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A546C" w14:textId="26E550FF" w:rsidR="00F61A92" w:rsidRDefault="00931381" w:rsidP="00F072DD">
      <w:pPr>
        <w:spacing w:after="20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Quid pro quo? </w:t>
      </w:r>
      <w:r w:rsidR="00B6116E">
        <w:rPr>
          <w:rFonts w:ascii="Times New Roman" w:hAnsi="Times New Roman" w:cs="Times New Roman"/>
          <w:b/>
          <w:bCs/>
          <w:color w:val="000000" w:themeColor="text1"/>
          <w:sz w:val="24"/>
          <w:szCs w:val="24"/>
        </w:rPr>
        <w:t xml:space="preserve">The future for graduate </w:t>
      </w:r>
      <w:r w:rsidR="0050364F">
        <w:rPr>
          <w:rFonts w:ascii="Times New Roman" w:hAnsi="Times New Roman" w:cs="Times New Roman"/>
          <w:b/>
          <w:bCs/>
          <w:color w:val="000000" w:themeColor="text1"/>
          <w:sz w:val="24"/>
          <w:szCs w:val="24"/>
        </w:rPr>
        <w:t xml:space="preserve">development </w:t>
      </w:r>
      <w:r w:rsidR="00B6116E">
        <w:rPr>
          <w:rFonts w:ascii="Times New Roman" w:hAnsi="Times New Roman" w:cs="Times New Roman"/>
          <w:b/>
          <w:bCs/>
          <w:color w:val="000000" w:themeColor="text1"/>
          <w:sz w:val="24"/>
          <w:szCs w:val="24"/>
        </w:rPr>
        <w:t>programmes</w:t>
      </w:r>
      <w:r>
        <w:rPr>
          <w:rFonts w:ascii="Times New Roman" w:hAnsi="Times New Roman" w:cs="Times New Roman"/>
          <w:b/>
          <w:bCs/>
          <w:color w:val="000000" w:themeColor="text1"/>
          <w:sz w:val="24"/>
          <w:szCs w:val="24"/>
        </w:rPr>
        <w:t xml:space="preserve"> </w:t>
      </w:r>
      <w:r w:rsidR="00233A88">
        <w:rPr>
          <w:rFonts w:ascii="Times New Roman" w:hAnsi="Times New Roman" w:cs="Times New Roman"/>
          <w:b/>
          <w:bCs/>
          <w:color w:val="000000" w:themeColor="text1"/>
          <w:sz w:val="24"/>
          <w:szCs w:val="24"/>
        </w:rPr>
        <w:t>throug</w:t>
      </w:r>
      <w:r w:rsidR="00935B8C">
        <w:rPr>
          <w:rFonts w:ascii="Times New Roman" w:hAnsi="Times New Roman" w:cs="Times New Roman"/>
          <w:b/>
          <w:bCs/>
          <w:color w:val="000000" w:themeColor="text1"/>
          <w:sz w:val="24"/>
          <w:szCs w:val="24"/>
        </w:rPr>
        <w:t>h the lens of talent management</w:t>
      </w:r>
    </w:p>
    <w:p w14:paraId="4660FDB5" w14:textId="11F1F601" w:rsidR="005109B3" w:rsidRDefault="005109B3" w:rsidP="00F072DD">
      <w:pPr>
        <w:spacing w:after="200" w:line="480" w:lineRule="auto"/>
        <w:rPr>
          <w:rFonts w:ascii="Times New Roman" w:hAnsi="Times New Roman" w:cs="Times New Roman"/>
          <w:b/>
          <w:bCs/>
          <w:color w:val="000000" w:themeColor="text1"/>
          <w:sz w:val="24"/>
          <w:szCs w:val="24"/>
        </w:rPr>
      </w:pPr>
    </w:p>
    <w:p w14:paraId="0A773166" w14:textId="7EF2607D" w:rsidR="005109B3" w:rsidRDefault="005109B3" w:rsidP="00F072DD">
      <w:pPr>
        <w:spacing w:after="20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Cite as: </w:t>
      </w:r>
    </w:p>
    <w:p w14:paraId="336C9924" w14:textId="13DB9A22" w:rsidR="005109B3" w:rsidRDefault="002D1508" w:rsidP="00F072DD">
      <w:pPr>
        <w:spacing w:after="200" w:line="480" w:lineRule="auto"/>
        <w:rPr>
          <w:rFonts w:asciiTheme="majorBidi" w:hAnsiTheme="majorBidi" w:cstheme="majorBidi"/>
          <w:color w:val="000000" w:themeColor="text1"/>
          <w:sz w:val="24"/>
          <w:szCs w:val="24"/>
        </w:rPr>
      </w:pPr>
      <w:bookmarkStart w:id="0" w:name="_Hlk112309371"/>
      <w:r w:rsidRPr="00D87620">
        <w:rPr>
          <w:rFonts w:asciiTheme="majorBidi" w:eastAsia="Times New Roman" w:hAnsiTheme="majorBidi" w:cstheme="majorBidi"/>
          <w:bCs/>
          <w:sz w:val="24"/>
          <w:szCs w:val="24"/>
          <w:lang w:eastAsia="en-GB"/>
        </w:rPr>
        <w:t xml:space="preserve">Clark, J. Ashleigh, M., Higgs, M. &amp; Baruch, Y. (2022). Quid pro quo? The future for graduate programmes through the lens of talent management. </w:t>
      </w:r>
      <w:r w:rsidRPr="00D87620">
        <w:rPr>
          <w:rFonts w:ascii="Times New Roman" w:hAnsi="Times New Roman" w:cs="Times New Roman"/>
          <w:i/>
          <w:sz w:val="24"/>
          <w:szCs w:val="24"/>
        </w:rPr>
        <w:t>International Journal of Human Resource Management</w:t>
      </w:r>
      <w:r w:rsidRPr="00D87620">
        <w:rPr>
          <w:rFonts w:asciiTheme="majorBidi" w:eastAsia="Times New Roman" w:hAnsiTheme="majorBidi" w:cstheme="majorBidi"/>
          <w:bCs/>
          <w:sz w:val="24"/>
          <w:szCs w:val="24"/>
          <w:lang w:eastAsia="en-GB"/>
        </w:rPr>
        <w:t xml:space="preserve">. </w:t>
      </w:r>
      <w:hyperlink r:id="rId11" w:history="1">
        <w:r w:rsidRPr="00D87620">
          <w:rPr>
            <w:rStyle w:val="Hyperlink"/>
            <w:rFonts w:asciiTheme="majorBidi" w:hAnsiTheme="majorBidi" w:cstheme="majorBidi"/>
            <w:color w:val="000000" w:themeColor="text1"/>
            <w:sz w:val="24"/>
            <w:szCs w:val="24"/>
            <w:u w:val="none"/>
          </w:rPr>
          <w:t>https://doi.org/10.1080/09585192.2022.2117991</w:t>
        </w:r>
      </w:hyperlink>
      <w:bookmarkEnd w:id="0"/>
    </w:p>
    <w:p w14:paraId="6AB4B55C" w14:textId="77777777" w:rsidR="002D1508" w:rsidRDefault="002D1508" w:rsidP="00F072DD">
      <w:pPr>
        <w:spacing w:after="200" w:line="480" w:lineRule="auto"/>
        <w:rPr>
          <w:rFonts w:ascii="Times New Roman" w:hAnsi="Times New Roman" w:cs="Times New Roman"/>
          <w:b/>
          <w:bCs/>
          <w:color w:val="000000" w:themeColor="text1"/>
          <w:sz w:val="24"/>
          <w:szCs w:val="24"/>
        </w:rPr>
      </w:pPr>
    </w:p>
    <w:p w14:paraId="03F2438B" w14:textId="3E8A69FB" w:rsidR="00FE3FDD" w:rsidRPr="00F072DD" w:rsidRDefault="004023E7" w:rsidP="00F072DD">
      <w:pPr>
        <w:spacing w:line="480" w:lineRule="auto"/>
        <w:jc w:val="both"/>
        <w:rPr>
          <w:rFonts w:ascii="Times New Roman" w:hAnsi="Times New Roman" w:cs="Times New Roman"/>
          <w:b/>
          <w:bCs/>
          <w:color w:val="000000" w:themeColor="text1"/>
          <w:sz w:val="24"/>
          <w:szCs w:val="24"/>
        </w:rPr>
      </w:pPr>
      <w:r w:rsidRPr="00F072DD">
        <w:rPr>
          <w:rFonts w:ascii="Times New Roman" w:hAnsi="Times New Roman" w:cs="Times New Roman"/>
          <w:b/>
          <w:bCs/>
          <w:color w:val="000000" w:themeColor="text1"/>
          <w:sz w:val="24"/>
          <w:szCs w:val="24"/>
        </w:rPr>
        <w:t>Abstract</w:t>
      </w:r>
      <w:r w:rsidR="00F62214">
        <w:rPr>
          <w:rFonts w:ascii="Times New Roman" w:hAnsi="Times New Roman" w:cs="Times New Roman"/>
          <w:b/>
          <w:bCs/>
          <w:color w:val="000000" w:themeColor="text1"/>
          <w:sz w:val="24"/>
          <w:szCs w:val="24"/>
        </w:rPr>
        <w:t xml:space="preserve"> </w:t>
      </w:r>
    </w:p>
    <w:p w14:paraId="27D8AAED" w14:textId="1A276BBD" w:rsidR="001D09A9" w:rsidRPr="00CE3FA4" w:rsidRDefault="001F2412" w:rsidP="0050364F">
      <w:pPr>
        <w:spacing w:line="480" w:lineRule="auto"/>
        <w:jc w:val="both"/>
        <w:rPr>
          <w:rFonts w:ascii="Times New Roman" w:hAnsi="Times New Roman" w:cs="Times New Roman"/>
          <w:sz w:val="24"/>
          <w:szCs w:val="24"/>
        </w:rPr>
      </w:pPr>
      <w:r w:rsidRPr="001F2412">
        <w:rPr>
          <w:rFonts w:ascii="Times New Roman" w:hAnsi="Times New Roman" w:cs="Times New Roman"/>
          <w:sz w:val="24"/>
          <w:szCs w:val="24"/>
        </w:rPr>
        <w:t xml:space="preserve">The value of graduate development programmes (GDPs) from a talent management (TM) perspective is unknown. </w:t>
      </w:r>
      <w:r w:rsidR="001D09A9" w:rsidRPr="001F2412">
        <w:rPr>
          <w:rFonts w:ascii="Times New Roman" w:hAnsi="Times New Roman" w:cs="Times New Roman"/>
          <w:sz w:val="24"/>
          <w:szCs w:val="24"/>
        </w:rPr>
        <w:t xml:space="preserve">The </w:t>
      </w:r>
      <w:r w:rsidR="006E2071">
        <w:rPr>
          <w:rFonts w:ascii="Times New Roman" w:hAnsi="Times New Roman" w:cs="Times New Roman"/>
          <w:sz w:val="24"/>
          <w:szCs w:val="24"/>
        </w:rPr>
        <w:t xml:space="preserve">contemporary </w:t>
      </w:r>
      <w:r w:rsidR="00F8087C" w:rsidRPr="001F2412">
        <w:rPr>
          <w:rFonts w:ascii="Times New Roman" w:hAnsi="Times New Roman" w:cs="Times New Roman"/>
          <w:sz w:val="24"/>
          <w:szCs w:val="24"/>
        </w:rPr>
        <w:t xml:space="preserve">TM </w:t>
      </w:r>
      <w:r w:rsidR="001D09A9" w:rsidRPr="001F2412">
        <w:rPr>
          <w:rFonts w:ascii="Times New Roman" w:hAnsi="Times New Roman" w:cs="Times New Roman"/>
          <w:sz w:val="24"/>
          <w:szCs w:val="24"/>
        </w:rPr>
        <w:t>literature focuses primarily on</w:t>
      </w:r>
      <w:r w:rsidR="001D09A9" w:rsidRPr="00CE3FA4">
        <w:rPr>
          <w:rFonts w:ascii="Times New Roman" w:hAnsi="Times New Roman" w:cs="Times New Roman"/>
          <w:sz w:val="24"/>
          <w:szCs w:val="24"/>
        </w:rPr>
        <w:t xml:space="preserve"> talent program</w:t>
      </w:r>
      <w:r w:rsidR="00F1718A" w:rsidRPr="00CE3FA4">
        <w:rPr>
          <w:rFonts w:ascii="Times New Roman" w:hAnsi="Times New Roman" w:cs="Times New Roman"/>
          <w:sz w:val="24"/>
          <w:szCs w:val="24"/>
        </w:rPr>
        <w:t>me</w:t>
      </w:r>
      <w:r w:rsidR="001D09A9" w:rsidRPr="00CE3FA4">
        <w:rPr>
          <w:rFonts w:ascii="Times New Roman" w:hAnsi="Times New Roman" w:cs="Times New Roman"/>
          <w:sz w:val="24"/>
          <w:szCs w:val="24"/>
        </w:rPr>
        <w:t xml:space="preserve">s for existing employees </w:t>
      </w:r>
      <w:r w:rsidR="00352EED" w:rsidRPr="00CE3FA4">
        <w:rPr>
          <w:rFonts w:ascii="Times New Roman" w:hAnsi="Times New Roman" w:cs="Times New Roman"/>
          <w:sz w:val="24"/>
          <w:szCs w:val="24"/>
        </w:rPr>
        <w:t xml:space="preserve">whereas </w:t>
      </w:r>
      <w:r w:rsidR="001D09A9" w:rsidRPr="00CE3FA4">
        <w:rPr>
          <w:rFonts w:ascii="Times New Roman" w:hAnsi="Times New Roman" w:cs="Times New Roman"/>
          <w:sz w:val="24"/>
          <w:szCs w:val="24"/>
        </w:rPr>
        <w:t>less attention has been placed on externally recruited talent pools</w:t>
      </w:r>
      <w:r w:rsidR="004758D6">
        <w:rPr>
          <w:rFonts w:ascii="Times New Roman" w:hAnsi="Times New Roman" w:cs="Times New Roman"/>
          <w:sz w:val="24"/>
          <w:szCs w:val="24"/>
        </w:rPr>
        <w:t>,</w:t>
      </w:r>
      <w:r w:rsidR="001D09A9" w:rsidRPr="00CE3FA4">
        <w:rPr>
          <w:rFonts w:ascii="Times New Roman" w:hAnsi="Times New Roman" w:cs="Times New Roman"/>
          <w:sz w:val="24"/>
          <w:szCs w:val="24"/>
        </w:rPr>
        <w:t xml:space="preserve"> </w:t>
      </w:r>
      <w:r w:rsidR="004758D6">
        <w:rPr>
          <w:rFonts w:ascii="Times New Roman" w:hAnsi="Times New Roman" w:cs="Times New Roman"/>
          <w:sz w:val="24"/>
          <w:szCs w:val="24"/>
        </w:rPr>
        <w:t>in particular</w:t>
      </w:r>
      <w:r w:rsidR="001D09A9" w:rsidRPr="00CE3FA4">
        <w:rPr>
          <w:rFonts w:ascii="Times New Roman" w:hAnsi="Times New Roman" w:cs="Times New Roman"/>
          <w:sz w:val="24"/>
          <w:szCs w:val="24"/>
        </w:rPr>
        <w:t xml:space="preserve"> graduates. </w:t>
      </w:r>
      <w:r w:rsidR="000D2AFB" w:rsidRPr="00CE3FA4">
        <w:rPr>
          <w:rFonts w:ascii="Times New Roman" w:hAnsi="Times New Roman" w:cs="Times New Roman"/>
          <w:sz w:val="24"/>
          <w:szCs w:val="24"/>
        </w:rPr>
        <w:t>Attracting graduate talent is a priority for many organisations</w:t>
      </w:r>
      <w:r w:rsidR="002E3ED4">
        <w:rPr>
          <w:rFonts w:ascii="Times New Roman" w:hAnsi="Times New Roman" w:cs="Times New Roman"/>
          <w:sz w:val="24"/>
          <w:szCs w:val="24"/>
        </w:rPr>
        <w:t xml:space="preserve">, as evidenced by the amount of investment </w:t>
      </w:r>
      <w:r w:rsidR="000575E4">
        <w:rPr>
          <w:rFonts w:ascii="Times New Roman" w:hAnsi="Times New Roman" w:cs="Times New Roman"/>
          <w:sz w:val="24"/>
          <w:szCs w:val="24"/>
        </w:rPr>
        <w:t>contribute</w:t>
      </w:r>
      <w:r w:rsidR="000A3FFE">
        <w:rPr>
          <w:rFonts w:ascii="Times New Roman" w:hAnsi="Times New Roman" w:cs="Times New Roman"/>
          <w:sz w:val="24"/>
          <w:szCs w:val="24"/>
        </w:rPr>
        <w:t>d</w:t>
      </w:r>
      <w:r w:rsidR="000575E4">
        <w:rPr>
          <w:rFonts w:ascii="Times New Roman" w:hAnsi="Times New Roman" w:cs="Times New Roman"/>
          <w:sz w:val="24"/>
          <w:szCs w:val="24"/>
        </w:rPr>
        <w:t xml:space="preserve"> to this activity, </w:t>
      </w:r>
      <w:r w:rsidR="002E3ED4" w:rsidRPr="00CE3FA4">
        <w:rPr>
          <w:rFonts w:ascii="Times New Roman" w:hAnsi="Times New Roman" w:cs="Times New Roman"/>
          <w:sz w:val="24"/>
          <w:szCs w:val="24"/>
        </w:rPr>
        <w:t>but</w:t>
      </w:r>
      <w:r w:rsidR="000D2AFB" w:rsidRPr="00CE3FA4">
        <w:rPr>
          <w:rFonts w:ascii="Times New Roman" w:hAnsi="Times New Roman" w:cs="Times New Roman"/>
          <w:sz w:val="24"/>
          <w:szCs w:val="24"/>
        </w:rPr>
        <w:t xml:space="preserve"> r</w:t>
      </w:r>
      <w:r w:rsidR="001D09A9" w:rsidRPr="00CE3FA4">
        <w:rPr>
          <w:rFonts w:ascii="Times New Roman" w:hAnsi="Times New Roman" w:cs="Times New Roman"/>
          <w:sz w:val="24"/>
          <w:szCs w:val="24"/>
        </w:rPr>
        <w:t xml:space="preserve">esearch on the employer’s intended outcomes and expectations of </w:t>
      </w:r>
      <w:r w:rsidR="00352EED" w:rsidRPr="00CE3FA4">
        <w:rPr>
          <w:rFonts w:ascii="Times New Roman" w:hAnsi="Times New Roman" w:cs="Times New Roman"/>
          <w:sz w:val="24"/>
          <w:szCs w:val="24"/>
        </w:rPr>
        <w:t>participants in</w:t>
      </w:r>
      <w:r w:rsidR="001D09A9" w:rsidRPr="00CE3FA4">
        <w:rPr>
          <w:rFonts w:ascii="Times New Roman" w:hAnsi="Times New Roman" w:cs="Times New Roman"/>
          <w:sz w:val="24"/>
          <w:szCs w:val="24"/>
        </w:rPr>
        <w:t xml:space="preserve"> </w:t>
      </w:r>
      <w:r w:rsidR="009C1248">
        <w:rPr>
          <w:rFonts w:ascii="Times New Roman" w:hAnsi="Times New Roman" w:cs="Times New Roman"/>
          <w:sz w:val="24"/>
          <w:szCs w:val="24"/>
        </w:rPr>
        <w:t>GDPs</w:t>
      </w:r>
      <w:r w:rsidR="00FE3FDD" w:rsidRPr="00CE3FA4">
        <w:rPr>
          <w:rFonts w:ascii="Times New Roman" w:hAnsi="Times New Roman" w:cs="Times New Roman"/>
          <w:sz w:val="24"/>
          <w:szCs w:val="24"/>
        </w:rPr>
        <w:t xml:space="preserve"> </w:t>
      </w:r>
      <w:r w:rsidR="004758D6">
        <w:rPr>
          <w:rFonts w:ascii="Times New Roman" w:hAnsi="Times New Roman" w:cs="Times New Roman"/>
          <w:sz w:val="24"/>
          <w:szCs w:val="24"/>
        </w:rPr>
        <w:t xml:space="preserve">seems to </w:t>
      </w:r>
      <w:r w:rsidR="00880B3B">
        <w:rPr>
          <w:rFonts w:ascii="Times New Roman" w:hAnsi="Times New Roman" w:cs="Times New Roman"/>
          <w:sz w:val="24"/>
          <w:szCs w:val="24"/>
        </w:rPr>
        <w:t>lack coherence</w:t>
      </w:r>
      <w:r w:rsidR="001D09A9" w:rsidRPr="00CE3FA4">
        <w:rPr>
          <w:rFonts w:ascii="Times New Roman" w:hAnsi="Times New Roman" w:cs="Times New Roman"/>
          <w:sz w:val="24"/>
          <w:szCs w:val="24"/>
        </w:rPr>
        <w:t xml:space="preserve">. </w:t>
      </w:r>
      <w:r w:rsidR="00DD0757" w:rsidRPr="00CE3FA4">
        <w:rPr>
          <w:rFonts w:ascii="Times New Roman" w:hAnsi="Times New Roman" w:cs="Times New Roman"/>
          <w:sz w:val="24"/>
          <w:szCs w:val="24"/>
        </w:rPr>
        <w:t xml:space="preserve">To bridge this gap, this paper aims to </w:t>
      </w:r>
      <w:r w:rsidR="00807D8B">
        <w:rPr>
          <w:rFonts w:ascii="Times New Roman" w:hAnsi="Times New Roman" w:cs="Times New Roman"/>
          <w:sz w:val="24"/>
          <w:szCs w:val="24"/>
        </w:rPr>
        <w:t xml:space="preserve">develop a conceptual model </w:t>
      </w:r>
      <w:r w:rsidR="00011009">
        <w:rPr>
          <w:rFonts w:ascii="Times New Roman" w:hAnsi="Times New Roman" w:cs="Times New Roman"/>
          <w:sz w:val="24"/>
          <w:szCs w:val="24"/>
        </w:rPr>
        <w:t xml:space="preserve">to explicate the nature and process of GDP, using </w:t>
      </w:r>
      <w:r w:rsidR="0050364F">
        <w:rPr>
          <w:rFonts w:ascii="Times New Roman" w:hAnsi="Times New Roman" w:cs="Times New Roman"/>
          <w:sz w:val="24"/>
          <w:szCs w:val="24"/>
        </w:rPr>
        <w:t>TM</w:t>
      </w:r>
      <w:r w:rsidR="00011009">
        <w:rPr>
          <w:rFonts w:ascii="Times New Roman" w:hAnsi="Times New Roman" w:cs="Times New Roman"/>
          <w:sz w:val="24"/>
          <w:szCs w:val="24"/>
        </w:rPr>
        <w:t xml:space="preserve"> and the wider career literature</w:t>
      </w:r>
      <w:r w:rsidR="00C125DD">
        <w:rPr>
          <w:rFonts w:ascii="Times New Roman" w:hAnsi="Times New Roman" w:cs="Times New Roman"/>
          <w:sz w:val="24"/>
          <w:szCs w:val="24"/>
        </w:rPr>
        <w:t xml:space="preserve">. </w:t>
      </w:r>
      <w:r w:rsidR="00C3223A">
        <w:rPr>
          <w:rFonts w:ascii="Times New Roman" w:hAnsi="Times New Roman" w:cs="Times New Roman"/>
          <w:sz w:val="24"/>
          <w:szCs w:val="24"/>
        </w:rPr>
        <w:t>T</w:t>
      </w:r>
      <w:r w:rsidR="00011009">
        <w:rPr>
          <w:rFonts w:ascii="Times New Roman" w:hAnsi="Times New Roman" w:cs="Times New Roman"/>
          <w:sz w:val="24"/>
          <w:szCs w:val="24"/>
        </w:rPr>
        <w:t xml:space="preserve">he model helps </w:t>
      </w:r>
      <w:r w:rsidR="00C3223A">
        <w:rPr>
          <w:rFonts w:ascii="Times New Roman" w:hAnsi="Times New Roman" w:cs="Times New Roman"/>
          <w:sz w:val="24"/>
          <w:szCs w:val="24"/>
        </w:rPr>
        <w:t xml:space="preserve">in our </w:t>
      </w:r>
      <w:r w:rsidR="00C3223A" w:rsidRPr="00CE3FA4">
        <w:rPr>
          <w:rFonts w:ascii="Times New Roman" w:hAnsi="Times New Roman" w:cs="Times New Roman"/>
          <w:sz w:val="24"/>
          <w:szCs w:val="24"/>
        </w:rPr>
        <w:t>understanding</w:t>
      </w:r>
      <w:r w:rsidR="00C3223A">
        <w:rPr>
          <w:rFonts w:ascii="Times New Roman" w:hAnsi="Times New Roman" w:cs="Times New Roman"/>
          <w:sz w:val="24"/>
          <w:szCs w:val="24"/>
        </w:rPr>
        <w:t xml:space="preserve"> </w:t>
      </w:r>
      <w:r w:rsidR="00C3223A" w:rsidRPr="00CE3FA4">
        <w:rPr>
          <w:rFonts w:ascii="Times New Roman" w:hAnsi="Times New Roman" w:cs="Times New Roman"/>
          <w:sz w:val="24"/>
          <w:szCs w:val="24"/>
        </w:rPr>
        <w:t>of</w:t>
      </w:r>
      <w:r w:rsidR="00C3223A">
        <w:rPr>
          <w:rFonts w:ascii="Times New Roman" w:hAnsi="Times New Roman" w:cs="Times New Roman"/>
          <w:sz w:val="24"/>
          <w:szCs w:val="24"/>
        </w:rPr>
        <w:t xml:space="preserve"> </w:t>
      </w:r>
      <w:r w:rsidR="00C125DD">
        <w:rPr>
          <w:rFonts w:ascii="Times New Roman" w:hAnsi="Times New Roman" w:cs="Times New Roman"/>
          <w:sz w:val="24"/>
          <w:szCs w:val="24"/>
        </w:rPr>
        <w:t xml:space="preserve">what contextual factors are important and </w:t>
      </w:r>
      <w:r w:rsidR="001D09A9" w:rsidRPr="00CE3FA4">
        <w:rPr>
          <w:rFonts w:ascii="Times New Roman" w:hAnsi="Times New Roman" w:cs="Times New Roman"/>
          <w:sz w:val="24"/>
          <w:szCs w:val="24"/>
        </w:rPr>
        <w:t>h</w:t>
      </w:r>
      <w:r w:rsidR="00DD0757" w:rsidRPr="00CE3FA4">
        <w:rPr>
          <w:rFonts w:ascii="Times New Roman" w:hAnsi="Times New Roman" w:cs="Times New Roman"/>
          <w:sz w:val="24"/>
          <w:szCs w:val="24"/>
        </w:rPr>
        <w:t xml:space="preserve">ow </w:t>
      </w:r>
      <w:r w:rsidR="00C125DD">
        <w:rPr>
          <w:rFonts w:ascii="Times New Roman" w:hAnsi="Times New Roman" w:cs="Times New Roman"/>
          <w:sz w:val="24"/>
          <w:szCs w:val="24"/>
        </w:rPr>
        <w:t>these</w:t>
      </w:r>
      <w:r w:rsidR="00A8159D">
        <w:rPr>
          <w:rFonts w:ascii="Times New Roman" w:hAnsi="Times New Roman" w:cs="Times New Roman"/>
          <w:sz w:val="24"/>
          <w:szCs w:val="24"/>
        </w:rPr>
        <w:t xml:space="preserve"> </w:t>
      </w:r>
      <w:r w:rsidR="00DD0757" w:rsidRPr="00CE3FA4">
        <w:rPr>
          <w:rFonts w:ascii="Times New Roman" w:hAnsi="Times New Roman" w:cs="Times New Roman"/>
          <w:sz w:val="24"/>
          <w:szCs w:val="24"/>
        </w:rPr>
        <w:t xml:space="preserve">factors influence policy and practice to </w:t>
      </w:r>
      <w:r w:rsidR="009C1248">
        <w:rPr>
          <w:rFonts w:ascii="Times New Roman" w:hAnsi="Times New Roman" w:cs="Times New Roman"/>
          <w:sz w:val="24"/>
          <w:szCs w:val="24"/>
        </w:rPr>
        <w:t>GDPs</w:t>
      </w:r>
      <w:r w:rsidR="00C125DD">
        <w:rPr>
          <w:rFonts w:ascii="Times New Roman" w:hAnsi="Times New Roman" w:cs="Times New Roman"/>
          <w:sz w:val="24"/>
          <w:szCs w:val="24"/>
        </w:rPr>
        <w:t>. We also</w:t>
      </w:r>
      <w:r w:rsidR="00204B2C">
        <w:rPr>
          <w:rFonts w:ascii="Times New Roman" w:hAnsi="Times New Roman" w:cs="Times New Roman"/>
          <w:sz w:val="24"/>
          <w:szCs w:val="24"/>
        </w:rPr>
        <w:t xml:space="preserve"> </w:t>
      </w:r>
      <w:r w:rsidR="00256234">
        <w:rPr>
          <w:rFonts w:ascii="Times New Roman" w:hAnsi="Times New Roman" w:cs="Times New Roman"/>
          <w:sz w:val="24"/>
          <w:szCs w:val="24"/>
        </w:rPr>
        <w:t xml:space="preserve">explore </w:t>
      </w:r>
      <w:r w:rsidR="00256234" w:rsidRPr="00CE3FA4">
        <w:rPr>
          <w:rFonts w:ascii="Times New Roman" w:hAnsi="Times New Roman" w:cs="Times New Roman"/>
          <w:sz w:val="24"/>
          <w:szCs w:val="24"/>
        </w:rPr>
        <w:t>the</w:t>
      </w:r>
      <w:r w:rsidR="001D09A9" w:rsidRPr="00CE3FA4">
        <w:rPr>
          <w:rFonts w:ascii="Times New Roman" w:hAnsi="Times New Roman" w:cs="Times New Roman"/>
          <w:sz w:val="24"/>
          <w:szCs w:val="24"/>
        </w:rPr>
        <w:t xml:space="preserve"> </w:t>
      </w:r>
      <w:r w:rsidR="00175C4C" w:rsidRPr="00CE3FA4">
        <w:rPr>
          <w:rFonts w:ascii="Times New Roman" w:hAnsi="Times New Roman" w:cs="Times New Roman"/>
          <w:sz w:val="24"/>
          <w:szCs w:val="24"/>
        </w:rPr>
        <w:t>value</w:t>
      </w:r>
      <w:r w:rsidR="00B154C7" w:rsidRPr="00CE3FA4">
        <w:rPr>
          <w:rFonts w:ascii="Times New Roman" w:hAnsi="Times New Roman" w:cs="Times New Roman"/>
          <w:sz w:val="24"/>
          <w:szCs w:val="24"/>
        </w:rPr>
        <w:t xml:space="preserve"> of </w:t>
      </w:r>
      <w:r w:rsidR="009C1248">
        <w:rPr>
          <w:rFonts w:ascii="Times New Roman" w:hAnsi="Times New Roman" w:cs="Times New Roman"/>
          <w:sz w:val="24"/>
          <w:szCs w:val="24"/>
        </w:rPr>
        <w:t>GDPs</w:t>
      </w:r>
      <w:r w:rsidR="00B154C7" w:rsidRPr="00CE3FA4">
        <w:rPr>
          <w:rFonts w:ascii="Times New Roman" w:hAnsi="Times New Roman" w:cs="Times New Roman"/>
          <w:sz w:val="24"/>
          <w:szCs w:val="24"/>
        </w:rPr>
        <w:t xml:space="preserve"> </w:t>
      </w:r>
      <w:r w:rsidR="006D4159">
        <w:rPr>
          <w:rFonts w:ascii="Times New Roman" w:hAnsi="Times New Roman" w:cs="Times New Roman"/>
          <w:sz w:val="24"/>
          <w:szCs w:val="24"/>
        </w:rPr>
        <w:t xml:space="preserve">based on the psychological contract perspective </w:t>
      </w:r>
      <w:r w:rsidR="00B154C7" w:rsidRPr="00CE3FA4">
        <w:rPr>
          <w:rFonts w:ascii="Times New Roman" w:hAnsi="Times New Roman" w:cs="Times New Roman"/>
          <w:sz w:val="24"/>
          <w:szCs w:val="24"/>
        </w:rPr>
        <w:t xml:space="preserve">in </w:t>
      </w:r>
      <w:r w:rsidR="001E585C" w:rsidRPr="00CE3FA4">
        <w:rPr>
          <w:rFonts w:ascii="Times New Roman" w:hAnsi="Times New Roman" w:cs="Times New Roman"/>
          <w:sz w:val="24"/>
          <w:szCs w:val="24"/>
        </w:rPr>
        <w:t>a contemporary career system</w:t>
      </w:r>
      <w:r w:rsidR="00DD0757" w:rsidRPr="00CE3FA4">
        <w:rPr>
          <w:rFonts w:ascii="Times New Roman" w:hAnsi="Times New Roman" w:cs="Times New Roman"/>
          <w:sz w:val="24"/>
          <w:szCs w:val="24"/>
        </w:rPr>
        <w:t xml:space="preserve">. </w:t>
      </w:r>
      <w:r w:rsidR="00256234">
        <w:rPr>
          <w:rFonts w:ascii="Times New Roman" w:hAnsi="Times New Roman" w:cs="Times New Roman"/>
          <w:sz w:val="24"/>
          <w:szCs w:val="24"/>
        </w:rPr>
        <w:t>To</w:t>
      </w:r>
      <w:r w:rsidR="00565E04">
        <w:rPr>
          <w:rFonts w:ascii="Times New Roman" w:hAnsi="Times New Roman" w:cs="Times New Roman"/>
          <w:sz w:val="24"/>
          <w:szCs w:val="24"/>
        </w:rPr>
        <w:t xml:space="preserve"> </w:t>
      </w:r>
      <w:r w:rsidR="001B0D4C">
        <w:rPr>
          <w:rFonts w:ascii="Times New Roman" w:hAnsi="Times New Roman" w:cs="Times New Roman"/>
          <w:sz w:val="24"/>
          <w:szCs w:val="24"/>
        </w:rPr>
        <w:t>achieve th</w:t>
      </w:r>
      <w:r w:rsidR="000109A3">
        <w:rPr>
          <w:rFonts w:ascii="Times New Roman" w:hAnsi="Times New Roman" w:cs="Times New Roman"/>
          <w:sz w:val="24"/>
          <w:szCs w:val="24"/>
        </w:rPr>
        <w:t>ese aims,</w:t>
      </w:r>
      <w:r w:rsidR="001B0D4C">
        <w:rPr>
          <w:rFonts w:ascii="Times New Roman" w:hAnsi="Times New Roman" w:cs="Times New Roman"/>
          <w:sz w:val="24"/>
          <w:szCs w:val="24"/>
        </w:rPr>
        <w:t xml:space="preserve"> the paper investigates</w:t>
      </w:r>
      <w:r w:rsidR="00565E04">
        <w:rPr>
          <w:rFonts w:ascii="Times New Roman" w:hAnsi="Times New Roman" w:cs="Times New Roman"/>
          <w:sz w:val="24"/>
          <w:szCs w:val="24"/>
        </w:rPr>
        <w:t xml:space="preserve"> how the design and agenda of GDPs</w:t>
      </w:r>
      <w:r w:rsidR="001B0D4C">
        <w:rPr>
          <w:rFonts w:ascii="Times New Roman" w:hAnsi="Times New Roman" w:cs="Times New Roman"/>
          <w:sz w:val="24"/>
          <w:szCs w:val="24"/>
        </w:rPr>
        <w:t xml:space="preserve"> may be reframed by analysing several literatures</w:t>
      </w:r>
      <w:r w:rsidR="001B0D4C" w:rsidRPr="00CE3FA4">
        <w:rPr>
          <w:rFonts w:ascii="Times New Roman" w:hAnsi="Times New Roman" w:cs="Times New Roman"/>
          <w:sz w:val="24"/>
          <w:szCs w:val="24"/>
        </w:rPr>
        <w:t xml:space="preserve"> including talent pool segmentation, identity, </w:t>
      </w:r>
      <w:r w:rsidR="001B0D4C">
        <w:rPr>
          <w:rFonts w:ascii="Times New Roman" w:hAnsi="Times New Roman" w:cs="Times New Roman"/>
          <w:sz w:val="24"/>
          <w:szCs w:val="24"/>
        </w:rPr>
        <w:t>psychological contract theory</w:t>
      </w:r>
      <w:r w:rsidR="001B0D4C" w:rsidRPr="00CE3FA4">
        <w:rPr>
          <w:rFonts w:ascii="Times New Roman" w:hAnsi="Times New Roman" w:cs="Times New Roman"/>
          <w:sz w:val="24"/>
          <w:szCs w:val="24"/>
        </w:rPr>
        <w:t xml:space="preserve"> </w:t>
      </w:r>
      <w:r w:rsidR="001B0D4C" w:rsidRPr="00CE3FA4">
        <w:rPr>
          <w:rFonts w:ascii="Times New Roman" w:hAnsi="Times New Roman" w:cs="Times New Roman"/>
          <w:sz w:val="24"/>
          <w:szCs w:val="24"/>
        </w:rPr>
        <w:lastRenderedPageBreak/>
        <w:t>and career management</w:t>
      </w:r>
      <w:r w:rsidR="001B0D4C">
        <w:rPr>
          <w:rFonts w:ascii="Times New Roman" w:hAnsi="Times New Roman" w:cs="Times New Roman"/>
          <w:sz w:val="24"/>
          <w:szCs w:val="24"/>
        </w:rPr>
        <w:t xml:space="preserve">. </w:t>
      </w:r>
      <w:r w:rsidR="001D09A9" w:rsidRPr="00CE3FA4">
        <w:rPr>
          <w:rFonts w:ascii="Times New Roman" w:hAnsi="Times New Roman" w:cs="Times New Roman"/>
          <w:sz w:val="24"/>
          <w:szCs w:val="24"/>
        </w:rPr>
        <w:t xml:space="preserve">We </w:t>
      </w:r>
      <w:r w:rsidR="000109A3">
        <w:rPr>
          <w:rFonts w:ascii="Times New Roman" w:hAnsi="Times New Roman" w:cs="Times New Roman"/>
          <w:sz w:val="24"/>
          <w:szCs w:val="24"/>
        </w:rPr>
        <w:t xml:space="preserve">also </w:t>
      </w:r>
      <w:r w:rsidR="001D09A9" w:rsidRPr="00CE3FA4">
        <w:rPr>
          <w:rFonts w:ascii="Times New Roman" w:hAnsi="Times New Roman" w:cs="Times New Roman"/>
          <w:sz w:val="24"/>
          <w:szCs w:val="24"/>
        </w:rPr>
        <w:t xml:space="preserve">expand the existing </w:t>
      </w:r>
      <w:r w:rsidR="00AE0819" w:rsidRPr="00CE3FA4">
        <w:rPr>
          <w:rFonts w:ascii="Times New Roman" w:hAnsi="Times New Roman" w:cs="Times New Roman"/>
          <w:sz w:val="24"/>
          <w:szCs w:val="24"/>
        </w:rPr>
        <w:t>TM</w:t>
      </w:r>
      <w:r w:rsidR="001D09A9" w:rsidRPr="00CE3FA4">
        <w:rPr>
          <w:rFonts w:ascii="Times New Roman" w:hAnsi="Times New Roman" w:cs="Times New Roman"/>
          <w:sz w:val="24"/>
          <w:szCs w:val="24"/>
        </w:rPr>
        <w:t xml:space="preserve"> literature by exploring the factors that directly impact the outcomes of </w:t>
      </w:r>
      <w:r w:rsidR="009C1248">
        <w:rPr>
          <w:rFonts w:ascii="Times New Roman" w:hAnsi="Times New Roman" w:cs="Times New Roman"/>
          <w:sz w:val="24"/>
          <w:szCs w:val="24"/>
        </w:rPr>
        <w:t>GDPs</w:t>
      </w:r>
      <w:r w:rsidR="001D09A9" w:rsidRPr="00CE3FA4">
        <w:rPr>
          <w:rFonts w:ascii="Times New Roman" w:hAnsi="Times New Roman" w:cs="Times New Roman"/>
          <w:sz w:val="24"/>
          <w:szCs w:val="24"/>
        </w:rPr>
        <w:t xml:space="preserve"> and set future research</w:t>
      </w:r>
      <w:r w:rsidR="006E2071">
        <w:rPr>
          <w:rFonts w:ascii="Times New Roman" w:hAnsi="Times New Roman" w:cs="Times New Roman"/>
          <w:sz w:val="24"/>
          <w:szCs w:val="24"/>
        </w:rPr>
        <w:t xml:space="preserve"> </w:t>
      </w:r>
      <w:r w:rsidR="006E2071" w:rsidRPr="00CE3FA4">
        <w:rPr>
          <w:rFonts w:ascii="Times New Roman" w:hAnsi="Times New Roman" w:cs="Times New Roman"/>
          <w:sz w:val="24"/>
          <w:szCs w:val="24"/>
        </w:rPr>
        <w:t>agenda</w:t>
      </w:r>
      <w:r w:rsidR="001D09A9" w:rsidRPr="00CE3FA4">
        <w:rPr>
          <w:rFonts w:ascii="Times New Roman" w:hAnsi="Times New Roman" w:cs="Times New Roman"/>
          <w:sz w:val="24"/>
          <w:szCs w:val="24"/>
        </w:rPr>
        <w:t>.</w:t>
      </w:r>
    </w:p>
    <w:p w14:paraId="09976E41" w14:textId="1054D407" w:rsidR="006D5ECA" w:rsidRPr="00F072DD" w:rsidRDefault="00BA5785" w:rsidP="00A8159D">
      <w:pPr>
        <w:spacing w:after="200" w:line="480" w:lineRule="auto"/>
        <w:rPr>
          <w:rFonts w:ascii="Times New Roman" w:hAnsi="Times New Roman" w:cs="Times New Roman"/>
          <w:color w:val="000000" w:themeColor="text1"/>
          <w:sz w:val="28"/>
          <w:szCs w:val="28"/>
        </w:rPr>
      </w:pPr>
      <w:r w:rsidRPr="00F072DD">
        <w:rPr>
          <w:rFonts w:ascii="Times New Roman" w:hAnsi="Times New Roman" w:cs="Times New Roman"/>
          <w:i/>
          <w:color w:val="000000" w:themeColor="text1"/>
          <w:sz w:val="24"/>
          <w:szCs w:val="24"/>
        </w:rPr>
        <w:t xml:space="preserve">Keywords: </w:t>
      </w:r>
      <w:r w:rsidRPr="00F072DD">
        <w:rPr>
          <w:rFonts w:ascii="Times New Roman" w:hAnsi="Times New Roman" w:cs="Times New Roman"/>
          <w:color w:val="000000" w:themeColor="text1"/>
          <w:sz w:val="24"/>
          <w:szCs w:val="24"/>
        </w:rPr>
        <w:t xml:space="preserve">talent management, psychological contract, </w:t>
      </w:r>
      <w:r w:rsidR="006F45C0" w:rsidRPr="00F072DD">
        <w:rPr>
          <w:rFonts w:ascii="Times New Roman" w:hAnsi="Times New Roman" w:cs="Times New Roman"/>
          <w:color w:val="000000" w:themeColor="text1"/>
          <w:sz w:val="24"/>
          <w:szCs w:val="24"/>
        </w:rPr>
        <w:t>identity</w:t>
      </w:r>
      <w:r w:rsidR="00C2576F" w:rsidRPr="00F072DD">
        <w:rPr>
          <w:rFonts w:ascii="Times New Roman" w:hAnsi="Times New Roman" w:cs="Times New Roman"/>
          <w:color w:val="000000" w:themeColor="text1"/>
          <w:sz w:val="24"/>
          <w:szCs w:val="24"/>
        </w:rPr>
        <w:t xml:space="preserve">, </w:t>
      </w:r>
      <w:r w:rsidRPr="00F072DD">
        <w:rPr>
          <w:rFonts w:ascii="Times New Roman" w:hAnsi="Times New Roman" w:cs="Times New Roman"/>
          <w:color w:val="000000" w:themeColor="text1"/>
          <w:sz w:val="24"/>
          <w:szCs w:val="24"/>
        </w:rPr>
        <w:t xml:space="preserve">graduates, </w:t>
      </w:r>
      <w:r w:rsidR="00F1718A">
        <w:rPr>
          <w:rFonts w:ascii="Times New Roman" w:hAnsi="Times New Roman" w:cs="Times New Roman"/>
          <w:color w:val="000000" w:themeColor="text1"/>
          <w:sz w:val="24"/>
          <w:szCs w:val="24"/>
        </w:rPr>
        <w:t xml:space="preserve">context, </w:t>
      </w:r>
      <w:r w:rsidR="00A8159D" w:rsidRPr="001F2412">
        <w:rPr>
          <w:rFonts w:ascii="Times New Roman" w:hAnsi="Times New Roman" w:cs="Times New Roman"/>
          <w:sz w:val="24"/>
          <w:szCs w:val="24"/>
        </w:rPr>
        <w:t xml:space="preserve">graduate development programmes </w:t>
      </w:r>
      <w:r w:rsidR="00252720" w:rsidRPr="00F072DD">
        <w:rPr>
          <w:rFonts w:ascii="Times New Roman" w:hAnsi="Times New Roman" w:cs="Times New Roman"/>
          <w:color w:val="000000" w:themeColor="text1"/>
        </w:rPr>
        <w:br w:type="page"/>
      </w:r>
      <w:r w:rsidR="00B8755F" w:rsidRPr="00F072DD">
        <w:rPr>
          <w:rFonts w:ascii="Times New Roman" w:hAnsi="Times New Roman" w:cs="Times New Roman"/>
          <w:color w:val="000000" w:themeColor="text1"/>
          <w:sz w:val="28"/>
          <w:szCs w:val="28"/>
        </w:rPr>
        <w:lastRenderedPageBreak/>
        <w:t>Introduction</w:t>
      </w:r>
    </w:p>
    <w:p w14:paraId="4B6D294C" w14:textId="4ABA4842" w:rsidR="00AB0A00" w:rsidRPr="00AB0A00" w:rsidRDefault="00011009" w:rsidP="00AB0A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Developing future leadership and talent at the workplace often involved preparing specific programmes to high-potential employees, most notably </w:t>
      </w:r>
      <w:r w:rsidRPr="001F2412">
        <w:rPr>
          <w:rFonts w:ascii="Times New Roman" w:hAnsi="Times New Roman" w:cs="Times New Roman"/>
          <w:sz w:val="24"/>
          <w:szCs w:val="24"/>
        </w:rPr>
        <w:t>graduate development programmes (GDPs)</w:t>
      </w:r>
      <w:r w:rsidR="00C3223A">
        <w:rPr>
          <w:rFonts w:ascii="Times New Roman" w:hAnsi="Times New Roman" w:cs="Times New Roman"/>
          <w:sz w:val="24"/>
          <w:szCs w:val="24"/>
        </w:rPr>
        <w:t>.</w:t>
      </w:r>
      <w:r>
        <w:rPr>
          <w:rFonts w:ascii="Times New Roman" w:hAnsi="Times New Roman" w:cs="Times New Roman"/>
          <w:sz w:val="24"/>
          <w:szCs w:val="24"/>
        </w:rPr>
        <w:t xml:space="preserve"> Many firms and organizations hire </w:t>
      </w:r>
      <w:r w:rsidRPr="00F072DD">
        <w:rPr>
          <w:rFonts w:ascii="Times New Roman" w:hAnsi="Times New Roman" w:cs="Times New Roman"/>
          <w:color w:val="000000" w:themeColor="text1"/>
          <w:sz w:val="24"/>
          <w:szCs w:val="24"/>
        </w:rPr>
        <w:t>graduates onto high-status fast-track program</w:t>
      </w:r>
      <w:r>
        <w:rPr>
          <w:rFonts w:ascii="Times New Roman" w:hAnsi="Times New Roman" w:cs="Times New Roman"/>
          <w:color w:val="000000" w:themeColor="text1"/>
          <w:sz w:val="24"/>
          <w:szCs w:val="24"/>
        </w:rPr>
        <w:t>me</w:t>
      </w:r>
      <w:r w:rsidRPr="00F072DD">
        <w:rPr>
          <w:rFonts w:ascii="Times New Roman" w:hAnsi="Times New Roman" w:cs="Times New Roman"/>
          <w:color w:val="000000" w:themeColor="text1"/>
          <w:sz w:val="24"/>
          <w:szCs w:val="24"/>
        </w:rPr>
        <w:t xml:space="preserve">s such as </w:t>
      </w:r>
      <w:r>
        <w:rPr>
          <w:rFonts w:ascii="Times New Roman" w:hAnsi="Times New Roman" w:cs="Times New Roman"/>
          <w:color w:val="000000" w:themeColor="text1"/>
          <w:sz w:val="24"/>
          <w:szCs w:val="24"/>
        </w:rPr>
        <w:t xml:space="preserve">GDPs </w:t>
      </w:r>
      <w:r w:rsidR="00C3223A">
        <w:rPr>
          <w:rFonts w:ascii="Times New Roman" w:hAnsi="Times New Roman" w:cs="Times New Roman"/>
          <w:color w:val="000000" w:themeColor="text1"/>
          <w:sz w:val="24"/>
          <w:szCs w:val="24"/>
        </w:rPr>
        <w:t xml:space="preserve">who </w:t>
      </w:r>
      <w:r>
        <w:rPr>
          <w:rFonts w:ascii="Times New Roman" w:hAnsi="Times New Roman" w:cs="Times New Roman"/>
          <w:color w:val="000000" w:themeColor="text1"/>
          <w:sz w:val="24"/>
          <w:szCs w:val="24"/>
        </w:rPr>
        <w:t>are</w:t>
      </w:r>
      <w:r w:rsidRPr="00F072DD">
        <w:rPr>
          <w:rFonts w:ascii="Times New Roman" w:hAnsi="Times New Roman" w:cs="Times New Roman"/>
          <w:color w:val="000000" w:themeColor="text1"/>
          <w:sz w:val="24"/>
          <w:szCs w:val="24"/>
        </w:rPr>
        <w:t xml:space="preserve"> identified </w:t>
      </w:r>
      <w:r>
        <w:rPr>
          <w:rFonts w:ascii="Times New Roman" w:hAnsi="Times New Roman" w:cs="Times New Roman"/>
          <w:color w:val="000000" w:themeColor="text1"/>
          <w:sz w:val="24"/>
          <w:szCs w:val="24"/>
        </w:rPr>
        <w:t xml:space="preserve">by organisations </w:t>
      </w:r>
      <w:r w:rsidRPr="00F072DD">
        <w:rPr>
          <w:rFonts w:ascii="Times New Roman" w:hAnsi="Times New Roman" w:cs="Times New Roman"/>
          <w:color w:val="000000" w:themeColor="text1"/>
          <w:sz w:val="24"/>
          <w:szCs w:val="24"/>
        </w:rPr>
        <w:t>as future leaders (</w:t>
      </w:r>
      <w:proofErr w:type="gramStart"/>
      <w:r w:rsidRPr="00F072DD">
        <w:rPr>
          <w:rFonts w:ascii="Times New Roman" w:hAnsi="Times New Roman" w:cs="Times New Roman"/>
          <w:color w:val="000000" w:themeColor="text1"/>
          <w:sz w:val="24"/>
          <w:szCs w:val="24"/>
        </w:rPr>
        <w:t>e.g.</w:t>
      </w:r>
      <w:proofErr w:type="gramEnd"/>
      <w:r w:rsidRPr="00F072DD">
        <w:rPr>
          <w:rFonts w:ascii="Times New Roman" w:hAnsi="Times New Roman" w:cs="Times New Roman"/>
          <w:color w:val="000000" w:themeColor="text1"/>
          <w:sz w:val="24"/>
          <w:szCs w:val="24"/>
        </w:rPr>
        <w:t xml:space="preserve"> </w:t>
      </w:r>
      <w:proofErr w:type="spellStart"/>
      <w:r w:rsidRPr="00F072DD">
        <w:rPr>
          <w:rFonts w:ascii="Times New Roman" w:hAnsi="Times New Roman" w:cs="Times New Roman"/>
          <w:color w:val="000000" w:themeColor="text1"/>
          <w:sz w:val="24"/>
          <w:szCs w:val="24"/>
        </w:rPr>
        <w:t>Bolander</w:t>
      </w:r>
      <w:proofErr w:type="spellEnd"/>
      <w:r w:rsidRPr="00F072DD">
        <w:rPr>
          <w:rFonts w:ascii="Times New Roman" w:hAnsi="Times New Roman" w:cs="Times New Roman"/>
          <w:color w:val="000000" w:themeColor="text1"/>
          <w:sz w:val="24"/>
          <w:szCs w:val="24"/>
        </w:rPr>
        <w:t xml:space="preserve">, </w:t>
      </w:r>
      <w:proofErr w:type="spellStart"/>
      <w:r w:rsidRPr="00F072DD">
        <w:rPr>
          <w:rFonts w:ascii="Times New Roman" w:hAnsi="Times New Roman" w:cs="Times New Roman"/>
          <w:color w:val="000000" w:themeColor="text1"/>
          <w:sz w:val="24"/>
          <w:szCs w:val="24"/>
        </w:rPr>
        <w:t>Werr</w:t>
      </w:r>
      <w:proofErr w:type="spellEnd"/>
      <w:r>
        <w:rPr>
          <w:rFonts w:ascii="Times New Roman" w:hAnsi="Times New Roman" w:cs="Times New Roman"/>
          <w:color w:val="000000" w:themeColor="text1"/>
          <w:sz w:val="24"/>
          <w:szCs w:val="24"/>
        </w:rPr>
        <w:t xml:space="preserve">, &amp; </w:t>
      </w:r>
      <w:proofErr w:type="spellStart"/>
      <w:r w:rsidRPr="00F072DD">
        <w:rPr>
          <w:rFonts w:ascii="Times New Roman" w:hAnsi="Times New Roman" w:cs="Times New Roman"/>
          <w:color w:val="000000" w:themeColor="text1"/>
          <w:sz w:val="24"/>
          <w:szCs w:val="24"/>
        </w:rPr>
        <w:t>Asplund</w:t>
      </w:r>
      <w:proofErr w:type="spellEnd"/>
      <w:r>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2017; Turner</w:t>
      </w:r>
      <w:r>
        <w:rPr>
          <w:rFonts w:ascii="Times New Roman" w:hAnsi="Times New Roman" w:cs="Times New Roman"/>
          <w:color w:val="000000" w:themeColor="text1"/>
          <w:sz w:val="24"/>
          <w:szCs w:val="24"/>
        </w:rPr>
        <w:t xml:space="preserve"> &amp; </w:t>
      </w:r>
      <w:r w:rsidRPr="00F072DD">
        <w:rPr>
          <w:rFonts w:ascii="Times New Roman" w:hAnsi="Times New Roman" w:cs="Times New Roman"/>
          <w:color w:val="000000" w:themeColor="text1"/>
          <w:sz w:val="24"/>
          <w:szCs w:val="24"/>
        </w:rPr>
        <w:t>Kalman</w:t>
      </w:r>
      <w:r>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2015). </w:t>
      </w:r>
      <w:r>
        <w:rPr>
          <w:rFonts w:ascii="Times New Roman" w:hAnsi="Times New Roman" w:cs="Times New Roman"/>
          <w:color w:val="000000" w:themeColor="text1"/>
          <w:sz w:val="24"/>
          <w:szCs w:val="24"/>
        </w:rPr>
        <w:t xml:space="preserve">This practice is considered a critical element of Talent Management (TM), which </w:t>
      </w:r>
      <w:r w:rsidR="00EE1C90">
        <w:rPr>
          <w:rFonts w:ascii="Times New Roman" w:hAnsi="Times New Roman" w:cs="Times New Roman"/>
          <w:sz w:val="24"/>
          <w:szCs w:val="24"/>
        </w:rPr>
        <w:t xml:space="preserve">has become a subject of considerable </w:t>
      </w:r>
      <w:r w:rsidR="00CE6103">
        <w:rPr>
          <w:rFonts w:ascii="Times New Roman" w:hAnsi="Times New Roman" w:cs="Times New Roman"/>
          <w:sz w:val="24"/>
          <w:szCs w:val="24"/>
        </w:rPr>
        <w:t xml:space="preserve">academic </w:t>
      </w:r>
      <w:r w:rsidR="00EE1C90">
        <w:rPr>
          <w:rFonts w:ascii="Times New Roman" w:hAnsi="Times New Roman" w:cs="Times New Roman"/>
          <w:sz w:val="24"/>
          <w:szCs w:val="24"/>
        </w:rPr>
        <w:t xml:space="preserve">discussion and debate </w:t>
      </w:r>
      <w:r w:rsidR="008D6331">
        <w:rPr>
          <w:rFonts w:ascii="Times New Roman" w:hAnsi="Times New Roman" w:cs="Times New Roman"/>
          <w:sz w:val="24"/>
          <w:szCs w:val="24"/>
        </w:rPr>
        <w:t>(</w:t>
      </w:r>
      <w:proofErr w:type="gramStart"/>
      <w:r w:rsidR="00D074A6">
        <w:rPr>
          <w:rFonts w:ascii="Times New Roman" w:hAnsi="Times New Roman" w:cs="Times New Roman"/>
          <w:sz w:val="24"/>
          <w:szCs w:val="24"/>
        </w:rPr>
        <w:t>e.g.</w:t>
      </w:r>
      <w:proofErr w:type="gramEnd"/>
      <w:r w:rsidR="00D074A6">
        <w:rPr>
          <w:rFonts w:ascii="Times New Roman" w:hAnsi="Times New Roman" w:cs="Times New Roman"/>
          <w:sz w:val="24"/>
          <w:szCs w:val="24"/>
        </w:rPr>
        <w:t xml:space="preserve"> </w:t>
      </w:r>
      <w:r w:rsidR="00CE6103">
        <w:rPr>
          <w:rFonts w:ascii="Times New Roman" w:hAnsi="Times New Roman" w:cs="Times New Roman"/>
          <w:sz w:val="24"/>
          <w:szCs w:val="24"/>
        </w:rPr>
        <w:t xml:space="preserve">Gallardo-Gallardo </w:t>
      </w:r>
      <w:r w:rsidR="001D436E">
        <w:rPr>
          <w:rFonts w:ascii="Times New Roman" w:hAnsi="Times New Roman" w:cs="Times New Roman"/>
          <w:sz w:val="24"/>
          <w:szCs w:val="24"/>
        </w:rPr>
        <w:t xml:space="preserve">&amp; </w:t>
      </w:r>
      <w:proofErr w:type="spellStart"/>
      <w:r w:rsidR="00CE6103">
        <w:rPr>
          <w:rFonts w:ascii="Times New Roman" w:hAnsi="Times New Roman" w:cs="Times New Roman"/>
          <w:sz w:val="24"/>
          <w:szCs w:val="24"/>
        </w:rPr>
        <w:t>Thunnissen</w:t>
      </w:r>
      <w:proofErr w:type="spellEnd"/>
      <w:r w:rsidR="00CE6103">
        <w:rPr>
          <w:rFonts w:ascii="Times New Roman" w:hAnsi="Times New Roman" w:cs="Times New Roman"/>
          <w:sz w:val="24"/>
          <w:szCs w:val="24"/>
        </w:rPr>
        <w:t>, 2016</w:t>
      </w:r>
      <w:r w:rsidR="001D436E">
        <w:rPr>
          <w:rFonts w:ascii="Times New Roman" w:hAnsi="Times New Roman" w:cs="Times New Roman"/>
          <w:sz w:val="24"/>
          <w:szCs w:val="24"/>
        </w:rPr>
        <w:t xml:space="preserve">; </w:t>
      </w:r>
      <w:r w:rsidR="008D6331">
        <w:rPr>
          <w:rFonts w:ascii="Times New Roman" w:hAnsi="Times New Roman" w:cs="Times New Roman"/>
          <w:sz w:val="24"/>
          <w:szCs w:val="24"/>
        </w:rPr>
        <w:t xml:space="preserve">McDonnell, Collings, </w:t>
      </w:r>
      <w:proofErr w:type="spellStart"/>
      <w:r w:rsidR="008D6331">
        <w:rPr>
          <w:rFonts w:ascii="Times New Roman" w:hAnsi="Times New Roman" w:cs="Times New Roman"/>
          <w:sz w:val="24"/>
          <w:szCs w:val="24"/>
        </w:rPr>
        <w:t>Mellahi</w:t>
      </w:r>
      <w:proofErr w:type="spellEnd"/>
      <w:r w:rsidR="008D6331">
        <w:rPr>
          <w:rFonts w:ascii="Times New Roman" w:hAnsi="Times New Roman" w:cs="Times New Roman"/>
          <w:sz w:val="24"/>
          <w:szCs w:val="24"/>
        </w:rPr>
        <w:t xml:space="preserve"> </w:t>
      </w:r>
      <w:r w:rsidR="001D436E">
        <w:rPr>
          <w:rFonts w:ascii="Times New Roman" w:hAnsi="Times New Roman" w:cs="Times New Roman"/>
          <w:sz w:val="24"/>
          <w:szCs w:val="24"/>
        </w:rPr>
        <w:t xml:space="preserve">&amp; </w:t>
      </w:r>
      <w:r w:rsidR="008D6331">
        <w:rPr>
          <w:rFonts w:ascii="Times New Roman" w:hAnsi="Times New Roman" w:cs="Times New Roman"/>
          <w:sz w:val="24"/>
          <w:szCs w:val="24"/>
        </w:rPr>
        <w:t>Schuler, 2017)</w:t>
      </w:r>
      <w:r w:rsidR="00A74BED">
        <w:rPr>
          <w:rFonts w:ascii="Times New Roman" w:hAnsi="Times New Roman" w:cs="Times New Roman"/>
          <w:sz w:val="24"/>
          <w:szCs w:val="24"/>
        </w:rPr>
        <w:t xml:space="preserve"> and has developed as one of the fastest growing areas of academic research in management in the past decade (Collings</w:t>
      </w:r>
      <w:r w:rsidR="00420027">
        <w:rPr>
          <w:rFonts w:ascii="Times New Roman" w:hAnsi="Times New Roman" w:cs="Times New Roman"/>
          <w:sz w:val="24"/>
          <w:szCs w:val="24"/>
        </w:rPr>
        <w:t xml:space="preserve">, </w:t>
      </w:r>
      <w:r w:rsidR="00420027" w:rsidRPr="00965EE4">
        <w:rPr>
          <w:rFonts w:asciiTheme="majorBidi" w:hAnsiTheme="majorBidi" w:cstheme="majorBidi"/>
          <w:sz w:val="24"/>
          <w:szCs w:val="24"/>
        </w:rPr>
        <w:t>Scullion</w:t>
      </w:r>
      <w:r w:rsidR="00420027">
        <w:rPr>
          <w:rFonts w:asciiTheme="majorBidi" w:hAnsiTheme="majorBidi" w:cstheme="majorBidi"/>
          <w:sz w:val="24"/>
          <w:szCs w:val="24"/>
        </w:rPr>
        <w:t xml:space="preserve"> &amp; </w:t>
      </w:r>
      <w:proofErr w:type="spellStart"/>
      <w:r w:rsidR="00420027">
        <w:rPr>
          <w:rFonts w:asciiTheme="majorBidi" w:hAnsiTheme="majorBidi" w:cstheme="majorBidi"/>
          <w:sz w:val="24"/>
          <w:szCs w:val="24"/>
        </w:rPr>
        <w:t>Vaiman</w:t>
      </w:r>
      <w:proofErr w:type="spellEnd"/>
      <w:r w:rsidR="00420027">
        <w:rPr>
          <w:rFonts w:asciiTheme="majorBidi" w:hAnsiTheme="majorBidi" w:cstheme="majorBidi"/>
          <w:sz w:val="24"/>
          <w:szCs w:val="24"/>
        </w:rPr>
        <w:t>, 2015</w:t>
      </w:r>
      <w:r w:rsidR="004D2434">
        <w:rPr>
          <w:rFonts w:asciiTheme="majorBidi" w:hAnsiTheme="majorBidi" w:cstheme="majorBidi"/>
          <w:sz w:val="24"/>
          <w:szCs w:val="24"/>
        </w:rPr>
        <w:t xml:space="preserve">; </w:t>
      </w:r>
      <w:proofErr w:type="spellStart"/>
      <w:r w:rsidR="004D2434">
        <w:rPr>
          <w:rFonts w:asciiTheme="majorBidi" w:hAnsiTheme="majorBidi" w:cstheme="majorBidi"/>
          <w:sz w:val="24"/>
          <w:szCs w:val="24"/>
        </w:rPr>
        <w:t>Tarique</w:t>
      </w:r>
      <w:proofErr w:type="spellEnd"/>
      <w:r w:rsidR="004D2434">
        <w:rPr>
          <w:rFonts w:asciiTheme="majorBidi" w:hAnsiTheme="majorBidi" w:cstheme="majorBidi"/>
          <w:sz w:val="24"/>
          <w:szCs w:val="24"/>
        </w:rPr>
        <w:t>, 2021</w:t>
      </w:r>
      <w:r w:rsidR="00420027">
        <w:rPr>
          <w:rFonts w:asciiTheme="majorBidi" w:hAnsiTheme="majorBidi" w:cstheme="majorBidi"/>
          <w:sz w:val="24"/>
          <w:szCs w:val="24"/>
        </w:rPr>
        <w:t>).</w:t>
      </w:r>
      <w:r w:rsidR="00A47F04">
        <w:rPr>
          <w:rFonts w:asciiTheme="majorBidi" w:hAnsiTheme="majorBidi" w:cstheme="majorBidi"/>
          <w:sz w:val="24"/>
          <w:szCs w:val="24"/>
        </w:rPr>
        <w:t xml:space="preserve"> </w:t>
      </w:r>
      <w:r w:rsidR="00420027" w:rsidRPr="00420027">
        <w:rPr>
          <w:rFonts w:ascii="Times New Roman" w:hAnsi="Times New Roman" w:cs="Times New Roman"/>
          <w:sz w:val="24"/>
          <w:szCs w:val="24"/>
        </w:rPr>
        <w:t xml:space="preserve">In their latest review on TM literature, McDonnell </w:t>
      </w:r>
      <w:r w:rsidR="00420027" w:rsidRPr="00420027">
        <w:rPr>
          <w:rFonts w:ascii="Times New Roman" w:hAnsi="Times New Roman" w:cs="Times New Roman"/>
          <w:i/>
          <w:sz w:val="24"/>
          <w:szCs w:val="24"/>
        </w:rPr>
        <w:t>et al.,</w:t>
      </w:r>
      <w:r w:rsidR="00420027" w:rsidRPr="00420027">
        <w:rPr>
          <w:rFonts w:ascii="Times New Roman" w:hAnsi="Times New Roman" w:cs="Times New Roman"/>
          <w:sz w:val="24"/>
          <w:szCs w:val="24"/>
        </w:rPr>
        <w:t xml:space="preserve"> (2017) address the significant gaps in TM research to date</w:t>
      </w:r>
      <w:r w:rsidR="00AB0A00">
        <w:rPr>
          <w:rFonts w:ascii="Times New Roman" w:hAnsi="Times New Roman" w:cs="Times New Roman"/>
          <w:sz w:val="24"/>
          <w:szCs w:val="24"/>
        </w:rPr>
        <w:t>,</w:t>
      </w:r>
      <w:r w:rsidR="000402A6">
        <w:rPr>
          <w:rFonts w:ascii="Times New Roman" w:hAnsi="Times New Roman" w:cs="Times New Roman"/>
          <w:sz w:val="24"/>
          <w:szCs w:val="24"/>
        </w:rPr>
        <w:t xml:space="preserve"> suggest</w:t>
      </w:r>
      <w:r w:rsidR="00AF6A3B">
        <w:rPr>
          <w:rFonts w:ascii="Times New Roman" w:hAnsi="Times New Roman" w:cs="Times New Roman"/>
          <w:sz w:val="24"/>
          <w:szCs w:val="24"/>
        </w:rPr>
        <w:t>ing</w:t>
      </w:r>
      <w:r w:rsidR="000402A6">
        <w:rPr>
          <w:rFonts w:ascii="Times New Roman" w:hAnsi="Times New Roman" w:cs="Times New Roman"/>
          <w:sz w:val="24"/>
          <w:szCs w:val="24"/>
        </w:rPr>
        <w:t xml:space="preserve"> </w:t>
      </w:r>
      <w:r w:rsidR="00AB0A00">
        <w:rPr>
          <w:rFonts w:ascii="Times New Roman" w:hAnsi="Times New Roman" w:cs="Times New Roman"/>
          <w:sz w:val="24"/>
          <w:szCs w:val="24"/>
        </w:rPr>
        <w:t xml:space="preserve">that </w:t>
      </w:r>
      <w:r w:rsidR="00AB0A00" w:rsidRPr="00AB0A00">
        <w:rPr>
          <w:rFonts w:ascii="Times New Roman" w:hAnsi="Times New Roman" w:cs="Times New Roman"/>
          <w:sz w:val="24"/>
          <w:szCs w:val="24"/>
        </w:rPr>
        <w:t>scholars need to</w:t>
      </w:r>
      <w:r w:rsidR="00AB0A00">
        <w:rPr>
          <w:rFonts w:ascii="Times New Roman" w:hAnsi="Times New Roman" w:cs="Times New Roman"/>
          <w:sz w:val="24"/>
          <w:szCs w:val="24"/>
        </w:rPr>
        <w:t xml:space="preserve"> focus on tightening the nature of boundaries between theory and practice in the TM literature</w:t>
      </w:r>
      <w:r w:rsidR="000402A6">
        <w:rPr>
          <w:rFonts w:ascii="Times New Roman" w:hAnsi="Times New Roman" w:cs="Times New Roman"/>
          <w:sz w:val="24"/>
          <w:szCs w:val="24"/>
        </w:rPr>
        <w:t>. Furthermore, they highlight a need for more research that looks at individual talents as the prime unit of analysis.</w:t>
      </w:r>
      <w:r w:rsidR="00AB0A00">
        <w:rPr>
          <w:rFonts w:ascii="Times New Roman" w:hAnsi="Times New Roman" w:cs="Times New Roman"/>
          <w:sz w:val="24"/>
          <w:szCs w:val="24"/>
        </w:rPr>
        <w:t xml:space="preserve"> </w:t>
      </w:r>
    </w:p>
    <w:p w14:paraId="43F26A68" w14:textId="6772D94D" w:rsidR="006D367C" w:rsidRDefault="000F38D1" w:rsidP="00011009">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Although TM </w:t>
      </w:r>
      <w:r w:rsidR="00C93F14">
        <w:rPr>
          <w:rFonts w:ascii="Times New Roman" w:hAnsi="Times New Roman" w:cs="Times New Roman"/>
          <w:sz w:val="24"/>
          <w:szCs w:val="24"/>
        </w:rPr>
        <w:t xml:space="preserve">has developed as one of the fastest growing areas of academic research in management in the past decade (Collings, </w:t>
      </w:r>
      <w:r w:rsidR="00C93F14" w:rsidRPr="00965EE4">
        <w:rPr>
          <w:rFonts w:asciiTheme="majorBidi" w:hAnsiTheme="majorBidi" w:cstheme="majorBidi"/>
          <w:sz w:val="24"/>
          <w:szCs w:val="24"/>
        </w:rPr>
        <w:t>Scullion</w:t>
      </w:r>
      <w:r w:rsidR="00C93F14">
        <w:rPr>
          <w:rFonts w:asciiTheme="majorBidi" w:hAnsiTheme="majorBidi" w:cstheme="majorBidi"/>
          <w:sz w:val="24"/>
          <w:szCs w:val="24"/>
        </w:rPr>
        <w:t xml:space="preserve"> &amp; </w:t>
      </w:r>
      <w:proofErr w:type="spellStart"/>
      <w:r w:rsidR="00C93F14">
        <w:rPr>
          <w:rFonts w:asciiTheme="majorBidi" w:hAnsiTheme="majorBidi" w:cstheme="majorBidi"/>
          <w:sz w:val="24"/>
          <w:szCs w:val="24"/>
        </w:rPr>
        <w:t>Vaiman</w:t>
      </w:r>
      <w:proofErr w:type="spellEnd"/>
      <w:r w:rsidR="00C93F14">
        <w:rPr>
          <w:rFonts w:asciiTheme="majorBidi" w:hAnsiTheme="majorBidi" w:cstheme="majorBidi"/>
          <w:sz w:val="24"/>
          <w:szCs w:val="24"/>
        </w:rPr>
        <w:t xml:space="preserve">, 2015; </w:t>
      </w:r>
      <w:proofErr w:type="spellStart"/>
      <w:r w:rsidR="00C93F14">
        <w:rPr>
          <w:rFonts w:asciiTheme="majorBidi" w:hAnsiTheme="majorBidi" w:cstheme="majorBidi"/>
          <w:sz w:val="24"/>
          <w:szCs w:val="24"/>
        </w:rPr>
        <w:t>Tarique</w:t>
      </w:r>
      <w:proofErr w:type="spellEnd"/>
      <w:r w:rsidR="00C93F14">
        <w:rPr>
          <w:rFonts w:asciiTheme="majorBidi" w:hAnsiTheme="majorBidi" w:cstheme="majorBidi"/>
          <w:sz w:val="24"/>
          <w:szCs w:val="24"/>
        </w:rPr>
        <w:t>, 2021)</w:t>
      </w:r>
      <w:r>
        <w:rPr>
          <w:rFonts w:asciiTheme="majorBidi" w:hAnsiTheme="majorBidi" w:cstheme="majorBidi"/>
          <w:sz w:val="24"/>
          <w:szCs w:val="24"/>
        </w:rPr>
        <w:t xml:space="preserve">, there </w:t>
      </w:r>
      <w:r w:rsidR="00F81195">
        <w:rPr>
          <w:rFonts w:asciiTheme="majorBidi" w:hAnsiTheme="majorBidi" w:cstheme="majorBidi"/>
          <w:sz w:val="24"/>
          <w:szCs w:val="24"/>
        </w:rPr>
        <w:t xml:space="preserve">is </w:t>
      </w:r>
      <w:r w:rsidR="00F81195">
        <w:rPr>
          <w:rFonts w:ascii="Times New Roman" w:hAnsi="Times New Roman" w:cs="Times New Roman"/>
          <w:sz w:val="24"/>
          <w:szCs w:val="24"/>
        </w:rPr>
        <w:t>still</w:t>
      </w:r>
      <w:r w:rsidR="00EC32C6">
        <w:rPr>
          <w:rFonts w:ascii="Times New Roman" w:hAnsi="Times New Roman" w:cs="Times New Roman"/>
          <w:sz w:val="24"/>
          <w:szCs w:val="24"/>
        </w:rPr>
        <w:t xml:space="preserve"> little research examin</w:t>
      </w:r>
      <w:r>
        <w:rPr>
          <w:rFonts w:ascii="Times New Roman" w:hAnsi="Times New Roman" w:cs="Times New Roman"/>
          <w:sz w:val="24"/>
          <w:szCs w:val="24"/>
        </w:rPr>
        <w:t>ing</w:t>
      </w:r>
      <w:r w:rsidR="00EC32C6">
        <w:rPr>
          <w:rFonts w:ascii="Times New Roman" w:hAnsi="Times New Roman" w:cs="Times New Roman"/>
          <w:sz w:val="24"/>
          <w:szCs w:val="24"/>
        </w:rPr>
        <w:t xml:space="preserve"> the factors that influence the success of TM programmes from an individual and organisational level. </w:t>
      </w:r>
      <w:r w:rsidR="00420027" w:rsidRPr="00DB636E">
        <w:rPr>
          <w:rFonts w:ascii="Times New Roman" w:hAnsi="Times New Roman" w:cs="Times New Roman"/>
          <w:sz w:val="24"/>
          <w:szCs w:val="24"/>
        </w:rPr>
        <w:t xml:space="preserve">This </w:t>
      </w:r>
      <w:r w:rsidR="00E25696">
        <w:rPr>
          <w:rFonts w:ascii="Times New Roman" w:hAnsi="Times New Roman" w:cs="Times New Roman"/>
          <w:sz w:val="24"/>
          <w:szCs w:val="24"/>
        </w:rPr>
        <w:t xml:space="preserve">paper </w:t>
      </w:r>
      <w:r w:rsidR="00420027" w:rsidRPr="00DB636E">
        <w:rPr>
          <w:rFonts w:ascii="Times New Roman" w:hAnsi="Times New Roman" w:cs="Times New Roman"/>
          <w:sz w:val="24"/>
          <w:szCs w:val="24"/>
        </w:rPr>
        <w:t xml:space="preserve">focuses on the graduate talent pool which has had little attention to date </w:t>
      </w:r>
      <w:r w:rsidR="004159D1">
        <w:rPr>
          <w:rFonts w:ascii="Times New Roman" w:hAnsi="Times New Roman" w:cs="Times New Roman"/>
          <w:sz w:val="24"/>
          <w:szCs w:val="24"/>
        </w:rPr>
        <w:t>with</w:t>
      </w:r>
      <w:r w:rsidR="00420027" w:rsidRPr="00DB636E">
        <w:rPr>
          <w:rFonts w:ascii="Times New Roman" w:hAnsi="Times New Roman" w:cs="Times New Roman"/>
          <w:sz w:val="24"/>
          <w:szCs w:val="24"/>
        </w:rPr>
        <w:t xml:space="preserve">in the TM literature and more specifically those graduates who are selected onto graduate development programmes </w:t>
      </w:r>
      <w:r w:rsidR="007D4AB5" w:rsidRPr="00DB636E">
        <w:rPr>
          <w:rFonts w:ascii="Times New Roman" w:hAnsi="Times New Roman" w:cs="Times New Roman"/>
          <w:sz w:val="24"/>
          <w:szCs w:val="24"/>
        </w:rPr>
        <w:t>(</w:t>
      </w:r>
      <w:r w:rsidR="009C1248">
        <w:rPr>
          <w:rFonts w:ascii="Times New Roman" w:hAnsi="Times New Roman" w:cs="Times New Roman"/>
          <w:sz w:val="24"/>
          <w:szCs w:val="24"/>
        </w:rPr>
        <w:t>GDPs</w:t>
      </w:r>
      <w:r w:rsidR="00420027" w:rsidRPr="00DB636E">
        <w:rPr>
          <w:rFonts w:ascii="Times New Roman" w:hAnsi="Times New Roman" w:cs="Times New Roman"/>
          <w:sz w:val="24"/>
          <w:szCs w:val="24"/>
        </w:rPr>
        <w:t>)</w:t>
      </w:r>
      <w:r w:rsidR="007D4AB5" w:rsidRPr="00DB636E">
        <w:rPr>
          <w:rFonts w:ascii="Times New Roman" w:hAnsi="Times New Roman" w:cs="Times New Roman"/>
          <w:sz w:val="24"/>
          <w:szCs w:val="24"/>
        </w:rPr>
        <w:t xml:space="preserve">. For the purposes of this paper, we will use the following definition for </w:t>
      </w:r>
      <w:r w:rsidR="009C1248">
        <w:rPr>
          <w:rFonts w:ascii="Times New Roman" w:hAnsi="Times New Roman" w:cs="Times New Roman"/>
          <w:sz w:val="24"/>
          <w:szCs w:val="24"/>
        </w:rPr>
        <w:t>GDPs</w:t>
      </w:r>
      <w:r w:rsidR="007D4AB5" w:rsidRPr="00DB636E">
        <w:rPr>
          <w:rFonts w:ascii="Times New Roman" w:hAnsi="Times New Roman" w:cs="Times New Roman"/>
          <w:sz w:val="24"/>
          <w:szCs w:val="24"/>
        </w:rPr>
        <w:t xml:space="preserve"> by Prospects </w:t>
      </w:r>
      <w:r w:rsidR="002D0046" w:rsidRPr="00DB636E">
        <w:rPr>
          <w:rFonts w:ascii="Times New Roman" w:hAnsi="Times New Roman" w:cs="Times New Roman"/>
          <w:sz w:val="24"/>
          <w:szCs w:val="24"/>
        </w:rPr>
        <w:t>(2021) ‘</w:t>
      </w:r>
      <w:r w:rsidR="002D0046" w:rsidRPr="00DB636E">
        <w:rPr>
          <w:rFonts w:ascii="Times New Roman" w:hAnsi="Times New Roman" w:cs="Times New Roman"/>
          <w:i/>
          <w:sz w:val="24"/>
          <w:szCs w:val="24"/>
        </w:rPr>
        <w:t>A graduate development programme is a structured training programme for newly recruited graduates, typically two years in length</w:t>
      </w:r>
      <w:r w:rsidR="00130164">
        <w:rPr>
          <w:rFonts w:ascii="Times New Roman" w:hAnsi="Times New Roman" w:cs="Times New Roman"/>
          <w:i/>
          <w:sz w:val="24"/>
          <w:szCs w:val="24"/>
        </w:rPr>
        <w:t xml:space="preserve"> </w:t>
      </w:r>
      <w:r w:rsidR="002D0046" w:rsidRPr="00DB636E">
        <w:rPr>
          <w:rFonts w:ascii="Times New Roman" w:hAnsi="Times New Roman" w:cs="Times New Roman"/>
          <w:i/>
          <w:sz w:val="24"/>
          <w:szCs w:val="24"/>
        </w:rPr>
        <w:t>that provides opportunities for graduates and are run by employers to develop future leaders of their organisation</w:t>
      </w:r>
      <w:r w:rsidR="002D0046" w:rsidRPr="00DB636E">
        <w:rPr>
          <w:rFonts w:ascii="Times New Roman" w:hAnsi="Times New Roman" w:cs="Times New Roman"/>
          <w:sz w:val="24"/>
          <w:szCs w:val="24"/>
        </w:rPr>
        <w:t>’.</w:t>
      </w:r>
      <w:r w:rsidR="00A47F04">
        <w:rPr>
          <w:rFonts w:ascii="Times New Roman" w:hAnsi="Times New Roman" w:cs="Times New Roman"/>
          <w:sz w:val="24"/>
          <w:szCs w:val="24"/>
        </w:rPr>
        <w:t xml:space="preserve"> </w:t>
      </w:r>
      <w:r w:rsidR="008F30F9" w:rsidRPr="00DB636E">
        <w:rPr>
          <w:rFonts w:ascii="Times New Roman" w:hAnsi="Times New Roman" w:cs="Times New Roman"/>
          <w:sz w:val="24"/>
          <w:szCs w:val="24"/>
        </w:rPr>
        <w:t>Graduates</w:t>
      </w:r>
      <w:r w:rsidR="008F30F9" w:rsidRPr="006D4159">
        <w:rPr>
          <w:rFonts w:ascii="Times New Roman" w:hAnsi="Times New Roman" w:cs="Times New Roman"/>
          <w:sz w:val="24"/>
          <w:szCs w:val="24"/>
        </w:rPr>
        <w:t xml:space="preserve"> </w:t>
      </w:r>
      <w:proofErr w:type="gramStart"/>
      <w:r w:rsidR="008F30F9" w:rsidRPr="006D4159">
        <w:rPr>
          <w:rFonts w:ascii="Times New Roman" w:hAnsi="Times New Roman" w:cs="Times New Roman"/>
          <w:sz w:val="24"/>
          <w:szCs w:val="24"/>
        </w:rPr>
        <w:t xml:space="preserve">are considered </w:t>
      </w:r>
      <w:r w:rsidR="00AB439E">
        <w:rPr>
          <w:rFonts w:ascii="Times New Roman" w:hAnsi="Times New Roman" w:cs="Times New Roman"/>
          <w:sz w:val="24"/>
          <w:szCs w:val="24"/>
        </w:rPr>
        <w:t>to be</w:t>
      </w:r>
      <w:proofErr w:type="gramEnd"/>
      <w:r w:rsidR="00AB439E">
        <w:rPr>
          <w:rFonts w:ascii="Times New Roman" w:hAnsi="Times New Roman" w:cs="Times New Roman"/>
          <w:sz w:val="24"/>
          <w:szCs w:val="24"/>
        </w:rPr>
        <w:t xml:space="preserve"> a key source of talent</w:t>
      </w:r>
      <w:r w:rsidR="008F30F9" w:rsidRPr="006D4159">
        <w:rPr>
          <w:rFonts w:ascii="Times New Roman" w:hAnsi="Times New Roman" w:cs="Times New Roman"/>
          <w:sz w:val="24"/>
          <w:szCs w:val="24"/>
        </w:rPr>
        <w:t xml:space="preserve"> </w:t>
      </w:r>
      <w:r w:rsidR="008F30F9" w:rsidRPr="006D4159">
        <w:rPr>
          <w:rFonts w:ascii="Times New Roman" w:hAnsi="Times New Roman" w:cs="Times New Roman"/>
          <w:sz w:val="24"/>
          <w:szCs w:val="24"/>
        </w:rPr>
        <w:lastRenderedPageBreak/>
        <w:t xml:space="preserve">within many </w:t>
      </w:r>
      <w:r w:rsidR="009C033E" w:rsidRPr="006D4159">
        <w:rPr>
          <w:rFonts w:ascii="Times New Roman" w:hAnsi="Times New Roman" w:cs="Times New Roman"/>
          <w:sz w:val="24"/>
          <w:szCs w:val="24"/>
        </w:rPr>
        <w:t>organisations</w:t>
      </w:r>
      <w:r w:rsidR="00265365" w:rsidRPr="006D4159">
        <w:rPr>
          <w:rFonts w:ascii="Times New Roman" w:hAnsi="Times New Roman" w:cs="Times New Roman"/>
          <w:sz w:val="24"/>
          <w:szCs w:val="24"/>
        </w:rPr>
        <w:t>. Thus,</w:t>
      </w:r>
      <w:r w:rsidR="008F30F9" w:rsidRPr="006D4159">
        <w:rPr>
          <w:rFonts w:ascii="Times New Roman" w:hAnsi="Times New Roman" w:cs="Times New Roman"/>
          <w:sz w:val="24"/>
          <w:szCs w:val="24"/>
        </w:rPr>
        <w:t xml:space="preserve"> attracting, recruiting, </w:t>
      </w:r>
      <w:proofErr w:type="gramStart"/>
      <w:r w:rsidR="008F30F9" w:rsidRPr="006D4159">
        <w:rPr>
          <w:rFonts w:ascii="Times New Roman" w:hAnsi="Times New Roman" w:cs="Times New Roman"/>
          <w:sz w:val="24"/>
          <w:szCs w:val="24"/>
        </w:rPr>
        <w:t>developing</w:t>
      </w:r>
      <w:proofErr w:type="gramEnd"/>
      <w:r w:rsidR="008F30F9" w:rsidRPr="006D4159">
        <w:rPr>
          <w:rFonts w:ascii="Times New Roman" w:hAnsi="Times New Roman" w:cs="Times New Roman"/>
          <w:sz w:val="24"/>
          <w:szCs w:val="24"/>
        </w:rPr>
        <w:t xml:space="preserve"> and retaining them is seen </w:t>
      </w:r>
      <w:r w:rsidR="001A296E" w:rsidRPr="006D4159">
        <w:rPr>
          <w:rFonts w:ascii="Times New Roman" w:hAnsi="Times New Roman" w:cs="Times New Roman"/>
          <w:sz w:val="24"/>
          <w:szCs w:val="24"/>
        </w:rPr>
        <w:t xml:space="preserve">in practice </w:t>
      </w:r>
      <w:r w:rsidR="008F30F9" w:rsidRPr="006D4159">
        <w:rPr>
          <w:rFonts w:ascii="Times New Roman" w:hAnsi="Times New Roman" w:cs="Times New Roman"/>
          <w:sz w:val="24"/>
          <w:szCs w:val="24"/>
        </w:rPr>
        <w:t>as a key TM strategy</w:t>
      </w:r>
      <w:r w:rsidR="00E70E82" w:rsidRPr="006D4159">
        <w:rPr>
          <w:rFonts w:ascii="Times New Roman" w:hAnsi="Times New Roman" w:cs="Times New Roman"/>
          <w:sz w:val="24"/>
          <w:szCs w:val="24"/>
        </w:rPr>
        <w:t>,</w:t>
      </w:r>
      <w:r w:rsidR="008F30F9" w:rsidRPr="006D4159">
        <w:rPr>
          <w:rFonts w:ascii="Times New Roman" w:hAnsi="Times New Roman" w:cs="Times New Roman"/>
          <w:sz w:val="24"/>
          <w:szCs w:val="24"/>
        </w:rPr>
        <w:t xml:space="preserve"> </w:t>
      </w:r>
      <w:r w:rsidR="00EA56B7" w:rsidRPr="006D4159">
        <w:rPr>
          <w:rFonts w:ascii="Times New Roman" w:hAnsi="Times New Roman" w:cs="Times New Roman"/>
          <w:sz w:val="24"/>
          <w:szCs w:val="24"/>
        </w:rPr>
        <w:t xml:space="preserve">although little </w:t>
      </w:r>
      <w:r w:rsidR="00204B2C">
        <w:rPr>
          <w:rFonts w:ascii="Times New Roman" w:hAnsi="Times New Roman" w:cs="Times New Roman"/>
          <w:sz w:val="24"/>
          <w:szCs w:val="24"/>
        </w:rPr>
        <w:t xml:space="preserve">academic </w:t>
      </w:r>
      <w:r w:rsidR="00EA56B7" w:rsidRPr="006D4159">
        <w:rPr>
          <w:rFonts w:ascii="Times New Roman" w:hAnsi="Times New Roman" w:cs="Times New Roman"/>
          <w:sz w:val="24"/>
          <w:szCs w:val="24"/>
        </w:rPr>
        <w:t xml:space="preserve">attention has been </w:t>
      </w:r>
      <w:r w:rsidR="00204B2C">
        <w:rPr>
          <w:rFonts w:ascii="Times New Roman" w:hAnsi="Times New Roman" w:cs="Times New Roman"/>
          <w:sz w:val="24"/>
          <w:szCs w:val="24"/>
        </w:rPr>
        <w:t>given</w:t>
      </w:r>
      <w:r w:rsidR="00EA56B7" w:rsidRPr="006D4159">
        <w:rPr>
          <w:rFonts w:ascii="Times New Roman" w:hAnsi="Times New Roman" w:cs="Times New Roman"/>
          <w:sz w:val="24"/>
          <w:szCs w:val="24"/>
        </w:rPr>
        <w:t xml:space="preserve"> </w:t>
      </w:r>
      <w:r w:rsidR="0045642A" w:rsidRPr="006D4159">
        <w:rPr>
          <w:rFonts w:ascii="Times New Roman" w:hAnsi="Times New Roman" w:cs="Times New Roman"/>
          <w:sz w:val="24"/>
          <w:szCs w:val="24"/>
        </w:rPr>
        <w:t xml:space="preserve">in the literature </w:t>
      </w:r>
      <w:r w:rsidR="00EA56B7" w:rsidRPr="006D4159">
        <w:rPr>
          <w:rFonts w:ascii="Times New Roman" w:hAnsi="Times New Roman" w:cs="Times New Roman"/>
          <w:sz w:val="24"/>
          <w:szCs w:val="24"/>
        </w:rPr>
        <w:t xml:space="preserve">to university graduates as part of an </w:t>
      </w:r>
      <w:r w:rsidR="00E70E82" w:rsidRPr="006D4159">
        <w:rPr>
          <w:rFonts w:ascii="Times New Roman" w:hAnsi="Times New Roman" w:cs="Times New Roman"/>
          <w:sz w:val="24"/>
          <w:szCs w:val="24"/>
        </w:rPr>
        <w:t>organisation’s</w:t>
      </w:r>
      <w:r w:rsidR="00EA56B7" w:rsidRPr="006D4159">
        <w:rPr>
          <w:rFonts w:ascii="Times New Roman" w:hAnsi="Times New Roman" w:cs="Times New Roman"/>
          <w:sz w:val="24"/>
          <w:szCs w:val="24"/>
        </w:rPr>
        <w:t xml:space="preserve"> TM strategy and future talent pool</w:t>
      </w:r>
      <w:r w:rsidR="008F30F9" w:rsidRPr="006D4159">
        <w:rPr>
          <w:rFonts w:ascii="Times New Roman" w:hAnsi="Times New Roman" w:cs="Times New Roman"/>
          <w:sz w:val="24"/>
          <w:szCs w:val="24"/>
        </w:rPr>
        <w:t xml:space="preserve"> </w:t>
      </w:r>
      <w:r w:rsidR="00EA56B7" w:rsidRPr="006D4159">
        <w:rPr>
          <w:rFonts w:ascii="Times New Roman" w:hAnsi="Times New Roman" w:cs="Times New Roman"/>
          <w:sz w:val="24"/>
          <w:szCs w:val="24"/>
        </w:rPr>
        <w:t>(</w:t>
      </w:r>
      <w:r w:rsidR="0063249B" w:rsidRPr="006D4159">
        <w:rPr>
          <w:rFonts w:ascii="Times New Roman" w:hAnsi="Times New Roman" w:cs="Times New Roman"/>
          <w:sz w:val="24"/>
          <w:szCs w:val="24"/>
        </w:rPr>
        <w:t>McCracken, Harrison</w:t>
      </w:r>
      <w:r w:rsidR="00E101BC">
        <w:rPr>
          <w:rFonts w:ascii="Times New Roman" w:hAnsi="Times New Roman" w:cs="Times New Roman"/>
          <w:sz w:val="24"/>
          <w:szCs w:val="24"/>
        </w:rPr>
        <w:t>,</w:t>
      </w:r>
      <w:r w:rsidR="00563EB3">
        <w:rPr>
          <w:rFonts w:ascii="Times New Roman" w:hAnsi="Times New Roman" w:cs="Times New Roman"/>
          <w:sz w:val="24"/>
          <w:szCs w:val="24"/>
        </w:rPr>
        <w:t xml:space="preserve"> &amp; </w:t>
      </w:r>
      <w:r w:rsidR="0063249B" w:rsidRPr="006D4159">
        <w:rPr>
          <w:rFonts w:ascii="Times New Roman" w:hAnsi="Times New Roman" w:cs="Times New Roman"/>
          <w:sz w:val="24"/>
          <w:szCs w:val="24"/>
        </w:rPr>
        <w:t>Currie</w:t>
      </w:r>
      <w:r w:rsidR="0042337A">
        <w:rPr>
          <w:rFonts w:ascii="Times New Roman" w:hAnsi="Times New Roman" w:cs="Times New Roman"/>
          <w:sz w:val="24"/>
          <w:szCs w:val="24"/>
        </w:rPr>
        <w:t>,</w:t>
      </w:r>
      <w:r w:rsidR="0063249B" w:rsidRPr="006D4159">
        <w:rPr>
          <w:rFonts w:ascii="Times New Roman" w:hAnsi="Times New Roman" w:cs="Times New Roman"/>
          <w:sz w:val="24"/>
          <w:szCs w:val="24"/>
        </w:rPr>
        <w:t xml:space="preserve"> </w:t>
      </w:r>
      <w:r w:rsidR="008F30F9" w:rsidRPr="006D4159">
        <w:rPr>
          <w:rFonts w:ascii="Times New Roman" w:hAnsi="Times New Roman" w:cs="Times New Roman"/>
          <w:sz w:val="24"/>
          <w:szCs w:val="24"/>
        </w:rPr>
        <w:t>2016</w:t>
      </w:r>
      <w:r w:rsidR="00EA56B7" w:rsidRPr="006D4159">
        <w:rPr>
          <w:rFonts w:ascii="Times New Roman" w:hAnsi="Times New Roman" w:cs="Times New Roman"/>
          <w:sz w:val="24"/>
          <w:szCs w:val="24"/>
        </w:rPr>
        <w:t>).</w:t>
      </w:r>
      <w:r w:rsidR="0045642A" w:rsidRPr="006D4159">
        <w:rPr>
          <w:rFonts w:ascii="Times New Roman" w:hAnsi="Times New Roman" w:cs="Times New Roman"/>
          <w:sz w:val="24"/>
          <w:szCs w:val="24"/>
        </w:rPr>
        <w:t xml:space="preserve"> </w:t>
      </w:r>
    </w:p>
    <w:p w14:paraId="333A7717" w14:textId="2AB7E544" w:rsidR="006D367C" w:rsidRPr="006D367C" w:rsidRDefault="00256234" w:rsidP="004D5EBA">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Currently however, </w:t>
      </w:r>
      <w:r w:rsidR="006D367C" w:rsidRPr="00F072DD">
        <w:rPr>
          <w:rFonts w:ascii="Times New Roman" w:hAnsi="Times New Roman" w:cs="Times New Roman"/>
          <w:color w:val="000000" w:themeColor="text1"/>
          <w:sz w:val="24"/>
          <w:szCs w:val="24"/>
        </w:rPr>
        <w:t xml:space="preserve">it seems that such programmes present new challenges and uncertain outcomes </w:t>
      </w:r>
      <w:r>
        <w:rPr>
          <w:rFonts w:ascii="Times New Roman" w:hAnsi="Times New Roman" w:cs="Times New Roman"/>
          <w:color w:val="000000" w:themeColor="text1"/>
          <w:sz w:val="24"/>
          <w:szCs w:val="24"/>
        </w:rPr>
        <w:t>for graduates. This is because</w:t>
      </w:r>
      <w:r w:rsidR="006D367C" w:rsidRPr="00F072DD">
        <w:rPr>
          <w:rFonts w:ascii="Times New Roman" w:hAnsi="Times New Roman" w:cs="Times New Roman"/>
          <w:color w:val="000000" w:themeColor="text1"/>
          <w:sz w:val="24"/>
          <w:szCs w:val="24"/>
        </w:rPr>
        <w:t xml:space="preserve"> accurately spotting leadership potential among graduates with little or no work experience poses a challenge for organisations, which are more accustomed to identifying potential amongst their employees (</w:t>
      </w:r>
      <w:proofErr w:type="spellStart"/>
      <w:r w:rsidR="006D367C" w:rsidRPr="00F072DD">
        <w:rPr>
          <w:rFonts w:ascii="Times New Roman" w:hAnsi="Times New Roman" w:cs="Times New Roman"/>
          <w:color w:val="000000" w:themeColor="text1"/>
          <w:sz w:val="24"/>
          <w:szCs w:val="24"/>
        </w:rPr>
        <w:t>Kotlyar</w:t>
      </w:r>
      <w:proofErr w:type="spellEnd"/>
      <w:r w:rsidR="006D367C">
        <w:rPr>
          <w:rFonts w:ascii="Times New Roman" w:hAnsi="Times New Roman" w:cs="Times New Roman"/>
          <w:color w:val="000000" w:themeColor="text1"/>
          <w:sz w:val="24"/>
          <w:szCs w:val="24"/>
        </w:rPr>
        <w:t>,</w:t>
      </w:r>
      <w:r w:rsidR="006D367C" w:rsidRPr="00F072DD">
        <w:rPr>
          <w:rFonts w:ascii="Times New Roman" w:hAnsi="Times New Roman" w:cs="Times New Roman"/>
          <w:color w:val="000000" w:themeColor="text1"/>
          <w:sz w:val="24"/>
          <w:szCs w:val="24"/>
        </w:rPr>
        <w:t xml:space="preserve"> 2018).</w:t>
      </w:r>
      <w:r w:rsidR="006D367C" w:rsidRPr="006D367C">
        <w:rPr>
          <w:rFonts w:ascii="Times New Roman" w:hAnsi="Times New Roman" w:cs="Times New Roman"/>
          <w:sz w:val="24"/>
          <w:szCs w:val="24"/>
        </w:rPr>
        <w:t xml:space="preserve"> </w:t>
      </w:r>
      <w:r w:rsidR="006D367C">
        <w:rPr>
          <w:rFonts w:ascii="Times New Roman" w:hAnsi="Times New Roman" w:cs="Times New Roman"/>
          <w:sz w:val="24"/>
          <w:szCs w:val="24"/>
        </w:rPr>
        <w:t xml:space="preserve">Moreover, </w:t>
      </w:r>
      <w:r w:rsidR="006D367C" w:rsidRPr="006D367C">
        <w:rPr>
          <w:rFonts w:ascii="Times New Roman" w:hAnsi="Times New Roman" w:cs="Times New Roman"/>
          <w:sz w:val="24"/>
          <w:szCs w:val="24"/>
        </w:rPr>
        <w:t xml:space="preserve">the demise of the </w:t>
      </w:r>
      <w:r w:rsidR="009C1248">
        <w:rPr>
          <w:rFonts w:ascii="Times New Roman" w:hAnsi="Times New Roman" w:cs="Times New Roman"/>
          <w:sz w:val="24"/>
          <w:szCs w:val="24"/>
        </w:rPr>
        <w:t>GDPs</w:t>
      </w:r>
      <w:r w:rsidR="006D367C" w:rsidRPr="006D367C">
        <w:rPr>
          <w:rFonts w:ascii="Times New Roman" w:hAnsi="Times New Roman" w:cs="Times New Roman"/>
          <w:sz w:val="24"/>
          <w:szCs w:val="24"/>
        </w:rPr>
        <w:t xml:space="preserve"> has been predicted for some time due to employers wanting graduates to contribute to the bottom-line profitability within months of joining an organis</w:t>
      </w:r>
      <w:r w:rsidR="00A47F04">
        <w:rPr>
          <w:rFonts w:ascii="Times New Roman" w:hAnsi="Times New Roman" w:cs="Times New Roman"/>
          <w:sz w:val="24"/>
          <w:szCs w:val="24"/>
        </w:rPr>
        <w:t xml:space="preserve">ation (Hayman &amp; </w:t>
      </w:r>
      <w:proofErr w:type="spellStart"/>
      <w:r w:rsidR="00A47F04">
        <w:rPr>
          <w:rFonts w:ascii="Times New Roman" w:hAnsi="Times New Roman" w:cs="Times New Roman"/>
          <w:sz w:val="24"/>
          <w:szCs w:val="24"/>
        </w:rPr>
        <w:t>Lorman</w:t>
      </w:r>
      <w:proofErr w:type="spellEnd"/>
      <w:r w:rsidR="00A47F04">
        <w:rPr>
          <w:rFonts w:ascii="Times New Roman" w:hAnsi="Times New Roman" w:cs="Times New Roman"/>
          <w:sz w:val="24"/>
          <w:szCs w:val="24"/>
        </w:rPr>
        <w:t>, 2004).</w:t>
      </w:r>
      <w:r w:rsidR="006D367C" w:rsidRPr="006D367C">
        <w:rPr>
          <w:rFonts w:ascii="Times New Roman" w:hAnsi="Times New Roman" w:cs="Times New Roman"/>
          <w:sz w:val="24"/>
          <w:szCs w:val="24"/>
        </w:rPr>
        <w:t xml:space="preserve"> </w:t>
      </w:r>
      <w:r>
        <w:rPr>
          <w:rFonts w:ascii="Times New Roman" w:hAnsi="Times New Roman" w:cs="Times New Roman"/>
          <w:sz w:val="24"/>
          <w:szCs w:val="24"/>
        </w:rPr>
        <w:t>More recently,</w:t>
      </w:r>
      <w:r w:rsidR="006D367C" w:rsidRPr="006D367C">
        <w:rPr>
          <w:rFonts w:ascii="Times New Roman" w:hAnsi="Times New Roman" w:cs="Times New Roman"/>
          <w:sz w:val="24"/>
          <w:szCs w:val="24"/>
        </w:rPr>
        <w:t xml:space="preserve"> Whysall</w:t>
      </w:r>
      <w:r w:rsidR="005C2DDD">
        <w:rPr>
          <w:rFonts w:ascii="Times New Roman" w:hAnsi="Times New Roman" w:cs="Times New Roman"/>
          <w:sz w:val="24"/>
          <w:szCs w:val="24"/>
        </w:rPr>
        <w:t xml:space="preserve">, </w:t>
      </w:r>
      <w:proofErr w:type="spellStart"/>
      <w:r w:rsidR="006D367C" w:rsidRPr="006D367C">
        <w:rPr>
          <w:rFonts w:ascii="Times New Roman" w:hAnsi="Times New Roman" w:cs="Times New Roman"/>
          <w:sz w:val="24"/>
          <w:szCs w:val="24"/>
        </w:rPr>
        <w:t>Owtram</w:t>
      </w:r>
      <w:proofErr w:type="spellEnd"/>
      <w:r w:rsidR="006D367C" w:rsidRPr="006D367C">
        <w:rPr>
          <w:rFonts w:ascii="Times New Roman" w:hAnsi="Times New Roman" w:cs="Times New Roman"/>
          <w:sz w:val="24"/>
          <w:szCs w:val="24"/>
        </w:rPr>
        <w:t xml:space="preserve"> and </w:t>
      </w:r>
      <w:proofErr w:type="spellStart"/>
      <w:r w:rsidR="006D367C" w:rsidRPr="006D367C">
        <w:rPr>
          <w:rFonts w:ascii="Times New Roman" w:hAnsi="Times New Roman" w:cs="Times New Roman"/>
          <w:sz w:val="24"/>
          <w:szCs w:val="24"/>
        </w:rPr>
        <w:t>Brittain</w:t>
      </w:r>
      <w:proofErr w:type="spellEnd"/>
      <w:r w:rsidR="006D367C" w:rsidRPr="006D367C">
        <w:rPr>
          <w:rFonts w:ascii="Times New Roman" w:hAnsi="Times New Roman" w:cs="Times New Roman"/>
          <w:sz w:val="24"/>
          <w:szCs w:val="24"/>
        </w:rPr>
        <w:t xml:space="preserve"> (2019), observed a distinct lack of work readiness amongst new graduate hires and a potential two – year lag of substandard performance before graduates become proficient. This brings into question the true value of incoming graduates when they first join organisations.</w:t>
      </w:r>
    </w:p>
    <w:p w14:paraId="3E304D46" w14:textId="3CD502DE" w:rsidR="00162E33" w:rsidRDefault="00162E33" w:rsidP="004D243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w:t>
      </w:r>
      <w:r w:rsidR="004159D1">
        <w:rPr>
          <w:rFonts w:ascii="Times New Roman" w:hAnsi="Times New Roman" w:cs="Times New Roman"/>
          <w:color w:val="000000" w:themeColor="text1"/>
          <w:sz w:val="24"/>
          <w:szCs w:val="24"/>
        </w:rPr>
        <w:t>is also</w:t>
      </w:r>
      <w:r>
        <w:rPr>
          <w:rFonts w:ascii="Times New Roman" w:hAnsi="Times New Roman" w:cs="Times New Roman"/>
          <w:color w:val="000000" w:themeColor="text1"/>
          <w:sz w:val="24"/>
          <w:szCs w:val="24"/>
        </w:rPr>
        <w:t xml:space="preserve"> a </w:t>
      </w:r>
      <w:r w:rsidR="008A1D17">
        <w:rPr>
          <w:rFonts w:ascii="Times New Roman" w:hAnsi="Times New Roman" w:cs="Times New Roman"/>
          <w:color w:val="000000" w:themeColor="text1"/>
          <w:sz w:val="24"/>
          <w:szCs w:val="24"/>
        </w:rPr>
        <w:t xml:space="preserve">lack of research in TM that concerns the experiences, identity and attitudes of graduates named as </w:t>
      </w:r>
      <w:r w:rsidR="000A21C1">
        <w:rPr>
          <w:rFonts w:ascii="Times New Roman" w:hAnsi="Times New Roman" w:cs="Times New Roman"/>
          <w:color w:val="000000" w:themeColor="text1"/>
          <w:sz w:val="24"/>
          <w:szCs w:val="24"/>
        </w:rPr>
        <w:t xml:space="preserve">top </w:t>
      </w:r>
      <w:r w:rsidR="008A1D17">
        <w:rPr>
          <w:rFonts w:ascii="Times New Roman" w:hAnsi="Times New Roman" w:cs="Times New Roman"/>
          <w:color w:val="000000" w:themeColor="text1"/>
          <w:sz w:val="24"/>
          <w:szCs w:val="24"/>
        </w:rPr>
        <w:t xml:space="preserve">talent on </w:t>
      </w:r>
      <w:r w:rsidR="009C1248">
        <w:rPr>
          <w:rFonts w:ascii="Times New Roman" w:hAnsi="Times New Roman" w:cs="Times New Roman"/>
          <w:color w:val="000000" w:themeColor="text1"/>
          <w:sz w:val="24"/>
          <w:szCs w:val="24"/>
        </w:rPr>
        <w:t>GDPs</w:t>
      </w:r>
      <w:r w:rsidR="008A1D17">
        <w:rPr>
          <w:rFonts w:ascii="Times New Roman" w:hAnsi="Times New Roman" w:cs="Times New Roman"/>
          <w:color w:val="000000" w:themeColor="text1"/>
          <w:sz w:val="24"/>
          <w:szCs w:val="24"/>
        </w:rPr>
        <w:t xml:space="preserve"> in relation to emplo</w:t>
      </w:r>
      <w:r w:rsidR="000A21C1">
        <w:rPr>
          <w:rFonts w:ascii="Times New Roman" w:hAnsi="Times New Roman" w:cs="Times New Roman"/>
          <w:color w:val="000000" w:themeColor="text1"/>
          <w:sz w:val="24"/>
          <w:szCs w:val="24"/>
        </w:rPr>
        <w:t>yees outside that talent pool.</w:t>
      </w:r>
      <w:r w:rsidR="00D01E90">
        <w:rPr>
          <w:rFonts w:ascii="Times New Roman" w:hAnsi="Times New Roman" w:cs="Times New Roman"/>
          <w:color w:val="000000" w:themeColor="text1"/>
          <w:sz w:val="24"/>
          <w:szCs w:val="24"/>
        </w:rPr>
        <w:t xml:space="preserve"> </w:t>
      </w:r>
      <w:r w:rsidR="000D3FFD">
        <w:rPr>
          <w:rFonts w:ascii="Times New Roman" w:hAnsi="Times New Roman" w:cs="Times New Roman"/>
          <w:sz w:val="24"/>
          <w:szCs w:val="24"/>
        </w:rPr>
        <w:t>A</w:t>
      </w:r>
      <w:r w:rsidRPr="001F2412">
        <w:rPr>
          <w:rFonts w:ascii="Times New Roman" w:hAnsi="Times New Roman" w:cs="Times New Roman"/>
          <w:sz w:val="24"/>
          <w:szCs w:val="24"/>
        </w:rPr>
        <w:t xml:space="preserve"> recent study found that graduates enter ‘fast track’ </w:t>
      </w:r>
      <w:r w:rsidR="009C1248">
        <w:rPr>
          <w:rFonts w:ascii="Times New Roman" w:hAnsi="Times New Roman" w:cs="Times New Roman"/>
          <w:sz w:val="24"/>
          <w:szCs w:val="24"/>
        </w:rPr>
        <w:t>GDPs</w:t>
      </w:r>
      <w:r w:rsidRPr="001F2412">
        <w:rPr>
          <w:rFonts w:ascii="Times New Roman" w:hAnsi="Times New Roman" w:cs="Times New Roman"/>
          <w:sz w:val="24"/>
          <w:szCs w:val="24"/>
        </w:rPr>
        <w:t xml:space="preserve"> with a shared set of preconceived expectations, partially shaped by their own sense of graduate identity but also reinforced through recruitment processes</w:t>
      </w:r>
      <w:r w:rsidR="00AD2FBA">
        <w:rPr>
          <w:rFonts w:ascii="Times New Roman" w:hAnsi="Times New Roman" w:cs="Times New Roman"/>
          <w:sz w:val="24"/>
          <w:szCs w:val="24"/>
        </w:rPr>
        <w:t xml:space="preserve"> </w:t>
      </w:r>
      <w:r w:rsidR="00405E4E">
        <w:rPr>
          <w:rFonts w:ascii="Times New Roman" w:hAnsi="Times New Roman" w:cs="Times New Roman"/>
          <w:color w:val="76923C" w:themeColor="accent3" w:themeShade="BF"/>
          <w:sz w:val="24"/>
          <w:szCs w:val="24"/>
          <w:u w:val="single" w:color="9BBB59" w:themeColor="accent3"/>
        </w:rPr>
        <w:t>(</w:t>
      </w:r>
      <w:r w:rsidR="00405E4E">
        <w:rPr>
          <w:rFonts w:ascii="Times New Roman" w:hAnsi="Times New Roman" w:cs="Times New Roman"/>
          <w:sz w:val="24"/>
          <w:szCs w:val="24"/>
        </w:rPr>
        <w:t>Clarke &amp; Scurry, 2020)</w:t>
      </w:r>
      <w:r w:rsidRPr="00F129F6">
        <w:rPr>
          <w:rFonts w:ascii="Times New Roman" w:hAnsi="Times New Roman" w:cs="Times New Roman"/>
          <w:sz w:val="24"/>
          <w:szCs w:val="24"/>
        </w:rPr>
        <w:t>.</w:t>
      </w:r>
      <w:r w:rsidRPr="00F129F6">
        <w:rPr>
          <w:rFonts w:ascii="Times New Roman" w:hAnsi="Times New Roman" w:cs="Times New Roman"/>
          <w:color w:val="76923C" w:themeColor="accent3" w:themeShade="BF"/>
          <w:sz w:val="24"/>
          <w:szCs w:val="24"/>
        </w:rPr>
        <w:t xml:space="preserve"> </w:t>
      </w:r>
      <w:r w:rsidRPr="006B257E">
        <w:rPr>
          <w:rFonts w:ascii="Times New Roman" w:hAnsi="Times New Roman" w:cs="Times New Roman"/>
          <w:sz w:val="24"/>
          <w:szCs w:val="24"/>
        </w:rPr>
        <w:t xml:space="preserve">Highly talented individuals can be depicted by </w:t>
      </w:r>
      <w:proofErr w:type="gramStart"/>
      <w:r w:rsidRPr="006B257E">
        <w:rPr>
          <w:rFonts w:ascii="Times New Roman" w:hAnsi="Times New Roman" w:cs="Times New Roman"/>
          <w:sz w:val="24"/>
          <w:szCs w:val="24"/>
        </w:rPr>
        <w:t>a number of</w:t>
      </w:r>
      <w:proofErr w:type="gramEnd"/>
      <w:r w:rsidRPr="006B257E">
        <w:rPr>
          <w:rFonts w:ascii="Times New Roman" w:hAnsi="Times New Roman" w:cs="Times New Roman"/>
          <w:sz w:val="24"/>
          <w:szCs w:val="24"/>
        </w:rPr>
        <w:t xml:space="preserve"> characteristics and there is a growing recognition that in order to attract the best graduate talent, organisations and their respective TM practices must now account for generational characteristics and consider their attitudes, values and motivations to address their expectations (Festing &amp; </w:t>
      </w:r>
      <w:r w:rsidR="004D2434" w:rsidRPr="004D2434">
        <w:rPr>
          <w:rFonts w:asciiTheme="majorBidi" w:hAnsiTheme="majorBidi" w:cstheme="majorBidi"/>
          <w:color w:val="000000" w:themeColor="text1"/>
          <w:sz w:val="24"/>
          <w:szCs w:val="24"/>
        </w:rPr>
        <w:t>Schäfer</w:t>
      </w:r>
      <w:r w:rsidRPr="006B257E">
        <w:rPr>
          <w:rFonts w:ascii="Times New Roman" w:hAnsi="Times New Roman" w:cs="Times New Roman"/>
          <w:sz w:val="24"/>
          <w:szCs w:val="24"/>
        </w:rPr>
        <w:t>, 2014).</w:t>
      </w:r>
      <w:r w:rsidRPr="006B257E">
        <w:rPr>
          <w:rFonts w:ascii="Times New Roman" w:hAnsi="Times New Roman" w:cs="Times New Roman"/>
          <w:color w:val="4F81BD" w:themeColor="accent1"/>
          <w:sz w:val="24"/>
          <w:szCs w:val="24"/>
        </w:rPr>
        <w:t xml:space="preserve"> </w:t>
      </w:r>
      <w:r w:rsidRPr="006B257E">
        <w:rPr>
          <w:rFonts w:ascii="Times New Roman" w:hAnsi="Times New Roman" w:cs="Times New Roman"/>
          <w:sz w:val="24"/>
          <w:szCs w:val="24"/>
        </w:rPr>
        <w:t>As a result,</w:t>
      </w:r>
      <w:r w:rsidRPr="00101FC3">
        <w:rPr>
          <w:rFonts w:ascii="Times New Roman" w:hAnsi="Times New Roman" w:cs="Times New Roman"/>
          <w:sz w:val="24"/>
          <w:szCs w:val="24"/>
        </w:rPr>
        <w:t xml:space="preserve"> </w:t>
      </w:r>
      <w:r w:rsidR="00C56FA4">
        <w:rPr>
          <w:rFonts w:ascii="Times New Roman" w:hAnsi="Times New Roman" w:cs="Times New Roman"/>
          <w:sz w:val="24"/>
          <w:szCs w:val="24"/>
        </w:rPr>
        <w:t>o</w:t>
      </w:r>
      <w:r w:rsidRPr="00101FC3">
        <w:rPr>
          <w:rFonts w:ascii="Times New Roman" w:hAnsi="Times New Roman" w:cs="Times New Roman"/>
          <w:sz w:val="24"/>
          <w:szCs w:val="24"/>
        </w:rPr>
        <w:t xml:space="preserve">rganisations need to pay attention to the reasons for recruiting high-potential graduates </w:t>
      </w:r>
      <w:r>
        <w:rPr>
          <w:rFonts w:ascii="Times New Roman" w:hAnsi="Times New Roman" w:cs="Times New Roman"/>
          <w:sz w:val="24"/>
          <w:szCs w:val="24"/>
        </w:rPr>
        <w:t>on</w:t>
      </w:r>
      <w:r w:rsidRPr="00101FC3">
        <w:rPr>
          <w:rFonts w:ascii="Times New Roman" w:hAnsi="Times New Roman" w:cs="Times New Roman"/>
          <w:sz w:val="24"/>
          <w:szCs w:val="24"/>
        </w:rPr>
        <w:t xml:space="preserve">to </w:t>
      </w:r>
      <w:r w:rsidR="009C1248">
        <w:rPr>
          <w:rFonts w:ascii="Times New Roman" w:hAnsi="Times New Roman" w:cs="Times New Roman"/>
          <w:sz w:val="24"/>
          <w:szCs w:val="24"/>
        </w:rPr>
        <w:t>GDPs</w:t>
      </w:r>
      <w:r>
        <w:rPr>
          <w:rFonts w:ascii="Times New Roman" w:hAnsi="Times New Roman" w:cs="Times New Roman"/>
          <w:sz w:val="24"/>
          <w:szCs w:val="24"/>
        </w:rPr>
        <w:t xml:space="preserve"> to </w:t>
      </w:r>
      <w:r w:rsidRPr="00101FC3">
        <w:rPr>
          <w:rFonts w:ascii="Times New Roman" w:hAnsi="Times New Roman" w:cs="Times New Roman"/>
          <w:sz w:val="24"/>
          <w:szCs w:val="24"/>
        </w:rPr>
        <w:t xml:space="preserve">prevent </w:t>
      </w:r>
      <w:r>
        <w:rPr>
          <w:rFonts w:ascii="Times New Roman" w:hAnsi="Times New Roman" w:cs="Times New Roman"/>
          <w:sz w:val="24"/>
          <w:szCs w:val="24"/>
        </w:rPr>
        <w:t>unrealistic</w:t>
      </w:r>
      <w:r w:rsidRPr="00101FC3">
        <w:rPr>
          <w:rFonts w:ascii="Times New Roman" w:hAnsi="Times New Roman" w:cs="Times New Roman"/>
          <w:sz w:val="24"/>
          <w:szCs w:val="24"/>
        </w:rPr>
        <w:t xml:space="preserve"> expectations which may result in poor retention (Jonsson</w:t>
      </w:r>
      <w:r>
        <w:rPr>
          <w:rFonts w:ascii="Times New Roman" w:hAnsi="Times New Roman" w:cs="Times New Roman"/>
          <w:sz w:val="24"/>
          <w:szCs w:val="24"/>
        </w:rPr>
        <w:t xml:space="preserve"> &amp; </w:t>
      </w:r>
      <w:proofErr w:type="spellStart"/>
      <w:r w:rsidRPr="00101FC3">
        <w:rPr>
          <w:rFonts w:ascii="Times New Roman" w:hAnsi="Times New Roman" w:cs="Times New Roman"/>
          <w:sz w:val="24"/>
          <w:szCs w:val="24"/>
        </w:rPr>
        <w:t>Thorgren</w:t>
      </w:r>
      <w:proofErr w:type="spellEnd"/>
      <w:r>
        <w:rPr>
          <w:rFonts w:ascii="Times New Roman" w:hAnsi="Times New Roman" w:cs="Times New Roman"/>
          <w:sz w:val="24"/>
          <w:szCs w:val="24"/>
        </w:rPr>
        <w:t>,</w:t>
      </w:r>
      <w:r w:rsidRPr="00101FC3">
        <w:rPr>
          <w:rFonts w:ascii="Times New Roman" w:hAnsi="Times New Roman" w:cs="Times New Roman"/>
          <w:sz w:val="24"/>
          <w:szCs w:val="24"/>
        </w:rPr>
        <w:t xml:space="preserve"> 2017). </w:t>
      </w:r>
      <w:r w:rsidR="009C1248">
        <w:rPr>
          <w:rFonts w:ascii="Times New Roman" w:hAnsi="Times New Roman" w:cs="Times New Roman"/>
          <w:sz w:val="24"/>
          <w:szCs w:val="24"/>
        </w:rPr>
        <w:t>GDPs</w:t>
      </w:r>
      <w:r w:rsidRPr="00101FC3">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101FC3">
        <w:rPr>
          <w:rFonts w:ascii="Times New Roman" w:hAnsi="Times New Roman" w:cs="Times New Roman"/>
          <w:sz w:val="24"/>
          <w:szCs w:val="24"/>
        </w:rPr>
        <w:t xml:space="preserve">may not be </w:t>
      </w:r>
      <w:r w:rsidRPr="00101FC3">
        <w:rPr>
          <w:rFonts w:ascii="Times New Roman" w:hAnsi="Times New Roman" w:cs="Times New Roman"/>
          <w:sz w:val="24"/>
          <w:szCs w:val="24"/>
        </w:rPr>
        <w:lastRenderedPageBreak/>
        <w:t xml:space="preserve">beneficial for every graduate, and those graduates seeking to obtain the best start in their careers can often become frustrated </w:t>
      </w:r>
      <w:r>
        <w:rPr>
          <w:rFonts w:ascii="Times New Roman" w:hAnsi="Times New Roman" w:cs="Times New Roman"/>
          <w:sz w:val="24"/>
          <w:szCs w:val="24"/>
        </w:rPr>
        <w:t xml:space="preserve">and unsatisfied </w:t>
      </w:r>
      <w:r w:rsidRPr="00101FC3">
        <w:rPr>
          <w:rFonts w:ascii="Times New Roman" w:hAnsi="Times New Roman" w:cs="Times New Roman"/>
          <w:sz w:val="24"/>
          <w:szCs w:val="24"/>
        </w:rPr>
        <w:t xml:space="preserve">due to </w:t>
      </w:r>
      <w:r>
        <w:rPr>
          <w:rFonts w:ascii="Times New Roman" w:hAnsi="Times New Roman" w:cs="Times New Roman"/>
          <w:sz w:val="24"/>
          <w:szCs w:val="24"/>
        </w:rPr>
        <w:t>lack of</w:t>
      </w:r>
      <w:r w:rsidRPr="00101FC3">
        <w:rPr>
          <w:rFonts w:ascii="Times New Roman" w:hAnsi="Times New Roman" w:cs="Times New Roman"/>
          <w:sz w:val="24"/>
          <w:szCs w:val="24"/>
        </w:rPr>
        <w:t xml:space="preserve"> match between employer</w:t>
      </w:r>
      <w:r>
        <w:rPr>
          <w:rFonts w:ascii="Times New Roman" w:hAnsi="Times New Roman" w:cs="Times New Roman"/>
          <w:sz w:val="24"/>
          <w:szCs w:val="24"/>
        </w:rPr>
        <w:t xml:space="preserve"> vs. </w:t>
      </w:r>
      <w:r w:rsidRPr="00101FC3">
        <w:rPr>
          <w:rFonts w:ascii="Times New Roman" w:hAnsi="Times New Roman" w:cs="Times New Roman"/>
          <w:sz w:val="24"/>
          <w:szCs w:val="24"/>
        </w:rPr>
        <w:t>employee expectations (</w:t>
      </w:r>
      <w:proofErr w:type="spellStart"/>
      <w:r w:rsidRPr="00101FC3">
        <w:rPr>
          <w:rFonts w:ascii="Times New Roman" w:hAnsi="Times New Roman" w:cs="Times New Roman"/>
          <w:sz w:val="24"/>
          <w:szCs w:val="24"/>
        </w:rPr>
        <w:t>Garavan</w:t>
      </w:r>
      <w:proofErr w:type="spellEnd"/>
      <w:r>
        <w:rPr>
          <w:rFonts w:ascii="Times New Roman" w:hAnsi="Times New Roman" w:cs="Times New Roman"/>
          <w:sz w:val="24"/>
          <w:szCs w:val="24"/>
        </w:rPr>
        <w:t xml:space="preserve"> &amp; </w:t>
      </w:r>
      <w:r w:rsidRPr="00101FC3">
        <w:rPr>
          <w:rFonts w:ascii="Times New Roman" w:hAnsi="Times New Roman" w:cs="Times New Roman"/>
          <w:sz w:val="24"/>
          <w:szCs w:val="24"/>
        </w:rPr>
        <w:t>Morley</w:t>
      </w:r>
      <w:r>
        <w:rPr>
          <w:rFonts w:ascii="Times New Roman" w:hAnsi="Times New Roman" w:cs="Times New Roman"/>
          <w:sz w:val="24"/>
          <w:szCs w:val="24"/>
        </w:rPr>
        <w:t>,</w:t>
      </w:r>
      <w:r w:rsidRPr="00101FC3">
        <w:rPr>
          <w:rFonts w:ascii="Times New Roman" w:hAnsi="Times New Roman" w:cs="Times New Roman"/>
          <w:sz w:val="24"/>
          <w:szCs w:val="24"/>
        </w:rPr>
        <w:t xml:space="preserve"> 1997; McDermott, Mangan</w:t>
      </w:r>
      <w:r>
        <w:rPr>
          <w:rFonts w:ascii="Times New Roman" w:hAnsi="Times New Roman" w:cs="Times New Roman"/>
          <w:sz w:val="24"/>
          <w:szCs w:val="24"/>
        </w:rPr>
        <w:t xml:space="preserve">, &amp; </w:t>
      </w:r>
      <w:r w:rsidRPr="00101FC3">
        <w:rPr>
          <w:rFonts w:ascii="Times New Roman" w:hAnsi="Times New Roman" w:cs="Times New Roman"/>
          <w:sz w:val="24"/>
          <w:szCs w:val="24"/>
        </w:rPr>
        <w:t>O’Connor</w:t>
      </w:r>
      <w:r>
        <w:rPr>
          <w:rFonts w:ascii="Times New Roman" w:hAnsi="Times New Roman" w:cs="Times New Roman"/>
          <w:sz w:val="24"/>
          <w:szCs w:val="24"/>
        </w:rPr>
        <w:t>,</w:t>
      </w:r>
      <w:r w:rsidRPr="00101FC3">
        <w:rPr>
          <w:rFonts w:ascii="Times New Roman" w:hAnsi="Times New Roman" w:cs="Times New Roman"/>
          <w:sz w:val="24"/>
          <w:szCs w:val="24"/>
        </w:rPr>
        <w:t xml:space="preserve"> 2006). Conversely, organisations that invest in </w:t>
      </w:r>
      <w:r w:rsidR="009C1248">
        <w:rPr>
          <w:rFonts w:ascii="Times New Roman" w:hAnsi="Times New Roman" w:cs="Times New Roman"/>
          <w:sz w:val="24"/>
          <w:szCs w:val="24"/>
        </w:rPr>
        <w:t>GDPs</w:t>
      </w:r>
      <w:r w:rsidRPr="00101FC3">
        <w:rPr>
          <w:rFonts w:ascii="Times New Roman" w:hAnsi="Times New Roman" w:cs="Times New Roman"/>
          <w:sz w:val="24"/>
          <w:szCs w:val="24"/>
        </w:rPr>
        <w:t xml:space="preserve"> may realise that the investment is not worthwhile due to the challenges of retaining the graduate participants (Du Plessis, Barkhuizen, </w:t>
      </w:r>
      <w:proofErr w:type="spellStart"/>
      <w:r w:rsidRPr="00101FC3">
        <w:rPr>
          <w:rFonts w:ascii="Times New Roman" w:hAnsi="Times New Roman" w:cs="Times New Roman"/>
          <w:sz w:val="24"/>
          <w:szCs w:val="24"/>
        </w:rPr>
        <w:t>Stanz</w:t>
      </w:r>
      <w:proofErr w:type="spellEnd"/>
      <w:r w:rsidRPr="00101FC3">
        <w:rPr>
          <w:rFonts w:ascii="Times New Roman" w:hAnsi="Times New Roman" w:cs="Times New Roman"/>
          <w:sz w:val="24"/>
          <w:szCs w:val="24"/>
        </w:rPr>
        <w:t>,</w:t>
      </w:r>
      <w:r>
        <w:rPr>
          <w:rFonts w:ascii="Times New Roman" w:hAnsi="Times New Roman" w:cs="Times New Roman"/>
          <w:sz w:val="24"/>
          <w:szCs w:val="24"/>
        </w:rPr>
        <w:t xml:space="preserve"> &amp; </w:t>
      </w:r>
      <w:r w:rsidRPr="00101FC3">
        <w:rPr>
          <w:rFonts w:ascii="Times New Roman" w:hAnsi="Times New Roman" w:cs="Times New Roman"/>
          <w:sz w:val="24"/>
          <w:szCs w:val="24"/>
        </w:rPr>
        <w:t>Schutte</w:t>
      </w:r>
      <w:r>
        <w:rPr>
          <w:rFonts w:ascii="Times New Roman" w:hAnsi="Times New Roman" w:cs="Times New Roman"/>
          <w:sz w:val="24"/>
          <w:szCs w:val="24"/>
        </w:rPr>
        <w:t>,</w:t>
      </w:r>
      <w:r w:rsidRPr="00101FC3">
        <w:rPr>
          <w:rFonts w:ascii="Times New Roman" w:hAnsi="Times New Roman" w:cs="Times New Roman"/>
          <w:sz w:val="24"/>
          <w:szCs w:val="24"/>
        </w:rPr>
        <w:t xml:space="preserve"> 2015)</w:t>
      </w:r>
      <w:r>
        <w:rPr>
          <w:rFonts w:ascii="Times New Roman" w:hAnsi="Times New Roman" w:cs="Times New Roman"/>
          <w:color w:val="000000" w:themeColor="text1"/>
          <w:sz w:val="24"/>
          <w:szCs w:val="24"/>
        </w:rPr>
        <w:t xml:space="preserve"> </w:t>
      </w:r>
      <w:r w:rsidRPr="00101FC3">
        <w:rPr>
          <w:rFonts w:ascii="Times New Roman" w:hAnsi="Times New Roman" w:cs="Times New Roman"/>
          <w:sz w:val="24"/>
          <w:szCs w:val="24"/>
        </w:rPr>
        <w:t>Whilst research has been conducted into graduates and their expectations (Clarke</w:t>
      </w:r>
      <w:r>
        <w:rPr>
          <w:rFonts w:ascii="Times New Roman" w:hAnsi="Times New Roman" w:cs="Times New Roman"/>
          <w:sz w:val="24"/>
          <w:szCs w:val="24"/>
        </w:rPr>
        <w:t xml:space="preserve"> &amp; </w:t>
      </w:r>
      <w:r w:rsidRPr="00101FC3">
        <w:rPr>
          <w:rFonts w:ascii="Times New Roman" w:hAnsi="Times New Roman" w:cs="Times New Roman"/>
          <w:sz w:val="24"/>
          <w:szCs w:val="24"/>
        </w:rPr>
        <w:t>Scurry</w:t>
      </w:r>
      <w:r>
        <w:rPr>
          <w:rFonts w:ascii="Times New Roman" w:hAnsi="Times New Roman" w:cs="Times New Roman"/>
          <w:sz w:val="24"/>
          <w:szCs w:val="24"/>
        </w:rPr>
        <w:t>,</w:t>
      </w:r>
      <w:r w:rsidRPr="00101FC3">
        <w:rPr>
          <w:rFonts w:ascii="Times New Roman" w:hAnsi="Times New Roman" w:cs="Times New Roman"/>
          <w:sz w:val="24"/>
          <w:szCs w:val="24"/>
        </w:rPr>
        <w:t xml:space="preserve"> 20</w:t>
      </w:r>
      <w:r>
        <w:rPr>
          <w:rFonts w:ascii="Times New Roman" w:hAnsi="Times New Roman" w:cs="Times New Roman"/>
          <w:sz w:val="24"/>
          <w:szCs w:val="24"/>
        </w:rPr>
        <w:t>20</w:t>
      </w:r>
      <w:r w:rsidRPr="00101FC3">
        <w:rPr>
          <w:rFonts w:ascii="Times New Roman" w:hAnsi="Times New Roman" w:cs="Times New Roman"/>
          <w:sz w:val="24"/>
          <w:szCs w:val="24"/>
        </w:rPr>
        <w:t>; Jonsson</w:t>
      </w:r>
      <w:r>
        <w:rPr>
          <w:rFonts w:ascii="Times New Roman" w:hAnsi="Times New Roman" w:cs="Times New Roman"/>
          <w:sz w:val="24"/>
          <w:szCs w:val="24"/>
        </w:rPr>
        <w:t xml:space="preserve"> &amp; </w:t>
      </w:r>
      <w:proofErr w:type="spellStart"/>
      <w:r w:rsidRPr="00101FC3">
        <w:rPr>
          <w:rFonts w:ascii="Times New Roman" w:hAnsi="Times New Roman" w:cs="Times New Roman"/>
          <w:sz w:val="24"/>
          <w:szCs w:val="24"/>
        </w:rPr>
        <w:t>Thorgren</w:t>
      </w:r>
      <w:proofErr w:type="spellEnd"/>
      <w:r>
        <w:rPr>
          <w:rFonts w:ascii="Times New Roman" w:hAnsi="Times New Roman" w:cs="Times New Roman"/>
          <w:sz w:val="24"/>
          <w:szCs w:val="24"/>
        </w:rPr>
        <w:t>,</w:t>
      </w:r>
      <w:r w:rsidRPr="00101FC3">
        <w:rPr>
          <w:rFonts w:ascii="Times New Roman" w:hAnsi="Times New Roman" w:cs="Times New Roman"/>
          <w:sz w:val="24"/>
          <w:szCs w:val="24"/>
        </w:rPr>
        <w:t xml:space="preserve"> 2017; McCracken </w:t>
      </w:r>
      <w:r w:rsidRPr="006E33A1">
        <w:rPr>
          <w:rFonts w:ascii="Times New Roman" w:hAnsi="Times New Roman" w:cs="Times New Roman"/>
          <w:sz w:val="24"/>
          <w:szCs w:val="24"/>
        </w:rPr>
        <w:t>et al</w:t>
      </w:r>
      <w:r>
        <w:rPr>
          <w:rFonts w:ascii="Times New Roman" w:hAnsi="Times New Roman" w:cs="Times New Roman"/>
          <w:i/>
          <w:sz w:val="24"/>
          <w:szCs w:val="24"/>
        </w:rPr>
        <w:t>.,</w:t>
      </w:r>
      <w:r w:rsidRPr="00101FC3">
        <w:rPr>
          <w:rFonts w:ascii="Times New Roman" w:hAnsi="Times New Roman" w:cs="Times New Roman"/>
          <w:sz w:val="24"/>
          <w:szCs w:val="24"/>
        </w:rPr>
        <w:t xml:space="preserve"> 2016), research on the employer’s intended</w:t>
      </w:r>
      <w:r w:rsidRPr="00162E33">
        <w:rPr>
          <w:rFonts w:ascii="Times New Roman" w:hAnsi="Times New Roman" w:cs="Times New Roman"/>
          <w:sz w:val="24"/>
          <w:szCs w:val="24"/>
        </w:rPr>
        <w:t xml:space="preserve"> </w:t>
      </w:r>
      <w:r w:rsidRPr="00101FC3">
        <w:rPr>
          <w:rFonts w:ascii="Times New Roman" w:hAnsi="Times New Roman" w:cs="Times New Roman"/>
          <w:sz w:val="24"/>
          <w:szCs w:val="24"/>
        </w:rPr>
        <w:t xml:space="preserve">outcomes and expectations of graduates participating on </w:t>
      </w:r>
      <w:r w:rsidR="009C1248">
        <w:rPr>
          <w:rFonts w:ascii="Times New Roman" w:hAnsi="Times New Roman" w:cs="Times New Roman"/>
          <w:sz w:val="24"/>
          <w:szCs w:val="24"/>
        </w:rPr>
        <w:t>GDPs</w:t>
      </w:r>
      <w:r w:rsidRPr="00101FC3">
        <w:rPr>
          <w:rFonts w:ascii="Times New Roman" w:hAnsi="Times New Roman" w:cs="Times New Roman"/>
          <w:sz w:val="24"/>
          <w:szCs w:val="24"/>
        </w:rPr>
        <w:t xml:space="preserve"> is scarce. This could lead to a mismatch of the psychological contract in terms of promises, obligations and expectations between the graduate and the employer (Jonsson</w:t>
      </w:r>
      <w:r>
        <w:rPr>
          <w:rFonts w:ascii="Times New Roman" w:hAnsi="Times New Roman" w:cs="Times New Roman"/>
          <w:sz w:val="24"/>
          <w:szCs w:val="24"/>
        </w:rPr>
        <w:t xml:space="preserve"> &amp; </w:t>
      </w:r>
      <w:proofErr w:type="spellStart"/>
      <w:r w:rsidRPr="00101FC3">
        <w:rPr>
          <w:rFonts w:ascii="Times New Roman" w:hAnsi="Times New Roman" w:cs="Times New Roman"/>
          <w:sz w:val="24"/>
          <w:szCs w:val="24"/>
        </w:rPr>
        <w:t>Thorgren</w:t>
      </w:r>
      <w:proofErr w:type="spellEnd"/>
      <w:r>
        <w:rPr>
          <w:rFonts w:ascii="Times New Roman" w:hAnsi="Times New Roman" w:cs="Times New Roman"/>
          <w:sz w:val="24"/>
          <w:szCs w:val="24"/>
        </w:rPr>
        <w:t>,</w:t>
      </w:r>
      <w:r w:rsidRPr="00101FC3">
        <w:rPr>
          <w:rFonts w:ascii="Times New Roman" w:hAnsi="Times New Roman" w:cs="Times New Roman"/>
          <w:sz w:val="24"/>
          <w:szCs w:val="24"/>
        </w:rPr>
        <w:t xml:space="preserve"> 2017).</w:t>
      </w:r>
    </w:p>
    <w:p w14:paraId="7EEF4846" w14:textId="5F5BB694" w:rsidR="00D40BCE" w:rsidRPr="00101FC3" w:rsidRDefault="00B466B9" w:rsidP="00125BFF">
      <w:pPr>
        <w:spacing w:line="480" w:lineRule="auto"/>
        <w:jc w:val="both"/>
        <w:rPr>
          <w:rFonts w:ascii="Times New Roman" w:hAnsi="Times New Roman" w:cs="Times New Roman"/>
          <w:sz w:val="24"/>
          <w:szCs w:val="24"/>
        </w:rPr>
      </w:pPr>
      <w:r w:rsidRPr="00101FC3">
        <w:rPr>
          <w:rFonts w:ascii="Times New Roman" w:hAnsi="Times New Roman" w:cs="Times New Roman"/>
          <w:sz w:val="24"/>
          <w:szCs w:val="24"/>
        </w:rPr>
        <w:t xml:space="preserve">A psychological contract exists only if both parties believe that </w:t>
      </w:r>
      <w:r w:rsidR="00DC74A9">
        <w:rPr>
          <w:rFonts w:ascii="Times New Roman" w:hAnsi="Times New Roman" w:cs="Times New Roman"/>
          <w:sz w:val="24"/>
          <w:szCs w:val="24"/>
        </w:rPr>
        <w:t>the</w:t>
      </w:r>
      <w:r w:rsidR="00DC74A9" w:rsidRPr="00101FC3">
        <w:rPr>
          <w:rFonts w:ascii="Times New Roman" w:hAnsi="Times New Roman" w:cs="Times New Roman"/>
          <w:sz w:val="24"/>
          <w:szCs w:val="24"/>
        </w:rPr>
        <w:t xml:space="preserve"> </w:t>
      </w:r>
      <w:r w:rsidRPr="00101FC3">
        <w:rPr>
          <w:rFonts w:ascii="Times New Roman" w:hAnsi="Times New Roman" w:cs="Times New Roman"/>
          <w:sz w:val="24"/>
          <w:szCs w:val="24"/>
        </w:rPr>
        <w:t xml:space="preserve">agreement </w:t>
      </w:r>
      <w:r w:rsidR="00DC74A9">
        <w:rPr>
          <w:rFonts w:ascii="Times New Roman" w:hAnsi="Times New Roman" w:cs="Times New Roman"/>
          <w:sz w:val="24"/>
          <w:szCs w:val="24"/>
        </w:rPr>
        <w:t>is valid</w:t>
      </w:r>
      <w:r w:rsidRPr="00101FC3">
        <w:rPr>
          <w:rFonts w:ascii="Times New Roman" w:hAnsi="Times New Roman" w:cs="Times New Roman"/>
          <w:sz w:val="24"/>
          <w:szCs w:val="24"/>
        </w:rPr>
        <w:t>, that promises have been made and that considerations have been offered in exchange (Rousseau, 1995).</w:t>
      </w:r>
      <w:r w:rsidR="001D436E">
        <w:rPr>
          <w:rFonts w:ascii="Times New Roman" w:eastAsia="Times New Roman" w:hAnsi="Times New Roman" w:cs="Times New Roman"/>
          <w:bCs/>
          <w:sz w:val="24"/>
          <w:szCs w:val="24"/>
          <w:lang w:eastAsia="en-GB"/>
        </w:rPr>
        <w:t xml:space="preserve"> </w:t>
      </w:r>
      <w:r w:rsidR="004214DB" w:rsidRPr="00101FC3">
        <w:rPr>
          <w:rFonts w:ascii="Times New Roman" w:hAnsi="Times New Roman" w:cs="Times New Roman"/>
          <w:sz w:val="24"/>
          <w:szCs w:val="24"/>
        </w:rPr>
        <w:t xml:space="preserve">In an organisational context, the norm of reciprocity within exchange relationships has been used as a framework for understanding </w:t>
      </w:r>
      <w:r w:rsidR="00DC74A9">
        <w:rPr>
          <w:rFonts w:ascii="Times New Roman" w:hAnsi="Times New Roman" w:cs="Times New Roman"/>
          <w:sz w:val="24"/>
          <w:szCs w:val="24"/>
        </w:rPr>
        <w:t>mutual</w:t>
      </w:r>
      <w:r w:rsidR="00DC74A9" w:rsidRPr="00101FC3">
        <w:rPr>
          <w:rFonts w:ascii="Times New Roman" w:hAnsi="Times New Roman" w:cs="Times New Roman"/>
          <w:sz w:val="24"/>
          <w:szCs w:val="24"/>
        </w:rPr>
        <w:t xml:space="preserve"> </w:t>
      </w:r>
      <w:r w:rsidR="004214DB" w:rsidRPr="00101FC3">
        <w:rPr>
          <w:rFonts w:ascii="Times New Roman" w:hAnsi="Times New Roman" w:cs="Times New Roman"/>
          <w:sz w:val="24"/>
          <w:szCs w:val="24"/>
        </w:rPr>
        <w:t>opinions</w:t>
      </w:r>
      <w:r w:rsidR="00292A3F" w:rsidRPr="00101FC3">
        <w:rPr>
          <w:rFonts w:ascii="Times New Roman" w:hAnsi="Times New Roman" w:cs="Times New Roman"/>
          <w:sz w:val="24"/>
          <w:szCs w:val="24"/>
        </w:rPr>
        <w:t xml:space="preserve">, </w:t>
      </w:r>
      <w:proofErr w:type="gramStart"/>
      <w:r w:rsidR="00292A3F" w:rsidRPr="00101FC3">
        <w:rPr>
          <w:rFonts w:ascii="Times New Roman" w:hAnsi="Times New Roman" w:cs="Times New Roman"/>
          <w:sz w:val="24"/>
          <w:szCs w:val="24"/>
        </w:rPr>
        <w:t>attitudes</w:t>
      </w:r>
      <w:proofErr w:type="gramEnd"/>
      <w:r w:rsidR="004214DB" w:rsidRPr="00101FC3">
        <w:rPr>
          <w:rFonts w:ascii="Times New Roman" w:hAnsi="Times New Roman" w:cs="Times New Roman"/>
          <w:sz w:val="24"/>
          <w:szCs w:val="24"/>
        </w:rPr>
        <w:t xml:space="preserve"> and behaviour</w:t>
      </w:r>
      <w:r w:rsidR="00DC74A9">
        <w:rPr>
          <w:rFonts w:ascii="Times New Roman" w:hAnsi="Times New Roman" w:cs="Times New Roman"/>
          <w:sz w:val="24"/>
          <w:szCs w:val="24"/>
        </w:rPr>
        <w:t xml:space="preserve"> (Baruch &amp; Rousseau, 2019)</w:t>
      </w:r>
      <w:r w:rsidR="004214DB" w:rsidRPr="00101FC3">
        <w:rPr>
          <w:rFonts w:ascii="Times New Roman" w:hAnsi="Times New Roman" w:cs="Times New Roman"/>
          <w:sz w:val="24"/>
          <w:szCs w:val="24"/>
        </w:rPr>
        <w:t xml:space="preserve">. </w:t>
      </w:r>
      <w:r w:rsidR="00204B2C" w:rsidRPr="00101FC3">
        <w:rPr>
          <w:rFonts w:ascii="Times New Roman" w:hAnsi="Times New Roman" w:cs="Times New Roman"/>
          <w:sz w:val="24"/>
          <w:szCs w:val="24"/>
        </w:rPr>
        <w:t>Social</w:t>
      </w:r>
      <w:r w:rsidR="004214DB" w:rsidRPr="00101FC3">
        <w:rPr>
          <w:rFonts w:ascii="Times New Roman" w:hAnsi="Times New Roman" w:cs="Times New Roman"/>
          <w:sz w:val="24"/>
          <w:szCs w:val="24"/>
        </w:rPr>
        <w:t xml:space="preserve"> exchange theory </w:t>
      </w:r>
      <w:r w:rsidR="00292A3F" w:rsidRPr="00101FC3">
        <w:rPr>
          <w:rFonts w:ascii="Times New Roman" w:eastAsia="Times New Roman" w:hAnsi="Times New Roman" w:cs="Times New Roman"/>
          <w:bCs/>
          <w:sz w:val="24"/>
          <w:szCs w:val="24"/>
          <w:lang w:eastAsia="en-GB"/>
        </w:rPr>
        <w:t>(</w:t>
      </w:r>
      <w:proofErr w:type="spellStart"/>
      <w:r w:rsidR="00292A3F" w:rsidRPr="00101FC3">
        <w:rPr>
          <w:rFonts w:ascii="Times New Roman" w:eastAsia="Times New Roman" w:hAnsi="Times New Roman" w:cs="Times New Roman"/>
          <w:bCs/>
          <w:sz w:val="24"/>
          <w:szCs w:val="24"/>
          <w:lang w:eastAsia="en-GB"/>
        </w:rPr>
        <w:t>Blau</w:t>
      </w:r>
      <w:proofErr w:type="spellEnd"/>
      <w:r w:rsidR="0042337A">
        <w:rPr>
          <w:rFonts w:ascii="Times New Roman" w:eastAsia="Times New Roman" w:hAnsi="Times New Roman" w:cs="Times New Roman"/>
          <w:bCs/>
          <w:sz w:val="24"/>
          <w:szCs w:val="24"/>
          <w:lang w:eastAsia="en-GB"/>
        </w:rPr>
        <w:t>,</w:t>
      </w:r>
      <w:r w:rsidR="00292A3F" w:rsidRPr="00101FC3">
        <w:rPr>
          <w:rFonts w:ascii="Times New Roman" w:eastAsia="Times New Roman" w:hAnsi="Times New Roman" w:cs="Times New Roman"/>
          <w:bCs/>
          <w:sz w:val="24"/>
          <w:szCs w:val="24"/>
          <w:lang w:eastAsia="en-GB"/>
        </w:rPr>
        <w:t xml:space="preserve"> 1964) </w:t>
      </w:r>
      <w:r w:rsidR="004214DB" w:rsidRPr="00101FC3">
        <w:rPr>
          <w:rFonts w:ascii="Times New Roman" w:hAnsi="Times New Roman" w:cs="Times New Roman"/>
          <w:sz w:val="24"/>
          <w:szCs w:val="24"/>
        </w:rPr>
        <w:t>underlies much of the research in this area</w:t>
      </w:r>
      <w:r w:rsidR="00204B2C">
        <w:rPr>
          <w:rFonts w:ascii="Times New Roman" w:eastAsia="Times New Roman" w:hAnsi="Times New Roman" w:cs="Times New Roman"/>
          <w:bCs/>
          <w:sz w:val="24"/>
          <w:szCs w:val="24"/>
          <w:lang w:eastAsia="en-GB"/>
        </w:rPr>
        <w:t>, where r</w:t>
      </w:r>
      <w:r w:rsidR="008F30F9" w:rsidRPr="00101FC3">
        <w:rPr>
          <w:rFonts w:ascii="Times New Roman" w:eastAsia="Times New Roman" w:hAnsi="Times New Roman" w:cs="Times New Roman"/>
          <w:bCs/>
          <w:sz w:val="24"/>
          <w:szCs w:val="24"/>
          <w:lang w:eastAsia="en-GB"/>
        </w:rPr>
        <w:t xml:space="preserve">ules of exchange usually involve reciprocity or repayment activities so </w:t>
      </w:r>
      <w:r w:rsidR="00500042" w:rsidRPr="00101FC3">
        <w:rPr>
          <w:rFonts w:ascii="Times New Roman" w:eastAsia="Times New Roman" w:hAnsi="Times New Roman" w:cs="Times New Roman"/>
          <w:bCs/>
          <w:sz w:val="24"/>
          <w:szCs w:val="24"/>
          <w:lang w:eastAsia="en-GB"/>
        </w:rPr>
        <w:t xml:space="preserve">the </w:t>
      </w:r>
      <w:r w:rsidR="008F30F9" w:rsidRPr="00101FC3">
        <w:rPr>
          <w:rFonts w:ascii="Times New Roman" w:eastAsia="Times New Roman" w:hAnsi="Times New Roman" w:cs="Times New Roman"/>
          <w:bCs/>
          <w:sz w:val="24"/>
          <w:szCs w:val="24"/>
          <w:lang w:eastAsia="en-GB"/>
        </w:rPr>
        <w:t xml:space="preserve">actions of </w:t>
      </w:r>
      <w:proofErr w:type="gramStart"/>
      <w:r w:rsidR="008F30F9" w:rsidRPr="00101FC3">
        <w:rPr>
          <w:rFonts w:ascii="Times New Roman" w:eastAsia="Times New Roman" w:hAnsi="Times New Roman" w:cs="Times New Roman"/>
          <w:bCs/>
          <w:sz w:val="24"/>
          <w:szCs w:val="24"/>
          <w:lang w:eastAsia="en-GB"/>
        </w:rPr>
        <w:t>one</w:t>
      </w:r>
      <w:r w:rsidR="00292A3F" w:rsidRPr="00101FC3">
        <w:rPr>
          <w:rFonts w:ascii="Times New Roman" w:eastAsia="Times New Roman" w:hAnsi="Times New Roman" w:cs="Times New Roman"/>
          <w:bCs/>
          <w:sz w:val="24"/>
          <w:szCs w:val="24"/>
          <w:lang w:eastAsia="en-GB"/>
        </w:rPr>
        <w:t xml:space="preserve"> </w:t>
      </w:r>
      <w:r w:rsidR="008F30F9" w:rsidRPr="00101FC3">
        <w:rPr>
          <w:rFonts w:ascii="Times New Roman" w:eastAsia="Times New Roman" w:hAnsi="Times New Roman" w:cs="Times New Roman"/>
          <w:bCs/>
          <w:sz w:val="24"/>
          <w:szCs w:val="24"/>
          <w:lang w:eastAsia="en-GB"/>
        </w:rPr>
        <w:t>party</w:t>
      </w:r>
      <w:proofErr w:type="gramEnd"/>
      <w:r w:rsidR="008F30F9" w:rsidRPr="00101FC3">
        <w:rPr>
          <w:rFonts w:ascii="Times New Roman" w:eastAsia="Times New Roman" w:hAnsi="Times New Roman" w:cs="Times New Roman"/>
          <w:bCs/>
          <w:sz w:val="24"/>
          <w:szCs w:val="24"/>
          <w:lang w:eastAsia="en-GB"/>
        </w:rPr>
        <w:t xml:space="preserve"> lead to a response or actions by the other</w:t>
      </w:r>
      <w:r w:rsidR="009F34A4" w:rsidRPr="00101FC3">
        <w:rPr>
          <w:rFonts w:ascii="Times New Roman" w:eastAsia="Times New Roman" w:hAnsi="Times New Roman" w:cs="Times New Roman"/>
          <w:bCs/>
          <w:sz w:val="24"/>
          <w:szCs w:val="24"/>
          <w:lang w:eastAsia="en-GB"/>
        </w:rPr>
        <w:t xml:space="preserve">. </w:t>
      </w:r>
      <w:r w:rsidR="008F30F9" w:rsidRPr="00101FC3">
        <w:rPr>
          <w:rFonts w:ascii="Times New Roman" w:hAnsi="Times New Roman" w:cs="Times New Roman"/>
          <w:sz w:val="24"/>
          <w:szCs w:val="24"/>
        </w:rPr>
        <w:t xml:space="preserve">In their study </w:t>
      </w:r>
      <w:r w:rsidR="005B5CF7" w:rsidRPr="00101FC3">
        <w:rPr>
          <w:rFonts w:ascii="Times New Roman" w:hAnsi="Times New Roman" w:cs="Times New Roman"/>
          <w:sz w:val="24"/>
          <w:szCs w:val="24"/>
        </w:rPr>
        <w:t xml:space="preserve">of </w:t>
      </w:r>
      <w:r w:rsidR="008F30F9" w:rsidRPr="00101FC3">
        <w:rPr>
          <w:rFonts w:ascii="Times New Roman" w:hAnsi="Times New Roman" w:cs="Times New Roman"/>
          <w:sz w:val="24"/>
          <w:szCs w:val="24"/>
        </w:rPr>
        <w:t>psychological reciprocity, Coyle-</w:t>
      </w:r>
      <w:proofErr w:type="gramStart"/>
      <w:r w:rsidR="008F30F9" w:rsidRPr="00101FC3">
        <w:rPr>
          <w:rFonts w:ascii="Times New Roman" w:hAnsi="Times New Roman" w:cs="Times New Roman"/>
          <w:sz w:val="24"/>
          <w:szCs w:val="24"/>
        </w:rPr>
        <w:t>Shapiro</w:t>
      </w:r>
      <w:proofErr w:type="gramEnd"/>
      <w:r w:rsidR="008F30F9" w:rsidRPr="00101FC3">
        <w:rPr>
          <w:rFonts w:ascii="Times New Roman" w:hAnsi="Times New Roman" w:cs="Times New Roman"/>
          <w:sz w:val="24"/>
          <w:szCs w:val="24"/>
        </w:rPr>
        <w:t xml:space="preserve"> and Kessler (2002) demonstrated the bi-directionality of the norm of reciprocity between employer and employee.</w:t>
      </w:r>
      <w:r w:rsidR="006030B3" w:rsidRPr="00101FC3">
        <w:rPr>
          <w:rFonts w:ascii="Times New Roman" w:hAnsi="Times New Roman" w:cs="Times New Roman"/>
          <w:sz w:val="24"/>
          <w:szCs w:val="24"/>
        </w:rPr>
        <w:t xml:space="preserve"> </w:t>
      </w:r>
      <w:r w:rsidR="008F30F9" w:rsidRPr="00101FC3">
        <w:rPr>
          <w:rFonts w:ascii="Times New Roman" w:hAnsi="Times New Roman" w:cs="Times New Roman"/>
          <w:sz w:val="24"/>
          <w:szCs w:val="24"/>
        </w:rPr>
        <w:t>In fulfilling its obligations to employees</w:t>
      </w:r>
      <w:r w:rsidR="00DA4C27" w:rsidRPr="00101FC3">
        <w:rPr>
          <w:rFonts w:ascii="Times New Roman" w:hAnsi="Times New Roman" w:cs="Times New Roman"/>
          <w:sz w:val="24"/>
          <w:szCs w:val="24"/>
        </w:rPr>
        <w:t>, the employer</w:t>
      </w:r>
      <w:r w:rsidR="008F30F9" w:rsidRPr="00101FC3">
        <w:rPr>
          <w:rFonts w:ascii="Times New Roman" w:hAnsi="Times New Roman" w:cs="Times New Roman"/>
          <w:sz w:val="24"/>
          <w:szCs w:val="24"/>
        </w:rPr>
        <w:t xml:space="preserve"> creates an obligation on the part of the employee</w:t>
      </w:r>
      <w:r w:rsidR="00315463">
        <w:rPr>
          <w:rFonts w:ascii="Times New Roman" w:hAnsi="Times New Roman" w:cs="Times New Roman"/>
          <w:sz w:val="24"/>
          <w:szCs w:val="24"/>
        </w:rPr>
        <w:t xml:space="preserve"> and if the norm of reciprocity holds true, in theory, the exchange relationship between employer and employee could be viewed as an ongoing repetitive cycle</w:t>
      </w:r>
      <w:r w:rsidR="008F30F9" w:rsidRPr="00101FC3">
        <w:rPr>
          <w:rFonts w:ascii="Times New Roman" w:hAnsi="Times New Roman" w:cs="Times New Roman"/>
          <w:sz w:val="24"/>
          <w:szCs w:val="24"/>
        </w:rPr>
        <w:t xml:space="preserve">. </w:t>
      </w:r>
      <w:r w:rsidR="00315463">
        <w:rPr>
          <w:rFonts w:ascii="Times New Roman" w:hAnsi="Times New Roman" w:cs="Times New Roman"/>
          <w:sz w:val="24"/>
          <w:szCs w:val="24"/>
        </w:rPr>
        <w:t xml:space="preserve">However, if the psychological contract is breached, as in </w:t>
      </w:r>
      <w:r w:rsidR="0003697C">
        <w:rPr>
          <w:rFonts w:ascii="Times New Roman" w:hAnsi="Times New Roman" w:cs="Times New Roman"/>
          <w:sz w:val="24"/>
          <w:szCs w:val="24"/>
        </w:rPr>
        <w:t>the case of a</w:t>
      </w:r>
      <w:r w:rsidR="00315463">
        <w:rPr>
          <w:rFonts w:ascii="Times New Roman" w:hAnsi="Times New Roman" w:cs="Times New Roman"/>
          <w:sz w:val="24"/>
          <w:szCs w:val="24"/>
        </w:rPr>
        <w:t xml:space="preserve"> </w:t>
      </w:r>
      <w:r w:rsidR="0003697C">
        <w:rPr>
          <w:rFonts w:ascii="Times New Roman" w:hAnsi="Times New Roman" w:cs="Times New Roman"/>
          <w:sz w:val="24"/>
          <w:szCs w:val="24"/>
        </w:rPr>
        <w:t>lack of</w:t>
      </w:r>
      <w:r w:rsidR="0003697C" w:rsidRPr="00101FC3">
        <w:rPr>
          <w:rFonts w:ascii="Times New Roman" w:hAnsi="Times New Roman" w:cs="Times New Roman"/>
          <w:sz w:val="24"/>
          <w:szCs w:val="24"/>
        </w:rPr>
        <w:t xml:space="preserve"> match between employer</w:t>
      </w:r>
      <w:r w:rsidR="0003697C">
        <w:rPr>
          <w:rFonts w:ascii="Times New Roman" w:hAnsi="Times New Roman" w:cs="Times New Roman"/>
          <w:sz w:val="24"/>
          <w:szCs w:val="24"/>
        </w:rPr>
        <w:t xml:space="preserve"> vs. graduate </w:t>
      </w:r>
      <w:r w:rsidR="0003697C" w:rsidRPr="00101FC3">
        <w:rPr>
          <w:rFonts w:ascii="Times New Roman" w:hAnsi="Times New Roman" w:cs="Times New Roman"/>
          <w:sz w:val="24"/>
          <w:szCs w:val="24"/>
        </w:rPr>
        <w:t>expectations</w:t>
      </w:r>
      <w:r w:rsidR="0003697C">
        <w:rPr>
          <w:rFonts w:ascii="Times New Roman" w:hAnsi="Times New Roman" w:cs="Times New Roman"/>
          <w:sz w:val="24"/>
          <w:szCs w:val="24"/>
        </w:rPr>
        <w:t xml:space="preserve"> of </w:t>
      </w:r>
      <w:r w:rsidR="009C1248">
        <w:rPr>
          <w:rFonts w:ascii="Times New Roman" w:hAnsi="Times New Roman" w:cs="Times New Roman"/>
          <w:sz w:val="24"/>
          <w:szCs w:val="24"/>
        </w:rPr>
        <w:t>GDPs</w:t>
      </w:r>
      <w:r w:rsidR="0003697C">
        <w:rPr>
          <w:rFonts w:ascii="Times New Roman" w:hAnsi="Times New Roman" w:cs="Times New Roman"/>
          <w:sz w:val="24"/>
          <w:szCs w:val="24"/>
        </w:rPr>
        <w:t>, there may be a greater risk of attrition</w:t>
      </w:r>
      <w:r w:rsidR="0003697C" w:rsidRPr="00101FC3">
        <w:rPr>
          <w:rFonts w:ascii="Times New Roman" w:hAnsi="Times New Roman" w:cs="Times New Roman"/>
          <w:sz w:val="24"/>
          <w:szCs w:val="24"/>
        </w:rPr>
        <w:t xml:space="preserve"> (McDermott, Mangan</w:t>
      </w:r>
      <w:r w:rsidR="0003697C">
        <w:rPr>
          <w:rFonts w:ascii="Times New Roman" w:hAnsi="Times New Roman" w:cs="Times New Roman"/>
          <w:sz w:val="24"/>
          <w:szCs w:val="24"/>
        </w:rPr>
        <w:t xml:space="preserve">, &amp; </w:t>
      </w:r>
      <w:r w:rsidR="0003697C" w:rsidRPr="00101FC3">
        <w:rPr>
          <w:rFonts w:ascii="Times New Roman" w:hAnsi="Times New Roman" w:cs="Times New Roman"/>
          <w:sz w:val="24"/>
          <w:szCs w:val="24"/>
        </w:rPr>
        <w:t>O’Connor</w:t>
      </w:r>
      <w:r w:rsidR="0003697C">
        <w:rPr>
          <w:rFonts w:ascii="Times New Roman" w:hAnsi="Times New Roman" w:cs="Times New Roman"/>
          <w:sz w:val="24"/>
          <w:szCs w:val="24"/>
        </w:rPr>
        <w:t>,</w:t>
      </w:r>
      <w:r w:rsidR="0003697C" w:rsidRPr="00101FC3">
        <w:rPr>
          <w:rFonts w:ascii="Times New Roman" w:hAnsi="Times New Roman" w:cs="Times New Roman"/>
          <w:sz w:val="24"/>
          <w:szCs w:val="24"/>
        </w:rPr>
        <w:t xml:space="preserve"> 2006).</w:t>
      </w:r>
      <w:r w:rsidR="0003697C">
        <w:rPr>
          <w:rFonts w:ascii="Times New Roman" w:hAnsi="Times New Roman" w:cs="Times New Roman"/>
          <w:sz w:val="24"/>
          <w:szCs w:val="24"/>
        </w:rPr>
        <w:t xml:space="preserve"> </w:t>
      </w:r>
      <w:r w:rsidR="0003697C" w:rsidRPr="0003697C">
        <w:rPr>
          <w:rFonts w:ascii="Times New Roman" w:hAnsi="Times New Roman" w:cs="Times New Roman"/>
          <w:sz w:val="24"/>
          <w:szCs w:val="24"/>
        </w:rPr>
        <w:t>The purpose of the GDP from an organisation's perspective is succession planning and future leaders</w:t>
      </w:r>
      <w:r w:rsidR="0003697C">
        <w:rPr>
          <w:rFonts w:ascii="Times New Roman" w:hAnsi="Times New Roman" w:cs="Times New Roman"/>
          <w:sz w:val="24"/>
          <w:szCs w:val="24"/>
        </w:rPr>
        <w:t xml:space="preserve"> (Prospects, 2021)</w:t>
      </w:r>
      <w:r w:rsidR="0003697C" w:rsidRPr="0003697C">
        <w:rPr>
          <w:rFonts w:ascii="Times New Roman" w:hAnsi="Times New Roman" w:cs="Times New Roman"/>
          <w:sz w:val="24"/>
          <w:szCs w:val="24"/>
        </w:rPr>
        <w:t xml:space="preserve">. </w:t>
      </w:r>
      <w:r w:rsidR="005546EC" w:rsidRPr="0003697C">
        <w:rPr>
          <w:rFonts w:ascii="Times New Roman" w:hAnsi="Times New Roman" w:cs="Times New Roman"/>
          <w:sz w:val="24"/>
          <w:szCs w:val="24"/>
        </w:rPr>
        <w:lastRenderedPageBreak/>
        <w:t>Therefore,</w:t>
      </w:r>
      <w:r w:rsidR="0003697C" w:rsidRPr="0003697C">
        <w:rPr>
          <w:rFonts w:ascii="Times New Roman" w:hAnsi="Times New Roman" w:cs="Times New Roman"/>
          <w:sz w:val="24"/>
          <w:szCs w:val="24"/>
        </w:rPr>
        <w:t xml:space="preserve"> if graduates are leaving </w:t>
      </w:r>
      <w:r w:rsidR="009C1248">
        <w:rPr>
          <w:rFonts w:ascii="Times New Roman" w:hAnsi="Times New Roman" w:cs="Times New Roman"/>
          <w:sz w:val="24"/>
          <w:szCs w:val="24"/>
        </w:rPr>
        <w:t>GDPs</w:t>
      </w:r>
      <w:r w:rsidR="0003697C" w:rsidRPr="0003697C">
        <w:rPr>
          <w:rFonts w:ascii="Times New Roman" w:hAnsi="Times New Roman" w:cs="Times New Roman"/>
          <w:sz w:val="24"/>
          <w:szCs w:val="24"/>
        </w:rPr>
        <w:t>, they are not meeting th</w:t>
      </w:r>
      <w:r w:rsidR="0003697C">
        <w:rPr>
          <w:rFonts w:ascii="Times New Roman" w:hAnsi="Times New Roman" w:cs="Times New Roman"/>
          <w:sz w:val="24"/>
          <w:szCs w:val="24"/>
        </w:rPr>
        <w:t>e expectations of the business.</w:t>
      </w:r>
      <w:r w:rsidR="00315463">
        <w:rPr>
          <w:rFonts w:ascii="Times New Roman" w:hAnsi="Times New Roman" w:cs="Times New Roman"/>
          <w:sz w:val="24"/>
          <w:szCs w:val="24"/>
        </w:rPr>
        <w:t xml:space="preserve"> </w:t>
      </w:r>
      <w:r w:rsidR="008F30F9" w:rsidRPr="00101FC3">
        <w:rPr>
          <w:rFonts w:ascii="Times New Roman" w:hAnsi="Times New Roman" w:cs="Times New Roman"/>
          <w:sz w:val="24"/>
          <w:szCs w:val="24"/>
        </w:rPr>
        <w:t xml:space="preserve">Based on this </w:t>
      </w:r>
      <w:r w:rsidR="00125BFF">
        <w:rPr>
          <w:rFonts w:ascii="Times New Roman" w:hAnsi="Times New Roman" w:cs="Times New Roman"/>
          <w:sz w:val="24"/>
          <w:szCs w:val="24"/>
        </w:rPr>
        <w:t>argument</w:t>
      </w:r>
      <w:r w:rsidR="008F30F9" w:rsidRPr="00101FC3">
        <w:rPr>
          <w:rFonts w:ascii="Times New Roman" w:hAnsi="Times New Roman" w:cs="Times New Roman"/>
          <w:sz w:val="24"/>
          <w:szCs w:val="24"/>
        </w:rPr>
        <w:t xml:space="preserve">, </w:t>
      </w:r>
      <w:r w:rsidR="00125BFF">
        <w:rPr>
          <w:rFonts w:ascii="Times New Roman" w:hAnsi="Times New Roman" w:cs="Times New Roman"/>
          <w:sz w:val="24"/>
          <w:szCs w:val="24"/>
        </w:rPr>
        <w:t>we suggest</w:t>
      </w:r>
      <w:r w:rsidR="008F30F9" w:rsidRPr="00101FC3">
        <w:rPr>
          <w:rFonts w:ascii="Times New Roman" w:hAnsi="Times New Roman" w:cs="Times New Roman"/>
          <w:sz w:val="24"/>
          <w:szCs w:val="24"/>
        </w:rPr>
        <w:t xml:space="preserve"> that whilst graduates</w:t>
      </w:r>
      <w:r w:rsidR="00CA7938" w:rsidRPr="00101FC3">
        <w:rPr>
          <w:rFonts w:ascii="Times New Roman" w:hAnsi="Times New Roman" w:cs="Times New Roman"/>
          <w:sz w:val="24"/>
          <w:szCs w:val="24"/>
        </w:rPr>
        <w:t>’</w:t>
      </w:r>
      <w:r w:rsidR="008F30F9" w:rsidRPr="00101FC3">
        <w:rPr>
          <w:rFonts w:ascii="Times New Roman" w:hAnsi="Times New Roman" w:cs="Times New Roman"/>
          <w:sz w:val="24"/>
          <w:szCs w:val="24"/>
        </w:rPr>
        <w:t xml:space="preserve"> expectations are not being met on </w:t>
      </w:r>
      <w:r w:rsidR="009C1248">
        <w:rPr>
          <w:rFonts w:ascii="Times New Roman" w:hAnsi="Times New Roman" w:cs="Times New Roman"/>
          <w:sz w:val="24"/>
          <w:szCs w:val="24"/>
        </w:rPr>
        <w:t>GDPs</w:t>
      </w:r>
      <w:r w:rsidR="008F30F9" w:rsidRPr="00101FC3">
        <w:rPr>
          <w:rFonts w:ascii="Times New Roman" w:hAnsi="Times New Roman" w:cs="Times New Roman"/>
          <w:sz w:val="24"/>
          <w:szCs w:val="24"/>
        </w:rPr>
        <w:t xml:space="preserve"> - neither </w:t>
      </w:r>
      <w:r w:rsidR="00CA7938" w:rsidRPr="00101FC3">
        <w:rPr>
          <w:rFonts w:ascii="Times New Roman" w:hAnsi="Times New Roman" w:cs="Times New Roman"/>
          <w:sz w:val="24"/>
          <w:szCs w:val="24"/>
        </w:rPr>
        <w:t xml:space="preserve">are </w:t>
      </w:r>
      <w:r w:rsidR="008F30F9" w:rsidRPr="00101FC3">
        <w:rPr>
          <w:rFonts w:ascii="Times New Roman" w:hAnsi="Times New Roman" w:cs="Times New Roman"/>
          <w:sz w:val="24"/>
          <w:szCs w:val="24"/>
        </w:rPr>
        <w:t>the</w:t>
      </w:r>
      <w:r w:rsidR="00AD1FA6" w:rsidRPr="00101FC3">
        <w:rPr>
          <w:rFonts w:ascii="Times New Roman" w:hAnsi="Times New Roman" w:cs="Times New Roman"/>
          <w:sz w:val="24"/>
          <w:szCs w:val="24"/>
        </w:rPr>
        <w:t xml:space="preserve"> </w:t>
      </w:r>
      <w:r w:rsidR="0084058D" w:rsidRPr="00101FC3">
        <w:rPr>
          <w:rFonts w:ascii="Times New Roman" w:hAnsi="Times New Roman" w:cs="Times New Roman"/>
          <w:sz w:val="24"/>
          <w:szCs w:val="24"/>
        </w:rPr>
        <w:t>employers</w:t>
      </w:r>
      <w:r w:rsidR="008F30F9" w:rsidRPr="00101FC3">
        <w:rPr>
          <w:rFonts w:ascii="Times New Roman" w:hAnsi="Times New Roman" w:cs="Times New Roman"/>
          <w:sz w:val="24"/>
          <w:szCs w:val="24"/>
        </w:rPr>
        <w:t>.</w:t>
      </w:r>
      <w:r w:rsidR="00B81CD6" w:rsidRPr="00101FC3">
        <w:rPr>
          <w:rFonts w:ascii="Times New Roman" w:hAnsi="Times New Roman" w:cs="Times New Roman"/>
          <w:sz w:val="24"/>
          <w:szCs w:val="24"/>
        </w:rPr>
        <w:t xml:space="preserve"> </w:t>
      </w:r>
    </w:p>
    <w:p w14:paraId="29F5558E" w14:textId="0886BA24" w:rsidR="00D65B7A" w:rsidRPr="003920F2" w:rsidRDefault="000672FE" w:rsidP="004D5EBA">
      <w:pPr>
        <w:spacing w:before="240" w:line="480" w:lineRule="auto"/>
        <w:jc w:val="both"/>
        <w:rPr>
          <w:rFonts w:ascii="Times New Roman" w:hAnsi="Times New Roman" w:cs="Times New Roman"/>
          <w:sz w:val="24"/>
          <w:szCs w:val="24"/>
        </w:rPr>
      </w:pPr>
      <w:proofErr w:type="gramStart"/>
      <w:r w:rsidRPr="00101FC3">
        <w:rPr>
          <w:rFonts w:ascii="Times New Roman" w:hAnsi="Times New Roman" w:cs="Times New Roman"/>
          <w:sz w:val="24"/>
          <w:szCs w:val="24"/>
        </w:rPr>
        <w:t>In order to</w:t>
      </w:r>
      <w:proofErr w:type="gramEnd"/>
      <w:r w:rsidRPr="00101FC3">
        <w:rPr>
          <w:rFonts w:ascii="Times New Roman" w:hAnsi="Times New Roman" w:cs="Times New Roman"/>
          <w:sz w:val="24"/>
          <w:szCs w:val="24"/>
        </w:rPr>
        <w:t xml:space="preserve"> align expectations on </w:t>
      </w:r>
      <w:r w:rsidR="009C1248">
        <w:rPr>
          <w:rFonts w:ascii="Times New Roman" w:hAnsi="Times New Roman" w:cs="Times New Roman"/>
          <w:sz w:val="24"/>
          <w:szCs w:val="24"/>
        </w:rPr>
        <w:t>GDPs</w:t>
      </w:r>
      <w:r w:rsidRPr="00101FC3">
        <w:rPr>
          <w:rFonts w:ascii="Times New Roman" w:hAnsi="Times New Roman" w:cs="Times New Roman"/>
          <w:sz w:val="24"/>
          <w:szCs w:val="24"/>
        </w:rPr>
        <w:t xml:space="preserve">, organisations may need to take a more contingent and flexible approach when hiring graduates </w:t>
      </w:r>
      <w:r w:rsidR="00227CB7">
        <w:rPr>
          <w:rFonts w:ascii="Times New Roman" w:hAnsi="Times New Roman" w:cs="Times New Roman"/>
          <w:sz w:val="24"/>
          <w:szCs w:val="24"/>
        </w:rPr>
        <w:t xml:space="preserve">due to the importance of contextual factors which have often been overlooked </w:t>
      </w:r>
      <w:r w:rsidR="00204B2C">
        <w:rPr>
          <w:rFonts w:ascii="Times New Roman" w:hAnsi="Times New Roman" w:cs="Times New Roman"/>
          <w:sz w:val="24"/>
          <w:szCs w:val="24"/>
        </w:rPr>
        <w:t xml:space="preserve">to date </w:t>
      </w:r>
      <w:r w:rsidR="00227CB7">
        <w:rPr>
          <w:rFonts w:ascii="Times New Roman" w:hAnsi="Times New Roman" w:cs="Times New Roman"/>
          <w:sz w:val="24"/>
          <w:szCs w:val="24"/>
        </w:rPr>
        <w:t>in TM studies (Gallardo-Gallardo</w:t>
      </w:r>
      <w:r w:rsidR="003D568A">
        <w:rPr>
          <w:rFonts w:ascii="Times New Roman" w:hAnsi="Times New Roman" w:cs="Times New Roman"/>
          <w:sz w:val="24"/>
          <w:szCs w:val="24"/>
        </w:rPr>
        <w:t xml:space="preserve">, </w:t>
      </w:r>
      <w:proofErr w:type="spellStart"/>
      <w:r w:rsidR="003D568A">
        <w:rPr>
          <w:rFonts w:ascii="Times New Roman" w:hAnsi="Times New Roman" w:cs="Times New Roman"/>
          <w:sz w:val="24"/>
          <w:szCs w:val="24"/>
        </w:rPr>
        <w:t>Thunnissen</w:t>
      </w:r>
      <w:proofErr w:type="spellEnd"/>
      <w:r w:rsidR="00E101BC">
        <w:rPr>
          <w:rFonts w:ascii="Times New Roman" w:hAnsi="Times New Roman" w:cs="Times New Roman"/>
          <w:sz w:val="24"/>
          <w:szCs w:val="24"/>
        </w:rPr>
        <w:t>,</w:t>
      </w:r>
      <w:r w:rsidR="00563EB3">
        <w:rPr>
          <w:rFonts w:ascii="Times New Roman" w:hAnsi="Times New Roman" w:cs="Times New Roman"/>
          <w:sz w:val="24"/>
          <w:szCs w:val="24"/>
        </w:rPr>
        <w:t xml:space="preserve"> &amp; </w:t>
      </w:r>
      <w:r w:rsidR="003D568A">
        <w:rPr>
          <w:rFonts w:ascii="Times New Roman" w:hAnsi="Times New Roman" w:cs="Times New Roman"/>
          <w:sz w:val="24"/>
          <w:szCs w:val="24"/>
        </w:rPr>
        <w:t>Scullion</w:t>
      </w:r>
      <w:r w:rsidR="00563EB3">
        <w:rPr>
          <w:rFonts w:ascii="Times New Roman" w:hAnsi="Times New Roman" w:cs="Times New Roman"/>
          <w:sz w:val="24"/>
          <w:szCs w:val="24"/>
        </w:rPr>
        <w:t>,</w:t>
      </w:r>
      <w:r w:rsidR="003D568A">
        <w:rPr>
          <w:rFonts w:ascii="Times New Roman" w:hAnsi="Times New Roman" w:cs="Times New Roman"/>
          <w:sz w:val="24"/>
          <w:szCs w:val="24"/>
        </w:rPr>
        <w:t xml:space="preserve"> </w:t>
      </w:r>
      <w:r w:rsidR="00125BFF">
        <w:rPr>
          <w:rFonts w:ascii="Times New Roman" w:hAnsi="Times New Roman" w:cs="Times New Roman"/>
          <w:sz w:val="24"/>
          <w:szCs w:val="24"/>
        </w:rPr>
        <w:t>2020</w:t>
      </w:r>
      <w:r w:rsidR="003D568A">
        <w:rPr>
          <w:rFonts w:ascii="Times New Roman" w:hAnsi="Times New Roman" w:cs="Times New Roman"/>
          <w:sz w:val="24"/>
          <w:szCs w:val="24"/>
        </w:rPr>
        <w:t>).</w:t>
      </w:r>
      <w:r w:rsidR="001D436E">
        <w:rPr>
          <w:rFonts w:ascii="Times New Roman" w:hAnsi="Times New Roman" w:cs="Times New Roman"/>
          <w:sz w:val="24"/>
          <w:szCs w:val="24"/>
        </w:rPr>
        <w:t xml:space="preserve"> </w:t>
      </w:r>
      <w:r w:rsidR="00F614BA" w:rsidRPr="00F072DD">
        <w:rPr>
          <w:rFonts w:ascii="Times New Roman" w:hAnsi="Times New Roman" w:cs="Times New Roman"/>
          <w:color w:val="000000" w:themeColor="text1"/>
          <w:sz w:val="24"/>
          <w:szCs w:val="24"/>
        </w:rPr>
        <w:t xml:space="preserve">It seems that </w:t>
      </w:r>
      <w:r w:rsidR="009C1248">
        <w:rPr>
          <w:rFonts w:ascii="Times New Roman" w:hAnsi="Times New Roman" w:cs="Times New Roman"/>
          <w:color w:val="000000" w:themeColor="text1"/>
          <w:sz w:val="24"/>
          <w:szCs w:val="24"/>
        </w:rPr>
        <w:t>GDPs</w:t>
      </w:r>
      <w:r w:rsidR="00F614BA" w:rsidRPr="00F072DD">
        <w:rPr>
          <w:rFonts w:ascii="Times New Roman" w:hAnsi="Times New Roman" w:cs="Times New Roman"/>
          <w:color w:val="000000" w:themeColor="text1"/>
          <w:sz w:val="24"/>
          <w:szCs w:val="24"/>
        </w:rPr>
        <w:t xml:space="preserve"> have become homogenous in nature</w:t>
      </w:r>
      <w:r w:rsidR="00710D02">
        <w:rPr>
          <w:rFonts w:ascii="Times New Roman" w:hAnsi="Times New Roman" w:cs="Times New Roman"/>
          <w:color w:val="000000" w:themeColor="text1"/>
          <w:sz w:val="24"/>
          <w:szCs w:val="24"/>
        </w:rPr>
        <w:t xml:space="preserve"> (Hayman &amp; </w:t>
      </w:r>
      <w:proofErr w:type="spellStart"/>
      <w:r w:rsidR="00710D02">
        <w:rPr>
          <w:rFonts w:ascii="Times New Roman" w:hAnsi="Times New Roman" w:cs="Times New Roman"/>
          <w:color w:val="000000" w:themeColor="text1"/>
          <w:sz w:val="24"/>
          <w:szCs w:val="24"/>
        </w:rPr>
        <w:t>Lorman</w:t>
      </w:r>
      <w:proofErr w:type="spellEnd"/>
      <w:r w:rsidR="00710D02">
        <w:rPr>
          <w:rFonts w:ascii="Times New Roman" w:hAnsi="Times New Roman" w:cs="Times New Roman"/>
          <w:color w:val="000000" w:themeColor="text1"/>
          <w:sz w:val="24"/>
          <w:szCs w:val="24"/>
        </w:rPr>
        <w:t>, 2004).</w:t>
      </w:r>
      <w:r w:rsidR="00F614BA" w:rsidRPr="00F072DD">
        <w:rPr>
          <w:rFonts w:ascii="Times New Roman" w:hAnsi="Times New Roman" w:cs="Times New Roman"/>
          <w:color w:val="000000" w:themeColor="text1"/>
          <w:sz w:val="24"/>
          <w:szCs w:val="24"/>
        </w:rPr>
        <w:t xml:space="preserve"> </w:t>
      </w:r>
      <w:r w:rsidR="00710D02">
        <w:rPr>
          <w:rFonts w:ascii="Times New Roman" w:hAnsi="Times New Roman" w:cs="Times New Roman"/>
          <w:color w:val="000000" w:themeColor="text1"/>
          <w:sz w:val="24"/>
          <w:szCs w:val="24"/>
        </w:rPr>
        <w:t>T</w:t>
      </w:r>
      <w:r w:rsidR="00F614BA" w:rsidRPr="00F072DD">
        <w:rPr>
          <w:rFonts w:ascii="Times New Roman" w:hAnsi="Times New Roman" w:cs="Times New Roman"/>
          <w:color w:val="000000" w:themeColor="text1"/>
          <w:sz w:val="24"/>
          <w:szCs w:val="24"/>
        </w:rPr>
        <w:t xml:space="preserve">his could be the result of mimetic isomorphism (DiMaggio </w:t>
      </w:r>
      <w:r w:rsidR="00F614BA">
        <w:rPr>
          <w:rFonts w:ascii="Times New Roman" w:hAnsi="Times New Roman" w:cs="Times New Roman"/>
          <w:color w:val="000000" w:themeColor="text1"/>
          <w:sz w:val="24"/>
          <w:szCs w:val="24"/>
        </w:rPr>
        <w:t>&amp;</w:t>
      </w:r>
      <w:r w:rsidR="00F614BA" w:rsidRPr="00F072DD">
        <w:rPr>
          <w:rFonts w:ascii="Times New Roman" w:hAnsi="Times New Roman" w:cs="Times New Roman"/>
          <w:color w:val="000000" w:themeColor="text1"/>
          <w:sz w:val="24"/>
          <w:szCs w:val="24"/>
        </w:rPr>
        <w:t xml:space="preserve"> Powell</w:t>
      </w:r>
      <w:r w:rsidR="00F614BA">
        <w:rPr>
          <w:rFonts w:ascii="Times New Roman" w:hAnsi="Times New Roman" w:cs="Times New Roman"/>
          <w:color w:val="000000" w:themeColor="text1"/>
          <w:sz w:val="24"/>
          <w:szCs w:val="24"/>
        </w:rPr>
        <w:t>,</w:t>
      </w:r>
      <w:r w:rsidR="00F614BA" w:rsidRPr="00F072DD">
        <w:rPr>
          <w:rFonts w:ascii="Times New Roman" w:hAnsi="Times New Roman" w:cs="Times New Roman"/>
          <w:color w:val="000000" w:themeColor="text1"/>
          <w:sz w:val="24"/>
          <w:szCs w:val="24"/>
        </w:rPr>
        <w:t xml:space="preserve"> 1983) where organisations refer to imitations of </w:t>
      </w:r>
      <w:r w:rsidR="00F614BA">
        <w:rPr>
          <w:rFonts w:ascii="Times New Roman" w:hAnsi="Times New Roman" w:cs="Times New Roman"/>
          <w:color w:val="000000" w:themeColor="text1"/>
          <w:sz w:val="24"/>
          <w:szCs w:val="24"/>
        </w:rPr>
        <w:t>GDP</w:t>
      </w:r>
      <w:r w:rsidR="00F614BA" w:rsidRPr="00F072DD">
        <w:rPr>
          <w:rFonts w:ascii="Times New Roman" w:hAnsi="Times New Roman" w:cs="Times New Roman"/>
          <w:color w:val="000000" w:themeColor="text1"/>
          <w:sz w:val="24"/>
          <w:szCs w:val="24"/>
        </w:rPr>
        <w:t xml:space="preserve"> strategies and perceived practices of competitors</w:t>
      </w:r>
      <w:r w:rsidR="00F614BA">
        <w:rPr>
          <w:rFonts w:ascii="Times New Roman" w:hAnsi="Times New Roman" w:cs="Times New Roman"/>
          <w:color w:val="000000" w:themeColor="text1"/>
          <w:sz w:val="24"/>
          <w:szCs w:val="24"/>
        </w:rPr>
        <w:t>,</w:t>
      </w:r>
      <w:r w:rsidR="00F614BA" w:rsidRPr="00F072DD">
        <w:rPr>
          <w:rFonts w:ascii="Times New Roman" w:hAnsi="Times New Roman" w:cs="Times New Roman"/>
          <w:color w:val="000000" w:themeColor="text1"/>
          <w:sz w:val="24"/>
          <w:szCs w:val="24"/>
        </w:rPr>
        <w:t xml:space="preserve"> rather than focusing on their own individual practices </w:t>
      </w:r>
      <w:r w:rsidR="00F614BA">
        <w:rPr>
          <w:rFonts w:ascii="Times New Roman" w:hAnsi="Times New Roman" w:cs="Times New Roman"/>
          <w:color w:val="000000" w:themeColor="text1"/>
          <w:sz w:val="24"/>
          <w:szCs w:val="24"/>
        </w:rPr>
        <w:t xml:space="preserve">and contextual differences </w:t>
      </w:r>
      <w:r w:rsidR="00F614BA" w:rsidRPr="00F072DD">
        <w:rPr>
          <w:rFonts w:ascii="Times New Roman" w:hAnsi="Times New Roman" w:cs="Times New Roman"/>
          <w:color w:val="000000" w:themeColor="text1"/>
          <w:sz w:val="24"/>
          <w:szCs w:val="24"/>
        </w:rPr>
        <w:t xml:space="preserve">that may achieve far greater successful outcomes. </w:t>
      </w:r>
      <w:r w:rsidR="00507D49" w:rsidRPr="00507D49">
        <w:rPr>
          <w:rFonts w:ascii="Times New Roman" w:hAnsi="Times New Roman" w:cs="Times New Roman"/>
          <w:sz w:val="24"/>
          <w:szCs w:val="24"/>
        </w:rPr>
        <w:t xml:space="preserve">Specific organisational influences such as the GDP structure and HR policies and processes could also impact the overall GDP experience at an individual level. </w:t>
      </w:r>
      <w:r w:rsidR="003D568A">
        <w:rPr>
          <w:rFonts w:ascii="Times New Roman" w:hAnsi="Times New Roman" w:cs="Times New Roman"/>
          <w:sz w:val="24"/>
          <w:szCs w:val="24"/>
        </w:rPr>
        <w:t xml:space="preserve">Making the connection between </w:t>
      </w:r>
      <w:r w:rsidR="00507D49">
        <w:rPr>
          <w:rFonts w:ascii="Times New Roman" w:hAnsi="Times New Roman" w:cs="Times New Roman"/>
          <w:sz w:val="24"/>
          <w:szCs w:val="24"/>
        </w:rPr>
        <w:t xml:space="preserve">graduate </w:t>
      </w:r>
      <w:r w:rsidR="003D568A">
        <w:rPr>
          <w:rFonts w:ascii="Times New Roman" w:hAnsi="Times New Roman" w:cs="Times New Roman"/>
          <w:sz w:val="24"/>
          <w:szCs w:val="24"/>
        </w:rPr>
        <w:t xml:space="preserve">TM definition and </w:t>
      </w:r>
      <w:r w:rsidR="00507D49">
        <w:rPr>
          <w:rFonts w:ascii="Times New Roman" w:hAnsi="Times New Roman" w:cs="Times New Roman"/>
          <w:sz w:val="24"/>
          <w:szCs w:val="24"/>
        </w:rPr>
        <w:t xml:space="preserve">GDP </w:t>
      </w:r>
      <w:r w:rsidR="003D568A">
        <w:rPr>
          <w:rFonts w:ascii="Times New Roman" w:hAnsi="Times New Roman" w:cs="Times New Roman"/>
          <w:sz w:val="24"/>
          <w:szCs w:val="24"/>
        </w:rPr>
        <w:t xml:space="preserve">implementation arguably highlights the need to understand the </w:t>
      </w:r>
      <w:r w:rsidR="00507D49" w:rsidRPr="00C2322C">
        <w:rPr>
          <w:rFonts w:ascii="Times New Roman" w:hAnsi="Times New Roman" w:cs="Times New Roman"/>
        </w:rPr>
        <w:t xml:space="preserve">organisational characteristics and influences </w:t>
      </w:r>
      <w:r w:rsidR="003D568A">
        <w:rPr>
          <w:rFonts w:ascii="Times New Roman" w:hAnsi="Times New Roman" w:cs="Times New Roman"/>
          <w:sz w:val="24"/>
          <w:szCs w:val="24"/>
        </w:rPr>
        <w:t xml:space="preserve">to know what TM approach will be most successful rather than following universal trends and fads in terms of </w:t>
      </w:r>
      <w:r w:rsidR="009C1248">
        <w:rPr>
          <w:rFonts w:ascii="Times New Roman" w:hAnsi="Times New Roman" w:cs="Times New Roman"/>
          <w:sz w:val="24"/>
          <w:szCs w:val="24"/>
        </w:rPr>
        <w:t>GDPs</w:t>
      </w:r>
      <w:r w:rsidR="003D568A">
        <w:rPr>
          <w:rFonts w:ascii="Times New Roman" w:hAnsi="Times New Roman" w:cs="Times New Roman"/>
          <w:sz w:val="24"/>
          <w:szCs w:val="24"/>
        </w:rPr>
        <w:t xml:space="preserve"> (</w:t>
      </w:r>
      <w:r w:rsidR="004F024B">
        <w:rPr>
          <w:rFonts w:ascii="Times New Roman" w:hAnsi="Times New Roman" w:cs="Times New Roman"/>
          <w:sz w:val="24"/>
          <w:szCs w:val="24"/>
        </w:rPr>
        <w:t xml:space="preserve">Baruch &amp; Peiperl, 1997; </w:t>
      </w:r>
      <w:r w:rsidR="003D568A">
        <w:rPr>
          <w:rFonts w:ascii="Times New Roman" w:hAnsi="Times New Roman" w:cs="Times New Roman"/>
          <w:sz w:val="24"/>
          <w:szCs w:val="24"/>
        </w:rPr>
        <w:t xml:space="preserve">Gallardo-Gallardo </w:t>
      </w:r>
      <w:r w:rsidR="006E33A1">
        <w:rPr>
          <w:rFonts w:ascii="Times New Roman" w:hAnsi="Times New Roman" w:cs="Times New Roman"/>
          <w:sz w:val="24"/>
          <w:szCs w:val="24"/>
        </w:rPr>
        <w:t>et al.,</w:t>
      </w:r>
      <w:r w:rsidR="003D568A">
        <w:rPr>
          <w:rFonts w:ascii="Times New Roman" w:hAnsi="Times New Roman" w:cs="Times New Roman"/>
          <w:sz w:val="24"/>
          <w:szCs w:val="24"/>
        </w:rPr>
        <w:t xml:space="preserve"> </w:t>
      </w:r>
      <w:r w:rsidR="00125BFF">
        <w:rPr>
          <w:rFonts w:ascii="Times New Roman" w:hAnsi="Times New Roman" w:cs="Times New Roman"/>
          <w:sz w:val="24"/>
          <w:szCs w:val="24"/>
        </w:rPr>
        <w:t>2020</w:t>
      </w:r>
      <w:r w:rsidR="003D568A">
        <w:rPr>
          <w:rFonts w:ascii="Times New Roman" w:hAnsi="Times New Roman" w:cs="Times New Roman"/>
          <w:sz w:val="24"/>
          <w:szCs w:val="24"/>
        </w:rPr>
        <w:t>; Heaton, McCracken</w:t>
      </w:r>
      <w:r w:rsidR="00E101BC">
        <w:rPr>
          <w:rFonts w:ascii="Times New Roman" w:hAnsi="Times New Roman" w:cs="Times New Roman"/>
          <w:sz w:val="24"/>
          <w:szCs w:val="24"/>
        </w:rPr>
        <w:t>,</w:t>
      </w:r>
      <w:r w:rsidR="00563EB3">
        <w:rPr>
          <w:rFonts w:ascii="Times New Roman" w:hAnsi="Times New Roman" w:cs="Times New Roman"/>
          <w:sz w:val="24"/>
          <w:szCs w:val="24"/>
        </w:rPr>
        <w:t xml:space="preserve"> &amp; </w:t>
      </w:r>
      <w:r w:rsidR="003D568A">
        <w:rPr>
          <w:rFonts w:ascii="Times New Roman" w:hAnsi="Times New Roman" w:cs="Times New Roman"/>
          <w:sz w:val="24"/>
          <w:szCs w:val="24"/>
        </w:rPr>
        <w:t>Harrison, 2008).</w:t>
      </w:r>
    </w:p>
    <w:p w14:paraId="033676E7" w14:textId="208A7E39" w:rsidR="001B5D08" w:rsidRDefault="001026D5" w:rsidP="001B5D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9338DF">
        <w:rPr>
          <w:rFonts w:ascii="Times New Roman" w:hAnsi="Times New Roman" w:cs="Times New Roman"/>
          <w:sz w:val="24"/>
          <w:szCs w:val="24"/>
        </w:rPr>
        <w:t xml:space="preserve">paper </w:t>
      </w:r>
      <w:r w:rsidR="009338DF" w:rsidRPr="00913459">
        <w:rPr>
          <w:rFonts w:ascii="Times New Roman" w:hAnsi="Times New Roman" w:cs="Times New Roman"/>
          <w:sz w:val="24"/>
          <w:szCs w:val="24"/>
        </w:rPr>
        <w:t>investigates</w:t>
      </w:r>
      <w:r w:rsidR="00FE4443" w:rsidRPr="00913459">
        <w:rPr>
          <w:rFonts w:ascii="Times New Roman" w:hAnsi="Times New Roman" w:cs="Times New Roman"/>
          <w:sz w:val="24"/>
          <w:szCs w:val="24"/>
        </w:rPr>
        <w:t xml:space="preserve"> </w:t>
      </w:r>
      <w:r w:rsidR="00314217">
        <w:rPr>
          <w:rFonts w:ascii="Times New Roman" w:hAnsi="Times New Roman" w:cs="Times New Roman"/>
          <w:sz w:val="24"/>
          <w:szCs w:val="24"/>
        </w:rPr>
        <w:t>two interconnected research question</w:t>
      </w:r>
      <w:r w:rsidR="00F618D9">
        <w:rPr>
          <w:rFonts w:ascii="Times New Roman" w:hAnsi="Times New Roman" w:cs="Times New Roman"/>
          <w:sz w:val="24"/>
          <w:szCs w:val="24"/>
        </w:rPr>
        <w:t>s</w:t>
      </w:r>
      <w:r w:rsidR="00DB636E">
        <w:rPr>
          <w:rFonts w:ascii="Times New Roman" w:hAnsi="Times New Roman" w:cs="Times New Roman"/>
          <w:sz w:val="24"/>
          <w:szCs w:val="24"/>
        </w:rPr>
        <w:t xml:space="preserve"> which are</w:t>
      </w:r>
      <w:r w:rsidR="00314217">
        <w:rPr>
          <w:rFonts w:ascii="Times New Roman" w:hAnsi="Times New Roman" w:cs="Times New Roman"/>
          <w:sz w:val="24"/>
          <w:szCs w:val="24"/>
        </w:rPr>
        <w:t xml:space="preserve">, </w:t>
      </w:r>
      <w:r w:rsidR="00DB636E" w:rsidRPr="00DB636E">
        <w:rPr>
          <w:rFonts w:ascii="Times New Roman" w:hAnsi="Times New Roman" w:cs="Times New Roman"/>
          <w:sz w:val="24"/>
          <w:szCs w:val="24"/>
        </w:rPr>
        <w:t>(I) What is the value of GDPs to both graduates on the programme and to organisations from a TM perspective and through a psychological contract lens? (II) How may contextual factors influence the outcome of GDPs?</w:t>
      </w:r>
      <w:r w:rsidR="00DB636E" w:rsidRPr="00DB636E" w:rsidDel="00DB636E">
        <w:rPr>
          <w:rFonts w:ascii="Times New Roman" w:hAnsi="Times New Roman" w:cs="Times New Roman"/>
          <w:sz w:val="24"/>
          <w:szCs w:val="24"/>
        </w:rPr>
        <w:t xml:space="preserve"> </w:t>
      </w:r>
      <w:r w:rsidR="001B5D08">
        <w:rPr>
          <w:rFonts w:ascii="Times New Roman" w:hAnsi="Times New Roman" w:cs="Times New Roman"/>
          <w:sz w:val="24"/>
          <w:szCs w:val="24"/>
        </w:rPr>
        <w:t xml:space="preserve">By doing so, we offer the following contributions to the literature. First, we offer </w:t>
      </w:r>
      <w:r w:rsidR="001B5D08">
        <w:rPr>
          <w:rFonts w:ascii="Times New Roman" w:hAnsi="Times New Roman" w:cs="Times New Roman"/>
          <w:color w:val="000000" w:themeColor="text1"/>
          <w:sz w:val="24"/>
          <w:szCs w:val="24"/>
        </w:rPr>
        <w:t xml:space="preserve">a definition of graduate </w:t>
      </w:r>
      <w:r w:rsidR="0050364F">
        <w:rPr>
          <w:rFonts w:ascii="Times New Roman" w:hAnsi="Times New Roman" w:cs="Times New Roman"/>
          <w:color w:val="000000" w:themeColor="text1"/>
          <w:sz w:val="24"/>
          <w:szCs w:val="24"/>
        </w:rPr>
        <w:t>TM</w:t>
      </w:r>
      <w:r w:rsidR="001B5D08">
        <w:rPr>
          <w:rFonts w:ascii="Times New Roman" w:hAnsi="Times New Roman" w:cs="Times New Roman"/>
          <w:color w:val="000000" w:themeColor="text1"/>
          <w:sz w:val="24"/>
          <w:szCs w:val="24"/>
        </w:rPr>
        <w:t xml:space="preserve"> that has been missing from the literature to date. Our second contribution is the conceptualisation of a new model of a successful GDP cycle. </w:t>
      </w:r>
      <w:r w:rsidR="001B5D08" w:rsidRPr="00913459">
        <w:rPr>
          <w:rFonts w:ascii="Times New Roman" w:hAnsi="Times New Roman" w:cs="Times New Roman"/>
          <w:sz w:val="24"/>
          <w:szCs w:val="24"/>
        </w:rPr>
        <w:t xml:space="preserve">We </w:t>
      </w:r>
      <w:r w:rsidR="001B5D08">
        <w:rPr>
          <w:rFonts w:ascii="Times New Roman" w:hAnsi="Times New Roman" w:cs="Times New Roman"/>
          <w:sz w:val="24"/>
          <w:szCs w:val="24"/>
        </w:rPr>
        <w:t>investigate</w:t>
      </w:r>
      <w:r w:rsidR="001B5D08" w:rsidRPr="00913459">
        <w:rPr>
          <w:rFonts w:ascii="Times New Roman" w:hAnsi="Times New Roman" w:cs="Times New Roman"/>
          <w:sz w:val="24"/>
          <w:szCs w:val="24"/>
        </w:rPr>
        <w:t xml:space="preserve"> the </w:t>
      </w:r>
      <w:proofErr w:type="gramStart"/>
      <w:r w:rsidR="001B5D08" w:rsidRPr="00913459">
        <w:rPr>
          <w:rFonts w:ascii="Times New Roman" w:hAnsi="Times New Roman" w:cs="Times New Roman"/>
          <w:sz w:val="24"/>
          <w:szCs w:val="24"/>
        </w:rPr>
        <w:t>short and long term</w:t>
      </w:r>
      <w:proofErr w:type="gramEnd"/>
      <w:r w:rsidR="001B5D08" w:rsidRPr="00913459">
        <w:rPr>
          <w:rFonts w:ascii="Times New Roman" w:hAnsi="Times New Roman" w:cs="Times New Roman"/>
          <w:sz w:val="24"/>
          <w:szCs w:val="24"/>
        </w:rPr>
        <w:t xml:space="preserve"> impact of participation in </w:t>
      </w:r>
      <w:r w:rsidR="001B5D08">
        <w:rPr>
          <w:rFonts w:ascii="Times New Roman" w:hAnsi="Times New Roman" w:cs="Times New Roman"/>
          <w:sz w:val="24"/>
          <w:szCs w:val="24"/>
        </w:rPr>
        <w:t>GDP</w:t>
      </w:r>
      <w:r w:rsidR="001B5D08" w:rsidRPr="00913459">
        <w:rPr>
          <w:rFonts w:ascii="Times New Roman" w:hAnsi="Times New Roman" w:cs="Times New Roman"/>
          <w:sz w:val="24"/>
          <w:szCs w:val="24"/>
        </w:rPr>
        <w:t>s for both par</w:t>
      </w:r>
      <w:r w:rsidR="001B5D08">
        <w:rPr>
          <w:rFonts w:ascii="Times New Roman" w:hAnsi="Times New Roman" w:cs="Times New Roman"/>
          <w:sz w:val="24"/>
          <w:szCs w:val="24"/>
        </w:rPr>
        <w:t>ticipants and the organisation.</w:t>
      </w:r>
    </w:p>
    <w:p w14:paraId="5F9D7676" w14:textId="5558FDD4" w:rsidR="003613D7" w:rsidRPr="004B09F7" w:rsidRDefault="005803E4" w:rsidP="00DC0174">
      <w:pPr>
        <w:spacing w:before="100" w:beforeAutospacing="1" w:line="480" w:lineRule="auto"/>
        <w:jc w:val="both"/>
        <w:rPr>
          <w:rFonts w:ascii="Times New Roman" w:eastAsiaTheme="majorEastAsia" w:hAnsi="Times New Roman" w:cs="Times New Roman"/>
          <w:color w:val="000000" w:themeColor="text1"/>
          <w:sz w:val="28"/>
          <w:szCs w:val="28"/>
          <w:lang w:val="en-US"/>
        </w:rPr>
      </w:pPr>
      <w:r>
        <w:rPr>
          <w:rFonts w:ascii="Times New Roman" w:hAnsi="Times New Roman" w:cs="Times New Roman"/>
          <w:sz w:val="24"/>
          <w:szCs w:val="24"/>
        </w:rPr>
        <w:lastRenderedPageBreak/>
        <w:br/>
      </w:r>
      <w:r w:rsidR="00072A0C" w:rsidRPr="004B09F7">
        <w:rPr>
          <w:rFonts w:ascii="Times New Roman" w:eastAsiaTheme="majorEastAsia" w:hAnsi="Times New Roman" w:cs="Times New Roman"/>
          <w:color w:val="000000" w:themeColor="text1"/>
          <w:sz w:val="28"/>
          <w:szCs w:val="28"/>
          <w:lang w:val="en-US"/>
        </w:rPr>
        <w:t>Definition of graduate talent</w:t>
      </w:r>
      <w:r w:rsidR="00650621">
        <w:rPr>
          <w:rFonts w:ascii="Times New Roman" w:eastAsiaTheme="majorEastAsia" w:hAnsi="Times New Roman" w:cs="Times New Roman"/>
          <w:color w:val="000000" w:themeColor="text1"/>
          <w:sz w:val="28"/>
          <w:szCs w:val="28"/>
          <w:lang w:val="en-US"/>
        </w:rPr>
        <w:t xml:space="preserve"> management</w:t>
      </w:r>
    </w:p>
    <w:p w14:paraId="01E143FD" w14:textId="4142B172" w:rsidR="00A75722" w:rsidRPr="00B70E79" w:rsidRDefault="00A10D82" w:rsidP="002207CA">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key focus of the earlier TM literature has been ascertaining the conceptual boundaries of TM and defining TM. </w:t>
      </w:r>
      <w:r w:rsidRPr="00F072DD">
        <w:rPr>
          <w:rFonts w:ascii="Times New Roman" w:hAnsi="Times New Roman" w:cs="Times New Roman"/>
          <w:color w:val="000000" w:themeColor="text1"/>
          <w:sz w:val="24"/>
          <w:szCs w:val="24"/>
        </w:rPr>
        <w:t xml:space="preserve">In their review of TM, </w:t>
      </w:r>
      <w:proofErr w:type="gramStart"/>
      <w:r w:rsidRPr="00F072DD">
        <w:rPr>
          <w:rFonts w:ascii="Times New Roman" w:hAnsi="Times New Roman" w:cs="Times New Roman"/>
          <w:color w:val="000000" w:themeColor="text1"/>
          <w:sz w:val="24"/>
          <w:szCs w:val="24"/>
        </w:rPr>
        <w:t>Lewis</w:t>
      </w:r>
      <w:proofErr w:type="gramEnd"/>
      <w:r w:rsidRPr="00F072DD">
        <w:rPr>
          <w:rFonts w:ascii="Times New Roman" w:hAnsi="Times New Roman" w:cs="Times New Roman"/>
          <w:color w:val="000000" w:themeColor="text1"/>
          <w:sz w:val="24"/>
          <w:szCs w:val="24"/>
        </w:rPr>
        <w:t xml:space="preserve"> and Heckman</w:t>
      </w:r>
      <w:r w:rsidRPr="00F072DD">
        <w:rPr>
          <w:rFonts w:ascii="Times New Roman" w:hAnsi="Times New Roman" w:cs="Times New Roman"/>
          <w:i/>
          <w:color w:val="000000" w:themeColor="text1"/>
          <w:sz w:val="24"/>
          <w:szCs w:val="24"/>
        </w:rPr>
        <w:t xml:space="preserve"> </w:t>
      </w:r>
      <w:r w:rsidRPr="00F072DD">
        <w:rPr>
          <w:rFonts w:ascii="Times New Roman" w:hAnsi="Times New Roman" w:cs="Times New Roman"/>
          <w:color w:val="000000" w:themeColor="text1"/>
          <w:sz w:val="24"/>
          <w:szCs w:val="24"/>
        </w:rPr>
        <w:t>(2006) noted that it is difficult to come to a finite definition and conceptualisation of TM</w:t>
      </w:r>
      <w:r w:rsidR="009013F5" w:rsidRPr="00B70E79">
        <w:rPr>
          <w:rFonts w:ascii="Times New Roman" w:hAnsi="Times New Roman" w:cs="Times New Roman"/>
          <w:sz w:val="24"/>
          <w:szCs w:val="24"/>
        </w:rPr>
        <w:t xml:space="preserve">. </w:t>
      </w:r>
      <w:r w:rsidR="00B70E79" w:rsidRPr="00B70E79">
        <w:rPr>
          <w:rFonts w:ascii="Times New Roman" w:hAnsi="Times New Roman" w:cs="Times New Roman"/>
          <w:sz w:val="24"/>
          <w:szCs w:val="24"/>
        </w:rPr>
        <w:t xml:space="preserve">It seems that Collings and </w:t>
      </w:r>
      <w:proofErr w:type="spellStart"/>
      <w:r w:rsidR="00B70E79" w:rsidRPr="00B70E79">
        <w:rPr>
          <w:rFonts w:ascii="Times New Roman" w:hAnsi="Times New Roman" w:cs="Times New Roman"/>
          <w:sz w:val="24"/>
          <w:szCs w:val="24"/>
        </w:rPr>
        <w:t>Mellahi’s</w:t>
      </w:r>
      <w:proofErr w:type="spellEnd"/>
      <w:r w:rsidR="00B70E79" w:rsidRPr="00B70E79">
        <w:rPr>
          <w:rFonts w:ascii="Times New Roman" w:hAnsi="Times New Roman" w:cs="Times New Roman"/>
          <w:sz w:val="24"/>
          <w:szCs w:val="24"/>
        </w:rPr>
        <w:t xml:space="preserve"> (2009:</w:t>
      </w:r>
      <w:r w:rsidR="00E101BC">
        <w:rPr>
          <w:rFonts w:ascii="Times New Roman" w:hAnsi="Times New Roman" w:cs="Times New Roman"/>
          <w:sz w:val="24"/>
          <w:szCs w:val="24"/>
        </w:rPr>
        <w:t xml:space="preserve"> </w:t>
      </w:r>
      <w:r w:rsidR="00B70E79" w:rsidRPr="00B70E79">
        <w:rPr>
          <w:rFonts w:ascii="Times New Roman" w:hAnsi="Times New Roman" w:cs="Times New Roman"/>
          <w:sz w:val="24"/>
          <w:szCs w:val="24"/>
        </w:rPr>
        <w:t xml:space="preserve">304) definition of TM has become the most widely adopted definition (Gallardo </w:t>
      </w:r>
      <w:r w:rsidR="006E33A1">
        <w:rPr>
          <w:rFonts w:ascii="Times New Roman" w:hAnsi="Times New Roman" w:cs="Times New Roman"/>
          <w:sz w:val="24"/>
          <w:szCs w:val="24"/>
        </w:rPr>
        <w:t>et al.,</w:t>
      </w:r>
      <w:r w:rsidR="00B70E79" w:rsidRPr="00B70E79">
        <w:rPr>
          <w:rFonts w:ascii="Times New Roman" w:hAnsi="Times New Roman" w:cs="Times New Roman"/>
          <w:sz w:val="24"/>
          <w:szCs w:val="24"/>
        </w:rPr>
        <w:t xml:space="preserve"> 2015). They define </w:t>
      </w:r>
      <w:r w:rsidR="0050364F">
        <w:rPr>
          <w:rFonts w:ascii="Times New Roman" w:hAnsi="Times New Roman" w:cs="Times New Roman"/>
          <w:sz w:val="24"/>
          <w:szCs w:val="24"/>
        </w:rPr>
        <w:t>TM</w:t>
      </w:r>
      <w:r w:rsidR="00047F26">
        <w:rPr>
          <w:rFonts w:ascii="Times New Roman" w:hAnsi="Times New Roman" w:cs="Times New Roman"/>
          <w:sz w:val="24"/>
          <w:szCs w:val="24"/>
        </w:rPr>
        <w:t xml:space="preserve"> </w:t>
      </w:r>
      <w:r w:rsidR="00B70E79" w:rsidRPr="00B70E79">
        <w:rPr>
          <w:rFonts w:ascii="Times New Roman" w:hAnsi="Times New Roman" w:cs="Times New Roman"/>
          <w:sz w:val="24"/>
          <w:szCs w:val="24"/>
        </w:rPr>
        <w:t>as:</w:t>
      </w:r>
    </w:p>
    <w:p w14:paraId="6CF8A64F" w14:textId="05FBC801" w:rsidR="00B70E79" w:rsidRPr="00B70E79" w:rsidRDefault="00B70E79" w:rsidP="00317E59">
      <w:pPr>
        <w:spacing w:after="240" w:line="48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systematic identification of key positions which differentially contribute to the organisation’s sustainable competitive advantage, the development of a talent pool of high-potential and high-performing </w:t>
      </w:r>
      <w:r w:rsidR="003D795F">
        <w:rPr>
          <w:rFonts w:ascii="Times New Roman" w:hAnsi="Times New Roman" w:cs="Times New Roman"/>
          <w:i/>
          <w:sz w:val="24"/>
          <w:szCs w:val="24"/>
        </w:rPr>
        <w:t>incumbents to fill these roles, and the development of a differentiated human resource architecture to facilitate filling these positions with competent incumbents, and to ensure their continued commitment to the organisation.</w:t>
      </w:r>
    </w:p>
    <w:p w14:paraId="75D41E82" w14:textId="1A9D47C8" w:rsidR="002A17C9" w:rsidRDefault="003D795F" w:rsidP="00A8159D">
      <w:pPr>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However, we argue that the Collings and </w:t>
      </w:r>
      <w:proofErr w:type="spellStart"/>
      <w:r>
        <w:rPr>
          <w:rFonts w:ascii="Times New Roman" w:hAnsi="Times New Roman" w:cs="Times New Roman"/>
          <w:color w:val="000000" w:themeColor="text1"/>
          <w:sz w:val="24"/>
          <w:szCs w:val="24"/>
        </w:rPr>
        <w:t>Mellahi’s</w:t>
      </w:r>
      <w:proofErr w:type="spellEnd"/>
      <w:r>
        <w:rPr>
          <w:rFonts w:ascii="Times New Roman" w:hAnsi="Times New Roman" w:cs="Times New Roman"/>
          <w:color w:val="000000" w:themeColor="text1"/>
          <w:sz w:val="24"/>
          <w:szCs w:val="24"/>
        </w:rPr>
        <w:t xml:space="preserve"> </w:t>
      </w:r>
      <w:r w:rsidR="00302924">
        <w:rPr>
          <w:rFonts w:ascii="Times New Roman" w:hAnsi="Times New Roman" w:cs="Times New Roman"/>
          <w:color w:val="000000" w:themeColor="text1"/>
          <w:sz w:val="24"/>
          <w:szCs w:val="24"/>
        </w:rPr>
        <w:t xml:space="preserve">(2019) </w:t>
      </w:r>
      <w:r>
        <w:rPr>
          <w:rFonts w:ascii="Times New Roman" w:hAnsi="Times New Roman" w:cs="Times New Roman"/>
          <w:color w:val="000000" w:themeColor="text1"/>
          <w:sz w:val="24"/>
          <w:szCs w:val="24"/>
        </w:rPr>
        <w:t xml:space="preserve">TM definition </w:t>
      </w:r>
      <w:r w:rsidR="00FE241C" w:rsidRPr="00FE241C">
        <w:rPr>
          <w:rFonts w:ascii="Times New Roman" w:hAnsi="Times New Roman" w:cs="Times New Roman"/>
          <w:color w:val="000000" w:themeColor="text1"/>
          <w:sz w:val="24"/>
          <w:szCs w:val="24"/>
        </w:rPr>
        <w:t xml:space="preserve">has its roots in the </w:t>
      </w:r>
      <w:r w:rsidR="00A8159D" w:rsidRPr="00A8159D">
        <w:rPr>
          <w:rFonts w:ascii="Times New Roman" w:hAnsi="Times New Roman" w:cs="Times New Roman"/>
          <w:color w:val="000000" w:themeColor="text1"/>
          <w:sz w:val="24"/>
          <w:szCs w:val="24"/>
        </w:rPr>
        <w:t>Resource Based View</w:t>
      </w:r>
      <w:r w:rsidR="009338DF">
        <w:rPr>
          <w:rFonts w:ascii="Times New Roman" w:hAnsi="Times New Roman" w:cs="Times New Roman"/>
          <w:color w:val="000000" w:themeColor="text1"/>
          <w:sz w:val="24"/>
          <w:szCs w:val="24"/>
        </w:rPr>
        <w:t>,</w:t>
      </w:r>
      <w:r w:rsidR="00A8159D" w:rsidRPr="00A8159D">
        <w:rPr>
          <w:rFonts w:ascii="Times New Roman" w:hAnsi="Times New Roman" w:cs="Times New Roman"/>
          <w:color w:val="000000" w:themeColor="text1"/>
          <w:sz w:val="24"/>
          <w:szCs w:val="24"/>
        </w:rPr>
        <w:t xml:space="preserve"> </w:t>
      </w:r>
      <w:r w:rsidR="00FE241C" w:rsidRPr="00FE241C">
        <w:rPr>
          <w:rFonts w:ascii="Times New Roman" w:hAnsi="Times New Roman" w:cs="Times New Roman"/>
          <w:color w:val="000000" w:themeColor="text1"/>
          <w:sz w:val="24"/>
          <w:szCs w:val="24"/>
        </w:rPr>
        <w:t>which adopts an internal perspective to explain how an organisation's internal resources and capabilities represent the foundation upon which value-creating strategies should be built. This does not apply to G</w:t>
      </w:r>
      <w:r w:rsidR="009C1248">
        <w:rPr>
          <w:rFonts w:ascii="Times New Roman" w:hAnsi="Times New Roman" w:cs="Times New Roman"/>
          <w:color w:val="000000" w:themeColor="text1"/>
          <w:sz w:val="24"/>
          <w:szCs w:val="24"/>
        </w:rPr>
        <w:t>DP</w:t>
      </w:r>
      <w:r w:rsidR="00FE241C" w:rsidRPr="00FE241C">
        <w:rPr>
          <w:rFonts w:ascii="Times New Roman" w:hAnsi="Times New Roman" w:cs="Times New Roman"/>
          <w:color w:val="000000" w:themeColor="text1"/>
          <w:sz w:val="24"/>
          <w:szCs w:val="24"/>
        </w:rPr>
        <w:t xml:space="preserve">s where external resource is 'bought' from universities and the notion of a pool of high potential and high </w:t>
      </w:r>
      <w:r w:rsidR="00302924" w:rsidRPr="00FE241C">
        <w:rPr>
          <w:rFonts w:ascii="Times New Roman" w:hAnsi="Times New Roman" w:cs="Times New Roman"/>
          <w:color w:val="000000" w:themeColor="text1"/>
          <w:sz w:val="24"/>
          <w:szCs w:val="24"/>
        </w:rPr>
        <w:t>performing</w:t>
      </w:r>
      <w:r w:rsidR="00FE241C" w:rsidRPr="00FE241C">
        <w:rPr>
          <w:rFonts w:ascii="Times New Roman" w:hAnsi="Times New Roman" w:cs="Times New Roman"/>
          <w:color w:val="000000" w:themeColor="text1"/>
          <w:sz w:val="24"/>
          <w:szCs w:val="24"/>
        </w:rPr>
        <w:t xml:space="preserve"> incumbents is unknown upon inception.</w:t>
      </w:r>
      <w:r>
        <w:rPr>
          <w:rFonts w:ascii="Times New Roman" w:hAnsi="Times New Roman" w:cs="Times New Roman"/>
          <w:color w:val="000000" w:themeColor="text1"/>
          <w:sz w:val="24"/>
          <w:szCs w:val="24"/>
        </w:rPr>
        <w:t xml:space="preserve"> </w:t>
      </w:r>
      <w:r w:rsidR="001026D5">
        <w:rPr>
          <w:rFonts w:ascii="Times New Roman" w:hAnsi="Times New Roman" w:cs="Times New Roman"/>
          <w:color w:val="000000" w:themeColor="text1"/>
          <w:sz w:val="24"/>
          <w:szCs w:val="24"/>
        </w:rPr>
        <w:t>In this section we therefore</w:t>
      </w:r>
      <w:r w:rsidR="002A17C9">
        <w:rPr>
          <w:rFonts w:ascii="Times New Roman" w:hAnsi="Times New Roman" w:cs="Times New Roman"/>
          <w:color w:val="000000" w:themeColor="text1"/>
          <w:sz w:val="24"/>
          <w:szCs w:val="24"/>
        </w:rPr>
        <w:t xml:space="preserve"> outline the dominant </w:t>
      </w:r>
      <w:r w:rsidR="00D06949">
        <w:rPr>
          <w:rFonts w:ascii="Times New Roman" w:hAnsi="Times New Roman" w:cs="Times New Roman"/>
          <w:color w:val="000000" w:themeColor="text1"/>
          <w:sz w:val="24"/>
          <w:szCs w:val="24"/>
        </w:rPr>
        <w:t xml:space="preserve">talent </w:t>
      </w:r>
      <w:r w:rsidR="009338DF">
        <w:rPr>
          <w:rFonts w:ascii="Times New Roman" w:hAnsi="Times New Roman" w:cs="Times New Roman"/>
          <w:color w:val="000000" w:themeColor="text1"/>
          <w:sz w:val="24"/>
          <w:szCs w:val="24"/>
        </w:rPr>
        <w:t>themes and</w:t>
      </w:r>
      <w:r w:rsidR="002A17C9">
        <w:rPr>
          <w:rFonts w:ascii="Times New Roman" w:hAnsi="Times New Roman" w:cs="Times New Roman"/>
          <w:color w:val="000000" w:themeColor="text1"/>
          <w:sz w:val="24"/>
          <w:szCs w:val="24"/>
        </w:rPr>
        <w:t xml:space="preserve"> propose a definition for graduate </w:t>
      </w:r>
      <w:r w:rsidR="0050364F">
        <w:rPr>
          <w:rFonts w:ascii="Times New Roman" w:hAnsi="Times New Roman" w:cs="Times New Roman"/>
          <w:color w:val="000000" w:themeColor="text1"/>
          <w:sz w:val="24"/>
          <w:szCs w:val="24"/>
        </w:rPr>
        <w:t>TM</w:t>
      </w:r>
      <w:r w:rsidR="00650621">
        <w:rPr>
          <w:rFonts w:ascii="Times New Roman" w:hAnsi="Times New Roman" w:cs="Times New Roman"/>
          <w:color w:val="000000" w:themeColor="text1"/>
          <w:sz w:val="24"/>
          <w:szCs w:val="24"/>
        </w:rPr>
        <w:t xml:space="preserve"> </w:t>
      </w:r>
      <w:r w:rsidR="002A17C9">
        <w:rPr>
          <w:rFonts w:ascii="Times New Roman" w:hAnsi="Times New Roman" w:cs="Times New Roman"/>
          <w:color w:val="000000" w:themeColor="text1"/>
          <w:sz w:val="24"/>
          <w:szCs w:val="24"/>
        </w:rPr>
        <w:t>w</w:t>
      </w:r>
      <w:r w:rsidR="00D06949">
        <w:rPr>
          <w:rFonts w:ascii="Times New Roman" w:hAnsi="Times New Roman" w:cs="Times New Roman"/>
          <w:color w:val="000000" w:themeColor="text1"/>
          <w:sz w:val="24"/>
          <w:szCs w:val="24"/>
        </w:rPr>
        <w:t>hich is at present currently missing.</w:t>
      </w:r>
    </w:p>
    <w:p w14:paraId="645E2F4B" w14:textId="3C074A32" w:rsidR="0051065C" w:rsidRDefault="002207CA" w:rsidP="00317E59">
      <w:pPr>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indicated above, there is no agreement</w:t>
      </w:r>
      <w:r w:rsidR="00805964" w:rsidRPr="00F072DD">
        <w:rPr>
          <w:rFonts w:ascii="Times New Roman" w:hAnsi="Times New Roman" w:cs="Times New Roman"/>
          <w:color w:val="000000" w:themeColor="text1"/>
          <w:sz w:val="24"/>
          <w:szCs w:val="24"/>
        </w:rPr>
        <w:t xml:space="preserve"> on what constitutes the notion of graduate talent itself (Scott</w:t>
      </w:r>
      <w:r w:rsidR="00563EB3">
        <w:rPr>
          <w:rFonts w:ascii="Times New Roman" w:hAnsi="Times New Roman" w:cs="Times New Roman"/>
          <w:color w:val="000000" w:themeColor="text1"/>
          <w:sz w:val="24"/>
          <w:szCs w:val="24"/>
        </w:rPr>
        <w:t xml:space="preserve"> &amp; </w:t>
      </w:r>
      <w:proofErr w:type="spellStart"/>
      <w:r w:rsidR="00805964" w:rsidRPr="00F072DD">
        <w:rPr>
          <w:rFonts w:ascii="Times New Roman" w:hAnsi="Times New Roman" w:cs="Times New Roman"/>
          <w:color w:val="000000" w:themeColor="text1"/>
          <w:sz w:val="24"/>
          <w:szCs w:val="24"/>
        </w:rPr>
        <w:t>Revis</w:t>
      </w:r>
      <w:proofErr w:type="spellEnd"/>
      <w:r w:rsidR="00563EB3">
        <w:rPr>
          <w:rFonts w:ascii="Times New Roman" w:hAnsi="Times New Roman" w:cs="Times New Roman"/>
          <w:color w:val="000000" w:themeColor="text1"/>
          <w:sz w:val="24"/>
          <w:szCs w:val="24"/>
        </w:rPr>
        <w:t>,</w:t>
      </w:r>
      <w:r w:rsidR="00805964" w:rsidRPr="00F072DD">
        <w:rPr>
          <w:rFonts w:ascii="Times New Roman" w:hAnsi="Times New Roman" w:cs="Times New Roman"/>
          <w:color w:val="000000" w:themeColor="text1"/>
          <w:sz w:val="24"/>
          <w:szCs w:val="24"/>
        </w:rPr>
        <w:t xml:space="preserve"> 2008). In terms of approaches to graduate talent, </w:t>
      </w:r>
      <w:bookmarkStart w:id="1" w:name="_Hlk98592784"/>
      <w:r w:rsidR="00805964" w:rsidRPr="00F072DD">
        <w:rPr>
          <w:rFonts w:ascii="Times New Roman" w:hAnsi="Times New Roman" w:cs="Times New Roman"/>
          <w:color w:val="000000" w:themeColor="text1"/>
          <w:sz w:val="24"/>
          <w:szCs w:val="24"/>
        </w:rPr>
        <w:t xml:space="preserve">McCracken </w:t>
      </w:r>
      <w:r w:rsidR="006E33A1" w:rsidRPr="006E33A1">
        <w:rPr>
          <w:rFonts w:ascii="Times New Roman" w:hAnsi="Times New Roman" w:cs="Times New Roman"/>
          <w:color w:val="000000" w:themeColor="text1"/>
          <w:sz w:val="24"/>
          <w:szCs w:val="24"/>
        </w:rPr>
        <w:t>et al</w:t>
      </w:r>
      <w:r w:rsidR="006E33A1">
        <w:rPr>
          <w:rFonts w:ascii="Times New Roman" w:hAnsi="Times New Roman" w:cs="Times New Roman"/>
          <w:i/>
          <w:color w:val="000000" w:themeColor="text1"/>
          <w:sz w:val="24"/>
          <w:szCs w:val="24"/>
        </w:rPr>
        <w:t>.,</w:t>
      </w:r>
      <w:r w:rsidR="00805964" w:rsidRPr="00F072DD">
        <w:rPr>
          <w:rFonts w:ascii="Times New Roman" w:hAnsi="Times New Roman" w:cs="Times New Roman"/>
          <w:color w:val="000000" w:themeColor="text1"/>
          <w:sz w:val="24"/>
          <w:szCs w:val="24"/>
        </w:rPr>
        <w:t xml:space="preserve"> (2016) </w:t>
      </w:r>
      <w:bookmarkEnd w:id="1"/>
      <w:r w:rsidR="005D7CF3">
        <w:rPr>
          <w:rFonts w:ascii="Times New Roman" w:hAnsi="Times New Roman" w:cs="Times New Roman"/>
          <w:color w:val="000000" w:themeColor="text1"/>
          <w:sz w:val="24"/>
          <w:szCs w:val="24"/>
        </w:rPr>
        <w:t>has built on</w:t>
      </w:r>
      <w:r w:rsidR="00805964" w:rsidRPr="00F072DD">
        <w:rPr>
          <w:rFonts w:ascii="Times New Roman" w:hAnsi="Times New Roman" w:cs="Times New Roman"/>
          <w:color w:val="000000" w:themeColor="text1"/>
          <w:sz w:val="24"/>
          <w:szCs w:val="24"/>
        </w:rPr>
        <w:t xml:space="preserve"> </w:t>
      </w:r>
      <w:bookmarkStart w:id="2" w:name="_Hlk98592858"/>
      <w:r w:rsidR="00805964" w:rsidRPr="00F072DD">
        <w:rPr>
          <w:rFonts w:ascii="Times New Roman" w:eastAsia="Times New Roman" w:hAnsi="Times New Roman" w:cs="Times New Roman"/>
          <w:bCs/>
          <w:color w:val="000000" w:themeColor="text1"/>
          <w:sz w:val="24"/>
          <w:szCs w:val="24"/>
          <w:lang w:eastAsia="en-GB"/>
        </w:rPr>
        <w:t>Gallardo-Gallardo,</w:t>
      </w:r>
      <w:r w:rsidR="00805964" w:rsidRPr="00F072DD">
        <w:rPr>
          <w:rFonts w:ascii="Times New Roman" w:hAnsi="Times New Roman" w:cs="Times New Roman"/>
          <w:color w:val="000000" w:themeColor="text1"/>
          <w:sz w:val="24"/>
          <w:szCs w:val="24"/>
        </w:rPr>
        <w:t xml:space="preserve"> Dries and Gonzalez-Cruz (2013) </w:t>
      </w:r>
      <w:bookmarkEnd w:id="2"/>
      <w:r w:rsidR="00805964" w:rsidRPr="00F072DD">
        <w:rPr>
          <w:rFonts w:ascii="Times New Roman" w:hAnsi="Times New Roman" w:cs="Times New Roman"/>
          <w:color w:val="000000" w:themeColor="text1"/>
          <w:sz w:val="24"/>
          <w:szCs w:val="24"/>
        </w:rPr>
        <w:t xml:space="preserve">typology </w:t>
      </w:r>
      <w:r w:rsidR="00590DCE">
        <w:rPr>
          <w:rFonts w:ascii="Times New Roman" w:hAnsi="Times New Roman" w:cs="Times New Roman"/>
          <w:color w:val="000000" w:themeColor="text1"/>
          <w:sz w:val="24"/>
          <w:szCs w:val="24"/>
        </w:rPr>
        <w:t xml:space="preserve">by making a distinction between inclusive </w:t>
      </w:r>
      <w:r w:rsidR="00590DCE" w:rsidRPr="00016C3C">
        <w:rPr>
          <w:rFonts w:ascii="Times New Roman" w:hAnsi="Times New Roman" w:cs="Times New Roman"/>
          <w:color w:val="000000" w:themeColor="text1"/>
          <w:sz w:val="24"/>
          <w:szCs w:val="24"/>
        </w:rPr>
        <w:t>(i.e., all employees) and exclusive (i.e., a specific employee group) a</w:t>
      </w:r>
      <w:r w:rsidR="00590DCE">
        <w:rPr>
          <w:rFonts w:ascii="Times New Roman" w:hAnsi="Times New Roman" w:cs="Times New Roman"/>
          <w:color w:val="000000" w:themeColor="text1"/>
          <w:sz w:val="24"/>
          <w:szCs w:val="24"/>
        </w:rPr>
        <w:t>pproaches to TM</w:t>
      </w:r>
      <w:r w:rsidR="005D7CF3">
        <w:rPr>
          <w:rFonts w:ascii="Times New Roman" w:hAnsi="Times New Roman" w:cs="Times New Roman"/>
          <w:color w:val="000000" w:themeColor="text1"/>
          <w:sz w:val="24"/>
          <w:szCs w:val="24"/>
        </w:rPr>
        <w:t>.</w:t>
      </w:r>
      <w:r w:rsidR="00590DCE">
        <w:rPr>
          <w:rFonts w:ascii="Times New Roman" w:hAnsi="Times New Roman" w:cs="Times New Roman"/>
          <w:color w:val="000000" w:themeColor="text1"/>
          <w:sz w:val="24"/>
          <w:szCs w:val="24"/>
        </w:rPr>
        <w:t xml:space="preserve"> </w:t>
      </w:r>
      <w:r w:rsidR="001026D5">
        <w:rPr>
          <w:rFonts w:ascii="Times New Roman" w:hAnsi="Times New Roman" w:cs="Times New Roman"/>
          <w:color w:val="000000" w:themeColor="text1"/>
          <w:sz w:val="24"/>
          <w:szCs w:val="24"/>
        </w:rPr>
        <w:t>This was</w:t>
      </w:r>
      <w:r w:rsidR="005D7CF3">
        <w:rPr>
          <w:rFonts w:ascii="Times New Roman" w:hAnsi="Times New Roman" w:cs="Times New Roman"/>
          <w:color w:val="000000" w:themeColor="text1"/>
          <w:sz w:val="24"/>
          <w:szCs w:val="24"/>
        </w:rPr>
        <w:t xml:space="preserve"> done </w:t>
      </w:r>
      <w:r w:rsidR="00805964" w:rsidRPr="00F072DD">
        <w:rPr>
          <w:rFonts w:ascii="Times New Roman" w:hAnsi="Times New Roman" w:cs="Times New Roman"/>
          <w:color w:val="000000" w:themeColor="text1"/>
          <w:sz w:val="24"/>
          <w:szCs w:val="24"/>
        </w:rPr>
        <w:t xml:space="preserve">using either a subject </w:t>
      </w:r>
      <w:r w:rsidR="001005FA" w:rsidRPr="001005FA">
        <w:rPr>
          <w:rFonts w:ascii="Times New Roman" w:hAnsi="Times New Roman" w:cs="Times New Roman"/>
          <w:color w:val="000000" w:themeColor="text1"/>
          <w:sz w:val="24"/>
          <w:szCs w:val="24"/>
        </w:rPr>
        <w:t xml:space="preserve">(i.e., talent as all people; talent </w:t>
      </w:r>
      <w:r w:rsidR="001005FA" w:rsidRPr="001005FA">
        <w:rPr>
          <w:rFonts w:ascii="Times New Roman" w:hAnsi="Times New Roman" w:cs="Times New Roman"/>
          <w:color w:val="000000" w:themeColor="text1"/>
          <w:sz w:val="24"/>
          <w:szCs w:val="24"/>
        </w:rPr>
        <w:lastRenderedPageBreak/>
        <w:t xml:space="preserve">as some people) </w:t>
      </w:r>
      <w:r w:rsidR="00805964" w:rsidRPr="00F072DD">
        <w:rPr>
          <w:rFonts w:ascii="Times New Roman" w:hAnsi="Times New Roman" w:cs="Times New Roman"/>
          <w:color w:val="000000" w:themeColor="text1"/>
          <w:sz w:val="24"/>
          <w:szCs w:val="24"/>
        </w:rPr>
        <w:t xml:space="preserve">or object </w:t>
      </w:r>
      <w:r w:rsidR="001005FA" w:rsidRPr="001005FA">
        <w:rPr>
          <w:rFonts w:ascii="Times New Roman" w:hAnsi="Times New Roman" w:cs="Times New Roman"/>
          <w:color w:val="000000" w:themeColor="text1"/>
          <w:sz w:val="24"/>
          <w:szCs w:val="24"/>
        </w:rPr>
        <w:t xml:space="preserve">(i.e., talent as natural ability; talent as mastery; talent as commitment; talent as fit) </w:t>
      </w:r>
      <w:r w:rsidR="00805964" w:rsidRPr="00F072DD">
        <w:rPr>
          <w:rFonts w:ascii="Times New Roman" w:hAnsi="Times New Roman" w:cs="Times New Roman"/>
          <w:color w:val="000000" w:themeColor="text1"/>
          <w:sz w:val="24"/>
          <w:szCs w:val="24"/>
        </w:rPr>
        <w:t>approach</w:t>
      </w:r>
      <w:r w:rsidR="005D7CF3">
        <w:rPr>
          <w:rFonts w:ascii="Times New Roman" w:hAnsi="Times New Roman" w:cs="Times New Roman"/>
          <w:color w:val="000000" w:themeColor="text1"/>
          <w:sz w:val="24"/>
          <w:szCs w:val="24"/>
        </w:rPr>
        <w:t xml:space="preserve">. Following </w:t>
      </w:r>
      <w:r w:rsidR="001026D5">
        <w:rPr>
          <w:rFonts w:ascii="Times New Roman" w:hAnsi="Times New Roman" w:cs="Times New Roman"/>
          <w:color w:val="000000" w:themeColor="text1"/>
          <w:sz w:val="24"/>
          <w:szCs w:val="24"/>
        </w:rPr>
        <w:t>this,</w:t>
      </w:r>
      <w:r w:rsidR="001026D5" w:rsidRPr="00F072DD">
        <w:rPr>
          <w:rFonts w:ascii="Times New Roman" w:hAnsi="Times New Roman" w:cs="Times New Roman"/>
          <w:color w:val="000000" w:themeColor="text1"/>
          <w:sz w:val="24"/>
          <w:szCs w:val="24"/>
        </w:rPr>
        <w:t xml:space="preserve"> employers</w:t>
      </w:r>
      <w:r w:rsidR="00805964" w:rsidRPr="00F072DD">
        <w:rPr>
          <w:rFonts w:ascii="Times New Roman" w:hAnsi="Times New Roman" w:cs="Times New Roman"/>
          <w:color w:val="000000" w:themeColor="text1"/>
          <w:sz w:val="24"/>
          <w:szCs w:val="24"/>
        </w:rPr>
        <w:t xml:space="preserve"> </w:t>
      </w:r>
      <w:r w:rsidR="005D7CF3">
        <w:rPr>
          <w:rFonts w:ascii="Times New Roman" w:hAnsi="Times New Roman" w:cs="Times New Roman"/>
          <w:color w:val="000000" w:themeColor="text1"/>
          <w:sz w:val="24"/>
          <w:szCs w:val="24"/>
        </w:rPr>
        <w:t>may employ</w:t>
      </w:r>
      <w:r w:rsidR="005D7CF3" w:rsidRPr="00F072DD">
        <w:rPr>
          <w:rFonts w:ascii="Times New Roman" w:hAnsi="Times New Roman" w:cs="Times New Roman"/>
          <w:color w:val="000000" w:themeColor="text1"/>
          <w:sz w:val="24"/>
          <w:szCs w:val="24"/>
        </w:rPr>
        <w:t xml:space="preserve"> </w:t>
      </w:r>
      <w:r w:rsidR="00805964" w:rsidRPr="00F072DD">
        <w:rPr>
          <w:rFonts w:ascii="Times New Roman" w:hAnsi="Times New Roman" w:cs="Times New Roman"/>
          <w:color w:val="000000" w:themeColor="text1"/>
          <w:sz w:val="24"/>
          <w:szCs w:val="24"/>
        </w:rPr>
        <w:t>a blended approach, dependent upon the graduate’s past performance or potential to perform. Without this evidence, employers were looking for something more nuanced, or someone with an ‘</w:t>
      </w:r>
      <w:r w:rsidR="00805964" w:rsidRPr="00F072DD">
        <w:rPr>
          <w:rFonts w:ascii="Times New Roman" w:hAnsi="Times New Roman" w:cs="Times New Roman"/>
          <w:i/>
          <w:color w:val="000000" w:themeColor="text1"/>
          <w:sz w:val="24"/>
          <w:szCs w:val="24"/>
        </w:rPr>
        <w:t>edge</w:t>
      </w:r>
      <w:r w:rsidR="00805964" w:rsidRPr="00F072DD">
        <w:rPr>
          <w:rFonts w:ascii="Times New Roman" w:hAnsi="Times New Roman" w:cs="Times New Roman"/>
          <w:color w:val="000000" w:themeColor="text1"/>
          <w:sz w:val="24"/>
          <w:szCs w:val="24"/>
        </w:rPr>
        <w:t xml:space="preserve">’, </w:t>
      </w:r>
      <w:r w:rsidR="001026D5">
        <w:rPr>
          <w:rFonts w:ascii="Times New Roman" w:hAnsi="Times New Roman" w:cs="Times New Roman"/>
          <w:color w:val="000000" w:themeColor="text1"/>
          <w:sz w:val="24"/>
          <w:szCs w:val="24"/>
        </w:rPr>
        <w:t>(</w:t>
      </w:r>
      <w:r w:rsidR="001026D5" w:rsidRPr="00F072DD">
        <w:rPr>
          <w:rFonts w:ascii="Times New Roman" w:hAnsi="Times New Roman" w:cs="Times New Roman"/>
          <w:color w:val="000000" w:themeColor="text1"/>
          <w:sz w:val="24"/>
          <w:szCs w:val="24"/>
        </w:rPr>
        <w:t xml:space="preserve">McCracken </w:t>
      </w:r>
      <w:r w:rsidR="001026D5" w:rsidRPr="006E33A1">
        <w:rPr>
          <w:rFonts w:ascii="Times New Roman" w:hAnsi="Times New Roman" w:cs="Times New Roman"/>
          <w:color w:val="000000" w:themeColor="text1"/>
          <w:sz w:val="24"/>
          <w:szCs w:val="24"/>
        </w:rPr>
        <w:t>et al</w:t>
      </w:r>
      <w:r w:rsidR="00E32C2A">
        <w:rPr>
          <w:rFonts w:ascii="Times New Roman" w:hAnsi="Times New Roman" w:cs="Times New Roman"/>
          <w:color w:val="000000" w:themeColor="text1"/>
          <w:sz w:val="24"/>
          <w:szCs w:val="24"/>
        </w:rPr>
        <w:t xml:space="preserve"> 2016</w:t>
      </w:r>
      <w:r w:rsidR="001026D5">
        <w:rPr>
          <w:rFonts w:ascii="Times New Roman" w:hAnsi="Times New Roman" w:cs="Times New Roman"/>
          <w:i/>
          <w:color w:val="000000" w:themeColor="text1"/>
          <w:sz w:val="24"/>
          <w:szCs w:val="24"/>
        </w:rPr>
        <w:t>.,</w:t>
      </w:r>
      <w:r w:rsidR="001026D5" w:rsidRPr="00F072DD">
        <w:rPr>
          <w:rFonts w:ascii="Times New Roman" w:hAnsi="Times New Roman" w:cs="Times New Roman"/>
          <w:color w:val="000000" w:themeColor="text1"/>
          <w:sz w:val="24"/>
          <w:szCs w:val="24"/>
        </w:rPr>
        <w:t xml:space="preserve"> </w:t>
      </w:r>
      <w:r w:rsidR="00805964" w:rsidRPr="00F072DD">
        <w:rPr>
          <w:rFonts w:ascii="Times New Roman" w:hAnsi="Times New Roman" w:cs="Times New Roman"/>
          <w:color w:val="000000" w:themeColor="text1"/>
          <w:sz w:val="24"/>
          <w:szCs w:val="24"/>
        </w:rPr>
        <w:t>p. 2736)</w:t>
      </w:r>
      <w:r w:rsidR="001026D5">
        <w:rPr>
          <w:rFonts w:ascii="Times New Roman" w:hAnsi="Times New Roman" w:cs="Times New Roman"/>
          <w:color w:val="000000" w:themeColor="text1"/>
          <w:sz w:val="24"/>
          <w:szCs w:val="24"/>
        </w:rPr>
        <w:t>,</w:t>
      </w:r>
      <w:r w:rsidR="00805964" w:rsidRPr="00F072DD">
        <w:rPr>
          <w:rFonts w:ascii="Times New Roman" w:hAnsi="Times New Roman" w:cs="Times New Roman"/>
          <w:color w:val="000000" w:themeColor="text1"/>
          <w:sz w:val="24"/>
          <w:szCs w:val="24"/>
        </w:rPr>
        <w:t xml:space="preserve"> which suggests the approach to talent as object (innate characteristics of a person) maybe the one adopted. This potentially causes a tension </w:t>
      </w:r>
      <w:r w:rsidR="00FC4FBA">
        <w:rPr>
          <w:rFonts w:ascii="Times New Roman" w:hAnsi="Times New Roman" w:cs="Times New Roman"/>
          <w:color w:val="000000" w:themeColor="text1"/>
          <w:sz w:val="24"/>
          <w:szCs w:val="24"/>
        </w:rPr>
        <w:t xml:space="preserve">between what or </w:t>
      </w:r>
      <w:r w:rsidR="0051065C">
        <w:rPr>
          <w:rFonts w:ascii="Times New Roman" w:hAnsi="Times New Roman" w:cs="Times New Roman"/>
          <w:color w:val="000000" w:themeColor="text1"/>
          <w:sz w:val="24"/>
          <w:szCs w:val="24"/>
        </w:rPr>
        <w:t>who</w:t>
      </w:r>
      <w:r w:rsidR="00FC4FBA">
        <w:rPr>
          <w:rFonts w:ascii="Times New Roman" w:hAnsi="Times New Roman" w:cs="Times New Roman"/>
          <w:color w:val="000000" w:themeColor="text1"/>
          <w:sz w:val="24"/>
          <w:szCs w:val="24"/>
        </w:rPr>
        <w:t xml:space="preserve"> constitutes talent</w:t>
      </w:r>
      <w:r w:rsidR="0051065C">
        <w:rPr>
          <w:rFonts w:ascii="Times New Roman" w:hAnsi="Times New Roman" w:cs="Times New Roman"/>
          <w:color w:val="000000" w:themeColor="text1"/>
          <w:sz w:val="24"/>
          <w:szCs w:val="24"/>
        </w:rPr>
        <w:t>,</w:t>
      </w:r>
      <w:r w:rsidR="00FC4FBA">
        <w:rPr>
          <w:rFonts w:ascii="Times New Roman" w:hAnsi="Times New Roman" w:cs="Times New Roman"/>
          <w:color w:val="000000" w:themeColor="text1"/>
          <w:sz w:val="24"/>
          <w:szCs w:val="24"/>
        </w:rPr>
        <w:t xml:space="preserve"> </w:t>
      </w:r>
      <w:r w:rsidR="00805964" w:rsidRPr="00F072DD">
        <w:rPr>
          <w:rFonts w:ascii="Times New Roman" w:hAnsi="Times New Roman" w:cs="Times New Roman"/>
          <w:color w:val="000000" w:themeColor="text1"/>
          <w:sz w:val="24"/>
          <w:szCs w:val="24"/>
        </w:rPr>
        <w:t xml:space="preserve">as object and subject perspectives on talent infer different theoretical frameworks and approaches. </w:t>
      </w:r>
    </w:p>
    <w:p w14:paraId="472D4071" w14:textId="48A68895" w:rsidR="004B573F" w:rsidRDefault="00590DCE" w:rsidP="004B4B4B">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blended approach towards defining graduate talent could also be due to the programmatic element of the talent pool, with </w:t>
      </w:r>
      <w:r w:rsidR="00734327">
        <w:rPr>
          <w:rFonts w:ascii="Times New Roman" w:hAnsi="Times New Roman" w:cs="Times New Roman"/>
          <w:color w:val="000000" w:themeColor="text1"/>
          <w:sz w:val="24"/>
          <w:szCs w:val="24"/>
        </w:rPr>
        <w:t xml:space="preserve">recruitment and selection processes focused on ‘talent as object’ and measuring the characteristics of graduates in terms of their future potential due to lack of work experience. </w:t>
      </w:r>
      <w:r w:rsidR="005D7CF3">
        <w:rPr>
          <w:rFonts w:ascii="Times New Roman" w:hAnsi="Times New Roman" w:cs="Times New Roman"/>
          <w:color w:val="000000" w:themeColor="text1"/>
          <w:sz w:val="24"/>
          <w:szCs w:val="24"/>
        </w:rPr>
        <w:t>Upon completion of the</w:t>
      </w:r>
      <w:r w:rsidR="00734327">
        <w:rPr>
          <w:rFonts w:ascii="Times New Roman" w:hAnsi="Times New Roman" w:cs="Times New Roman"/>
          <w:color w:val="000000" w:themeColor="text1"/>
          <w:sz w:val="24"/>
          <w:szCs w:val="24"/>
        </w:rPr>
        <w:t xml:space="preserve"> GDP</w:t>
      </w:r>
      <w:r w:rsidR="005D7CF3">
        <w:rPr>
          <w:rFonts w:ascii="Times New Roman" w:hAnsi="Times New Roman" w:cs="Times New Roman"/>
          <w:color w:val="000000" w:themeColor="text1"/>
          <w:sz w:val="24"/>
          <w:szCs w:val="24"/>
        </w:rPr>
        <w:t>,</w:t>
      </w:r>
      <w:r w:rsidR="00734327">
        <w:rPr>
          <w:rFonts w:ascii="Times New Roman" w:hAnsi="Times New Roman" w:cs="Times New Roman"/>
          <w:color w:val="000000" w:themeColor="text1"/>
          <w:sz w:val="24"/>
          <w:szCs w:val="24"/>
        </w:rPr>
        <w:t xml:space="preserve"> </w:t>
      </w:r>
      <w:r w:rsidR="005D7CF3">
        <w:rPr>
          <w:rFonts w:ascii="Times New Roman" w:hAnsi="Times New Roman" w:cs="Times New Roman"/>
          <w:color w:val="000000" w:themeColor="text1"/>
          <w:sz w:val="24"/>
          <w:szCs w:val="24"/>
        </w:rPr>
        <w:t>those</w:t>
      </w:r>
      <w:r w:rsidR="00734327">
        <w:rPr>
          <w:rFonts w:ascii="Times New Roman" w:hAnsi="Times New Roman" w:cs="Times New Roman"/>
          <w:color w:val="000000" w:themeColor="text1"/>
          <w:sz w:val="24"/>
          <w:szCs w:val="24"/>
        </w:rPr>
        <w:t xml:space="preserve"> graduate</w:t>
      </w:r>
      <w:r w:rsidR="005D7CF3">
        <w:rPr>
          <w:rFonts w:ascii="Times New Roman" w:hAnsi="Times New Roman" w:cs="Times New Roman"/>
          <w:color w:val="000000" w:themeColor="text1"/>
          <w:sz w:val="24"/>
          <w:szCs w:val="24"/>
        </w:rPr>
        <w:t>s</w:t>
      </w:r>
      <w:r w:rsidR="00734327">
        <w:rPr>
          <w:rFonts w:ascii="Times New Roman" w:hAnsi="Times New Roman" w:cs="Times New Roman"/>
          <w:color w:val="000000" w:themeColor="text1"/>
          <w:sz w:val="24"/>
          <w:szCs w:val="24"/>
        </w:rPr>
        <w:t xml:space="preserve"> </w:t>
      </w:r>
      <w:r w:rsidR="006A5354">
        <w:rPr>
          <w:rFonts w:ascii="Times New Roman" w:hAnsi="Times New Roman" w:cs="Times New Roman"/>
          <w:color w:val="000000" w:themeColor="text1"/>
          <w:sz w:val="24"/>
          <w:szCs w:val="24"/>
        </w:rPr>
        <w:t xml:space="preserve">who </w:t>
      </w:r>
      <w:r w:rsidR="00734327">
        <w:rPr>
          <w:rFonts w:ascii="Times New Roman" w:hAnsi="Times New Roman" w:cs="Times New Roman"/>
          <w:color w:val="000000" w:themeColor="text1"/>
          <w:sz w:val="24"/>
          <w:szCs w:val="24"/>
        </w:rPr>
        <w:t xml:space="preserve">have demonstrated potential and high performance throughout the GDP </w:t>
      </w:r>
      <w:r w:rsidR="005D7CF3">
        <w:rPr>
          <w:rFonts w:ascii="Times New Roman" w:hAnsi="Times New Roman" w:cs="Times New Roman"/>
          <w:color w:val="000000" w:themeColor="text1"/>
          <w:sz w:val="24"/>
          <w:szCs w:val="24"/>
        </w:rPr>
        <w:t xml:space="preserve">may </w:t>
      </w:r>
      <w:r w:rsidR="00734327">
        <w:rPr>
          <w:rFonts w:ascii="Times New Roman" w:hAnsi="Times New Roman" w:cs="Times New Roman"/>
          <w:color w:val="000000" w:themeColor="text1"/>
          <w:sz w:val="24"/>
          <w:szCs w:val="24"/>
        </w:rPr>
        <w:t>then be defined as ‘talent as subject’</w:t>
      </w:r>
      <w:r w:rsidR="00AF6A3B">
        <w:rPr>
          <w:rFonts w:ascii="Times New Roman" w:hAnsi="Times New Roman" w:cs="Times New Roman"/>
          <w:color w:val="000000" w:themeColor="text1"/>
          <w:sz w:val="24"/>
          <w:szCs w:val="24"/>
        </w:rPr>
        <w:t xml:space="preserve"> (</w:t>
      </w:r>
      <w:r w:rsidR="00AF6A3B" w:rsidRPr="00E101BC">
        <w:rPr>
          <w:rFonts w:asciiTheme="majorBidi" w:hAnsiTheme="majorBidi" w:cstheme="majorBidi"/>
          <w:color w:val="000000" w:themeColor="text1"/>
          <w:sz w:val="24"/>
          <w:szCs w:val="24"/>
        </w:rPr>
        <w:t>Gallardo–Gallardo, Dries, &amp; Gonzalez–Cruz, 2013)</w:t>
      </w:r>
      <w:r w:rsidR="006C1E26">
        <w:rPr>
          <w:rFonts w:ascii="Times New Roman" w:hAnsi="Times New Roman" w:cs="Times New Roman"/>
          <w:color w:val="000000" w:themeColor="text1"/>
          <w:sz w:val="24"/>
          <w:szCs w:val="24"/>
        </w:rPr>
        <w:t>. Up</w:t>
      </w:r>
      <w:r w:rsidR="00E03A23">
        <w:rPr>
          <w:rFonts w:ascii="Times New Roman" w:hAnsi="Times New Roman" w:cs="Times New Roman"/>
          <w:color w:val="000000" w:themeColor="text1"/>
          <w:sz w:val="24"/>
          <w:szCs w:val="24"/>
        </w:rPr>
        <w:t xml:space="preserve"> to this point </w:t>
      </w:r>
      <w:r w:rsidR="006C1E26">
        <w:rPr>
          <w:rFonts w:ascii="Times New Roman" w:hAnsi="Times New Roman" w:cs="Times New Roman"/>
          <w:color w:val="000000" w:themeColor="text1"/>
          <w:sz w:val="24"/>
          <w:szCs w:val="24"/>
        </w:rPr>
        <w:t>the graduates</w:t>
      </w:r>
      <w:r w:rsidR="00E03A23">
        <w:rPr>
          <w:rFonts w:ascii="Times New Roman" w:hAnsi="Times New Roman" w:cs="Times New Roman"/>
          <w:color w:val="000000" w:themeColor="text1"/>
          <w:sz w:val="24"/>
          <w:szCs w:val="24"/>
        </w:rPr>
        <w:t xml:space="preserve"> were </w:t>
      </w:r>
      <w:r w:rsidR="00FC4FBA">
        <w:rPr>
          <w:rFonts w:ascii="Times New Roman" w:hAnsi="Times New Roman" w:cs="Times New Roman"/>
          <w:color w:val="000000" w:themeColor="text1"/>
          <w:sz w:val="24"/>
          <w:szCs w:val="24"/>
        </w:rPr>
        <w:t xml:space="preserve">deemed as </w:t>
      </w:r>
      <w:r w:rsidR="00E03A23">
        <w:rPr>
          <w:rFonts w:ascii="Times New Roman" w:hAnsi="Times New Roman" w:cs="Times New Roman"/>
          <w:color w:val="000000" w:themeColor="text1"/>
          <w:sz w:val="24"/>
          <w:szCs w:val="24"/>
        </w:rPr>
        <w:t xml:space="preserve">high potential and </w:t>
      </w:r>
      <w:r w:rsidR="00FC4FBA">
        <w:rPr>
          <w:rFonts w:ascii="Times New Roman" w:hAnsi="Times New Roman" w:cs="Times New Roman"/>
          <w:color w:val="000000" w:themeColor="text1"/>
          <w:sz w:val="24"/>
          <w:szCs w:val="24"/>
        </w:rPr>
        <w:t xml:space="preserve">successful completion of the GDP has </w:t>
      </w:r>
      <w:r w:rsidR="006C1E26">
        <w:rPr>
          <w:rFonts w:ascii="Times New Roman" w:hAnsi="Times New Roman" w:cs="Times New Roman"/>
          <w:color w:val="000000" w:themeColor="text1"/>
          <w:sz w:val="24"/>
          <w:szCs w:val="24"/>
        </w:rPr>
        <w:t>now validated that</w:t>
      </w:r>
      <w:r w:rsidR="00DE2158">
        <w:rPr>
          <w:rFonts w:ascii="Times New Roman" w:hAnsi="Times New Roman" w:cs="Times New Roman"/>
          <w:color w:val="000000" w:themeColor="text1"/>
          <w:sz w:val="24"/>
          <w:szCs w:val="24"/>
        </w:rPr>
        <w:t>.</w:t>
      </w:r>
      <w:r w:rsidR="001D436E">
        <w:rPr>
          <w:rFonts w:ascii="Times New Roman" w:hAnsi="Times New Roman" w:cs="Times New Roman"/>
          <w:color w:val="000000" w:themeColor="text1"/>
          <w:sz w:val="24"/>
          <w:szCs w:val="24"/>
        </w:rPr>
        <w:t xml:space="preserve"> </w:t>
      </w:r>
    </w:p>
    <w:p w14:paraId="4FE5A681" w14:textId="69F53B0A" w:rsidR="00BA47DC" w:rsidRDefault="00563EB3" w:rsidP="00E03A23">
      <w:pPr>
        <w:spacing w:line="480" w:lineRule="auto"/>
        <w:jc w:val="both"/>
      </w:pPr>
      <w:r>
        <w:rPr>
          <w:rFonts w:ascii="Times New Roman" w:hAnsi="Times New Roman" w:cs="Times New Roman"/>
          <w:color w:val="000000" w:themeColor="text1"/>
          <w:sz w:val="24"/>
          <w:szCs w:val="24"/>
        </w:rPr>
        <w:t xml:space="preserve">Organisations </w:t>
      </w:r>
      <w:r w:rsidR="007A0603">
        <w:rPr>
          <w:rFonts w:ascii="Times New Roman" w:hAnsi="Times New Roman" w:cs="Times New Roman"/>
          <w:color w:val="000000" w:themeColor="text1"/>
          <w:sz w:val="24"/>
          <w:szCs w:val="24"/>
        </w:rPr>
        <w:t xml:space="preserve">who buy talent rather than </w:t>
      </w:r>
      <w:r w:rsidR="001D7252">
        <w:rPr>
          <w:rFonts w:ascii="Times New Roman" w:hAnsi="Times New Roman" w:cs="Times New Roman"/>
          <w:color w:val="000000" w:themeColor="text1"/>
          <w:sz w:val="24"/>
          <w:szCs w:val="24"/>
        </w:rPr>
        <w:t xml:space="preserve">build </w:t>
      </w:r>
      <w:r w:rsidR="007A0603">
        <w:rPr>
          <w:rFonts w:ascii="Times New Roman" w:hAnsi="Times New Roman" w:cs="Times New Roman"/>
          <w:color w:val="000000" w:themeColor="text1"/>
          <w:sz w:val="24"/>
          <w:szCs w:val="24"/>
        </w:rPr>
        <w:t>talent put a great deal of time and investment in hiring the best young talent and h</w:t>
      </w:r>
      <w:r w:rsidR="007A0603" w:rsidRPr="007A0603">
        <w:rPr>
          <w:rFonts w:ascii="Times New Roman" w:hAnsi="Times New Roman" w:cs="Times New Roman"/>
          <w:color w:val="000000" w:themeColor="text1"/>
          <w:sz w:val="24"/>
          <w:szCs w:val="24"/>
        </w:rPr>
        <w:t>igh-status fast-track program</w:t>
      </w:r>
      <w:r w:rsidR="005A7469">
        <w:rPr>
          <w:rFonts w:ascii="Times New Roman" w:hAnsi="Times New Roman" w:cs="Times New Roman"/>
          <w:color w:val="000000" w:themeColor="text1"/>
          <w:sz w:val="24"/>
          <w:szCs w:val="24"/>
        </w:rPr>
        <w:t>me</w:t>
      </w:r>
      <w:r w:rsidR="007A0603" w:rsidRPr="007A0603">
        <w:rPr>
          <w:rFonts w:ascii="Times New Roman" w:hAnsi="Times New Roman" w:cs="Times New Roman"/>
          <w:color w:val="000000" w:themeColor="text1"/>
          <w:sz w:val="24"/>
          <w:szCs w:val="24"/>
        </w:rPr>
        <w:t>s such as graduate and trainee program</w:t>
      </w:r>
      <w:r w:rsidR="005A7469">
        <w:rPr>
          <w:rFonts w:ascii="Times New Roman" w:hAnsi="Times New Roman" w:cs="Times New Roman"/>
          <w:color w:val="000000" w:themeColor="text1"/>
          <w:sz w:val="24"/>
          <w:szCs w:val="24"/>
        </w:rPr>
        <w:t>me</w:t>
      </w:r>
      <w:r w:rsidR="007A0603" w:rsidRPr="007A0603">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Bolander</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Aspland</w:t>
      </w:r>
      <w:proofErr w:type="spellEnd"/>
      <w:r>
        <w:rPr>
          <w:rFonts w:ascii="Times New Roman" w:hAnsi="Times New Roman" w:cs="Times New Roman"/>
          <w:color w:val="000000" w:themeColor="text1"/>
          <w:sz w:val="24"/>
          <w:szCs w:val="24"/>
        </w:rPr>
        <w:t>, 2017). A</w:t>
      </w:r>
      <w:r w:rsidR="007A0603" w:rsidRPr="007A0603">
        <w:rPr>
          <w:rFonts w:ascii="Times New Roman" w:hAnsi="Times New Roman" w:cs="Times New Roman"/>
          <w:color w:val="000000" w:themeColor="text1"/>
          <w:sz w:val="24"/>
          <w:szCs w:val="24"/>
        </w:rPr>
        <w:t xml:space="preserve">ttracting this group, who are </w:t>
      </w:r>
      <w:r>
        <w:rPr>
          <w:rFonts w:ascii="Times New Roman" w:hAnsi="Times New Roman" w:cs="Times New Roman"/>
          <w:color w:val="000000" w:themeColor="text1"/>
          <w:sz w:val="24"/>
          <w:szCs w:val="24"/>
        </w:rPr>
        <w:t>considered</w:t>
      </w:r>
      <w:r w:rsidR="007A0603" w:rsidRPr="007A0603">
        <w:rPr>
          <w:rFonts w:ascii="Times New Roman" w:hAnsi="Times New Roman" w:cs="Times New Roman"/>
          <w:color w:val="000000" w:themeColor="text1"/>
          <w:sz w:val="24"/>
          <w:szCs w:val="24"/>
        </w:rPr>
        <w:t xml:space="preserve"> as future leaders of their organi</w:t>
      </w:r>
      <w:r w:rsidR="00703EEB">
        <w:rPr>
          <w:rFonts w:ascii="Times New Roman" w:hAnsi="Times New Roman" w:cs="Times New Roman"/>
          <w:color w:val="000000" w:themeColor="text1"/>
          <w:sz w:val="24"/>
          <w:szCs w:val="24"/>
        </w:rPr>
        <w:t>s</w:t>
      </w:r>
      <w:r w:rsidR="007A0603" w:rsidRPr="007A0603">
        <w:rPr>
          <w:rFonts w:ascii="Times New Roman" w:hAnsi="Times New Roman" w:cs="Times New Roman"/>
          <w:color w:val="000000" w:themeColor="text1"/>
          <w:sz w:val="24"/>
          <w:szCs w:val="24"/>
        </w:rPr>
        <w:t>ations and expected to advance quickly</w:t>
      </w:r>
      <w:r w:rsidRPr="00563E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seen as a key </w:t>
      </w:r>
      <w:r w:rsidR="00317E59">
        <w:rPr>
          <w:rFonts w:ascii="Times New Roman" w:hAnsi="Times New Roman" w:cs="Times New Roman"/>
          <w:color w:val="000000" w:themeColor="text1"/>
          <w:sz w:val="24"/>
          <w:szCs w:val="24"/>
        </w:rPr>
        <w:t xml:space="preserve">TM </w:t>
      </w:r>
      <w:r>
        <w:rPr>
          <w:rFonts w:ascii="Times New Roman" w:hAnsi="Times New Roman" w:cs="Times New Roman"/>
          <w:color w:val="000000" w:themeColor="text1"/>
          <w:sz w:val="24"/>
          <w:szCs w:val="24"/>
        </w:rPr>
        <w:t>practice</w:t>
      </w:r>
      <w:r w:rsidR="007A0603" w:rsidRPr="007A0603">
        <w:rPr>
          <w:rFonts w:ascii="Times New Roman" w:hAnsi="Times New Roman" w:cs="Times New Roman"/>
          <w:color w:val="000000" w:themeColor="text1"/>
          <w:sz w:val="24"/>
          <w:szCs w:val="24"/>
        </w:rPr>
        <w:t>. Selection to these relies heavily on formal assessment tools, including a wide range of tests and assessment cent</w:t>
      </w:r>
      <w:r w:rsidR="007A0603">
        <w:rPr>
          <w:rFonts w:ascii="Times New Roman" w:hAnsi="Times New Roman" w:cs="Times New Roman"/>
          <w:color w:val="000000" w:themeColor="text1"/>
          <w:sz w:val="24"/>
          <w:szCs w:val="24"/>
        </w:rPr>
        <w:t>re</w:t>
      </w:r>
      <w:r w:rsidR="007A0603" w:rsidRPr="007A0603">
        <w:rPr>
          <w:rFonts w:ascii="Times New Roman" w:hAnsi="Times New Roman" w:cs="Times New Roman"/>
          <w:color w:val="000000" w:themeColor="text1"/>
          <w:sz w:val="24"/>
          <w:szCs w:val="24"/>
        </w:rPr>
        <w:t xml:space="preserve"> methodology, to ensure that the </w:t>
      </w:r>
      <w:r w:rsidR="007A0603">
        <w:rPr>
          <w:rFonts w:ascii="Times New Roman" w:hAnsi="Times New Roman" w:cs="Times New Roman"/>
          <w:color w:val="000000" w:themeColor="text1"/>
          <w:sz w:val="24"/>
          <w:szCs w:val="24"/>
        </w:rPr>
        <w:t>talented few are identified and selected</w:t>
      </w:r>
      <w:r w:rsidR="007A0603" w:rsidRPr="007A0603">
        <w:rPr>
          <w:rFonts w:ascii="Times New Roman" w:hAnsi="Times New Roman" w:cs="Times New Roman"/>
          <w:color w:val="000000" w:themeColor="text1"/>
          <w:sz w:val="24"/>
          <w:szCs w:val="24"/>
        </w:rPr>
        <w:t>.</w:t>
      </w:r>
      <w:r w:rsidR="007A0603">
        <w:rPr>
          <w:rFonts w:ascii="Times New Roman" w:hAnsi="Times New Roman" w:cs="Times New Roman"/>
          <w:color w:val="000000" w:themeColor="text1"/>
          <w:sz w:val="24"/>
          <w:szCs w:val="24"/>
        </w:rPr>
        <w:t xml:space="preserve"> Furthermore, </w:t>
      </w:r>
      <w:proofErr w:type="spellStart"/>
      <w:r>
        <w:rPr>
          <w:rFonts w:ascii="Times New Roman" w:hAnsi="Times New Roman" w:cs="Times New Roman"/>
          <w:color w:val="000000" w:themeColor="text1"/>
          <w:sz w:val="24"/>
          <w:szCs w:val="24"/>
        </w:rPr>
        <w:t>Bolander</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Aspland</w:t>
      </w:r>
      <w:proofErr w:type="spellEnd"/>
      <w:r>
        <w:rPr>
          <w:rFonts w:ascii="Times New Roman" w:hAnsi="Times New Roman" w:cs="Times New Roman"/>
          <w:color w:val="000000" w:themeColor="text1"/>
          <w:sz w:val="24"/>
          <w:szCs w:val="24"/>
        </w:rPr>
        <w:t xml:space="preserve"> (2017)</w:t>
      </w:r>
      <w:r w:rsidR="00E03A2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identified </w:t>
      </w:r>
      <w:r w:rsidR="007F44FC">
        <w:rPr>
          <w:rFonts w:ascii="Times New Roman" w:hAnsi="Times New Roman" w:cs="Times New Roman"/>
          <w:color w:val="000000" w:themeColor="text1"/>
          <w:sz w:val="24"/>
          <w:szCs w:val="24"/>
        </w:rPr>
        <w:t>an</w:t>
      </w:r>
      <w:r w:rsidR="005E376E">
        <w:rPr>
          <w:rFonts w:ascii="Times New Roman" w:hAnsi="Times New Roman" w:cs="Times New Roman"/>
          <w:color w:val="000000" w:themeColor="text1"/>
          <w:sz w:val="24"/>
          <w:szCs w:val="24"/>
        </w:rPr>
        <w:t xml:space="preserve"> elitist type </w:t>
      </w:r>
      <w:proofErr w:type="gramStart"/>
      <w:r w:rsidR="005E376E">
        <w:rPr>
          <w:rFonts w:ascii="Times New Roman" w:hAnsi="Times New Roman" w:cs="Times New Roman"/>
          <w:color w:val="000000" w:themeColor="text1"/>
          <w:sz w:val="24"/>
          <w:szCs w:val="24"/>
        </w:rPr>
        <w:t>where</w:t>
      </w:r>
      <w:proofErr w:type="gramEnd"/>
      <w:r w:rsidR="005E376E">
        <w:rPr>
          <w:rFonts w:ascii="Times New Roman" w:hAnsi="Times New Roman" w:cs="Times New Roman"/>
          <w:color w:val="000000" w:themeColor="text1"/>
          <w:sz w:val="24"/>
          <w:szCs w:val="24"/>
        </w:rPr>
        <w:t xml:space="preserve"> recruiting the </w:t>
      </w:r>
      <w:r>
        <w:rPr>
          <w:rFonts w:ascii="Times New Roman" w:hAnsi="Times New Roman" w:cs="Times New Roman"/>
          <w:color w:val="000000" w:themeColor="text1"/>
          <w:sz w:val="24"/>
          <w:szCs w:val="24"/>
        </w:rPr>
        <w:t xml:space="preserve">most </w:t>
      </w:r>
      <w:r w:rsidR="005E376E">
        <w:rPr>
          <w:rFonts w:ascii="Times New Roman" w:hAnsi="Times New Roman" w:cs="Times New Roman"/>
          <w:color w:val="000000" w:themeColor="text1"/>
          <w:sz w:val="24"/>
          <w:szCs w:val="24"/>
        </w:rPr>
        <w:t xml:space="preserve">talented by organisations </w:t>
      </w:r>
      <w:r w:rsidR="00E03A23">
        <w:rPr>
          <w:rFonts w:ascii="Times New Roman" w:hAnsi="Times New Roman" w:cs="Times New Roman"/>
          <w:color w:val="000000" w:themeColor="text1"/>
          <w:sz w:val="24"/>
          <w:szCs w:val="24"/>
        </w:rPr>
        <w:t>is done</w:t>
      </w:r>
      <w:r w:rsidR="00E03A23" w:rsidRPr="00DC7A30">
        <w:rPr>
          <w:rFonts w:ascii="Times New Roman" w:hAnsi="Times New Roman" w:cs="Times New Roman"/>
          <w:color w:val="000000" w:themeColor="text1"/>
          <w:sz w:val="24"/>
          <w:szCs w:val="24"/>
        </w:rPr>
        <w:t xml:space="preserve"> </w:t>
      </w:r>
      <w:r w:rsidR="00DC7A30" w:rsidRPr="00DC7A30">
        <w:rPr>
          <w:rFonts w:ascii="Times New Roman" w:hAnsi="Times New Roman" w:cs="Times New Roman"/>
          <w:color w:val="000000" w:themeColor="text1"/>
          <w:sz w:val="24"/>
          <w:szCs w:val="24"/>
        </w:rPr>
        <w:t xml:space="preserve">almost exclusively at entry level, and there is a strong reliance on </w:t>
      </w:r>
      <w:r w:rsidR="00DC7A30">
        <w:rPr>
          <w:rFonts w:ascii="Times New Roman" w:hAnsi="Times New Roman" w:cs="Times New Roman"/>
          <w:color w:val="000000" w:themeColor="text1"/>
          <w:sz w:val="24"/>
          <w:szCs w:val="24"/>
        </w:rPr>
        <w:t>developing</w:t>
      </w:r>
      <w:r w:rsidR="00DC7A30" w:rsidRPr="00DC7A30">
        <w:rPr>
          <w:rFonts w:ascii="Times New Roman" w:hAnsi="Times New Roman" w:cs="Times New Roman"/>
          <w:color w:val="000000" w:themeColor="text1"/>
          <w:sz w:val="24"/>
          <w:szCs w:val="24"/>
        </w:rPr>
        <w:t xml:space="preserve"> talents</w:t>
      </w:r>
      <w:r w:rsidR="00DC7A30">
        <w:rPr>
          <w:rFonts w:ascii="Times New Roman" w:hAnsi="Times New Roman" w:cs="Times New Roman"/>
          <w:color w:val="000000" w:themeColor="text1"/>
          <w:sz w:val="24"/>
          <w:szCs w:val="24"/>
        </w:rPr>
        <w:t xml:space="preserve">. </w:t>
      </w:r>
      <w:r w:rsidR="00E03A23">
        <w:rPr>
          <w:rFonts w:ascii="Times New Roman" w:hAnsi="Times New Roman" w:cs="Times New Roman"/>
          <w:color w:val="000000" w:themeColor="text1"/>
          <w:sz w:val="24"/>
          <w:szCs w:val="24"/>
        </w:rPr>
        <w:t>For many established organi</w:t>
      </w:r>
      <w:r w:rsidR="00143492">
        <w:rPr>
          <w:rFonts w:ascii="Times New Roman" w:hAnsi="Times New Roman" w:cs="Times New Roman"/>
          <w:color w:val="000000" w:themeColor="text1"/>
          <w:sz w:val="24"/>
          <w:szCs w:val="24"/>
        </w:rPr>
        <w:t>s</w:t>
      </w:r>
      <w:r w:rsidR="00E03A23">
        <w:rPr>
          <w:rFonts w:ascii="Times New Roman" w:hAnsi="Times New Roman" w:cs="Times New Roman"/>
          <w:color w:val="000000" w:themeColor="text1"/>
          <w:sz w:val="24"/>
          <w:szCs w:val="24"/>
        </w:rPr>
        <w:t>ations, o</w:t>
      </w:r>
      <w:r w:rsidR="00E03A23" w:rsidRPr="00DC7A30">
        <w:rPr>
          <w:rFonts w:ascii="Times New Roman" w:hAnsi="Times New Roman" w:cs="Times New Roman"/>
          <w:color w:val="000000" w:themeColor="text1"/>
          <w:sz w:val="24"/>
          <w:szCs w:val="24"/>
        </w:rPr>
        <w:t xml:space="preserve">nly </w:t>
      </w:r>
      <w:r w:rsidR="00DC7A30" w:rsidRPr="00DC7A30">
        <w:rPr>
          <w:rFonts w:ascii="Times New Roman" w:hAnsi="Times New Roman" w:cs="Times New Roman"/>
          <w:color w:val="000000" w:themeColor="text1"/>
          <w:sz w:val="24"/>
          <w:szCs w:val="24"/>
        </w:rPr>
        <w:t>students with the highest grades from the best universities are considered</w:t>
      </w:r>
      <w:r w:rsidR="002B68F4">
        <w:rPr>
          <w:rFonts w:ascii="Times New Roman" w:hAnsi="Times New Roman" w:cs="Times New Roman"/>
          <w:color w:val="000000" w:themeColor="text1"/>
          <w:sz w:val="24"/>
          <w:szCs w:val="24"/>
        </w:rPr>
        <w:t>,</w:t>
      </w:r>
      <w:r w:rsidR="00220BD9">
        <w:rPr>
          <w:rFonts w:ascii="Times New Roman" w:hAnsi="Times New Roman" w:cs="Times New Roman"/>
          <w:color w:val="000000" w:themeColor="text1"/>
          <w:sz w:val="24"/>
          <w:szCs w:val="24"/>
        </w:rPr>
        <w:t xml:space="preserve"> </w:t>
      </w:r>
      <w:r w:rsidR="00BF2CD9">
        <w:rPr>
          <w:rFonts w:ascii="Times New Roman" w:hAnsi="Times New Roman" w:cs="Times New Roman"/>
          <w:color w:val="000000" w:themeColor="text1"/>
          <w:sz w:val="24"/>
          <w:szCs w:val="24"/>
        </w:rPr>
        <w:t xml:space="preserve">causing </w:t>
      </w:r>
      <w:r w:rsidR="00220BD9">
        <w:rPr>
          <w:rFonts w:ascii="Times New Roman" w:hAnsi="Times New Roman" w:cs="Times New Roman"/>
          <w:color w:val="000000" w:themeColor="text1"/>
          <w:sz w:val="24"/>
          <w:szCs w:val="24"/>
        </w:rPr>
        <w:t xml:space="preserve">tension in the literature </w:t>
      </w:r>
      <w:r w:rsidR="00BF2CD9">
        <w:rPr>
          <w:rFonts w:ascii="Times New Roman" w:hAnsi="Times New Roman" w:cs="Times New Roman"/>
          <w:color w:val="000000" w:themeColor="text1"/>
          <w:sz w:val="24"/>
          <w:szCs w:val="24"/>
        </w:rPr>
        <w:t xml:space="preserve">as </w:t>
      </w:r>
      <w:r w:rsidR="00220BD9">
        <w:rPr>
          <w:rFonts w:ascii="Times New Roman" w:hAnsi="Times New Roman" w:cs="Times New Roman"/>
          <w:color w:val="000000" w:themeColor="text1"/>
          <w:sz w:val="24"/>
          <w:szCs w:val="24"/>
        </w:rPr>
        <w:t xml:space="preserve">to </w:t>
      </w:r>
      <w:r w:rsidR="00220BD9" w:rsidRPr="00220BD9">
        <w:rPr>
          <w:rFonts w:ascii="Times New Roman" w:hAnsi="Times New Roman" w:cs="Times New Roman"/>
          <w:sz w:val="24"/>
          <w:szCs w:val="24"/>
        </w:rPr>
        <w:t xml:space="preserve">how </w:t>
      </w:r>
      <w:r w:rsidR="00220BD9" w:rsidRPr="00220BD9">
        <w:rPr>
          <w:rFonts w:ascii="Times New Roman" w:hAnsi="Times New Roman" w:cs="Times New Roman"/>
          <w:sz w:val="24"/>
          <w:szCs w:val="24"/>
        </w:rPr>
        <w:lastRenderedPageBreak/>
        <w:t xml:space="preserve">graduate employers’ practices constitute </w:t>
      </w:r>
      <w:r w:rsidR="00F53BC0">
        <w:rPr>
          <w:rFonts w:ascii="Times New Roman" w:hAnsi="Times New Roman" w:cs="Times New Roman"/>
          <w:sz w:val="24"/>
          <w:szCs w:val="24"/>
        </w:rPr>
        <w:t xml:space="preserve">potential </w:t>
      </w:r>
      <w:r w:rsidR="00220BD9" w:rsidRPr="00220BD9">
        <w:rPr>
          <w:rFonts w:ascii="Times New Roman" w:hAnsi="Times New Roman" w:cs="Times New Roman"/>
          <w:sz w:val="24"/>
          <w:szCs w:val="24"/>
        </w:rPr>
        <w:t xml:space="preserve">implicit processes of social exclusion and thus </w:t>
      </w:r>
      <w:r w:rsidR="0087291E">
        <w:rPr>
          <w:rFonts w:ascii="Times New Roman" w:hAnsi="Times New Roman" w:cs="Times New Roman"/>
          <w:sz w:val="24"/>
          <w:szCs w:val="24"/>
        </w:rPr>
        <w:t>impact</w:t>
      </w:r>
      <w:r w:rsidR="00220BD9" w:rsidRPr="00220BD9">
        <w:rPr>
          <w:rFonts w:ascii="Times New Roman" w:hAnsi="Times New Roman" w:cs="Times New Roman"/>
          <w:sz w:val="24"/>
          <w:szCs w:val="24"/>
        </w:rPr>
        <w:t xml:space="preserve"> against the achievement of more equitable graduate outcomes and fair access to the ‘top jobs</w:t>
      </w:r>
      <w:r w:rsidR="0087291E">
        <w:rPr>
          <w:rFonts w:ascii="Times New Roman" w:hAnsi="Times New Roman" w:cs="Times New Roman"/>
          <w:sz w:val="24"/>
          <w:szCs w:val="24"/>
        </w:rPr>
        <w:t>’</w:t>
      </w:r>
      <w:r w:rsidR="00220BD9" w:rsidRPr="00220BD9">
        <w:rPr>
          <w:rFonts w:ascii="Times New Roman" w:hAnsi="Times New Roman" w:cs="Times New Roman"/>
          <w:sz w:val="24"/>
          <w:szCs w:val="24"/>
        </w:rPr>
        <w:t xml:space="preserve"> </w:t>
      </w:r>
      <w:r w:rsidR="00220BD9">
        <w:rPr>
          <w:rFonts w:ascii="Times New Roman" w:hAnsi="Times New Roman" w:cs="Times New Roman"/>
          <w:color w:val="000000" w:themeColor="text1"/>
          <w:sz w:val="24"/>
          <w:szCs w:val="24"/>
        </w:rPr>
        <w:t xml:space="preserve">(Ingram </w:t>
      </w:r>
      <w:r>
        <w:rPr>
          <w:rFonts w:ascii="Times New Roman" w:hAnsi="Times New Roman" w:cs="Times New Roman"/>
          <w:color w:val="000000" w:themeColor="text1"/>
          <w:sz w:val="24"/>
          <w:szCs w:val="24"/>
        </w:rPr>
        <w:t xml:space="preserve">&amp; </w:t>
      </w:r>
      <w:r w:rsidR="00220BD9">
        <w:rPr>
          <w:rFonts w:ascii="Times New Roman" w:hAnsi="Times New Roman" w:cs="Times New Roman"/>
          <w:color w:val="000000" w:themeColor="text1"/>
          <w:sz w:val="24"/>
          <w:szCs w:val="24"/>
        </w:rPr>
        <w:t>Kim, 2019)</w:t>
      </w:r>
      <w:r w:rsidR="0087291E">
        <w:rPr>
          <w:rFonts w:ascii="Times New Roman" w:hAnsi="Times New Roman" w:cs="Times New Roman"/>
          <w:color w:val="000000" w:themeColor="text1"/>
          <w:sz w:val="24"/>
          <w:szCs w:val="24"/>
        </w:rPr>
        <w:t>.</w:t>
      </w:r>
      <w:r w:rsidR="00DC7A30" w:rsidRPr="00220BD9">
        <w:rPr>
          <w:rFonts w:ascii="Times New Roman" w:hAnsi="Times New Roman" w:cs="Times New Roman"/>
          <w:color w:val="000000" w:themeColor="text1"/>
          <w:sz w:val="24"/>
          <w:szCs w:val="24"/>
        </w:rPr>
        <w:t xml:space="preserve"> </w:t>
      </w:r>
      <w:proofErr w:type="gramStart"/>
      <w:r w:rsidR="00BF2CD9">
        <w:rPr>
          <w:rFonts w:ascii="Times New Roman" w:hAnsi="Times New Roman" w:cs="Times New Roman"/>
          <w:color w:val="000000" w:themeColor="text1"/>
          <w:sz w:val="24"/>
          <w:szCs w:val="24"/>
        </w:rPr>
        <w:t>O</w:t>
      </w:r>
      <w:r w:rsidR="008A2276">
        <w:rPr>
          <w:rFonts w:ascii="Times New Roman" w:hAnsi="Times New Roman" w:cs="Times New Roman"/>
          <w:color w:val="000000" w:themeColor="text1"/>
          <w:sz w:val="24"/>
          <w:szCs w:val="24"/>
        </w:rPr>
        <w:t>rganisations</w:t>
      </w:r>
      <w:proofErr w:type="gramEnd"/>
      <w:r w:rsidR="008A2276">
        <w:rPr>
          <w:rFonts w:ascii="Times New Roman" w:hAnsi="Times New Roman" w:cs="Times New Roman"/>
          <w:color w:val="000000" w:themeColor="text1"/>
          <w:sz w:val="24"/>
          <w:szCs w:val="24"/>
        </w:rPr>
        <w:t xml:space="preserve"> </w:t>
      </w:r>
      <w:r w:rsidR="00BF2CD9">
        <w:rPr>
          <w:rFonts w:ascii="Times New Roman" w:hAnsi="Times New Roman" w:cs="Times New Roman"/>
          <w:color w:val="000000" w:themeColor="text1"/>
          <w:sz w:val="24"/>
          <w:szCs w:val="24"/>
        </w:rPr>
        <w:t xml:space="preserve">however, </w:t>
      </w:r>
      <w:r w:rsidR="008A2276">
        <w:rPr>
          <w:rFonts w:ascii="Times New Roman" w:hAnsi="Times New Roman" w:cs="Times New Roman"/>
          <w:color w:val="000000" w:themeColor="text1"/>
          <w:sz w:val="24"/>
          <w:szCs w:val="24"/>
        </w:rPr>
        <w:t xml:space="preserve">are beginning to move away from relying on target universities and stipulating grade requirements for GDP applications as this raises diversity issues as well as a sense that educational grades are too broad brush to successfully identify high potential (ISE, 2019). </w:t>
      </w:r>
      <w:r w:rsidR="00CF1B84" w:rsidRPr="00BA47DC">
        <w:rPr>
          <w:rFonts w:ascii="Times New Roman" w:hAnsi="Times New Roman" w:cs="Times New Roman"/>
          <w:sz w:val="24"/>
          <w:szCs w:val="24"/>
        </w:rPr>
        <w:t xml:space="preserve">In a </w:t>
      </w:r>
      <w:r w:rsidR="00536AFC" w:rsidRPr="00BA47DC">
        <w:rPr>
          <w:rFonts w:ascii="Times New Roman" w:hAnsi="Times New Roman" w:cs="Times New Roman"/>
          <w:sz w:val="24"/>
          <w:szCs w:val="24"/>
        </w:rPr>
        <w:t>more recent</w:t>
      </w:r>
      <w:r w:rsidR="00CF1B84" w:rsidRPr="00BA47DC">
        <w:rPr>
          <w:rFonts w:ascii="Times New Roman" w:hAnsi="Times New Roman" w:cs="Times New Roman"/>
          <w:sz w:val="24"/>
          <w:szCs w:val="24"/>
        </w:rPr>
        <w:t xml:space="preserve"> ISE survey (2020), it was evident that organisations are taking many actions to reform their HR policies and processes in response to attracting a wider diverse candidate pool onto GDPs.</w:t>
      </w:r>
      <w:r w:rsidR="00CF1B84" w:rsidRPr="00BA47DC">
        <w:rPr>
          <w:sz w:val="24"/>
          <w:szCs w:val="24"/>
        </w:rPr>
        <w:t xml:space="preserve"> </w:t>
      </w:r>
    </w:p>
    <w:p w14:paraId="1E27558D" w14:textId="1ED77543" w:rsidR="004218B6" w:rsidRPr="008C19EC" w:rsidRDefault="00D17A9D" w:rsidP="00BA47DC">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With this further context on </w:t>
      </w:r>
      <w:r w:rsidR="009C1248">
        <w:rPr>
          <w:rFonts w:ascii="Times New Roman" w:hAnsi="Times New Roman" w:cs="Times New Roman"/>
          <w:color w:val="000000" w:themeColor="text1"/>
          <w:sz w:val="24"/>
          <w:szCs w:val="24"/>
        </w:rPr>
        <w:t>GDPs</w:t>
      </w:r>
      <w:r>
        <w:rPr>
          <w:rFonts w:ascii="Times New Roman" w:hAnsi="Times New Roman" w:cs="Times New Roman"/>
          <w:color w:val="000000" w:themeColor="text1"/>
          <w:sz w:val="24"/>
          <w:szCs w:val="24"/>
        </w:rPr>
        <w:t xml:space="preserve"> </w:t>
      </w:r>
      <w:r w:rsidR="00D64EDA">
        <w:rPr>
          <w:rFonts w:ascii="Times New Roman" w:hAnsi="Times New Roman" w:cs="Times New Roman"/>
          <w:color w:val="000000" w:themeColor="text1"/>
          <w:sz w:val="24"/>
          <w:szCs w:val="24"/>
        </w:rPr>
        <w:t>and b</w:t>
      </w:r>
      <w:r w:rsidR="008F455B">
        <w:rPr>
          <w:rFonts w:ascii="Times New Roman" w:hAnsi="Times New Roman" w:cs="Times New Roman"/>
          <w:color w:val="000000" w:themeColor="text1"/>
          <w:sz w:val="24"/>
          <w:szCs w:val="24"/>
        </w:rPr>
        <w:t xml:space="preserve">uilding on McCracken </w:t>
      </w:r>
      <w:r w:rsidR="00E101BC">
        <w:rPr>
          <w:rFonts w:ascii="Times New Roman" w:hAnsi="Times New Roman" w:cs="Times New Roman"/>
          <w:color w:val="000000" w:themeColor="text1"/>
          <w:sz w:val="24"/>
          <w:szCs w:val="24"/>
        </w:rPr>
        <w:t>et al.’s</w:t>
      </w:r>
      <w:r w:rsidR="00652B7A" w:rsidRPr="00EA3D03">
        <w:rPr>
          <w:rFonts w:ascii="Times New Roman" w:hAnsi="Times New Roman" w:cs="Times New Roman"/>
          <w:color w:val="000000" w:themeColor="text1"/>
          <w:sz w:val="24"/>
          <w:szCs w:val="24"/>
        </w:rPr>
        <w:t xml:space="preserve"> study </w:t>
      </w:r>
      <w:r w:rsidR="00B97A16">
        <w:rPr>
          <w:rFonts w:ascii="Times New Roman" w:hAnsi="Times New Roman" w:cs="Times New Roman"/>
          <w:color w:val="000000" w:themeColor="text1"/>
          <w:sz w:val="24"/>
          <w:szCs w:val="24"/>
        </w:rPr>
        <w:t xml:space="preserve">(2016) </w:t>
      </w:r>
      <w:r w:rsidR="00652B7A" w:rsidRPr="00EA3D03">
        <w:rPr>
          <w:rFonts w:ascii="Times New Roman" w:hAnsi="Times New Roman" w:cs="Times New Roman"/>
          <w:color w:val="000000" w:themeColor="text1"/>
          <w:sz w:val="24"/>
          <w:szCs w:val="24"/>
        </w:rPr>
        <w:t xml:space="preserve">which undertook to identify how graduate talent is conceptualised, we aim to extend this </w:t>
      </w:r>
      <w:r w:rsidR="00DF5898">
        <w:rPr>
          <w:rFonts w:ascii="Times New Roman" w:hAnsi="Times New Roman" w:cs="Times New Roman"/>
          <w:color w:val="000000" w:themeColor="text1"/>
          <w:sz w:val="24"/>
          <w:szCs w:val="24"/>
        </w:rPr>
        <w:t>definition</w:t>
      </w:r>
      <w:r w:rsidR="00652B7A" w:rsidRPr="00EA3D03">
        <w:rPr>
          <w:rFonts w:ascii="Times New Roman" w:hAnsi="Times New Roman" w:cs="Times New Roman"/>
          <w:color w:val="000000" w:themeColor="text1"/>
          <w:sz w:val="24"/>
          <w:szCs w:val="24"/>
        </w:rPr>
        <w:t xml:space="preserve"> whilst </w:t>
      </w:r>
      <w:r w:rsidR="002B68F4" w:rsidRPr="00EA3D03">
        <w:rPr>
          <w:rFonts w:ascii="Times New Roman" w:hAnsi="Times New Roman" w:cs="Times New Roman"/>
          <w:color w:val="000000" w:themeColor="text1"/>
          <w:sz w:val="24"/>
          <w:szCs w:val="24"/>
        </w:rPr>
        <w:t>contributing</w:t>
      </w:r>
      <w:r w:rsidR="00652B7A" w:rsidRPr="00EA3D03">
        <w:rPr>
          <w:rFonts w:ascii="Times New Roman" w:hAnsi="Times New Roman" w:cs="Times New Roman"/>
          <w:color w:val="000000" w:themeColor="text1"/>
          <w:sz w:val="24"/>
          <w:szCs w:val="24"/>
        </w:rPr>
        <w:t xml:space="preserve"> to TM literature in proposing a definition for graduate </w:t>
      </w:r>
      <w:r w:rsidR="0050364F">
        <w:rPr>
          <w:rFonts w:ascii="Times New Roman" w:hAnsi="Times New Roman" w:cs="Times New Roman"/>
          <w:color w:val="000000" w:themeColor="text1"/>
          <w:sz w:val="24"/>
          <w:szCs w:val="24"/>
        </w:rPr>
        <w:t>TM</w:t>
      </w:r>
      <w:r w:rsidR="00652B7A" w:rsidRPr="00EA3D03">
        <w:rPr>
          <w:rFonts w:ascii="Times New Roman" w:hAnsi="Times New Roman" w:cs="Times New Roman"/>
          <w:color w:val="000000" w:themeColor="text1"/>
          <w:sz w:val="24"/>
          <w:szCs w:val="24"/>
        </w:rPr>
        <w:t>.</w:t>
      </w:r>
      <w:r w:rsidR="001D436E">
        <w:rPr>
          <w:rFonts w:ascii="Times New Roman" w:hAnsi="Times New Roman" w:cs="Times New Roman"/>
          <w:color w:val="000000" w:themeColor="text1"/>
          <w:sz w:val="24"/>
          <w:szCs w:val="24"/>
        </w:rPr>
        <w:t xml:space="preserve"> </w:t>
      </w:r>
      <w:r w:rsidR="00D64EDA">
        <w:rPr>
          <w:rFonts w:ascii="Times New Roman" w:hAnsi="Times New Roman" w:cs="Times New Roman"/>
          <w:sz w:val="24"/>
          <w:szCs w:val="24"/>
        </w:rPr>
        <w:t>W</w:t>
      </w:r>
      <w:r w:rsidR="0080495C">
        <w:rPr>
          <w:rFonts w:ascii="Times New Roman" w:hAnsi="Times New Roman" w:cs="Times New Roman"/>
          <w:sz w:val="24"/>
          <w:szCs w:val="24"/>
        </w:rPr>
        <w:t xml:space="preserve">e propose that </w:t>
      </w:r>
      <w:r w:rsidR="006C1E26">
        <w:rPr>
          <w:rFonts w:ascii="Times New Roman" w:hAnsi="Times New Roman" w:cs="Times New Roman"/>
          <w:sz w:val="24"/>
          <w:szCs w:val="24"/>
        </w:rPr>
        <w:t>talent as object</w:t>
      </w:r>
      <w:r w:rsidR="0080495C">
        <w:rPr>
          <w:rFonts w:ascii="Times New Roman" w:hAnsi="Times New Roman" w:cs="Times New Roman"/>
          <w:sz w:val="24"/>
          <w:szCs w:val="24"/>
        </w:rPr>
        <w:t xml:space="preserve"> better reflects this talent pool which refers to an individual’s capabilities to perform better than others. </w:t>
      </w:r>
      <w:r w:rsidR="00AB439E" w:rsidRPr="00AB439E">
        <w:rPr>
          <w:rFonts w:ascii="Times New Roman" w:hAnsi="Times New Roman" w:cs="Times New Roman"/>
          <w:sz w:val="24"/>
          <w:szCs w:val="24"/>
        </w:rPr>
        <w:t xml:space="preserve">The object/subject discussion is an important one as this differentiates the Collings and </w:t>
      </w:r>
      <w:proofErr w:type="spellStart"/>
      <w:r w:rsidR="00AB439E" w:rsidRPr="00AB439E">
        <w:rPr>
          <w:rFonts w:ascii="Times New Roman" w:hAnsi="Times New Roman" w:cs="Times New Roman"/>
          <w:sz w:val="24"/>
          <w:szCs w:val="24"/>
        </w:rPr>
        <w:t>Mellahi</w:t>
      </w:r>
      <w:proofErr w:type="spellEnd"/>
      <w:r w:rsidR="00AB439E" w:rsidRPr="00AB439E">
        <w:rPr>
          <w:rFonts w:ascii="Times New Roman" w:hAnsi="Times New Roman" w:cs="Times New Roman"/>
          <w:sz w:val="24"/>
          <w:szCs w:val="24"/>
        </w:rPr>
        <w:t xml:space="preserve"> </w:t>
      </w:r>
      <w:r w:rsidR="00155A6E">
        <w:rPr>
          <w:rFonts w:ascii="Times New Roman" w:hAnsi="Times New Roman" w:cs="Times New Roman"/>
          <w:sz w:val="24"/>
          <w:szCs w:val="24"/>
        </w:rPr>
        <w:t xml:space="preserve">(2009) </w:t>
      </w:r>
      <w:r w:rsidR="00AB439E" w:rsidRPr="00AB439E">
        <w:rPr>
          <w:rFonts w:ascii="Times New Roman" w:hAnsi="Times New Roman" w:cs="Times New Roman"/>
          <w:sz w:val="24"/>
          <w:szCs w:val="24"/>
        </w:rPr>
        <w:t xml:space="preserve">definition which talks about high potential incumbents. However, </w:t>
      </w:r>
      <w:r w:rsidR="00094CE1">
        <w:rPr>
          <w:rFonts w:ascii="Times New Roman" w:hAnsi="Times New Roman" w:cs="Times New Roman"/>
          <w:sz w:val="24"/>
          <w:szCs w:val="24"/>
        </w:rPr>
        <w:t xml:space="preserve">currently there is no evidence </w:t>
      </w:r>
      <w:r w:rsidR="00AB439E" w:rsidRPr="00AB439E">
        <w:rPr>
          <w:rFonts w:ascii="Times New Roman" w:hAnsi="Times New Roman" w:cs="Times New Roman"/>
          <w:sz w:val="24"/>
          <w:szCs w:val="24"/>
        </w:rPr>
        <w:t xml:space="preserve">whether graduates on </w:t>
      </w:r>
      <w:r w:rsidR="009C1248">
        <w:rPr>
          <w:rFonts w:ascii="Times New Roman" w:hAnsi="Times New Roman" w:cs="Times New Roman"/>
          <w:sz w:val="24"/>
          <w:szCs w:val="24"/>
        </w:rPr>
        <w:t>GDPs</w:t>
      </w:r>
      <w:r w:rsidR="00AB439E" w:rsidRPr="00AB439E">
        <w:rPr>
          <w:rFonts w:ascii="Times New Roman" w:hAnsi="Times New Roman" w:cs="Times New Roman"/>
          <w:sz w:val="24"/>
          <w:szCs w:val="24"/>
        </w:rPr>
        <w:t xml:space="preserve"> </w:t>
      </w:r>
      <w:proofErr w:type="gramStart"/>
      <w:r w:rsidR="00AB439E" w:rsidRPr="00AB439E">
        <w:rPr>
          <w:rFonts w:ascii="Times New Roman" w:hAnsi="Times New Roman" w:cs="Times New Roman"/>
          <w:sz w:val="24"/>
          <w:szCs w:val="24"/>
        </w:rPr>
        <w:t>will be high performing/potential as there</w:t>
      </w:r>
      <w:proofErr w:type="gramEnd"/>
      <w:r w:rsidR="00AB439E" w:rsidRPr="00AB439E">
        <w:rPr>
          <w:rFonts w:ascii="Times New Roman" w:hAnsi="Times New Roman" w:cs="Times New Roman"/>
          <w:sz w:val="24"/>
          <w:szCs w:val="24"/>
        </w:rPr>
        <w:t xml:space="preserve"> is not enough evidence on their past work performance to predict future potential. Hence why we argue that talent as object is the right approach. </w:t>
      </w:r>
      <w:r w:rsidR="009C1248">
        <w:rPr>
          <w:rFonts w:ascii="Times New Roman" w:hAnsi="Times New Roman" w:cs="Times New Roman"/>
          <w:sz w:val="24"/>
          <w:szCs w:val="24"/>
        </w:rPr>
        <w:t>O</w:t>
      </w:r>
      <w:r w:rsidR="00AB439E" w:rsidRPr="00AB439E">
        <w:rPr>
          <w:rFonts w:ascii="Times New Roman" w:hAnsi="Times New Roman" w:cs="Times New Roman"/>
          <w:sz w:val="24"/>
          <w:szCs w:val="24"/>
        </w:rPr>
        <w:t xml:space="preserve">ur graduate </w:t>
      </w:r>
      <w:r w:rsidR="0050364F">
        <w:rPr>
          <w:rFonts w:ascii="Times New Roman" w:hAnsi="Times New Roman" w:cs="Times New Roman"/>
          <w:sz w:val="24"/>
          <w:szCs w:val="24"/>
        </w:rPr>
        <w:t>TM</w:t>
      </w:r>
      <w:r w:rsidR="00AB439E" w:rsidRPr="00AB439E">
        <w:rPr>
          <w:rFonts w:ascii="Times New Roman" w:hAnsi="Times New Roman" w:cs="Times New Roman"/>
          <w:sz w:val="24"/>
          <w:szCs w:val="24"/>
        </w:rPr>
        <w:t xml:space="preserve"> definition points to committed and im</w:t>
      </w:r>
      <w:r w:rsidR="00E909F3">
        <w:rPr>
          <w:rFonts w:ascii="Times New Roman" w:hAnsi="Times New Roman" w:cs="Times New Roman"/>
          <w:sz w:val="24"/>
          <w:szCs w:val="24"/>
        </w:rPr>
        <w:t xml:space="preserve">pending high potential graduates </w:t>
      </w:r>
      <w:r w:rsidR="009C1248">
        <w:rPr>
          <w:rFonts w:ascii="Times New Roman" w:hAnsi="Times New Roman" w:cs="Times New Roman"/>
          <w:sz w:val="24"/>
          <w:szCs w:val="24"/>
        </w:rPr>
        <w:t>which</w:t>
      </w:r>
      <w:r w:rsidR="00AB439E" w:rsidRPr="00AB439E">
        <w:rPr>
          <w:rFonts w:ascii="Times New Roman" w:hAnsi="Times New Roman" w:cs="Times New Roman"/>
          <w:sz w:val="24"/>
          <w:szCs w:val="24"/>
        </w:rPr>
        <w:t xml:space="preserve"> differentiates this definition </w:t>
      </w:r>
      <w:r w:rsidR="00B537B8">
        <w:rPr>
          <w:rFonts w:ascii="Times New Roman" w:hAnsi="Times New Roman" w:cs="Times New Roman"/>
          <w:sz w:val="24"/>
          <w:szCs w:val="24"/>
        </w:rPr>
        <w:t>from</w:t>
      </w:r>
      <w:r w:rsidR="00AB439E" w:rsidRPr="00AB439E">
        <w:rPr>
          <w:rFonts w:ascii="Times New Roman" w:hAnsi="Times New Roman" w:cs="Times New Roman"/>
          <w:sz w:val="24"/>
          <w:szCs w:val="24"/>
        </w:rPr>
        <w:t xml:space="preserve"> other TM definitions.</w:t>
      </w:r>
      <w:r w:rsidR="00A47F04">
        <w:rPr>
          <w:rFonts w:ascii="Times New Roman" w:hAnsi="Times New Roman" w:cs="Times New Roman"/>
          <w:sz w:val="24"/>
          <w:szCs w:val="24"/>
        </w:rPr>
        <w:t xml:space="preserve"> </w:t>
      </w:r>
      <w:r w:rsidR="0080495C">
        <w:rPr>
          <w:rFonts w:ascii="Times New Roman" w:hAnsi="Times New Roman" w:cs="Times New Roman"/>
          <w:sz w:val="24"/>
          <w:szCs w:val="24"/>
        </w:rPr>
        <w:t xml:space="preserve">We also </w:t>
      </w:r>
      <w:r w:rsidR="002B68F4">
        <w:rPr>
          <w:rFonts w:ascii="Times New Roman" w:hAnsi="Times New Roman" w:cs="Times New Roman"/>
          <w:sz w:val="24"/>
          <w:szCs w:val="24"/>
        </w:rPr>
        <w:t>consider</w:t>
      </w:r>
      <w:r w:rsidR="0080495C">
        <w:rPr>
          <w:rFonts w:ascii="Times New Roman" w:hAnsi="Times New Roman" w:cs="Times New Roman"/>
          <w:sz w:val="24"/>
          <w:szCs w:val="24"/>
        </w:rPr>
        <w:t xml:space="preserve"> the generational characteristics of this talent pool which in recent research has been missing.</w:t>
      </w:r>
    </w:p>
    <w:p w14:paraId="52ED86B9" w14:textId="6F7DCF3C" w:rsidR="00652B7A" w:rsidRPr="00CB473A" w:rsidRDefault="0080495C" w:rsidP="005316BD">
      <w:pPr>
        <w:spacing w:before="100" w:beforeAutospacing="1" w:line="480" w:lineRule="auto"/>
        <w:jc w:val="both"/>
        <w:rPr>
          <w:rFonts w:ascii="Times New Roman" w:hAnsi="Times New Roman" w:cs="Times New Roman"/>
          <w:sz w:val="24"/>
          <w:szCs w:val="24"/>
        </w:rPr>
      </w:pPr>
      <w:proofErr w:type="gramStart"/>
      <w:r w:rsidRPr="00CB473A">
        <w:rPr>
          <w:rFonts w:ascii="Times New Roman" w:hAnsi="Times New Roman" w:cs="Times New Roman"/>
          <w:sz w:val="24"/>
          <w:szCs w:val="24"/>
        </w:rPr>
        <w:t>Therefore</w:t>
      </w:r>
      <w:proofErr w:type="gramEnd"/>
      <w:r w:rsidRPr="00CB473A">
        <w:rPr>
          <w:rFonts w:ascii="Times New Roman" w:hAnsi="Times New Roman" w:cs="Times New Roman"/>
          <w:sz w:val="24"/>
          <w:szCs w:val="24"/>
        </w:rPr>
        <w:t xml:space="preserve"> w</w:t>
      </w:r>
      <w:r w:rsidR="00E016BC" w:rsidRPr="00CB473A">
        <w:rPr>
          <w:rFonts w:ascii="Times New Roman" w:hAnsi="Times New Roman" w:cs="Times New Roman"/>
          <w:sz w:val="24"/>
          <w:szCs w:val="24"/>
        </w:rPr>
        <w:t>e propose:</w:t>
      </w:r>
    </w:p>
    <w:p w14:paraId="51C40B34" w14:textId="3EEE8475" w:rsidR="00E016BC" w:rsidRPr="00843B63" w:rsidRDefault="00E016BC" w:rsidP="00A15092">
      <w:pPr>
        <w:spacing w:before="100" w:beforeAutospacing="1" w:line="480" w:lineRule="auto"/>
        <w:ind w:left="567"/>
        <w:jc w:val="both"/>
        <w:rPr>
          <w:rFonts w:ascii="Times New Roman" w:hAnsi="Times New Roman"/>
          <w:i/>
          <w:iCs/>
          <w:sz w:val="24"/>
          <w:szCs w:val="24"/>
        </w:rPr>
      </w:pPr>
      <w:r w:rsidRPr="002B68F4">
        <w:rPr>
          <w:rFonts w:ascii="Times New Roman" w:hAnsi="Times New Roman"/>
          <w:i/>
          <w:iCs/>
          <w:sz w:val="24"/>
          <w:szCs w:val="24"/>
        </w:rPr>
        <w:t xml:space="preserve">Graduate </w:t>
      </w:r>
      <w:r w:rsidR="0050364F">
        <w:rPr>
          <w:rFonts w:ascii="Times New Roman" w:hAnsi="Times New Roman"/>
          <w:i/>
          <w:iCs/>
          <w:sz w:val="24"/>
          <w:szCs w:val="24"/>
        </w:rPr>
        <w:t>TM</w:t>
      </w:r>
      <w:r w:rsidR="00A15092">
        <w:rPr>
          <w:rFonts w:ascii="Times New Roman" w:hAnsi="Times New Roman"/>
          <w:i/>
          <w:iCs/>
          <w:sz w:val="24"/>
          <w:szCs w:val="24"/>
        </w:rPr>
        <w:t xml:space="preserve"> </w:t>
      </w:r>
      <w:r w:rsidRPr="002B68F4">
        <w:rPr>
          <w:rFonts w:ascii="Times New Roman" w:hAnsi="Times New Roman"/>
          <w:i/>
          <w:iCs/>
          <w:sz w:val="24"/>
          <w:szCs w:val="24"/>
        </w:rPr>
        <w:t xml:space="preserve">refers to systematically </w:t>
      </w:r>
      <w:r w:rsidR="00973DA4" w:rsidRPr="002B68F4">
        <w:rPr>
          <w:rFonts w:ascii="Times New Roman" w:hAnsi="Times New Roman"/>
          <w:i/>
          <w:iCs/>
          <w:sz w:val="24"/>
          <w:szCs w:val="24"/>
        </w:rPr>
        <w:t xml:space="preserve">identifying and </w:t>
      </w:r>
      <w:r w:rsidRPr="002B68F4">
        <w:rPr>
          <w:rFonts w:ascii="Times New Roman" w:hAnsi="Times New Roman"/>
          <w:i/>
          <w:iCs/>
          <w:sz w:val="24"/>
          <w:szCs w:val="24"/>
        </w:rPr>
        <w:t xml:space="preserve">developing </w:t>
      </w:r>
      <w:r w:rsidR="00973DA4" w:rsidRPr="002B68F4">
        <w:rPr>
          <w:rFonts w:ascii="Times New Roman" w:hAnsi="Times New Roman"/>
          <w:i/>
          <w:iCs/>
          <w:sz w:val="24"/>
          <w:szCs w:val="24"/>
        </w:rPr>
        <w:t xml:space="preserve">a diverse talent pipeline of </w:t>
      </w:r>
      <w:r w:rsidR="008C19EC" w:rsidRPr="002B68F4">
        <w:rPr>
          <w:rFonts w:ascii="Times New Roman" w:hAnsi="Times New Roman"/>
          <w:i/>
          <w:iCs/>
          <w:sz w:val="24"/>
          <w:szCs w:val="24"/>
        </w:rPr>
        <w:t xml:space="preserve">capable, committed and </w:t>
      </w:r>
      <w:r w:rsidR="00CB473A" w:rsidRPr="002B68F4">
        <w:rPr>
          <w:rFonts w:ascii="Times New Roman" w:hAnsi="Times New Roman"/>
          <w:i/>
          <w:iCs/>
          <w:sz w:val="24"/>
          <w:szCs w:val="24"/>
        </w:rPr>
        <w:t>impending</w:t>
      </w:r>
      <w:r w:rsidR="008C19EC" w:rsidRPr="002B68F4">
        <w:rPr>
          <w:rFonts w:ascii="Times New Roman" w:hAnsi="Times New Roman"/>
          <w:i/>
          <w:iCs/>
          <w:sz w:val="24"/>
          <w:szCs w:val="24"/>
        </w:rPr>
        <w:t xml:space="preserve"> high potential </w:t>
      </w:r>
      <w:r w:rsidR="00973DA4" w:rsidRPr="002B68F4">
        <w:rPr>
          <w:rFonts w:ascii="Times New Roman" w:hAnsi="Times New Roman"/>
          <w:i/>
          <w:iCs/>
          <w:sz w:val="24"/>
          <w:szCs w:val="24"/>
        </w:rPr>
        <w:t>graduates</w:t>
      </w:r>
      <w:r w:rsidRPr="002B68F4">
        <w:rPr>
          <w:rFonts w:ascii="Times New Roman" w:hAnsi="Times New Roman"/>
          <w:i/>
          <w:iCs/>
          <w:sz w:val="24"/>
          <w:szCs w:val="24"/>
        </w:rPr>
        <w:t xml:space="preserve"> that are deployed in </w:t>
      </w:r>
      <w:r w:rsidRPr="002B68F4">
        <w:rPr>
          <w:rFonts w:ascii="Times New Roman" w:hAnsi="Times New Roman"/>
          <w:i/>
          <w:iCs/>
          <w:sz w:val="24"/>
          <w:szCs w:val="24"/>
        </w:rPr>
        <w:lastRenderedPageBreak/>
        <w:t xml:space="preserve">activities </w:t>
      </w:r>
      <w:r w:rsidR="00A15092">
        <w:rPr>
          <w:rFonts w:ascii="Times New Roman" w:hAnsi="Times New Roman"/>
          <w:i/>
          <w:iCs/>
          <w:sz w:val="24"/>
          <w:szCs w:val="24"/>
        </w:rPr>
        <w:t xml:space="preserve">that will </w:t>
      </w:r>
      <w:r w:rsidR="006C1E26">
        <w:rPr>
          <w:rFonts w:ascii="Times New Roman" w:hAnsi="Times New Roman"/>
          <w:i/>
          <w:iCs/>
          <w:sz w:val="24"/>
          <w:szCs w:val="24"/>
        </w:rPr>
        <w:t>demonstrate</w:t>
      </w:r>
      <w:r w:rsidR="00A15092">
        <w:rPr>
          <w:rFonts w:ascii="Times New Roman" w:hAnsi="Times New Roman"/>
          <w:i/>
          <w:iCs/>
          <w:sz w:val="24"/>
          <w:szCs w:val="24"/>
        </w:rPr>
        <w:t xml:space="preserve"> </w:t>
      </w:r>
      <w:r w:rsidR="00843B63">
        <w:rPr>
          <w:rFonts w:ascii="Times New Roman" w:hAnsi="Times New Roman"/>
          <w:i/>
          <w:iCs/>
          <w:sz w:val="24"/>
          <w:szCs w:val="24"/>
        </w:rPr>
        <w:t xml:space="preserve">and maximise </w:t>
      </w:r>
      <w:r w:rsidR="00A15092">
        <w:rPr>
          <w:rFonts w:ascii="Times New Roman" w:hAnsi="Times New Roman"/>
          <w:i/>
          <w:iCs/>
          <w:sz w:val="24"/>
          <w:szCs w:val="24"/>
        </w:rPr>
        <w:t>their potential</w:t>
      </w:r>
      <w:r w:rsidR="00BA08AD">
        <w:rPr>
          <w:rFonts w:ascii="Times New Roman" w:hAnsi="Times New Roman"/>
          <w:i/>
          <w:iCs/>
          <w:sz w:val="24"/>
          <w:szCs w:val="24"/>
        </w:rPr>
        <w:t xml:space="preserve"> and opportunities for </w:t>
      </w:r>
      <w:proofErr w:type="gramStart"/>
      <w:r w:rsidR="00BA08AD">
        <w:rPr>
          <w:rFonts w:ascii="Times New Roman" w:hAnsi="Times New Roman"/>
          <w:i/>
          <w:iCs/>
          <w:sz w:val="24"/>
          <w:szCs w:val="24"/>
        </w:rPr>
        <w:t>learning</w:t>
      </w:r>
      <w:r w:rsidR="00A15092">
        <w:rPr>
          <w:rFonts w:ascii="Times New Roman" w:hAnsi="Times New Roman"/>
          <w:i/>
          <w:iCs/>
          <w:sz w:val="24"/>
          <w:szCs w:val="24"/>
        </w:rPr>
        <w:t>, and</w:t>
      </w:r>
      <w:proofErr w:type="gramEnd"/>
      <w:r w:rsidR="00A15092">
        <w:rPr>
          <w:rFonts w:ascii="Times New Roman" w:hAnsi="Times New Roman"/>
          <w:i/>
          <w:iCs/>
          <w:sz w:val="24"/>
          <w:szCs w:val="24"/>
        </w:rPr>
        <w:t xml:space="preserve"> will instil in them</w:t>
      </w:r>
      <w:r w:rsidR="008C19EC" w:rsidRPr="002B68F4">
        <w:rPr>
          <w:rFonts w:ascii="Times New Roman" w:hAnsi="Times New Roman"/>
          <w:i/>
          <w:iCs/>
          <w:sz w:val="24"/>
          <w:szCs w:val="24"/>
        </w:rPr>
        <w:t xml:space="preserve"> a sense of purpose. </w:t>
      </w:r>
    </w:p>
    <w:p w14:paraId="7970C054" w14:textId="46D790B2" w:rsidR="00EA3D03" w:rsidRDefault="00684311" w:rsidP="00BA08AD">
      <w:pPr>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However, as </w:t>
      </w:r>
      <w:proofErr w:type="spellStart"/>
      <w:r>
        <w:rPr>
          <w:rFonts w:ascii="Times New Roman" w:hAnsi="Times New Roman" w:cs="Times New Roman"/>
          <w:color w:val="000000" w:themeColor="text1"/>
          <w:sz w:val="24"/>
          <w:szCs w:val="24"/>
        </w:rPr>
        <w:t>Wiblen</w:t>
      </w:r>
      <w:proofErr w:type="spellEnd"/>
      <w:r>
        <w:rPr>
          <w:rFonts w:ascii="Times New Roman" w:hAnsi="Times New Roman" w:cs="Times New Roman"/>
          <w:color w:val="000000" w:themeColor="text1"/>
          <w:sz w:val="24"/>
          <w:szCs w:val="24"/>
        </w:rPr>
        <w:t xml:space="preserve"> and McDonnell (2019) point out, given that talent is a socially constructed concept, talent meanings are subjective and theorising about talent concepts requires an understanding of the discursive processes related to how certain individuals, skills and capabilities come to be categorised as ‘talent’ within organisational contexts.</w:t>
      </w:r>
      <w:r w:rsidR="00E133A9">
        <w:rPr>
          <w:rFonts w:ascii="Times New Roman" w:hAnsi="Times New Roman" w:cs="Times New Roman"/>
          <w:color w:val="000000" w:themeColor="text1"/>
          <w:sz w:val="24"/>
          <w:szCs w:val="24"/>
        </w:rPr>
        <w:t xml:space="preserve"> This could include the </w:t>
      </w:r>
      <w:r w:rsidR="008D0D40">
        <w:rPr>
          <w:rFonts w:ascii="Times New Roman" w:hAnsi="Times New Roman" w:cs="Times New Roman"/>
          <w:color w:val="000000" w:themeColor="text1"/>
          <w:sz w:val="24"/>
          <w:szCs w:val="24"/>
        </w:rPr>
        <w:t xml:space="preserve">internal </w:t>
      </w:r>
      <w:r w:rsidR="00E133A9">
        <w:rPr>
          <w:rFonts w:ascii="Times New Roman" w:hAnsi="Times New Roman" w:cs="Times New Roman"/>
          <w:color w:val="000000" w:themeColor="text1"/>
          <w:sz w:val="24"/>
          <w:szCs w:val="24"/>
        </w:rPr>
        <w:t xml:space="preserve">culture surrounding an exclusive approach to </w:t>
      </w:r>
      <w:r w:rsidR="00EC41E7">
        <w:rPr>
          <w:rFonts w:ascii="Times New Roman" w:hAnsi="Times New Roman" w:cs="Times New Roman"/>
          <w:color w:val="000000" w:themeColor="text1"/>
          <w:sz w:val="24"/>
          <w:szCs w:val="24"/>
        </w:rPr>
        <w:t>talent -</w:t>
      </w:r>
      <w:r w:rsidR="00E133A9">
        <w:rPr>
          <w:rFonts w:ascii="Times New Roman" w:hAnsi="Times New Roman" w:cs="Times New Roman"/>
          <w:color w:val="000000" w:themeColor="text1"/>
          <w:sz w:val="24"/>
          <w:szCs w:val="24"/>
        </w:rPr>
        <w:t xml:space="preserve"> being identified </w:t>
      </w:r>
      <w:r w:rsidR="008D0D40">
        <w:rPr>
          <w:rFonts w:ascii="Times New Roman" w:hAnsi="Times New Roman" w:cs="Times New Roman"/>
          <w:color w:val="000000" w:themeColor="text1"/>
          <w:sz w:val="24"/>
          <w:szCs w:val="24"/>
        </w:rPr>
        <w:t xml:space="preserve">and selected for an exclusive talent pool such as </w:t>
      </w:r>
      <w:r w:rsidR="009C1248">
        <w:rPr>
          <w:rFonts w:ascii="Times New Roman" w:hAnsi="Times New Roman" w:cs="Times New Roman"/>
          <w:color w:val="000000" w:themeColor="text1"/>
          <w:sz w:val="24"/>
          <w:szCs w:val="24"/>
        </w:rPr>
        <w:t>GDPs</w:t>
      </w:r>
      <w:r w:rsidR="008D0D40">
        <w:rPr>
          <w:rFonts w:ascii="Times New Roman" w:hAnsi="Times New Roman" w:cs="Times New Roman"/>
          <w:color w:val="000000" w:themeColor="text1"/>
          <w:sz w:val="24"/>
          <w:szCs w:val="24"/>
        </w:rPr>
        <w:t>.</w:t>
      </w:r>
      <w:r w:rsidR="00E133A9">
        <w:rPr>
          <w:rFonts w:ascii="Times New Roman" w:hAnsi="Times New Roman" w:cs="Times New Roman"/>
          <w:color w:val="000000" w:themeColor="text1"/>
          <w:sz w:val="24"/>
          <w:szCs w:val="24"/>
        </w:rPr>
        <w:t xml:space="preserve"> </w:t>
      </w:r>
    </w:p>
    <w:p w14:paraId="7F79B4A9" w14:textId="49E5F41C" w:rsidR="00D64EDA" w:rsidRPr="00D64EDA" w:rsidRDefault="00D64EDA" w:rsidP="009278CA">
      <w:pPr>
        <w:spacing w:line="480" w:lineRule="auto"/>
        <w:jc w:val="both"/>
        <w:rPr>
          <w:rFonts w:ascii="Times New Roman" w:hAnsi="Times New Roman" w:cs="Times New Roman"/>
          <w:sz w:val="28"/>
          <w:szCs w:val="28"/>
        </w:rPr>
      </w:pPr>
      <w:r w:rsidRPr="00D64EDA">
        <w:rPr>
          <w:rFonts w:ascii="Times New Roman" w:hAnsi="Times New Roman" w:cs="Times New Roman"/>
          <w:sz w:val="28"/>
          <w:szCs w:val="28"/>
        </w:rPr>
        <w:t xml:space="preserve">What is the value of GDPs </w:t>
      </w:r>
      <w:r>
        <w:rPr>
          <w:rFonts w:ascii="Times New Roman" w:hAnsi="Times New Roman" w:cs="Times New Roman"/>
          <w:sz w:val="28"/>
          <w:szCs w:val="28"/>
        </w:rPr>
        <w:t>from the graduate and organisation’s perspective?</w:t>
      </w:r>
      <w:r w:rsidRPr="00D64EDA">
        <w:rPr>
          <w:rFonts w:ascii="Times New Roman" w:hAnsi="Times New Roman" w:cs="Times New Roman"/>
          <w:sz w:val="28"/>
          <w:szCs w:val="28"/>
        </w:rPr>
        <w:t xml:space="preserve"> </w:t>
      </w:r>
    </w:p>
    <w:p w14:paraId="7F303AE8" w14:textId="3995D47C" w:rsidR="004044D5" w:rsidRDefault="004044D5" w:rsidP="009278CA">
      <w:pPr>
        <w:spacing w:line="480" w:lineRule="auto"/>
        <w:jc w:val="both"/>
        <w:rPr>
          <w:rFonts w:ascii="Times New Roman" w:hAnsi="Times New Roman" w:cs="Times New Roman"/>
          <w:sz w:val="24"/>
          <w:szCs w:val="24"/>
        </w:rPr>
      </w:pPr>
      <w:r w:rsidRPr="0097104D">
        <w:rPr>
          <w:rFonts w:ascii="Times New Roman" w:hAnsi="Times New Roman" w:cs="Times New Roman"/>
          <w:color w:val="000000" w:themeColor="text1"/>
          <w:sz w:val="24"/>
          <w:szCs w:val="24"/>
        </w:rPr>
        <w:t xml:space="preserve">Understanding the value of </w:t>
      </w:r>
      <w:r>
        <w:rPr>
          <w:rFonts w:ascii="Times New Roman" w:hAnsi="Times New Roman" w:cs="Times New Roman"/>
          <w:color w:val="000000" w:themeColor="text1"/>
          <w:sz w:val="24"/>
          <w:szCs w:val="24"/>
        </w:rPr>
        <w:t>GDPs</w:t>
      </w:r>
      <w:r w:rsidRPr="0097104D">
        <w:rPr>
          <w:rFonts w:ascii="Times New Roman" w:hAnsi="Times New Roman" w:cs="Times New Roman"/>
          <w:color w:val="000000" w:themeColor="text1"/>
          <w:sz w:val="24"/>
          <w:szCs w:val="24"/>
        </w:rPr>
        <w:t xml:space="preserve"> from an individual, </w:t>
      </w:r>
      <w:proofErr w:type="gramStart"/>
      <w:r w:rsidRPr="0097104D">
        <w:rPr>
          <w:rFonts w:ascii="Times New Roman" w:hAnsi="Times New Roman" w:cs="Times New Roman"/>
          <w:color w:val="000000" w:themeColor="text1"/>
          <w:sz w:val="24"/>
          <w:szCs w:val="24"/>
        </w:rPr>
        <w:t>organisational</w:t>
      </w:r>
      <w:proofErr w:type="gramEnd"/>
      <w:r w:rsidRPr="0097104D">
        <w:rPr>
          <w:rFonts w:ascii="Times New Roman" w:hAnsi="Times New Roman" w:cs="Times New Roman"/>
          <w:color w:val="000000" w:themeColor="text1"/>
          <w:sz w:val="24"/>
          <w:szCs w:val="24"/>
        </w:rPr>
        <w:t xml:space="preserve"> and societal level as well as re</w:t>
      </w:r>
      <w:r w:rsidRPr="00F072DD">
        <w:rPr>
          <w:rFonts w:ascii="Times New Roman" w:hAnsi="Times New Roman" w:cs="Times New Roman"/>
          <w:color w:val="000000" w:themeColor="text1"/>
          <w:sz w:val="24"/>
          <w:szCs w:val="24"/>
        </w:rPr>
        <w:t xml:space="preserve">search into the graduate talent pool as part of an organisation’s talent strategy is scarce. This may be due to the difficulty of finding willing organisations to participate in </w:t>
      </w:r>
      <w:r>
        <w:rPr>
          <w:rFonts w:ascii="Times New Roman" w:hAnsi="Times New Roman" w:cs="Times New Roman"/>
          <w:color w:val="000000" w:themeColor="text1"/>
          <w:sz w:val="24"/>
          <w:szCs w:val="24"/>
        </w:rPr>
        <w:t>such</w:t>
      </w:r>
      <w:r w:rsidRPr="00F072DD">
        <w:rPr>
          <w:rFonts w:ascii="Times New Roman" w:hAnsi="Times New Roman" w:cs="Times New Roman"/>
          <w:color w:val="000000" w:themeColor="text1"/>
          <w:sz w:val="24"/>
          <w:szCs w:val="24"/>
        </w:rPr>
        <w:t xml:space="preserve"> research (Hayman</w:t>
      </w:r>
      <w:r>
        <w:rPr>
          <w:rFonts w:ascii="Times New Roman" w:hAnsi="Times New Roman" w:cs="Times New Roman"/>
          <w:color w:val="000000" w:themeColor="text1"/>
          <w:sz w:val="24"/>
          <w:szCs w:val="24"/>
        </w:rPr>
        <w:t xml:space="preserve"> &amp; </w:t>
      </w:r>
      <w:proofErr w:type="spellStart"/>
      <w:r w:rsidRPr="00F072DD">
        <w:rPr>
          <w:rFonts w:ascii="Times New Roman" w:hAnsi="Times New Roman" w:cs="Times New Roman"/>
          <w:color w:val="000000" w:themeColor="text1"/>
          <w:sz w:val="24"/>
          <w:szCs w:val="24"/>
        </w:rPr>
        <w:t>Lorman</w:t>
      </w:r>
      <w:proofErr w:type="spellEnd"/>
      <w:r>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2004; McCracken </w:t>
      </w:r>
      <w:r w:rsidRPr="006E33A1">
        <w:rPr>
          <w:rFonts w:ascii="Times New Roman" w:hAnsi="Times New Roman" w:cs="Times New Roman"/>
          <w:color w:val="000000" w:themeColor="text1"/>
          <w:sz w:val="24"/>
          <w:szCs w:val="24"/>
        </w:rPr>
        <w:t>et al</w:t>
      </w:r>
      <w:r w:rsidRPr="00F072D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2016).</w:t>
      </w:r>
      <w:r w:rsidRPr="00875249">
        <w:rPr>
          <w:rFonts w:ascii="Times New Roman" w:hAnsi="Times New Roman" w:cs="Times New Roman"/>
          <w:color w:val="000000" w:themeColor="text1"/>
          <w:sz w:val="24"/>
          <w:szCs w:val="24"/>
        </w:rPr>
        <w:t xml:space="preserve"> </w:t>
      </w:r>
      <w:r w:rsidRPr="00F072DD">
        <w:rPr>
          <w:rFonts w:ascii="Times New Roman" w:hAnsi="Times New Roman" w:cs="Times New Roman"/>
          <w:color w:val="000000" w:themeColor="text1"/>
          <w:sz w:val="24"/>
          <w:szCs w:val="24"/>
        </w:rPr>
        <w:t xml:space="preserve">However, </w:t>
      </w:r>
      <w:r w:rsidR="00B537B8" w:rsidRPr="00F072DD">
        <w:rPr>
          <w:rFonts w:ascii="Times New Roman" w:hAnsi="Times New Roman" w:cs="Times New Roman"/>
          <w:color w:val="000000" w:themeColor="text1"/>
          <w:sz w:val="24"/>
          <w:szCs w:val="24"/>
        </w:rPr>
        <w:t xml:space="preserve">McDermott </w:t>
      </w:r>
      <w:r w:rsidR="00B537B8" w:rsidRPr="006E33A1">
        <w:rPr>
          <w:rFonts w:ascii="Times New Roman" w:hAnsi="Times New Roman" w:cs="Times New Roman"/>
          <w:color w:val="000000" w:themeColor="text1"/>
          <w:sz w:val="24"/>
          <w:szCs w:val="24"/>
        </w:rPr>
        <w:t>et al</w:t>
      </w:r>
      <w:r w:rsidR="00B537B8" w:rsidRPr="00F072DD">
        <w:rPr>
          <w:rFonts w:ascii="Times New Roman" w:hAnsi="Times New Roman" w:cs="Times New Roman"/>
          <w:color w:val="000000" w:themeColor="text1"/>
          <w:sz w:val="24"/>
          <w:szCs w:val="24"/>
        </w:rPr>
        <w:t>.</w:t>
      </w:r>
      <w:r w:rsidR="00B537B8">
        <w:rPr>
          <w:rFonts w:ascii="Times New Roman" w:hAnsi="Times New Roman" w:cs="Times New Roman"/>
          <w:color w:val="000000" w:themeColor="text1"/>
          <w:sz w:val="24"/>
          <w:szCs w:val="24"/>
        </w:rPr>
        <w:t>,</w:t>
      </w:r>
      <w:r w:rsidR="00B537B8" w:rsidRPr="00F072DD">
        <w:rPr>
          <w:rFonts w:ascii="Times New Roman" w:hAnsi="Times New Roman" w:cs="Times New Roman"/>
          <w:color w:val="000000" w:themeColor="text1"/>
          <w:sz w:val="24"/>
          <w:szCs w:val="24"/>
        </w:rPr>
        <w:t xml:space="preserve"> </w:t>
      </w:r>
      <w:r w:rsidR="00B537B8">
        <w:rPr>
          <w:rFonts w:ascii="Times New Roman" w:hAnsi="Times New Roman" w:cs="Times New Roman"/>
          <w:color w:val="000000" w:themeColor="text1"/>
          <w:sz w:val="24"/>
          <w:szCs w:val="24"/>
        </w:rPr>
        <w:t>(</w:t>
      </w:r>
      <w:r w:rsidR="00B537B8" w:rsidRPr="00F072DD">
        <w:rPr>
          <w:rFonts w:ascii="Times New Roman" w:hAnsi="Times New Roman" w:cs="Times New Roman"/>
          <w:color w:val="000000" w:themeColor="text1"/>
          <w:sz w:val="24"/>
          <w:szCs w:val="24"/>
        </w:rPr>
        <w:t>2006)</w:t>
      </w:r>
      <w:r w:rsidR="00B537B8">
        <w:rPr>
          <w:rFonts w:ascii="Times New Roman" w:hAnsi="Times New Roman" w:cs="Times New Roman"/>
          <w:color w:val="000000" w:themeColor="text1"/>
          <w:sz w:val="24"/>
          <w:szCs w:val="24"/>
        </w:rPr>
        <w:t xml:space="preserve"> </w:t>
      </w:r>
      <w:r w:rsidRPr="00F072DD">
        <w:rPr>
          <w:rFonts w:ascii="Times New Roman" w:hAnsi="Times New Roman" w:cs="Times New Roman"/>
          <w:color w:val="000000" w:themeColor="text1"/>
          <w:sz w:val="24"/>
          <w:szCs w:val="24"/>
        </w:rPr>
        <w:t xml:space="preserve">suggested that organisations employ graduates to increase an organisation’s intellectual capital, </w:t>
      </w:r>
      <w:proofErr w:type="gramStart"/>
      <w:r w:rsidRPr="00F072DD">
        <w:rPr>
          <w:rFonts w:ascii="Times New Roman" w:hAnsi="Times New Roman" w:cs="Times New Roman"/>
          <w:color w:val="000000" w:themeColor="text1"/>
          <w:sz w:val="24"/>
          <w:szCs w:val="24"/>
        </w:rPr>
        <w:t>innovation</w:t>
      </w:r>
      <w:proofErr w:type="gramEnd"/>
      <w:r w:rsidRPr="00F072DD">
        <w:rPr>
          <w:rFonts w:ascii="Times New Roman" w:hAnsi="Times New Roman" w:cs="Times New Roman"/>
          <w:color w:val="000000" w:themeColor="text1"/>
          <w:sz w:val="24"/>
          <w:szCs w:val="24"/>
        </w:rPr>
        <w:t xml:space="preserve"> and growth</w:t>
      </w:r>
      <w:r w:rsidR="00B537B8">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w:t>
      </w:r>
      <w:r w:rsidRPr="00130164">
        <w:rPr>
          <w:rFonts w:ascii="Times New Roman" w:hAnsi="Times New Roman" w:cs="Times New Roman"/>
          <w:color w:val="000000" w:themeColor="text1"/>
          <w:sz w:val="24"/>
          <w:szCs w:val="24"/>
        </w:rPr>
        <w:t xml:space="preserve">Moreover, </w:t>
      </w:r>
      <w:r w:rsidRPr="00130164">
        <w:rPr>
          <w:rFonts w:ascii="Times New Roman" w:hAnsi="Times New Roman" w:cs="Times New Roman"/>
          <w:sz w:val="24"/>
          <w:szCs w:val="24"/>
        </w:rPr>
        <w:t>building a pipeline of talent of future leaders and succession planning for organisations was also seen as the main purpose of GDPs</w:t>
      </w:r>
      <w:r>
        <w:rPr>
          <w:rFonts w:ascii="Times New Roman" w:hAnsi="Times New Roman" w:cs="Times New Roman"/>
          <w:sz w:val="24"/>
          <w:szCs w:val="24"/>
        </w:rPr>
        <w:t>.</w:t>
      </w:r>
      <w:r w:rsidRPr="00130164">
        <w:rPr>
          <w:rFonts w:ascii="Times New Roman" w:hAnsi="Times New Roman" w:cs="Times New Roman"/>
          <w:sz w:val="24"/>
          <w:szCs w:val="24"/>
        </w:rPr>
        <w:t xml:space="preserve"> (</w:t>
      </w:r>
      <w:proofErr w:type="spellStart"/>
      <w:r w:rsidRPr="00130164">
        <w:rPr>
          <w:rFonts w:ascii="Times New Roman" w:hAnsi="Times New Roman" w:cs="Times New Roman"/>
          <w:color w:val="000000" w:themeColor="text1"/>
          <w:sz w:val="24"/>
          <w:szCs w:val="24"/>
        </w:rPr>
        <w:t>Bolander</w:t>
      </w:r>
      <w:proofErr w:type="spellEnd"/>
      <w:r w:rsidRPr="00130164">
        <w:rPr>
          <w:rFonts w:ascii="Times New Roman" w:hAnsi="Times New Roman" w:cs="Times New Roman"/>
          <w:color w:val="000000" w:themeColor="text1"/>
          <w:sz w:val="24"/>
          <w:szCs w:val="24"/>
        </w:rPr>
        <w:t xml:space="preserve"> </w:t>
      </w:r>
      <w:r w:rsidRPr="00130164">
        <w:rPr>
          <w:rFonts w:ascii="Times New Roman" w:hAnsi="Times New Roman" w:cs="Times New Roman"/>
          <w:i/>
          <w:color w:val="000000" w:themeColor="text1"/>
          <w:sz w:val="24"/>
          <w:szCs w:val="24"/>
        </w:rPr>
        <w:t>et al.,</w:t>
      </w:r>
      <w:r w:rsidRPr="00130164">
        <w:rPr>
          <w:rFonts w:ascii="Times New Roman" w:hAnsi="Times New Roman" w:cs="Times New Roman"/>
          <w:color w:val="000000" w:themeColor="text1"/>
          <w:sz w:val="24"/>
          <w:szCs w:val="24"/>
        </w:rPr>
        <w:t xml:space="preserve"> 2017; Meyers, 2020; </w:t>
      </w:r>
      <w:proofErr w:type="spellStart"/>
      <w:r w:rsidRPr="00130164">
        <w:rPr>
          <w:rFonts w:ascii="Times New Roman" w:hAnsi="Times New Roman" w:cs="Times New Roman"/>
          <w:color w:val="000000" w:themeColor="text1"/>
          <w:sz w:val="24"/>
          <w:szCs w:val="24"/>
        </w:rPr>
        <w:t>Wiblen</w:t>
      </w:r>
      <w:proofErr w:type="spellEnd"/>
      <w:r w:rsidRPr="00130164">
        <w:rPr>
          <w:rFonts w:ascii="Times New Roman" w:hAnsi="Times New Roman" w:cs="Times New Roman"/>
          <w:color w:val="000000" w:themeColor="text1"/>
          <w:sz w:val="24"/>
          <w:szCs w:val="24"/>
        </w:rPr>
        <w:t xml:space="preserve"> &amp; McDonnell, 2019).</w:t>
      </w:r>
      <w:r>
        <w:rPr>
          <w:rFonts w:ascii="Times New Roman" w:hAnsi="Times New Roman" w:cs="Times New Roman"/>
          <w:color w:val="000000" w:themeColor="text1"/>
          <w:sz w:val="24"/>
          <w:szCs w:val="24"/>
        </w:rPr>
        <w:t xml:space="preserve"> </w:t>
      </w:r>
      <w:r w:rsidR="00B537B8">
        <w:rPr>
          <w:rFonts w:ascii="Times New Roman" w:hAnsi="Times New Roman" w:cs="Times New Roman"/>
          <w:color w:val="000000" w:themeColor="text1"/>
          <w:sz w:val="24"/>
          <w:szCs w:val="24"/>
        </w:rPr>
        <w:t xml:space="preserve">Having gained a better </w:t>
      </w:r>
      <w:r>
        <w:rPr>
          <w:rFonts w:ascii="Times New Roman" w:hAnsi="Times New Roman" w:cs="Times New Roman"/>
          <w:color w:val="000000" w:themeColor="text1"/>
          <w:sz w:val="24"/>
          <w:szCs w:val="24"/>
        </w:rPr>
        <w:t>understand</w:t>
      </w:r>
      <w:r w:rsidR="00B537B8">
        <w:rPr>
          <w:rFonts w:ascii="Times New Roman" w:hAnsi="Times New Roman" w:cs="Times New Roman"/>
          <w:color w:val="000000" w:themeColor="text1"/>
          <w:sz w:val="24"/>
          <w:szCs w:val="24"/>
        </w:rPr>
        <w:t>ing of</w:t>
      </w:r>
      <w:r>
        <w:rPr>
          <w:rFonts w:ascii="Times New Roman" w:hAnsi="Times New Roman" w:cs="Times New Roman"/>
          <w:color w:val="000000" w:themeColor="text1"/>
          <w:sz w:val="24"/>
          <w:szCs w:val="24"/>
        </w:rPr>
        <w:t xml:space="preserve"> the purpose</w:t>
      </w:r>
      <w:r w:rsidR="00F516A2">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GDP’s</w:t>
      </w:r>
      <w:r w:rsidR="00F516A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our attention turns to the </w:t>
      </w:r>
      <w:r w:rsidR="00F516A2">
        <w:rPr>
          <w:rFonts w:ascii="Times New Roman" w:hAnsi="Times New Roman" w:cs="Times New Roman"/>
          <w:color w:val="000000" w:themeColor="text1"/>
          <w:sz w:val="24"/>
          <w:szCs w:val="24"/>
        </w:rPr>
        <w:t>factors that contribute to a successful GDP and the value from a graduate and organisation’s perspective.</w:t>
      </w:r>
    </w:p>
    <w:p w14:paraId="7226D070" w14:textId="6421C931" w:rsidR="009278CA" w:rsidRDefault="009278CA" w:rsidP="009278CA">
      <w:pPr>
        <w:spacing w:line="480" w:lineRule="auto"/>
        <w:jc w:val="both"/>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lang w:val="en-US"/>
        </w:rPr>
        <w:t xml:space="preserve">Talent pool, </w:t>
      </w:r>
      <w:proofErr w:type="gramStart"/>
      <w:r>
        <w:rPr>
          <w:rFonts w:ascii="Times New Roman" w:eastAsiaTheme="majorEastAsia" w:hAnsi="Times New Roman" w:cs="Times New Roman"/>
          <w:color w:val="000000" w:themeColor="text1"/>
          <w:sz w:val="28"/>
          <w:szCs w:val="28"/>
          <w:lang w:val="en-US"/>
        </w:rPr>
        <w:t>segmentation</w:t>
      </w:r>
      <w:proofErr w:type="gramEnd"/>
      <w:r>
        <w:rPr>
          <w:rFonts w:ascii="Times New Roman" w:eastAsiaTheme="majorEastAsia" w:hAnsi="Times New Roman" w:cs="Times New Roman"/>
          <w:color w:val="000000" w:themeColor="text1"/>
          <w:sz w:val="28"/>
          <w:szCs w:val="28"/>
          <w:lang w:val="en-US"/>
        </w:rPr>
        <w:t xml:space="preserve"> and identity</w:t>
      </w:r>
    </w:p>
    <w:p w14:paraId="446205B8" w14:textId="2512416A" w:rsidR="00FD0955" w:rsidRDefault="00EC41E7" w:rsidP="005369A8">
      <w:pPr>
        <w:spacing w:before="160"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lang w:eastAsia="en-GB"/>
        </w:rPr>
        <w:t xml:space="preserve">From an employee’s perspective, being designated as talent and forming part of a prestigious and exclusive talent programme is understood as a sign that the organisation is recognising an individual’s potential, and this is commonly understood to be a critical component of TM </w:t>
      </w:r>
      <w:proofErr w:type="gramStart"/>
      <w:r>
        <w:rPr>
          <w:rFonts w:ascii="Times New Roman" w:eastAsia="Times New Roman" w:hAnsi="Times New Roman" w:cs="Times New Roman"/>
          <w:bCs/>
          <w:color w:val="000000" w:themeColor="text1"/>
          <w:sz w:val="24"/>
          <w:szCs w:val="24"/>
          <w:lang w:eastAsia="en-GB"/>
        </w:rPr>
        <w:t xml:space="preserve">in </w:t>
      </w:r>
      <w:r>
        <w:rPr>
          <w:rFonts w:ascii="Times New Roman" w:eastAsia="Times New Roman" w:hAnsi="Times New Roman" w:cs="Times New Roman"/>
          <w:bCs/>
          <w:color w:val="000000" w:themeColor="text1"/>
          <w:sz w:val="24"/>
          <w:szCs w:val="24"/>
          <w:lang w:eastAsia="en-GB"/>
        </w:rPr>
        <w:lastRenderedPageBreak/>
        <w:t>order for</w:t>
      </w:r>
      <w:proofErr w:type="gramEnd"/>
      <w:r>
        <w:rPr>
          <w:rFonts w:ascii="Times New Roman" w:eastAsia="Times New Roman" w:hAnsi="Times New Roman" w:cs="Times New Roman"/>
          <w:bCs/>
          <w:color w:val="000000" w:themeColor="text1"/>
          <w:sz w:val="24"/>
          <w:szCs w:val="24"/>
          <w:lang w:eastAsia="en-GB"/>
        </w:rPr>
        <w:t xml:space="preserve"> organisations to sustain competitive advantage (Becker, Huselid</w:t>
      </w:r>
      <w:r w:rsidR="00563EB3">
        <w:rPr>
          <w:rFonts w:ascii="Times New Roman" w:eastAsia="Times New Roman" w:hAnsi="Times New Roman" w:cs="Times New Roman"/>
          <w:bCs/>
          <w:color w:val="000000" w:themeColor="text1"/>
          <w:sz w:val="24"/>
          <w:szCs w:val="24"/>
          <w:lang w:eastAsia="en-GB"/>
        </w:rPr>
        <w:t xml:space="preserve"> &amp; </w:t>
      </w:r>
      <w:r>
        <w:rPr>
          <w:rFonts w:ascii="Times New Roman" w:eastAsia="Times New Roman" w:hAnsi="Times New Roman" w:cs="Times New Roman"/>
          <w:bCs/>
          <w:color w:val="000000" w:themeColor="text1"/>
          <w:sz w:val="24"/>
          <w:szCs w:val="24"/>
          <w:lang w:eastAsia="en-GB"/>
        </w:rPr>
        <w:t>Beatty, 2009).</w:t>
      </w:r>
      <w:r w:rsidR="005369A8">
        <w:rPr>
          <w:rFonts w:ascii="Times New Roman" w:eastAsia="Times New Roman" w:hAnsi="Times New Roman" w:cs="Times New Roman"/>
          <w:bCs/>
          <w:color w:val="000000" w:themeColor="text1"/>
          <w:sz w:val="24"/>
          <w:szCs w:val="24"/>
          <w:lang w:eastAsia="en-GB"/>
        </w:rPr>
        <w:t xml:space="preserve"> </w:t>
      </w:r>
      <w:r w:rsidR="002E2AD8">
        <w:rPr>
          <w:rFonts w:ascii="Times New Roman" w:eastAsia="Times New Roman" w:hAnsi="Times New Roman" w:cs="Times New Roman"/>
          <w:bCs/>
          <w:color w:val="000000" w:themeColor="text1"/>
          <w:sz w:val="24"/>
          <w:szCs w:val="24"/>
          <w:lang w:eastAsia="en-GB"/>
        </w:rPr>
        <w:t xml:space="preserve">It seems that whilst </w:t>
      </w:r>
      <w:r w:rsidR="00AA5450">
        <w:rPr>
          <w:rFonts w:ascii="Times New Roman" w:eastAsia="Times New Roman" w:hAnsi="Times New Roman" w:cs="Times New Roman"/>
          <w:bCs/>
          <w:color w:val="000000" w:themeColor="text1"/>
          <w:sz w:val="24"/>
          <w:szCs w:val="24"/>
          <w:lang w:eastAsia="en-GB"/>
        </w:rPr>
        <w:t>talent identification is a</w:t>
      </w:r>
      <w:r w:rsidR="00F248D7">
        <w:rPr>
          <w:rFonts w:ascii="Times New Roman" w:eastAsia="Times New Roman" w:hAnsi="Times New Roman" w:cs="Times New Roman"/>
          <w:bCs/>
          <w:color w:val="000000" w:themeColor="text1"/>
          <w:sz w:val="24"/>
          <w:szCs w:val="24"/>
          <w:lang w:eastAsia="en-GB"/>
        </w:rPr>
        <w:t>n</w:t>
      </w:r>
      <w:r w:rsidR="00AA5450">
        <w:rPr>
          <w:rFonts w:ascii="Times New Roman" w:eastAsia="Times New Roman" w:hAnsi="Times New Roman" w:cs="Times New Roman"/>
          <w:bCs/>
          <w:color w:val="000000" w:themeColor="text1"/>
          <w:sz w:val="24"/>
          <w:szCs w:val="24"/>
          <w:lang w:eastAsia="en-GB"/>
        </w:rPr>
        <w:t xml:space="preserve"> HR-led process which involves</w:t>
      </w:r>
      <w:r w:rsidR="002E2AD8">
        <w:rPr>
          <w:rFonts w:ascii="Times New Roman" w:eastAsia="Times New Roman" w:hAnsi="Times New Roman" w:cs="Times New Roman"/>
          <w:bCs/>
          <w:color w:val="000000" w:themeColor="text1"/>
          <w:sz w:val="24"/>
          <w:szCs w:val="24"/>
          <w:lang w:eastAsia="en-GB"/>
        </w:rPr>
        <w:t xml:space="preserve"> HR-facilitated identification p</w:t>
      </w:r>
      <w:r w:rsidR="00BA08AD">
        <w:rPr>
          <w:rFonts w:ascii="Times New Roman" w:eastAsia="Times New Roman" w:hAnsi="Times New Roman" w:cs="Times New Roman"/>
          <w:bCs/>
          <w:color w:val="000000" w:themeColor="text1"/>
          <w:sz w:val="24"/>
          <w:szCs w:val="24"/>
          <w:lang w:eastAsia="en-GB"/>
        </w:rPr>
        <w:t>ractices</w:t>
      </w:r>
      <w:r w:rsidR="002E2AD8">
        <w:rPr>
          <w:rFonts w:ascii="Times New Roman" w:eastAsia="Times New Roman" w:hAnsi="Times New Roman" w:cs="Times New Roman"/>
          <w:bCs/>
          <w:color w:val="000000" w:themeColor="text1"/>
          <w:sz w:val="24"/>
          <w:szCs w:val="24"/>
          <w:lang w:eastAsia="en-GB"/>
        </w:rPr>
        <w:t>, TM is a dynamic and</w:t>
      </w:r>
      <w:r w:rsidR="00AA5450">
        <w:rPr>
          <w:rFonts w:ascii="Times New Roman" w:eastAsia="Times New Roman" w:hAnsi="Times New Roman" w:cs="Times New Roman"/>
          <w:bCs/>
          <w:color w:val="000000" w:themeColor="text1"/>
          <w:sz w:val="24"/>
          <w:szCs w:val="24"/>
          <w:lang w:eastAsia="en-GB"/>
        </w:rPr>
        <w:t xml:space="preserve"> on-going process which directly involves line managers who become directly involved in HR practice implementation. (King, 2016).</w:t>
      </w:r>
    </w:p>
    <w:p w14:paraId="44982188" w14:textId="4BFAACB2" w:rsidR="001256C6" w:rsidRPr="00C56FA4" w:rsidRDefault="00A23F08" w:rsidP="001256C6">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T</w:t>
      </w:r>
      <w:r w:rsidR="00550D7F">
        <w:rPr>
          <w:rFonts w:ascii="Times New Roman" w:hAnsi="Times New Roman" w:cs="Times New Roman"/>
          <w:color w:val="000000" w:themeColor="text1"/>
          <w:sz w:val="24"/>
          <w:szCs w:val="24"/>
        </w:rPr>
        <w:t xml:space="preserve">wo studies </w:t>
      </w:r>
      <w:r>
        <w:rPr>
          <w:rFonts w:ascii="Times New Roman" w:hAnsi="Times New Roman" w:cs="Times New Roman"/>
          <w:color w:val="000000" w:themeColor="text1"/>
          <w:sz w:val="24"/>
          <w:szCs w:val="24"/>
        </w:rPr>
        <w:t>from the literature review focused on</w:t>
      </w:r>
      <w:r w:rsidR="00550D7F">
        <w:rPr>
          <w:rFonts w:ascii="Times New Roman" w:hAnsi="Times New Roman" w:cs="Times New Roman"/>
          <w:color w:val="000000" w:themeColor="text1"/>
          <w:sz w:val="24"/>
          <w:szCs w:val="24"/>
        </w:rPr>
        <w:t xml:space="preserve"> talent identification </w:t>
      </w:r>
      <w:r>
        <w:rPr>
          <w:rFonts w:ascii="Times New Roman" w:hAnsi="Times New Roman" w:cs="Times New Roman"/>
          <w:color w:val="000000" w:themeColor="text1"/>
          <w:sz w:val="24"/>
          <w:szCs w:val="24"/>
        </w:rPr>
        <w:t>regarding GDPs</w:t>
      </w:r>
      <w:r w:rsidR="001256C6">
        <w:rPr>
          <w:rFonts w:ascii="Times New Roman" w:hAnsi="Times New Roman" w:cs="Times New Roman"/>
          <w:color w:val="000000" w:themeColor="text1"/>
          <w:sz w:val="24"/>
          <w:szCs w:val="24"/>
        </w:rPr>
        <w:t xml:space="preserve">: </w:t>
      </w:r>
      <w:proofErr w:type="spellStart"/>
      <w:r w:rsidR="00550D7F">
        <w:rPr>
          <w:rFonts w:ascii="Times New Roman" w:hAnsi="Times New Roman" w:cs="Times New Roman"/>
          <w:color w:val="000000" w:themeColor="text1"/>
          <w:sz w:val="24"/>
          <w:szCs w:val="24"/>
        </w:rPr>
        <w:t>Tansley</w:t>
      </w:r>
      <w:proofErr w:type="spellEnd"/>
      <w:r w:rsidR="00563EB3">
        <w:rPr>
          <w:rFonts w:ascii="Times New Roman" w:hAnsi="Times New Roman" w:cs="Times New Roman"/>
          <w:color w:val="000000" w:themeColor="text1"/>
          <w:sz w:val="24"/>
          <w:szCs w:val="24"/>
        </w:rPr>
        <w:t xml:space="preserve"> </w:t>
      </w:r>
      <w:r w:rsidR="001256C6">
        <w:rPr>
          <w:rFonts w:ascii="Times New Roman" w:hAnsi="Times New Roman" w:cs="Times New Roman"/>
          <w:color w:val="000000" w:themeColor="text1"/>
          <w:sz w:val="24"/>
          <w:szCs w:val="24"/>
        </w:rPr>
        <w:t xml:space="preserve">and </w:t>
      </w:r>
      <w:r w:rsidR="00550D7F">
        <w:rPr>
          <w:rFonts w:ascii="Times New Roman" w:hAnsi="Times New Roman" w:cs="Times New Roman"/>
          <w:color w:val="000000" w:themeColor="text1"/>
          <w:sz w:val="24"/>
          <w:szCs w:val="24"/>
        </w:rPr>
        <w:t>Tietz</w:t>
      </w:r>
      <w:r w:rsidR="00130164">
        <w:rPr>
          <w:rFonts w:ascii="Times New Roman" w:hAnsi="Times New Roman" w:cs="Times New Roman"/>
          <w:color w:val="000000" w:themeColor="text1"/>
          <w:sz w:val="24"/>
          <w:szCs w:val="24"/>
        </w:rPr>
        <w:t>e</w:t>
      </w:r>
      <w:r w:rsidR="00550D7F">
        <w:rPr>
          <w:rFonts w:ascii="Times New Roman" w:hAnsi="Times New Roman" w:cs="Times New Roman"/>
          <w:color w:val="000000" w:themeColor="text1"/>
          <w:sz w:val="24"/>
          <w:szCs w:val="24"/>
        </w:rPr>
        <w:t xml:space="preserve"> </w:t>
      </w:r>
      <w:r w:rsidR="001256C6">
        <w:rPr>
          <w:rFonts w:ascii="Times New Roman" w:hAnsi="Times New Roman" w:cs="Times New Roman"/>
          <w:color w:val="000000" w:themeColor="text1"/>
          <w:sz w:val="24"/>
          <w:szCs w:val="24"/>
        </w:rPr>
        <w:t>(</w:t>
      </w:r>
      <w:r w:rsidR="00550D7F">
        <w:rPr>
          <w:rFonts w:ascii="Times New Roman" w:hAnsi="Times New Roman" w:cs="Times New Roman"/>
          <w:color w:val="000000" w:themeColor="text1"/>
          <w:sz w:val="24"/>
          <w:szCs w:val="24"/>
        </w:rPr>
        <w:t>2013</w:t>
      </w:r>
      <w:bookmarkStart w:id="3" w:name="_Hlk55845631"/>
      <w:r w:rsidR="001256C6">
        <w:rPr>
          <w:rFonts w:ascii="Times New Roman" w:hAnsi="Times New Roman" w:cs="Times New Roman"/>
          <w:color w:val="000000" w:themeColor="text1"/>
          <w:sz w:val="24"/>
          <w:szCs w:val="24"/>
        </w:rPr>
        <w:t>) and</w:t>
      </w:r>
      <w:r w:rsidR="00827B18">
        <w:rPr>
          <w:rFonts w:ascii="Times New Roman" w:hAnsi="Times New Roman" w:cs="Times New Roman"/>
          <w:color w:val="000000" w:themeColor="text1"/>
          <w:sz w:val="24"/>
          <w:szCs w:val="24"/>
        </w:rPr>
        <w:t xml:space="preserve"> </w:t>
      </w:r>
      <w:proofErr w:type="spellStart"/>
      <w:r w:rsidR="00254501">
        <w:rPr>
          <w:rFonts w:ascii="Times New Roman" w:hAnsi="Times New Roman" w:cs="Times New Roman"/>
          <w:color w:val="000000" w:themeColor="text1"/>
          <w:sz w:val="24"/>
          <w:szCs w:val="24"/>
        </w:rPr>
        <w:t>Kotylar</w:t>
      </w:r>
      <w:proofErr w:type="spellEnd"/>
      <w:r w:rsidR="00254501">
        <w:rPr>
          <w:rFonts w:ascii="Times New Roman" w:hAnsi="Times New Roman" w:cs="Times New Roman"/>
          <w:color w:val="000000" w:themeColor="text1"/>
          <w:sz w:val="24"/>
          <w:szCs w:val="24"/>
        </w:rPr>
        <w:t xml:space="preserve"> </w:t>
      </w:r>
      <w:r w:rsidR="001256C6">
        <w:rPr>
          <w:rFonts w:ascii="Times New Roman" w:hAnsi="Times New Roman" w:cs="Times New Roman"/>
          <w:color w:val="000000" w:themeColor="text1"/>
          <w:sz w:val="24"/>
          <w:szCs w:val="24"/>
        </w:rPr>
        <w:t>(</w:t>
      </w:r>
      <w:r w:rsidR="00254501">
        <w:rPr>
          <w:rFonts w:ascii="Times New Roman" w:hAnsi="Times New Roman" w:cs="Times New Roman"/>
          <w:color w:val="000000" w:themeColor="text1"/>
          <w:sz w:val="24"/>
          <w:szCs w:val="24"/>
        </w:rPr>
        <w:t>2018</w:t>
      </w:r>
      <w:r w:rsidR="00550D7F">
        <w:rPr>
          <w:rFonts w:ascii="Times New Roman" w:hAnsi="Times New Roman" w:cs="Times New Roman"/>
          <w:color w:val="000000" w:themeColor="text1"/>
          <w:sz w:val="24"/>
          <w:szCs w:val="24"/>
        </w:rPr>
        <w:t xml:space="preserve">). </w:t>
      </w:r>
      <w:bookmarkEnd w:id="3"/>
      <w:proofErr w:type="spellStart"/>
      <w:r w:rsidR="0097104D" w:rsidRPr="00F072DD">
        <w:rPr>
          <w:rFonts w:ascii="Times New Roman" w:hAnsi="Times New Roman" w:cs="Times New Roman"/>
          <w:color w:val="000000" w:themeColor="text1"/>
          <w:sz w:val="24"/>
          <w:szCs w:val="24"/>
        </w:rPr>
        <w:t>Tansley</w:t>
      </w:r>
      <w:proofErr w:type="spellEnd"/>
      <w:r w:rsidR="0097104D" w:rsidRPr="00F072DD">
        <w:rPr>
          <w:rFonts w:ascii="Times New Roman" w:hAnsi="Times New Roman" w:cs="Times New Roman"/>
          <w:color w:val="000000" w:themeColor="text1"/>
          <w:sz w:val="24"/>
          <w:szCs w:val="24"/>
        </w:rPr>
        <w:t xml:space="preserve"> and Tietze focus</w:t>
      </w:r>
      <w:r w:rsidR="004B09F7">
        <w:rPr>
          <w:rFonts w:ascii="Times New Roman" w:hAnsi="Times New Roman" w:cs="Times New Roman"/>
          <w:color w:val="000000" w:themeColor="text1"/>
          <w:sz w:val="24"/>
          <w:szCs w:val="24"/>
        </w:rPr>
        <w:t>ed</w:t>
      </w:r>
      <w:r w:rsidR="0097104D" w:rsidRPr="00F072DD">
        <w:rPr>
          <w:rFonts w:ascii="Times New Roman" w:hAnsi="Times New Roman" w:cs="Times New Roman"/>
          <w:color w:val="000000" w:themeColor="text1"/>
          <w:sz w:val="24"/>
          <w:szCs w:val="24"/>
        </w:rPr>
        <w:t xml:space="preserve"> on the individual response with identity work and the utilisation of </w:t>
      </w:r>
      <w:r w:rsidR="00E30F66">
        <w:rPr>
          <w:rFonts w:ascii="Times New Roman" w:hAnsi="Times New Roman" w:cs="Times New Roman"/>
          <w:color w:val="000000" w:themeColor="text1"/>
          <w:sz w:val="24"/>
          <w:szCs w:val="24"/>
        </w:rPr>
        <w:t xml:space="preserve">Van </w:t>
      </w:r>
      <w:proofErr w:type="spellStart"/>
      <w:r w:rsidR="00E30F66">
        <w:rPr>
          <w:rFonts w:ascii="Times New Roman" w:hAnsi="Times New Roman" w:cs="Times New Roman"/>
          <w:color w:val="000000" w:themeColor="text1"/>
          <w:sz w:val="24"/>
          <w:szCs w:val="24"/>
        </w:rPr>
        <w:t>Gennup’s</w:t>
      </w:r>
      <w:proofErr w:type="spellEnd"/>
      <w:r w:rsidR="00E30F66">
        <w:rPr>
          <w:rFonts w:ascii="Times New Roman" w:hAnsi="Times New Roman" w:cs="Times New Roman"/>
          <w:color w:val="000000" w:themeColor="text1"/>
          <w:sz w:val="24"/>
          <w:szCs w:val="24"/>
        </w:rPr>
        <w:t xml:space="preserve"> (1960)</w:t>
      </w:r>
      <w:r w:rsidR="0097104D" w:rsidRPr="00F072DD">
        <w:rPr>
          <w:rFonts w:ascii="Times New Roman" w:hAnsi="Times New Roman" w:cs="Times New Roman"/>
          <w:color w:val="000000" w:themeColor="text1"/>
          <w:sz w:val="24"/>
          <w:szCs w:val="24"/>
        </w:rPr>
        <w:t xml:space="preserve"> three stages of rites of passage (separation, </w:t>
      </w:r>
      <w:proofErr w:type="gramStart"/>
      <w:r w:rsidR="0097104D" w:rsidRPr="00F072DD">
        <w:rPr>
          <w:rFonts w:ascii="Times New Roman" w:hAnsi="Times New Roman" w:cs="Times New Roman"/>
          <w:color w:val="000000" w:themeColor="text1"/>
          <w:sz w:val="24"/>
          <w:szCs w:val="24"/>
        </w:rPr>
        <w:t>liminality</w:t>
      </w:r>
      <w:proofErr w:type="gramEnd"/>
      <w:r w:rsidR="0097104D" w:rsidRPr="00F072DD">
        <w:rPr>
          <w:rFonts w:ascii="Times New Roman" w:hAnsi="Times New Roman" w:cs="Times New Roman"/>
          <w:color w:val="000000" w:themeColor="text1"/>
          <w:sz w:val="24"/>
          <w:szCs w:val="24"/>
        </w:rPr>
        <w:t xml:space="preserve"> and incorporation) to illustrate the revision of identities during moments of transition.</w:t>
      </w:r>
      <w:r w:rsidR="00FB3042">
        <w:rPr>
          <w:rFonts w:ascii="Times New Roman" w:hAnsi="Times New Roman" w:cs="Times New Roman"/>
          <w:color w:val="000000" w:themeColor="text1"/>
          <w:sz w:val="24"/>
          <w:szCs w:val="24"/>
        </w:rPr>
        <w:t xml:space="preserve"> </w:t>
      </w:r>
      <w:r w:rsidR="001256C6">
        <w:rPr>
          <w:rFonts w:ascii="Times New Roman" w:hAnsi="Times New Roman" w:cs="Times New Roman"/>
          <w:color w:val="000000" w:themeColor="text1"/>
          <w:sz w:val="24"/>
          <w:szCs w:val="24"/>
        </w:rPr>
        <w:t>They</w:t>
      </w:r>
      <w:r w:rsidR="002C3A98" w:rsidRPr="00F072DD">
        <w:rPr>
          <w:rFonts w:ascii="Times New Roman" w:hAnsi="Times New Roman" w:cs="Times New Roman"/>
          <w:color w:val="000000" w:themeColor="text1"/>
          <w:sz w:val="24"/>
          <w:szCs w:val="24"/>
        </w:rPr>
        <w:t xml:space="preserve"> found</w:t>
      </w:r>
      <w:r w:rsidR="0097104D" w:rsidRPr="00F072DD">
        <w:rPr>
          <w:rFonts w:ascii="Times New Roman" w:hAnsi="Times New Roman" w:cs="Times New Roman"/>
          <w:color w:val="000000" w:themeColor="text1"/>
          <w:sz w:val="24"/>
          <w:szCs w:val="24"/>
        </w:rPr>
        <w:t xml:space="preserve"> that new graduates enter the first separation phase by leaving behind their university life </w:t>
      </w:r>
      <w:proofErr w:type="gramStart"/>
      <w:r w:rsidR="0097104D" w:rsidRPr="00F072DD">
        <w:rPr>
          <w:rFonts w:ascii="Times New Roman" w:hAnsi="Times New Roman" w:cs="Times New Roman"/>
          <w:color w:val="000000" w:themeColor="text1"/>
          <w:sz w:val="24"/>
          <w:szCs w:val="24"/>
        </w:rPr>
        <w:t>in order to</w:t>
      </w:r>
      <w:proofErr w:type="gramEnd"/>
      <w:r w:rsidR="0097104D" w:rsidRPr="00F072DD">
        <w:rPr>
          <w:rFonts w:ascii="Times New Roman" w:hAnsi="Times New Roman" w:cs="Times New Roman"/>
          <w:color w:val="000000" w:themeColor="text1"/>
          <w:sz w:val="24"/>
          <w:szCs w:val="24"/>
        </w:rPr>
        <w:t xml:space="preserve"> join an organisational talent pool, enter the next phase of liminality by engaging in temporary </w:t>
      </w:r>
      <w:r w:rsidR="0097104D" w:rsidRPr="00FB3042">
        <w:rPr>
          <w:rFonts w:ascii="Times New Roman" w:hAnsi="Times New Roman" w:cs="Times New Roman"/>
          <w:i/>
          <w:iCs/>
          <w:color w:val="000000" w:themeColor="text1"/>
          <w:sz w:val="24"/>
          <w:szCs w:val="24"/>
        </w:rPr>
        <w:t>‘stretch projects’</w:t>
      </w:r>
      <w:r w:rsidR="0097104D" w:rsidRPr="00F072DD">
        <w:rPr>
          <w:rFonts w:ascii="Times New Roman" w:hAnsi="Times New Roman" w:cs="Times New Roman"/>
          <w:color w:val="000000" w:themeColor="text1"/>
          <w:sz w:val="24"/>
          <w:szCs w:val="24"/>
        </w:rPr>
        <w:t xml:space="preserve"> (</w:t>
      </w:r>
      <w:r w:rsidR="00FB3042">
        <w:rPr>
          <w:rFonts w:ascii="Times New Roman" w:hAnsi="Times New Roman" w:cs="Times New Roman"/>
          <w:color w:val="000000" w:themeColor="text1"/>
          <w:sz w:val="24"/>
          <w:szCs w:val="24"/>
        </w:rPr>
        <w:t xml:space="preserve">2013 </w:t>
      </w:r>
      <w:r w:rsidR="0097104D" w:rsidRPr="00F072DD">
        <w:rPr>
          <w:rFonts w:ascii="Times New Roman" w:hAnsi="Times New Roman" w:cs="Times New Roman"/>
          <w:color w:val="000000" w:themeColor="text1"/>
          <w:sz w:val="24"/>
          <w:szCs w:val="24"/>
        </w:rPr>
        <w:t>p. 1807)</w:t>
      </w:r>
      <w:r w:rsidR="00FB3042">
        <w:rPr>
          <w:rFonts w:ascii="Times New Roman" w:hAnsi="Times New Roman" w:cs="Times New Roman"/>
          <w:color w:val="000000" w:themeColor="text1"/>
          <w:sz w:val="24"/>
          <w:szCs w:val="24"/>
        </w:rPr>
        <w:t>. This</w:t>
      </w:r>
      <w:r w:rsidR="0097104D" w:rsidRPr="00F072DD">
        <w:rPr>
          <w:rFonts w:ascii="Times New Roman" w:hAnsi="Times New Roman" w:cs="Times New Roman"/>
          <w:color w:val="000000" w:themeColor="text1"/>
          <w:sz w:val="24"/>
          <w:szCs w:val="24"/>
        </w:rPr>
        <w:t xml:space="preserve"> tests their technical competences and upon completing their </w:t>
      </w:r>
      <w:r w:rsidR="0097104D" w:rsidRPr="00FB3042">
        <w:rPr>
          <w:rFonts w:ascii="Times New Roman" w:hAnsi="Times New Roman" w:cs="Times New Roman"/>
          <w:i/>
          <w:iCs/>
          <w:color w:val="000000" w:themeColor="text1"/>
          <w:sz w:val="24"/>
          <w:szCs w:val="24"/>
        </w:rPr>
        <w:t>stretch projects</w:t>
      </w:r>
      <w:r w:rsidR="0097104D" w:rsidRPr="00F072DD">
        <w:rPr>
          <w:rFonts w:ascii="Times New Roman" w:hAnsi="Times New Roman" w:cs="Times New Roman"/>
          <w:color w:val="000000" w:themeColor="text1"/>
          <w:sz w:val="24"/>
          <w:szCs w:val="24"/>
        </w:rPr>
        <w:t xml:space="preserve"> successfully, they reach incorporation stage through transformation into aspiring professionals</w:t>
      </w:r>
      <w:r w:rsidR="00FB3042">
        <w:rPr>
          <w:rFonts w:ascii="Times New Roman" w:hAnsi="Times New Roman" w:cs="Times New Roman"/>
          <w:color w:val="000000" w:themeColor="text1"/>
          <w:sz w:val="24"/>
          <w:szCs w:val="24"/>
        </w:rPr>
        <w:t>.</w:t>
      </w:r>
      <w:r w:rsidR="0097104D" w:rsidRPr="00F072DD">
        <w:rPr>
          <w:rFonts w:ascii="Times New Roman" w:hAnsi="Times New Roman" w:cs="Times New Roman"/>
          <w:color w:val="000000" w:themeColor="text1"/>
          <w:sz w:val="24"/>
          <w:szCs w:val="24"/>
        </w:rPr>
        <w:t xml:space="preserve"> For those formally identified as organisational talent, accepting a place on a </w:t>
      </w:r>
      <w:r w:rsidR="004B09F7">
        <w:rPr>
          <w:rFonts w:ascii="Times New Roman" w:hAnsi="Times New Roman" w:cs="Times New Roman"/>
          <w:color w:val="000000" w:themeColor="text1"/>
          <w:sz w:val="24"/>
          <w:szCs w:val="24"/>
        </w:rPr>
        <w:t>TM</w:t>
      </w:r>
      <w:r w:rsidR="0097104D" w:rsidRPr="00F072DD">
        <w:rPr>
          <w:rFonts w:ascii="Times New Roman" w:hAnsi="Times New Roman" w:cs="Times New Roman"/>
          <w:color w:val="000000" w:themeColor="text1"/>
          <w:sz w:val="24"/>
          <w:szCs w:val="24"/>
        </w:rPr>
        <w:t xml:space="preserve"> programme </w:t>
      </w:r>
      <w:r w:rsidR="00422498">
        <w:rPr>
          <w:rFonts w:ascii="Times New Roman" w:hAnsi="Times New Roman" w:cs="Times New Roman"/>
          <w:color w:val="000000" w:themeColor="text1"/>
          <w:sz w:val="24"/>
          <w:szCs w:val="24"/>
        </w:rPr>
        <w:t xml:space="preserve">such as a GDP </w:t>
      </w:r>
      <w:r w:rsidR="0097104D" w:rsidRPr="00F072DD">
        <w:rPr>
          <w:rFonts w:ascii="Times New Roman" w:hAnsi="Times New Roman" w:cs="Times New Roman"/>
          <w:color w:val="000000" w:themeColor="text1"/>
          <w:sz w:val="24"/>
          <w:szCs w:val="24"/>
        </w:rPr>
        <w:t xml:space="preserve">will also mean having to accept high levels of pressure to identify with the organisational values and identity </w:t>
      </w:r>
      <w:r w:rsidR="0097104D" w:rsidRPr="00FD0955">
        <w:rPr>
          <w:rFonts w:ascii="Times New Roman" w:hAnsi="Times New Roman" w:cs="Times New Roman"/>
          <w:sz w:val="24"/>
          <w:szCs w:val="24"/>
        </w:rPr>
        <w:t xml:space="preserve">(Painter-Morland, Kirk, </w:t>
      </w:r>
      <w:proofErr w:type="spellStart"/>
      <w:r w:rsidR="0097104D" w:rsidRPr="00FD0955">
        <w:rPr>
          <w:rFonts w:ascii="Times New Roman" w:hAnsi="Times New Roman" w:cs="Times New Roman"/>
          <w:sz w:val="24"/>
          <w:szCs w:val="24"/>
        </w:rPr>
        <w:t>Deslandes</w:t>
      </w:r>
      <w:proofErr w:type="spellEnd"/>
      <w:r w:rsidR="00563EB3">
        <w:rPr>
          <w:rFonts w:ascii="Times New Roman" w:hAnsi="Times New Roman" w:cs="Times New Roman"/>
          <w:sz w:val="24"/>
          <w:szCs w:val="24"/>
        </w:rPr>
        <w:t xml:space="preserve"> &amp; </w:t>
      </w:r>
      <w:proofErr w:type="spellStart"/>
      <w:r w:rsidR="0097104D" w:rsidRPr="00FD0955">
        <w:rPr>
          <w:rFonts w:ascii="Times New Roman" w:hAnsi="Times New Roman" w:cs="Times New Roman"/>
          <w:sz w:val="24"/>
          <w:szCs w:val="24"/>
        </w:rPr>
        <w:t>Tansley</w:t>
      </w:r>
      <w:proofErr w:type="spellEnd"/>
      <w:r w:rsidR="00563EB3">
        <w:rPr>
          <w:rFonts w:ascii="Times New Roman" w:hAnsi="Times New Roman" w:cs="Times New Roman"/>
          <w:sz w:val="24"/>
          <w:szCs w:val="24"/>
        </w:rPr>
        <w:t>,</w:t>
      </w:r>
      <w:r w:rsidR="0097104D" w:rsidRPr="00FD0955">
        <w:rPr>
          <w:rFonts w:ascii="Times New Roman" w:hAnsi="Times New Roman" w:cs="Times New Roman"/>
          <w:sz w:val="24"/>
          <w:szCs w:val="24"/>
        </w:rPr>
        <w:t xml:space="preserve"> 2019).</w:t>
      </w:r>
      <w:r w:rsidR="00FD0955" w:rsidRPr="00FD0955">
        <w:rPr>
          <w:rFonts w:ascii="Times New Roman" w:hAnsi="Times New Roman" w:cs="Times New Roman"/>
          <w:sz w:val="24"/>
          <w:szCs w:val="24"/>
        </w:rPr>
        <w:t xml:space="preserve"> </w:t>
      </w:r>
      <w:r w:rsidR="00C16380" w:rsidRPr="00C56FA4">
        <w:rPr>
          <w:rFonts w:ascii="Times New Roman" w:hAnsi="Times New Roman" w:cs="Times New Roman"/>
          <w:sz w:val="24"/>
          <w:szCs w:val="24"/>
        </w:rPr>
        <w:t xml:space="preserve">However, the advantages of inclusion in a talent pool from an individual perspective drives more commitment, positive </w:t>
      </w:r>
      <w:proofErr w:type="gramStart"/>
      <w:r w:rsidR="00C16380" w:rsidRPr="00C56FA4">
        <w:rPr>
          <w:rFonts w:ascii="Times New Roman" w:hAnsi="Times New Roman" w:cs="Times New Roman"/>
          <w:sz w:val="24"/>
          <w:szCs w:val="24"/>
        </w:rPr>
        <w:t>attitudes</w:t>
      </w:r>
      <w:proofErr w:type="gramEnd"/>
      <w:r w:rsidR="00C16380" w:rsidRPr="00C56FA4">
        <w:rPr>
          <w:rFonts w:ascii="Times New Roman" w:hAnsi="Times New Roman" w:cs="Times New Roman"/>
          <w:sz w:val="24"/>
          <w:szCs w:val="24"/>
        </w:rPr>
        <w:t xml:space="preserve"> and higher levels of engagement (Bjorkman </w:t>
      </w:r>
      <w:r w:rsidR="00C16380" w:rsidRPr="00C56FA4">
        <w:rPr>
          <w:rFonts w:ascii="Times New Roman" w:hAnsi="Times New Roman" w:cs="Times New Roman"/>
          <w:i/>
          <w:sz w:val="24"/>
          <w:szCs w:val="24"/>
        </w:rPr>
        <w:t>et al.,</w:t>
      </w:r>
      <w:r w:rsidR="00C16380" w:rsidRPr="00C56FA4">
        <w:rPr>
          <w:rFonts w:ascii="Times New Roman" w:hAnsi="Times New Roman" w:cs="Times New Roman"/>
          <w:sz w:val="24"/>
          <w:szCs w:val="24"/>
        </w:rPr>
        <w:t xml:space="preserve"> 2013; O’Connor &amp; Crowley–Henry, 2019).</w:t>
      </w:r>
    </w:p>
    <w:p w14:paraId="11AA733A" w14:textId="5D0A41B8" w:rsidR="00FD0955" w:rsidRPr="00FD0955" w:rsidRDefault="00FD0955" w:rsidP="001256C6">
      <w:pPr>
        <w:spacing w:line="480" w:lineRule="auto"/>
        <w:jc w:val="both"/>
        <w:rPr>
          <w:rFonts w:ascii="Times New Roman" w:hAnsi="Times New Roman" w:cs="Times New Roman"/>
          <w:sz w:val="24"/>
          <w:szCs w:val="24"/>
        </w:rPr>
      </w:pPr>
      <w:r w:rsidRPr="00FD0955">
        <w:rPr>
          <w:rFonts w:ascii="Times New Roman" w:hAnsi="Times New Roman" w:cs="Times New Roman"/>
          <w:sz w:val="24"/>
          <w:szCs w:val="24"/>
        </w:rPr>
        <w:t>The second study</w:t>
      </w:r>
      <w:r w:rsidR="002C3A98">
        <w:rPr>
          <w:rFonts w:ascii="Times New Roman" w:hAnsi="Times New Roman" w:cs="Times New Roman"/>
          <w:sz w:val="24"/>
          <w:szCs w:val="24"/>
        </w:rPr>
        <w:t xml:space="preserve"> (</w:t>
      </w:r>
      <w:proofErr w:type="spellStart"/>
      <w:r w:rsidR="00254501">
        <w:rPr>
          <w:rFonts w:ascii="Times New Roman" w:hAnsi="Times New Roman" w:cs="Times New Roman"/>
          <w:color w:val="000000" w:themeColor="text1"/>
          <w:sz w:val="24"/>
          <w:szCs w:val="24"/>
        </w:rPr>
        <w:t>Kotylar</w:t>
      </w:r>
      <w:proofErr w:type="spellEnd"/>
      <w:r w:rsidR="00754292">
        <w:rPr>
          <w:rFonts w:ascii="Times New Roman" w:hAnsi="Times New Roman" w:cs="Times New Roman"/>
          <w:color w:val="000000" w:themeColor="text1"/>
          <w:sz w:val="24"/>
          <w:szCs w:val="24"/>
        </w:rPr>
        <w:t>,</w:t>
      </w:r>
      <w:r w:rsidR="00254501">
        <w:rPr>
          <w:rFonts w:ascii="Times New Roman" w:hAnsi="Times New Roman" w:cs="Times New Roman"/>
          <w:color w:val="000000" w:themeColor="text1"/>
          <w:sz w:val="24"/>
          <w:szCs w:val="24"/>
        </w:rPr>
        <w:t xml:space="preserve"> 2018</w:t>
      </w:r>
      <w:r w:rsidR="002C3A98">
        <w:rPr>
          <w:rFonts w:ascii="Times New Roman" w:hAnsi="Times New Roman" w:cs="Times New Roman"/>
          <w:color w:val="000000" w:themeColor="text1"/>
          <w:sz w:val="24"/>
          <w:szCs w:val="24"/>
        </w:rPr>
        <w:t>)</w:t>
      </w:r>
      <w:r w:rsidR="001D436E">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was a case study which focused on a new graduate programme implemented by a Canadian division of a large multinational manufacturer and distributor of food producers. </w:t>
      </w:r>
      <w:r w:rsidR="0048109E">
        <w:rPr>
          <w:rFonts w:ascii="Times New Roman" w:hAnsi="Times New Roman" w:cs="Times New Roman"/>
          <w:sz w:val="24"/>
          <w:szCs w:val="24"/>
        </w:rPr>
        <w:t xml:space="preserve">Part of the study focused on the non-designates reactions to the graduate programme which were </w:t>
      </w:r>
      <w:r w:rsidR="002C3A98">
        <w:rPr>
          <w:rFonts w:ascii="Times New Roman" w:hAnsi="Times New Roman" w:cs="Times New Roman"/>
          <w:sz w:val="24"/>
          <w:szCs w:val="24"/>
        </w:rPr>
        <w:t>positive</w:t>
      </w:r>
      <w:r w:rsidR="0048109E">
        <w:rPr>
          <w:rFonts w:ascii="Times New Roman" w:hAnsi="Times New Roman" w:cs="Times New Roman"/>
          <w:sz w:val="24"/>
          <w:szCs w:val="24"/>
        </w:rPr>
        <w:t>, and the graduates were seen as being valuable, result-</w:t>
      </w:r>
      <w:proofErr w:type="gramStart"/>
      <w:r w:rsidR="0048109E">
        <w:rPr>
          <w:rFonts w:ascii="Times New Roman" w:hAnsi="Times New Roman" w:cs="Times New Roman"/>
          <w:sz w:val="24"/>
          <w:szCs w:val="24"/>
        </w:rPr>
        <w:t>driven</w:t>
      </w:r>
      <w:proofErr w:type="gramEnd"/>
      <w:r w:rsidR="0048109E">
        <w:rPr>
          <w:rFonts w:ascii="Times New Roman" w:hAnsi="Times New Roman" w:cs="Times New Roman"/>
          <w:sz w:val="24"/>
          <w:szCs w:val="24"/>
        </w:rPr>
        <w:t xml:space="preserve"> and highly regarded.</w:t>
      </w:r>
      <w:r w:rsidR="001D436E">
        <w:rPr>
          <w:rFonts w:ascii="Times New Roman" w:hAnsi="Times New Roman" w:cs="Times New Roman"/>
          <w:sz w:val="24"/>
          <w:szCs w:val="24"/>
        </w:rPr>
        <w:t xml:space="preserve"> </w:t>
      </w:r>
      <w:r w:rsidR="0048109E">
        <w:rPr>
          <w:rFonts w:ascii="Times New Roman" w:hAnsi="Times New Roman" w:cs="Times New Roman"/>
          <w:sz w:val="24"/>
          <w:szCs w:val="24"/>
        </w:rPr>
        <w:t xml:space="preserve">However, there were more concerns </w:t>
      </w:r>
      <w:r w:rsidR="006220E7">
        <w:rPr>
          <w:rFonts w:ascii="Times New Roman" w:hAnsi="Times New Roman" w:cs="Times New Roman"/>
          <w:sz w:val="24"/>
          <w:szCs w:val="24"/>
        </w:rPr>
        <w:t xml:space="preserve">and frustrations </w:t>
      </w:r>
      <w:r w:rsidR="0048109E">
        <w:rPr>
          <w:rFonts w:ascii="Times New Roman" w:hAnsi="Times New Roman" w:cs="Times New Roman"/>
          <w:sz w:val="24"/>
          <w:szCs w:val="24"/>
        </w:rPr>
        <w:t>about the programme itself</w:t>
      </w:r>
      <w:r w:rsidR="006220E7">
        <w:rPr>
          <w:rFonts w:ascii="Times New Roman" w:hAnsi="Times New Roman" w:cs="Times New Roman"/>
          <w:sz w:val="24"/>
          <w:szCs w:val="24"/>
        </w:rPr>
        <w:t xml:space="preserve"> which some viewed the company </w:t>
      </w:r>
      <w:r w:rsidR="002C3A98">
        <w:rPr>
          <w:rFonts w:ascii="Times New Roman" w:hAnsi="Times New Roman" w:cs="Times New Roman"/>
          <w:sz w:val="24"/>
          <w:szCs w:val="24"/>
        </w:rPr>
        <w:t xml:space="preserve">as being </w:t>
      </w:r>
      <w:r w:rsidR="006220E7">
        <w:rPr>
          <w:rFonts w:ascii="Times New Roman" w:hAnsi="Times New Roman" w:cs="Times New Roman"/>
          <w:sz w:val="24"/>
          <w:szCs w:val="24"/>
        </w:rPr>
        <w:t xml:space="preserve">overly and unfairly focused on </w:t>
      </w:r>
      <w:r w:rsidR="006220E7">
        <w:rPr>
          <w:rFonts w:ascii="Times New Roman" w:hAnsi="Times New Roman" w:cs="Times New Roman"/>
          <w:sz w:val="24"/>
          <w:szCs w:val="24"/>
        </w:rPr>
        <w:lastRenderedPageBreak/>
        <w:t>the graduate’s career advancement and offered limited opportunities for regular employees</w:t>
      </w:r>
      <w:r w:rsidR="005D7CF3">
        <w:rPr>
          <w:rFonts w:ascii="Times New Roman" w:hAnsi="Times New Roman" w:cs="Times New Roman"/>
          <w:sz w:val="24"/>
          <w:szCs w:val="24"/>
        </w:rPr>
        <w:t xml:space="preserve"> (</w:t>
      </w:r>
      <w:r w:rsidR="00C72754">
        <w:rPr>
          <w:rFonts w:ascii="Times New Roman" w:hAnsi="Times New Roman" w:cs="Times New Roman"/>
          <w:sz w:val="24"/>
          <w:szCs w:val="24"/>
        </w:rPr>
        <w:t>Baruch, 2022</w:t>
      </w:r>
      <w:r w:rsidR="005D7CF3">
        <w:rPr>
          <w:rFonts w:ascii="Times New Roman" w:hAnsi="Times New Roman" w:cs="Times New Roman"/>
          <w:sz w:val="24"/>
          <w:szCs w:val="24"/>
        </w:rPr>
        <w:t>)</w:t>
      </w:r>
      <w:r w:rsidR="006220E7">
        <w:rPr>
          <w:rFonts w:ascii="Times New Roman" w:hAnsi="Times New Roman" w:cs="Times New Roman"/>
          <w:sz w:val="24"/>
          <w:szCs w:val="24"/>
        </w:rPr>
        <w:t>.</w:t>
      </w:r>
      <w:r w:rsidR="001D436E">
        <w:rPr>
          <w:rFonts w:ascii="Times New Roman" w:hAnsi="Times New Roman" w:cs="Times New Roman"/>
          <w:sz w:val="24"/>
          <w:szCs w:val="24"/>
        </w:rPr>
        <w:t xml:space="preserve"> </w:t>
      </w:r>
      <w:r w:rsidR="00E92FB1">
        <w:rPr>
          <w:rFonts w:ascii="Times New Roman" w:hAnsi="Times New Roman" w:cs="Times New Roman"/>
          <w:sz w:val="24"/>
          <w:szCs w:val="24"/>
        </w:rPr>
        <w:t xml:space="preserve">The next section explores this concept further by looking at reciprocity on </w:t>
      </w:r>
      <w:r w:rsidR="009C1248">
        <w:rPr>
          <w:rFonts w:ascii="Times New Roman" w:hAnsi="Times New Roman" w:cs="Times New Roman"/>
          <w:sz w:val="24"/>
          <w:szCs w:val="24"/>
        </w:rPr>
        <w:t>GDPs</w:t>
      </w:r>
      <w:r w:rsidR="00E92FB1">
        <w:rPr>
          <w:rFonts w:ascii="Times New Roman" w:hAnsi="Times New Roman" w:cs="Times New Roman"/>
          <w:sz w:val="24"/>
          <w:szCs w:val="24"/>
        </w:rPr>
        <w:t xml:space="preserve"> through the psychological contract.</w:t>
      </w:r>
    </w:p>
    <w:p w14:paraId="171EB73C" w14:textId="4F933D56" w:rsidR="00B41BBB" w:rsidRDefault="00B41BBB" w:rsidP="00B41BBB">
      <w:pPr>
        <w:spacing w:line="480" w:lineRule="auto"/>
        <w:jc w:val="both"/>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lang w:val="en-US"/>
        </w:rPr>
        <w:t xml:space="preserve">What is the value of </w:t>
      </w:r>
      <w:r w:rsidR="00377456">
        <w:rPr>
          <w:rFonts w:ascii="Times New Roman" w:eastAsiaTheme="majorEastAsia" w:hAnsi="Times New Roman" w:cs="Times New Roman"/>
          <w:color w:val="000000" w:themeColor="text1"/>
          <w:sz w:val="28"/>
          <w:szCs w:val="28"/>
          <w:lang w:val="en-US"/>
        </w:rPr>
        <w:t>GDP</w:t>
      </w:r>
      <w:r>
        <w:rPr>
          <w:rFonts w:ascii="Times New Roman" w:eastAsiaTheme="majorEastAsia" w:hAnsi="Times New Roman" w:cs="Times New Roman"/>
          <w:color w:val="000000" w:themeColor="text1"/>
          <w:sz w:val="28"/>
          <w:szCs w:val="28"/>
          <w:lang w:val="en-US"/>
        </w:rPr>
        <w:t>s</w:t>
      </w:r>
      <w:r w:rsidR="005369A8">
        <w:rPr>
          <w:rFonts w:ascii="Times New Roman" w:eastAsiaTheme="majorEastAsia" w:hAnsi="Times New Roman" w:cs="Times New Roman"/>
          <w:color w:val="000000" w:themeColor="text1"/>
          <w:sz w:val="28"/>
          <w:szCs w:val="28"/>
          <w:lang w:val="en-US"/>
        </w:rPr>
        <w:t xml:space="preserve"> from a psychological contract perspective</w:t>
      </w:r>
      <w:r>
        <w:rPr>
          <w:rFonts w:ascii="Times New Roman" w:eastAsiaTheme="majorEastAsia" w:hAnsi="Times New Roman" w:cs="Times New Roman"/>
          <w:color w:val="000000" w:themeColor="text1"/>
          <w:sz w:val="28"/>
          <w:szCs w:val="28"/>
          <w:lang w:val="en-US"/>
        </w:rPr>
        <w:t>?</w:t>
      </w:r>
    </w:p>
    <w:p w14:paraId="017D3153" w14:textId="4D9966D3" w:rsidR="00875249" w:rsidRDefault="00875249" w:rsidP="005803E4">
      <w:pPr>
        <w:spacing w:line="480" w:lineRule="auto"/>
        <w:jc w:val="both"/>
        <w:rPr>
          <w:lang w:eastAsia="en-GB"/>
        </w:rPr>
      </w:pPr>
    </w:p>
    <w:p w14:paraId="2E3C0CF3" w14:textId="110A8CA4" w:rsidR="005803E4" w:rsidRDefault="00755A75" w:rsidP="005803E4">
      <w:pPr>
        <w:spacing w:after="200" w:line="480" w:lineRule="auto"/>
        <w:jc w:val="both"/>
        <w:rPr>
          <w:rFonts w:ascii="Times New Roman" w:hAnsi="Times New Roman" w:cs="Times New Roman"/>
          <w:sz w:val="24"/>
          <w:szCs w:val="24"/>
        </w:rPr>
      </w:pPr>
      <w:r w:rsidRPr="00F072DD">
        <w:rPr>
          <w:rFonts w:ascii="Times New Roman" w:eastAsia="Times New Roman" w:hAnsi="Times New Roman" w:cs="Times New Roman"/>
          <w:bCs/>
          <w:color w:val="000000" w:themeColor="text1"/>
          <w:sz w:val="24"/>
          <w:szCs w:val="24"/>
          <w:lang w:eastAsia="en-GB"/>
        </w:rPr>
        <w:t>From the literature, it is evident that for graduates, TM processes</w:t>
      </w:r>
      <w:r>
        <w:rPr>
          <w:rFonts w:ascii="Times New Roman" w:eastAsia="Times New Roman" w:hAnsi="Times New Roman" w:cs="Times New Roman"/>
          <w:bCs/>
          <w:color w:val="000000" w:themeColor="text1"/>
          <w:sz w:val="24"/>
          <w:szCs w:val="24"/>
          <w:lang w:eastAsia="en-GB"/>
        </w:rPr>
        <w:t xml:space="preserve"> </w:t>
      </w:r>
      <w:r w:rsidRPr="00F072DD">
        <w:rPr>
          <w:rFonts w:ascii="Times New Roman" w:eastAsia="Times New Roman" w:hAnsi="Times New Roman" w:cs="Times New Roman"/>
          <w:bCs/>
          <w:color w:val="000000" w:themeColor="text1"/>
          <w:sz w:val="24"/>
          <w:szCs w:val="24"/>
          <w:lang w:eastAsia="en-GB"/>
        </w:rPr>
        <w:t>have the potential to either meet or breach their psychological contract expectations (</w:t>
      </w:r>
      <w:proofErr w:type="gramStart"/>
      <w:r>
        <w:rPr>
          <w:rFonts w:ascii="Times New Roman" w:eastAsia="Times New Roman" w:hAnsi="Times New Roman" w:cs="Times New Roman"/>
          <w:bCs/>
          <w:color w:val="000000" w:themeColor="text1"/>
          <w:sz w:val="24"/>
          <w:szCs w:val="24"/>
          <w:lang w:eastAsia="en-GB"/>
        </w:rPr>
        <w:t>e.g.</w:t>
      </w:r>
      <w:proofErr w:type="gramEnd"/>
      <w:r>
        <w:rPr>
          <w:rFonts w:ascii="Times New Roman" w:eastAsia="Times New Roman" w:hAnsi="Times New Roman" w:cs="Times New Roman"/>
          <w:bCs/>
          <w:color w:val="000000" w:themeColor="text1"/>
          <w:sz w:val="24"/>
          <w:szCs w:val="24"/>
          <w:lang w:eastAsia="en-GB"/>
        </w:rPr>
        <w:t xml:space="preserve"> </w:t>
      </w:r>
      <w:r w:rsidRPr="00F072DD">
        <w:rPr>
          <w:rFonts w:ascii="Times New Roman" w:eastAsia="Times New Roman" w:hAnsi="Times New Roman" w:cs="Times New Roman"/>
          <w:bCs/>
          <w:color w:val="000000" w:themeColor="text1"/>
          <w:sz w:val="24"/>
          <w:szCs w:val="24"/>
          <w:lang w:eastAsia="en-GB"/>
        </w:rPr>
        <w:t xml:space="preserve">De </w:t>
      </w:r>
      <w:proofErr w:type="spellStart"/>
      <w:r w:rsidRPr="00F072DD">
        <w:rPr>
          <w:rFonts w:ascii="Times New Roman" w:eastAsia="Times New Roman" w:hAnsi="Times New Roman" w:cs="Times New Roman"/>
          <w:bCs/>
          <w:color w:val="000000" w:themeColor="text1"/>
          <w:sz w:val="24"/>
          <w:szCs w:val="24"/>
          <w:lang w:eastAsia="en-GB"/>
        </w:rPr>
        <w:t>Hauw</w:t>
      </w:r>
      <w:proofErr w:type="spellEnd"/>
      <w:r>
        <w:rPr>
          <w:rFonts w:ascii="Times New Roman" w:eastAsia="Times New Roman" w:hAnsi="Times New Roman" w:cs="Times New Roman"/>
          <w:bCs/>
          <w:color w:val="000000" w:themeColor="text1"/>
          <w:sz w:val="24"/>
          <w:szCs w:val="24"/>
          <w:lang w:eastAsia="en-GB"/>
        </w:rPr>
        <w:t xml:space="preserve"> &amp; </w:t>
      </w:r>
      <w:r>
        <w:rPr>
          <w:rFonts w:ascii="Times New Roman" w:hAnsi="Times New Roman" w:cs="Times New Roman"/>
          <w:color w:val="000000" w:themeColor="text1"/>
          <w:sz w:val="24"/>
          <w:szCs w:val="24"/>
        </w:rPr>
        <w:t>De Vos, 2012</w:t>
      </w:r>
      <w:r w:rsidRPr="00F072DD">
        <w:rPr>
          <w:rFonts w:ascii="Times New Roman" w:eastAsia="Times New Roman" w:hAnsi="Times New Roman" w:cs="Times New Roman"/>
          <w:bCs/>
          <w:color w:val="000000" w:themeColor="text1"/>
          <w:sz w:val="24"/>
          <w:szCs w:val="24"/>
          <w:lang w:eastAsia="en-GB"/>
        </w:rPr>
        <w:t xml:space="preserve">; McDermott </w:t>
      </w:r>
      <w:r w:rsidRPr="006E33A1">
        <w:rPr>
          <w:rFonts w:ascii="Times New Roman" w:eastAsia="Times New Roman" w:hAnsi="Times New Roman" w:cs="Times New Roman"/>
          <w:bCs/>
          <w:color w:val="000000" w:themeColor="text1"/>
          <w:sz w:val="24"/>
          <w:szCs w:val="24"/>
          <w:lang w:eastAsia="en-GB"/>
        </w:rPr>
        <w:t>et al</w:t>
      </w:r>
      <w:r w:rsidRPr="00F072DD">
        <w:rPr>
          <w:rFonts w:ascii="Times New Roman" w:eastAsia="Times New Roman" w:hAnsi="Times New Roman" w:cs="Times New Roman"/>
          <w:bCs/>
          <w:i/>
          <w:color w:val="000000" w:themeColor="text1"/>
          <w:sz w:val="24"/>
          <w:szCs w:val="24"/>
          <w:lang w:eastAsia="en-GB"/>
        </w:rPr>
        <w:t>.</w:t>
      </w:r>
      <w:r>
        <w:rPr>
          <w:rFonts w:ascii="Times New Roman" w:eastAsia="Times New Roman" w:hAnsi="Times New Roman" w:cs="Times New Roman"/>
          <w:bCs/>
          <w:i/>
          <w:color w:val="000000" w:themeColor="text1"/>
          <w:sz w:val="24"/>
          <w:szCs w:val="24"/>
          <w:lang w:eastAsia="en-GB"/>
        </w:rPr>
        <w:t>,</w:t>
      </w:r>
      <w:r w:rsidRPr="00F072DD">
        <w:rPr>
          <w:rFonts w:ascii="Times New Roman" w:eastAsia="Times New Roman" w:hAnsi="Times New Roman" w:cs="Times New Roman"/>
          <w:bCs/>
          <w:color w:val="000000" w:themeColor="text1"/>
          <w:sz w:val="24"/>
          <w:szCs w:val="24"/>
          <w:lang w:eastAsia="en-GB"/>
        </w:rPr>
        <w:t xml:space="preserve"> 2006; Sturges, </w:t>
      </w:r>
      <w:r w:rsidRPr="00F072DD">
        <w:rPr>
          <w:rFonts w:ascii="Times New Roman" w:hAnsi="Times New Roman" w:cs="Times New Roman"/>
          <w:color w:val="000000" w:themeColor="text1"/>
          <w:sz w:val="24"/>
          <w:szCs w:val="24"/>
        </w:rPr>
        <w:t>Guest, Conway</w:t>
      </w:r>
      <w:r>
        <w:rPr>
          <w:rFonts w:ascii="Times New Roman" w:hAnsi="Times New Roman" w:cs="Times New Roman"/>
          <w:color w:val="000000" w:themeColor="text1"/>
          <w:sz w:val="24"/>
          <w:szCs w:val="24"/>
        </w:rPr>
        <w:t xml:space="preserve">, &amp; </w:t>
      </w:r>
      <w:r w:rsidRPr="00F072DD">
        <w:rPr>
          <w:rFonts w:ascii="Times New Roman" w:hAnsi="Times New Roman" w:cs="Times New Roman"/>
          <w:color w:val="000000" w:themeColor="text1"/>
          <w:sz w:val="24"/>
          <w:szCs w:val="24"/>
        </w:rPr>
        <w:t>Mackenzie Davey</w:t>
      </w:r>
      <w:r>
        <w:rPr>
          <w:rFonts w:ascii="Times New Roman" w:hAnsi="Times New Roman" w:cs="Times New Roman"/>
          <w:color w:val="000000" w:themeColor="text1"/>
          <w:sz w:val="24"/>
          <w:szCs w:val="24"/>
        </w:rPr>
        <w:t>,</w:t>
      </w:r>
      <w:r w:rsidRPr="00F072DD">
        <w:rPr>
          <w:rFonts w:ascii="Times New Roman" w:eastAsia="Times New Roman" w:hAnsi="Times New Roman" w:cs="Times New Roman"/>
          <w:bCs/>
          <w:color w:val="000000" w:themeColor="text1"/>
          <w:sz w:val="24"/>
          <w:szCs w:val="24"/>
          <w:lang w:eastAsia="en-GB"/>
        </w:rPr>
        <w:t xml:space="preserve"> 2002). </w:t>
      </w:r>
      <w:r w:rsidR="00B537B8">
        <w:rPr>
          <w:rFonts w:ascii="Times New Roman" w:eastAsia="Times New Roman" w:hAnsi="Times New Roman" w:cs="Times New Roman"/>
          <w:bCs/>
          <w:color w:val="000000" w:themeColor="text1"/>
          <w:sz w:val="24"/>
          <w:szCs w:val="24"/>
          <w:lang w:eastAsia="en-GB"/>
        </w:rPr>
        <w:t xml:space="preserve">Early research </w:t>
      </w:r>
      <w:r w:rsidR="00B537B8">
        <w:rPr>
          <w:rFonts w:ascii="Times New Roman" w:hAnsi="Times New Roman" w:cs="Times New Roman"/>
          <w:sz w:val="24"/>
          <w:szCs w:val="24"/>
        </w:rPr>
        <w:t>(</w:t>
      </w:r>
      <w:r w:rsidR="004079D2" w:rsidRPr="00685CFA">
        <w:rPr>
          <w:rFonts w:ascii="Times New Roman" w:hAnsi="Times New Roman" w:cs="Times New Roman"/>
          <w:sz w:val="24"/>
          <w:szCs w:val="24"/>
        </w:rPr>
        <w:t xml:space="preserve">Robinson and Rousseau 1995) noted that the frequency of violation may be unusually high on GDPs. This is due to graduates being in high demand and organisations may have made promises that could not be kept </w:t>
      </w:r>
      <w:proofErr w:type="gramStart"/>
      <w:r w:rsidR="004079D2" w:rsidRPr="00685CFA">
        <w:rPr>
          <w:rFonts w:ascii="Times New Roman" w:hAnsi="Times New Roman" w:cs="Times New Roman"/>
          <w:sz w:val="24"/>
          <w:szCs w:val="24"/>
        </w:rPr>
        <w:t>to lure</w:t>
      </w:r>
      <w:proofErr w:type="gramEnd"/>
      <w:r w:rsidR="004079D2" w:rsidRPr="00685CFA">
        <w:rPr>
          <w:rFonts w:ascii="Times New Roman" w:hAnsi="Times New Roman" w:cs="Times New Roman"/>
          <w:sz w:val="24"/>
          <w:szCs w:val="24"/>
        </w:rPr>
        <w:t xml:space="preserve"> the best and brightest graduates to the firm.</w:t>
      </w:r>
      <w:r w:rsidR="004079D2">
        <w:rPr>
          <w:rFonts w:ascii="Times New Roman" w:hAnsi="Times New Roman" w:cs="Times New Roman"/>
          <w:sz w:val="24"/>
          <w:szCs w:val="24"/>
        </w:rPr>
        <w:t xml:space="preserve"> </w:t>
      </w:r>
      <w:r w:rsidR="00C72754" w:rsidRPr="005D4583">
        <w:rPr>
          <w:rFonts w:ascii="Times New Roman" w:hAnsi="Times New Roman" w:cs="Times New Roman"/>
          <w:sz w:val="24"/>
          <w:szCs w:val="24"/>
        </w:rPr>
        <w:t>Rousseau and Greller (1994)</w:t>
      </w:r>
      <w:r w:rsidR="00C72754">
        <w:rPr>
          <w:rFonts w:ascii="Times New Roman" w:hAnsi="Times New Roman" w:cs="Times New Roman"/>
          <w:sz w:val="24"/>
          <w:szCs w:val="24"/>
        </w:rPr>
        <w:t xml:space="preserve"> found that in practice, HR activities such as r</w:t>
      </w:r>
      <w:r w:rsidR="00C72754" w:rsidRPr="005D4583">
        <w:rPr>
          <w:rFonts w:ascii="Times New Roman" w:hAnsi="Times New Roman" w:cs="Times New Roman"/>
          <w:sz w:val="24"/>
          <w:szCs w:val="24"/>
        </w:rPr>
        <w:t>ecruiting</w:t>
      </w:r>
      <w:r w:rsidR="00C72754">
        <w:rPr>
          <w:rFonts w:ascii="Times New Roman" w:hAnsi="Times New Roman" w:cs="Times New Roman"/>
          <w:sz w:val="24"/>
          <w:szCs w:val="24"/>
        </w:rPr>
        <w:t xml:space="preserve">, </w:t>
      </w:r>
      <w:r w:rsidR="00C72754" w:rsidRPr="005D4583">
        <w:rPr>
          <w:rFonts w:ascii="Times New Roman" w:hAnsi="Times New Roman" w:cs="Times New Roman"/>
          <w:sz w:val="24"/>
          <w:szCs w:val="24"/>
        </w:rPr>
        <w:t>involves several possible contract makers</w:t>
      </w:r>
      <w:r w:rsidR="00C72754">
        <w:rPr>
          <w:rFonts w:ascii="Times New Roman" w:hAnsi="Times New Roman" w:cs="Times New Roman"/>
          <w:sz w:val="24"/>
          <w:szCs w:val="24"/>
        </w:rPr>
        <w:t>, (</w:t>
      </w:r>
      <w:proofErr w:type="gramStart"/>
      <w:r w:rsidR="00C72754">
        <w:rPr>
          <w:rFonts w:ascii="Times New Roman" w:hAnsi="Times New Roman" w:cs="Times New Roman"/>
          <w:sz w:val="24"/>
          <w:szCs w:val="24"/>
        </w:rPr>
        <w:t>e.g.</w:t>
      </w:r>
      <w:proofErr w:type="gramEnd"/>
      <w:r w:rsidR="00C72754">
        <w:rPr>
          <w:rFonts w:ascii="Times New Roman" w:hAnsi="Times New Roman" w:cs="Times New Roman"/>
          <w:sz w:val="24"/>
          <w:szCs w:val="24"/>
        </w:rPr>
        <w:t xml:space="preserve"> line managers)</w:t>
      </w:r>
      <w:r w:rsidR="00C72754" w:rsidRPr="005D4583">
        <w:rPr>
          <w:rFonts w:ascii="Times New Roman" w:hAnsi="Times New Roman" w:cs="Times New Roman"/>
          <w:sz w:val="24"/>
          <w:szCs w:val="24"/>
        </w:rPr>
        <w:t xml:space="preserve"> </w:t>
      </w:r>
      <w:r w:rsidR="00C72754">
        <w:rPr>
          <w:rFonts w:ascii="Times New Roman" w:hAnsi="Times New Roman" w:cs="Times New Roman"/>
          <w:sz w:val="24"/>
          <w:szCs w:val="24"/>
        </w:rPr>
        <w:t>and</w:t>
      </w:r>
      <w:r w:rsidR="00C72754" w:rsidRPr="005D4583">
        <w:rPr>
          <w:rFonts w:ascii="Times New Roman" w:hAnsi="Times New Roman" w:cs="Times New Roman"/>
          <w:sz w:val="24"/>
          <w:szCs w:val="24"/>
        </w:rPr>
        <w:t xml:space="preserve"> promises thrive in </w:t>
      </w:r>
      <w:r w:rsidR="00C72754">
        <w:rPr>
          <w:rFonts w:ascii="Times New Roman" w:hAnsi="Times New Roman" w:cs="Times New Roman"/>
          <w:sz w:val="24"/>
          <w:szCs w:val="24"/>
        </w:rPr>
        <w:t>recruiting and selection</w:t>
      </w:r>
      <w:r w:rsidR="00C72754" w:rsidRPr="005D4583">
        <w:rPr>
          <w:rFonts w:ascii="Times New Roman" w:hAnsi="Times New Roman" w:cs="Times New Roman"/>
          <w:sz w:val="24"/>
          <w:szCs w:val="24"/>
        </w:rPr>
        <w:t xml:space="preserve"> </w:t>
      </w:r>
      <w:r w:rsidR="00C72754">
        <w:rPr>
          <w:rFonts w:ascii="Times New Roman" w:hAnsi="Times New Roman" w:cs="Times New Roman"/>
          <w:sz w:val="24"/>
          <w:szCs w:val="24"/>
        </w:rPr>
        <w:t>practices and whilst the interviewers</w:t>
      </w:r>
      <w:r w:rsidR="00C72754" w:rsidRPr="005D4583">
        <w:rPr>
          <w:rFonts w:ascii="Times New Roman" w:hAnsi="Times New Roman" w:cs="Times New Roman"/>
          <w:sz w:val="24"/>
          <w:szCs w:val="24"/>
        </w:rPr>
        <w:t xml:space="preserve"> making the statements might later argue</w:t>
      </w:r>
      <w:r w:rsidR="00C72754">
        <w:rPr>
          <w:rFonts w:ascii="Times New Roman" w:hAnsi="Times New Roman" w:cs="Times New Roman"/>
          <w:sz w:val="24"/>
          <w:szCs w:val="24"/>
        </w:rPr>
        <w:t>,</w:t>
      </w:r>
      <w:r w:rsidR="00C72754" w:rsidRPr="005D4583">
        <w:rPr>
          <w:rFonts w:ascii="Times New Roman" w:hAnsi="Times New Roman" w:cs="Times New Roman"/>
          <w:sz w:val="24"/>
          <w:szCs w:val="24"/>
        </w:rPr>
        <w:t xml:space="preserve"> they were stating personal opinions, the effect is to create lasting expectations</w:t>
      </w:r>
      <w:r w:rsidR="00C72754">
        <w:rPr>
          <w:rFonts w:ascii="Times New Roman" w:hAnsi="Times New Roman" w:cs="Times New Roman"/>
          <w:sz w:val="24"/>
          <w:szCs w:val="24"/>
        </w:rPr>
        <w:t xml:space="preserve">. </w:t>
      </w:r>
      <w:r w:rsidR="005803E4">
        <w:rPr>
          <w:rFonts w:ascii="Times New Roman" w:hAnsi="Times New Roman" w:cs="Times New Roman"/>
          <w:color w:val="000000" w:themeColor="text1"/>
          <w:sz w:val="24"/>
          <w:szCs w:val="24"/>
        </w:rPr>
        <w:t>A mismatch in terms of expectations between employees and organisations</w:t>
      </w:r>
      <w:r w:rsidR="005803E4" w:rsidRPr="00F072DD">
        <w:rPr>
          <w:rFonts w:ascii="Times New Roman" w:hAnsi="Times New Roman" w:cs="Times New Roman"/>
          <w:color w:val="000000" w:themeColor="text1"/>
          <w:sz w:val="24"/>
          <w:szCs w:val="24"/>
        </w:rPr>
        <w:t xml:space="preserve"> can arise when initial expectations are not fulfilled</w:t>
      </w:r>
      <w:r w:rsidR="00C72754">
        <w:rPr>
          <w:rFonts w:ascii="Times New Roman" w:hAnsi="Times New Roman" w:cs="Times New Roman"/>
          <w:color w:val="000000" w:themeColor="text1"/>
          <w:sz w:val="24"/>
          <w:szCs w:val="24"/>
        </w:rPr>
        <w:t>, reflecting the dynamic nature of psychological contracts (</w:t>
      </w:r>
      <w:r w:rsidR="00C72754" w:rsidRPr="00E101BC">
        <w:rPr>
          <w:rFonts w:asciiTheme="majorBidi" w:hAnsiTheme="majorBidi" w:cstheme="majorBidi"/>
          <w:bCs/>
          <w:color w:val="000000" w:themeColor="text1"/>
          <w:sz w:val="24"/>
          <w:szCs w:val="24"/>
        </w:rPr>
        <w:t>Baruch &amp; Rousseau, 2019</w:t>
      </w:r>
      <w:r w:rsidR="00C72754">
        <w:rPr>
          <w:rFonts w:asciiTheme="majorBidi" w:hAnsiTheme="majorBidi" w:cstheme="majorBidi"/>
          <w:bCs/>
          <w:color w:val="000000" w:themeColor="text1"/>
          <w:sz w:val="24"/>
          <w:szCs w:val="24"/>
        </w:rPr>
        <w:t>)</w:t>
      </w:r>
      <w:r w:rsidR="005803E4">
        <w:rPr>
          <w:rFonts w:ascii="Times New Roman" w:hAnsi="Times New Roman" w:cs="Times New Roman"/>
          <w:color w:val="000000" w:themeColor="text1"/>
          <w:sz w:val="24"/>
          <w:szCs w:val="24"/>
        </w:rPr>
        <w:t>. These should</w:t>
      </w:r>
      <w:r w:rsidR="005803E4" w:rsidRPr="00F072DD">
        <w:rPr>
          <w:rFonts w:ascii="Times New Roman" w:hAnsi="Times New Roman" w:cs="Times New Roman"/>
          <w:color w:val="000000" w:themeColor="text1"/>
          <w:sz w:val="24"/>
          <w:szCs w:val="24"/>
        </w:rPr>
        <w:t xml:space="preserve"> generally </w:t>
      </w:r>
      <w:r w:rsidR="005803E4">
        <w:rPr>
          <w:rFonts w:ascii="Times New Roman" w:hAnsi="Times New Roman" w:cs="Times New Roman"/>
          <w:color w:val="000000" w:themeColor="text1"/>
          <w:sz w:val="24"/>
          <w:szCs w:val="24"/>
        </w:rPr>
        <w:t xml:space="preserve">be </w:t>
      </w:r>
      <w:r w:rsidR="005803E4" w:rsidRPr="00F072DD">
        <w:rPr>
          <w:rFonts w:ascii="Times New Roman" w:hAnsi="Times New Roman" w:cs="Times New Roman"/>
          <w:color w:val="000000" w:themeColor="text1"/>
          <w:sz w:val="24"/>
          <w:szCs w:val="24"/>
        </w:rPr>
        <w:t xml:space="preserve">socialised through the initial employer’s branding </w:t>
      </w:r>
      <w:r w:rsidR="005803E4">
        <w:rPr>
          <w:rFonts w:ascii="Times New Roman" w:hAnsi="Times New Roman" w:cs="Times New Roman"/>
          <w:color w:val="000000" w:themeColor="text1"/>
          <w:sz w:val="24"/>
          <w:szCs w:val="24"/>
        </w:rPr>
        <w:t xml:space="preserve">and recruitment </w:t>
      </w:r>
      <w:r w:rsidR="00AD6F9E">
        <w:rPr>
          <w:rFonts w:ascii="Times New Roman" w:hAnsi="Times New Roman" w:cs="Times New Roman"/>
          <w:color w:val="000000" w:themeColor="text1"/>
          <w:sz w:val="24"/>
          <w:szCs w:val="24"/>
        </w:rPr>
        <w:t>process,</w:t>
      </w:r>
      <w:r w:rsidR="005803E4">
        <w:rPr>
          <w:rFonts w:ascii="Times New Roman" w:hAnsi="Times New Roman" w:cs="Times New Roman"/>
          <w:color w:val="000000" w:themeColor="text1"/>
          <w:sz w:val="24"/>
          <w:szCs w:val="24"/>
        </w:rPr>
        <w:t xml:space="preserve"> </w:t>
      </w:r>
      <w:r w:rsidR="005803E4" w:rsidRPr="00F072DD">
        <w:rPr>
          <w:rFonts w:ascii="Times New Roman" w:hAnsi="Times New Roman" w:cs="Times New Roman"/>
          <w:color w:val="000000" w:themeColor="text1"/>
          <w:sz w:val="24"/>
          <w:szCs w:val="24"/>
        </w:rPr>
        <w:t>which is thought to contribute to</w:t>
      </w:r>
      <w:r w:rsidR="005803E4">
        <w:rPr>
          <w:rFonts w:ascii="Times New Roman" w:hAnsi="Times New Roman" w:cs="Times New Roman"/>
          <w:color w:val="000000" w:themeColor="text1"/>
          <w:sz w:val="24"/>
          <w:szCs w:val="24"/>
        </w:rPr>
        <w:t>,</w:t>
      </w:r>
      <w:r w:rsidR="005803E4" w:rsidRPr="00F072DD">
        <w:rPr>
          <w:rFonts w:ascii="Times New Roman" w:hAnsi="Times New Roman" w:cs="Times New Roman"/>
          <w:color w:val="000000" w:themeColor="text1"/>
          <w:sz w:val="24"/>
          <w:szCs w:val="24"/>
        </w:rPr>
        <w:t xml:space="preserve"> and influence the initial psychological contract between grad</w:t>
      </w:r>
      <w:r w:rsidR="005803E4">
        <w:rPr>
          <w:rFonts w:ascii="Times New Roman" w:hAnsi="Times New Roman" w:cs="Times New Roman"/>
          <w:color w:val="000000" w:themeColor="text1"/>
          <w:sz w:val="24"/>
          <w:szCs w:val="24"/>
        </w:rPr>
        <w:t>uates and employers (</w:t>
      </w:r>
      <w:proofErr w:type="spellStart"/>
      <w:r w:rsidR="005803E4">
        <w:rPr>
          <w:rFonts w:ascii="Times New Roman" w:hAnsi="Times New Roman" w:cs="Times New Roman"/>
          <w:color w:val="000000" w:themeColor="text1"/>
          <w:sz w:val="24"/>
          <w:szCs w:val="24"/>
        </w:rPr>
        <w:t>Scholarios</w:t>
      </w:r>
      <w:proofErr w:type="spellEnd"/>
      <w:r w:rsidR="005803E4">
        <w:rPr>
          <w:rFonts w:ascii="Times New Roman" w:hAnsi="Times New Roman" w:cs="Times New Roman"/>
          <w:i/>
          <w:color w:val="000000" w:themeColor="text1"/>
          <w:sz w:val="24"/>
          <w:szCs w:val="24"/>
        </w:rPr>
        <w:t xml:space="preserve">, </w:t>
      </w:r>
      <w:r w:rsidR="005803E4" w:rsidRPr="00436345">
        <w:rPr>
          <w:rFonts w:ascii="Times New Roman" w:hAnsi="Times New Roman" w:cs="Times New Roman"/>
          <w:color w:val="000000" w:themeColor="text1"/>
          <w:sz w:val="24"/>
          <w:szCs w:val="24"/>
        </w:rPr>
        <w:t>Lockyer</w:t>
      </w:r>
      <w:r w:rsidR="005803E4">
        <w:rPr>
          <w:rFonts w:ascii="Times New Roman" w:hAnsi="Times New Roman" w:cs="Times New Roman"/>
          <w:color w:val="000000" w:themeColor="text1"/>
          <w:sz w:val="24"/>
          <w:szCs w:val="24"/>
        </w:rPr>
        <w:t>, &amp; Johnson,</w:t>
      </w:r>
      <w:r w:rsidR="005803E4" w:rsidRPr="00F072DD">
        <w:rPr>
          <w:rFonts w:ascii="Times New Roman" w:hAnsi="Times New Roman" w:cs="Times New Roman"/>
          <w:i/>
          <w:color w:val="000000" w:themeColor="text1"/>
          <w:sz w:val="24"/>
          <w:szCs w:val="24"/>
        </w:rPr>
        <w:t xml:space="preserve"> </w:t>
      </w:r>
      <w:r w:rsidR="005803E4" w:rsidRPr="00F072DD">
        <w:rPr>
          <w:rFonts w:ascii="Times New Roman" w:hAnsi="Times New Roman" w:cs="Times New Roman"/>
          <w:color w:val="000000" w:themeColor="text1"/>
          <w:sz w:val="24"/>
          <w:szCs w:val="24"/>
        </w:rPr>
        <w:t>2003).</w:t>
      </w:r>
      <w:r w:rsidR="005803E4">
        <w:rPr>
          <w:rFonts w:ascii="Times New Roman" w:hAnsi="Times New Roman" w:cs="Times New Roman"/>
          <w:color w:val="000000" w:themeColor="text1"/>
          <w:sz w:val="24"/>
          <w:szCs w:val="24"/>
        </w:rPr>
        <w:t xml:space="preserve"> </w:t>
      </w:r>
    </w:p>
    <w:p w14:paraId="793D5317" w14:textId="0AC62801" w:rsidR="004079D2" w:rsidRDefault="00094CE1" w:rsidP="005803E4">
      <w:pPr>
        <w:spacing w:after="240" w:line="480" w:lineRule="auto"/>
        <w:jc w:val="both"/>
        <w:rPr>
          <w:rFonts w:ascii="Times New Roman" w:hAnsi="Times New Roman"/>
          <w:sz w:val="24"/>
          <w:szCs w:val="24"/>
        </w:rPr>
      </w:pPr>
      <w:r>
        <w:rPr>
          <w:rFonts w:ascii="Times New Roman" w:hAnsi="Times New Roman" w:cs="Times New Roman"/>
          <w:sz w:val="24"/>
          <w:szCs w:val="24"/>
        </w:rPr>
        <w:t xml:space="preserve">Research </w:t>
      </w:r>
      <w:r w:rsidR="005803E4" w:rsidRPr="00860625">
        <w:rPr>
          <w:rFonts w:ascii="Times New Roman" w:hAnsi="Times New Roman" w:cs="Times New Roman"/>
          <w:sz w:val="24"/>
          <w:szCs w:val="24"/>
        </w:rPr>
        <w:t xml:space="preserve">by Kelley–Patterson and George (2002) </w:t>
      </w:r>
      <w:r w:rsidR="002B4DC4">
        <w:rPr>
          <w:rFonts w:ascii="Times New Roman" w:hAnsi="Times New Roman" w:cs="Times New Roman"/>
          <w:sz w:val="24"/>
          <w:szCs w:val="24"/>
        </w:rPr>
        <w:t xml:space="preserve">exploring </w:t>
      </w:r>
      <w:r w:rsidR="005803E4" w:rsidRPr="00860625">
        <w:rPr>
          <w:rFonts w:ascii="Times New Roman" w:hAnsi="Times New Roman" w:cs="Times New Roman"/>
          <w:sz w:val="24"/>
          <w:szCs w:val="24"/>
        </w:rPr>
        <w:t xml:space="preserve">the components that form the initial psychological contract of graduates found that the graduates had transactional </w:t>
      </w:r>
      <w:r w:rsidR="002B4DC4" w:rsidRPr="00860625">
        <w:rPr>
          <w:rFonts w:ascii="Times New Roman" w:hAnsi="Times New Roman" w:cs="Times New Roman"/>
          <w:sz w:val="24"/>
          <w:szCs w:val="24"/>
        </w:rPr>
        <w:t>expectations,</w:t>
      </w:r>
      <w:r w:rsidR="005803E4" w:rsidRPr="00860625">
        <w:rPr>
          <w:rFonts w:ascii="Times New Roman" w:hAnsi="Times New Roman" w:cs="Times New Roman"/>
          <w:sz w:val="24"/>
          <w:szCs w:val="24"/>
        </w:rPr>
        <w:t xml:space="preserve"> but employers had expectations that were both relational and transactional. One of the major differences between these two contracts is that the relational contract encompasses </w:t>
      </w:r>
      <w:r w:rsidR="005803E4" w:rsidRPr="00860625">
        <w:rPr>
          <w:rFonts w:ascii="Times New Roman" w:hAnsi="Times New Roman" w:cs="Times New Roman"/>
          <w:sz w:val="24"/>
          <w:szCs w:val="24"/>
        </w:rPr>
        <w:lastRenderedPageBreak/>
        <w:t xml:space="preserve">relational exchanges such as long–term employment, </w:t>
      </w:r>
      <w:proofErr w:type="gramStart"/>
      <w:r w:rsidR="005803E4" w:rsidRPr="00860625">
        <w:rPr>
          <w:rFonts w:ascii="Times New Roman" w:hAnsi="Times New Roman" w:cs="Times New Roman"/>
          <w:sz w:val="24"/>
          <w:szCs w:val="24"/>
        </w:rPr>
        <w:t>trust</w:t>
      </w:r>
      <w:proofErr w:type="gramEnd"/>
      <w:r w:rsidR="005803E4" w:rsidRPr="00860625">
        <w:rPr>
          <w:rFonts w:ascii="Times New Roman" w:hAnsi="Times New Roman" w:cs="Times New Roman"/>
          <w:sz w:val="24"/>
          <w:szCs w:val="24"/>
        </w:rPr>
        <w:t xml:space="preserve"> and loyalty. These exchanges arguably underpin TM programmes such as GDPs.</w:t>
      </w:r>
      <w:r w:rsidR="005803E4">
        <w:rPr>
          <w:rFonts w:ascii="Times New Roman" w:hAnsi="Times New Roman" w:cs="Times New Roman"/>
          <w:sz w:val="24"/>
          <w:szCs w:val="24"/>
        </w:rPr>
        <w:t xml:space="preserve"> </w:t>
      </w:r>
      <w:r w:rsidR="002B4DC4">
        <w:rPr>
          <w:rFonts w:ascii="Times New Roman" w:hAnsi="Times New Roman" w:cs="Times New Roman"/>
          <w:sz w:val="24"/>
          <w:szCs w:val="24"/>
        </w:rPr>
        <w:t xml:space="preserve">More recently however, </w:t>
      </w:r>
      <w:r w:rsidR="005803E4">
        <w:rPr>
          <w:rFonts w:ascii="Times New Roman" w:hAnsi="Times New Roman"/>
          <w:sz w:val="24"/>
          <w:szCs w:val="24"/>
        </w:rPr>
        <w:t xml:space="preserve">Baruch &amp; Rousseau (2019) explains how the psychological contract can develop over time into </w:t>
      </w:r>
      <w:proofErr w:type="gramStart"/>
      <w:r w:rsidR="005803E4">
        <w:rPr>
          <w:rFonts w:ascii="Times New Roman" w:hAnsi="Times New Roman"/>
          <w:sz w:val="24"/>
          <w:szCs w:val="24"/>
        </w:rPr>
        <w:t>lower level</w:t>
      </w:r>
      <w:proofErr w:type="gramEnd"/>
      <w:r w:rsidR="005803E4">
        <w:rPr>
          <w:rFonts w:ascii="Times New Roman" w:hAnsi="Times New Roman"/>
          <w:sz w:val="24"/>
          <w:szCs w:val="24"/>
        </w:rPr>
        <w:t xml:space="preserve"> beliefs between the individual and another party such as the obligation to pursue development, and higher order beliefs to make sense of their employment arrangements. </w:t>
      </w:r>
    </w:p>
    <w:p w14:paraId="36C56F3A" w14:textId="1A4505A7" w:rsidR="005803E4" w:rsidRPr="00685CFA" w:rsidRDefault="005803E4" w:rsidP="005803E4">
      <w:pPr>
        <w:spacing w:after="240" w:line="480" w:lineRule="auto"/>
        <w:jc w:val="both"/>
        <w:rPr>
          <w:rFonts w:ascii="Times New Roman" w:hAnsi="Times New Roman" w:cs="Times New Roman"/>
          <w:sz w:val="24"/>
          <w:szCs w:val="24"/>
        </w:rPr>
      </w:pPr>
      <w:r>
        <w:rPr>
          <w:rFonts w:ascii="Times New Roman" w:hAnsi="Times New Roman"/>
          <w:sz w:val="24"/>
          <w:szCs w:val="24"/>
        </w:rPr>
        <w:t xml:space="preserve">Social influences can also affect the perceived fulfilment of the psychological contract and individuals may derive certain kinds of information regarding their psychological contract from different individuals (Baruch &amp; Rousseau, 2019). This is evidenced </w:t>
      </w:r>
      <w:r w:rsidR="002B4DC4">
        <w:rPr>
          <w:rFonts w:ascii="Times New Roman" w:hAnsi="Times New Roman"/>
          <w:sz w:val="24"/>
          <w:szCs w:val="24"/>
        </w:rPr>
        <w:t xml:space="preserve">by </w:t>
      </w:r>
      <w:r w:rsidRPr="00F072DD">
        <w:rPr>
          <w:rFonts w:ascii="Times New Roman" w:eastAsia="Times New Roman" w:hAnsi="Times New Roman" w:cs="Times New Roman"/>
          <w:bCs/>
          <w:color w:val="000000" w:themeColor="text1"/>
          <w:sz w:val="24"/>
          <w:szCs w:val="24"/>
          <w:lang w:eastAsia="en-GB"/>
        </w:rPr>
        <w:t>Jonsson</w:t>
      </w:r>
      <w:r w:rsidRPr="00F072DD">
        <w:rPr>
          <w:rFonts w:ascii="Times New Roman" w:eastAsia="Times New Roman" w:hAnsi="Times New Roman" w:cs="Times New Roman"/>
          <w:bCs/>
          <w:i/>
          <w:color w:val="000000" w:themeColor="text1"/>
          <w:sz w:val="24"/>
          <w:szCs w:val="24"/>
          <w:lang w:eastAsia="en-GB"/>
        </w:rPr>
        <w:t xml:space="preserve"> </w:t>
      </w:r>
      <w:r w:rsidRPr="00F072DD">
        <w:rPr>
          <w:rFonts w:ascii="Times New Roman" w:hAnsi="Times New Roman" w:cs="Times New Roman"/>
          <w:color w:val="000000" w:themeColor="text1"/>
          <w:sz w:val="24"/>
          <w:szCs w:val="24"/>
        </w:rPr>
        <w:t xml:space="preserve">and </w:t>
      </w:r>
      <w:proofErr w:type="spellStart"/>
      <w:r w:rsidRPr="00F072DD">
        <w:rPr>
          <w:rFonts w:ascii="Times New Roman" w:hAnsi="Times New Roman" w:cs="Times New Roman"/>
          <w:color w:val="000000" w:themeColor="text1"/>
          <w:sz w:val="24"/>
          <w:szCs w:val="24"/>
        </w:rPr>
        <w:t>Thorgren</w:t>
      </w:r>
      <w:proofErr w:type="spellEnd"/>
      <w:r w:rsidRPr="00F072DD">
        <w:rPr>
          <w:rFonts w:ascii="Times New Roman" w:hAnsi="Times New Roman" w:cs="Times New Roman"/>
          <w:color w:val="000000" w:themeColor="text1"/>
          <w:sz w:val="24"/>
          <w:szCs w:val="24"/>
        </w:rPr>
        <w:t xml:space="preserve"> </w:t>
      </w:r>
      <w:r w:rsidRPr="00F072DD">
        <w:rPr>
          <w:rFonts w:ascii="Times New Roman" w:eastAsia="Times New Roman" w:hAnsi="Times New Roman" w:cs="Times New Roman"/>
          <w:bCs/>
          <w:color w:val="000000" w:themeColor="text1"/>
          <w:sz w:val="24"/>
          <w:szCs w:val="24"/>
          <w:lang w:eastAsia="en-GB"/>
        </w:rPr>
        <w:t xml:space="preserve">(2017) </w:t>
      </w:r>
      <w:r>
        <w:rPr>
          <w:rFonts w:ascii="Times New Roman" w:eastAsia="Times New Roman" w:hAnsi="Times New Roman" w:cs="Times New Roman"/>
          <w:bCs/>
          <w:color w:val="000000" w:themeColor="text1"/>
          <w:sz w:val="24"/>
          <w:szCs w:val="24"/>
          <w:lang w:eastAsia="en-GB"/>
        </w:rPr>
        <w:t xml:space="preserve">who </w:t>
      </w:r>
      <w:r w:rsidRPr="00F072DD">
        <w:rPr>
          <w:rFonts w:ascii="Times New Roman" w:eastAsia="Times New Roman" w:hAnsi="Times New Roman" w:cs="Times New Roman"/>
          <w:bCs/>
          <w:color w:val="000000" w:themeColor="text1"/>
          <w:sz w:val="24"/>
          <w:szCs w:val="24"/>
          <w:lang w:eastAsia="en-GB"/>
        </w:rPr>
        <w:t xml:space="preserve">discovered that </w:t>
      </w:r>
      <w:r>
        <w:rPr>
          <w:rFonts w:ascii="Times New Roman" w:eastAsia="Times New Roman" w:hAnsi="Times New Roman" w:cs="Times New Roman"/>
          <w:bCs/>
          <w:color w:val="000000" w:themeColor="text1"/>
          <w:sz w:val="24"/>
          <w:szCs w:val="24"/>
          <w:lang w:eastAsia="en-GB"/>
        </w:rPr>
        <w:t>recent graduate’s</w:t>
      </w:r>
      <w:r w:rsidRPr="00F072DD">
        <w:rPr>
          <w:rFonts w:ascii="Times New Roman" w:eastAsia="Times New Roman" w:hAnsi="Times New Roman" w:cs="Times New Roman"/>
          <w:bCs/>
          <w:color w:val="000000" w:themeColor="text1"/>
          <w:sz w:val="24"/>
          <w:szCs w:val="24"/>
          <w:lang w:eastAsia="en-GB"/>
        </w:rPr>
        <w:t xml:space="preserve"> expectations were consistent with the manager’s expectations during the programme, in terms of the trainee taking responsibility, their expectation of undergoing personal and professional development and the trainee’s commitment. </w:t>
      </w:r>
      <w:r>
        <w:rPr>
          <w:rFonts w:ascii="Times New Roman" w:eastAsia="Times New Roman" w:hAnsi="Times New Roman" w:cs="Times New Roman"/>
          <w:bCs/>
          <w:color w:val="000000" w:themeColor="text1"/>
          <w:sz w:val="24"/>
          <w:szCs w:val="24"/>
          <w:lang w:eastAsia="en-GB"/>
        </w:rPr>
        <w:t>Yet,</w:t>
      </w:r>
      <w:r w:rsidRPr="00F072DD">
        <w:rPr>
          <w:rFonts w:ascii="Times New Roman" w:eastAsia="Times New Roman" w:hAnsi="Times New Roman" w:cs="Times New Roman"/>
          <w:bCs/>
          <w:color w:val="000000" w:themeColor="text1"/>
          <w:sz w:val="24"/>
          <w:szCs w:val="24"/>
          <w:lang w:eastAsia="en-GB"/>
        </w:rPr>
        <w:t xml:space="preserve"> there was a mismatch in terms of manager’s expectations of the trainee’s delivery due to a lack of communication and internal consensus between HR and the managers, and discontentment around career opportunities after the programme. Th</w:t>
      </w:r>
      <w:r>
        <w:rPr>
          <w:rFonts w:ascii="Times New Roman" w:eastAsia="Times New Roman" w:hAnsi="Times New Roman" w:cs="Times New Roman"/>
          <w:bCs/>
          <w:color w:val="000000" w:themeColor="text1"/>
          <w:sz w:val="24"/>
          <w:szCs w:val="24"/>
          <w:lang w:eastAsia="en-GB"/>
        </w:rPr>
        <w:t xml:space="preserve">ese findings </w:t>
      </w:r>
      <w:r w:rsidRPr="00F072DD">
        <w:rPr>
          <w:rFonts w:ascii="Times New Roman" w:eastAsia="Times New Roman" w:hAnsi="Times New Roman" w:cs="Times New Roman"/>
          <w:bCs/>
          <w:color w:val="000000" w:themeColor="text1"/>
          <w:sz w:val="24"/>
          <w:szCs w:val="24"/>
          <w:lang w:eastAsia="en-GB"/>
        </w:rPr>
        <w:t xml:space="preserve">suggest evidence of psychological contract breaches from both an organisational and trainee </w:t>
      </w:r>
      <w:r>
        <w:rPr>
          <w:rFonts w:ascii="Times New Roman" w:hAnsi="Times New Roman"/>
          <w:sz w:val="24"/>
          <w:szCs w:val="24"/>
        </w:rPr>
        <w:t>perspective</w:t>
      </w:r>
      <w:r w:rsidRPr="00D141A1">
        <w:rPr>
          <w:rFonts w:ascii="Times New Roman" w:hAnsi="Times New Roman"/>
          <w:sz w:val="24"/>
          <w:szCs w:val="24"/>
        </w:rPr>
        <w:t xml:space="preserve">. </w:t>
      </w:r>
      <w:r w:rsidR="002B4DC4">
        <w:rPr>
          <w:rFonts w:ascii="Times New Roman" w:hAnsi="Times New Roman"/>
          <w:sz w:val="24"/>
          <w:szCs w:val="24"/>
        </w:rPr>
        <w:t xml:space="preserve">From both early </w:t>
      </w:r>
      <w:r w:rsidR="00AD6F9E">
        <w:rPr>
          <w:rFonts w:ascii="Times New Roman" w:hAnsi="Times New Roman"/>
          <w:sz w:val="24"/>
          <w:szCs w:val="24"/>
        </w:rPr>
        <w:t xml:space="preserve">studies </w:t>
      </w:r>
      <w:r w:rsidR="00AD6F9E" w:rsidRPr="00685CFA">
        <w:rPr>
          <w:rFonts w:ascii="Times New Roman" w:hAnsi="Times New Roman" w:cs="Times New Roman"/>
          <w:sz w:val="24"/>
          <w:szCs w:val="24"/>
        </w:rPr>
        <w:t>(</w:t>
      </w:r>
      <w:r w:rsidR="00685CFA" w:rsidRPr="00685CFA">
        <w:rPr>
          <w:rFonts w:ascii="Times New Roman" w:hAnsi="Times New Roman" w:cs="Times New Roman"/>
          <w:sz w:val="24"/>
          <w:szCs w:val="24"/>
        </w:rPr>
        <w:t>Robinson &amp; Rousseau, 1994</w:t>
      </w:r>
      <w:r w:rsidR="002B4DC4">
        <w:rPr>
          <w:rFonts w:ascii="Times New Roman" w:hAnsi="Times New Roman" w:cs="Times New Roman"/>
          <w:sz w:val="24"/>
          <w:szCs w:val="24"/>
        </w:rPr>
        <w:t xml:space="preserve">) and </w:t>
      </w:r>
      <w:r w:rsidR="00AE2F01">
        <w:rPr>
          <w:rFonts w:ascii="Times New Roman" w:hAnsi="Times New Roman" w:cs="Times New Roman"/>
          <w:sz w:val="24"/>
          <w:szCs w:val="24"/>
        </w:rPr>
        <w:t xml:space="preserve">more </w:t>
      </w:r>
      <w:r w:rsidR="002B4DC4">
        <w:rPr>
          <w:rFonts w:ascii="Times New Roman" w:hAnsi="Times New Roman" w:cs="Times New Roman"/>
          <w:sz w:val="24"/>
          <w:szCs w:val="24"/>
        </w:rPr>
        <w:t>recent research (</w:t>
      </w:r>
      <w:proofErr w:type="gramStart"/>
      <w:r w:rsidR="002B4DC4">
        <w:rPr>
          <w:rFonts w:ascii="Times New Roman" w:hAnsi="Times New Roman" w:cs="Times New Roman"/>
          <w:sz w:val="24"/>
          <w:szCs w:val="24"/>
        </w:rPr>
        <w:t>e.g.</w:t>
      </w:r>
      <w:proofErr w:type="gramEnd"/>
      <w:r w:rsidR="00685CFA" w:rsidRPr="00685CFA">
        <w:rPr>
          <w:rFonts w:ascii="Times New Roman" w:hAnsi="Times New Roman" w:cs="Times New Roman"/>
          <w:sz w:val="24"/>
          <w:szCs w:val="24"/>
        </w:rPr>
        <w:t xml:space="preserve"> Clarke &amp; Scurry, 2020) </w:t>
      </w:r>
      <w:r w:rsidR="002B4DC4">
        <w:rPr>
          <w:rFonts w:ascii="Times New Roman" w:hAnsi="Times New Roman" w:cs="Times New Roman"/>
          <w:sz w:val="24"/>
          <w:szCs w:val="24"/>
        </w:rPr>
        <w:t>it is clear that challenges and</w:t>
      </w:r>
      <w:r w:rsidR="00AE2F01">
        <w:rPr>
          <w:rFonts w:ascii="Times New Roman" w:hAnsi="Times New Roman" w:cs="Times New Roman"/>
          <w:sz w:val="24"/>
          <w:szCs w:val="24"/>
        </w:rPr>
        <w:t xml:space="preserve"> violations of the psychological contract with reference to GDPs still exist and are very much in contention. </w:t>
      </w:r>
    </w:p>
    <w:p w14:paraId="1177D277" w14:textId="438F468F" w:rsidR="00685CFA" w:rsidRPr="004079D2" w:rsidRDefault="00860625" w:rsidP="00531192">
      <w:pPr>
        <w:spacing w:after="240" w:line="480" w:lineRule="auto"/>
        <w:jc w:val="both"/>
        <w:rPr>
          <w:rFonts w:ascii="Times New Roman" w:hAnsi="Times New Roman" w:cs="Times New Roman"/>
          <w:sz w:val="24"/>
          <w:szCs w:val="24"/>
        </w:rPr>
      </w:pPr>
      <w:r w:rsidRPr="00860625">
        <w:rPr>
          <w:rFonts w:ascii="Times New Roman" w:hAnsi="Times New Roman" w:cs="Times New Roman"/>
          <w:sz w:val="24"/>
          <w:szCs w:val="24"/>
        </w:rPr>
        <w:t>Positive experiences of HRM procedures implemented by line managers are expected to signal to employees the perceptions of support and consideration, reciprocated in turn by positive employee attitudes and behaviours (</w:t>
      </w:r>
      <w:proofErr w:type="spellStart"/>
      <w:r w:rsidRPr="00860625">
        <w:rPr>
          <w:rFonts w:ascii="Times New Roman" w:hAnsi="Times New Roman" w:cs="Times New Roman"/>
          <w:sz w:val="24"/>
          <w:szCs w:val="24"/>
        </w:rPr>
        <w:t>Blau</w:t>
      </w:r>
      <w:proofErr w:type="spellEnd"/>
      <w:r w:rsidRPr="00860625">
        <w:rPr>
          <w:rFonts w:ascii="Times New Roman" w:hAnsi="Times New Roman" w:cs="Times New Roman"/>
          <w:sz w:val="24"/>
          <w:szCs w:val="24"/>
        </w:rPr>
        <w:t xml:space="preserve">, 1964; </w:t>
      </w:r>
      <w:proofErr w:type="spellStart"/>
      <w:r w:rsidRPr="00860625">
        <w:rPr>
          <w:rFonts w:ascii="Times New Roman" w:hAnsi="Times New Roman" w:cs="Times New Roman"/>
          <w:sz w:val="24"/>
          <w:szCs w:val="24"/>
        </w:rPr>
        <w:t>Gouldner</w:t>
      </w:r>
      <w:proofErr w:type="spellEnd"/>
      <w:r w:rsidRPr="00860625">
        <w:rPr>
          <w:rFonts w:ascii="Times New Roman" w:hAnsi="Times New Roman" w:cs="Times New Roman"/>
          <w:sz w:val="24"/>
          <w:szCs w:val="24"/>
        </w:rPr>
        <w:t>, 1960). In their study Fu</w:t>
      </w:r>
      <w:r w:rsidRPr="00860625">
        <w:rPr>
          <w:rFonts w:ascii="Times New Roman" w:hAnsi="Times New Roman" w:cs="Times New Roman"/>
          <w:i/>
          <w:sz w:val="24"/>
          <w:szCs w:val="24"/>
        </w:rPr>
        <w:t xml:space="preserve"> et al.,</w:t>
      </w:r>
      <w:r w:rsidRPr="00860625">
        <w:rPr>
          <w:rFonts w:ascii="Times New Roman" w:hAnsi="Times New Roman" w:cs="Times New Roman"/>
          <w:sz w:val="24"/>
          <w:szCs w:val="24"/>
        </w:rPr>
        <w:t xml:space="preserve"> (2018) point out that line managers play a crucial role in converting formal HR policies into the lived employee experience. When line managers </w:t>
      </w:r>
      <w:proofErr w:type="gramStart"/>
      <w:r w:rsidRPr="00860625">
        <w:rPr>
          <w:rFonts w:ascii="Times New Roman" w:hAnsi="Times New Roman" w:cs="Times New Roman"/>
          <w:sz w:val="24"/>
          <w:szCs w:val="24"/>
        </w:rPr>
        <w:t>are able to</w:t>
      </w:r>
      <w:proofErr w:type="gramEnd"/>
      <w:r w:rsidRPr="00860625">
        <w:rPr>
          <w:rFonts w:ascii="Times New Roman" w:hAnsi="Times New Roman" w:cs="Times New Roman"/>
          <w:sz w:val="24"/>
          <w:szCs w:val="24"/>
        </w:rPr>
        <w:t xml:space="preserve"> apply TM practices in a way that is both consistent and receptive to individuals, the benefits of these practices are enhanced. </w:t>
      </w:r>
      <w:r w:rsidRPr="00860625">
        <w:rPr>
          <w:rFonts w:ascii="Times New Roman" w:hAnsi="Times New Roman" w:cs="Times New Roman"/>
          <w:sz w:val="24"/>
          <w:szCs w:val="24"/>
        </w:rPr>
        <w:lastRenderedPageBreak/>
        <w:t xml:space="preserve">The importance of </w:t>
      </w:r>
      <w:r w:rsidR="00C72754">
        <w:rPr>
          <w:rFonts w:ascii="Times New Roman" w:hAnsi="Times New Roman" w:cs="Times New Roman"/>
          <w:sz w:val="24"/>
          <w:szCs w:val="24"/>
        </w:rPr>
        <w:t>effective</w:t>
      </w:r>
      <w:r w:rsidR="00C72754" w:rsidRPr="00860625">
        <w:rPr>
          <w:rFonts w:ascii="Times New Roman" w:hAnsi="Times New Roman" w:cs="Times New Roman"/>
          <w:sz w:val="24"/>
          <w:szCs w:val="24"/>
        </w:rPr>
        <w:t xml:space="preserve"> </w:t>
      </w:r>
      <w:r w:rsidRPr="00860625">
        <w:rPr>
          <w:rFonts w:ascii="Times New Roman" w:hAnsi="Times New Roman" w:cs="Times New Roman"/>
          <w:sz w:val="24"/>
          <w:szCs w:val="24"/>
        </w:rPr>
        <w:t>line managers was cited in</w:t>
      </w:r>
      <w:r w:rsidRPr="00860625">
        <w:rPr>
          <w:rFonts w:ascii="Times New Roman" w:hAnsi="Times New Roman" w:cs="Times New Roman"/>
          <w:b/>
          <w:sz w:val="24"/>
          <w:szCs w:val="24"/>
        </w:rPr>
        <w:t xml:space="preserve"> </w:t>
      </w:r>
      <w:r w:rsidRPr="00860625">
        <w:rPr>
          <w:rFonts w:ascii="Times New Roman" w:hAnsi="Times New Roman" w:cs="Times New Roman"/>
          <w:sz w:val="24"/>
          <w:szCs w:val="24"/>
        </w:rPr>
        <w:t xml:space="preserve">the literature in that maybe amid the many stakeholders affecting psychological contract fulfilment or breach, immediate line managers are the most critical agents that influence experiences </w:t>
      </w:r>
      <w:r w:rsidR="00537D49">
        <w:rPr>
          <w:rFonts w:ascii="Times New Roman" w:hAnsi="Times New Roman" w:cs="Times New Roman"/>
          <w:sz w:val="24"/>
          <w:szCs w:val="24"/>
        </w:rPr>
        <w:t xml:space="preserve">on </w:t>
      </w:r>
      <w:r w:rsidR="009C1248">
        <w:rPr>
          <w:rFonts w:ascii="Times New Roman" w:hAnsi="Times New Roman" w:cs="Times New Roman"/>
          <w:sz w:val="24"/>
          <w:szCs w:val="24"/>
        </w:rPr>
        <w:t>GDPs</w:t>
      </w:r>
      <w:r w:rsidR="00537D49">
        <w:rPr>
          <w:rFonts w:ascii="Times New Roman" w:hAnsi="Times New Roman" w:cs="Times New Roman"/>
          <w:sz w:val="24"/>
          <w:szCs w:val="24"/>
        </w:rPr>
        <w:t xml:space="preserve"> </w:t>
      </w:r>
      <w:r w:rsidRPr="00860625">
        <w:rPr>
          <w:rFonts w:ascii="Times New Roman" w:hAnsi="Times New Roman" w:cs="Times New Roman"/>
          <w:sz w:val="24"/>
          <w:szCs w:val="24"/>
        </w:rPr>
        <w:t>at the</w:t>
      </w:r>
      <w:r w:rsidR="00537D49">
        <w:rPr>
          <w:rFonts w:ascii="Times New Roman" w:hAnsi="Times New Roman" w:cs="Times New Roman"/>
          <w:sz w:val="24"/>
          <w:szCs w:val="24"/>
        </w:rPr>
        <w:t xml:space="preserve"> individual level. (Clarke, 2020</w:t>
      </w:r>
      <w:r w:rsidRPr="00860625">
        <w:rPr>
          <w:rFonts w:ascii="Times New Roman" w:hAnsi="Times New Roman" w:cs="Times New Roman"/>
          <w:sz w:val="24"/>
          <w:szCs w:val="24"/>
        </w:rPr>
        <w:t xml:space="preserve">; Fu </w:t>
      </w:r>
      <w:r w:rsidRPr="00860625">
        <w:rPr>
          <w:rFonts w:ascii="Times New Roman" w:hAnsi="Times New Roman" w:cs="Times New Roman"/>
          <w:i/>
          <w:sz w:val="24"/>
          <w:szCs w:val="24"/>
        </w:rPr>
        <w:t>et al.,</w:t>
      </w:r>
      <w:r w:rsidRPr="00860625">
        <w:rPr>
          <w:rFonts w:ascii="Times New Roman" w:hAnsi="Times New Roman" w:cs="Times New Roman"/>
          <w:sz w:val="24"/>
          <w:szCs w:val="24"/>
        </w:rPr>
        <w:t xml:space="preserve"> 2018). </w:t>
      </w:r>
      <w:r w:rsidR="00AE2F01">
        <w:rPr>
          <w:rFonts w:ascii="Times New Roman" w:hAnsi="Times New Roman" w:cs="Times New Roman"/>
          <w:sz w:val="24"/>
          <w:szCs w:val="24"/>
        </w:rPr>
        <w:t xml:space="preserve">Research by </w:t>
      </w:r>
      <w:r w:rsidR="00685CFA" w:rsidRPr="00A23F08">
        <w:rPr>
          <w:rFonts w:ascii="Times New Roman" w:hAnsi="Times New Roman" w:cs="Times New Roman"/>
          <w:sz w:val="24"/>
          <w:szCs w:val="24"/>
        </w:rPr>
        <w:t>Joyce and Slocum (2012) identified that one of</w:t>
      </w:r>
      <w:r w:rsidR="00685CFA">
        <w:t xml:space="preserve"> </w:t>
      </w:r>
      <w:r w:rsidR="00685CFA" w:rsidRPr="004079D2">
        <w:rPr>
          <w:rFonts w:ascii="Times New Roman" w:hAnsi="Times New Roman" w:cs="Times New Roman"/>
          <w:sz w:val="24"/>
          <w:szCs w:val="24"/>
        </w:rPr>
        <w:t xml:space="preserve">the critical capabilities of organisations was that managers should manage talent </w:t>
      </w:r>
      <w:proofErr w:type="gramStart"/>
      <w:r w:rsidR="00685CFA" w:rsidRPr="004079D2">
        <w:rPr>
          <w:rFonts w:ascii="Times New Roman" w:hAnsi="Times New Roman" w:cs="Times New Roman"/>
          <w:sz w:val="24"/>
          <w:szCs w:val="24"/>
        </w:rPr>
        <w:t>in light of</w:t>
      </w:r>
      <w:proofErr w:type="gramEnd"/>
      <w:r w:rsidR="00685CFA" w:rsidRPr="004079D2">
        <w:rPr>
          <w:rFonts w:ascii="Times New Roman" w:hAnsi="Times New Roman" w:cs="Times New Roman"/>
          <w:sz w:val="24"/>
          <w:szCs w:val="24"/>
        </w:rPr>
        <w:t xml:space="preserve"> the organisation’s strategic needs. The findings from this study reinforced the importance of the line manager’s role. On the one hand, the findings found that limited line manager support led to frustration and potentially a more transactional contract approach. Conversely, line manager participation seems to not only influence the overall graduate’s experience on GDPs and fulfil expectations, but also supports on–going development and career opportunities (Jonsson &amp; </w:t>
      </w:r>
      <w:proofErr w:type="spellStart"/>
      <w:r w:rsidR="00685CFA" w:rsidRPr="004079D2">
        <w:rPr>
          <w:rFonts w:ascii="Times New Roman" w:hAnsi="Times New Roman" w:cs="Times New Roman"/>
          <w:sz w:val="24"/>
          <w:szCs w:val="24"/>
        </w:rPr>
        <w:t>Thorgren</w:t>
      </w:r>
      <w:proofErr w:type="spellEnd"/>
      <w:r w:rsidR="00685CFA" w:rsidRPr="004079D2">
        <w:rPr>
          <w:rFonts w:ascii="Times New Roman" w:hAnsi="Times New Roman" w:cs="Times New Roman"/>
          <w:sz w:val="24"/>
          <w:szCs w:val="24"/>
        </w:rPr>
        <w:t>, 2017). These findings are in line with a s</w:t>
      </w:r>
      <w:r w:rsidR="004079D2" w:rsidRPr="004079D2">
        <w:rPr>
          <w:rFonts w:ascii="Times New Roman" w:hAnsi="Times New Roman" w:cs="Times New Roman"/>
          <w:sz w:val="24"/>
          <w:szCs w:val="24"/>
        </w:rPr>
        <w:t>tudy by Clarke and Scurry, (2020</w:t>
      </w:r>
      <w:r w:rsidR="00685CFA" w:rsidRPr="004079D2">
        <w:rPr>
          <w:rFonts w:ascii="Times New Roman" w:hAnsi="Times New Roman" w:cs="Times New Roman"/>
          <w:sz w:val="24"/>
          <w:szCs w:val="24"/>
        </w:rPr>
        <w:t xml:space="preserve">) who found a polarised view from graduates regarding the support received from line managers. These ranged from line managers being highly supportive to some graduates receiving very low levels of managerial support and clear direction. </w:t>
      </w:r>
    </w:p>
    <w:p w14:paraId="6EB774D6" w14:textId="4AD314B1" w:rsidR="00E62A82" w:rsidRPr="00853020" w:rsidRDefault="00847717" w:rsidP="00531192">
      <w:pPr>
        <w:spacing w:after="240" w:line="480" w:lineRule="auto"/>
        <w:jc w:val="both"/>
        <w:rPr>
          <w:rFonts w:ascii="Times New Roman" w:eastAsiaTheme="majorEastAsia" w:hAnsi="Times New Roman" w:cs="Times New Roman"/>
          <w:color w:val="000000" w:themeColor="text1"/>
          <w:sz w:val="28"/>
          <w:szCs w:val="28"/>
          <w:lang w:val="en-US"/>
        </w:rPr>
      </w:pPr>
      <w:r w:rsidRPr="00853020">
        <w:rPr>
          <w:rFonts w:ascii="Times New Roman" w:eastAsiaTheme="majorEastAsia" w:hAnsi="Times New Roman" w:cs="Times New Roman"/>
          <w:color w:val="000000" w:themeColor="text1"/>
          <w:sz w:val="28"/>
          <w:szCs w:val="28"/>
          <w:lang w:val="en-US"/>
        </w:rPr>
        <w:t>Contextual factors impacting GDP outcomes</w:t>
      </w:r>
    </w:p>
    <w:p w14:paraId="51980256" w14:textId="36054156" w:rsidR="009278CA" w:rsidRDefault="009278CA" w:rsidP="00531192">
      <w:pPr>
        <w:spacing w:after="240" w:line="480" w:lineRule="auto"/>
        <w:jc w:val="both"/>
        <w:rPr>
          <w:rFonts w:ascii="Times New Roman" w:hAnsi="Times New Roman" w:cs="Times New Roman"/>
          <w:color w:val="000000" w:themeColor="text1"/>
          <w:sz w:val="24"/>
          <w:szCs w:val="24"/>
        </w:rPr>
      </w:pPr>
      <w:r w:rsidRPr="004516D2">
        <w:rPr>
          <w:rFonts w:ascii="Times New Roman" w:hAnsi="Times New Roman" w:cs="Times New Roman"/>
          <w:color w:val="000000" w:themeColor="text1"/>
          <w:sz w:val="24"/>
          <w:szCs w:val="24"/>
        </w:rPr>
        <w:t>There appears to be limited research in earlier TM papers on how contextual factors influence the approach to TM and a lack of clarity on the role that contextual factors may have on the organisations under study (</w:t>
      </w:r>
      <w:proofErr w:type="spellStart"/>
      <w:r w:rsidRPr="004516D2">
        <w:rPr>
          <w:rFonts w:ascii="Times New Roman" w:hAnsi="Times New Roman" w:cs="Times New Roman"/>
          <w:color w:val="000000" w:themeColor="text1"/>
          <w:sz w:val="24"/>
          <w:szCs w:val="24"/>
        </w:rPr>
        <w:t>Thunnissen</w:t>
      </w:r>
      <w:proofErr w:type="spellEnd"/>
      <w:r w:rsidR="00C221AE">
        <w:rPr>
          <w:rFonts w:ascii="Times New Roman" w:hAnsi="Times New Roman" w:cs="Times New Roman"/>
          <w:color w:val="000000" w:themeColor="text1"/>
          <w:sz w:val="24"/>
          <w:szCs w:val="24"/>
        </w:rPr>
        <w:t>,</w:t>
      </w:r>
      <w:r w:rsidRPr="004516D2">
        <w:rPr>
          <w:rFonts w:ascii="Times New Roman" w:hAnsi="Times New Roman" w:cs="Times New Roman"/>
          <w:color w:val="000000" w:themeColor="text1"/>
          <w:sz w:val="24"/>
          <w:szCs w:val="24"/>
        </w:rPr>
        <w:t xml:space="preserve"> </w:t>
      </w:r>
      <w:proofErr w:type="spellStart"/>
      <w:r w:rsidR="00C221AE" w:rsidRPr="004516D2">
        <w:rPr>
          <w:rFonts w:ascii="Times New Roman" w:hAnsi="Times New Roman" w:cs="Times New Roman"/>
          <w:color w:val="000000" w:themeColor="text1"/>
          <w:sz w:val="24"/>
          <w:szCs w:val="24"/>
        </w:rPr>
        <w:t>Boselie</w:t>
      </w:r>
      <w:proofErr w:type="spellEnd"/>
      <w:r w:rsidR="00754292">
        <w:rPr>
          <w:rFonts w:ascii="Times New Roman" w:hAnsi="Times New Roman" w:cs="Times New Roman"/>
          <w:color w:val="000000" w:themeColor="text1"/>
          <w:sz w:val="24"/>
          <w:szCs w:val="24"/>
        </w:rPr>
        <w:t>,</w:t>
      </w:r>
      <w:r w:rsidR="00C221AE">
        <w:rPr>
          <w:rFonts w:ascii="Times New Roman" w:hAnsi="Times New Roman" w:cs="Times New Roman"/>
          <w:color w:val="000000" w:themeColor="text1"/>
          <w:sz w:val="24"/>
          <w:szCs w:val="24"/>
        </w:rPr>
        <w:t xml:space="preserve"> &amp; </w:t>
      </w:r>
      <w:proofErr w:type="spellStart"/>
      <w:r w:rsidR="00C221AE" w:rsidRPr="004516D2">
        <w:rPr>
          <w:rFonts w:ascii="Times New Roman" w:hAnsi="Times New Roman" w:cs="Times New Roman"/>
          <w:color w:val="000000" w:themeColor="text1"/>
          <w:sz w:val="24"/>
          <w:szCs w:val="24"/>
        </w:rPr>
        <w:t>Fruytier</w:t>
      </w:r>
      <w:proofErr w:type="spellEnd"/>
      <w:r w:rsidR="00754292">
        <w:rPr>
          <w:rFonts w:ascii="Times New Roman" w:hAnsi="Times New Roman" w:cs="Times New Roman"/>
          <w:color w:val="000000" w:themeColor="text1"/>
          <w:sz w:val="24"/>
          <w:szCs w:val="24"/>
        </w:rPr>
        <w:t>,</w:t>
      </w:r>
      <w:r w:rsidR="00C221AE" w:rsidRPr="004516D2">
        <w:rPr>
          <w:rFonts w:ascii="Times New Roman" w:hAnsi="Times New Roman" w:cs="Times New Roman"/>
          <w:color w:val="000000" w:themeColor="text1"/>
          <w:sz w:val="24"/>
          <w:szCs w:val="24"/>
        </w:rPr>
        <w:t xml:space="preserve"> </w:t>
      </w:r>
      <w:r w:rsidRPr="004516D2">
        <w:rPr>
          <w:rFonts w:ascii="Times New Roman" w:hAnsi="Times New Roman" w:cs="Times New Roman"/>
          <w:color w:val="000000" w:themeColor="text1"/>
          <w:sz w:val="24"/>
          <w:szCs w:val="24"/>
        </w:rPr>
        <w:t xml:space="preserve">2013). It is considered that investigating the impact of contextual factors on </w:t>
      </w:r>
      <w:r w:rsidR="009C1248">
        <w:rPr>
          <w:rFonts w:ascii="Times New Roman" w:hAnsi="Times New Roman" w:cs="Times New Roman"/>
          <w:color w:val="000000" w:themeColor="text1"/>
          <w:sz w:val="24"/>
          <w:szCs w:val="24"/>
        </w:rPr>
        <w:t>GDPs</w:t>
      </w:r>
      <w:r w:rsidR="00EC158D" w:rsidRPr="004516D2">
        <w:rPr>
          <w:rFonts w:ascii="Times New Roman" w:hAnsi="Times New Roman" w:cs="Times New Roman"/>
          <w:color w:val="000000" w:themeColor="text1"/>
          <w:sz w:val="24"/>
          <w:szCs w:val="24"/>
        </w:rPr>
        <w:t xml:space="preserve"> </w:t>
      </w:r>
      <w:r w:rsidRPr="004516D2">
        <w:rPr>
          <w:rFonts w:ascii="Times New Roman" w:hAnsi="Times New Roman" w:cs="Times New Roman"/>
          <w:color w:val="000000" w:themeColor="text1"/>
          <w:sz w:val="24"/>
          <w:szCs w:val="24"/>
        </w:rPr>
        <w:t xml:space="preserve">more explicitly and deliberately will help to clarify what organisations aim to achieve with </w:t>
      </w:r>
      <w:r w:rsidR="00EC158D">
        <w:rPr>
          <w:rFonts w:ascii="Times New Roman" w:hAnsi="Times New Roman" w:cs="Times New Roman"/>
          <w:color w:val="000000" w:themeColor="text1"/>
          <w:sz w:val="24"/>
          <w:szCs w:val="24"/>
        </w:rPr>
        <w:t>GDP outcomes</w:t>
      </w:r>
      <w:r w:rsidRPr="004516D2">
        <w:rPr>
          <w:rFonts w:ascii="Times New Roman" w:hAnsi="Times New Roman" w:cs="Times New Roman"/>
          <w:color w:val="000000" w:themeColor="text1"/>
          <w:sz w:val="24"/>
          <w:szCs w:val="24"/>
        </w:rPr>
        <w:t>, and how effective they are in doing that (Gallardo-Gallardo</w:t>
      </w:r>
      <w:r w:rsidR="00563EB3">
        <w:rPr>
          <w:rFonts w:ascii="Times New Roman" w:hAnsi="Times New Roman" w:cs="Times New Roman"/>
          <w:color w:val="000000" w:themeColor="text1"/>
          <w:sz w:val="24"/>
          <w:szCs w:val="24"/>
        </w:rPr>
        <w:t xml:space="preserve"> &amp; </w:t>
      </w:r>
      <w:proofErr w:type="spellStart"/>
      <w:r w:rsidRPr="004516D2">
        <w:rPr>
          <w:rFonts w:ascii="Times New Roman" w:hAnsi="Times New Roman" w:cs="Times New Roman"/>
          <w:color w:val="000000" w:themeColor="text1"/>
          <w:sz w:val="24"/>
          <w:szCs w:val="24"/>
        </w:rPr>
        <w:t>Thunnissen</w:t>
      </w:r>
      <w:proofErr w:type="spellEnd"/>
      <w:r w:rsidR="00754292">
        <w:rPr>
          <w:rFonts w:ascii="Times New Roman" w:hAnsi="Times New Roman" w:cs="Times New Roman"/>
          <w:color w:val="000000" w:themeColor="text1"/>
          <w:sz w:val="24"/>
          <w:szCs w:val="24"/>
        </w:rPr>
        <w:t>,</w:t>
      </w:r>
      <w:r w:rsidRPr="004516D2">
        <w:rPr>
          <w:rFonts w:ascii="Times New Roman" w:hAnsi="Times New Roman" w:cs="Times New Roman"/>
          <w:color w:val="000000" w:themeColor="text1"/>
          <w:sz w:val="24"/>
          <w:szCs w:val="24"/>
        </w:rPr>
        <w:t xml:space="preserve"> 2016). </w:t>
      </w:r>
    </w:p>
    <w:p w14:paraId="195ED4EB" w14:textId="039F4ABE" w:rsidR="002F4649" w:rsidRPr="002F4649" w:rsidRDefault="0097104D" w:rsidP="002F4649">
      <w:pPr>
        <w:spacing w:line="480" w:lineRule="auto"/>
        <w:jc w:val="both"/>
        <w:rPr>
          <w:rFonts w:ascii="Times New Roman" w:hAnsi="Times New Roman" w:cs="Times New Roman"/>
          <w:color w:val="000000" w:themeColor="text1"/>
          <w:sz w:val="24"/>
          <w:szCs w:val="24"/>
        </w:rPr>
      </w:pPr>
      <w:proofErr w:type="gramStart"/>
      <w:r w:rsidRPr="00EC158D">
        <w:rPr>
          <w:rFonts w:ascii="Times New Roman" w:hAnsi="Times New Roman" w:cs="Times New Roman"/>
          <w:color w:val="000000" w:themeColor="text1"/>
          <w:sz w:val="24"/>
          <w:szCs w:val="24"/>
        </w:rPr>
        <w:t>From examining the literature, it</w:t>
      </w:r>
      <w:proofErr w:type="gramEnd"/>
      <w:r w:rsidRPr="00EC158D">
        <w:rPr>
          <w:rFonts w:ascii="Times New Roman" w:hAnsi="Times New Roman" w:cs="Times New Roman"/>
          <w:color w:val="000000" w:themeColor="text1"/>
          <w:sz w:val="24"/>
          <w:szCs w:val="24"/>
        </w:rPr>
        <w:t xml:space="preserve"> could be argued that the models and activities of TM should be context and organisation dependent; factors that seem to have often been ignored in practice when organisations build their TM and development practices (</w:t>
      </w:r>
      <w:proofErr w:type="spellStart"/>
      <w:r w:rsidRPr="00EC158D">
        <w:rPr>
          <w:rFonts w:ascii="Times New Roman" w:hAnsi="Times New Roman" w:cs="Times New Roman"/>
          <w:color w:val="000000" w:themeColor="text1"/>
          <w:sz w:val="24"/>
          <w:szCs w:val="24"/>
        </w:rPr>
        <w:t>Siikaniemi</w:t>
      </w:r>
      <w:proofErr w:type="spellEnd"/>
      <w:r w:rsidRPr="00EC158D">
        <w:rPr>
          <w:rFonts w:ascii="Times New Roman" w:hAnsi="Times New Roman" w:cs="Times New Roman"/>
          <w:color w:val="000000" w:themeColor="text1"/>
          <w:sz w:val="24"/>
          <w:szCs w:val="24"/>
        </w:rPr>
        <w:t xml:space="preserve">, 2012). It is evident </w:t>
      </w:r>
      <w:r w:rsidR="00EC158D">
        <w:rPr>
          <w:rFonts w:ascii="Times New Roman" w:hAnsi="Times New Roman" w:cs="Times New Roman"/>
          <w:color w:val="000000" w:themeColor="text1"/>
          <w:sz w:val="24"/>
          <w:szCs w:val="24"/>
        </w:rPr>
        <w:lastRenderedPageBreak/>
        <w:t xml:space="preserve">however </w:t>
      </w:r>
      <w:r w:rsidRPr="00EC158D">
        <w:rPr>
          <w:rFonts w:ascii="Times New Roman" w:hAnsi="Times New Roman" w:cs="Times New Roman"/>
          <w:color w:val="000000" w:themeColor="text1"/>
          <w:sz w:val="24"/>
          <w:szCs w:val="24"/>
        </w:rPr>
        <w:t xml:space="preserve">that the inclusion of context in TM studies is becoming more popular and the call for more research investigating contextual factors is being addressed due to the increased number of papers which focus on context latterly in the review. </w:t>
      </w:r>
      <w:r w:rsidR="002E1E0F" w:rsidRPr="00EC158D">
        <w:rPr>
          <w:rFonts w:ascii="Times New Roman" w:hAnsi="Times New Roman" w:cs="Times New Roman"/>
          <w:color w:val="000000" w:themeColor="text1"/>
          <w:sz w:val="24"/>
          <w:szCs w:val="24"/>
        </w:rPr>
        <w:t xml:space="preserve">Tables </w:t>
      </w:r>
      <w:r w:rsidR="00537D49">
        <w:rPr>
          <w:rFonts w:ascii="Times New Roman" w:hAnsi="Times New Roman" w:cs="Times New Roman"/>
          <w:color w:val="000000" w:themeColor="text1"/>
          <w:sz w:val="24"/>
          <w:szCs w:val="24"/>
        </w:rPr>
        <w:t>1</w:t>
      </w:r>
      <w:r w:rsidR="00537D49" w:rsidRPr="00EC158D">
        <w:rPr>
          <w:rFonts w:ascii="Times New Roman" w:hAnsi="Times New Roman" w:cs="Times New Roman"/>
          <w:color w:val="000000" w:themeColor="text1"/>
          <w:sz w:val="24"/>
          <w:szCs w:val="24"/>
        </w:rPr>
        <w:t xml:space="preserve"> </w:t>
      </w:r>
      <w:r w:rsidR="002E1E0F" w:rsidRPr="00EC158D">
        <w:rPr>
          <w:rFonts w:ascii="Times New Roman" w:hAnsi="Times New Roman" w:cs="Times New Roman"/>
          <w:color w:val="000000" w:themeColor="text1"/>
          <w:sz w:val="24"/>
          <w:szCs w:val="24"/>
        </w:rPr>
        <w:t xml:space="preserve">and </w:t>
      </w:r>
      <w:r w:rsidR="00537D49">
        <w:rPr>
          <w:rFonts w:ascii="Times New Roman" w:hAnsi="Times New Roman" w:cs="Times New Roman"/>
          <w:color w:val="000000" w:themeColor="text1"/>
          <w:sz w:val="24"/>
          <w:szCs w:val="24"/>
        </w:rPr>
        <w:t xml:space="preserve">2 </w:t>
      </w:r>
      <w:r w:rsidR="002E1E0F" w:rsidRPr="00EC158D">
        <w:rPr>
          <w:rFonts w:ascii="Times New Roman" w:hAnsi="Times New Roman" w:cs="Times New Roman"/>
          <w:color w:val="000000" w:themeColor="text1"/>
          <w:sz w:val="24"/>
          <w:szCs w:val="24"/>
        </w:rPr>
        <w:t>highlight external and internal contextual factors found in the literature review that could impact GDP outcomes from a broader and macro context to internal contexts</w:t>
      </w:r>
      <w:r w:rsidR="005A574B" w:rsidRPr="00EC158D">
        <w:rPr>
          <w:rFonts w:ascii="Times New Roman" w:hAnsi="Times New Roman" w:cs="Times New Roman"/>
          <w:color w:val="000000" w:themeColor="text1"/>
          <w:sz w:val="24"/>
          <w:szCs w:val="24"/>
        </w:rPr>
        <w:t xml:space="preserve">. </w:t>
      </w:r>
      <w:r w:rsidR="00EC158D" w:rsidRPr="00EC158D">
        <w:rPr>
          <w:rFonts w:ascii="Times New Roman" w:hAnsi="Times New Roman" w:cs="Times New Roman"/>
          <w:sz w:val="24"/>
          <w:szCs w:val="24"/>
        </w:rPr>
        <w:t>There are various implications in terms of external and internal factors that could impact GDP outcomes</w:t>
      </w:r>
      <w:r w:rsidR="00EC158D" w:rsidRPr="00AF6A3B">
        <w:rPr>
          <w:rFonts w:ascii="Times New Roman" w:hAnsi="Times New Roman" w:cs="Times New Roman"/>
          <w:sz w:val="24"/>
          <w:szCs w:val="24"/>
        </w:rPr>
        <w:t>. For example, the economic context in terms of labour supply and demand will determine the GDP cohort size and the opportunities available, which could potentially increase competition to secure a position</w:t>
      </w:r>
      <w:r w:rsidR="00F81195" w:rsidRPr="00AF6A3B">
        <w:rPr>
          <w:rFonts w:ascii="Times New Roman" w:hAnsi="Times New Roman" w:cs="Times New Roman"/>
          <w:sz w:val="24"/>
          <w:szCs w:val="24"/>
        </w:rPr>
        <w:t>. T</w:t>
      </w:r>
      <w:r w:rsidR="00EC158D" w:rsidRPr="00AF6A3B">
        <w:rPr>
          <w:rFonts w:ascii="Times New Roman" w:hAnsi="Times New Roman" w:cs="Times New Roman"/>
          <w:sz w:val="24"/>
          <w:szCs w:val="24"/>
        </w:rPr>
        <w:t>he</w:t>
      </w:r>
      <w:r w:rsidR="00EC158D" w:rsidRPr="00EC158D">
        <w:rPr>
          <w:rFonts w:ascii="Times New Roman" w:hAnsi="Times New Roman" w:cs="Times New Roman"/>
          <w:sz w:val="24"/>
          <w:szCs w:val="24"/>
        </w:rPr>
        <w:t xml:space="preserve"> literature review has also identified generational traits including the characteristics of Millennials and Generation Z that could potentially influence their career choices (</w:t>
      </w:r>
      <w:proofErr w:type="spellStart"/>
      <w:r w:rsidR="00EC158D" w:rsidRPr="00EC158D">
        <w:rPr>
          <w:rFonts w:ascii="Times New Roman" w:hAnsi="Times New Roman" w:cs="Times New Roman"/>
          <w:sz w:val="24"/>
          <w:szCs w:val="24"/>
        </w:rPr>
        <w:t>Fratricova</w:t>
      </w:r>
      <w:proofErr w:type="spellEnd"/>
      <w:r w:rsidR="00EC158D" w:rsidRPr="00EC158D">
        <w:rPr>
          <w:rFonts w:ascii="Times New Roman" w:hAnsi="Times New Roman" w:cs="Times New Roman"/>
          <w:sz w:val="24"/>
          <w:szCs w:val="24"/>
        </w:rPr>
        <w:t xml:space="preserve"> &amp; </w:t>
      </w:r>
      <w:proofErr w:type="spellStart"/>
      <w:r w:rsidR="00EC158D" w:rsidRPr="00EC158D">
        <w:rPr>
          <w:rFonts w:ascii="Times New Roman" w:hAnsi="Times New Roman" w:cs="Times New Roman"/>
          <w:sz w:val="24"/>
          <w:szCs w:val="24"/>
        </w:rPr>
        <w:t>Kirchmayer</w:t>
      </w:r>
      <w:proofErr w:type="spellEnd"/>
      <w:r w:rsidR="00EC158D" w:rsidRPr="00EC158D">
        <w:rPr>
          <w:rFonts w:ascii="Times New Roman" w:hAnsi="Times New Roman" w:cs="Times New Roman"/>
          <w:sz w:val="24"/>
          <w:szCs w:val="24"/>
        </w:rPr>
        <w:t>, 2018). Specific organisational influences such as the GDP structure and HR policies and processes could also impact the overall GDP experience at an individual level</w:t>
      </w:r>
      <w:r w:rsidR="00EC158D" w:rsidRPr="002F4649">
        <w:rPr>
          <w:rFonts w:ascii="Times New Roman" w:hAnsi="Times New Roman" w:cs="Times New Roman"/>
          <w:sz w:val="24"/>
          <w:szCs w:val="24"/>
        </w:rPr>
        <w:t xml:space="preserve">. </w:t>
      </w:r>
      <w:r w:rsidR="002F4649" w:rsidRPr="002F4649">
        <w:rPr>
          <w:rFonts w:ascii="Times New Roman" w:hAnsi="Times New Roman" w:cs="Times New Roman"/>
          <w:sz w:val="24"/>
          <w:szCs w:val="24"/>
        </w:rPr>
        <w:t xml:space="preserve">A study by </w:t>
      </w:r>
      <w:proofErr w:type="spellStart"/>
      <w:r w:rsidR="002F4649" w:rsidRPr="002F4649">
        <w:rPr>
          <w:rFonts w:ascii="Times New Roman" w:hAnsi="Times New Roman" w:cs="Times New Roman"/>
          <w:sz w:val="24"/>
          <w:szCs w:val="24"/>
        </w:rPr>
        <w:t>Naulleau</w:t>
      </w:r>
      <w:proofErr w:type="spellEnd"/>
      <w:r w:rsidR="002F4649" w:rsidRPr="002F4649">
        <w:rPr>
          <w:rFonts w:ascii="Times New Roman" w:hAnsi="Times New Roman" w:cs="Times New Roman"/>
          <w:sz w:val="24"/>
          <w:szCs w:val="24"/>
        </w:rPr>
        <w:t xml:space="preserve">, (2019) highlighted the key organisational issues influencing TM strategies. These stem from the internal culture and history of the organisation, identity, brand reputation and history to the organisational structures, </w:t>
      </w:r>
      <w:proofErr w:type="gramStart"/>
      <w:r w:rsidR="002F4649" w:rsidRPr="002F4649">
        <w:rPr>
          <w:rFonts w:ascii="Times New Roman" w:hAnsi="Times New Roman" w:cs="Times New Roman"/>
          <w:sz w:val="24"/>
          <w:szCs w:val="24"/>
        </w:rPr>
        <w:t>people</w:t>
      </w:r>
      <w:proofErr w:type="gramEnd"/>
      <w:r w:rsidR="002F4649" w:rsidRPr="002F4649">
        <w:rPr>
          <w:rFonts w:ascii="Times New Roman" w:hAnsi="Times New Roman" w:cs="Times New Roman"/>
          <w:sz w:val="24"/>
          <w:szCs w:val="24"/>
        </w:rPr>
        <w:t xml:space="preserve"> and leadership. This study found</w:t>
      </w:r>
      <w:r w:rsidR="002F4649" w:rsidRPr="002F4649">
        <w:rPr>
          <w:rFonts w:ascii="Times New Roman" w:hAnsi="Times New Roman" w:cs="Times New Roman"/>
          <w:sz w:val="24"/>
          <w:szCs w:val="24"/>
          <w:lang w:eastAsia="en-GB"/>
        </w:rPr>
        <w:t xml:space="preserve"> that the implementation and effectiveness of TM practices such as GDPs can impact the overall individual experience as well as outcomes. The internal organisational culture surrounding the GDP can be beneficial or detrimental as discussed in the literature when considering the graduate identity. </w:t>
      </w:r>
      <w:r w:rsidR="002F4649" w:rsidRPr="002F4649">
        <w:rPr>
          <w:rFonts w:ascii="Times New Roman" w:hAnsi="Times New Roman" w:cs="Times New Roman"/>
          <w:sz w:val="24"/>
          <w:szCs w:val="24"/>
        </w:rPr>
        <w:t xml:space="preserve">Inaccurate workforce planning and not being able to predict future skills accurately impacts the opportunities and effectiveness on GDPs, thus compromising the psychological contract (McDermott </w:t>
      </w:r>
      <w:r w:rsidR="002F4649" w:rsidRPr="002F4649">
        <w:rPr>
          <w:rFonts w:ascii="Times New Roman" w:hAnsi="Times New Roman" w:cs="Times New Roman"/>
          <w:i/>
          <w:sz w:val="24"/>
          <w:szCs w:val="24"/>
        </w:rPr>
        <w:t>et al.,</w:t>
      </w:r>
      <w:r w:rsidR="002F4649" w:rsidRPr="002F4649">
        <w:rPr>
          <w:rFonts w:ascii="Times New Roman" w:hAnsi="Times New Roman" w:cs="Times New Roman"/>
          <w:sz w:val="24"/>
          <w:szCs w:val="24"/>
        </w:rPr>
        <w:t xml:space="preserve"> 2006). </w:t>
      </w:r>
      <w:r w:rsidR="002F4649" w:rsidRPr="002F4649">
        <w:rPr>
          <w:rFonts w:ascii="Times New Roman" w:hAnsi="Times New Roman" w:cs="Times New Roman"/>
          <w:color w:val="000000" w:themeColor="text1"/>
          <w:sz w:val="24"/>
          <w:szCs w:val="24"/>
        </w:rPr>
        <w:t xml:space="preserve">This </w:t>
      </w:r>
      <w:proofErr w:type="gramStart"/>
      <w:r w:rsidR="002F4649" w:rsidRPr="002F4649">
        <w:rPr>
          <w:rFonts w:ascii="Times New Roman" w:hAnsi="Times New Roman" w:cs="Times New Roman"/>
          <w:color w:val="000000" w:themeColor="text1"/>
          <w:sz w:val="24"/>
          <w:szCs w:val="24"/>
        </w:rPr>
        <w:t>makes a contribution</w:t>
      </w:r>
      <w:proofErr w:type="gramEnd"/>
      <w:r w:rsidR="002F4649" w:rsidRPr="002F4649">
        <w:rPr>
          <w:rFonts w:ascii="Times New Roman" w:hAnsi="Times New Roman" w:cs="Times New Roman"/>
          <w:color w:val="000000" w:themeColor="text1"/>
          <w:sz w:val="24"/>
          <w:szCs w:val="24"/>
        </w:rPr>
        <w:t xml:space="preserve"> to TM literature as contextual factors which may </w:t>
      </w:r>
      <w:r w:rsidR="002F4649">
        <w:rPr>
          <w:rFonts w:ascii="Times New Roman" w:hAnsi="Times New Roman" w:cs="Times New Roman"/>
          <w:color w:val="000000" w:themeColor="text1"/>
          <w:sz w:val="24"/>
          <w:szCs w:val="24"/>
        </w:rPr>
        <w:t xml:space="preserve">potentially impact GDP outcomes </w:t>
      </w:r>
      <w:r w:rsidR="002F4649" w:rsidRPr="002F4649">
        <w:rPr>
          <w:rFonts w:ascii="Times New Roman" w:hAnsi="Times New Roman" w:cs="Times New Roman"/>
          <w:color w:val="000000" w:themeColor="text1"/>
          <w:sz w:val="24"/>
          <w:szCs w:val="24"/>
        </w:rPr>
        <w:t>is an unexplored area to date.</w:t>
      </w:r>
    </w:p>
    <w:p w14:paraId="25AE74CC" w14:textId="54523167" w:rsidR="00352828" w:rsidRPr="00F072DD" w:rsidRDefault="00352828" w:rsidP="00B7479C">
      <w:pPr>
        <w:spacing w:after="12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542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72EB92D2" w14:textId="4153C231" w:rsidR="00352828" w:rsidRDefault="00352828" w:rsidP="008F5940">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Insert Tables</w:t>
      </w:r>
      <w:r w:rsidR="004B4B4B">
        <w:rPr>
          <w:rFonts w:ascii="Times New Roman" w:hAnsi="Times New Roman" w:cs="Times New Roman"/>
          <w:color w:val="000000" w:themeColor="text1"/>
          <w:sz w:val="24"/>
          <w:szCs w:val="24"/>
        </w:rPr>
        <w:t xml:space="preserve"> 1</w:t>
      </w:r>
      <w:r w:rsidR="004D71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w:t>
      </w:r>
      <w:r w:rsidR="004D7107">
        <w:rPr>
          <w:rFonts w:ascii="Times New Roman" w:hAnsi="Times New Roman" w:cs="Times New Roman"/>
          <w:color w:val="000000" w:themeColor="text1"/>
          <w:sz w:val="24"/>
          <w:szCs w:val="24"/>
        </w:rPr>
        <w:t xml:space="preserve"> </w:t>
      </w:r>
      <w:r w:rsidR="004B4B4B">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About Here</w:t>
      </w:r>
    </w:p>
    <w:p w14:paraId="2EC7A9F1" w14:textId="4515C4D6" w:rsidR="00352828" w:rsidRDefault="00352828" w:rsidP="00B7479C">
      <w:pPr>
        <w:spacing w:after="12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75429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3C1E26A1" w14:textId="34C56417" w:rsidR="002A1C31" w:rsidRDefault="00512F86" w:rsidP="002A1C31">
      <w:pPr>
        <w:spacing w:line="480" w:lineRule="auto"/>
      </w:pPr>
      <w:r>
        <w:rPr>
          <w:rFonts w:ascii="Times New Roman" w:hAnsi="Times New Roman" w:cs="Times New Roman"/>
          <w:color w:val="000000" w:themeColor="text1"/>
          <w:sz w:val="28"/>
          <w:szCs w:val="28"/>
        </w:rPr>
        <w:t>Towards a successful GDP cycle</w:t>
      </w:r>
      <w:r>
        <w:rPr>
          <w:rFonts w:ascii="Times New Roman" w:hAnsi="Times New Roman" w:cs="Times New Roman"/>
          <w:color w:val="000000" w:themeColor="text1"/>
          <w:sz w:val="28"/>
          <w:szCs w:val="28"/>
        </w:rPr>
        <w:br/>
      </w:r>
      <w:r w:rsidR="00DA4F29" w:rsidRPr="00F072DD">
        <w:rPr>
          <w:rFonts w:ascii="Times New Roman" w:eastAsia="Times New Roman" w:hAnsi="Times New Roman" w:cs="Times New Roman"/>
          <w:bCs/>
          <w:color w:val="000000" w:themeColor="text1"/>
          <w:sz w:val="24"/>
          <w:szCs w:val="24"/>
          <w:lang w:eastAsia="en-GB"/>
        </w:rPr>
        <w:t xml:space="preserve">The objective of this paper was to investigate the </w:t>
      </w:r>
      <w:r w:rsidR="00DA4F29">
        <w:rPr>
          <w:rFonts w:ascii="Times New Roman" w:eastAsia="Times New Roman" w:hAnsi="Times New Roman" w:cs="Times New Roman"/>
          <w:bCs/>
          <w:color w:val="000000" w:themeColor="text1"/>
          <w:sz w:val="24"/>
          <w:szCs w:val="24"/>
          <w:lang w:eastAsia="en-GB"/>
        </w:rPr>
        <w:t xml:space="preserve">value </w:t>
      </w:r>
      <w:r w:rsidR="00DA4F29" w:rsidRPr="00F072DD">
        <w:rPr>
          <w:rFonts w:ascii="Times New Roman" w:eastAsia="Times New Roman" w:hAnsi="Times New Roman" w:cs="Times New Roman"/>
          <w:bCs/>
          <w:color w:val="000000" w:themeColor="text1"/>
          <w:sz w:val="24"/>
          <w:szCs w:val="24"/>
          <w:lang w:eastAsia="en-GB"/>
        </w:rPr>
        <w:t xml:space="preserve">of </w:t>
      </w:r>
      <w:r w:rsidR="009C1248">
        <w:rPr>
          <w:rFonts w:ascii="Times New Roman" w:eastAsia="Times New Roman" w:hAnsi="Times New Roman" w:cs="Times New Roman"/>
          <w:bCs/>
          <w:color w:val="000000" w:themeColor="text1"/>
          <w:sz w:val="24"/>
          <w:szCs w:val="24"/>
          <w:lang w:eastAsia="en-GB"/>
        </w:rPr>
        <w:t>GDPs</w:t>
      </w:r>
      <w:r w:rsidR="00DA4F29" w:rsidRPr="00F072DD">
        <w:rPr>
          <w:rFonts w:ascii="Times New Roman" w:eastAsia="Times New Roman" w:hAnsi="Times New Roman" w:cs="Times New Roman"/>
          <w:bCs/>
          <w:color w:val="000000" w:themeColor="text1"/>
          <w:sz w:val="24"/>
          <w:szCs w:val="24"/>
          <w:lang w:eastAsia="en-GB"/>
        </w:rPr>
        <w:t xml:space="preserve"> </w:t>
      </w:r>
      <w:r w:rsidR="00DA4F29">
        <w:rPr>
          <w:rFonts w:ascii="Times New Roman" w:eastAsia="Times New Roman" w:hAnsi="Times New Roman" w:cs="Times New Roman"/>
          <w:bCs/>
          <w:color w:val="000000" w:themeColor="text1"/>
          <w:sz w:val="24"/>
          <w:szCs w:val="24"/>
          <w:lang w:eastAsia="en-GB"/>
        </w:rPr>
        <w:t xml:space="preserve">from a psychological perspective </w:t>
      </w:r>
      <w:r w:rsidR="00DA4F29" w:rsidRPr="00F072DD">
        <w:rPr>
          <w:rFonts w:ascii="Times New Roman" w:hAnsi="Times New Roman" w:cs="Times New Roman"/>
          <w:color w:val="000000" w:themeColor="text1"/>
          <w:sz w:val="24"/>
          <w:szCs w:val="24"/>
        </w:rPr>
        <w:t xml:space="preserve">and </w:t>
      </w:r>
      <w:r w:rsidR="00DA4F29">
        <w:rPr>
          <w:rFonts w:ascii="Times New Roman" w:hAnsi="Times New Roman" w:cs="Times New Roman"/>
          <w:color w:val="000000" w:themeColor="text1"/>
          <w:sz w:val="24"/>
          <w:szCs w:val="24"/>
        </w:rPr>
        <w:t xml:space="preserve">investigate what contextual factors, if any, impact GDP outcomes. </w:t>
      </w:r>
      <w:r w:rsidR="00DA4F29" w:rsidRPr="00F072DD">
        <w:rPr>
          <w:rFonts w:ascii="Times New Roman" w:hAnsi="Times New Roman" w:cs="Times New Roman"/>
          <w:color w:val="000000" w:themeColor="text1"/>
          <w:sz w:val="24"/>
          <w:szCs w:val="24"/>
        </w:rPr>
        <w:t xml:space="preserve">Our review indicates </w:t>
      </w:r>
      <w:r w:rsidR="00DA4F29">
        <w:rPr>
          <w:rFonts w:ascii="Times New Roman" w:hAnsi="Times New Roman" w:cs="Times New Roman"/>
          <w:color w:val="000000" w:themeColor="text1"/>
          <w:sz w:val="24"/>
          <w:szCs w:val="24"/>
        </w:rPr>
        <w:t xml:space="preserve">there is a lack of focus in the TM literature on graduate pools in terms of </w:t>
      </w:r>
      <w:r w:rsidR="00DA4F29" w:rsidRPr="009D6CAC">
        <w:rPr>
          <w:rFonts w:ascii="Times New Roman" w:hAnsi="Times New Roman" w:cs="Times New Roman"/>
          <w:color w:val="000000" w:themeColor="text1"/>
          <w:sz w:val="24"/>
          <w:szCs w:val="24"/>
        </w:rPr>
        <w:t>conceptualisation</w:t>
      </w:r>
      <w:r w:rsidR="00DA4F29">
        <w:rPr>
          <w:rFonts w:ascii="Times New Roman" w:hAnsi="Times New Roman" w:cs="Times New Roman"/>
          <w:color w:val="000000" w:themeColor="text1"/>
          <w:sz w:val="24"/>
          <w:szCs w:val="24"/>
        </w:rPr>
        <w:t xml:space="preserve"> of graduate talent, graduate </w:t>
      </w:r>
      <w:r w:rsidR="0050364F">
        <w:rPr>
          <w:rFonts w:ascii="Times New Roman" w:hAnsi="Times New Roman" w:cs="Times New Roman"/>
          <w:color w:val="000000" w:themeColor="text1"/>
          <w:sz w:val="24"/>
          <w:szCs w:val="24"/>
        </w:rPr>
        <w:t>TM</w:t>
      </w:r>
      <w:r w:rsidR="00130164">
        <w:rPr>
          <w:rFonts w:ascii="Times New Roman" w:hAnsi="Times New Roman" w:cs="Times New Roman"/>
          <w:color w:val="000000" w:themeColor="text1"/>
          <w:sz w:val="24"/>
          <w:szCs w:val="24"/>
        </w:rPr>
        <w:t xml:space="preserve"> </w:t>
      </w:r>
      <w:r w:rsidR="00DA4F29">
        <w:rPr>
          <w:rFonts w:ascii="Times New Roman" w:hAnsi="Times New Roman" w:cs="Times New Roman"/>
          <w:color w:val="000000" w:themeColor="text1"/>
          <w:sz w:val="24"/>
          <w:szCs w:val="24"/>
        </w:rPr>
        <w:t xml:space="preserve">definitions, graduate reactions on GDPs in respect of being identified as talent, and the value of </w:t>
      </w:r>
      <w:r w:rsidR="009C1248">
        <w:rPr>
          <w:rFonts w:ascii="Times New Roman" w:hAnsi="Times New Roman" w:cs="Times New Roman"/>
          <w:color w:val="000000" w:themeColor="text1"/>
          <w:sz w:val="24"/>
          <w:szCs w:val="24"/>
        </w:rPr>
        <w:t>GDPs</w:t>
      </w:r>
      <w:r w:rsidR="00DA4F29">
        <w:rPr>
          <w:rFonts w:ascii="Times New Roman" w:hAnsi="Times New Roman" w:cs="Times New Roman"/>
          <w:color w:val="000000" w:themeColor="text1"/>
          <w:sz w:val="24"/>
          <w:szCs w:val="24"/>
        </w:rPr>
        <w:t xml:space="preserve"> from an </w:t>
      </w:r>
      <w:r w:rsidR="00DA4F29" w:rsidRPr="009D6CAC">
        <w:rPr>
          <w:rFonts w:ascii="Times New Roman" w:hAnsi="Times New Roman" w:cs="Times New Roman"/>
          <w:color w:val="000000" w:themeColor="text1"/>
          <w:sz w:val="24"/>
          <w:szCs w:val="24"/>
        </w:rPr>
        <w:t>organisation’s</w:t>
      </w:r>
      <w:r w:rsidR="00DA4F29">
        <w:rPr>
          <w:rFonts w:ascii="Times New Roman" w:hAnsi="Times New Roman" w:cs="Times New Roman"/>
          <w:color w:val="000000" w:themeColor="text1"/>
          <w:sz w:val="24"/>
          <w:szCs w:val="24"/>
        </w:rPr>
        <w:t xml:space="preserve"> perspective. </w:t>
      </w:r>
    </w:p>
    <w:p w14:paraId="44D9E06E" w14:textId="139D8CDE" w:rsidR="00BD3850" w:rsidRPr="00BD3850" w:rsidRDefault="00DA4F29" w:rsidP="00BD3850">
      <w:pPr>
        <w:spacing w:line="480" w:lineRule="auto"/>
        <w:rPr>
          <w:rFonts w:ascii="Times New Roman" w:hAnsi="Times New Roman" w:cs="Times New Roman"/>
          <w:sz w:val="24"/>
          <w:szCs w:val="24"/>
        </w:rPr>
      </w:pPr>
      <w:r w:rsidRPr="00BD3850">
        <w:rPr>
          <w:rFonts w:ascii="Times New Roman" w:hAnsi="Times New Roman" w:cs="Times New Roman"/>
          <w:color w:val="000000" w:themeColor="text1"/>
          <w:sz w:val="24"/>
          <w:szCs w:val="24"/>
        </w:rPr>
        <w:t xml:space="preserve">It seems that the value and outcomes of </w:t>
      </w:r>
      <w:r w:rsidR="009C1248" w:rsidRPr="00BD3850">
        <w:rPr>
          <w:rFonts w:ascii="Times New Roman" w:hAnsi="Times New Roman" w:cs="Times New Roman"/>
          <w:color w:val="000000" w:themeColor="text1"/>
          <w:sz w:val="24"/>
          <w:szCs w:val="24"/>
        </w:rPr>
        <w:t>GDPs</w:t>
      </w:r>
      <w:r w:rsidRPr="00BD3850">
        <w:rPr>
          <w:rFonts w:ascii="Times New Roman" w:hAnsi="Times New Roman" w:cs="Times New Roman"/>
          <w:color w:val="000000" w:themeColor="text1"/>
          <w:sz w:val="24"/>
          <w:szCs w:val="24"/>
        </w:rPr>
        <w:t xml:space="preserve"> are clearly overlooked and the psychological contract reciprocity on </w:t>
      </w:r>
      <w:r w:rsidR="009C1248" w:rsidRPr="00BD3850">
        <w:rPr>
          <w:rFonts w:ascii="Times New Roman" w:hAnsi="Times New Roman" w:cs="Times New Roman"/>
          <w:color w:val="000000" w:themeColor="text1"/>
          <w:sz w:val="24"/>
          <w:szCs w:val="24"/>
        </w:rPr>
        <w:t>GDPs</w:t>
      </w:r>
      <w:r w:rsidRPr="00BD3850">
        <w:rPr>
          <w:rFonts w:ascii="Times New Roman" w:hAnsi="Times New Roman" w:cs="Times New Roman"/>
          <w:color w:val="000000" w:themeColor="text1"/>
          <w:sz w:val="24"/>
          <w:szCs w:val="24"/>
        </w:rPr>
        <w:t xml:space="preserve"> often ignored</w:t>
      </w:r>
      <w:r w:rsidR="000A0212" w:rsidRPr="00BD3850">
        <w:rPr>
          <w:rFonts w:ascii="Times New Roman" w:hAnsi="Times New Roman" w:cs="Times New Roman"/>
          <w:color w:val="000000" w:themeColor="text1"/>
          <w:sz w:val="24"/>
          <w:szCs w:val="24"/>
        </w:rPr>
        <w:t xml:space="preserve"> (Clarke &amp; Scur</w:t>
      </w:r>
      <w:r w:rsidR="00C56FA4">
        <w:rPr>
          <w:rFonts w:ascii="Times New Roman" w:hAnsi="Times New Roman" w:cs="Times New Roman"/>
          <w:color w:val="000000" w:themeColor="text1"/>
          <w:sz w:val="24"/>
          <w:szCs w:val="24"/>
        </w:rPr>
        <w:t>r</w:t>
      </w:r>
      <w:r w:rsidR="000A0212" w:rsidRPr="00BD3850">
        <w:rPr>
          <w:rFonts w:ascii="Times New Roman" w:hAnsi="Times New Roman" w:cs="Times New Roman"/>
          <w:color w:val="000000" w:themeColor="text1"/>
          <w:sz w:val="24"/>
          <w:szCs w:val="24"/>
        </w:rPr>
        <w:t>y, 2020)</w:t>
      </w:r>
      <w:r w:rsidRPr="00BD3850">
        <w:rPr>
          <w:rFonts w:ascii="Times New Roman" w:hAnsi="Times New Roman" w:cs="Times New Roman"/>
          <w:color w:val="000000" w:themeColor="text1"/>
          <w:sz w:val="24"/>
          <w:szCs w:val="24"/>
        </w:rPr>
        <w:t xml:space="preserve">. From this perspective, the main question is not how effective </w:t>
      </w:r>
      <w:r w:rsidR="009C1248" w:rsidRPr="00BD3850">
        <w:rPr>
          <w:rFonts w:ascii="Times New Roman" w:hAnsi="Times New Roman" w:cs="Times New Roman"/>
          <w:color w:val="000000" w:themeColor="text1"/>
          <w:sz w:val="24"/>
          <w:szCs w:val="24"/>
        </w:rPr>
        <w:t>GDPs</w:t>
      </w:r>
      <w:r w:rsidRPr="00BD3850">
        <w:rPr>
          <w:rFonts w:ascii="Times New Roman" w:hAnsi="Times New Roman" w:cs="Times New Roman"/>
          <w:color w:val="000000" w:themeColor="text1"/>
          <w:sz w:val="24"/>
          <w:szCs w:val="24"/>
        </w:rPr>
        <w:t xml:space="preserve"> are, but rather what characteristics and environments determine a successful cycle of </w:t>
      </w:r>
      <w:r w:rsidR="009C1248" w:rsidRPr="00BD3850">
        <w:rPr>
          <w:rFonts w:ascii="Times New Roman" w:hAnsi="Times New Roman" w:cs="Times New Roman"/>
          <w:color w:val="000000" w:themeColor="text1"/>
          <w:sz w:val="24"/>
          <w:szCs w:val="24"/>
        </w:rPr>
        <w:t>GDPs</w:t>
      </w:r>
      <w:r w:rsidRPr="00BD3850">
        <w:rPr>
          <w:rFonts w:ascii="Times New Roman" w:hAnsi="Times New Roman" w:cs="Times New Roman"/>
          <w:color w:val="000000" w:themeColor="text1"/>
          <w:sz w:val="24"/>
          <w:szCs w:val="24"/>
        </w:rPr>
        <w:t xml:space="preserve"> where the outcomes meet the organisational aims of building a high potential talent pipeline, and graduates align with a strong organisational identity and build a positive psychological contract? In view of this question, a conceptual framework is proposed as shown in figure </w:t>
      </w:r>
      <w:r w:rsidR="004A75A3" w:rsidRPr="00BD3850">
        <w:rPr>
          <w:rFonts w:ascii="Times New Roman" w:hAnsi="Times New Roman" w:cs="Times New Roman"/>
          <w:color w:val="000000" w:themeColor="text1"/>
          <w:sz w:val="24"/>
          <w:szCs w:val="24"/>
        </w:rPr>
        <w:t xml:space="preserve">1 </w:t>
      </w:r>
      <w:r w:rsidRPr="00BD3850">
        <w:rPr>
          <w:rFonts w:ascii="Times New Roman" w:hAnsi="Times New Roman" w:cs="Times New Roman"/>
          <w:color w:val="000000" w:themeColor="text1"/>
          <w:sz w:val="24"/>
          <w:szCs w:val="24"/>
        </w:rPr>
        <w:t xml:space="preserve">connecting TM practices to psychological contract theory, </w:t>
      </w:r>
      <w:proofErr w:type="gramStart"/>
      <w:r w:rsidRPr="00BD3850">
        <w:rPr>
          <w:rFonts w:ascii="Times New Roman" w:hAnsi="Times New Roman" w:cs="Times New Roman"/>
          <w:color w:val="000000" w:themeColor="text1"/>
          <w:sz w:val="24"/>
          <w:szCs w:val="24"/>
        </w:rPr>
        <w:t>identity</w:t>
      </w:r>
      <w:proofErr w:type="gramEnd"/>
      <w:r w:rsidRPr="00BD3850">
        <w:rPr>
          <w:rFonts w:ascii="Times New Roman" w:hAnsi="Times New Roman" w:cs="Times New Roman"/>
          <w:color w:val="000000" w:themeColor="text1"/>
          <w:sz w:val="24"/>
          <w:szCs w:val="24"/>
        </w:rPr>
        <w:t xml:space="preserve"> and implications that contextual factors could have on the outcomes of </w:t>
      </w:r>
      <w:r w:rsidR="009C1248" w:rsidRPr="00BD3850">
        <w:rPr>
          <w:rFonts w:ascii="Times New Roman" w:hAnsi="Times New Roman" w:cs="Times New Roman"/>
          <w:color w:val="000000" w:themeColor="text1"/>
          <w:sz w:val="24"/>
          <w:szCs w:val="24"/>
        </w:rPr>
        <w:t>GDPs</w:t>
      </w:r>
      <w:r w:rsidRPr="00BD3850">
        <w:rPr>
          <w:rFonts w:ascii="Times New Roman" w:hAnsi="Times New Roman" w:cs="Times New Roman"/>
          <w:color w:val="000000" w:themeColor="text1"/>
          <w:sz w:val="24"/>
          <w:szCs w:val="24"/>
        </w:rPr>
        <w:t xml:space="preserve">. </w:t>
      </w:r>
      <w:r w:rsidR="00BD3850" w:rsidRPr="00BD3850">
        <w:rPr>
          <w:rFonts w:ascii="Times New Roman" w:hAnsi="Times New Roman" w:cs="Times New Roman"/>
          <w:sz w:val="24"/>
          <w:szCs w:val="24"/>
        </w:rPr>
        <w:t xml:space="preserve">Five sub-areas of the model add significance to this original theoretical contribution: (a) GDP participation (b) positive early adjustment, (c) positive psychological contract (d) enabling contextual factors (e) strong organisation identity. </w:t>
      </w:r>
    </w:p>
    <w:p w14:paraId="60B8AE28" w14:textId="0AD3512A" w:rsidR="00BD3850" w:rsidRPr="00BD3850" w:rsidRDefault="00BD3850" w:rsidP="00BD3850">
      <w:pPr>
        <w:spacing w:line="480" w:lineRule="auto"/>
        <w:rPr>
          <w:rFonts w:ascii="Times New Roman" w:hAnsi="Times New Roman" w:cs="Times New Roman"/>
          <w:sz w:val="24"/>
          <w:szCs w:val="24"/>
        </w:rPr>
      </w:pPr>
      <w:r w:rsidRPr="00BD3850">
        <w:rPr>
          <w:rFonts w:ascii="Times New Roman" w:hAnsi="Times New Roman" w:cs="Times New Roman"/>
          <w:sz w:val="24"/>
          <w:szCs w:val="24"/>
        </w:rPr>
        <w:t>These are now addressed in turn.</w:t>
      </w:r>
    </w:p>
    <w:p w14:paraId="27FE19B0" w14:textId="0C0058EF" w:rsidR="00BD3850" w:rsidRPr="00BD3850" w:rsidRDefault="00BD3850" w:rsidP="00BD3850">
      <w:pPr>
        <w:spacing w:line="480" w:lineRule="auto"/>
        <w:rPr>
          <w:rFonts w:ascii="Times New Roman" w:hAnsi="Times New Roman" w:cs="Times New Roman"/>
          <w:color w:val="1F497D" w:themeColor="text2"/>
          <w:sz w:val="24"/>
          <w:szCs w:val="24"/>
        </w:rPr>
      </w:pPr>
      <w:r w:rsidRPr="00BD3850">
        <w:rPr>
          <w:rFonts w:ascii="Times New Roman" w:hAnsi="Times New Roman" w:cs="Times New Roman"/>
          <w:sz w:val="24"/>
          <w:szCs w:val="24"/>
        </w:rPr>
        <w:t xml:space="preserve"> (a) Once participants join the GDPs, the formation of the psychological contract has already commenced (Clarke &amp; Scurry 2017). In a successful GDP cycle, this means that the brand and marketing messages align to a realistic experience the graduate participant should expect </w:t>
      </w:r>
      <w:r w:rsidRPr="00BD3850">
        <w:rPr>
          <w:rFonts w:ascii="Times New Roman" w:hAnsi="Times New Roman" w:cs="Times New Roman"/>
          <w:bCs/>
          <w:color w:val="000000" w:themeColor="text1"/>
          <w:sz w:val="24"/>
          <w:szCs w:val="24"/>
          <w:lang w:eastAsia="en-GB"/>
        </w:rPr>
        <w:t xml:space="preserve">(Sparrow &amp; </w:t>
      </w:r>
      <w:proofErr w:type="spellStart"/>
      <w:r w:rsidRPr="00BD3850">
        <w:rPr>
          <w:rFonts w:ascii="Times New Roman" w:hAnsi="Times New Roman" w:cs="Times New Roman"/>
          <w:bCs/>
          <w:color w:val="000000" w:themeColor="text1"/>
          <w:sz w:val="24"/>
          <w:szCs w:val="24"/>
          <w:lang w:eastAsia="en-GB"/>
        </w:rPr>
        <w:t>Makram</w:t>
      </w:r>
      <w:proofErr w:type="spellEnd"/>
      <w:r w:rsidRPr="00BD3850">
        <w:rPr>
          <w:rFonts w:ascii="Times New Roman" w:hAnsi="Times New Roman" w:cs="Times New Roman"/>
          <w:bCs/>
          <w:color w:val="000000" w:themeColor="text1"/>
          <w:sz w:val="24"/>
          <w:szCs w:val="24"/>
          <w:lang w:eastAsia="en-GB"/>
        </w:rPr>
        <w:t>, 2015)</w:t>
      </w:r>
      <w:r w:rsidRPr="00BD3850">
        <w:rPr>
          <w:rFonts w:ascii="Times New Roman" w:hAnsi="Times New Roman" w:cs="Times New Roman"/>
          <w:sz w:val="24"/>
          <w:szCs w:val="24"/>
        </w:rPr>
        <w:t xml:space="preserve">. Realistic expectations regarding the GDP are signalled </w:t>
      </w:r>
      <w:r w:rsidRPr="00BD3850">
        <w:rPr>
          <w:rFonts w:ascii="Times New Roman" w:hAnsi="Times New Roman" w:cs="Times New Roman"/>
          <w:sz w:val="24"/>
          <w:szCs w:val="24"/>
        </w:rPr>
        <w:lastRenderedPageBreak/>
        <w:t xml:space="preserve">throughout the recruitment and selection process. </w:t>
      </w:r>
      <w:r w:rsidR="00AE2F01">
        <w:rPr>
          <w:rFonts w:ascii="Times New Roman" w:hAnsi="Times New Roman" w:cs="Times New Roman"/>
          <w:sz w:val="24"/>
          <w:szCs w:val="24"/>
        </w:rPr>
        <w:t>A</w:t>
      </w:r>
      <w:r w:rsidRPr="00BD3850">
        <w:rPr>
          <w:rFonts w:ascii="Times New Roman" w:hAnsi="Times New Roman" w:cs="Times New Roman"/>
          <w:sz w:val="24"/>
          <w:szCs w:val="24"/>
        </w:rPr>
        <w:t xml:space="preserve"> study by Rousseau &amp; Greller (1994) </w:t>
      </w:r>
      <w:r w:rsidR="00AE2F01">
        <w:rPr>
          <w:rFonts w:ascii="Times New Roman" w:hAnsi="Times New Roman" w:cs="Times New Roman"/>
          <w:sz w:val="24"/>
          <w:szCs w:val="24"/>
        </w:rPr>
        <w:t xml:space="preserve">reported </w:t>
      </w:r>
      <w:r w:rsidRPr="00BD3850">
        <w:rPr>
          <w:rFonts w:ascii="Times New Roman" w:hAnsi="Times New Roman" w:cs="Times New Roman"/>
          <w:sz w:val="24"/>
          <w:szCs w:val="24"/>
        </w:rPr>
        <w:t xml:space="preserve">that during the recruitment process, numerous promises are made by several possible contract makers unintentionally which can set unrealistic expectations. The structure of the GDP is articulated with realistic outcomes, and the process regarding the GDP roll-off communicated. The GDP roll off process seems to be an activity where expectations are not met. This was a finding from the study which also aligned with the literature (Jonsson &amp; </w:t>
      </w:r>
      <w:proofErr w:type="spellStart"/>
      <w:r w:rsidRPr="00BD3850">
        <w:rPr>
          <w:rFonts w:ascii="Times New Roman" w:hAnsi="Times New Roman" w:cs="Times New Roman"/>
          <w:sz w:val="24"/>
          <w:szCs w:val="24"/>
        </w:rPr>
        <w:t>Thorgren</w:t>
      </w:r>
      <w:proofErr w:type="spellEnd"/>
      <w:r w:rsidRPr="00BD3850">
        <w:rPr>
          <w:rFonts w:ascii="Times New Roman" w:hAnsi="Times New Roman" w:cs="Times New Roman"/>
          <w:sz w:val="24"/>
          <w:szCs w:val="24"/>
        </w:rPr>
        <w:t>, 2017). The internal culture surrounding the GDP supports successful inclusion of new GDP participants.</w:t>
      </w:r>
      <w:r>
        <w:rPr>
          <w:rFonts w:ascii="Times New Roman" w:hAnsi="Times New Roman" w:cs="Times New Roman"/>
          <w:sz w:val="24"/>
          <w:szCs w:val="24"/>
        </w:rPr>
        <w:t xml:space="preserve"> </w:t>
      </w:r>
      <w:r w:rsidR="00AE2F01">
        <w:rPr>
          <w:rFonts w:ascii="Times New Roman" w:hAnsi="Times New Roman" w:cs="Times New Roman"/>
          <w:sz w:val="24"/>
          <w:szCs w:val="24"/>
        </w:rPr>
        <w:t xml:space="preserve">This </w:t>
      </w:r>
      <w:r w:rsidRPr="00BD3850">
        <w:rPr>
          <w:rFonts w:ascii="Times New Roman" w:hAnsi="Times New Roman" w:cs="Times New Roman"/>
          <w:sz w:val="24"/>
          <w:szCs w:val="24"/>
        </w:rPr>
        <w:t xml:space="preserve">was confirmed by </w:t>
      </w:r>
      <w:proofErr w:type="spellStart"/>
      <w:r w:rsidRPr="00BD3850">
        <w:rPr>
          <w:rFonts w:ascii="Times New Roman" w:hAnsi="Times New Roman" w:cs="Times New Roman"/>
          <w:sz w:val="24"/>
          <w:szCs w:val="24"/>
        </w:rPr>
        <w:t>Kotylar</w:t>
      </w:r>
      <w:proofErr w:type="spellEnd"/>
      <w:r w:rsidRPr="00BD3850">
        <w:rPr>
          <w:rFonts w:ascii="Times New Roman" w:hAnsi="Times New Roman" w:cs="Times New Roman"/>
          <w:sz w:val="24"/>
          <w:szCs w:val="24"/>
        </w:rPr>
        <w:t xml:space="preserve">, (2018) </w:t>
      </w:r>
      <w:r w:rsidR="00AE2F01">
        <w:rPr>
          <w:rFonts w:ascii="Times New Roman" w:hAnsi="Times New Roman" w:cs="Times New Roman"/>
          <w:sz w:val="24"/>
          <w:szCs w:val="24"/>
        </w:rPr>
        <w:t xml:space="preserve">who </w:t>
      </w:r>
      <w:r w:rsidR="00AD6F9E">
        <w:rPr>
          <w:rFonts w:ascii="Times New Roman" w:hAnsi="Times New Roman" w:cs="Times New Roman"/>
          <w:sz w:val="24"/>
          <w:szCs w:val="24"/>
        </w:rPr>
        <w:t xml:space="preserve">found </w:t>
      </w:r>
      <w:r w:rsidR="00AD6F9E" w:rsidRPr="00BD3850">
        <w:rPr>
          <w:rFonts w:ascii="Times New Roman" w:hAnsi="Times New Roman" w:cs="Times New Roman"/>
          <w:sz w:val="24"/>
          <w:szCs w:val="24"/>
        </w:rPr>
        <w:t>that</w:t>
      </w:r>
      <w:r w:rsidRPr="00BD3850">
        <w:rPr>
          <w:rFonts w:ascii="Times New Roman" w:hAnsi="Times New Roman" w:cs="Times New Roman"/>
          <w:sz w:val="24"/>
          <w:szCs w:val="24"/>
        </w:rPr>
        <w:t xml:space="preserve"> some of the non–high potentials expressed frustrations that those designates regarded as talent were fast–tracked ahead of those with more experience and tenure. This is also an important point if organisations are moving away from elitist recruitment and wanting to introduce a much broader diversity of GDP participants</w:t>
      </w:r>
      <w:r w:rsidR="00C72754">
        <w:rPr>
          <w:rFonts w:ascii="Times New Roman" w:hAnsi="Times New Roman" w:cs="Times New Roman"/>
          <w:sz w:val="24"/>
          <w:szCs w:val="24"/>
        </w:rPr>
        <w:t xml:space="preserve"> (</w:t>
      </w:r>
      <w:r w:rsidR="001E5D99" w:rsidRPr="001E5D99">
        <w:rPr>
          <w:rFonts w:ascii="Times New Roman" w:hAnsi="Times New Roman" w:cs="Times New Roman"/>
          <w:sz w:val="24"/>
          <w:szCs w:val="24"/>
        </w:rPr>
        <w:t>Stahl</w:t>
      </w:r>
      <w:r w:rsidR="001E5D99">
        <w:rPr>
          <w:rFonts w:ascii="Times New Roman" w:hAnsi="Times New Roman" w:cs="Times New Roman"/>
          <w:sz w:val="24"/>
          <w:szCs w:val="24"/>
        </w:rPr>
        <w:t xml:space="preserve"> et al., 2012</w:t>
      </w:r>
      <w:r w:rsidR="00C72754">
        <w:rPr>
          <w:rFonts w:ascii="Times New Roman" w:hAnsi="Times New Roman" w:cs="Times New Roman"/>
          <w:sz w:val="24"/>
          <w:szCs w:val="24"/>
        </w:rPr>
        <w:t>)</w:t>
      </w:r>
      <w:r w:rsidRPr="00BD3850">
        <w:rPr>
          <w:rFonts w:ascii="Times New Roman" w:hAnsi="Times New Roman" w:cs="Times New Roman"/>
          <w:sz w:val="24"/>
          <w:szCs w:val="24"/>
        </w:rPr>
        <w:t xml:space="preserve">. This aligns with the literature that highlights the fundamental challenge for organisations to fully integrate CSR into their strategies and build cultures that support the necessary transformation of mind–sets and behaviours (Stahl </w:t>
      </w:r>
      <w:r w:rsidRPr="00BD3850">
        <w:rPr>
          <w:rFonts w:ascii="Times New Roman" w:hAnsi="Times New Roman" w:cs="Times New Roman"/>
          <w:i/>
          <w:sz w:val="24"/>
          <w:szCs w:val="24"/>
        </w:rPr>
        <w:t>et al.,</w:t>
      </w:r>
      <w:r w:rsidRPr="00BD3850">
        <w:rPr>
          <w:rFonts w:ascii="Times New Roman" w:hAnsi="Times New Roman" w:cs="Times New Roman"/>
          <w:sz w:val="24"/>
          <w:szCs w:val="24"/>
        </w:rPr>
        <w:t xml:space="preserve"> 2020).</w:t>
      </w:r>
    </w:p>
    <w:p w14:paraId="5A2C30A7" w14:textId="7E9CE5B0" w:rsidR="00BD3850" w:rsidRPr="00BD3850" w:rsidRDefault="00BD3850" w:rsidP="00BD3850">
      <w:pPr>
        <w:spacing w:line="480" w:lineRule="auto"/>
        <w:rPr>
          <w:rFonts w:ascii="Times New Roman" w:hAnsi="Times New Roman" w:cs="Times New Roman"/>
          <w:sz w:val="24"/>
          <w:szCs w:val="24"/>
        </w:rPr>
      </w:pPr>
      <w:r w:rsidRPr="00BD3850">
        <w:rPr>
          <w:rFonts w:ascii="Times New Roman" w:hAnsi="Times New Roman" w:cs="Times New Roman"/>
          <w:sz w:val="24"/>
          <w:szCs w:val="24"/>
        </w:rPr>
        <w:t xml:space="preserve">(b) Positive early adjustments </w:t>
      </w:r>
      <w:r w:rsidRPr="00BD3850">
        <w:rPr>
          <w:rFonts w:ascii="Times New Roman" w:hAnsi="Times New Roman" w:cs="Times New Roman"/>
          <w:sz w:val="24"/>
          <w:szCs w:val="24"/>
          <w:lang w:eastAsia="en-GB"/>
        </w:rPr>
        <w:t xml:space="preserve">include a smooth transition for the GDP participant from university to the workplace. Studies from </w:t>
      </w:r>
      <w:proofErr w:type="spellStart"/>
      <w:r w:rsidRPr="00BD3850">
        <w:rPr>
          <w:rFonts w:ascii="Times New Roman" w:hAnsi="Times New Roman" w:cs="Times New Roman"/>
          <w:sz w:val="24"/>
          <w:szCs w:val="24"/>
          <w:lang w:eastAsia="en-GB"/>
        </w:rPr>
        <w:t>Tansley</w:t>
      </w:r>
      <w:proofErr w:type="spellEnd"/>
      <w:r w:rsidRPr="00BD3850">
        <w:rPr>
          <w:rFonts w:ascii="Times New Roman" w:hAnsi="Times New Roman" w:cs="Times New Roman"/>
          <w:sz w:val="24"/>
          <w:szCs w:val="24"/>
          <w:lang w:eastAsia="en-GB"/>
        </w:rPr>
        <w:t xml:space="preserve"> and Tietze (2013) illustrate the rites of passage and the three stages that graduates pass through on GDPs. Upon joining the organisation, a support network for each GDP participant has been made available. This includes mentoring and strong line manager support which aligns with the literature (Fu </w:t>
      </w:r>
      <w:r w:rsidRPr="00BD3850">
        <w:rPr>
          <w:rFonts w:ascii="Times New Roman" w:hAnsi="Times New Roman" w:cs="Times New Roman"/>
          <w:i/>
          <w:sz w:val="24"/>
          <w:szCs w:val="24"/>
          <w:lang w:eastAsia="en-GB"/>
        </w:rPr>
        <w:t>et al.,</w:t>
      </w:r>
      <w:r w:rsidRPr="00BD3850">
        <w:rPr>
          <w:rFonts w:ascii="Times New Roman" w:hAnsi="Times New Roman" w:cs="Times New Roman"/>
          <w:sz w:val="24"/>
          <w:szCs w:val="24"/>
          <w:lang w:eastAsia="en-GB"/>
        </w:rPr>
        <w:t xml:space="preserve"> 2018). </w:t>
      </w:r>
    </w:p>
    <w:p w14:paraId="6C536DF4" w14:textId="28AA51F9" w:rsidR="00BD3850" w:rsidRPr="00BD3850" w:rsidRDefault="00BD3850" w:rsidP="00BD3850">
      <w:pPr>
        <w:spacing w:line="480" w:lineRule="auto"/>
        <w:rPr>
          <w:rFonts w:ascii="Times New Roman" w:hAnsi="Times New Roman" w:cs="Times New Roman"/>
          <w:sz w:val="24"/>
          <w:szCs w:val="24"/>
        </w:rPr>
      </w:pPr>
      <w:r w:rsidRPr="00BD3850">
        <w:rPr>
          <w:rFonts w:ascii="Times New Roman" w:hAnsi="Times New Roman" w:cs="Times New Roman"/>
          <w:sz w:val="24"/>
          <w:szCs w:val="24"/>
        </w:rPr>
        <w:t xml:space="preserve">(c) A positive psychological contract is built where the GDP participant and the organisation attain reciprocity. </w:t>
      </w:r>
      <w:r w:rsidRPr="00BD3850">
        <w:rPr>
          <w:rFonts w:ascii="Times New Roman" w:hAnsi="Times New Roman" w:cs="Times New Roman"/>
          <w:color w:val="000000" w:themeColor="text1"/>
          <w:sz w:val="24"/>
          <w:szCs w:val="24"/>
          <w:lang w:eastAsia="en-GB"/>
        </w:rPr>
        <w:t>Consideration is given to the organisation’s expectations of the GDP. The GDP construct, design and TM approach align accordingly. As changes occur over time, ascertaining the factors which account for the reciprocity of the contract are re</w:t>
      </w:r>
      <w:r w:rsidRPr="00BD3850">
        <w:rPr>
          <w:rFonts w:ascii="Times New Roman" w:hAnsi="Times New Roman" w:cs="Times New Roman"/>
          <w:sz w:val="24"/>
          <w:szCs w:val="24"/>
          <w:lang w:eastAsia="en-GB"/>
        </w:rPr>
        <w:t>–</w:t>
      </w:r>
      <w:r w:rsidRPr="00BD3850">
        <w:rPr>
          <w:rFonts w:ascii="Times New Roman" w:hAnsi="Times New Roman" w:cs="Times New Roman"/>
          <w:color w:val="000000" w:themeColor="text1"/>
          <w:sz w:val="24"/>
          <w:szCs w:val="24"/>
          <w:lang w:eastAsia="en-GB"/>
        </w:rPr>
        <w:t xml:space="preserve">evaluated. It </w:t>
      </w:r>
      <w:r>
        <w:rPr>
          <w:rFonts w:ascii="Times New Roman" w:hAnsi="Times New Roman" w:cs="Times New Roman"/>
          <w:color w:val="000000" w:themeColor="text1"/>
          <w:sz w:val="24"/>
          <w:szCs w:val="24"/>
          <w:lang w:eastAsia="en-GB"/>
        </w:rPr>
        <w:lastRenderedPageBreak/>
        <w:t xml:space="preserve">also </w:t>
      </w:r>
      <w:r w:rsidRPr="00BD3850">
        <w:rPr>
          <w:rFonts w:ascii="Times New Roman" w:hAnsi="Times New Roman" w:cs="Times New Roman"/>
          <w:sz w:val="24"/>
          <w:szCs w:val="24"/>
          <w:lang w:eastAsia="en-GB"/>
        </w:rPr>
        <w:t>seems</w:t>
      </w:r>
      <w:r w:rsidRPr="00BD3850">
        <w:rPr>
          <w:rFonts w:ascii="Times New Roman" w:hAnsi="Times New Roman" w:cs="Times New Roman"/>
          <w:sz w:val="24"/>
          <w:szCs w:val="24"/>
        </w:rPr>
        <w:t xml:space="preserve"> that the impact of HRM practices play a central role in shaping psychological contract beliefs (Dries &amp; De </w:t>
      </w:r>
      <w:proofErr w:type="spellStart"/>
      <w:r w:rsidRPr="00BD3850">
        <w:rPr>
          <w:rFonts w:ascii="Times New Roman" w:hAnsi="Times New Roman" w:cs="Times New Roman"/>
          <w:sz w:val="24"/>
          <w:szCs w:val="24"/>
        </w:rPr>
        <w:t>Gieter</w:t>
      </w:r>
      <w:proofErr w:type="spellEnd"/>
      <w:r w:rsidRPr="00BD3850">
        <w:rPr>
          <w:rFonts w:ascii="Times New Roman" w:hAnsi="Times New Roman" w:cs="Times New Roman"/>
          <w:sz w:val="24"/>
          <w:szCs w:val="24"/>
        </w:rPr>
        <w:t xml:space="preserve">, 2014). </w:t>
      </w:r>
    </w:p>
    <w:p w14:paraId="57AE0A12" w14:textId="136FA5CE" w:rsidR="00BD3850" w:rsidRPr="00BD3850" w:rsidRDefault="00BD3850" w:rsidP="00BD3850">
      <w:pPr>
        <w:spacing w:line="480" w:lineRule="auto"/>
        <w:rPr>
          <w:rFonts w:ascii="Times New Roman" w:hAnsi="Times New Roman" w:cs="Times New Roman"/>
          <w:sz w:val="24"/>
          <w:szCs w:val="24"/>
        </w:rPr>
      </w:pPr>
      <w:r w:rsidRPr="00BD3850">
        <w:rPr>
          <w:rFonts w:ascii="Times New Roman" w:hAnsi="Times New Roman" w:cs="Times New Roman"/>
          <w:sz w:val="24"/>
          <w:szCs w:val="24"/>
        </w:rPr>
        <w:t>(d) GDP participants incorporate the organisation’s identity into their own identity, building positive reciprocal relationships. This in turn supports a positive psychological contract (</w:t>
      </w:r>
      <w:proofErr w:type="spellStart"/>
      <w:r w:rsidRPr="00BD3850">
        <w:rPr>
          <w:rFonts w:ascii="Times New Roman" w:hAnsi="Times New Roman" w:cs="Times New Roman"/>
          <w:sz w:val="24"/>
          <w:szCs w:val="24"/>
        </w:rPr>
        <w:t>Zagenczyk</w:t>
      </w:r>
      <w:proofErr w:type="spellEnd"/>
      <w:r w:rsidRPr="00BD3850">
        <w:rPr>
          <w:rFonts w:ascii="Times New Roman" w:hAnsi="Times New Roman" w:cs="Times New Roman"/>
          <w:sz w:val="24"/>
          <w:szCs w:val="24"/>
        </w:rPr>
        <w:t xml:space="preserve"> </w:t>
      </w:r>
      <w:r w:rsidRPr="00BD3850">
        <w:rPr>
          <w:rFonts w:ascii="Times New Roman" w:hAnsi="Times New Roman" w:cs="Times New Roman"/>
          <w:i/>
          <w:sz w:val="24"/>
          <w:szCs w:val="24"/>
        </w:rPr>
        <w:t xml:space="preserve">et al., </w:t>
      </w:r>
      <w:r w:rsidRPr="00BD3850">
        <w:rPr>
          <w:rFonts w:ascii="Times New Roman" w:hAnsi="Times New Roman" w:cs="Times New Roman"/>
          <w:sz w:val="24"/>
          <w:szCs w:val="24"/>
        </w:rPr>
        <w:t>2011).</w:t>
      </w:r>
    </w:p>
    <w:p w14:paraId="1885D13C" w14:textId="3FD00725" w:rsidR="00BD3850" w:rsidRDefault="00BD3850" w:rsidP="00BD3850">
      <w:pPr>
        <w:spacing w:line="480" w:lineRule="auto"/>
        <w:rPr>
          <w:rFonts w:ascii="Times New Roman" w:hAnsi="Times New Roman" w:cs="Times New Roman"/>
          <w:color w:val="000000" w:themeColor="text1"/>
          <w:sz w:val="24"/>
          <w:szCs w:val="24"/>
        </w:rPr>
      </w:pPr>
      <w:r w:rsidRPr="00BD3850">
        <w:rPr>
          <w:rFonts w:ascii="Times New Roman" w:hAnsi="Times New Roman" w:cs="Times New Roman"/>
          <w:sz w:val="24"/>
          <w:szCs w:val="24"/>
        </w:rPr>
        <w:t>(e) Enabling contextual factors for a successful GDP include buoyant economic conditions, alignment of generational traits, (Festing &amp; Schafer, 2014) positive internal culture, brand reputation (</w:t>
      </w:r>
      <w:r w:rsidRPr="00BD3850">
        <w:rPr>
          <w:rFonts w:ascii="Times New Roman" w:hAnsi="Times New Roman" w:cs="Times New Roman"/>
          <w:color w:val="000000" w:themeColor="text1"/>
          <w:sz w:val="24"/>
          <w:szCs w:val="24"/>
        </w:rPr>
        <w:t>Pandita &amp; Ray, 2018)</w:t>
      </w:r>
      <w:r w:rsidRPr="00BD3850">
        <w:rPr>
          <w:rFonts w:ascii="Times New Roman" w:hAnsi="Times New Roman" w:cs="Times New Roman"/>
          <w:sz w:val="24"/>
          <w:szCs w:val="24"/>
        </w:rPr>
        <w:t xml:space="preserve"> and strong leadership which supports the GDP (</w:t>
      </w:r>
      <w:proofErr w:type="spellStart"/>
      <w:r w:rsidRPr="00BD3850">
        <w:rPr>
          <w:rFonts w:ascii="Times New Roman" w:hAnsi="Times New Roman" w:cs="Times New Roman"/>
          <w:sz w:val="24"/>
          <w:szCs w:val="24"/>
        </w:rPr>
        <w:t>Naim</w:t>
      </w:r>
      <w:proofErr w:type="spellEnd"/>
      <w:r w:rsidRPr="00BD3850">
        <w:rPr>
          <w:rFonts w:ascii="Times New Roman" w:hAnsi="Times New Roman" w:cs="Times New Roman"/>
          <w:sz w:val="24"/>
          <w:szCs w:val="24"/>
        </w:rPr>
        <w:t xml:space="preserve"> &amp; </w:t>
      </w:r>
      <w:proofErr w:type="spellStart"/>
      <w:r w:rsidRPr="00BD3850">
        <w:rPr>
          <w:rFonts w:ascii="Times New Roman" w:hAnsi="Times New Roman" w:cs="Times New Roman"/>
          <w:sz w:val="24"/>
          <w:szCs w:val="24"/>
        </w:rPr>
        <w:t>Lenka</w:t>
      </w:r>
      <w:proofErr w:type="spellEnd"/>
      <w:r w:rsidRPr="00BD3850">
        <w:rPr>
          <w:rFonts w:ascii="Times New Roman" w:hAnsi="Times New Roman" w:cs="Times New Roman"/>
          <w:sz w:val="24"/>
          <w:szCs w:val="24"/>
        </w:rPr>
        <w:t xml:space="preserve">, 2018). </w:t>
      </w:r>
    </w:p>
    <w:p w14:paraId="4DEEE3F1" w14:textId="5CE619C5" w:rsidR="00DA4F29" w:rsidRDefault="00DA4F29" w:rsidP="00512F86">
      <w:pPr>
        <w:spacing w:after="240" w:line="480" w:lineRule="auto"/>
        <w:jc w:val="both"/>
        <w:rPr>
          <w:rFonts w:ascii="Times New Roman" w:hAnsi="Times New Roman" w:cs="Times New Roman"/>
          <w:color w:val="000000" w:themeColor="text1"/>
          <w:sz w:val="24"/>
          <w:szCs w:val="24"/>
        </w:rPr>
      </w:pPr>
      <w:r w:rsidRPr="00F072DD">
        <w:rPr>
          <w:rFonts w:ascii="Times New Roman" w:hAnsi="Times New Roman" w:cs="Times New Roman"/>
          <w:color w:val="000000" w:themeColor="text1"/>
          <w:sz w:val="24"/>
          <w:szCs w:val="24"/>
        </w:rPr>
        <w:t>Our framework proposes that after positive early adjustments from graduates transitioning from university to the workplace</w:t>
      </w:r>
      <w:r w:rsidR="000A0212">
        <w:rPr>
          <w:rFonts w:ascii="Times New Roman" w:hAnsi="Times New Roman" w:cs="Times New Roman"/>
          <w:color w:val="000000" w:themeColor="text1"/>
          <w:sz w:val="24"/>
          <w:szCs w:val="24"/>
        </w:rPr>
        <w:t xml:space="preserve"> (</w:t>
      </w:r>
      <w:proofErr w:type="spellStart"/>
      <w:r w:rsidR="00554F81" w:rsidRPr="00E101BC">
        <w:rPr>
          <w:rFonts w:asciiTheme="majorBidi" w:hAnsiTheme="majorBidi" w:cstheme="majorBidi"/>
          <w:color w:val="000000" w:themeColor="text1"/>
          <w:sz w:val="24"/>
          <w:szCs w:val="24"/>
        </w:rPr>
        <w:t>Tansley</w:t>
      </w:r>
      <w:proofErr w:type="spellEnd"/>
      <w:r w:rsidR="00554F81">
        <w:rPr>
          <w:rFonts w:asciiTheme="majorBidi" w:hAnsiTheme="majorBidi" w:cstheme="majorBidi"/>
          <w:color w:val="000000" w:themeColor="text1"/>
          <w:sz w:val="24"/>
          <w:szCs w:val="24"/>
        </w:rPr>
        <w:t xml:space="preserve"> </w:t>
      </w:r>
      <w:r w:rsidR="00554F81" w:rsidRPr="00E101BC">
        <w:rPr>
          <w:rFonts w:asciiTheme="majorBidi" w:hAnsiTheme="majorBidi" w:cstheme="majorBidi"/>
          <w:color w:val="000000" w:themeColor="text1"/>
          <w:sz w:val="24"/>
          <w:szCs w:val="24"/>
        </w:rPr>
        <w:t>&amp; Tietze</w:t>
      </w:r>
      <w:r w:rsidR="00554F81">
        <w:rPr>
          <w:rFonts w:asciiTheme="majorBidi" w:hAnsiTheme="majorBidi" w:cstheme="majorBidi"/>
          <w:color w:val="000000" w:themeColor="text1"/>
          <w:sz w:val="24"/>
          <w:szCs w:val="24"/>
        </w:rPr>
        <w:t>,</w:t>
      </w:r>
      <w:r w:rsidR="00554F81" w:rsidRPr="00E101BC">
        <w:rPr>
          <w:rFonts w:asciiTheme="majorBidi" w:hAnsiTheme="majorBidi" w:cstheme="majorBidi"/>
          <w:color w:val="000000" w:themeColor="text1"/>
          <w:sz w:val="24"/>
          <w:szCs w:val="24"/>
        </w:rPr>
        <w:t xml:space="preserve"> 2013)</w:t>
      </w:r>
      <w:r w:rsidR="00AD6F9E">
        <w:rPr>
          <w:rFonts w:asciiTheme="majorBidi" w:hAnsiTheme="majorBidi" w:cstheme="majorBidi"/>
          <w:color w:val="000000" w:themeColor="text1"/>
          <w:sz w:val="24"/>
          <w:szCs w:val="24"/>
        </w:rPr>
        <w:t>. T</w:t>
      </w:r>
      <w:r w:rsidRPr="00F072DD">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value</w:t>
      </w:r>
      <w:r w:rsidRPr="00F072DD">
        <w:rPr>
          <w:rFonts w:ascii="Times New Roman" w:hAnsi="Times New Roman" w:cs="Times New Roman"/>
          <w:color w:val="000000" w:themeColor="text1"/>
          <w:sz w:val="24"/>
          <w:szCs w:val="24"/>
        </w:rPr>
        <w:t xml:space="preserve"> of </w:t>
      </w:r>
      <w:r w:rsidR="009C1248">
        <w:rPr>
          <w:rFonts w:ascii="Times New Roman" w:hAnsi="Times New Roman" w:cs="Times New Roman"/>
          <w:color w:val="000000" w:themeColor="text1"/>
          <w:sz w:val="24"/>
          <w:szCs w:val="24"/>
        </w:rPr>
        <w:t>GDPs</w:t>
      </w:r>
      <w:r w:rsidRPr="00F072DD">
        <w:rPr>
          <w:rFonts w:ascii="Times New Roman" w:hAnsi="Times New Roman" w:cs="Times New Roman"/>
          <w:color w:val="000000" w:themeColor="text1"/>
          <w:sz w:val="24"/>
          <w:szCs w:val="24"/>
        </w:rPr>
        <w:t xml:space="preserve"> once identified will become a reality if there is a positive psychological contract</w:t>
      </w:r>
      <w:r w:rsidR="00554F81">
        <w:rPr>
          <w:rFonts w:ascii="Times New Roman" w:hAnsi="Times New Roman" w:cs="Times New Roman"/>
          <w:color w:val="000000" w:themeColor="text1"/>
          <w:sz w:val="24"/>
          <w:szCs w:val="24"/>
        </w:rPr>
        <w:t xml:space="preserve"> (</w:t>
      </w:r>
      <w:r w:rsidR="00554F81" w:rsidRPr="00101FC3">
        <w:rPr>
          <w:rFonts w:ascii="Times New Roman" w:hAnsi="Times New Roman" w:cs="Times New Roman"/>
          <w:sz w:val="24"/>
          <w:szCs w:val="24"/>
        </w:rPr>
        <w:t>Coyle-Shapiro and Kessler</w:t>
      </w:r>
      <w:r w:rsidR="00554F81">
        <w:rPr>
          <w:rFonts w:ascii="Times New Roman" w:hAnsi="Times New Roman" w:cs="Times New Roman"/>
          <w:sz w:val="24"/>
          <w:szCs w:val="24"/>
        </w:rPr>
        <w:t>,</w:t>
      </w:r>
      <w:r w:rsidR="00554F81" w:rsidRPr="00101FC3">
        <w:rPr>
          <w:rFonts w:ascii="Times New Roman" w:hAnsi="Times New Roman" w:cs="Times New Roman"/>
          <w:sz w:val="24"/>
          <w:szCs w:val="24"/>
        </w:rPr>
        <w:t xml:space="preserve"> 2002)</w:t>
      </w:r>
      <w:r w:rsidRPr="00F072DD">
        <w:rPr>
          <w:rFonts w:ascii="Times New Roman" w:hAnsi="Times New Roman" w:cs="Times New Roman"/>
          <w:color w:val="000000" w:themeColor="text1"/>
          <w:sz w:val="24"/>
          <w:szCs w:val="24"/>
        </w:rPr>
        <w:t xml:space="preserve">, strong </w:t>
      </w:r>
      <w:r w:rsidRPr="00341F1A">
        <w:rPr>
          <w:rFonts w:ascii="Times New Roman" w:hAnsi="Times New Roman" w:cs="Times New Roman"/>
          <w:color w:val="000000" w:themeColor="text1"/>
          <w:sz w:val="24"/>
          <w:szCs w:val="24"/>
        </w:rPr>
        <w:t>organisational</w:t>
      </w:r>
      <w:r w:rsidRPr="00F072DD">
        <w:rPr>
          <w:rFonts w:ascii="Times New Roman" w:hAnsi="Times New Roman" w:cs="Times New Roman"/>
          <w:color w:val="000000" w:themeColor="text1"/>
          <w:sz w:val="24"/>
          <w:szCs w:val="24"/>
        </w:rPr>
        <w:t xml:space="preserve"> identity and enabling contextual factors</w:t>
      </w:r>
      <w:r w:rsidR="00554F81">
        <w:rPr>
          <w:rFonts w:ascii="Times New Roman" w:hAnsi="Times New Roman" w:cs="Times New Roman"/>
          <w:color w:val="000000" w:themeColor="text1"/>
          <w:sz w:val="24"/>
          <w:szCs w:val="24"/>
        </w:rPr>
        <w:t xml:space="preserve"> </w:t>
      </w:r>
      <w:r w:rsidR="00554F81">
        <w:rPr>
          <w:rFonts w:ascii="Times New Roman" w:hAnsi="Times New Roman" w:cs="Times New Roman"/>
          <w:sz w:val="24"/>
          <w:szCs w:val="24"/>
        </w:rPr>
        <w:t xml:space="preserve">(Gallardo-Gallardo, </w:t>
      </w:r>
      <w:proofErr w:type="spellStart"/>
      <w:r w:rsidR="00554F81">
        <w:rPr>
          <w:rFonts w:ascii="Times New Roman" w:hAnsi="Times New Roman" w:cs="Times New Roman"/>
          <w:sz w:val="24"/>
          <w:szCs w:val="24"/>
        </w:rPr>
        <w:t>Thunnissen</w:t>
      </w:r>
      <w:proofErr w:type="spellEnd"/>
      <w:r w:rsidR="00554F81">
        <w:rPr>
          <w:rFonts w:ascii="Times New Roman" w:hAnsi="Times New Roman" w:cs="Times New Roman"/>
          <w:sz w:val="24"/>
          <w:szCs w:val="24"/>
        </w:rPr>
        <w:t>, &amp; Scullion, 2020)</w:t>
      </w:r>
      <w:r w:rsidRPr="00F072DD">
        <w:rPr>
          <w:rFonts w:ascii="Times New Roman" w:hAnsi="Times New Roman" w:cs="Times New Roman"/>
          <w:color w:val="000000" w:themeColor="text1"/>
          <w:sz w:val="24"/>
          <w:szCs w:val="24"/>
        </w:rPr>
        <w:t xml:space="preserve">. This should ultimately lead to positive outcomes such as building a high performing talent pipeline and potential which can be a source of sustained competitive advantage for </w:t>
      </w:r>
      <w:r w:rsidRPr="00341F1A">
        <w:rPr>
          <w:rFonts w:ascii="Times New Roman" w:hAnsi="Times New Roman" w:cs="Times New Roman"/>
          <w:color w:val="000000" w:themeColor="text1"/>
          <w:sz w:val="24"/>
          <w:szCs w:val="24"/>
        </w:rPr>
        <w:t>organisations</w:t>
      </w:r>
      <w:r w:rsidRPr="00F072DD">
        <w:rPr>
          <w:rFonts w:ascii="Times New Roman" w:hAnsi="Times New Roman" w:cs="Times New Roman"/>
          <w:color w:val="000000" w:themeColor="text1"/>
          <w:sz w:val="24"/>
          <w:szCs w:val="24"/>
        </w:rPr>
        <w:t xml:space="preserve"> (Narayanan, </w:t>
      </w:r>
      <w:proofErr w:type="spellStart"/>
      <w:r w:rsidRPr="00F072DD">
        <w:rPr>
          <w:rFonts w:ascii="Times New Roman" w:hAnsi="Times New Roman" w:cs="Times New Roman"/>
          <w:color w:val="000000" w:themeColor="text1"/>
          <w:sz w:val="24"/>
          <w:szCs w:val="24"/>
        </w:rPr>
        <w:t>Rajithakumar</w:t>
      </w:r>
      <w:proofErr w:type="spellEnd"/>
      <w:r w:rsidR="00E101BC">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w:t>
      </w:r>
      <w:r w:rsidRPr="00F072DD">
        <w:rPr>
          <w:rFonts w:ascii="Times New Roman" w:hAnsi="Times New Roman" w:cs="Times New Roman"/>
          <w:color w:val="000000" w:themeColor="text1"/>
          <w:sz w:val="24"/>
          <w:szCs w:val="24"/>
        </w:rPr>
        <w:t xml:space="preserve"> Menon</w:t>
      </w:r>
      <w:r>
        <w:rPr>
          <w:rFonts w:ascii="Times New Roman" w:hAnsi="Times New Roman" w:cs="Times New Roman"/>
          <w:color w:val="000000" w:themeColor="text1"/>
          <w:sz w:val="24"/>
          <w:szCs w:val="24"/>
        </w:rPr>
        <w:t>,</w:t>
      </w:r>
      <w:r w:rsidRPr="00F072DD">
        <w:rPr>
          <w:rFonts w:ascii="Times New Roman" w:hAnsi="Times New Roman" w:cs="Times New Roman"/>
          <w:color w:val="000000" w:themeColor="text1"/>
          <w:sz w:val="24"/>
          <w:szCs w:val="24"/>
        </w:rPr>
        <w:t xml:space="preserve"> 2019).</w:t>
      </w:r>
      <w:r w:rsidR="00554F81">
        <w:rPr>
          <w:rFonts w:ascii="Times New Roman" w:hAnsi="Times New Roman" w:cs="Times New Roman"/>
          <w:color w:val="000000" w:themeColor="text1"/>
          <w:sz w:val="24"/>
          <w:szCs w:val="24"/>
        </w:rPr>
        <w:t xml:space="preserve"> </w:t>
      </w:r>
    </w:p>
    <w:p w14:paraId="34644C37" w14:textId="66E41232" w:rsidR="00DA4F29" w:rsidRPr="00F072DD" w:rsidRDefault="00DA4F29" w:rsidP="00DA4F29">
      <w:pPr>
        <w:spacing w:after="12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E101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06CCA417" w14:textId="38B76879" w:rsidR="00DA4F29" w:rsidRDefault="00DA4F29" w:rsidP="00DA4F29">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Insert Figure </w:t>
      </w:r>
      <w:r w:rsidR="004547F6">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About Here</w:t>
      </w:r>
    </w:p>
    <w:p w14:paraId="73BFAC1E" w14:textId="3EE1BDF9" w:rsidR="00DA4F29" w:rsidRDefault="00DA4F29" w:rsidP="00DA4F29">
      <w:pPr>
        <w:spacing w:after="12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E101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6156F229" w14:textId="1886F80C" w:rsidR="00A74BB8" w:rsidRDefault="00D35E52" w:rsidP="006B2FE5">
      <w:pPr>
        <w:spacing w:after="240" w:line="480" w:lineRule="auto"/>
        <w:rPr>
          <w:rFonts w:ascii="Times New Roman" w:eastAsiaTheme="majorEastAsia" w:hAnsi="Times New Roman" w:cs="Times New Roman"/>
          <w:color w:val="000000" w:themeColor="text1"/>
          <w:sz w:val="28"/>
          <w:szCs w:val="28"/>
          <w:lang w:val="en-US"/>
        </w:rPr>
      </w:pPr>
      <w:r w:rsidRPr="00F072DD">
        <w:rPr>
          <w:rFonts w:ascii="Times New Roman" w:eastAsiaTheme="majorEastAsia" w:hAnsi="Times New Roman" w:cs="Times New Roman"/>
          <w:color w:val="000000" w:themeColor="text1"/>
          <w:sz w:val="28"/>
          <w:szCs w:val="28"/>
          <w:lang w:val="en-US"/>
        </w:rPr>
        <w:t>Theoretical contributions</w:t>
      </w:r>
      <w:r w:rsidR="00756A06" w:rsidRPr="00F072DD">
        <w:rPr>
          <w:rFonts w:ascii="Times New Roman" w:eastAsiaTheme="majorEastAsia" w:hAnsi="Times New Roman" w:cs="Times New Roman"/>
          <w:color w:val="000000" w:themeColor="text1"/>
          <w:sz w:val="28"/>
          <w:szCs w:val="28"/>
          <w:lang w:val="en-US"/>
        </w:rPr>
        <w:t xml:space="preserve"> </w:t>
      </w:r>
    </w:p>
    <w:p w14:paraId="20E697A2" w14:textId="2044853E" w:rsidR="006B54C5" w:rsidRPr="006B54C5" w:rsidRDefault="004D7107" w:rsidP="00CD422E">
      <w:pPr>
        <w:spacing w:line="480" w:lineRule="auto"/>
        <w:jc w:val="both"/>
        <w:rPr>
          <w:rFonts w:ascii="Times New Roman" w:hAnsi="Times New Roman" w:cs="Times New Roman"/>
          <w:sz w:val="24"/>
          <w:szCs w:val="24"/>
        </w:rPr>
      </w:pPr>
      <w:r w:rsidRPr="004D7107">
        <w:rPr>
          <w:rFonts w:ascii="Times New Roman" w:hAnsi="Times New Roman" w:cs="Times New Roman"/>
          <w:color w:val="000000" w:themeColor="text1"/>
          <w:sz w:val="24"/>
          <w:szCs w:val="24"/>
        </w:rPr>
        <w:t xml:space="preserve">This paper offers two original theoretical contributions to </w:t>
      </w:r>
      <w:r>
        <w:rPr>
          <w:rFonts w:ascii="Times New Roman" w:hAnsi="Times New Roman" w:cs="Times New Roman"/>
          <w:color w:val="000000" w:themeColor="text1"/>
          <w:sz w:val="24"/>
          <w:szCs w:val="24"/>
        </w:rPr>
        <w:t xml:space="preserve">the </w:t>
      </w:r>
      <w:r w:rsidR="003D0F2E">
        <w:rPr>
          <w:rFonts w:ascii="Times New Roman" w:hAnsi="Times New Roman" w:cs="Times New Roman"/>
          <w:color w:val="000000" w:themeColor="text1"/>
          <w:sz w:val="24"/>
          <w:szCs w:val="24"/>
        </w:rPr>
        <w:t>literature. First</w:t>
      </w:r>
      <w:r w:rsidR="000D3FFD">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 xml:space="preserve"> definition of graduate </w:t>
      </w:r>
      <w:r w:rsidR="0050364F">
        <w:rPr>
          <w:rFonts w:ascii="Times New Roman" w:hAnsi="Times New Roman" w:cs="Times New Roman"/>
          <w:color w:val="000000" w:themeColor="text1"/>
          <w:sz w:val="24"/>
          <w:szCs w:val="24"/>
        </w:rPr>
        <w:t>TM</w:t>
      </w:r>
      <w:r>
        <w:rPr>
          <w:rFonts w:ascii="Times New Roman" w:hAnsi="Times New Roman" w:cs="Times New Roman"/>
          <w:color w:val="000000" w:themeColor="text1"/>
          <w:sz w:val="24"/>
          <w:szCs w:val="24"/>
        </w:rPr>
        <w:t xml:space="preserve"> and conceptualisation of a new model of a successful GDP cycle. </w:t>
      </w:r>
      <w:r w:rsidRPr="006B54C5">
        <w:rPr>
          <w:rFonts w:ascii="Times New Roman" w:hAnsi="Times New Roman" w:cs="Times New Roman"/>
          <w:sz w:val="24"/>
          <w:szCs w:val="24"/>
        </w:rPr>
        <w:t xml:space="preserve">In the TM literature, the complexity of coming to a finite definition and conceptualisation of TM was </w:t>
      </w:r>
      <w:r w:rsidRPr="006B54C5">
        <w:rPr>
          <w:rFonts w:ascii="Times New Roman" w:hAnsi="Times New Roman" w:cs="Times New Roman"/>
          <w:sz w:val="24"/>
          <w:szCs w:val="24"/>
        </w:rPr>
        <w:lastRenderedPageBreak/>
        <w:t xml:space="preserve">deliberated (Lewis &amp; Heckman, 2006). Whilst Collings and </w:t>
      </w:r>
      <w:proofErr w:type="spellStart"/>
      <w:r w:rsidRPr="006B54C5">
        <w:rPr>
          <w:rFonts w:ascii="Times New Roman" w:hAnsi="Times New Roman" w:cs="Times New Roman"/>
          <w:sz w:val="24"/>
          <w:szCs w:val="24"/>
        </w:rPr>
        <w:t>Mellahi’s</w:t>
      </w:r>
      <w:proofErr w:type="spellEnd"/>
      <w:r w:rsidRPr="006B54C5">
        <w:rPr>
          <w:rFonts w:ascii="Times New Roman" w:hAnsi="Times New Roman" w:cs="Times New Roman"/>
          <w:sz w:val="24"/>
          <w:szCs w:val="24"/>
        </w:rPr>
        <w:t xml:space="preserve"> (2009) definition of TM seems to be widely supported, </w:t>
      </w:r>
      <w:r w:rsidR="006B54C5" w:rsidRPr="006B54C5">
        <w:rPr>
          <w:rFonts w:ascii="Times New Roman" w:hAnsi="Times New Roman" w:cs="Times New Roman"/>
          <w:sz w:val="24"/>
          <w:szCs w:val="24"/>
        </w:rPr>
        <w:t xml:space="preserve">we argue that </w:t>
      </w:r>
      <w:r w:rsidRPr="006B54C5">
        <w:rPr>
          <w:rFonts w:ascii="Times New Roman" w:hAnsi="Times New Roman" w:cs="Times New Roman"/>
          <w:sz w:val="24"/>
          <w:szCs w:val="24"/>
        </w:rPr>
        <w:t>it does not support graduate TM</w:t>
      </w:r>
      <w:r w:rsidR="006B54C5" w:rsidRPr="006B54C5">
        <w:rPr>
          <w:rFonts w:ascii="Times New Roman" w:hAnsi="Times New Roman" w:cs="Times New Roman"/>
          <w:sz w:val="24"/>
          <w:szCs w:val="24"/>
        </w:rPr>
        <w:t>.</w:t>
      </w:r>
      <w:r w:rsidRPr="006B54C5">
        <w:rPr>
          <w:rFonts w:ascii="Times New Roman" w:hAnsi="Times New Roman" w:cs="Times New Roman"/>
          <w:sz w:val="24"/>
          <w:szCs w:val="24"/>
        </w:rPr>
        <w:t xml:space="preserve"> Without the potential evidence or record of past work performance, talent as object </w:t>
      </w:r>
      <w:r w:rsidRPr="006B54C5">
        <w:rPr>
          <w:rFonts w:ascii="Times New Roman" w:hAnsi="Times New Roman" w:cs="Times New Roman"/>
          <w:sz w:val="24"/>
          <w:szCs w:val="24"/>
          <w:lang w:eastAsia="en-GB"/>
        </w:rPr>
        <w:t>–</w:t>
      </w:r>
      <w:r w:rsidRPr="006B54C5">
        <w:rPr>
          <w:rFonts w:ascii="Times New Roman" w:hAnsi="Times New Roman" w:cs="Times New Roman"/>
          <w:sz w:val="24"/>
          <w:szCs w:val="24"/>
        </w:rPr>
        <w:t xml:space="preserve"> innate characteristics of a person (Gallardo-Gallardo </w:t>
      </w:r>
      <w:r w:rsidRPr="006B54C5">
        <w:rPr>
          <w:rFonts w:ascii="Times New Roman" w:hAnsi="Times New Roman" w:cs="Times New Roman"/>
          <w:i/>
          <w:sz w:val="24"/>
          <w:szCs w:val="24"/>
        </w:rPr>
        <w:t>et al.,</w:t>
      </w:r>
      <w:r w:rsidRPr="006B54C5">
        <w:rPr>
          <w:rFonts w:ascii="Times New Roman" w:hAnsi="Times New Roman" w:cs="Times New Roman"/>
          <w:sz w:val="24"/>
          <w:szCs w:val="24"/>
        </w:rPr>
        <w:t xml:space="preserve"> 2013) was the chosen adopted approach for the graduate TM definition. Drawing from the scant research on graduate talent, it was evident that graduates were identified from a highly competitive selection process (McCracken </w:t>
      </w:r>
      <w:r w:rsidRPr="006B54C5">
        <w:rPr>
          <w:rFonts w:ascii="Times New Roman" w:hAnsi="Times New Roman" w:cs="Times New Roman"/>
          <w:i/>
          <w:sz w:val="24"/>
          <w:szCs w:val="24"/>
        </w:rPr>
        <w:t>et al.,</w:t>
      </w:r>
      <w:r w:rsidRPr="006B54C5">
        <w:rPr>
          <w:rFonts w:ascii="Times New Roman" w:hAnsi="Times New Roman" w:cs="Times New Roman"/>
          <w:sz w:val="24"/>
          <w:szCs w:val="24"/>
        </w:rPr>
        <w:t xml:space="preserve"> 2016). This signals that organisations are looking for high potential individuals who will contribute and make an impact on organisational outcomes (</w:t>
      </w:r>
      <w:proofErr w:type="spellStart"/>
      <w:r w:rsidRPr="006B54C5">
        <w:rPr>
          <w:rFonts w:ascii="Times New Roman" w:hAnsi="Times New Roman" w:cs="Times New Roman"/>
          <w:sz w:val="24"/>
          <w:szCs w:val="24"/>
        </w:rPr>
        <w:t>Tansley</w:t>
      </w:r>
      <w:proofErr w:type="spellEnd"/>
      <w:r w:rsidRPr="006B54C5">
        <w:rPr>
          <w:rFonts w:ascii="Times New Roman" w:hAnsi="Times New Roman" w:cs="Times New Roman"/>
          <w:sz w:val="24"/>
          <w:szCs w:val="24"/>
        </w:rPr>
        <w:t>,</w:t>
      </w:r>
      <w:r w:rsidR="006B54C5" w:rsidRPr="006B54C5">
        <w:rPr>
          <w:rFonts w:ascii="Times New Roman" w:hAnsi="Times New Roman" w:cs="Times New Roman"/>
          <w:sz w:val="24"/>
          <w:szCs w:val="24"/>
        </w:rPr>
        <w:t xml:space="preserve"> 2011). From the literature,</w:t>
      </w:r>
      <w:r w:rsidRPr="006B54C5">
        <w:rPr>
          <w:rFonts w:ascii="Times New Roman" w:hAnsi="Times New Roman" w:cs="Times New Roman"/>
          <w:sz w:val="24"/>
          <w:szCs w:val="24"/>
        </w:rPr>
        <w:t xml:space="preserve"> it was clear that diversity and generational traits were important to include in the definition and it seemed that organisations were moving away from hiring the elitist type</w:t>
      </w:r>
      <w:r w:rsidR="00636272">
        <w:rPr>
          <w:rFonts w:ascii="Times New Roman" w:hAnsi="Times New Roman" w:cs="Times New Roman"/>
          <w:sz w:val="24"/>
          <w:szCs w:val="24"/>
        </w:rPr>
        <w:t xml:space="preserve"> (Stahl et al., 2012)</w:t>
      </w:r>
      <w:r w:rsidRPr="006B54C5">
        <w:rPr>
          <w:rFonts w:ascii="Times New Roman" w:hAnsi="Times New Roman" w:cs="Times New Roman"/>
          <w:sz w:val="24"/>
          <w:szCs w:val="24"/>
        </w:rPr>
        <w:t>. Future leaders were not referenced in the definition as from the literature review there was no real evidence to substantiate the claim. However, it was evident from the findings that graduates do contribute to organisational performance and are committed, and that only time reveals and validates their true high potential</w:t>
      </w:r>
      <w:r w:rsidR="00E32C2A">
        <w:rPr>
          <w:rFonts w:ascii="Times New Roman" w:hAnsi="Times New Roman" w:cs="Times New Roman"/>
          <w:sz w:val="24"/>
          <w:szCs w:val="24"/>
        </w:rPr>
        <w:t xml:space="preserve"> as a leader.</w:t>
      </w:r>
    </w:p>
    <w:p w14:paraId="2A83E4A0" w14:textId="0516BA34" w:rsidR="006B54C5" w:rsidRPr="006B54C5" w:rsidRDefault="006B54C5" w:rsidP="00CD422E">
      <w:pPr>
        <w:spacing w:line="480" w:lineRule="auto"/>
        <w:jc w:val="both"/>
        <w:rPr>
          <w:rFonts w:ascii="Times New Roman" w:hAnsi="Times New Roman" w:cs="Times New Roman"/>
          <w:color w:val="000000" w:themeColor="text1"/>
          <w:sz w:val="24"/>
          <w:szCs w:val="24"/>
          <w:lang w:val="en-US"/>
        </w:rPr>
      </w:pPr>
      <w:r w:rsidRPr="006B54C5">
        <w:rPr>
          <w:rFonts w:ascii="Times New Roman" w:hAnsi="Times New Roman" w:cs="Times New Roman"/>
          <w:sz w:val="24"/>
          <w:szCs w:val="24"/>
        </w:rPr>
        <w:t xml:space="preserve">The second theoretical contribution this article offers is conceptualisation of a </w:t>
      </w:r>
      <w:r w:rsidRPr="006B54C5">
        <w:rPr>
          <w:rFonts w:ascii="Times New Roman" w:hAnsi="Times New Roman" w:cs="Times New Roman"/>
          <w:color w:val="000000" w:themeColor="text1"/>
          <w:sz w:val="24"/>
          <w:szCs w:val="24"/>
          <w:lang w:val="en-US"/>
        </w:rPr>
        <w:t xml:space="preserve">successful </w:t>
      </w:r>
      <w:r w:rsidRPr="006B54C5">
        <w:rPr>
          <w:rFonts w:ascii="Times New Roman" w:hAnsi="Times New Roman" w:cs="Times New Roman"/>
          <w:color w:val="000000" w:themeColor="text1"/>
          <w:sz w:val="24"/>
          <w:szCs w:val="24"/>
        </w:rPr>
        <w:t>GDP</w:t>
      </w:r>
      <w:r w:rsidRPr="006B54C5">
        <w:rPr>
          <w:rFonts w:ascii="Times New Roman" w:hAnsi="Times New Roman" w:cs="Times New Roman"/>
          <w:color w:val="000000" w:themeColor="text1"/>
          <w:sz w:val="24"/>
          <w:szCs w:val="24"/>
          <w:lang w:val="en-US"/>
        </w:rPr>
        <w:t xml:space="preserve"> cycle.</w:t>
      </w:r>
      <w:r w:rsidRPr="006B54C5">
        <w:rPr>
          <w:rFonts w:ascii="Times New Roman" w:hAnsi="Times New Roman" w:cs="Times New Roman"/>
          <w:sz w:val="24"/>
          <w:szCs w:val="24"/>
        </w:rPr>
        <w:t xml:space="preserve"> </w:t>
      </w:r>
      <w:r w:rsidRPr="006B54C5">
        <w:rPr>
          <w:rFonts w:ascii="Times New Roman" w:hAnsi="Times New Roman" w:cs="Times New Roman"/>
          <w:color w:val="000000" w:themeColor="text1"/>
          <w:sz w:val="24"/>
          <w:szCs w:val="24"/>
        </w:rPr>
        <w:t xml:space="preserve">By connecting TM, psychological contract and identity theory, this conceptual framework expands and articulates the positioning of GDP in TM studies. Finally, the conceptual framework considers how contextual factors can impact GDP outcomes. </w:t>
      </w:r>
      <w:r w:rsidRPr="006B54C5">
        <w:rPr>
          <w:rFonts w:ascii="Times New Roman" w:hAnsi="Times New Roman" w:cs="Times New Roman"/>
          <w:sz w:val="24"/>
          <w:szCs w:val="24"/>
        </w:rPr>
        <w:t>The model advances TM theory by advancing the understanding of the value of GDPs both from an individual and organisational perspective.</w:t>
      </w:r>
    </w:p>
    <w:p w14:paraId="3D23E3D6" w14:textId="6FFFCBDE" w:rsidR="00612883" w:rsidRPr="00F072DD" w:rsidRDefault="00612883" w:rsidP="006B2FE5">
      <w:pPr>
        <w:spacing w:after="240" w:line="480" w:lineRule="auto"/>
        <w:rPr>
          <w:rFonts w:ascii="Times New Roman" w:hAnsi="Times New Roman" w:cs="Times New Roman"/>
          <w:color w:val="000000" w:themeColor="text1"/>
          <w:sz w:val="28"/>
          <w:szCs w:val="28"/>
        </w:rPr>
      </w:pPr>
      <w:r w:rsidRPr="00F072DD">
        <w:rPr>
          <w:rFonts w:ascii="Times New Roman" w:eastAsiaTheme="majorEastAsia" w:hAnsi="Times New Roman" w:cs="Times New Roman"/>
          <w:color w:val="000000" w:themeColor="text1"/>
          <w:sz w:val="28"/>
          <w:szCs w:val="28"/>
          <w:lang w:val="en-US"/>
        </w:rPr>
        <w:t>Practical implications</w:t>
      </w:r>
    </w:p>
    <w:p w14:paraId="3B4111C9" w14:textId="091E2CA5" w:rsidR="00F9348E" w:rsidRPr="00F9348E" w:rsidRDefault="00F9348E" w:rsidP="00537D49">
      <w:pPr>
        <w:spacing w:line="480" w:lineRule="auto"/>
        <w:jc w:val="both"/>
        <w:rPr>
          <w:rFonts w:ascii="Times New Roman" w:hAnsi="Times New Roman" w:cs="Times New Roman"/>
          <w:sz w:val="24"/>
          <w:szCs w:val="24"/>
        </w:rPr>
      </w:pPr>
      <w:r w:rsidRPr="00F9348E">
        <w:rPr>
          <w:rFonts w:ascii="Times New Roman" w:hAnsi="Times New Roman" w:cs="Times New Roman"/>
          <w:sz w:val="24"/>
          <w:szCs w:val="24"/>
        </w:rPr>
        <w:t xml:space="preserve">It is critical that if organisations continue to invest in GDPs, the concept and value of GDPs should be articulated. By providing measurable outcomes of GDPs the reality of what organisations hope to achieve from this talent pool can be realised. Hence, organisations should </w:t>
      </w:r>
      <w:r w:rsidRPr="00F9348E">
        <w:rPr>
          <w:rFonts w:ascii="Times New Roman" w:hAnsi="Times New Roman" w:cs="Times New Roman"/>
          <w:sz w:val="24"/>
          <w:szCs w:val="24"/>
        </w:rPr>
        <w:lastRenderedPageBreak/>
        <w:t xml:space="preserve">design GDPs that will meet the specific prognosticated future demands of skills and jobs </w:t>
      </w:r>
      <w:proofErr w:type="gramStart"/>
      <w:r w:rsidRPr="00F9348E">
        <w:rPr>
          <w:rFonts w:ascii="Times New Roman" w:hAnsi="Times New Roman" w:cs="Times New Roman"/>
          <w:sz w:val="24"/>
          <w:szCs w:val="24"/>
        </w:rPr>
        <w:t>in order to</w:t>
      </w:r>
      <w:proofErr w:type="gramEnd"/>
      <w:r w:rsidRPr="00F9348E">
        <w:rPr>
          <w:rFonts w:ascii="Times New Roman" w:hAnsi="Times New Roman" w:cs="Times New Roman"/>
          <w:sz w:val="24"/>
          <w:szCs w:val="24"/>
        </w:rPr>
        <w:t xml:space="preserve"> gain competitive advantage. </w:t>
      </w:r>
    </w:p>
    <w:p w14:paraId="4EDF3A7F" w14:textId="357A250E" w:rsidR="00606BE1" w:rsidRDefault="00446DF1" w:rsidP="00980D3A">
      <w:pPr>
        <w:spacing w:before="160" w:after="200" w:line="480" w:lineRule="auto"/>
        <w:jc w:val="both"/>
        <w:rPr>
          <w:rFonts w:ascii="Times New Roman" w:hAnsi="Times New Roman" w:cs="Times New Roman"/>
          <w:color w:val="000000" w:themeColor="text1"/>
          <w:sz w:val="24"/>
          <w:szCs w:val="24"/>
        </w:rPr>
      </w:pPr>
      <w:r w:rsidRPr="00F072DD">
        <w:rPr>
          <w:rFonts w:ascii="Times New Roman" w:hAnsi="Times New Roman" w:cs="Times New Roman"/>
          <w:color w:val="000000" w:themeColor="text1"/>
          <w:sz w:val="24"/>
          <w:szCs w:val="24"/>
        </w:rPr>
        <w:t xml:space="preserve">The term ‘future leader’ should also be redefined to set realistic expectations for graduates as well as addressing the typical outcomes of a </w:t>
      </w:r>
      <w:r w:rsidR="00377456">
        <w:rPr>
          <w:rFonts w:ascii="Times New Roman" w:hAnsi="Times New Roman" w:cs="Times New Roman"/>
          <w:color w:val="000000" w:themeColor="text1"/>
          <w:sz w:val="24"/>
          <w:szCs w:val="24"/>
        </w:rPr>
        <w:t>GDP</w:t>
      </w:r>
      <w:r w:rsidRPr="00F072DD">
        <w:rPr>
          <w:rFonts w:ascii="Times New Roman" w:hAnsi="Times New Roman" w:cs="Times New Roman"/>
          <w:color w:val="000000" w:themeColor="text1"/>
          <w:sz w:val="24"/>
          <w:szCs w:val="24"/>
        </w:rPr>
        <w:t xml:space="preserve"> once completed. </w:t>
      </w:r>
      <w:r w:rsidRPr="00293F4B">
        <w:rPr>
          <w:rFonts w:ascii="Times New Roman" w:hAnsi="Times New Roman" w:cs="Times New Roman"/>
          <w:sz w:val="24"/>
          <w:szCs w:val="24"/>
        </w:rPr>
        <w:t xml:space="preserve">Accurately spotting leadership potential is </w:t>
      </w:r>
      <w:r w:rsidR="003D7B3A" w:rsidRPr="00293F4B">
        <w:rPr>
          <w:rFonts w:ascii="Times New Roman" w:hAnsi="Times New Roman" w:cs="Times New Roman"/>
          <w:sz w:val="24"/>
          <w:szCs w:val="24"/>
        </w:rPr>
        <w:t>difficult</w:t>
      </w:r>
      <w:r w:rsidR="001E0E26" w:rsidRPr="00293F4B">
        <w:rPr>
          <w:rFonts w:ascii="Times New Roman" w:hAnsi="Times New Roman" w:cs="Times New Roman"/>
          <w:sz w:val="24"/>
          <w:szCs w:val="24"/>
        </w:rPr>
        <w:t xml:space="preserve"> for organisations and those organisations </w:t>
      </w:r>
      <w:r w:rsidR="001E0E26">
        <w:rPr>
          <w:rFonts w:ascii="Times New Roman" w:hAnsi="Times New Roman" w:cs="Times New Roman"/>
          <w:color w:val="000000" w:themeColor="text1"/>
          <w:sz w:val="24"/>
          <w:szCs w:val="24"/>
          <w:lang w:val="en-US"/>
        </w:rPr>
        <w:t>who adopt</w:t>
      </w:r>
      <w:r w:rsidR="003D7B3A" w:rsidRPr="00372516">
        <w:rPr>
          <w:rFonts w:ascii="Times New Roman" w:hAnsi="Times New Roman" w:cs="Times New Roman"/>
          <w:color w:val="000000" w:themeColor="text1"/>
          <w:sz w:val="24"/>
          <w:szCs w:val="24"/>
          <w:lang w:val="en-US"/>
        </w:rPr>
        <w:t xml:space="preserve"> an exclusive approach</w:t>
      </w:r>
      <w:r w:rsidR="003D7B3A">
        <w:rPr>
          <w:rFonts w:ascii="Times New Roman" w:hAnsi="Times New Roman" w:cs="Times New Roman"/>
          <w:color w:val="000000" w:themeColor="text1"/>
          <w:sz w:val="24"/>
          <w:szCs w:val="24"/>
          <w:lang w:val="en-US"/>
        </w:rPr>
        <w:t xml:space="preserve"> to TM</w:t>
      </w:r>
      <w:r w:rsidR="003D7B3A" w:rsidRPr="00372516">
        <w:rPr>
          <w:rFonts w:ascii="Times New Roman" w:hAnsi="Times New Roman" w:cs="Times New Roman"/>
          <w:color w:val="000000" w:themeColor="text1"/>
          <w:sz w:val="24"/>
          <w:szCs w:val="24"/>
          <w:lang w:val="en-US"/>
        </w:rPr>
        <w:t xml:space="preserve">, </w:t>
      </w:r>
      <w:r w:rsidR="003D7B3A">
        <w:rPr>
          <w:rFonts w:ascii="Times New Roman" w:hAnsi="Times New Roman" w:cs="Times New Roman"/>
          <w:color w:val="000000" w:themeColor="text1"/>
          <w:sz w:val="24"/>
          <w:szCs w:val="24"/>
          <w:lang w:val="en-US"/>
        </w:rPr>
        <w:t>have</w:t>
      </w:r>
      <w:r w:rsidR="003D7B3A" w:rsidRPr="00372516">
        <w:rPr>
          <w:rFonts w:ascii="Times New Roman" w:hAnsi="Times New Roman" w:cs="Times New Roman"/>
          <w:color w:val="000000" w:themeColor="text1"/>
          <w:sz w:val="24"/>
          <w:szCs w:val="24"/>
          <w:lang w:val="en-US"/>
        </w:rPr>
        <w:t xml:space="preserve"> to be absolutely certain that the people defined as talent are the </w:t>
      </w:r>
      <w:r w:rsidR="00293F4B">
        <w:rPr>
          <w:rFonts w:ascii="Times New Roman" w:hAnsi="Times New Roman" w:cs="Times New Roman"/>
          <w:color w:val="000000" w:themeColor="text1"/>
          <w:sz w:val="24"/>
          <w:szCs w:val="24"/>
          <w:lang w:val="en-US"/>
        </w:rPr>
        <w:t xml:space="preserve">actual ‘talent’ that the </w:t>
      </w:r>
      <w:r w:rsidR="00293F4B" w:rsidRPr="00293F4B">
        <w:rPr>
          <w:rFonts w:ascii="Times New Roman" w:hAnsi="Times New Roman" w:cs="Times New Roman"/>
          <w:color w:val="000000" w:themeColor="text1"/>
          <w:sz w:val="24"/>
          <w:szCs w:val="24"/>
        </w:rPr>
        <w:t>organis</w:t>
      </w:r>
      <w:r w:rsidR="003D7B3A" w:rsidRPr="00293F4B">
        <w:rPr>
          <w:rFonts w:ascii="Times New Roman" w:hAnsi="Times New Roman" w:cs="Times New Roman"/>
          <w:color w:val="000000" w:themeColor="text1"/>
          <w:sz w:val="24"/>
          <w:szCs w:val="24"/>
        </w:rPr>
        <w:t>ation</w:t>
      </w:r>
      <w:r w:rsidR="00293F4B" w:rsidRPr="00293F4B">
        <w:rPr>
          <w:rFonts w:ascii="Times New Roman" w:hAnsi="Times New Roman" w:cs="Times New Roman"/>
          <w:color w:val="000000" w:themeColor="text1"/>
          <w:sz w:val="24"/>
          <w:szCs w:val="24"/>
        </w:rPr>
        <w:t>s</w:t>
      </w:r>
      <w:r w:rsidR="003D7B3A" w:rsidRPr="00372516">
        <w:rPr>
          <w:rFonts w:ascii="Times New Roman" w:hAnsi="Times New Roman" w:cs="Times New Roman"/>
          <w:color w:val="000000" w:themeColor="text1"/>
          <w:sz w:val="24"/>
          <w:szCs w:val="24"/>
          <w:lang w:val="en-US"/>
        </w:rPr>
        <w:t xml:space="preserve"> </w:t>
      </w:r>
      <w:proofErr w:type="gramStart"/>
      <w:r w:rsidR="003D7B3A" w:rsidRPr="00372516">
        <w:rPr>
          <w:rFonts w:ascii="Times New Roman" w:hAnsi="Times New Roman" w:cs="Times New Roman"/>
          <w:color w:val="000000" w:themeColor="text1"/>
          <w:sz w:val="24"/>
          <w:szCs w:val="24"/>
          <w:lang w:val="en-US"/>
        </w:rPr>
        <w:t>needs</w:t>
      </w:r>
      <w:proofErr w:type="gramEnd"/>
      <w:r w:rsidR="003D7B3A" w:rsidRPr="00372516">
        <w:rPr>
          <w:rFonts w:ascii="Times New Roman" w:hAnsi="Times New Roman" w:cs="Times New Roman"/>
          <w:color w:val="000000" w:themeColor="text1"/>
          <w:sz w:val="24"/>
          <w:szCs w:val="24"/>
          <w:lang w:val="en-US"/>
        </w:rPr>
        <w:t xml:space="preserve"> to be successful both now and in the future. Environments are changing rapidly, and TM strategies and processes need to change at a similar pace. </w:t>
      </w:r>
      <w:r w:rsidR="00C0703A" w:rsidRPr="00F072DD">
        <w:rPr>
          <w:rFonts w:ascii="Times New Roman" w:hAnsi="Times New Roman" w:cs="Times New Roman"/>
          <w:color w:val="000000" w:themeColor="text1"/>
          <w:sz w:val="24"/>
          <w:szCs w:val="24"/>
        </w:rPr>
        <w:t>Re</w:t>
      </w:r>
      <w:r w:rsidR="00BC727F" w:rsidRPr="00F072DD">
        <w:rPr>
          <w:rFonts w:ascii="Times New Roman" w:hAnsi="Times New Roman" w:cs="Times New Roman"/>
          <w:color w:val="000000" w:themeColor="text1"/>
          <w:sz w:val="24"/>
          <w:szCs w:val="24"/>
        </w:rPr>
        <w:t>shaping</w:t>
      </w:r>
      <w:r w:rsidR="00C0703A" w:rsidRPr="00F072DD">
        <w:rPr>
          <w:rFonts w:ascii="Times New Roman" w:hAnsi="Times New Roman" w:cs="Times New Roman"/>
          <w:color w:val="000000" w:themeColor="text1"/>
          <w:sz w:val="24"/>
          <w:szCs w:val="24"/>
        </w:rPr>
        <w:t xml:space="preserve"> </w:t>
      </w:r>
      <w:r w:rsidR="009C1248">
        <w:rPr>
          <w:rFonts w:ascii="Times New Roman" w:hAnsi="Times New Roman" w:cs="Times New Roman"/>
          <w:color w:val="000000" w:themeColor="text1"/>
          <w:sz w:val="24"/>
          <w:szCs w:val="24"/>
        </w:rPr>
        <w:t>GDPs</w:t>
      </w:r>
      <w:r w:rsidR="00C0703A" w:rsidRPr="00F072DD">
        <w:rPr>
          <w:rFonts w:ascii="Times New Roman" w:hAnsi="Times New Roman" w:cs="Times New Roman"/>
          <w:color w:val="000000" w:themeColor="text1"/>
          <w:sz w:val="24"/>
          <w:szCs w:val="24"/>
        </w:rPr>
        <w:t xml:space="preserve"> to reflect the unique contextual factors of individual organisations</w:t>
      </w:r>
      <w:r w:rsidR="00BC727F" w:rsidRPr="00F072DD">
        <w:rPr>
          <w:rFonts w:ascii="Times New Roman" w:hAnsi="Times New Roman" w:cs="Times New Roman"/>
          <w:color w:val="000000" w:themeColor="text1"/>
          <w:sz w:val="24"/>
          <w:szCs w:val="24"/>
        </w:rPr>
        <w:t xml:space="preserve"> will ultimately lead to more successful outcomes, both for graduates and the organisation.</w:t>
      </w:r>
      <w:r w:rsidR="00A47F04">
        <w:rPr>
          <w:rFonts w:ascii="Times New Roman" w:hAnsi="Times New Roman" w:cs="Times New Roman"/>
          <w:color w:val="000000" w:themeColor="text1"/>
          <w:sz w:val="24"/>
          <w:szCs w:val="24"/>
        </w:rPr>
        <w:t xml:space="preserve"> </w:t>
      </w:r>
    </w:p>
    <w:p w14:paraId="6188B96A" w14:textId="39E1F46C" w:rsidR="00542513" w:rsidRDefault="00041C8B" w:rsidP="006B2FE5">
      <w:pPr>
        <w:spacing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 graduates, the </w:t>
      </w:r>
      <w:r w:rsidR="00542513">
        <w:rPr>
          <w:rFonts w:ascii="Times New Roman" w:hAnsi="Times New Roman" w:cs="Times New Roman"/>
          <w:color w:val="000000" w:themeColor="text1"/>
          <w:sz w:val="24"/>
          <w:szCs w:val="24"/>
        </w:rPr>
        <w:t>GDP</w:t>
      </w:r>
      <w:r w:rsidR="0013680E">
        <w:rPr>
          <w:rFonts w:ascii="Times New Roman" w:hAnsi="Times New Roman" w:cs="Times New Roman"/>
          <w:color w:val="000000" w:themeColor="text1"/>
          <w:sz w:val="24"/>
          <w:szCs w:val="24"/>
        </w:rPr>
        <w:t xml:space="preserve"> potentially</w:t>
      </w:r>
      <w:r w:rsidR="00542513">
        <w:rPr>
          <w:rFonts w:ascii="Times New Roman" w:hAnsi="Times New Roman" w:cs="Times New Roman"/>
          <w:color w:val="000000" w:themeColor="text1"/>
          <w:sz w:val="24"/>
          <w:szCs w:val="24"/>
        </w:rPr>
        <w:t xml:space="preserve"> offers</w:t>
      </w:r>
      <w:r w:rsidR="003B6477">
        <w:rPr>
          <w:rFonts w:ascii="Times New Roman" w:hAnsi="Times New Roman" w:cs="Times New Roman"/>
          <w:color w:val="000000" w:themeColor="text1"/>
          <w:sz w:val="24"/>
          <w:szCs w:val="24"/>
        </w:rPr>
        <w:t xml:space="preserve"> an opportunity to </w:t>
      </w:r>
      <w:r w:rsidR="006C277D">
        <w:rPr>
          <w:rFonts w:ascii="Times New Roman" w:hAnsi="Times New Roman" w:cs="Times New Roman"/>
          <w:color w:val="000000" w:themeColor="text1"/>
          <w:sz w:val="24"/>
          <w:szCs w:val="24"/>
        </w:rPr>
        <w:t>develop</w:t>
      </w:r>
      <w:r w:rsidR="003B6477">
        <w:rPr>
          <w:rFonts w:ascii="Times New Roman" w:hAnsi="Times New Roman" w:cs="Times New Roman"/>
          <w:color w:val="000000" w:themeColor="text1"/>
          <w:sz w:val="24"/>
          <w:szCs w:val="24"/>
        </w:rPr>
        <w:t xml:space="preserve"> their personal and professional development</w:t>
      </w:r>
      <w:r w:rsidR="0013680E">
        <w:rPr>
          <w:rFonts w:ascii="Times New Roman" w:hAnsi="Times New Roman" w:cs="Times New Roman"/>
          <w:color w:val="000000" w:themeColor="text1"/>
          <w:sz w:val="24"/>
          <w:szCs w:val="24"/>
        </w:rPr>
        <w:t>.</w:t>
      </w:r>
      <w:r w:rsidR="003B6477">
        <w:rPr>
          <w:rFonts w:ascii="Times New Roman" w:hAnsi="Times New Roman" w:cs="Times New Roman"/>
          <w:color w:val="000000" w:themeColor="text1"/>
          <w:sz w:val="24"/>
          <w:szCs w:val="24"/>
        </w:rPr>
        <w:t xml:space="preserve"> </w:t>
      </w:r>
      <w:r w:rsidR="006B2FE5">
        <w:rPr>
          <w:rFonts w:ascii="Times New Roman" w:hAnsi="Times New Roman" w:cs="Times New Roman"/>
          <w:sz w:val="24"/>
          <w:szCs w:val="24"/>
        </w:rPr>
        <w:t>The role of HR</w:t>
      </w:r>
      <w:r w:rsidR="0013680E" w:rsidRPr="0013680E">
        <w:rPr>
          <w:rFonts w:ascii="Times New Roman" w:hAnsi="Times New Roman" w:cs="Times New Roman"/>
          <w:sz w:val="24"/>
          <w:szCs w:val="24"/>
        </w:rPr>
        <w:t xml:space="preserve"> professionals is to help </w:t>
      </w:r>
      <w:r w:rsidR="0013680E">
        <w:rPr>
          <w:rFonts w:ascii="Times New Roman" w:hAnsi="Times New Roman" w:cs="Times New Roman"/>
          <w:sz w:val="24"/>
          <w:szCs w:val="24"/>
        </w:rPr>
        <w:t>graduates</w:t>
      </w:r>
      <w:r w:rsidR="0013680E" w:rsidRPr="0013680E">
        <w:rPr>
          <w:rFonts w:ascii="Times New Roman" w:hAnsi="Times New Roman" w:cs="Times New Roman"/>
          <w:sz w:val="24"/>
          <w:szCs w:val="24"/>
        </w:rPr>
        <w:t xml:space="preserve"> identify their innate talents as well as developing their knowledge and skills based on the identified needs and their int</w:t>
      </w:r>
      <w:r w:rsidR="0013680E">
        <w:rPr>
          <w:rFonts w:ascii="Times New Roman" w:hAnsi="Times New Roman" w:cs="Times New Roman"/>
          <w:sz w:val="24"/>
          <w:szCs w:val="24"/>
        </w:rPr>
        <w:t>erests</w:t>
      </w:r>
      <w:r w:rsidR="0013680E" w:rsidRPr="0013680E">
        <w:rPr>
          <w:rFonts w:ascii="Times New Roman" w:hAnsi="Times New Roman" w:cs="Times New Roman"/>
          <w:sz w:val="24"/>
          <w:szCs w:val="24"/>
        </w:rPr>
        <w:t xml:space="preserve"> (</w:t>
      </w:r>
      <w:proofErr w:type="spellStart"/>
      <w:r w:rsidR="0013680E" w:rsidRPr="0013680E">
        <w:rPr>
          <w:rFonts w:ascii="Times New Roman" w:hAnsi="Times New Roman" w:cs="Times New Roman"/>
          <w:sz w:val="24"/>
          <w:szCs w:val="24"/>
        </w:rPr>
        <w:t>Mehdiabadi</w:t>
      </w:r>
      <w:proofErr w:type="spellEnd"/>
      <w:r w:rsidR="0013680E" w:rsidRPr="0013680E">
        <w:rPr>
          <w:rFonts w:ascii="Times New Roman" w:hAnsi="Times New Roman" w:cs="Times New Roman"/>
          <w:sz w:val="24"/>
          <w:szCs w:val="24"/>
        </w:rPr>
        <w:t xml:space="preserve"> &amp; Li, 2016)</w:t>
      </w:r>
      <w:r w:rsidR="0013680E">
        <w:rPr>
          <w:rFonts w:ascii="Times New Roman" w:hAnsi="Times New Roman" w:cs="Times New Roman"/>
          <w:sz w:val="24"/>
          <w:szCs w:val="24"/>
        </w:rPr>
        <w:t xml:space="preserve">. Graduates </w:t>
      </w:r>
      <w:r w:rsidR="0076613B">
        <w:rPr>
          <w:rFonts w:ascii="Times New Roman" w:hAnsi="Times New Roman" w:cs="Times New Roman"/>
          <w:color w:val="000000" w:themeColor="text1"/>
          <w:sz w:val="24"/>
          <w:szCs w:val="24"/>
        </w:rPr>
        <w:t>will also gain</w:t>
      </w:r>
      <w:r w:rsidR="003B6477">
        <w:rPr>
          <w:rFonts w:ascii="Times New Roman" w:hAnsi="Times New Roman" w:cs="Times New Roman"/>
          <w:color w:val="000000" w:themeColor="text1"/>
          <w:sz w:val="24"/>
          <w:szCs w:val="24"/>
        </w:rPr>
        <w:t xml:space="preserve"> sup</w:t>
      </w:r>
      <w:r w:rsidR="0076613B">
        <w:rPr>
          <w:rFonts w:ascii="Times New Roman" w:hAnsi="Times New Roman" w:cs="Times New Roman"/>
          <w:color w:val="000000" w:themeColor="text1"/>
          <w:sz w:val="24"/>
          <w:szCs w:val="24"/>
        </w:rPr>
        <w:t>port</w:t>
      </w:r>
      <w:r w:rsidR="003B6477">
        <w:rPr>
          <w:rFonts w:ascii="Times New Roman" w:hAnsi="Times New Roman" w:cs="Times New Roman"/>
          <w:color w:val="000000" w:themeColor="text1"/>
          <w:sz w:val="24"/>
          <w:szCs w:val="24"/>
        </w:rPr>
        <w:t xml:space="preserve"> </w:t>
      </w:r>
      <w:r w:rsidR="0076613B">
        <w:rPr>
          <w:rFonts w:ascii="Times New Roman" w:hAnsi="Times New Roman" w:cs="Times New Roman"/>
          <w:color w:val="000000" w:themeColor="text1"/>
          <w:sz w:val="24"/>
          <w:szCs w:val="24"/>
        </w:rPr>
        <w:t>from</w:t>
      </w:r>
      <w:r w:rsidR="003B6477">
        <w:rPr>
          <w:rFonts w:ascii="Times New Roman" w:hAnsi="Times New Roman" w:cs="Times New Roman"/>
          <w:color w:val="000000" w:themeColor="text1"/>
          <w:sz w:val="24"/>
          <w:szCs w:val="24"/>
        </w:rPr>
        <w:t xml:space="preserve"> supervisors, mentors as well as peer support from the </w:t>
      </w:r>
      <w:r w:rsidR="006C277D">
        <w:rPr>
          <w:rFonts w:ascii="Times New Roman" w:hAnsi="Times New Roman" w:cs="Times New Roman"/>
          <w:color w:val="000000" w:themeColor="text1"/>
          <w:sz w:val="24"/>
          <w:szCs w:val="24"/>
        </w:rPr>
        <w:t xml:space="preserve">graduate talent pool. The GDP also gives an opportunity </w:t>
      </w:r>
      <w:r w:rsidR="0013680E">
        <w:rPr>
          <w:rFonts w:ascii="Times New Roman" w:hAnsi="Times New Roman" w:cs="Times New Roman"/>
          <w:color w:val="000000" w:themeColor="text1"/>
          <w:sz w:val="24"/>
          <w:szCs w:val="24"/>
        </w:rPr>
        <w:t>for</w:t>
      </w:r>
      <w:r w:rsidR="006C277D">
        <w:rPr>
          <w:rFonts w:ascii="Times New Roman" w:hAnsi="Times New Roman" w:cs="Times New Roman"/>
          <w:color w:val="000000" w:themeColor="text1"/>
          <w:sz w:val="24"/>
          <w:szCs w:val="24"/>
        </w:rPr>
        <w:t xml:space="preserve"> graduates to enhance their social capital by building a network internally with a range of stakeholders across the organisation</w:t>
      </w:r>
      <w:r w:rsidR="00A8159D">
        <w:rPr>
          <w:rFonts w:ascii="Times New Roman" w:hAnsi="Times New Roman" w:cs="Times New Roman"/>
          <w:color w:val="000000" w:themeColor="text1"/>
          <w:sz w:val="24"/>
          <w:szCs w:val="24"/>
        </w:rPr>
        <w:t xml:space="preserve"> (</w:t>
      </w:r>
      <w:r w:rsidR="00A8159D" w:rsidRPr="00A8159D">
        <w:rPr>
          <w:rFonts w:asciiTheme="majorBidi" w:hAnsiTheme="majorBidi" w:cstheme="majorBidi"/>
          <w:color w:val="000000" w:themeColor="text1"/>
          <w:sz w:val="24"/>
          <w:szCs w:val="24"/>
        </w:rPr>
        <w:t>Donald, Baruch, &amp; Ashleigh, 2019</w:t>
      </w:r>
      <w:r w:rsidR="00A8159D">
        <w:rPr>
          <w:rFonts w:ascii="Times New Roman" w:hAnsi="Times New Roman" w:cs="Times New Roman"/>
          <w:color w:val="000000" w:themeColor="text1"/>
          <w:sz w:val="24"/>
          <w:szCs w:val="24"/>
        </w:rPr>
        <w:t>)</w:t>
      </w:r>
      <w:r w:rsidR="006C277D">
        <w:rPr>
          <w:rFonts w:ascii="Times New Roman" w:hAnsi="Times New Roman" w:cs="Times New Roman"/>
          <w:color w:val="000000" w:themeColor="text1"/>
          <w:sz w:val="24"/>
          <w:szCs w:val="24"/>
        </w:rPr>
        <w:t xml:space="preserve">. This </w:t>
      </w:r>
      <w:r w:rsidR="0013680E">
        <w:rPr>
          <w:rFonts w:ascii="Times New Roman" w:hAnsi="Times New Roman" w:cs="Times New Roman"/>
          <w:color w:val="000000" w:themeColor="text1"/>
          <w:sz w:val="24"/>
          <w:szCs w:val="24"/>
        </w:rPr>
        <w:t>could aid</w:t>
      </w:r>
      <w:r w:rsidR="006C277D">
        <w:rPr>
          <w:rFonts w:ascii="Times New Roman" w:hAnsi="Times New Roman" w:cs="Times New Roman"/>
          <w:color w:val="000000" w:themeColor="text1"/>
          <w:sz w:val="24"/>
          <w:szCs w:val="24"/>
        </w:rPr>
        <w:t xml:space="preserve"> future career opportunities </w:t>
      </w:r>
      <w:r w:rsidR="0013680E">
        <w:rPr>
          <w:rFonts w:ascii="Times New Roman" w:hAnsi="Times New Roman" w:cs="Times New Roman"/>
          <w:color w:val="000000" w:themeColor="text1"/>
          <w:sz w:val="24"/>
          <w:szCs w:val="24"/>
        </w:rPr>
        <w:t>for the graduates.</w:t>
      </w:r>
      <w:r w:rsidR="006C277D">
        <w:rPr>
          <w:rFonts w:ascii="Times New Roman" w:hAnsi="Times New Roman" w:cs="Times New Roman"/>
          <w:color w:val="000000" w:themeColor="text1"/>
          <w:sz w:val="24"/>
          <w:szCs w:val="24"/>
        </w:rPr>
        <w:t xml:space="preserve"> </w:t>
      </w:r>
      <w:r w:rsidR="00740D04">
        <w:rPr>
          <w:rFonts w:ascii="Times New Roman" w:hAnsi="Times New Roman" w:cs="Times New Roman"/>
          <w:color w:val="000000" w:themeColor="text1"/>
          <w:sz w:val="24"/>
          <w:szCs w:val="24"/>
        </w:rPr>
        <w:t>For organisations who implement TM programmes for graduates gain</w:t>
      </w:r>
      <w:r w:rsidR="0076613B">
        <w:rPr>
          <w:rFonts w:ascii="Times New Roman" w:hAnsi="Times New Roman" w:cs="Times New Roman"/>
          <w:color w:val="000000" w:themeColor="text1"/>
          <w:sz w:val="24"/>
          <w:szCs w:val="24"/>
        </w:rPr>
        <w:t xml:space="preserve"> fresh thinking, new ideas and an opportunity to raise an organisation’s intellectual capital with </w:t>
      </w:r>
      <w:r w:rsidR="006B2FE5">
        <w:rPr>
          <w:rFonts w:ascii="Times New Roman" w:hAnsi="Times New Roman" w:cs="Times New Roman"/>
          <w:color w:val="000000" w:themeColor="text1"/>
          <w:sz w:val="24"/>
          <w:szCs w:val="24"/>
        </w:rPr>
        <w:t xml:space="preserve">high potential individuals </w:t>
      </w:r>
      <w:r w:rsidR="006B2FE5" w:rsidRPr="00F072DD">
        <w:rPr>
          <w:rFonts w:ascii="Times New Roman" w:hAnsi="Times New Roman" w:cs="Times New Roman"/>
          <w:color w:val="000000" w:themeColor="text1"/>
          <w:sz w:val="24"/>
          <w:szCs w:val="24"/>
        </w:rPr>
        <w:t xml:space="preserve">(McDermott </w:t>
      </w:r>
      <w:r w:rsidR="006B2FE5" w:rsidRPr="006E33A1">
        <w:rPr>
          <w:rFonts w:ascii="Times New Roman" w:hAnsi="Times New Roman" w:cs="Times New Roman"/>
          <w:color w:val="000000" w:themeColor="text1"/>
          <w:sz w:val="24"/>
          <w:szCs w:val="24"/>
        </w:rPr>
        <w:t>et al</w:t>
      </w:r>
      <w:r w:rsidR="006B2FE5">
        <w:rPr>
          <w:rFonts w:ascii="Times New Roman" w:hAnsi="Times New Roman" w:cs="Times New Roman"/>
          <w:color w:val="000000" w:themeColor="text1"/>
          <w:sz w:val="24"/>
          <w:szCs w:val="24"/>
        </w:rPr>
        <w:t>.,</w:t>
      </w:r>
      <w:r w:rsidR="006B2FE5" w:rsidRPr="00F072DD">
        <w:rPr>
          <w:rFonts w:ascii="Times New Roman" w:hAnsi="Times New Roman" w:cs="Times New Roman"/>
          <w:color w:val="000000" w:themeColor="text1"/>
          <w:sz w:val="24"/>
          <w:szCs w:val="24"/>
        </w:rPr>
        <w:t xml:space="preserve"> 2006)</w:t>
      </w:r>
      <w:r w:rsidR="006B2FE5">
        <w:rPr>
          <w:rFonts w:ascii="Times New Roman" w:hAnsi="Times New Roman" w:cs="Times New Roman"/>
          <w:color w:val="000000" w:themeColor="text1"/>
          <w:sz w:val="24"/>
          <w:szCs w:val="24"/>
        </w:rPr>
        <w:t xml:space="preserve">. </w:t>
      </w:r>
      <w:r w:rsidR="007830DE">
        <w:rPr>
          <w:rFonts w:ascii="Times New Roman" w:hAnsi="Times New Roman" w:cs="Times New Roman"/>
          <w:color w:val="000000" w:themeColor="text1"/>
          <w:sz w:val="24"/>
          <w:szCs w:val="24"/>
        </w:rPr>
        <w:t xml:space="preserve">For those organisations with an ageing demographic, the GDP offers an opportunity to hire </w:t>
      </w:r>
      <w:r w:rsidR="003D2941">
        <w:rPr>
          <w:rFonts w:ascii="Times New Roman" w:hAnsi="Times New Roman" w:cs="Times New Roman"/>
          <w:color w:val="000000" w:themeColor="text1"/>
          <w:sz w:val="24"/>
          <w:szCs w:val="24"/>
        </w:rPr>
        <w:t>committed graduates to develop high levels of managerial competence to be considered as future talent pipeline.</w:t>
      </w:r>
    </w:p>
    <w:p w14:paraId="15EFAFCA" w14:textId="57585971" w:rsidR="004A75A3" w:rsidRDefault="00D35E52" w:rsidP="004A75A3">
      <w:pPr>
        <w:spacing w:after="240" w:line="480" w:lineRule="auto"/>
        <w:jc w:val="both"/>
        <w:rPr>
          <w:rFonts w:ascii="Times New Roman" w:eastAsiaTheme="majorEastAsia" w:hAnsi="Times New Roman" w:cs="Times New Roman"/>
          <w:color w:val="000000" w:themeColor="text1"/>
          <w:sz w:val="28"/>
          <w:szCs w:val="28"/>
          <w:lang w:val="en-US"/>
        </w:rPr>
      </w:pPr>
      <w:r w:rsidRPr="00F072DD">
        <w:rPr>
          <w:rFonts w:ascii="Times New Roman" w:hAnsi="Times New Roman" w:cs="Times New Roman"/>
          <w:color w:val="000000" w:themeColor="text1"/>
          <w:sz w:val="28"/>
          <w:szCs w:val="28"/>
        </w:rPr>
        <w:lastRenderedPageBreak/>
        <w:t xml:space="preserve">Limitations </w:t>
      </w:r>
      <w:r w:rsidR="004A75A3">
        <w:rPr>
          <w:rFonts w:ascii="Times New Roman" w:hAnsi="Times New Roman" w:cs="Times New Roman"/>
          <w:color w:val="000000" w:themeColor="text1"/>
          <w:sz w:val="28"/>
          <w:szCs w:val="28"/>
        </w:rPr>
        <w:t xml:space="preserve">and </w:t>
      </w:r>
      <w:r w:rsidR="004A75A3">
        <w:rPr>
          <w:rFonts w:ascii="Times New Roman" w:eastAsiaTheme="majorEastAsia" w:hAnsi="Times New Roman" w:cs="Times New Roman"/>
          <w:color w:val="000000" w:themeColor="text1"/>
          <w:sz w:val="28"/>
          <w:szCs w:val="28"/>
          <w:lang w:val="en-US"/>
        </w:rPr>
        <w:t>f</w:t>
      </w:r>
      <w:r w:rsidR="004A75A3" w:rsidRPr="006B2FE5">
        <w:rPr>
          <w:rFonts w:ascii="Times New Roman" w:eastAsiaTheme="majorEastAsia" w:hAnsi="Times New Roman" w:cs="Times New Roman"/>
          <w:color w:val="000000" w:themeColor="text1"/>
          <w:sz w:val="28"/>
          <w:szCs w:val="28"/>
          <w:lang w:val="en-US"/>
        </w:rPr>
        <w:t>uture research agenda</w:t>
      </w:r>
    </w:p>
    <w:p w14:paraId="3CF71D35" w14:textId="52F04071" w:rsidR="004A75A3" w:rsidRDefault="004A75A3" w:rsidP="004A75A3">
      <w:pPr>
        <w:spacing w:after="240"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The theoretical conceptual development aspect of the research is limited by its very nature and requires further empirical testing.</w:t>
      </w:r>
      <w:r w:rsidR="004547F6">
        <w:rPr>
          <w:rFonts w:ascii="Times New Roman" w:hAnsi="Times New Roman" w:cs="Times New Roman"/>
          <w:sz w:val="24"/>
          <w:szCs w:val="24"/>
          <w:lang w:eastAsia="en-GB"/>
        </w:rPr>
        <w:t xml:space="preserve"> In this context, we suggest </w:t>
      </w:r>
      <w:r w:rsidR="004547F6" w:rsidRPr="0017711C">
        <w:rPr>
          <w:rFonts w:ascii="Times New Roman" w:hAnsi="Times New Roman" w:cs="Times New Roman"/>
          <w:sz w:val="24"/>
          <w:szCs w:val="24"/>
          <w:lang w:eastAsia="en-GB"/>
        </w:rPr>
        <w:t>additional areas for future research.</w:t>
      </w:r>
    </w:p>
    <w:p w14:paraId="10EF8EDC" w14:textId="6533F29B" w:rsidR="004A75A3" w:rsidRPr="0017711C" w:rsidRDefault="004A75A3" w:rsidP="004A75A3">
      <w:pPr>
        <w:spacing w:after="240" w:line="480" w:lineRule="auto"/>
        <w:jc w:val="both"/>
        <w:rPr>
          <w:rFonts w:ascii="Times New Roman" w:hAnsi="Times New Roman" w:cs="Times New Roman"/>
          <w:sz w:val="24"/>
          <w:szCs w:val="24"/>
          <w:lang w:eastAsia="en-GB"/>
        </w:rPr>
      </w:pPr>
      <w:r w:rsidRPr="0017711C">
        <w:rPr>
          <w:rFonts w:ascii="Times New Roman" w:hAnsi="Times New Roman" w:cs="Times New Roman"/>
          <w:sz w:val="24"/>
          <w:szCs w:val="24"/>
          <w:lang w:eastAsia="en-GB"/>
        </w:rPr>
        <w:t xml:space="preserve">It is clear from the TM literature review that the focus is primarily on talent programmes for existing employees and less focus has been placed on externally recruited talent pools such as graduates. Further </w:t>
      </w:r>
      <w:r>
        <w:rPr>
          <w:rFonts w:ascii="Times New Roman" w:hAnsi="Times New Roman" w:cs="Times New Roman"/>
          <w:sz w:val="24"/>
          <w:szCs w:val="24"/>
          <w:lang w:eastAsia="en-GB"/>
        </w:rPr>
        <w:t xml:space="preserve">empirical </w:t>
      </w:r>
      <w:r w:rsidRPr="0017711C">
        <w:rPr>
          <w:rFonts w:ascii="Times New Roman" w:hAnsi="Times New Roman" w:cs="Times New Roman"/>
          <w:sz w:val="24"/>
          <w:szCs w:val="24"/>
          <w:lang w:eastAsia="en-GB"/>
        </w:rPr>
        <w:t>research is required to understand the definition of graduate talent and how and why graduate talent is conceptualised in this manner (McCracken</w:t>
      </w:r>
      <w:r>
        <w:rPr>
          <w:rFonts w:ascii="Times New Roman" w:hAnsi="Times New Roman" w:cs="Times New Roman"/>
          <w:sz w:val="24"/>
          <w:szCs w:val="24"/>
          <w:lang w:eastAsia="en-GB"/>
        </w:rPr>
        <w:t xml:space="preserve"> et al.</w:t>
      </w:r>
      <w:r w:rsidRPr="0017711C">
        <w:rPr>
          <w:rFonts w:ascii="Times New Roman" w:hAnsi="Times New Roman" w:cs="Times New Roman"/>
          <w:sz w:val="24"/>
          <w:szCs w:val="24"/>
          <w:lang w:eastAsia="en-GB"/>
        </w:rPr>
        <w:t>, 2016).</w:t>
      </w:r>
    </w:p>
    <w:p w14:paraId="51483569" w14:textId="77777777" w:rsidR="004A75A3" w:rsidRPr="0017711C" w:rsidRDefault="004A75A3" w:rsidP="004A75A3">
      <w:pPr>
        <w:spacing w:after="240" w:line="480" w:lineRule="auto"/>
        <w:jc w:val="both"/>
        <w:rPr>
          <w:rFonts w:ascii="Times New Roman" w:hAnsi="Times New Roman" w:cs="Times New Roman"/>
          <w:sz w:val="24"/>
          <w:szCs w:val="24"/>
          <w:lang w:eastAsia="en-GB"/>
        </w:rPr>
      </w:pPr>
      <w:r w:rsidRPr="0017711C">
        <w:rPr>
          <w:rFonts w:ascii="Times New Roman" w:hAnsi="Times New Roman" w:cs="Times New Roman"/>
          <w:sz w:val="24"/>
          <w:szCs w:val="24"/>
          <w:lang w:eastAsia="en-GB"/>
        </w:rPr>
        <w:t>More research into understanding the expectations of organisations</w:t>
      </w:r>
      <w:r>
        <w:rPr>
          <w:rFonts w:ascii="Times New Roman" w:hAnsi="Times New Roman" w:cs="Times New Roman"/>
          <w:sz w:val="24"/>
          <w:szCs w:val="24"/>
          <w:lang w:eastAsia="en-GB"/>
        </w:rPr>
        <w:t>,</w:t>
      </w:r>
      <w:r w:rsidRPr="0017711C">
        <w:rPr>
          <w:rFonts w:ascii="Times New Roman" w:hAnsi="Times New Roman" w:cs="Times New Roman"/>
          <w:sz w:val="24"/>
          <w:szCs w:val="24"/>
          <w:lang w:eastAsia="en-GB"/>
        </w:rPr>
        <w:t xml:space="preserve"> as well as investigating talent identification and graduate talent pools from an individual and organisational perspective is integral for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to be more effective in achieving the organisation’s future TM goals (</w:t>
      </w:r>
      <w:proofErr w:type="spellStart"/>
      <w:r w:rsidRPr="0017711C">
        <w:rPr>
          <w:rFonts w:ascii="Times New Roman" w:hAnsi="Times New Roman" w:cs="Times New Roman"/>
          <w:sz w:val="24"/>
          <w:szCs w:val="24"/>
          <w:lang w:eastAsia="en-GB"/>
        </w:rPr>
        <w:t>Jooss</w:t>
      </w:r>
      <w:proofErr w:type="spellEnd"/>
      <w:r w:rsidRPr="0017711C">
        <w:rPr>
          <w:rFonts w:ascii="Times New Roman" w:hAnsi="Times New Roman" w:cs="Times New Roman"/>
          <w:sz w:val="24"/>
          <w:szCs w:val="24"/>
          <w:lang w:eastAsia="en-GB"/>
        </w:rPr>
        <w:t xml:space="preserve"> et al., 2019)</w:t>
      </w:r>
      <w:r>
        <w:rPr>
          <w:rFonts w:ascii="Times New Roman" w:hAnsi="Times New Roman" w:cs="Times New Roman"/>
          <w:sz w:val="24"/>
          <w:szCs w:val="24"/>
          <w:lang w:eastAsia="en-GB"/>
        </w:rPr>
        <w:t>.</w:t>
      </w:r>
      <w:r w:rsidRPr="0017711C">
        <w:rPr>
          <w:rFonts w:ascii="Times New Roman" w:hAnsi="Times New Roman" w:cs="Times New Roman"/>
          <w:sz w:val="24"/>
          <w:szCs w:val="24"/>
          <w:lang w:eastAsia="en-GB"/>
        </w:rPr>
        <w:t xml:space="preserve"> This will help to illuminate any impacts or reactions that being designated and identified as talent on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has on the graduate participants (Dries </w:t>
      </w:r>
      <w:r>
        <w:rPr>
          <w:rFonts w:ascii="Times New Roman" w:hAnsi="Times New Roman" w:cs="Times New Roman"/>
          <w:sz w:val="24"/>
          <w:szCs w:val="24"/>
          <w:lang w:eastAsia="en-GB"/>
        </w:rPr>
        <w:t>&amp;</w:t>
      </w:r>
      <w:r w:rsidRPr="0017711C">
        <w:rPr>
          <w:rFonts w:ascii="Times New Roman" w:hAnsi="Times New Roman" w:cs="Times New Roman"/>
          <w:sz w:val="24"/>
          <w:szCs w:val="24"/>
          <w:lang w:eastAsia="en-GB"/>
        </w:rPr>
        <w:t xml:space="preserve"> De </w:t>
      </w:r>
      <w:proofErr w:type="spellStart"/>
      <w:r w:rsidRPr="0017711C">
        <w:rPr>
          <w:rFonts w:ascii="Times New Roman" w:hAnsi="Times New Roman" w:cs="Times New Roman"/>
          <w:sz w:val="24"/>
          <w:szCs w:val="24"/>
          <w:lang w:eastAsia="en-GB"/>
        </w:rPr>
        <w:t>Gieter</w:t>
      </w:r>
      <w:proofErr w:type="spellEnd"/>
      <w:r w:rsidRPr="0017711C">
        <w:rPr>
          <w:rFonts w:ascii="Times New Roman" w:hAnsi="Times New Roman" w:cs="Times New Roman"/>
          <w:sz w:val="24"/>
          <w:szCs w:val="24"/>
          <w:lang w:eastAsia="en-GB"/>
        </w:rPr>
        <w:t>, 2014).</w:t>
      </w:r>
      <w:r w:rsidRPr="0017711C" w:rsidDel="00E03A23">
        <w:rPr>
          <w:rFonts w:ascii="Times New Roman" w:hAnsi="Times New Roman" w:cs="Times New Roman"/>
          <w:sz w:val="24"/>
          <w:szCs w:val="24"/>
          <w:lang w:eastAsia="en-GB"/>
        </w:rPr>
        <w:t xml:space="preserve"> </w:t>
      </w:r>
      <w:r w:rsidRPr="0017711C">
        <w:rPr>
          <w:rFonts w:ascii="Times New Roman" w:hAnsi="Times New Roman" w:cs="Times New Roman"/>
          <w:sz w:val="24"/>
          <w:szCs w:val="24"/>
          <w:lang w:eastAsia="en-GB"/>
        </w:rPr>
        <w:t xml:space="preserve">Another gap </w:t>
      </w:r>
      <w:r>
        <w:rPr>
          <w:rFonts w:ascii="Times New Roman" w:hAnsi="Times New Roman" w:cs="Times New Roman"/>
          <w:sz w:val="24"/>
          <w:szCs w:val="24"/>
          <w:lang w:eastAsia="en-GB"/>
        </w:rPr>
        <w:t xml:space="preserve">identified </w:t>
      </w:r>
      <w:r w:rsidRPr="0017711C">
        <w:rPr>
          <w:rFonts w:ascii="Times New Roman" w:hAnsi="Times New Roman" w:cs="Times New Roman"/>
          <w:sz w:val="24"/>
          <w:szCs w:val="24"/>
          <w:lang w:eastAsia="en-GB"/>
        </w:rPr>
        <w:t xml:space="preserve">in the research is </w:t>
      </w:r>
      <w:r>
        <w:rPr>
          <w:rFonts w:ascii="Times New Roman" w:hAnsi="Times New Roman" w:cs="Times New Roman"/>
          <w:sz w:val="24"/>
          <w:szCs w:val="24"/>
          <w:lang w:eastAsia="en-GB"/>
        </w:rPr>
        <w:t xml:space="preserve">an </w:t>
      </w:r>
      <w:r w:rsidRPr="0017711C">
        <w:rPr>
          <w:rFonts w:ascii="Times New Roman" w:hAnsi="Times New Roman" w:cs="Times New Roman"/>
          <w:sz w:val="24"/>
          <w:szCs w:val="24"/>
          <w:lang w:eastAsia="en-GB"/>
        </w:rPr>
        <w:t xml:space="preserve">understanding </w:t>
      </w:r>
      <w:r>
        <w:rPr>
          <w:rFonts w:ascii="Times New Roman" w:hAnsi="Times New Roman" w:cs="Times New Roman"/>
          <w:sz w:val="24"/>
          <w:szCs w:val="24"/>
          <w:lang w:eastAsia="en-GB"/>
        </w:rPr>
        <w:t xml:space="preserve">of </w:t>
      </w:r>
      <w:r w:rsidRPr="0017711C">
        <w:rPr>
          <w:rFonts w:ascii="Times New Roman" w:hAnsi="Times New Roman" w:cs="Times New Roman"/>
          <w:sz w:val="24"/>
          <w:szCs w:val="24"/>
          <w:lang w:eastAsia="en-GB"/>
        </w:rPr>
        <w:t xml:space="preserve">what happens to the talent identification label when graduates roll off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and whether these individuals are still classed as ‘future </w:t>
      </w:r>
      <w:proofErr w:type="gramStart"/>
      <w:r w:rsidRPr="0017711C">
        <w:rPr>
          <w:rFonts w:ascii="Times New Roman" w:hAnsi="Times New Roman" w:cs="Times New Roman"/>
          <w:sz w:val="24"/>
          <w:szCs w:val="24"/>
          <w:lang w:eastAsia="en-GB"/>
        </w:rPr>
        <w:t>leaders’</w:t>
      </w:r>
      <w:proofErr w:type="gramEnd"/>
      <w:r w:rsidRPr="0017711C">
        <w:rPr>
          <w:rFonts w:ascii="Times New Roman" w:hAnsi="Times New Roman" w:cs="Times New Roman"/>
          <w:sz w:val="24"/>
          <w:szCs w:val="24"/>
          <w:lang w:eastAsia="en-GB"/>
        </w:rPr>
        <w:t>.</w:t>
      </w:r>
    </w:p>
    <w:p w14:paraId="5A35CC6B" w14:textId="77777777" w:rsidR="004A75A3" w:rsidRDefault="004A75A3" w:rsidP="004A75A3">
      <w:pPr>
        <w:spacing w:after="240" w:line="480" w:lineRule="auto"/>
        <w:jc w:val="both"/>
        <w:rPr>
          <w:rFonts w:ascii="Times New Roman" w:hAnsi="Times New Roman" w:cs="Times New Roman"/>
          <w:sz w:val="24"/>
          <w:szCs w:val="24"/>
          <w:lang w:eastAsia="en-GB"/>
        </w:rPr>
      </w:pPr>
      <w:r w:rsidRPr="0017711C">
        <w:rPr>
          <w:rFonts w:ascii="Times New Roman" w:hAnsi="Times New Roman" w:cs="Times New Roman"/>
          <w:sz w:val="24"/>
          <w:szCs w:val="24"/>
          <w:lang w:eastAsia="en-GB"/>
        </w:rPr>
        <w:t xml:space="preserve">Of the two studies found in the literature review which specifically focused on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and the psychologica</w:t>
      </w:r>
      <w:r>
        <w:rPr>
          <w:rFonts w:ascii="Times New Roman" w:hAnsi="Times New Roman" w:cs="Times New Roman"/>
          <w:sz w:val="24"/>
          <w:szCs w:val="24"/>
          <w:lang w:eastAsia="en-GB"/>
        </w:rPr>
        <w:t>l contract (Clarke &amp; Scurry, 2020</w:t>
      </w:r>
      <w:r w:rsidRPr="0017711C">
        <w:rPr>
          <w:rFonts w:ascii="Times New Roman" w:hAnsi="Times New Roman" w:cs="Times New Roman"/>
          <w:sz w:val="24"/>
          <w:szCs w:val="24"/>
          <w:lang w:eastAsia="en-GB"/>
        </w:rPr>
        <w:t xml:space="preserve">; Jonsson &amp; </w:t>
      </w:r>
      <w:proofErr w:type="spellStart"/>
      <w:r w:rsidRPr="0017711C">
        <w:rPr>
          <w:rFonts w:ascii="Times New Roman" w:hAnsi="Times New Roman" w:cs="Times New Roman"/>
          <w:sz w:val="24"/>
          <w:szCs w:val="24"/>
          <w:lang w:eastAsia="en-GB"/>
        </w:rPr>
        <w:t>Thorgren</w:t>
      </w:r>
      <w:proofErr w:type="spellEnd"/>
      <w:r>
        <w:rPr>
          <w:rFonts w:ascii="Times New Roman" w:hAnsi="Times New Roman" w:cs="Times New Roman"/>
          <w:sz w:val="24"/>
          <w:szCs w:val="24"/>
          <w:lang w:eastAsia="en-GB"/>
        </w:rPr>
        <w:t>,</w:t>
      </w:r>
      <w:r w:rsidRPr="0017711C">
        <w:rPr>
          <w:rFonts w:ascii="Times New Roman" w:hAnsi="Times New Roman" w:cs="Times New Roman"/>
          <w:sz w:val="24"/>
          <w:szCs w:val="24"/>
          <w:lang w:eastAsia="en-GB"/>
        </w:rPr>
        <w:t xml:space="preserve"> 2017), there was no mention of the value or desired outcomes of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Nor was there a sense of what was happening </w:t>
      </w:r>
      <w:proofErr w:type="gramStart"/>
      <w:r w:rsidRPr="0017711C">
        <w:rPr>
          <w:rFonts w:ascii="Times New Roman" w:hAnsi="Times New Roman" w:cs="Times New Roman"/>
          <w:sz w:val="24"/>
          <w:szCs w:val="24"/>
          <w:lang w:eastAsia="en-GB"/>
        </w:rPr>
        <w:t>in reality regarding</w:t>
      </w:r>
      <w:proofErr w:type="gramEnd"/>
      <w:r w:rsidRPr="0017711C">
        <w:rPr>
          <w:rFonts w:ascii="Times New Roman" w:hAnsi="Times New Roman" w:cs="Times New Roman"/>
          <w:sz w:val="24"/>
          <w:szCs w:val="24"/>
          <w:lang w:eastAsia="en-GB"/>
        </w:rPr>
        <w:t xml:space="preserve"> the initial concept of the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and how organisational identification impacts outcomes. Where there was evidence of psychological contract breach in terms of expectations not being met on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this</w:t>
      </w:r>
      <w:r w:rsidRPr="0017711C">
        <w:rPr>
          <w:rFonts w:ascii="Times New Roman" w:hAnsi="Times New Roman" w:cs="Times New Roman"/>
          <w:sz w:val="24"/>
          <w:szCs w:val="24"/>
          <w:lang w:eastAsia="en-GB"/>
        </w:rPr>
        <w:t xml:space="preserve"> seemed to occur at the end of the programme (Jonsson &amp; </w:t>
      </w:r>
      <w:proofErr w:type="spellStart"/>
      <w:r w:rsidRPr="0017711C">
        <w:rPr>
          <w:rFonts w:ascii="Times New Roman" w:hAnsi="Times New Roman" w:cs="Times New Roman"/>
          <w:sz w:val="24"/>
          <w:szCs w:val="24"/>
          <w:lang w:eastAsia="en-GB"/>
        </w:rPr>
        <w:t>Thorgren</w:t>
      </w:r>
      <w:proofErr w:type="spellEnd"/>
      <w:r w:rsidRPr="0017711C">
        <w:rPr>
          <w:rFonts w:ascii="Times New Roman" w:hAnsi="Times New Roman" w:cs="Times New Roman"/>
          <w:sz w:val="24"/>
          <w:szCs w:val="24"/>
          <w:lang w:eastAsia="en-GB"/>
        </w:rPr>
        <w:t xml:space="preserve">, 2017). Again, there is a research gap in terms of what this </w:t>
      </w:r>
      <w:r w:rsidRPr="0017711C">
        <w:rPr>
          <w:rFonts w:ascii="Times New Roman" w:hAnsi="Times New Roman" w:cs="Times New Roman"/>
          <w:sz w:val="24"/>
          <w:szCs w:val="24"/>
          <w:lang w:eastAsia="en-GB"/>
        </w:rPr>
        <w:lastRenderedPageBreak/>
        <w:t xml:space="preserve">means </w:t>
      </w:r>
      <w:proofErr w:type="gramStart"/>
      <w:r w:rsidRPr="0017711C">
        <w:rPr>
          <w:rFonts w:ascii="Times New Roman" w:hAnsi="Times New Roman" w:cs="Times New Roman"/>
          <w:sz w:val="24"/>
          <w:szCs w:val="24"/>
          <w:lang w:eastAsia="en-GB"/>
        </w:rPr>
        <w:t>in reality for</w:t>
      </w:r>
      <w:proofErr w:type="gramEnd"/>
      <w:r w:rsidRPr="0017711C">
        <w:rPr>
          <w:rFonts w:ascii="Times New Roman" w:hAnsi="Times New Roman" w:cs="Times New Roman"/>
          <w:sz w:val="24"/>
          <w:szCs w:val="24"/>
          <w:lang w:eastAsia="en-GB"/>
        </w:rPr>
        <w:t xml:space="preserve"> organisations who are at risk of losing graduates they have invested in as a future talent pipeline. More research into the value of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will help organisations to adapt TM strategies on </w:t>
      </w:r>
      <w:r>
        <w:rPr>
          <w:rFonts w:ascii="Times New Roman" w:hAnsi="Times New Roman" w:cs="Times New Roman"/>
          <w:sz w:val="24"/>
          <w:szCs w:val="24"/>
          <w:lang w:eastAsia="en-GB"/>
        </w:rPr>
        <w:t>GDPs</w:t>
      </w:r>
      <w:r w:rsidRPr="0017711C">
        <w:rPr>
          <w:rFonts w:ascii="Times New Roman" w:hAnsi="Times New Roman" w:cs="Times New Roman"/>
          <w:sz w:val="24"/>
          <w:szCs w:val="24"/>
          <w:lang w:eastAsia="en-GB"/>
        </w:rPr>
        <w:t xml:space="preserve"> to encourage psychological contract reciprocity as well as a </w:t>
      </w:r>
      <w:r>
        <w:rPr>
          <w:rFonts w:ascii="Times New Roman" w:hAnsi="Times New Roman" w:cs="Times New Roman"/>
          <w:sz w:val="24"/>
          <w:szCs w:val="24"/>
          <w:lang w:eastAsia="en-GB"/>
        </w:rPr>
        <w:t xml:space="preserve">create a </w:t>
      </w:r>
      <w:r w:rsidRPr="0017711C">
        <w:rPr>
          <w:rFonts w:ascii="Times New Roman" w:hAnsi="Times New Roman" w:cs="Times New Roman"/>
          <w:sz w:val="24"/>
          <w:szCs w:val="24"/>
          <w:lang w:eastAsia="en-GB"/>
        </w:rPr>
        <w:t>strong organisational talent pipeline.</w:t>
      </w:r>
      <w:r>
        <w:rPr>
          <w:rFonts w:ascii="Times New Roman" w:hAnsi="Times New Roman" w:cs="Times New Roman"/>
          <w:sz w:val="24"/>
          <w:szCs w:val="24"/>
          <w:lang w:eastAsia="en-GB"/>
        </w:rPr>
        <w:t xml:space="preserve"> </w:t>
      </w:r>
    </w:p>
    <w:p w14:paraId="5CF00574" w14:textId="77777777" w:rsidR="004A75A3" w:rsidRPr="00237CB2" w:rsidRDefault="004A75A3" w:rsidP="004A75A3">
      <w:pPr>
        <w:spacing w:after="240"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Furthermore,</w:t>
      </w:r>
      <w:r w:rsidRPr="000510A1">
        <w:rPr>
          <w:rFonts w:ascii="Times New Roman" w:hAnsi="Times New Roman" w:cs="Times New Roman"/>
          <w:sz w:val="24"/>
          <w:szCs w:val="24"/>
          <w:lang w:eastAsia="en-GB"/>
        </w:rPr>
        <w:t xml:space="preserve"> the GDP, </w:t>
      </w:r>
      <w:r w:rsidRPr="00F2507A">
        <w:rPr>
          <w:rFonts w:ascii="Times New Roman" w:hAnsi="Times New Roman" w:cs="Times New Roman"/>
          <w:sz w:val="24"/>
          <w:szCs w:val="24"/>
          <w:lang w:eastAsia="en-GB"/>
        </w:rPr>
        <w:t>a TM construct which formed part of the traditional linear career</w:t>
      </w:r>
      <w:r>
        <w:rPr>
          <w:rFonts w:ascii="Times New Roman" w:hAnsi="Times New Roman" w:cs="Times New Roman"/>
          <w:sz w:val="24"/>
          <w:szCs w:val="24"/>
          <w:lang w:eastAsia="en-GB"/>
        </w:rPr>
        <w:t xml:space="preserve"> could now construed as being out-dated with new and diversified types of employment arrangements and various modes of work (part-time and </w:t>
      </w:r>
      <w:proofErr w:type="gramStart"/>
      <w:r>
        <w:rPr>
          <w:rFonts w:ascii="Times New Roman" w:hAnsi="Times New Roman" w:cs="Times New Roman"/>
          <w:sz w:val="24"/>
          <w:szCs w:val="24"/>
          <w:lang w:eastAsia="en-GB"/>
        </w:rPr>
        <w:t>flexi-time</w:t>
      </w:r>
      <w:proofErr w:type="gramEnd"/>
      <w:r>
        <w:rPr>
          <w:rFonts w:ascii="Times New Roman" w:hAnsi="Times New Roman" w:cs="Times New Roman"/>
          <w:sz w:val="24"/>
          <w:szCs w:val="24"/>
          <w:lang w:eastAsia="en-GB"/>
        </w:rPr>
        <w:t>) (</w:t>
      </w:r>
      <w:proofErr w:type="spellStart"/>
      <w:r>
        <w:rPr>
          <w:rFonts w:ascii="Times New Roman" w:hAnsi="Times New Roman" w:cs="Times New Roman"/>
          <w:sz w:val="24"/>
          <w:szCs w:val="24"/>
          <w:lang w:eastAsia="en-GB"/>
        </w:rPr>
        <w:t>Alcover</w:t>
      </w:r>
      <w:proofErr w:type="spellEnd"/>
      <w:r>
        <w:rPr>
          <w:rFonts w:ascii="Times New Roman" w:hAnsi="Times New Roman" w:cs="Times New Roman"/>
          <w:sz w:val="24"/>
          <w:szCs w:val="24"/>
          <w:lang w:eastAsia="en-GB"/>
        </w:rPr>
        <w:t xml:space="preserve"> et al., 2017). More empirical research needs to be conducted to ascertain how the GDP </w:t>
      </w:r>
      <w:r w:rsidRPr="00F2507A">
        <w:rPr>
          <w:rFonts w:ascii="Times New Roman" w:hAnsi="Times New Roman" w:cs="Times New Roman"/>
          <w:sz w:val="24"/>
          <w:szCs w:val="24"/>
          <w:lang w:eastAsia="en-GB"/>
        </w:rPr>
        <w:t xml:space="preserve">system fits into today’s contemporary career system in practice, and in turn, where </w:t>
      </w:r>
      <w:r>
        <w:rPr>
          <w:rFonts w:ascii="Times New Roman" w:hAnsi="Times New Roman" w:cs="Times New Roman"/>
          <w:sz w:val="24"/>
          <w:szCs w:val="24"/>
          <w:lang w:eastAsia="en-GB"/>
        </w:rPr>
        <w:t>career ownership sits on GDPs.</w:t>
      </w:r>
      <w:r w:rsidRPr="00F2507A">
        <w:rPr>
          <w:rFonts w:ascii="Times New Roman" w:hAnsi="Times New Roman" w:cs="Times New Roman"/>
          <w:sz w:val="24"/>
          <w:szCs w:val="24"/>
          <w:lang w:eastAsia="en-GB"/>
        </w:rPr>
        <w:t xml:space="preserve"> Clarke and </w:t>
      </w:r>
      <w:proofErr w:type="spellStart"/>
      <w:r w:rsidRPr="00F2507A">
        <w:rPr>
          <w:rFonts w:ascii="Times New Roman" w:hAnsi="Times New Roman" w:cs="Times New Roman"/>
          <w:sz w:val="24"/>
          <w:szCs w:val="24"/>
          <w:lang w:eastAsia="en-GB"/>
        </w:rPr>
        <w:t>Patrickson</w:t>
      </w:r>
      <w:proofErr w:type="spellEnd"/>
      <w:r w:rsidRPr="00F2507A">
        <w:rPr>
          <w:rFonts w:ascii="Times New Roman" w:hAnsi="Times New Roman" w:cs="Times New Roman"/>
          <w:sz w:val="24"/>
          <w:szCs w:val="24"/>
          <w:lang w:eastAsia="en-GB"/>
        </w:rPr>
        <w:t xml:space="preserve"> (2007) argue that employers still retain the upper hand in the balance of power as they decide who they will hire and fire, and when and who will be offered long-term positions within the organisation. However, the shifting of responsibility for careers from organisations to employees has encouraged a more individualised career orientation (Hall, 2004). </w:t>
      </w:r>
      <w:r>
        <w:rPr>
          <w:rFonts w:ascii="Times New Roman" w:hAnsi="Times New Roman" w:cs="Times New Roman"/>
          <w:sz w:val="24"/>
          <w:szCs w:val="24"/>
          <w:lang w:eastAsia="en-GB"/>
        </w:rPr>
        <w:t xml:space="preserve">In their study, </w:t>
      </w:r>
      <w:r w:rsidRPr="00E101BC">
        <w:rPr>
          <w:rFonts w:asciiTheme="majorBidi" w:hAnsiTheme="majorBidi" w:cstheme="majorBidi"/>
          <w:color w:val="000000" w:themeColor="text1"/>
          <w:sz w:val="24"/>
          <w:szCs w:val="24"/>
        </w:rPr>
        <w:t>Crowley–Henry</w:t>
      </w:r>
      <w:r>
        <w:rPr>
          <w:rFonts w:ascii="Times New Roman" w:hAnsi="Times New Roman" w:cs="Times New Roman"/>
          <w:sz w:val="24"/>
          <w:szCs w:val="24"/>
          <w:lang w:eastAsia="en-GB"/>
        </w:rPr>
        <w:t xml:space="preserve"> et al. (2018) argue that organisations need</w:t>
      </w:r>
      <w:r w:rsidRPr="002965F2">
        <w:rPr>
          <w:rFonts w:ascii="Times New Roman" w:hAnsi="Times New Roman" w:cs="Times New Roman"/>
          <w:sz w:val="24"/>
          <w:szCs w:val="24"/>
          <w:lang w:eastAsia="en-GB"/>
        </w:rPr>
        <w:t xml:space="preserve"> to consider employees with boundaryless career mindsets as well as employees with a pr</w:t>
      </w:r>
      <w:r>
        <w:rPr>
          <w:rFonts w:ascii="Times New Roman" w:hAnsi="Times New Roman" w:cs="Times New Roman"/>
          <w:sz w:val="24"/>
          <w:szCs w:val="24"/>
          <w:lang w:eastAsia="en-GB"/>
        </w:rPr>
        <w:t>eference for traditional organis</w:t>
      </w:r>
      <w:r w:rsidRPr="002965F2">
        <w:rPr>
          <w:rFonts w:ascii="Times New Roman" w:hAnsi="Times New Roman" w:cs="Times New Roman"/>
          <w:sz w:val="24"/>
          <w:szCs w:val="24"/>
          <w:lang w:eastAsia="en-GB"/>
        </w:rPr>
        <w:t xml:space="preserve">ational career paths, </w:t>
      </w:r>
      <w:proofErr w:type="gramStart"/>
      <w:r w:rsidRPr="002965F2">
        <w:rPr>
          <w:rFonts w:ascii="Times New Roman" w:hAnsi="Times New Roman" w:cs="Times New Roman"/>
          <w:sz w:val="24"/>
          <w:szCs w:val="24"/>
          <w:lang w:eastAsia="en-GB"/>
        </w:rPr>
        <w:t>in order to</w:t>
      </w:r>
      <w:proofErr w:type="gramEnd"/>
      <w:r w:rsidRPr="002965F2">
        <w:rPr>
          <w:rFonts w:ascii="Times New Roman" w:hAnsi="Times New Roman" w:cs="Times New Roman"/>
          <w:sz w:val="24"/>
          <w:szCs w:val="24"/>
          <w:lang w:eastAsia="en-GB"/>
        </w:rPr>
        <w:t xml:space="preserve"> best manage all talents.</w:t>
      </w:r>
      <w:r>
        <w:rPr>
          <w:rFonts w:ascii="Times New Roman" w:hAnsi="Times New Roman" w:cs="Times New Roman"/>
          <w:sz w:val="24"/>
          <w:szCs w:val="24"/>
          <w:lang w:eastAsia="en-GB"/>
        </w:rPr>
        <w:t xml:space="preserve"> </w:t>
      </w:r>
    </w:p>
    <w:p w14:paraId="7F0E1225" w14:textId="77777777" w:rsidR="004A75A3" w:rsidRDefault="004A75A3" w:rsidP="004A75A3">
      <w:pPr>
        <w:spacing w:line="480" w:lineRule="auto"/>
        <w:jc w:val="both"/>
        <w:rPr>
          <w:rFonts w:ascii="Times New Roman" w:hAnsi="Times New Roman" w:cs="Times New Roman"/>
          <w:sz w:val="24"/>
          <w:szCs w:val="24"/>
          <w:lang w:eastAsia="en-GB"/>
        </w:rPr>
      </w:pPr>
      <w:r w:rsidRPr="002965F2">
        <w:rPr>
          <w:rFonts w:ascii="Times New Roman" w:hAnsi="Times New Roman" w:cs="Times New Roman"/>
          <w:sz w:val="24"/>
          <w:szCs w:val="24"/>
          <w:lang w:eastAsia="en-GB"/>
        </w:rPr>
        <w:t>More empirical research is also needed to ascertain how the impact of contextual factors as well a</w:t>
      </w:r>
      <w:r>
        <w:rPr>
          <w:rFonts w:ascii="Times New Roman" w:hAnsi="Times New Roman" w:cs="Times New Roman"/>
          <w:sz w:val="24"/>
          <w:szCs w:val="24"/>
          <w:lang w:eastAsia="en-GB"/>
        </w:rPr>
        <w:t xml:space="preserve">s </w:t>
      </w:r>
      <w:r w:rsidRPr="002965F2">
        <w:rPr>
          <w:rFonts w:ascii="Times New Roman" w:hAnsi="Times New Roman" w:cs="Times New Roman"/>
          <w:sz w:val="24"/>
          <w:szCs w:val="24"/>
          <w:lang w:eastAsia="en-GB"/>
        </w:rPr>
        <w:t xml:space="preserve">the role of actors in a specific context, impact </w:t>
      </w:r>
      <w:r>
        <w:rPr>
          <w:rFonts w:ascii="Times New Roman" w:hAnsi="Times New Roman" w:cs="Times New Roman"/>
          <w:sz w:val="24"/>
          <w:szCs w:val="24"/>
          <w:lang w:eastAsia="en-GB"/>
        </w:rPr>
        <w:t>GDPs</w:t>
      </w:r>
      <w:r w:rsidRPr="002965F2">
        <w:rPr>
          <w:rFonts w:ascii="Times New Roman" w:hAnsi="Times New Roman" w:cs="Times New Roman"/>
          <w:sz w:val="24"/>
          <w:szCs w:val="24"/>
          <w:lang w:eastAsia="en-GB"/>
        </w:rPr>
        <w:t xml:space="preserve"> outcomes. In the literature, it cited that the individual employee constructs their psychological contract under the influence of both internal and external factors. At the internal level, the influence of management in the employing organi</w:t>
      </w:r>
      <w:r>
        <w:rPr>
          <w:rFonts w:ascii="Times New Roman" w:hAnsi="Times New Roman" w:cs="Times New Roman"/>
          <w:sz w:val="24"/>
          <w:szCs w:val="24"/>
          <w:lang w:eastAsia="en-GB"/>
        </w:rPr>
        <w:t>sation is the most obvious while</w:t>
      </w:r>
      <w:r w:rsidRPr="002965F2">
        <w:rPr>
          <w:rFonts w:ascii="Times New Roman" w:hAnsi="Times New Roman" w:cs="Times New Roman"/>
          <w:sz w:val="24"/>
          <w:szCs w:val="24"/>
          <w:lang w:eastAsia="en-GB"/>
        </w:rPr>
        <w:t xml:space="preserve"> externally, there are a wide range of social and economic factors from which an employee can construct a set of val</w:t>
      </w:r>
      <w:r>
        <w:rPr>
          <w:rFonts w:ascii="Times New Roman" w:hAnsi="Times New Roman" w:cs="Times New Roman"/>
          <w:sz w:val="24"/>
          <w:szCs w:val="24"/>
          <w:lang w:eastAsia="en-GB"/>
        </w:rPr>
        <w:t xml:space="preserve">ue judgements and expectations </w:t>
      </w:r>
      <w:r w:rsidRPr="002965F2">
        <w:rPr>
          <w:rFonts w:ascii="Times New Roman" w:hAnsi="Times New Roman" w:cs="Times New Roman"/>
          <w:sz w:val="24"/>
          <w:szCs w:val="24"/>
          <w:lang w:eastAsia="en-GB"/>
        </w:rPr>
        <w:t xml:space="preserve">(Cullinane </w:t>
      </w:r>
      <w:r>
        <w:rPr>
          <w:rFonts w:ascii="Times New Roman" w:hAnsi="Times New Roman" w:cs="Times New Roman"/>
          <w:sz w:val="24"/>
          <w:szCs w:val="24"/>
          <w:lang w:eastAsia="en-GB"/>
        </w:rPr>
        <w:t>&amp;</w:t>
      </w:r>
      <w:r w:rsidRPr="002965F2">
        <w:rPr>
          <w:rFonts w:ascii="Times New Roman" w:hAnsi="Times New Roman" w:cs="Times New Roman"/>
          <w:sz w:val="24"/>
          <w:szCs w:val="24"/>
          <w:lang w:eastAsia="en-GB"/>
        </w:rPr>
        <w:t xml:space="preserve"> </w:t>
      </w:r>
      <w:proofErr w:type="spellStart"/>
      <w:r w:rsidRPr="002965F2">
        <w:rPr>
          <w:rFonts w:ascii="Times New Roman" w:hAnsi="Times New Roman" w:cs="Times New Roman"/>
          <w:sz w:val="24"/>
          <w:szCs w:val="24"/>
          <w:lang w:eastAsia="en-GB"/>
        </w:rPr>
        <w:t>Dundon</w:t>
      </w:r>
      <w:proofErr w:type="spellEnd"/>
      <w:r w:rsidRPr="002965F2">
        <w:rPr>
          <w:rFonts w:ascii="Times New Roman" w:hAnsi="Times New Roman" w:cs="Times New Roman"/>
          <w:sz w:val="24"/>
          <w:szCs w:val="24"/>
          <w:lang w:eastAsia="en-GB"/>
        </w:rPr>
        <w:t>, 2006).</w:t>
      </w:r>
      <w:r>
        <w:rPr>
          <w:rFonts w:ascii="Times New Roman" w:hAnsi="Times New Roman" w:cs="Times New Roman"/>
          <w:sz w:val="24"/>
          <w:szCs w:val="24"/>
          <w:lang w:eastAsia="en-GB"/>
        </w:rPr>
        <w:t xml:space="preserve"> By e</w:t>
      </w:r>
      <w:r w:rsidRPr="002965F2">
        <w:rPr>
          <w:rFonts w:ascii="Times New Roman" w:hAnsi="Times New Roman" w:cs="Times New Roman"/>
          <w:sz w:val="24"/>
          <w:szCs w:val="24"/>
          <w:lang w:eastAsia="en-GB"/>
        </w:rPr>
        <w:t xml:space="preserve">xamining multiple cases of </w:t>
      </w:r>
      <w:r>
        <w:rPr>
          <w:rFonts w:ascii="Times New Roman" w:hAnsi="Times New Roman" w:cs="Times New Roman"/>
          <w:sz w:val="24"/>
          <w:szCs w:val="24"/>
          <w:lang w:eastAsia="en-GB"/>
        </w:rPr>
        <w:t>GDPs</w:t>
      </w:r>
      <w:r w:rsidRPr="002965F2">
        <w:rPr>
          <w:rFonts w:ascii="Times New Roman" w:hAnsi="Times New Roman" w:cs="Times New Roman"/>
          <w:sz w:val="24"/>
          <w:szCs w:val="24"/>
          <w:lang w:eastAsia="en-GB"/>
        </w:rPr>
        <w:t xml:space="preserve"> to compare similarities and differences in the psychological contract between the graduate and </w:t>
      </w:r>
      <w:r w:rsidRPr="002965F2">
        <w:rPr>
          <w:rFonts w:ascii="Times New Roman" w:hAnsi="Times New Roman" w:cs="Times New Roman"/>
          <w:sz w:val="24"/>
          <w:szCs w:val="24"/>
          <w:lang w:eastAsia="en-GB"/>
        </w:rPr>
        <w:lastRenderedPageBreak/>
        <w:t>organisations in various contexts, such as private versus public sectors, and in different kinds of industries such as the charity, utilities and technology sector</w:t>
      </w:r>
      <w:r>
        <w:rPr>
          <w:rFonts w:ascii="Times New Roman" w:hAnsi="Times New Roman" w:cs="Times New Roman"/>
          <w:sz w:val="24"/>
          <w:szCs w:val="24"/>
          <w:lang w:eastAsia="en-GB"/>
        </w:rPr>
        <w:t xml:space="preserve"> will also provide more context for building successful GDP outcomes for the future</w:t>
      </w:r>
      <w:r w:rsidRPr="002965F2">
        <w:rPr>
          <w:rFonts w:ascii="Times New Roman" w:hAnsi="Times New Roman" w:cs="Times New Roman"/>
          <w:sz w:val="24"/>
          <w:szCs w:val="24"/>
          <w:lang w:eastAsia="en-GB"/>
        </w:rPr>
        <w:t xml:space="preserve">. Also, there is an opportunity to update and refresh the generational characteristics of graduates as generation Z entering the workforce will be currently recruited on to </w:t>
      </w:r>
      <w:r>
        <w:rPr>
          <w:rFonts w:ascii="Times New Roman" w:hAnsi="Times New Roman" w:cs="Times New Roman"/>
          <w:sz w:val="24"/>
          <w:szCs w:val="24"/>
          <w:lang w:eastAsia="en-GB"/>
        </w:rPr>
        <w:t>GDPs</w:t>
      </w:r>
      <w:r w:rsidRPr="002965F2">
        <w:rPr>
          <w:rFonts w:ascii="Times New Roman" w:hAnsi="Times New Roman" w:cs="Times New Roman"/>
          <w:sz w:val="24"/>
          <w:szCs w:val="24"/>
          <w:lang w:eastAsia="en-GB"/>
        </w:rPr>
        <w:t xml:space="preserve"> (Wood, 2013). </w:t>
      </w:r>
    </w:p>
    <w:p w14:paraId="763D1878" w14:textId="77777777" w:rsidR="00935B8C" w:rsidRDefault="00935B8C" w:rsidP="009534EF">
      <w:pPr>
        <w:spacing w:after="240" w:line="480" w:lineRule="auto"/>
        <w:jc w:val="both"/>
        <w:rPr>
          <w:rFonts w:ascii="Times New Roman" w:hAnsi="Times New Roman" w:cs="Times New Roman"/>
          <w:sz w:val="28"/>
          <w:szCs w:val="28"/>
        </w:rPr>
      </w:pPr>
    </w:p>
    <w:p w14:paraId="139C2FFA" w14:textId="5509DBAB" w:rsidR="007C4AFE" w:rsidRPr="0017711C" w:rsidRDefault="00DC7C53" w:rsidP="009534EF">
      <w:pPr>
        <w:spacing w:after="240" w:line="480" w:lineRule="auto"/>
        <w:jc w:val="both"/>
        <w:rPr>
          <w:rFonts w:ascii="Times New Roman" w:hAnsi="Times New Roman" w:cs="Times New Roman"/>
          <w:sz w:val="28"/>
          <w:szCs w:val="28"/>
        </w:rPr>
      </w:pPr>
      <w:r>
        <w:rPr>
          <w:rFonts w:ascii="Times New Roman" w:hAnsi="Times New Roman" w:cs="Times New Roman"/>
          <w:sz w:val="28"/>
          <w:szCs w:val="28"/>
        </w:rPr>
        <w:t>Conclusions</w:t>
      </w:r>
      <w:r w:rsidR="002D74FA" w:rsidRPr="0017711C">
        <w:rPr>
          <w:rFonts w:ascii="Times New Roman" w:hAnsi="Times New Roman" w:cs="Times New Roman"/>
          <w:sz w:val="28"/>
          <w:szCs w:val="28"/>
        </w:rPr>
        <w:t xml:space="preserve"> </w:t>
      </w:r>
    </w:p>
    <w:p w14:paraId="6C369578" w14:textId="7F94212C" w:rsidR="005D0EBB" w:rsidRDefault="00E67D34" w:rsidP="0017711C">
      <w:pPr>
        <w:spacing w:line="480" w:lineRule="auto"/>
        <w:jc w:val="both"/>
        <w:rPr>
          <w:rFonts w:ascii="Times New Roman" w:hAnsi="Times New Roman" w:cs="Times New Roman"/>
          <w:sz w:val="24"/>
          <w:szCs w:val="24"/>
        </w:rPr>
      </w:pPr>
      <w:r w:rsidRPr="0017711C">
        <w:rPr>
          <w:rFonts w:ascii="Times New Roman" w:hAnsi="Times New Roman" w:cs="Times New Roman"/>
          <w:sz w:val="24"/>
          <w:szCs w:val="24"/>
        </w:rPr>
        <w:t xml:space="preserve">Drawing on </w:t>
      </w:r>
      <w:r w:rsidR="00265365" w:rsidRPr="0017711C">
        <w:rPr>
          <w:rFonts w:ascii="Times New Roman" w:hAnsi="Times New Roman" w:cs="Times New Roman"/>
          <w:sz w:val="24"/>
          <w:szCs w:val="24"/>
        </w:rPr>
        <w:t xml:space="preserve">the cover of empirical literature and </w:t>
      </w:r>
      <w:r w:rsidRPr="0017711C">
        <w:rPr>
          <w:rFonts w:ascii="Times New Roman" w:hAnsi="Times New Roman" w:cs="Times New Roman"/>
          <w:sz w:val="24"/>
          <w:szCs w:val="24"/>
        </w:rPr>
        <w:t>theoretical framework</w:t>
      </w:r>
      <w:r w:rsidR="00265365" w:rsidRPr="0017711C">
        <w:rPr>
          <w:rFonts w:ascii="Times New Roman" w:hAnsi="Times New Roman" w:cs="Times New Roman"/>
          <w:sz w:val="24"/>
          <w:szCs w:val="24"/>
        </w:rPr>
        <w:t>s</w:t>
      </w:r>
      <w:r w:rsidRPr="0017711C">
        <w:rPr>
          <w:rFonts w:ascii="Times New Roman" w:hAnsi="Times New Roman" w:cs="Times New Roman"/>
          <w:sz w:val="24"/>
          <w:szCs w:val="24"/>
        </w:rPr>
        <w:t xml:space="preserve"> of TM</w:t>
      </w:r>
      <w:r w:rsidR="00BC57AA" w:rsidRPr="0017711C">
        <w:rPr>
          <w:rFonts w:ascii="Times New Roman" w:hAnsi="Times New Roman" w:cs="Times New Roman"/>
          <w:sz w:val="24"/>
          <w:szCs w:val="24"/>
        </w:rPr>
        <w:t xml:space="preserve"> practices</w:t>
      </w:r>
      <w:r w:rsidRPr="0017711C">
        <w:rPr>
          <w:rFonts w:ascii="Times New Roman" w:hAnsi="Times New Roman" w:cs="Times New Roman"/>
          <w:sz w:val="24"/>
          <w:szCs w:val="24"/>
        </w:rPr>
        <w:t xml:space="preserve">, psychological contract and identity, this paper has </w:t>
      </w:r>
      <w:r w:rsidR="00D95343" w:rsidRPr="0017711C">
        <w:rPr>
          <w:rFonts w:ascii="Times New Roman" w:hAnsi="Times New Roman" w:cs="Times New Roman"/>
          <w:sz w:val="24"/>
          <w:szCs w:val="24"/>
        </w:rPr>
        <w:t>explored the</w:t>
      </w:r>
      <w:r w:rsidR="00BC57AA" w:rsidRPr="0017711C">
        <w:rPr>
          <w:rFonts w:ascii="Times New Roman" w:hAnsi="Times New Roman" w:cs="Times New Roman"/>
          <w:sz w:val="24"/>
          <w:szCs w:val="24"/>
        </w:rPr>
        <w:t xml:space="preserve"> </w:t>
      </w:r>
      <w:r w:rsidR="00D95343" w:rsidRPr="0017711C">
        <w:rPr>
          <w:rFonts w:ascii="Times New Roman" w:hAnsi="Times New Roman" w:cs="Times New Roman"/>
          <w:sz w:val="24"/>
          <w:szCs w:val="24"/>
        </w:rPr>
        <w:t>value</w:t>
      </w:r>
      <w:r w:rsidR="00BC57AA" w:rsidRPr="0017711C">
        <w:rPr>
          <w:rFonts w:ascii="Times New Roman" w:hAnsi="Times New Roman" w:cs="Times New Roman"/>
          <w:sz w:val="24"/>
          <w:szCs w:val="24"/>
        </w:rPr>
        <w:t xml:space="preserve"> </w:t>
      </w:r>
      <w:r w:rsidRPr="0017711C">
        <w:rPr>
          <w:rFonts w:ascii="Times New Roman" w:hAnsi="Times New Roman" w:cs="Times New Roman"/>
          <w:sz w:val="24"/>
          <w:szCs w:val="24"/>
        </w:rPr>
        <w:t xml:space="preserve">of </w:t>
      </w:r>
      <w:r w:rsidR="009C1248">
        <w:rPr>
          <w:rFonts w:ascii="Times New Roman" w:hAnsi="Times New Roman" w:cs="Times New Roman"/>
          <w:sz w:val="24"/>
          <w:szCs w:val="24"/>
        </w:rPr>
        <w:t>GDPs</w:t>
      </w:r>
      <w:r w:rsidR="00BC57AA" w:rsidRPr="0017711C">
        <w:rPr>
          <w:rFonts w:ascii="Times New Roman" w:hAnsi="Times New Roman" w:cs="Times New Roman"/>
          <w:sz w:val="24"/>
          <w:szCs w:val="24"/>
        </w:rPr>
        <w:t xml:space="preserve"> </w:t>
      </w:r>
      <w:r w:rsidR="004547F6">
        <w:rPr>
          <w:rFonts w:ascii="Times New Roman" w:hAnsi="Times New Roman" w:cs="Times New Roman"/>
          <w:sz w:val="24"/>
          <w:szCs w:val="24"/>
        </w:rPr>
        <w:t xml:space="preserve">and </w:t>
      </w:r>
      <w:r w:rsidR="00BC57AA" w:rsidRPr="0017711C">
        <w:rPr>
          <w:rFonts w:ascii="Times New Roman" w:hAnsi="Times New Roman" w:cs="Times New Roman"/>
          <w:sz w:val="24"/>
          <w:szCs w:val="24"/>
        </w:rPr>
        <w:t>what factors influenc</w:t>
      </w:r>
      <w:r w:rsidR="00F23FE5" w:rsidRPr="0017711C">
        <w:rPr>
          <w:rFonts w:ascii="Times New Roman" w:hAnsi="Times New Roman" w:cs="Times New Roman"/>
          <w:sz w:val="24"/>
          <w:szCs w:val="24"/>
        </w:rPr>
        <w:t>e</w:t>
      </w:r>
      <w:r w:rsidR="00BC57AA" w:rsidRPr="0017711C">
        <w:rPr>
          <w:rFonts w:ascii="Times New Roman" w:hAnsi="Times New Roman" w:cs="Times New Roman"/>
          <w:sz w:val="24"/>
          <w:szCs w:val="24"/>
        </w:rPr>
        <w:t xml:space="preserve"> </w:t>
      </w:r>
      <w:r w:rsidR="00377456" w:rsidRPr="0017711C">
        <w:rPr>
          <w:rFonts w:ascii="Times New Roman" w:hAnsi="Times New Roman" w:cs="Times New Roman"/>
          <w:sz w:val="24"/>
          <w:szCs w:val="24"/>
        </w:rPr>
        <w:t>GDP</w:t>
      </w:r>
      <w:r w:rsidR="002B53FB" w:rsidRPr="0017711C">
        <w:rPr>
          <w:rFonts w:ascii="Times New Roman" w:hAnsi="Times New Roman" w:cs="Times New Roman"/>
          <w:sz w:val="24"/>
          <w:szCs w:val="24"/>
        </w:rPr>
        <w:t xml:space="preserve"> outcomes</w:t>
      </w:r>
      <w:r w:rsidR="00F23FE5" w:rsidRPr="0017711C">
        <w:rPr>
          <w:rFonts w:ascii="Times New Roman" w:hAnsi="Times New Roman" w:cs="Times New Roman"/>
          <w:sz w:val="24"/>
          <w:szCs w:val="24"/>
        </w:rPr>
        <w:t xml:space="preserve"> and how</w:t>
      </w:r>
      <w:r w:rsidRPr="0017711C">
        <w:rPr>
          <w:rFonts w:ascii="Times New Roman" w:hAnsi="Times New Roman" w:cs="Times New Roman"/>
          <w:sz w:val="24"/>
          <w:szCs w:val="24"/>
        </w:rPr>
        <w:t xml:space="preserve">. </w:t>
      </w:r>
      <w:r w:rsidR="00F23FE5" w:rsidRPr="0017711C">
        <w:rPr>
          <w:rFonts w:ascii="Times New Roman" w:hAnsi="Times New Roman" w:cs="Times New Roman"/>
          <w:sz w:val="24"/>
          <w:szCs w:val="24"/>
        </w:rPr>
        <w:t>The</w:t>
      </w:r>
      <w:r w:rsidR="00332688" w:rsidRPr="0017711C">
        <w:rPr>
          <w:rFonts w:ascii="Times New Roman" w:hAnsi="Times New Roman" w:cs="Times New Roman"/>
          <w:sz w:val="24"/>
          <w:szCs w:val="24"/>
        </w:rPr>
        <w:t xml:space="preserve"> review was carried out to </w:t>
      </w:r>
      <w:r w:rsidR="002B53FB" w:rsidRPr="0017711C">
        <w:rPr>
          <w:rFonts w:ascii="Times New Roman" w:hAnsi="Times New Roman" w:cs="Times New Roman"/>
          <w:sz w:val="24"/>
          <w:szCs w:val="24"/>
        </w:rPr>
        <w:t>explore</w:t>
      </w:r>
      <w:r w:rsidR="005D0EBB" w:rsidRPr="0017711C">
        <w:rPr>
          <w:rFonts w:ascii="Times New Roman" w:hAnsi="Times New Roman" w:cs="Times New Roman"/>
          <w:sz w:val="24"/>
          <w:szCs w:val="24"/>
        </w:rPr>
        <w:t xml:space="preserve"> how graduate talent is defined in organisations, </w:t>
      </w:r>
      <w:r w:rsidR="002B53FB" w:rsidRPr="0017711C">
        <w:rPr>
          <w:rFonts w:ascii="Times New Roman" w:hAnsi="Times New Roman" w:cs="Times New Roman"/>
          <w:sz w:val="24"/>
          <w:szCs w:val="24"/>
        </w:rPr>
        <w:t xml:space="preserve">to understand the value of </w:t>
      </w:r>
      <w:r w:rsidR="009C1248">
        <w:rPr>
          <w:rFonts w:ascii="Times New Roman" w:hAnsi="Times New Roman" w:cs="Times New Roman"/>
          <w:sz w:val="24"/>
          <w:szCs w:val="24"/>
        </w:rPr>
        <w:t>GDPs</w:t>
      </w:r>
      <w:r w:rsidR="002B53FB" w:rsidRPr="0017711C">
        <w:rPr>
          <w:rFonts w:ascii="Times New Roman" w:hAnsi="Times New Roman" w:cs="Times New Roman"/>
          <w:sz w:val="24"/>
          <w:szCs w:val="24"/>
        </w:rPr>
        <w:t xml:space="preserve"> from a psychological contract perspective and </w:t>
      </w:r>
      <w:r w:rsidR="005D0EBB" w:rsidRPr="0017711C">
        <w:rPr>
          <w:rFonts w:ascii="Times New Roman" w:hAnsi="Times New Roman" w:cs="Times New Roman"/>
          <w:sz w:val="24"/>
          <w:szCs w:val="24"/>
        </w:rPr>
        <w:t xml:space="preserve">how contextual factors influence the </w:t>
      </w:r>
      <w:r w:rsidR="002B53FB" w:rsidRPr="0017711C">
        <w:rPr>
          <w:rFonts w:ascii="Times New Roman" w:hAnsi="Times New Roman" w:cs="Times New Roman"/>
          <w:sz w:val="24"/>
          <w:szCs w:val="24"/>
        </w:rPr>
        <w:t xml:space="preserve">outcomes of </w:t>
      </w:r>
      <w:r w:rsidR="009C1248">
        <w:rPr>
          <w:rFonts w:ascii="Times New Roman" w:hAnsi="Times New Roman" w:cs="Times New Roman"/>
          <w:sz w:val="24"/>
          <w:szCs w:val="24"/>
        </w:rPr>
        <w:t>GDPs</w:t>
      </w:r>
      <w:r w:rsidR="002B53FB" w:rsidRPr="0017711C">
        <w:rPr>
          <w:rFonts w:ascii="Times New Roman" w:hAnsi="Times New Roman" w:cs="Times New Roman"/>
          <w:sz w:val="24"/>
          <w:szCs w:val="24"/>
        </w:rPr>
        <w:t xml:space="preserve">. </w:t>
      </w:r>
      <w:r w:rsidR="005D0EBB" w:rsidRPr="0017711C">
        <w:rPr>
          <w:rFonts w:ascii="Times New Roman" w:hAnsi="Times New Roman" w:cs="Times New Roman"/>
          <w:sz w:val="24"/>
          <w:szCs w:val="24"/>
        </w:rPr>
        <w:t xml:space="preserve">The paper also offers contributions to theory by connecting TM, psychological </w:t>
      </w:r>
      <w:proofErr w:type="gramStart"/>
      <w:r w:rsidR="005D0EBB" w:rsidRPr="0017711C">
        <w:rPr>
          <w:rFonts w:ascii="Times New Roman" w:hAnsi="Times New Roman" w:cs="Times New Roman"/>
          <w:sz w:val="24"/>
          <w:szCs w:val="24"/>
        </w:rPr>
        <w:t>contract</w:t>
      </w:r>
      <w:proofErr w:type="gramEnd"/>
      <w:r w:rsidR="005D0EBB" w:rsidRPr="0017711C">
        <w:rPr>
          <w:rFonts w:ascii="Times New Roman" w:hAnsi="Times New Roman" w:cs="Times New Roman"/>
          <w:sz w:val="24"/>
          <w:szCs w:val="24"/>
        </w:rPr>
        <w:t xml:space="preserve"> and identity</w:t>
      </w:r>
      <w:r w:rsidR="002B53FB" w:rsidRPr="0017711C">
        <w:rPr>
          <w:rFonts w:ascii="Times New Roman" w:hAnsi="Times New Roman" w:cs="Times New Roman"/>
          <w:sz w:val="24"/>
          <w:szCs w:val="24"/>
        </w:rPr>
        <w:t xml:space="preserve"> theories</w:t>
      </w:r>
      <w:r w:rsidR="005D0EBB" w:rsidRPr="0017711C">
        <w:rPr>
          <w:rFonts w:ascii="Times New Roman" w:hAnsi="Times New Roman" w:cs="Times New Roman"/>
          <w:sz w:val="24"/>
          <w:szCs w:val="24"/>
        </w:rPr>
        <w:t>. Directions for future research agendas are considered, helping to advance the field of TM and talent pools.</w:t>
      </w:r>
    </w:p>
    <w:p w14:paraId="3B347364" w14:textId="7A75223E" w:rsidR="009278CA" w:rsidRDefault="009278CA">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E1471FA" w14:textId="5653407C" w:rsidR="000510A1" w:rsidRPr="00E101BC" w:rsidRDefault="003B687D" w:rsidP="009208EB">
      <w:pPr>
        <w:pStyle w:val="TOCHeading"/>
        <w:spacing w:line="480" w:lineRule="auto"/>
        <w:rPr>
          <w:rFonts w:asciiTheme="majorBidi" w:hAnsiTheme="majorBidi"/>
          <w:color w:val="000000" w:themeColor="text1"/>
          <w:sz w:val="24"/>
          <w:szCs w:val="24"/>
        </w:rPr>
      </w:pPr>
      <w:r w:rsidRPr="00F072DD">
        <w:rPr>
          <w:rFonts w:ascii="Times New Roman" w:hAnsi="Times New Roman" w:cs="Times New Roman"/>
          <w:color w:val="000000" w:themeColor="text1"/>
        </w:rPr>
        <w:lastRenderedPageBreak/>
        <w:t>References</w:t>
      </w:r>
      <w:r w:rsidR="00292376" w:rsidRPr="00F072DD">
        <w:rPr>
          <w:rFonts w:ascii="Times New Roman" w:hAnsi="Times New Roman" w:cs="Times New Roman"/>
          <w:color w:val="000000" w:themeColor="text1"/>
        </w:rPr>
        <w:br/>
      </w:r>
      <w:proofErr w:type="spellStart"/>
      <w:r w:rsidR="000510A1" w:rsidRPr="00E101BC">
        <w:rPr>
          <w:rFonts w:asciiTheme="majorBidi" w:hAnsiTheme="majorBidi"/>
          <w:color w:val="000000" w:themeColor="text1"/>
          <w:sz w:val="24"/>
          <w:szCs w:val="24"/>
        </w:rPr>
        <w:t>Alcover</w:t>
      </w:r>
      <w:proofErr w:type="spellEnd"/>
      <w:r w:rsidR="000510A1" w:rsidRPr="00E101BC">
        <w:rPr>
          <w:rFonts w:asciiTheme="majorBidi" w:hAnsiTheme="majorBidi"/>
          <w:color w:val="000000" w:themeColor="text1"/>
          <w:sz w:val="24"/>
          <w:szCs w:val="24"/>
        </w:rPr>
        <w:t>,</w:t>
      </w:r>
      <w:r w:rsidR="00252DCC" w:rsidRPr="00E101BC">
        <w:rPr>
          <w:rFonts w:asciiTheme="majorBidi" w:hAnsiTheme="majorBidi"/>
          <w:color w:val="000000" w:themeColor="text1"/>
          <w:sz w:val="24"/>
          <w:szCs w:val="24"/>
        </w:rPr>
        <w:t xml:space="preserve"> </w:t>
      </w:r>
      <w:r w:rsidR="000510A1" w:rsidRPr="00E101BC">
        <w:rPr>
          <w:rFonts w:asciiTheme="majorBidi" w:hAnsiTheme="majorBidi"/>
          <w:color w:val="000000" w:themeColor="text1"/>
          <w:sz w:val="24"/>
          <w:szCs w:val="24"/>
        </w:rPr>
        <w:t>C.</w:t>
      </w:r>
      <w:r w:rsidR="00E0705B" w:rsidRPr="00E101BC">
        <w:rPr>
          <w:rFonts w:asciiTheme="majorBidi" w:hAnsiTheme="majorBidi"/>
          <w:color w:val="000000" w:themeColor="text1"/>
          <w:sz w:val="24"/>
          <w:szCs w:val="24"/>
        </w:rPr>
        <w:t xml:space="preserve"> </w:t>
      </w:r>
      <w:r w:rsidR="000510A1" w:rsidRPr="00E101BC">
        <w:rPr>
          <w:rFonts w:asciiTheme="majorBidi" w:hAnsiTheme="majorBidi"/>
          <w:color w:val="000000" w:themeColor="text1"/>
          <w:sz w:val="24"/>
          <w:szCs w:val="24"/>
        </w:rPr>
        <w:t xml:space="preserve">M., Rico, R., </w:t>
      </w:r>
      <w:proofErr w:type="spellStart"/>
      <w:r w:rsidR="000510A1" w:rsidRPr="00E101BC">
        <w:rPr>
          <w:rFonts w:asciiTheme="majorBidi" w:hAnsiTheme="majorBidi"/>
          <w:color w:val="000000" w:themeColor="text1"/>
          <w:sz w:val="24"/>
          <w:szCs w:val="24"/>
        </w:rPr>
        <w:t>Turnley</w:t>
      </w:r>
      <w:proofErr w:type="spellEnd"/>
      <w:r w:rsidR="000510A1" w:rsidRPr="00E101BC">
        <w:rPr>
          <w:rFonts w:asciiTheme="majorBidi" w:hAnsiTheme="majorBidi"/>
          <w:color w:val="000000" w:themeColor="text1"/>
          <w:sz w:val="24"/>
          <w:szCs w:val="24"/>
        </w:rPr>
        <w:t>,</w:t>
      </w:r>
      <w:r w:rsidR="00252DCC" w:rsidRPr="00E101BC">
        <w:rPr>
          <w:rFonts w:asciiTheme="majorBidi" w:hAnsiTheme="majorBidi"/>
          <w:color w:val="000000" w:themeColor="text1"/>
          <w:sz w:val="24"/>
          <w:szCs w:val="24"/>
        </w:rPr>
        <w:t xml:space="preserve"> </w:t>
      </w:r>
      <w:r w:rsidR="000510A1" w:rsidRPr="00E101BC">
        <w:rPr>
          <w:rFonts w:asciiTheme="majorBidi" w:hAnsiTheme="majorBidi"/>
          <w:color w:val="000000" w:themeColor="text1"/>
          <w:sz w:val="24"/>
          <w:szCs w:val="24"/>
        </w:rPr>
        <w:t>W.</w:t>
      </w:r>
      <w:r w:rsidR="00E0705B" w:rsidRPr="00E101BC">
        <w:rPr>
          <w:rFonts w:asciiTheme="majorBidi" w:hAnsiTheme="majorBidi"/>
          <w:color w:val="000000" w:themeColor="text1"/>
          <w:sz w:val="24"/>
          <w:szCs w:val="24"/>
        </w:rPr>
        <w:t xml:space="preserve"> </w:t>
      </w:r>
      <w:r w:rsidR="000510A1" w:rsidRPr="00E101BC">
        <w:rPr>
          <w:rFonts w:asciiTheme="majorBidi" w:hAnsiTheme="majorBidi"/>
          <w:color w:val="000000" w:themeColor="text1"/>
          <w:sz w:val="24"/>
          <w:szCs w:val="24"/>
        </w:rPr>
        <w:t>H., &amp;</w:t>
      </w:r>
      <w:r w:rsidR="00252DCC" w:rsidRPr="00E101BC">
        <w:rPr>
          <w:rFonts w:asciiTheme="majorBidi" w:hAnsiTheme="majorBidi"/>
          <w:color w:val="000000" w:themeColor="text1"/>
          <w:sz w:val="24"/>
          <w:szCs w:val="24"/>
        </w:rPr>
        <w:t xml:space="preserve"> </w:t>
      </w:r>
      <w:proofErr w:type="spellStart"/>
      <w:r w:rsidR="000510A1" w:rsidRPr="00E101BC">
        <w:rPr>
          <w:rFonts w:asciiTheme="majorBidi" w:hAnsiTheme="majorBidi"/>
          <w:color w:val="000000" w:themeColor="text1"/>
          <w:sz w:val="24"/>
          <w:szCs w:val="24"/>
        </w:rPr>
        <w:t>Bolino</w:t>
      </w:r>
      <w:proofErr w:type="spellEnd"/>
      <w:r w:rsidR="000510A1" w:rsidRPr="00E101BC">
        <w:rPr>
          <w:rFonts w:asciiTheme="majorBidi" w:hAnsiTheme="majorBidi"/>
          <w:color w:val="000000" w:themeColor="text1"/>
          <w:sz w:val="24"/>
          <w:szCs w:val="24"/>
        </w:rPr>
        <w:t xml:space="preserve">, M. C. </w:t>
      </w:r>
      <w:r w:rsidR="00252DCC" w:rsidRPr="00E101BC">
        <w:rPr>
          <w:rFonts w:asciiTheme="majorBidi" w:hAnsiTheme="majorBidi"/>
          <w:color w:val="000000" w:themeColor="text1"/>
          <w:sz w:val="24"/>
          <w:szCs w:val="24"/>
        </w:rPr>
        <w:t>(</w:t>
      </w:r>
      <w:r w:rsidR="000510A1" w:rsidRPr="00E101BC">
        <w:rPr>
          <w:rFonts w:asciiTheme="majorBidi" w:hAnsiTheme="majorBidi"/>
          <w:color w:val="000000" w:themeColor="text1"/>
          <w:sz w:val="24"/>
          <w:szCs w:val="24"/>
        </w:rPr>
        <w:t>2017</w:t>
      </w:r>
      <w:r w:rsidR="00252DCC" w:rsidRPr="00E101BC">
        <w:rPr>
          <w:rFonts w:asciiTheme="majorBidi" w:hAnsiTheme="majorBidi"/>
          <w:color w:val="000000" w:themeColor="text1"/>
          <w:sz w:val="24"/>
          <w:szCs w:val="24"/>
        </w:rPr>
        <w:t>)</w:t>
      </w:r>
      <w:r w:rsidR="000510A1" w:rsidRPr="00E101BC">
        <w:rPr>
          <w:rFonts w:asciiTheme="majorBidi" w:hAnsiTheme="majorBidi"/>
          <w:color w:val="000000" w:themeColor="text1"/>
          <w:sz w:val="24"/>
          <w:szCs w:val="24"/>
        </w:rPr>
        <w:t xml:space="preserve">. Understanding the changing nature of psychological contracts in 21st century </w:t>
      </w:r>
      <w:r w:rsidR="000510A1" w:rsidRPr="00E101BC">
        <w:rPr>
          <w:rFonts w:asciiTheme="majorBidi" w:hAnsiTheme="majorBidi"/>
          <w:color w:val="000000" w:themeColor="text1"/>
          <w:sz w:val="24"/>
          <w:szCs w:val="24"/>
          <w:lang w:val="en-GB"/>
        </w:rPr>
        <w:t>organi</w:t>
      </w:r>
      <w:r w:rsidR="009208EB" w:rsidRPr="00E101BC">
        <w:rPr>
          <w:rFonts w:asciiTheme="majorBidi" w:hAnsiTheme="majorBidi"/>
          <w:color w:val="000000" w:themeColor="text1"/>
          <w:sz w:val="24"/>
          <w:szCs w:val="24"/>
          <w:lang w:val="en-GB"/>
        </w:rPr>
        <w:t>z</w:t>
      </w:r>
      <w:r w:rsidR="000510A1" w:rsidRPr="00E101BC">
        <w:rPr>
          <w:rFonts w:asciiTheme="majorBidi" w:hAnsiTheme="majorBidi"/>
          <w:color w:val="000000" w:themeColor="text1"/>
          <w:sz w:val="24"/>
          <w:szCs w:val="24"/>
          <w:lang w:val="en-GB"/>
        </w:rPr>
        <w:t>ations</w:t>
      </w:r>
      <w:r w:rsidR="000510A1" w:rsidRPr="00E101BC">
        <w:rPr>
          <w:rFonts w:asciiTheme="majorBidi" w:hAnsiTheme="majorBidi"/>
          <w:color w:val="000000" w:themeColor="text1"/>
          <w:sz w:val="24"/>
          <w:szCs w:val="24"/>
        </w:rPr>
        <w:t xml:space="preserve">: A multiple-foci exchange relationships approach and proposed frame- work. </w:t>
      </w:r>
      <w:r w:rsidR="000510A1" w:rsidRPr="00E101BC">
        <w:rPr>
          <w:rFonts w:asciiTheme="majorBidi" w:hAnsiTheme="majorBidi"/>
          <w:i/>
          <w:color w:val="000000" w:themeColor="text1"/>
          <w:sz w:val="24"/>
          <w:szCs w:val="24"/>
          <w:lang w:val="en-GB"/>
        </w:rPr>
        <w:t>Organi</w:t>
      </w:r>
      <w:r w:rsidR="009208EB" w:rsidRPr="00E101BC">
        <w:rPr>
          <w:rFonts w:asciiTheme="majorBidi" w:hAnsiTheme="majorBidi"/>
          <w:i/>
          <w:color w:val="000000" w:themeColor="text1"/>
          <w:sz w:val="24"/>
          <w:szCs w:val="24"/>
          <w:lang w:val="en-GB"/>
        </w:rPr>
        <w:t>z</w:t>
      </w:r>
      <w:r w:rsidR="000510A1" w:rsidRPr="00E101BC">
        <w:rPr>
          <w:rFonts w:asciiTheme="majorBidi" w:hAnsiTheme="majorBidi"/>
          <w:i/>
          <w:color w:val="000000" w:themeColor="text1"/>
          <w:sz w:val="24"/>
          <w:szCs w:val="24"/>
          <w:lang w:val="en-GB"/>
        </w:rPr>
        <w:t>ational</w:t>
      </w:r>
      <w:r w:rsidR="000510A1" w:rsidRPr="00E101BC">
        <w:rPr>
          <w:rFonts w:asciiTheme="majorBidi" w:hAnsiTheme="majorBidi"/>
          <w:i/>
          <w:color w:val="000000" w:themeColor="text1"/>
          <w:sz w:val="24"/>
          <w:szCs w:val="24"/>
        </w:rPr>
        <w:t xml:space="preserve"> Psychology Review</w:t>
      </w:r>
      <w:r w:rsidR="000510A1" w:rsidRPr="00E101BC">
        <w:rPr>
          <w:rFonts w:asciiTheme="majorBidi" w:hAnsiTheme="majorBidi"/>
          <w:color w:val="000000" w:themeColor="text1"/>
          <w:sz w:val="24"/>
          <w:szCs w:val="24"/>
        </w:rPr>
        <w:t xml:space="preserve">, </w:t>
      </w:r>
      <w:r w:rsidR="000510A1" w:rsidRPr="00E101BC">
        <w:rPr>
          <w:rFonts w:asciiTheme="majorBidi" w:hAnsiTheme="majorBidi"/>
          <w:i/>
          <w:color w:val="000000" w:themeColor="text1"/>
          <w:sz w:val="24"/>
          <w:szCs w:val="24"/>
        </w:rPr>
        <w:t>7</w:t>
      </w:r>
      <w:r w:rsidR="00E0705B" w:rsidRPr="00E101BC">
        <w:rPr>
          <w:rFonts w:asciiTheme="majorBidi" w:hAnsiTheme="majorBidi"/>
          <w:color w:val="000000" w:themeColor="text1"/>
          <w:sz w:val="24"/>
          <w:szCs w:val="24"/>
        </w:rPr>
        <w:t>,</w:t>
      </w:r>
      <w:r w:rsidR="000510A1" w:rsidRPr="00E101BC">
        <w:rPr>
          <w:rFonts w:asciiTheme="majorBidi" w:hAnsiTheme="majorBidi"/>
          <w:color w:val="000000" w:themeColor="text1"/>
          <w:sz w:val="24"/>
          <w:szCs w:val="24"/>
        </w:rPr>
        <w:t xml:space="preserve"> 4–35.</w:t>
      </w:r>
    </w:p>
    <w:p w14:paraId="57E63C72" w14:textId="7B66B9B1" w:rsidR="004B032E" w:rsidRPr="00E101BC" w:rsidRDefault="004B032E" w:rsidP="00E0705B">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Barron, P. (2008). Education and talent management: implications for the hospitality industry. </w:t>
      </w:r>
      <w:r w:rsidRPr="00E101BC">
        <w:rPr>
          <w:rFonts w:asciiTheme="majorBidi" w:hAnsiTheme="majorBidi" w:cstheme="majorBidi"/>
          <w:i/>
          <w:color w:val="000000" w:themeColor="text1"/>
          <w:sz w:val="24"/>
          <w:szCs w:val="24"/>
        </w:rPr>
        <w:t>International Journal of Contemporary Hospitality Management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20</w:t>
      </w:r>
      <w:r w:rsidRPr="00E101BC">
        <w:rPr>
          <w:rFonts w:asciiTheme="majorBidi" w:hAnsiTheme="majorBidi" w:cstheme="majorBidi"/>
          <w:color w:val="000000" w:themeColor="text1"/>
          <w:sz w:val="24"/>
          <w:szCs w:val="24"/>
        </w:rPr>
        <w:t>, 730</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742.</w:t>
      </w:r>
    </w:p>
    <w:p w14:paraId="7842FE5E" w14:textId="77777777" w:rsidR="001E5D99" w:rsidRDefault="001E5D99" w:rsidP="00972D93">
      <w:pPr>
        <w:spacing w:line="480" w:lineRule="auto"/>
        <w:rPr>
          <w:rFonts w:asciiTheme="majorBidi" w:hAnsiTheme="majorBidi" w:cstheme="majorBidi"/>
          <w:bCs/>
          <w:color w:val="000000" w:themeColor="text1"/>
          <w:sz w:val="24"/>
          <w:szCs w:val="24"/>
        </w:rPr>
      </w:pPr>
      <w:r w:rsidRPr="001E5D99">
        <w:rPr>
          <w:rFonts w:asciiTheme="majorBidi" w:hAnsiTheme="majorBidi" w:cstheme="majorBidi"/>
          <w:bCs/>
          <w:color w:val="000000" w:themeColor="text1"/>
          <w:sz w:val="24"/>
          <w:szCs w:val="24"/>
        </w:rPr>
        <w:t xml:space="preserve">Baruch, Y. (2022). </w:t>
      </w:r>
      <w:r w:rsidRPr="001E5D99">
        <w:rPr>
          <w:rFonts w:asciiTheme="majorBidi" w:hAnsiTheme="majorBidi" w:cstheme="majorBidi"/>
          <w:bCs/>
          <w:i/>
          <w:iCs/>
          <w:color w:val="000000" w:themeColor="text1"/>
          <w:sz w:val="24"/>
          <w:szCs w:val="24"/>
        </w:rPr>
        <w:t>Managing Careers &amp; Employability</w:t>
      </w:r>
      <w:r w:rsidRPr="001E5D99">
        <w:rPr>
          <w:rFonts w:asciiTheme="majorBidi" w:hAnsiTheme="majorBidi" w:cstheme="majorBidi"/>
          <w:bCs/>
          <w:color w:val="000000" w:themeColor="text1"/>
          <w:sz w:val="24"/>
          <w:szCs w:val="24"/>
        </w:rPr>
        <w:t xml:space="preserve">. London: SAGE </w:t>
      </w:r>
    </w:p>
    <w:p w14:paraId="1707C672" w14:textId="25CB031C" w:rsidR="00972D93" w:rsidRPr="00E101BC" w:rsidRDefault="00972D93" w:rsidP="00972D93">
      <w:pPr>
        <w:spacing w:line="480" w:lineRule="auto"/>
        <w:rPr>
          <w:rFonts w:asciiTheme="majorBidi" w:hAnsiTheme="majorBidi" w:cstheme="majorBidi"/>
          <w:bCs/>
          <w:color w:val="000000" w:themeColor="text1"/>
          <w:sz w:val="24"/>
          <w:szCs w:val="24"/>
        </w:rPr>
      </w:pPr>
      <w:r w:rsidRPr="00E101BC">
        <w:rPr>
          <w:rFonts w:asciiTheme="majorBidi" w:hAnsiTheme="majorBidi" w:cstheme="majorBidi"/>
          <w:bCs/>
          <w:color w:val="000000" w:themeColor="text1"/>
          <w:sz w:val="24"/>
          <w:szCs w:val="24"/>
        </w:rPr>
        <w:t xml:space="preserve">Baruch, Y. &amp; Rousseau, D. M. (2019). Integrating Psychological Contracts and Ecosystems in Career Studies and Management. </w:t>
      </w:r>
      <w:r w:rsidRPr="00E101BC">
        <w:rPr>
          <w:rFonts w:asciiTheme="majorBidi" w:hAnsiTheme="majorBidi" w:cstheme="majorBidi"/>
          <w:bCs/>
          <w:i/>
          <w:color w:val="000000" w:themeColor="text1"/>
          <w:sz w:val="24"/>
          <w:szCs w:val="24"/>
        </w:rPr>
        <w:t>Academy of Management Annals, 13,</w:t>
      </w:r>
      <w:r w:rsidRPr="00E101BC">
        <w:rPr>
          <w:rFonts w:asciiTheme="majorBidi" w:hAnsiTheme="majorBidi" w:cstheme="majorBidi"/>
          <w:bCs/>
          <w:color w:val="000000" w:themeColor="text1"/>
          <w:sz w:val="24"/>
          <w:szCs w:val="24"/>
        </w:rPr>
        <w:t xml:space="preserve"> 84–111.</w:t>
      </w:r>
    </w:p>
    <w:p w14:paraId="7ED3C0C0" w14:textId="76AB3B61" w:rsidR="00B9445A" w:rsidRPr="00E101BC" w:rsidRDefault="00CE6C28" w:rsidP="0042337A">
      <w:pPr>
        <w:spacing w:line="480" w:lineRule="auto"/>
        <w:rPr>
          <w:rFonts w:asciiTheme="majorBidi" w:hAnsiTheme="majorBidi" w:cstheme="majorBidi"/>
          <w:color w:val="000000" w:themeColor="text1"/>
          <w:sz w:val="24"/>
          <w:szCs w:val="24"/>
        </w:rPr>
      </w:pPr>
      <w:r w:rsidRPr="00290F4E">
        <w:rPr>
          <w:rFonts w:asciiTheme="majorBidi" w:hAnsiTheme="majorBidi" w:cstheme="majorBidi"/>
          <w:color w:val="000000" w:themeColor="text1"/>
          <w:sz w:val="24"/>
          <w:szCs w:val="24"/>
          <w:lang w:val="de-DE"/>
        </w:rPr>
        <w:t xml:space="preserve">Baruch, Y. &amp; Peiperl, M. A. (1997). </w:t>
      </w:r>
      <w:proofErr w:type="gramStart"/>
      <w:r w:rsidRPr="00E101BC">
        <w:rPr>
          <w:rFonts w:asciiTheme="majorBidi" w:hAnsiTheme="majorBidi" w:cstheme="majorBidi"/>
          <w:color w:val="000000" w:themeColor="text1"/>
          <w:sz w:val="24"/>
          <w:szCs w:val="24"/>
        </w:rPr>
        <w:t>High flyers</w:t>
      </w:r>
      <w:proofErr w:type="gramEnd"/>
      <w:r w:rsidRPr="00E101BC">
        <w:rPr>
          <w:rFonts w:asciiTheme="majorBidi" w:hAnsiTheme="majorBidi" w:cstheme="majorBidi"/>
          <w:color w:val="000000" w:themeColor="text1"/>
          <w:sz w:val="24"/>
          <w:szCs w:val="24"/>
        </w:rPr>
        <w:t xml:space="preserve">, glorious past, gloomy present, any future? </w:t>
      </w:r>
      <w:r w:rsidRPr="00E101BC">
        <w:rPr>
          <w:rFonts w:asciiTheme="majorBidi" w:hAnsiTheme="majorBidi" w:cstheme="majorBidi"/>
          <w:i/>
          <w:color w:val="000000" w:themeColor="text1"/>
          <w:sz w:val="24"/>
          <w:szCs w:val="24"/>
        </w:rPr>
        <w:t xml:space="preserve">Career Development International, </w:t>
      </w:r>
      <w:r w:rsidR="00E0705B" w:rsidRPr="00E101BC">
        <w:rPr>
          <w:rFonts w:asciiTheme="majorBidi" w:hAnsiTheme="majorBidi" w:cstheme="majorBidi"/>
          <w:i/>
          <w:iCs/>
          <w:color w:val="000000" w:themeColor="text1"/>
          <w:sz w:val="24"/>
          <w:szCs w:val="24"/>
        </w:rPr>
        <w:t>2</w:t>
      </w:r>
      <w:r w:rsidRPr="00E101BC">
        <w:rPr>
          <w:rFonts w:asciiTheme="majorBidi" w:hAnsiTheme="majorBidi" w:cstheme="majorBidi"/>
          <w:color w:val="000000" w:themeColor="text1"/>
          <w:sz w:val="24"/>
          <w:szCs w:val="24"/>
        </w:rPr>
        <w:t>, 354</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358</w:t>
      </w:r>
      <w:r w:rsidR="00B9445A" w:rsidRPr="00E101BC">
        <w:rPr>
          <w:rFonts w:asciiTheme="majorBidi" w:hAnsiTheme="majorBidi" w:cstheme="majorBidi"/>
          <w:color w:val="000000" w:themeColor="text1"/>
          <w:sz w:val="24"/>
          <w:szCs w:val="24"/>
        </w:rPr>
        <w:t>.</w:t>
      </w:r>
    </w:p>
    <w:p w14:paraId="7333CF4E" w14:textId="02EAB93E" w:rsidR="0079057B" w:rsidRPr="00E101BC" w:rsidRDefault="0079057B" w:rsidP="00CE6C28">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Becker, B.</w:t>
      </w:r>
      <w:r w:rsidR="00E0705B"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E., Huselid, M.</w:t>
      </w:r>
      <w:r w:rsidR="00E0705B"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 xml:space="preserve">A.,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Beatty, R.</w:t>
      </w:r>
      <w:r w:rsidR="00E0705B"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W. (2009</w:t>
      </w:r>
      <w:r w:rsidR="00CE6C28"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The Differentiated Workforce: Transforming Talent into Strategic Impact, Boston, MA: Harvard Business Press.</w:t>
      </w:r>
    </w:p>
    <w:p w14:paraId="78104AD5" w14:textId="4E7ACC52" w:rsidR="00774E16" w:rsidRPr="00E101BC" w:rsidRDefault="00774E16" w:rsidP="00E0705B">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Berman, E.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West, J. (2003). Psychological contracts in local </w:t>
      </w:r>
      <w:r w:rsidR="009208EB" w:rsidRPr="00E101BC">
        <w:rPr>
          <w:rFonts w:asciiTheme="majorBidi" w:hAnsiTheme="majorBidi" w:cstheme="majorBidi"/>
          <w:color w:val="000000" w:themeColor="text1"/>
          <w:sz w:val="24"/>
          <w:szCs w:val="24"/>
        </w:rPr>
        <w:t>Government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Review of Public Personnel Administration</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23</w:t>
      </w:r>
      <w:r w:rsidRPr="00E101BC">
        <w:rPr>
          <w:rFonts w:asciiTheme="majorBidi" w:hAnsiTheme="majorBidi" w:cstheme="majorBidi"/>
          <w:color w:val="000000" w:themeColor="text1"/>
          <w:sz w:val="24"/>
          <w:szCs w:val="24"/>
        </w:rPr>
        <w:t>, 267</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285</w:t>
      </w:r>
      <w:r w:rsidR="002068E5" w:rsidRPr="00E101BC">
        <w:rPr>
          <w:rFonts w:asciiTheme="majorBidi" w:hAnsiTheme="majorBidi" w:cstheme="majorBidi"/>
          <w:color w:val="000000" w:themeColor="text1"/>
          <w:sz w:val="24"/>
          <w:szCs w:val="24"/>
        </w:rPr>
        <w:t>.</w:t>
      </w:r>
    </w:p>
    <w:p w14:paraId="04727B07" w14:textId="3316CCF0" w:rsidR="003B687D" w:rsidRPr="00E101BC" w:rsidRDefault="003B687D" w:rsidP="00F072DD">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Blau</w:t>
      </w:r>
      <w:proofErr w:type="spellEnd"/>
      <w:r w:rsidRPr="00E101BC">
        <w:rPr>
          <w:rFonts w:asciiTheme="majorBidi" w:hAnsiTheme="majorBidi" w:cstheme="majorBidi"/>
          <w:color w:val="000000" w:themeColor="text1"/>
          <w:sz w:val="24"/>
          <w:szCs w:val="24"/>
        </w:rPr>
        <w:t>, P. (1964)</w:t>
      </w:r>
      <w:r w:rsidR="00281FB7"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Exchange and Power of Social Exchange</w:t>
      </w:r>
      <w:r w:rsidRPr="00E101BC">
        <w:rPr>
          <w:rFonts w:asciiTheme="majorBidi" w:hAnsiTheme="majorBidi" w:cstheme="majorBidi"/>
          <w:color w:val="000000" w:themeColor="text1"/>
          <w:sz w:val="24"/>
          <w:szCs w:val="24"/>
        </w:rPr>
        <w:t>. New York: Wiley</w:t>
      </w:r>
    </w:p>
    <w:p w14:paraId="790E49A6" w14:textId="10B873EF" w:rsidR="00FD6D9F" w:rsidRPr="00E101BC" w:rsidRDefault="00FD6D9F"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Bolander</w:t>
      </w:r>
      <w:proofErr w:type="spellEnd"/>
      <w:r w:rsidRPr="00E101BC">
        <w:rPr>
          <w:rFonts w:asciiTheme="majorBidi" w:hAnsiTheme="majorBidi" w:cstheme="majorBidi"/>
          <w:color w:val="000000" w:themeColor="text1"/>
          <w:sz w:val="24"/>
          <w:szCs w:val="24"/>
        </w:rPr>
        <w:t xml:space="preserve">, P., Weir, A.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Asplund</w:t>
      </w:r>
      <w:proofErr w:type="spellEnd"/>
      <w:r w:rsidRPr="00E101BC">
        <w:rPr>
          <w:rFonts w:asciiTheme="majorBidi" w:hAnsiTheme="majorBidi" w:cstheme="majorBidi"/>
          <w:color w:val="000000" w:themeColor="text1"/>
          <w:sz w:val="24"/>
          <w:szCs w:val="24"/>
        </w:rPr>
        <w:t>, A. (2017). The practice of talent management: a framework and typology.</w:t>
      </w:r>
      <w:r w:rsidRPr="00E101BC">
        <w:rPr>
          <w:rFonts w:asciiTheme="majorBidi" w:hAnsiTheme="majorBidi" w:cstheme="majorBidi"/>
          <w:i/>
          <w:color w:val="000000" w:themeColor="text1"/>
          <w:sz w:val="24"/>
          <w:szCs w:val="24"/>
        </w:rPr>
        <w:t xml:space="preserve"> Personnel Review</w:t>
      </w:r>
      <w:r w:rsidRPr="00E101BC">
        <w:rPr>
          <w:rFonts w:asciiTheme="majorBidi" w:hAnsiTheme="majorBidi" w:cstheme="majorBidi"/>
          <w:color w:val="000000" w:themeColor="text1"/>
          <w:sz w:val="24"/>
          <w:szCs w:val="24"/>
        </w:rPr>
        <w:t xml:space="preserve">, </w:t>
      </w:r>
      <w:r w:rsidR="000A12B6" w:rsidRPr="00E101BC">
        <w:rPr>
          <w:rFonts w:asciiTheme="majorBidi" w:hAnsiTheme="majorBidi" w:cstheme="majorBidi"/>
          <w:i/>
          <w:color w:val="000000" w:themeColor="text1"/>
          <w:sz w:val="24"/>
          <w:szCs w:val="24"/>
        </w:rPr>
        <w:t xml:space="preserve">46, </w:t>
      </w:r>
      <w:r w:rsidRPr="00E101BC">
        <w:rPr>
          <w:rFonts w:asciiTheme="majorBidi" w:hAnsiTheme="majorBidi" w:cstheme="majorBidi"/>
          <w:color w:val="000000" w:themeColor="text1"/>
          <w:sz w:val="24"/>
          <w:szCs w:val="24"/>
        </w:rPr>
        <w:t>1523</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1551.</w:t>
      </w:r>
    </w:p>
    <w:p w14:paraId="63BDBD89" w14:textId="78E4A54B" w:rsidR="0049117E" w:rsidRPr="00E101BC" w:rsidRDefault="0049117E" w:rsidP="00F072D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Cappelli, P. (2015). Skill gaps, skill shortages, and skill mismatches: Evidence and arguments for the United States. </w:t>
      </w:r>
      <w:r w:rsidRPr="00E101BC">
        <w:rPr>
          <w:rFonts w:asciiTheme="majorBidi" w:hAnsiTheme="majorBidi" w:cstheme="majorBidi"/>
          <w:i/>
          <w:color w:val="000000" w:themeColor="text1"/>
          <w:sz w:val="24"/>
          <w:szCs w:val="24"/>
        </w:rPr>
        <w:t xml:space="preserve">Industrial and </w:t>
      </w:r>
      <w:proofErr w:type="spellStart"/>
      <w:r w:rsidRPr="00E101BC">
        <w:rPr>
          <w:rFonts w:asciiTheme="majorBidi" w:hAnsiTheme="majorBidi" w:cstheme="majorBidi"/>
          <w:i/>
          <w:color w:val="000000" w:themeColor="text1"/>
          <w:sz w:val="24"/>
          <w:szCs w:val="24"/>
        </w:rPr>
        <w:t>Labor</w:t>
      </w:r>
      <w:proofErr w:type="spellEnd"/>
      <w:r w:rsidRPr="00E101BC">
        <w:rPr>
          <w:rFonts w:asciiTheme="majorBidi" w:hAnsiTheme="majorBidi" w:cstheme="majorBidi"/>
          <w:i/>
          <w:color w:val="000000" w:themeColor="text1"/>
          <w:sz w:val="24"/>
          <w:szCs w:val="24"/>
        </w:rPr>
        <w:t xml:space="preserve"> Relations Revie</w:t>
      </w:r>
      <w:r w:rsidRPr="00E101BC">
        <w:rPr>
          <w:rFonts w:asciiTheme="majorBidi" w:hAnsiTheme="majorBidi" w:cstheme="majorBidi"/>
          <w:color w:val="000000" w:themeColor="text1"/>
          <w:sz w:val="24"/>
          <w:szCs w:val="24"/>
        </w:rPr>
        <w:t>w</w:t>
      </w:r>
      <w:r w:rsidR="007D555D"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68</w:t>
      </w:r>
      <w:r w:rsidR="00B001B0" w:rsidRPr="00E101BC">
        <w:rPr>
          <w:rFonts w:asciiTheme="majorBidi" w:hAnsiTheme="majorBidi" w:cstheme="majorBidi"/>
          <w:color w:val="000000" w:themeColor="text1"/>
          <w:sz w:val="24"/>
          <w:szCs w:val="24"/>
        </w:rPr>
        <w:t>,</w:t>
      </w:r>
      <w:r w:rsidR="007D555D"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251</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290</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p>
    <w:p w14:paraId="064C2289" w14:textId="04F2E86D" w:rsidR="00E63A67" w:rsidRPr="00E101BC" w:rsidRDefault="0063333C" w:rsidP="0051381D">
      <w:pPr>
        <w:spacing w:line="480" w:lineRule="auto"/>
        <w:rPr>
          <w:rFonts w:asciiTheme="majorBidi" w:hAnsiTheme="majorBidi" w:cstheme="majorBidi"/>
          <w:i/>
          <w:color w:val="000000" w:themeColor="text1"/>
          <w:sz w:val="24"/>
          <w:szCs w:val="24"/>
        </w:rPr>
      </w:pPr>
      <w:r w:rsidRPr="00E101BC">
        <w:rPr>
          <w:rFonts w:asciiTheme="majorBidi" w:hAnsiTheme="majorBidi" w:cstheme="majorBidi"/>
          <w:color w:val="000000" w:themeColor="text1"/>
          <w:sz w:val="24"/>
          <w:szCs w:val="24"/>
        </w:rPr>
        <w:lastRenderedPageBreak/>
        <w:t xml:space="preserve">Chang, W.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Busser, J. (2017). Hospitality </w:t>
      </w:r>
      <w:proofErr w:type="gramStart"/>
      <w:r w:rsidRPr="00E101BC">
        <w:rPr>
          <w:rFonts w:asciiTheme="majorBidi" w:hAnsiTheme="majorBidi" w:cstheme="majorBidi"/>
          <w:color w:val="000000" w:themeColor="text1"/>
          <w:sz w:val="24"/>
          <w:szCs w:val="24"/>
        </w:rPr>
        <w:t>employees</w:t>
      </w:r>
      <w:proofErr w:type="gramEnd"/>
      <w:r w:rsidRPr="00E101BC">
        <w:rPr>
          <w:rFonts w:asciiTheme="majorBidi" w:hAnsiTheme="majorBidi" w:cstheme="majorBidi"/>
          <w:color w:val="000000" w:themeColor="text1"/>
          <w:sz w:val="24"/>
          <w:szCs w:val="24"/>
        </w:rPr>
        <w:t xml:space="preserve"> promotional attitude: Findings from graduates of a twelve</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month management training program.</w:t>
      </w:r>
      <w:r w:rsidR="001D436E"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International Journal of Hospitality Management</w:t>
      </w:r>
      <w:r w:rsidR="0051381D"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 xml:space="preserve">60, </w:t>
      </w:r>
      <w:r w:rsidRPr="00E101BC">
        <w:rPr>
          <w:rFonts w:asciiTheme="majorBidi" w:hAnsiTheme="majorBidi" w:cstheme="majorBidi"/>
          <w:iCs/>
          <w:color w:val="000000" w:themeColor="text1"/>
          <w:sz w:val="24"/>
          <w:szCs w:val="24"/>
        </w:rPr>
        <w:t>48</w:t>
      </w:r>
      <w:r w:rsidR="00E0705B" w:rsidRPr="00E101BC">
        <w:rPr>
          <w:rFonts w:asciiTheme="majorBidi" w:hAnsiTheme="majorBidi" w:cstheme="majorBidi"/>
          <w:iCs/>
          <w:color w:val="000000" w:themeColor="text1"/>
          <w:sz w:val="24"/>
          <w:szCs w:val="24"/>
        </w:rPr>
        <w:t>–</w:t>
      </w:r>
      <w:r w:rsidRPr="00E101BC">
        <w:rPr>
          <w:rFonts w:asciiTheme="majorBidi" w:hAnsiTheme="majorBidi" w:cstheme="majorBidi"/>
          <w:iCs/>
          <w:color w:val="000000" w:themeColor="text1"/>
          <w:sz w:val="24"/>
          <w:szCs w:val="24"/>
        </w:rPr>
        <w:t>57</w:t>
      </w:r>
      <w:r w:rsidR="0051381D" w:rsidRPr="00E101BC">
        <w:rPr>
          <w:rFonts w:asciiTheme="majorBidi" w:hAnsiTheme="majorBidi" w:cstheme="majorBidi"/>
          <w:iCs/>
          <w:color w:val="000000" w:themeColor="text1"/>
          <w:sz w:val="24"/>
          <w:szCs w:val="24"/>
        </w:rPr>
        <w:t>.</w:t>
      </w:r>
    </w:p>
    <w:p w14:paraId="79C5187C" w14:textId="40159496" w:rsidR="0051381D" w:rsidRPr="00E101BC" w:rsidRDefault="003B687D"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Clarke, M. </w:t>
      </w:r>
      <w:r w:rsidR="0042337A" w:rsidRPr="00E101BC">
        <w:rPr>
          <w:rFonts w:asciiTheme="majorBidi" w:hAnsiTheme="majorBidi" w:cstheme="majorBidi"/>
          <w:color w:val="000000" w:themeColor="text1"/>
          <w:sz w:val="24"/>
          <w:szCs w:val="24"/>
        </w:rPr>
        <w:t xml:space="preserve">&amp; </w:t>
      </w:r>
      <w:r w:rsidR="0051381D" w:rsidRPr="00E101BC">
        <w:rPr>
          <w:rFonts w:asciiTheme="majorBidi" w:hAnsiTheme="majorBidi" w:cstheme="majorBidi"/>
          <w:color w:val="000000" w:themeColor="text1"/>
          <w:sz w:val="24"/>
          <w:szCs w:val="24"/>
        </w:rPr>
        <w:t>Scurry, T. (2020</w:t>
      </w:r>
      <w:r w:rsidRPr="00E101BC">
        <w:rPr>
          <w:rFonts w:asciiTheme="majorBidi" w:hAnsiTheme="majorBidi" w:cstheme="majorBidi"/>
          <w:color w:val="000000" w:themeColor="text1"/>
          <w:sz w:val="24"/>
          <w:szCs w:val="24"/>
        </w:rPr>
        <w:t xml:space="preserve">). The role of the psychological contract in shaping graduate experiences: a study of public sector talent management programmes in the UK and Australia. </w:t>
      </w:r>
      <w:r w:rsidRPr="00E101BC">
        <w:rPr>
          <w:rFonts w:asciiTheme="majorBidi" w:hAnsiTheme="majorBidi" w:cstheme="majorBidi"/>
          <w:i/>
          <w:color w:val="000000" w:themeColor="text1"/>
          <w:sz w:val="24"/>
          <w:szCs w:val="24"/>
        </w:rPr>
        <w:t>The International Journal of Human Resource Management</w:t>
      </w:r>
      <w:r w:rsidR="0051381D" w:rsidRPr="00E101BC">
        <w:rPr>
          <w:rFonts w:asciiTheme="majorBidi" w:hAnsiTheme="majorBidi" w:cstheme="majorBidi"/>
          <w:color w:val="000000" w:themeColor="text1"/>
          <w:sz w:val="24"/>
          <w:szCs w:val="24"/>
        </w:rPr>
        <w:t xml:space="preserve">, </w:t>
      </w:r>
      <w:r w:rsidR="0051381D" w:rsidRPr="00E101BC">
        <w:rPr>
          <w:rFonts w:asciiTheme="majorBidi" w:hAnsiTheme="majorBidi" w:cstheme="majorBidi"/>
          <w:i/>
          <w:iCs/>
          <w:color w:val="000000" w:themeColor="text1"/>
          <w:sz w:val="24"/>
          <w:szCs w:val="24"/>
        </w:rPr>
        <w:t>31</w:t>
      </w:r>
      <w:r w:rsidR="0051381D" w:rsidRPr="00E101BC">
        <w:rPr>
          <w:rFonts w:asciiTheme="majorBidi" w:hAnsiTheme="majorBidi" w:cstheme="majorBidi"/>
          <w:color w:val="000000" w:themeColor="text1"/>
          <w:sz w:val="24"/>
          <w:szCs w:val="24"/>
        </w:rPr>
        <w:t>, 965-991.</w:t>
      </w:r>
    </w:p>
    <w:p w14:paraId="2856999B" w14:textId="1298A278" w:rsidR="005D23FF" w:rsidRPr="00E101BC" w:rsidRDefault="005D23FF"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Clarke, M,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Patrickson</w:t>
      </w:r>
      <w:proofErr w:type="spellEnd"/>
      <w:r w:rsidRPr="00E101BC">
        <w:rPr>
          <w:rFonts w:asciiTheme="majorBidi" w:hAnsiTheme="majorBidi" w:cstheme="majorBidi"/>
          <w:color w:val="000000" w:themeColor="text1"/>
          <w:sz w:val="24"/>
          <w:szCs w:val="24"/>
        </w:rPr>
        <w:t xml:space="preserve">, M. (2007). The new covenant of employability. </w:t>
      </w:r>
      <w:r w:rsidRPr="00E101BC">
        <w:rPr>
          <w:rFonts w:asciiTheme="majorBidi" w:hAnsiTheme="majorBidi" w:cstheme="majorBidi"/>
          <w:i/>
          <w:color w:val="000000" w:themeColor="text1"/>
          <w:sz w:val="24"/>
          <w:szCs w:val="24"/>
        </w:rPr>
        <w:t>Employee Relations</w:t>
      </w:r>
      <w:r w:rsidR="0051381D"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0051381D" w:rsidRPr="00E101BC">
        <w:rPr>
          <w:rFonts w:asciiTheme="majorBidi" w:hAnsiTheme="majorBidi" w:cstheme="majorBidi"/>
          <w:i/>
          <w:color w:val="000000" w:themeColor="text1"/>
          <w:sz w:val="24"/>
          <w:szCs w:val="24"/>
        </w:rPr>
        <w:t>30</w:t>
      </w:r>
      <w:r w:rsidRPr="00E101BC">
        <w:rPr>
          <w:rFonts w:asciiTheme="majorBidi" w:hAnsiTheme="majorBidi" w:cstheme="majorBidi"/>
          <w:color w:val="000000" w:themeColor="text1"/>
          <w:sz w:val="24"/>
          <w:szCs w:val="24"/>
        </w:rPr>
        <w:t>, 121</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141.</w:t>
      </w:r>
    </w:p>
    <w:p w14:paraId="4F97F597" w14:textId="6DAFCF14" w:rsidR="003D0CBA" w:rsidRPr="00E101BC" w:rsidRDefault="003D0CBA"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Collings, D. (2014). Toward Mature Talent Management: Beyond Shareholder Value. </w:t>
      </w:r>
      <w:r w:rsidRPr="00E101BC">
        <w:rPr>
          <w:rFonts w:asciiTheme="majorBidi" w:hAnsiTheme="majorBidi" w:cstheme="majorBidi"/>
          <w:i/>
          <w:color w:val="000000" w:themeColor="text1"/>
          <w:sz w:val="24"/>
          <w:szCs w:val="24"/>
        </w:rPr>
        <w:t>Human Resource Development Quarterly</w:t>
      </w:r>
      <w:r w:rsidR="0051381D"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25</w:t>
      </w:r>
      <w:r w:rsidRPr="00E101BC">
        <w:rPr>
          <w:rFonts w:asciiTheme="majorBidi" w:hAnsiTheme="majorBidi" w:cstheme="majorBidi"/>
          <w:color w:val="000000" w:themeColor="text1"/>
          <w:sz w:val="24"/>
          <w:szCs w:val="24"/>
        </w:rPr>
        <w:t>, 301</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310</w:t>
      </w:r>
      <w:r w:rsidR="00754292" w:rsidRPr="00E101BC">
        <w:rPr>
          <w:rFonts w:asciiTheme="majorBidi" w:hAnsiTheme="majorBidi" w:cstheme="majorBidi"/>
          <w:color w:val="000000" w:themeColor="text1"/>
          <w:sz w:val="24"/>
          <w:szCs w:val="24"/>
        </w:rPr>
        <w:t>.</w:t>
      </w:r>
    </w:p>
    <w:p w14:paraId="40B704DB" w14:textId="5C61DFE5" w:rsidR="00B97A16" w:rsidRPr="00E101BC" w:rsidRDefault="00B97A16"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Collings, D. G., &amp; </w:t>
      </w:r>
      <w:proofErr w:type="spellStart"/>
      <w:r w:rsidRPr="00E101BC">
        <w:rPr>
          <w:rFonts w:asciiTheme="majorBidi" w:hAnsiTheme="majorBidi" w:cstheme="majorBidi"/>
          <w:color w:val="000000" w:themeColor="text1"/>
          <w:sz w:val="24"/>
          <w:szCs w:val="24"/>
        </w:rPr>
        <w:t>Mellahi</w:t>
      </w:r>
      <w:proofErr w:type="spellEnd"/>
      <w:r w:rsidRPr="00E101BC">
        <w:rPr>
          <w:rFonts w:asciiTheme="majorBidi" w:hAnsiTheme="majorBidi" w:cstheme="majorBidi"/>
          <w:color w:val="000000" w:themeColor="text1"/>
          <w:sz w:val="24"/>
          <w:szCs w:val="24"/>
        </w:rPr>
        <w:t xml:space="preserve">, K. (2009). Strategic talent management: A review and research agenda. </w:t>
      </w:r>
      <w:r w:rsidRPr="00E101BC">
        <w:rPr>
          <w:rFonts w:asciiTheme="majorBidi" w:hAnsiTheme="majorBidi" w:cstheme="majorBidi"/>
          <w:i/>
          <w:color w:val="000000" w:themeColor="text1"/>
          <w:sz w:val="24"/>
          <w:szCs w:val="24"/>
        </w:rPr>
        <w:t>Human Resource Management Review</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19</w:t>
      </w:r>
      <w:r w:rsidRPr="00E101BC">
        <w:rPr>
          <w:rFonts w:asciiTheme="majorBidi" w:hAnsiTheme="majorBidi" w:cstheme="majorBidi"/>
          <w:color w:val="000000" w:themeColor="text1"/>
          <w:sz w:val="24"/>
          <w:szCs w:val="24"/>
        </w:rPr>
        <w:t>, 304–313.</w:t>
      </w:r>
    </w:p>
    <w:p w14:paraId="109528E7" w14:textId="7E585974" w:rsidR="00965EE4" w:rsidRPr="00965EE4" w:rsidRDefault="00965EE4" w:rsidP="0051381D">
      <w:pPr>
        <w:spacing w:line="480" w:lineRule="auto"/>
        <w:rPr>
          <w:rFonts w:asciiTheme="majorBidi" w:hAnsiTheme="majorBidi" w:cstheme="majorBidi"/>
          <w:sz w:val="24"/>
          <w:szCs w:val="24"/>
        </w:rPr>
      </w:pPr>
      <w:r w:rsidRPr="00965EE4">
        <w:rPr>
          <w:rFonts w:asciiTheme="majorBidi" w:hAnsiTheme="majorBidi" w:cstheme="majorBidi"/>
          <w:sz w:val="24"/>
          <w:szCs w:val="24"/>
        </w:rPr>
        <w:t xml:space="preserve">Collings, D., Scullion, H. &amp; Vaiman, V. (2015). Talent management: Progress and prospects. </w:t>
      </w:r>
      <w:r w:rsidRPr="00965EE4">
        <w:rPr>
          <w:rFonts w:asciiTheme="majorBidi" w:hAnsiTheme="majorBidi" w:cstheme="majorBidi"/>
          <w:i/>
          <w:sz w:val="24"/>
          <w:szCs w:val="24"/>
        </w:rPr>
        <w:t>Human Resource Management Review</w:t>
      </w:r>
      <w:r w:rsidRPr="00965EE4">
        <w:rPr>
          <w:rFonts w:asciiTheme="majorBidi" w:hAnsiTheme="majorBidi" w:cstheme="majorBidi"/>
          <w:sz w:val="24"/>
          <w:szCs w:val="24"/>
        </w:rPr>
        <w:t xml:space="preserve">. </w:t>
      </w:r>
      <w:r w:rsidRPr="00965EE4">
        <w:rPr>
          <w:rFonts w:asciiTheme="majorBidi" w:hAnsiTheme="majorBidi" w:cstheme="majorBidi"/>
          <w:i/>
          <w:sz w:val="24"/>
          <w:szCs w:val="24"/>
        </w:rPr>
        <w:t>25</w:t>
      </w:r>
      <w:r w:rsidRPr="00965EE4">
        <w:rPr>
          <w:rFonts w:asciiTheme="majorBidi" w:hAnsiTheme="majorBidi" w:cstheme="majorBidi"/>
          <w:sz w:val="24"/>
          <w:szCs w:val="24"/>
        </w:rPr>
        <w:t>, 233–235.</w:t>
      </w:r>
    </w:p>
    <w:p w14:paraId="50A510E8" w14:textId="29E8A97E" w:rsidR="003B687D" w:rsidRPr="00E101BC" w:rsidRDefault="003B687D"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Coyle</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Shapiro J. A</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M.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Kessler, I. (2002)</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Exploring reciprocity through the lens of the psychological contract: Employee and employer perspectives, </w:t>
      </w:r>
      <w:r w:rsidRPr="00E101BC">
        <w:rPr>
          <w:rFonts w:asciiTheme="majorBidi" w:hAnsiTheme="majorBidi" w:cstheme="majorBidi"/>
          <w:i/>
          <w:color w:val="000000" w:themeColor="text1"/>
          <w:sz w:val="24"/>
          <w:szCs w:val="24"/>
        </w:rPr>
        <w:t xml:space="preserve">European Journal of Work and </w:t>
      </w:r>
      <w:r w:rsidR="009208EB" w:rsidRPr="00E101BC">
        <w:rPr>
          <w:rFonts w:asciiTheme="majorBidi" w:hAnsiTheme="majorBidi" w:cstheme="majorBidi"/>
          <w:i/>
          <w:color w:val="000000" w:themeColor="text1"/>
          <w:sz w:val="24"/>
          <w:szCs w:val="24"/>
        </w:rPr>
        <w:t>Organiz</w:t>
      </w:r>
      <w:r w:rsidR="00CC6B38" w:rsidRPr="00E101BC">
        <w:rPr>
          <w:rFonts w:asciiTheme="majorBidi" w:hAnsiTheme="majorBidi" w:cstheme="majorBidi"/>
          <w:i/>
          <w:color w:val="000000" w:themeColor="text1"/>
          <w:sz w:val="24"/>
          <w:szCs w:val="24"/>
        </w:rPr>
        <w:t>ation</w:t>
      </w:r>
      <w:r w:rsidRPr="00E101BC">
        <w:rPr>
          <w:rFonts w:asciiTheme="majorBidi" w:hAnsiTheme="majorBidi" w:cstheme="majorBidi"/>
          <w:i/>
          <w:color w:val="000000" w:themeColor="text1"/>
          <w:sz w:val="24"/>
          <w:szCs w:val="24"/>
        </w:rPr>
        <w:t>al Psychology</w:t>
      </w:r>
      <w:r w:rsidRPr="00E101BC">
        <w:rPr>
          <w:rFonts w:asciiTheme="majorBidi" w:hAnsiTheme="majorBidi" w:cstheme="majorBidi"/>
          <w:color w:val="000000" w:themeColor="text1"/>
          <w:sz w:val="24"/>
          <w:szCs w:val="24"/>
        </w:rPr>
        <w:t xml:space="preserve">, </w:t>
      </w:r>
      <w:r w:rsidR="0015004F" w:rsidRPr="00E101BC">
        <w:rPr>
          <w:rFonts w:asciiTheme="majorBidi" w:hAnsiTheme="majorBidi" w:cstheme="majorBidi"/>
          <w:i/>
          <w:color w:val="000000" w:themeColor="text1"/>
          <w:sz w:val="24"/>
          <w:szCs w:val="24"/>
        </w:rPr>
        <w:t>11</w:t>
      </w:r>
      <w:r w:rsidR="0015004F"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69</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86</w:t>
      </w:r>
      <w:r w:rsidR="00415E1C" w:rsidRPr="00E101BC">
        <w:rPr>
          <w:rFonts w:asciiTheme="majorBidi" w:hAnsiTheme="majorBidi" w:cstheme="majorBidi"/>
          <w:color w:val="000000" w:themeColor="text1"/>
          <w:sz w:val="24"/>
          <w:szCs w:val="24"/>
        </w:rPr>
        <w:t>.</w:t>
      </w:r>
    </w:p>
    <w:p w14:paraId="75F42560" w14:textId="238E74F7" w:rsidR="00774E16" w:rsidRPr="00E101BC" w:rsidRDefault="00774E16"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Crowley</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Henry, M., Benson, E.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Al </w:t>
      </w:r>
      <w:proofErr w:type="spellStart"/>
      <w:r w:rsidRPr="00E101BC">
        <w:rPr>
          <w:rFonts w:asciiTheme="majorBidi" w:hAnsiTheme="majorBidi" w:cstheme="majorBidi"/>
          <w:color w:val="000000" w:themeColor="text1"/>
          <w:sz w:val="24"/>
          <w:szCs w:val="24"/>
        </w:rPr>
        <w:t>Ariss</w:t>
      </w:r>
      <w:proofErr w:type="spellEnd"/>
      <w:r w:rsidRPr="00E101BC">
        <w:rPr>
          <w:rFonts w:asciiTheme="majorBidi" w:hAnsiTheme="majorBidi" w:cstheme="majorBidi"/>
          <w:color w:val="000000" w:themeColor="text1"/>
          <w:sz w:val="24"/>
          <w:szCs w:val="24"/>
        </w:rPr>
        <w:t xml:space="preserve">, A. (2019). Linking Talent Management to Traditional and Boundaryless Career Orientations: Research Propositions and Future Directions. </w:t>
      </w:r>
      <w:r w:rsidRPr="00E101BC">
        <w:rPr>
          <w:rFonts w:asciiTheme="majorBidi" w:hAnsiTheme="majorBidi" w:cstheme="majorBidi"/>
          <w:i/>
          <w:color w:val="000000" w:themeColor="text1"/>
          <w:sz w:val="24"/>
          <w:szCs w:val="24"/>
        </w:rPr>
        <w:t>European Management Review</w:t>
      </w:r>
      <w:r w:rsidR="0051381D"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16</w:t>
      </w:r>
      <w:r w:rsidRPr="00E101BC">
        <w:rPr>
          <w:rFonts w:asciiTheme="majorBidi" w:hAnsiTheme="majorBidi" w:cstheme="majorBidi"/>
          <w:color w:val="000000" w:themeColor="text1"/>
          <w:sz w:val="24"/>
          <w:szCs w:val="24"/>
        </w:rPr>
        <w:t>, 5</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19.</w:t>
      </w:r>
    </w:p>
    <w:p w14:paraId="5C2712E1" w14:textId="1BB35679" w:rsidR="00F51FA5" w:rsidRPr="00E101BC" w:rsidRDefault="00F51FA5"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Cullinane, N. &amp; </w:t>
      </w:r>
      <w:proofErr w:type="spellStart"/>
      <w:r w:rsidRPr="00E101BC">
        <w:rPr>
          <w:rFonts w:asciiTheme="majorBidi" w:hAnsiTheme="majorBidi" w:cstheme="majorBidi"/>
          <w:color w:val="000000" w:themeColor="text1"/>
          <w:sz w:val="24"/>
          <w:szCs w:val="24"/>
        </w:rPr>
        <w:t>Dundon</w:t>
      </w:r>
      <w:proofErr w:type="spellEnd"/>
      <w:r w:rsidRPr="00E101BC">
        <w:rPr>
          <w:rFonts w:asciiTheme="majorBidi" w:hAnsiTheme="majorBidi" w:cstheme="majorBidi"/>
          <w:color w:val="000000" w:themeColor="text1"/>
          <w:sz w:val="24"/>
          <w:szCs w:val="24"/>
        </w:rPr>
        <w:t xml:space="preserve">, T. (2006). The psychological contract: A critical review. </w:t>
      </w:r>
      <w:r w:rsidRPr="00E101BC">
        <w:rPr>
          <w:rFonts w:asciiTheme="majorBidi" w:hAnsiTheme="majorBidi" w:cstheme="majorBidi"/>
          <w:i/>
          <w:color w:val="000000" w:themeColor="text1"/>
          <w:sz w:val="24"/>
          <w:szCs w:val="24"/>
        </w:rPr>
        <w:t>International Journal of Management Reviews</w:t>
      </w:r>
      <w:r w:rsidR="0051381D"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8</w:t>
      </w:r>
      <w:r w:rsidRPr="00E101BC">
        <w:rPr>
          <w:rFonts w:asciiTheme="majorBidi" w:hAnsiTheme="majorBidi" w:cstheme="majorBidi"/>
          <w:color w:val="000000" w:themeColor="text1"/>
          <w:sz w:val="24"/>
          <w:szCs w:val="24"/>
        </w:rPr>
        <w:t>, 113</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129.</w:t>
      </w:r>
    </w:p>
    <w:p w14:paraId="4C19C2B9" w14:textId="225FA8D4"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lastRenderedPageBreak/>
        <w:t xml:space="preserve">De </w:t>
      </w:r>
      <w:proofErr w:type="spellStart"/>
      <w:r w:rsidRPr="00E101BC">
        <w:rPr>
          <w:rFonts w:asciiTheme="majorBidi" w:hAnsiTheme="majorBidi" w:cstheme="majorBidi"/>
          <w:color w:val="000000" w:themeColor="text1"/>
          <w:sz w:val="24"/>
          <w:szCs w:val="24"/>
        </w:rPr>
        <w:t>Hauw</w:t>
      </w:r>
      <w:proofErr w:type="spellEnd"/>
      <w:r w:rsidRPr="00E101BC">
        <w:rPr>
          <w:rFonts w:asciiTheme="majorBidi" w:hAnsiTheme="majorBidi" w:cstheme="majorBidi"/>
          <w:color w:val="000000" w:themeColor="text1"/>
          <w:sz w:val="24"/>
          <w:szCs w:val="24"/>
        </w:rPr>
        <w:t xml:space="preserve">, S. </w:t>
      </w:r>
      <w:r w:rsidR="0042337A" w:rsidRPr="00E101BC">
        <w:rPr>
          <w:rFonts w:asciiTheme="majorBidi" w:hAnsiTheme="majorBidi" w:cstheme="majorBidi"/>
          <w:color w:val="000000" w:themeColor="text1"/>
          <w:sz w:val="24"/>
          <w:szCs w:val="24"/>
        </w:rPr>
        <w:t xml:space="preserve">&amp; </w:t>
      </w:r>
      <w:r w:rsidR="0051381D" w:rsidRPr="00E101BC">
        <w:rPr>
          <w:rFonts w:asciiTheme="majorBidi" w:hAnsiTheme="majorBidi" w:cstheme="majorBidi"/>
          <w:color w:val="000000" w:themeColor="text1"/>
          <w:sz w:val="24"/>
          <w:szCs w:val="24"/>
        </w:rPr>
        <w:t>De Vos, A</w:t>
      </w:r>
      <w:r w:rsidRPr="00E101BC">
        <w:rPr>
          <w:rFonts w:asciiTheme="majorBidi" w:hAnsiTheme="majorBidi" w:cstheme="majorBidi"/>
          <w:color w:val="000000" w:themeColor="text1"/>
          <w:sz w:val="24"/>
          <w:szCs w:val="24"/>
        </w:rPr>
        <w:t>. (2010)</w:t>
      </w:r>
      <w:r w:rsidR="007761F8"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Millennials’ career perspective and psychological contract expectations: Does the recession lead to lowered expectations? </w:t>
      </w:r>
      <w:r w:rsidRPr="00E101BC">
        <w:rPr>
          <w:rFonts w:asciiTheme="majorBidi" w:hAnsiTheme="majorBidi" w:cstheme="majorBidi"/>
          <w:i/>
          <w:color w:val="000000" w:themeColor="text1"/>
          <w:sz w:val="24"/>
          <w:szCs w:val="24"/>
        </w:rPr>
        <w:t>Journal of Business and Psychology</w:t>
      </w:r>
      <w:r w:rsidR="0051381D" w:rsidRPr="00E101BC">
        <w:rPr>
          <w:rFonts w:asciiTheme="majorBidi" w:hAnsiTheme="majorBidi" w:cstheme="majorBidi"/>
          <w:color w:val="000000" w:themeColor="text1"/>
          <w:sz w:val="24"/>
          <w:szCs w:val="24"/>
        </w:rPr>
        <w:t>,</w:t>
      </w:r>
      <w:r w:rsidR="003A0DAB" w:rsidRPr="00E101BC">
        <w:rPr>
          <w:rFonts w:asciiTheme="majorBidi" w:hAnsiTheme="majorBidi" w:cstheme="majorBidi"/>
          <w:color w:val="000000" w:themeColor="text1"/>
          <w:sz w:val="24"/>
          <w:szCs w:val="24"/>
        </w:rPr>
        <w:t xml:space="preserve"> 25,</w:t>
      </w:r>
      <w:r w:rsidR="002A20B4"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293</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302</w:t>
      </w:r>
      <w:r w:rsidR="007761F8" w:rsidRPr="00E101BC">
        <w:rPr>
          <w:rFonts w:asciiTheme="majorBidi" w:hAnsiTheme="majorBidi" w:cstheme="majorBidi"/>
          <w:color w:val="000000" w:themeColor="text1"/>
          <w:sz w:val="24"/>
          <w:szCs w:val="24"/>
        </w:rPr>
        <w:t>.</w:t>
      </w:r>
    </w:p>
    <w:p w14:paraId="4D0F65C4" w14:textId="784246C2" w:rsidR="002B5477" w:rsidRPr="00E101BC" w:rsidRDefault="002B5477" w:rsidP="009208EB">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Denyer, D.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Tranfield</w:t>
      </w:r>
      <w:proofErr w:type="spellEnd"/>
      <w:r w:rsidRPr="00E101BC">
        <w:rPr>
          <w:rFonts w:asciiTheme="majorBidi" w:hAnsiTheme="majorBidi" w:cstheme="majorBidi"/>
          <w:color w:val="000000" w:themeColor="text1"/>
          <w:sz w:val="24"/>
          <w:szCs w:val="24"/>
        </w:rPr>
        <w:t>, D. (2009)</w:t>
      </w:r>
      <w:r w:rsidR="00D3123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Producing a syste</w:t>
      </w:r>
      <w:r w:rsidR="0051381D" w:rsidRPr="00E101BC">
        <w:rPr>
          <w:rFonts w:asciiTheme="majorBidi" w:hAnsiTheme="majorBidi" w:cstheme="majorBidi"/>
          <w:color w:val="000000" w:themeColor="text1"/>
          <w:sz w:val="24"/>
          <w:szCs w:val="24"/>
        </w:rPr>
        <w:t>matic review. In Buchanan, D. (E</w:t>
      </w:r>
      <w:r w:rsidRPr="00E101BC">
        <w:rPr>
          <w:rFonts w:asciiTheme="majorBidi" w:hAnsiTheme="majorBidi" w:cstheme="majorBidi"/>
          <w:color w:val="000000" w:themeColor="text1"/>
          <w:sz w:val="24"/>
          <w:szCs w:val="24"/>
        </w:rPr>
        <w:t xml:space="preserve">d.), </w:t>
      </w:r>
      <w:r w:rsidRPr="00E101BC">
        <w:rPr>
          <w:rFonts w:asciiTheme="majorBidi" w:hAnsiTheme="majorBidi" w:cstheme="majorBidi"/>
          <w:i/>
          <w:color w:val="000000" w:themeColor="text1"/>
          <w:sz w:val="24"/>
          <w:szCs w:val="24"/>
        </w:rPr>
        <w:t xml:space="preserve">The Sage Handbook of </w:t>
      </w:r>
      <w:r w:rsidR="00CC6B38" w:rsidRPr="00E101BC">
        <w:rPr>
          <w:rFonts w:asciiTheme="majorBidi" w:hAnsiTheme="majorBidi" w:cstheme="majorBidi"/>
          <w:i/>
          <w:color w:val="000000" w:themeColor="text1"/>
          <w:sz w:val="24"/>
          <w:szCs w:val="24"/>
        </w:rPr>
        <w:t>Organi</w:t>
      </w:r>
      <w:r w:rsidR="009208EB" w:rsidRPr="00E101BC">
        <w:rPr>
          <w:rFonts w:asciiTheme="majorBidi" w:hAnsiTheme="majorBidi" w:cstheme="majorBidi"/>
          <w:i/>
          <w:color w:val="000000" w:themeColor="text1"/>
          <w:sz w:val="24"/>
          <w:szCs w:val="24"/>
        </w:rPr>
        <w:t>z</w:t>
      </w:r>
      <w:r w:rsidR="00CC6B38" w:rsidRPr="00E101BC">
        <w:rPr>
          <w:rFonts w:asciiTheme="majorBidi" w:hAnsiTheme="majorBidi" w:cstheme="majorBidi"/>
          <w:i/>
          <w:color w:val="000000" w:themeColor="text1"/>
          <w:sz w:val="24"/>
          <w:szCs w:val="24"/>
        </w:rPr>
        <w:t>ation</w:t>
      </w:r>
      <w:r w:rsidRPr="00E101BC">
        <w:rPr>
          <w:rFonts w:asciiTheme="majorBidi" w:hAnsiTheme="majorBidi" w:cstheme="majorBidi"/>
          <w:i/>
          <w:color w:val="000000" w:themeColor="text1"/>
          <w:sz w:val="24"/>
          <w:szCs w:val="24"/>
        </w:rPr>
        <w:t>al Research Methods</w:t>
      </w:r>
      <w:r w:rsidR="0051381D" w:rsidRPr="00E101BC">
        <w:rPr>
          <w:rFonts w:asciiTheme="majorBidi" w:hAnsiTheme="majorBidi" w:cstheme="majorBidi"/>
          <w:iCs/>
          <w:color w:val="000000" w:themeColor="text1"/>
          <w:sz w:val="24"/>
          <w:szCs w:val="24"/>
        </w:rPr>
        <w:t xml:space="preserve"> (pp. </w:t>
      </w:r>
      <w:r w:rsidR="0051381D" w:rsidRPr="00E101BC">
        <w:rPr>
          <w:rFonts w:asciiTheme="majorBidi" w:hAnsiTheme="majorBidi" w:cstheme="majorBidi"/>
          <w:color w:val="000000" w:themeColor="text1"/>
          <w:sz w:val="24"/>
          <w:szCs w:val="24"/>
        </w:rPr>
        <w:t>671–689). London: Sage</w:t>
      </w:r>
      <w:r w:rsidRPr="00E101BC">
        <w:rPr>
          <w:rFonts w:asciiTheme="majorBidi" w:hAnsiTheme="majorBidi" w:cstheme="majorBidi"/>
          <w:color w:val="000000" w:themeColor="text1"/>
          <w:sz w:val="24"/>
          <w:szCs w:val="24"/>
        </w:rPr>
        <w:t>.</w:t>
      </w:r>
    </w:p>
    <w:p w14:paraId="320567E8" w14:textId="57543F1E" w:rsidR="00055B8E" w:rsidRPr="00E101BC" w:rsidRDefault="00055B8E" w:rsidP="009208EB">
      <w:pPr>
        <w:spacing w:line="480" w:lineRule="auto"/>
        <w:rPr>
          <w:rFonts w:asciiTheme="majorBidi" w:hAnsiTheme="majorBidi" w:cstheme="majorBidi"/>
          <w:b/>
          <w:color w:val="000000" w:themeColor="text1"/>
          <w:sz w:val="24"/>
          <w:szCs w:val="24"/>
        </w:rPr>
      </w:pPr>
      <w:r w:rsidRPr="00E101BC">
        <w:rPr>
          <w:rFonts w:asciiTheme="majorBidi" w:hAnsiTheme="majorBidi" w:cstheme="majorBidi"/>
          <w:color w:val="000000" w:themeColor="text1"/>
          <w:sz w:val="24"/>
          <w:szCs w:val="24"/>
        </w:rPr>
        <w:t>DiMaggio, P.</w:t>
      </w:r>
      <w:r w:rsidR="0051381D"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 xml:space="preserve">J. </w:t>
      </w:r>
      <w:r w:rsidR="007A064C" w:rsidRPr="00E101BC">
        <w:rPr>
          <w:rFonts w:asciiTheme="majorBidi" w:hAnsiTheme="majorBidi" w:cstheme="majorBidi"/>
          <w:color w:val="000000" w:themeColor="text1"/>
          <w:sz w:val="24"/>
          <w:szCs w:val="24"/>
        </w:rPr>
        <w:t>&amp;</w:t>
      </w:r>
      <w:r w:rsidRPr="00E101BC">
        <w:rPr>
          <w:rFonts w:asciiTheme="majorBidi" w:hAnsiTheme="majorBidi" w:cstheme="majorBidi"/>
          <w:color w:val="000000" w:themeColor="text1"/>
          <w:sz w:val="24"/>
          <w:szCs w:val="24"/>
        </w:rPr>
        <w:t xml:space="preserve"> Powell, W.</w:t>
      </w:r>
      <w:r w:rsidR="0051381D"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W. (1983). The iron cage revisited: Institutional Isomorphism and Collective Rationality in Organi</w:t>
      </w:r>
      <w:r w:rsidR="009208EB" w:rsidRPr="00E101BC">
        <w:rPr>
          <w:rFonts w:asciiTheme="majorBidi" w:hAnsiTheme="majorBidi" w:cstheme="majorBidi"/>
          <w:color w:val="000000" w:themeColor="text1"/>
          <w:sz w:val="24"/>
          <w:szCs w:val="24"/>
        </w:rPr>
        <w:t>z</w:t>
      </w:r>
      <w:r w:rsidRPr="00E101BC">
        <w:rPr>
          <w:rFonts w:asciiTheme="majorBidi" w:hAnsiTheme="majorBidi" w:cstheme="majorBidi"/>
          <w:color w:val="000000" w:themeColor="text1"/>
          <w:sz w:val="24"/>
          <w:szCs w:val="24"/>
        </w:rPr>
        <w:t xml:space="preserve">ational Fields. </w:t>
      </w:r>
      <w:r w:rsidRPr="00E101BC">
        <w:rPr>
          <w:rFonts w:asciiTheme="majorBidi" w:hAnsiTheme="majorBidi" w:cstheme="majorBidi"/>
          <w:i/>
          <w:color w:val="000000" w:themeColor="text1"/>
          <w:sz w:val="24"/>
          <w:szCs w:val="24"/>
        </w:rPr>
        <w:t>American Sociological Review</w:t>
      </w:r>
      <w:r w:rsidR="00922360"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48</w:t>
      </w:r>
      <w:r w:rsidR="002B53FB" w:rsidRPr="00E101BC">
        <w:rPr>
          <w:rFonts w:asciiTheme="majorBidi" w:hAnsiTheme="majorBidi" w:cstheme="majorBidi"/>
          <w:color w:val="000000" w:themeColor="text1"/>
          <w:sz w:val="24"/>
          <w:szCs w:val="24"/>
        </w:rPr>
        <w:t xml:space="preserve">, </w:t>
      </w:r>
      <w:r w:rsidR="00922360" w:rsidRPr="00E101BC">
        <w:rPr>
          <w:rFonts w:asciiTheme="majorBidi" w:hAnsiTheme="majorBidi" w:cstheme="majorBidi"/>
          <w:color w:val="000000" w:themeColor="text1"/>
          <w:sz w:val="24"/>
          <w:szCs w:val="24"/>
        </w:rPr>
        <w:t>147</w:t>
      </w:r>
      <w:r w:rsidR="00E0705B" w:rsidRPr="00E101BC">
        <w:rPr>
          <w:rFonts w:asciiTheme="majorBidi" w:hAnsiTheme="majorBidi" w:cstheme="majorBidi"/>
          <w:color w:val="000000" w:themeColor="text1"/>
          <w:sz w:val="24"/>
          <w:szCs w:val="24"/>
        </w:rPr>
        <w:t>–</w:t>
      </w:r>
      <w:r w:rsidR="00922360" w:rsidRPr="00E101BC">
        <w:rPr>
          <w:rFonts w:asciiTheme="majorBidi" w:hAnsiTheme="majorBidi" w:cstheme="majorBidi"/>
          <w:color w:val="000000" w:themeColor="text1"/>
          <w:sz w:val="24"/>
          <w:szCs w:val="24"/>
        </w:rPr>
        <w:t>160.</w:t>
      </w:r>
    </w:p>
    <w:p w14:paraId="7B36E9C2" w14:textId="67473071" w:rsidR="00A8159D" w:rsidRDefault="00A8159D" w:rsidP="0051381D">
      <w:pPr>
        <w:spacing w:line="480" w:lineRule="auto"/>
        <w:rPr>
          <w:rFonts w:asciiTheme="majorBidi" w:hAnsiTheme="majorBidi" w:cstheme="majorBidi"/>
          <w:color w:val="000000" w:themeColor="text1"/>
          <w:sz w:val="24"/>
          <w:szCs w:val="24"/>
        </w:rPr>
      </w:pPr>
      <w:r w:rsidRPr="00A8159D">
        <w:rPr>
          <w:rFonts w:asciiTheme="majorBidi" w:hAnsiTheme="majorBidi" w:cstheme="majorBidi"/>
          <w:color w:val="000000" w:themeColor="text1"/>
          <w:sz w:val="24"/>
          <w:szCs w:val="24"/>
        </w:rPr>
        <w:t xml:space="preserve">Donald, W. E., Baruch, Y., &amp; Ashleigh, M. J. (2019). Striving for sustainable graduate careers. </w:t>
      </w:r>
      <w:r w:rsidRPr="00A8159D">
        <w:rPr>
          <w:rFonts w:asciiTheme="majorBidi" w:hAnsiTheme="majorBidi" w:cstheme="majorBidi"/>
          <w:i/>
          <w:iCs/>
          <w:color w:val="000000" w:themeColor="text1"/>
          <w:sz w:val="24"/>
          <w:szCs w:val="24"/>
        </w:rPr>
        <w:t>Career Development International</w:t>
      </w:r>
      <w:r>
        <w:rPr>
          <w:rFonts w:asciiTheme="majorBidi" w:hAnsiTheme="majorBidi" w:cstheme="majorBidi"/>
          <w:color w:val="000000" w:themeColor="text1"/>
          <w:sz w:val="24"/>
          <w:szCs w:val="24"/>
        </w:rPr>
        <w:t>.</w:t>
      </w:r>
      <w:r w:rsidRPr="00A8159D">
        <w:rPr>
          <w:rFonts w:asciiTheme="majorBidi" w:hAnsiTheme="majorBidi" w:cstheme="majorBidi"/>
          <w:color w:val="000000" w:themeColor="text1"/>
          <w:sz w:val="24"/>
          <w:szCs w:val="24"/>
        </w:rPr>
        <w:t xml:space="preserve"> </w:t>
      </w:r>
      <w:r w:rsidRPr="00A8159D">
        <w:rPr>
          <w:rFonts w:asciiTheme="majorBidi" w:hAnsiTheme="majorBidi" w:cstheme="majorBidi"/>
          <w:i/>
          <w:iCs/>
          <w:color w:val="000000" w:themeColor="text1"/>
          <w:sz w:val="24"/>
          <w:szCs w:val="24"/>
        </w:rPr>
        <w:t>25</w:t>
      </w:r>
      <w:r w:rsidRPr="00A8159D">
        <w:rPr>
          <w:rFonts w:asciiTheme="majorBidi" w:hAnsiTheme="majorBidi" w:cstheme="majorBidi"/>
          <w:color w:val="000000" w:themeColor="text1"/>
          <w:sz w:val="24"/>
          <w:szCs w:val="24"/>
        </w:rPr>
        <w:t>, 90</w:t>
      </w:r>
      <w:r w:rsidRPr="00E101BC">
        <w:rPr>
          <w:rFonts w:asciiTheme="majorBidi" w:hAnsiTheme="majorBidi" w:cstheme="majorBidi"/>
          <w:color w:val="000000" w:themeColor="text1"/>
          <w:sz w:val="24"/>
          <w:szCs w:val="24"/>
        </w:rPr>
        <w:t>–</w:t>
      </w:r>
      <w:r w:rsidRPr="00A8159D">
        <w:rPr>
          <w:rFonts w:asciiTheme="majorBidi" w:hAnsiTheme="majorBidi" w:cstheme="majorBidi"/>
          <w:color w:val="000000" w:themeColor="text1"/>
          <w:sz w:val="24"/>
          <w:szCs w:val="24"/>
        </w:rPr>
        <w:t>110.</w:t>
      </w:r>
    </w:p>
    <w:p w14:paraId="0778E9D7" w14:textId="1A3EEDD6" w:rsidR="004529AA" w:rsidRPr="00E101BC" w:rsidRDefault="004529AA" w:rsidP="0051381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Dries, N. &amp;</w:t>
      </w:r>
      <w:r w:rsidR="00707EEC"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Gieter</w:t>
      </w:r>
      <w:proofErr w:type="spellEnd"/>
      <w:r w:rsidRPr="00E101BC">
        <w:rPr>
          <w:rFonts w:asciiTheme="majorBidi" w:hAnsiTheme="majorBidi" w:cstheme="majorBidi"/>
          <w:color w:val="000000" w:themeColor="text1"/>
          <w:sz w:val="24"/>
          <w:szCs w:val="24"/>
        </w:rPr>
        <w:t xml:space="preserve">, S. (2014) Information asymmetry in high potential programs: A potential risk for psychological contract breach. </w:t>
      </w:r>
      <w:r w:rsidRPr="00E101BC">
        <w:rPr>
          <w:rFonts w:asciiTheme="majorBidi" w:hAnsiTheme="majorBidi" w:cstheme="majorBidi"/>
          <w:i/>
          <w:color w:val="000000" w:themeColor="text1"/>
          <w:sz w:val="24"/>
          <w:szCs w:val="24"/>
        </w:rPr>
        <w:t>Personnel Review</w:t>
      </w:r>
      <w:r w:rsidRPr="00E101BC">
        <w:rPr>
          <w:rFonts w:asciiTheme="majorBidi" w:hAnsiTheme="majorBidi" w:cstheme="majorBidi"/>
          <w:color w:val="000000" w:themeColor="text1"/>
          <w:sz w:val="24"/>
          <w:szCs w:val="24"/>
        </w:rPr>
        <w:t xml:space="preserve">, </w:t>
      </w:r>
      <w:r w:rsidR="0051381D" w:rsidRPr="00E101BC">
        <w:rPr>
          <w:rFonts w:asciiTheme="majorBidi" w:hAnsiTheme="majorBidi" w:cstheme="majorBidi"/>
          <w:i/>
          <w:color w:val="000000" w:themeColor="text1"/>
          <w:sz w:val="24"/>
          <w:szCs w:val="24"/>
        </w:rPr>
        <w:t>43</w:t>
      </w:r>
      <w:r w:rsidRPr="00E101BC">
        <w:rPr>
          <w:rFonts w:asciiTheme="majorBidi" w:hAnsiTheme="majorBidi" w:cstheme="majorBidi"/>
          <w:color w:val="000000" w:themeColor="text1"/>
          <w:sz w:val="24"/>
          <w:szCs w:val="24"/>
        </w:rPr>
        <w:t>, 136</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162.</w:t>
      </w:r>
    </w:p>
    <w:p w14:paraId="3FAE2674" w14:textId="40DAD098" w:rsidR="00E63A67" w:rsidRPr="00E101BC" w:rsidRDefault="00E63A67"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Dries, N., Acker, F.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Verbruggen, M. (2011). How ‘boundaryless’ are the careers of high potentials, key experts and average performers. </w:t>
      </w:r>
      <w:r w:rsidRPr="00E101BC">
        <w:rPr>
          <w:rFonts w:asciiTheme="majorBidi" w:hAnsiTheme="majorBidi" w:cstheme="majorBidi"/>
          <w:i/>
          <w:color w:val="000000" w:themeColor="text1"/>
          <w:sz w:val="24"/>
          <w:szCs w:val="24"/>
        </w:rPr>
        <w:t>Journal of Vocational Behavior</w:t>
      </w:r>
      <w:r w:rsidRPr="00E101BC">
        <w:rPr>
          <w:rFonts w:asciiTheme="majorBidi" w:hAnsiTheme="majorBidi" w:cstheme="majorBidi"/>
          <w:color w:val="000000" w:themeColor="text1"/>
          <w:sz w:val="24"/>
          <w:szCs w:val="24"/>
        </w:rPr>
        <w:t>.</w:t>
      </w:r>
      <w:r w:rsidR="001D436E" w:rsidRPr="00E101BC">
        <w:rPr>
          <w:rFonts w:asciiTheme="majorBidi" w:hAnsiTheme="majorBidi" w:cstheme="majorBidi"/>
          <w:color w:val="000000" w:themeColor="text1"/>
          <w:sz w:val="24"/>
          <w:szCs w:val="24"/>
        </w:rPr>
        <w:t xml:space="preserve"> </w:t>
      </w:r>
      <w:r w:rsidR="0051381D" w:rsidRPr="00E101BC">
        <w:rPr>
          <w:rFonts w:asciiTheme="majorBidi" w:hAnsiTheme="majorBidi" w:cstheme="majorBidi"/>
          <w:i/>
          <w:color w:val="000000" w:themeColor="text1"/>
          <w:sz w:val="24"/>
          <w:szCs w:val="24"/>
        </w:rPr>
        <w:t>81</w:t>
      </w:r>
      <w:r w:rsidRPr="00E101BC">
        <w:rPr>
          <w:rFonts w:asciiTheme="majorBidi" w:hAnsiTheme="majorBidi" w:cstheme="majorBidi"/>
          <w:color w:val="000000" w:themeColor="text1"/>
          <w:sz w:val="24"/>
          <w:szCs w:val="24"/>
        </w:rPr>
        <w:t>, 271</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279.</w:t>
      </w:r>
    </w:p>
    <w:p w14:paraId="41C87E30" w14:textId="7D5D286C" w:rsidR="00EA3D49" w:rsidRPr="00E101BC" w:rsidRDefault="00EA3D49"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Du Plessis, L., Barkhuizen, N., </w:t>
      </w:r>
      <w:proofErr w:type="spellStart"/>
      <w:r w:rsidRPr="00E101BC">
        <w:rPr>
          <w:rFonts w:asciiTheme="majorBidi" w:hAnsiTheme="majorBidi" w:cstheme="majorBidi"/>
          <w:color w:val="000000" w:themeColor="text1"/>
          <w:sz w:val="24"/>
          <w:szCs w:val="24"/>
        </w:rPr>
        <w:t>Stanz</w:t>
      </w:r>
      <w:proofErr w:type="spellEnd"/>
      <w:r w:rsidRPr="00E101BC">
        <w:rPr>
          <w:rFonts w:asciiTheme="majorBidi" w:hAnsiTheme="majorBidi" w:cstheme="majorBidi"/>
          <w:color w:val="000000" w:themeColor="text1"/>
          <w:sz w:val="24"/>
          <w:szCs w:val="24"/>
        </w:rPr>
        <w:t xml:space="preserve">, K.,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Schutte, N. (2015). The management side of talent: Causal implications for the retention of Generation Y employees.</w:t>
      </w:r>
      <w:r w:rsidR="00E35BF1" w:rsidRPr="00E101BC" w:rsidDel="00E35BF1">
        <w:rPr>
          <w:rFonts w:asciiTheme="majorBidi" w:hAnsiTheme="majorBidi" w:cstheme="majorBidi"/>
          <w:color w:val="000000" w:themeColor="text1"/>
          <w:sz w:val="24"/>
          <w:szCs w:val="24"/>
        </w:rPr>
        <w:t xml:space="preserve"> </w:t>
      </w:r>
      <w:r w:rsidRPr="00E101BC">
        <w:rPr>
          <w:rFonts w:asciiTheme="majorBidi" w:hAnsiTheme="majorBidi" w:cstheme="majorBidi"/>
          <w:i/>
          <w:iCs/>
          <w:color w:val="000000" w:themeColor="text1"/>
          <w:sz w:val="24"/>
          <w:szCs w:val="24"/>
        </w:rPr>
        <w:t>Journal of Applied Business Research (JABR)</w:t>
      </w:r>
      <w:r w:rsidRPr="00E101BC">
        <w:rPr>
          <w:rFonts w:asciiTheme="majorBidi" w:hAnsiTheme="majorBidi" w:cstheme="majorBidi"/>
          <w:color w:val="000000" w:themeColor="text1"/>
          <w:sz w:val="24"/>
          <w:szCs w:val="24"/>
        </w:rPr>
        <w:t>,</w:t>
      </w:r>
      <w:r w:rsidR="00E35BF1" w:rsidRPr="00E101BC">
        <w:rPr>
          <w:rFonts w:asciiTheme="majorBidi" w:hAnsiTheme="majorBidi" w:cstheme="majorBidi"/>
          <w:color w:val="000000" w:themeColor="text1"/>
          <w:sz w:val="24"/>
          <w:szCs w:val="24"/>
        </w:rPr>
        <w:t xml:space="preserve"> </w:t>
      </w:r>
      <w:r w:rsidRPr="00E101BC">
        <w:rPr>
          <w:rFonts w:asciiTheme="majorBidi" w:hAnsiTheme="majorBidi" w:cstheme="majorBidi"/>
          <w:i/>
          <w:iCs/>
          <w:color w:val="000000" w:themeColor="text1"/>
          <w:sz w:val="24"/>
          <w:szCs w:val="24"/>
        </w:rPr>
        <w:t>31</w:t>
      </w:r>
      <w:r w:rsidRPr="00E101BC">
        <w:rPr>
          <w:rFonts w:asciiTheme="majorBidi" w:hAnsiTheme="majorBidi" w:cstheme="majorBidi"/>
          <w:color w:val="000000" w:themeColor="text1"/>
          <w:sz w:val="24"/>
          <w:szCs w:val="24"/>
        </w:rPr>
        <w:t>, 1767</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1780.</w:t>
      </w:r>
    </w:p>
    <w:p w14:paraId="728022D7" w14:textId="12D4CD74" w:rsidR="003B687D" w:rsidRPr="00E101BC" w:rsidRDefault="003B687D" w:rsidP="004D2434">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Festing, M. </w:t>
      </w:r>
      <w:r w:rsidR="0042337A" w:rsidRPr="00E101BC">
        <w:rPr>
          <w:rFonts w:asciiTheme="majorBidi" w:hAnsiTheme="majorBidi" w:cstheme="majorBidi"/>
          <w:color w:val="000000" w:themeColor="text1"/>
          <w:sz w:val="24"/>
          <w:szCs w:val="24"/>
        </w:rPr>
        <w:t xml:space="preserve">&amp; </w:t>
      </w:r>
      <w:r w:rsidR="004D2434" w:rsidRPr="004D2434">
        <w:rPr>
          <w:rFonts w:asciiTheme="majorBidi" w:hAnsiTheme="majorBidi" w:cstheme="majorBidi"/>
          <w:color w:val="000000" w:themeColor="text1"/>
          <w:sz w:val="24"/>
          <w:szCs w:val="24"/>
        </w:rPr>
        <w:t>Schäfer</w:t>
      </w:r>
      <w:r w:rsidRPr="00E101BC">
        <w:rPr>
          <w:rFonts w:asciiTheme="majorBidi" w:hAnsiTheme="majorBidi" w:cstheme="majorBidi"/>
          <w:color w:val="000000" w:themeColor="text1"/>
          <w:sz w:val="24"/>
          <w:szCs w:val="24"/>
        </w:rPr>
        <w:t>, L. (2014)</w:t>
      </w:r>
      <w:r w:rsidR="00E24937"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Generational challenges to talent management: A framework for talent retention based on the psychological</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contract perspective. </w:t>
      </w:r>
      <w:r w:rsidRPr="00E101BC">
        <w:rPr>
          <w:rFonts w:asciiTheme="majorBidi" w:hAnsiTheme="majorBidi" w:cstheme="majorBidi"/>
          <w:i/>
          <w:color w:val="000000" w:themeColor="text1"/>
          <w:sz w:val="24"/>
          <w:szCs w:val="24"/>
        </w:rPr>
        <w:t>Journal of World Business</w:t>
      </w:r>
      <w:r w:rsidR="002A20B4" w:rsidRPr="00E101BC">
        <w:rPr>
          <w:rFonts w:asciiTheme="majorBidi" w:hAnsiTheme="majorBidi" w:cstheme="majorBidi"/>
          <w:color w:val="000000" w:themeColor="text1"/>
          <w:sz w:val="24"/>
          <w:szCs w:val="24"/>
        </w:rPr>
        <w:t>,</w:t>
      </w:r>
      <w:r w:rsidRPr="00E101BC">
        <w:rPr>
          <w:rFonts w:asciiTheme="majorBidi" w:hAnsiTheme="majorBidi" w:cstheme="majorBidi"/>
          <w:i/>
          <w:color w:val="000000" w:themeColor="text1"/>
          <w:sz w:val="24"/>
          <w:szCs w:val="24"/>
        </w:rPr>
        <w:t xml:space="preserve"> 49</w:t>
      </w:r>
      <w:r w:rsidR="0086388A"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262</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271</w:t>
      </w:r>
      <w:r w:rsidR="007761F8" w:rsidRPr="00E101BC">
        <w:rPr>
          <w:rFonts w:asciiTheme="majorBidi" w:hAnsiTheme="majorBidi" w:cstheme="majorBidi"/>
          <w:color w:val="000000" w:themeColor="text1"/>
          <w:sz w:val="24"/>
          <w:szCs w:val="24"/>
        </w:rPr>
        <w:t>.</w:t>
      </w:r>
    </w:p>
    <w:p w14:paraId="5183D814" w14:textId="2DFC6617" w:rsidR="004D2434" w:rsidRDefault="004D2434" w:rsidP="004D2434">
      <w:pPr>
        <w:spacing w:line="480" w:lineRule="auto"/>
        <w:rPr>
          <w:rFonts w:asciiTheme="majorBidi" w:hAnsiTheme="majorBidi" w:cstheme="majorBidi"/>
          <w:color w:val="000000" w:themeColor="text1"/>
          <w:sz w:val="24"/>
          <w:szCs w:val="24"/>
        </w:rPr>
      </w:pPr>
      <w:r w:rsidRPr="004D2434">
        <w:rPr>
          <w:rFonts w:asciiTheme="majorBidi" w:hAnsiTheme="majorBidi" w:cstheme="majorBidi"/>
          <w:color w:val="000000" w:themeColor="text1"/>
          <w:sz w:val="24"/>
          <w:szCs w:val="24"/>
        </w:rPr>
        <w:t>Festing, M., &amp; Schäfer, L. (2021). Talent Management and Generational Differences. In</w:t>
      </w:r>
      <w:r>
        <w:rPr>
          <w:rFonts w:asciiTheme="majorBidi" w:hAnsiTheme="majorBidi" w:cstheme="majorBidi"/>
          <w:color w:val="000000" w:themeColor="text1"/>
          <w:sz w:val="24"/>
          <w:szCs w:val="24"/>
        </w:rPr>
        <w:t xml:space="preserve"> I. </w:t>
      </w:r>
      <w:proofErr w:type="spellStart"/>
      <w:r>
        <w:rPr>
          <w:rFonts w:asciiTheme="majorBidi" w:hAnsiTheme="majorBidi" w:cstheme="majorBidi"/>
          <w:color w:val="000000" w:themeColor="text1"/>
          <w:sz w:val="24"/>
          <w:szCs w:val="24"/>
        </w:rPr>
        <w:t>Tarique</w:t>
      </w:r>
      <w:proofErr w:type="spellEnd"/>
      <w:r>
        <w:rPr>
          <w:rFonts w:asciiTheme="majorBidi" w:hAnsiTheme="majorBidi" w:cstheme="majorBidi"/>
          <w:color w:val="000000" w:themeColor="text1"/>
          <w:sz w:val="24"/>
          <w:szCs w:val="24"/>
        </w:rPr>
        <w:t>, (Ed.)</w:t>
      </w:r>
      <w:r w:rsidRPr="004D2434">
        <w:rPr>
          <w:rFonts w:asciiTheme="majorBidi" w:hAnsiTheme="majorBidi" w:cstheme="majorBidi"/>
          <w:color w:val="000000" w:themeColor="text1"/>
          <w:sz w:val="24"/>
          <w:szCs w:val="24"/>
        </w:rPr>
        <w:t> </w:t>
      </w:r>
      <w:r w:rsidRPr="004D2434">
        <w:rPr>
          <w:rFonts w:asciiTheme="majorBidi" w:hAnsiTheme="majorBidi" w:cstheme="majorBidi"/>
          <w:i/>
          <w:iCs/>
          <w:color w:val="000000" w:themeColor="text1"/>
          <w:sz w:val="24"/>
          <w:szCs w:val="24"/>
        </w:rPr>
        <w:t>The Routledge Companion to Talent Management</w:t>
      </w:r>
      <w:r w:rsidRPr="004D2434">
        <w:rPr>
          <w:rFonts w:asciiTheme="majorBidi" w:hAnsiTheme="majorBidi" w:cstheme="majorBidi"/>
          <w:color w:val="000000" w:themeColor="text1"/>
          <w:sz w:val="24"/>
          <w:szCs w:val="24"/>
        </w:rPr>
        <w:t xml:space="preserve"> (pp. 241-252). </w:t>
      </w:r>
      <w:r>
        <w:rPr>
          <w:rFonts w:asciiTheme="majorBidi" w:hAnsiTheme="majorBidi" w:cstheme="majorBidi"/>
          <w:color w:val="000000" w:themeColor="text1"/>
          <w:sz w:val="24"/>
          <w:szCs w:val="24"/>
        </w:rPr>
        <w:t xml:space="preserve">NY: </w:t>
      </w:r>
      <w:r w:rsidRPr="004D2434">
        <w:rPr>
          <w:rFonts w:asciiTheme="majorBidi" w:hAnsiTheme="majorBidi" w:cstheme="majorBidi"/>
          <w:color w:val="000000" w:themeColor="text1"/>
          <w:sz w:val="24"/>
          <w:szCs w:val="24"/>
        </w:rPr>
        <w:t>Routledge.</w:t>
      </w:r>
    </w:p>
    <w:p w14:paraId="377DAFFF" w14:textId="5E5DDA12" w:rsidR="000E244E" w:rsidRPr="00E101BC" w:rsidRDefault="000E244E" w:rsidP="004D2434">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lastRenderedPageBreak/>
        <w:t>Frat</w:t>
      </w:r>
      <w:r w:rsidR="00436345" w:rsidRPr="00E101BC">
        <w:rPr>
          <w:rFonts w:asciiTheme="majorBidi" w:hAnsiTheme="majorBidi" w:cstheme="majorBidi"/>
          <w:color w:val="000000" w:themeColor="text1"/>
          <w:sz w:val="24"/>
          <w:szCs w:val="24"/>
        </w:rPr>
        <w:t>r</w:t>
      </w:r>
      <w:r w:rsidRPr="00E101BC">
        <w:rPr>
          <w:rFonts w:asciiTheme="majorBidi" w:hAnsiTheme="majorBidi" w:cstheme="majorBidi"/>
          <w:color w:val="000000" w:themeColor="text1"/>
          <w:sz w:val="24"/>
          <w:szCs w:val="24"/>
        </w:rPr>
        <w:t>icova</w:t>
      </w:r>
      <w:proofErr w:type="spellEnd"/>
      <w:r w:rsidR="00436345" w:rsidRPr="00E101BC">
        <w:rPr>
          <w:rFonts w:asciiTheme="majorBidi" w:hAnsiTheme="majorBidi" w:cstheme="majorBidi"/>
          <w:color w:val="000000" w:themeColor="text1"/>
          <w:sz w:val="24"/>
          <w:szCs w:val="24"/>
        </w:rPr>
        <w:t>, J.</w:t>
      </w:r>
      <w:r w:rsidRPr="00E101BC">
        <w:rPr>
          <w:rFonts w:asciiTheme="majorBidi" w:hAnsiTheme="majorBidi" w:cstheme="majorBidi"/>
          <w:color w:val="000000" w:themeColor="text1"/>
          <w:sz w:val="24"/>
          <w:szCs w:val="24"/>
        </w:rPr>
        <w:t xml:space="preserve"> </w:t>
      </w:r>
      <w:r w:rsidR="00A52550" w:rsidRPr="00E101BC">
        <w:rPr>
          <w:rFonts w:asciiTheme="majorBidi" w:hAnsiTheme="majorBidi" w:cstheme="majorBidi"/>
          <w:color w:val="000000" w:themeColor="text1"/>
          <w:sz w:val="24"/>
          <w:szCs w:val="24"/>
        </w:rPr>
        <w:t>&amp;</w:t>
      </w:r>
      <w:r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Kirchmayer</w:t>
      </w:r>
      <w:proofErr w:type="spellEnd"/>
      <w:r w:rsidR="00436345" w:rsidRPr="00E101BC">
        <w:rPr>
          <w:rFonts w:asciiTheme="majorBidi" w:hAnsiTheme="majorBidi" w:cstheme="majorBidi"/>
          <w:color w:val="000000" w:themeColor="text1"/>
          <w:sz w:val="24"/>
          <w:szCs w:val="24"/>
        </w:rPr>
        <w:t xml:space="preserve"> Z.</w:t>
      </w:r>
      <w:r w:rsidRPr="00E101BC">
        <w:rPr>
          <w:rFonts w:asciiTheme="majorBidi" w:hAnsiTheme="majorBidi" w:cstheme="majorBidi"/>
          <w:color w:val="000000" w:themeColor="text1"/>
          <w:sz w:val="24"/>
          <w:szCs w:val="24"/>
        </w:rPr>
        <w:t xml:space="preserve"> (2018)</w:t>
      </w:r>
      <w:r w:rsidR="00436345" w:rsidRPr="00E101BC">
        <w:rPr>
          <w:rFonts w:asciiTheme="majorBidi" w:hAnsiTheme="majorBidi" w:cstheme="majorBidi"/>
          <w:color w:val="000000" w:themeColor="text1"/>
          <w:sz w:val="24"/>
          <w:szCs w:val="24"/>
        </w:rPr>
        <w:t xml:space="preserve">. Barriers to work motivation of generation Z. </w:t>
      </w:r>
      <w:r w:rsidR="00436345" w:rsidRPr="00E101BC">
        <w:rPr>
          <w:rFonts w:asciiTheme="majorBidi" w:hAnsiTheme="majorBidi" w:cstheme="majorBidi"/>
          <w:i/>
          <w:color w:val="000000" w:themeColor="text1"/>
          <w:sz w:val="24"/>
          <w:szCs w:val="24"/>
        </w:rPr>
        <w:t>Journal of Human Resource Management</w:t>
      </w:r>
      <w:r w:rsidR="0051381D" w:rsidRPr="00E101BC">
        <w:rPr>
          <w:rFonts w:asciiTheme="majorBidi" w:hAnsiTheme="majorBidi" w:cstheme="majorBidi"/>
          <w:color w:val="000000" w:themeColor="text1"/>
          <w:sz w:val="24"/>
          <w:szCs w:val="24"/>
        </w:rPr>
        <w:t>,</w:t>
      </w:r>
      <w:r w:rsidR="00436345" w:rsidRPr="00E101BC">
        <w:rPr>
          <w:rFonts w:asciiTheme="majorBidi" w:hAnsiTheme="majorBidi" w:cstheme="majorBidi"/>
          <w:color w:val="000000" w:themeColor="text1"/>
          <w:sz w:val="24"/>
          <w:szCs w:val="24"/>
        </w:rPr>
        <w:t xml:space="preserve"> </w:t>
      </w:r>
      <w:r w:rsidR="00436345" w:rsidRPr="00E101BC">
        <w:rPr>
          <w:rFonts w:asciiTheme="majorBidi" w:hAnsiTheme="majorBidi" w:cstheme="majorBidi"/>
          <w:i/>
          <w:color w:val="000000" w:themeColor="text1"/>
          <w:sz w:val="24"/>
          <w:szCs w:val="24"/>
        </w:rPr>
        <w:t>21</w:t>
      </w:r>
      <w:r w:rsidR="00436345" w:rsidRPr="00E101BC">
        <w:rPr>
          <w:rFonts w:asciiTheme="majorBidi" w:hAnsiTheme="majorBidi" w:cstheme="majorBidi"/>
          <w:color w:val="000000" w:themeColor="text1"/>
          <w:sz w:val="24"/>
          <w:szCs w:val="24"/>
        </w:rPr>
        <w:t>, 28</w:t>
      </w:r>
      <w:r w:rsidR="00E0705B" w:rsidRPr="00E101BC">
        <w:rPr>
          <w:rFonts w:asciiTheme="majorBidi" w:hAnsiTheme="majorBidi" w:cstheme="majorBidi"/>
          <w:color w:val="000000" w:themeColor="text1"/>
          <w:sz w:val="24"/>
          <w:szCs w:val="24"/>
        </w:rPr>
        <w:t>–</w:t>
      </w:r>
      <w:r w:rsidR="00436345" w:rsidRPr="00E101BC">
        <w:rPr>
          <w:rFonts w:asciiTheme="majorBidi" w:hAnsiTheme="majorBidi" w:cstheme="majorBidi"/>
          <w:color w:val="000000" w:themeColor="text1"/>
          <w:sz w:val="24"/>
          <w:szCs w:val="24"/>
        </w:rPr>
        <w:t>39</w:t>
      </w:r>
      <w:r w:rsidR="00F368AE" w:rsidRPr="00E101BC">
        <w:rPr>
          <w:rFonts w:asciiTheme="majorBidi" w:hAnsiTheme="majorBidi" w:cstheme="majorBidi"/>
          <w:color w:val="000000" w:themeColor="text1"/>
          <w:sz w:val="24"/>
          <w:szCs w:val="24"/>
        </w:rPr>
        <w:t>.</w:t>
      </w:r>
    </w:p>
    <w:p w14:paraId="7E765D6D" w14:textId="77777777" w:rsidR="00537D49" w:rsidRPr="00537D49" w:rsidRDefault="00537D49" w:rsidP="00537D49">
      <w:pPr>
        <w:spacing w:line="480" w:lineRule="auto"/>
        <w:rPr>
          <w:rFonts w:ascii="Times New Roman" w:hAnsi="Times New Roman" w:cs="Times New Roman"/>
          <w:sz w:val="24"/>
          <w:szCs w:val="24"/>
        </w:rPr>
      </w:pPr>
      <w:r w:rsidRPr="00537D49">
        <w:rPr>
          <w:rFonts w:ascii="Times New Roman" w:hAnsi="Times New Roman" w:cs="Times New Roman"/>
          <w:sz w:val="24"/>
          <w:szCs w:val="24"/>
        </w:rPr>
        <w:t>Fu, N., Flood, P., Rousseau, D.M. &amp; Morris, T.</w:t>
      </w:r>
      <w:r w:rsidRPr="00537D49">
        <w:rPr>
          <w:rFonts w:ascii="Times New Roman" w:hAnsi="Times New Roman" w:cs="Times New Roman"/>
          <w:i/>
          <w:sz w:val="24"/>
          <w:szCs w:val="24"/>
        </w:rPr>
        <w:t xml:space="preserve"> </w:t>
      </w:r>
      <w:r w:rsidRPr="00537D49">
        <w:rPr>
          <w:rFonts w:ascii="Times New Roman" w:hAnsi="Times New Roman" w:cs="Times New Roman"/>
          <w:sz w:val="24"/>
          <w:szCs w:val="24"/>
        </w:rPr>
        <w:t xml:space="preserve">(2018). Line Managers as Paradox Navigators in HRM Implementation: Balancing Consistency and Individual Responsiveness. </w:t>
      </w:r>
      <w:r w:rsidRPr="00537D49">
        <w:rPr>
          <w:rFonts w:ascii="Times New Roman" w:hAnsi="Times New Roman" w:cs="Times New Roman"/>
          <w:i/>
          <w:sz w:val="24"/>
          <w:szCs w:val="24"/>
        </w:rPr>
        <w:t>Journal of Management.</w:t>
      </w:r>
      <w:r w:rsidRPr="00537D49">
        <w:rPr>
          <w:rFonts w:ascii="Times New Roman" w:hAnsi="Times New Roman" w:cs="Times New Roman"/>
          <w:sz w:val="24"/>
          <w:szCs w:val="24"/>
        </w:rPr>
        <w:t xml:space="preserve"> DOI: 10.1177/0149206318785241</w:t>
      </w:r>
    </w:p>
    <w:p w14:paraId="5FD91E8A" w14:textId="3E5EB4BB" w:rsidR="007C4BF8" w:rsidRPr="00E101BC" w:rsidRDefault="007C4BF8" w:rsidP="009D07AE">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Gallardo–Gallardo, E., </w:t>
      </w:r>
      <w:proofErr w:type="spellStart"/>
      <w:r w:rsidRPr="00E101BC">
        <w:rPr>
          <w:rFonts w:asciiTheme="majorBidi" w:hAnsiTheme="majorBidi" w:cstheme="majorBidi"/>
          <w:color w:val="000000" w:themeColor="text1"/>
          <w:sz w:val="24"/>
          <w:szCs w:val="24"/>
        </w:rPr>
        <w:t>Thunnissen</w:t>
      </w:r>
      <w:proofErr w:type="spellEnd"/>
      <w:r w:rsidRPr="00E101BC">
        <w:rPr>
          <w:rFonts w:asciiTheme="majorBidi" w:hAnsiTheme="majorBidi" w:cstheme="majorBidi"/>
          <w:color w:val="000000" w:themeColor="text1"/>
          <w:sz w:val="24"/>
          <w:szCs w:val="24"/>
        </w:rPr>
        <w:t>, T. &amp; Scullion, H. (2020). Tal</w:t>
      </w:r>
      <w:r w:rsidR="0051381D" w:rsidRPr="00E101BC">
        <w:rPr>
          <w:rFonts w:asciiTheme="majorBidi" w:hAnsiTheme="majorBidi" w:cstheme="majorBidi"/>
          <w:color w:val="000000" w:themeColor="text1"/>
          <w:sz w:val="24"/>
          <w:szCs w:val="24"/>
        </w:rPr>
        <w:t>ent management: context matters.</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The International Journal of Human Resource Management</w:t>
      </w:r>
      <w:r w:rsidRPr="00E101BC">
        <w:rPr>
          <w:rFonts w:asciiTheme="majorBidi" w:hAnsiTheme="majorBidi" w:cstheme="majorBidi"/>
          <w:color w:val="000000" w:themeColor="text1"/>
          <w:sz w:val="24"/>
          <w:szCs w:val="24"/>
        </w:rPr>
        <w:t xml:space="preserve">, </w:t>
      </w:r>
      <w:r w:rsidR="0051381D" w:rsidRPr="00E101BC">
        <w:rPr>
          <w:rFonts w:asciiTheme="majorBidi" w:hAnsiTheme="majorBidi" w:cstheme="majorBidi"/>
          <w:i/>
          <w:iCs/>
          <w:color w:val="000000" w:themeColor="text1"/>
          <w:sz w:val="24"/>
          <w:szCs w:val="24"/>
        </w:rPr>
        <w:t>31</w:t>
      </w:r>
      <w:r w:rsidRPr="00E101BC">
        <w:rPr>
          <w:rFonts w:asciiTheme="majorBidi" w:hAnsiTheme="majorBidi" w:cstheme="majorBidi"/>
          <w:color w:val="000000" w:themeColor="text1"/>
          <w:sz w:val="24"/>
          <w:szCs w:val="24"/>
        </w:rPr>
        <w:t>, 457</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473. </w:t>
      </w:r>
    </w:p>
    <w:p w14:paraId="7FB9AFEF" w14:textId="7A635A2E" w:rsidR="007C4BF8" w:rsidRPr="00E101BC" w:rsidRDefault="007C4BF8" w:rsidP="009D07AE">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Gallardo–Gallardo, E. &amp; </w:t>
      </w:r>
      <w:proofErr w:type="spellStart"/>
      <w:r w:rsidRPr="00E101BC">
        <w:rPr>
          <w:rFonts w:asciiTheme="majorBidi" w:hAnsiTheme="majorBidi" w:cstheme="majorBidi"/>
          <w:color w:val="000000" w:themeColor="text1"/>
          <w:sz w:val="24"/>
          <w:szCs w:val="24"/>
        </w:rPr>
        <w:t>Thunnissen</w:t>
      </w:r>
      <w:proofErr w:type="spellEnd"/>
      <w:r w:rsidRPr="00E101BC">
        <w:rPr>
          <w:rFonts w:asciiTheme="majorBidi" w:hAnsiTheme="majorBidi" w:cstheme="majorBidi"/>
          <w:color w:val="000000" w:themeColor="text1"/>
          <w:sz w:val="24"/>
          <w:szCs w:val="24"/>
        </w:rPr>
        <w:t xml:space="preserve">, T. (2016). Standing on the shoulders of giants? A critical review or empirical talent management research. </w:t>
      </w:r>
      <w:r w:rsidRPr="00E101BC">
        <w:rPr>
          <w:rFonts w:asciiTheme="majorBidi" w:hAnsiTheme="majorBidi" w:cstheme="majorBidi"/>
          <w:i/>
          <w:color w:val="000000" w:themeColor="text1"/>
          <w:sz w:val="24"/>
          <w:szCs w:val="24"/>
        </w:rPr>
        <w:t>Employee Relations</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38</w:t>
      </w:r>
      <w:r w:rsidRPr="00E101BC">
        <w:rPr>
          <w:rFonts w:asciiTheme="majorBidi" w:hAnsiTheme="majorBidi" w:cstheme="majorBidi"/>
          <w:color w:val="000000" w:themeColor="text1"/>
          <w:sz w:val="24"/>
          <w:szCs w:val="24"/>
        </w:rPr>
        <w:t>, 31–56.</w:t>
      </w:r>
    </w:p>
    <w:p w14:paraId="2A1FAFB9" w14:textId="4D914B0B" w:rsidR="007C4BF8" w:rsidRPr="00E101BC" w:rsidRDefault="007C4BF8" w:rsidP="007C4BF8">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Gallardo–Gallardo, E., </w:t>
      </w:r>
      <w:proofErr w:type="spellStart"/>
      <w:r w:rsidRPr="00E101BC">
        <w:rPr>
          <w:rFonts w:asciiTheme="majorBidi" w:hAnsiTheme="majorBidi" w:cstheme="majorBidi"/>
          <w:color w:val="000000" w:themeColor="text1"/>
          <w:sz w:val="24"/>
          <w:szCs w:val="24"/>
        </w:rPr>
        <w:t>Nijs</w:t>
      </w:r>
      <w:proofErr w:type="spellEnd"/>
      <w:r w:rsidRPr="00E101BC">
        <w:rPr>
          <w:rFonts w:asciiTheme="majorBidi" w:hAnsiTheme="majorBidi" w:cstheme="majorBidi"/>
          <w:color w:val="000000" w:themeColor="text1"/>
          <w:sz w:val="24"/>
          <w:szCs w:val="24"/>
        </w:rPr>
        <w:t xml:space="preserve">, S., Dries, N. &amp; Gallo, P. (2015). Towards an understanding of talent management as a phenomenon–driven field using bibliometric and content analysis. </w:t>
      </w:r>
      <w:r w:rsidRPr="00E101BC">
        <w:rPr>
          <w:rFonts w:asciiTheme="majorBidi" w:hAnsiTheme="majorBidi" w:cstheme="majorBidi"/>
          <w:i/>
          <w:color w:val="000000" w:themeColor="text1"/>
          <w:sz w:val="24"/>
          <w:szCs w:val="24"/>
        </w:rPr>
        <w:t>Human Resource Management Review</w:t>
      </w:r>
      <w:r w:rsidR="009D07AE"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25</w:t>
      </w:r>
      <w:r w:rsidRPr="00E101BC">
        <w:rPr>
          <w:rFonts w:asciiTheme="majorBidi" w:hAnsiTheme="majorBidi" w:cstheme="majorBidi"/>
          <w:color w:val="000000" w:themeColor="text1"/>
          <w:sz w:val="24"/>
          <w:szCs w:val="24"/>
        </w:rPr>
        <w:t>, 264–279.</w:t>
      </w:r>
    </w:p>
    <w:p w14:paraId="44DEFA8D" w14:textId="5A321E04"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Gallardo</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Gallardo, E., Dries, N.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Gonzalez</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Cruz, T. (2013)</w:t>
      </w:r>
      <w:r w:rsidR="00034EF5"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What is the meaning of ‘talent’ in the world of work? </w:t>
      </w:r>
      <w:r w:rsidRPr="00E101BC">
        <w:rPr>
          <w:rFonts w:asciiTheme="majorBidi" w:hAnsiTheme="majorBidi" w:cstheme="majorBidi"/>
          <w:i/>
          <w:color w:val="000000" w:themeColor="text1"/>
          <w:sz w:val="24"/>
          <w:szCs w:val="24"/>
        </w:rPr>
        <w:t>Human Resource Management Review</w:t>
      </w:r>
      <w:r w:rsidR="00034EF5"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23</w:t>
      </w:r>
      <w:r w:rsidR="0003283E"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290</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300</w:t>
      </w:r>
      <w:r w:rsidR="007761F8" w:rsidRPr="00E101BC">
        <w:rPr>
          <w:rFonts w:asciiTheme="majorBidi" w:hAnsiTheme="majorBidi" w:cstheme="majorBidi"/>
          <w:color w:val="000000" w:themeColor="text1"/>
          <w:sz w:val="24"/>
          <w:szCs w:val="24"/>
        </w:rPr>
        <w:t>.</w:t>
      </w:r>
    </w:p>
    <w:p w14:paraId="02450F51" w14:textId="060B7FA4" w:rsidR="003B687D" w:rsidRPr="00E101BC" w:rsidRDefault="003B687D" w:rsidP="009208EB">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Garavan</w:t>
      </w:r>
      <w:proofErr w:type="spellEnd"/>
      <w:r w:rsidRPr="00E101BC">
        <w:rPr>
          <w:rFonts w:asciiTheme="majorBidi" w:hAnsiTheme="majorBidi" w:cstheme="majorBidi"/>
          <w:color w:val="000000" w:themeColor="text1"/>
          <w:sz w:val="24"/>
          <w:szCs w:val="24"/>
        </w:rPr>
        <w:t xml:space="preserve">, T.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Morley, M. (1997)</w:t>
      </w:r>
      <w:r w:rsidR="0039079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The socialisation of high</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potential graduates into the </w:t>
      </w:r>
      <w:r w:rsidR="00CC6B38" w:rsidRPr="00E101BC">
        <w:rPr>
          <w:rFonts w:asciiTheme="majorBidi" w:hAnsiTheme="majorBidi" w:cstheme="majorBidi"/>
          <w:color w:val="000000" w:themeColor="text1"/>
          <w:sz w:val="24"/>
          <w:szCs w:val="24"/>
        </w:rPr>
        <w:t>organi</w:t>
      </w:r>
      <w:r w:rsidR="009208EB" w:rsidRPr="00E101BC">
        <w:rPr>
          <w:rFonts w:asciiTheme="majorBidi" w:hAnsiTheme="majorBidi" w:cstheme="majorBidi"/>
          <w:color w:val="000000" w:themeColor="text1"/>
          <w:sz w:val="24"/>
          <w:szCs w:val="24"/>
        </w:rPr>
        <w:t>z</w:t>
      </w:r>
      <w:r w:rsidR="00CC6B38" w:rsidRPr="00E101BC">
        <w:rPr>
          <w:rFonts w:asciiTheme="majorBidi" w:hAnsiTheme="majorBidi" w:cstheme="majorBidi"/>
          <w:color w:val="000000" w:themeColor="text1"/>
          <w:sz w:val="24"/>
          <w:szCs w:val="24"/>
        </w:rPr>
        <w:t>ation</w:t>
      </w:r>
      <w:r w:rsidRPr="00E101BC">
        <w:rPr>
          <w:rFonts w:asciiTheme="majorBidi" w:hAnsiTheme="majorBidi" w:cstheme="majorBidi"/>
          <w:color w:val="000000" w:themeColor="text1"/>
          <w:sz w:val="24"/>
          <w:szCs w:val="24"/>
        </w:rPr>
        <w:t xml:space="preserve">: Initial expectations, </w:t>
      </w:r>
      <w:proofErr w:type="gramStart"/>
      <w:r w:rsidRPr="00E101BC">
        <w:rPr>
          <w:rFonts w:asciiTheme="majorBidi" w:hAnsiTheme="majorBidi" w:cstheme="majorBidi"/>
          <w:color w:val="000000" w:themeColor="text1"/>
          <w:sz w:val="24"/>
          <w:szCs w:val="24"/>
        </w:rPr>
        <w:t>experiences</w:t>
      </w:r>
      <w:proofErr w:type="gramEnd"/>
      <w:r w:rsidRPr="00E101BC">
        <w:rPr>
          <w:rFonts w:asciiTheme="majorBidi" w:hAnsiTheme="majorBidi" w:cstheme="majorBidi"/>
          <w:color w:val="000000" w:themeColor="text1"/>
          <w:sz w:val="24"/>
          <w:szCs w:val="24"/>
        </w:rPr>
        <w:t xml:space="preserve"> and outcomes. </w:t>
      </w:r>
      <w:r w:rsidRPr="00E101BC">
        <w:rPr>
          <w:rFonts w:asciiTheme="majorBidi" w:hAnsiTheme="majorBidi" w:cstheme="majorBidi"/>
          <w:i/>
          <w:color w:val="000000" w:themeColor="text1"/>
          <w:sz w:val="24"/>
          <w:szCs w:val="24"/>
        </w:rPr>
        <w:t>Journal of Managerial Psychology</w:t>
      </w:r>
      <w:r w:rsidR="0039079B"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12</w:t>
      </w:r>
      <w:r w:rsidR="00A4287A"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118</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137</w:t>
      </w:r>
      <w:r w:rsidR="00A35C48" w:rsidRPr="00E101BC">
        <w:rPr>
          <w:rFonts w:asciiTheme="majorBidi" w:hAnsiTheme="majorBidi" w:cstheme="majorBidi"/>
          <w:color w:val="000000" w:themeColor="text1"/>
          <w:sz w:val="24"/>
          <w:szCs w:val="24"/>
        </w:rPr>
        <w:t>.</w:t>
      </w:r>
    </w:p>
    <w:p w14:paraId="1C114469" w14:textId="6BD60F1B" w:rsidR="00F248D7" w:rsidRPr="00F248D7" w:rsidRDefault="00F248D7" w:rsidP="00F248D7">
      <w:pPr>
        <w:spacing w:line="480" w:lineRule="auto"/>
        <w:rPr>
          <w:rFonts w:ascii="Times New Roman" w:hAnsi="Times New Roman" w:cs="Times New Roman"/>
          <w:sz w:val="24"/>
          <w:szCs w:val="24"/>
        </w:rPr>
      </w:pPr>
      <w:proofErr w:type="spellStart"/>
      <w:r w:rsidRPr="00F248D7">
        <w:rPr>
          <w:rFonts w:ascii="Times New Roman" w:hAnsi="Times New Roman" w:cs="Times New Roman"/>
          <w:sz w:val="24"/>
          <w:szCs w:val="24"/>
        </w:rPr>
        <w:t>Gouldner</w:t>
      </w:r>
      <w:proofErr w:type="spellEnd"/>
      <w:r w:rsidRPr="00F248D7">
        <w:rPr>
          <w:rFonts w:ascii="Times New Roman" w:hAnsi="Times New Roman" w:cs="Times New Roman"/>
          <w:sz w:val="24"/>
          <w:szCs w:val="24"/>
        </w:rPr>
        <w:t xml:space="preserve">, A.W. (1960), “The norm of reciprocity: a preliminary statement”, </w:t>
      </w:r>
      <w:r w:rsidRPr="00F248D7">
        <w:rPr>
          <w:rFonts w:ascii="Times New Roman" w:hAnsi="Times New Roman" w:cs="Times New Roman"/>
          <w:i/>
          <w:sz w:val="24"/>
          <w:szCs w:val="24"/>
        </w:rPr>
        <w:t>American Sociological Review</w:t>
      </w:r>
      <w:r w:rsidRPr="00F248D7">
        <w:rPr>
          <w:rFonts w:ascii="Times New Roman" w:hAnsi="Times New Roman" w:cs="Times New Roman"/>
          <w:sz w:val="24"/>
          <w:szCs w:val="24"/>
        </w:rPr>
        <w:t xml:space="preserve">, </w:t>
      </w:r>
      <w:r w:rsidRPr="00F248D7">
        <w:rPr>
          <w:rFonts w:ascii="Times New Roman" w:hAnsi="Times New Roman" w:cs="Times New Roman"/>
          <w:i/>
          <w:sz w:val="24"/>
          <w:szCs w:val="24"/>
        </w:rPr>
        <w:t>25</w:t>
      </w:r>
      <w:r>
        <w:rPr>
          <w:rFonts w:ascii="Times New Roman" w:hAnsi="Times New Roman" w:cs="Times New Roman"/>
          <w:sz w:val="24"/>
          <w:szCs w:val="24"/>
        </w:rPr>
        <w:t>,</w:t>
      </w:r>
      <w:r w:rsidRPr="00F248D7">
        <w:rPr>
          <w:rFonts w:ascii="Times New Roman" w:hAnsi="Times New Roman" w:cs="Times New Roman"/>
          <w:sz w:val="24"/>
          <w:szCs w:val="24"/>
        </w:rPr>
        <w:t xml:space="preserve"> 161</w:t>
      </w:r>
      <w:r w:rsidRPr="00F248D7">
        <w:rPr>
          <w:rFonts w:ascii="Times New Roman" w:eastAsiaTheme="majorEastAsia" w:hAnsi="Times New Roman" w:cs="Times New Roman"/>
          <w:color w:val="000000" w:themeColor="text1"/>
          <w:sz w:val="24"/>
          <w:szCs w:val="24"/>
          <w:lang w:val="en-US"/>
        </w:rPr>
        <w:t>–</w:t>
      </w:r>
      <w:r w:rsidRPr="00F248D7">
        <w:rPr>
          <w:rFonts w:ascii="Times New Roman" w:hAnsi="Times New Roman" w:cs="Times New Roman"/>
          <w:sz w:val="24"/>
          <w:szCs w:val="24"/>
        </w:rPr>
        <w:t>78.</w:t>
      </w:r>
    </w:p>
    <w:p w14:paraId="207C0FAC" w14:textId="7B394D23" w:rsidR="00A52550" w:rsidRPr="00E101BC" w:rsidRDefault="00A52550"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Gupta, V. (2019). </w:t>
      </w:r>
      <w:r w:rsidR="00296C1E" w:rsidRPr="00E101BC">
        <w:rPr>
          <w:rFonts w:asciiTheme="majorBidi" w:hAnsiTheme="majorBidi" w:cstheme="majorBidi"/>
          <w:color w:val="000000" w:themeColor="text1"/>
          <w:sz w:val="24"/>
          <w:szCs w:val="24"/>
        </w:rPr>
        <w:t>Talent management dimensions and their relationship with retention of Generation</w:t>
      </w:r>
      <w:r w:rsidR="00E0705B" w:rsidRPr="00E101BC">
        <w:rPr>
          <w:rFonts w:asciiTheme="majorBidi" w:hAnsiTheme="majorBidi" w:cstheme="majorBidi"/>
          <w:color w:val="000000" w:themeColor="text1"/>
          <w:sz w:val="24"/>
          <w:szCs w:val="24"/>
        </w:rPr>
        <w:t>–</w:t>
      </w:r>
      <w:r w:rsidR="00296C1E" w:rsidRPr="00E101BC">
        <w:rPr>
          <w:rFonts w:asciiTheme="majorBidi" w:hAnsiTheme="majorBidi" w:cstheme="majorBidi"/>
          <w:color w:val="000000" w:themeColor="text1"/>
          <w:sz w:val="24"/>
          <w:szCs w:val="24"/>
        </w:rPr>
        <w:t xml:space="preserve">Y employees in the hospitality industry. </w:t>
      </w:r>
      <w:r w:rsidR="00296C1E" w:rsidRPr="00E101BC">
        <w:rPr>
          <w:rFonts w:asciiTheme="majorBidi" w:hAnsiTheme="majorBidi" w:cstheme="majorBidi"/>
          <w:i/>
          <w:color w:val="000000" w:themeColor="text1"/>
          <w:sz w:val="24"/>
          <w:szCs w:val="24"/>
        </w:rPr>
        <w:t>International Journal of Contemporary Hospitality Management</w:t>
      </w:r>
      <w:r w:rsidR="00296C1E" w:rsidRPr="00E101BC">
        <w:rPr>
          <w:rFonts w:asciiTheme="majorBidi" w:hAnsiTheme="majorBidi" w:cstheme="majorBidi"/>
          <w:color w:val="000000" w:themeColor="text1"/>
          <w:sz w:val="24"/>
          <w:szCs w:val="24"/>
        </w:rPr>
        <w:t xml:space="preserve">, </w:t>
      </w:r>
      <w:r w:rsidR="00296C1E" w:rsidRPr="00E101BC">
        <w:rPr>
          <w:rFonts w:asciiTheme="majorBidi" w:hAnsiTheme="majorBidi" w:cstheme="majorBidi"/>
          <w:i/>
          <w:color w:val="000000" w:themeColor="text1"/>
          <w:sz w:val="24"/>
          <w:szCs w:val="24"/>
        </w:rPr>
        <w:t>31</w:t>
      </w:r>
      <w:r w:rsidR="00296C1E" w:rsidRPr="00E101BC">
        <w:rPr>
          <w:rFonts w:asciiTheme="majorBidi" w:hAnsiTheme="majorBidi" w:cstheme="majorBidi"/>
          <w:color w:val="000000" w:themeColor="text1"/>
          <w:sz w:val="24"/>
          <w:szCs w:val="24"/>
        </w:rPr>
        <w:t>, 4150</w:t>
      </w:r>
      <w:r w:rsidR="00E0705B" w:rsidRPr="00E101BC">
        <w:rPr>
          <w:rFonts w:asciiTheme="majorBidi" w:hAnsiTheme="majorBidi" w:cstheme="majorBidi"/>
          <w:color w:val="000000" w:themeColor="text1"/>
          <w:sz w:val="24"/>
          <w:szCs w:val="24"/>
        </w:rPr>
        <w:t>–</w:t>
      </w:r>
      <w:r w:rsidR="00296C1E" w:rsidRPr="00E101BC">
        <w:rPr>
          <w:rFonts w:asciiTheme="majorBidi" w:hAnsiTheme="majorBidi" w:cstheme="majorBidi"/>
          <w:color w:val="000000" w:themeColor="text1"/>
          <w:sz w:val="24"/>
          <w:szCs w:val="24"/>
        </w:rPr>
        <w:t>4169</w:t>
      </w:r>
      <w:r w:rsidR="00F368AE" w:rsidRPr="00E101BC">
        <w:rPr>
          <w:rFonts w:asciiTheme="majorBidi" w:hAnsiTheme="majorBidi" w:cstheme="majorBidi"/>
          <w:color w:val="000000" w:themeColor="text1"/>
          <w:sz w:val="24"/>
          <w:szCs w:val="24"/>
        </w:rPr>
        <w:t>.</w:t>
      </w:r>
    </w:p>
    <w:p w14:paraId="12EB8F00" w14:textId="5AA0F539" w:rsidR="00352828" w:rsidRPr="00E101BC" w:rsidRDefault="00352828"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lastRenderedPageBreak/>
        <w:t>Hall, D. T. (2004). The protean career: A quarter</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century journey.</w:t>
      </w:r>
      <w:r w:rsidR="00A47F04">
        <w:rPr>
          <w:rFonts w:asciiTheme="majorBidi" w:hAnsiTheme="majorBidi" w:cstheme="majorBidi"/>
          <w:color w:val="000000" w:themeColor="text1"/>
          <w:sz w:val="24"/>
          <w:szCs w:val="24"/>
        </w:rPr>
        <w:t xml:space="preserve"> </w:t>
      </w:r>
      <w:r w:rsidRPr="00E101BC">
        <w:rPr>
          <w:rFonts w:asciiTheme="majorBidi" w:hAnsiTheme="majorBidi" w:cstheme="majorBidi"/>
          <w:i/>
          <w:iCs/>
          <w:color w:val="000000" w:themeColor="text1"/>
          <w:sz w:val="24"/>
          <w:szCs w:val="24"/>
        </w:rPr>
        <w:t>Journal of V</w:t>
      </w:r>
      <w:r w:rsidR="00F368AE" w:rsidRPr="00E101BC">
        <w:rPr>
          <w:rFonts w:asciiTheme="majorBidi" w:hAnsiTheme="majorBidi" w:cstheme="majorBidi"/>
          <w:i/>
          <w:iCs/>
          <w:color w:val="000000" w:themeColor="text1"/>
          <w:sz w:val="24"/>
          <w:szCs w:val="24"/>
        </w:rPr>
        <w:t>ocational B</w:t>
      </w:r>
      <w:r w:rsidR="009D07AE" w:rsidRPr="00E101BC">
        <w:rPr>
          <w:rFonts w:asciiTheme="majorBidi" w:hAnsiTheme="majorBidi" w:cstheme="majorBidi"/>
          <w:i/>
          <w:iCs/>
          <w:color w:val="000000" w:themeColor="text1"/>
          <w:sz w:val="24"/>
          <w:szCs w:val="24"/>
        </w:rPr>
        <w:t>ehavior</w:t>
      </w:r>
      <w:r w:rsidR="009D07AE" w:rsidRPr="00E101BC">
        <w:rPr>
          <w:rFonts w:asciiTheme="majorBidi" w:hAnsiTheme="majorBidi" w:cstheme="majorBidi"/>
          <w:color w:val="000000" w:themeColor="text1"/>
          <w:sz w:val="24"/>
          <w:szCs w:val="24"/>
        </w:rPr>
        <w:t>, 65,</w:t>
      </w:r>
      <w:r w:rsidR="00F368AE" w:rsidRPr="00E101BC">
        <w:rPr>
          <w:rFonts w:asciiTheme="majorBidi" w:hAnsiTheme="majorBidi" w:cstheme="majorBidi"/>
          <w:color w:val="000000" w:themeColor="text1"/>
          <w:sz w:val="24"/>
          <w:szCs w:val="24"/>
        </w:rPr>
        <w:t xml:space="preserve"> 1</w:t>
      </w:r>
      <w:r w:rsidR="00E0705B" w:rsidRPr="00E101BC">
        <w:rPr>
          <w:rFonts w:asciiTheme="majorBidi" w:hAnsiTheme="majorBidi" w:cstheme="majorBidi"/>
          <w:color w:val="000000" w:themeColor="text1"/>
          <w:sz w:val="24"/>
          <w:szCs w:val="24"/>
        </w:rPr>
        <w:t>–</w:t>
      </w:r>
      <w:r w:rsidR="00F368AE" w:rsidRPr="00E101BC">
        <w:rPr>
          <w:rFonts w:asciiTheme="majorBidi" w:hAnsiTheme="majorBidi" w:cstheme="majorBidi"/>
          <w:color w:val="000000" w:themeColor="text1"/>
          <w:sz w:val="24"/>
          <w:szCs w:val="24"/>
        </w:rPr>
        <w:t>13.</w:t>
      </w:r>
    </w:p>
    <w:p w14:paraId="57BC3B5A" w14:textId="689A787C" w:rsidR="003B687D" w:rsidRPr="00E101BC" w:rsidRDefault="003B687D" w:rsidP="009D07AE">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Hayman, K.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Lorman</w:t>
      </w:r>
      <w:proofErr w:type="spellEnd"/>
      <w:r w:rsidRPr="00E101BC">
        <w:rPr>
          <w:rFonts w:asciiTheme="majorBidi" w:hAnsiTheme="majorBidi" w:cstheme="majorBidi"/>
          <w:color w:val="000000" w:themeColor="text1"/>
          <w:sz w:val="24"/>
          <w:szCs w:val="24"/>
        </w:rPr>
        <w:t>, A. (2004)</w:t>
      </w:r>
      <w:r w:rsidR="00E24937"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Graduate training schemes have demonstrably accelerated promotion patterns. </w:t>
      </w:r>
      <w:r w:rsidRPr="00E101BC">
        <w:rPr>
          <w:rFonts w:asciiTheme="majorBidi" w:hAnsiTheme="majorBidi" w:cstheme="majorBidi"/>
          <w:i/>
          <w:color w:val="000000" w:themeColor="text1"/>
          <w:sz w:val="24"/>
          <w:szCs w:val="24"/>
        </w:rPr>
        <w:t>Career Development International</w:t>
      </w:r>
      <w:r w:rsidR="00F675AF"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9</w:t>
      </w:r>
      <w:r w:rsidR="00E30F66" w:rsidRPr="00E101BC">
        <w:rPr>
          <w:rFonts w:asciiTheme="majorBidi" w:hAnsiTheme="majorBidi" w:cstheme="majorBidi"/>
          <w:color w:val="000000" w:themeColor="text1"/>
          <w:sz w:val="24"/>
          <w:szCs w:val="24"/>
        </w:rPr>
        <w:t>,</w:t>
      </w:r>
      <w:r w:rsidR="00F675AF"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123</w:t>
      </w:r>
      <w:r w:rsidR="00415E1C" w:rsidRPr="00E101BC">
        <w:rPr>
          <w:rFonts w:asciiTheme="majorBidi" w:hAnsiTheme="majorBidi" w:cstheme="majorBidi"/>
          <w:color w:val="000000" w:themeColor="text1"/>
          <w:sz w:val="24"/>
          <w:szCs w:val="24"/>
        </w:rPr>
        <w:t>–</w:t>
      </w:r>
      <w:r w:rsidR="00F368AE" w:rsidRPr="00E101BC">
        <w:rPr>
          <w:rFonts w:asciiTheme="majorBidi" w:hAnsiTheme="majorBidi" w:cstheme="majorBidi"/>
          <w:color w:val="000000" w:themeColor="text1"/>
          <w:sz w:val="24"/>
          <w:szCs w:val="24"/>
        </w:rPr>
        <w:t>14</w:t>
      </w:r>
      <w:r w:rsidR="00754292" w:rsidRPr="00E101BC">
        <w:rPr>
          <w:rFonts w:asciiTheme="majorBidi" w:hAnsiTheme="majorBidi" w:cstheme="majorBidi"/>
          <w:color w:val="000000" w:themeColor="text1"/>
          <w:sz w:val="24"/>
          <w:szCs w:val="24"/>
        </w:rPr>
        <w:t>1</w:t>
      </w:r>
      <w:r w:rsidR="00F368AE" w:rsidRPr="00E101BC">
        <w:rPr>
          <w:rFonts w:asciiTheme="majorBidi" w:hAnsiTheme="majorBidi" w:cstheme="majorBidi"/>
          <w:color w:val="000000" w:themeColor="text1"/>
          <w:sz w:val="24"/>
          <w:szCs w:val="24"/>
        </w:rPr>
        <w:t>.</w:t>
      </w:r>
    </w:p>
    <w:p w14:paraId="3E98CA5E" w14:textId="06C4D786"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Heaton, N., McCracken, M.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Harrison, J. (2008)</w:t>
      </w:r>
      <w:r w:rsidR="007761F8"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Graduate recruitment and development: Sector influence on a local market/regional economy. </w:t>
      </w:r>
      <w:r w:rsidRPr="00E101BC">
        <w:rPr>
          <w:rFonts w:asciiTheme="majorBidi" w:hAnsiTheme="majorBidi" w:cstheme="majorBidi"/>
          <w:i/>
          <w:color w:val="000000" w:themeColor="text1"/>
          <w:sz w:val="24"/>
          <w:szCs w:val="24"/>
        </w:rPr>
        <w:t>Education and Training</w:t>
      </w:r>
      <w:r w:rsidR="009D07AE"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50</w:t>
      </w:r>
      <w:r w:rsidR="0015004F" w:rsidRPr="00E101BC">
        <w:rPr>
          <w:rFonts w:asciiTheme="majorBidi" w:hAnsiTheme="majorBidi" w:cstheme="majorBidi"/>
          <w:color w:val="000000" w:themeColor="text1"/>
          <w:sz w:val="24"/>
          <w:szCs w:val="24"/>
        </w:rPr>
        <w:t>,</w:t>
      </w:r>
      <w:r w:rsidR="001D436E"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276</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288</w:t>
      </w:r>
      <w:r w:rsidR="00F368AE" w:rsidRPr="00E101BC">
        <w:rPr>
          <w:rFonts w:asciiTheme="majorBidi" w:hAnsiTheme="majorBidi" w:cstheme="majorBidi"/>
          <w:color w:val="000000" w:themeColor="text1"/>
          <w:sz w:val="24"/>
          <w:szCs w:val="24"/>
        </w:rPr>
        <w:t>.</w:t>
      </w:r>
    </w:p>
    <w:p w14:paraId="6E0D7757" w14:textId="4C11553F" w:rsidR="00EF66A3" w:rsidRPr="00E101BC" w:rsidRDefault="00EF66A3" w:rsidP="00F072D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Hirt, C., </w:t>
      </w:r>
      <w:proofErr w:type="spellStart"/>
      <w:r w:rsidRPr="00E101BC">
        <w:rPr>
          <w:rFonts w:asciiTheme="majorBidi" w:hAnsiTheme="majorBidi" w:cstheme="majorBidi"/>
          <w:color w:val="000000" w:themeColor="text1"/>
          <w:sz w:val="24"/>
          <w:szCs w:val="24"/>
        </w:rPr>
        <w:t>Ortlieb</w:t>
      </w:r>
      <w:proofErr w:type="spellEnd"/>
      <w:r w:rsidRPr="00E101BC">
        <w:rPr>
          <w:rFonts w:asciiTheme="majorBidi" w:hAnsiTheme="majorBidi" w:cstheme="majorBidi"/>
          <w:color w:val="000000" w:themeColor="text1"/>
          <w:sz w:val="24"/>
          <w:szCs w:val="24"/>
        </w:rPr>
        <w:t xml:space="preserve">, R., </w:t>
      </w:r>
      <w:proofErr w:type="spellStart"/>
      <w:r w:rsidRPr="00E101BC">
        <w:rPr>
          <w:rFonts w:asciiTheme="majorBidi" w:hAnsiTheme="majorBidi" w:cstheme="majorBidi"/>
          <w:color w:val="000000" w:themeColor="text1"/>
          <w:sz w:val="24"/>
          <w:szCs w:val="24"/>
        </w:rPr>
        <w:t>Winterheller</w:t>
      </w:r>
      <w:proofErr w:type="spellEnd"/>
      <w:r w:rsidRPr="00E101BC">
        <w:rPr>
          <w:rFonts w:asciiTheme="majorBidi" w:hAnsiTheme="majorBidi" w:cstheme="majorBidi"/>
          <w:color w:val="000000" w:themeColor="text1"/>
          <w:sz w:val="24"/>
          <w:szCs w:val="24"/>
        </w:rPr>
        <w:t xml:space="preserve">, J., </w:t>
      </w:r>
      <w:proofErr w:type="spellStart"/>
      <w:r w:rsidRPr="00E101BC">
        <w:rPr>
          <w:rFonts w:asciiTheme="majorBidi" w:hAnsiTheme="majorBidi" w:cstheme="majorBidi"/>
          <w:color w:val="000000" w:themeColor="text1"/>
          <w:sz w:val="24"/>
          <w:szCs w:val="24"/>
        </w:rPr>
        <w:t>Besic</w:t>
      </w:r>
      <w:proofErr w:type="spellEnd"/>
      <w:r w:rsidRPr="00E101BC">
        <w:rPr>
          <w:rFonts w:asciiTheme="majorBidi" w:hAnsiTheme="majorBidi" w:cstheme="majorBidi"/>
          <w:color w:val="000000" w:themeColor="text1"/>
          <w:sz w:val="24"/>
          <w:szCs w:val="24"/>
        </w:rPr>
        <w:t xml:space="preserve">, A. &amp; </w:t>
      </w:r>
      <w:proofErr w:type="spellStart"/>
      <w:r w:rsidRPr="00E101BC">
        <w:rPr>
          <w:rFonts w:asciiTheme="majorBidi" w:hAnsiTheme="majorBidi" w:cstheme="majorBidi"/>
          <w:color w:val="000000" w:themeColor="text1"/>
          <w:sz w:val="24"/>
          <w:szCs w:val="24"/>
        </w:rPr>
        <w:t>Scheff</w:t>
      </w:r>
      <w:proofErr w:type="spellEnd"/>
      <w:r w:rsidRPr="00E101BC">
        <w:rPr>
          <w:rFonts w:asciiTheme="majorBidi" w:hAnsiTheme="majorBidi" w:cstheme="majorBidi"/>
          <w:color w:val="000000" w:themeColor="text1"/>
          <w:sz w:val="24"/>
          <w:szCs w:val="24"/>
        </w:rPr>
        <w:t>, J. (201</w:t>
      </w:r>
      <w:r w:rsidR="00CE2569" w:rsidRPr="00E101BC">
        <w:rPr>
          <w:rFonts w:asciiTheme="majorBidi" w:hAnsiTheme="majorBidi" w:cstheme="majorBidi"/>
          <w:color w:val="000000" w:themeColor="text1"/>
          <w:sz w:val="24"/>
          <w:szCs w:val="24"/>
        </w:rPr>
        <w:t>7</w:t>
      </w:r>
      <w:r w:rsidRPr="00E101BC">
        <w:rPr>
          <w:rFonts w:asciiTheme="majorBidi" w:hAnsiTheme="majorBidi" w:cstheme="majorBidi"/>
          <w:color w:val="000000" w:themeColor="text1"/>
          <w:sz w:val="24"/>
          <w:szCs w:val="24"/>
        </w:rPr>
        <w:t>). Developing in</w:t>
      </w:r>
      <w:r w:rsidR="009208EB" w:rsidRPr="00E101BC">
        <w:rPr>
          <w:rFonts w:asciiTheme="majorBidi" w:hAnsiTheme="majorBidi" w:cstheme="majorBidi"/>
          <w:color w:val="000000" w:themeColor="text1"/>
          <w:sz w:val="24"/>
          <w:szCs w:val="24"/>
        </w:rPr>
        <w:t>ternational talents: how organiz</w:t>
      </w:r>
      <w:r w:rsidRPr="00E101BC">
        <w:rPr>
          <w:rFonts w:asciiTheme="majorBidi" w:hAnsiTheme="majorBidi" w:cstheme="majorBidi"/>
          <w:color w:val="000000" w:themeColor="text1"/>
          <w:sz w:val="24"/>
          <w:szCs w:val="24"/>
        </w:rPr>
        <w:t xml:space="preserve">ational and individual perspectives interact. </w:t>
      </w:r>
      <w:r w:rsidRPr="00E101BC">
        <w:rPr>
          <w:rFonts w:asciiTheme="majorBidi" w:hAnsiTheme="majorBidi" w:cstheme="majorBidi"/>
          <w:i/>
          <w:color w:val="000000" w:themeColor="text1"/>
          <w:sz w:val="24"/>
          <w:szCs w:val="24"/>
        </w:rPr>
        <w:t>European Journal o</w:t>
      </w:r>
      <w:r w:rsidR="009D07AE" w:rsidRPr="00E101BC">
        <w:rPr>
          <w:rFonts w:asciiTheme="majorBidi" w:hAnsiTheme="majorBidi" w:cstheme="majorBidi"/>
          <w:i/>
          <w:color w:val="000000" w:themeColor="text1"/>
          <w:sz w:val="24"/>
          <w:szCs w:val="24"/>
        </w:rPr>
        <w:t>f Training and Development</w:t>
      </w:r>
      <w:r w:rsidR="009D07AE" w:rsidRPr="00E101BC">
        <w:rPr>
          <w:rFonts w:asciiTheme="majorBidi" w:hAnsiTheme="majorBidi" w:cstheme="majorBidi"/>
          <w:iCs/>
          <w:color w:val="000000" w:themeColor="text1"/>
          <w:sz w:val="24"/>
          <w:szCs w:val="24"/>
        </w:rPr>
        <w:t>,</w:t>
      </w:r>
      <w:r w:rsidR="009D07AE" w:rsidRPr="00E101BC">
        <w:rPr>
          <w:rFonts w:asciiTheme="majorBidi" w:hAnsiTheme="majorBidi" w:cstheme="majorBidi"/>
          <w:i/>
          <w:color w:val="000000" w:themeColor="text1"/>
          <w:sz w:val="24"/>
          <w:szCs w:val="24"/>
        </w:rPr>
        <w:t xml:space="preserve"> 41</w:t>
      </w:r>
      <w:r w:rsidRPr="00E101BC">
        <w:rPr>
          <w:rFonts w:asciiTheme="majorBidi" w:hAnsiTheme="majorBidi" w:cstheme="majorBidi"/>
          <w:color w:val="000000" w:themeColor="text1"/>
          <w:sz w:val="24"/>
          <w:szCs w:val="24"/>
        </w:rPr>
        <w:t>, 610</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627.</w:t>
      </w:r>
    </w:p>
    <w:p w14:paraId="1D4F9FC9" w14:textId="549103DA" w:rsidR="005D23FF" w:rsidRPr="00E101BC" w:rsidRDefault="005D23FF"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Holland, P., Sheehan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De Cieri</w:t>
      </w:r>
      <w:r w:rsidR="0042337A" w:rsidRPr="00E101BC">
        <w:rPr>
          <w:rFonts w:asciiTheme="majorBidi" w:hAnsiTheme="majorBidi" w:cstheme="majorBidi"/>
          <w:color w:val="000000" w:themeColor="text1"/>
          <w:sz w:val="24"/>
          <w:szCs w:val="24"/>
        </w:rPr>
        <w:t>, H.</w:t>
      </w:r>
      <w:r w:rsidRPr="00E101BC">
        <w:rPr>
          <w:rFonts w:asciiTheme="majorBidi" w:hAnsiTheme="majorBidi" w:cstheme="majorBidi"/>
          <w:color w:val="000000" w:themeColor="text1"/>
          <w:sz w:val="24"/>
          <w:szCs w:val="24"/>
        </w:rPr>
        <w:t xml:space="preserve"> (2007). Attracting and Retaining Talent: Exploring Human Resources Development Trends in Australia. </w:t>
      </w:r>
      <w:r w:rsidRPr="00E101BC">
        <w:rPr>
          <w:rFonts w:asciiTheme="majorBidi" w:hAnsiTheme="majorBidi" w:cstheme="majorBidi"/>
          <w:i/>
          <w:color w:val="000000" w:themeColor="text1"/>
          <w:sz w:val="24"/>
          <w:szCs w:val="24"/>
        </w:rPr>
        <w:t>Human Resource Development International</w:t>
      </w:r>
      <w:r w:rsidR="009D07AE"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009D07AE" w:rsidRPr="00E101BC">
        <w:rPr>
          <w:rFonts w:asciiTheme="majorBidi" w:hAnsiTheme="majorBidi" w:cstheme="majorBidi"/>
          <w:i/>
          <w:color w:val="000000" w:themeColor="text1"/>
          <w:sz w:val="24"/>
          <w:szCs w:val="24"/>
        </w:rPr>
        <w:t>10</w:t>
      </w:r>
      <w:r w:rsidR="00754292" w:rsidRPr="00E101BC">
        <w:rPr>
          <w:rFonts w:asciiTheme="majorBidi" w:hAnsiTheme="majorBidi" w:cstheme="majorBidi"/>
          <w:color w:val="000000" w:themeColor="text1"/>
          <w:sz w:val="24"/>
          <w:szCs w:val="24"/>
        </w:rPr>
        <w:t xml:space="preserve">, </w:t>
      </w:r>
      <w:r w:rsidR="00F368AE" w:rsidRPr="00E101BC">
        <w:rPr>
          <w:rFonts w:asciiTheme="majorBidi" w:hAnsiTheme="majorBidi" w:cstheme="majorBidi"/>
          <w:color w:val="000000" w:themeColor="text1"/>
          <w:sz w:val="24"/>
          <w:szCs w:val="24"/>
        </w:rPr>
        <w:t>247</w:t>
      </w:r>
      <w:r w:rsidR="00E0705B" w:rsidRPr="00E101BC">
        <w:rPr>
          <w:rFonts w:asciiTheme="majorBidi" w:hAnsiTheme="majorBidi" w:cstheme="majorBidi"/>
          <w:color w:val="000000" w:themeColor="text1"/>
          <w:sz w:val="24"/>
          <w:szCs w:val="24"/>
        </w:rPr>
        <w:t>–</w:t>
      </w:r>
      <w:r w:rsidR="00F368AE" w:rsidRPr="00E101BC">
        <w:rPr>
          <w:rFonts w:asciiTheme="majorBidi" w:hAnsiTheme="majorBidi" w:cstheme="majorBidi"/>
          <w:color w:val="000000" w:themeColor="text1"/>
          <w:sz w:val="24"/>
          <w:szCs w:val="24"/>
        </w:rPr>
        <w:t>262.</w:t>
      </w:r>
    </w:p>
    <w:p w14:paraId="3EB14458" w14:textId="58518CD5" w:rsidR="00B97A16" w:rsidRPr="00E101BC" w:rsidRDefault="00B97A16"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Ingram, </w:t>
      </w:r>
      <w:r w:rsidR="00D4637E" w:rsidRPr="00E101BC">
        <w:rPr>
          <w:rFonts w:asciiTheme="majorBidi" w:hAnsiTheme="majorBidi" w:cstheme="majorBidi"/>
          <w:color w:val="000000" w:themeColor="text1"/>
          <w:sz w:val="24"/>
          <w:szCs w:val="24"/>
        </w:rPr>
        <w:t xml:space="preserve">I. </w:t>
      </w:r>
      <w:r w:rsidR="0042337A" w:rsidRPr="00E101BC">
        <w:rPr>
          <w:rFonts w:asciiTheme="majorBidi" w:hAnsiTheme="majorBidi" w:cstheme="majorBidi"/>
          <w:color w:val="000000" w:themeColor="text1"/>
          <w:sz w:val="24"/>
          <w:szCs w:val="24"/>
        </w:rPr>
        <w:t xml:space="preserve">&amp; </w:t>
      </w:r>
      <w:r w:rsidR="00D4637E" w:rsidRPr="00E101BC">
        <w:rPr>
          <w:rFonts w:asciiTheme="majorBidi" w:hAnsiTheme="majorBidi" w:cstheme="majorBidi"/>
          <w:color w:val="000000" w:themeColor="text1"/>
          <w:sz w:val="24"/>
          <w:szCs w:val="24"/>
        </w:rPr>
        <w:t>Allen, K. (2019). ‘Talent</w:t>
      </w:r>
      <w:r w:rsidR="00E0705B" w:rsidRPr="00E101BC">
        <w:rPr>
          <w:rFonts w:asciiTheme="majorBidi" w:hAnsiTheme="majorBidi" w:cstheme="majorBidi"/>
          <w:color w:val="000000" w:themeColor="text1"/>
          <w:sz w:val="24"/>
          <w:szCs w:val="24"/>
        </w:rPr>
        <w:t>–</w:t>
      </w:r>
      <w:r w:rsidR="00D4637E" w:rsidRPr="00E101BC">
        <w:rPr>
          <w:rFonts w:asciiTheme="majorBidi" w:hAnsiTheme="majorBidi" w:cstheme="majorBidi"/>
          <w:color w:val="000000" w:themeColor="text1"/>
          <w:sz w:val="24"/>
          <w:szCs w:val="24"/>
        </w:rPr>
        <w:t xml:space="preserve">spotting’ or ‘social magic’? Inequality, cultural </w:t>
      </w:r>
      <w:proofErr w:type="gramStart"/>
      <w:r w:rsidR="00D4637E" w:rsidRPr="00E101BC">
        <w:rPr>
          <w:rFonts w:asciiTheme="majorBidi" w:hAnsiTheme="majorBidi" w:cstheme="majorBidi"/>
          <w:color w:val="000000" w:themeColor="text1"/>
          <w:sz w:val="24"/>
          <w:szCs w:val="24"/>
        </w:rPr>
        <w:t>sorting</w:t>
      </w:r>
      <w:proofErr w:type="gramEnd"/>
      <w:r w:rsidR="00D4637E" w:rsidRPr="00E101BC">
        <w:rPr>
          <w:rFonts w:asciiTheme="majorBidi" w:hAnsiTheme="majorBidi" w:cstheme="majorBidi"/>
          <w:color w:val="000000" w:themeColor="text1"/>
          <w:sz w:val="24"/>
          <w:szCs w:val="24"/>
        </w:rPr>
        <w:t xml:space="preserve"> and constructions of the ideal graduate in elite professions. </w:t>
      </w:r>
      <w:r w:rsidR="00D4637E" w:rsidRPr="00E101BC">
        <w:rPr>
          <w:rFonts w:asciiTheme="majorBidi" w:hAnsiTheme="majorBidi" w:cstheme="majorBidi"/>
          <w:i/>
          <w:color w:val="000000" w:themeColor="text1"/>
          <w:sz w:val="24"/>
          <w:szCs w:val="24"/>
        </w:rPr>
        <w:t>The Sociological Review</w:t>
      </w:r>
      <w:r w:rsidR="009D07AE" w:rsidRPr="00E101BC">
        <w:rPr>
          <w:rFonts w:asciiTheme="majorBidi" w:hAnsiTheme="majorBidi" w:cstheme="majorBidi"/>
          <w:color w:val="000000" w:themeColor="text1"/>
          <w:sz w:val="24"/>
          <w:szCs w:val="24"/>
        </w:rPr>
        <w:t>,</w:t>
      </w:r>
      <w:r w:rsidR="00D4637E" w:rsidRPr="00E101BC">
        <w:rPr>
          <w:rFonts w:asciiTheme="majorBidi" w:hAnsiTheme="majorBidi" w:cstheme="majorBidi"/>
          <w:color w:val="000000" w:themeColor="text1"/>
          <w:sz w:val="24"/>
          <w:szCs w:val="24"/>
        </w:rPr>
        <w:t xml:space="preserve"> </w:t>
      </w:r>
      <w:r w:rsidR="00D4637E" w:rsidRPr="00E101BC">
        <w:rPr>
          <w:rFonts w:asciiTheme="majorBidi" w:hAnsiTheme="majorBidi" w:cstheme="majorBidi"/>
          <w:i/>
          <w:color w:val="000000" w:themeColor="text1"/>
          <w:sz w:val="24"/>
          <w:szCs w:val="24"/>
        </w:rPr>
        <w:t>67</w:t>
      </w:r>
      <w:r w:rsidR="00D4637E" w:rsidRPr="00E101BC">
        <w:rPr>
          <w:rFonts w:asciiTheme="majorBidi" w:hAnsiTheme="majorBidi" w:cstheme="majorBidi"/>
          <w:color w:val="000000" w:themeColor="text1"/>
          <w:sz w:val="24"/>
          <w:szCs w:val="24"/>
        </w:rPr>
        <w:t>, 723</w:t>
      </w:r>
      <w:r w:rsidR="00E0705B" w:rsidRPr="00E101BC">
        <w:rPr>
          <w:rFonts w:asciiTheme="majorBidi" w:hAnsiTheme="majorBidi" w:cstheme="majorBidi"/>
          <w:color w:val="000000" w:themeColor="text1"/>
          <w:sz w:val="24"/>
          <w:szCs w:val="24"/>
        </w:rPr>
        <w:t>–</w:t>
      </w:r>
      <w:r w:rsidR="00D4637E" w:rsidRPr="00E101BC">
        <w:rPr>
          <w:rFonts w:asciiTheme="majorBidi" w:hAnsiTheme="majorBidi" w:cstheme="majorBidi"/>
          <w:color w:val="000000" w:themeColor="text1"/>
          <w:sz w:val="24"/>
          <w:szCs w:val="24"/>
        </w:rPr>
        <w:t>740</w:t>
      </w:r>
      <w:r w:rsidR="00F368AE" w:rsidRPr="00E101BC">
        <w:rPr>
          <w:rFonts w:asciiTheme="majorBidi" w:hAnsiTheme="majorBidi" w:cstheme="majorBidi"/>
          <w:color w:val="000000" w:themeColor="text1"/>
          <w:sz w:val="24"/>
          <w:szCs w:val="24"/>
        </w:rPr>
        <w:t>.</w:t>
      </w:r>
    </w:p>
    <w:p w14:paraId="5F255189" w14:textId="77777777" w:rsidR="00754292" w:rsidRPr="00E101BC" w:rsidRDefault="00754292" w:rsidP="00754292">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Institute of Student Employers (2018). </w:t>
      </w:r>
      <w:r w:rsidRPr="00E101BC">
        <w:rPr>
          <w:rFonts w:asciiTheme="majorBidi" w:hAnsiTheme="majorBidi" w:cstheme="majorBidi"/>
          <w:i/>
          <w:color w:val="000000" w:themeColor="text1"/>
          <w:sz w:val="24"/>
          <w:szCs w:val="24"/>
        </w:rPr>
        <w:t>ISE 2018 Development Survey</w:t>
      </w:r>
      <w:r w:rsidRPr="00E101BC">
        <w:rPr>
          <w:rFonts w:asciiTheme="majorBidi" w:hAnsiTheme="majorBidi" w:cstheme="majorBidi"/>
          <w:color w:val="000000" w:themeColor="text1"/>
          <w:sz w:val="24"/>
          <w:szCs w:val="24"/>
        </w:rPr>
        <w:t>. Institute of Student Employers: London.</w:t>
      </w:r>
    </w:p>
    <w:p w14:paraId="0B042C84" w14:textId="1DBC5939" w:rsidR="004B6245" w:rsidRPr="00E101BC" w:rsidRDefault="004B6245" w:rsidP="00F072DD">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Institute of Student Employers (2019). </w:t>
      </w:r>
      <w:r w:rsidRPr="00E101BC">
        <w:rPr>
          <w:rFonts w:asciiTheme="majorBidi" w:hAnsiTheme="majorBidi" w:cstheme="majorBidi"/>
          <w:i/>
          <w:color w:val="000000" w:themeColor="text1"/>
          <w:sz w:val="24"/>
          <w:szCs w:val="24"/>
        </w:rPr>
        <w:t>Inside student recruitment 2019</w:t>
      </w:r>
      <w:r w:rsidRPr="00E101BC">
        <w:rPr>
          <w:rFonts w:asciiTheme="majorBidi" w:hAnsiTheme="majorBidi" w:cstheme="majorBidi"/>
          <w:color w:val="000000" w:themeColor="text1"/>
          <w:sz w:val="24"/>
          <w:szCs w:val="24"/>
        </w:rPr>
        <w:t>. Institute of Student Employers: London.</w:t>
      </w:r>
    </w:p>
    <w:p w14:paraId="6AE377AA" w14:textId="21FA52C9" w:rsidR="003B687D" w:rsidRPr="00E101BC" w:rsidRDefault="003B687D" w:rsidP="009D07AE">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Jonsson, L.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Thorgren</w:t>
      </w:r>
      <w:proofErr w:type="spellEnd"/>
      <w:r w:rsidRPr="00E101BC">
        <w:rPr>
          <w:rFonts w:asciiTheme="majorBidi" w:hAnsiTheme="majorBidi" w:cstheme="majorBidi"/>
          <w:color w:val="000000" w:themeColor="text1"/>
          <w:sz w:val="24"/>
          <w:szCs w:val="24"/>
        </w:rPr>
        <w:t>, S. (2017)</w:t>
      </w:r>
      <w:r w:rsidR="00AE0AAF"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Trainee programs: an emerging model on psychological contract reciprocity. </w:t>
      </w:r>
      <w:r w:rsidRPr="00E101BC">
        <w:rPr>
          <w:rFonts w:asciiTheme="majorBidi" w:hAnsiTheme="majorBidi" w:cstheme="majorBidi"/>
          <w:i/>
          <w:color w:val="000000" w:themeColor="text1"/>
          <w:sz w:val="24"/>
          <w:szCs w:val="24"/>
        </w:rPr>
        <w:t>Personnel Review</w:t>
      </w:r>
      <w:r w:rsidR="002A20B4"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46</w:t>
      </w:r>
      <w:r w:rsidR="0086388A"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1738</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1754</w:t>
      </w:r>
      <w:r w:rsidR="007761F8" w:rsidRPr="00E101BC">
        <w:rPr>
          <w:rFonts w:asciiTheme="majorBidi" w:hAnsiTheme="majorBidi" w:cstheme="majorBidi"/>
          <w:color w:val="000000" w:themeColor="text1"/>
          <w:sz w:val="24"/>
          <w:szCs w:val="24"/>
        </w:rPr>
        <w:t>.</w:t>
      </w:r>
    </w:p>
    <w:p w14:paraId="0B3975A8" w14:textId="1DB9FADD" w:rsidR="00D36BD8" w:rsidRDefault="00D36BD8" w:rsidP="0042337A">
      <w:pPr>
        <w:spacing w:line="480" w:lineRule="auto"/>
        <w:jc w:val="both"/>
        <w:rPr>
          <w:rFonts w:asciiTheme="majorBidi" w:hAnsiTheme="majorBidi" w:cstheme="majorBidi"/>
          <w:color w:val="000000" w:themeColor="text1"/>
          <w:sz w:val="24"/>
          <w:szCs w:val="24"/>
          <w:lang w:val="en-US"/>
        </w:rPr>
      </w:pPr>
      <w:proofErr w:type="spellStart"/>
      <w:r w:rsidRPr="00E101BC">
        <w:rPr>
          <w:rFonts w:asciiTheme="majorBidi" w:hAnsiTheme="majorBidi" w:cstheme="majorBidi"/>
          <w:color w:val="000000" w:themeColor="text1"/>
          <w:sz w:val="24"/>
          <w:szCs w:val="24"/>
          <w:lang w:val="en-US"/>
        </w:rPr>
        <w:lastRenderedPageBreak/>
        <w:t>Jooss</w:t>
      </w:r>
      <w:proofErr w:type="spellEnd"/>
      <w:r w:rsidRPr="00E101BC">
        <w:rPr>
          <w:rFonts w:asciiTheme="majorBidi" w:hAnsiTheme="majorBidi" w:cstheme="majorBidi"/>
          <w:color w:val="000000" w:themeColor="text1"/>
          <w:sz w:val="24"/>
          <w:szCs w:val="24"/>
          <w:lang w:val="en-US"/>
        </w:rPr>
        <w:t>, S., Burbach, R. &amp; Ruel, H. (2019). Examining talent pools as a core talent management practice in multinational corporations.</w:t>
      </w:r>
      <w:r w:rsidR="00E02084" w:rsidRPr="00E101BC">
        <w:rPr>
          <w:rFonts w:asciiTheme="majorBidi" w:hAnsiTheme="majorBidi" w:cstheme="majorBidi"/>
          <w:color w:val="000000" w:themeColor="text1"/>
          <w:sz w:val="24"/>
          <w:szCs w:val="24"/>
          <w:lang w:val="en-US"/>
        </w:rPr>
        <w:t xml:space="preserve"> </w:t>
      </w:r>
      <w:r w:rsidR="00E02084" w:rsidRPr="00E101BC">
        <w:rPr>
          <w:rFonts w:asciiTheme="majorBidi" w:hAnsiTheme="majorBidi" w:cstheme="majorBidi"/>
          <w:i/>
          <w:color w:val="000000" w:themeColor="text1"/>
          <w:sz w:val="24"/>
          <w:szCs w:val="24"/>
          <w:lang w:val="en-US"/>
        </w:rPr>
        <w:t>The International Journal of Human Resource Management</w:t>
      </w:r>
      <w:r w:rsidR="00E02084" w:rsidRPr="00E101BC">
        <w:rPr>
          <w:rFonts w:asciiTheme="majorBidi" w:hAnsiTheme="majorBidi" w:cstheme="majorBidi"/>
          <w:color w:val="000000" w:themeColor="text1"/>
          <w:sz w:val="24"/>
          <w:szCs w:val="24"/>
          <w:lang w:val="en-US"/>
        </w:rPr>
        <w:t xml:space="preserve">, </w:t>
      </w:r>
      <w:r w:rsidR="00537D49" w:rsidRPr="00935B8C">
        <w:rPr>
          <w:rFonts w:asciiTheme="majorBidi" w:hAnsiTheme="majorBidi" w:cstheme="majorBidi"/>
          <w:sz w:val="24"/>
          <w:szCs w:val="24"/>
          <w:lang w:val="en-US"/>
        </w:rPr>
        <w:t>https://doi.org/10.1080/09585192.2019.1579748</w:t>
      </w:r>
    </w:p>
    <w:p w14:paraId="73441C11" w14:textId="77777777" w:rsidR="00537D49" w:rsidRPr="00537D49" w:rsidRDefault="00537D49" w:rsidP="00537D49">
      <w:pPr>
        <w:spacing w:line="480" w:lineRule="auto"/>
        <w:rPr>
          <w:rFonts w:asciiTheme="majorBidi" w:hAnsiTheme="majorBidi" w:cstheme="majorBidi"/>
          <w:color w:val="000000" w:themeColor="text1"/>
          <w:sz w:val="24"/>
          <w:szCs w:val="24"/>
          <w:lang w:val="en-US"/>
        </w:rPr>
      </w:pPr>
      <w:r w:rsidRPr="00537D49">
        <w:rPr>
          <w:rFonts w:asciiTheme="majorBidi" w:hAnsiTheme="majorBidi" w:cstheme="majorBidi"/>
          <w:color w:val="000000" w:themeColor="text1"/>
          <w:sz w:val="24"/>
          <w:szCs w:val="24"/>
          <w:lang w:val="en-US"/>
        </w:rPr>
        <w:t xml:space="preserve">Joyce W. &amp; Slocum, J. (2012). Top management talent, strategic capabilities, and firm performance. </w:t>
      </w:r>
      <w:r w:rsidRPr="00537D49">
        <w:rPr>
          <w:rFonts w:asciiTheme="majorBidi" w:hAnsiTheme="majorBidi" w:cstheme="majorBidi"/>
          <w:i/>
          <w:color w:val="000000" w:themeColor="text1"/>
          <w:sz w:val="24"/>
          <w:szCs w:val="24"/>
          <w:lang w:val="en-US"/>
        </w:rPr>
        <w:t>Organizational Dynamics</w:t>
      </w:r>
      <w:r w:rsidRPr="00537D49">
        <w:rPr>
          <w:rFonts w:asciiTheme="majorBidi" w:hAnsiTheme="majorBidi" w:cstheme="majorBidi"/>
          <w:color w:val="000000" w:themeColor="text1"/>
          <w:sz w:val="24"/>
          <w:szCs w:val="24"/>
          <w:lang w:val="en-US"/>
        </w:rPr>
        <w:t xml:space="preserve">. </w:t>
      </w:r>
      <w:r w:rsidRPr="00537D49">
        <w:rPr>
          <w:rFonts w:asciiTheme="majorBidi" w:hAnsiTheme="majorBidi" w:cstheme="majorBidi"/>
          <w:i/>
          <w:color w:val="000000" w:themeColor="text1"/>
          <w:sz w:val="24"/>
          <w:szCs w:val="24"/>
          <w:lang w:val="en-US"/>
        </w:rPr>
        <w:t>41</w:t>
      </w:r>
      <w:r w:rsidRPr="00537D49">
        <w:rPr>
          <w:rFonts w:asciiTheme="majorBidi" w:hAnsiTheme="majorBidi" w:cstheme="majorBidi"/>
          <w:color w:val="000000" w:themeColor="text1"/>
          <w:sz w:val="24"/>
          <w:szCs w:val="24"/>
          <w:lang w:val="en-US"/>
        </w:rPr>
        <w:t>, 183</w:t>
      </w:r>
      <w:r w:rsidRPr="00537D49">
        <w:rPr>
          <w:rFonts w:asciiTheme="majorBidi" w:eastAsiaTheme="majorEastAsia" w:hAnsiTheme="majorBidi" w:cstheme="majorBidi"/>
          <w:color w:val="000000" w:themeColor="text1"/>
          <w:sz w:val="24"/>
          <w:szCs w:val="24"/>
          <w:lang w:val="en-US"/>
        </w:rPr>
        <w:t>–</w:t>
      </w:r>
      <w:r w:rsidRPr="00537D49">
        <w:rPr>
          <w:rFonts w:asciiTheme="majorBidi" w:hAnsiTheme="majorBidi" w:cstheme="majorBidi"/>
          <w:color w:val="000000" w:themeColor="text1"/>
          <w:sz w:val="24"/>
          <w:szCs w:val="24"/>
          <w:lang w:val="en-US"/>
        </w:rPr>
        <w:t>193.</w:t>
      </w:r>
    </w:p>
    <w:p w14:paraId="49339D85" w14:textId="2FC2286E" w:rsidR="003A0DAB" w:rsidRPr="00E101BC" w:rsidRDefault="003A0DAB" w:rsidP="009D07AE">
      <w:pPr>
        <w:spacing w:line="480" w:lineRule="auto"/>
        <w:jc w:val="both"/>
        <w:rPr>
          <w:rFonts w:asciiTheme="majorBidi" w:hAnsiTheme="majorBidi" w:cstheme="majorBidi"/>
          <w:color w:val="000000" w:themeColor="text1"/>
          <w:sz w:val="24"/>
          <w:szCs w:val="24"/>
          <w:lang w:val="en-US"/>
        </w:rPr>
      </w:pPr>
      <w:r w:rsidRPr="00E101BC">
        <w:rPr>
          <w:rFonts w:asciiTheme="majorBidi" w:hAnsiTheme="majorBidi" w:cstheme="majorBidi"/>
          <w:color w:val="000000" w:themeColor="text1"/>
          <w:sz w:val="24"/>
          <w:szCs w:val="24"/>
          <w:lang w:val="en-US"/>
        </w:rPr>
        <w:t>Kelley</w:t>
      </w:r>
      <w:r w:rsidR="00E0705B" w:rsidRPr="00E101BC">
        <w:rPr>
          <w:rFonts w:asciiTheme="majorBidi" w:hAnsiTheme="majorBidi" w:cstheme="majorBidi"/>
          <w:color w:val="000000" w:themeColor="text1"/>
          <w:sz w:val="24"/>
          <w:szCs w:val="24"/>
          <w:lang w:val="en-US"/>
        </w:rPr>
        <w:t>–</w:t>
      </w:r>
      <w:r w:rsidRPr="00E101BC">
        <w:rPr>
          <w:rFonts w:asciiTheme="majorBidi" w:hAnsiTheme="majorBidi" w:cstheme="majorBidi"/>
          <w:color w:val="000000" w:themeColor="text1"/>
          <w:sz w:val="24"/>
          <w:szCs w:val="24"/>
          <w:lang w:val="en-US"/>
        </w:rPr>
        <w:t xml:space="preserve">Patterson, D. </w:t>
      </w:r>
      <w:r w:rsidR="0042337A" w:rsidRPr="00E101BC">
        <w:rPr>
          <w:rFonts w:asciiTheme="majorBidi" w:hAnsiTheme="majorBidi" w:cstheme="majorBidi"/>
          <w:color w:val="000000" w:themeColor="text1"/>
          <w:sz w:val="24"/>
          <w:szCs w:val="24"/>
          <w:lang w:val="en-US"/>
        </w:rPr>
        <w:t xml:space="preserve">&amp; </w:t>
      </w:r>
      <w:r w:rsidR="00A05661" w:rsidRPr="00E101BC">
        <w:rPr>
          <w:rFonts w:asciiTheme="majorBidi" w:hAnsiTheme="majorBidi" w:cstheme="majorBidi"/>
          <w:color w:val="000000" w:themeColor="text1"/>
          <w:sz w:val="24"/>
          <w:szCs w:val="24"/>
          <w:lang w:val="en-US"/>
        </w:rPr>
        <w:t>George, C. (2002).</w:t>
      </w:r>
      <w:r w:rsidR="009D07AE" w:rsidRPr="00E101BC">
        <w:rPr>
          <w:rFonts w:asciiTheme="majorBidi" w:hAnsiTheme="majorBidi" w:cstheme="majorBidi"/>
          <w:color w:val="000000" w:themeColor="text1"/>
          <w:sz w:val="24"/>
          <w:szCs w:val="24"/>
          <w:lang w:val="en-US"/>
        </w:rPr>
        <w:t xml:space="preserve"> </w:t>
      </w:r>
      <w:r w:rsidRPr="00E101BC">
        <w:rPr>
          <w:rFonts w:asciiTheme="majorBidi" w:hAnsiTheme="majorBidi" w:cstheme="majorBidi"/>
          <w:color w:val="000000" w:themeColor="text1"/>
          <w:sz w:val="24"/>
          <w:szCs w:val="24"/>
          <w:lang w:val="en-US"/>
        </w:rPr>
        <w:t xml:space="preserve">Mapping the contract: an exploration of the comparative expectations of graduate employees and human resource managers within the hospitality, </w:t>
      </w:r>
      <w:proofErr w:type="gramStart"/>
      <w:r w:rsidRPr="00E101BC">
        <w:rPr>
          <w:rFonts w:asciiTheme="majorBidi" w:hAnsiTheme="majorBidi" w:cstheme="majorBidi"/>
          <w:color w:val="000000" w:themeColor="text1"/>
          <w:sz w:val="24"/>
          <w:szCs w:val="24"/>
          <w:lang w:val="en-US"/>
        </w:rPr>
        <w:t>leisure</w:t>
      </w:r>
      <w:proofErr w:type="gramEnd"/>
      <w:r w:rsidRPr="00E101BC">
        <w:rPr>
          <w:rFonts w:asciiTheme="majorBidi" w:hAnsiTheme="majorBidi" w:cstheme="majorBidi"/>
          <w:color w:val="000000" w:themeColor="text1"/>
          <w:sz w:val="24"/>
          <w:szCs w:val="24"/>
          <w:lang w:val="en-US"/>
        </w:rPr>
        <w:t xml:space="preserve"> and tourism i</w:t>
      </w:r>
      <w:r w:rsidR="009D07AE" w:rsidRPr="00E101BC">
        <w:rPr>
          <w:rFonts w:asciiTheme="majorBidi" w:hAnsiTheme="majorBidi" w:cstheme="majorBidi"/>
          <w:color w:val="000000" w:themeColor="text1"/>
          <w:sz w:val="24"/>
          <w:szCs w:val="24"/>
          <w:lang w:val="en-US"/>
        </w:rPr>
        <w:t>ndustries in the United Kingdom.</w:t>
      </w:r>
      <w:r w:rsidRPr="00E101BC">
        <w:rPr>
          <w:rFonts w:asciiTheme="majorBidi" w:hAnsiTheme="majorBidi" w:cstheme="majorBidi"/>
          <w:color w:val="000000" w:themeColor="text1"/>
          <w:sz w:val="24"/>
          <w:szCs w:val="24"/>
          <w:lang w:val="en-US"/>
        </w:rPr>
        <w:t xml:space="preserve"> </w:t>
      </w:r>
      <w:r w:rsidRPr="00E101BC">
        <w:rPr>
          <w:rFonts w:asciiTheme="majorBidi" w:hAnsiTheme="majorBidi" w:cstheme="majorBidi"/>
          <w:i/>
          <w:color w:val="000000" w:themeColor="text1"/>
          <w:sz w:val="24"/>
          <w:szCs w:val="24"/>
          <w:lang w:val="en-US"/>
        </w:rPr>
        <w:t>Journal of Services Research,</w:t>
      </w:r>
      <w:r w:rsidRPr="00E101BC">
        <w:rPr>
          <w:rFonts w:asciiTheme="majorBidi" w:hAnsiTheme="majorBidi" w:cstheme="majorBidi"/>
          <w:color w:val="000000" w:themeColor="text1"/>
          <w:sz w:val="24"/>
          <w:szCs w:val="24"/>
          <w:lang w:val="en-US"/>
        </w:rPr>
        <w:t xml:space="preserve"> </w:t>
      </w:r>
      <w:r w:rsidRPr="00E101BC">
        <w:rPr>
          <w:rFonts w:asciiTheme="majorBidi" w:hAnsiTheme="majorBidi" w:cstheme="majorBidi"/>
          <w:i/>
          <w:color w:val="000000" w:themeColor="text1"/>
          <w:sz w:val="24"/>
          <w:szCs w:val="24"/>
          <w:lang w:val="en-US"/>
        </w:rPr>
        <w:t>2</w:t>
      </w:r>
      <w:r w:rsidRPr="00E101BC">
        <w:rPr>
          <w:rFonts w:asciiTheme="majorBidi" w:hAnsiTheme="majorBidi" w:cstheme="majorBidi"/>
          <w:color w:val="000000" w:themeColor="text1"/>
          <w:sz w:val="24"/>
          <w:szCs w:val="24"/>
          <w:lang w:val="en-US"/>
        </w:rPr>
        <w:t>, 55</w:t>
      </w:r>
      <w:r w:rsidR="00E0705B" w:rsidRPr="00E101BC">
        <w:rPr>
          <w:rFonts w:asciiTheme="majorBidi" w:hAnsiTheme="majorBidi" w:cstheme="majorBidi"/>
          <w:color w:val="000000" w:themeColor="text1"/>
          <w:sz w:val="24"/>
          <w:szCs w:val="24"/>
          <w:lang w:val="en-US"/>
        </w:rPr>
        <w:t>–</w:t>
      </w:r>
      <w:r w:rsidRPr="00E101BC">
        <w:rPr>
          <w:rFonts w:asciiTheme="majorBidi" w:hAnsiTheme="majorBidi" w:cstheme="majorBidi"/>
          <w:color w:val="000000" w:themeColor="text1"/>
          <w:sz w:val="24"/>
          <w:szCs w:val="24"/>
          <w:lang w:val="en-US"/>
        </w:rPr>
        <w:t>74</w:t>
      </w:r>
      <w:r w:rsidR="00F368AE" w:rsidRPr="00E101BC">
        <w:rPr>
          <w:rFonts w:asciiTheme="majorBidi" w:hAnsiTheme="majorBidi" w:cstheme="majorBidi"/>
          <w:color w:val="000000" w:themeColor="text1"/>
          <w:sz w:val="24"/>
          <w:szCs w:val="24"/>
          <w:lang w:val="en-US"/>
        </w:rPr>
        <w:t>.</w:t>
      </w:r>
    </w:p>
    <w:p w14:paraId="0A70EB1B" w14:textId="0F46CFBD" w:rsidR="00287E15" w:rsidRPr="00E101BC" w:rsidRDefault="00287E15" w:rsidP="009D07AE">
      <w:pPr>
        <w:spacing w:line="480" w:lineRule="auto"/>
        <w:jc w:val="both"/>
        <w:rPr>
          <w:rFonts w:asciiTheme="majorBidi" w:hAnsiTheme="majorBidi" w:cstheme="majorBidi"/>
          <w:color w:val="000000" w:themeColor="text1"/>
          <w:sz w:val="24"/>
          <w:szCs w:val="24"/>
          <w:lang w:val="en-US"/>
        </w:rPr>
      </w:pPr>
      <w:r w:rsidRPr="00E101BC">
        <w:rPr>
          <w:rFonts w:asciiTheme="majorBidi" w:hAnsiTheme="majorBidi" w:cstheme="majorBidi"/>
          <w:color w:val="000000" w:themeColor="text1"/>
          <w:sz w:val="24"/>
          <w:szCs w:val="24"/>
          <w:lang w:val="en-US"/>
        </w:rPr>
        <w:t xml:space="preserve">King, K. (2016). The talent deal and journey: Understanding how employees respond to talent identification over time. </w:t>
      </w:r>
      <w:r w:rsidRPr="00E101BC">
        <w:rPr>
          <w:rFonts w:asciiTheme="majorBidi" w:hAnsiTheme="majorBidi" w:cstheme="majorBidi"/>
          <w:i/>
          <w:color w:val="000000" w:themeColor="text1"/>
          <w:sz w:val="24"/>
          <w:szCs w:val="24"/>
          <w:lang w:val="en-US"/>
        </w:rPr>
        <w:t>Employee Relations</w:t>
      </w:r>
      <w:r w:rsidR="009D07AE" w:rsidRPr="00E101BC">
        <w:rPr>
          <w:rFonts w:asciiTheme="majorBidi" w:hAnsiTheme="majorBidi" w:cstheme="majorBidi"/>
          <w:color w:val="000000" w:themeColor="text1"/>
          <w:sz w:val="24"/>
          <w:szCs w:val="24"/>
          <w:lang w:val="en-US"/>
        </w:rPr>
        <w:t xml:space="preserve">, </w:t>
      </w:r>
      <w:r w:rsidR="009D07AE" w:rsidRPr="00E101BC">
        <w:rPr>
          <w:rFonts w:asciiTheme="majorBidi" w:hAnsiTheme="majorBidi" w:cstheme="majorBidi"/>
          <w:i/>
          <w:color w:val="000000" w:themeColor="text1"/>
          <w:sz w:val="24"/>
          <w:szCs w:val="24"/>
          <w:lang w:val="en-US"/>
        </w:rPr>
        <w:t>38</w:t>
      </w:r>
      <w:r w:rsidRPr="00E101BC">
        <w:rPr>
          <w:rFonts w:asciiTheme="majorBidi" w:hAnsiTheme="majorBidi" w:cstheme="majorBidi"/>
          <w:color w:val="000000" w:themeColor="text1"/>
          <w:sz w:val="24"/>
          <w:szCs w:val="24"/>
          <w:lang w:val="en-US"/>
        </w:rPr>
        <w:t>, 94</w:t>
      </w:r>
      <w:r w:rsidR="00E0705B" w:rsidRPr="00E101BC">
        <w:rPr>
          <w:rFonts w:asciiTheme="majorBidi" w:hAnsiTheme="majorBidi" w:cstheme="majorBidi"/>
          <w:color w:val="000000" w:themeColor="text1"/>
          <w:sz w:val="24"/>
          <w:szCs w:val="24"/>
          <w:lang w:val="en-US"/>
        </w:rPr>
        <w:t>–</w:t>
      </w:r>
      <w:r w:rsidRPr="00E101BC">
        <w:rPr>
          <w:rFonts w:asciiTheme="majorBidi" w:hAnsiTheme="majorBidi" w:cstheme="majorBidi"/>
          <w:color w:val="000000" w:themeColor="text1"/>
          <w:sz w:val="24"/>
          <w:szCs w:val="24"/>
          <w:lang w:val="en-US"/>
        </w:rPr>
        <w:t>111.</w:t>
      </w:r>
    </w:p>
    <w:p w14:paraId="45487452" w14:textId="5A7B0D12" w:rsidR="00E31414" w:rsidRPr="00E101BC" w:rsidRDefault="0041233A" w:rsidP="00F072DD">
      <w:pPr>
        <w:spacing w:line="480" w:lineRule="auto"/>
        <w:jc w:val="both"/>
        <w:rPr>
          <w:rFonts w:asciiTheme="majorBidi" w:hAnsiTheme="majorBidi" w:cstheme="majorBidi"/>
          <w:i/>
          <w:color w:val="000000" w:themeColor="text1"/>
          <w:sz w:val="24"/>
          <w:szCs w:val="24"/>
          <w:lang w:val="en-US"/>
        </w:rPr>
      </w:pPr>
      <w:proofErr w:type="spellStart"/>
      <w:r w:rsidRPr="00E101BC">
        <w:rPr>
          <w:rFonts w:asciiTheme="majorBidi" w:hAnsiTheme="majorBidi" w:cstheme="majorBidi"/>
          <w:color w:val="000000" w:themeColor="text1"/>
          <w:sz w:val="24"/>
          <w:szCs w:val="24"/>
          <w:lang w:val="en-US"/>
        </w:rPr>
        <w:t>Kotlyar</w:t>
      </w:r>
      <w:proofErr w:type="spellEnd"/>
      <w:r w:rsidRPr="00E101BC">
        <w:rPr>
          <w:rFonts w:asciiTheme="majorBidi" w:hAnsiTheme="majorBidi" w:cstheme="majorBidi"/>
          <w:color w:val="000000" w:themeColor="text1"/>
          <w:sz w:val="24"/>
          <w:szCs w:val="24"/>
          <w:lang w:val="en-US"/>
        </w:rPr>
        <w:t>, I</w:t>
      </w:r>
      <w:r w:rsidR="00E31414" w:rsidRPr="00E101BC">
        <w:rPr>
          <w:rFonts w:asciiTheme="majorBidi" w:hAnsiTheme="majorBidi" w:cstheme="majorBidi"/>
          <w:color w:val="000000" w:themeColor="text1"/>
          <w:sz w:val="24"/>
          <w:szCs w:val="24"/>
          <w:lang w:val="en-US"/>
        </w:rPr>
        <w:t xml:space="preserve">. (2018). Identifying high potentials early: case study. </w:t>
      </w:r>
      <w:r w:rsidR="00E31414" w:rsidRPr="00E101BC">
        <w:rPr>
          <w:rFonts w:asciiTheme="majorBidi" w:hAnsiTheme="majorBidi" w:cstheme="majorBidi"/>
          <w:i/>
          <w:color w:val="000000" w:themeColor="text1"/>
          <w:sz w:val="24"/>
          <w:szCs w:val="24"/>
          <w:lang w:val="en-US"/>
        </w:rPr>
        <w:t>Journal of Management Development</w:t>
      </w:r>
      <w:r w:rsidR="009D07AE" w:rsidRPr="00E101BC">
        <w:rPr>
          <w:rFonts w:asciiTheme="majorBidi" w:hAnsiTheme="majorBidi" w:cstheme="majorBidi"/>
          <w:color w:val="000000" w:themeColor="text1"/>
          <w:sz w:val="24"/>
          <w:szCs w:val="24"/>
          <w:lang w:val="en-US"/>
        </w:rPr>
        <w:t>,</w:t>
      </w:r>
      <w:r w:rsidR="00E31414" w:rsidRPr="00E101BC">
        <w:rPr>
          <w:rFonts w:asciiTheme="majorBidi" w:hAnsiTheme="majorBidi" w:cstheme="majorBidi"/>
          <w:color w:val="000000" w:themeColor="text1"/>
          <w:sz w:val="24"/>
          <w:szCs w:val="24"/>
          <w:lang w:val="en-US"/>
        </w:rPr>
        <w:t xml:space="preserve"> </w:t>
      </w:r>
      <w:r w:rsidR="00E31414" w:rsidRPr="00E101BC">
        <w:rPr>
          <w:rFonts w:asciiTheme="majorBidi" w:hAnsiTheme="majorBidi" w:cstheme="majorBidi"/>
          <w:i/>
          <w:color w:val="000000" w:themeColor="text1"/>
          <w:sz w:val="24"/>
          <w:szCs w:val="24"/>
          <w:lang w:val="en-US"/>
        </w:rPr>
        <w:t>37</w:t>
      </w:r>
      <w:r w:rsidR="000A12B6" w:rsidRPr="00E101BC">
        <w:rPr>
          <w:rFonts w:asciiTheme="majorBidi" w:hAnsiTheme="majorBidi" w:cstheme="majorBidi"/>
          <w:color w:val="000000" w:themeColor="text1"/>
          <w:sz w:val="24"/>
          <w:szCs w:val="24"/>
          <w:lang w:val="en-US"/>
        </w:rPr>
        <w:t xml:space="preserve">, </w:t>
      </w:r>
      <w:r w:rsidR="00E31414" w:rsidRPr="00E101BC">
        <w:rPr>
          <w:rFonts w:asciiTheme="majorBidi" w:hAnsiTheme="majorBidi" w:cstheme="majorBidi"/>
          <w:color w:val="000000" w:themeColor="text1"/>
          <w:sz w:val="24"/>
          <w:szCs w:val="24"/>
          <w:lang w:val="en-US"/>
        </w:rPr>
        <w:t>684</w:t>
      </w:r>
      <w:r w:rsidR="00E0705B" w:rsidRPr="00E101BC">
        <w:rPr>
          <w:rFonts w:asciiTheme="majorBidi" w:hAnsiTheme="majorBidi" w:cstheme="majorBidi"/>
          <w:color w:val="000000" w:themeColor="text1"/>
          <w:sz w:val="24"/>
          <w:szCs w:val="24"/>
          <w:lang w:val="en-US"/>
        </w:rPr>
        <w:t>–</w:t>
      </w:r>
      <w:r w:rsidR="00E31414" w:rsidRPr="00E101BC">
        <w:rPr>
          <w:rFonts w:asciiTheme="majorBidi" w:hAnsiTheme="majorBidi" w:cstheme="majorBidi"/>
          <w:color w:val="000000" w:themeColor="text1"/>
          <w:sz w:val="24"/>
          <w:szCs w:val="24"/>
          <w:lang w:val="en-US"/>
        </w:rPr>
        <w:t>696</w:t>
      </w:r>
      <w:r w:rsidR="00F368AE" w:rsidRPr="00E101BC">
        <w:rPr>
          <w:rFonts w:asciiTheme="majorBidi" w:hAnsiTheme="majorBidi" w:cstheme="majorBidi"/>
          <w:color w:val="000000" w:themeColor="text1"/>
          <w:sz w:val="24"/>
          <w:szCs w:val="24"/>
          <w:lang w:val="en-US"/>
        </w:rPr>
        <w:t>.</w:t>
      </w:r>
    </w:p>
    <w:p w14:paraId="622F3375" w14:textId="7B0A8656" w:rsidR="009831C7" w:rsidRPr="00E101BC" w:rsidRDefault="009831C7" w:rsidP="0042337A">
      <w:pPr>
        <w:spacing w:line="480" w:lineRule="auto"/>
        <w:jc w:val="both"/>
        <w:rPr>
          <w:rFonts w:asciiTheme="majorBidi" w:hAnsiTheme="majorBidi" w:cstheme="majorBidi"/>
          <w:color w:val="000000" w:themeColor="text1"/>
          <w:sz w:val="24"/>
          <w:szCs w:val="24"/>
          <w:lang w:val="en-US"/>
        </w:rPr>
      </w:pPr>
      <w:proofErr w:type="spellStart"/>
      <w:r w:rsidRPr="00E101BC">
        <w:rPr>
          <w:rFonts w:asciiTheme="majorBidi" w:hAnsiTheme="majorBidi" w:cstheme="majorBidi"/>
          <w:color w:val="000000" w:themeColor="text1"/>
          <w:sz w:val="24"/>
          <w:szCs w:val="24"/>
          <w:lang w:val="en-US"/>
        </w:rPr>
        <w:t>Kravariti</w:t>
      </w:r>
      <w:proofErr w:type="spellEnd"/>
      <w:r w:rsidRPr="00E101BC">
        <w:rPr>
          <w:rFonts w:asciiTheme="majorBidi" w:hAnsiTheme="majorBidi" w:cstheme="majorBidi"/>
          <w:color w:val="000000" w:themeColor="text1"/>
          <w:sz w:val="24"/>
          <w:szCs w:val="24"/>
          <w:lang w:val="en-US"/>
        </w:rPr>
        <w:t xml:space="preserve">, F. </w:t>
      </w:r>
      <w:r w:rsidR="0042337A" w:rsidRPr="00E101BC">
        <w:rPr>
          <w:rFonts w:asciiTheme="majorBidi" w:hAnsiTheme="majorBidi" w:cstheme="majorBidi"/>
          <w:color w:val="000000" w:themeColor="text1"/>
          <w:sz w:val="24"/>
          <w:szCs w:val="24"/>
          <w:lang w:val="en-US"/>
        </w:rPr>
        <w:t xml:space="preserve">&amp; </w:t>
      </w:r>
      <w:r w:rsidRPr="00E101BC">
        <w:rPr>
          <w:rFonts w:asciiTheme="majorBidi" w:hAnsiTheme="majorBidi" w:cstheme="majorBidi"/>
          <w:color w:val="000000" w:themeColor="text1"/>
          <w:sz w:val="24"/>
          <w:szCs w:val="24"/>
          <w:lang w:val="en-US"/>
        </w:rPr>
        <w:t>Johnston, K (2020)</w:t>
      </w:r>
      <w:r w:rsidR="00AE0AAF" w:rsidRPr="00E101BC">
        <w:rPr>
          <w:rFonts w:asciiTheme="majorBidi" w:hAnsiTheme="majorBidi" w:cstheme="majorBidi"/>
          <w:color w:val="000000" w:themeColor="text1"/>
          <w:sz w:val="24"/>
          <w:szCs w:val="24"/>
          <w:lang w:val="en-US"/>
        </w:rPr>
        <w:t>.</w:t>
      </w:r>
      <w:r w:rsidRPr="00E101BC">
        <w:rPr>
          <w:rFonts w:asciiTheme="majorBidi" w:hAnsiTheme="majorBidi" w:cstheme="majorBidi"/>
          <w:color w:val="000000" w:themeColor="text1"/>
          <w:sz w:val="24"/>
          <w:szCs w:val="24"/>
          <w:lang w:val="en-US"/>
        </w:rPr>
        <w:t xml:space="preserve"> Talent management: a critical literature review and research agenda for public sector human resource management</w:t>
      </w:r>
      <w:r w:rsidR="00415E1C" w:rsidRPr="00E101BC">
        <w:rPr>
          <w:rFonts w:asciiTheme="majorBidi" w:hAnsiTheme="majorBidi" w:cstheme="majorBidi"/>
          <w:color w:val="000000" w:themeColor="text1"/>
          <w:sz w:val="24"/>
          <w:szCs w:val="24"/>
          <w:lang w:val="en-US"/>
        </w:rPr>
        <w:t xml:space="preserve">. </w:t>
      </w:r>
      <w:r w:rsidRPr="00E101BC">
        <w:rPr>
          <w:rFonts w:asciiTheme="majorBidi" w:hAnsiTheme="majorBidi" w:cstheme="majorBidi"/>
          <w:i/>
          <w:color w:val="000000" w:themeColor="text1"/>
          <w:sz w:val="24"/>
          <w:szCs w:val="24"/>
          <w:lang w:val="en-US"/>
        </w:rPr>
        <w:t>Public Management Review</w:t>
      </w:r>
      <w:r w:rsidRPr="00E101BC">
        <w:rPr>
          <w:rFonts w:asciiTheme="majorBidi" w:hAnsiTheme="majorBidi" w:cstheme="majorBidi"/>
          <w:color w:val="000000" w:themeColor="text1"/>
          <w:sz w:val="24"/>
          <w:szCs w:val="24"/>
          <w:lang w:val="en-US"/>
        </w:rPr>
        <w:t xml:space="preserve">, </w:t>
      </w:r>
      <w:r w:rsidRPr="00E101BC">
        <w:rPr>
          <w:rFonts w:asciiTheme="majorBidi" w:hAnsiTheme="majorBidi" w:cstheme="majorBidi"/>
          <w:i/>
          <w:color w:val="000000" w:themeColor="text1"/>
          <w:sz w:val="24"/>
          <w:szCs w:val="24"/>
          <w:lang w:val="en-US"/>
        </w:rPr>
        <w:t>22</w:t>
      </w:r>
      <w:r w:rsidR="0063333C" w:rsidRPr="00E101BC">
        <w:rPr>
          <w:rFonts w:asciiTheme="majorBidi" w:hAnsiTheme="majorBidi" w:cstheme="majorBidi"/>
          <w:color w:val="000000" w:themeColor="text1"/>
          <w:sz w:val="24"/>
          <w:szCs w:val="24"/>
          <w:lang w:val="en-US"/>
        </w:rPr>
        <w:t>,</w:t>
      </w:r>
      <w:r w:rsidR="007B3677" w:rsidRPr="00E101BC">
        <w:rPr>
          <w:rFonts w:asciiTheme="majorBidi" w:hAnsiTheme="majorBidi" w:cstheme="majorBidi"/>
          <w:color w:val="000000" w:themeColor="text1"/>
          <w:sz w:val="24"/>
          <w:szCs w:val="24"/>
          <w:lang w:val="en-US"/>
        </w:rPr>
        <w:t xml:space="preserve"> </w:t>
      </w:r>
      <w:r w:rsidRPr="00E101BC">
        <w:rPr>
          <w:rFonts w:asciiTheme="majorBidi" w:hAnsiTheme="majorBidi" w:cstheme="majorBidi"/>
          <w:color w:val="000000" w:themeColor="text1"/>
          <w:sz w:val="24"/>
          <w:szCs w:val="24"/>
          <w:lang w:val="en-US"/>
        </w:rPr>
        <w:t>75</w:t>
      </w:r>
      <w:r w:rsidR="00415E1C" w:rsidRPr="00E101BC">
        <w:rPr>
          <w:rFonts w:asciiTheme="majorBidi" w:hAnsiTheme="majorBidi" w:cstheme="majorBidi"/>
          <w:color w:val="000000" w:themeColor="text1"/>
          <w:sz w:val="24"/>
          <w:szCs w:val="24"/>
          <w:lang w:val="en-US"/>
        </w:rPr>
        <w:t>–</w:t>
      </w:r>
      <w:r w:rsidRPr="00E101BC">
        <w:rPr>
          <w:rFonts w:asciiTheme="majorBidi" w:hAnsiTheme="majorBidi" w:cstheme="majorBidi"/>
          <w:color w:val="000000" w:themeColor="text1"/>
          <w:sz w:val="24"/>
          <w:szCs w:val="24"/>
          <w:lang w:val="en-US"/>
        </w:rPr>
        <w:t>95</w:t>
      </w:r>
      <w:r w:rsidR="007761F8" w:rsidRPr="00E101BC">
        <w:rPr>
          <w:rFonts w:asciiTheme="majorBidi" w:hAnsiTheme="majorBidi" w:cstheme="majorBidi"/>
          <w:color w:val="000000" w:themeColor="text1"/>
          <w:sz w:val="24"/>
          <w:szCs w:val="24"/>
          <w:lang w:val="en-US"/>
        </w:rPr>
        <w:t>.</w:t>
      </w:r>
    </w:p>
    <w:p w14:paraId="2B259511" w14:textId="1798DF14" w:rsidR="0063333C" w:rsidRPr="00E101BC" w:rsidRDefault="0063333C" w:rsidP="0042337A">
      <w:pPr>
        <w:spacing w:line="480" w:lineRule="auto"/>
        <w:rPr>
          <w:rFonts w:asciiTheme="majorBidi" w:hAnsiTheme="majorBidi" w:cstheme="majorBidi"/>
          <w:color w:val="000000" w:themeColor="text1"/>
          <w:sz w:val="24"/>
          <w:szCs w:val="24"/>
        </w:rPr>
      </w:pPr>
      <w:r w:rsidRPr="00290F4E">
        <w:rPr>
          <w:rFonts w:asciiTheme="majorBidi" w:hAnsiTheme="majorBidi" w:cstheme="majorBidi"/>
          <w:color w:val="000000" w:themeColor="text1"/>
          <w:sz w:val="24"/>
          <w:szCs w:val="24"/>
          <w:lang w:val="fr-FR"/>
        </w:rPr>
        <w:t>Lee. C., Liu, J., Rousseau, D.</w:t>
      </w:r>
      <w:r w:rsidR="009D07AE" w:rsidRPr="00290F4E">
        <w:rPr>
          <w:rFonts w:asciiTheme="majorBidi" w:hAnsiTheme="majorBidi" w:cstheme="majorBidi"/>
          <w:color w:val="000000" w:themeColor="text1"/>
          <w:sz w:val="24"/>
          <w:szCs w:val="24"/>
          <w:lang w:val="fr-FR"/>
        </w:rPr>
        <w:t xml:space="preserve"> M.</w:t>
      </w:r>
      <w:r w:rsidRPr="00290F4E">
        <w:rPr>
          <w:rFonts w:asciiTheme="majorBidi" w:hAnsiTheme="majorBidi" w:cstheme="majorBidi"/>
          <w:color w:val="000000" w:themeColor="text1"/>
          <w:sz w:val="24"/>
          <w:szCs w:val="24"/>
          <w:lang w:val="fr-FR"/>
        </w:rPr>
        <w:t xml:space="preserve">, Hui, C. </w:t>
      </w:r>
      <w:r w:rsidR="0042337A" w:rsidRPr="00290F4E">
        <w:rPr>
          <w:rFonts w:asciiTheme="majorBidi" w:hAnsiTheme="majorBidi" w:cstheme="majorBidi"/>
          <w:color w:val="000000" w:themeColor="text1"/>
          <w:sz w:val="24"/>
          <w:szCs w:val="24"/>
          <w:lang w:val="fr-FR"/>
        </w:rPr>
        <w:t xml:space="preserve">&amp; </w:t>
      </w:r>
      <w:r w:rsidRPr="00290F4E">
        <w:rPr>
          <w:rFonts w:asciiTheme="majorBidi" w:hAnsiTheme="majorBidi" w:cstheme="majorBidi"/>
          <w:color w:val="000000" w:themeColor="text1"/>
          <w:sz w:val="24"/>
          <w:szCs w:val="24"/>
          <w:lang w:val="fr-FR"/>
        </w:rPr>
        <w:t>Zhen, C. (2011).</w:t>
      </w:r>
      <w:r w:rsidR="001D436E" w:rsidRPr="00290F4E">
        <w:rPr>
          <w:rFonts w:asciiTheme="majorBidi" w:hAnsiTheme="majorBidi" w:cstheme="majorBidi"/>
          <w:color w:val="000000" w:themeColor="text1"/>
          <w:sz w:val="24"/>
          <w:szCs w:val="24"/>
          <w:lang w:val="fr-FR"/>
        </w:rPr>
        <w:t xml:space="preserve"> </w:t>
      </w:r>
      <w:r w:rsidRPr="00E101BC">
        <w:rPr>
          <w:rFonts w:asciiTheme="majorBidi" w:hAnsiTheme="majorBidi" w:cstheme="majorBidi"/>
          <w:color w:val="000000" w:themeColor="text1"/>
          <w:sz w:val="24"/>
          <w:szCs w:val="24"/>
        </w:rPr>
        <w:t xml:space="preserve">Inducements, </w:t>
      </w:r>
      <w:proofErr w:type="gramStart"/>
      <w:r w:rsidRPr="00E101BC">
        <w:rPr>
          <w:rFonts w:asciiTheme="majorBidi" w:hAnsiTheme="majorBidi" w:cstheme="majorBidi"/>
          <w:color w:val="000000" w:themeColor="text1"/>
          <w:sz w:val="24"/>
          <w:szCs w:val="24"/>
        </w:rPr>
        <w:t>contributions</w:t>
      </w:r>
      <w:proofErr w:type="gramEnd"/>
      <w:r w:rsidRPr="00E101BC">
        <w:rPr>
          <w:rFonts w:asciiTheme="majorBidi" w:hAnsiTheme="majorBidi" w:cstheme="majorBidi"/>
          <w:color w:val="000000" w:themeColor="text1"/>
          <w:sz w:val="24"/>
          <w:szCs w:val="24"/>
        </w:rPr>
        <w:t xml:space="preserve"> and fulfilment in new employee psychological contracts.</w:t>
      </w:r>
      <w:r w:rsidRPr="00E101BC">
        <w:rPr>
          <w:rFonts w:asciiTheme="majorBidi" w:hAnsiTheme="majorBidi" w:cstheme="majorBidi"/>
          <w:i/>
          <w:color w:val="000000" w:themeColor="text1"/>
          <w:sz w:val="24"/>
          <w:szCs w:val="24"/>
        </w:rPr>
        <w:t xml:space="preserve"> Human Resource Management</w:t>
      </w:r>
      <w:r w:rsidR="009D07AE" w:rsidRPr="00E101BC">
        <w:rPr>
          <w:rFonts w:asciiTheme="majorBidi" w:hAnsiTheme="majorBidi" w:cstheme="majorBidi"/>
          <w:iCs/>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50</w:t>
      </w:r>
      <w:r w:rsidRPr="00E101BC">
        <w:rPr>
          <w:rFonts w:asciiTheme="majorBidi" w:hAnsiTheme="majorBidi" w:cstheme="majorBidi"/>
          <w:color w:val="000000" w:themeColor="text1"/>
          <w:sz w:val="24"/>
          <w:szCs w:val="24"/>
        </w:rPr>
        <w:t>, 201</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226. </w:t>
      </w:r>
    </w:p>
    <w:p w14:paraId="68F556E9" w14:textId="35EC4630"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Lewis, R.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Heckman, R. (2006)</w:t>
      </w:r>
      <w:r w:rsidR="0078574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Talent Management: A critical review. </w:t>
      </w:r>
      <w:r w:rsidRPr="00E101BC">
        <w:rPr>
          <w:rFonts w:asciiTheme="majorBidi" w:hAnsiTheme="majorBidi" w:cstheme="majorBidi"/>
          <w:i/>
          <w:color w:val="000000" w:themeColor="text1"/>
          <w:sz w:val="24"/>
          <w:szCs w:val="24"/>
        </w:rPr>
        <w:t>Human Resource Management Review</w:t>
      </w:r>
      <w:r w:rsidR="00243652"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16</w:t>
      </w:r>
      <w:r w:rsidR="0003283E" w:rsidRPr="00E101BC">
        <w:rPr>
          <w:rFonts w:asciiTheme="majorBidi" w:hAnsiTheme="majorBidi" w:cstheme="majorBidi"/>
          <w:color w:val="000000" w:themeColor="text1"/>
          <w:sz w:val="24"/>
          <w:szCs w:val="24"/>
        </w:rPr>
        <w:t>,</w:t>
      </w:r>
      <w:r w:rsidR="00243652"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139</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154</w:t>
      </w:r>
      <w:r w:rsidR="00415E1C" w:rsidRPr="00E101BC">
        <w:rPr>
          <w:rFonts w:asciiTheme="majorBidi" w:hAnsiTheme="majorBidi" w:cstheme="majorBidi"/>
          <w:color w:val="000000" w:themeColor="text1"/>
          <w:sz w:val="24"/>
          <w:szCs w:val="24"/>
        </w:rPr>
        <w:t>.</w:t>
      </w:r>
    </w:p>
    <w:p w14:paraId="1B870A90" w14:textId="68B24B99" w:rsidR="005964DD" w:rsidRPr="00E101BC" w:rsidRDefault="005964D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lastRenderedPageBreak/>
        <w:t xml:space="preserve">Li, J., </w:t>
      </w:r>
      <w:proofErr w:type="spellStart"/>
      <w:r w:rsidRPr="00E101BC">
        <w:rPr>
          <w:rFonts w:asciiTheme="majorBidi" w:hAnsiTheme="majorBidi" w:cstheme="majorBidi"/>
          <w:color w:val="000000" w:themeColor="text1"/>
          <w:sz w:val="24"/>
          <w:szCs w:val="24"/>
        </w:rPr>
        <w:t>Hedayati</w:t>
      </w:r>
      <w:proofErr w:type="spellEnd"/>
      <w:r w:rsidR="00E0705B" w:rsidRPr="00E101BC">
        <w:rPr>
          <w:rFonts w:asciiTheme="majorBidi" w:hAnsiTheme="majorBidi" w:cstheme="majorBidi"/>
          <w:color w:val="000000" w:themeColor="text1"/>
          <w:sz w:val="24"/>
          <w:szCs w:val="24"/>
        </w:rPr>
        <w:t>–</w:t>
      </w:r>
      <w:proofErr w:type="spellStart"/>
      <w:r w:rsidRPr="00E101BC">
        <w:rPr>
          <w:rFonts w:asciiTheme="majorBidi" w:hAnsiTheme="majorBidi" w:cstheme="majorBidi"/>
          <w:color w:val="000000" w:themeColor="text1"/>
          <w:sz w:val="24"/>
          <w:szCs w:val="24"/>
        </w:rPr>
        <w:t>Mehdiabadi</w:t>
      </w:r>
      <w:proofErr w:type="spellEnd"/>
      <w:r w:rsidRPr="00E101BC">
        <w:rPr>
          <w:rFonts w:asciiTheme="majorBidi" w:hAnsiTheme="majorBidi" w:cstheme="majorBidi"/>
          <w:color w:val="000000" w:themeColor="text1"/>
          <w:sz w:val="24"/>
          <w:szCs w:val="24"/>
        </w:rPr>
        <w:t xml:space="preserve">, A., Choi, J., Wu, F. &amp; Bell. A. (2018). Talent management process in Asia: a multiple case study. </w:t>
      </w:r>
      <w:r w:rsidRPr="00E101BC">
        <w:rPr>
          <w:rFonts w:asciiTheme="majorBidi" w:hAnsiTheme="majorBidi" w:cstheme="majorBidi"/>
          <w:i/>
          <w:color w:val="000000" w:themeColor="text1"/>
          <w:sz w:val="24"/>
          <w:szCs w:val="24"/>
        </w:rPr>
        <w:t>European Journal of Training and Development</w:t>
      </w:r>
      <w:r w:rsidR="009D07AE"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009D07AE" w:rsidRPr="00E101BC">
        <w:rPr>
          <w:rFonts w:asciiTheme="majorBidi" w:hAnsiTheme="majorBidi" w:cstheme="majorBidi"/>
          <w:i/>
          <w:color w:val="000000" w:themeColor="text1"/>
          <w:sz w:val="24"/>
          <w:szCs w:val="24"/>
        </w:rPr>
        <w:t>42</w:t>
      </w:r>
      <w:r w:rsidRPr="00E101BC">
        <w:rPr>
          <w:rFonts w:asciiTheme="majorBidi" w:hAnsiTheme="majorBidi" w:cstheme="majorBidi"/>
          <w:color w:val="000000" w:themeColor="text1"/>
          <w:sz w:val="24"/>
          <w:szCs w:val="24"/>
        </w:rPr>
        <w:t>, 499</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516.</w:t>
      </w:r>
    </w:p>
    <w:p w14:paraId="02DC72F7" w14:textId="4349F90B" w:rsidR="007711D6" w:rsidRPr="00E101BC" w:rsidRDefault="007711D6"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Liu, Y., Demetris, V., Visser, M., Stokes, P., Smith, S., Moore, N., </w:t>
      </w:r>
      <w:proofErr w:type="spellStart"/>
      <w:r w:rsidRPr="00E101BC">
        <w:rPr>
          <w:rFonts w:asciiTheme="majorBidi" w:hAnsiTheme="majorBidi" w:cstheme="majorBidi"/>
          <w:color w:val="000000" w:themeColor="text1"/>
          <w:sz w:val="24"/>
          <w:szCs w:val="24"/>
        </w:rPr>
        <w:t>Thrassou</w:t>
      </w:r>
      <w:proofErr w:type="spellEnd"/>
      <w:r w:rsidRPr="00E101BC">
        <w:rPr>
          <w:rFonts w:asciiTheme="majorBidi" w:hAnsiTheme="majorBidi" w:cstheme="majorBidi"/>
          <w:color w:val="000000" w:themeColor="text1"/>
          <w:sz w:val="24"/>
          <w:szCs w:val="24"/>
        </w:rPr>
        <w:t xml:space="preserve">, A. </w:t>
      </w:r>
      <w:r w:rsidR="007A064C" w:rsidRPr="00E101BC">
        <w:rPr>
          <w:rFonts w:asciiTheme="majorBidi" w:hAnsiTheme="majorBidi" w:cstheme="majorBidi"/>
          <w:color w:val="000000" w:themeColor="text1"/>
          <w:sz w:val="24"/>
          <w:szCs w:val="24"/>
        </w:rPr>
        <w:t>&amp;</w:t>
      </w:r>
      <w:r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Ashta</w:t>
      </w:r>
      <w:proofErr w:type="spellEnd"/>
      <w:r w:rsidRPr="00E101BC">
        <w:rPr>
          <w:rFonts w:asciiTheme="majorBidi" w:hAnsiTheme="majorBidi" w:cstheme="majorBidi"/>
          <w:color w:val="000000" w:themeColor="text1"/>
          <w:sz w:val="24"/>
          <w:szCs w:val="24"/>
        </w:rPr>
        <w:t>, A. (2020). Talent Management and the HR function in cross</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cultural mergers and acquisitions: The role and impact of bi</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cultural identity. </w:t>
      </w:r>
      <w:r w:rsidRPr="00E101BC">
        <w:rPr>
          <w:rFonts w:asciiTheme="majorBidi" w:hAnsiTheme="majorBidi" w:cstheme="majorBidi"/>
          <w:i/>
          <w:color w:val="000000" w:themeColor="text1"/>
          <w:sz w:val="24"/>
          <w:szCs w:val="24"/>
        </w:rPr>
        <w:t xml:space="preserve">Human Resource Management Review, </w:t>
      </w:r>
      <w:hyperlink r:id="rId12" w:tgtFrame="_blank" w:tooltip="Persistent link using digital object identifier" w:history="1">
        <w:r w:rsidRPr="00E101BC">
          <w:rPr>
            <w:rStyle w:val="Hyperlink"/>
            <w:rFonts w:asciiTheme="majorBidi" w:hAnsiTheme="majorBidi" w:cstheme="majorBidi"/>
            <w:color w:val="000000" w:themeColor="text1"/>
            <w:sz w:val="24"/>
            <w:szCs w:val="24"/>
            <w:u w:val="none"/>
          </w:rPr>
          <w:t>https://doi.org/10.1016/j.hrmr.2020.100744</w:t>
        </w:r>
      </w:hyperlink>
    </w:p>
    <w:p w14:paraId="7985BA63" w14:textId="4598C731" w:rsidR="002B5477" w:rsidRPr="00E101BC" w:rsidRDefault="002B5477"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Macpherson, A.,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Jones, O. (2010)</w:t>
      </w:r>
      <w:r w:rsidR="00D3123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Editorial: strategies for the development of international journal of management reviews. </w:t>
      </w:r>
      <w:r w:rsidRPr="00E101BC">
        <w:rPr>
          <w:rFonts w:asciiTheme="majorBidi" w:hAnsiTheme="majorBidi" w:cstheme="majorBidi"/>
          <w:i/>
          <w:color w:val="000000" w:themeColor="text1"/>
          <w:sz w:val="24"/>
          <w:szCs w:val="24"/>
        </w:rPr>
        <w:t>International Journal of Management Reviews</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12</w:t>
      </w:r>
      <w:r w:rsidR="0015004F"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107–113.</w:t>
      </w:r>
    </w:p>
    <w:p w14:paraId="3692767A" w14:textId="6E04AA11" w:rsidR="005738E2" w:rsidRPr="00E101BC" w:rsidRDefault="005738E2" w:rsidP="009D07AE">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Makela</w:t>
      </w:r>
      <w:proofErr w:type="spellEnd"/>
      <w:r w:rsidRPr="00E101BC">
        <w:rPr>
          <w:rFonts w:asciiTheme="majorBidi" w:hAnsiTheme="majorBidi" w:cstheme="majorBidi"/>
          <w:color w:val="000000" w:themeColor="text1"/>
          <w:sz w:val="24"/>
          <w:szCs w:val="24"/>
        </w:rPr>
        <w:t xml:space="preserve">, K., Bjorkman, I. &amp; </w:t>
      </w:r>
      <w:proofErr w:type="spellStart"/>
      <w:r w:rsidRPr="00E101BC">
        <w:rPr>
          <w:rFonts w:asciiTheme="majorBidi" w:hAnsiTheme="majorBidi" w:cstheme="majorBidi"/>
          <w:color w:val="000000" w:themeColor="text1"/>
          <w:sz w:val="24"/>
          <w:szCs w:val="24"/>
        </w:rPr>
        <w:t>Ehrnrooth</w:t>
      </w:r>
      <w:proofErr w:type="spellEnd"/>
      <w:r w:rsidRPr="00E101BC">
        <w:rPr>
          <w:rFonts w:asciiTheme="majorBidi" w:hAnsiTheme="majorBidi" w:cstheme="majorBidi"/>
          <w:color w:val="000000" w:themeColor="text1"/>
          <w:sz w:val="24"/>
          <w:szCs w:val="24"/>
        </w:rPr>
        <w:t>, M. (2010)</w:t>
      </w:r>
      <w:r w:rsidR="009D07AE"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How do MNCs establish their talent pools? Influences on individuals’ likelihood of being labelled as talent. </w:t>
      </w:r>
      <w:r w:rsidRPr="00E101BC">
        <w:rPr>
          <w:rFonts w:asciiTheme="majorBidi" w:hAnsiTheme="majorBidi" w:cstheme="majorBidi"/>
          <w:i/>
          <w:color w:val="000000" w:themeColor="text1"/>
          <w:sz w:val="24"/>
          <w:szCs w:val="24"/>
        </w:rPr>
        <w:t>Journal of World Business</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45</w:t>
      </w:r>
      <w:r w:rsidR="009D07AE" w:rsidRPr="00E101BC">
        <w:rPr>
          <w:rFonts w:asciiTheme="majorBidi" w:hAnsiTheme="majorBidi" w:cstheme="majorBidi"/>
          <w:iCs/>
          <w:color w:val="000000" w:themeColor="text1"/>
          <w:sz w:val="24"/>
          <w:szCs w:val="24"/>
        </w:rPr>
        <w:t>,</w:t>
      </w:r>
      <w:r w:rsidRPr="00E101BC">
        <w:rPr>
          <w:rFonts w:asciiTheme="majorBidi" w:hAnsiTheme="majorBidi" w:cstheme="majorBidi"/>
          <w:color w:val="000000" w:themeColor="text1"/>
          <w:sz w:val="24"/>
          <w:szCs w:val="24"/>
        </w:rPr>
        <w:t xml:space="preserve"> 134</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142.</w:t>
      </w:r>
    </w:p>
    <w:p w14:paraId="24C30CFF" w14:textId="43FD3786" w:rsidR="008229FB" w:rsidRPr="00E101BC" w:rsidRDefault="008229FB" w:rsidP="0042337A">
      <w:pPr>
        <w:spacing w:line="480" w:lineRule="auto"/>
        <w:rPr>
          <w:rFonts w:asciiTheme="majorBidi" w:hAnsiTheme="majorBidi" w:cstheme="majorBidi"/>
          <w:i/>
          <w:color w:val="000000" w:themeColor="text1"/>
          <w:sz w:val="24"/>
          <w:szCs w:val="24"/>
        </w:rPr>
      </w:pPr>
      <w:r w:rsidRPr="00E101BC">
        <w:rPr>
          <w:rFonts w:asciiTheme="majorBidi" w:hAnsiTheme="majorBidi" w:cstheme="majorBidi"/>
          <w:color w:val="000000" w:themeColor="text1"/>
          <w:sz w:val="24"/>
          <w:szCs w:val="24"/>
        </w:rPr>
        <w:t>Maxwell, G.</w:t>
      </w:r>
      <w:r w:rsidR="009D07AE"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 xml:space="preserve">A </w:t>
      </w:r>
      <w:r w:rsidR="00A52550" w:rsidRPr="00E101BC">
        <w:rPr>
          <w:rFonts w:asciiTheme="majorBidi" w:hAnsiTheme="majorBidi" w:cstheme="majorBidi"/>
          <w:color w:val="000000" w:themeColor="text1"/>
          <w:sz w:val="24"/>
          <w:szCs w:val="24"/>
        </w:rPr>
        <w:t>&amp;</w:t>
      </w:r>
      <w:r w:rsidRPr="00E101BC">
        <w:rPr>
          <w:rFonts w:asciiTheme="majorBidi" w:hAnsiTheme="majorBidi" w:cstheme="majorBidi"/>
          <w:color w:val="000000" w:themeColor="text1"/>
          <w:sz w:val="24"/>
          <w:szCs w:val="24"/>
        </w:rPr>
        <w:t xml:space="preserve"> MacLean, S. (2008). Talent management in hospitality and tourism in Scotland: Operational implications and strategic actions. </w:t>
      </w:r>
      <w:r w:rsidRPr="00E101BC">
        <w:rPr>
          <w:rFonts w:asciiTheme="majorBidi" w:hAnsiTheme="majorBidi" w:cstheme="majorBidi"/>
          <w:i/>
          <w:color w:val="000000" w:themeColor="text1"/>
          <w:sz w:val="24"/>
          <w:szCs w:val="24"/>
        </w:rPr>
        <w:t>International Journal of Contemporary Hospitality Management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20</w:t>
      </w:r>
      <w:r w:rsidRPr="00E101BC">
        <w:rPr>
          <w:rFonts w:asciiTheme="majorBidi" w:hAnsiTheme="majorBidi" w:cstheme="majorBidi"/>
          <w:color w:val="000000" w:themeColor="text1"/>
          <w:sz w:val="24"/>
          <w:szCs w:val="24"/>
        </w:rPr>
        <w:t>, 820</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830.</w:t>
      </w:r>
    </w:p>
    <w:p w14:paraId="40627958" w14:textId="5B1153BD" w:rsidR="003B687D" w:rsidRPr="00E101BC" w:rsidRDefault="003B687D"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Moliner</w:t>
      </w:r>
      <w:proofErr w:type="spellEnd"/>
      <w:r w:rsidRPr="00E101BC">
        <w:rPr>
          <w:rFonts w:asciiTheme="majorBidi" w:hAnsiTheme="majorBidi" w:cstheme="majorBidi"/>
          <w:color w:val="000000" w:themeColor="text1"/>
          <w:sz w:val="24"/>
          <w:szCs w:val="24"/>
        </w:rPr>
        <w:t>, L., Gallardo</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Gallardo, E.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Puelles</w:t>
      </w:r>
      <w:proofErr w:type="spellEnd"/>
      <w:r w:rsidRPr="00E101BC">
        <w:rPr>
          <w:rFonts w:asciiTheme="majorBidi" w:hAnsiTheme="majorBidi" w:cstheme="majorBidi"/>
          <w:color w:val="000000" w:themeColor="text1"/>
          <w:sz w:val="24"/>
          <w:szCs w:val="24"/>
        </w:rPr>
        <w:t>, P. (2017)</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Understanding scientific communities: a social network approach to collaborations in Talent Management research. </w:t>
      </w:r>
      <w:proofErr w:type="spellStart"/>
      <w:r w:rsidRPr="00E101BC">
        <w:rPr>
          <w:rFonts w:asciiTheme="majorBidi" w:hAnsiTheme="majorBidi" w:cstheme="majorBidi"/>
          <w:i/>
          <w:color w:val="000000" w:themeColor="text1"/>
          <w:sz w:val="24"/>
          <w:szCs w:val="24"/>
        </w:rPr>
        <w:t>Scientometrics</w:t>
      </w:r>
      <w:proofErr w:type="spellEnd"/>
      <w:r w:rsidR="009D07AE"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113</w:t>
      </w:r>
      <w:r w:rsidR="00B85DFF" w:rsidRPr="00E101BC">
        <w:rPr>
          <w:rFonts w:asciiTheme="majorBidi" w:hAnsiTheme="majorBidi" w:cstheme="majorBidi"/>
          <w:color w:val="000000" w:themeColor="text1"/>
          <w:sz w:val="24"/>
          <w:szCs w:val="24"/>
        </w:rPr>
        <w:t>,</w:t>
      </w:r>
      <w:r w:rsidR="00243652"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1439</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1462</w:t>
      </w:r>
      <w:r w:rsidR="00415E1C" w:rsidRPr="00E101BC">
        <w:rPr>
          <w:rFonts w:asciiTheme="majorBidi" w:hAnsiTheme="majorBidi" w:cstheme="majorBidi"/>
          <w:color w:val="000000" w:themeColor="text1"/>
          <w:sz w:val="24"/>
          <w:szCs w:val="24"/>
        </w:rPr>
        <w:t>.</w:t>
      </w:r>
    </w:p>
    <w:p w14:paraId="1CD5EDE0" w14:textId="0B6F3D0D" w:rsidR="003B687D" w:rsidRPr="00E101BC" w:rsidRDefault="003B687D" w:rsidP="009D07AE">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McCracken, M., Harrison, J.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Currie, D. (2016)</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Understanding graduate recruitment, </w:t>
      </w:r>
      <w:proofErr w:type="gramStart"/>
      <w:r w:rsidRPr="00E101BC">
        <w:rPr>
          <w:rFonts w:asciiTheme="majorBidi" w:hAnsiTheme="majorBidi" w:cstheme="majorBidi"/>
          <w:color w:val="000000" w:themeColor="text1"/>
          <w:sz w:val="24"/>
          <w:szCs w:val="24"/>
        </w:rPr>
        <w:t>development</w:t>
      </w:r>
      <w:proofErr w:type="gramEnd"/>
      <w:r w:rsidRPr="00E101BC">
        <w:rPr>
          <w:rFonts w:asciiTheme="majorBidi" w:hAnsiTheme="majorBidi" w:cstheme="majorBidi"/>
          <w:color w:val="000000" w:themeColor="text1"/>
          <w:sz w:val="24"/>
          <w:szCs w:val="24"/>
        </w:rPr>
        <w:t xml:space="preserve"> and retention for the enhancement of talent management: sharpening ‘the edge’ of graduate talent. </w:t>
      </w:r>
      <w:r w:rsidRPr="00E101BC">
        <w:rPr>
          <w:rFonts w:asciiTheme="majorBidi" w:hAnsiTheme="majorBidi" w:cstheme="majorBidi"/>
          <w:i/>
          <w:color w:val="000000" w:themeColor="text1"/>
          <w:sz w:val="24"/>
          <w:szCs w:val="24"/>
        </w:rPr>
        <w:t>International Journal of Human Resource Management</w:t>
      </w:r>
      <w:r w:rsidR="009D07AE" w:rsidRPr="00E101BC">
        <w:rPr>
          <w:rFonts w:asciiTheme="majorBidi" w:hAnsiTheme="majorBidi" w:cstheme="majorBidi"/>
          <w:iCs/>
          <w:color w:val="000000" w:themeColor="text1"/>
          <w:sz w:val="24"/>
          <w:szCs w:val="24"/>
        </w:rPr>
        <w:t>,</w:t>
      </w:r>
      <w:r w:rsidRPr="00E101BC">
        <w:rPr>
          <w:rFonts w:asciiTheme="majorBidi" w:hAnsiTheme="majorBidi" w:cstheme="majorBidi"/>
          <w:i/>
          <w:color w:val="000000" w:themeColor="text1"/>
          <w:sz w:val="24"/>
          <w:szCs w:val="24"/>
        </w:rPr>
        <w:t xml:space="preserve"> 27</w:t>
      </w:r>
      <w:r w:rsidR="00E101B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2727</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2752</w:t>
      </w:r>
      <w:r w:rsidR="00415E1C" w:rsidRPr="00E101BC">
        <w:rPr>
          <w:rFonts w:asciiTheme="majorBidi" w:hAnsiTheme="majorBidi" w:cstheme="majorBidi"/>
          <w:color w:val="000000" w:themeColor="text1"/>
          <w:sz w:val="24"/>
          <w:szCs w:val="24"/>
        </w:rPr>
        <w:t>.</w:t>
      </w:r>
    </w:p>
    <w:p w14:paraId="5BEA945C" w14:textId="4EB1A27B" w:rsidR="00D074A6" w:rsidRPr="00E101BC" w:rsidRDefault="00D074A6" w:rsidP="009D07AE">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lastRenderedPageBreak/>
        <w:t xml:space="preserve">McDonnell, A., Collings, D. G., </w:t>
      </w:r>
      <w:proofErr w:type="spellStart"/>
      <w:r w:rsidRPr="00E101BC">
        <w:rPr>
          <w:rFonts w:asciiTheme="majorBidi" w:hAnsiTheme="majorBidi" w:cstheme="majorBidi"/>
          <w:color w:val="000000" w:themeColor="text1"/>
          <w:sz w:val="24"/>
          <w:szCs w:val="24"/>
        </w:rPr>
        <w:t>Mellahi</w:t>
      </w:r>
      <w:proofErr w:type="spellEnd"/>
      <w:r w:rsidRPr="00E101BC">
        <w:rPr>
          <w:rFonts w:asciiTheme="majorBidi" w:hAnsiTheme="majorBidi" w:cstheme="majorBidi"/>
          <w:color w:val="000000" w:themeColor="text1"/>
          <w:sz w:val="24"/>
          <w:szCs w:val="24"/>
        </w:rPr>
        <w:t xml:space="preserve">, K., &amp; Schuler, R. (2017). Talent management: A systematic review and </w:t>
      </w:r>
      <w:proofErr w:type="gramStart"/>
      <w:r w:rsidRPr="00E101BC">
        <w:rPr>
          <w:rFonts w:asciiTheme="majorBidi" w:hAnsiTheme="majorBidi" w:cstheme="majorBidi"/>
          <w:color w:val="000000" w:themeColor="text1"/>
          <w:sz w:val="24"/>
          <w:szCs w:val="24"/>
        </w:rPr>
        <w:t>future prospects</w:t>
      </w:r>
      <w:proofErr w:type="gramEnd"/>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European Journal of International Management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11</w:t>
      </w:r>
      <w:r w:rsidRPr="00E101BC">
        <w:rPr>
          <w:rFonts w:asciiTheme="majorBidi" w:hAnsiTheme="majorBidi" w:cstheme="majorBidi"/>
          <w:color w:val="000000" w:themeColor="text1"/>
          <w:sz w:val="24"/>
          <w:szCs w:val="24"/>
        </w:rPr>
        <w:t xml:space="preserve">, 86–128. </w:t>
      </w:r>
    </w:p>
    <w:p w14:paraId="56137A19" w14:textId="5B2E1F22"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McDermott, E., Mangan, J.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O’Connor, M. (2006)</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Graduate development programmes and satisfaction levels. </w:t>
      </w:r>
      <w:r w:rsidRPr="00E101BC">
        <w:rPr>
          <w:rFonts w:asciiTheme="majorBidi" w:hAnsiTheme="majorBidi" w:cstheme="majorBidi"/>
          <w:i/>
          <w:color w:val="000000" w:themeColor="text1"/>
          <w:sz w:val="24"/>
          <w:szCs w:val="24"/>
        </w:rPr>
        <w:t>Journal of European Industrial Training</w:t>
      </w:r>
      <w:r w:rsidR="0039079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30</w:t>
      </w:r>
      <w:r w:rsidR="00A4287A"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456</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471</w:t>
      </w:r>
      <w:r w:rsidR="00415E1C" w:rsidRPr="00E101BC">
        <w:rPr>
          <w:rFonts w:asciiTheme="majorBidi" w:hAnsiTheme="majorBidi" w:cstheme="majorBidi"/>
          <w:color w:val="000000" w:themeColor="text1"/>
          <w:sz w:val="24"/>
          <w:szCs w:val="24"/>
        </w:rPr>
        <w:t>.</w:t>
      </w:r>
    </w:p>
    <w:p w14:paraId="54C4271E" w14:textId="7BEC93D8" w:rsidR="00001F3A" w:rsidRPr="00E101BC" w:rsidRDefault="00001F3A"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M</w:t>
      </w:r>
      <w:r w:rsidR="005A7469" w:rsidRPr="00E101BC">
        <w:rPr>
          <w:rFonts w:asciiTheme="majorBidi" w:hAnsiTheme="majorBidi" w:cstheme="majorBidi"/>
          <w:color w:val="000000" w:themeColor="text1"/>
          <w:sz w:val="24"/>
          <w:szCs w:val="24"/>
        </w:rPr>
        <w:t>ehdiaba</w:t>
      </w:r>
      <w:r w:rsidRPr="00E101BC">
        <w:rPr>
          <w:rFonts w:asciiTheme="majorBidi" w:hAnsiTheme="majorBidi" w:cstheme="majorBidi"/>
          <w:color w:val="000000" w:themeColor="text1"/>
          <w:sz w:val="24"/>
          <w:szCs w:val="24"/>
        </w:rPr>
        <w:t>d</w:t>
      </w:r>
      <w:r w:rsidR="005A7469" w:rsidRPr="00E101BC">
        <w:rPr>
          <w:rFonts w:asciiTheme="majorBidi" w:hAnsiTheme="majorBidi" w:cstheme="majorBidi"/>
          <w:color w:val="000000" w:themeColor="text1"/>
          <w:sz w:val="24"/>
          <w:szCs w:val="24"/>
        </w:rPr>
        <w:t>i</w:t>
      </w:r>
      <w:proofErr w:type="spellEnd"/>
      <w:r w:rsidRPr="00E101BC">
        <w:rPr>
          <w:rFonts w:asciiTheme="majorBidi" w:hAnsiTheme="majorBidi" w:cstheme="majorBidi"/>
          <w:color w:val="000000" w:themeColor="text1"/>
          <w:sz w:val="24"/>
          <w:szCs w:val="24"/>
        </w:rPr>
        <w:t>, A.</w:t>
      </w:r>
      <w:r w:rsidR="009D07AE"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 xml:space="preserve">H. &amp; Li, J. (2016). Understanding Talent Development and Implications for Human Resource Development: An Integrative Literature Review. </w:t>
      </w:r>
      <w:r w:rsidR="005A7469" w:rsidRPr="00E101BC">
        <w:rPr>
          <w:rFonts w:asciiTheme="majorBidi" w:hAnsiTheme="majorBidi" w:cstheme="majorBidi"/>
          <w:i/>
          <w:color w:val="000000" w:themeColor="text1"/>
          <w:sz w:val="24"/>
          <w:szCs w:val="24"/>
        </w:rPr>
        <w:t>Human Resource Development Review</w:t>
      </w:r>
      <w:r w:rsidR="005A7469" w:rsidRPr="00E101BC">
        <w:rPr>
          <w:rFonts w:asciiTheme="majorBidi" w:hAnsiTheme="majorBidi" w:cstheme="majorBidi"/>
          <w:color w:val="000000" w:themeColor="text1"/>
          <w:sz w:val="24"/>
          <w:szCs w:val="24"/>
        </w:rPr>
        <w:t xml:space="preserve">, </w:t>
      </w:r>
      <w:r w:rsidR="005A7469" w:rsidRPr="00E101BC">
        <w:rPr>
          <w:rFonts w:asciiTheme="majorBidi" w:hAnsiTheme="majorBidi" w:cstheme="majorBidi"/>
          <w:i/>
          <w:color w:val="000000" w:themeColor="text1"/>
          <w:sz w:val="24"/>
          <w:szCs w:val="24"/>
        </w:rPr>
        <w:t>15</w:t>
      </w:r>
      <w:r w:rsidR="005A7469" w:rsidRPr="00E101BC">
        <w:rPr>
          <w:rFonts w:asciiTheme="majorBidi" w:hAnsiTheme="majorBidi" w:cstheme="majorBidi"/>
          <w:color w:val="000000" w:themeColor="text1"/>
          <w:sz w:val="24"/>
          <w:szCs w:val="24"/>
        </w:rPr>
        <w:t>, 263</w:t>
      </w:r>
      <w:r w:rsidR="00E0705B" w:rsidRPr="00E101BC">
        <w:rPr>
          <w:rFonts w:asciiTheme="majorBidi" w:hAnsiTheme="majorBidi" w:cstheme="majorBidi"/>
          <w:color w:val="000000" w:themeColor="text1"/>
          <w:sz w:val="24"/>
          <w:szCs w:val="24"/>
        </w:rPr>
        <w:t>–</w:t>
      </w:r>
      <w:r w:rsidR="005A7469" w:rsidRPr="00E101BC">
        <w:rPr>
          <w:rFonts w:asciiTheme="majorBidi" w:hAnsiTheme="majorBidi" w:cstheme="majorBidi"/>
          <w:color w:val="000000" w:themeColor="text1"/>
          <w:sz w:val="24"/>
          <w:szCs w:val="24"/>
        </w:rPr>
        <w:t>294.</w:t>
      </w:r>
    </w:p>
    <w:p w14:paraId="3B5FECC6" w14:textId="1452BF3C" w:rsidR="00EA0700" w:rsidRPr="00E101BC" w:rsidRDefault="00EA0700" w:rsidP="009208EB">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Meyers, M. (2020). The neglected role of talent proactivity: Integrating proactive </w:t>
      </w:r>
      <w:proofErr w:type="spellStart"/>
      <w:r w:rsidRPr="00E101BC">
        <w:rPr>
          <w:rFonts w:asciiTheme="majorBidi" w:hAnsiTheme="majorBidi" w:cstheme="majorBidi"/>
          <w:color w:val="000000" w:themeColor="text1"/>
          <w:sz w:val="24"/>
          <w:szCs w:val="24"/>
        </w:rPr>
        <w:t>behavior</w:t>
      </w:r>
      <w:proofErr w:type="spellEnd"/>
      <w:r w:rsidRPr="00E101BC">
        <w:rPr>
          <w:rFonts w:asciiTheme="majorBidi" w:hAnsiTheme="majorBidi" w:cstheme="majorBidi"/>
          <w:color w:val="000000" w:themeColor="text1"/>
          <w:sz w:val="24"/>
          <w:szCs w:val="24"/>
        </w:rPr>
        <w:t xml:space="preserve"> into talent</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management theorizing. </w:t>
      </w:r>
      <w:r w:rsidRPr="00E101BC">
        <w:rPr>
          <w:rFonts w:asciiTheme="majorBidi" w:hAnsiTheme="majorBidi" w:cstheme="majorBidi"/>
          <w:i/>
          <w:color w:val="000000" w:themeColor="text1"/>
          <w:sz w:val="24"/>
          <w:szCs w:val="24"/>
        </w:rPr>
        <w:t>Human Resource Management Review</w:t>
      </w:r>
      <w:r w:rsidRPr="00E101BC">
        <w:rPr>
          <w:rFonts w:asciiTheme="majorBidi" w:hAnsiTheme="majorBidi" w:cstheme="majorBidi"/>
          <w:color w:val="000000" w:themeColor="text1"/>
          <w:sz w:val="24"/>
          <w:szCs w:val="24"/>
        </w:rPr>
        <w:t>, https://doi.org/10.1016/j.hrmr.2019.100703</w:t>
      </w:r>
      <w:r w:rsidR="005A7469" w:rsidRPr="00E101BC">
        <w:rPr>
          <w:rFonts w:asciiTheme="majorBidi" w:hAnsiTheme="majorBidi" w:cstheme="majorBidi"/>
          <w:color w:val="000000" w:themeColor="text1"/>
          <w:sz w:val="24"/>
          <w:szCs w:val="24"/>
        </w:rPr>
        <w:t>.</w:t>
      </w:r>
    </w:p>
    <w:p w14:paraId="0F305F8C" w14:textId="6447F881" w:rsidR="0063333C" w:rsidRPr="00E101BC" w:rsidRDefault="0063333C" w:rsidP="00E101BC">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Meyers, </w:t>
      </w:r>
      <w:r w:rsidR="00EA0700" w:rsidRPr="00E101BC">
        <w:rPr>
          <w:rFonts w:asciiTheme="majorBidi" w:hAnsiTheme="majorBidi" w:cstheme="majorBidi"/>
          <w:color w:val="000000" w:themeColor="text1"/>
          <w:sz w:val="24"/>
          <w:szCs w:val="24"/>
        </w:rPr>
        <w:t>M</w:t>
      </w:r>
      <w:r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Woerkom</w:t>
      </w:r>
      <w:proofErr w:type="spellEnd"/>
      <w:r w:rsidRPr="00E101BC">
        <w:rPr>
          <w:rFonts w:asciiTheme="majorBidi" w:hAnsiTheme="majorBidi" w:cstheme="majorBidi"/>
          <w:color w:val="000000" w:themeColor="text1"/>
          <w:sz w:val="24"/>
          <w:szCs w:val="24"/>
        </w:rPr>
        <w:t xml:space="preserve">, M., Paauwe, J.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Dries, N. (2019). HR managers’ talent philosophies: prevalence and relationships with perceived talent management practices.</w:t>
      </w:r>
      <w:r w:rsidR="002B53FB" w:rsidRPr="00E101BC">
        <w:rPr>
          <w:rFonts w:asciiTheme="majorBidi" w:hAnsiTheme="majorBidi" w:cstheme="majorBidi"/>
          <w:color w:val="000000" w:themeColor="text1"/>
          <w:sz w:val="24"/>
          <w:szCs w:val="24"/>
        </w:rPr>
        <w:t xml:space="preserve"> </w:t>
      </w:r>
      <w:r w:rsidR="002B53FB" w:rsidRPr="00E101BC">
        <w:rPr>
          <w:rFonts w:asciiTheme="majorBidi" w:hAnsiTheme="majorBidi" w:cstheme="majorBidi"/>
          <w:i/>
          <w:color w:val="000000" w:themeColor="text1"/>
          <w:sz w:val="24"/>
          <w:szCs w:val="24"/>
        </w:rPr>
        <w:t>The International Journal of Human Resource Management.</w:t>
      </w:r>
      <w:r w:rsidR="001D436E" w:rsidRPr="00E101BC">
        <w:rPr>
          <w:rFonts w:asciiTheme="majorBidi" w:hAnsiTheme="majorBidi" w:cstheme="majorBidi"/>
          <w:i/>
          <w:color w:val="000000" w:themeColor="text1"/>
          <w:sz w:val="24"/>
          <w:szCs w:val="24"/>
        </w:rPr>
        <w:t xml:space="preserve"> </w:t>
      </w:r>
      <w:proofErr w:type="spellStart"/>
      <w:r w:rsidR="00E101BC" w:rsidRPr="00E101BC">
        <w:rPr>
          <w:rFonts w:asciiTheme="majorBidi" w:hAnsiTheme="majorBidi" w:cstheme="majorBidi"/>
          <w:color w:val="000000" w:themeColor="text1"/>
          <w:sz w:val="24"/>
          <w:szCs w:val="24"/>
        </w:rPr>
        <w:t>doi</w:t>
      </w:r>
      <w:proofErr w:type="spellEnd"/>
      <w:r w:rsidR="002B53FB" w:rsidRPr="00E101BC">
        <w:rPr>
          <w:rFonts w:asciiTheme="majorBidi" w:hAnsiTheme="majorBidi" w:cstheme="majorBidi"/>
          <w:color w:val="000000" w:themeColor="text1"/>
          <w:sz w:val="24"/>
          <w:szCs w:val="24"/>
        </w:rPr>
        <w:t>: 10.1080/09585192.2019.1579747</w:t>
      </w:r>
      <w:r w:rsidR="005A7469" w:rsidRPr="00E101BC">
        <w:rPr>
          <w:rFonts w:asciiTheme="majorBidi" w:hAnsiTheme="majorBidi" w:cstheme="majorBidi"/>
          <w:color w:val="000000" w:themeColor="text1"/>
          <w:sz w:val="24"/>
          <w:szCs w:val="24"/>
        </w:rPr>
        <w:t>.</w:t>
      </w:r>
    </w:p>
    <w:p w14:paraId="523CF421" w14:textId="38154B20" w:rsidR="00D4637E" w:rsidRPr="00E101BC" w:rsidRDefault="00D4637E" w:rsidP="00110C01">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Meyers, M. </w:t>
      </w:r>
      <w:r w:rsidR="0042337A" w:rsidRPr="00E101BC">
        <w:rPr>
          <w:rFonts w:asciiTheme="majorBidi" w:hAnsiTheme="majorBidi" w:cstheme="majorBidi"/>
          <w:color w:val="000000" w:themeColor="text1"/>
          <w:sz w:val="24"/>
          <w:szCs w:val="24"/>
        </w:rPr>
        <w:t xml:space="preserve">&amp; </w:t>
      </w:r>
      <w:r w:rsidR="00354E15" w:rsidRPr="00E101BC">
        <w:rPr>
          <w:rFonts w:asciiTheme="majorBidi" w:hAnsiTheme="majorBidi" w:cstheme="majorBidi"/>
          <w:color w:val="000000" w:themeColor="text1"/>
          <w:sz w:val="24"/>
          <w:szCs w:val="24"/>
        </w:rPr>
        <w:t xml:space="preserve">Van </w:t>
      </w:r>
      <w:proofErr w:type="spellStart"/>
      <w:r w:rsidR="00354E15" w:rsidRPr="00E101BC">
        <w:rPr>
          <w:rFonts w:asciiTheme="majorBidi" w:hAnsiTheme="majorBidi" w:cstheme="majorBidi"/>
          <w:color w:val="000000" w:themeColor="text1"/>
          <w:sz w:val="24"/>
          <w:szCs w:val="24"/>
        </w:rPr>
        <w:t>Woerkom</w:t>
      </w:r>
      <w:proofErr w:type="spellEnd"/>
      <w:r w:rsidR="00354E15" w:rsidRPr="00E101BC">
        <w:rPr>
          <w:rFonts w:asciiTheme="majorBidi" w:hAnsiTheme="majorBidi" w:cstheme="majorBidi"/>
          <w:color w:val="000000" w:themeColor="text1"/>
          <w:sz w:val="24"/>
          <w:szCs w:val="24"/>
        </w:rPr>
        <w:t xml:space="preserve">. (2014). </w:t>
      </w:r>
      <w:r w:rsidRPr="00E101BC">
        <w:rPr>
          <w:rFonts w:asciiTheme="majorBidi" w:hAnsiTheme="majorBidi" w:cstheme="majorBidi"/>
          <w:color w:val="000000" w:themeColor="text1"/>
          <w:sz w:val="24"/>
          <w:szCs w:val="24"/>
        </w:rPr>
        <w:t>The influence of underlying philosophies on talent management: Theory, implications for practice, and research agenda.</w:t>
      </w:r>
      <w:r w:rsidR="001D436E"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Jou</w:t>
      </w:r>
      <w:r w:rsidR="00110C01" w:rsidRPr="00E101BC">
        <w:rPr>
          <w:rFonts w:asciiTheme="majorBidi" w:hAnsiTheme="majorBidi" w:cstheme="majorBidi"/>
          <w:i/>
          <w:color w:val="000000" w:themeColor="text1"/>
          <w:sz w:val="24"/>
          <w:szCs w:val="24"/>
        </w:rPr>
        <w:t>rnal of World Business</w:t>
      </w:r>
      <w:r w:rsidR="00110C01" w:rsidRPr="00E101BC">
        <w:rPr>
          <w:rFonts w:asciiTheme="majorBidi" w:hAnsiTheme="majorBidi" w:cstheme="majorBidi"/>
          <w:iCs/>
          <w:color w:val="000000" w:themeColor="text1"/>
          <w:sz w:val="24"/>
          <w:szCs w:val="24"/>
        </w:rPr>
        <w:t>,</w:t>
      </w:r>
      <w:r w:rsidR="006F6D1E" w:rsidRPr="00E101BC">
        <w:rPr>
          <w:rFonts w:asciiTheme="majorBidi" w:hAnsiTheme="majorBidi" w:cstheme="majorBidi"/>
          <w:i/>
          <w:color w:val="000000" w:themeColor="text1"/>
          <w:sz w:val="24"/>
          <w:szCs w:val="24"/>
        </w:rPr>
        <w:t xml:space="preserve"> 49</w:t>
      </w:r>
      <w:r w:rsidR="00110C01" w:rsidRPr="00E101BC">
        <w:rPr>
          <w:rFonts w:asciiTheme="majorBidi" w:hAnsiTheme="majorBidi" w:cstheme="majorBidi"/>
          <w:color w:val="000000" w:themeColor="text1"/>
          <w:sz w:val="24"/>
          <w:szCs w:val="24"/>
        </w:rPr>
        <w:t xml:space="preserve">, </w:t>
      </w:r>
      <w:r w:rsidR="006F6D1E" w:rsidRPr="00E101BC">
        <w:rPr>
          <w:rFonts w:asciiTheme="majorBidi" w:hAnsiTheme="majorBidi" w:cstheme="majorBidi"/>
          <w:color w:val="000000" w:themeColor="text1"/>
          <w:sz w:val="24"/>
          <w:szCs w:val="24"/>
        </w:rPr>
        <w:t>192</w:t>
      </w:r>
      <w:r w:rsidR="00E0705B" w:rsidRPr="00E101BC">
        <w:rPr>
          <w:rFonts w:asciiTheme="majorBidi" w:hAnsiTheme="majorBidi" w:cstheme="majorBidi"/>
          <w:color w:val="000000" w:themeColor="text1"/>
          <w:sz w:val="24"/>
          <w:szCs w:val="24"/>
        </w:rPr>
        <w:t>–</w:t>
      </w:r>
      <w:r w:rsidR="00110C01" w:rsidRPr="00E101BC">
        <w:rPr>
          <w:rFonts w:asciiTheme="majorBidi" w:hAnsiTheme="majorBidi" w:cstheme="majorBidi"/>
          <w:color w:val="000000" w:themeColor="text1"/>
          <w:sz w:val="24"/>
          <w:szCs w:val="24"/>
        </w:rPr>
        <w:t>203</w:t>
      </w:r>
      <w:r w:rsidR="006F6D1E" w:rsidRPr="00E101BC">
        <w:rPr>
          <w:rFonts w:asciiTheme="majorBidi" w:hAnsiTheme="majorBidi" w:cstheme="majorBidi"/>
          <w:color w:val="000000" w:themeColor="text1"/>
          <w:sz w:val="24"/>
          <w:szCs w:val="24"/>
        </w:rPr>
        <w:t>.</w:t>
      </w:r>
    </w:p>
    <w:p w14:paraId="4FFD3103" w14:textId="51618C63" w:rsidR="00A16095" w:rsidRPr="00E101BC" w:rsidRDefault="00A16095"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Naim</w:t>
      </w:r>
      <w:proofErr w:type="spellEnd"/>
      <w:r w:rsidRPr="00E101BC">
        <w:rPr>
          <w:rFonts w:asciiTheme="majorBidi" w:hAnsiTheme="majorBidi" w:cstheme="majorBidi"/>
          <w:color w:val="000000" w:themeColor="text1"/>
          <w:sz w:val="24"/>
          <w:szCs w:val="24"/>
        </w:rPr>
        <w:t xml:space="preserve">, M.F. </w:t>
      </w:r>
      <w:r w:rsidR="00A52550" w:rsidRPr="00E101BC">
        <w:rPr>
          <w:rFonts w:asciiTheme="majorBidi" w:hAnsiTheme="majorBidi" w:cstheme="majorBidi"/>
          <w:color w:val="000000" w:themeColor="text1"/>
          <w:sz w:val="24"/>
          <w:szCs w:val="24"/>
        </w:rPr>
        <w:t>&amp;</w:t>
      </w:r>
      <w:r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Lenka</w:t>
      </w:r>
      <w:proofErr w:type="spellEnd"/>
      <w:r w:rsidRPr="00E101BC">
        <w:rPr>
          <w:rFonts w:asciiTheme="majorBidi" w:hAnsiTheme="majorBidi" w:cstheme="majorBidi"/>
          <w:color w:val="000000" w:themeColor="text1"/>
          <w:sz w:val="24"/>
          <w:szCs w:val="24"/>
        </w:rPr>
        <w:t xml:space="preserve">, U. (2018). Development and retention of Generation Y employees: a conceptual framework. </w:t>
      </w:r>
      <w:r w:rsidRPr="00E101BC">
        <w:rPr>
          <w:rFonts w:asciiTheme="majorBidi" w:hAnsiTheme="majorBidi" w:cstheme="majorBidi"/>
          <w:i/>
          <w:color w:val="000000" w:themeColor="text1"/>
          <w:sz w:val="24"/>
          <w:szCs w:val="24"/>
        </w:rPr>
        <w:t>Employee Relations</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40</w:t>
      </w:r>
      <w:r w:rsidRPr="00E101BC">
        <w:rPr>
          <w:rFonts w:asciiTheme="majorBidi" w:hAnsiTheme="majorBidi" w:cstheme="majorBidi"/>
          <w:color w:val="000000" w:themeColor="text1"/>
          <w:sz w:val="24"/>
          <w:szCs w:val="24"/>
        </w:rPr>
        <w:t>, 433</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455</w:t>
      </w:r>
      <w:r w:rsidR="00E101BC" w:rsidRPr="00E101BC">
        <w:rPr>
          <w:rFonts w:asciiTheme="majorBidi" w:hAnsiTheme="majorBidi" w:cstheme="majorBidi"/>
          <w:color w:val="000000" w:themeColor="text1"/>
          <w:sz w:val="24"/>
          <w:szCs w:val="24"/>
        </w:rPr>
        <w:t>.</w:t>
      </w:r>
    </w:p>
    <w:p w14:paraId="6646280D" w14:textId="17ADD4D4" w:rsidR="00113207" w:rsidRPr="00E101BC" w:rsidRDefault="00113207"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Narayanan, A., </w:t>
      </w:r>
      <w:proofErr w:type="spellStart"/>
      <w:r w:rsidRPr="00E101BC">
        <w:rPr>
          <w:rFonts w:asciiTheme="majorBidi" w:hAnsiTheme="majorBidi" w:cstheme="majorBidi"/>
          <w:color w:val="000000" w:themeColor="text1"/>
          <w:sz w:val="24"/>
          <w:szCs w:val="24"/>
        </w:rPr>
        <w:t>Rajithakumar</w:t>
      </w:r>
      <w:proofErr w:type="spellEnd"/>
      <w:r w:rsidRPr="00E101BC">
        <w:rPr>
          <w:rFonts w:asciiTheme="majorBidi" w:hAnsiTheme="majorBidi" w:cstheme="majorBidi"/>
          <w:color w:val="000000" w:themeColor="text1"/>
          <w:sz w:val="24"/>
          <w:szCs w:val="24"/>
        </w:rPr>
        <w:t xml:space="preserve">, S.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Menon, M. (2019). Talent management and employee retention: An integrative research framework. </w:t>
      </w:r>
      <w:r w:rsidRPr="00E101BC">
        <w:rPr>
          <w:rFonts w:asciiTheme="majorBidi" w:hAnsiTheme="majorBidi" w:cstheme="majorBidi"/>
          <w:i/>
          <w:color w:val="000000" w:themeColor="text1"/>
          <w:sz w:val="24"/>
          <w:szCs w:val="24"/>
        </w:rPr>
        <w:t>Human Resource Development Review</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18,</w:t>
      </w:r>
      <w:r w:rsidR="002B53FB"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228</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247</w:t>
      </w:r>
      <w:r w:rsidR="00E101BC" w:rsidRPr="00E101BC">
        <w:rPr>
          <w:rFonts w:asciiTheme="majorBidi" w:hAnsiTheme="majorBidi" w:cstheme="majorBidi"/>
          <w:color w:val="000000" w:themeColor="text1"/>
          <w:sz w:val="24"/>
          <w:szCs w:val="24"/>
        </w:rPr>
        <w:t>.</w:t>
      </w:r>
    </w:p>
    <w:p w14:paraId="297D9DA0" w14:textId="249171E2" w:rsidR="007032C1" w:rsidRPr="00E101BC" w:rsidRDefault="007032C1" w:rsidP="00F072DD">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lastRenderedPageBreak/>
        <w:t>Nauella</w:t>
      </w:r>
      <w:proofErr w:type="spellEnd"/>
      <w:r w:rsidRPr="00E101BC">
        <w:rPr>
          <w:rFonts w:asciiTheme="majorBidi" w:hAnsiTheme="majorBidi" w:cstheme="majorBidi"/>
          <w:color w:val="000000" w:themeColor="text1"/>
          <w:sz w:val="24"/>
          <w:szCs w:val="24"/>
        </w:rPr>
        <w:t>, M</w:t>
      </w:r>
      <w:r w:rsidR="0042337A"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(2019)</w:t>
      </w:r>
      <w:r w:rsidR="00F675AF"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When TM strategy is not self</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evident: Action research with a mid</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sized French company on </w:t>
      </w:r>
      <w:r w:rsidR="009208EB" w:rsidRPr="00E101BC">
        <w:rPr>
          <w:rFonts w:asciiTheme="majorBidi" w:hAnsiTheme="majorBidi" w:cstheme="majorBidi"/>
          <w:color w:val="000000" w:themeColor="text1"/>
          <w:sz w:val="24"/>
          <w:szCs w:val="24"/>
        </w:rPr>
        <w:t>organiz</w:t>
      </w:r>
      <w:r w:rsidR="00CC6B38" w:rsidRPr="00E101BC">
        <w:rPr>
          <w:rFonts w:asciiTheme="majorBidi" w:hAnsiTheme="majorBidi" w:cstheme="majorBidi"/>
          <w:color w:val="000000" w:themeColor="text1"/>
          <w:sz w:val="24"/>
          <w:szCs w:val="24"/>
        </w:rPr>
        <w:t>ation</w:t>
      </w:r>
      <w:r w:rsidRPr="00E101BC">
        <w:rPr>
          <w:rFonts w:asciiTheme="majorBidi" w:hAnsiTheme="majorBidi" w:cstheme="majorBidi"/>
          <w:color w:val="000000" w:themeColor="text1"/>
          <w:sz w:val="24"/>
          <w:szCs w:val="24"/>
        </w:rPr>
        <w:t xml:space="preserve">al issues affecting TM strategy. </w:t>
      </w:r>
      <w:r w:rsidRPr="00E101BC">
        <w:rPr>
          <w:rFonts w:asciiTheme="majorBidi" w:hAnsiTheme="majorBidi" w:cstheme="majorBidi"/>
          <w:i/>
          <w:color w:val="000000" w:themeColor="text1"/>
          <w:sz w:val="24"/>
          <w:szCs w:val="24"/>
        </w:rPr>
        <w:t>Management Decision</w:t>
      </w:r>
      <w:r w:rsidR="00F675AF"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57</w:t>
      </w:r>
      <w:r w:rsidRPr="00E101BC">
        <w:rPr>
          <w:rFonts w:asciiTheme="majorBidi" w:hAnsiTheme="majorBidi" w:cstheme="majorBidi"/>
          <w:color w:val="000000" w:themeColor="text1"/>
          <w:sz w:val="24"/>
          <w:szCs w:val="24"/>
        </w:rPr>
        <w:t>, 1204</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1222</w:t>
      </w:r>
      <w:r w:rsidR="00415E1C" w:rsidRPr="00E101BC">
        <w:rPr>
          <w:rFonts w:asciiTheme="majorBidi" w:hAnsiTheme="majorBidi" w:cstheme="majorBidi"/>
          <w:color w:val="000000" w:themeColor="text1"/>
          <w:sz w:val="24"/>
          <w:szCs w:val="24"/>
        </w:rPr>
        <w:t>.</w:t>
      </w:r>
    </w:p>
    <w:p w14:paraId="674F1C93" w14:textId="7B4F78E7" w:rsidR="00296C1E" w:rsidRPr="00E101BC" w:rsidRDefault="00296C1E"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Nilsson, S. </w:t>
      </w:r>
      <w:r w:rsidR="007A064C" w:rsidRPr="00E101BC">
        <w:rPr>
          <w:rFonts w:asciiTheme="majorBidi" w:hAnsiTheme="majorBidi" w:cstheme="majorBidi"/>
          <w:color w:val="000000" w:themeColor="text1"/>
          <w:sz w:val="24"/>
          <w:szCs w:val="24"/>
        </w:rPr>
        <w:t>&amp;</w:t>
      </w:r>
      <w:r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Ellstrom</w:t>
      </w:r>
      <w:proofErr w:type="spellEnd"/>
      <w:r w:rsidRPr="00E101BC">
        <w:rPr>
          <w:rFonts w:asciiTheme="majorBidi" w:hAnsiTheme="majorBidi" w:cstheme="majorBidi"/>
          <w:color w:val="000000" w:themeColor="text1"/>
          <w:sz w:val="24"/>
          <w:szCs w:val="24"/>
        </w:rPr>
        <w:t xml:space="preserve">, E. (2012). Employability and talent management: challenges for HRD practices. </w:t>
      </w:r>
      <w:r w:rsidRPr="00E101BC">
        <w:rPr>
          <w:rFonts w:asciiTheme="majorBidi" w:hAnsiTheme="majorBidi" w:cstheme="majorBidi"/>
          <w:i/>
          <w:color w:val="000000" w:themeColor="text1"/>
          <w:sz w:val="24"/>
          <w:szCs w:val="24"/>
        </w:rPr>
        <w:t>European Journal of Training and Development</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36</w:t>
      </w:r>
      <w:r w:rsidRPr="00E101BC">
        <w:rPr>
          <w:rFonts w:asciiTheme="majorBidi" w:hAnsiTheme="majorBidi" w:cstheme="majorBidi"/>
          <w:color w:val="000000" w:themeColor="text1"/>
          <w:sz w:val="24"/>
          <w:szCs w:val="24"/>
        </w:rPr>
        <w:t>, 26</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45</w:t>
      </w:r>
      <w:r w:rsidR="00110C01" w:rsidRPr="00E101BC">
        <w:rPr>
          <w:rFonts w:asciiTheme="majorBidi" w:hAnsiTheme="majorBidi" w:cstheme="majorBidi"/>
          <w:color w:val="000000" w:themeColor="text1"/>
          <w:sz w:val="24"/>
          <w:szCs w:val="24"/>
        </w:rPr>
        <w:t>.</w:t>
      </w:r>
    </w:p>
    <w:p w14:paraId="38359EEF" w14:textId="07417F5B" w:rsidR="001773A7" w:rsidRPr="00E101BC" w:rsidRDefault="001773A7"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Pant, J.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Venkateswaran</w:t>
      </w:r>
      <w:proofErr w:type="spellEnd"/>
      <w:r w:rsidRPr="00E101BC">
        <w:rPr>
          <w:rFonts w:asciiTheme="majorBidi" w:hAnsiTheme="majorBidi" w:cstheme="majorBidi"/>
          <w:color w:val="000000" w:themeColor="text1"/>
          <w:sz w:val="24"/>
          <w:szCs w:val="24"/>
        </w:rPr>
        <w:t>, V. (2019)</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Exploring millennial psychological contract expectations across talent segments. </w:t>
      </w:r>
      <w:r w:rsidRPr="00E101BC">
        <w:rPr>
          <w:rFonts w:asciiTheme="majorBidi" w:hAnsiTheme="majorBidi" w:cstheme="majorBidi"/>
          <w:i/>
          <w:color w:val="000000" w:themeColor="text1"/>
          <w:sz w:val="24"/>
          <w:szCs w:val="24"/>
        </w:rPr>
        <w:t>Employee Relations</w:t>
      </w:r>
      <w:r w:rsidR="00AE0AAF" w:rsidRPr="00E101BC">
        <w:rPr>
          <w:rFonts w:asciiTheme="majorBidi" w:hAnsiTheme="majorBidi" w:cstheme="majorBidi"/>
          <w:i/>
          <w:color w:val="000000" w:themeColor="text1"/>
          <w:sz w:val="24"/>
          <w:szCs w:val="24"/>
        </w:rPr>
        <w:t xml:space="preserve">, </w:t>
      </w:r>
      <w:r w:rsidRPr="00E101BC">
        <w:rPr>
          <w:rFonts w:asciiTheme="majorBidi" w:hAnsiTheme="majorBidi" w:cstheme="majorBidi"/>
          <w:i/>
          <w:color w:val="000000" w:themeColor="text1"/>
          <w:sz w:val="24"/>
          <w:szCs w:val="24"/>
        </w:rPr>
        <w:t>41</w:t>
      </w:r>
      <w:r w:rsidR="009B2B11"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773</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792</w:t>
      </w:r>
      <w:r w:rsidR="00415E1C" w:rsidRPr="00E101BC">
        <w:rPr>
          <w:rFonts w:asciiTheme="majorBidi" w:hAnsiTheme="majorBidi" w:cstheme="majorBidi"/>
          <w:color w:val="000000" w:themeColor="text1"/>
          <w:sz w:val="24"/>
          <w:szCs w:val="24"/>
        </w:rPr>
        <w:t>.</w:t>
      </w:r>
    </w:p>
    <w:p w14:paraId="4492CE4C" w14:textId="37FCD207"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Powell, M., Duberley, J., </w:t>
      </w:r>
      <w:proofErr w:type="spellStart"/>
      <w:r w:rsidRPr="00E101BC">
        <w:rPr>
          <w:rFonts w:asciiTheme="majorBidi" w:hAnsiTheme="majorBidi" w:cstheme="majorBidi"/>
          <w:color w:val="000000" w:themeColor="text1"/>
          <w:sz w:val="24"/>
          <w:szCs w:val="24"/>
        </w:rPr>
        <w:t>Exworthy</w:t>
      </w:r>
      <w:proofErr w:type="spellEnd"/>
      <w:r w:rsidRPr="00E101BC">
        <w:rPr>
          <w:rFonts w:asciiTheme="majorBidi" w:hAnsiTheme="majorBidi" w:cstheme="majorBidi"/>
          <w:color w:val="000000" w:themeColor="text1"/>
          <w:sz w:val="24"/>
          <w:szCs w:val="24"/>
        </w:rPr>
        <w:t xml:space="preserve">, M., Macfarlane, F.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Moss, P. (2013)</w:t>
      </w:r>
      <w:r w:rsidR="007B3677"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Has the British National Health Service (NHS) got talent? A process evaluation of the NHS talent management strategy? </w:t>
      </w:r>
      <w:r w:rsidRPr="00E101BC">
        <w:rPr>
          <w:rFonts w:asciiTheme="majorBidi" w:hAnsiTheme="majorBidi" w:cstheme="majorBidi"/>
          <w:i/>
          <w:color w:val="000000" w:themeColor="text1"/>
          <w:sz w:val="24"/>
          <w:szCs w:val="24"/>
        </w:rPr>
        <w:t>Policy Studies</w:t>
      </w:r>
      <w:r w:rsidR="007B3677"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34</w:t>
      </w:r>
      <w:r w:rsidR="00A0179D" w:rsidRPr="00E101BC">
        <w:rPr>
          <w:rFonts w:asciiTheme="majorBidi" w:hAnsiTheme="majorBidi" w:cstheme="majorBidi"/>
          <w:color w:val="000000" w:themeColor="text1"/>
          <w:sz w:val="24"/>
          <w:szCs w:val="24"/>
        </w:rPr>
        <w:t>,</w:t>
      </w:r>
      <w:r w:rsidR="00415E1C"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291</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309</w:t>
      </w:r>
      <w:r w:rsidR="00415E1C" w:rsidRPr="00E101BC">
        <w:rPr>
          <w:rFonts w:asciiTheme="majorBidi" w:hAnsiTheme="majorBidi" w:cstheme="majorBidi"/>
          <w:color w:val="000000" w:themeColor="text1"/>
          <w:sz w:val="24"/>
          <w:szCs w:val="24"/>
        </w:rPr>
        <w:t>.</w:t>
      </w:r>
    </w:p>
    <w:p w14:paraId="3B9303F5" w14:textId="3D98B08C" w:rsidR="002D0046" w:rsidRDefault="002D0046" w:rsidP="00E101BC">
      <w:pPr>
        <w:spacing w:line="480" w:lineRule="auto"/>
        <w:rPr>
          <w:rFonts w:ascii="Times New Roman" w:hAnsi="Times New Roman" w:cs="Times New Roman"/>
          <w:sz w:val="24"/>
          <w:szCs w:val="24"/>
        </w:rPr>
      </w:pPr>
      <w:r w:rsidRPr="00DB636E">
        <w:rPr>
          <w:rFonts w:ascii="Times New Roman" w:hAnsi="Times New Roman" w:cs="Times New Roman"/>
          <w:color w:val="000000" w:themeColor="text1"/>
          <w:sz w:val="24"/>
          <w:szCs w:val="24"/>
        </w:rPr>
        <w:t>Prospects (2021)</w:t>
      </w:r>
      <w:r w:rsidR="00A47F04">
        <w:rPr>
          <w:rFonts w:ascii="Times New Roman" w:hAnsi="Times New Roman" w:cs="Times New Roman"/>
          <w:color w:val="000000" w:themeColor="text1"/>
          <w:sz w:val="24"/>
          <w:szCs w:val="24"/>
        </w:rPr>
        <w:t xml:space="preserve"> </w:t>
      </w:r>
      <w:r w:rsidRPr="00DB636E">
        <w:rPr>
          <w:rFonts w:ascii="Times New Roman" w:hAnsi="Times New Roman" w:cs="Times New Roman"/>
          <w:sz w:val="24"/>
          <w:szCs w:val="24"/>
        </w:rPr>
        <w:t xml:space="preserve">Graduate Schemes 2021. Available from: </w:t>
      </w:r>
      <w:r w:rsidR="00AD4127" w:rsidRPr="00935B8C">
        <w:rPr>
          <w:rFonts w:ascii="Times New Roman" w:hAnsi="Times New Roman" w:cs="Times New Roman"/>
          <w:sz w:val="24"/>
          <w:szCs w:val="24"/>
        </w:rPr>
        <w:t>https://www.prospects.ac.uk/careers-advice/getting-a-job/graduate-schemes</w:t>
      </w:r>
    </w:p>
    <w:p w14:paraId="6E976EA8" w14:textId="77777777" w:rsidR="00F248D7" w:rsidRPr="004C1E6C" w:rsidRDefault="00F248D7" w:rsidP="00F248D7">
      <w:pPr>
        <w:spacing w:line="480" w:lineRule="auto"/>
        <w:rPr>
          <w:rFonts w:asciiTheme="majorBidi" w:hAnsiTheme="majorBidi" w:cstheme="majorBidi"/>
          <w:color w:val="000000" w:themeColor="text1"/>
          <w:szCs w:val="24"/>
        </w:rPr>
      </w:pPr>
      <w:r>
        <w:rPr>
          <w:rFonts w:asciiTheme="majorBidi" w:hAnsiTheme="majorBidi" w:cstheme="majorBidi"/>
          <w:color w:val="000000" w:themeColor="text1"/>
          <w:szCs w:val="24"/>
        </w:rPr>
        <w:t xml:space="preserve">Robinson, S. &amp; Rousseau, D.M. (1995). Violating the psychological contract: not the exception but the norm. </w:t>
      </w:r>
      <w:r>
        <w:rPr>
          <w:rFonts w:asciiTheme="majorBidi" w:hAnsiTheme="majorBidi" w:cstheme="majorBidi"/>
          <w:i/>
          <w:color w:val="000000" w:themeColor="text1"/>
          <w:szCs w:val="24"/>
        </w:rPr>
        <w:t>Journal of Organizational Behavior</w:t>
      </w:r>
      <w:r>
        <w:rPr>
          <w:rFonts w:asciiTheme="majorBidi" w:hAnsiTheme="majorBidi" w:cstheme="majorBidi"/>
          <w:color w:val="000000" w:themeColor="text1"/>
          <w:szCs w:val="24"/>
        </w:rPr>
        <w:t>. 15, 245</w:t>
      </w:r>
      <w:r w:rsidRPr="00E101BC">
        <w:rPr>
          <w:rFonts w:asciiTheme="majorBidi" w:hAnsiTheme="majorBidi" w:cstheme="majorBidi"/>
          <w:color w:val="000000" w:themeColor="text1"/>
          <w:szCs w:val="24"/>
        </w:rPr>
        <w:t>–</w:t>
      </w:r>
      <w:r>
        <w:rPr>
          <w:rFonts w:asciiTheme="majorBidi" w:hAnsiTheme="majorBidi" w:cstheme="majorBidi"/>
          <w:color w:val="000000" w:themeColor="text1"/>
          <w:szCs w:val="24"/>
        </w:rPr>
        <w:t>259.</w:t>
      </w:r>
    </w:p>
    <w:p w14:paraId="280C8280" w14:textId="08BF494F" w:rsidR="00110C01" w:rsidRPr="00E101BC" w:rsidRDefault="00110C01" w:rsidP="00E101BC">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Rousseau, D. M. (1995). </w:t>
      </w:r>
      <w:r w:rsidRPr="00E101BC">
        <w:rPr>
          <w:rFonts w:asciiTheme="majorBidi" w:hAnsiTheme="majorBidi" w:cstheme="majorBidi"/>
          <w:i/>
          <w:color w:val="000000" w:themeColor="text1"/>
          <w:sz w:val="24"/>
          <w:szCs w:val="24"/>
        </w:rPr>
        <w:t>Psychological contracts in Organi</w:t>
      </w:r>
      <w:r w:rsidR="009208EB" w:rsidRPr="00E101BC">
        <w:rPr>
          <w:rFonts w:asciiTheme="majorBidi" w:hAnsiTheme="majorBidi" w:cstheme="majorBidi"/>
          <w:i/>
          <w:color w:val="000000" w:themeColor="text1"/>
          <w:sz w:val="24"/>
          <w:szCs w:val="24"/>
        </w:rPr>
        <w:t>z</w:t>
      </w:r>
      <w:r w:rsidRPr="00E101BC">
        <w:rPr>
          <w:rFonts w:asciiTheme="majorBidi" w:hAnsiTheme="majorBidi" w:cstheme="majorBidi"/>
          <w:i/>
          <w:color w:val="000000" w:themeColor="text1"/>
          <w:sz w:val="24"/>
          <w:szCs w:val="24"/>
        </w:rPr>
        <w:t>ations: Understanding written and unwritten agreements</w:t>
      </w:r>
      <w:r w:rsidR="00E101BC" w:rsidRPr="00E101BC">
        <w:rPr>
          <w:rFonts w:asciiTheme="majorBidi" w:hAnsiTheme="majorBidi" w:cstheme="majorBidi"/>
          <w:i/>
          <w:color w:val="000000" w:themeColor="text1"/>
          <w:sz w:val="24"/>
          <w:szCs w:val="24"/>
        </w:rPr>
        <w:t xml:space="preserve">. </w:t>
      </w:r>
      <w:r w:rsidRPr="00E101BC">
        <w:rPr>
          <w:rFonts w:asciiTheme="majorBidi" w:hAnsiTheme="majorBidi" w:cstheme="majorBidi"/>
          <w:color w:val="000000" w:themeColor="text1"/>
          <w:sz w:val="24"/>
          <w:szCs w:val="24"/>
        </w:rPr>
        <w:t>Thousand Oaks</w:t>
      </w:r>
      <w:r w:rsidR="00E101B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CA</w:t>
      </w:r>
      <w:r w:rsidR="00E101BC" w:rsidRPr="00E101BC">
        <w:rPr>
          <w:rFonts w:asciiTheme="majorBidi" w:hAnsiTheme="majorBidi" w:cstheme="majorBidi"/>
          <w:color w:val="000000" w:themeColor="text1"/>
          <w:sz w:val="24"/>
          <w:szCs w:val="24"/>
        </w:rPr>
        <w:t>:</w:t>
      </w:r>
      <w:r w:rsidR="00E101BC" w:rsidRPr="00E101BC">
        <w:rPr>
          <w:rFonts w:asciiTheme="majorBidi" w:hAnsiTheme="majorBidi" w:cstheme="majorBidi"/>
          <w:i/>
          <w:color w:val="000000" w:themeColor="text1"/>
          <w:sz w:val="24"/>
          <w:szCs w:val="24"/>
        </w:rPr>
        <w:t xml:space="preserve"> </w:t>
      </w:r>
      <w:r w:rsidR="00E101BC" w:rsidRPr="00E101BC">
        <w:rPr>
          <w:rFonts w:asciiTheme="majorBidi" w:hAnsiTheme="majorBidi" w:cstheme="majorBidi"/>
          <w:color w:val="000000" w:themeColor="text1"/>
          <w:sz w:val="24"/>
          <w:szCs w:val="24"/>
        </w:rPr>
        <w:t>Sage</w:t>
      </w:r>
      <w:r w:rsidRPr="00E101BC">
        <w:rPr>
          <w:rFonts w:asciiTheme="majorBidi" w:hAnsiTheme="majorBidi" w:cstheme="majorBidi"/>
          <w:color w:val="000000" w:themeColor="text1"/>
          <w:sz w:val="24"/>
          <w:szCs w:val="24"/>
        </w:rPr>
        <w:t>.</w:t>
      </w:r>
    </w:p>
    <w:p w14:paraId="1E710739" w14:textId="459096F8" w:rsidR="00A0179D" w:rsidRPr="00E101BC" w:rsidRDefault="00A0179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Rousseau, D. </w:t>
      </w:r>
      <w:r w:rsidR="00110C01" w:rsidRPr="00E101BC">
        <w:rPr>
          <w:rFonts w:asciiTheme="majorBidi" w:hAnsiTheme="majorBidi" w:cstheme="majorBidi"/>
          <w:color w:val="000000" w:themeColor="text1"/>
          <w:sz w:val="24"/>
          <w:szCs w:val="24"/>
        </w:rPr>
        <w:t xml:space="preserve">M.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Greller, M. (1994). Human Resource Practices: Administrative Contract Makers. </w:t>
      </w:r>
      <w:r w:rsidRPr="00E101BC">
        <w:rPr>
          <w:rFonts w:asciiTheme="majorBidi" w:hAnsiTheme="majorBidi" w:cstheme="majorBidi"/>
          <w:i/>
          <w:color w:val="000000" w:themeColor="text1"/>
          <w:sz w:val="24"/>
          <w:szCs w:val="24"/>
        </w:rPr>
        <w:t>Human Resource Management</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33</w:t>
      </w:r>
      <w:r w:rsidRPr="00E101BC">
        <w:rPr>
          <w:rFonts w:asciiTheme="majorBidi" w:hAnsiTheme="majorBidi" w:cstheme="majorBidi"/>
          <w:color w:val="000000" w:themeColor="text1"/>
          <w:sz w:val="24"/>
          <w:szCs w:val="24"/>
        </w:rPr>
        <w:t>, 385</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401</w:t>
      </w:r>
      <w:r w:rsidR="00110C01" w:rsidRPr="00E101BC">
        <w:rPr>
          <w:rFonts w:asciiTheme="majorBidi" w:hAnsiTheme="majorBidi" w:cstheme="majorBidi"/>
          <w:color w:val="000000" w:themeColor="text1"/>
          <w:sz w:val="24"/>
          <w:szCs w:val="24"/>
        </w:rPr>
        <w:t>.</w:t>
      </w:r>
    </w:p>
    <w:p w14:paraId="020FC810" w14:textId="5F00DFB6" w:rsidR="00666EDE" w:rsidRPr="00E101BC" w:rsidRDefault="00666EDE"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Rousseau, D. </w:t>
      </w:r>
      <w:r w:rsidR="00110C01" w:rsidRPr="00E101BC">
        <w:rPr>
          <w:rFonts w:asciiTheme="majorBidi" w:hAnsiTheme="majorBidi" w:cstheme="majorBidi"/>
          <w:color w:val="000000" w:themeColor="text1"/>
          <w:sz w:val="24"/>
          <w:szCs w:val="24"/>
        </w:rPr>
        <w:t xml:space="preserve">M. </w:t>
      </w:r>
      <w:r w:rsidRPr="00E101BC">
        <w:rPr>
          <w:rFonts w:asciiTheme="majorBidi" w:hAnsiTheme="majorBidi" w:cstheme="majorBidi"/>
          <w:color w:val="000000" w:themeColor="text1"/>
          <w:sz w:val="24"/>
          <w:szCs w:val="24"/>
        </w:rPr>
        <w:t xml:space="preserve">(1989). Psychological </w:t>
      </w:r>
      <w:r w:rsidR="009208EB" w:rsidRPr="00E101BC">
        <w:rPr>
          <w:rFonts w:asciiTheme="majorBidi" w:hAnsiTheme="majorBidi" w:cstheme="majorBidi"/>
          <w:color w:val="000000" w:themeColor="text1"/>
          <w:sz w:val="24"/>
          <w:szCs w:val="24"/>
        </w:rPr>
        <w:t>and Implied Contracts in Organiz</w:t>
      </w:r>
      <w:r w:rsidRPr="00E101BC">
        <w:rPr>
          <w:rFonts w:asciiTheme="majorBidi" w:hAnsiTheme="majorBidi" w:cstheme="majorBidi"/>
          <w:color w:val="000000" w:themeColor="text1"/>
          <w:sz w:val="24"/>
          <w:szCs w:val="24"/>
        </w:rPr>
        <w:t xml:space="preserve">ations. </w:t>
      </w:r>
      <w:r w:rsidRPr="00E101BC">
        <w:rPr>
          <w:rFonts w:asciiTheme="majorBidi" w:hAnsiTheme="majorBidi" w:cstheme="majorBidi"/>
          <w:i/>
          <w:color w:val="000000" w:themeColor="text1"/>
          <w:sz w:val="24"/>
          <w:szCs w:val="24"/>
        </w:rPr>
        <w:t>Employee Responsibilities and Rights Journal</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2, 121</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139.</w:t>
      </w:r>
    </w:p>
    <w:p w14:paraId="548FED46" w14:textId="018DE725" w:rsidR="003B687D" w:rsidRPr="00E101BC" w:rsidRDefault="003B687D" w:rsidP="0042337A">
      <w:pPr>
        <w:spacing w:line="480" w:lineRule="auto"/>
        <w:rPr>
          <w:rFonts w:asciiTheme="majorBidi" w:hAnsiTheme="majorBidi" w:cstheme="majorBidi"/>
          <w:i/>
          <w:color w:val="000000" w:themeColor="text1"/>
          <w:sz w:val="24"/>
          <w:szCs w:val="24"/>
        </w:rPr>
      </w:pPr>
      <w:proofErr w:type="spellStart"/>
      <w:r w:rsidRPr="00E101BC">
        <w:rPr>
          <w:rFonts w:asciiTheme="majorBidi" w:hAnsiTheme="majorBidi" w:cstheme="majorBidi"/>
          <w:color w:val="000000" w:themeColor="text1"/>
          <w:sz w:val="24"/>
          <w:szCs w:val="24"/>
        </w:rPr>
        <w:t>Scholarios</w:t>
      </w:r>
      <w:proofErr w:type="spellEnd"/>
      <w:r w:rsidRPr="00E101BC">
        <w:rPr>
          <w:rFonts w:asciiTheme="majorBidi" w:hAnsiTheme="majorBidi" w:cstheme="majorBidi"/>
          <w:color w:val="000000" w:themeColor="text1"/>
          <w:sz w:val="24"/>
          <w:szCs w:val="24"/>
        </w:rPr>
        <w:t xml:space="preserve">, D., Lockyer, C.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Johnson, H. (2003)</w:t>
      </w:r>
      <w:r w:rsidR="00BC41B2"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Anticipatory socialisation: the effect of recruitment and selection experiences on career expectations. </w:t>
      </w:r>
      <w:r w:rsidRPr="00E101BC">
        <w:rPr>
          <w:rFonts w:asciiTheme="majorBidi" w:hAnsiTheme="majorBidi" w:cstheme="majorBidi"/>
          <w:i/>
          <w:color w:val="000000" w:themeColor="text1"/>
          <w:sz w:val="24"/>
          <w:szCs w:val="24"/>
        </w:rPr>
        <w:t>Career Development International</w:t>
      </w:r>
      <w:r w:rsidR="00BC41B2" w:rsidRPr="00E101BC">
        <w:rPr>
          <w:rFonts w:asciiTheme="majorBidi" w:hAnsiTheme="majorBidi" w:cstheme="majorBidi"/>
          <w:i/>
          <w:color w:val="000000" w:themeColor="text1"/>
          <w:sz w:val="24"/>
          <w:szCs w:val="24"/>
        </w:rPr>
        <w:t>,</w:t>
      </w:r>
      <w:r w:rsidRPr="00E101BC">
        <w:rPr>
          <w:rFonts w:asciiTheme="majorBidi" w:hAnsiTheme="majorBidi" w:cstheme="majorBidi"/>
          <w:i/>
          <w:color w:val="000000" w:themeColor="text1"/>
          <w:sz w:val="24"/>
          <w:szCs w:val="24"/>
        </w:rPr>
        <w:t xml:space="preserve"> 8</w:t>
      </w:r>
      <w:r w:rsidRPr="00E101BC">
        <w:rPr>
          <w:rFonts w:asciiTheme="majorBidi" w:hAnsiTheme="majorBidi" w:cstheme="majorBidi"/>
          <w:color w:val="000000" w:themeColor="text1"/>
          <w:sz w:val="24"/>
          <w:szCs w:val="24"/>
        </w:rPr>
        <w:t>, 182</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197</w:t>
      </w:r>
      <w:r w:rsidR="00415E1C" w:rsidRPr="00E101BC">
        <w:rPr>
          <w:rFonts w:asciiTheme="majorBidi" w:hAnsiTheme="majorBidi" w:cstheme="majorBidi"/>
          <w:color w:val="000000" w:themeColor="text1"/>
          <w:sz w:val="24"/>
          <w:szCs w:val="24"/>
        </w:rPr>
        <w:t>.</w:t>
      </w:r>
    </w:p>
    <w:p w14:paraId="66BA531A" w14:textId="5AE8A3F3"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lastRenderedPageBreak/>
        <w:t xml:space="preserve">Scott, B. </w:t>
      </w:r>
      <w:r w:rsidR="00A52550" w:rsidRPr="00E101BC">
        <w:rPr>
          <w:rFonts w:asciiTheme="majorBidi" w:hAnsiTheme="majorBidi" w:cstheme="majorBidi"/>
          <w:color w:val="000000" w:themeColor="text1"/>
          <w:sz w:val="24"/>
          <w:szCs w:val="24"/>
        </w:rPr>
        <w:t>&amp;</w:t>
      </w:r>
      <w:r w:rsidR="0042337A" w:rsidRPr="00E101BC">
        <w:rPr>
          <w:rFonts w:asciiTheme="majorBidi" w:hAnsiTheme="majorBidi" w:cstheme="majorBidi"/>
          <w:color w:val="000000" w:themeColor="text1"/>
          <w:sz w:val="24"/>
          <w:szCs w:val="24"/>
        </w:rPr>
        <w:t xml:space="preserve"> </w:t>
      </w:r>
      <w:proofErr w:type="spellStart"/>
      <w:r w:rsidRPr="00E101BC">
        <w:rPr>
          <w:rFonts w:asciiTheme="majorBidi" w:hAnsiTheme="majorBidi" w:cstheme="majorBidi"/>
          <w:color w:val="000000" w:themeColor="text1"/>
          <w:sz w:val="24"/>
          <w:szCs w:val="24"/>
        </w:rPr>
        <w:t>Revis</w:t>
      </w:r>
      <w:proofErr w:type="spellEnd"/>
      <w:r w:rsidRPr="00E101BC">
        <w:rPr>
          <w:rFonts w:asciiTheme="majorBidi" w:hAnsiTheme="majorBidi" w:cstheme="majorBidi"/>
          <w:color w:val="000000" w:themeColor="text1"/>
          <w:sz w:val="24"/>
          <w:szCs w:val="24"/>
        </w:rPr>
        <w:t>, S. (2008)</w:t>
      </w:r>
      <w:r w:rsidR="00350E73"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Talent management in hospitality: graduate career success and strategies. </w:t>
      </w:r>
      <w:r w:rsidRPr="00E101BC">
        <w:rPr>
          <w:rFonts w:asciiTheme="majorBidi" w:hAnsiTheme="majorBidi" w:cstheme="majorBidi"/>
          <w:i/>
          <w:color w:val="000000" w:themeColor="text1"/>
          <w:sz w:val="24"/>
          <w:szCs w:val="24"/>
        </w:rPr>
        <w:t>International Journal of Contemporary Hospitality Management</w:t>
      </w:r>
      <w:r w:rsidR="009858F2"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20</w:t>
      </w:r>
      <w:r w:rsidR="0003283E"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781</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791</w:t>
      </w:r>
      <w:r w:rsidR="00110C01" w:rsidRPr="00E101BC">
        <w:rPr>
          <w:rFonts w:asciiTheme="majorBidi" w:hAnsiTheme="majorBidi" w:cstheme="majorBidi"/>
          <w:color w:val="000000" w:themeColor="text1"/>
          <w:sz w:val="24"/>
          <w:szCs w:val="24"/>
        </w:rPr>
        <w:t>.</w:t>
      </w:r>
    </w:p>
    <w:p w14:paraId="3085454D" w14:textId="7A05EBBF" w:rsidR="00A16095" w:rsidRPr="00E101BC" w:rsidRDefault="00A16095" w:rsidP="00110C01">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Self, T</w:t>
      </w:r>
      <w:r w:rsidR="00A52550" w:rsidRPr="00E101BC">
        <w:rPr>
          <w:rFonts w:asciiTheme="majorBidi" w:hAnsiTheme="majorBidi" w:cstheme="majorBidi"/>
          <w:color w:val="000000" w:themeColor="text1"/>
          <w:sz w:val="24"/>
          <w:szCs w:val="24"/>
        </w:rPr>
        <w:t xml:space="preserve">., Gordon, S. </w:t>
      </w:r>
      <w:r w:rsidR="007A064C" w:rsidRPr="00E101BC">
        <w:rPr>
          <w:rFonts w:asciiTheme="majorBidi" w:hAnsiTheme="majorBidi" w:cstheme="majorBidi"/>
          <w:color w:val="000000" w:themeColor="text1"/>
          <w:sz w:val="24"/>
          <w:szCs w:val="24"/>
        </w:rPr>
        <w:t>&amp;</w:t>
      </w:r>
      <w:r w:rsidR="00A52550" w:rsidRPr="00E101BC">
        <w:rPr>
          <w:rFonts w:asciiTheme="majorBidi" w:hAnsiTheme="majorBidi" w:cstheme="majorBidi"/>
          <w:color w:val="000000" w:themeColor="text1"/>
          <w:sz w:val="24"/>
          <w:szCs w:val="24"/>
        </w:rPr>
        <w:t xml:space="preserve"> Jolly, P. (2019). Talent management: a Delphi study of assessing and developing Gen</w:t>
      </w:r>
      <w:r w:rsidR="00110C01" w:rsidRPr="00E101BC">
        <w:rPr>
          <w:rFonts w:asciiTheme="majorBidi" w:hAnsiTheme="majorBidi" w:cstheme="majorBidi"/>
          <w:color w:val="000000" w:themeColor="text1"/>
          <w:sz w:val="24"/>
          <w:szCs w:val="24"/>
        </w:rPr>
        <w:t xml:space="preserve"> </w:t>
      </w:r>
      <w:r w:rsidR="00A52550" w:rsidRPr="00E101BC">
        <w:rPr>
          <w:rFonts w:asciiTheme="majorBidi" w:hAnsiTheme="majorBidi" w:cstheme="majorBidi"/>
          <w:color w:val="000000" w:themeColor="text1"/>
          <w:sz w:val="24"/>
          <w:szCs w:val="24"/>
        </w:rPr>
        <w:t xml:space="preserve">Z hospitality leaders. </w:t>
      </w:r>
      <w:r w:rsidR="00A52550" w:rsidRPr="00E101BC">
        <w:rPr>
          <w:rFonts w:asciiTheme="majorBidi" w:hAnsiTheme="majorBidi" w:cstheme="majorBidi"/>
          <w:i/>
          <w:color w:val="000000" w:themeColor="text1"/>
          <w:sz w:val="24"/>
          <w:szCs w:val="24"/>
        </w:rPr>
        <w:t>International Journal of Contemporary Hospitality Management</w:t>
      </w:r>
      <w:r w:rsidR="00110C01" w:rsidRPr="00E101BC">
        <w:rPr>
          <w:rFonts w:asciiTheme="majorBidi" w:hAnsiTheme="majorBidi" w:cstheme="majorBidi"/>
          <w:color w:val="000000" w:themeColor="text1"/>
          <w:sz w:val="24"/>
          <w:szCs w:val="24"/>
        </w:rPr>
        <w:t>,</w:t>
      </w:r>
      <w:r w:rsidR="00A52550" w:rsidRPr="00E101BC">
        <w:rPr>
          <w:rFonts w:asciiTheme="majorBidi" w:hAnsiTheme="majorBidi" w:cstheme="majorBidi"/>
          <w:color w:val="000000" w:themeColor="text1"/>
          <w:sz w:val="24"/>
          <w:szCs w:val="24"/>
        </w:rPr>
        <w:t xml:space="preserve"> </w:t>
      </w:r>
      <w:r w:rsidR="00A52550" w:rsidRPr="00E101BC">
        <w:rPr>
          <w:rFonts w:asciiTheme="majorBidi" w:hAnsiTheme="majorBidi" w:cstheme="majorBidi"/>
          <w:i/>
          <w:color w:val="000000" w:themeColor="text1"/>
          <w:sz w:val="24"/>
          <w:szCs w:val="24"/>
        </w:rPr>
        <w:t>31</w:t>
      </w:r>
      <w:r w:rsidR="00A52550" w:rsidRPr="00E101BC">
        <w:rPr>
          <w:rFonts w:asciiTheme="majorBidi" w:hAnsiTheme="majorBidi" w:cstheme="majorBidi"/>
          <w:color w:val="000000" w:themeColor="text1"/>
          <w:sz w:val="24"/>
          <w:szCs w:val="24"/>
        </w:rPr>
        <w:t>, 4126</w:t>
      </w:r>
      <w:r w:rsidR="00E0705B" w:rsidRPr="00E101BC">
        <w:rPr>
          <w:rFonts w:asciiTheme="majorBidi" w:hAnsiTheme="majorBidi" w:cstheme="majorBidi"/>
          <w:color w:val="000000" w:themeColor="text1"/>
          <w:sz w:val="24"/>
          <w:szCs w:val="24"/>
        </w:rPr>
        <w:t>–</w:t>
      </w:r>
      <w:r w:rsidR="00A52550" w:rsidRPr="00E101BC">
        <w:rPr>
          <w:rFonts w:asciiTheme="majorBidi" w:hAnsiTheme="majorBidi" w:cstheme="majorBidi"/>
          <w:color w:val="000000" w:themeColor="text1"/>
          <w:sz w:val="24"/>
          <w:szCs w:val="24"/>
        </w:rPr>
        <w:t>4149</w:t>
      </w:r>
      <w:r w:rsidR="00110C01" w:rsidRPr="00E101BC">
        <w:rPr>
          <w:rFonts w:asciiTheme="majorBidi" w:hAnsiTheme="majorBidi" w:cstheme="majorBidi"/>
          <w:color w:val="000000" w:themeColor="text1"/>
          <w:sz w:val="24"/>
          <w:szCs w:val="24"/>
        </w:rPr>
        <w:t>.</w:t>
      </w:r>
    </w:p>
    <w:p w14:paraId="3DF524A4" w14:textId="4B1EE443" w:rsidR="00EF0F7C" w:rsidRPr="00E101BC" w:rsidRDefault="003B687D"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Siikaniemi</w:t>
      </w:r>
      <w:proofErr w:type="spellEnd"/>
      <w:r w:rsidRPr="00E101BC">
        <w:rPr>
          <w:rFonts w:asciiTheme="majorBidi" w:hAnsiTheme="majorBidi" w:cstheme="majorBidi"/>
          <w:color w:val="000000" w:themeColor="text1"/>
          <w:sz w:val="24"/>
          <w:szCs w:val="24"/>
        </w:rPr>
        <w:t>, L. (2012)</w:t>
      </w:r>
      <w:r w:rsidR="00D3123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Information pathways for the competence foresight mechanism in talent management framework. </w:t>
      </w:r>
      <w:r w:rsidRPr="00E101BC">
        <w:rPr>
          <w:rFonts w:asciiTheme="majorBidi" w:hAnsiTheme="majorBidi" w:cstheme="majorBidi"/>
          <w:i/>
          <w:color w:val="000000" w:themeColor="text1"/>
          <w:sz w:val="24"/>
          <w:szCs w:val="24"/>
        </w:rPr>
        <w:t>European Journal of Training and Development</w:t>
      </w:r>
      <w:r w:rsidR="00D3123B"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36</w:t>
      </w:r>
      <w:r w:rsidRPr="00E101BC">
        <w:rPr>
          <w:rFonts w:asciiTheme="majorBidi" w:hAnsiTheme="majorBidi" w:cstheme="majorBidi"/>
          <w:color w:val="000000" w:themeColor="text1"/>
          <w:sz w:val="24"/>
          <w:szCs w:val="24"/>
        </w:rPr>
        <w:t>, 46</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65</w:t>
      </w:r>
      <w:r w:rsidR="00415E1C" w:rsidRPr="00E101BC">
        <w:rPr>
          <w:rFonts w:asciiTheme="majorBidi" w:hAnsiTheme="majorBidi" w:cstheme="majorBidi"/>
          <w:color w:val="000000" w:themeColor="text1"/>
          <w:sz w:val="24"/>
          <w:szCs w:val="24"/>
        </w:rPr>
        <w:t>.</w:t>
      </w:r>
    </w:p>
    <w:p w14:paraId="4C963EB0" w14:textId="23EFD16F"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Sparrow, P.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Makram</w:t>
      </w:r>
      <w:proofErr w:type="spellEnd"/>
      <w:r w:rsidRPr="00E101BC">
        <w:rPr>
          <w:rFonts w:asciiTheme="majorBidi" w:hAnsiTheme="majorBidi" w:cstheme="majorBidi"/>
          <w:color w:val="000000" w:themeColor="text1"/>
          <w:sz w:val="24"/>
          <w:szCs w:val="24"/>
        </w:rPr>
        <w:t>, H. (2015)</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What is the value of talent management? Building value</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driven processes within a talent management architecture. </w:t>
      </w:r>
      <w:r w:rsidRPr="00E101BC">
        <w:rPr>
          <w:rFonts w:asciiTheme="majorBidi" w:hAnsiTheme="majorBidi" w:cstheme="majorBidi"/>
          <w:i/>
          <w:color w:val="000000" w:themeColor="text1"/>
          <w:sz w:val="24"/>
          <w:szCs w:val="24"/>
        </w:rPr>
        <w:t>Human Resource Management Review</w:t>
      </w:r>
      <w:r w:rsidR="0078574C" w:rsidRPr="00E101BC">
        <w:rPr>
          <w:rFonts w:asciiTheme="majorBidi" w:hAnsiTheme="majorBidi" w:cstheme="majorBidi"/>
          <w:i/>
          <w:color w:val="000000" w:themeColor="text1"/>
          <w:sz w:val="24"/>
          <w:szCs w:val="24"/>
        </w:rPr>
        <w:t xml:space="preserve">, </w:t>
      </w:r>
      <w:r w:rsidRPr="00E101BC">
        <w:rPr>
          <w:rFonts w:asciiTheme="majorBidi" w:hAnsiTheme="majorBidi" w:cstheme="majorBidi"/>
          <w:i/>
          <w:color w:val="000000" w:themeColor="text1"/>
          <w:sz w:val="24"/>
          <w:szCs w:val="24"/>
        </w:rPr>
        <w:t>25</w:t>
      </w:r>
      <w:r w:rsidR="00436345"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249</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263</w:t>
      </w:r>
      <w:r w:rsidR="00415E1C" w:rsidRPr="00E101BC">
        <w:rPr>
          <w:rFonts w:asciiTheme="majorBidi" w:hAnsiTheme="majorBidi" w:cstheme="majorBidi"/>
          <w:color w:val="000000" w:themeColor="text1"/>
          <w:sz w:val="24"/>
          <w:szCs w:val="24"/>
        </w:rPr>
        <w:t>.</w:t>
      </w:r>
    </w:p>
    <w:p w14:paraId="5F097A93" w14:textId="77777777" w:rsidR="001E5D99" w:rsidRDefault="001E5D99" w:rsidP="009208EB">
      <w:pPr>
        <w:spacing w:line="480" w:lineRule="auto"/>
        <w:rPr>
          <w:rFonts w:asciiTheme="majorBidi" w:hAnsiTheme="majorBidi" w:cstheme="majorBidi"/>
          <w:color w:val="000000" w:themeColor="text1"/>
          <w:sz w:val="24"/>
          <w:szCs w:val="24"/>
        </w:rPr>
      </w:pPr>
      <w:r w:rsidRPr="001E5D99">
        <w:rPr>
          <w:rFonts w:asciiTheme="majorBidi" w:hAnsiTheme="majorBidi" w:cstheme="majorBidi"/>
          <w:color w:val="000000" w:themeColor="text1"/>
          <w:sz w:val="24"/>
          <w:szCs w:val="24"/>
        </w:rPr>
        <w:t xml:space="preserve">Stahl, G., </w:t>
      </w:r>
      <w:proofErr w:type="spellStart"/>
      <w:r w:rsidRPr="001E5D99">
        <w:rPr>
          <w:rFonts w:asciiTheme="majorBidi" w:hAnsiTheme="majorBidi" w:cstheme="majorBidi"/>
          <w:color w:val="000000" w:themeColor="text1"/>
          <w:sz w:val="24"/>
          <w:szCs w:val="24"/>
        </w:rPr>
        <w:t>Björkman</w:t>
      </w:r>
      <w:proofErr w:type="spellEnd"/>
      <w:r w:rsidRPr="001E5D99">
        <w:rPr>
          <w:rFonts w:asciiTheme="majorBidi" w:hAnsiTheme="majorBidi" w:cstheme="majorBidi"/>
          <w:color w:val="000000" w:themeColor="text1"/>
          <w:sz w:val="24"/>
          <w:szCs w:val="24"/>
        </w:rPr>
        <w:t xml:space="preserve">, I., Farndale, E., Morris, S. S., Paauwe, J., Stiles, P., ... &amp; Wright, P. (2012). Six principles of effective global talent management. </w:t>
      </w:r>
      <w:r w:rsidRPr="001E5D99">
        <w:rPr>
          <w:rFonts w:asciiTheme="majorBidi" w:hAnsiTheme="majorBidi" w:cstheme="majorBidi"/>
          <w:i/>
          <w:iCs/>
          <w:color w:val="000000" w:themeColor="text1"/>
          <w:sz w:val="24"/>
          <w:szCs w:val="24"/>
        </w:rPr>
        <w:t>Sloan Management Review</w:t>
      </w:r>
      <w:r w:rsidRPr="001E5D99">
        <w:rPr>
          <w:rFonts w:asciiTheme="majorBidi" w:hAnsiTheme="majorBidi" w:cstheme="majorBidi"/>
          <w:color w:val="000000" w:themeColor="text1"/>
          <w:sz w:val="24"/>
          <w:szCs w:val="24"/>
        </w:rPr>
        <w:t>, 53(2), 25-42.</w:t>
      </w:r>
    </w:p>
    <w:p w14:paraId="229C0A1A" w14:textId="4E243B73" w:rsidR="00734578" w:rsidRPr="00E101BC" w:rsidRDefault="00B256EF" w:rsidP="009208EB">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Sturges, J.,</w:t>
      </w:r>
      <w:r w:rsidR="003B687D" w:rsidRPr="00E101BC">
        <w:rPr>
          <w:rFonts w:asciiTheme="majorBidi" w:hAnsiTheme="majorBidi" w:cstheme="majorBidi"/>
          <w:color w:val="000000" w:themeColor="text1"/>
          <w:sz w:val="24"/>
          <w:szCs w:val="24"/>
        </w:rPr>
        <w:t xml:space="preserve"> Guest, D., Conway, N. </w:t>
      </w:r>
      <w:r w:rsidR="0042337A" w:rsidRPr="00E101BC">
        <w:rPr>
          <w:rFonts w:asciiTheme="majorBidi" w:hAnsiTheme="majorBidi" w:cstheme="majorBidi"/>
          <w:color w:val="000000" w:themeColor="text1"/>
          <w:sz w:val="24"/>
          <w:szCs w:val="24"/>
        </w:rPr>
        <w:t xml:space="preserve">&amp; </w:t>
      </w:r>
      <w:r w:rsidR="003B687D" w:rsidRPr="00E101BC">
        <w:rPr>
          <w:rFonts w:asciiTheme="majorBidi" w:hAnsiTheme="majorBidi" w:cstheme="majorBidi"/>
          <w:color w:val="000000" w:themeColor="text1"/>
          <w:sz w:val="24"/>
          <w:szCs w:val="24"/>
        </w:rPr>
        <w:t>Ma</w:t>
      </w:r>
      <w:r w:rsidR="00730FD3" w:rsidRPr="00E101BC">
        <w:rPr>
          <w:rFonts w:asciiTheme="majorBidi" w:hAnsiTheme="majorBidi" w:cstheme="majorBidi"/>
          <w:color w:val="000000" w:themeColor="text1"/>
          <w:sz w:val="24"/>
          <w:szCs w:val="24"/>
        </w:rPr>
        <w:t>ckenzie Davey, K. (2002</w:t>
      </w:r>
      <w:r w:rsidR="003B687D" w:rsidRPr="00E101BC">
        <w:rPr>
          <w:rFonts w:asciiTheme="majorBidi" w:hAnsiTheme="majorBidi" w:cstheme="majorBidi"/>
          <w:color w:val="000000" w:themeColor="text1"/>
          <w:sz w:val="24"/>
          <w:szCs w:val="24"/>
        </w:rPr>
        <w:t>)</w:t>
      </w:r>
      <w:r w:rsidR="00350E73" w:rsidRPr="00E101BC">
        <w:rPr>
          <w:rFonts w:asciiTheme="majorBidi" w:hAnsiTheme="majorBidi" w:cstheme="majorBidi"/>
          <w:color w:val="000000" w:themeColor="text1"/>
          <w:sz w:val="24"/>
          <w:szCs w:val="24"/>
        </w:rPr>
        <w:t>.</w:t>
      </w:r>
      <w:r w:rsidR="003B687D" w:rsidRPr="00E101BC">
        <w:rPr>
          <w:rFonts w:asciiTheme="majorBidi" w:hAnsiTheme="majorBidi" w:cstheme="majorBidi"/>
          <w:color w:val="000000" w:themeColor="text1"/>
          <w:sz w:val="24"/>
          <w:szCs w:val="24"/>
        </w:rPr>
        <w:t xml:space="preserve"> A Longitudinal Study of the Relationship between Career Management and </w:t>
      </w:r>
      <w:r w:rsidR="00CC6B38" w:rsidRPr="00E101BC">
        <w:rPr>
          <w:rFonts w:asciiTheme="majorBidi" w:hAnsiTheme="majorBidi" w:cstheme="majorBidi"/>
          <w:color w:val="000000" w:themeColor="text1"/>
          <w:sz w:val="24"/>
          <w:szCs w:val="24"/>
        </w:rPr>
        <w:t>Organi</w:t>
      </w:r>
      <w:r w:rsidR="009208EB" w:rsidRPr="00E101BC">
        <w:rPr>
          <w:rFonts w:asciiTheme="majorBidi" w:hAnsiTheme="majorBidi" w:cstheme="majorBidi"/>
          <w:color w:val="000000" w:themeColor="text1"/>
          <w:sz w:val="24"/>
          <w:szCs w:val="24"/>
        </w:rPr>
        <w:t>z</w:t>
      </w:r>
      <w:r w:rsidR="00CC6B38" w:rsidRPr="00E101BC">
        <w:rPr>
          <w:rFonts w:asciiTheme="majorBidi" w:hAnsiTheme="majorBidi" w:cstheme="majorBidi"/>
          <w:color w:val="000000" w:themeColor="text1"/>
          <w:sz w:val="24"/>
          <w:szCs w:val="24"/>
        </w:rPr>
        <w:t>ation</w:t>
      </w:r>
      <w:r w:rsidR="003B687D" w:rsidRPr="00E101BC">
        <w:rPr>
          <w:rFonts w:asciiTheme="majorBidi" w:hAnsiTheme="majorBidi" w:cstheme="majorBidi"/>
          <w:color w:val="000000" w:themeColor="text1"/>
          <w:sz w:val="24"/>
          <w:szCs w:val="24"/>
        </w:rPr>
        <w:t xml:space="preserve">al Commitment among Graduates in the First Ten Years at Work. </w:t>
      </w:r>
      <w:r w:rsidR="003B687D" w:rsidRPr="00E101BC">
        <w:rPr>
          <w:rFonts w:asciiTheme="majorBidi" w:hAnsiTheme="majorBidi" w:cstheme="majorBidi"/>
          <w:i/>
          <w:color w:val="000000" w:themeColor="text1"/>
          <w:sz w:val="24"/>
          <w:szCs w:val="24"/>
        </w:rPr>
        <w:t xml:space="preserve">Journal of </w:t>
      </w:r>
      <w:r w:rsidR="00110C01" w:rsidRPr="00E101BC">
        <w:rPr>
          <w:rFonts w:asciiTheme="majorBidi" w:hAnsiTheme="majorBidi" w:cstheme="majorBidi"/>
          <w:i/>
          <w:color w:val="000000" w:themeColor="text1"/>
          <w:sz w:val="24"/>
          <w:szCs w:val="24"/>
        </w:rPr>
        <w:t>Organiz</w:t>
      </w:r>
      <w:r w:rsidR="00CC6B38" w:rsidRPr="00E101BC">
        <w:rPr>
          <w:rFonts w:asciiTheme="majorBidi" w:hAnsiTheme="majorBidi" w:cstheme="majorBidi"/>
          <w:i/>
          <w:color w:val="000000" w:themeColor="text1"/>
          <w:sz w:val="24"/>
          <w:szCs w:val="24"/>
        </w:rPr>
        <w:t>ation</w:t>
      </w:r>
      <w:r w:rsidR="003B687D" w:rsidRPr="00E101BC">
        <w:rPr>
          <w:rFonts w:asciiTheme="majorBidi" w:hAnsiTheme="majorBidi" w:cstheme="majorBidi"/>
          <w:i/>
          <w:color w:val="000000" w:themeColor="text1"/>
          <w:sz w:val="24"/>
          <w:szCs w:val="24"/>
        </w:rPr>
        <w:t>al Behavior</w:t>
      </w:r>
      <w:r w:rsidR="00E379DD" w:rsidRPr="00E101BC">
        <w:rPr>
          <w:rFonts w:asciiTheme="majorBidi" w:hAnsiTheme="majorBidi" w:cstheme="majorBidi"/>
          <w:color w:val="000000" w:themeColor="text1"/>
          <w:sz w:val="24"/>
          <w:szCs w:val="24"/>
        </w:rPr>
        <w:t>,</w:t>
      </w:r>
      <w:r w:rsidR="003B687D" w:rsidRPr="00E101BC">
        <w:rPr>
          <w:rFonts w:asciiTheme="majorBidi" w:hAnsiTheme="majorBidi" w:cstheme="majorBidi"/>
          <w:color w:val="000000" w:themeColor="text1"/>
          <w:sz w:val="24"/>
          <w:szCs w:val="24"/>
        </w:rPr>
        <w:t xml:space="preserve"> </w:t>
      </w:r>
      <w:r w:rsidR="003B687D" w:rsidRPr="00E101BC">
        <w:rPr>
          <w:rFonts w:asciiTheme="majorBidi" w:hAnsiTheme="majorBidi" w:cstheme="majorBidi"/>
          <w:i/>
          <w:color w:val="000000" w:themeColor="text1"/>
          <w:sz w:val="24"/>
          <w:szCs w:val="24"/>
        </w:rPr>
        <w:t>23</w:t>
      </w:r>
      <w:r w:rsidR="003A0DAB" w:rsidRPr="00E101BC">
        <w:rPr>
          <w:rFonts w:asciiTheme="majorBidi" w:hAnsiTheme="majorBidi" w:cstheme="majorBidi"/>
          <w:color w:val="000000" w:themeColor="text1"/>
          <w:sz w:val="24"/>
          <w:szCs w:val="24"/>
        </w:rPr>
        <w:t xml:space="preserve">, </w:t>
      </w:r>
      <w:r w:rsidR="003B687D" w:rsidRPr="00E101BC">
        <w:rPr>
          <w:rFonts w:asciiTheme="majorBidi" w:hAnsiTheme="majorBidi" w:cstheme="majorBidi"/>
          <w:color w:val="000000" w:themeColor="text1"/>
          <w:sz w:val="24"/>
          <w:szCs w:val="24"/>
        </w:rPr>
        <w:t>731</w:t>
      </w:r>
      <w:r w:rsidR="00415E1C" w:rsidRPr="00E101BC">
        <w:rPr>
          <w:rFonts w:asciiTheme="majorBidi" w:hAnsiTheme="majorBidi" w:cstheme="majorBidi"/>
          <w:color w:val="000000" w:themeColor="text1"/>
          <w:sz w:val="24"/>
          <w:szCs w:val="24"/>
        </w:rPr>
        <w:t>–</w:t>
      </w:r>
      <w:r w:rsidR="003B687D" w:rsidRPr="00E101BC">
        <w:rPr>
          <w:rFonts w:asciiTheme="majorBidi" w:hAnsiTheme="majorBidi" w:cstheme="majorBidi"/>
          <w:color w:val="000000" w:themeColor="text1"/>
          <w:sz w:val="24"/>
          <w:szCs w:val="24"/>
        </w:rPr>
        <w:t>748</w:t>
      </w:r>
      <w:r w:rsidR="00415E1C" w:rsidRPr="00E101BC">
        <w:rPr>
          <w:rFonts w:asciiTheme="majorBidi" w:hAnsiTheme="majorBidi" w:cstheme="majorBidi"/>
          <w:color w:val="000000" w:themeColor="text1"/>
          <w:sz w:val="24"/>
          <w:szCs w:val="24"/>
        </w:rPr>
        <w:t>.</w:t>
      </w:r>
    </w:p>
    <w:p w14:paraId="7A23B911" w14:textId="5B695DA4" w:rsidR="003B687D" w:rsidRPr="00E101BC" w:rsidRDefault="003B687D"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Swailes</w:t>
      </w:r>
      <w:proofErr w:type="spellEnd"/>
      <w:r w:rsidRPr="00E101BC">
        <w:rPr>
          <w:rFonts w:asciiTheme="majorBidi" w:hAnsiTheme="majorBidi" w:cstheme="majorBidi"/>
          <w:color w:val="000000" w:themeColor="text1"/>
          <w:sz w:val="24"/>
          <w:szCs w:val="24"/>
        </w:rPr>
        <w:t xml:space="preserve">, S.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Blackburn, M. (2016)</w:t>
      </w:r>
      <w:r w:rsidR="00AE3262"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Employee reactions to talent pool membership. </w:t>
      </w:r>
      <w:r w:rsidRPr="00E101BC">
        <w:rPr>
          <w:rFonts w:asciiTheme="majorBidi" w:hAnsiTheme="majorBidi" w:cstheme="majorBidi"/>
          <w:i/>
          <w:color w:val="000000" w:themeColor="text1"/>
          <w:sz w:val="24"/>
          <w:szCs w:val="24"/>
        </w:rPr>
        <w:t>Employee Relations</w:t>
      </w:r>
      <w:r w:rsidR="00415E1C"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38</w:t>
      </w:r>
      <w:r w:rsidR="0063333C"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112</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128</w:t>
      </w:r>
      <w:r w:rsidR="00415E1C" w:rsidRPr="00E101BC">
        <w:rPr>
          <w:rFonts w:asciiTheme="majorBidi" w:hAnsiTheme="majorBidi" w:cstheme="majorBidi"/>
          <w:color w:val="000000" w:themeColor="text1"/>
          <w:sz w:val="24"/>
          <w:szCs w:val="24"/>
        </w:rPr>
        <w:t>.</w:t>
      </w:r>
    </w:p>
    <w:p w14:paraId="02E8246B" w14:textId="1F7CF436" w:rsidR="00D4637E" w:rsidRPr="00E101BC" w:rsidRDefault="00D4637E"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Tansley</w:t>
      </w:r>
      <w:proofErr w:type="spellEnd"/>
      <w:r w:rsidRPr="00E101BC">
        <w:rPr>
          <w:rFonts w:asciiTheme="majorBidi" w:hAnsiTheme="majorBidi" w:cstheme="majorBidi"/>
          <w:color w:val="000000" w:themeColor="text1"/>
          <w:sz w:val="24"/>
          <w:szCs w:val="24"/>
        </w:rPr>
        <w:t xml:space="preserve">, C., </w:t>
      </w:r>
      <w:proofErr w:type="spellStart"/>
      <w:r w:rsidRPr="00E101BC">
        <w:rPr>
          <w:rFonts w:asciiTheme="majorBidi" w:hAnsiTheme="majorBidi" w:cstheme="majorBidi"/>
          <w:color w:val="000000" w:themeColor="text1"/>
          <w:sz w:val="24"/>
          <w:szCs w:val="24"/>
        </w:rPr>
        <w:t>Hafermalz</w:t>
      </w:r>
      <w:proofErr w:type="spellEnd"/>
      <w:r w:rsidRPr="00E101BC">
        <w:rPr>
          <w:rFonts w:asciiTheme="majorBidi" w:hAnsiTheme="majorBidi" w:cstheme="majorBidi"/>
          <w:color w:val="000000" w:themeColor="text1"/>
          <w:sz w:val="24"/>
          <w:szCs w:val="24"/>
        </w:rPr>
        <w:t xml:space="preserve">, E.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Sery</w:t>
      </w:r>
      <w:proofErr w:type="spellEnd"/>
      <w:r w:rsidRPr="00E101BC">
        <w:rPr>
          <w:rFonts w:asciiTheme="majorBidi" w:hAnsiTheme="majorBidi" w:cstheme="majorBidi"/>
          <w:color w:val="000000" w:themeColor="text1"/>
          <w:sz w:val="24"/>
          <w:szCs w:val="24"/>
        </w:rPr>
        <w:t xml:space="preserve">, K. (2016). Talent development gamification in talent selection assessment centres. </w:t>
      </w:r>
      <w:r w:rsidRPr="00E101BC">
        <w:rPr>
          <w:rFonts w:asciiTheme="majorBidi" w:hAnsiTheme="majorBidi" w:cstheme="majorBidi"/>
          <w:i/>
          <w:color w:val="000000" w:themeColor="text1"/>
          <w:sz w:val="24"/>
          <w:szCs w:val="24"/>
        </w:rPr>
        <w:t>European Journal of Training and Development</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40</w:t>
      </w:r>
      <w:r w:rsidRPr="00E101BC">
        <w:rPr>
          <w:rFonts w:asciiTheme="majorBidi" w:hAnsiTheme="majorBidi" w:cstheme="majorBidi"/>
          <w:color w:val="000000" w:themeColor="text1"/>
          <w:sz w:val="24"/>
          <w:szCs w:val="24"/>
        </w:rPr>
        <w:t>, 490</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512</w:t>
      </w:r>
      <w:r w:rsidR="00E101BC" w:rsidRPr="00E101BC">
        <w:rPr>
          <w:rFonts w:asciiTheme="majorBidi" w:hAnsiTheme="majorBidi" w:cstheme="majorBidi"/>
          <w:color w:val="000000" w:themeColor="text1"/>
          <w:sz w:val="24"/>
          <w:szCs w:val="24"/>
        </w:rPr>
        <w:t>.</w:t>
      </w:r>
    </w:p>
    <w:p w14:paraId="477FB23E" w14:textId="1FD98B1F" w:rsidR="003B687D" w:rsidRPr="00E101BC" w:rsidRDefault="003B687D"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Tansley</w:t>
      </w:r>
      <w:proofErr w:type="spellEnd"/>
      <w:r w:rsidRPr="00E101BC">
        <w:rPr>
          <w:rFonts w:asciiTheme="majorBidi" w:hAnsiTheme="majorBidi" w:cstheme="majorBidi"/>
          <w:color w:val="000000" w:themeColor="text1"/>
          <w:sz w:val="24"/>
          <w:szCs w:val="24"/>
        </w:rPr>
        <w:t>, C</w:t>
      </w:r>
      <w:r w:rsidR="00D4637E" w:rsidRPr="00E101BC">
        <w:rPr>
          <w:rFonts w:asciiTheme="majorBidi" w:hAnsiTheme="majorBidi" w:cstheme="majorBidi"/>
          <w:color w:val="000000" w:themeColor="text1"/>
          <w:sz w:val="24"/>
          <w:szCs w:val="24"/>
        </w:rPr>
        <w:t>.</w:t>
      </w:r>
      <w:r w:rsidR="005D23FF" w:rsidRPr="00E101BC">
        <w:rPr>
          <w:rFonts w:asciiTheme="majorBidi" w:hAnsiTheme="majorBidi" w:cstheme="majorBidi"/>
          <w:color w:val="000000" w:themeColor="text1"/>
          <w:sz w:val="24"/>
          <w:szCs w:val="24"/>
        </w:rPr>
        <w:t xml:space="preserve">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Tietze, S. (2013</w:t>
      </w:r>
      <w:r w:rsidR="00AE3262"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Rites of passage through talent management progression stages: an identity work perspective. </w:t>
      </w:r>
      <w:r w:rsidRPr="00E101BC">
        <w:rPr>
          <w:rFonts w:asciiTheme="majorBidi" w:hAnsiTheme="majorBidi" w:cstheme="majorBidi"/>
          <w:i/>
          <w:color w:val="000000" w:themeColor="text1"/>
          <w:sz w:val="24"/>
          <w:szCs w:val="24"/>
        </w:rPr>
        <w:t>The International Journal of Human Resource Management</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i/>
          <w:color w:val="000000" w:themeColor="text1"/>
          <w:sz w:val="24"/>
          <w:szCs w:val="24"/>
        </w:rPr>
        <w:t xml:space="preserve"> 24</w:t>
      </w:r>
      <w:r w:rsidR="0079057B"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1799</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1815</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p>
    <w:p w14:paraId="1032D97A" w14:textId="1276A28D" w:rsidR="006F6D1E" w:rsidRPr="00E101BC" w:rsidRDefault="006F6D1E" w:rsidP="00F072DD">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lastRenderedPageBreak/>
        <w:t>Tansley</w:t>
      </w:r>
      <w:proofErr w:type="spellEnd"/>
      <w:r w:rsidRPr="00E101BC">
        <w:rPr>
          <w:rFonts w:asciiTheme="majorBidi" w:hAnsiTheme="majorBidi" w:cstheme="majorBidi"/>
          <w:color w:val="000000" w:themeColor="text1"/>
          <w:sz w:val="24"/>
          <w:szCs w:val="24"/>
        </w:rPr>
        <w:t xml:space="preserve">, C. (2011). What do we mean by the term ‘talent’ in talent management? </w:t>
      </w:r>
      <w:r w:rsidR="004407B4" w:rsidRPr="00E101BC">
        <w:rPr>
          <w:rFonts w:asciiTheme="majorBidi" w:hAnsiTheme="majorBidi" w:cstheme="majorBidi"/>
          <w:i/>
          <w:color w:val="000000" w:themeColor="text1"/>
          <w:sz w:val="24"/>
          <w:szCs w:val="24"/>
        </w:rPr>
        <w:t>Industrial</w:t>
      </w:r>
      <w:r w:rsidRPr="00E101BC">
        <w:rPr>
          <w:rFonts w:asciiTheme="majorBidi" w:hAnsiTheme="majorBidi" w:cstheme="majorBidi"/>
          <w:i/>
          <w:color w:val="000000" w:themeColor="text1"/>
          <w:sz w:val="24"/>
          <w:szCs w:val="24"/>
        </w:rPr>
        <w:t xml:space="preserve"> and Commercial Training</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43</w:t>
      </w:r>
      <w:r w:rsidRPr="00E101BC">
        <w:rPr>
          <w:rFonts w:asciiTheme="majorBidi" w:hAnsiTheme="majorBidi" w:cstheme="majorBidi"/>
          <w:color w:val="000000" w:themeColor="text1"/>
          <w:sz w:val="24"/>
          <w:szCs w:val="24"/>
        </w:rPr>
        <w:t>, 266</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275.</w:t>
      </w:r>
    </w:p>
    <w:p w14:paraId="2C30A320" w14:textId="05ED7C45" w:rsidR="004D2434" w:rsidRDefault="004D2434" w:rsidP="004D2434">
      <w:pPr>
        <w:spacing w:line="480" w:lineRule="auto"/>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Tarique</w:t>
      </w:r>
      <w:proofErr w:type="spellEnd"/>
      <w:r>
        <w:rPr>
          <w:rFonts w:asciiTheme="majorBidi" w:hAnsiTheme="majorBidi" w:cstheme="majorBidi"/>
          <w:color w:val="000000" w:themeColor="text1"/>
          <w:sz w:val="24"/>
          <w:szCs w:val="24"/>
        </w:rPr>
        <w:t>, I.</w:t>
      </w:r>
      <w:r w:rsidRPr="004D2434">
        <w:rPr>
          <w:rFonts w:asciiTheme="majorBidi" w:hAnsiTheme="majorBidi" w:cstheme="majorBidi"/>
          <w:color w:val="000000" w:themeColor="text1"/>
          <w:sz w:val="24"/>
          <w:szCs w:val="24"/>
        </w:rPr>
        <w:t xml:space="preserve"> (2021). </w:t>
      </w:r>
      <w:r w:rsidRPr="004D2434">
        <w:rPr>
          <w:rFonts w:asciiTheme="majorBidi" w:hAnsiTheme="majorBidi" w:cstheme="majorBidi"/>
          <w:i/>
          <w:iCs/>
          <w:color w:val="000000" w:themeColor="text1"/>
          <w:sz w:val="24"/>
          <w:szCs w:val="24"/>
        </w:rPr>
        <w:t>The Routledge Companion to Talent Management</w:t>
      </w:r>
      <w:r w:rsidRPr="004D243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NY: </w:t>
      </w:r>
      <w:r w:rsidRPr="004D2434">
        <w:rPr>
          <w:rFonts w:asciiTheme="majorBidi" w:hAnsiTheme="majorBidi" w:cstheme="majorBidi"/>
          <w:color w:val="000000" w:themeColor="text1"/>
          <w:sz w:val="24"/>
          <w:szCs w:val="24"/>
        </w:rPr>
        <w:t>Routledge.</w:t>
      </w:r>
    </w:p>
    <w:p w14:paraId="6779533A" w14:textId="377F5D72" w:rsidR="008F35B4" w:rsidRPr="00E101BC" w:rsidRDefault="008F35B4" w:rsidP="004D2434">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Thunnissen</w:t>
      </w:r>
      <w:proofErr w:type="spellEnd"/>
      <w:r w:rsidRPr="00E101BC">
        <w:rPr>
          <w:rFonts w:asciiTheme="majorBidi" w:hAnsiTheme="majorBidi" w:cstheme="majorBidi"/>
          <w:color w:val="000000" w:themeColor="text1"/>
          <w:sz w:val="24"/>
          <w:szCs w:val="24"/>
        </w:rPr>
        <w:t xml:space="preserve">, M., </w:t>
      </w:r>
      <w:proofErr w:type="spellStart"/>
      <w:r w:rsidRPr="00E101BC">
        <w:rPr>
          <w:rFonts w:asciiTheme="majorBidi" w:hAnsiTheme="majorBidi" w:cstheme="majorBidi"/>
          <w:color w:val="000000" w:themeColor="text1"/>
          <w:sz w:val="24"/>
          <w:szCs w:val="24"/>
        </w:rPr>
        <w:t>Boselie</w:t>
      </w:r>
      <w:proofErr w:type="spellEnd"/>
      <w:r w:rsidRPr="00E101BC">
        <w:rPr>
          <w:rFonts w:asciiTheme="majorBidi" w:hAnsiTheme="majorBidi" w:cstheme="majorBidi"/>
          <w:color w:val="000000" w:themeColor="text1"/>
          <w:sz w:val="24"/>
          <w:szCs w:val="24"/>
        </w:rPr>
        <w:t xml:space="preserve">, P.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Fruytier</w:t>
      </w:r>
      <w:proofErr w:type="spellEnd"/>
      <w:r w:rsidRPr="00E101BC">
        <w:rPr>
          <w:rFonts w:asciiTheme="majorBidi" w:hAnsiTheme="majorBidi" w:cstheme="majorBidi"/>
          <w:color w:val="000000" w:themeColor="text1"/>
          <w:sz w:val="24"/>
          <w:szCs w:val="24"/>
        </w:rPr>
        <w:t>, B. (2013</w:t>
      </w:r>
      <w:proofErr w:type="gramStart"/>
      <w:r w:rsidRPr="00E101BC">
        <w:rPr>
          <w:rFonts w:asciiTheme="majorBidi" w:hAnsiTheme="majorBidi" w:cstheme="majorBidi"/>
          <w:color w:val="000000" w:themeColor="text1"/>
          <w:sz w:val="24"/>
          <w:szCs w:val="24"/>
        </w:rPr>
        <w:t>).A</w:t>
      </w:r>
      <w:proofErr w:type="gramEnd"/>
      <w:r w:rsidRPr="00E101BC">
        <w:rPr>
          <w:rFonts w:asciiTheme="majorBidi" w:hAnsiTheme="majorBidi" w:cstheme="majorBidi"/>
          <w:color w:val="000000" w:themeColor="text1"/>
          <w:sz w:val="24"/>
          <w:szCs w:val="24"/>
        </w:rPr>
        <w:t xml:space="preserve"> review of the talent management: ‘infancy or adolescence?’. </w:t>
      </w:r>
      <w:r w:rsidRPr="00E101BC">
        <w:rPr>
          <w:rFonts w:asciiTheme="majorBidi" w:hAnsiTheme="majorBidi" w:cstheme="majorBidi"/>
          <w:i/>
          <w:color w:val="000000" w:themeColor="text1"/>
          <w:sz w:val="24"/>
          <w:szCs w:val="24"/>
        </w:rPr>
        <w:t>The International Journal of Human Resource Management</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24</w:t>
      </w:r>
      <w:r w:rsidR="002D3435"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1744</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1761.</w:t>
      </w:r>
    </w:p>
    <w:p w14:paraId="501DC850" w14:textId="011FF5C8" w:rsidR="003B687D" w:rsidRPr="00E101BC" w:rsidRDefault="003B687D"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Thorpe, R., Holt, R., Macpherson, A. </w:t>
      </w:r>
      <w:r w:rsidR="0042337A" w:rsidRPr="00E101BC">
        <w:rPr>
          <w:rFonts w:asciiTheme="majorBidi" w:hAnsiTheme="majorBidi" w:cstheme="majorBidi"/>
          <w:color w:val="000000" w:themeColor="text1"/>
          <w:sz w:val="24"/>
          <w:szCs w:val="24"/>
        </w:rPr>
        <w:t xml:space="preserve">&amp; </w:t>
      </w:r>
      <w:proofErr w:type="spellStart"/>
      <w:r w:rsidRPr="00E101BC">
        <w:rPr>
          <w:rFonts w:asciiTheme="majorBidi" w:hAnsiTheme="majorBidi" w:cstheme="majorBidi"/>
          <w:color w:val="000000" w:themeColor="text1"/>
          <w:sz w:val="24"/>
          <w:szCs w:val="24"/>
        </w:rPr>
        <w:t>Pittaway</w:t>
      </w:r>
      <w:proofErr w:type="spellEnd"/>
      <w:r w:rsidRPr="00E101BC">
        <w:rPr>
          <w:rFonts w:asciiTheme="majorBidi" w:hAnsiTheme="majorBidi" w:cstheme="majorBidi"/>
          <w:color w:val="000000" w:themeColor="text1"/>
          <w:sz w:val="24"/>
          <w:szCs w:val="24"/>
        </w:rPr>
        <w:t>, L. (2005)</w:t>
      </w:r>
      <w:r w:rsidR="00D3123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Using knowledge within small and medium</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sized firms: A systematic review of the evidence. </w:t>
      </w:r>
      <w:r w:rsidRPr="00E101BC">
        <w:rPr>
          <w:rFonts w:asciiTheme="majorBidi" w:hAnsiTheme="majorBidi" w:cstheme="majorBidi"/>
          <w:i/>
          <w:color w:val="000000" w:themeColor="text1"/>
          <w:sz w:val="24"/>
          <w:szCs w:val="24"/>
        </w:rPr>
        <w:t>International Journal of Management reviews</w:t>
      </w:r>
      <w:r w:rsidR="00D3123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7</w:t>
      </w:r>
      <w:r w:rsidR="00B85DFF"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257</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281</w:t>
      </w:r>
      <w:r w:rsidR="00415E1C" w:rsidRPr="00E101BC">
        <w:rPr>
          <w:rFonts w:asciiTheme="majorBidi" w:hAnsiTheme="majorBidi" w:cstheme="majorBidi"/>
          <w:color w:val="000000" w:themeColor="text1"/>
          <w:sz w:val="24"/>
          <w:szCs w:val="24"/>
        </w:rPr>
        <w:t>.</w:t>
      </w:r>
    </w:p>
    <w:p w14:paraId="68EDA570" w14:textId="0450B524" w:rsidR="00D36D60" w:rsidRPr="00E101BC" w:rsidRDefault="00D36D60"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Tolkach</w:t>
      </w:r>
      <w:proofErr w:type="spellEnd"/>
      <w:r w:rsidRPr="00E101BC">
        <w:rPr>
          <w:rFonts w:asciiTheme="majorBidi" w:hAnsiTheme="majorBidi" w:cstheme="majorBidi"/>
          <w:color w:val="000000" w:themeColor="text1"/>
          <w:sz w:val="24"/>
          <w:szCs w:val="24"/>
        </w:rPr>
        <w:t xml:space="preserve">, D. &amp; Tung, V. (2019). Tracing hospitality and tourism graduate’s career mobility. </w:t>
      </w:r>
      <w:r w:rsidRPr="00E101BC">
        <w:rPr>
          <w:rFonts w:asciiTheme="majorBidi" w:hAnsiTheme="majorBidi" w:cstheme="majorBidi"/>
          <w:i/>
          <w:color w:val="000000" w:themeColor="text1"/>
          <w:sz w:val="24"/>
          <w:szCs w:val="24"/>
        </w:rPr>
        <w:t>International Journal of Contemporary Hospitality Management</w:t>
      </w:r>
      <w:r w:rsidRPr="00E101BC">
        <w:rPr>
          <w:rFonts w:asciiTheme="majorBidi" w:hAnsiTheme="majorBidi" w:cstheme="majorBidi"/>
          <w:color w:val="000000" w:themeColor="text1"/>
          <w:sz w:val="24"/>
          <w:szCs w:val="24"/>
        </w:rPr>
        <w:t xml:space="preserve">. </w:t>
      </w:r>
      <w:r w:rsidR="00E101BC" w:rsidRPr="00E101BC">
        <w:rPr>
          <w:rFonts w:asciiTheme="majorBidi" w:hAnsiTheme="majorBidi" w:cstheme="majorBidi"/>
          <w:color w:val="000000" w:themeColor="text1"/>
          <w:sz w:val="24"/>
          <w:szCs w:val="24"/>
          <w:shd w:val="clear" w:color="auto" w:fill="FFFFFF"/>
        </w:rPr>
        <w:t>doi</w:t>
      </w:r>
      <w:r w:rsidR="0051065C" w:rsidRPr="00E101BC">
        <w:rPr>
          <w:rFonts w:asciiTheme="majorBidi" w:hAnsiTheme="majorBidi" w:cstheme="majorBidi"/>
          <w:color w:val="000000" w:themeColor="text1"/>
          <w:sz w:val="24"/>
          <w:szCs w:val="24"/>
          <w:shd w:val="clear" w:color="auto" w:fill="FFFFFF"/>
        </w:rPr>
        <w:t>:</w:t>
      </w:r>
      <w:r w:rsidR="0051065C" w:rsidRPr="00E101BC">
        <w:rPr>
          <w:rFonts w:asciiTheme="majorBidi" w:hAnsiTheme="majorBidi" w:cstheme="majorBidi"/>
          <w:color w:val="000000" w:themeColor="text1"/>
          <w:sz w:val="24"/>
          <w:szCs w:val="24"/>
          <w:bdr w:val="none" w:sz="0" w:space="0" w:color="auto" w:frame="1"/>
          <w:shd w:val="clear" w:color="auto" w:fill="FFFFFF"/>
        </w:rPr>
        <w:t>10.1108/IJCHM</w:t>
      </w:r>
      <w:r w:rsidR="00E0705B" w:rsidRPr="00E101BC">
        <w:rPr>
          <w:rFonts w:asciiTheme="majorBidi" w:hAnsiTheme="majorBidi" w:cstheme="majorBidi"/>
          <w:color w:val="000000" w:themeColor="text1"/>
          <w:sz w:val="24"/>
          <w:szCs w:val="24"/>
          <w:bdr w:val="none" w:sz="0" w:space="0" w:color="auto" w:frame="1"/>
          <w:shd w:val="clear" w:color="auto" w:fill="FFFFFF"/>
        </w:rPr>
        <w:t>–</w:t>
      </w:r>
      <w:r w:rsidR="0051065C" w:rsidRPr="00E101BC">
        <w:rPr>
          <w:rFonts w:asciiTheme="majorBidi" w:hAnsiTheme="majorBidi" w:cstheme="majorBidi"/>
          <w:color w:val="000000" w:themeColor="text1"/>
          <w:sz w:val="24"/>
          <w:szCs w:val="24"/>
          <w:bdr w:val="none" w:sz="0" w:space="0" w:color="auto" w:frame="1"/>
          <w:shd w:val="clear" w:color="auto" w:fill="FFFFFF"/>
        </w:rPr>
        <w:t>10</w:t>
      </w:r>
      <w:r w:rsidR="00E0705B" w:rsidRPr="00E101BC">
        <w:rPr>
          <w:rFonts w:asciiTheme="majorBidi" w:hAnsiTheme="majorBidi" w:cstheme="majorBidi"/>
          <w:color w:val="000000" w:themeColor="text1"/>
          <w:sz w:val="24"/>
          <w:szCs w:val="24"/>
          <w:bdr w:val="none" w:sz="0" w:space="0" w:color="auto" w:frame="1"/>
          <w:shd w:val="clear" w:color="auto" w:fill="FFFFFF"/>
        </w:rPr>
        <w:t>–</w:t>
      </w:r>
      <w:r w:rsidR="0051065C" w:rsidRPr="00E101BC">
        <w:rPr>
          <w:rFonts w:asciiTheme="majorBidi" w:hAnsiTheme="majorBidi" w:cstheme="majorBidi"/>
          <w:color w:val="000000" w:themeColor="text1"/>
          <w:sz w:val="24"/>
          <w:szCs w:val="24"/>
          <w:bdr w:val="none" w:sz="0" w:space="0" w:color="auto" w:frame="1"/>
          <w:shd w:val="clear" w:color="auto" w:fill="FFFFFF"/>
        </w:rPr>
        <w:t>2018</w:t>
      </w:r>
      <w:r w:rsidR="00E0705B" w:rsidRPr="00E101BC">
        <w:rPr>
          <w:rFonts w:asciiTheme="majorBidi" w:hAnsiTheme="majorBidi" w:cstheme="majorBidi"/>
          <w:color w:val="000000" w:themeColor="text1"/>
          <w:sz w:val="24"/>
          <w:szCs w:val="24"/>
          <w:bdr w:val="none" w:sz="0" w:space="0" w:color="auto" w:frame="1"/>
          <w:shd w:val="clear" w:color="auto" w:fill="FFFFFF"/>
        </w:rPr>
        <w:t>–</w:t>
      </w:r>
      <w:r w:rsidR="0051065C" w:rsidRPr="00E101BC">
        <w:rPr>
          <w:rFonts w:asciiTheme="majorBidi" w:hAnsiTheme="majorBidi" w:cstheme="majorBidi"/>
          <w:color w:val="000000" w:themeColor="text1"/>
          <w:sz w:val="24"/>
          <w:szCs w:val="24"/>
          <w:bdr w:val="none" w:sz="0" w:space="0" w:color="auto" w:frame="1"/>
          <w:shd w:val="clear" w:color="auto" w:fill="FFFFFF"/>
        </w:rPr>
        <w:t>0857</w:t>
      </w:r>
    </w:p>
    <w:p w14:paraId="219A9741" w14:textId="023C21DE" w:rsidR="003B687D" w:rsidRPr="00E101BC" w:rsidRDefault="003B687D" w:rsidP="0042337A">
      <w:pPr>
        <w:spacing w:line="480" w:lineRule="auto"/>
        <w:rPr>
          <w:rFonts w:asciiTheme="majorBidi" w:hAnsiTheme="majorBidi" w:cstheme="majorBidi"/>
          <w:color w:val="000000" w:themeColor="text1"/>
          <w:sz w:val="24"/>
          <w:szCs w:val="24"/>
        </w:rPr>
      </w:pPr>
      <w:proofErr w:type="spellStart"/>
      <w:r w:rsidRPr="00E101BC">
        <w:rPr>
          <w:rFonts w:asciiTheme="majorBidi" w:hAnsiTheme="majorBidi" w:cstheme="majorBidi"/>
          <w:color w:val="000000" w:themeColor="text1"/>
          <w:sz w:val="24"/>
          <w:szCs w:val="24"/>
        </w:rPr>
        <w:t>Tranfield</w:t>
      </w:r>
      <w:proofErr w:type="spellEnd"/>
      <w:r w:rsidRPr="00E101BC">
        <w:rPr>
          <w:rFonts w:asciiTheme="majorBidi" w:hAnsiTheme="majorBidi" w:cstheme="majorBidi"/>
          <w:color w:val="000000" w:themeColor="text1"/>
          <w:sz w:val="24"/>
          <w:szCs w:val="24"/>
        </w:rPr>
        <w:t xml:space="preserve">, D., Denyer, D.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Smart, P. (2003)</w:t>
      </w:r>
      <w:r w:rsidR="00D3123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Towards a Methodology for Developing Evidence</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Informed Management Knowledge by Means of Systematic Review. </w:t>
      </w:r>
      <w:r w:rsidRPr="00E101BC">
        <w:rPr>
          <w:rFonts w:asciiTheme="majorBidi" w:hAnsiTheme="majorBidi" w:cstheme="majorBidi"/>
          <w:i/>
          <w:color w:val="000000" w:themeColor="text1"/>
          <w:sz w:val="24"/>
          <w:szCs w:val="24"/>
        </w:rPr>
        <w:t>British Journal of Management</w:t>
      </w:r>
      <w:r w:rsidR="0022604B"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14</w:t>
      </w:r>
      <w:r w:rsidR="0015004F" w:rsidRPr="00E101BC">
        <w:rPr>
          <w:rFonts w:asciiTheme="majorBidi" w:hAnsiTheme="majorBidi" w:cstheme="majorBidi"/>
          <w:color w:val="000000" w:themeColor="text1"/>
          <w:sz w:val="24"/>
          <w:szCs w:val="24"/>
        </w:rPr>
        <w:t xml:space="preserve">, </w:t>
      </w:r>
      <w:r w:rsidRPr="00E101BC">
        <w:rPr>
          <w:rFonts w:asciiTheme="majorBidi" w:hAnsiTheme="majorBidi" w:cstheme="majorBidi"/>
          <w:color w:val="000000" w:themeColor="text1"/>
          <w:sz w:val="24"/>
          <w:szCs w:val="24"/>
        </w:rPr>
        <w:t>207</w:t>
      </w:r>
      <w:r w:rsidR="00415E1C"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222</w:t>
      </w:r>
      <w:r w:rsidR="00415E1C" w:rsidRPr="00E101BC">
        <w:rPr>
          <w:rFonts w:asciiTheme="majorBidi" w:hAnsiTheme="majorBidi" w:cstheme="majorBidi"/>
          <w:color w:val="000000" w:themeColor="text1"/>
          <w:sz w:val="24"/>
          <w:szCs w:val="24"/>
        </w:rPr>
        <w:t>.</w:t>
      </w:r>
    </w:p>
    <w:p w14:paraId="704EF2AF" w14:textId="14D8C3BE" w:rsidR="00C6299C" w:rsidRPr="00E101BC" w:rsidRDefault="00C6299C" w:rsidP="0042337A">
      <w:pPr>
        <w:spacing w:line="480" w:lineRule="auto"/>
        <w:rPr>
          <w:rFonts w:asciiTheme="majorBidi" w:hAnsiTheme="majorBidi" w:cstheme="majorBidi"/>
          <w:color w:val="000000" w:themeColor="text1"/>
          <w:sz w:val="24"/>
          <w:szCs w:val="24"/>
        </w:rPr>
      </w:pPr>
      <w:r w:rsidRPr="00E101BC">
        <w:rPr>
          <w:rFonts w:asciiTheme="majorBidi" w:hAnsiTheme="majorBidi" w:cstheme="majorBidi"/>
          <w:color w:val="000000" w:themeColor="text1"/>
          <w:sz w:val="24"/>
          <w:szCs w:val="24"/>
        </w:rPr>
        <w:t xml:space="preserve">Turner, P. </w:t>
      </w:r>
      <w:r w:rsidR="0042337A" w:rsidRPr="00E101BC">
        <w:rPr>
          <w:rFonts w:asciiTheme="majorBidi" w:hAnsiTheme="majorBidi" w:cstheme="majorBidi"/>
          <w:color w:val="000000" w:themeColor="text1"/>
          <w:sz w:val="24"/>
          <w:szCs w:val="24"/>
        </w:rPr>
        <w:t xml:space="preserve">&amp; </w:t>
      </w:r>
      <w:r w:rsidRPr="00E101BC">
        <w:rPr>
          <w:rFonts w:asciiTheme="majorBidi" w:hAnsiTheme="majorBidi" w:cstheme="majorBidi"/>
          <w:color w:val="000000" w:themeColor="text1"/>
          <w:sz w:val="24"/>
          <w:szCs w:val="24"/>
        </w:rPr>
        <w:t xml:space="preserve">Kalman, D. (2015). Make your people before making your products. </w:t>
      </w:r>
      <w:r w:rsidRPr="00E101BC">
        <w:rPr>
          <w:rFonts w:asciiTheme="majorBidi" w:hAnsiTheme="majorBidi" w:cstheme="majorBidi"/>
          <w:i/>
          <w:color w:val="000000" w:themeColor="text1"/>
          <w:sz w:val="24"/>
          <w:szCs w:val="24"/>
        </w:rPr>
        <w:t>Human Resource Management International Digest</w:t>
      </w:r>
      <w:r w:rsidR="00110C01"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 xml:space="preserve"> </w:t>
      </w:r>
      <w:r w:rsidRPr="00E101BC">
        <w:rPr>
          <w:rFonts w:asciiTheme="majorBidi" w:hAnsiTheme="majorBidi" w:cstheme="majorBidi"/>
          <w:i/>
          <w:color w:val="000000" w:themeColor="text1"/>
          <w:sz w:val="24"/>
          <w:szCs w:val="24"/>
        </w:rPr>
        <w:t>23</w:t>
      </w:r>
      <w:r w:rsidRPr="00E101BC">
        <w:rPr>
          <w:rFonts w:asciiTheme="majorBidi" w:hAnsiTheme="majorBidi" w:cstheme="majorBidi"/>
          <w:color w:val="000000" w:themeColor="text1"/>
          <w:sz w:val="24"/>
          <w:szCs w:val="24"/>
        </w:rPr>
        <w:t>, 28</w:t>
      </w:r>
      <w:r w:rsidR="00E0705B" w:rsidRPr="00E101BC">
        <w:rPr>
          <w:rFonts w:asciiTheme="majorBidi" w:hAnsiTheme="majorBidi" w:cstheme="majorBidi"/>
          <w:color w:val="000000" w:themeColor="text1"/>
          <w:sz w:val="24"/>
          <w:szCs w:val="24"/>
        </w:rPr>
        <w:t>–</w:t>
      </w:r>
      <w:r w:rsidRPr="00E101BC">
        <w:rPr>
          <w:rFonts w:asciiTheme="majorBidi" w:hAnsiTheme="majorBidi" w:cstheme="majorBidi"/>
          <w:color w:val="000000" w:themeColor="text1"/>
          <w:sz w:val="24"/>
          <w:szCs w:val="24"/>
        </w:rPr>
        <w:t>31</w:t>
      </w:r>
      <w:r w:rsidR="00110C01" w:rsidRPr="00E101BC">
        <w:rPr>
          <w:rFonts w:asciiTheme="majorBidi" w:hAnsiTheme="majorBidi" w:cstheme="majorBidi"/>
          <w:color w:val="000000" w:themeColor="text1"/>
          <w:sz w:val="24"/>
          <w:szCs w:val="24"/>
        </w:rPr>
        <w:t>.</w:t>
      </w:r>
    </w:p>
    <w:p w14:paraId="64F9B046" w14:textId="0C8CCAB5" w:rsidR="00265365" w:rsidRPr="00E101BC" w:rsidRDefault="00265365" w:rsidP="00F072DD">
      <w:pPr>
        <w:spacing w:line="480" w:lineRule="auto"/>
        <w:rPr>
          <w:rFonts w:asciiTheme="majorBidi" w:eastAsia="Times New Roman" w:hAnsiTheme="majorBidi" w:cstheme="majorBidi"/>
          <w:color w:val="000000" w:themeColor="text1"/>
          <w:sz w:val="24"/>
          <w:szCs w:val="24"/>
          <w:lang w:eastAsia="en-GB"/>
        </w:rPr>
      </w:pPr>
      <w:r w:rsidRPr="00E101BC">
        <w:rPr>
          <w:rFonts w:asciiTheme="majorBidi" w:eastAsia="Times New Roman" w:hAnsiTheme="majorBidi" w:cstheme="majorBidi"/>
          <w:color w:val="000000" w:themeColor="text1"/>
          <w:sz w:val="24"/>
          <w:szCs w:val="24"/>
          <w:lang w:eastAsia="en-GB"/>
        </w:rPr>
        <w:t xml:space="preserve">Van </w:t>
      </w:r>
      <w:proofErr w:type="spellStart"/>
      <w:r w:rsidRPr="00E101BC">
        <w:rPr>
          <w:rFonts w:asciiTheme="majorBidi" w:eastAsia="Times New Roman" w:hAnsiTheme="majorBidi" w:cstheme="majorBidi"/>
          <w:color w:val="000000" w:themeColor="text1"/>
          <w:sz w:val="24"/>
          <w:szCs w:val="24"/>
          <w:lang w:eastAsia="en-GB"/>
        </w:rPr>
        <w:t>Gennep</w:t>
      </w:r>
      <w:proofErr w:type="spellEnd"/>
      <w:r w:rsidRPr="00E101BC">
        <w:rPr>
          <w:rFonts w:asciiTheme="majorBidi" w:eastAsia="Times New Roman" w:hAnsiTheme="majorBidi" w:cstheme="majorBidi"/>
          <w:color w:val="000000" w:themeColor="text1"/>
          <w:sz w:val="24"/>
          <w:szCs w:val="24"/>
          <w:lang w:eastAsia="en-GB"/>
        </w:rPr>
        <w:t xml:space="preserve">, A. (1960 [1909]). </w:t>
      </w:r>
      <w:r w:rsidRPr="00E101BC">
        <w:rPr>
          <w:rFonts w:asciiTheme="majorBidi" w:eastAsia="Times New Roman" w:hAnsiTheme="majorBidi" w:cstheme="majorBidi"/>
          <w:i/>
          <w:iCs/>
          <w:color w:val="000000" w:themeColor="text1"/>
          <w:sz w:val="24"/>
          <w:szCs w:val="24"/>
          <w:lang w:eastAsia="en-GB"/>
        </w:rPr>
        <w:t>The rites of passage</w:t>
      </w:r>
      <w:r w:rsidRPr="00E101BC">
        <w:rPr>
          <w:rFonts w:asciiTheme="majorBidi" w:eastAsia="Times New Roman" w:hAnsiTheme="majorBidi" w:cstheme="majorBidi"/>
          <w:color w:val="000000" w:themeColor="text1"/>
          <w:sz w:val="24"/>
          <w:szCs w:val="24"/>
          <w:lang w:eastAsia="en-GB"/>
        </w:rPr>
        <w:t>. Chicago: Chicago University Press.</w:t>
      </w:r>
    </w:p>
    <w:p w14:paraId="0CD63793" w14:textId="17D3D454" w:rsidR="00960AA8" w:rsidRPr="00E101BC" w:rsidRDefault="00960AA8" w:rsidP="00F072DD">
      <w:pPr>
        <w:spacing w:line="480" w:lineRule="auto"/>
        <w:rPr>
          <w:rFonts w:asciiTheme="majorBidi" w:eastAsia="Times New Roman" w:hAnsiTheme="majorBidi" w:cstheme="majorBidi"/>
          <w:color w:val="000000" w:themeColor="text1"/>
          <w:sz w:val="24"/>
          <w:szCs w:val="24"/>
          <w:lang w:eastAsia="en-GB"/>
        </w:rPr>
      </w:pPr>
      <w:r w:rsidRPr="00E101BC">
        <w:rPr>
          <w:rFonts w:asciiTheme="majorBidi" w:eastAsia="Times New Roman" w:hAnsiTheme="majorBidi" w:cstheme="majorBidi"/>
          <w:color w:val="000000" w:themeColor="text1"/>
          <w:sz w:val="24"/>
          <w:szCs w:val="24"/>
          <w:lang w:eastAsia="en-GB"/>
        </w:rPr>
        <w:t xml:space="preserve">Wallace, M., Lings, I. </w:t>
      </w:r>
      <w:r w:rsidR="00A52550" w:rsidRPr="00E101BC">
        <w:rPr>
          <w:rFonts w:asciiTheme="majorBidi" w:eastAsia="Times New Roman" w:hAnsiTheme="majorBidi" w:cstheme="majorBidi"/>
          <w:color w:val="000000" w:themeColor="text1"/>
          <w:sz w:val="24"/>
          <w:szCs w:val="24"/>
          <w:lang w:eastAsia="en-GB"/>
        </w:rPr>
        <w:t>&amp;</w:t>
      </w:r>
      <w:r w:rsidRPr="00E101BC">
        <w:rPr>
          <w:rFonts w:asciiTheme="majorBidi" w:eastAsia="Times New Roman" w:hAnsiTheme="majorBidi" w:cstheme="majorBidi"/>
          <w:color w:val="000000" w:themeColor="text1"/>
          <w:sz w:val="24"/>
          <w:szCs w:val="24"/>
          <w:lang w:eastAsia="en-GB"/>
        </w:rPr>
        <w:t xml:space="preserve"> Cameron, R. (2012). Industry branding: attracting talent to weaker profile industries. </w:t>
      </w:r>
      <w:r w:rsidRPr="00E101BC">
        <w:rPr>
          <w:rFonts w:asciiTheme="majorBidi" w:eastAsia="Times New Roman" w:hAnsiTheme="majorBidi" w:cstheme="majorBidi"/>
          <w:i/>
          <w:color w:val="000000" w:themeColor="text1"/>
          <w:sz w:val="24"/>
          <w:szCs w:val="24"/>
          <w:lang w:eastAsia="en-GB"/>
        </w:rPr>
        <w:t>Asia Pacific Journal of Human Resources</w:t>
      </w:r>
      <w:r w:rsidR="009208EB"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 xml:space="preserve"> </w:t>
      </w:r>
      <w:r w:rsidRPr="00E101BC">
        <w:rPr>
          <w:rFonts w:asciiTheme="majorBidi" w:eastAsia="Times New Roman" w:hAnsiTheme="majorBidi" w:cstheme="majorBidi"/>
          <w:i/>
          <w:color w:val="000000" w:themeColor="text1"/>
          <w:sz w:val="24"/>
          <w:szCs w:val="24"/>
          <w:lang w:eastAsia="en-GB"/>
        </w:rPr>
        <w:t xml:space="preserve">50, </w:t>
      </w:r>
      <w:r w:rsidRPr="00E101BC">
        <w:rPr>
          <w:rFonts w:asciiTheme="majorBidi" w:eastAsia="Times New Roman" w:hAnsiTheme="majorBidi" w:cstheme="majorBidi"/>
          <w:color w:val="000000" w:themeColor="text1"/>
          <w:sz w:val="24"/>
          <w:szCs w:val="24"/>
          <w:lang w:eastAsia="en-GB"/>
        </w:rPr>
        <w:t>483</w:t>
      </w:r>
      <w:r w:rsidR="00E0705B"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502.</w:t>
      </w:r>
    </w:p>
    <w:p w14:paraId="23B466BA" w14:textId="42425BC0" w:rsidR="003B687D" w:rsidRPr="00E101BC" w:rsidRDefault="003B687D" w:rsidP="0042337A">
      <w:pPr>
        <w:spacing w:line="480" w:lineRule="auto"/>
        <w:rPr>
          <w:rFonts w:asciiTheme="majorBidi" w:eastAsia="Times New Roman" w:hAnsiTheme="majorBidi" w:cstheme="majorBidi"/>
          <w:color w:val="000000" w:themeColor="text1"/>
          <w:sz w:val="24"/>
          <w:szCs w:val="24"/>
          <w:lang w:eastAsia="en-GB"/>
        </w:rPr>
      </w:pPr>
      <w:r w:rsidRPr="00E101BC">
        <w:rPr>
          <w:rFonts w:asciiTheme="majorBidi" w:eastAsia="Times New Roman" w:hAnsiTheme="majorBidi" w:cstheme="majorBidi"/>
          <w:color w:val="000000" w:themeColor="text1"/>
          <w:sz w:val="24"/>
          <w:szCs w:val="24"/>
          <w:lang w:eastAsia="en-GB"/>
        </w:rPr>
        <w:t xml:space="preserve">Whysall, Z., </w:t>
      </w:r>
      <w:proofErr w:type="spellStart"/>
      <w:r w:rsidRPr="00E101BC">
        <w:rPr>
          <w:rFonts w:asciiTheme="majorBidi" w:eastAsia="Times New Roman" w:hAnsiTheme="majorBidi" w:cstheme="majorBidi"/>
          <w:color w:val="000000" w:themeColor="text1"/>
          <w:sz w:val="24"/>
          <w:szCs w:val="24"/>
          <w:lang w:eastAsia="en-GB"/>
        </w:rPr>
        <w:t>Owtram</w:t>
      </w:r>
      <w:proofErr w:type="spellEnd"/>
      <w:r w:rsidRPr="00E101BC">
        <w:rPr>
          <w:rFonts w:asciiTheme="majorBidi" w:eastAsia="Times New Roman" w:hAnsiTheme="majorBidi" w:cstheme="majorBidi"/>
          <w:color w:val="000000" w:themeColor="text1"/>
          <w:sz w:val="24"/>
          <w:szCs w:val="24"/>
          <w:lang w:eastAsia="en-GB"/>
        </w:rPr>
        <w:t xml:space="preserve">, M. </w:t>
      </w:r>
      <w:r w:rsidR="0042337A" w:rsidRPr="00E101BC">
        <w:rPr>
          <w:rFonts w:asciiTheme="majorBidi" w:eastAsia="Times New Roman" w:hAnsiTheme="majorBidi" w:cstheme="majorBidi"/>
          <w:color w:val="000000" w:themeColor="text1"/>
          <w:sz w:val="24"/>
          <w:szCs w:val="24"/>
          <w:lang w:eastAsia="en-GB"/>
        </w:rPr>
        <w:t xml:space="preserve">&amp; </w:t>
      </w:r>
      <w:proofErr w:type="spellStart"/>
      <w:r w:rsidRPr="00E101BC">
        <w:rPr>
          <w:rFonts w:asciiTheme="majorBidi" w:eastAsia="Times New Roman" w:hAnsiTheme="majorBidi" w:cstheme="majorBidi"/>
          <w:color w:val="000000" w:themeColor="text1"/>
          <w:sz w:val="24"/>
          <w:szCs w:val="24"/>
          <w:lang w:eastAsia="en-GB"/>
        </w:rPr>
        <w:t>Brittain</w:t>
      </w:r>
      <w:proofErr w:type="spellEnd"/>
      <w:r w:rsidRPr="00E101BC">
        <w:rPr>
          <w:rFonts w:asciiTheme="majorBidi" w:eastAsia="Times New Roman" w:hAnsiTheme="majorBidi" w:cstheme="majorBidi"/>
          <w:color w:val="000000" w:themeColor="text1"/>
          <w:sz w:val="24"/>
          <w:szCs w:val="24"/>
          <w:lang w:eastAsia="en-GB"/>
        </w:rPr>
        <w:t>, S. (2019)</w:t>
      </w:r>
      <w:r w:rsidR="00D64519"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 xml:space="preserve"> The new talent management challenges of Industry 4.0</w:t>
      </w:r>
      <w:r w:rsidR="00415E1C"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 xml:space="preserve"> </w:t>
      </w:r>
      <w:r w:rsidRPr="00E101BC">
        <w:rPr>
          <w:rFonts w:asciiTheme="majorBidi" w:eastAsia="Times New Roman" w:hAnsiTheme="majorBidi" w:cstheme="majorBidi"/>
          <w:i/>
          <w:color w:val="000000" w:themeColor="text1"/>
          <w:sz w:val="24"/>
          <w:szCs w:val="24"/>
          <w:lang w:eastAsia="en-GB"/>
        </w:rPr>
        <w:t>Journal of Management Development</w:t>
      </w:r>
      <w:r w:rsidRPr="00E101BC">
        <w:rPr>
          <w:rFonts w:asciiTheme="majorBidi" w:eastAsia="Times New Roman" w:hAnsiTheme="majorBidi" w:cstheme="majorBidi"/>
          <w:color w:val="000000" w:themeColor="text1"/>
          <w:sz w:val="24"/>
          <w:szCs w:val="24"/>
          <w:lang w:eastAsia="en-GB"/>
        </w:rPr>
        <w:t xml:space="preserve">, </w:t>
      </w:r>
      <w:r w:rsidRPr="00E101BC">
        <w:rPr>
          <w:rFonts w:asciiTheme="majorBidi" w:eastAsia="Times New Roman" w:hAnsiTheme="majorBidi" w:cstheme="majorBidi"/>
          <w:i/>
          <w:color w:val="000000" w:themeColor="text1"/>
          <w:sz w:val="24"/>
          <w:szCs w:val="24"/>
          <w:lang w:eastAsia="en-GB"/>
        </w:rPr>
        <w:t>38</w:t>
      </w:r>
      <w:r w:rsidR="00436345" w:rsidRPr="00E101BC">
        <w:rPr>
          <w:rFonts w:asciiTheme="majorBidi" w:eastAsia="Times New Roman" w:hAnsiTheme="majorBidi" w:cstheme="majorBidi"/>
          <w:color w:val="000000" w:themeColor="text1"/>
          <w:sz w:val="24"/>
          <w:szCs w:val="24"/>
          <w:lang w:eastAsia="en-GB"/>
        </w:rPr>
        <w:t xml:space="preserve">, </w:t>
      </w:r>
      <w:r w:rsidRPr="00E101BC">
        <w:rPr>
          <w:rFonts w:asciiTheme="majorBidi" w:eastAsia="Times New Roman" w:hAnsiTheme="majorBidi" w:cstheme="majorBidi"/>
          <w:color w:val="000000" w:themeColor="text1"/>
          <w:sz w:val="24"/>
          <w:szCs w:val="24"/>
          <w:lang w:eastAsia="en-GB"/>
        </w:rPr>
        <w:t>118</w:t>
      </w:r>
      <w:r w:rsidR="00415E1C"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129.</w:t>
      </w:r>
    </w:p>
    <w:p w14:paraId="487AD0F2" w14:textId="06C6B915" w:rsidR="009B508E" w:rsidRPr="00E101BC" w:rsidRDefault="009B508E" w:rsidP="0042337A">
      <w:pPr>
        <w:spacing w:line="480" w:lineRule="auto"/>
        <w:rPr>
          <w:rFonts w:asciiTheme="majorBidi" w:eastAsia="Times New Roman" w:hAnsiTheme="majorBidi" w:cstheme="majorBidi"/>
          <w:color w:val="000000" w:themeColor="text1"/>
          <w:sz w:val="24"/>
          <w:szCs w:val="24"/>
          <w:lang w:eastAsia="en-GB"/>
        </w:rPr>
      </w:pPr>
      <w:proofErr w:type="spellStart"/>
      <w:r w:rsidRPr="00E101BC">
        <w:rPr>
          <w:rFonts w:asciiTheme="majorBidi" w:eastAsia="Times New Roman" w:hAnsiTheme="majorBidi" w:cstheme="majorBidi"/>
          <w:color w:val="000000" w:themeColor="text1"/>
          <w:sz w:val="24"/>
          <w:szCs w:val="24"/>
          <w:lang w:eastAsia="en-GB"/>
        </w:rPr>
        <w:lastRenderedPageBreak/>
        <w:t>Wiblen</w:t>
      </w:r>
      <w:proofErr w:type="spellEnd"/>
      <w:r w:rsidRPr="00E101BC">
        <w:rPr>
          <w:rFonts w:asciiTheme="majorBidi" w:eastAsia="Times New Roman" w:hAnsiTheme="majorBidi" w:cstheme="majorBidi"/>
          <w:color w:val="000000" w:themeColor="text1"/>
          <w:sz w:val="24"/>
          <w:szCs w:val="24"/>
          <w:lang w:eastAsia="en-GB"/>
        </w:rPr>
        <w:t xml:space="preserve">, S. </w:t>
      </w:r>
      <w:r w:rsidR="00A52550" w:rsidRPr="00E101BC">
        <w:rPr>
          <w:rFonts w:asciiTheme="majorBidi" w:eastAsia="Times New Roman" w:hAnsiTheme="majorBidi" w:cstheme="majorBidi"/>
          <w:color w:val="000000" w:themeColor="text1"/>
          <w:sz w:val="24"/>
          <w:szCs w:val="24"/>
          <w:lang w:eastAsia="en-GB"/>
        </w:rPr>
        <w:t>&amp;</w:t>
      </w:r>
      <w:r w:rsidR="0042337A" w:rsidRPr="00E101BC">
        <w:rPr>
          <w:rFonts w:asciiTheme="majorBidi" w:eastAsia="Times New Roman" w:hAnsiTheme="majorBidi" w:cstheme="majorBidi"/>
          <w:color w:val="000000" w:themeColor="text1"/>
          <w:sz w:val="24"/>
          <w:szCs w:val="24"/>
          <w:lang w:eastAsia="en-GB"/>
        </w:rPr>
        <w:t xml:space="preserve"> </w:t>
      </w:r>
      <w:r w:rsidRPr="00E101BC">
        <w:rPr>
          <w:rFonts w:asciiTheme="majorBidi" w:eastAsia="Times New Roman" w:hAnsiTheme="majorBidi" w:cstheme="majorBidi"/>
          <w:color w:val="000000" w:themeColor="text1"/>
          <w:sz w:val="24"/>
          <w:szCs w:val="24"/>
          <w:lang w:eastAsia="en-GB"/>
        </w:rPr>
        <w:t>McDonnell, A. (2019)</w:t>
      </w:r>
      <w:r w:rsidR="00F675AF"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 xml:space="preserve"> Connecting ‘talent’ meanings and multi</w:t>
      </w:r>
      <w:r w:rsidR="00415E1C" w:rsidRPr="00E101BC">
        <w:rPr>
          <w:rFonts w:asciiTheme="majorBidi" w:eastAsia="Times New Roman" w:hAnsiTheme="majorBidi" w:cstheme="majorBidi"/>
          <w:color w:val="000000" w:themeColor="text1"/>
          <w:sz w:val="24"/>
          <w:szCs w:val="24"/>
          <w:lang w:eastAsia="en-GB"/>
        </w:rPr>
        <w:t>–</w:t>
      </w:r>
      <w:r w:rsidRPr="00E101BC">
        <w:rPr>
          <w:rFonts w:asciiTheme="majorBidi" w:eastAsia="Times New Roman" w:hAnsiTheme="majorBidi" w:cstheme="majorBidi"/>
          <w:color w:val="000000" w:themeColor="text1"/>
          <w:sz w:val="24"/>
          <w:szCs w:val="24"/>
          <w:lang w:eastAsia="en-GB"/>
        </w:rPr>
        <w:t xml:space="preserve">level context: a discursive approach, </w:t>
      </w:r>
      <w:r w:rsidRPr="00E101BC">
        <w:rPr>
          <w:rFonts w:asciiTheme="majorBidi" w:eastAsia="Times New Roman" w:hAnsiTheme="majorBidi" w:cstheme="majorBidi"/>
          <w:i/>
          <w:color w:val="000000" w:themeColor="text1"/>
          <w:sz w:val="24"/>
          <w:szCs w:val="24"/>
          <w:lang w:eastAsia="en-GB"/>
        </w:rPr>
        <w:t>The International Journal of Human Resource Management</w:t>
      </w:r>
      <w:r w:rsidRPr="00E101BC">
        <w:rPr>
          <w:rFonts w:asciiTheme="majorBidi" w:eastAsia="Times New Roman" w:hAnsiTheme="majorBidi" w:cstheme="majorBidi"/>
          <w:color w:val="000000" w:themeColor="text1"/>
          <w:sz w:val="24"/>
          <w:szCs w:val="24"/>
          <w:lang w:eastAsia="en-GB"/>
        </w:rPr>
        <w:t>, DOI: 10.1080/09585192.2019.1629988</w:t>
      </w:r>
    </w:p>
    <w:p w14:paraId="4FC32399" w14:textId="56F64B91" w:rsidR="008F5940" w:rsidRDefault="00D64519" w:rsidP="009208EB">
      <w:pPr>
        <w:spacing w:after="200" w:line="480" w:lineRule="auto"/>
        <w:rPr>
          <w:rFonts w:ascii="Times New Roman" w:hAnsi="Times New Roman" w:cs="Times New Roman"/>
          <w:b/>
          <w:color w:val="000000" w:themeColor="text1"/>
          <w:sz w:val="24"/>
          <w:szCs w:val="24"/>
          <w:lang w:val="en-US"/>
        </w:rPr>
      </w:pPr>
      <w:r w:rsidRPr="00E101BC">
        <w:rPr>
          <w:rFonts w:asciiTheme="majorBidi" w:eastAsia="Times New Roman" w:hAnsiTheme="majorBidi" w:cstheme="majorBidi"/>
          <w:color w:val="000000" w:themeColor="text1"/>
          <w:sz w:val="24"/>
          <w:szCs w:val="24"/>
          <w:lang w:eastAsia="en-GB"/>
        </w:rPr>
        <w:t xml:space="preserve">Wood, S. (2013). Generation Z as Consumers: Trends and Innovation. </w:t>
      </w:r>
      <w:r w:rsidRPr="00E101BC">
        <w:rPr>
          <w:rFonts w:asciiTheme="majorBidi" w:eastAsia="Times New Roman" w:hAnsiTheme="majorBidi" w:cstheme="majorBidi"/>
          <w:i/>
          <w:color w:val="000000" w:themeColor="text1"/>
          <w:sz w:val="24"/>
          <w:szCs w:val="24"/>
          <w:lang w:eastAsia="en-GB"/>
        </w:rPr>
        <w:t xml:space="preserve">Institute for Emerging Issues, </w:t>
      </w:r>
      <w:r w:rsidRPr="00E101BC">
        <w:rPr>
          <w:rFonts w:asciiTheme="majorBidi" w:eastAsia="Times New Roman" w:hAnsiTheme="majorBidi" w:cstheme="majorBidi"/>
          <w:color w:val="000000" w:themeColor="text1"/>
          <w:sz w:val="24"/>
          <w:szCs w:val="24"/>
          <w:lang w:eastAsia="en-GB"/>
        </w:rPr>
        <w:t>DOI:</w:t>
      </w:r>
      <w:r w:rsidRPr="00E101BC">
        <w:rPr>
          <w:rFonts w:asciiTheme="majorBidi" w:eastAsia="Times New Roman" w:hAnsiTheme="majorBidi" w:cstheme="majorBidi"/>
          <w:i/>
          <w:color w:val="000000" w:themeColor="text1"/>
          <w:sz w:val="24"/>
          <w:szCs w:val="24"/>
          <w:lang w:eastAsia="en-GB"/>
        </w:rPr>
        <w:t xml:space="preserve"> </w:t>
      </w:r>
      <w:hyperlink r:id="rId13" w:history="1">
        <w:r w:rsidR="00AF76B4" w:rsidRPr="00E101BC">
          <w:rPr>
            <w:rStyle w:val="Hyperlink"/>
            <w:rFonts w:asciiTheme="majorBidi" w:eastAsia="Times New Roman" w:hAnsiTheme="majorBidi" w:cstheme="majorBidi"/>
            <w:color w:val="000000" w:themeColor="text1"/>
            <w:sz w:val="24"/>
            <w:szCs w:val="24"/>
            <w:u w:val="none"/>
            <w:lang w:eastAsia="en-GB"/>
          </w:rPr>
          <w:t>https://iei.ncsu.edu/wp–content/uploads/2013/01/GenZConsumers.pdf</w:t>
        </w:r>
      </w:hyperlink>
      <w:r w:rsidR="008F5940">
        <w:rPr>
          <w:rFonts w:ascii="Times New Roman" w:hAnsi="Times New Roman" w:cs="Times New Roman"/>
          <w:b/>
          <w:color w:val="000000" w:themeColor="text1"/>
          <w:sz w:val="24"/>
          <w:szCs w:val="24"/>
          <w:lang w:val="en-US"/>
        </w:rPr>
        <w:br w:type="page"/>
      </w:r>
    </w:p>
    <w:p w14:paraId="76535A07" w14:textId="448A7037" w:rsidR="008F5940" w:rsidRPr="00AF6A3B" w:rsidRDefault="008F5940" w:rsidP="008F5940">
      <w:pPr>
        <w:spacing w:line="240" w:lineRule="auto"/>
        <w:jc w:val="both"/>
        <w:rPr>
          <w:rFonts w:ascii="Times New Roman" w:hAnsi="Times New Roman" w:cs="Times New Roman"/>
          <w:b/>
          <w:bCs/>
          <w:color w:val="000000" w:themeColor="text1"/>
          <w:sz w:val="24"/>
          <w:szCs w:val="24"/>
        </w:rPr>
      </w:pPr>
      <w:r w:rsidRPr="00AF6A3B">
        <w:rPr>
          <w:rFonts w:ascii="Times New Roman" w:hAnsi="Times New Roman" w:cs="Times New Roman"/>
          <w:b/>
          <w:bCs/>
          <w:color w:val="000000" w:themeColor="text1"/>
          <w:sz w:val="24"/>
          <w:szCs w:val="24"/>
        </w:rPr>
        <w:lastRenderedPageBreak/>
        <w:t xml:space="preserve">Table </w:t>
      </w:r>
      <w:r w:rsidR="004B4B4B" w:rsidRPr="00AF6A3B">
        <w:rPr>
          <w:rFonts w:ascii="Times New Roman" w:hAnsi="Times New Roman" w:cs="Times New Roman"/>
          <w:b/>
          <w:bCs/>
          <w:color w:val="000000" w:themeColor="text1"/>
          <w:sz w:val="24"/>
          <w:szCs w:val="24"/>
        </w:rPr>
        <w:t>1</w:t>
      </w:r>
      <w:r w:rsidRPr="00AF6A3B">
        <w:rPr>
          <w:rFonts w:ascii="Times New Roman" w:hAnsi="Times New Roman" w:cs="Times New Roman"/>
          <w:b/>
          <w:bCs/>
          <w:color w:val="000000" w:themeColor="text1"/>
          <w:sz w:val="24"/>
          <w:szCs w:val="24"/>
        </w:rPr>
        <w:t xml:space="preserve">: Examples of external factors influencing </w:t>
      </w:r>
      <w:r w:rsidR="009C1248" w:rsidRPr="00AF6A3B">
        <w:rPr>
          <w:rFonts w:ascii="Times New Roman" w:hAnsi="Times New Roman" w:cs="Times New Roman"/>
          <w:b/>
          <w:bCs/>
          <w:color w:val="000000" w:themeColor="text1"/>
          <w:sz w:val="24"/>
          <w:szCs w:val="24"/>
        </w:rPr>
        <w:t>GDPs</w:t>
      </w:r>
    </w:p>
    <w:tbl>
      <w:tblPr>
        <w:tblStyle w:val="TableGrid"/>
        <w:tblW w:w="10201" w:type="dxa"/>
        <w:tblLook w:val="04A0" w:firstRow="1" w:lastRow="0" w:firstColumn="1" w:lastColumn="0" w:noHBand="0" w:noVBand="1"/>
      </w:tblPr>
      <w:tblGrid>
        <w:gridCol w:w="1335"/>
        <w:gridCol w:w="1360"/>
        <w:gridCol w:w="1982"/>
        <w:gridCol w:w="2406"/>
        <w:gridCol w:w="3118"/>
      </w:tblGrid>
      <w:tr w:rsidR="00F4579F" w:rsidRPr="002F2A3F" w14:paraId="34F8E196" w14:textId="77777777" w:rsidTr="00F4579F">
        <w:trPr>
          <w:trHeight w:val="339"/>
        </w:trPr>
        <w:tc>
          <w:tcPr>
            <w:tcW w:w="1335" w:type="dxa"/>
          </w:tcPr>
          <w:p w14:paraId="76B1B946" w14:textId="77777777" w:rsidR="00F4579F" w:rsidRPr="002F2A3F" w:rsidRDefault="00F4579F" w:rsidP="00287E15">
            <w:pPr>
              <w:spacing w:after="100" w:afterAutospacing="1" w:line="240" w:lineRule="auto"/>
              <w:jc w:val="both"/>
              <w:rPr>
                <w:rFonts w:ascii="Times New Roman" w:hAnsi="Times New Roman" w:cs="Times New Roman"/>
                <w:color w:val="000000" w:themeColor="text1"/>
                <w:sz w:val="24"/>
                <w:szCs w:val="24"/>
              </w:rPr>
            </w:pPr>
          </w:p>
        </w:tc>
        <w:tc>
          <w:tcPr>
            <w:tcW w:w="1360" w:type="dxa"/>
          </w:tcPr>
          <w:p w14:paraId="1B1DA080" w14:textId="77777777"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External factors</w:t>
            </w:r>
          </w:p>
        </w:tc>
        <w:tc>
          <w:tcPr>
            <w:tcW w:w="1982" w:type="dxa"/>
          </w:tcPr>
          <w:p w14:paraId="5AA321E5" w14:textId="1A023458"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Examples</w:t>
            </w:r>
            <w:r>
              <w:rPr>
                <w:rFonts w:ascii="Times New Roman" w:hAnsi="Times New Roman" w:cs="Times New Roman"/>
                <w:sz w:val="20"/>
                <w:szCs w:val="20"/>
              </w:rPr>
              <w:t xml:space="preserve"> – </w:t>
            </w:r>
            <w:proofErr w:type="gramStart"/>
            <w:r>
              <w:rPr>
                <w:rFonts w:ascii="Times New Roman" w:hAnsi="Times New Roman" w:cs="Times New Roman"/>
                <w:sz w:val="20"/>
                <w:szCs w:val="20"/>
              </w:rPr>
              <w:t>the what</w:t>
            </w:r>
            <w:proofErr w:type="gramEnd"/>
            <w:r>
              <w:rPr>
                <w:rFonts w:ascii="Times New Roman" w:hAnsi="Times New Roman" w:cs="Times New Roman"/>
                <w:sz w:val="20"/>
                <w:szCs w:val="20"/>
              </w:rPr>
              <w:t>?</w:t>
            </w:r>
          </w:p>
        </w:tc>
        <w:tc>
          <w:tcPr>
            <w:tcW w:w="2406" w:type="dxa"/>
          </w:tcPr>
          <w:p w14:paraId="47F3743F" w14:textId="0DDDD825"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Examples</w:t>
            </w:r>
            <w:r>
              <w:rPr>
                <w:rFonts w:ascii="Times New Roman" w:hAnsi="Times New Roman" w:cs="Times New Roman"/>
                <w:sz w:val="20"/>
                <w:szCs w:val="20"/>
              </w:rPr>
              <w:t xml:space="preserve"> – the how?</w:t>
            </w:r>
          </w:p>
        </w:tc>
        <w:tc>
          <w:tcPr>
            <w:tcW w:w="3118" w:type="dxa"/>
          </w:tcPr>
          <w:p w14:paraId="3F582E66" w14:textId="115A1565"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Examples sources</w:t>
            </w:r>
          </w:p>
        </w:tc>
      </w:tr>
      <w:tr w:rsidR="00F4579F" w:rsidRPr="002F2A3F" w14:paraId="1FE2FE46" w14:textId="77777777" w:rsidTr="00F4579F">
        <w:tc>
          <w:tcPr>
            <w:tcW w:w="1335" w:type="dxa"/>
            <w:vMerge w:val="restart"/>
          </w:tcPr>
          <w:p w14:paraId="4AF30BDC" w14:textId="77777777" w:rsidR="00F4579F" w:rsidRPr="002F2A3F" w:rsidRDefault="00F4579F" w:rsidP="00287E15">
            <w:pPr>
              <w:spacing w:after="0" w:line="240" w:lineRule="auto"/>
              <w:jc w:val="center"/>
              <w:rPr>
                <w:rFonts w:ascii="Times New Roman" w:hAnsi="Times New Roman" w:cs="Times New Roman"/>
                <w:i/>
                <w:color w:val="000000" w:themeColor="text1"/>
                <w:sz w:val="24"/>
                <w:szCs w:val="24"/>
              </w:rPr>
            </w:pPr>
          </w:p>
          <w:p w14:paraId="691AE4FD" w14:textId="77777777" w:rsidR="00F4579F" w:rsidRPr="002F2A3F" w:rsidRDefault="00F4579F" w:rsidP="00287E15">
            <w:pPr>
              <w:spacing w:after="0" w:line="240" w:lineRule="auto"/>
              <w:jc w:val="center"/>
              <w:rPr>
                <w:rFonts w:ascii="Times New Roman" w:hAnsi="Times New Roman" w:cs="Times New Roman"/>
                <w:i/>
                <w:color w:val="000000" w:themeColor="text1"/>
                <w:sz w:val="24"/>
                <w:szCs w:val="24"/>
              </w:rPr>
            </w:pPr>
          </w:p>
          <w:p w14:paraId="47CFB798" w14:textId="77777777" w:rsidR="00F4579F" w:rsidRPr="002F2A3F" w:rsidRDefault="00F4579F" w:rsidP="00287E15">
            <w:pPr>
              <w:spacing w:after="0" w:line="240" w:lineRule="auto"/>
              <w:jc w:val="center"/>
              <w:rPr>
                <w:rFonts w:ascii="Times New Roman" w:hAnsi="Times New Roman" w:cs="Times New Roman"/>
                <w:i/>
                <w:color w:val="000000" w:themeColor="text1"/>
                <w:sz w:val="24"/>
                <w:szCs w:val="24"/>
              </w:rPr>
            </w:pPr>
            <w:r w:rsidRPr="002F2A3F">
              <w:rPr>
                <w:rFonts w:ascii="Times New Roman" w:hAnsi="Times New Roman" w:cs="Times New Roman"/>
                <w:i/>
                <w:color w:val="000000" w:themeColor="text1"/>
                <w:sz w:val="24"/>
                <w:szCs w:val="24"/>
              </w:rPr>
              <w:t>Broader context</w:t>
            </w:r>
          </w:p>
        </w:tc>
        <w:tc>
          <w:tcPr>
            <w:tcW w:w="1360" w:type="dxa"/>
          </w:tcPr>
          <w:p w14:paraId="06C31B76"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Higher education landscape</w:t>
            </w:r>
          </w:p>
        </w:tc>
        <w:tc>
          <w:tcPr>
            <w:tcW w:w="1982" w:type="dxa"/>
          </w:tcPr>
          <w:p w14:paraId="06013E29"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Student loan vs</w:t>
            </w:r>
            <w:r>
              <w:rPr>
                <w:rFonts w:ascii="Times New Roman" w:hAnsi="Times New Roman" w:cs="Times New Roman"/>
                <w:sz w:val="20"/>
                <w:szCs w:val="20"/>
              </w:rPr>
              <w:t>.</w:t>
            </w:r>
            <w:r w:rsidRPr="002F2A3F">
              <w:rPr>
                <w:rFonts w:ascii="Times New Roman" w:hAnsi="Times New Roman" w:cs="Times New Roman"/>
                <w:sz w:val="20"/>
                <w:szCs w:val="20"/>
              </w:rPr>
              <w:t xml:space="preserve"> benefits of Higher Education. Transition from HE to the workforce</w:t>
            </w:r>
          </w:p>
        </w:tc>
        <w:tc>
          <w:tcPr>
            <w:tcW w:w="2406" w:type="dxa"/>
          </w:tcPr>
          <w:p w14:paraId="536A1669" w14:textId="3BBE2EAF" w:rsidR="00F4579F" w:rsidRPr="002F2A3F" w:rsidRDefault="001B695D"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Student perceptions regarding benefits vs. associated costs of pursuing higher education and employability may either attract or deter students to attend university.</w:t>
            </w:r>
          </w:p>
        </w:tc>
        <w:tc>
          <w:tcPr>
            <w:tcW w:w="3118" w:type="dxa"/>
          </w:tcPr>
          <w:p w14:paraId="78BA5886" w14:textId="2ED8EF89"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sz w:val="20"/>
                <w:szCs w:val="20"/>
              </w:rPr>
              <w:t xml:space="preserve">Donald, Baruch, and Ashleigh (2019); </w:t>
            </w:r>
            <w:proofErr w:type="spellStart"/>
            <w:r w:rsidRPr="002F2A3F">
              <w:rPr>
                <w:rFonts w:ascii="Times New Roman" w:hAnsi="Times New Roman" w:cs="Times New Roman"/>
                <w:sz w:val="20"/>
                <w:szCs w:val="20"/>
              </w:rPr>
              <w:t>Scholario</w:t>
            </w:r>
            <w:r>
              <w:rPr>
                <w:rFonts w:ascii="Times New Roman" w:hAnsi="Times New Roman" w:cs="Times New Roman"/>
                <w:sz w:val="20"/>
                <w:szCs w:val="20"/>
              </w:rPr>
              <w:t>s</w:t>
            </w:r>
            <w:proofErr w:type="spellEnd"/>
            <w:r>
              <w:rPr>
                <w:rFonts w:ascii="Times New Roman" w:hAnsi="Times New Roman" w:cs="Times New Roman"/>
                <w:sz w:val="20"/>
                <w:szCs w:val="20"/>
              </w:rPr>
              <w:t xml:space="preserve">, Lockyer and Johnson (2003); </w:t>
            </w:r>
            <w:proofErr w:type="spellStart"/>
            <w:r w:rsidRPr="002F2A3F">
              <w:rPr>
                <w:rFonts w:ascii="Times New Roman" w:hAnsi="Times New Roman" w:cs="Times New Roman"/>
                <w:sz w:val="20"/>
                <w:szCs w:val="20"/>
              </w:rPr>
              <w:t>Tansley</w:t>
            </w:r>
            <w:proofErr w:type="spellEnd"/>
            <w:r w:rsidRPr="002F2A3F">
              <w:rPr>
                <w:rFonts w:ascii="Times New Roman" w:hAnsi="Times New Roman" w:cs="Times New Roman"/>
                <w:sz w:val="20"/>
                <w:szCs w:val="20"/>
              </w:rPr>
              <w:t xml:space="preserve"> and Tietze (2013)</w:t>
            </w:r>
          </w:p>
        </w:tc>
      </w:tr>
      <w:tr w:rsidR="00F4579F" w:rsidRPr="002F2A3F" w14:paraId="1DBBE37A" w14:textId="77777777" w:rsidTr="00F4579F">
        <w:trPr>
          <w:trHeight w:val="263"/>
        </w:trPr>
        <w:tc>
          <w:tcPr>
            <w:tcW w:w="1335" w:type="dxa"/>
            <w:vMerge/>
          </w:tcPr>
          <w:p w14:paraId="624184FD"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360" w:type="dxa"/>
          </w:tcPr>
          <w:p w14:paraId="0697DBA5"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Economical</w:t>
            </w:r>
          </w:p>
        </w:tc>
        <w:tc>
          <w:tcPr>
            <w:tcW w:w="1982" w:type="dxa"/>
          </w:tcPr>
          <w:p w14:paraId="0AD1F47A"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Labour supply and demand, impacting graduate hiring numbers</w:t>
            </w:r>
          </w:p>
        </w:tc>
        <w:tc>
          <w:tcPr>
            <w:tcW w:w="2406" w:type="dxa"/>
          </w:tcPr>
          <w:p w14:paraId="0780FC6E" w14:textId="6F0CE1EB" w:rsidR="00F4579F" w:rsidRPr="009F228A" w:rsidRDefault="009F228A"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Labour supply and demand may </w:t>
            </w:r>
            <w:r w:rsidRPr="009F228A">
              <w:rPr>
                <w:rFonts w:ascii="Times New Roman" w:hAnsi="Times New Roman" w:cs="Times New Roman"/>
                <w:sz w:val="20"/>
                <w:szCs w:val="20"/>
              </w:rPr>
              <w:t>determine the GDP cohort size and the opportunities available, which could potentially increase competition to secure a position.</w:t>
            </w:r>
          </w:p>
        </w:tc>
        <w:tc>
          <w:tcPr>
            <w:tcW w:w="3118" w:type="dxa"/>
          </w:tcPr>
          <w:p w14:paraId="339CB441" w14:textId="6BCBE0EE" w:rsidR="00F4579F" w:rsidRPr="002F2A3F" w:rsidRDefault="00F4579F" w:rsidP="00287E15">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 xml:space="preserve">Clarke and </w:t>
            </w:r>
            <w:proofErr w:type="spellStart"/>
            <w:r w:rsidRPr="002F2A3F">
              <w:rPr>
                <w:rFonts w:ascii="Times New Roman" w:hAnsi="Times New Roman" w:cs="Times New Roman"/>
                <w:sz w:val="20"/>
                <w:szCs w:val="20"/>
              </w:rPr>
              <w:t>Patrickson</w:t>
            </w:r>
            <w:proofErr w:type="spellEnd"/>
            <w:r w:rsidRPr="002F2A3F">
              <w:rPr>
                <w:rFonts w:ascii="Times New Roman" w:hAnsi="Times New Roman" w:cs="Times New Roman"/>
                <w:sz w:val="20"/>
                <w:szCs w:val="20"/>
              </w:rPr>
              <w:t xml:space="preserve"> (2008); McDermott, Mangan, and O'Connor (2006)</w:t>
            </w:r>
          </w:p>
        </w:tc>
      </w:tr>
      <w:tr w:rsidR="00F4579F" w:rsidRPr="002F2A3F" w14:paraId="4E114D55" w14:textId="77777777" w:rsidTr="00F4579F">
        <w:tc>
          <w:tcPr>
            <w:tcW w:w="1335" w:type="dxa"/>
            <w:vMerge/>
          </w:tcPr>
          <w:p w14:paraId="4C128C32"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360" w:type="dxa"/>
          </w:tcPr>
          <w:p w14:paraId="7E9941F0"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Legal</w:t>
            </w:r>
          </w:p>
        </w:tc>
        <w:tc>
          <w:tcPr>
            <w:tcW w:w="1982" w:type="dxa"/>
          </w:tcPr>
          <w:p w14:paraId="588383FB"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 xml:space="preserve">Employment contracts, Employment law. </w:t>
            </w:r>
          </w:p>
        </w:tc>
        <w:tc>
          <w:tcPr>
            <w:tcW w:w="2406" w:type="dxa"/>
          </w:tcPr>
          <w:p w14:paraId="5E24E1A7" w14:textId="6ABF64C1" w:rsidR="00F4579F" w:rsidRPr="002F2A3F" w:rsidRDefault="00AF3A4C" w:rsidP="00287E1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Elements such as maximum working hours, minimum wage and pay conditions and discrimination and equal rights will all be elements influence GDP’s.</w:t>
            </w:r>
          </w:p>
        </w:tc>
        <w:tc>
          <w:tcPr>
            <w:tcW w:w="3118" w:type="dxa"/>
          </w:tcPr>
          <w:p w14:paraId="486B0E52" w14:textId="09C8244A"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 xml:space="preserve">Donald, </w:t>
            </w:r>
            <w:proofErr w:type="gramStart"/>
            <w:r w:rsidRPr="002F2A3F">
              <w:rPr>
                <w:rFonts w:ascii="Times New Roman" w:hAnsi="Times New Roman" w:cs="Times New Roman"/>
                <w:color w:val="000000" w:themeColor="text1"/>
                <w:sz w:val="20"/>
                <w:szCs w:val="20"/>
              </w:rPr>
              <w:t>Ashleigh</w:t>
            </w:r>
            <w:proofErr w:type="gramEnd"/>
            <w:r w:rsidRPr="002F2A3F">
              <w:rPr>
                <w:rFonts w:ascii="Times New Roman" w:hAnsi="Times New Roman" w:cs="Times New Roman"/>
                <w:color w:val="000000" w:themeColor="text1"/>
                <w:sz w:val="20"/>
                <w:szCs w:val="20"/>
              </w:rPr>
              <w:t xml:space="preserve"> and Baruch, (2018)</w:t>
            </w:r>
          </w:p>
        </w:tc>
      </w:tr>
      <w:tr w:rsidR="00F4579F" w:rsidRPr="002F2A3F" w14:paraId="371D4773" w14:textId="77777777" w:rsidTr="00F4579F">
        <w:tc>
          <w:tcPr>
            <w:tcW w:w="1335" w:type="dxa"/>
            <w:vMerge/>
          </w:tcPr>
          <w:p w14:paraId="08D0A527"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360" w:type="dxa"/>
          </w:tcPr>
          <w:p w14:paraId="475C7287"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Political</w:t>
            </w:r>
          </w:p>
        </w:tc>
        <w:tc>
          <w:tcPr>
            <w:tcW w:w="1982" w:type="dxa"/>
          </w:tcPr>
          <w:p w14:paraId="40A28913" w14:textId="251111C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 xml:space="preserve">Immigration policies </w:t>
            </w:r>
          </w:p>
        </w:tc>
        <w:tc>
          <w:tcPr>
            <w:tcW w:w="2406" w:type="dxa"/>
          </w:tcPr>
          <w:p w14:paraId="0F09E00C" w14:textId="50AE3B3B" w:rsidR="00F4579F" w:rsidRPr="002F2A3F" w:rsidRDefault="00E37662"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Immigration policies which either </w:t>
            </w:r>
            <w:proofErr w:type="gramStart"/>
            <w:r>
              <w:rPr>
                <w:rFonts w:ascii="Times New Roman" w:hAnsi="Times New Roman" w:cs="Times New Roman"/>
                <w:sz w:val="20"/>
                <w:szCs w:val="20"/>
              </w:rPr>
              <w:t>rely</w:t>
            </w:r>
            <w:proofErr w:type="gramEnd"/>
            <w:r>
              <w:rPr>
                <w:rFonts w:ascii="Times New Roman" w:hAnsi="Times New Roman" w:cs="Times New Roman"/>
                <w:sz w:val="20"/>
                <w:szCs w:val="20"/>
              </w:rPr>
              <w:t xml:space="preserve"> or restrict talent, especially for graduates where their place of study will have different visa implications.</w:t>
            </w:r>
          </w:p>
        </w:tc>
        <w:tc>
          <w:tcPr>
            <w:tcW w:w="3118" w:type="dxa"/>
          </w:tcPr>
          <w:p w14:paraId="36716430" w14:textId="218F3C52" w:rsidR="00F4579F" w:rsidRPr="002F2A3F" w:rsidRDefault="00F4579F" w:rsidP="00287E15">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Festing, Schafer and Scullion (2013)</w:t>
            </w:r>
            <w:r>
              <w:rPr>
                <w:rFonts w:ascii="Times New Roman" w:hAnsi="Times New Roman" w:cs="Times New Roman"/>
                <w:sz w:val="20"/>
                <w:szCs w:val="20"/>
              </w:rPr>
              <w:t xml:space="preserve">; </w:t>
            </w:r>
            <w:r w:rsidRPr="002F2A3F">
              <w:rPr>
                <w:rFonts w:ascii="Times New Roman" w:hAnsi="Times New Roman" w:cs="Times New Roman"/>
                <w:sz w:val="20"/>
                <w:szCs w:val="20"/>
              </w:rPr>
              <w:t>Hollan</w:t>
            </w:r>
            <w:r>
              <w:rPr>
                <w:rFonts w:ascii="Times New Roman" w:hAnsi="Times New Roman" w:cs="Times New Roman"/>
                <w:sz w:val="20"/>
                <w:szCs w:val="20"/>
              </w:rPr>
              <w:t xml:space="preserve">d, Sheehan and De </w:t>
            </w:r>
            <w:proofErr w:type="spellStart"/>
            <w:r>
              <w:rPr>
                <w:rFonts w:ascii="Times New Roman" w:hAnsi="Times New Roman" w:cs="Times New Roman"/>
                <w:sz w:val="20"/>
                <w:szCs w:val="20"/>
              </w:rPr>
              <w:t>Cieri</w:t>
            </w:r>
            <w:proofErr w:type="spellEnd"/>
            <w:r>
              <w:rPr>
                <w:rFonts w:ascii="Times New Roman" w:hAnsi="Times New Roman" w:cs="Times New Roman"/>
                <w:sz w:val="20"/>
                <w:szCs w:val="20"/>
              </w:rPr>
              <w:t xml:space="preserve"> (2007); Hirt, </w:t>
            </w:r>
            <w:proofErr w:type="spellStart"/>
            <w:r>
              <w:rPr>
                <w:rFonts w:ascii="Times New Roman" w:hAnsi="Times New Roman" w:cs="Times New Roman"/>
                <w:sz w:val="20"/>
                <w:szCs w:val="20"/>
              </w:rPr>
              <w:t>Ortlieb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Winterheller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Besic</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Scheff</w:t>
            </w:r>
            <w:proofErr w:type="spellEnd"/>
            <w:r>
              <w:rPr>
                <w:rFonts w:ascii="Times New Roman" w:hAnsi="Times New Roman" w:cs="Times New Roman"/>
                <w:sz w:val="20"/>
                <w:szCs w:val="20"/>
              </w:rPr>
              <w:t xml:space="preserve"> (2017).</w:t>
            </w:r>
          </w:p>
        </w:tc>
      </w:tr>
      <w:tr w:rsidR="00F4579F" w:rsidRPr="002F2A3F" w14:paraId="3E069B61" w14:textId="77777777" w:rsidTr="00F4579F">
        <w:tc>
          <w:tcPr>
            <w:tcW w:w="1335" w:type="dxa"/>
            <w:vMerge/>
          </w:tcPr>
          <w:p w14:paraId="794AE196"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360" w:type="dxa"/>
          </w:tcPr>
          <w:p w14:paraId="48BD3D64"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Demographic shifts</w:t>
            </w:r>
          </w:p>
        </w:tc>
        <w:tc>
          <w:tcPr>
            <w:tcW w:w="1982" w:type="dxa"/>
          </w:tcPr>
          <w:p w14:paraId="1EE8EF96" w14:textId="1AE3BA90"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Aging populations</w:t>
            </w:r>
          </w:p>
        </w:tc>
        <w:tc>
          <w:tcPr>
            <w:tcW w:w="2406" w:type="dxa"/>
          </w:tcPr>
          <w:p w14:paraId="60CBBB63" w14:textId="20C4C8F5" w:rsidR="00F4579F" w:rsidRPr="002F2A3F" w:rsidRDefault="00AC3B59"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An aging population may mean a demand of labour supply for younger generations to fill the potential talent gap.</w:t>
            </w:r>
          </w:p>
        </w:tc>
        <w:tc>
          <w:tcPr>
            <w:tcW w:w="3118" w:type="dxa"/>
          </w:tcPr>
          <w:p w14:paraId="693C0131" w14:textId="44468792" w:rsidR="00F4579F" w:rsidRPr="002F2A3F" w:rsidRDefault="00F4579F" w:rsidP="00287E15">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 xml:space="preserve">Festing, Schafer and Scullion (2013) </w:t>
            </w:r>
          </w:p>
        </w:tc>
      </w:tr>
      <w:tr w:rsidR="00F4579F" w:rsidRPr="002F2A3F" w14:paraId="380C9329" w14:textId="77777777" w:rsidTr="00F4579F">
        <w:tc>
          <w:tcPr>
            <w:tcW w:w="1335" w:type="dxa"/>
            <w:vMerge/>
          </w:tcPr>
          <w:p w14:paraId="43FA9A71"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360" w:type="dxa"/>
          </w:tcPr>
          <w:p w14:paraId="0003C7EE" w14:textId="0DF4BBDB" w:rsidR="00F4579F" w:rsidRPr="002F2A3F" w:rsidRDefault="00F4579F" w:rsidP="00287E1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Global mobility</w:t>
            </w:r>
          </w:p>
        </w:tc>
        <w:tc>
          <w:tcPr>
            <w:tcW w:w="1982" w:type="dxa"/>
          </w:tcPr>
          <w:p w14:paraId="2C19B800" w14:textId="76B27E43" w:rsidR="00F4579F" w:rsidRPr="002F2A3F" w:rsidRDefault="00AC3B59"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Movement of graduate talent. </w:t>
            </w:r>
          </w:p>
        </w:tc>
        <w:tc>
          <w:tcPr>
            <w:tcW w:w="2406" w:type="dxa"/>
          </w:tcPr>
          <w:p w14:paraId="47F8B1BA" w14:textId="043D1382" w:rsidR="00F4579F" w:rsidRDefault="00AC3B59"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Knowledge transfer and TM could be impacted by the global graduate movement</w:t>
            </w:r>
            <w:r w:rsidR="00751688">
              <w:rPr>
                <w:rFonts w:ascii="Times New Roman" w:hAnsi="Times New Roman" w:cs="Times New Roman"/>
                <w:sz w:val="20"/>
                <w:szCs w:val="20"/>
              </w:rPr>
              <w:t xml:space="preserve"> and career patterns.</w:t>
            </w:r>
          </w:p>
        </w:tc>
        <w:tc>
          <w:tcPr>
            <w:tcW w:w="3118" w:type="dxa"/>
          </w:tcPr>
          <w:p w14:paraId="71B496DD" w14:textId="4377049C" w:rsidR="00F4579F" w:rsidRPr="002F2A3F" w:rsidRDefault="00F4579F" w:rsidP="00287E15">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Tolkach</w:t>
            </w:r>
            <w:proofErr w:type="spellEnd"/>
            <w:r>
              <w:rPr>
                <w:rFonts w:ascii="Times New Roman" w:hAnsi="Times New Roman" w:cs="Times New Roman"/>
                <w:sz w:val="20"/>
                <w:szCs w:val="20"/>
              </w:rPr>
              <w:t xml:space="preserve"> and Tung (2019)</w:t>
            </w:r>
          </w:p>
        </w:tc>
      </w:tr>
      <w:tr w:rsidR="00751688" w:rsidRPr="002F2A3F" w14:paraId="458EE0ED" w14:textId="77777777" w:rsidTr="00F4579F">
        <w:tc>
          <w:tcPr>
            <w:tcW w:w="1335" w:type="dxa"/>
            <w:vMerge/>
          </w:tcPr>
          <w:p w14:paraId="1E83A544" w14:textId="77777777" w:rsidR="00751688" w:rsidRPr="002F2A3F" w:rsidRDefault="00751688" w:rsidP="00751688">
            <w:pPr>
              <w:spacing w:after="0" w:line="240" w:lineRule="auto"/>
              <w:rPr>
                <w:rFonts w:ascii="Times New Roman" w:hAnsi="Times New Roman" w:cs="Times New Roman"/>
                <w:i/>
                <w:color w:val="000000" w:themeColor="text1"/>
                <w:sz w:val="24"/>
                <w:szCs w:val="24"/>
              </w:rPr>
            </w:pPr>
          </w:p>
        </w:tc>
        <w:tc>
          <w:tcPr>
            <w:tcW w:w="1360" w:type="dxa"/>
          </w:tcPr>
          <w:p w14:paraId="3B67F10E" w14:textId="77777777"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Technological</w:t>
            </w:r>
          </w:p>
        </w:tc>
        <w:tc>
          <w:tcPr>
            <w:tcW w:w="1982" w:type="dxa"/>
          </w:tcPr>
          <w:p w14:paraId="1D976747" w14:textId="3E43B991" w:rsidR="00751688" w:rsidRPr="002F2A3F" w:rsidRDefault="00751688" w:rsidP="00751688">
            <w:pPr>
              <w:spacing w:after="0" w:line="240" w:lineRule="auto"/>
              <w:rPr>
                <w:rFonts w:ascii="Times New Roman" w:hAnsi="Times New Roman" w:cs="Times New Roman"/>
                <w:sz w:val="20"/>
                <w:szCs w:val="20"/>
              </w:rPr>
            </w:pPr>
            <w:r>
              <w:rPr>
                <w:rFonts w:ascii="Times New Roman" w:hAnsi="Times New Roman" w:cs="Times New Roman"/>
                <w:sz w:val="20"/>
                <w:szCs w:val="20"/>
              </w:rPr>
              <w:t>Impact of automation, AI and IoT on jobs and careers,</w:t>
            </w:r>
          </w:p>
        </w:tc>
        <w:tc>
          <w:tcPr>
            <w:tcW w:w="2406" w:type="dxa"/>
          </w:tcPr>
          <w:p w14:paraId="032545B3" w14:textId="3D2D31C4" w:rsidR="00751688" w:rsidRPr="002F2A3F" w:rsidRDefault="00751688" w:rsidP="00A8159D">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 xml:space="preserve">Increasing technological sophistication diminishes the </w:t>
            </w:r>
            <w:r w:rsidR="00A8159D" w:rsidRPr="00A8159D">
              <w:rPr>
                <w:rFonts w:ascii="Times New Roman" w:hAnsi="Times New Roman" w:cs="Times New Roman"/>
                <w:sz w:val="20"/>
                <w:szCs w:val="20"/>
              </w:rPr>
              <w:t xml:space="preserve">Resource Based View </w:t>
            </w:r>
            <w:r w:rsidRPr="002F2A3F">
              <w:rPr>
                <w:rFonts w:ascii="Times New Roman" w:hAnsi="Times New Roman" w:cs="Times New Roman"/>
                <w:sz w:val="20"/>
                <w:szCs w:val="20"/>
              </w:rPr>
              <w:t>of physical and organisational capital, with heavier reliance on human capital.</w:t>
            </w:r>
          </w:p>
        </w:tc>
        <w:tc>
          <w:tcPr>
            <w:tcW w:w="3118" w:type="dxa"/>
          </w:tcPr>
          <w:p w14:paraId="5461C351" w14:textId="07A5EA97" w:rsidR="00751688" w:rsidRPr="002F2A3F" w:rsidRDefault="00751688" w:rsidP="00751688">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Holland, Sheehan and De Cieri (2007)</w:t>
            </w:r>
          </w:p>
        </w:tc>
      </w:tr>
      <w:tr w:rsidR="00751688" w:rsidRPr="002F2A3F" w14:paraId="7C329325" w14:textId="77777777" w:rsidTr="00F4579F">
        <w:tc>
          <w:tcPr>
            <w:tcW w:w="1335" w:type="dxa"/>
            <w:vMerge/>
          </w:tcPr>
          <w:p w14:paraId="1557D086" w14:textId="77777777" w:rsidR="00751688" w:rsidRPr="002F2A3F" w:rsidRDefault="00751688" w:rsidP="00751688">
            <w:pPr>
              <w:spacing w:after="0" w:line="240" w:lineRule="auto"/>
              <w:rPr>
                <w:rFonts w:ascii="Times New Roman" w:hAnsi="Times New Roman" w:cs="Times New Roman"/>
                <w:i/>
                <w:color w:val="000000" w:themeColor="text1"/>
                <w:sz w:val="24"/>
                <w:szCs w:val="24"/>
              </w:rPr>
            </w:pPr>
          </w:p>
        </w:tc>
        <w:tc>
          <w:tcPr>
            <w:tcW w:w="1360" w:type="dxa"/>
          </w:tcPr>
          <w:p w14:paraId="64E751C9" w14:textId="77777777"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Generational traits</w:t>
            </w:r>
          </w:p>
        </w:tc>
        <w:tc>
          <w:tcPr>
            <w:tcW w:w="1982" w:type="dxa"/>
          </w:tcPr>
          <w:p w14:paraId="19397333" w14:textId="77777777"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Characteristics of Millennials and Generation Z</w:t>
            </w:r>
          </w:p>
        </w:tc>
        <w:tc>
          <w:tcPr>
            <w:tcW w:w="2406" w:type="dxa"/>
          </w:tcPr>
          <w:p w14:paraId="68A3B178" w14:textId="1F46B166" w:rsidR="00751688" w:rsidRPr="006C14DB" w:rsidRDefault="00751688" w:rsidP="00751688">
            <w:pPr>
              <w:spacing w:after="0" w:line="240" w:lineRule="auto"/>
              <w:rPr>
                <w:rFonts w:ascii="Times New Roman" w:hAnsi="Times New Roman" w:cs="Times New Roman"/>
                <w:sz w:val="20"/>
                <w:szCs w:val="20"/>
              </w:rPr>
            </w:pPr>
            <w:r w:rsidRPr="006C14DB">
              <w:rPr>
                <w:rFonts w:ascii="Times New Roman" w:hAnsi="Times New Roman" w:cs="Times New Roman"/>
                <w:sz w:val="20"/>
                <w:szCs w:val="20"/>
              </w:rPr>
              <w:t xml:space="preserve">Generational traits such as enjoyment in their careers, fairness, </w:t>
            </w:r>
            <w:proofErr w:type="gramStart"/>
            <w:r w:rsidRPr="006C14DB">
              <w:rPr>
                <w:rFonts w:ascii="Times New Roman" w:hAnsi="Times New Roman" w:cs="Times New Roman"/>
                <w:sz w:val="20"/>
                <w:szCs w:val="20"/>
              </w:rPr>
              <w:t>tolerance</w:t>
            </w:r>
            <w:proofErr w:type="gramEnd"/>
            <w:r w:rsidRPr="006C14DB">
              <w:rPr>
                <w:rFonts w:ascii="Times New Roman" w:hAnsi="Times New Roman" w:cs="Times New Roman"/>
                <w:sz w:val="20"/>
                <w:szCs w:val="20"/>
              </w:rPr>
              <w:t xml:space="preserve"> and equity in the workplace. </w:t>
            </w:r>
          </w:p>
        </w:tc>
        <w:tc>
          <w:tcPr>
            <w:tcW w:w="3118" w:type="dxa"/>
          </w:tcPr>
          <w:p w14:paraId="4C052393" w14:textId="593BDD3F" w:rsidR="00751688" w:rsidRPr="002F2A3F" w:rsidRDefault="00751688" w:rsidP="00751688">
            <w:pPr>
              <w:spacing w:after="0" w:line="240" w:lineRule="auto"/>
              <w:rPr>
                <w:rFonts w:ascii="Times New Roman" w:hAnsi="Times New Roman" w:cs="Times New Roman"/>
                <w:color w:val="000000" w:themeColor="text1"/>
                <w:sz w:val="24"/>
                <w:szCs w:val="24"/>
              </w:rPr>
            </w:pPr>
            <w:r>
              <w:rPr>
                <w:rFonts w:ascii="Times New Roman" w:hAnsi="Times New Roman" w:cs="Times New Roman"/>
                <w:sz w:val="20"/>
                <w:szCs w:val="20"/>
              </w:rPr>
              <w:t xml:space="preserve">Barron, (2008); Gupta (2019); Li, </w:t>
            </w:r>
            <w:proofErr w:type="spellStart"/>
            <w:r>
              <w:rPr>
                <w:rFonts w:ascii="Times New Roman" w:hAnsi="Times New Roman" w:cs="Times New Roman"/>
                <w:sz w:val="20"/>
                <w:szCs w:val="20"/>
              </w:rPr>
              <w:t>Hedayati-Mehdiabadi</w:t>
            </w:r>
            <w:proofErr w:type="spellEnd"/>
            <w:r>
              <w:rPr>
                <w:rFonts w:ascii="Times New Roman" w:hAnsi="Times New Roman" w:cs="Times New Roman"/>
                <w:sz w:val="20"/>
                <w:szCs w:val="20"/>
              </w:rPr>
              <w:t xml:space="preserve">, Choi, Wu &amp; Bell, (2018); </w:t>
            </w:r>
            <w:proofErr w:type="spellStart"/>
            <w:r>
              <w:rPr>
                <w:rFonts w:ascii="Times New Roman" w:hAnsi="Times New Roman" w:cs="Times New Roman"/>
                <w:sz w:val="20"/>
                <w:szCs w:val="20"/>
              </w:rPr>
              <w:t>Naim</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Lenka</w:t>
            </w:r>
            <w:proofErr w:type="spellEnd"/>
            <w:r>
              <w:rPr>
                <w:rFonts w:ascii="Times New Roman" w:hAnsi="Times New Roman" w:cs="Times New Roman"/>
                <w:sz w:val="20"/>
                <w:szCs w:val="20"/>
              </w:rPr>
              <w:t xml:space="preserve"> (2018); Self, Gordon and Jolly, (2019)</w:t>
            </w:r>
            <w:r w:rsidRPr="002F2A3F">
              <w:rPr>
                <w:rFonts w:ascii="Times New Roman" w:hAnsi="Times New Roman" w:cs="Times New Roman"/>
                <w:sz w:val="24"/>
                <w:szCs w:val="24"/>
              </w:rPr>
              <w:t xml:space="preserve"> </w:t>
            </w:r>
          </w:p>
        </w:tc>
      </w:tr>
      <w:tr w:rsidR="00751688" w:rsidRPr="002F2A3F" w14:paraId="37293BCC" w14:textId="77777777" w:rsidTr="00F4579F">
        <w:tc>
          <w:tcPr>
            <w:tcW w:w="1335" w:type="dxa"/>
            <w:vMerge/>
          </w:tcPr>
          <w:p w14:paraId="3B43DCFD" w14:textId="77777777" w:rsidR="00751688" w:rsidRPr="002F2A3F" w:rsidRDefault="00751688" w:rsidP="00751688">
            <w:pPr>
              <w:spacing w:after="0" w:line="240" w:lineRule="auto"/>
              <w:rPr>
                <w:rFonts w:ascii="Times New Roman" w:hAnsi="Times New Roman" w:cs="Times New Roman"/>
                <w:i/>
                <w:color w:val="000000" w:themeColor="text1"/>
                <w:sz w:val="24"/>
                <w:szCs w:val="24"/>
              </w:rPr>
            </w:pPr>
          </w:p>
        </w:tc>
        <w:tc>
          <w:tcPr>
            <w:tcW w:w="1360" w:type="dxa"/>
          </w:tcPr>
          <w:p w14:paraId="3581BAFD" w14:textId="77777777"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Career orientations</w:t>
            </w:r>
          </w:p>
        </w:tc>
        <w:tc>
          <w:tcPr>
            <w:tcW w:w="1982" w:type="dxa"/>
          </w:tcPr>
          <w:p w14:paraId="4CEF5706" w14:textId="77777777"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 xml:space="preserve">Traditional career paths vs. boundaryless careers </w:t>
            </w:r>
          </w:p>
        </w:tc>
        <w:tc>
          <w:tcPr>
            <w:tcW w:w="2406" w:type="dxa"/>
          </w:tcPr>
          <w:p w14:paraId="6A037CC8" w14:textId="6DAB56A2" w:rsidR="00751688" w:rsidRPr="002F2A3F" w:rsidRDefault="00C9574D" w:rsidP="0075168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Influences on career ownership </w:t>
            </w:r>
            <w:r w:rsidR="00604040">
              <w:rPr>
                <w:rFonts w:ascii="Times New Roman" w:hAnsi="Times New Roman" w:cs="Times New Roman"/>
                <w:sz w:val="20"/>
                <w:szCs w:val="20"/>
              </w:rPr>
              <w:t>and movement between organisations to enhance career development.</w:t>
            </w:r>
          </w:p>
        </w:tc>
        <w:tc>
          <w:tcPr>
            <w:tcW w:w="3118" w:type="dxa"/>
          </w:tcPr>
          <w:p w14:paraId="14EA563A" w14:textId="446ECEE2"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Donald, Baruch, and Ashleigh (2019</w:t>
            </w:r>
            <w:proofErr w:type="gramStart"/>
            <w:r w:rsidRPr="002F2A3F">
              <w:rPr>
                <w:rFonts w:ascii="Times New Roman" w:hAnsi="Times New Roman" w:cs="Times New Roman"/>
                <w:sz w:val="20"/>
                <w:szCs w:val="20"/>
              </w:rPr>
              <w:t>);</w:t>
            </w:r>
            <w:proofErr w:type="gramEnd"/>
          </w:p>
          <w:p w14:paraId="7CFAA8C3" w14:textId="77777777" w:rsidR="00751688" w:rsidRPr="002F2A3F" w:rsidRDefault="00751688" w:rsidP="00751688">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Dries, Van Acker and Verbruggen (2012)</w:t>
            </w:r>
          </w:p>
        </w:tc>
      </w:tr>
      <w:tr w:rsidR="00751688" w:rsidRPr="002F2A3F" w14:paraId="43240A6A" w14:textId="77777777" w:rsidTr="00F4579F">
        <w:tc>
          <w:tcPr>
            <w:tcW w:w="1335" w:type="dxa"/>
            <w:vMerge w:val="restart"/>
          </w:tcPr>
          <w:p w14:paraId="43E7DDCC" w14:textId="77777777" w:rsidR="00751688" w:rsidRPr="002F2A3F" w:rsidRDefault="00751688" w:rsidP="00751688">
            <w:pPr>
              <w:spacing w:after="0" w:line="240" w:lineRule="auto"/>
              <w:jc w:val="center"/>
              <w:rPr>
                <w:rFonts w:ascii="Times New Roman" w:hAnsi="Times New Roman" w:cs="Times New Roman"/>
                <w:i/>
                <w:color w:val="000000" w:themeColor="text1"/>
                <w:sz w:val="24"/>
                <w:szCs w:val="24"/>
              </w:rPr>
            </w:pPr>
          </w:p>
          <w:p w14:paraId="3134A909" w14:textId="77777777" w:rsidR="00751688" w:rsidRPr="002F2A3F" w:rsidRDefault="00751688" w:rsidP="00751688">
            <w:pPr>
              <w:spacing w:after="0" w:line="240" w:lineRule="auto"/>
              <w:jc w:val="center"/>
              <w:rPr>
                <w:rFonts w:ascii="Times New Roman" w:hAnsi="Times New Roman" w:cs="Times New Roman"/>
                <w:i/>
                <w:color w:val="000000" w:themeColor="text1"/>
                <w:sz w:val="24"/>
                <w:szCs w:val="24"/>
              </w:rPr>
            </w:pPr>
            <w:r w:rsidRPr="002F2A3F">
              <w:rPr>
                <w:rFonts w:ascii="Times New Roman" w:hAnsi="Times New Roman" w:cs="Times New Roman"/>
                <w:i/>
                <w:color w:val="000000" w:themeColor="text1"/>
                <w:sz w:val="24"/>
                <w:szCs w:val="24"/>
              </w:rPr>
              <w:t>Specific context</w:t>
            </w:r>
          </w:p>
        </w:tc>
        <w:tc>
          <w:tcPr>
            <w:tcW w:w="1360" w:type="dxa"/>
          </w:tcPr>
          <w:p w14:paraId="4C459483" w14:textId="77777777"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Skills - (transferable /shortages)</w:t>
            </w:r>
          </w:p>
        </w:tc>
        <w:tc>
          <w:tcPr>
            <w:tcW w:w="1982" w:type="dxa"/>
          </w:tcPr>
          <w:p w14:paraId="245F420E" w14:textId="290914BD"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 xml:space="preserve">Skills gaps and skills shortages – </w:t>
            </w:r>
          </w:p>
        </w:tc>
        <w:tc>
          <w:tcPr>
            <w:tcW w:w="2406" w:type="dxa"/>
          </w:tcPr>
          <w:p w14:paraId="7C167FF3" w14:textId="1D5A6481"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Skills gaps</w:t>
            </w:r>
            <w:r>
              <w:rPr>
                <w:rFonts w:ascii="Times New Roman" w:hAnsi="Times New Roman" w:cs="Times New Roman"/>
                <w:sz w:val="20"/>
                <w:szCs w:val="20"/>
              </w:rPr>
              <w:t xml:space="preserve">, new </w:t>
            </w:r>
            <w:proofErr w:type="gramStart"/>
            <w:r>
              <w:rPr>
                <w:rFonts w:ascii="Times New Roman" w:hAnsi="Times New Roman" w:cs="Times New Roman"/>
                <w:sz w:val="20"/>
                <w:szCs w:val="20"/>
              </w:rPr>
              <w:t>skills</w:t>
            </w:r>
            <w:proofErr w:type="gramEnd"/>
            <w:r w:rsidRPr="002F2A3F">
              <w:rPr>
                <w:rFonts w:ascii="Times New Roman" w:hAnsi="Times New Roman" w:cs="Times New Roman"/>
                <w:sz w:val="20"/>
                <w:szCs w:val="20"/>
              </w:rPr>
              <w:t xml:space="preserve"> and </w:t>
            </w:r>
            <w:r>
              <w:rPr>
                <w:rFonts w:ascii="Times New Roman" w:hAnsi="Times New Roman" w:cs="Times New Roman"/>
                <w:sz w:val="20"/>
                <w:szCs w:val="20"/>
              </w:rPr>
              <w:t xml:space="preserve">skills </w:t>
            </w:r>
            <w:r w:rsidRPr="002F2A3F">
              <w:rPr>
                <w:rFonts w:ascii="Times New Roman" w:hAnsi="Times New Roman" w:cs="Times New Roman"/>
                <w:sz w:val="20"/>
                <w:szCs w:val="20"/>
              </w:rPr>
              <w:t>shortages – forcing organisations to apply more creative TM strategies</w:t>
            </w:r>
            <w:r>
              <w:rPr>
                <w:rFonts w:ascii="Times New Roman" w:hAnsi="Times New Roman" w:cs="Times New Roman"/>
                <w:sz w:val="20"/>
                <w:szCs w:val="20"/>
              </w:rPr>
              <w:t xml:space="preserve"> to build talent.</w:t>
            </w:r>
          </w:p>
        </w:tc>
        <w:tc>
          <w:tcPr>
            <w:tcW w:w="3118" w:type="dxa"/>
          </w:tcPr>
          <w:p w14:paraId="7575CC1A" w14:textId="05828AE1" w:rsidR="00751688" w:rsidRPr="002F2A3F" w:rsidRDefault="00751688" w:rsidP="00751688">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 xml:space="preserve">Cappelli (2015); Meyers, </w:t>
            </w:r>
            <w:proofErr w:type="spellStart"/>
            <w:r w:rsidRPr="002F2A3F">
              <w:rPr>
                <w:rFonts w:ascii="Times New Roman" w:hAnsi="Times New Roman" w:cs="Times New Roman"/>
                <w:sz w:val="20"/>
                <w:szCs w:val="20"/>
              </w:rPr>
              <w:t>Woerkom</w:t>
            </w:r>
            <w:proofErr w:type="spellEnd"/>
            <w:r w:rsidRPr="002F2A3F">
              <w:rPr>
                <w:rFonts w:ascii="Times New Roman" w:hAnsi="Times New Roman" w:cs="Times New Roman"/>
                <w:sz w:val="20"/>
                <w:szCs w:val="20"/>
              </w:rPr>
              <w:t xml:space="preserve"> and Dries, 2013</w:t>
            </w:r>
          </w:p>
        </w:tc>
      </w:tr>
      <w:tr w:rsidR="00751688" w:rsidRPr="002F2A3F" w14:paraId="52780347" w14:textId="77777777" w:rsidTr="00F4579F">
        <w:tc>
          <w:tcPr>
            <w:tcW w:w="1335" w:type="dxa"/>
            <w:vMerge/>
          </w:tcPr>
          <w:p w14:paraId="58B05FD8" w14:textId="77777777" w:rsidR="00751688" w:rsidRPr="002F2A3F" w:rsidRDefault="00751688" w:rsidP="00751688">
            <w:pPr>
              <w:spacing w:after="0" w:line="240" w:lineRule="auto"/>
              <w:rPr>
                <w:rFonts w:ascii="Times New Roman" w:hAnsi="Times New Roman" w:cs="Times New Roman"/>
                <w:color w:val="000000" w:themeColor="text1"/>
                <w:sz w:val="24"/>
                <w:szCs w:val="24"/>
              </w:rPr>
            </w:pPr>
          </w:p>
        </w:tc>
        <w:tc>
          <w:tcPr>
            <w:tcW w:w="1360" w:type="dxa"/>
          </w:tcPr>
          <w:p w14:paraId="0159CB6C" w14:textId="77777777"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Sector’s Attributes</w:t>
            </w:r>
          </w:p>
        </w:tc>
        <w:tc>
          <w:tcPr>
            <w:tcW w:w="1982" w:type="dxa"/>
          </w:tcPr>
          <w:p w14:paraId="6CDD9B90" w14:textId="77777777"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 xml:space="preserve">Sectors cited in the literature included: Public Sector, Hospitality and Consultancy. </w:t>
            </w:r>
          </w:p>
        </w:tc>
        <w:tc>
          <w:tcPr>
            <w:tcW w:w="2406" w:type="dxa"/>
          </w:tcPr>
          <w:p w14:paraId="45003B2E" w14:textId="07C4725B" w:rsidR="00751688" w:rsidRPr="002F2A3F" w:rsidRDefault="00751688" w:rsidP="0075168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hospitality sector for example has been cited to have a poor reputation for low pay, anti-social working hours, menial </w:t>
            </w:r>
            <w:proofErr w:type="gramStart"/>
            <w:r>
              <w:rPr>
                <w:rFonts w:ascii="Times New Roman" w:hAnsi="Times New Roman" w:cs="Times New Roman"/>
                <w:sz w:val="20"/>
                <w:szCs w:val="20"/>
              </w:rPr>
              <w:t>work</w:t>
            </w:r>
            <w:proofErr w:type="gramEnd"/>
            <w:r>
              <w:rPr>
                <w:rFonts w:ascii="Times New Roman" w:hAnsi="Times New Roman" w:cs="Times New Roman"/>
                <w:sz w:val="20"/>
                <w:szCs w:val="20"/>
              </w:rPr>
              <w:t xml:space="preserve"> and limited opportunities for career progression.</w:t>
            </w:r>
          </w:p>
        </w:tc>
        <w:tc>
          <w:tcPr>
            <w:tcW w:w="3118" w:type="dxa"/>
          </w:tcPr>
          <w:p w14:paraId="0CA5DF66" w14:textId="118561A9"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sz w:val="20"/>
                <w:szCs w:val="20"/>
              </w:rPr>
              <w:t xml:space="preserve">Chang and Busser (2017); </w:t>
            </w:r>
            <w:r w:rsidRPr="002F2A3F">
              <w:rPr>
                <w:rFonts w:ascii="Times New Roman" w:hAnsi="Times New Roman" w:cs="Times New Roman"/>
                <w:color w:val="000000" w:themeColor="text1"/>
                <w:sz w:val="20"/>
                <w:szCs w:val="20"/>
              </w:rPr>
              <w:t xml:space="preserve">Clarke and Scurry (2017); </w:t>
            </w:r>
            <w:proofErr w:type="spellStart"/>
            <w:r w:rsidRPr="002F2A3F">
              <w:rPr>
                <w:rFonts w:ascii="Times New Roman" w:hAnsi="Times New Roman" w:cs="Times New Roman"/>
                <w:color w:val="000000" w:themeColor="text1"/>
                <w:sz w:val="20"/>
                <w:szCs w:val="20"/>
              </w:rPr>
              <w:t>Kravariti</w:t>
            </w:r>
            <w:proofErr w:type="spellEnd"/>
            <w:r w:rsidRPr="002F2A3F">
              <w:rPr>
                <w:rFonts w:ascii="Times New Roman" w:hAnsi="Times New Roman" w:cs="Times New Roman"/>
                <w:color w:val="000000" w:themeColor="text1"/>
                <w:sz w:val="20"/>
                <w:szCs w:val="20"/>
              </w:rPr>
              <w:t xml:space="preserve"> and Johnston (2020); </w:t>
            </w:r>
            <w:proofErr w:type="spellStart"/>
            <w:r w:rsidRPr="002F2A3F">
              <w:rPr>
                <w:rFonts w:ascii="Times New Roman" w:hAnsi="Times New Roman" w:cs="Times New Roman"/>
                <w:sz w:val="20"/>
                <w:szCs w:val="20"/>
              </w:rPr>
              <w:t>Swailes</w:t>
            </w:r>
            <w:proofErr w:type="spellEnd"/>
            <w:r w:rsidRPr="002F2A3F">
              <w:rPr>
                <w:rFonts w:ascii="Times New Roman" w:hAnsi="Times New Roman" w:cs="Times New Roman"/>
                <w:sz w:val="20"/>
                <w:szCs w:val="20"/>
              </w:rPr>
              <w:t xml:space="preserve"> and Blackburn (2016); </w:t>
            </w:r>
            <w:proofErr w:type="spellStart"/>
            <w:r w:rsidRPr="002F2A3F">
              <w:rPr>
                <w:rFonts w:ascii="Times New Roman" w:hAnsi="Times New Roman" w:cs="Times New Roman"/>
                <w:sz w:val="20"/>
                <w:szCs w:val="20"/>
              </w:rPr>
              <w:t>Tansley</w:t>
            </w:r>
            <w:proofErr w:type="spellEnd"/>
            <w:r w:rsidRPr="002F2A3F">
              <w:rPr>
                <w:rFonts w:ascii="Times New Roman" w:hAnsi="Times New Roman" w:cs="Times New Roman"/>
                <w:sz w:val="20"/>
                <w:szCs w:val="20"/>
              </w:rPr>
              <w:t xml:space="preserve"> and Tietze (2013)</w:t>
            </w:r>
          </w:p>
        </w:tc>
      </w:tr>
      <w:tr w:rsidR="00751688" w:rsidRPr="002F2A3F" w14:paraId="3084773C" w14:textId="77777777" w:rsidTr="00F4579F">
        <w:tc>
          <w:tcPr>
            <w:tcW w:w="1335" w:type="dxa"/>
            <w:vMerge/>
          </w:tcPr>
          <w:p w14:paraId="61228F9C" w14:textId="77777777" w:rsidR="00751688" w:rsidRPr="002F2A3F" w:rsidRDefault="00751688" w:rsidP="00751688">
            <w:pPr>
              <w:spacing w:after="0" w:line="240" w:lineRule="auto"/>
              <w:rPr>
                <w:rFonts w:ascii="Times New Roman" w:hAnsi="Times New Roman" w:cs="Times New Roman"/>
                <w:color w:val="000000" w:themeColor="text1"/>
                <w:sz w:val="24"/>
                <w:szCs w:val="24"/>
              </w:rPr>
            </w:pPr>
          </w:p>
        </w:tc>
        <w:tc>
          <w:tcPr>
            <w:tcW w:w="1360" w:type="dxa"/>
          </w:tcPr>
          <w:p w14:paraId="05EC4531" w14:textId="77777777" w:rsidR="00751688" w:rsidRPr="002F2A3F" w:rsidRDefault="00751688" w:rsidP="00751688">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Competition / market forces</w:t>
            </w:r>
          </w:p>
        </w:tc>
        <w:tc>
          <w:tcPr>
            <w:tcW w:w="1982" w:type="dxa"/>
          </w:tcPr>
          <w:p w14:paraId="54272365" w14:textId="77777777" w:rsidR="00751688" w:rsidRPr="002F2A3F" w:rsidRDefault="00751688" w:rsidP="00751688">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Competition and market forces drive labour practices that create differentiation.</w:t>
            </w:r>
          </w:p>
        </w:tc>
        <w:tc>
          <w:tcPr>
            <w:tcW w:w="2406" w:type="dxa"/>
          </w:tcPr>
          <w:p w14:paraId="6358D9F3" w14:textId="4DAFAAB1" w:rsidR="00751688" w:rsidRDefault="00A13DC2" w:rsidP="00751688">
            <w:pPr>
              <w:spacing w:after="0" w:line="240" w:lineRule="auto"/>
              <w:rPr>
                <w:rFonts w:ascii="Times New Roman" w:hAnsi="Times New Roman" w:cs="Times New Roman"/>
                <w:sz w:val="20"/>
                <w:szCs w:val="20"/>
              </w:rPr>
            </w:pPr>
            <w:r>
              <w:rPr>
                <w:rFonts w:ascii="Times New Roman" w:hAnsi="Times New Roman" w:cs="Times New Roman"/>
                <w:sz w:val="20"/>
                <w:szCs w:val="20"/>
              </w:rPr>
              <w:t>Potential increase in competition for GDP participation.</w:t>
            </w:r>
          </w:p>
        </w:tc>
        <w:tc>
          <w:tcPr>
            <w:tcW w:w="3118" w:type="dxa"/>
          </w:tcPr>
          <w:p w14:paraId="7C85B52D" w14:textId="4A6D6F6F" w:rsidR="00751688" w:rsidRPr="002F2A3F" w:rsidRDefault="00751688" w:rsidP="00751688">
            <w:pPr>
              <w:spacing w:after="0" w:line="240" w:lineRule="auto"/>
              <w:rPr>
                <w:rFonts w:ascii="Times New Roman" w:hAnsi="Times New Roman" w:cs="Times New Roman"/>
                <w:color w:val="000000" w:themeColor="text1"/>
                <w:sz w:val="24"/>
                <w:szCs w:val="24"/>
              </w:rPr>
            </w:pPr>
            <w:r>
              <w:rPr>
                <w:rFonts w:ascii="Times New Roman" w:hAnsi="Times New Roman" w:cs="Times New Roman"/>
                <w:sz w:val="20"/>
                <w:szCs w:val="20"/>
              </w:rPr>
              <w:t>Baruch and Rousseau (2019</w:t>
            </w:r>
            <w:r w:rsidRPr="002F2A3F">
              <w:rPr>
                <w:rFonts w:ascii="Times New Roman" w:hAnsi="Times New Roman" w:cs="Times New Roman"/>
                <w:sz w:val="20"/>
                <w:szCs w:val="20"/>
              </w:rPr>
              <w:t xml:space="preserve">); Gallardo-Gallardo, </w:t>
            </w:r>
            <w:proofErr w:type="spellStart"/>
            <w:r w:rsidRPr="002F2A3F">
              <w:rPr>
                <w:rFonts w:ascii="Times New Roman" w:hAnsi="Times New Roman" w:cs="Times New Roman"/>
                <w:sz w:val="20"/>
                <w:szCs w:val="20"/>
              </w:rPr>
              <w:t>Thunnissen</w:t>
            </w:r>
            <w:proofErr w:type="spellEnd"/>
            <w:r w:rsidRPr="002F2A3F">
              <w:rPr>
                <w:rFonts w:ascii="Times New Roman" w:hAnsi="Times New Roman" w:cs="Times New Roman"/>
                <w:sz w:val="20"/>
                <w:szCs w:val="20"/>
              </w:rPr>
              <w:t xml:space="preserve"> and Scullion (20</w:t>
            </w:r>
            <w:r>
              <w:rPr>
                <w:rFonts w:ascii="Times New Roman" w:hAnsi="Times New Roman" w:cs="Times New Roman"/>
                <w:sz w:val="20"/>
                <w:szCs w:val="20"/>
              </w:rPr>
              <w:t>20)</w:t>
            </w:r>
          </w:p>
        </w:tc>
      </w:tr>
    </w:tbl>
    <w:p w14:paraId="64DF043F" w14:textId="77777777" w:rsidR="008F5940" w:rsidRDefault="008F5940" w:rsidP="008F5940">
      <w:pPr>
        <w:spacing w:line="240" w:lineRule="auto"/>
        <w:jc w:val="both"/>
        <w:rPr>
          <w:rFonts w:ascii="Times New Roman" w:hAnsi="Times New Roman" w:cs="Times New Roman"/>
          <w:color w:val="000000" w:themeColor="text1"/>
          <w:sz w:val="24"/>
          <w:szCs w:val="24"/>
        </w:rPr>
      </w:pPr>
    </w:p>
    <w:p w14:paraId="04FC9268" w14:textId="77777777" w:rsidR="00DA4F29" w:rsidRPr="002F2A3F" w:rsidRDefault="00DA4F29" w:rsidP="008F5940">
      <w:pPr>
        <w:spacing w:line="240" w:lineRule="auto"/>
        <w:jc w:val="both"/>
        <w:rPr>
          <w:rFonts w:ascii="Times New Roman" w:hAnsi="Times New Roman" w:cs="Times New Roman"/>
          <w:color w:val="000000" w:themeColor="text1"/>
          <w:sz w:val="24"/>
          <w:szCs w:val="24"/>
        </w:rPr>
      </w:pPr>
    </w:p>
    <w:p w14:paraId="58B624F5" w14:textId="77777777" w:rsidR="00AF6A3B" w:rsidRDefault="00AF6A3B">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AB2E1B7" w14:textId="77537B82" w:rsidR="008F5940" w:rsidRPr="00AF6A3B" w:rsidRDefault="008F5940" w:rsidP="008F5940">
      <w:pPr>
        <w:spacing w:line="240" w:lineRule="auto"/>
        <w:jc w:val="both"/>
        <w:rPr>
          <w:rFonts w:ascii="Times New Roman" w:hAnsi="Times New Roman" w:cs="Times New Roman"/>
          <w:b/>
          <w:bCs/>
          <w:color w:val="000000" w:themeColor="text1"/>
          <w:sz w:val="24"/>
          <w:szCs w:val="24"/>
        </w:rPr>
      </w:pPr>
      <w:r w:rsidRPr="00AF6A3B">
        <w:rPr>
          <w:rFonts w:ascii="Times New Roman" w:hAnsi="Times New Roman" w:cs="Times New Roman"/>
          <w:b/>
          <w:bCs/>
          <w:color w:val="000000" w:themeColor="text1"/>
          <w:sz w:val="24"/>
          <w:szCs w:val="24"/>
        </w:rPr>
        <w:lastRenderedPageBreak/>
        <w:t xml:space="preserve">Table </w:t>
      </w:r>
      <w:r w:rsidR="004B4B4B" w:rsidRPr="00AF6A3B">
        <w:rPr>
          <w:rFonts w:ascii="Times New Roman" w:hAnsi="Times New Roman" w:cs="Times New Roman"/>
          <w:b/>
          <w:bCs/>
          <w:color w:val="000000" w:themeColor="text1"/>
          <w:sz w:val="24"/>
          <w:szCs w:val="24"/>
        </w:rPr>
        <w:t>2</w:t>
      </w:r>
      <w:r w:rsidRPr="00AF6A3B">
        <w:rPr>
          <w:rFonts w:ascii="Times New Roman" w:hAnsi="Times New Roman" w:cs="Times New Roman"/>
          <w:b/>
          <w:bCs/>
          <w:color w:val="000000" w:themeColor="text1"/>
          <w:sz w:val="24"/>
          <w:szCs w:val="24"/>
        </w:rPr>
        <w:t xml:space="preserve">: Examples of internal factors influencing </w:t>
      </w:r>
      <w:r w:rsidR="009C1248" w:rsidRPr="00AF6A3B">
        <w:rPr>
          <w:rFonts w:ascii="Times New Roman" w:hAnsi="Times New Roman" w:cs="Times New Roman"/>
          <w:b/>
          <w:bCs/>
          <w:color w:val="000000" w:themeColor="text1"/>
          <w:sz w:val="24"/>
          <w:szCs w:val="24"/>
        </w:rPr>
        <w:t>GDPs</w:t>
      </w:r>
    </w:p>
    <w:tbl>
      <w:tblPr>
        <w:tblStyle w:val="TableGrid"/>
        <w:tblW w:w="10201" w:type="dxa"/>
        <w:tblLook w:val="04A0" w:firstRow="1" w:lastRow="0" w:firstColumn="1" w:lastColumn="0" w:noHBand="0" w:noVBand="1"/>
      </w:tblPr>
      <w:tblGrid>
        <w:gridCol w:w="1683"/>
        <w:gridCol w:w="1627"/>
        <w:gridCol w:w="1505"/>
        <w:gridCol w:w="2355"/>
        <w:gridCol w:w="3031"/>
      </w:tblGrid>
      <w:tr w:rsidR="00F4579F" w:rsidRPr="002F2A3F" w14:paraId="07DF2C83" w14:textId="77777777" w:rsidTr="00F4579F">
        <w:trPr>
          <w:trHeight w:val="339"/>
        </w:trPr>
        <w:tc>
          <w:tcPr>
            <w:tcW w:w="1683" w:type="dxa"/>
            <w:tcBorders>
              <w:bottom w:val="single" w:sz="4" w:space="0" w:color="auto"/>
            </w:tcBorders>
          </w:tcPr>
          <w:p w14:paraId="1B8A1AD9" w14:textId="77777777" w:rsidR="00F4579F" w:rsidRPr="002F2A3F" w:rsidRDefault="00F4579F" w:rsidP="00287E15">
            <w:pPr>
              <w:spacing w:after="100" w:afterAutospacing="1" w:line="240" w:lineRule="auto"/>
              <w:jc w:val="both"/>
              <w:rPr>
                <w:rFonts w:ascii="Times New Roman" w:hAnsi="Times New Roman" w:cs="Times New Roman"/>
                <w:color w:val="000000" w:themeColor="text1"/>
                <w:sz w:val="24"/>
                <w:szCs w:val="24"/>
              </w:rPr>
            </w:pPr>
          </w:p>
        </w:tc>
        <w:tc>
          <w:tcPr>
            <w:tcW w:w="1627" w:type="dxa"/>
          </w:tcPr>
          <w:p w14:paraId="1C34C9DB" w14:textId="77777777"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Internal factors</w:t>
            </w:r>
          </w:p>
        </w:tc>
        <w:tc>
          <w:tcPr>
            <w:tcW w:w="1505" w:type="dxa"/>
          </w:tcPr>
          <w:p w14:paraId="303093ED" w14:textId="7C044287"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Examples</w:t>
            </w:r>
            <w:r>
              <w:rPr>
                <w:rFonts w:ascii="Times New Roman" w:hAnsi="Times New Roman" w:cs="Times New Roman"/>
                <w:sz w:val="20"/>
                <w:szCs w:val="20"/>
              </w:rPr>
              <w:t xml:space="preserve"> – </w:t>
            </w:r>
            <w:proofErr w:type="gramStart"/>
            <w:r>
              <w:rPr>
                <w:rFonts w:ascii="Times New Roman" w:hAnsi="Times New Roman" w:cs="Times New Roman"/>
                <w:sz w:val="20"/>
                <w:szCs w:val="20"/>
              </w:rPr>
              <w:t>the what</w:t>
            </w:r>
            <w:proofErr w:type="gramEnd"/>
            <w:r>
              <w:rPr>
                <w:rFonts w:ascii="Times New Roman" w:hAnsi="Times New Roman" w:cs="Times New Roman"/>
                <w:sz w:val="20"/>
                <w:szCs w:val="20"/>
              </w:rPr>
              <w:t>?</w:t>
            </w:r>
          </w:p>
        </w:tc>
        <w:tc>
          <w:tcPr>
            <w:tcW w:w="2355" w:type="dxa"/>
          </w:tcPr>
          <w:p w14:paraId="2E744F74" w14:textId="28AC21B7"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Examples</w:t>
            </w:r>
            <w:r>
              <w:rPr>
                <w:rFonts w:ascii="Times New Roman" w:hAnsi="Times New Roman" w:cs="Times New Roman"/>
                <w:sz w:val="20"/>
                <w:szCs w:val="20"/>
              </w:rPr>
              <w:t xml:space="preserve"> – the how?</w:t>
            </w:r>
          </w:p>
        </w:tc>
        <w:tc>
          <w:tcPr>
            <w:tcW w:w="3031" w:type="dxa"/>
          </w:tcPr>
          <w:p w14:paraId="52A7BBDF" w14:textId="0432DDD1" w:rsidR="00F4579F" w:rsidRPr="002F2A3F" w:rsidRDefault="00F4579F" w:rsidP="00287E15">
            <w:pPr>
              <w:spacing w:after="100" w:afterAutospacing="1" w:line="240" w:lineRule="auto"/>
              <w:rPr>
                <w:rFonts w:ascii="Times New Roman" w:hAnsi="Times New Roman" w:cs="Times New Roman"/>
                <w:sz w:val="20"/>
                <w:szCs w:val="20"/>
              </w:rPr>
            </w:pPr>
            <w:r w:rsidRPr="002F2A3F">
              <w:rPr>
                <w:rFonts w:ascii="Times New Roman" w:hAnsi="Times New Roman" w:cs="Times New Roman"/>
                <w:sz w:val="20"/>
                <w:szCs w:val="20"/>
              </w:rPr>
              <w:t>Sources</w:t>
            </w:r>
          </w:p>
        </w:tc>
      </w:tr>
      <w:tr w:rsidR="00F4579F" w:rsidRPr="002F2A3F" w14:paraId="7B3F81E5" w14:textId="77777777" w:rsidTr="00F4579F">
        <w:tc>
          <w:tcPr>
            <w:tcW w:w="1683" w:type="dxa"/>
            <w:vMerge w:val="restart"/>
            <w:tcBorders>
              <w:bottom w:val="nil"/>
            </w:tcBorders>
          </w:tcPr>
          <w:p w14:paraId="17BB508B" w14:textId="77777777" w:rsidR="00F4579F" w:rsidRPr="002F2A3F" w:rsidRDefault="00F4579F" w:rsidP="00287E15">
            <w:pPr>
              <w:spacing w:after="0" w:line="240" w:lineRule="auto"/>
              <w:jc w:val="center"/>
              <w:rPr>
                <w:rFonts w:ascii="Times New Roman" w:hAnsi="Times New Roman" w:cs="Times New Roman"/>
                <w:i/>
                <w:color w:val="000000" w:themeColor="text1"/>
                <w:sz w:val="24"/>
                <w:szCs w:val="24"/>
              </w:rPr>
            </w:pPr>
            <w:r w:rsidRPr="002F2A3F">
              <w:rPr>
                <w:rFonts w:ascii="Times New Roman" w:hAnsi="Times New Roman" w:cs="Times New Roman"/>
                <w:i/>
                <w:color w:val="000000" w:themeColor="text1"/>
                <w:sz w:val="24"/>
                <w:szCs w:val="24"/>
              </w:rPr>
              <w:t>Organisational influences</w:t>
            </w:r>
          </w:p>
          <w:p w14:paraId="080DABC2" w14:textId="77777777" w:rsidR="00F4579F" w:rsidRPr="002F2A3F" w:rsidRDefault="00F4579F" w:rsidP="00287E15">
            <w:pPr>
              <w:spacing w:after="0" w:line="240" w:lineRule="auto"/>
              <w:jc w:val="center"/>
              <w:rPr>
                <w:rFonts w:ascii="Times New Roman" w:hAnsi="Times New Roman" w:cs="Times New Roman"/>
                <w:i/>
                <w:color w:val="000000" w:themeColor="text1"/>
                <w:sz w:val="24"/>
                <w:szCs w:val="24"/>
              </w:rPr>
            </w:pPr>
          </w:p>
          <w:p w14:paraId="0F82DAFD" w14:textId="77777777" w:rsidR="00F4579F" w:rsidRPr="002F2A3F" w:rsidRDefault="00F4579F" w:rsidP="00287E15">
            <w:pPr>
              <w:spacing w:after="0" w:line="240" w:lineRule="auto"/>
              <w:jc w:val="center"/>
              <w:rPr>
                <w:rFonts w:ascii="Times New Roman" w:hAnsi="Times New Roman" w:cs="Times New Roman"/>
                <w:i/>
                <w:color w:val="000000" w:themeColor="text1"/>
                <w:sz w:val="24"/>
                <w:szCs w:val="24"/>
              </w:rPr>
            </w:pPr>
          </w:p>
        </w:tc>
        <w:tc>
          <w:tcPr>
            <w:tcW w:w="1627" w:type="dxa"/>
          </w:tcPr>
          <w:p w14:paraId="2A17E784"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Business strategy / vision</w:t>
            </w:r>
          </w:p>
        </w:tc>
        <w:tc>
          <w:tcPr>
            <w:tcW w:w="1505" w:type="dxa"/>
          </w:tcPr>
          <w:p w14:paraId="721970FE"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Alignment of TM strategies with business strategy influences TM programmes.</w:t>
            </w:r>
          </w:p>
        </w:tc>
        <w:tc>
          <w:tcPr>
            <w:tcW w:w="2355" w:type="dxa"/>
          </w:tcPr>
          <w:p w14:paraId="5DFF88F4" w14:textId="3F575900" w:rsidR="00F4579F" w:rsidRDefault="00604040"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Impacts the </w:t>
            </w:r>
            <w:r w:rsidR="0031093C">
              <w:rPr>
                <w:rFonts w:ascii="Times New Roman" w:hAnsi="Times New Roman" w:cs="Times New Roman"/>
                <w:sz w:val="20"/>
                <w:szCs w:val="20"/>
              </w:rPr>
              <w:t xml:space="preserve">structure and framework of </w:t>
            </w:r>
            <w:proofErr w:type="gramStart"/>
            <w:r w:rsidR="0031093C">
              <w:rPr>
                <w:rFonts w:ascii="Times New Roman" w:hAnsi="Times New Roman" w:cs="Times New Roman"/>
                <w:sz w:val="20"/>
                <w:szCs w:val="20"/>
              </w:rPr>
              <w:t>GDP’s</w:t>
            </w:r>
            <w:proofErr w:type="gramEnd"/>
            <w:r w:rsidR="0031093C">
              <w:rPr>
                <w:rFonts w:ascii="Times New Roman" w:hAnsi="Times New Roman" w:cs="Times New Roman"/>
                <w:sz w:val="20"/>
                <w:szCs w:val="20"/>
              </w:rPr>
              <w:t xml:space="preserve"> to align gradate talent with overall business strategy.</w:t>
            </w:r>
          </w:p>
        </w:tc>
        <w:tc>
          <w:tcPr>
            <w:tcW w:w="3031" w:type="dxa"/>
          </w:tcPr>
          <w:p w14:paraId="5510A966" w14:textId="3CC49E73" w:rsidR="00F4579F" w:rsidRPr="002F2A3F" w:rsidRDefault="00F4579F" w:rsidP="00287E15">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 xml:space="preserve">Collings (2014); </w:t>
            </w:r>
            <w:r w:rsidRPr="002F2A3F">
              <w:rPr>
                <w:rFonts w:ascii="Times New Roman" w:hAnsi="Times New Roman" w:cs="Times New Roman"/>
                <w:sz w:val="20"/>
                <w:szCs w:val="20"/>
              </w:rPr>
              <w:t>Donald, Baruch, and Ashleigh (</w:t>
            </w:r>
            <w:proofErr w:type="gramStart"/>
            <w:r w:rsidRPr="002F2A3F">
              <w:rPr>
                <w:rFonts w:ascii="Times New Roman" w:hAnsi="Times New Roman" w:cs="Times New Roman"/>
                <w:sz w:val="20"/>
                <w:szCs w:val="20"/>
              </w:rPr>
              <w:t>2019</w:t>
            </w:r>
            <w:r>
              <w:rPr>
                <w:rFonts w:ascii="Times New Roman" w:hAnsi="Times New Roman" w:cs="Times New Roman"/>
                <w:sz w:val="20"/>
                <w:szCs w:val="20"/>
              </w:rPr>
              <w:t xml:space="preserve"> </w:t>
            </w:r>
            <w:r w:rsidRPr="002F2A3F">
              <w:rPr>
                <w:rFonts w:ascii="Times New Roman" w:hAnsi="Times New Roman" w:cs="Times New Roman"/>
                <w:sz w:val="20"/>
                <w:szCs w:val="20"/>
              </w:rPr>
              <w:t>)</w:t>
            </w:r>
            <w:proofErr w:type="gramEnd"/>
            <w:r w:rsidRPr="002F2A3F">
              <w:rPr>
                <w:rFonts w:ascii="Times New Roman" w:hAnsi="Times New Roman" w:cs="Times New Roman"/>
                <w:sz w:val="20"/>
                <w:szCs w:val="20"/>
              </w:rPr>
              <w:t xml:space="preserve">; </w:t>
            </w:r>
            <w:r>
              <w:rPr>
                <w:rFonts w:ascii="Times New Roman" w:hAnsi="Times New Roman" w:cs="Times New Roman"/>
                <w:sz w:val="20"/>
                <w:szCs w:val="20"/>
              </w:rPr>
              <w:t xml:space="preserve">Liu, Vrontis, Visser, Stokes, Smith, Moore, </w:t>
            </w:r>
            <w:proofErr w:type="spellStart"/>
            <w:r>
              <w:rPr>
                <w:rFonts w:ascii="Times New Roman" w:hAnsi="Times New Roman" w:cs="Times New Roman"/>
                <w:sz w:val="20"/>
                <w:szCs w:val="20"/>
              </w:rPr>
              <w:t>Thrassou</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Ashta</w:t>
            </w:r>
            <w:proofErr w:type="spellEnd"/>
            <w:r>
              <w:rPr>
                <w:rFonts w:ascii="Times New Roman" w:hAnsi="Times New Roman" w:cs="Times New Roman"/>
                <w:sz w:val="20"/>
                <w:szCs w:val="20"/>
              </w:rPr>
              <w:t xml:space="preserve"> (2020); </w:t>
            </w:r>
            <w:proofErr w:type="spellStart"/>
            <w:r w:rsidRPr="002F2A3F">
              <w:rPr>
                <w:rFonts w:ascii="Times New Roman" w:hAnsi="Times New Roman" w:cs="Times New Roman"/>
                <w:sz w:val="20"/>
                <w:szCs w:val="20"/>
              </w:rPr>
              <w:t>Naulleau</w:t>
            </w:r>
            <w:proofErr w:type="spellEnd"/>
            <w:r w:rsidRPr="002F2A3F">
              <w:rPr>
                <w:rFonts w:ascii="Times New Roman" w:hAnsi="Times New Roman" w:cs="Times New Roman"/>
                <w:sz w:val="20"/>
                <w:szCs w:val="20"/>
              </w:rPr>
              <w:t xml:space="preserve"> (2019)</w:t>
            </w:r>
          </w:p>
        </w:tc>
      </w:tr>
      <w:tr w:rsidR="00F4579F" w:rsidRPr="002F2A3F" w14:paraId="72EE5140" w14:textId="77777777" w:rsidTr="00F4579F">
        <w:trPr>
          <w:trHeight w:val="263"/>
        </w:trPr>
        <w:tc>
          <w:tcPr>
            <w:tcW w:w="1683" w:type="dxa"/>
            <w:vMerge/>
            <w:tcBorders>
              <w:bottom w:val="nil"/>
            </w:tcBorders>
          </w:tcPr>
          <w:p w14:paraId="4E673835"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627" w:type="dxa"/>
          </w:tcPr>
          <w:p w14:paraId="68E4396B"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Brand / reputation</w:t>
            </w:r>
          </w:p>
        </w:tc>
        <w:tc>
          <w:tcPr>
            <w:tcW w:w="1505" w:type="dxa"/>
          </w:tcPr>
          <w:p w14:paraId="167BBADB"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Organisations positioning themselves as an appealing employer to attract the best talent.</w:t>
            </w:r>
          </w:p>
        </w:tc>
        <w:tc>
          <w:tcPr>
            <w:tcW w:w="2355" w:type="dxa"/>
          </w:tcPr>
          <w:p w14:paraId="573A8C5F" w14:textId="11CCCA7C" w:rsidR="00F4579F" w:rsidRDefault="00604040" w:rsidP="00287E1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Aligning the branding messages to match the generation characteristics and traits that organisations are targeting.</w:t>
            </w:r>
          </w:p>
        </w:tc>
        <w:tc>
          <w:tcPr>
            <w:tcW w:w="3031" w:type="dxa"/>
          </w:tcPr>
          <w:p w14:paraId="23BC1623" w14:textId="5B07D9C7" w:rsidR="00F4579F" w:rsidRDefault="00F4579F" w:rsidP="00287E1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Maxwell and MacLean (2008</w:t>
            </w:r>
            <w:proofErr w:type="gramStart"/>
            <w:r>
              <w:rPr>
                <w:rFonts w:ascii="Times New Roman" w:hAnsi="Times New Roman" w:cs="Times New Roman"/>
                <w:color w:val="000000" w:themeColor="text1"/>
                <w:sz w:val="20"/>
                <w:szCs w:val="20"/>
              </w:rPr>
              <w:t>);</w:t>
            </w:r>
            <w:proofErr w:type="gramEnd"/>
            <w:r>
              <w:rPr>
                <w:rFonts w:ascii="Times New Roman" w:hAnsi="Times New Roman" w:cs="Times New Roman"/>
                <w:color w:val="000000" w:themeColor="text1"/>
                <w:sz w:val="20"/>
                <w:szCs w:val="20"/>
              </w:rPr>
              <w:t xml:space="preserve"> </w:t>
            </w:r>
          </w:p>
          <w:p w14:paraId="01AA077F" w14:textId="6CC10B16" w:rsidR="00F4579F" w:rsidRPr="002F2A3F" w:rsidRDefault="00F4579F" w:rsidP="00287E15">
            <w:pPr>
              <w:spacing w:after="0" w:line="240" w:lineRule="auto"/>
              <w:rPr>
                <w:rFonts w:ascii="Times New Roman" w:hAnsi="Times New Roman" w:cs="Times New Roman"/>
                <w:color w:val="000000" w:themeColor="text1"/>
                <w:sz w:val="20"/>
                <w:szCs w:val="20"/>
              </w:rPr>
            </w:pPr>
            <w:r w:rsidRPr="003A0DAB">
              <w:rPr>
                <w:rFonts w:ascii="Times New Roman" w:hAnsi="Times New Roman" w:cs="Times New Roman"/>
                <w:color w:val="000000" w:themeColor="text1"/>
                <w:sz w:val="20"/>
                <w:szCs w:val="20"/>
              </w:rPr>
              <w:t xml:space="preserve">Powell, </w:t>
            </w:r>
            <w:proofErr w:type="spellStart"/>
            <w:r w:rsidRPr="003A0DAB">
              <w:rPr>
                <w:rFonts w:ascii="Times New Roman" w:hAnsi="Times New Roman" w:cs="Times New Roman"/>
                <w:color w:val="000000" w:themeColor="text1"/>
                <w:sz w:val="20"/>
                <w:szCs w:val="20"/>
              </w:rPr>
              <w:t>Duberley</w:t>
            </w:r>
            <w:proofErr w:type="spellEnd"/>
            <w:r w:rsidRPr="003A0DAB">
              <w:rPr>
                <w:rFonts w:ascii="Times New Roman" w:hAnsi="Times New Roman" w:cs="Times New Roman"/>
                <w:color w:val="000000" w:themeColor="text1"/>
                <w:sz w:val="20"/>
                <w:szCs w:val="20"/>
              </w:rPr>
              <w:t xml:space="preserve">, </w:t>
            </w:r>
            <w:proofErr w:type="spellStart"/>
            <w:r w:rsidRPr="003A0DAB">
              <w:rPr>
                <w:rFonts w:ascii="Times New Roman" w:hAnsi="Times New Roman" w:cs="Times New Roman"/>
                <w:color w:val="000000" w:themeColor="text1"/>
                <w:sz w:val="20"/>
                <w:szCs w:val="20"/>
              </w:rPr>
              <w:t>Exworthy</w:t>
            </w:r>
            <w:proofErr w:type="spellEnd"/>
            <w:r w:rsidRPr="003A0DAB">
              <w:rPr>
                <w:rFonts w:ascii="Times New Roman" w:hAnsi="Times New Roman" w:cs="Times New Roman"/>
                <w:color w:val="000000" w:themeColor="text1"/>
                <w:sz w:val="20"/>
                <w:szCs w:val="20"/>
              </w:rPr>
              <w:t xml:space="preserve">, Macfarlane and Moss </w:t>
            </w:r>
            <w:r>
              <w:rPr>
                <w:rFonts w:ascii="Times New Roman" w:hAnsi="Times New Roman" w:cs="Times New Roman"/>
                <w:color w:val="000000" w:themeColor="text1"/>
                <w:sz w:val="20"/>
                <w:szCs w:val="20"/>
              </w:rPr>
              <w:t>(2013);</w:t>
            </w:r>
            <w:r>
              <w:rPr>
                <w:rFonts w:ascii="Times New Roman" w:eastAsia="Times New Roman" w:hAnsi="Times New Roman" w:cs="Times New Roman"/>
                <w:bCs/>
                <w:color w:val="000000" w:themeColor="text1"/>
                <w:sz w:val="20"/>
                <w:szCs w:val="20"/>
                <w:lang w:eastAsia="en-GB"/>
              </w:rPr>
              <w:t xml:space="preserve"> Wallace, Lings and Cameron (2012)</w:t>
            </w:r>
          </w:p>
        </w:tc>
      </w:tr>
      <w:tr w:rsidR="00F4579F" w:rsidRPr="002F2A3F" w14:paraId="4025FC4B" w14:textId="77777777" w:rsidTr="00F4579F">
        <w:tc>
          <w:tcPr>
            <w:tcW w:w="1683" w:type="dxa"/>
            <w:vMerge/>
            <w:tcBorders>
              <w:bottom w:val="nil"/>
            </w:tcBorders>
          </w:tcPr>
          <w:p w14:paraId="3BAFF458" w14:textId="77777777" w:rsidR="00F4579F" w:rsidRPr="002F2A3F" w:rsidRDefault="00F4579F" w:rsidP="00287E15">
            <w:pPr>
              <w:spacing w:after="0" w:line="240" w:lineRule="auto"/>
              <w:rPr>
                <w:rFonts w:ascii="Times New Roman" w:hAnsi="Times New Roman" w:cs="Times New Roman"/>
                <w:i/>
                <w:color w:val="000000" w:themeColor="text1"/>
                <w:sz w:val="24"/>
                <w:szCs w:val="24"/>
              </w:rPr>
            </w:pPr>
          </w:p>
        </w:tc>
        <w:tc>
          <w:tcPr>
            <w:tcW w:w="1627" w:type="dxa"/>
          </w:tcPr>
          <w:p w14:paraId="683DAF28"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HR policies and practices</w:t>
            </w:r>
          </w:p>
        </w:tc>
        <w:tc>
          <w:tcPr>
            <w:tcW w:w="1505" w:type="dxa"/>
          </w:tcPr>
          <w:p w14:paraId="21756D8C"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Employees use the psychological contract to view their employer’s practices and policies.</w:t>
            </w:r>
          </w:p>
        </w:tc>
        <w:tc>
          <w:tcPr>
            <w:tcW w:w="2355" w:type="dxa"/>
          </w:tcPr>
          <w:p w14:paraId="288D7AAD" w14:textId="4EC612DB" w:rsidR="00F4579F" w:rsidRPr="002F2A3F" w:rsidRDefault="0031093C" w:rsidP="00287E15">
            <w:pPr>
              <w:pStyle w:val="NormalWeb"/>
              <w:spacing w:before="0" w:beforeAutospacing="0" w:after="0" w:afterAutospacing="0"/>
              <w:rPr>
                <w:sz w:val="20"/>
                <w:szCs w:val="20"/>
              </w:rPr>
            </w:pPr>
            <w:r>
              <w:rPr>
                <w:sz w:val="20"/>
                <w:szCs w:val="20"/>
              </w:rPr>
              <w:t xml:space="preserve">Promises of development and training, career progression, pay and condition are all examples of how </w:t>
            </w:r>
            <w:r w:rsidR="00822C3E">
              <w:rPr>
                <w:sz w:val="20"/>
                <w:szCs w:val="20"/>
              </w:rPr>
              <w:t>HR policies can influence t</w:t>
            </w:r>
            <w:r>
              <w:rPr>
                <w:sz w:val="20"/>
                <w:szCs w:val="20"/>
              </w:rPr>
              <w:t>he psychological contract</w:t>
            </w:r>
            <w:r w:rsidR="00822C3E">
              <w:rPr>
                <w:sz w:val="20"/>
                <w:szCs w:val="20"/>
              </w:rPr>
              <w:t>.</w:t>
            </w:r>
          </w:p>
        </w:tc>
        <w:tc>
          <w:tcPr>
            <w:tcW w:w="3031" w:type="dxa"/>
          </w:tcPr>
          <w:p w14:paraId="30F8496F" w14:textId="34F14FC1" w:rsidR="00F4579F" w:rsidRPr="002F2A3F" w:rsidRDefault="00F4579F" w:rsidP="00287E15">
            <w:pPr>
              <w:pStyle w:val="NormalWeb"/>
              <w:spacing w:before="0" w:beforeAutospacing="0" w:after="0" w:afterAutospacing="0"/>
              <w:rPr>
                <w:color w:val="000000" w:themeColor="text1"/>
              </w:rPr>
            </w:pPr>
            <w:r w:rsidRPr="002F2A3F">
              <w:rPr>
                <w:sz w:val="20"/>
                <w:szCs w:val="20"/>
              </w:rPr>
              <w:t xml:space="preserve">Lee, Liu, Rousseau, Hui, </w:t>
            </w:r>
            <w:proofErr w:type="gramStart"/>
            <w:r w:rsidRPr="002F2A3F">
              <w:rPr>
                <w:sz w:val="20"/>
                <w:szCs w:val="20"/>
              </w:rPr>
              <w:t>Chun</w:t>
            </w:r>
            <w:proofErr w:type="gramEnd"/>
            <w:r w:rsidRPr="002F2A3F">
              <w:rPr>
                <w:sz w:val="20"/>
                <w:szCs w:val="20"/>
              </w:rPr>
              <w:t xml:space="preserve"> and Chen, (2011); Kelley-Patterson and George (2002); </w:t>
            </w:r>
            <w:r w:rsidRPr="002F2A3F">
              <w:rPr>
                <w:rFonts w:eastAsia="Times New Roman"/>
                <w:sz w:val="20"/>
                <w:szCs w:val="20"/>
              </w:rPr>
              <w:t xml:space="preserve">Meyers, </w:t>
            </w:r>
            <w:r w:rsidRPr="00AE7314">
              <w:rPr>
                <w:rFonts w:eastAsia="Times New Roman"/>
                <w:sz w:val="20"/>
                <w:szCs w:val="20"/>
              </w:rPr>
              <w:t xml:space="preserve">van </w:t>
            </w:r>
            <w:proofErr w:type="spellStart"/>
            <w:r w:rsidRPr="00AE7314">
              <w:rPr>
                <w:rFonts w:eastAsia="Times New Roman"/>
                <w:sz w:val="20"/>
                <w:szCs w:val="20"/>
              </w:rPr>
              <w:t>Woerkom</w:t>
            </w:r>
            <w:proofErr w:type="spellEnd"/>
            <w:r w:rsidRPr="00AE7314">
              <w:rPr>
                <w:rFonts w:eastAsia="Times New Roman"/>
                <w:sz w:val="20"/>
                <w:szCs w:val="20"/>
              </w:rPr>
              <w:t>,</w:t>
            </w:r>
            <w:r w:rsidRPr="002F2A3F">
              <w:rPr>
                <w:rFonts w:eastAsia="Times New Roman"/>
                <w:sz w:val="20"/>
                <w:szCs w:val="20"/>
              </w:rPr>
              <w:t xml:space="preserve"> Paauwe and Dries (2019);</w:t>
            </w:r>
            <w:r w:rsidRPr="002F2A3F">
              <w:rPr>
                <w:rFonts w:eastAsia="Times New Roman"/>
              </w:rPr>
              <w:t xml:space="preserve"> </w:t>
            </w:r>
            <w:r w:rsidRPr="002F2A3F">
              <w:rPr>
                <w:sz w:val="20"/>
                <w:szCs w:val="20"/>
              </w:rPr>
              <w:t xml:space="preserve">Rousseau and Greller (1994); </w:t>
            </w:r>
          </w:p>
        </w:tc>
      </w:tr>
      <w:tr w:rsidR="00F4579F" w14:paraId="3BFDC3D7" w14:textId="77777777" w:rsidTr="00F4579F">
        <w:tc>
          <w:tcPr>
            <w:tcW w:w="1683" w:type="dxa"/>
            <w:vMerge/>
            <w:tcBorders>
              <w:bottom w:val="nil"/>
            </w:tcBorders>
          </w:tcPr>
          <w:p w14:paraId="0C4CA257" w14:textId="77777777" w:rsidR="00F4579F" w:rsidRPr="00F37252" w:rsidRDefault="00F4579F" w:rsidP="00287E15">
            <w:pPr>
              <w:spacing w:after="0" w:line="240" w:lineRule="auto"/>
              <w:rPr>
                <w:rFonts w:ascii="Times New Roman" w:hAnsi="Times New Roman" w:cs="Times New Roman"/>
                <w:i/>
                <w:color w:val="000000" w:themeColor="text1"/>
                <w:sz w:val="24"/>
                <w:szCs w:val="24"/>
              </w:rPr>
            </w:pPr>
          </w:p>
        </w:tc>
        <w:tc>
          <w:tcPr>
            <w:tcW w:w="1627" w:type="dxa"/>
          </w:tcPr>
          <w:p w14:paraId="72FC95F4"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GDP structure</w:t>
            </w:r>
          </w:p>
        </w:tc>
        <w:tc>
          <w:tcPr>
            <w:tcW w:w="1505" w:type="dxa"/>
          </w:tcPr>
          <w:p w14:paraId="5F11B43D" w14:textId="7E231EE6" w:rsidR="00F4579F" w:rsidRPr="002F2A3F" w:rsidRDefault="00822C3E"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GDP structure can </w:t>
            </w:r>
            <w:r w:rsidRPr="002F2A3F">
              <w:rPr>
                <w:rFonts w:ascii="Times New Roman" w:hAnsi="Times New Roman" w:cs="Times New Roman"/>
                <w:sz w:val="20"/>
                <w:szCs w:val="20"/>
              </w:rPr>
              <w:t>potentially impact the psychological contract between graduates and the organisation</w:t>
            </w:r>
          </w:p>
        </w:tc>
        <w:tc>
          <w:tcPr>
            <w:tcW w:w="2355" w:type="dxa"/>
          </w:tcPr>
          <w:p w14:paraId="38719363" w14:textId="47A4800C" w:rsidR="00F4579F" w:rsidRPr="002F2A3F" w:rsidRDefault="00822C3E"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The GDP structure regarding the length, supervision, programme structure, training and promotion prospects could all fulfil or breach the psychological contract.</w:t>
            </w:r>
          </w:p>
        </w:tc>
        <w:tc>
          <w:tcPr>
            <w:tcW w:w="3031" w:type="dxa"/>
          </w:tcPr>
          <w:p w14:paraId="453C7914" w14:textId="14666D08" w:rsidR="00F4579F" w:rsidRPr="002F2A3F" w:rsidRDefault="00F4579F" w:rsidP="00287E15">
            <w:pPr>
              <w:spacing w:after="0" w:line="240" w:lineRule="auto"/>
              <w:rPr>
                <w:rFonts w:ascii="Times New Roman" w:hAnsi="Times New Roman" w:cs="Times New Roman"/>
                <w:color w:val="000000" w:themeColor="text1"/>
                <w:sz w:val="24"/>
                <w:szCs w:val="24"/>
              </w:rPr>
            </w:pPr>
            <w:r w:rsidRPr="002F2A3F">
              <w:rPr>
                <w:rFonts w:ascii="Times New Roman" w:hAnsi="Times New Roman" w:cs="Times New Roman"/>
                <w:sz w:val="20"/>
                <w:szCs w:val="20"/>
              </w:rPr>
              <w:t>McDermott, Mangan, and O'Connor (2006)</w:t>
            </w:r>
          </w:p>
        </w:tc>
      </w:tr>
      <w:tr w:rsidR="00F4579F" w14:paraId="7D4FC9D1" w14:textId="77777777" w:rsidTr="00F4579F">
        <w:tc>
          <w:tcPr>
            <w:tcW w:w="1683" w:type="dxa"/>
            <w:vMerge/>
            <w:tcBorders>
              <w:bottom w:val="nil"/>
            </w:tcBorders>
          </w:tcPr>
          <w:p w14:paraId="114EE534" w14:textId="77777777" w:rsidR="00F4579F" w:rsidRPr="00F37252" w:rsidRDefault="00F4579F" w:rsidP="00287E15">
            <w:pPr>
              <w:spacing w:after="0" w:line="240" w:lineRule="auto"/>
              <w:rPr>
                <w:rFonts w:ascii="Times New Roman" w:hAnsi="Times New Roman" w:cs="Times New Roman"/>
                <w:i/>
                <w:color w:val="000000" w:themeColor="text1"/>
                <w:sz w:val="24"/>
                <w:szCs w:val="24"/>
              </w:rPr>
            </w:pPr>
          </w:p>
        </w:tc>
        <w:tc>
          <w:tcPr>
            <w:tcW w:w="1627" w:type="dxa"/>
          </w:tcPr>
          <w:p w14:paraId="1ABBA40E"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Supervisory support</w:t>
            </w:r>
          </w:p>
        </w:tc>
        <w:tc>
          <w:tcPr>
            <w:tcW w:w="1505" w:type="dxa"/>
          </w:tcPr>
          <w:p w14:paraId="2B916E5A"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Impact of actors and supervisory support on psychological contracts.</w:t>
            </w:r>
          </w:p>
        </w:tc>
        <w:tc>
          <w:tcPr>
            <w:tcW w:w="2355" w:type="dxa"/>
          </w:tcPr>
          <w:p w14:paraId="163E5B3B" w14:textId="1E641119" w:rsidR="00F4579F" w:rsidRPr="00822C3E" w:rsidRDefault="00822C3E"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L</w:t>
            </w:r>
            <w:r w:rsidRPr="00822C3E">
              <w:rPr>
                <w:rFonts w:ascii="Times New Roman" w:hAnsi="Times New Roman" w:cs="Times New Roman"/>
                <w:sz w:val="20"/>
                <w:szCs w:val="20"/>
              </w:rPr>
              <w:t xml:space="preserve">ine managers </w:t>
            </w:r>
            <w:r>
              <w:rPr>
                <w:rFonts w:ascii="Times New Roman" w:hAnsi="Times New Roman" w:cs="Times New Roman"/>
                <w:sz w:val="20"/>
                <w:szCs w:val="20"/>
              </w:rPr>
              <w:t xml:space="preserve">and those supervisory support actors </w:t>
            </w:r>
            <w:r w:rsidRPr="00822C3E">
              <w:rPr>
                <w:rFonts w:ascii="Times New Roman" w:hAnsi="Times New Roman" w:cs="Times New Roman"/>
                <w:sz w:val="20"/>
                <w:szCs w:val="20"/>
              </w:rPr>
              <w:t>play a crucial role in converting formal HR policies into the lived employee experience.</w:t>
            </w:r>
          </w:p>
        </w:tc>
        <w:tc>
          <w:tcPr>
            <w:tcW w:w="3031" w:type="dxa"/>
          </w:tcPr>
          <w:p w14:paraId="05432E31" w14:textId="2246EEA8"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sz w:val="20"/>
                <w:szCs w:val="20"/>
              </w:rPr>
              <w:t xml:space="preserve">Chang and Busser (2017); McDermott, Mangan, and O'Connor (2006); </w:t>
            </w:r>
          </w:p>
        </w:tc>
      </w:tr>
      <w:tr w:rsidR="00F4579F" w14:paraId="06137A12" w14:textId="77777777" w:rsidTr="00F4579F">
        <w:tc>
          <w:tcPr>
            <w:tcW w:w="1683" w:type="dxa"/>
            <w:vMerge w:val="restart"/>
            <w:tcBorders>
              <w:top w:val="nil"/>
            </w:tcBorders>
          </w:tcPr>
          <w:p w14:paraId="4D78E028" w14:textId="77777777" w:rsidR="00F4579F" w:rsidRPr="00F37252" w:rsidRDefault="00F4579F" w:rsidP="004B4B4B">
            <w:pPr>
              <w:spacing w:after="0" w:line="240" w:lineRule="auto"/>
              <w:jc w:val="center"/>
              <w:rPr>
                <w:rFonts w:ascii="Times New Roman" w:hAnsi="Times New Roman" w:cs="Times New Roman"/>
                <w:i/>
                <w:color w:val="000000" w:themeColor="text1"/>
                <w:sz w:val="24"/>
                <w:szCs w:val="24"/>
              </w:rPr>
            </w:pPr>
          </w:p>
        </w:tc>
        <w:tc>
          <w:tcPr>
            <w:tcW w:w="1627" w:type="dxa"/>
          </w:tcPr>
          <w:p w14:paraId="313C312E" w14:textId="77777777" w:rsidR="00F4579F" w:rsidRPr="002F2A3F" w:rsidRDefault="00F4579F" w:rsidP="00287E15">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Recruitment and selection</w:t>
            </w:r>
          </w:p>
        </w:tc>
        <w:tc>
          <w:tcPr>
            <w:tcW w:w="1505" w:type="dxa"/>
          </w:tcPr>
          <w:p w14:paraId="6D377299" w14:textId="3004CCD9" w:rsidR="00F4579F" w:rsidRPr="002F2A3F" w:rsidRDefault="00604040"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Assessment and selection processes</w:t>
            </w:r>
          </w:p>
        </w:tc>
        <w:tc>
          <w:tcPr>
            <w:tcW w:w="2355" w:type="dxa"/>
          </w:tcPr>
          <w:p w14:paraId="40DC3D14" w14:textId="2AB62BCE" w:rsidR="00F4579F" w:rsidRPr="002F2A3F" w:rsidRDefault="00604040"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sz w:val="20"/>
                <w:szCs w:val="20"/>
              </w:rPr>
              <w:t>Gamification and AI influencing selection processes</w:t>
            </w:r>
          </w:p>
        </w:tc>
        <w:tc>
          <w:tcPr>
            <w:tcW w:w="3031" w:type="dxa"/>
          </w:tcPr>
          <w:p w14:paraId="03343CF7" w14:textId="2DE838EA" w:rsidR="00F4579F" w:rsidRPr="002F2A3F" w:rsidRDefault="00F4579F" w:rsidP="00287E15">
            <w:pPr>
              <w:spacing w:after="0" w:line="240" w:lineRule="auto"/>
              <w:rPr>
                <w:rFonts w:ascii="Times New Roman" w:hAnsi="Times New Roman" w:cs="Times New Roman"/>
                <w:color w:val="000000" w:themeColor="text1"/>
                <w:sz w:val="20"/>
                <w:szCs w:val="20"/>
              </w:rPr>
            </w:pPr>
            <w:proofErr w:type="spellStart"/>
            <w:r w:rsidRPr="002F2A3F">
              <w:rPr>
                <w:rFonts w:ascii="Times New Roman" w:hAnsi="Times New Roman" w:cs="Times New Roman"/>
                <w:color w:val="000000" w:themeColor="text1"/>
                <w:sz w:val="20"/>
                <w:szCs w:val="20"/>
              </w:rPr>
              <w:t>Tansley</w:t>
            </w:r>
            <w:proofErr w:type="spellEnd"/>
            <w:r w:rsidRPr="002F2A3F">
              <w:rPr>
                <w:rFonts w:ascii="Times New Roman" w:hAnsi="Times New Roman" w:cs="Times New Roman"/>
                <w:color w:val="000000" w:themeColor="text1"/>
                <w:sz w:val="20"/>
                <w:szCs w:val="20"/>
              </w:rPr>
              <w:t xml:space="preserve">, </w:t>
            </w:r>
            <w:proofErr w:type="spellStart"/>
            <w:r w:rsidRPr="002F2A3F">
              <w:rPr>
                <w:rFonts w:ascii="Times New Roman" w:hAnsi="Times New Roman" w:cs="Times New Roman"/>
                <w:color w:val="000000" w:themeColor="text1"/>
                <w:sz w:val="20"/>
                <w:szCs w:val="20"/>
              </w:rPr>
              <w:t>Hafermalz</w:t>
            </w:r>
            <w:proofErr w:type="spellEnd"/>
            <w:r w:rsidRPr="002F2A3F">
              <w:rPr>
                <w:rFonts w:ascii="Times New Roman" w:hAnsi="Times New Roman" w:cs="Times New Roman"/>
                <w:color w:val="000000" w:themeColor="text1"/>
                <w:sz w:val="20"/>
                <w:szCs w:val="20"/>
              </w:rPr>
              <w:t xml:space="preserve"> and </w:t>
            </w:r>
            <w:proofErr w:type="spellStart"/>
            <w:r w:rsidRPr="002F2A3F">
              <w:rPr>
                <w:rFonts w:ascii="Times New Roman" w:hAnsi="Times New Roman" w:cs="Times New Roman"/>
                <w:color w:val="000000" w:themeColor="text1"/>
                <w:sz w:val="20"/>
                <w:szCs w:val="20"/>
              </w:rPr>
              <w:t>Dery</w:t>
            </w:r>
            <w:proofErr w:type="spellEnd"/>
            <w:r w:rsidRPr="002F2A3F">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2F2A3F">
              <w:rPr>
                <w:rFonts w:ascii="Times New Roman" w:hAnsi="Times New Roman" w:cs="Times New Roman"/>
                <w:color w:val="000000" w:themeColor="text1"/>
                <w:sz w:val="20"/>
                <w:szCs w:val="20"/>
              </w:rPr>
              <w:t>2016</w:t>
            </w:r>
            <w:r>
              <w:rPr>
                <w:rFonts w:ascii="Times New Roman" w:hAnsi="Times New Roman" w:cs="Times New Roman"/>
                <w:color w:val="000000" w:themeColor="text1"/>
                <w:sz w:val="20"/>
                <w:szCs w:val="20"/>
              </w:rPr>
              <w:t>)</w:t>
            </w:r>
          </w:p>
        </w:tc>
      </w:tr>
      <w:tr w:rsidR="00F4579F" w14:paraId="66D53F6F" w14:textId="77777777" w:rsidTr="00F4579F">
        <w:tc>
          <w:tcPr>
            <w:tcW w:w="1683" w:type="dxa"/>
            <w:vMerge/>
          </w:tcPr>
          <w:p w14:paraId="343EA9B5" w14:textId="77777777" w:rsidR="00F4579F" w:rsidRDefault="00F4579F" w:rsidP="00287E15">
            <w:pPr>
              <w:spacing w:after="0" w:line="240" w:lineRule="auto"/>
              <w:rPr>
                <w:rFonts w:ascii="Times New Roman" w:hAnsi="Times New Roman" w:cs="Times New Roman"/>
                <w:color w:val="000000" w:themeColor="text1"/>
                <w:sz w:val="24"/>
                <w:szCs w:val="24"/>
              </w:rPr>
            </w:pPr>
          </w:p>
        </w:tc>
        <w:tc>
          <w:tcPr>
            <w:tcW w:w="1627" w:type="dxa"/>
          </w:tcPr>
          <w:p w14:paraId="630152D3" w14:textId="77777777"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color w:val="000000" w:themeColor="text1"/>
                <w:sz w:val="20"/>
                <w:szCs w:val="20"/>
              </w:rPr>
              <w:t>Intrinsic/extrinsic rewards</w:t>
            </w:r>
          </w:p>
        </w:tc>
        <w:tc>
          <w:tcPr>
            <w:tcW w:w="1505" w:type="dxa"/>
          </w:tcPr>
          <w:p w14:paraId="781228C9" w14:textId="79A12707" w:rsidR="00F4579F" w:rsidRPr="002F2A3F" w:rsidRDefault="00604040" w:rsidP="00287E15">
            <w:pPr>
              <w:spacing w:after="0" w:line="240" w:lineRule="auto"/>
              <w:rPr>
                <w:rFonts w:ascii="Times New Roman" w:hAnsi="Times New Roman" w:cs="Times New Roman"/>
                <w:sz w:val="20"/>
                <w:szCs w:val="20"/>
              </w:rPr>
            </w:pPr>
            <w:r>
              <w:rPr>
                <w:rFonts w:ascii="Times New Roman" w:hAnsi="Times New Roman" w:cs="Times New Roman"/>
                <w:sz w:val="20"/>
                <w:szCs w:val="20"/>
              </w:rPr>
              <w:t>Influence of tangible rewards and intangible rewards that are personable.</w:t>
            </w:r>
          </w:p>
        </w:tc>
        <w:tc>
          <w:tcPr>
            <w:tcW w:w="2355" w:type="dxa"/>
          </w:tcPr>
          <w:p w14:paraId="5C62FBC6" w14:textId="77777777" w:rsidR="00604040" w:rsidRPr="002F2A3F" w:rsidRDefault="00604040" w:rsidP="00604040">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Share ownership – extrinsic retention rewards.</w:t>
            </w:r>
          </w:p>
          <w:p w14:paraId="544B6972" w14:textId="5C61B5AB" w:rsidR="00F4579F" w:rsidRPr="002F2A3F" w:rsidRDefault="00604040" w:rsidP="00604040">
            <w:pPr>
              <w:spacing w:after="0" w:line="240" w:lineRule="auto"/>
              <w:rPr>
                <w:rFonts w:ascii="Times New Roman" w:hAnsi="Times New Roman" w:cs="Times New Roman"/>
                <w:sz w:val="20"/>
                <w:szCs w:val="20"/>
              </w:rPr>
            </w:pPr>
            <w:r w:rsidRPr="002F2A3F">
              <w:rPr>
                <w:rFonts w:ascii="Times New Roman" w:hAnsi="Times New Roman" w:cs="Times New Roman"/>
                <w:sz w:val="20"/>
                <w:szCs w:val="20"/>
              </w:rPr>
              <w:t>Job challenges and meaningful work – intrinsic rewards</w:t>
            </w:r>
          </w:p>
        </w:tc>
        <w:tc>
          <w:tcPr>
            <w:tcW w:w="3031" w:type="dxa"/>
          </w:tcPr>
          <w:p w14:paraId="6BB3ABDD" w14:textId="759AF239" w:rsidR="00F4579F" w:rsidRPr="002F2A3F" w:rsidRDefault="00F4579F" w:rsidP="00287E15">
            <w:pPr>
              <w:spacing w:after="0" w:line="240" w:lineRule="auto"/>
              <w:rPr>
                <w:rFonts w:ascii="Times New Roman" w:hAnsi="Times New Roman" w:cs="Times New Roman"/>
                <w:color w:val="000000" w:themeColor="text1"/>
                <w:sz w:val="20"/>
                <w:szCs w:val="20"/>
              </w:rPr>
            </w:pPr>
            <w:r w:rsidRPr="002F2A3F">
              <w:rPr>
                <w:rFonts w:ascii="Times New Roman" w:hAnsi="Times New Roman" w:cs="Times New Roman"/>
                <w:sz w:val="20"/>
                <w:szCs w:val="20"/>
              </w:rPr>
              <w:t xml:space="preserve">Holland, Sheehan and De </w:t>
            </w:r>
            <w:proofErr w:type="spellStart"/>
            <w:r w:rsidRPr="002F2A3F">
              <w:rPr>
                <w:rFonts w:ascii="Times New Roman" w:hAnsi="Times New Roman" w:cs="Times New Roman"/>
                <w:sz w:val="20"/>
                <w:szCs w:val="20"/>
              </w:rPr>
              <w:t>Cieri</w:t>
            </w:r>
            <w:proofErr w:type="spellEnd"/>
            <w:r w:rsidRPr="002F2A3F">
              <w:rPr>
                <w:rFonts w:ascii="Times New Roman" w:hAnsi="Times New Roman" w:cs="Times New Roman"/>
                <w:sz w:val="20"/>
                <w:szCs w:val="20"/>
              </w:rPr>
              <w:t xml:space="preserve"> (2007); </w:t>
            </w:r>
            <w:proofErr w:type="spellStart"/>
            <w:r w:rsidRPr="002F2A3F">
              <w:rPr>
                <w:rFonts w:ascii="Times New Roman" w:hAnsi="Times New Roman" w:cs="Times New Roman"/>
                <w:color w:val="000000" w:themeColor="text1"/>
                <w:sz w:val="20"/>
                <w:szCs w:val="20"/>
              </w:rPr>
              <w:t>Kravariti</w:t>
            </w:r>
            <w:proofErr w:type="spellEnd"/>
            <w:r w:rsidRPr="002F2A3F">
              <w:rPr>
                <w:rFonts w:ascii="Times New Roman" w:hAnsi="Times New Roman" w:cs="Times New Roman"/>
                <w:color w:val="000000" w:themeColor="text1"/>
                <w:sz w:val="20"/>
                <w:szCs w:val="20"/>
              </w:rPr>
              <w:t xml:space="preserve"> and Johnston (2020);</w:t>
            </w:r>
            <w:r w:rsidRPr="002F2A3F">
              <w:rPr>
                <w:rFonts w:ascii="Times New Roman" w:hAnsi="Times New Roman" w:cs="Times New Roman"/>
                <w:sz w:val="20"/>
                <w:szCs w:val="20"/>
              </w:rPr>
              <w:t xml:space="preserve"> Lee, Liu, Rousseau, Hui, </w:t>
            </w:r>
            <w:proofErr w:type="gramStart"/>
            <w:r w:rsidRPr="002F2A3F">
              <w:rPr>
                <w:rFonts w:ascii="Times New Roman" w:hAnsi="Times New Roman" w:cs="Times New Roman"/>
                <w:sz w:val="20"/>
                <w:szCs w:val="20"/>
              </w:rPr>
              <w:t>Chun</w:t>
            </w:r>
            <w:proofErr w:type="gramEnd"/>
            <w:r w:rsidRPr="002F2A3F">
              <w:rPr>
                <w:rFonts w:ascii="Times New Roman" w:hAnsi="Times New Roman" w:cs="Times New Roman"/>
                <w:sz w:val="20"/>
                <w:szCs w:val="20"/>
              </w:rPr>
              <w:t xml:space="preserve"> and Chen, (2011);</w:t>
            </w:r>
          </w:p>
        </w:tc>
      </w:tr>
    </w:tbl>
    <w:p w14:paraId="08FAD0BA" w14:textId="77777777" w:rsidR="00011009" w:rsidRDefault="00011009" w:rsidP="00DA4F29">
      <w:pPr>
        <w:spacing w:before="160" w:after="200" w:line="480" w:lineRule="auto"/>
        <w:ind w:left="-142" w:hanging="142"/>
        <w:rPr>
          <w:rFonts w:ascii="Times New Roman" w:hAnsi="Times New Roman" w:cs="Times New Roman"/>
          <w:color w:val="000000" w:themeColor="text1"/>
          <w:sz w:val="24"/>
          <w:szCs w:val="24"/>
          <w:lang w:val="en-US"/>
        </w:rPr>
      </w:pPr>
    </w:p>
    <w:p w14:paraId="660A4151" w14:textId="77777777" w:rsidR="00011009" w:rsidRDefault="00011009">
      <w:pPr>
        <w:spacing w:after="200"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62FA9A60" w14:textId="19261BEE" w:rsidR="00DA4F29" w:rsidRPr="00AF6A3B" w:rsidRDefault="00DA4F29" w:rsidP="00DA4F29">
      <w:pPr>
        <w:spacing w:before="160" w:after="200" w:line="480" w:lineRule="auto"/>
        <w:ind w:left="-142" w:hanging="142"/>
        <w:rPr>
          <w:rFonts w:ascii="Times New Roman" w:hAnsi="Times New Roman" w:cs="Times New Roman"/>
          <w:b/>
          <w:bCs/>
          <w:color w:val="000000" w:themeColor="text1"/>
          <w:sz w:val="24"/>
          <w:szCs w:val="24"/>
          <w:lang w:val="en-US"/>
        </w:rPr>
      </w:pPr>
      <w:r w:rsidRPr="00AF6A3B">
        <w:rPr>
          <w:rFonts w:ascii="Times New Roman" w:hAnsi="Times New Roman" w:cs="Times New Roman"/>
          <w:b/>
          <w:bCs/>
          <w:color w:val="000000" w:themeColor="text1"/>
          <w:sz w:val="24"/>
          <w:szCs w:val="24"/>
          <w:lang w:val="en-US"/>
        </w:rPr>
        <w:lastRenderedPageBreak/>
        <w:t xml:space="preserve">Figure </w:t>
      </w:r>
      <w:r w:rsidR="00A36B15" w:rsidRPr="00AF6A3B">
        <w:rPr>
          <w:rFonts w:ascii="Times New Roman" w:hAnsi="Times New Roman" w:cs="Times New Roman"/>
          <w:b/>
          <w:bCs/>
          <w:color w:val="000000" w:themeColor="text1"/>
          <w:sz w:val="24"/>
          <w:szCs w:val="24"/>
          <w:lang w:val="en-US"/>
        </w:rPr>
        <w:t>1</w:t>
      </w:r>
      <w:r w:rsidRPr="00AF6A3B">
        <w:rPr>
          <w:rFonts w:ascii="Times New Roman" w:hAnsi="Times New Roman" w:cs="Times New Roman"/>
          <w:b/>
          <w:bCs/>
          <w:color w:val="000000" w:themeColor="text1"/>
          <w:sz w:val="24"/>
          <w:szCs w:val="24"/>
          <w:lang w:val="en-US"/>
        </w:rPr>
        <w:t xml:space="preserve">. A successful </w:t>
      </w:r>
      <w:r w:rsidRPr="00AF6A3B">
        <w:rPr>
          <w:rFonts w:ascii="Times New Roman" w:hAnsi="Times New Roman" w:cs="Times New Roman"/>
          <w:b/>
          <w:bCs/>
          <w:color w:val="000000" w:themeColor="text1"/>
          <w:sz w:val="24"/>
          <w:szCs w:val="24"/>
        </w:rPr>
        <w:t>graduate development programmes</w:t>
      </w:r>
      <w:r w:rsidRPr="00AF6A3B">
        <w:rPr>
          <w:rFonts w:ascii="Times New Roman" w:hAnsi="Times New Roman" w:cs="Times New Roman"/>
          <w:b/>
          <w:bCs/>
          <w:color w:val="000000" w:themeColor="text1"/>
          <w:sz w:val="24"/>
          <w:szCs w:val="24"/>
          <w:lang w:val="en-US"/>
        </w:rPr>
        <w:t xml:space="preserve"> cycle</w:t>
      </w:r>
    </w:p>
    <w:p w14:paraId="2AB4CCEF" w14:textId="02C555B5" w:rsidR="00DA4F29" w:rsidRDefault="00906EA5" w:rsidP="00F072DD">
      <w:pPr>
        <w:spacing w:after="200" w:line="480" w:lineRule="auto"/>
        <w:rPr>
          <w:rFonts w:ascii="Times New Roman" w:hAnsi="Times New Roman" w:cs="Times New Roman"/>
          <w:b/>
          <w:color w:val="000000" w:themeColor="text1"/>
          <w:sz w:val="24"/>
          <w:szCs w:val="24"/>
          <w:lang w:val="en-US"/>
        </w:rPr>
      </w:pPr>
      <w:r w:rsidRPr="00906EA5">
        <w:rPr>
          <w:rFonts w:ascii="Times New Roman" w:hAnsi="Times New Roman" w:cs="Times New Roman"/>
          <w:b/>
          <w:noProof/>
          <w:color w:val="000000" w:themeColor="text1"/>
          <w:sz w:val="24"/>
          <w:szCs w:val="24"/>
        </w:rPr>
        <w:drawing>
          <wp:inline distT="0" distB="0" distL="0" distR="0" wp14:anchorId="6775AF22" wp14:editId="244E194A">
            <wp:extent cx="6344920" cy="1476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6029" cy="1490517"/>
                    </a:xfrm>
                    <a:prstGeom prst="rect">
                      <a:avLst/>
                    </a:prstGeom>
                  </pic:spPr>
                </pic:pic>
              </a:graphicData>
            </a:graphic>
          </wp:inline>
        </w:drawing>
      </w:r>
    </w:p>
    <w:p w14:paraId="449D74D0" w14:textId="3B1908F4" w:rsidR="00881B74" w:rsidRPr="00443A36" w:rsidRDefault="00881B74">
      <w:pPr>
        <w:spacing w:after="200" w:line="276" w:lineRule="auto"/>
        <w:rPr>
          <w:rFonts w:ascii="Times New Roman" w:hAnsi="Times New Roman" w:cs="Times New Roman"/>
          <w:b/>
          <w:color w:val="000000" w:themeColor="text1"/>
          <w:sz w:val="24"/>
          <w:szCs w:val="24"/>
        </w:rPr>
      </w:pPr>
    </w:p>
    <w:sectPr w:rsidR="00881B74" w:rsidRPr="00443A36" w:rsidSect="00E018F4">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176AA" w14:textId="77777777" w:rsidR="00EA0B9B" w:rsidRDefault="00EA0B9B" w:rsidP="00A06AEC">
      <w:pPr>
        <w:spacing w:after="0" w:line="240" w:lineRule="auto"/>
      </w:pPr>
      <w:r>
        <w:separator/>
      </w:r>
    </w:p>
  </w:endnote>
  <w:endnote w:type="continuationSeparator" w:id="0">
    <w:p w14:paraId="3E100894" w14:textId="77777777" w:rsidR="00EA0B9B" w:rsidRDefault="00EA0B9B" w:rsidP="00A06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35602"/>
      <w:docPartObj>
        <w:docPartGallery w:val="Page Numbers (Bottom of Page)"/>
        <w:docPartUnique/>
      </w:docPartObj>
    </w:sdtPr>
    <w:sdtEndPr>
      <w:rPr>
        <w:noProof/>
      </w:rPr>
    </w:sdtEndPr>
    <w:sdtContent>
      <w:p w14:paraId="442A8332" w14:textId="066DAFFB" w:rsidR="00694732" w:rsidRDefault="0069473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44AAD56" w14:textId="77777777" w:rsidR="00694732" w:rsidRDefault="00694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94E2" w14:textId="77777777" w:rsidR="00EA0B9B" w:rsidRDefault="00EA0B9B" w:rsidP="00A06AEC">
      <w:pPr>
        <w:spacing w:after="0" w:line="240" w:lineRule="auto"/>
      </w:pPr>
      <w:r>
        <w:separator/>
      </w:r>
    </w:p>
  </w:footnote>
  <w:footnote w:type="continuationSeparator" w:id="0">
    <w:p w14:paraId="05415AEC" w14:textId="77777777" w:rsidR="00EA0B9B" w:rsidRDefault="00EA0B9B" w:rsidP="00A06A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0FABADB"/>
    <w:multiLevelType w:val="hybridMultilevel"/>
    <w:tmpl w:val="D3E796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32DB4"/>
    <w:multiLevelType w:val="hybridMultilevel"/>
    <w:tmpl w:val="2506D392"/>
    <w:lvl w:ilvl="0" w:tplc="1B0C0A76">
      <w:start w:val="1"/>
      <w:numFmt w:val="bullet"/>
      <w:lvlText w:val="•"/>
      <w:lvlJc w:val="left"/>
      <w:pPr>
        <w:tabs>
          <w:tab w:val="num" w:pos="720"/>
        </w:tabs>
        <w:ind w:left="720" w:hanging="360"/>
      </w:pPr>
      <w:rPr>
        <w:rFonts w:ascii="Arial" w:hAnsi="Arial" w:hint="default"/>
      </w:rPr>
    </w:lvl>
    <w:lvl w:ilvl="1" w:tplc="A7223518" w:tentative="1">
      <w:start w:val="1"/>
      <w:numFmt w:val="bullet"/>
      <w:lvlText w:val="•"/>
      <w:lvlJc w:val="left"/>
      <w:pPr>
        <w:tabs>
          <w:tab w:val="num" w:pos="1440"/>
        </w:tabs>
        <w:ind w:left="1440" w:hanging="360"/>
      </w:pPr>
      <w:rPr>
        <w:rFonts w:ascii="Arial" w:hAnsi="Arial" w:hint="default"/>
      </w:rPr>
    </w:lvl>
    <w:lvl w:ilvl="2" w:tplc="47527A26" w:tentative="1">
      <w:start w:val="1"/>
      <w:numFmt w:val="bullet"/>
      <w:lvlText w:val="•"/>
      <w:lvlJc w:val="left"/>
      <w:pPr>
        <w:tabs>
          <w:tab w:val="num" w:pos="2160"/>
        </w:tabs>
        <w:ind w:left="2160" w:hanging="360"/>
      </w:pPr>
      <w:rPr>
        <w:rFonts w:ascii="Arial" w:hAnsi="Arial" w:hint="default"/>
      </w:rPr>
    </w:lvl>
    <w:lvl w:ilvl="3" w:tplc="964443E4" w:tentative="1">
      <w:start w:val="1"/>
      <w:numFmt w:val="bullet"/>
      <w:lvlText w:val="•"/>
      <w:lvlJc w:val="left"/>
      <w:pPr>
        <w:tabs>
          <w:tab w:val="num" w:pos="2880"/>
        </w:tabs>
        <w:ind w:left="2880" w:hanging="360"/>
      </w:pPr>
      <w:rPr>
        <w:rFonts w:ascii="Arial" w:hAnsi="Arial" w:hint="default"/>
      </w:rPr>
    </w:lvl>
    <w:lvl w:ilvl="4" w:tplc="E86C1B44" w:tentative="1">
      <w:start w:val="1"/>
      <w:numFmt w:val="bullet"/>
      <w:lvlText w:val="•"/>
      <w:lvlJc w:val="left"/>
      <w:pPr>
        <w:tabs>
          <w:tab w:val="num" w:pos="3600"/>
        </w:tabs>
        <w:ind w:left="3600" w:hanging="360"/>
      </w:pPr>
      <w:rPr>
        <w:rFonts w:ascii="Arial" w:hAnsi="Arial" w:hint="default"/>
      </w:rPr>
    </w:lvl>
    <w:lvl w:ilvl="5" w:tplc="5D144B0C" w:tentative="1">
      <w:start w:val="1"/>
      <w:numFmt w:val="bullet"/>
      <w:lvlText w:val="•"/>
      <w:lvlJc w:val="left"/>
      <w:pPr>
        <w:tabs>
          <w:tab w:val="num" w:pos="4320"/>
        </w:tabs>
        <w:ind w:left="4320" w:hanging="360"/>
      </w:pPr>
      <w:rPr>
        <w:rFonts w:ascii="Arial" w:hAnsi="Arial" w:hint="default"/>
      </w:rPr>
    </w:lvl>
    <w:lvl w:ilvl="6" w:tplc="6C60185E" w:tentative="1">
      <w:start w:val="1"/>
      <w:numFmt w:val="bullet"/>
      <w:lvlText w:val="•"/>
      <w:lvlJc w:val="left"/>
      <w:pPr>
        <w:tabs>
          <w:tab w:val="num" w:pos="5040"/>
        </w:tabs>
        <w:ind w:left="5040" w:hanging="360"/>
      </w:pPr>
      <w:rPr>
        <w:rFonts w:ascii="Arial" w:hAnsi="Arial" w:hint="default"/>
      </w:rPr>
    </w:lvl>
    <w:lvl w:ilvl="7" w:tplc="13F28378" w:tentative="1">
      <w:start w:val="1"/>
      <w:numFmt w:val="bullet"/>
      <w:lvlText w:val="•"/>
      <w:lvlJc w:val="left"/>
      <w:pPr>
        <w:tabs>
          <w:tab w:val="num" w:pos="5760"/>
        </w:tabs>
        <w:ind w:left="5760" w:hanging="360"/>
      </w:pPr>
      <w:rPr>
        <w:rFonts w:ascii="Arial" w:hAnsi="Arial" w:hint="default"/>
      </w:rPr>
    </w:lvl>
    <w:lvl w:ilvl="8" w:tplc="1A42B3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94511"/>
    <w:multiLevelType w:val="hybridMultilevel"/>
    <w:tmpl w:val="A3100B90"/>
    <w:lvl w:ilvl="0" w:tplc="D9F8859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A2CA4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E6C59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82BDB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8A06B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A434C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0E845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EE1A6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B80E2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123E9E"/>
    <w:multiLevelType w:val="hybridMultilevel"/>
    <w:tmpl w:val="95149544"/>
    <w:lvl w:ilvl="0" w:tplc="9E3AA93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531783"/>
    <w:multiLevelType w:val="hybridMultilevel"/>
    <w:tmpl w:val="5D24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341B9"/>
    <w:multiLevelType w:val="hybridMultilevel"/>
    <w:tmpl w:val="302EC43E"/>
    <w:lvl w:ilvl="0" w:tplc="F4061820">
      <w:start w:val="1"/>
      <w:numFmt w:val="bullet"/>
      <w:lvlText w:val="•"/>
      <w:lvlJc w:val="left"/>
      <w:pPr>
        <w:tabs>
          <w:tab w:val="num" w:pos="720"/>
        </w:tabs>
        <w:ind w:left="720" w:hanging="360"/>
      </w:pPr>
      <w:rPr>
        <w:rFonts w:ascii="Arial" w:hAnsi="Arial" w:hint="default"/>
      </w:rPr>
    </w:lvl>
    <w:lvl w:ilvl="1" w:tplc="E4AAD4DA" w:tentative="1">
      <w:start w:val="1"/>
      <w:numFmt w:val="bullet"/>
      <w:lvlText w:val="•"/>
      <w:lvlJc w:val="left"/>
      <w:pPr>
        <w:tabs>
          <w:tab w:val="num" w:pos="1440"/>
        </w:tabs>
        <w:ind w:left="1440" w:hanging="360"/>
      </w:pPr>
      <w:rPr>
        <w:rFonts w:ascii="Arial" w:hAnsi="Arial" w:hint="default"/>
      </w:rPr>
    </w:lvl>
    <w:lvl w:ilvl="2" w:tplc="694AB52A" w:tentative="1">
      <w:start w:val="1"/>
      <w:numFmt w:val="bullet"/>
      <w:lvlText w:val="•"/>
      <w:lvlJc w:val="left"/>
      <w:pPr>
        <w:tabs>
          <w:tab w:val="num" w:pos="2160"/>
        </w:tabs>
        <w:ind w:left="2160" w:hanging="360"/>
      </w:pPr>
      <w:rPr>
        <w:rFonts w:ascii="Arial" w:hAnsi="Arial" w:hint="default"/>
      </w:rPr>
    </w:lvl>
    <w:lvl w:ilvl="3" w:tplc="883868AC" w:tentative="1">
      <w:start w:val="1"/>
      <w:numFmt w:val="bullet"/>
      <w:lvlText w:val="•"/>
      <w:lvlJc w:val="left"/>
      <w:pPr>
        <w:tabs>
          <w:tab w:val="num" w:pos="2880"/>
        </w:tabs>
        <w:ind w:left="2880" w:hanging="360"/>
      </w:pPr>
      <w:rPr>
        <w:rFonts w:ascii="Arial" w:hAnsi="Arial" w:hint="default"/>
      </w:rPr>
    </w:lvl>
    <w:lvl w:ilvl="4" w:tplc="FB48AAAA" w:tentative="1">
      <w:start w:val="1"/>
      <w:numFmt w:val="bullet"/>
      <w:lvlText w:val="•"/>
      <w:lvlJc w:val="left"/>
      <w:pPr>
        <w:tabs>
          <w:tab w:val="num" w:pos="3600"/>
        </w:tabs>
        <w:ind w:left="3600" w:hanging="360"/>
      </w:pPr>
      <w:rPr>
        <w:rFonts w:ascii="Arial" w:hAnsi="Arial" w:hint="default"/>
      </w:rPr>
    </w:lvl>
    <w:lvl w:ilvl="5" w:tplc="C994D792" w:tentative="1">
      <w:start w:val="1"/>
      <w:numFmt w:val="bullet"/>
      <w:lvlText w:val="•"/>
      <w:lvlJc w:val="left"/>
      <w:pPr>
        <w:tabs>
          <w:tab w:val="num" w:pos="4320"/>
        </w:tabs>
        <w:ind w:left="4320" w:hanging="360"/>
      </w:pPr>
      <w:rPr>
        <w:rFonts w:ascii="Arial" w:hAnsi="Arial" w:hint="default"/>
      </w:rPr>
    </w:lvl>
    <w:lvl w:ilvl="6" w:tplc="8A22DC36" w:tentative="1">
      <w:start w:val="1"/>
      <w:numFmt w:val="bullet"/>
      <w:lvlText w:val="•"/>
      <w:lvlJc w:val="left"/>
      <w:pPr>
        <w:tabs>
          <w:tab w:val="num" w:pos="5040"/>
        </w:tabs>
        <w:ind w:left="5040" w:hanging="360"/>
      </w:pPr>
      <w:rPr>
        <w:rFonts w:ascii="Arial" w:hAnsi="Arial" w:hint="default"/>
      </w:rPr>
    </w:lvl>
    <w:lvl w:ilvl="7" w:tplc="B0EA85FA" w:tentative="1">
      <w:start w:val="1"/>
      <w:numFmt w:val="bullet"/>
      <w:lvlText w:val="•"/>
      <w:lvlJc w:val="left"/>
      <w:pPr>
        <w:tabs>
          <w:tab w:val="num" w:pos="5760"/>
        </w:tabs>
        <w:ind w:left="5760" w:hanging="360"/>
      </w:pPr>
      <w:rPr>
        <w:rFonts w:ascii="Arial" w:hAnsi="Arial" w:hint="default"/>
      </w:rPr>
    </w:lvl>
    <w:lvl w:ilvl="8" w:tplc="33DCFF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37FF7B"/>
    <w:multiLevelType w:val="hybridMultilevel"/>
    <w:tmpl w:val="53E8E1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3C410D"/>
    <w:multiLevelType w:val="hybridMultilevel"/>
    <w:tmpl w:val="B7469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421A99"/>
    <w:multiLevelType w:val="hybridMultilevel"/>
    <w:tmpl w:val="0B0C1B6A"/>
    <w:lvl w:ilvl="0" w:tplc="1408DB94">
      <w:start w:val="1"/>
      <w:numFmt w:val="bullet"/>
      <w:lvlText w:val="•"/>
      <w:lvlJc w:val="left"/>
      <w:pPr>
        <w:tabs>
          <w:tab w:val="num" w:pos="720"/>
        </w:tabs>
        <w:ind w:left="720" w:hanging="360"/>
      </w:pPr>
      <w:rPr>
        <w:rFonts w:ascii="Arial" w:hAnsi="Arial" w:hint="default"/>
      </w:rPr>
    </w:lvl>
    <w:lvl w:ilvl="1" w:tplc="3A46069E" w:tentative="1">
      <w:start w:val="1"/>
      <w:numFmt w:val="bullet"/>
      <w:lvlText w:val="•"/>
      <w:lvlJc w:val="left"/>
      <w:pPr>
        <w:tabs>
          <w:tab w:val="num" w:pos="1440"/>
        </w:tabs>
        <w:ind w:left="1440" w:hanging="360"/>
      </w:pPr>
      <w:rPr>
        <w:rFonts w:ascii="Arial" w:hAnsi="Arial" w:hint="default"/>
      </w:rPr>
    </w:lvl>
    <w:lvl w:ilvl="2" w:tplc="45706A1E" w:tentative="1">
      <w:start w:val="1"/>
      <w:numFmt w:val="bullet"/>
      <w:lvlText w:val="•"/>
      <w:lvlJc w:val="left"/>
      <w:pPr>
        <w:tabs>
          <w:tab w:val="num" w:pos="2160"/>
        </w:tabs>
        <w:ind w:left="2160" w:hanging="360"/>
      </w:pPr>
      <w:rPr>
        <w:rFonts w:ascii="Arial" w:hAnsi="Arial" w:hint="default"/>
      </w:rPr>
    </w:lvl>
    <w:lvl w:ilvl="3" w:tplc="738668B8" w:tentative="1">
      <w:start w:val="1"/>
      <w:numFmt w:val="bullet"/>
      <w:lvlText w:val="•"/>
      <w:lvlJc w:val="left"/>
      <w:pPr>
        <w:tabs>
          <w:tab w:val="num" w:pos="2880"/>
        </w:tabs>
        <w:ind w:left="2880" w:hanging="360"/>
      </w:pPr>
      <w:rPr>
        <w:rFonts w:ascii="Arial" w:hAnsi="Arial" w:hint="default"/>
      </w:rPr>
    </w:lvl>
    <w:lvl w:ilvl="4" w:tplc="FA260644" w:tentative="1">
      <w:start w:val="1"/>
      <w:numFmt w:val="bullet"/>
      <w:lvlText w:val="•"/>
      <w:lvlJc w:val="left"/>
      <w:pPr>
        <w:tabs>
          <w:tab w:val="num" w:pos="3600"/>
        </w:tabs>
        <w:ind w:left="3600" w:hanging="360"/>
      </w:pPr>
      <w:rPr>
        <w:rFonts w:ascii="Arial" w:hAnsi="Arial" w:hint="default"/>
      </w:rPr>
    </w:lvl>
    <w:lvl w:ilvl="5" w:tplc="B2E22C22" w:tentative="1">
      <w:start w:val="1"/>
      <w:numFmt w:val="bullet"/>
      <w:lvlText w:val="•"/>
      <w:lvlJc w:val="left"/>
      <w:pPr>
        <w:tabs>
          <w:tab w:val="num" w:pos="4320"/>
        </w:tabs>
        <w:ind w:left="4320" w:hanging="360"/>
      </w:pPr>
      <w:rPr>
        <w:rFonts w:ascii="Arial" w:hAnsi="Arial" w:hint="default"/>
      </w:rPr>
    </w:lvl>
    <w:lvl w:ilvl="6" w:tplc="7540B896" w:tentative="1">
      <w:start w:val="1"/>
      <w:numFmt w:val="bullet"/>
      <w:lvlText w:val="•"/>
      <w:lvlJc w:val="left"/>
      <w:pPr>
        <w:tabs>
          <w:tab w:val="num" w:pos="5040"/>
        </w:tabs>
        <w:ind w:left="5040" w:hanging="360"/>
      </w:pPr>
      <w:rPr>
        <w:rFonts w:ascii="Arial" w:hAnsi="Arial" w:hint="default"/>
      </w:rPr>
    </w:lvl>
    <w:lvl w:ilvl="7" w:tplc="DCA43352" w:tentative="1">
      <w:start w:val="1"/>
      <w:numFmt w:val="bullet"/>
      <w:lvlText w:val="•"/>
      <w:lvlJc w:val="left"/>
      <w:pPr>
        <w:tabs>
          <w:tab w:val="num" w:pos="5760"/>
        </w:tabs>
        <w:ind w:left="5760" w:hanging="360"/>
      </w:pPr>
      <w:rPr>
        <w:rFonts w:ascii="Arial" w:hAnsi="Arial" w:hint="default"/>
      </w:rPr>
    </w:lvl>
    <w:lvl w:ilvl="8" w:tplc="5F6895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78483F"/>
    <w:multiLevelType w:val="hybridMultilevel"/>
    <w:tmpl w:val="B7469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4C1773"/>
    <w:multiLevelType w:val="multilevel"/>
    <w:tmpl w:val="A916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F6242"/>
    <w:multiLevelType w:val="multilevel"/>
    <w:tmpl w:val="7FA0B756"/>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2" w15:restartNumberingAfterBreak="0">
    <w:nsid w:val="20674AA9"/>
    <w:multiLevelType w:val="multilevel"/>
    <w:tmpl w:val="E7822A02"/>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20423C4"/>
    <w:multiLevelType w:val="hybridMultilevel"/>
    <w:tmpl w:val="FA60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D331E"/>
    <w:multiLevelType w:val="multilevel"/>
    <w:tmpl w:val="7FA0B756"/>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5" w15:restartNumberingAfterBreak="0">
    <w:nsid w:val="25350FCE"/>
    <w:multiLevelType w:val="hybridMultilevel"/>
    <w:tmpl w:val="1070040E"/>
    <w:lvl w:ilvl="0" w:tplc="DFFA2350">
      <w:start w:val="1"/>
      <w:numFmt w:val="bullet"/>
      <w:lvlText w:val="•"/>
      <w:lvlJc w:val="left"/>
      <w:pPr>
        <w:tabs>
          <w:tab w:val="num" w:pos="720"/>
        </w:tabs>
        <w:ind w:left="720" w:hanging="360"/>
      </w:pPr>
      <w:rPr>
        <w:rFonts w:ascii="Arial" w:hAnsi="Arial" w:hint="default"/>
      </w:rPr>
    </w:lvl>
    <w:lvl w:ilvl="1" w:tplc="FB5EED90" w:tentative="1">
      <w:start w:val="1"/>
      <w:numFmt w:val="bullet"/>
      <w:lvlText w:val="•"/>
      <w:lvlJc w:val="left"/>
      <w:pPr>
        <w:tabs>
          <w:tab w:val="num" w:pos="1440"/>
        </w:tabs>
        <w:ind w:left="1440" w:hanging="360"/>
      </w:pPr>
      <w:rPr>
        <w:rFonts w:ascii="Arial" w:hAnsi="Arial" w:hint="default"/>
      </w:rPr>
    </w:lvl>
    <w:lvl w:ilvl="2" w:tplc="3B9C1836" w:tentative="1">
      <w:start w:val="1"/>
      <w:numFmt w:val="bullet"/>
      <w:lvlText w:val="•"/>
      <w:lvlJc w:val="left"/>
      <w:pPr>
        <w:tabs>
          <w:tab w:val="num" w:pos="2160"/>
        </w:tabs>
        <w:ind w:left="2160" w:hanging="360"/>
      </w:pPr>
      <w:rPr>
        <w:rFonts w:ascii="Arial" w:hAnsi="Arial" w:hint="default"/>
      </w:rPr>
    </w:lvl>
    <w:lvl w:ilvl="3" w:tplc="4D9E0E18" w:tentative="1">
      <w:start w:val="1"/>
      <w:numFmt w:val="bullet"/>
      <w:lvlText w:val="•"/>
      <w:lvlJc w:val="left"/>
      <w:pPr>
        <w:tabs>
          <w:tab w:val="num" w:pos="2880"/>
        </w:tabs>
        <w:ind w:left="2880" w:hanging="360"/>
      </w:pPr>
      <w:rPr>
        <w:rFonts w:ascii="Arial" w:hAnsi="Arial" w:hint="default"/>
      </w:rPr>
    </w:lvl>
    <w:lvl w:ilvl="4" w:tplc="2138B50A" w:tentative="1">
      <w:start w:val="1"/>
      <w:numFmt w:val="bullet"/>
      <w:lvlText w:val="•"/>
      <w:lvlJc w:val="left"/>
      <w:pPr>
        <w:tabs>
          <w:tab w:val="num" w:pos="3600"/>
        </w:tabs>
        <w:ind w:left="3600" w:hanging="360"/>
      </w:pPr>
      <w:rPr>
        <w:rFonts w:ascii="Arial" w:hAnsi="Arial" w:hint="default"/>
      </w:rPr>
    </w:lvl>
    <w:lvl w:ilvl="5" w:tplc="F57C2788" w:tentative="1">
      <w:start w:val="1"/>
      <w:numFmt w:val="bullet"/>
      <w:lvlText w:val="•"/>
      <w:lvlJc w:val="left"/>
      <w:pPr>
        <w:tabs>
          <w:tab w:val="num" w:pos="4320"/>
        </w:tabs>
        <w:ind w:left="4320" w:hanging="360"/>
      </w:pPr>
      <w:rPr>
        <w:rFonts w:ascii="Arial" w:hAnsi="Arial" w:hint="default"/>
      </w:rPr>
    </w:lvl>
    <w:lvl w:ilvl="6" w:tplc="19820E5A" w:tentative="1">
      <w:start w:val="1"/>
      <w:numFmt w:val="bullet"/>
      <w:lvlText w:val="•"/>
      <w:lvlJc w:val="left"/>
      <w:pPr>
        <w:tabs>
          <w:tab w:val="num" w:pos="5040"/>
        </w:tabs>
        <w:ind w:left="5040" w:hanging="360"/>
      </w:pPr>
      <w:rPr>
        <w:rFonts w:ascii="Arial" w:hAnsi="Arial" w:hint="default"/>
      </w:rPr>
    </w:lvl>
    <w:lvl w:ilvl="7" w:tplc="CD4EA734" w:tentative="1">
      <w:start w:val="1"/>
      <w:numFmt w:val="bullet"/>
      <w:lvlText w:val="•"/>
      <w:lvlJc w:val="left"/>
      <w:pPr>
        <w:tabs>
          <w:tab w:val="num" w:pos="5760"/>
        </w:tabs>
        <w:ind w:left="5760" w:hanging="360"/>
      </w:pPr>
      <w:rPr>
        <w:rFonts w:ascii="Arial" w:hAnsi="Arial" w:hint="default"/>
      </w:rPr>
    </w:lvl>
    <w:lvl w:ilvl="8" w:tplc="26AAC9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8A4B74"/>
    <w:multiLevelType w:val="hybridMultilevel"/>
    <w:tmpl w:val="D116F4BC"/>
    <w:lvl w:ilvl="0" w:tplc="557835D8">
      <w:start w:val="1"/>
      <w:numFmt w:val="bullet"/>
      <w:lvlText w:val="•"/>
      <w:lvlJc w:val="left"/>
      <w:pPr>
        <w:tabs>
          <w:tab w:val="num" w:pos="720"/>
        </w:tabs>
        <w:ind w:left="720" w:hanging="360"/>
      </w:pPr>
      <w:rPr>
        <w:rFonts w:ascii="Arial" w:hAnsi="Arial" w:hint="default"/>
      </w:rPr>
    </w:lvl>
    <w:lvl w:ilvl="1" w:tplc="2DBA8B92" w:tentative="1">
      <w:start w:val="1"/>
      <w:numFmt w:val="bullet"/>
      <w:lvlText w:val="•"/>
      <w:lvlJc w:val="left"/>
      <w:pPr>
        <w:tabs>
          <w:tab w:val="num" w:pos="1440"/>
        </w:tabs>
        <w:ind w:left="1440" w:hanging="360"/>
      </w:pPr>
      <w:rPr>
        <w:rFonts w:ascii="Arial" w:hAnsi="Arial" w:hint="default"/>
      </w:rPr>
    </w:lvl>
    <w:lvl w:ilvl="2" w:tplc="05E20350" w:tentative="1">
      <w:start w:val="1"/>
      <w:numFmt w:val="bullet"/>
      <w:lvlText w:val="•"/>
      <w:lvlJc w:val="left"/>
      <w:pPr>
        <w:tabs>
          <w:tab w:val="num" w:pos="2160"/>
        </w:tabs>
        <w:ind w:left="2160" w:hanging="360"/>
      </w:pPr>
      <w:rPr>
        <w:rFonts w:ascii="Arial" w:hAnsi="Arial" w:hint="default"/>
      </w:rPr>
    </w:lvl>
    <w:lvl w:ilvl="3" w:tplc="68D04B38" w:tentative="1">
      <w:start w:val="1"/>
      <w:numFmt w:val="bullet"/>
      <w:lvlText w:val="•"/>
      <w:lvlJc w:val="left"/>
      <w:pPr>
        <w:tabs>
          <w:tab w:val="num" w:pos="2880"/>
        </w:tabs>
        <w:ind w:left="2880" w:hanging="360"/>
      </w:pPr>
      <w:rPr>
        <w:rFonts w:ascii="Arial" w:hAnsi="Arial" w:hint="default"/>
      </w:rPr>
    </w:lvl>
    <w:lvl w:ilvl="4" w:tplc="25A4594E" w:tentative="1">
      <w:start w:val="1"/>
      <w:numFmt w:val="bullet"/>
      <w:lvlText w:val="•"/>
      <w:lvlJc w:val="left"/>
      <w:pPr>
        <w:tabs>
          <w:tab w:val="num" w:pos="3600"/>
        </w:tabs>
        <w:ind w:left="3600" w:hanging="360"/>
      </w:pPr>
      <w:rPr>
        <w:rFonts w:ascii="Arial" w:hAnsi="Arial" w:hint="default"/>
      </w:rPr>
    </w:lvl>
    <w:lvl w:ilvl="5" w:tplc="735E4DFA" w:tentative="1">
      <w:start w:val="1"/>
      <w:numFmt w:val="bullet"/>
      <w:lvlText w:val="•"/>
      <w:lvlJc w:val="left"/>
      <w:pPr>
        <w:tabs>
          <w:tab w:val="num" w:pos="4320"/>
        </w:tabs>
        <w:ind w:left="4320" w:hanging="360"/>
      </w:pPr>
      <w:rPr>
        <w:rFonts w:ascii="Arial" w:hAnsi="Arial" w:hint="default"/>
      </w:rPr>
    </w:lvl>
    <w:lvl w:ilvl="6" w:tplc="D2520CA0" w:tentative="1">
      <w:start w:val="1"/>
      <w:numFmt w:val="bullet"/>
      <w:lvlText w:val="•"/>
      <w:lvlJc w:val="left"/>
      <w:pPr>
        <w:tabs>
          <w:tab w:val="num" w:pos="5040"/>
        </w:tabs>
        <w:ind w:left="5040" w:hanging="360"/>
      </w:pPr>
      <w:rPr>
        <w:rFonts w:ascii="Arial" w:hAnsi="Arial" w:hint="default"/>
      </w:rPr>
    </w:lvl>
    <w:lvl w:ilvl="7" w:tplc="BE7C468A" w:tentative="1">
      <w:start w:val="1"/>
      <w:numFmt w:val="bullet"/>
      <w:lvlText w:val="•"/>
      <w:lvlJc w:val="left"/>
      <w:pPr>
        <w:tabs>
          <w:tab w:val="num" w:pos="5760"/>
        </w:tabs>
        <w:ind w:left="5760" w:hanging="360"/>
      </w:pPr>
      <w:rPr>
        <w:rFonts w:ascii="Arial" w:hAnsi="Arial" w:hint="default"/>
      </w:rPr>
    </w:lvl>
    <w:lvl w:ilvl="8" w:tplc="8D3EF19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A7DDE7"/>
    <w:multiLevelType w:val="hybridMultilevel"/>
    <w:tmpl w:val="E494E8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FA009A"/>
    <w:multiLevelType w:val="hybridMultilevel"/>
    <w:tmpl w:val="995623C0"/>
    <w:lvl w:ilvl="0" w:tplc="04442330">
      <w:start w:val="1"/>
      <w:numFmt w:val="bullet"/>
      <w:lvlText w:val="•"/>
      <w:lvlJc w:val="left"/>
      <w:pPr>
        <w:tabs>
          <w:tab w:val="num" w:pos="720"/>
        </w:tabs>
        <w:ind w:left="720" w:hanging="360"/>
      </w:pPr>
      <w:rPr>
        <w:rFonts w:ascii="Arial" w:hAnsi="Arial" w:hint="default"/>
      </w:rPr>
    </w:lvl>
    <w:lvl w:ilvl="1" w:tplc="590693D8" w:tentative="1">
      <w:start w:val="1"/>
      <w:numFmt w:val="bullet"/>
      <w:lvlText w:val="•"/>
      <w:lvlJc w:val="left"/>
      <w:pPr>
        <w:tabs>
          <w:tab w:val="num" w:pos="1440"/>
        </w:tabs>
        <w:ind w:left="1440" w:hanging="360"/>
      </w:pPr>
      <w:rPr>
        <w:rFonts w:ascii="Arial" w:hAnsi="Arial" w:hint="default"/>
      </w:rPr>
    </w:lvl>
    <w:lvl w:ilvl="2" w:tplc="5B680370" w:tentative="1">
      <w:start w:val="1"/>
      <w:numFmt w:val="bullet"/>
      <w:lvlText w:val="•"/>
      <w:lvlJc w:val="left"/>
      <w:pPr>
        <w:tabs>
          <w:tab w:val="num" w:pos="2160"/>
        </w:tabs>
        <w:ind w:left="2160" w:hanging="360"/>
      </w:pPr>
      <w:rPr>
        <w:rFonts w:ascii="Arial" w:hAnsi="Arial" w:hint="default"/>
      </w:rPr>
    </w:lvl>
    <w:lvl w:ilvl="3" w:tplc="5C0E0916" w:tentative="1">
      <w:start w:val="1"/>
      <w:numFmt w:val="bullet"/>
      <w:lvlText w:val="•"/>
      <w:lvlJc w:val="left"/>
      <w:pPr>
        <w:tabs>
          <w:tab w:val="num" w:pos="2880"/>
        </w:tabs>
        <w:ind w:left="2880" w:hanging="360"/>
      </w:pPr>
      <w:rPr>
        <w:rFonts w:ascii="Arial" w:hAnsi="Arial" w:hint="default"/>
      </w:rPr>
    </w:lvl>
    <w:lvl w:ilvl="4" w:tplc="14789748" w:tentative="1">
      <w:start w:val="1"/>
      <w:numFmt w:val="bullet"/>
      <w:lvlText w:val="•"/>
      <w:lvlJc w:val="left"/>
      <w:pPr>
        <w:tabs>
          <w:tab w:val="num" w:pos="3600"/>
        </w:tabs>
        <w:ind w:left="3600" w:hanging="360"/>
      </w:pPr>
      <w:rPr>
        <w:rFonts w:ascii="Arial" w:hAnsi="Arial" w:hint="default"/>
      </w:rPr>
    </w:lvl>
    <w:lvl w:ilvl="5" w:tplc="12DA9620" w:tentative="1">
      <w:start w:val="1"/>
      <w:numFmt w:val="bullet"/>
      <w:lvlText w:val="•"/>
      <w:lvlJc w:val="left"/>
      <w:pPr>
        <w:tabs>
          <w:tab w:val="num" w:pos="4320"/>
        </w:tabs>
        <w:ind w:left="4320" w:hanging="360"/>
      </w:pPr>
      <w:rPr>
        <w:rFonts w:ascii="Arial" w:hAnsi="Arial" w:hint="default"/>
      </w:rPr>
    </w:lvl>
    <w:lvl w:ilvl="6" w:tplc="E6A60F22" w:tentative="1">
      <w:start w:val="1"/>
      <w:numFmt w:val="bullet"/>
      <w:lvlText w:val="•"/>
      <w:lvlJc w:val="left"/>
      <w:pPr>
        <w:tabs>
          <w:tab w:val="num" w:pos="5040"/>
        </w:tabs>
        <w:ind w:left="5040" w:hanging="360"/>
      </w:pPr>
      <w:rPr>
        <w:rFonts w:ascii="Arial" w:hAnsi="Arial" w:hint="default"/>
      </w:rPr>
    </w:lvl>
    <w:lvl w:ilvl="7" w:tplc="ED882760" w:tentative="1">
      <w:start w:val="1"/>
      <w:numFmt w:val="bullet"/>
      <w:lvlText w:val="•"/>
      <w:lvlJc w:val="left"/>
      <w:pPr>
        <w:tabs>
          <w:tab w:val="num" w:pos="5760"/>
        </w:tabs>
        <w:ind w:left="5760" w:hanging="360"/>
      </w:pPr>
      <w:rPr>
        <w:rFonts w:ascii="Arial" w:hAnsi="Arial" w:hint="default"/>
      </w:rPr>
    </w:lvl>
    <w:lvl w:ilvl="8" w:tplc="1A2682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845494"/>
    <w:multiLevelType w:val="hybridMultilevel"/>
    <w:tmpl w:val="A5066B6C"/>
    <w:lvl w:ilvl="0" w:tplc="E1D404D4">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B4428A"/>
    <w:multiLevelType w:val="multilevel"/>
    <w:tmpl w:val="7FA0B756"/>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21" w15:restartNumberingAfterBreak="0">
    <w:nsid w:val="37A50164"/>
    <w:multiLevelType w:val="multilevel"/>
    <w:tmpl w:val="FDDA23C6"/>
    <w:lvl w:ilvl="0">
      <w:start w:val="3"/>
      <w:numFmt w:val="decimal"/>
      <w:lvlText w:val="%1.0"/>
      <w:lvlJc w:val="left"/>
      <w:pPr>
        <w:ind w:left="1800" w:hanging="720"/>
      </w:pPr>
      <w:rPr>
        <w:rFonts w:hint="default"/>
        <w:sz w:val="24"/>
      </w:rPr>
    </w:lvl>
    <w:lvl w:ilvl="1">
      <w:start w:val="1"/>
      <w:numFmt w:val="decimal"/>
      <w:lvlText w:val="%1.%2"/>
      <w:lvlJc w:val="left"/>
      <w:pPr>
        <w:ind w:left="2520" w:hanging="720"/>
      </w:pPr>
      <w:rPr>
        <w:rFonts w:hint="default"/>
        <w:sz w:val="24"/>
      </w:rPr>
    </w:lvl>
    <w:lvl w:ilvl="2">
      <w:start w:val="1"/>
      <w:numFmt w:val="decimal"/>
      <w:lvlText w:val="%1.%2.%3"/>
      <w:lvlJc w:val="left"/>
      <w:pPr>
        <w:ind w:left="324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440"/>
      </w:pPr>
      <w:rPr>
        <w:rFonts w:hint="default"/>
        <w:sz w:val="24"/>
      </w:rPr>
    </w:lvl>
    <w:lvl w:ilvl="5">
      <w:start w:val="1"/>
      <w:numFmt w:val="decimal"/>
      <w:lvlText w:val="%1.%2.%3.%4.%5.%6"/>
      <w:lvlJc w:val="left"/>
      <w:pPr>
        <w:ind w:left="6120" w:hanging="1440"/>
      </w:pPr>
      <w:rPr>
        <w:rFonts w:hint="default"/>
        <w:sz w:val="24"/>
      </w:rPr>
    </w:lvl>
    <w:lvl w:ilvl="6">
      <w:start w:val="1"/>
      <w:numFmt w:val="decimal"/>
      <w:lvlText w:val="%1.%2.%3.%4.%5.%6.%7"/>
      <w:lvlJc w:val="left"/>
      <w:pPr>
        <w:ind w:left="7200" w:hanging="1800"/>
      </w:pPr>
      <w:rPr>
        <w:rFonts w:hint="default"/>
        <w:sz w:val="24"/>
      </w:rPr>
    </w:lvl>
    <w:lvl w:ilvl="7">
      <w:start w:val="1"/>
      <w:numFmt w:val="decimal"/>
      <w:lvlText w:val="%1.%2.%3.%4.%5.%6.%7.%8"/>
      <w:lvlJc w:val="left"/>
      <w:pPr>
        <w:ind w:left="8280" w:hanging="2160"/>
      </w:pPr>
      <w:rPr>
        <w:rFonts w:hint="default"/>
        <w:sz w:val="24"/>
      </w:rPr>
    </w:lvl>
    <w:lvl w:ilvl="8">
      <w:start w:val="1"/>
      <w:numFmt w:val="decimal"/>
      <w:lvlText w:val="%1.%2.%3.%4.%5.%6.%7.%8.%9"/>
      <w:lvlJc w:val="left"/>
      <w:pPr>
        <w:ind w:left="9000" w:hanging="2160"/>
      </w:pPr>
      <w:rPr>
        <w:rFonts w:hint="default"/>
        <w:sz w:val="24"/>
      </w:rPr>
    </w:lvl>
  </w:abstractNum>
  <w:abstractNum w:abstractNumId="22" w15:restartNumberingAfterBreak="0">
    <w:nsid w:val="3BBF55F3"/>
    <w:multiLevelType w:val="hybridMultilevel"/>
    <w:tmpl w:val="70C24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F341EA"/>
    <w:multiLevelType w:val="multilevel"/>
    <w:tmpl w:val="7FA0B756"/>
    <w:lvl w:ilvl="0">
      <w:start w:val="1"/>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804" w:hanging="108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684" w:hanging="180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24" w15:restartNumberingAfterBreak="0">
    <w:nsid w:val="43A13843"/>
    <w:multiLevelType w:val="multilevel"/>
    <w:tmpl w:val="7FA0B756"/>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25" w15:restartNumberingAfterBreak="0">
    <w:nsid w:val="4EC36572"/>
    <w:multiLevelType w:val="hybridMultilevel"/>
    <w:tmpl w:val="0A3E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6326B9"/>
    <w:multiLevelType w:val="hybridMultilevel"/>
    <w:tmpl w:val="9FA4F7E2"/>
    <w:lvl w:ilvl="0" w:tplc="3DD0CF14">
      <w:start w:val="1"/>
      <w:numFmt w:val="bullet"/>
      <w:lvlText w:val="•"/>
      <w:lvlJc w:val="left"/>
      <w:pPr>
        <w:tabs>
          <w:tab w:val="num" w:pos="720"/>
        </w:tabs>
        <w:ind w:left="720" w:hanging="360"/>
      </w:pPr>
      <w:rPr>
        <w:rFonts w:ascii="Arial" w:hAnsi="Arial" w:hint="default"/>
      </w:rPr>
    </w:lvl>
    <w:lvl w:ilvl="1" w:tplc="D640DFBA" w:tentative="1">
      <w:start w:val="1"/>
      <w:numFmt w:val="bullet"/>
      <w:lvlText w:val="•"/>
      <w:lvlJc w:val="left"/>
      <w:pPr>
        <w:tabs>
          <w:tab w:val="num" w:pos="1440"/>
        </w:tabs>
        <w:ind w:left="1440" w:hanging="360"/>
      </w:pPr>
      <w:rPr>
        <w:rFonts w:ascii="Arial" w:hAnsi="Arial" w:hint="default"/>
      </w:rPr>
    </w:lvl>
    <w:lvl w:ilvl="2" w:tplc="9C4804B8" w:tentative="1">
      <w:start w:val="1"/>
      <w:numFmt w:val="bullet"/>
      <w:lvlText w:val="•"/>
      <w:lvlJc w:val="left"/>
      <w:pPr>
        <w:tabs>
          <w:tab w:val="num" w:pos="2160"/>
        </w:tabs>
        <w:ind w:left="2160" w:hanging="360"/>
      </w:pPr>
      <w:rPr>
        <w:rFonts w:ascii="Arial" w:hAnsi="Arial" w:hint="default"/>
      </w:rPr>
    </w:lvl>
    <w:lvl w:ilvl="3" w:tplc="50960B78" w:tentative="1">
      <w:start w:val="1"/>
      <w:numFmt w:val="bullet"/>
      <w:lvlText w:val="•"/>
      <w:lvlJc w:val="left"/>
      <w:pPr>
        <w:tabs>
          <w:tab w:val="num" w:pos="2880"/>
        </w:tabs>
        <w:ind w:left="2880" w:hanging="360"/>
      </w:pPr>
      <w:rPr>
        <w:rFonts w:ascii="Arial" w:hAnsi="Arial" w:hint="default"/>
      </w:rPr>
    </w:lvl>
    <w:lvl w:ilvl="4" w:tplc="62A82E34" w:tentative="1">
      <w:start w:val="1"/>
      <w:numFmt w:val="bullet"/>
      <w:lvlText w:val="•"/>
      <w:lvlJc w:val="left"/>
      <w:pPr>
        <w:tabs>
          <w:tab w:val="num" w:pos="3600"/>
        </w:tabs>
        <w:ind w:left="3600" w:hanging="360"/>
      </w:pPr>
      <w:rPr>
        <w:rFonts w:ascii="Arial" w:hAnsi="Arial" w:hint="default"/>
      </w:rPr>
    </w:lvl>
    <w:lvl w:ilvl="5" w:tplc="05283F64" w:tentative="1">
      <w:start w:val="1"/>
      <w:numFmt w:val="bullet"/>
      <w:lvlText w:val="•"/>
      <w:lvlJc w:val="left"/>
      <w:pPr>
        <w:tabs>
          <w:tab w:val="num" w:pos="4320"/>
        </w:tabs>
        <w:ind w:left="4320" w:hanging="360"/>
      </w:pPr>
      <w:rPr>
        <w:rFonts w:ascii="Arial" w:hAnsi="Arial" w:hint="default"/>
      </w:rPr>
    </w:lvl>
    <w:lvl w:ilvl="6" w:tplc="4D761336" w:tentative="1">
      <w:start w:val="1"/>
      <w:numFmt w:val="bullet"/>
      <w:lvlText w:val="•"/>
      <w:lvlJc w:val="left"/>
      <w:pPr>
        <w:tabs>
          <w:tab w:val="num" w:pos="5040"/>
        </w:tabs>
        <w:ind w:left="5040" w:hanging="360"/>
      </w:pPr>
      <w:rPr>
        <w:rFonts w:ascii="Arial" w:hAnsi="Arial" w:hint="default"/>
      </w:rPr>
    </w:lvl>
    <w:lvl w:ilvl="7" w:tplc="54ACDF64" w:tentative="1">
      <w:start w:val="1"/>
      <w:numFmt w:val="bullet"/>
      <w:lvlText w:val="•"/>
      <w:lvlJc w:val="left"/>
      <w:pPr>
        <w:tabs>
          <w:tab w:val="num" w:pos="5760"/>
        </w:tabs>
        <w:ind w:left="5760" w:hanging="360"/>
      </w:pPr>
      <w:rPr>
        <w:rFonts w:ascii="Arial" w:hAnsi="Arial" w:hint="default"/>
      </w:rPr>
    </w:lvl>
    <w:lvl w:ilvl="8" w:tplc="BE4E52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624AE7"/>
    <w:multiLevelType w:val="hybridMultilevel"/>
    <w:tmpl w:val="8EE6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25DCF"/>
    <w:multiLevelType w:val="hybridMultilevel"/>
    <w:tmpl w:val="66E83426"/>
    <w:lvl w:ilvl="0" w:tplc="D826A4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A86BF8"/>
    <w:multiLevelType w:val="hybridMultilevel"/>
    <w:tmpl w:val="DAA20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E014EB"/>
    <w:multiLevelType w:val="multilevel"/>
    <w:tmpl w:val="630AE660"/>
    <w:lvl w:ilvl="0">
      <w:start w:val="5"/>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31" w15:restartNumberingAfterBreak="0">
    <w:nsid w:val="5F3C561A"/>
    <w:multiLevelType w:val="hybridMultilevel"/>
    <w:tmpl w:val="DEB0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57ED0"/>
    <w:multiLevelType w:val="hybridMultilevel"/>
    <w:tmpl w:val="75549870"/>
    <w:lvl w:ilvl="0" w:tplc="9A3EE71A">
      <w:start w:val="1"/>
      <w:numFmt w:val="bullet"/>
      <w:lvlText w:val="•"/>
      <w:lvlJc w:val="left"/>
      <w:pPr>
        <w:tabs>
          <w:tab w:val="num" w:pos="720"/>
        </w:tabs>
        <w:ind w:left="720" w:hanging="360"/>
      </w:pPr>
      <w:rPr>
        <w:rFonts w:ascii="Arial" w:hAnsi="Arial" w:hint="default"/>
      </w:rPr>
    </w:lvl>
    <w:lvl w:ilvl="1" w:tplc="88C08F8E" w:tentative="1">
      <w:start w:val="1"/>
      <w:numFmt w:val="bullet"/>
      <w:lvlText w:val="•"/>
      <w:lvlJc w:val="left"/>
      <w:pPr>
        <w:tabs>
          <w:tab w:val="num" w:pos="1440"/>
        </w:tabs>
        <w:ind w:left="1440" w:hanging="360"/>
      </w:pPr>
      <w:rPr>
        <w:rFonts w:ascii="Arial" w:hAnsi="Arial" w:hint="default"/>
      </w:rPr>
    </w:lvl>
    <w:lvl w:ilvl="2" w:tplc="9C2A73B4" w:tentative="1">
      <w:start w:val="1"/>
      <w:numFmt w:val="bullet"/>
      <w:lvlText w:val="•"/>
      <w:lvlJc w:val="left"/>
      <w:pPr>
        <w:tabs>
          <w:tab w:val="num" w:pos="2160"/>
        </w:tabs>
        <w:ind w:left="2160" w:hanging="360"/>
      </w:pPr>
      <w:rPr>
        <w:rFonts w:ascii="Arial" w:hAnsi="Arial" w:hint="default"/>
      </w:rPr>
    </w:lvl>
    <w:lvl w:ilvl="3" w:tplc="428E8DEE" w:tentative="1">
      <w:start w:val="1"/>
      <w:numFmt w:val="bullet"/>
      <w:lvlText w:val="•"/>
      <w:lvlJc w:val="left"/>
      <w:pPr>
        <w:tabs>
          <w:tab w:val="num" w:pos="2880"/>
        </w:tabs>
        <w:ind w:left="2880" w:hanging="360"/>
      </w:pPr>
      <w:rPr>
        <w:rFonts w:ascii="Arial" w:hAnsi="Arial" w:hint="default"/>
      </w:rPr>
    </w:lvl>
    <w:lvl w:ilvl="4" w:tplc="4F0A8F2E" w:tentative="1">
      <w:start w:val="1"/>
      <w:numFmt w:val="bullet"/>
      <w:lvlText w:val="•"/>
      <w:lvlJc w:val="left"/>
      <w:pPr>
        <w:tabs>
          <w:tab w:val="num" w:pos="3600"/>
        </w:tabs>
        <w:ind w:left="3600" w:hanging="360"/>
      </w:pPr>
      <w:rPr>
        <w:rFonts w:ascii="Arial" w:hAnsi="Arial" w:hint="default"/>
      </w:rPr>
    </w:lvl>
    <w:lvl w:ilvl="5" w:tplc="558A1BA4" w:tentative="1">
      <w:start w:val="1"/>
      <w:numFmt w:val="bullet"/>
      <w:lvlText w:val="•"/>
      <w:lvlJc w:val="left"/>
      <w:pPr>
        <w:tabs>
          <w:tab w:val="num" w:pos="4320"/>
        </w:tabs>
        <w:ind w:left="4320" w:hanging="360"/>
      </w:pPr>
      <w:rPr>
        <w:rFonts w:ascii="Arial" w:hAnsi="Arial" w:hint="default"/>
      </w:rPr>
    </w:lvl>
    <w:lvl w:ilvl="6" w:tplc="CCEC1D7E" w:tentative="1">
      <w:start w:val="1"/>
      <w:numFmt w:val="bullet"/>
      <w:lvlText w:val="•"/>
      <w:lvlJc w:val="left"/>
      <w:pPr>
        <w:tabs>
          <w:tab w:val="num" w:pos="5040"/>
        </w:tabs>
        <w:ind w:left="5040" w:hanging="360"/>
      </w:pPr>
      <w:rPr>
        <w:rFonts w:ascii="Arial" w:hAnsi="Arial" w:hint="default"/>
      </w:rPr>
    </w:lvl>
    <w:lvl w:ilvl="7" w:tplc="CA547098" w:tentative="1">
      <w:start w:val="1"/>
      <w:numFmt w:val="bullet"/>
      <w:lvlText w:val="•"/>
      <w:lvlJc w:val="left"/>
      <w:pPr>
        <w:tabs>
          <w:tab w:val="num" w:pos="5760"/>
        </w:tabs>
        <w:ind w:left="5760" w:hanging="360"/>
      </w:pPr>
      <w:rPr>
        <w:rFonts w:ascii="Arial" w:hAnsi="Arial" w:hint="default"/>
      </w:rPr>
    </w:lvl>
    <w:lvl w:ilvl="8" w:tplc="F0404FF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2D316A9"/>
    <w:multiLevelType w:val="hybridMultilevel"/>
    <w:tmpl w:val="ED14C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9A257D"/>
    <w:multiLevelType w:val="multilevel"/>
    <w:tmpl w:val="D9DE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E610DB"/>
    <w:multiLevelType w:val="hybridMultilevel"/>
    <w:tmpl w:val="AD80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D593A"/>
    <w:multiLevelType w:val="hybridMultilevel"/>
    <w:tmpl w:val="B39C1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DC2"/>
    <w:multiLevelType w:val="hybridMultilevel"/>
    <w:tmpl w:val="A6DA79FC"/>
    <w:lvl w:ilvl="0" w:tplc="55A4C9CE">
      <w:start w:val="1"/>
      <w:numFmt w:val="bullet"/>
      <w:lvlText w:val="•"/>
      <w:lvlJc w:val="left"/>
      <w:pPr>
        <w:tabs>
          <w:tab w:val="num" w:pos="720"/>
        </w:tabs>
        <w:ind w:left="720" w:hanging="360"/>
      </w:pPr>
      <w:rPr>
        <w:rFonts w:ascii="Arial" w:hAnsi="Arial" w:hint="default"/>
      </w:rPr>
    </w:lvl>
    <w:lvl w:ilvl="1" w:tplc="5C6641A4" w:tentative="1">
      <w:start w:val="1"/>
      <w:numFmt w:val="bullet"/>
      <w:lvlText w:val="•"/>
      <w:lvlJc w:val="left"/>
      <w:pPr>
        <w:tabs>
          <w:tab w:val="num" w:pos="1440"/>
        </w:tabs>
        <w:ind w:left="1440" w:hanging="360"/>
      </w:pPr>
      <w:rPr>
        <w:rFonts w:ascii="Arial" w:hAnsi="Arial" w:hint="default"/>
      </w:rPr>
    </w:lvl>
    <w:lvl w:ilvl="2" w:tplc="BCFEE13C" w:tentative="1">
      <w:start w:val="1"/>
      <w:numFmt w:val="bullet"/>
      <w:lvlText w:val="•"/>
      <w:lvlJc w:val="left"/>
      <w:pPr>
        <w:tabs>
          <w:tab w:val="num" w:pos="2160"/>
        </w:tabs>
        <w:ind w:left="2160" w:hanging="360"/>
      </w:pPr>
      <w:rPr>
        <w:rFonts w:ascii="Arial" w:hAnsi="Arial" w:hint="default"/>
      </w:rPr>
    </w:lvl>
    <w:lvl w:ilvl="3" w:tplc="540E248C" w:tentative="1">
      <w:start w:val="1"/>
      <w:numFmt w:val="bullet"/>
      <w:lvlText w:val="•"/>
      <w:lvlJc w:val="left"/>
      <w:pPr>
        <w:tabs>
          <w:tab w:val="num" w:pos="2880"/>
        </w:tabs>
        <w:ind w:left="2880" w:hanging="360"/>
      </w:pPr>
      <w:rPr>
        <w:rFonts w:ascii="Arial" w:hAnsi="Arial" w:hint="default"/>
      </w:rPr>
    </w:lvl>
    <w:lvl w:ilvl="4" w:tplc="67825B44" w:tentative="1">
      <w:start w:val="1"/>
      <w:numFmt w:val="bullet"/>
      <w:lvlText w:val="•"/>
      <w:lvlJc w:val="left"/>
      <w:pPr>
        <w:tabs>
          <w:tab w:val="num" w:pos="3600"/>
        </w:tabs>
        <w:ind w:left="3600" w:hanging="360"/>
      </w:pPr>
      <w:rPr>
        <w:rFonts w:ascii="Arial" w:hAnsi="Arial" w:hint="default"/>
      </w:rPr>
    </w:lvl>
    <w:lvl w:ilvl="5" w:tplc="C0449F34" w:tentative="1">
      <w:start w:val="1"/>
      <w:numFmt w:val="bullet"/>
      <w:lvlText w:val="•"/>
      <w:lvlJc w:val="left"/>
      <w:pPr>
        <w:tabs>
          <w:tab w:val="num" w:pos="4320"/>
        </w:tabs>
        <w:ind w:left="4320" w:hanging="360"/>
      </w:pPr>
      <w:rPr>
        <w:rFonts w:ascii="Arial" w:hAnsi="Arial" w:hint="default"/>
      </w:rPr>
    </w:lvl>
    <w:lvl w:ilvl="6" w:tplc="291A4F24" w:tentative="1">
      <w:start w:val="1"/>
      <w:numFmt w:val="bullet"/>
      <w:lvlText w:val="•"/>
      <w:lvlJc w:val="left"/>
      <w:pPr>
        <w:tabs>
          <w:tab w:val="num" w:pos="5040"/>
        </w:tabs>
        <w:ind w:left="5040" w:hanging="360"/>
      </w:pPr>
      <w:rPr>
        <w:rFonts w:ascii="Arial" w:hAnsi="Arial" w:hint="default"/>
      </w:rPr>
    </w:lvl>
    <w:lvl w:ilvl="7" w:tplc="7F289106" w:tentative="1">
      <w:start w:val="1"/>
      <w:numFmt w:val="bullet"/>
      <w:lvlText w:val="•"/>
      <w:lvlJc w:val="left"/>
      <w:pPr>
        <w:tabs>
          <w:tab w:val="num" w:pos="5760"/>
        </w:tabs>
        <w:ind w:left="5760" w:hanging="360"/>
      </w:pPr>
      <w:rPr>
        <w:rFonts w:ascii="Arial" w:hAnsi="Arial" w:hint="default"/>
      </w:rPr>
    </w:lvl>
    <w:lvl w:ilvl="8" w:tplc="372607B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242A2F"/>
    <w:multiLevelType w:val="hybridMultilevel"/>
    <w:tmpl w:val="19AE8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C7105"/>
    <w:multiLevelType w:val="hybridMultilevel"/>
    <w:tmpl w:val="3B6CFD24"/>
    <w:lvl w:ilvl="0" w:tplc="E9E0EF02">
      <w:start w:val="1"/>
      <w:numFmt w:val="bullet"/>
      <w:lvlText w:val="•"/>
      <w:lvlJc w:val="left"/>
      <w:pPr>
        <w:tabs>
          <w:tab w:val="num" w:pos="720"/>
        </w:tabs>
        <w:ind w:left="720" w:hanging="360"/>
      </w:pPr>
      <w:rPr>
        <w:rFonts w:ascii="Arial" w:hAnsi="Arial" w:hint="default"/>
      </w:rPr>
    </w:lvl>
    <w:lvl w:ilvl="1" w:tplc="B748EDA4" w:tentative="1">
      <w:start w:val="1"/>
      <w:numFmt w:val="bullet"/>
      <w:lvlText w:val="•"/>
      <w:lvlJc w:val="left"/>
      <w:pPr>
        <w:tabs>
          <w:tab w:val="num" w:pos="1440"/>
        </w:tabs>
        <w:ind w:left="1440" w:hanging="360"/>
      </w:pPr>
      <w:rPr>
        <w:rFonts w:ascii="Arial" w:hAnsi="Arial" w:hint="default"/>
      </w:rPr>
    </w:lvl>
    <w:lvl w:ilvl="2" w:tplc="53CADDA0" w:tentative="1">
      <w:start w:val="1"/>
      <w:numFmt w:val="bullet"/>
      <w:lvlText w:val="•"/>
      <w:lvlJc w:val="left"/>
      <w:pPr>
        <w:tabs>
          <w:tab w:val="num" w:pos="2160"/>
        </w:tabs>
        <w:ind w:left="2160" w:hanging="360"/>
      </w:pPr>
      <w:rPr>
        <w:rFonts w:ascii="Arial" w:hAnsi="Arial" w:hint="default"/>
      </w:rPr>
    </w:lvl>
    <w:lvl w:ilvl="3" w:tplc="C1EE7F6C" w:tentative="1">
      <w:start w:val="1"/>
      <w:numFmt w:val="bullet"/>
      <w:lvlText w:val="•"/>
      <w:lvlJc w:val="left"/>
      <w:pPr>
        <w:tabs>
          <w:tab w:val="num" w:pos="2880"/>
        </w:tabs>
        <w:ind w:left="2880" w:hanging="360"/>
      </w:pPr>
      <w:rPr>
        <w:rFonts w:ascii="Arial" w:hAnsi="Arial" w:hint="default"/>
      </w:rPr>
    </w:lvl>
    <w:lvl w:ilvl="4" w:tplc="BE66CA64" w:tentative="1">
      <w:start w:val="1"/>
      <w:numFmt w:val="bullet"/>
      <w:lvlText w:val="•"/>
      <w:lvlJc w:val="left"/>
      <w:pPr>
        <w:tabs>
          <w:tab w:val="num" w:pos="3600"/>
        </w:tabs>
        <w:ind w:left="3600" w:hanging="360"/>
      </w:pPr>
      <w:rPr>
        <w:rFonts w:ascii="Arial" w:hAnsi="Arial" w:hint="default"/>
      </w:rPr>
    </w:lvl>
    <w:lvl w:ilvl="5" w:tplc="D13ECB8A" w:tentative="1">
      <w:start w:val="1"/>
      <w:numFmt w:val="bullet"/>
      <w:lvlText w:val="•"/>
      <w:lvlJc w:val="left"/>
      <w:pPr>
        <w:tabs>
          <w:tab w:val="num" w:pos="4320"/>
        </w:tabs>
        <w:ind w:left="4320" w:hanging="360"/>
      </w:pPr>
      <w:rPr>
        <w:rFonts w:ascii="Arial" w:hAnsi="Arial" w:hint="default"/>
      </w:rPr>
    </w:lvl>
    <w:lvl w:ilvl="6" w:tplc="27C4088E" w:tentative="1">
      <w:start w:val="1"/>
      <w:numFmt w:val="bullet"/>
      <w:lvlText w:val="•"/>
      <w:lvlJc w:val="left"/>
      <w:pPr>
        <w:tabs>
          <w:tab w:val="num" w:pos="5040"/>
        </w:tabs>
        <w:ind w:left="5040" w:hanging="360"/>
      </w:pPr>
      <w:rPr>
        <w:rFonts w:ascii="Arial" w:hAnsi="Arial" w:hint="default"/>
      </w:rPr>
    </w:lvl>
    <w:lvl w:ilvl="7" w:tplc="7ED8BDB2" w:tentative="1">
      <w:start w:val="1"/>
      <w:numFmt w:val="bullet"/>
      <w:lvlText w:val="•"/>
      <w:lvlJc w:val="left"/>
      <w:pPr>
        <w:tabs>
          <w:tab w:val="num" w:pos="5760"/>
        </w:tabs>
        <w:ind w:left="5760" w:hanging="360"/>
      </w:pPr>
      <w:rPr>
        <w:rFonts w:ascii="Arial" w:hAnsi="Arial" w:hint="default"/>
      </w:rPr>
    </w:lvl>
    <w:lvl w:ilvl="8" w:tplc="02E8DB0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793C22"/>
    <w:multiLevelType w:val="hybridMultilevel"/>
    <w:tmpl w:val="3D78885A"/>
    <w:lvl w:ilvl="0" w:tplc="4AECAAA8">
      <w:start w:val="1"/>
      <w:numFmt w:val="bullet"/>
      <w:lvlText w:val="•"/>
      <w:lvlJc w:val="left"/>
      <w:pPr>
        <w:tabs>
          <w:tab w:val="num" w:pos="720"/>
        </w:tabs>
        <w:ind w:left="720" w:hanging="360"/>
      </w:pPr>
      <w:rPr>
        <w:rFonts w:ascii="Times New Roman" w:hAnsi="Times New Roman" w:hint="default"/>
      </w:rPr>
    </w:lvl>
    <w:lvl w:ilvl="1" w:tplc="885C91D0" w:tentative="1">
      <w:start w:val="1"/>
      <w:numFmt w:val="bullet"/>
      <w:lvlText w:val="•"/>
      <w:lvlJc w:val="left"/>
      <w:pPr>
        <w:tabs>
          <w:tab w:val="num" w:pos="1440"/>
        </w:tabs>
        <w:ind w:left="1440" w:hanging="360"/>
      </w:pPr>
      <w:rPr>
        <w:rFonts w:ascii="Times New Roman" w:hAnsi="Times New Roman" w:hint="default"/>
      </w:rPr>
    </w:lvl>
    <w:lvl w:ilvl="2" w:tplc="852EDF94" w:tentative="1">
      <w:start w:val="1"/>
      <w:numFmt w:val="bullet"/>
      <w:lvlText w:val="•"/>
      <w:lvlJc w:val="left"/>
      <w:pPr>
        <w:tabs>
          <w:tab w:val="num" w:pos="2160"/>
        </w:tabs>
        <w:ind w:left="2160" w:hanging="360"/>
      </w:pPr>
      <w:rPr>
        <w:rFonts w:ascii="Times New Roman" w:hAnsi="Times New Roman" w:hint="default"/>
      </w:rPr>
    </w:lvl>
    <w:lvl w:ilvl="3" w:tplc="BFD4A612" w:tentative="1">
      <w:start w:val="1"/>
      <w:numFmt w:val="bullet"/>
      <w:lvlText w:val="•"/>
      <w:lvlJc w:val="left"/>
      <w:pPr>
        <w:tabs>
          <w:tab w:val="num" w:pos="2880"/>
        </w:tabs>
        <w:ind w:left="2880" w:hanging="360"/>
      </w:pPr>
      <w:rPr>
        <w:rFonts w:ascii="Times New Roman" w:hAnsi="Times New Roman" w:hint="default"/>
      </w:rPr>
    </w:lvl>
    <w:lvl w:ilvl="4" w:tplc="9D1EEF26" w:tentative="1">
      <w:start w:val="1"/>
      <w:numFmt w:val="bullet"/>
      <w:lvlText w:val="•"/>
      <w:lvlJc w:val="left"/>
      <w:pPr>
        <w:tabs>
          <w:tab w:val="num" w:pos="3600"/>
        </w:tabs>
        <w:ind w:left="3600" w:hanging="360"/>
      </w:pPr>
      <w:rPr>
        <w:rFonts w:ascii="Times New Roman" w:hAnsi="Times New Roman" w:hint="default"/>
      </w:rPr>
    </w:lvl>
    <w:lvl w:ilvl="5" w:tplc="07C0922E" w:tentative="1">
      <w:start w:val="1"/>
      <w:numFmt w:val="bullet"/>
      <w:lvlText w:val="•"/>
      <w:lvlJc w:val="left"/>
      <w:pPr>
        <w:tabs>
          <w:tab w:val="num" w:pos="4320"/>
        </w:tabs>
        <w:ind w:left="4320" w:hanging="360"/>
      </w:pPr>
      <w:rPr>
        <w:rFonts w:ascii="Times New Roman" w:hAnsi="Times New Roman" w:hint="default"/>
      </w:rPr>
    </w:lvl>
    <w:lvl w:ilvl="6" w:tplc="525AC178" w:tentative="1">
      <w:start w:val="1"/>
      <w:numFmt w:val="bullet"/>
      <w:lvlText w:val="•"/>
      <w:lvlJc w:val="left"/>
      <w:pPr>
        <w:tabs>
          <w:tab w:val="num" w:pos="5040"/>
        </w:tabs>
        <w:ind w:left="5040" w:hanging="360"/>
      </w:pPr>
      <w:rPr>
        <w:rFonts w:ascii="Times New Roman" w:hAnsi="Times New Roman" w:hint="default"/>
      </w:rPr>
    </w:lvl>
    <w:lvl w:ilvl="7" w:tplc="9126FDEE" w:tentative="1">
      <w:start w:val="1"/>
      <w:numFmt w:val="bullet"/>
      <w:lvlText w:val="•"/>
      <w:lvlJc w:val="left"/>
      <w:pPr>
        <w:tabs>
          <w:tab w:val="num" w:pos="5760"/>
        </w:tabs>
        <w:ind w:left="5760" w:hanging="360"/>
      </w:pPr>
      <w:rPr>
        <w:rFonts w:ascii="Times New Roman" w:hAnsi="Times New Roman" w:hint="default"/>
      </w:rPr>
    </w:lvl>
    <w:lvl w:ilvl="8" w:tplc="2DFEB646"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4"/>
  </w:num>
  <w:num w:numId="3">
    <w:abstractNumId w:val="20"/>
  </w:num>
  <w:num w:numId="4">
    <w:abstractNumId w:val="28"/>
  </w:num>
  <w:num w:numId="5">
    <w:abstractNumId w:val="7"/>
  </w:num>
  <w:num w:numId="6">
    <w:abstractNumId w:val="2"/>
  </w:num>
  <w:num w:numId="7">
    <w:abstractNumId w:val="11"/>
  </w:num>
  <w:num w:numId="8">
    <w:abstractNumId w:val="23"/>
  </w:num>
  <w:num w:numId="9">
    <w:abstractNumId w:val="9"/>
  </w:num>
  <w:num w:numId="10">
    <w:abstractNumId w:val="30"/>
  </w:num>
  <w:num w:numId="11">
    <w:abstractNumId w:val="40"/>
  </w:num>
  <w:num w:numId="12">
    <w:abstractNumId w:val="18"/>
  </w:num>
  <w:num w:numId="13">
    <w:abstractNumId w:val="26"/>
  </w:num>
  <w:num w:numId="14">
    <w:abstractNumId w:val="1"/>
  </w:num>
  <w:num w:numId="15">
    <w:abstractNumId w:val="37"/>
  </w:num>
  <w:num w:numId="16">
    <w:abstractNumId w:val="5"/>
  </w:num>
  <w:num w:numId="17">
    <w:abstractNumId w:val="15"/>
  </w:num>
  <w:num w:numId="18">
    <w:abstractNumId w:val="39"/>
  </w:num>
  <w:num w:numId="19">
    <w:abstractNumId w:val="8"/>
  </w:num>
  <w:num w:numId="20">
    <w:abstractNumId w:val="16"/>
  </w:num>
  <w:num w:numId="21">
    <w:abstractNumId w:val="32"/>
  </w:num>
  <w:num w:numId="22">
    <w:abstractNumId w:val="36"/>
  </w:num>
  <w:num w:numId="23">
    <w:abstractNumId w:val="3"/>
  </w:num>
  <w:num w:numId="24">
    <w:abstractNumId w:val="33"/>
  </w:num>
  <w:num w:numId="25">
    <w:abstractNumId w:val="34"/>
  </w:num>
  <w:num w:numId="26">
    <w:abstractNumId w:val="10"/>
  </w:num>
  <w:num w:numId="27">
    <w:abstractNumId w:val="6"/>
  </w:num>
  <w:num w:numId="28">
    <w:abstractNumId w:val="0"/>
  </w:num>
  <w:num w:numId="29">
    <w:abstractNumId w:val="17"/>
  </w:num>
  <w:num w:numId="30">
    <w:abstractNumId w:val="4"/>
  </w:num>
  <w:num w:numId="31">
    <w:abstractNumId w:val="13"/>
  </w:num>
  <w:num w:numId="32">
    <w:abstractNumId w:val="25"/>
  </w:num>
  <w:num w:numId="33">
    <w:abstractNumId w:val="24"/>
  </w:num>
  <w:num w:numId="34">
    <w:abstractNumId w:val="21"/>
  </w:num>
  <w:num w:numId="35">
    <w:abstractNumId w:val="12"/>
  </w:num>
  <w:num w:numId="36">
    <w:abstractNumId w:val="19"/>
  </w:num>
  <w:num w:numId="37">
    <w:abstractNumId w:val="35"/>
  </w:num>
  <w:num w:numId="38">
    <w:abstractNumId w:val="31"/>
  </w:num>
  <w:num w:numId="39">
    <w:abstractNumId w:val="38"/>
  </w:num>
  <w:num w:numId="40">
    <w:abstractNumId w:val="2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doNotTrackFormatting/>
  <w:defaultTabStop w:val="720"/>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3E9"/>
    <w:rsid w:val="00000548"/>
    <w:rsid w:val="000006A8"/>
    <w:rsid w:val="00001BD5"/>
    <w:rsid w:val="00001CFC"/>
    <w:rsid w:val="00001D85"/>
    <w:rsid w:val="00001F3A"/>
    <w:rsid w:val="000041BF"/>
    <w:rsid w:val="00005D51"/>
    <w:rsid w:val="00006AC7"/>
    <w:rsid w:val="00006EBE"/>
    <w:rsid w:val="00007178"/>
    <w:rsid w:val="000074E2"/>
    <w:rsid w:val="000109A3"/>
    <w:rsid w:val="00011009"/>
    <w:rsid w:val="00012904"/>
    <w:rsid w:val="00014C29"/>
    <w:rsid w:val="00015BC5"/>
    <w:rsid w:val="00016090"/>
    <w:rsid w:val="00016C3C"/>
    <w:rsid w:val="00016E50"/>
    <w:rsid w:val="000200E3"/>
    <w:rsid w:val="00020110"/>
    <w:rsid w:val="00022601"/>
    <w:rsid w:val="0002263D"/>
    <w:rsid w:val="00022DFF"/>
    <w:rsid w:val="00023746"/>
    <w:rsid w:val="00023F43"/>
    <w:rsid w:val="0002434B"/>
    <w:rsid w:val="000248AB"/>
    <w:rsid w:val="00026321"/>
    <w:rsid w:val="00026830"/>
    <w:rsid w:val="00031A70"/>
    <w:rsid w:val="00031D04"/>
    <w:rsid w:val="00032518"/>
    <w:rsid w:val="0003283E"/>
    <w:rsid w:val="00032853"/>
    <w:rsid w:val="00034E5B"/>
    <w:rsid w:val="00034EF5"/>
    <w:rsid w:val="000359EC"/>
    <w:rsid w:val="0003697C"/>
    <w:rsid w:val="000402A6"/>
    <w:rsid w:val="00040B75"/>
    <w:rsid w:val="00040DEC"/>
    <w:rsid w:val="0004102D"/>
    <w:rsid w:val="00041C8B"/>
    <w:rsid w:val="000420DA"/>
    <w:rsid w:val="000424E1"/>
    <w:rsid w:val="00043D15"/>
    <w:rsid w:val="00044F48"/>
    <w:rsid w:val="00047455"/>
    <w:rsid w:val="00047F26"/>
    <w:rsid w:val="00050B69"/>
    <w:rsid w:val="000510A1"/>
    <w:rsid w:val="000518BC"/>
    <w:rsid w:val="00052738"/>
    <w:rsid w:val="00052963"/>
    <w:rsid w:val="00053868"/>
    <w:rsid w:val="00054132"/>
    <w:rsid w:val="0005458E"/>
    <w:rsid w:val="000546FB"/>
    <w:rsid w:val="00054CAB"/>
    <w:rsid w:val="00055B8E"/>
    <w:rsid w:val="000564E7"/>
    <w:rsid w:val="0005680E"/>
    <w:rsid w:val="000570F5"/>
    <w:rsid w:val="000575E4"/>
    <w:rsid w:val="0005768C"/>
    <w:rsid w:val="0006022C"/>
    <w:rsid w:val="00060B34"/>
    <w:rsid w:val="00061249"/>
    <w:rsid w:val="000620C9"/>
    <w:rsid w:val="000632BB"/>
    <w:rsid w:val="0006494D"/>
    <w:rsid w:val="00066CE2"/>
    <w:rsid w:val="000672FE"/>
    <w:rsid w:val="00070254"/>
    <w:rsid w:val="00070258"/>
    <w:rsid w:val="00070261"/>
    <w:rsid w:val="000708E5"/>
    <w:rsid w:val="00072A0C"/>
    <w:rsid w:val="000748EF"/>
    <w:rsid w:val="00076652"/>
    <w:rsid w:val="00080DA1"/>
    <w:rsid w:val="000811D0"/>
    <w:rsid w:val="0008189C"/>
    <w:rsid w:val="00081DD4"/>
    <w:rsid w:val="00081DF7"/>
    <w:rsid w:val="000823EB"/>
    <w:rsid w:val="0008314B"/>
    <w:rsid w:val="000831CE"/>
    <w:rsid w:val="0008403A"/>
    <w:rsid w:val="000847DF"/>
    <w:rsid w:val="00084B79"/>
    <w:rsid w:val="00087034"/>
    <w:rsid w:val="000874D2"/>
    <w:rsid w:val="00087E68"/>
    <w:rsid w:val="000900FA"/>
    <w:rsid w:val="0009050D"/>
    <w:rsid w:val="00090FCE"/>
    <w:rsid w:val="0009177D"/>
    <w:rsid w:val="00093A49"/>
    <w:rsid w:val="00093A5B"/>
    <w:rsid w:val="00093EF6"/>
    <w:rsid w:val="00094CE1"/>
    <w:rsid w:val="00095911"/>
    <w:rsid w:val="00095BCD"/>
    <w:rsid w:val="00095E1A"/>
    <w:rsid w:val="00096592"/>
    <w:rsid w:val="00096828"/>
    <w:rsid w:val="00096B32"/>
    <w:rsid w:val="00096B37"/>
    <w:rsid w:val="000971C8"/>
    <w:rsid w:val="00097A3D"/>
    <w:rsid w:val="000A0212"/>
    <w:rsid w:val="000A12B6"/>
    <w:rsid w:val="000A21C1"/>
    <w:rsid w:val="000A227A"/>
    <w:rsid w:val="000A36AF"/>
    <w:rsid w:val="000A3FFE"/>
    <w:rsid w:val="000A4E8C"/>
    <w:rsid w:val="000A58FE"/>
    <w:rsid w:val="000A653B"/>
    <w:rsid w:val="000A7968"/>
    <w:rsid w:val="000A7A04"/>
    <w:rsid w:val="000A7ED1"/>
    <w:rsid w:val="000B2B26"/>
    <w:rsid w:val="000B3507"/>
    <w:rsid w:val="000B3784"/>
    <w:rsid w:val="000B3E14"/>
    <w:rsid w:val="000B47C9"/>
    <w:rsid w:val="000B56A7"/>
    <w:rsid w:val="000B5CB1"/>
    <w:rsid w:val="000B5DC2"/>
    <w:rsid w:val="000C2B05"/>
    <w:rsid w:val="000C2F1A"/>
    <w:rsid w:val="000C3381"/>
    <w:rsid w:val="000C3C51"/>
    <w:rsid w:val="000C4A66"/>
    <w:rsid w:val="000C4F1D"/>
    <w:rsid w:val="000C7E83"/>
    <w:rsid w:val="000D08B2"/>
    <w:rsid w:val="000D0B75"/>
    <w:rsid w:val="000D0CA2"/>
    <w:rsid w:val="000D2AFB"/>
    <w:rsid w:val="000D3FFD"/>
    <w:rsid w:val="000D5DBE"/>
    <w:rsid w:val="000D6F65"/>
    <w:rsid w:val="000D7A3A"/>
    <w:rsid w:val="000D7AE1"/>
    <w:rsid w:val="000E0053"/>
    <w:rsid w:val="000E0FBF"/>
    <w:rsid w:val="000E244E"/>
    <w:rsid w:val="000E2B97"/>
    <w:rsid w:val="000E3092"/>
    <w:rsid w:val="000E4B11"/>
    <w:rsid w:val="000E6A3C"/>
    <w:rsid w:val="000E6D9E"/>
    <w:rsid w:val="000E704B"/>
    <w:rsid w:val="000E7513"/>
    <w:rsid w:val="000F18C7"/>
    <w:rsid w:val="000F2AF1"/>
    <w:rsid w:val="000F38D1"/>
    <w:rsid w:val="000F3E1E"/>
    <w:rsid w:val="000F528E"/>
    <w:rsid w:val="000F52A7"/>
    <w:rsid w:val="000F72F9"/>
    <w:rsid w:val="001005FA"/>
    <w:rsid w:val="00100B2D"/>
    <w:rsid w:val="00100F62"/>
    <w:rsid w:val="00101FC3"/>
    <w:rsid w:val="001026D5"/>
    <w:rsid w:val="00102A2B"/>
    <w:rsid w:val="00104339"/>
    <w:rsid w:val="001068A1"/>
    <w:rsid w:val="00106CCE"/>
    <w:rsid w:val="001073A9"/>
    <w:rsid w:val="0011032B"/>
    <w:rsid w:val="00110C01"/>
    <w:rsid w:val="001122F0"/>
    <w:rsid w:val="00113207"/>
    <w:rsid w:val="00114345"/>
    <w:rsid w:val="001162D6"/>
    <w:rsid w:val="00120494"/>
    <w:rsid w:val="00120A3B"/>
    <w:rsid w:val="00123DA2"/>
    <w:rsid w:val="001256C6"/>
    <w:rsid w:val="00125BFF"/>
    <w:rsid w:val="00130164"/>
    <w:rsid w:val="00130D6D"/>
    <w:rsid w:val="001311FB"/>
    <w:rsid w:val="00131AD3"/>
    <w:rsid w:val="00133732"/>
    <w:rsid w:val="00135400"/>
    <w:rsid w:val="00135A45"/>
    <w:rsid w:val="00135C83"/>
    <w:rsid w:val="001360FF"/>
    <w:rsid w:val="0013680E"/>
    <w:rsid w:val="00136B9C"/>
    <w:rsid w:val="00136DD7"/>
    <w:rsid w:val="00136EE4"/>
    <w:rsid w:val="001376D7"/>
    <w:rsid w:val="001401C7"/>
    <w:rsid w:val="001412C3"/>
    <w:rsid w:val="00142CB6"/>
    <w:rsid w:val="00143492"/>
    <w:rsid w:val="00143D8C"/>
    <w:rsid w:val="0014408C"/>
    <w:rsid w:val="00144664"/>
    <w:rsid w:val="0014730D"/>
    <w:rsid w:val="001476CF"/>
    <w:rsid w:val="00147B5D"/>
    <w:rsid w:val="00147B7C"/>
    <w:rsid w:val="0015004F"/>
    <w:rsid w:val="00150656"/>
    <w:rsid w:val="001526D4"/>
    <w:rsid w:val="00152FFA"/>
    <w:rsid w:val="00154C1E"/>
    <w:rsid w:val="00154C53"/>
    <w:rsid w:val="0015525C"/>
    <w:rsid w:val="00155A6E"/>
    <w:rsid w:val="00157101"/>
    <w:rsid w:val="00157A2F"/>
    <w:rsid w:val="00160355"/>
    <w:rsid w:val="00160A3A"/>
    <w:rsid w:val="00161BB8"/>
    <w:rsid w:val="00161FB5"/>
    <w:rsid w:val="001628AB"/>
    <w:rsid w:val="00162E33"/>
    <w:rsid w:val="00163A10"/>
    <w:rsid w:val="00163C3E"/>
    <w:rsid w:val="00165EA7"/>
    <w:rsid w:val="00166EEB"/>
    <w:rsid w:val="0017061D"/>
    <w:rsid w:val="001750F9"/>
    <w:rsid w:val="00175B55"/>
    <w:rsid w:val="00175C4C"/>
    <w:rsid w:val="00175EE2"/>
    <w:rsid w:val="0017616F"/>
    <w:rsid w:val="0017711C"/>
    <w:rsid w:val="001773A7"/>
    <w:rsid w:val="00177AA0"/>
    <w:rsid w:val="0018170A"/>
    <w:rsid w:val="001822C0"/>
    <w:rsid w:val="0018293F"/>
    <w:rsid w:val="001838E3"/>
    <w:rsid w:val="00184192"/>
    <w:rsid w:val="00184389"/>
    <w:rsid w:val="00185554"/>
    <w:rsid w:val="001876B0"/>
    <w:rsid w:val="00187F91"/>
    <w:rsid w:val="001902DD"/>
    <w:rsid w:val="00191E63"/>
    <w:rsid w:val="00192AD0"/>
    <w:rsid w:val="00193743"/>
    <w:rsid w:val="001962D4"/>
    <w:rsid w:val="001974ED"/>
    <w:rsid w:val="0019758E"/>
    <w:rsid w:val="001979F4"/>
    <w:rsid w:val="001A168E"/>
    <w:rsid w:val="001A296E"/>
    <w:rsid w:val="001A44A6"/>
    <w:rsid w:val="001A4CAE"/>
    <w:rsid w:val="001A5FBB"/>
    <w:rsid w:val="001A7617"/>
    <w:rsid w:val="001B0D4C"/>
    <w:rsid w:val="001B0F60"/>
    <w:rsid w:val="001B2436"/>
    <w:rsid w:val="001B25DF"/>
    <w:rsid w:val="001B3372"/>
    <w:rsid w:val="001B505E"/>
    <w:rsid w:val="001B5D08"/>
    <w:rsid w:val="001B695D"/>
    <w:rsid w:val="001B6AEE"/>
    <w:rsid w:val="001B74C4"/>
    <w:rsid w:val="001B7B3F"/>
    <w:rsid w:val="001C005F"/>
    <w:rsid w:val="001C1669"/>
    <w:rsid w:val="001C204F"/>
    <w:rsid w:val="001C22F0"/>
    <w:rsid w:val="001C345F"/>
    <w:rsid w:val="001C3F0D"/>
    <w:rsid w:val="001C414C"/>
    <w:rsid w:val="001C4657"/>
    <w:rsid w:val="001C49CE"/>
    <w:rsid w:val="001C592D"/>
    <w:rsid w:val="001C6D2E"/>
    <w:rsid w:val="001D09A9"/>
    <w:rsid w:val="001D1B92"/>
    <w:rsid w:val="001D1E86"/>
    <w:rsid w:val="001D3ED8"/>
    <w:rsid w:val="001D436E"/>
    <w:rsid w:val="001D528D"/>
    <w:rsid w:val="001D57CA"/>
    <w:rsid w:val="001D599B"/>
    <w:rsid w:val="001D6E5A"/>
    <w:rsid w:val="001D7252"/>
    <w:rsid w:val="001D77D9"/>
    <w:rsid w:val="001E0E26"/>
    <w:rsid w:val="001E268C"/>
    <w:rsid w:val="001E32E5"/>
    <w:rsid w:val="001E585C"/>
    <w:rsid w:val="001E5D99"/>
    <w:rsid w:val="001E6861"/>
    <w:rsid w:val="001E6CC1"/>
    <w:rsid w:val="001F0884"/>
    <w:rsid w:val="001F2412"/>
    <w:rsid w:val="001F314A"/>
    <w:rsid w:val="001F37B6"/>
    <w:rsid w:val="001F447D"/>
    <w:rsid w:val="00200E5C"/>
    <w:rsid w:val="002014B5"/>
    <w:rsid w:val="002022B8"/>
    <w:rsid w:val="00202808"/>
    <w:rsid w:val="002030BD"/>
    <w:rsid w:val="00204124"/>
    <w:rsid w:val="00204B2C"/>
    <w:rsid w:val="0020620D"/>
    <w:rsid w:val="002068E5"/>
    <w:rsid w:val="00210526"/>
    <w:rsid w:val="002107F2"/>
    <w:rsid w:val="00210CE5"/>
    <w:rsid w:val="002112DD"/>
    <w:rsid w:val="00212773"/>
    <w:rsid w:val="002127DA"/>
    <w:rsid w:val="002131AF"/>
    <w:rsid w:val="0021350E"/>
    <w:rsid w:val="00213AE8"/>
    <w:rsid w:val="00215A46"/>
    <w:rsid w:val="002205D3"/>
    <w:rsid w:val="00220658"/>
    <w:rsid w:val="002207CA"/>
    <w:rsid w:val="00220BD9"/>
    <w:rsid w:val="00222880"/>
    <w:rsid w:val="00223FD4"/>
    <w:rsid w:val="002244CD"/>
    <w:rsid w:val="00225795"/>
    <w:rsid w:val="0022604B"/>
    <w:rsid w:val="00226C5F"/>
    <w:rsid w:val="00226D37"/>
    <w:rsid w:val="00226FA9"/>
    <w:rsid w:val="00227CB7"/>
    <w:rsid w:val="002306CF"/>
    <w:rsid w:val="00232924"/>
    <w:rsid w:val="00232D59"/>
    <w:rsid w:val="002334B9"/>
    <w:rsid w:val="00233A88"/>
    <w:rsid w:val="00237856"/>
    <w:rsid w:val="00237CB2"/>
    <w:rsid w:val="002403E9"/>
    <w:rsid w:val="00241CAC"/>
    <w:rsid w:val="00242548"/>
    <w:rsid w:val="00243652"/>
    <w:rsid w:val="00243B80"/>
    <w:rsid w:val="0024471F"/>
    <w:rsid w:val="0024525A"/>
    <w:rsid w:val="00246564"/>
    <w:rsid w:val="002467D6"/>
    <w:rsid w:val="00251642"/>
    <w:rsid w:val="002521D3"/>
    <w:rsid w:val="00252720"/>
    <w:rsid w:val="00252DCC"/>
    <w:rsid w:val="00253BA0"/>
    <w:rsid w:val="00253ED1"/>
    <w:rsid w:val="00254501"/>
    <w:rsid w:val="002549FC"/>
    <w:rsid w:val="00255826"/>
    <w:rsid w:val="00255C72"/>
    <w:rsid w:val="002560A0"/>
    <w:rsid w:val="00256234"/>
    <w:rsid w:val="0025777C"/>
    <w:rsid w:val="00257AB6"/>
    <w:rsid w:val="0026041C"/>
    <w:rsid w:val="00260E0C"/>
    <w:rsid w:val="00261BCF"/>
    <w:rsid w:val="00262B8B"/>
    <w:rsid w:val="002651F3"/>
    <w:rsid w:val="00265365"/>
    <w:rsid w:val="00266225"/>
    <w:rsid w:val="00266F08"/>
    <w:rsid w:val="00270145"/>
    <w:rsid w:val="00270A29"/>
    <w:rsid w:val="00272233"/>
    <w:rsid w:val="0027331C"/>
    <w:rsid w:val="002741A4"/>
    <w:rsid w:val="002744E6"/>
    <w:rsid w:val="00274E7B"/>
    <w:rsid w:val="00277D7D"/>
    <w:rsid w:val="002800CF"/>
    <w:rsid w:val="002801B7"/>
    <w:rsid w:val="00280224"/>
    <w:rsid w:val="00280406"/>
    <w:rsid w:val="0028058C"/>
    <w:rsid w:val="00281D1E"/>
    <w:rsid w:val="00281FB7"/>
    <w:rsid w:val="00282174"/>
    <w:rsid w:val="00282AEF"/>
    <w:rsid w:val="00282B60"/>
    <w:rsid w:val="00282ECB"/>
    <w:rsid w:val="00283F37"/>
    <w:rsid w:val="00284A3B"/>
    <w:rsid w:val="00286F02"/>
    <w:rsid w:val="00287BED"/>
    <w:rsid w:val="00287E15"/>
    <w:rsid w:val="0029027A"/>
    <w:rsid w:val="00290460"/>
    <w:rsid w:val="00290633"/>
    <w:rsid w:val="00290F4E"/>
    <w:rsid w:val="00291D6B"/>
    <w:rsid w:val="00291EAA"/>
    <w:rsid w:val="00292376"/>
    <w:rsid w:val="0029290E"/>
    <w:rsid w:val="00292A3F"/>
    <w:rsid w:val="00293F4B"/>
    <w:rsid w:val="00294AF4"/>
    <w:rsid w:val="00295DFA"/>
    <w:rsid w:val="002965F2"/>
    <w:rsid w:val="00296C1E"/>
    <w:rsid w:val="002977DC"/>
    <w:rsid w:val="0029792A"/>
    <w:rsid w:val="002A08D8"/>
    <w:rsid w:val="002A0D03"/>
    <w:rsid w:val="002A11F3"/>
    <w:rsid w:val="002A17C9"/>
    <w:rsid w:val="002A1C31"/>
    <w:rsid w:val="002A20B4"/>
    <w:rsid w:val="002A332E"/>
    <w:rsid w:val="002A3438"/>
    <w:rsid w:val="002A4092"/>
    <w:rsid w:val="002A45F4"/>
    <w:rsid w:val="002A5478"/>
    <w:rsid w:val="002A5E9D"/>
    <w:rsid w:val="002A6159"/>
    <w:rsid w:val="002B018F"/>
    <w:rsid w:val="002B0330"/>
    <w:rsid w:val="002B0BE4"/>
    <w:rsid w:val="002B17D9"/>
    <w:rsid w:val="002B2A00"/>
    <w:rsid w:val="002B2A58"/>
    <w:rsid w:val="002B2B45"/>
    <w:rsid w:val="002B3FAB"/>
    <w:rsid w:val="002B4118"/>
    <w:rsid w:val="002B4DC4"/>
    <w:rsid w:val="002B4E79"/>
    <w:rsid w:val="002B53FB"/>
    <w:rsid w:val="002B5477"/>
    <w:rsid w:val="002B5AF5"/>
    <w:rsid w:val="002B5B28"/>
    <w:rsid w:val="002B66D6"/>
    <w:rsid w:val="002B68F4"/>
    <w:rsid w:val="002B719E"/>
    <w:rsid w:val="002B7BEF"/>
    <w:rsid w:val="002C07B7"/>
    <w:rsid w:val="002C18D8"/>
    <w:rsid w:val="002C2744"/>
    <w:rsid w:val="002C2B60"/>
    <w:rsid w:val="002C3020"/>
    <w:rsid w:val="002C3871"/>
    <w:rsid w:val="002C3A98"/>
    <w:rsid w:val="002C421C"/>
    <w:rsid w:val="002C481B"/>
    <w:rsid w:val="002C5CFF"/>
    <w:rsid w:val="002C68E7"/>
    <w:rsid w:val="002C6B40"/>
    <w:rsid w:val="002C6F0E"/>
    <w:rsid w:val="002C72E5"/>
    <w:rsid w:val="002D0046"/>
    <w:rsid w:val="002D1508"/>
    <w:rsid w:val="002D3435"/>
    <w:rsid w:val="002D4233"/>
    <w:rsid w:val="002D436E"/>
    <w:rsid w:val="002D5726"/>
    <w:rsid w:val="002D5804"/>
    <w:rsid w:val="002D74FA"/>
    <w:rsid w:val="002E116E"/>
    <w:rsid w:val="002E1E0F"/>
    <w:rsid w:val="002E2AD8"/>
    <w:rsid w:val="002E2F85"/>
    <w:rsid w:val="002E35FA"/>
    <w:rsid w:val="002E37F5"/>
    <w:rsid w:val="002E3ED4"/>
    <w:rsid w:val="002E4239"/>
    <w:rsid w:val="002E448E"/>
    <w:rsid w:val="002E488E"/>
    <w:rsid w:val="002E6172"/>
    <w:rsid w:val="002E6974"/>
    <w:rsid w:val="002E6B00"/>
    <w:rsid w:val="002E6E52"/>
    <w:rsid w:val="002E7F2C"/>
    <w:rsid w:val="002F2A3F"/>
    <w:rsid w:val="002F37E5"/>
    <w:rsid w:val="002F4163"/>
    <w:rsid w:val="002F4649"/>
    <w:rsid w:val="002F5AE2"/>
    <w:rsid w:val="002F6518"/>
    <w:rsid w:val="002F781B"/>
    <w:rsid w:val="003011A3"/>
    <w:rsid w:val="003023E5"/>
    <w:rsid w:val="00302924"/>
    <w:rsid w:val="00304282"/>
    <w:rsid w:val="00304593"/>
    <w:rsid w:val="0031093C"/>
    <w:rsid w:val="00311B41"/>
    <w:rsid w:val="003127DC"/>
    <w:rsid w:val="00312B93"/>
    <w:rsid w:val="00312BF7"/>
    <w:rsid w:val="00314217"/>
    <w:rsid w:val="0031471E"/>
    <w:rsid w:val="00314E6C"/>
    <w:rsid w:val="00314F06"/>
    <w:rsid w:val="00315124"/>
    <w:rsid w:val="00315463"/>
    <w:rsid w:val="00315506"/>
    <w:rsid w:val="00316499"/>
    <w:rsid w:val="00316648"/>
    <w:rsid w:val="00317E59"/>
    <w:rsid w:val="00321651"/>
    <w:rsid w:val="00322407"/>
    <w:rsid w:val="00322E68"/>
    <w:rsid w:val="00326B2F"/>
    <w:rsid w:val="00327412"/>
    <w:rsid w:val="00327FF5"/>
    <w:rsid w:val="003300C4"/>
    <w:rsid w:val="00330669"/>
    <w:rsid w:val="00331714"/>
    <w:rsid w:val="00332688"/>
    <w:rsid w:val="00333F6F"/>
    <w:rsid w:val="00334979"/>
    <w:rsid w:val="00335263"/>
    <w:rsid w:val="00336439"/>
    <w:rsid w:val="00336DA2"/>
    <w:rsid w:val="003372A6"/>
    <w:rsid w:val="003412D6"/>
    <w:rsid w:val="0034153A"/>
    <w:rsid w:val="00341887"/>
    <w:rsid w:val="00341F1A"/>
    <w:rsid w:val="003426F7"/>
    <w:rsid w:val="00342ABA"/>
    <w:rsid w:val="003433AD"/>
    <w:rsid w:val="003454B8"/>
    <w:rsid w:val="00346F14"/>
    <w:rsid w:val="00347437"/>
    <w:rsid w:val="00347CA3"/>
    <w:rsid w:val="00350E73"/>
    <w:rsid w:val="00351A88"/>
    <w:rsid w:val="00351D61"/>
    <w:rsid w:val="003521C1"/>
    <w:rsid w:val="00352828"/>
    <w:rsid w:val="00352901"/>
    <w:rsid w:val="00352EED"/>
    <w:rsid w:val="0035308D"/>
    <w:rsid w:val="003534B2"/>
    <w:rsid w:val="00353517"/>
    <w:rsid w:val="00353974"/>
    <w:rsid w:val="003540B6"/>
    <w:rsid w:val="00354683"/>
    <w:rsid w:val="00354C48"/>
    <w:rsid w:val="00354E15"/>
    <w:rsid w:val="00355080"/>
    <w:rsid w:val="003556FD"/>
    <w:rsid w:val="00355CA7"/>
    <w:rsid w:val="003564C6"/>
    <w:rsid w:val="00356540"/>
    <w:rsid w:val="00357661"/>
    <w:rsid w:val="00357BE6"/>
    <w:rsid w:val="003602AA"/>
    <w:rsid w:val="003613D7"/>
    <w:rsid w:val="00361751"/>
    <w:rsid w:val="0036221F"/>
    <w:rsid w:val="003628AB"/>
    <w:rsid w:val="00362BB3"/>
    <w:rsid w:val="00363FCD"/>
    <w:rsid w:val="00370B76"/>
    <w:rsid w:val="00370CF1"/>
    <w:rsid w:val="00371256"/>
    <w:rsid w:val="0037148E"/>
    <w:rsid w:val="00371AF7"/>
    <w:rsid w:val="00372516"/>
    <w:rsid w:val="003732E9"/>
    <w:rsid w:val="0037382C"/>
    <w:rsid w:val="0037464D"/>
    <w:rsid w:val="00375811"/>
    <w:rsid w:val="00377456"/>
    <w:rsid w:val="00380F42"/>
    <w:rsid w:val="00382A03"/>
    <w:rsid w:val="00382F32"/>
    <w:rsid w:val="0038306A"/>
    <w:rsid w:val="003831D0"/>
    <w:rsid w:val="0038576C"/>
    <w:rsid w:val="00386631"/>
    <w:rsid w:val="00386800"/>
    <w:rsid w:val="0038783F"/>
    <w:rsid w:val="0039063F"/>
    <w:rsid w:val="0039079B"/>
    <w:rsid w:val="0039087B"/>
    <w:rsid w:val="003911ED"/>
    <w:rsid w:val="00391B0D"/>
    <w:rsid w:val="003920F2"/>
    <w:rsid w:val="0039241E"/>
    <w:rsid w:val="00393764"/>
    <w:rsid w:val="00393C01"/>
    <w:rsid w:val="00394C83"/>
    <w:rsid w:val="00394FB6"/>
    <w:rsid w:val="0039519E"/>
    <w:rsid w:val="00395DE3"/>
    <w:rsid w:val="00396968"/>
    <w:rsid w:val="003A0DAB"/>
    <w:rsid w:val="003A1563"/>
    <w:rsid w:val="003A18AD"/>
    <w:rsid w:val="003A22CD"/>
    <w:rsid w:val="003A239B"/>
    <w:rsid w:val="003A328D"/>
    <w:rsid w:val="003A5789"/>
    <w:rsid w:val="003A7128"/>
    <w:rsid w:val="003A741B"/>
    <w:rsid w:val="003B10C1"/>
    <w:rsid w:val="003B17FC"/>
    <w:rsid w:val="003B2434"/>
    <w:rsid w:val="003B46D7"/>
    <w:rsid w:val="003B6477"/>
    <w:rsid w:val="003B687D"/>
    <w:rsid w:val="003B69EA"/>
    <w:rsid w:val="003B78B9"/>
    <w:rsid w:val="003B78C5"/>
    <w:rsid w:val="003C01F3"/>
    <w:rsid w:val="003C056A"/>
    <w:rsid w:val="003C15C6"/>
    <w:rsid w:val="003C1EA5"/>
    <w:rsid w:val="003C2328"/>
    <w:rsid w:val="003C2A67"/>
    <w:rsid w:val="003C66CA"/>
    <w:rsid w:val="003C697E"/>
    <w:rsid w:val="003D08C4"/>
    <w:rsid w:val="003D0A05"/>
    <w:rsid w:val="003D0CBA"/>
    <w:rsid w:val="003D0F2E"/>
    <w:rsid w:val="003D13F6"/>
    <w:rsid w:val="003D27AC"/>
    <w:rsid w:val="003D2941"/>
    <w:rsid w:val="003D3BB2"/>
    <w:rsid w:val="003D4AF7"/>
    <w:rsid w:val="003D568A"/>
    <w:rsid w:val="003D6759"/>
    <w:rsid w:val="003D6BAC"/>
    <w:rsid w:val="003D7302"/>
    <w:rsid w:val="003D795F"/>
    <w:rsid w:val="003D7B3A"/>
    <w:rsid w:val="003E00D2"/>
    <w:rsid w:val="003E018C"/>
    <w:rsid w:val="003E133F"/>
    <w:rsid w:val="003E21B8"/>
    <w:rsid w:val="003E4561"/>
    <w:rsid w:val="003E5695"/>
    <w:rsid w:val="003E59E8"/>
    <w:rsid w:val="003E7204"/>
    <w:rsid w:val="003E7CF4"/>
    <w:rsid w:val="003E7EF3"/>
    <w:rsid w:val="003F00C1"/>
    <w:rsid w:val="003F0669"/>
    <w:rsid w:val="003F17E4"/>
    <w:rsid w:val="003F2C17"/>
    <w:rsid w:val="003F3B42"/>
    <w:rsid w:val="003F3D4E"/>
    <w:rsid w:val="003F5811"/>
    <w:rsid w:val="003F6131"/>
    <w:rsid w:val="003F6346"/>
    <w:rsid w:val="003F668D"/>
    <w:rsid w:val="003F6EE5"/>
    <w:rsid w:val="004011FD"/>
    <w:rsid w:val="00401501"/>
    <w:rsid w:val="00401E65"/>
    <w:rsid w:val="00402043"/>
    <w:rsid w:val="004020DB"/>
    <w:rsid w:val="004023E7"/>
    <w:rsid w:val="004044D5"/>
    <w:rsid w:val="0040522C"/>
    <w:rsid w:val="00405E4E"/>
    <w:rsid w:val="00406E5B"/>
    <w:rsid w:val="00407524"/>
    <w:rsid w:val="004079D2"/>
    <w:rsid w:val="00411CDD"/>
    <w:rsid w:val="0041233A"/>
    <w:rsid w:val="0041336F"/>
    <w:rsid w:val="0041490B"/>
    <w:rsid w:val="0041526C"/>
    <w:rsid w:val="0041585C"/>
    <w:rsid w:val="004159D1"/>
    <w:rsid w:val="00415E1C"/>
    <w:rsid w:val="00416CDA"/>
    <w:rsid w:val="00416E03"/>
    <w:rsid w:val="00420027"/>
    <w:rsid w:val="004214DB"/>
    <w:rsid w:val="004214E6"/>
    <w:rsid w:val="004218B6"/>
    <w:rsid w:val="00421C43"/>
    <w:rsid w:val="004221EE"/>
    <w:rsid w:val="00422498"/>
    <w:rsid w:val="00422A9A"/>
    <w:rsid w:val="0042337A"/>
    <w:rsid w:val="00424D3E"/>
    <w:rsid w:val="00425861"/>
    <w:rsid w:val="004301F2"/>
    <w:rsid w:val="0043047C"/>
    <w:rsid w:val="00433CEB"/>
    <w:rsid w:val="0043493B"/>
    <w:rsid w:val="00434C50"/>
    <w:rsid w:val="00435D06"/>
    <w:rsid w:val="00436345"/>
    <w:rsid w:val="00437A97"/>
    <w:rsid w:val="00437B4F"/>
    <w:rsid w:val="004400BE"/>
    <w:rsid w:val="004407B4"/>
    <w:rsid w:val="00441665"/>
    <w:rsid w:val="00442327"/>
    <w:rsid w:val="00443A36"/>
    <w:rsid w:val="00444405"/>
    <w:rsid w:val="00445083"/>
    <w:rsid w:val="00445CEB"/>
    <w:rsid w:val="00446068"/>
    <w:rsid w:val="00446DF1"/>
    <w:rsid w:val="004501A1"/>
    <w:rsid w:val="00450310"/>
    <w:rsid w:val="00451100"/>
    <w:rsid w:val="004516D2"/>
    <w:rsid w:val="00451E1D"/>
    <w:rsid w:val="0045205F"/>
    <w:rsid w:val="004529AA"/>
    <w:rsid w:val="00454019"/>
    <w:rsid w:val="004547F6"/>
    <w:rsid w:val="0045498B"/>
    <w:rsid w:val="0045642A"/>
    <w:rsid w:val="004564A2"/>
    <w:rsid w:val="00457562"/>
    <w:rsid w:val="00457624"/>
    <w:rsid w:val="00462B2F"/>
    <w:rsid w:val="00463063"/>
    <w:rsid w:val="00465046"/>
    <w:rsid w:val="004650A5"/>
    <w:rsid w:val="00471E84"/>
    <w:rsid w:val="00471EA6"/>
    <w:rsid w:val="00472A61"/>
    <w:rsid w:val="00473745"/>
    <w:rsid w:val="00474C03"/>
    <w:rsid w:val="00474D84"/>
    <w:rsid w:val="00474DCB"/>
    <w:rsid w:val="004758D6"/>
    <w:rsid w:val="00476384"/>
    <w:rsid w:val="004775E2"/>
    <w:rsid w:val="00477AD4"/>
    <w:rsid w:val="00480769"/>
    <w:rsid w:val="0048109E"/>
    <w:rsid w:val="00481218"/>
    <w:rsid w:val="00484846"/>
    <w:rsid w:val="00484A99"/>
    <w:rsid w:val="00486A10"/>
    <w:rsid w:val="00486BFE"/>
    <w:rsid w:val="0048717C"/>
    <w:rsid w:val="0049003F"/>
    <w:rsid w:val="0049117E"/>
    <w:rsid w:val="00492426"/>
    <w:rsid w:val="00492DC7"/>
    <w:rsid w:val="004932CD"/>
    <w:rsid w:val="00493AAD"/>
    <w:rsid w:val="00494630"/>
    <w:rsid w:val="00496223"/>
    <w:rsid w:val="004969AC"/>
    <w:rsid w:val="00496CB7"/>
    <w:rsid w:val="004A084F"/>
    <w:rsid w:val="004A0854"/>
    <w:rsid w:val="004A1311"/>
    <w:rsid w:val="004A1D2A"/>
    <w:rsid w:val="004A2488"/>
    <w:rsid w:val="004A24C4"/>
    <w:rsid w:val="004A3B77"/>
    <w:rsid w:val="004A507F"/>
    <w:rsid w:val="004A50FD"/>
    <w:rsid w:val="004A62C9"/>
    <w:rsid w:val="004A75A3"/>
    <w:rsid w:val="004B032E"/>
    <w:rsid w:val="004B09F7"/>
    <w:rsid w:val="004B0D29"/>
    <w:rsid w:val="004B2033"/>
    <w:rsid w:val="004B2132"/>
    <w:rsid w:val="004B23D1"/>
    <w:rsid w:val="004B3FE5"/>
    <w:rsid w:val="004B45A4"/>
    <w:rsid w:val="004B4B4B"/>
    <w:rsid w:val="004B4E95"/>
    <w:rsid w:val="004B573F"/>
    <w:rsid w:val="004B5AC8"/>
    <w:rsid w:val="004B6245"/>
    <w:rsid w:val="004B6B03"/>
    <w:rsid w:val="004B72B9"/>
    <w:rsid w:val="004C0705"/>
    <w:rsid w:val="004C14AD"/>
    <w:rsid w:val="004C1632"/>
    <w:rsid w:val="004C3870"/>
    <w:rsid w:val="004C3CBC"/>
    <w:rsid w:val="004C4B0D"/>
    <w:rsid w:val="004C4C3C"/>
    <w:rsid w:val="004C52FA"/>
    <w:rsid w:val="004C6F24"/>
    <w:rsid w:val="004C79E3"/>
    <w:rsid w:val="004C7EE6"/>
    <w:rsid w:val="004D1330"/>
    <w:rsid w:val="004D2434"/>
    <w:rsid w:val="004D2A01"/>
    <w:rsid w:val="004D41F2"/>
    <w:rsid w:val="004D52AF"/>
    <w:rsid w:val="004D5EBA"/>
    <w:rsid w:val="004D605A"/>
    <w:rsid w:val="004D7107"/>
    <w:rsid w:val="004D7D15"/>
    <w:rsid w:val="004E0049"/>
    <w:rsid w:val="004E3041"/>
    <w:rsid w:val="004E5457"/>
    <w:rsid w:val="004E6180"/>
    <w:rsid w:val="004F024B"/>
    <w:rsid w:val="004F0456"/>
    <w:rsid w:val="004F19CF"/>
    <w:rsid w:val="004F2490"/>
    <w:rsid w:val="004F2940"/>
    <w:rsid w:val="004F2D08"/>
    <w:rsid w:val="004F2E5A"/>
    <w:rsid w:val="004F31B0"/>
    <w:rsid w:val="004F3CE4"/>
    <w:rsid w:val="004F68F3"/>
    <w:rsid w:val="004F7129"/>
    <w:rsid w:val="00500042"/>
    <w:rsid w:val="005002EC"/>
    <w:rsid w:val="005018FA"/>
    <w:rsid w:val="00501B89"/>
    <w:rsid w:val="0050364F"/>
    <w:rsid w:val="005041B8"/>
    <w:rsid w:val="00506A1F"/>
    <w:rsid w:val="00507998"/>
    <w:rsid w:val="00507B6E"/>
    <w:rsid w:val="00507D49"/>
    <w:rsid w:val="0051065C"/>
    <w:rsid w:val="005109B3"/>
    <w:rsid w:val="00510EC1"/>
    <w:rsid w:val="00512D14"/>
    <w:rsid w:val="00512F86"/>
    <w:rsid w:val="0051381D"/>
    <w:rsid w:val="00515544"/>
    <w:rsid w:val="00516871"/>
    <w:rsid w:val="00516DF3"/>
    <w:rsid w:val="00521B84"/>
    <w:rsid w:val="00523BF3"/>
    <w:rsid w:val="00525777"/>
    <w:rsid w:val="00525C6A"/>
    <w:rsid w:val="005270E7"/>
    <w:rsid w:val="0052735D"/>
    <w:rsid w:val="00527C6C"/>
    <w:rsid w:val="0053068C"/>
    <w:rsid w:val="0053090D"/>
    <w:rsid w:val="00530D56"/>
    <w:rsid w:val="00531192"/>
    <w:rsid w:val="00531604"/>
    <w:rsid w:val="005316BD"/>
    <w:rsid w:val="005317DC"/>
    <w:rsid w:val="00532DD4"/>
    <w:rsid w:val="005332E0"/>
    <w:rsid w:val="00535053"/>
    <w:rsid w:val="005369A8"/>
    <w:rsid w:val="00536AFC"/>
    <w:rsid w:val="00536CD7"/>
    <w:rsid w:val="00537D49"/>
    <w:rsid w:val="00540867"/>
    <w:rsid w:val="00541288"/>
    <w:rsid w:val="0054223A"/>
    <w:rsid w:val="00542513"/>
    <w:rsid w:val="005427EF"/>
    <w:rsid w:val="00542806"/>
    <w:rsid w:val="00542B63"/>
    <w:rsid w:val="00543648"/>
    <w:rsid w:val="00543875"/>
    <w:rsid w:val="00543C95"/>
    <w:rsid w:val="005442E6"/>
    <w:rsid w:val="0054512B"/>
    <w:rsid w:val="005454E8"/>
    <w:rsid w:val="005466CD"/>
    <w:rsid w:val="00547826"/>
    <w:rsid w:val="00550A6E"/>
    <w:rsid w:val="00550D7F"/>
    <w:rsid w:val="005530AF"/>
    <w:rsid w:val="0055396B"/>
    <w:rsid w:val="00553DD5"/>
    <w:rsid w:val="005546EC"/>
    <w:rsid w:val="00554848"/>
    <w:rsid w:val="00554F81"/>
    <w:rsid w:val="00556551"/>
    <w:rsid w:val="005569B6"/>
    <w:rsid w:val="005579B3"/>
    <w:rsid w:val="00557AD1"/>
    <w:rsid w:val="0056092B"/>
    <w:rsid w:val="00561A79"/>
    <w:rsid w:val="00563EB3"/>
    <w:rsid w:val="00564E9A"/>
    <w:rsid w:val="0056552B"/>
    <w:rsid w:val="00565E04"/>
    <w:rsid w:val="00566298"/>
    <w:rsid w:val="00570F44"/>
    <w:rsid w:val="0057157D"/>
    <w:rsid w:val="00571D8B"/>
    <w:rsid w:val="00572D22"/>
    <w:rsid w:val="005738E2"/>
    <w:rsid w:val="00573BE0"/>
    <w:rsid w:val="00574665"/>
    <w:rsid w:val="00574A79"/>
    <w:rsid w:val="00575146"/>
    <w:rsid w:val="00575398"/>
    <w:rsid w:val="00575EDD"/>
    <w:rsid w:val="00576E63"/>
    <w:rsid w:val="005803E4"/>
    <w:rsid w:val="005805D9"/>
    <w:rsid w:val="00580BED"/>
    <w:rsid w:val="00580DEA"/>
    <w:rsid w:val="00581650"/>
    <w:rsid w:val="005819DE"/>
    <w:rsid w:val="005820BA"/>
    <w:rsid w:val="0058267F"/>
    <w:rsid w:val="00582722"/>
    <w:rsid w:val="0058301F"/>
    <w:rsid w:val="0058398E"/>
    <w:rsid w:val="00583EE6"/>
    <w:rsid w:val="005843D6"/>
    <w:rsid w:val="005854CB"/>
    <w:rsid w:val="00586506"/>
    <w:rsid w:val="00586A16"/>
    <w:rsid w:val="00586DC9"/>
    <w:rsid w:val="00587C1A"/>
    <w:rsid w:val="00587C31"/>
    <w:rsid w:val="005908EF"/>
    <w:rsid w:val="00590DCE"/>
    <w:rsid w:val="005916D0"/>
    <w:rsid w:val="00591AC0"/>
    <w:rsid w:val="00591FDF"/>
    <w:rsid w:val="005920ED"/>
    <w:rsid w:val="0059341C"/>
    <w:rsid w:val="00594BFC"/>
    <w:rsid w:val="005955DD"/>
    <w:rsid w:val="00595C5E"/>
    <w:rsid w:val="005964DD"/>
    <w:rsid w:val="00596CDF"/>
    <w:rsid w:val="00597A0B"/>
    <w:rsid w:val="005A1D6E"/>
    <w:rsid w:val="005A1DC3"/>
    <w:rsid w:val="005A40B8"/>
    <w:rsid w:val="005A51EF"/>
    <w:rsid w:val="005A5666"/>
    <w:rsid w:val="005A574B"/>
    <w:rsid w:val="005A6B6A"/>
    <w:rsid w:val="005A7469"/>
    <w:rsid w:val="005A767A"/>
    <w:rsid w:val="005A7B07"/>
    <w:rsid w:val="005B0374"/>
    <w:rsid w:val="005B13B7"/>
    <w:rsid w:val="005B228E"/>
    <w:rsid w:val="005B3DF3"/>
    <w:rsid w:val="005B49D7"/>
    <w:rsid w:val="005B5CF7"/>
    <w:rsid w:val="005B65F5"/>
    <w:rsid w:val="005B6865"/>
    <w:rsid w:val="005B77F9"/>
    <w:rsid w:val="005B7A44"/>
    <w:rsid w:val="005C10DB"/>
    <w:rsid w:val="005C24CB"/>
    <w:rsid w:val="005C2796"/>
    <w:rsid w:val="005C2DDD"/>
    <w:rsid w:val="005C462B"/>
    <w:rsid w:val="005C4662"/>
    <w:rsid w:val="005C5B9A"/>
    <w:rsid w:val="005C6F9A"/>
    <w:rsid w:val="005C7A1C"/>
    <w:rsid w:val="005D0EBB"/>
    <w:rsid w:val="005D23FF"/>
    <w:rsid w:val="005D2A55"/>
    <w:rsid w:val="005D3087"/>
    <w:rsid w:val="005D3697"/>
    <w:rsid w:val="005D3957"/>
    <w:rsid w:val="005D4583"/>
    <w:rsid w:val="005D5A79"/>
    <w:rsid w:val="005D5D84"/>
    <w:rsid w:val="005D77FA"/>
    <w:rsid w:val="005D7CF3"/>
    <w:rsid w:val="005E001F"/>
    <w:rsid w:val="005E0104"/>
    <w:rsid w:val="005E15FF"/>
    <w:rsid w:val="005E2A17"/>
    <w:rsid w:val="005E2A53"/>
    <w:rsid w:val="005E376E"/>
    <w:rsid w:val="005E4185"/>
    <w:rsid w:val="005E4350"/>
    <w:rsid w:val="005E47EC"/>
    <w:rsid w:val="005E4A07"/>
    <w:rsid w:val="005E65D0"/>
    <w:rsid w:val="005E69C4"/>
    <w:rsid w:val="005E7097"/>
    <w:rsid w:val="005E7A7A"/>
    <w:rsid w:val="005F1306"/>
    <w:rsid w:val="005F1425"/>
    <w:rsid w:val="005F1EA8"/>
    <w:rsid w:val="005F2438"/>
    <w:rsid w:val="005F7E25"/>
    <w:rsid w:val="006030B3"/>
    <w:rsid w:val="006031F2"/>
    <w:rsid w:val="006038A4"/>
    <w:rsid w:val="00604040"/>
    <w:rsid w:val="006050F4"/>
    <w:rsid w:val="00605F0B"/>
    <w:rsid w:val="00606BE1"/>
    <w:rsid w:val="006104AE"/>
    <w:rsid w:val="00611E7A"/>
    <w:rsid w:val="00612883"/>
    <w:rsid w:val="0061406A"/>
    <w:rsid w:val="00615E95"/>
    <w:rsid w:val="00616D10"/>
    <w:rsid w:val="006174EA"/>
    <w:rsid w:val="0062135B"/>
    <w:rsid w:val="00621FF7"/>
    <w:rsid w:val="006220E7"/>
    <w:rsid w:val="0062303E"/>
    <w:rsid w:val="00623FCB"/>
    <w:rsid w:val="006249CB"/>
    <w:rsid w:val="00625914"/>
    <w:rsid w:val="00626A7A"/>
    <w:rsid w:val="0063249B"/>
    <w:rsid w:val="0063333C"/>
    <w:rsid w:val="00634EC1"/>
    <w:rsid w:val="00635363"/>
    <w:rsid w:val="00636272"/>
    <w:rsid w:val="0064112F"/>
    <w:rsid w:val="00642CCB"/>
    <w:rsid w:val="0064308C"/>
    <w:rsid w:val="00643729"/>
    <w:rsid w:val="006438BF"/>
    <w:rsid w:val="00644F90"/>
    <w:rsid w:val="0064774A"/>
    <w:rsid w:val="00647BCC"/>
    <w:rsid w:val="00650621"/>
    <w:rsid w:val="00650EC2"/>
    <w:rsid w:val="00652B7A"/>
    <w:rsid w:val="00653D8C"/>
    <w:rsid w:val="0065611C"/>
    <w:rsid w:val="0065767B"/>
    <w:rsid w:val="006606D3"/>
    <w:rsid w:val="0066070C"/>
    <w:rsid w:val="006628B7"/>
    <w:rsid w:val="00664507"/>
    <w:rsid w:val="0066458C"/>
    <w:rsid w:val="0066640F"/>
    <w:rsid w:val="00666EDE"/>
    <w:rsid w:val="00667567"/>
    <w:rsid w:val="006716BE"/>
    <w:rsid w:val="006718BE"/>
    <w:rsid w:val="0067286F"/>
    <w:rsid w:val="006745BA"/>
    <w:rsid w:val="00677F9C"/>
    <w:rsid w:val="00677FC7"/>
    <w:rsid w:val="006831DF"/>
    <w:rsid w:val="0068346D"/>
    <w:rsid w:val="00684311"/>
    <w:rsid w:val="006851CE"/>
    <w:rsid w:val="00685CFA"/>
    <w:rsid w:val="0068739F"/>
    <w:rsid w:val="006902C2"/>
    <w:rsid w:val="00690734"/>
    <w:rsid w:val="006934F7"/>
    <w:rsid w:val="00694732"/>
    <w:rsid w:val="0069514E"/>
    <w:rsid w:val="006958F7"/>
    <w:rsid w:val="006959EF"/>
    <w:rsid w:val="00696FB3"/>
    <w:rsid w:val="00697E32"/>
    <w:rsid w:val="006A012A"/>
    <w:rsid w:val="006A1899"/>
    <w:rsid w:val="006A20C6"/>
    <w:rsid w:val="006A2413"/>
    <w:rsid w:val="006A2A98"/>
    <w:rsid w:val="006A42EC"/>
    <w:rsid w:val="006A45B1"/>
    <w:rsid w:val="006A477E"/>
    <w:rsid w:val="006A4C4C"/>
    <w:rsid w:val="006A5354"/>
    <w:rsid w:val="006A6D01"/>
    <w:rsid w:val="006A78DB"/>
    <w:rsid w:val="006B0873"/>
    <w:rsid w:val="006B0CA6"/>
    <w:rsid w:val="006B257E"/>
    <w:rsid w:val="006B25E4"/>
    <w:rsid w:val="006B2B7E"/>
    <w:rsid w:val="006B2FE5"/>
    <w:rsid w:val="006B303E"/>
    <w:rsid w:val="006B325D"/>
    <w:rsid w:val="006B49DA"/>
    <w:rsid w:val="006B54C5"/>
    <w:rsid w:val="006B5DEB"/>
    <w:rsid w:val="006B63FC"/>
    <w:rsid w:val="006B68F6"/>
    <w:rsid w:val="006C042A"/>
    <w:rsid w:val="006C14DB"/>
    <w:rsid w:val="006C1ADA"/>
    <w:rsid w:val="006C1E26"/>
    <w:rsid w:val="006C203B"/>
    <w:rsid w:val="006C2050"/>
    <w:rsid w:val="006C2609"/>
    <w:rsid w:val="006C277D"/>
    <w:rsid w:val="006C34CF"/>
    <w:rsid w:val="006C3FEF"/>
    <w:rsid w:val="006C4E59"/>
    <w:rsid w:val="006C4F2D"/>
    <w:rsid w:val="006C6189"/>
    <w:rsid w:val="006C756F"/>
    <w:rsid w:val="006D1EBA"/>
    <w:rsid w:val="006D2851"/>
    <w:rsid w:val="006D31D5"/>
    <w:rsid w:val="006D35A3"/>
    <w:rsid w:val="006D367C"/>
    <w:rsid w:val="006D4159"/>
    <w:rsid w:val="006D4396"/>
    <w:rsid w:val="006D5C9D"/>
    <w:rsid w:val="006D5EB8"/>
    <w:rsid w:val="006D5ECA"/>
    <w:rsid w:val="006D6268"/>
    <w:rsid w:val="006D6781"/>
    <w:rsid w:val="006E0D2D"/>
    <w:rsid w:val="006E2071"/>
    <w:rsid w:val="006E2A62"/>
    <w:rsid w:val="006E33A1"/>
    <w:rsid w:val="006E3450"/>
    <w:rsid w:val="006E37E1"/>
    <w:rsid w:val="006E3CA6"/>
    <w:rsid w:val="006E517B"/>
    <w:rsid w:val="006E5728"/>
    <w:rsid w:val="006E5E31"/>
    <w:rsid w:val="006E7837"/>
    <w:rsid w:val="006F075E"/>
    <w:rsid w:val="006F0BB5"/>
    <w:rsid w:val="006F2356"/>
    <w:rsid w:val="006F2671"/>
    <w:rsid w:val="006F4082"/>
    <w:rsid w:val="006F42A3"/>
    <w:rsid w:val="006F434C"/>
    <w:rsid w:val="006F45C0"/>
    <w:rsid w:val="006F5DD8"/>
    <w:rsid w:val="006F5E86"/>
    <w:rsid w:val="006F6B84"/>
    <w:rsid w:val="006F6D1E"/>
    <w:rsid w:val="006F735D"/>
    <w:rsid w:val="007001F7"/>
    <w:rsid w:val="0070090B"/>
    <w:rsid w:val="00700BE6"/>
    <w:rsid w:val="007021D1"/>
    <w:rsid w:val="007032C1"/>
    <w:rsid w:val="0070349F"/>
    <w:rsid w:val="00703EEB"/>
    <w:rsid w:val="00704A7E"/>
    <w:rsid w:val="00704BF4"/>
    <w:rsid w:val="00705EB8"/>
    <w:rsid w:val="00706151"/>
    <w:rsid w:val="007063F8"/>
    <w:rsid w:val="007072DE"/>
    <w:rsid w:val="007073D3"/>
    <w:rsid w:val="00707CD9"/>
    <w:rsid w:val="00707EEC"/>
    <w:rsid w:val="00710D02"/>
    <w:rsid w:val="007117E0"/>
    <w:rsid w:val="00711AF1"/>
    <w:rsid w:val="00712E37"/>
    <w:rsid w:val="00712E5B"/>
    <w:rsid w:val="007134C4"/>
    <w:rsid w:val="00713D98"/>
    <w:rsid w:val="0071513F"/>
    <w:rsid w:val="007151E6"/>
    <w:rsid w:val="00717B57"/>
    <w:rsid w:val="00720204"/>
    <w:rsid w:val="0072047F"/>
    <w:rsid w:val="00723135"/>
    <w:rsid w:val="0072475C"/>
    <w:rsid w:val="00724B78"/>
    <w:rsid w:val="007258F1"/>
    <w:rsid w:val="00726232"/>
    <w:rsid w:val="00726627"/>
    <w:rsid w:val="007307F7"/>
    <w:rsid w:val="00730FD3"/>
    <w:rsid w:val="00731410"/>
    <w:rsid w:val="00733C90"/>
    <w:rsid w:val="0073410C"/>
    <w:rsid w:val="00734327"/>
    <w:rsid w:val="00734578"/>
    <w:rsid w:val="007360AF"/>
    <w:rsid w:val="0073636F"/>
    <w:rsid w:val="00736E09"/>
    <w:rsid w:val="007374CC"/>
    <w:rsid w:val="0074019A"/>
    <w:rsid w:val="00740D04"/>
    <w:rsid w:val="00741579"/>
    <w:rsid w:val="00741F4B"/>
    <w:rsid w:val="007421D4"/>
    <w:rsid w:val="00742AFF"/>
    <w:rsid w:val="00743DE9"/>
    <w:rsid w:val="00745973"/>
    <w:rsid w:val="00745B08"/>
    <w:rsid w:val="00746805"/>
    <w:rsid w:val="00746A0B"/>
    <w:rsid w:val="00746D07"/>
    <w:rsid w:val="00747C35"/>
    <w:rsid w:val="00751688"/>
    <w:rsid w:val="00751CE5"/>
    <w:rsid w:val="00752E06"/>
    <w:rsid w:val="00754292"/>
    <w:rsid w:val="00754895"/>
    <w:rsid w:val="00755A75"/>
    <w:rsid w:val="00755B3D"/>
    <w:rsid w:val="00755C8E"/>
    <w:rsid w:val="00756A06"/>
    <w:rsid w:val="00757CAC"/>
    <w:rsid w:val="00762E32"/>
    <w:rsid w:val="00762F42"/>
    <w:rsid w:val="0076325D"/>
    <w:rsid w:val="007637B0"/>
    <w:rsid w:val="00763AE4"/>
    <w:rsid w:val="0076439E"/>
    <w:rsid w:val="0076534F"/>
    <w:rsid w:val="0076613B"/>
    <w:rsid w:val="00766406"/>
    <w:rsid w:val="00770344"/>
    <w:rsid w:val="007711D6"/>
    <w:rsid w:val="007714DC"/>
    <w:rsid w:val="0077208E"/>
    <w:rsid w:val="00774E16"/>
    <w:rsid w:val="00775187"/>
    <w:rsid w:val="00775D92"/>
    <w:rsid w:val="007761F8"/>
    <w:rsid w:val="00777801"/>
    <w:rsid w:val="007830DE"/>
    <w:rsid w:val="0078334B"/>
    <w:rsid w:val="00783A72"/>
    <w:rsid w:val="007846C0"/>
    <w:rsid w:val="007851E2"/>
    <w:rsid w:val="0078568D"/>
    <w:rsid w:val="0078574C"/>
    <w:rsid w:val="007875B4"/>
    <w:rsid w:val="00787D61"/>
    <w:rsid w:val="0079057B"/>
    <w:rsid w:val="0079099E"/>
    <w:rsid w:val="00790A7F"/>
    <w:rsid w:val="007925F3"/>
    <w:rsid w:val="00793881"/>
    <w:rsid w:val="00796B51"/>
    <w:rsid w:val="00797C70"/>
    <w:rsid w:val="007A0603"/>
    <w:rsid w:val="007A064C"/>
    <w:rsid w:val="007A3A54"/>
    <w:rsid w:val="007A3AE8"/>
    <w:rsid w:val="007A48D6"/>
    <w:rsid w:val="007A4909"/>
    <w:rsid w:val="007A4965"/>
    <w:rsid w:val="007A62F1"/>
    <w:rsid w:val="007A6C4A"/>
    <w:rsid w:val="007A7529"/>
    <w:rsid w:val="007B0BC0"/>
    <w:rsid w:val="007B1E3A"/>
    <w:rsid w:val="007B2A72"/>
    <w:rsid w:val="007B3519"/>
    <w:rsid w:val="007B3677"/>
    <w:rsid w:val="007B45DF"/>
    <w:rsid w:val="007B478C"/>
    <w:rsid w:val="007B6BB0"/>
    <w:rsid w:val="007B6C78"/>
    <w:rsid w:val="007B73BC"/>
    <w:rsid w:val="007B781A"/>
    <w:rsid w:val="007B7F76"/>
    <w:rsid w:val="007C114C"/>
    <w:rsid w:val="007C1FB0"/>
    <w:rsid w:val="007C3348"/>
    <w:rsid w:val="007C3C1D"/>
    <w:rsid w:val="007C42F1"/>
    <w:rsid w:val="007C4AFE"/>
    <w:rsid w:val="007C4BF8"/>
    <w:rsid w:val="007C5649"/>
    <w:rsid w:val="007C5B9A"/>
    <w:rsid w:val="007C5CF2"/>
    <w:rsid w:val="007C6C38"/>
    <w:rsid w:val="007C7248"/>
    <w:rsid w:val="007C7DB5"/>
    <w:rsid w:val="007D079C"/>
    <w:rsid w:val="007D0E2B"/>
    <w:rsid w:val="007D12AE"/>
    <w:rsid w:val="007D140E"/>
    <w:rsid w:val="007D1A74"/>
    <w:rsid w:val="007D1D5C"/>
    <w:rsid w:val="007D21A4"/>
    <w:rsid w:val="007D2ADB"/>
    <w:rsid w:val="007D38B2"/>
    <w:rsid w:val="007D495C"/>
    <w:rsid w:val="007D4AB5"/>
    <w:rsid w:val="007D4C61"/>
    <w:rsid w:val="007D555D"/>
    <w:rsid w:val="007D69E4"/>
    <w:rsid w:val="007E0EAA"/>
    <w:rsid w:val="007E2E4F"/>
    <w:rsid w:val="007E3A51"/>
    <w:rsid w:val="007E406B"/>
    <w:rsid w:val="007E4760"/>
    <w:rsid w:val="007E74B8"/>
    <w:rsid w:val="007E7BC3"/>
    <w:rsid w:val="007F06E8"/>
    <w:rsid w:val="007F12E7"/>
    <w:rsid w:val="007F2E81"/>
    <w:rsid w:val="007F44FC"/>
    <w:rsid w:val="007F5E9E"/>
    <w:rsid w:val="007F696A"/>
    <w:rsid w:val="007F6B19"/>
    <w:rsid w:val="007F6D74"/>
    <w:rsid w:val="007F7163"/>
    <w:rsid w:val="00800CDE"/>
    <w:rsid w:val="00801626"/>
    <w:rsid w:val="008027A1"/>
    <w:rsid w:val="00803027"/>
    <w:rsid w:val="008044A8"/>
    <w:rsid w:val="008045E2"/>
    <w:rsid w:val="0080495C"/>
    <w:rsid w:val="00805964"/>
    <w:rsid w:val="00806B13"/>
    <w:rsid w:val="00806FFA"/>
    <w:rsid w:val="00807D8B"/>
    <w:rsid w:val="00811946"/>
    <w:rsid w:val="00813B82"/>
    <w:rsid w:val="00813FE9"/>
    <w:rsid w:val="00813FFA"/>
    <w:rsid w:val="00814E39"/>
    <w:rsid w:val="00817169"/>
    <w:rsid w:val="008176AA"/>
    <w:rsid w:val="00820DA0"/>
    <w:rsid w:val="008228DA"/>
    <w:rsid w:val="008229FB"/>
    <w:rsid w:val="00822C3E"/>
    <w:rsid w:val="008234AA"/>
    <w:rsid w:val="00823638"/>
    <w:rsid w:val="008259E0"/>
    <w:rsid w:val="00826D91"/>
    <w:rsid w:val="00827223"/>
    <w:rsid w:val="00827B18"/>
    <w:rsid w:val="008308D2"/>
    <w:rsid w:val="00831ED8"/>
    <w:rsid w:val="008364EF"/>
    <w:rsid w:val="00837688"/>
    <w:rsid w:val="00837E80"/>
    <w:rsid w:val="0084058D"/>
    <w:rsid w:val="00840D95"/>
    <w:rsid w:val="00840F4A"/>
    <w:rsid w:val="00841E6C"/>
    <w:rsid w:val="00842197"/>
    <w:rsid w:val="00843023"/>
    <w:rsid w:val="00843B63"/>
    <w:rsid w:val="00844D5D"/>
    <w:rsid w:val="008458EA"/>
    <w:rsid w:val="00845B96"/>
    <w:rsid w:val="00845D1E"/>
    <w:rsid w:val="00846275"/>
    <w:rsid w:val="00847717"/>
    <w:rsid w:val="008479DF"/>
    <w:rsid w:val="00850E23"/>
    <w:rsid w:val="00853020"/>
    <w:rsid w:val="0085446B"/>
    <w:rsid w:val="00854FEC"/>
    <w:rsid w:val="00856EE5"/>
    <w:rsid w:val="008571D4"/>
    <w:rsid w:val="008578E7"/>
    <w:rsid w:val="00860250"/>
    <w:rsid w:val="00860625"/>
    <w:rsid w:val="00860F8E"/>
    <w:rsid w:val="00862E2C"/>
    <w:rsid w:val="008631FA"/>
    <w:rsid w:val="00863427"/>
    <w:rsid w:val="0086373D"/>
    <w:rsid w:val="0086388A"/>
    <w:rsid w:val="008712F6"/>
    <w:rsid w:val="0087291E"/>
    <w:rsid w:val="00872D72"/>
    <w:rsid w:val="0087308C"/>
    <w:rsid w:val="00874ACF"/>
    <w:rsid w:val="00875249"/>
    <w:rsid w:val="00875385"/>
    <w:rsid w:val="0087575A"/>
    <w:rsid w:val="00876165"/>
    <w:rsid w:val="0087621D"/>
    <w:rsid w:val="00876226"/>
    <w:rsid w:val="00876988"/>
    <w:rsid w:val="00876A0D"/>
    <w:rsid w:val="00876E01"/>
    <w:rsid w:val="00880140"/>
    <w:rsid w:val="00880253"/>
    <w:rsid w:val="00880B3B"/>
    <w:rsid w:val="00881B29"/>
    <w:rsid w:val="00881B74"/>
    <w:rsid w:val="00882D6D"/>
    <w:rsid w:val="00883196"/>
    <w:rsid w:val="008846C4"/>
    <w:rsid w:val="00885F4A"/>
    <w:rsid w:val="008868A2"/>
    <w:rsid w:val="00886FA2"/>
    <w:rsid w:val="0089192C"/>
    <w:rsid w:val="0089196A"/>
    <w:rsid w:val="00893EF0"/>
    <w:rsid w:val="00894080"/>
    <w:rsid w:val="008956D7"/>
    <w:rsid w:val="008A1D17"/>
    <w:rsid w:val="008A1DBE"/>
    <w:rsid w:val="008A2276"/>
    <w:rsid w:val="008A342A"/>
    <w:rsid w:val="008A3A63"/>
    <w:rsid w:val="008A5053"/>
    <w:rsid w:val="008A530E"/>
    <w:rsid w:val="008A5373"/>
    <w:rsid w:val="008A54FE"/>
    <w:rsid w:val="008A5958"/>
    <w:rsid w:val="008B0B6D"/>
    <w:rsid w:val="008B1121"/>
    <w:rsid w:val="008B3B2B"/>
    <w:rsid w:val="008B520B"/>
    <w:rsid w:val="008B78E5"/>
    <w:rsid w:val="008C04EC"/>
    <w:rsid w:val="008C1043"/>
    <w:rsid w:val="008C19EC"/>
    <w:rsid w:val="008C2EAE"/>
    <w:rsid w:val="008C35B9"/>
    <w:rsid w:val="008C399B"/>
    <w:rsid w:val="008C7099"/>
    <w:rsid w:val="008C7E25"/>
    <w:rsid w:val="008D03D7"/>
    <w:rsid w:val="008D0D33"/>
    <w:rsid w:val="008D0D40"/>
    <w:rsid w:val="008D131B"/>
    <w:rsid w:val="008D24EE"/>
    <w:rsid w:val="008D2521"/>
    <w:rsid w:val="008D2927"/>
    <w:rsid w:val="008D36B5"/>
    <w:rsid w:val="008D3CC9"/>
    <w:rsid w:val="008D414A"/>
    <w:rsid w:val="008D6331"/>
    <w:rsid w:val="008E0604"/>
    <w:rsid w:val="008E2345"/>
    <w:rsid w:val="008E28FB"/>
    <w:rsid w:val="008E2C57"/>
    <w:rsid w:val="008E2F78"/>
    <w:rsid w:val="008E309B"/>
    <w:rsid w:val="008E365D"/>
    <w:rsid w:val="008E40D6"/>
    <w:rsid w:val="008E4330"/>
    <w:rsid w:val="008E47D5"/>
    <w:rsid w:val="008E776E"/>
    <w:rsid w:val="008E7920"/>
    <w:rsid w:val="008F30F9"/>
    <w:rsid w:val="008F324C"/>
    <w:rsid w:val="008F35B4"/>
    <w:rsid w:val="008F455B"/>
    <w:rsid w:val="008F5940"/>
    <w:rsid w:val="008F5F5F"/>
    <w:rsid w:val="008F73F6"/>
    <w:rsid w:val="008F7AC2"/>
    <w:rsid w:val="009013F5"/>
    <w:rsid w:val="00904EEC"/>
    <w:rsid w:val="00904F59"/>
    <w:rsid w:val="0090567B"/>
    <w:rsid w:val="00906EA5"/>
    <w:rsid w:val="009078FC"/>
    <w:rsid w:val="00907CA9"/>
    <w:rsid w:val="009101D7"/>
    <w:rsid w:val="009119E7"/>
    <w:rsid w:val="0091215D"/>
    <w:rsid w:val="00913459"/>
    <w:rsid w:val="009136E4"/>
    <w:rsid w:val="009137FC"/>
    <w:rsid w:val="00913834"/>
    <w:rsid w:val="009143D7"/>
    <w:rsid w:val="009146BC"/>
    <w:rsid w:val="009167E1"/>
    <w:rsid w:val="00916D10"/>
    <w:rsid w:val="009179FB"/>
    <w:rsid w:val="009208EB"/>
    <w:rsid w:val="0092129A"/>
    <w:rsid w:val="00921E68"/>
    <w:rsid w:val="00922360"/>
    <w:rsid w:val="00922EAD"/>
    <w:rsid w:val="0092333F"/>
    <w:rsid w:val="0092415E"/>
    <w:rsid w:val="009247BA"/>
    <w:rsid w:val="00924B82"/>
    <w:rsid w:val="00924BE2"/>
    <w:rsid w:val="0092506F"/>
    <w:rsid w:val="009251AB"/>
    <w:rsid w:val="00925B9E"/>
    <w:rsid w:val="00925CC5"/>
    <w:rsid w:val="009264F9"/>
    <w:rsid w:val="00926AF5"/>
    <w:rsid w:val="00926CA5"/>
    <w:rsid w:val="0092759C"/>
    <w:rsid w:val="009278CA"/>
    <w:rsid w:val="009306F7"/>
    <w:rsid w:val="00930802"/>
    <w:rsid w:val="00931381"/>
    <w:rsid w:val="00931FB4"/>
    <w:rsid w:val="00931FF8"/>
    <w:rsid w:val="009338DF"/>
    <w:rsid w:val="00933B56"/>
    <w:rsid w:val="0093434A"/>
    <w:rsid w:val="009353A8"/>
    <w:rsid w:val="00935B8C"/>
    <w:rsid w:val="00935E72"/>
    <w:rsid w:val="00937E3C"/>
    <w:rsid w:val="00940BE5"/>
    <w:rsid w:val="0094239F"/>
    <w:rsid w:val="00943C04"/>
    <w:rsid w:val="00946855"/>
    <w:rsid w:val="009471E8"/>
    <w:rsid w:val="00952C55"/>
    <w:rsid w:val="009534EF"/>
    <w:rsid w:val="0095418D"/>
    <w:rsid w:val="009547B0"/>
    <w:rsid w:val="00957F76"/>
    <w:rsid w:val="00960AA8"/>
    <w:rsid w:val="009628D7"/>
    <w:rsid w:val="00963273"/>
    <w:rsid w:val="00963C44"/>
    <w:rsid w:val="00963F9B"/>
    <w:rsid w:val="00965EE4"/>
    <w:rsid w:val="00966FC7"/>
    <w:rsid w:val="00967F17"/>
    <w:rsid w:val="0097104D"/>
    <w:rsid w:val="00971C63"/>
    <w:rsid w:val="00971FC9"/>
    <w:rsid w:val="00972D93"/>
    <w:rsid w:val="00973CAB"/>
    <w:rsid w:val="00973DA4"/>
    <w:rsid w:val="00974369"/>
    <w:rsid w:val="00974C4C"/>
    <w:rsid w:val="00980D3A"/>
    <w:rsid w:val="009831C7"/>
    <w:rsid w:val="00983732"/>
    <w:rsid w:val="00984708"/>
    <w:rsid w:val="009855A7"/>
    <w:rsid w:val="009858F2"/>
    <w:rsid w:val="00985E8A"/>
    <w:rsid w:val="0098722C"/>
    <w:rsid w:val="009872D0"/>
    <w:rsid w:val="00990050"/>
    <w:rsid w:val="00990148"/>
    <w:rsid w:val="009904D7"/>
    <w:rsid w:val="00990717"/>
    <w:rsid w:val="00990A50"/>
    <w:rsid w:val="009914FD"/>
    <w:rsid w:val="00991C51"/>
    <w:rsid w:val="00992682"/>
    <w:rsid w:val="009926C0"/>
    <w:rsid w:val="009961BC"/>
    <w:rsid w:val="00996929"/>
    <w:rsid w:val="00997789"/>
    <w:rsid w:val="00997EC6"/>
    <w:rsid w:val="009A02B9"/>
    <w:rsid w:val="009A2113"/>
    <w:rsid w:val="009A23E0"/>
    <w:rsid w:val="009A3598"/>
    <w:rsid w:val="009A3EBD"/>
    <w:rsid w:val="009A6ABC"/>
    <w:rsid w:val="009A76E2"/>
    <w:rsid w:val="009A788E"/>
    <w:rsid w:val="009B15FD"/>
    <w:rsid w:val="009B2B11"/>
    <w:rsid w:val="009B3580"/>
    <w:rsid w:val="009B37FF"/>
    <w:rsid w:val="009B4E75"/>
    <w:rsid w:val="009B508E"/>
    <w:rsid w:val="009B56B1"/>
    <w:rsid w:val="009B6DCA"/>
    <w:rsid w:val="009B72F2"/>
    <w:rsid w:val="009C033E"/>
    <w:rsid w:val="009C0491"/>
    <w:rsid w:val="009C0A4C"/>
    <w:rsid w:val="009C0E2A"/>
    <w:rsid w:val="009C1248"/>
    <w:rsid w:val="009C1CFA"/>
    <w:rsid w:val="009C20F3"/>
    <w:rsid w:val="009C359E"/>
    <w:rsid w:val="009C48E0"/>
    <w:rsid w:val="009C627F"/>
    <w:rsid w:val="009C66C6"/>
    <w:rsid w:val="009C6885"/>
    <w:rsid w:val="009C7797"/>
    <w:rsid w:val="009D04AA"/>
    <w:rsid w:val="009D07AE"/>
    <w:rsid w:val="009D154C"/>
    <w:rsid w:val="009D335E"/>
    <w:rsid w:val="009D383F"/>
    <w:rsid w:val="009D3A0E"/>
    <w:rsid w:val="009D3EC1"/>
    <w:rsid w:val="009D4FA5"/>
    <w:rsid w:val="009D6159"/>
    <w:rsid w:val="009D6174"/>
    <w:rsid w:val="009D6CAC"/>
    <w:rsid w:val="009E0760"/>
    <w:rsid w:val="009E0C1D"/>
    <w:rsid w:val="009E1EB1"/>
    <w:rsid w:val="009E29A5"/>
    <w:rsid w:val="009E4231"/>
    <w:rsid w:val="009E4275"/>
    <w:rsid w:val="009E5399"/>
    <w:rsid w:val="009E5859"/>
    <w:rsid w:val="009E5BF2"/>
    <w:rsid w:val="009E5E8F"/>
    <w:rsid w:val="009E60F1"/>
    <w:rsid w:val="009E79BE"/>
    <w:rsid w:val="009E7B5E"/>
    <w:rsid w:val="009F1B09"/>
    <w:rsid w:val="009F1F19"/>
    <w:rsid w:val="009F228A"/>
    <w:rsid w:val="009F34A4"/>
    <w:rsid w:val="009F3D77"/>
    <w:rsid w:val="009F40A9"/>
    <w:rsid w:val="009F5083"/>
    <w:rsid w:val="009F548F"/>
    <w:rsid w:val="009F56A1"/>
    <w:rsid w:val="009F67B6"/>
    <w:rsid w:val="009F722C"/>
    <w:rsid w:val="009F7429"/>
    <w:rsid w:val="00A00431"/>
    <w:rsid w:val="00A0179D"/>
    <w:rsid w:val="00A02197"/>
    <w:rsid w:val="00A02718"/>
    <w:rsid w:val="00A02DEB"/>
    <w:rsid w:val="00A02EAF"/>
    <w:rsid w:val="00A031F7"/>
    <w:rsid w:val="00A03A37"/>
    <w:rsid w:val="00A0406D"/>
    <w:rsid w:val="00A04B5A"/>
    <w:rsid w:val="00A0515D"/>
    <w:rsid w:val="00A0530C"/>
    <w:rsid w:val="00A055B3"/>
    <w:rsid w:val="00A05661"/>
    <w:rsid w:val="00A065B9"/>
    <w:rsid w:val="00A06A1D"/>
    <w:rsid w:val="00A06AEC"/>
    <w:rsid w:val="00A0728E"/>
    <w:rsid w:val="00A074BD"/>
    <w:rsid w:val="00A100EB"/>
    <w:rsid w:val="00A10459"/>
    <w:rsid w:val="00A10D82"/>
    <w:rsid w:val="00A1164D"/>
    <w:rsid w:val="00A11CEC"/>
    <w:rsid w:val="00A12E69"/>
    <w:rsid w:val="00A13DC2"/>
    <w:rsid w:val="00A14C76"/>
    <w:rsid w:val="00A15092"/>
    <w:rsid w:val="00A156B9"/>
    <w:rsid w:val="00A15D4A"/>
    <w:rsid w:val="00A16095"/>
    <w:rsid w:val="00A1766E"/>
    <w:rsid w:val="00A17E98"/>
    <w:rsid w:val="00A20215"/>
    <w:rsid w:val="00A22016"/>
    <w:rsid w:val="00A22619"/>
    <w:rsid w:val="00A22C38"/>
    <w:rsid w:val="00A23F08"/>
    <w:rsid w:val="00A24008"/>
    <w:rsid w:val="00A24F39"/>
    <w:rsid w:val="00A25DCD"/>
    <w:rsid w:val="00A26C77"/>
    <w:rsid w:val="00A30CC7"/>
    <w:rsid w:val="00A315EF"/>
    <w:rsid w:val="00A31AC9"/>
    <w:rsid w:val="00A32093"/>
    <w:rsid w:val="00A337DA"/>
    <w:rsid w:val="00A34347"/>
    <w:rsid w:val="00A35C48"/>
    <w:rsid w:val="00A36B15"/>
    <w:rsid w:val="00A42850"/>
    <w:rsid w:val="00A4287A"/>
    <w:rsid w:val="00A429EF"/>
    <w:rsid w:val="00A42EA2"/>
    <w:rsid w:val="00A4370A"/>
    <w:rsid w:val="00A46D92"/>
    <w:rsid w:val="00A47B14"/>
    <w:rsid w:val="00A47F04"/>
    <w:rsid w:val="00A50795"/>
    <w:rsid w:val="00A508E3"/>
    <w:rsid w:val="00A5106E"/>
    <w:rsid w:val="00A516C9"/>
    <w:rsid w:val="00A52163"/>
    <w:rsid w:val="00A52550"/>
    <w:rsid w:val="00A529C9"/>
    <w:rsid w:val="00A52B58"/>
    <w:rsid w:val="00A544C5"/>
    <w:rsid w:val="00A55C8C"/>
    <w:rsid w:val="00A5604E"/>
    <w:rsid w:val="00A56CA4"/>
    <w:rsid w:val="00A570D1"/>
    <w:rsid w:val="00A57793"/>
    <w:rsid w:val="00A57D2D"/>
    <w:rsid w:val="00A62CEE"/>
    <w:rsid w:val="00A63EA0"/>
    <w:rsid w:val="00A646FA"/>
    <w:rsid w:val="00A647F9"/>
    <w:rsid w:val="00A658EF"/>
    <w:rsid w:val="00A65AF2"/>
    <w:rsid w:val="00A65F14"/>
    <w:rsid w:val="00A66034"/>
    <w:rsid w:val="00A738A5"/>
    <w:rsid w:val="00A74BB8"/>
    <w:rsid w:val="00A74BED"/>
    <w:rsid w:val="00A74D6D"/>
    <w:rsid w:val="00A75722"/>
    <w:rsid w:val="00A8159D"/>
    <w:rsid w:val="00A8274B"/>
    <w:rsid w:val="00A82978"/>
    <w:rsid w:val="00A82A21"/>
    <w:rsid w:val="00A83414"/>
    <w:rsid w:val="00A85CAB"/>
    <w:rsid w:val="00A85FB7"/>
    <w:rsid w:val="00A9201F"/>
    <w:rsid w:val="00A92D63"/>
    <w:rsid w:val="00A93BCD"/>
    <w:rsid w:val="00A955DB"/>
    <w:rsid w:val="00A961FA"/>
    <w:rsid w:val="00A96545"/>
    <w:rsid w:val="00A967EE"/>
    <w:rsid w:val="00A97102"/>
    <w:rsid w:val="00A97E2A"/>
    <w:rsid w:val="00AA1005"/>
    <w:rsid w:val="00AA1A16"/>
    <w:rsid w:val="00AA1E31"/>
    <w:rsid w:val="00AA2205"/>
    <w:rsid w:val="00AA2432"/>
    <w:rsid w:val="00AA3E60"/>
    <w:rsid w:val="00AA4330"/>
    <w:rsid w:val="00AA45F2"/>
    <w:rsid w:val="00AA5450"/>
    <w:rsid w:val="00AA5F6F"/>
    <w:rsid w:val="00AA79C4"/>
    <w:rsid w:val="00AA7C8C"/>
    <w:rsid w:val="00AB0A00"/>
    <w:rsid w:val="00AB0FCA"/>
    <w:rsid w:val="00AB2143"/>
    <w:rsid w:val="00AB23C6"/>
    <w:rsid w:val="00AB3856"/>
    <w:rsid w:val="00AB4282"/>
    <w:rsid w:val="00AB439E"/>
    <w:rsid w:val="00AB54FC"/>
    <w:rsid w:val="00AB6FEA"/>
    <w:rsid w:val="00AB70A1"/>
    <w:rsid w:val="00AB7D46"/>
    <w:rsid w:val="00AC0BA4"/>
    <w:rsid w:val="00AC22A5"/>
    <w:rsid w:val="00AC22E1"/>
    <w:rsid w:val="00AC302D"/>
    <w:rsid w:val="00AC3818"/>
    <w:rsid w:val="00AC3B59"/>
    <w:rsid w:val="00AC41C5"/>
    <w:rsid w:val="00AC46A3"/>
    <w:rsid w:val="00AC5744"/>
    <w:rsid w:val="00AC5C7A"/>
    <w:rsid w:val="00AC7007"/>
    <w:rsid w:val="00AC76EE"/>
    <w:rsid w:val="00AD1631"/>
    <w:rsid w:val="00AD1FA6"/>
    <w:rsid w:val="00AD2FBA"/>
    <w:rsid w:val="00AD4127"/>
    <w:rsid w:val="00AD568E"/>
    <w:rsid w:val="00AD64AE"/>
    <w:rsid w:val="00AD6859"/>
    <w:rsid w:val="00AD6BB5"/>
    <w:rsid w:val="00AD6F9E"/>
    <w:rsid w:val="00AD7893"/>
    <w:rsid w:val="00AE0819"/>
    <w:rsid w:val="00AE0AAF"/>
    <w:rsid w:val="00AE1155"/>
    <w:rsid w:val="00AE2F01"/>
    <w:rsid w:val="00AE3262"/>
    <w:rsid w:val="00AE7314"/>
    <w:rsid w:val="00AE78E9"/>
    <w:rsid w:val="00AE7A10"/>
    <w:rsid w:val="00AF06B8"/>
    <w:rsid w:val="00AF0D1A"/>
    <w:rsid w:val="00AF1B27"/>
    <w:rsid w:val="00AF2202"/>
    <w:rsid w:val="00AF295A"/>
    <w:rsid w:val="00AF2D6B"/>
    <w:rsid w:val="00AF3A4C"/>
    <w:rsid w:val="00AF411A"/>
    <w:rsid w:val="00AF44C4"/>
    <w:rsid w:val="00AF5526"/>
    <w:rsid w:val="00AF6115"/>
    <w:rsid w:val="00AF64BC"/>
    <w:rsid w:val="00AF6A3B"/>
    <w:rsid w:val="00AF76B4"/>
    <w:rsid w:val="00B001B0"/>
    <w:rsid w:val="00B0069E"/>
    <w:rsid w:val="00B00ECB"/>
    <w:rsid w:val="00B01E52"/>
    <w:rsid w:val="00B03C96"/>
    <w:rsid w:val="00B05388"/>
    <w:rsid w:val="00B065B2"/>
    <w:rsid w:val="00B07A1F"/>
    <w:rsid w:val="00B12AA9"/>
    <w:rsid w:val="00B13900"/>
    <w:rsid w:val="00B139B2"/>
    <w:rsid w:val="00B154C7"/>
    <w:rsid w:val="00B157A6"/>
    <w:rsid w:val="00B15E9C"/>
    <w:rsid w:val="00B16385"/>
    <w:rsid w:val="00B16D51"/>
    <w:rsid w:val="00B21A81"/>
    <w:rsid w:val="00B231A2"/>
    <w:rsid w:val="00B24A70"/>
    <w:rsid w:val="00B24D18"/>
    <w:rsid w:val="00B256EF"/>
    <w:rsid w:val="00B30AF2"/>
    <w:rsid w:val="00B30BFA"/>
    <w:rsid w:val="00B323F0"/>
    <w:rsid w:val="00B33131"/>
    <w:rsid w:val="00B33A58"/>
    <w:rsid w:val="00B33A71"/>
    <w:rsid w:val="00B34A17"/>
    <w:rsid w:val="00B353EB"/>
    <w:rsid w:val="00B36C47"/>
    <w:rsid w:val="00B36F3D"/>
    <w:rsid w:val="00B41659"/>
    <w:rsid w:val="00B41A07"/>
    <w:rsid w:val="00B41BBB"/>
    <w:rsid w:val="00B42596"/>
    <w:rsid w:val="00B4431B"/>
    <w:rsid w:val="00B466B9"/>
    <w:rsid w:val="00B46972"/>
    <w:rsid w:val="00B46CBE"/>
    <w:rsid w:val="00B50C8C"/>
    <w:rsid w:val="00B53358"/>
    <w:rsid w:val="00B537B8"/>
    <w:rsid w:val="00B549CE"/>
    <w:rsid w:val="00B561DD"/>
    <w:rsid w:val="00B5784D"/>
    <w:rsid w:val="00B57C1B"/>
    <w:rsid w:val="00B6116E"/>
    <w:rsid w:val="00B61D55"/>
    <w:rsid w:val="00B6248F"/>
    <w:rsid w:val="00B63036"/>
    <w:rsid w:val="00B63E13"/>
    <w:rsid w:val="00B648A1"/>
    <w:rsid w:val="00B648B0"/>
    <w:rsid w:val="00B64988"/>
    <w:rsid w:val="00B65552"/>
    <w:rsid w:val="00B6684A"/>
    <w:rsid w:val="00B67215"/>
    <w:rsid w:val="00B702D8"/>
    <w:rsid w:val="00B70BB1"/>
    <w:rsid w:val="00B70E79"/>
    <w:rsid w:val="00B7139D"/>
    <w:rsid w:val="00B7348F"/>
    <w:rsid w:val="00B73D21"/>
    <w:rsid w:val="00B7479C"/>
    <w:rsid w:val="00B74AE2"/>
    <w:rsid w:val="00B76AAD"/>
    <w:rsid w:val="00B802EE"/>
    <w:rsid w:val="00B80CBB"/>
    <w:rsid w:val="00B81412"/>
    <w:rsid w:val="00B8149B"/>
    <w:rsid w:val="00B81CD6"/>
    <w:rsid w:val="00B82645"/>
    <w:rsid w:val="00B82D00"/>
    <w:rsid w:val="00B845A7"/>
    <w:rsid w:val="00B84751"/>
    <w:rsid w:val="00B85DFF"/>
    <w:rsid w:val="00B86DB7"/>
    <w:rsid w:val="00B86E26"/>
    <w:rsid w:val="00B8755F"/>
    <w:rsid w:val="00B8787F"/>
    <w:rsid w:val="00B87C8A"/>
    <w:rsid w:val="00B906D4"/>
    <w:rsid w:val="00B919C9"/>
    <w:rsid w:val="00B920C9"/>
    <w:rsid w:val="00B921E4"/>
    <w:rsid w:val="00B92E31"/>
    <w:rsid w:val="00B930C4"/>
    <w:rsid w:val="00B9445A"/>
    <w:rsid w:val="00B95217"/>
    <w:rsid w:val="00B95789"/>
    <w:rsid w:val="00B9614C"/>
    <w:rsid w:val="00B96FA0"/>
    <w:rsid w:val="00B97652"/>
    <w:rsid w:val="00B97A16"/>
    <w:rsid w:val="00B97F2E"/>
    <w:rsid w:val="00BA06A9"/>
    <w:rsid w:val="00BA08AD"/>
    <w:rsid w:val="00BA0B66"/>
    <w:rsid w:val="00BA11EE"/>
    <w:rsid w:val="00BA18E8"/>
    <w:rsid w:val="00BA28D1"/>
    <w:rsid w:val="00BA2E3A"/>
    <w:rsid w:val="00BA2F24"/>
    <w:rsid w:val="00BA47DC"/>
    <w:rsid w:val="00BA5785"/>
    <w:rsid w:val="00BA5A56"/>
    <w:rsid w:val="00BA7279"/>
    <w:rsid w:val="00BB21A3"/>
    <w:rsid w:val="00BB5F99"/>
    <w:rsid w:val="00BB6CC7"/>
    <w:rsid w:val="00BC010A"/>
    <w:rsid w:val="00BC0DC1"/>
    <w:rsid w:val="00BC2B64"/>
    <w:rsid w:val="00BC2C18"/>
    <w:rsid w:val="00BC2EA7"/>
    <w:rsid w:val="00BC41B2"/>
    <w:rsid w:val="00BC41D7"/>
    <w:rsid w:val="00BC57AA"/>
    <w:rsid w:val="00BC5CEB"/>
    <w:rsid w:val="00BC6131"/>
    <w:rsid w:val="00BC727F"/>
    <w:rsid w:val="00BD28CB"/>
    <w:rsid w:val="00BD3850"/>
    <w:rsid w:val="00BD4CE8"/>
    <w:rsid w:val="00BD5D35"/>
    <w:rsid w:val="00BD692C"/>
    <w:rsid w:val="00BD7BA8"/>
    <w:rsid w:val="00BE1A14"/>
    <w:rsid w:val="00BE1F56"/>
    <w:rsid w:val="00BE20E8"/>
    <w:rsid w:val="00BE34E5"/>
    <w:rsid w:val="00BE41EB"/>
    <w:rsid w:val="00BE6167"/>
    <w:rsid w:val="00BE6965"/>
    <w:rsid w:val="00BF0D77"/>
    <w:rsid w:val="00BF14AB"/>
    <w:rsid w:val="00BF2CD9"/>
    <w:rsid w:val="00BF32D2"/>
    <w:rsid w:val="00BF38AB"/>
    <w:rsid w:val="00BF3BFA"/>
    <w:rsid w:val="00BF50C8"/>
    <w:rsid w:val="00BF55E6"/>
    <w:rsid w:val="00C0079D"/>
    <w:rsid w:val="00C06FD0"/>
    <w:rsid w:val="00C0703A"/>
    <w:rsid w:val="00C10385"/>
    <w:rsid w:val="00C10746"/>
    <w:rsid w:val="00C11703"/>
    <w:rsid w:val="00C125DD"/>
    <w:rsid w:val="00C1415F"/>
    <w:rsid w:val="00C14790"/>
    <w:rsid w:val="00C16380"/>
    <w:rsid w:val="00C17010"/>
    <w:rsid w:val="00C177FD"/>
    <w:rsid w:val="00C21BDE"/>
    <w:rsid w:val="00C21F1E"/>
    <w:rsid w:val="00C221A1"/>
    <w:rsid w:val="00C221AE"/>
    <w:rsid w:val="00C22E52"/>
    <w:rsid w:val="00C22F49"/>
    <w:rsid w:val="00C2322C"/>
    <w:rsid w:val="00C24147"/>
    <w:rsid w:val="00C241C6"/>
    <w:rsid w:val="00C24304"/>
    <w:rsid w:val="00C2545C"/>
    <w:rsid w:val="00C255AB"/>
    <w:rsid w:val="00C2576F"/>
    <w:rsid w:val="00C260D6"/>
    <w:rsid w:val="00C2792B"/>
    <w:rsid w:val="00C3223A"/>
    <w:rsid w:val="00C32DB2"/>
    <w:rsid w:val="00C33149"/>
    <w:rsid w:val="00C33E86"/>
    <w:rsid w:val="00C35710"/>
    <w:rsid w:val="00C357F0"/>
    <w:rsid w:val="00C35B6C"/>
    <w:rsid w:val="00C35E85"/>
    <w:rsid w:val="00C36C40"/>
    <w:rsid w:val="00C37A88"/>
    <w:rsid w:val="00C4099B"/>
    <w:rsid w:val="00C41466"/>
    <w:rsid w:val="00C427B9"/>
    <w:rsid w:val="00C43D63"/>
    <w:rsid w:val="00C44620"/>
    <w:rsid w:val="00C4588F"/>
    <w:rsid w:val="00C45A58"/>
    <w:rsid w:val="00C45E40"/>
    <w:rsid w:val="00C45E8B"/>
    <w:rsid w:val="00C465D2"/>
    <w:rsid w:val="00C50EE8"/>
    <w:rsid w:val="00C51232"/>
    <w:rsid w:val="00C51FD5"/>
    <w:rsid w:val="00C52C7C"/>
    <w:rsid w:val="00C53EB0"/>
    <w:rsid w:val="00C55093"/>
    <w:rsid w:val="00C556FB"/>
    <w:rsid w:val="00C55797"/>
    <w:rsid w:val="00C55E72"/>
    <w:rsid w:val="00C56BFE"/>
    <w:rsid w:val="00C56FA4"/>
    <w:rsid w:val="00C6058A"/>
    <w:rsid w:val="00C60781"/>
    <w:rsid w:val="00C6299C"/>
    <w:rsid w:val="00C708DC"/>
    <w:rsid w:val="00C71927"/>
    <w:rsid w:val="00C71D8C"/>
    <w:rsid w:val="00C71DBC"/>
    <w:rsid w:val="00C72754"/>
    <w:rsid w:val="00C7439A"/>
    <w:rsid w:val="00C75BF9"/>
    <w:rsid w:val="00C76BC7"/>
    <w:rsid w:val="00C76D31"/>
    <w:rsid w:val="00C8168C"/>
    <w:rsid w:val="00C822F8"/>
    <w:rsid w:val="00C83126"/>
    <w:rsid w:val="00C834E2"/>
    <w:rsid w:val="00C83977"/>
    <w:rsid w:val="00C8535F"/>
    <w:rsid w:val="00C87890"/>
    <w:rsid w:val="00C87FE5"/>
    <w:rsid w:val="00C92416"/>
    <w:rsid w:val="00C935C1"/>
    <w:rsid w:val="00C93602"/>
    <w:rsid w:val="00C93F14"/>
    <w:rsid w:val="00C951BD"/>
    <w:rsid w:val="00C9574D"/>
    <w:rsid w:val="00C9793D"/>
    <w:rsid w:val="00C97F88"/>
    <w:rsid w:val="00CA0EDA"/>
    <w:rsid w:val="00CA0F9F"/>
    <w:rsid w:val="00CA383A"/>
    <w:rsid w:val="00CA392D"/>
    <w:rsid w:val="00CA4190"/>
    <w:rsid w:val="00CA46BB"/>
    <w:rsid w:val="00CA4A5E"/>
    <w:rsid w:val="00CA4E08"/>
    <w:rsid w:val="00CA513C"/>
    <w:rsid w:val="00CA5C06"/>
    <w:rsid w:val="00CA6746"/>
    <w:rsid w:val="00CA6B90"/>
    <w:rsid w:val="00CA7886"/>
    <w:rsid w:val="00CA7938"/>
    <w:rsid w:val="00CB0595"/>
    <w:rsid w:val="00CB0AB2"/>
    <w:rsid w:val="00CB160F"/>
    <w:rsid w:val="00CB473A"/>
    <w:rsid w:val="00CB546F"/>
    <w:rsid w:val="00CB5D39"/>
    <w:rsid w:val="00CB67EF"/>
    <w:rsid w:val="00CB7773"/>
    <w:rsid w:val="00CB7FB1"/>
    <w:rsid w:val="00CC000C"/>
    <w:rsid w:val="00CC10D4"/>
    <w:rsid w:val="00CC32C1"/>
    <w:rsid w:val="00CC375E"/>
    <w:rsid w:val="00CC38E1"/>
    <w:rsid w:val="00CC4229"/>
    <w:rsid w:val="00CC4738"/>
    <w:rsid w:val="00CC52F4"/>
    <w:rsid w:val="00CC53AA"/>
    <w:rsid w:val="00CC5672"/>
    <w:rsid w:val="00CC5CA2"/>
    <w:rsid w:val="00CC6B38"/>
    <w:rsid w:val="00CD0D35"/>
    <w:rsid w:val="00CD1CD6"/>
    <w:rsid w:val="00CD3AA9"/>
    <w:rsid w:val="00CD422E"/>
    <w:rsid w:val="00CD4693"/>
    <w:rsid w:val="00CD502C"/>
    <w:rsid w:val="00CD593B"/>
    <w:rsid w:val="00CD61E7"/>
    <w:rsid w:val="00CE0702"/>
    <w:rsid w:val="00CE0C57"/>
    <w:rsid w:val="00CE1130"/>
    <w:rsid w:val="00CE2569"/>
    <w:rsid w:val="00CE260B"/>
    <w:rsid w:val="00CE2D4D"/>
    <w:rsid w:val="00CE2E02"/>
    <w:rsid w:val="00CE2F8F"/>
    <w:rsid w:val="00CE3FA4"/>
    <w:rsid w:val="00CE5C5D"/>
    <w:rsid w:val="00CE6103"/>
    <w:rsid w:val="00CE6A64"/>
    <w:rsid w:val="00CE6C09"/>
    <w:rsid w:val="00CE6C28"/>
    <w:rsid w:val="00CE7384"/>
    <w:rsid w:val="00CF00C3"/>
    <w:rsid w:val="00CF1B84"/>
    <w:rsid w:val="00CF23B6"/>
    <w:rsid w:val="00CF2A50"/>
    <w:rsid w:val="00CF3385"/>
    <w:rsid w:val="00CF3771"/>
    <w:rsid w:val="00CF7335"/>
    <w:rsid w:val="00CF7A4C"/>
    <w:rsid w:val="00CF7B52"/>
    <w:rsid w:val="00D00010"/>
    <w:rsid w:val="00D016C4"/>
    <w:rsid w:val="00D0179F"/>
    <w:rsid w:val="00D01E90"/>
    <w:rsid w:val="00D0297F"/>
    <w:rsid w:val="00D02ED6"/>
    <w:rsid w:val="00D03250"/>
    <w:rsid w:val="00D04B18"/>
    <w:rsid w:val="00D05B28"/>
    <w:rsid w:val="00D06949"/>
    <w:rsid w:val="00D071F1"/>
    <w:rsid w:val="00D074A6"/>
    <w:rsid w:val="00D075C6"/>
    <w:rsid w:val="00D07751"/>
    <w:rsid w:val="00D10668"/>
    <w:rsid w:val="00D12C8C"/>
    <w:rsid w:val="00D13D40"/>
    <w:rsid w:val="00D141A1"/>
    <w:rsid w:val="00D17238"/>
    <w:rsid w:val="00D17A9D"/>
    <w:rsid w:val="00D17B0D"/>
    <w:rsid w:val="00D17E16"/>
    <w:rsid w:val="00D200BD"/>
    <w:rsid w:val="00D20141"/>
    <w:rsid w:val="00D20AE7"/>
    <w:rsid w:val="00D216C5"/>
    <w:rsid w:val="00D21F00"/>
    <w:rsid w:val="00D231A5"/>
    <w:rsid w:val="00D23723"/>
    <w:rsid w:val="00D23C27"/>
    <w:rsid w:val="00D24434"/>
    <w:rsid w:val="00D24CD4"/>
    <w:rsid w:val="00D25564"/>
    <w:rsid w:val="00D25909"/>
    <w:rsid w:val="00D25B45"/>
    <w:rsid w:val="00D3123B"/>
    <w:rsid w:val="00D31301"/>
    <w:rsid w:val="00D31341"/>
    <w:rsid w:val="00D33174"/>
    <w:rsid w:val="00D3373F"/>
    <w:rsid w:val="00D34184"/>
    <w:rsid w:val="00D35CC7"/>
    <w:rsid w:val="00D35E52"/>
    <w:rsid w:val="00D36188"/>
    <w:rsid w:val="00D36BD8"/>
    <w:rsid w:val="00D36D60"/>
    <w:rsid w:val="00D40584"/>
    <w:rsid w:val="00D407FC"/>
    <w:rsid w:val="00D40BCE"/>
    <w:rsid w:val="00D4215F"/>
    <w:rsid w:val="00D423A0"/>
    <w:rsid w:val="00D42592"/>
    <w:rsid w:val="00D434CD"/>
    <w:rsid w:val="00D4637E"/>
    <w:rsid w:val="00D46F06"/>
    <w:rsid w:val="00D4773E"/>
    <w:rsid w:val="00D47F1C"/>
    <w:rsid w:val="00D50378"/>
    <w:rsid w:val="00D515DB"/>
    <w:rsid w:val="00D516E6"/>
    <w:rsid w:val="00D51CED"/>
    <w:rsid w:val="00D535FE"/>
    <w:rsid w:val="00D53A2E"/>
    <w:rsid w:val="00D54384"/>
    <w:rsid w:val="00D568BD"/>
    <w:rsid w:val="00D6088A"/>
    <w:rsid w:val="00D64519"/>
    <w:rsid w:val="00D64656"/>
    <w:rsid w:val="00D64EDA"/>
    <w:rsid w:val="00D658E0"/>
    <w:rsid w:val="00D65B37"/>
    <w:rsid w:val="00D65B7A"/>
    <w:rsid w:val="00D709FD"/>
    <w:rsid w:val="00D70BC4"/>
    <w:rsid w:val="00D70FDE"/>
    <w:rsid w:val="00D714E7"/>
    <w:rsid w:val="00D7182A"/>
    <w:rsid w:val="00D7307A"/>
    <w:rsid w:val="00D73EB2"/>
    <w:rsid w:val="00D74470"/>
    <w:rsid w:val="00D76602"/>
    <w:rsid w:val="00D7767E"/>
    <w:rsid w:val="00D8040C"/>
    <w:rsid w:val="00D804F7"/>
    <w:rsid w:val="00D80D44"/>
    <w:rsid w:val="00D81A2A"/>
    <w:rsid w:val="00D83202"/>
    <w:rsid w:val="00D83FF1"/>
    <w:rsid w:val="00D84468"/>
    <w:rsid w:val="00D84D87"/>
    <w:rsid w:val="00D84F86"/>
    <w:rsid w:val="00D87073"/>
    <w:rsid w:val="00D870DF"/>
    <w:rsid w:val="00D87607"/>
    <w:rsid w:val="00D87ABB"/>
    <w:rsid w:val="00D90CC4"/>
    <w:rsid w:val="00D9125F"/>
    <w:rsid w:val="00D91362"/>
    <w:rsid w:val="00D930FA"/>
    <w:rsid w:val="00D9442C"/>
    <w:rsid w:val="00D95343"/>
    <w:rsid w:val="00D95BAD"/>
    <w:rsid w:val="00D95FF2"/>
    <w:rsid w:val="00D97451"/>
    <w:rsid w:val="00D97BB0"/>
    <w:rsid w:val="00D97E93"/>
    <w:rsid w:val="00DA0F7A"/>
    <w:rsid w:val="00DA1317"/>
    <w:rsid w:val="00DA232F"/>
    <w:rsid w:val="00DA3A04"/>
    <w:rsid w:val="00DA4543"/>
    <w:rsid w:val="00DA46EB"/>
    <w:rsid w:val="00DA4792"/>
    <w:rsid w:val="00DA4C27"/>
    <w:rsid w:val="00DA4F29"/>
    <w:rsid w:val="00DA612F"/>
    <w:rsid w:val="00DB0D62"/>
    <w:rsid w:val="00DB154A"/>
    <w:rsid w:val="00DB3BFD"/>
    <w:rsid w:val="00DB3CAD"/>
    <w:rsid w:val="00DB45E2"/>
    <w:rsid w:val="00DB5238"/>
    <w:rsid w:val="00DB636E"/>
    <w:rsid w:val="00DB694D"/>
    <w:rsid w:val="00DB6C08"/>
    <w:rsid w:val="00DC0174"/>
    <w:rsid w:val="00DC194B"/>
    <w:rsid w:val="00DC2152"/>
    <w:rsid w:val="00DC2AAF"/>
    <w:rsid w:val="00DC395F"/>
    <w:rsid w:val="00DC4957"/>
    <w:rsid w:val="00DC74A9"/>
    <w:rsid w:val="00DC7723"/>
    <w:rsid w:val="00DC78AE"/>
    <w:rsid w:val="00DC7927"/>
    <w:rsid w:val="00DC7A30"/>
    <w:rsid w:val="00DC7BEA"/>
    <w:rsid w:val="00DC7C53"/>
    <w:rsid w:val="00DD058B"/>
    <w:rsid w:val="00DD0757"/>
    <w:rsid w:val="00DD0AA3"/>
    <w:rsid w:val="00DD2DBE"/>
    <w:rsid w:val="00DD490A"/>
    <w:rsid w:val="00DD4C2E"/>
    <w:rsid w:val="00DD562F"/>
    <w:rsid w:val="00DE0D75"/>
    <w:rsid w:val="00DE1336"/>
    <w:rsid w:val="00DE2158"/>
    <w:rsid w:val="00DE22D8"/>
    <w:rsid w:val="00DE2395"/>
    <w:rsid w:val="00DE2998"/>
    <w:rsid w:val="00DE2E2F"/>
    <w:rsid w:val="00DE3C66"/>
    <w:rsid w:val="00DE43A1"/>
    <w:rsid w:val="00DE70DD"/>
    <w:rsid w:val="00DE7550"/>
    <w:rsid w:val="00DF02AE"/>
    <w:rsid w:val="00DF100A"/>
    <w:rsid w:val="00DF15CE"/>
    <w:rsid w:val="00DF1B43"/>
    <w:rsid w:val="00DF4EDC"/>
    <w:rsid w:val="00DF5898"/>
    <w:rsid w:val="00DF5D5C"/>
    <w:rsid w:val="00DF61FC"/>
    <w:rsid w:val="00DF6295"/>
    <w:rsid w:val="00DF6DC4"/>
    <w:rsid w:val="00DF7253"/>
    <w:rsid w:val="00DF7C35"/>
    <w:rsid w:val="00E0070C"/>
    <w:rsid w:val="00E016BC"/>
    <w:rsid w:val="00E018F4"/>
    <w:rsid w:val="00E02084"/>
    <w:rsid w:val="00E02A6F"/>
    <w:rsid w:val="00E02CE1"/>
    <w:rsid w:val="00E03A23"/>
    <w:rsid w:val="00E05266"/>
    <w:rsid w:val="00E061AD"/>
    <w:rsid w:val="00E0705B"/>
    <w:rsid w:val="00E101BC"/>
    <w:rsid w:val="00E12FB3"/>
    <w:rsid w:val="00E133A9"/>
    <w:rsid w:val="00E13D6E"/>
    <w:rsid w:val="00E13E96"/>
    <w:rsid w:val="00E13F53"/>
    <w:rsid w:val="00E16580"/>
    <w:rsid w:val="00E17585"/>
    <w:rsid w:val="00E202A6"/>
    <w:rsid w:val="00E20376"/>
    <w:rsid w:val="00E221A9"/>
    <w:rsid w:val="00E22617"/>
    <w:rsid w:val="00E23B09"/>
    <w:rsid w:val="00E24937"/>
    <w:rsid w:val="00E2501E"/>
    <w:rsid w:val="00E25696"/>
    <w:rsid w:val="00E25E41"/>
    <w:rsid w:val="00E27CAE"/>
    <w:rsid w:val="00E30F66"/>
    <w:rsid w:val="00E31414"/>
    <w:rsid w:val="00E32C2A"/>
    <w:rsid w:val="00E3485A"/>
    <w:rsid w:val="00E35BF1"/>
    <w:rsid w:val="00E36DA0"/>
    <w:rsid w:val="00E37662"/>
    <w:rsid w:val="00E379DD"/>
    <w:rsid w:val="00E4052E"/>
    <w:rsid w:val="00E40AE5"/>
    <w:rsid w:val="00E41CE8"/>
    <w:rsid w:val="00E44C40"/>
    <w:rsid w:val="00E4753D"/>
    <w:rsid w:val="00E514B0"/>
    <w:rsid w:val="00E51C94"/>
    <w:rsid w:val="00E51DA9"/>
    <w:rsid w:val="00E5240B"/>
    <w:rsid w:val="00E5277B"/>
    <w:rsid w:val="00E55BD2"/>
    <w:rsid w:val="00E560B9"/>
    <w:rsid w:val="00E5664C"/>
    <w:rsid w:val="00E610D4"/>
    <w:rsid w:val="00E618F0"/>
    <w:rsid w:val="00E61A19"/>
    <w:rsid w:val="00E62118"/>
    <w:rsid w:val="00E626ED"/>
    <w:rsid w:val="00E62A82"/>
    <w:rsid w:val="00E62DEC"/>
    <w:rsid w:val="00E63334"/>
    <w:rsid w:val="00E63896"/>
    <w:rsid w:val="00E63A67"/>
    <w:rsid w:val="00E63BDA"/>
    <w:rsid w:val="00E64E7F"/>
    <w:rsid w:val="00E6533F"/>
    <w:rsid w:val="00E65682"/>
    <w:rsid w:val="00E65DF2"/>
    <w:rsid w:val="00E661A1"/>
    <w:rsid w:val="00E66385"/>
    <w:rsid w:val="00E67D34"/>
    <w:rsid w:val="00E67F3F"/>
    <w:rsid w:val="00E7081F"/>
    <w:rsid w:val="00E70E82"/>
    <w:rsid w:val="00E72F3A"/>
    <w:rsid w:val="00E7418E"/>
    <w:rsid w:val="00E7457D"/>
    <w:rsid w:val="00E7459A"/>
    <w:rsid w:val="00E75266"/>
    <w:rsid w:val="00E759FE"/>
    <w:rsid w:val="00E76B35"/>
    <w:rsid w:val="00E77C0F"/>
    <w:rsid w:val="00E77F77"/>
    <w:rsid w:val="00E805F5"/>
    <w:rsid w:val="00E808B1"/>
    <w:rsid w:val="00E8115E"/>
    <w:rsid w:val="00E818BD"/>
    <w:rsid w:val="00E82D68"/>
    <w:rsid w:val="00E82E7A"/>
    <w:rsid w:val="00E845AE"/>
    <w:rsid w:val="00E84B51"/>
    <w:rsid w:val="00E85AF9"/>
    <w:rsid w:val="00E86BBA"/>
    <w:rsid w:val="00E86EB7"/>
    <w:rsid w:val="00E86EEC"/>
    <w:rsid w:val="00E87741"/>
    <w:rsid w:val="00E909AA"/>
    <w:rsid w:val="00E909F3"/>
    <w:rsid w:val="00E90CFA"/>
    <w:rsid w:val="00E90F72"/>
    <w:rsid w:val="00E92608"/>
    <w:rsid w:val="00E92FB1"/>
    <w:rsid w:val="00E9365D"/>
    <w:rsid w:val="00E93AF6"/>
    <w:rsid w:val="00E960CE"/>
    <w:rsid w:val="00E962BD"/>
    <w:rsid w:val="00E97A4A"/>
    <w:rsid w:val="00E97F07"/>
    <w:rsid w:val="00E97F9C"/>
    <w:rsid w:val="00EA0350"/>
    <w:rsid w:val="00EA0700"/>
    <w:rsid w:val="00EA0B9B"/>
    <w:rsid w:val="00EA2337"/>
    <w:rsid w:val="00EA326F"/>
    <w:rsid w:val="00EA3C38"/>
    <w:rsid w:val="00EA3D03"/>
    <w:rsid w:val="00EA3D49"/>
    <w:rsid w:val="00EA4285"/>
    <w:rsid w:val="00EA47C3"/>
    <w:rsid w:val="00EA55D3"/>
    <w:rsid w:val="00EA56B7"/>
    <w:rsid w:val="00EA5D5A"/>
    <w:rsid w:val="00EA5F29"/>
    <w:rsid w:val="00EA76E7"/>
    <w:rsid w:val="00EA7D94"/>
    <w:rsid w:val="00EB063C"/>
    <w:rsid w:val="00EB0B8F"/>
    <w:rsid w:val="00EB446F"/>
    <w:rsid w:val="00EB513C"/>
    <w:rsid w:val="00EB5391"/>
    <w:rsid w:val="00EB65D5"/>
    <w:rsid w:val="00EB6A96"/>
    <w:rsid w:val="00EB7850"/>
    <w:rsid w:val="00EC0344"/>
    <w:rsid w:val="00EC158D"/>
    <w:rsid w:val="00EC32C6"/>
    <w:rsid w:val="00EC3968"/>
    <w:rsid w:val="00EC41E7"/>
    <w:rsid w:val="00EC4EFA"/>
    <w:rsid w:val="00EC55E0"/>
    <w:rsid w:val="00EC65E5"/>
    <w:rsid w:val="00EC674F"/>
    <w:rsid w:val="00ED12B5"/>
    <w:rsid w:val="00ED1448"/>
    <w:rsid w:val="00ED2CDD"/>
    <w:rsid w:val="00ED2F80"/>
    <w:rsid w:val="00ED33B0"/>
    <w:rsid w:val="00ED34EB"/>
    <w:rsid w:val="00ED3864"/>
    <w:rsid w:val="00ED4841"/>
    <w:rsid w:val="00ED4EB8"/>
    <w:rsid w:val="00ED6699"/>
    <w:rsid w:val="00ED6C09"/>
    <w:rsid w:val="00ED76E9"/>
    <w:rsid w:val="00EE085D"/>
    <w:rsid w:val="00EE189A"/>
    <w:rsid w:val="00EE1C90"/>
    <w:rsid w:val="00EE1F11"/>
    <w:rsid w:val="00EE245B"/>
    <w:rsid w:val="00EE32E6"/>
    <w:rsid w:val="00EE346A"/>
    <w:rsid w:val="00EE6D6C"/>
    <w:rsid w:val="00EF0F7C"/>
    <w:rsid w:val="00EF1300"/>
    <w:rsid w:val="00EF415A"/>
    <w:rsid w:val="00EF5330"/>
    <w:rsid w:val="00EF5A5C"/>
    <w:rsid w:val="00EF66A3"/>
    <w:rsid w:val="00EF7F0C"/>
    <w:rsid w:val="00F02A36"/>
    <w:rsid w:val="00F03B2B"/>
    <w:rsid w:val="00F042C2"/>
    <w:rsid w:val="00F04ED2"/>
    <w:rsid w:val="00F053F9"/>
    <w:rsid w:val="00F0652D"/>
    <w:rsid w:val="00F072DD"/>
    <w:rsid w:val="00F07639"/>
    <w:rsid w:val="00F07755"/>
    <w:rsid w:val="00F10542"/>
    <w:rsid w:val="00F10F27"/>
    <w:rsid w:val="00F11328"/>
    <w:rsid w:val="00F129F6"/>
    <w:rsid w:val="00F12C90"/>
    <w:rsid w:val="00F134B4"/>
    <w:rsid w:val="00F135D1"/>
    <w:rsid w:val="00F14804"/>
    <w:rsid w:val="00F14BC4"/>
    <w:rsid w:val="00F14F72"/>
    <w:rsid w:val="00F150F1"/>
    <w:rsid w:val="00F154D1"/>
    <w:rsid w:val="00F17002"/>
    <w:rsid w:val="00F1718A"/>
    <w:rsid w:val="00F17440"/>
    <w:rsid w:val="00F2003B"/>
    <w:rsid w:val="00F20588"/>
    <w:rsid w:val="00F21F6D"/>
    <w:rsid w:val="00F22D0D"/>
    <w:rsid w:val="00F23FE5"/>
    <w:rsid w:val="00F2401F"/>
    <w:rsid w:val="00F248D7"/>
    <w:rsid w:val="00F24ED5"/>
    <w:rsid w:val="00F2507A"/>
    <w:rsid w:val="00F25FD3"/>
    <w:rsid w:val="00F26864"/>
    <w:rsid w:val="00F27F22"/>
    <w:rsid w:val="00F30434"/>
    <w:rsid w:val="00F3265A"/>
    <w:rsid w:val="00F3354D"/>
    <w:rsid w:val="00F34362"/>
    <w:rsid w:val="00F35486"/>
    <w:rsid w:val="00F362BD"/>
    <w:rsid w:val="00F368AE"/>
    <w:rsid w:val="00F37252"/>
    <w:rsid w:val="00F4195E"/>
    <w:rsid w:val="00F41C61"/>
    <w:rsid w:val="00F421EC"/>
    <w:rsid w:val="00F44CAF"/>
    <w:rsid w:val="00F4579F"/>
    <w:rsid w:val="00F51155"/>
    <w:rsid w:val="00F516A2"/>
    <w:rsid w:val="00F51BFE"/>
    <w:rsid w:val="00F51FA5"/>
    <w:rsid w:val="00F52FA0"/>
    <w:rsid w:val="00F533FC"/>
    <w:rsid w:val="00F53504"/>
    <w:rsid w:val="00F53BC0"/>
    <w:rsid w:val="00F540D6"/>
    <w:rsid w:val="00F543CE"/>
    <w:rsid w:val="00F54C71"/>
    <w:rsid w:val="00F56616"/>
    <w:rsid w:val="00F571FF"/>
    <w:rsid w:val="00F5785E"/>
    <w:rsid w:val="00F614BA"/>
    <w:rsid w:val="00F618D9"/>
    <w:rsid w:val="00F61A92"/>
    <w:rsid w:val="00F62214"/>
    <w:rsid w:val="00F63935"/>
    <w:rsid w:val="00F657C3"/>
    <w:rsid w:val="00F675AF"/>
    <w:rsid w:val="00F67625"/>
    <w:rsid w:val="00F67E42"/>
    <w:rsid w:val="00F70DA8"/>
    <w:rsid w:val="00F71E5E"/>
    <w:rsid w:val="00F72426"/>
    <w:rsid w:val="00F72A93"/>
    <w:rsid w:val="00F73515"/>
    <w:rsid w:val="00F74092"/>
    <w:rsid w:val="00F745F1"/>
    <w:rsid w:val="00F752B8"/>
    <w:rsid w:val="00F75404"/>
    <w:rsid w:val="00F758F2"/>
    <w:rsid w:val="00F80256"/>
    <w:rsid w:val="00F8030A"/>
    <w:rsid w:val="00F8087C"/>
    <w:rsid w:val="00F81195"/>
    <w:rsid w:val="00F82642"/>
    <w:rsid w:val="00F82FA9"/>
    <w:rsid w:val="00F8412B"/>
    <w:rsid w:val="00F8524F"/>
    <w:rsid w:val="00F85A2C"/>
    <w:rsid w:val="00F85DC1"/>
    <w:rsid w:val="00F8653A"/>
    <w:rsid w:val="00F918E4"/>
    <w:rsid w:val="00F91E54"/>
    <w:rsid w:val="00F9348E"/>
    <w:rsid w:val="00F93AFF"/>
    <w:rsid w:val="00F946FB"/>
    <w:rsid w:val="00F94F4F"/>
    <w:rsid w:val="00FA2940"/>
    <w:rsid w:val="00FA2973"/>
    <w:rsid w:val="00FA2B54"/>
    <w:rsid w:val="00FA3843"/>
    <w:rsid w:val="00FA3D80"/>
    <w:rsid w:val="00FA4F1C"/>
    <w:rsid w:val="00FA7B1A"/>
    <w:rsid w:val="00FB0280"/>
    <w:rsid w:val="00FB1748"/>
    <w:rsid w:val="00FB278C"/>
    <w:rsid w:val="00FB3042"/>
    <w:rsid w:val="00FB3986"/>
    <w:rsid w:val="00FB4423"/>
    <w:rsid w:val="00FB65BE"/>
    <w:rsid w:val="00FB6A6C"/>
    <w:rsid w:val="00FB76C1"/>
    <w:rsid w:val="00FB7736"/>
    <w:rsid w:val="00FB7C4C"/>
    <w:rsid w:val="00FC0687"/>
    <w:rsid w:val="00FC0864"/>
    <w:rsid w:val="00FC0A7B"/>
    <w:rsid w:val="00FC1730"/>
    <w:rsid w:val="00FC1741"/>
    <w:rsid w:val="00FC48F2"/>
    <w:rsid w:val="00FC4D3A"/>
    <w:rsid w:val="00FC4EFB"/>
    <w:rsid w:val="00FC4FBA"/>
    <w:rsid w:val="00FC6E71"/>
    <w:rsid w:val="00FC6F60"/>
    <w:rsid w:val="00FC77BE"/>
    <w:rsid w:val="00FD0035"/>
    <w:rsid w:val="00FD0955"/>
    <w:rsid w:val="00FD1208"/>
    <w:rsid w:val="00FD14AE"/>
    <w:rsid w:val="00FD2DF6"/>
    <w:rsid w:val="00FD3365"/>
    <w:rsid w:val="00FD420C"/>
    <w:rsid w:val="00FD67DC"/>
    <w:rsid w:val="00FD6D62"/>
    <w:rsid w:val="00FD6D9F"/>
    <w:rsid w:val="00FE0135"/>
    <w:rsid w:val="00FE035A"/>
    <w:rsid w:val="00FE0E21"/>
    <w:rsid w:val="00FE241C"/>
    <w:rsid w:val="00FE3E0D"/>
    <w:rsid w:val="00FE3FDD"/>
    <w:rsid w:val="00FE43DE"/>
    <w:rsid w:val="00FE4443"/>
    <w:rsid w:val="00FE5C03"/>
    <w:rsid w:val="00FE65E2"/>
    <w:rsid w:val="00FE68F6"/>
    <w:rsid w:val="00FE69A9"/>
    <w:rsid w:val="00FF068D"/>
    <w:rsid w:val="00FF0A28"/>
    <w:rsid w:val="00FF382E"/>
    <w:rsid w:val="00FF4BB3"/>
    <w:rsid w:val="00FF4F5F"/>
    <w:rsid w:val="00FF530D"/>
    <w:rsid w:val="00FF5822"/>
    <w:rsid w:val="00FF6AEF"/>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8E562F"/>
  <w15:docId w15:val="{4AB233AB-7BEA-4FAC-A4C2-676B396D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288"/>
    <w:pPr>
      <w:spacing w:after="160" w:line="259" w:lineRule="auto"/>
    </w:pPr>
  </w:style>
  <w:style w:type="paragraph" w:styleId="Heading1">
    <w:name w:val="heading 1"/>
    <w:basedOn w:val="Normal"/>
    <w:next w:val="Normal"/>
    <w:link w:val="Heading1Char"/>
    <w:uiPriority w:val="9"/>
    <w:qFormat/>
    <w:rsid w:val="00EA3C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F2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C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A3C38"/>
    <w:pPr>
      <w:outlineLvl w:val="9"/>
    </w:pPr>
    <w:rPr>
      <w:lang w:val="en-US"/>
    </w:rPr>
  </w:style>
  <w:style w:type="paragraph" w:styleId="ListParagraph">
    <w:name w:val="List Paragraph"/>
    <w:basedOn w:val="Normal"/>
    <w:uiPriority w:val="34"/>
    <w:qFormat/>
    <w:rsid w:val="00677FC7"/>
    <w:pPr>
      <w:ind w:left="720"/>
      <w:contextualSpacing/>
    </w:pPr>
  </w:style>
  <w:style w:type="paragraph" w:styleId="TOC1">
    <w:name w:val="toc 1"/>
    <w:basedOn w:val="Normal"/>
    <w:next w:val="Normal"/>
    <w:autoRedefine/>
    <w:uiPriority w:val="39"/>
    <w:unhideWhenUsed/>
    <w:rsid w:val="00D46F06"/>
    <w:pPr>
      <w:spacing w:after="100" w:line="360" w:lineRule="auto"/>
      <w:jc w:val="both"/>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C0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344"/>
    <w:rPr>
      <w:rFonts w:ascii="Tahoma" w:hAnsi="Tahoma" w:cs="Tahoma"/>
      <w:sz w:val="16"/>
      <w:szCs w:val="16"/>
    </w:rPr>
  </w:style>
  <w:style w:type="paragraph" w:styleId="Header">
    <w:name w:val="header"/>
    <w:basedOn w:val="Normal"/>
    <w:link w:val="HeaderChar"/>
    <w:uiPriority w:val="99"/>
    <w:unhideWhenUsed/>
    <w:rsid w:val="00A06A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EC"/>
  </w:style>
  <w:style w:type="paragraph" w:styleId="Footer">
    <w:name w:val="footer"/>
    <w:basedOn w:val="Normal"/>
    <w:link w:val="FooterChar"/>
    <w:uiPriority w:val="99"/>
    <w:unhideWhenUsed/>
    <w:rsid w:val="00A06A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AEC"/>
  </w:style>
  <w:style w:type="character" w:customStyle="1" w:styleId="Heading2Char">
    <w:name w:val="Heading 2 Char"/>
    <w:basedOn w:val="DefaultParagraphFont"/>
    <w:link w:val="Heading2"/>
    <w:uiPriority w:val="9"/>
    <w:semiHidden/>
    <w:rsid w:val="005F2438"/>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174EA"/>
    <w:rPr>
      <w:sz w:val="16"/>
      <w:szCs w:val="16"/>
    </w:rPr>
  </w:style>
  <w:style w:type="paragraph" w:styleId="CommentText">
    <w:name w:val="annotation text"/>
    <w:basedOn w:val="Normal"/>
    <w:link w:val="CommentTextChar"/>
    <w:uiPriority w:val="99"/>
    <w:unhideWhenUsed/>
    <w:rsid w:val="006174EA"/>
    <w:pPr>
      <w:spacing w:line="240" w:lineRule="auto"/>
    </w:pPr>
    <w:rPr>
      <w:sz w:val="20"/>
      <w:szCs w:val="20"/>
    </w:rPr>
  </w:style>
  <w:style w:type="character" w:customStyle="1" w:styleId="CommentTextChar">
    <w:name w:val="Comment Text Char"/>
    <w:basedOn w:val="DefaultParagraphFont"/>
    <w:link w:val="CommentText"/>
    <w:uiPriority w:val="99"/>
    <w:rsid w:val="006174EA"/>
    <w:rPr>
      <w:sz w:val="20"/>
      <w:szCs w:val="20"/>
    </w:rPr>
  </w:style>
  <w:style w:type="paragraph" w:styleId="CommentSubject">
    <w:name w:val="annotation subject"/>
    <w:basedOn w:val="CommentText"/>
    <w:next w:val="CommentText"/>
    <w:link w:val="CommentSubjectChar"/>
    <w:uiPriority w:val="99"/>
    <w:semiHidden/>
    <w:unhideWhenUsed/>
    <w:rsid w:val="006174EA"/>
    <w:rPr>
      <w:b/>
      <w:bCs/>
    </w:rPr>
  </w:style>
  <w:style w:type="character" w:customStyle="1" w:styleId="CommentSubjectChar">
    <w:name w:val="Comment Subject Char"/>
    <w:basedOn w:val="CommentTextChar"/>
    <w:link w:val="CommentSubject"/>
    <w:uiPriority w:val="99"/>
    <w:semiHidden/>
    <w:rsid w:val="006174EA"/>
    <w:rPr>
      <w:b/>
      <w:bCs/>
      <w:sz w:val="20"/>
      <w:szCs w:val="20"/>
    </w:rPr>
  </w:style>
  <w:style w:type="paragraph" w:customStyle="1" w:styleId="Default">
    <w:name w:val="Default"/>
    <w:rsid w:val="00A6603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C4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4AF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C4AFE"/>
    <w:rPr>
      <w:color w:val="0000FF" w:themeColor="hyperlink"/>
      <w:u w:val="single"/>
    </w:rPr>
  </w:style>
  <w:style w:type="character" w:customStyle="1" w:styleId="UnresolvedMention1">
    <w:name w:val="Unresolved Mention1"/>
    <w:basedOn w:val="DefaultParagraphFont"/>
    <w:uiPriority w:val="99"/>
    <w:semiHidden/>
    <w:unhideWhenUsed/>
    <w:rsid w:val="007C4AFE"/>
    <w:rPr>
      <w:color w:val="605E5C"/>
      <w:shd w:val="clear" w:color="auto" w:fill="E1DFDD"/>
    </w:rPr>
  </w:style>
  <w:style w:type="character" w:styleId="Strong">
    <w:name w:val="Strong"/>
    <w:basedOn w:val="DefaultParagraphFont"/>
    <w:uiPriority w:val="22"/>
    <w:qFormat/>
    <w:rsid w:val="007C4AFE"/>
    <w:rPr>
      <w:b/>
      <w:bCs/>
    </w:rPr>
  </w:style>
  <w:style w:type="paragraph" w:styleId="Revision">
    <w:name w:val="Revision"/>
    <w:hidden/>
    <w:uiPriority w:val="99"/>
    <w:semiHidden/>
    <w:rsid w:val="007C4AFE"/>
    <w:pPr>
      <w:spacing w:after="0" w:line="240" w:lineRule="auto"/>
    </w:pPr>
  </w:style>
  <w:style w:type="character" w:customStyle="1" w:styleId="ilfuvd">
    <w:name w:val="ilfuvd"/>
    <w:basedOn w:val="DefaultParagraphFont"/>
    <w:rsid w:val="00120A3B"/>
  </w:style>
  <w:style w:type="character" w:customStyle="1" w:styleId="textstylessecondarytext-sc-1m5qiw5-0">
    <w:name w:val="textstyles__secondarytext-sc-1m5qiw5-0"/>
    <w:basedOn w:val="DefaultParagraphFont"/>
    <w:rsid w:val="000B47C9"/>
  </w:style>
  <w:style w:type="character" w:customStyle="1" w:styleId="UnresolvedMention2">
    <w:name w:val="Unresolved Mention2"/>
    <w:basedOn w:val="DefaultParagraphFont"/>
    <w:uiPriority w:val="99"/>
    <w:semiHidden/>
    <w:unhideWhenUsed/>
    <w:rsid w:val="00AF76B4"/>
    <w:rPr>
      <w:color w:val="605E5C"/>
      <w:shd w:val="clear" w:color="auto" w:fill="E1DFDD"/>
    </w:rPr>
  </w:style>
  <w:style w:type="character" w:customStyle="1" w:styleId="markf8bayga5h">
    <w:name w:val="markf8bayga5h"/>
    <w:basedOn w:val="DefaultParagraphFont"/>
    <w:rsid w:val="00C8535F"/>
  </w:style>
  <w:style w:type="table" w:customStyle="1" w:styleId="TableGrid1">
    <w:name w:val="Table Grid1"/>
    <w:basedOn w:val="TableNormal"/>
    <w:next w:val="TableGrid"/>
    <w:uiPriority w:val="59"/>
    <w:rsid w:val="00881B74"/>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5577">
      <w:bodyDiv w:val="1"/>
      <w:marLeft w:val="0"/>
      <w:marRight w:val="0"/>
      <w:marTop w:val="0"/>
      <w:marBottom w:val="0"/>
      <w:divBdr>
        <w:top w:val="none" w:sz="0" w:space="0" w:color="auto"/>
        <w:left w:val="none" w:sz="0" w:space="0" w:color="auto"/>
        <w:bottom w:val="none" w:sz="0" w:space="0" w:color="auto"/>
        <w:right w:val="none" w:sz="0" w:space="0" w:color="auto"/>
      </w:divBdr>
    </w:div>
    <w:div w:id="423496635">
      <w:bodyDiv w:val="1"/>
      <w:marLeft w:val="0"/>
      <w:marRight w:val="0"/>
      <w:marTop w:val="0"/>
      <w:marBottom w:val="0"/>
      <w:divBdr>
        <w:top w:val="none" w:sz="0" w:space="0" w:color="auto"/>
        <w:left w:val="none" w:sz="0" w:space="0" w:color="auto"/>
        <w:bottom w:val="none" w:sz="0" w:space="0" w:color="auto"/>
        <w:right w:val="none" w:sz="0" w:space="0" w:color="auto"/>
      </w:divBdr>
    </w:div>
    <w:div w:id="546374373">
      <w:bodyDiv w:val="1"/>
      <w:marLeft w:val="0"/>
      <w:marRight w:val="0"/>
      <w:marTop w:val="0"/>
      <w:marBottom w:val="0"/>
      <w:divBdr>
        <w:top w:val="none" w:sz="0" w:space="0" w:color="auto"/>
        <w:left w:val="none" w:sz="0" w:space="0" w:color="auto"/>
        <w:bottom w:val="none" w:sz="0" w:space="0" w:color="auto"/>
        <w:right w:val="none" w:sz="0" w:space="0" w:color="auto"/>
      </w:divBdr>
    </w:div>
    <w:div w:id="1307390035">
      <w:bodyDiv w:val="1"/>
      <w:marLeft w:val="0"/>
      <w:marRight w:val="0"/>
      <w:marTop w:val="0"/>
      <w:marBottom w:val="0"/>
      <w:divBdr>
        <w:top w:val="none" w:sz="0" w:space="0" w:color="auto"/>
        <w:left w:val="none" w:sz="0" w:space="0" w:color="auto"/>
        <w:bottom w:val="none" w:sz="0" w:space="0" w:color="auto"/>
        <w:right w:val="none" w:sz="0" w:space="0" w:color="auto"/>
      </w:divBdr>
      <w:divsChild>
        <w:div w:id="1814517881">
          <w:marLeft w:val="0"/>
          <w:marRight w:val="0"/>
          <w:marTop w:val="0"/>
          <w:marBottom w:val="0"/>
          <w:divBdr>
            <w:top w:val="none" w:sz="0" w:space="0" w:color="auto"/>
            <w:left w:val="none" w:sz="0" w:space="0" w:color="auto"/>
            <w:bottom w:val="none" w:sz="0" w:space="0" w:color="auto"/>
            <w:right w:val="none" w:sz="0" w:space="0" w:color="auto"/>
          </w:divBdr>
          <w:divsChild>
            <w:div w:id="110170693">
              <w:marLeft w:val="0"/>
              <w:marRight w:val="0"/>
              <w:marTop w:val="0"/>
              <w:marBottom w:val="0"/>
              <w:divBdr>
                <w:top w:val="none" w:sz="0" w:space="0" w:color="auto"/>
                <w:left w:val="none" w:sz="0" w:space="0" w:color="auto"/>
                <w:bottom w:val="none" w:sz="0" w:space="0" w:color="auto"/>
                <w:right w:val="none" w:sz="0" w:space="0" w:color="auto"/>
              </w:divBdr>
              <w:divsChild>
                <w:div w:id="1448237850">
                  <w:marLeft w:val="0"/>
                  <w:marRight w:val="0"/>
                  <w:marTop w:val="360"/>
                  <w:marBottom w:val="0"/>
                  <w:divBdr>
                    <w:top w:val="none" w:sz="0" w:space="0" w:color="auto"/>
                    <w:left w:val="none" w:sz="0" w:space="0" w:color="auto"/>
                    <w:bottom w:val="none" w:sz="0" w:space="0" w:color="auto"/>
                    <w:right w:val="none" w:sz="0" w:space="0" w:color="auto"/>
                  </w:divBdr>
                  <w:divsChild>
                    <w:div w:id="1490633748">
                      <w:marLeft w:val="0"/>
                      <w:marRight w:val="0"/>
                      <w:marTop w:val="0"/>
                      <w:marBottom w:val="0"/>
                      <w:divBdr>
                        <w:top w:val="none" w:sz="0" w:space="0" w:color="auto"/>
                        <w:left w:val="none" w:sz="0" w:space="0" w:color="auto"/>
                        <w:bottom w:val="none" w:sz="0" w:space="0" w:color="auto"/>
                        <w:right w:val="none" w:sz="0" w:space="0" w:color="auto"/>
                      </w:divBdr>
                      <w:divsChild>
                        <w:div w:id="9000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90322">
      <w:bodyDiv w:val="1"/>
      <w:marLeft w:val="0"/>
      <w:marRight w:val="0"/>
      <w:marTop w:val="0"/>
      <w:marBottom w:val="0"/>
      <w:divBdr>
        <w:top w:val="none" w:sz="0" w:space="0" w:color="auto"/>
        <w:left w:val="none" w:sz="0" w:space="0" w:color="auto"/>
        <w:bottom w:val="none" w:sz="0" w:space="0" w:color="auto"/>
        <w:right w:val="none" w:sz="0" w:space="0" w:color="auto"/>
      </w:divBdr>
    </w:div>
    <w:div w:id="1450860131">
      <w:bodyDiv w:val="1"/>
      <w:marLeft w:val="0"/>
      <w:marRight w:val="0"/>
      <w:marTop w:val="0"/>
      <w:marBottom w:val="0"/>
      <w:divBdr>
        <w:top w:val="none" w:sz="0" w:space="0" w:color="auto"/>
        <w:left w:val="none" w:sz="0" w:space="0" w:color="auto"/>
        <w:bottom w:val="none" w:sz="0" w:space="0" w:color="auto"/>
        <w:right w:val="none" w:sz="0" w:space="0" w:color="auto"/>
      </w:divBdr>
    </w:div>
    <w:div w:id="1550725786">
      <w:bodyDiv w:val="1"/>
      <w:marLeft w:val="0"/>
      <w:marRight w:val="0"/>
      <w:marTop w:val="0"/>
      <w:marBottom w:val="0"/>
      <w:divBdr>
        <w:top w:val="none" w:sz="0" w:space="0" w:color="auto"/>
        <w:left w:val="none" w:sz="0" w:space="0" w:color="auto"/>
        <w:bottom w:val="none" w:sz="0" w:space="0" w:color="auto"/>
        <w:right w:val="none" w:sz="0" w:space="0" w:color="auto"/>
      </w:divBdr>
    </w:div>
    <w:div w:id="1816753470">
      <w:bodyDiv w:val="1"/>
      <w:marLeft w:val="0"/>
      <w:marRight w:val="0"/>
      <w:marTop w:val="0"/>
      <w:marBottom w:val="0"/>
      <w:divBdr>
        <w:top w:val="none" w:sz="0" w:space="0" w:color="auto"/>
        <w:left w:val="none" w:sz="0" w:space="0" w:color="auto"/>
        <w:bottom w:val="none" w:sz="0" w:space="0" w:color="auto"/>
        <w:right w:val="none" w:sz="0" w:space="0" w:color="auto"/>
      </w:divBdr>
    </w:div>
    <w:div w:id="1874731631">
      <w:bodyDiv w:val="1"/>
      <w:marLeft w:val="0"/>
      <w:marRight w:val="0"/>
      <w:marTop w:val="0"/>
      <w:marBottom w:val="0"/>
      <w:divBdr>
        <w:top w:val="none" w:sz="0" w:space="0" w:color="auto"/>
        <w:left w:val="none" w:sz="0" w:space="0" w:color="auto"/>
        <w:bottom w:val="none" w:sz="0" w:space="0" w:color="auto"/>
        <w:right w:val="none" w:sz="0" w:space="0" w:color="auto"/>
      </w:divBdr>
    </w:div>
    <w:div w:id="1884515215">
      <w:bodyDiv w:val="1"/>
      <w:marLeft w:val="0"/>
      <w:marRight w:val="0"/>
      <w:marTop w:val="0"/>
      <w:marBottom w:val="0"/>
      <w:divBdr>
        <w:top w:val="none" w:sz="0" w:space="0" w:color="auto"/>
        <w:left w:val="none" w:sz="0" w:space="0" w:color="auto"/>
        <w:bottom w:val="none" w:sz="0" w:space="0" w:color="auto"/>
        <w:right w:val="none" w:sz="0" w:space="0" w:color="auto"/>
      </w:divBdr>
    </w:div>
    <w:div w:id="1966160798">
      <w:bodyDiv w:val="1"/>
      <w:marLeft w:val="0"/>
      <w:marRight w:val="0"/>
      <w:marTop w:val="0"/>
      <w:marBottom w:val="0"/>
      <w:divBdr>
        <w:top w:val="none" w:sz="0" w:space="0" w:color="auto"/>
        <w:left w:val="none" w:sz="0" w:space="0" w:color="auto"/>
        <w:bottom w:val="none" w:sz="0" w:space="0" w:color="auto"/>
        <w:right w:val="none" w:sz="0" w:space="0" w:color="auto"/>
      </w:divBdr>
    </w:div>
    <w:div w:id="2002928439">
      <w:bodyDiv w:val="1"/>
      <w:marLeft w:val="0"/>
      <w:marRight w:val="0"/>
      <w:marTop w:val="0"/>
      <w:marBottom w:val="0"/>
      <w:divBdr>
        <w:top w:val="none" w:sz="0" w:space="0" w:color="auto"/>
        <w:left w:val="none" w:sz="0" w:space="0" w:color="auto"/>
        <w:bottom w:val="none" w:sz="0" w:space="0" w:color="auto"/>
        <w:right w:val="none" w:sz="0" w:space="0" w:color="auto"/>
      </w:divBdr>
    </w:div>
    <w:div w:id="204493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ei.ncsu.edu/wp&#8211;content/uploads/2013/01/GenZConsumer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16/j.hrmr.2020.10074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80/09585192.2022.211799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9389985B4B7A429A7E43EC3DC63334" ma:contentTypeVersion="8" ma:contentTypeDescription="Create a new document." ma:contentTypeScope="" ma:versionID="8793322bc80e9ec136f5334adca92874">
  <xsd:schema xmlns:xsd="http://www.w3.org/2001/XMLSchema" xmlns:xs="http://www.w3.org/2001/XMLSchema" xmlns:p="http://schemas.microsoft.com/office/2006/metadata/properties" xmlns:ns3="46bb62de-987a-4b09-b0c8-6330c140932d" targetNamespace="http://schemas.microsoft.com/office/2006/metadata/properties" ma:root="true" ma:fieldsID="7e0c82e208a889ff384e24770e8a5a70" ns3:_="">
    <xsd:import namespace="46bb62de-987a-4b09-b0c8-6330c14093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b62de-987a-4b09-b0c8-6330c14093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C1B36-CF2B-43E3-B8EE-4E0C4AFCB278}">
  <ds:schemaRefs>
    <ds:schemaRef ds:uri="http://schemas.openxmlformats.org/officeDocument/2006/bibliography"/>
  </ds:schemaRefs>
</ds:datastoreItem>
</file>

<file path=customXml/itemProps2.xml><?xml version="1.0" encoding="utf-8"?>
<ds:datastoreItem xmlns:ds="http://schemas.openxmlformats.org/officeDocument/2006/customXml" ds:itemID="{18FEDA6E-2B36-485C-9DE7-EBE74EA4C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b62de-987a-4b09-b0c8-6330c1409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3AB4B-3BB4-4BDC-8F1A-1C57F3D14837}">
  <ds:schemaRefs>
    <ds:schemaRef ds:uri="http://schemas.microsoft.com/sharepoint/v3/contenttype/forms"/>
  </ds:schemaRefs>
</ds:datastoreItem>
</file>

<file path=customXml/itemProps4.xml><?xml version="1.0" encoding="utf-8"?>
<ds:datastoreItem xmlns:ds="http://schemas.openxmlformats.org/officeDocument/2006/customXml" ds:itemID="{4FD78915-67DA-4911-AF96-CEB2811C13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10110</Words>
  <Characters>57627</Characters>
  <Application>Microsoft Office Word</Application>
  <DocSecurity>4</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J.L.</dc:creator>
  <cp:lastModifiedBy>Linda Edwards</cp:lastModifiedBy>
  <cp:revision>2</cp:revision>
  <cp:lastPrinted>2022-03-06T20:47:00Z</cp:lastPrinted>
  <dcterms:created xsi:type="dcterms:W3CDTF">2022-08-26T11:34:00Z</dcterms:created>
  <dcterms:modified xsi:type="dcterms:W3CDTF">2022-08-26T11:34:00Z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0x010100D49389985B4B7A429A7E43EC3DC63334</vt:lpwstr>
  </property>
  <property fmtid="{D5CDD505-2E9C-101B-9397-08002B2CF9AE}" pid="23" name="_NewReviewCycle">
    <vt:lpwstr/>
  </property>
</Properties>
</file>