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41E2C" w14:textId="77777777" w:rsidR="00843BDC" w:rsidRPr="00D87CCB" w:rsidRDefault="00843BDC" w:rsidP="00843BDC">
      <w:pPr>
        <w:spacing w:after="0" w:line="480" w:lineRule="auto"/>
        <w:jc w:val="center"/>
        <w:rPr>
          <w:rFonts w:ascii="Times New Roman" w:hAnsi="Times New Roman" w:cs="Times New Roman"/>
          <w:b/>
          <w:sz w:val="32"/>
        </w:rPr>
      </w:pPr>
      <w:bookmarkStart w:id="0" w:name="_GoBack"/>
      <w:bookmarkEnd w:id="0"/>
      <w:r w:rsidRPr="00D87CCB">
        <w:rPr>
          <w:rFonts w:ascii="Times New Roman" w:hAnsi="Times New Roman" w:cs="Times New Roman"/>
          <w:b/>
          <w:sz w:val="32"/>
        </w:rPr>
        <w:t xml:space="preserve">Improving the catalytic activity of Pt-Rh/C </w:t>
      </w:r>
      <w:r w:rsidRPr="00D87CCB">
        <w:rPr>
          <w:rFonts w:ascii="Times New Roman" w:hAnsi="Times New Roman" w:cs="Times New Roman"/>
          <w:b/>
          <w:sz w:val="32"/>
          <w:lang w:val="en-GB"/>
        </w:rPr>
        <w:t>towards ethanol oxidation</w:t>
      </w:r>
      <w:r w:rsidRPr="00D87CCB">
        <w:rPr>
          <w:rFonts w:ascii="Times New Roman" w:hAnsi="Times New Roman" w:cs="Times New Roman"/>
          <w:b/>
          <w:sz w:val="32"/>
        </w:rPr>
        <w:t xml:space="preserve"> through the addition of Pb</w:t>
      </w:r>
    </w:p>
    <w:p w14:paraId="5504DD04" w14:textId="77777777" w:rsidR="00E87621" w:rsidRPr="00D87CCB" w:rsidRDefault="00E87621" w:rsidP="00A9260B">
      <w:pPr>
        <w:spacing w:after="0" w:line="480" w:lineRule="auto"/>
        <w:jc w:val="center"/>
        <w:rPr>
          <w:rFonts w:ascii="Times New Roman" w:hAnsi="Times New Roman" w:cs="Times New Roman"/>
          <w:b/>
          <w:sz w:val="32"/>
        </w:rPr>
      </w:pPr>
    </w:p>
    <w:p w14:paraId="4D4CE24C" w14:textId="3916AAD4" w:rsidR="00A9260B" w:rsidRPr="00D87CCB" w:rsidRDefault="00A9260B" w:rsidP="00A9260B">
      <w:pPr>
        <w:spacing w:after="0" w:line="480" w:lineRule="auto"/>
        <w:jc w:val="center"/>
        <w:rPr>
          <w:rFonts w:ascii="Times New Roman" w:hAnsi="Times New Roman" w:cs="Times New Roman"/>
          <w:sz w:val="24"/>
          <w:szCs w:val="24"/>
        </w:rPr>
      </w:pPr>
      <w:r w:rsidRPr="00D87CCB">
        <w:rPr>
          <w:rFonts w:ascii="Times New Roman" w:hAnsi="Times New Roman" w:cs="Times New Roman"/>
          <w:sz w:val="24"/>
          <w:szCs w:val="24"/>
        </w:rPr>
        <w:t>Caio V. S. Almeida</w:t>
      </w:r>
      <w:r w:rsidR="00BD2175" w:rsidRPr="00D87CCB">
        <w:rPr>
          <w:rFonts w:ascii="Times New Roman" w:hAnsi="Times New Roman" w:cs="Times New Roman"/>
          <w:color w:val="000000"/>
          <w:sz w:val="24"/>
          <w:szCs w:val="24"/>
          <w:shd w:val="clear" w:color="auto" w:fill="FFFFFF"/>
          <w:vertAlign w:val="superscript"/>
        </w:rPr>
        <w:t>1</w:t>
      </w:r>
      <w:r w:rsidR="00BD2175" w:rsidRPr="00D87CCB">
        <w:rPr>
          <w:rFonts w:ascii="Times New Roman" w:hAnsi="Times New Roman" w:cs="Times New Roman"/>
          <w:sz w:val="24"/>
          <w:szCs w:val="24"/>
          <w:vertAlign w:val="superscript"/>
        </w:rPr>
        <w:t>,</w:t>
      </w:r>
      <w:r w:rsidR="00BD2175" w:rsidRPr="00D87CCB">
        <w:rPr>
          <w:rFonts w:ascii="Times New Roman" w:hAnsi="Times New Roman" w:cs="Times New Roman"/>
          <w:color w:val="000000"/>
          <w:sz w:val="24"/>
          <w:szCs w:val="24"/>
          <w:shd w:val="clear" w:color="auto" w:fill="FFFFFF"/>
          <w:vertAlign w:val="superscript"/>
        </w:rPr>
        <w:t>2</w:t>
      </w:r>
      <w:r w:rsidRPr="00D87CCB">
        <w:rPr>
          <w:rFonts w:ascii="Times New Roman" w:hAnsi="Times New Roman" w:cs="Times New Roman"/>
          <w:sz w:val="24"/>
          <w:szCs w:val="24"/>
        </w:rPr>
        <w:t xml:space="preserve">, </w:t>
      </w:r>
      <w:r w:rsidR="00073FEF" w:rsidRPr="00D87CCB">
        <w:rPr>
          <w:rFonts w:ascii="Times New Roman" w:hAnsi="Times New Roman" w:cs="Times New Roman"/>
          <w:sz w:val="24"/>
          <w:szCs w:val="24"/>
        </w:rPr>
        <w:t>Haoliang Huang</w:t>
      </w:r>
      <w:r w:rsidR="00BD2175" w:rsidRPr="00D87CCB">
        <w:rPr>
          <w:rFonts w:ascii="Times New Roman" w:hAnsi="Times New Roman" w:cs="Times New Roman"/>
          <w:color w:val="000000"/>
          <w:sz w:val="24"/>
          <w:szCs w:val="24"/>
          <w:shd w:val="clear" w:color="auto" w:fill="FFFFFF"/>
          <w:vertAlign w:val="superscript"/>
        </w:rPr>
        <w:t>3</w:t>
      </w:r>
      <w:r w:rsidR="00073FEF" w:rsidRPr="00D87CCB">
        <w:rPr>
          <w:rFonts w:ascii="Times New Roman" w:hAnsi="Times New Roman" w:cs="Times New Roman"/>
          <w:color w:val="000000"/>
          <w:sz w:val="24"/>
          <w:szCs w:val="24"/>
          <w:shd w:val="clear" w:color="auto" w:fill="FFFFFF"/>
          <w:vertAlign w:val="superscript"/>
        </w:rPr>
        <w:t>,4</w:t>
      </w:r>
      <w:r w:rsidR="00BD2175" w:rsidRPr="00D87CCB">
        <w:rPr>
          <w:rFonts w:ascii="Times New Roman" w:hAnsi="Times New Roman" w:cs="Times New Roman"/>
          <w:sz w:val="24"/>
          <w:szCs w:val="24"/>
        </w:rPr>
        <w:t>, Andrea E. Russell</w:t>
      </w:r>
      <w:r w:rsidR="00BD2175" w:rsidRPr="00D87CCB">
        <w:rPr>
          <w:rFonts w:ascii="Times New Roman" w:hAnsi="Times New Roman" w:cs="Times New Roman"/>
          <w:color w:val="000000"/>
          <w:sz w:val="24"/>
          <w:szCs w:val="24"/>
          <w:shd w:val="clear" w:color="auto" w:fill="FFFFFF"/>
          <w:vertAlign w:val="superscript"/>
        </w:rPr>
        <w:t>3</w:t>
      </w:r>
      <w:r w:rsidR="00BD2175" w:rsidRPr="00D87CCB">
        <w:rPr>
          <w:rFonts w:ascii="Times New Roman" w:hAnsi="Times New Roman" w:cs="Times New Roman"/>
          <w:sz w:val="24"/>
          <w:szCs w:val="24"/>
        </w:rPr>
        <w:t xml:space="preserve">, </w:t>
      </w:r>
      <w:r w:rsidRPr="00D87CCB">
        <w:rPr>
          <w:rFonts w:ascii="Times New Roman" w:hAnsi="Times New Roman" w:cs="Times New Roman"/>
          <w:sz w:val="24"/>
          <w:szCs w:val="24"/>
        </w:rPr>
        <w:t>Katlin I. B. Eguiluz</w:t>
      </w:r>
      <w:r w:rsidR="00BD2175" w:rsidRPr="00D87CCB">
        <w:rPr>
          <w:rFonts w:ascii="Times New Roman" w:hAnsi="Times New Roman" w:cs="Times New Roman"/>
          <w:color w:val="000000"/>
          <w:sz w:val="24"/>
          <w:szCs w:val="24"/>
          <w:shd w:val="clear" w:color="auto" w:fill="FFFFFF"/>
          <w:vertAlign w:val="superscript"/>
        </w:rPr>
        <w:t>1</w:t>
      </w:r>
      <w:r w:rsidR="00BD2175" w:rsidRPr="00D87CCB">
        <w:rPr>
          <w:rFonts w:ascii="Times New Roman" w:hAnsi="Times New Roman" w:cs="Times New Roman"/>
          <w:sz w:val="24"/>
          <w:szCs w:val="24"/>
          <w:vertAlign w:val="superscript"/>
        </w:rPr>
        <w:t>,</w:t>
      </w:r>
      <w:r w:rsidR="00BD2175" w:rsidRPr="00D87CCB">
        <w:rPr>
          <w:rFonts w:ascii="Times New Roman" w:hAnsi="Times New Roman" w:cs="Times New Roman"/>
          <w:color w:val="000000"/>
          <w:sz w:val="24"/>
          <w:szCs w:val="24"/>
          <w:shd w:val="clear" w:color="auto" w:fill="FFFFFF"/>
          <w:vertAlign w:val="superscript"/>
        </w:rPr>
        <w:t>2</w:t>
      </w:r>
      <w:r w:rsidR="00500173" w:rsidRPr="00D87CCB">
        <w:rPr>
          <w:rFonts w:ascii="Times New Roman" w:hAnsi="Times New Roman" w:cs="Times New Roman"/>
          <w:color w:val="000000"/>
          <w:sz w:val="24"/>
          <w:szCs w:val="24"/>
          <w:shd w:val="clear" w:color="auto" w:fill="FFFFFF"/>
          <w:vertAlign w:val="superscript"/>
        </w:rPr>
        <w:t>,*</w:t>
      </w:r>
      <w:r w:rsidR="00BD2175" w:rsidRPr="00D87CCB">
        <w:rPr>
          <w:rFonts w:ascii="Times New Roman" w:hAnsi="Times New Roman" w:cs="Times New Roman"/>
          <w:sz w:val="24"/>
          <w:szCs w:val="24"/>
        </w:rPr>
        <w:t>,</w:t>
      </w:r>
      <w:r w:rsidRPr="00D87CCB">
        <w:rPr>
          <w:rFonts w:ascii="Times New Roman" w:hAnsi="Times New Roman" w:cs="Times New Roman"/>
          <w:sz w:val="24"/>
          <w:szCs w:val="24"/>
        </w:rPr>
        <w:t xml:space="preserve"> Giancarlo R. Salazar-Banda</w:t>
      </w:r>
      <w:r w:rsidR="00BD2175" w:rsidRPr="00D87CCB">
        <w:rPr>
          <w:rFonts w:ascii="Times New Roman" w:hAnsi="Times New Roman" w:cs="Times New Roman"/>
          <w:color w:val="000000"/>
          <w:sz w:val="24"/>
          <w:szCs w:val="24"/>
          <w:shd w:val="clear" w:color="auto" w:fill="FFFFFF"/>
          <w:vertAlign w:val="superscript"/>
        </w:rPr>
        <w:t>1</w:t>
      </w:r>
      <w:r w:rsidR="00BD2175" w:rsidRPr="00D87CCB">
        <w:rPr>
          <w:rFonts w:ascii="Times New Roman" w:hAnsi="Times New Roman" w:cs="Times New Roman"/>
          <w:sz w:val="24"/>
          <w:szCs w:val="24"/>
          <w:vertAlign w:val="superscript"/>
        </w:rPr>
        <w:t>,</w:t>
      </w:r>
      <w:r w:rsidR="00BD2175" w:rsidRPr="00D87CCB">
        <w:rPr>
          <w:rFonts w:ascii="Times New Roman" w:hAnsi="Times New Roman" w:cs="Times New Roman"/>
          <w:color w:val="000000"/>
          <w:sz w:val="24"/>
          <w:szCs w:val="24"/>
          <w:shd w:val="clear" w:color="auto" w:fill="FFFFFF"/>
          <w:vertAlign w:val="superscript"/>
        </w:rPr>
        <w:t>2</w:t>
      </w:r>
      <w:r w:rsidR="00500173" w:rsidRPr="00D87CCB">
        <w:rPr>
          <w:rFonts w:ascii="Times New Roman" w:hAnsi="Times New Roman" w:cs="Times New Roman"/>
          <w:color w:val="000000"/>
          <w:sz w:val="24"/>
          <w:szCs w:val="24"/>
          <w:shd w:val="clear" w:color="auto" w:fill="FFFFFF"/>
          <w:vertAlign w:val="superscript"/>
        </w:rPr>
        <w:t>,*</w:t>
      </w:r>
    </w:p>
    <w:p w14:paraId="19925102" w14:textId="77777777" w:rsidR="00A9260B" w:rsidRPr="00D87CCB" w:rsidRDefault="00A9260B" w:rsidP="00A9260B">
      <w:pPr>
        <w:spacing w:after="0" w:line="480" w:lineRule="auto"/>
        <w:jc w:val="center"/>
        <w:rPr>
          <w:rFonts w:ascii="Times New Roman" w:hAnsi="Times New Roman" w:cs="Times New Roman"/>
          <w:sz w:val="32"/>
        </w:rPr>
      </w:pPr>
    </w:p>
    <w:p w14:paraId="1D3A7393" w14:textId="77777777" w:rsidR="00A9260B" w:rsidRPr="00D87CCB" w:rsidRDefault="00A9260B" w:rsidP="00A9260B">
      <w:pPr>
        <w:spacing w:after="0" w:line="480" w:lineRule="auto"/>
        <w:jc w:val="center"/>
        <w:rPr>
          <w:rFonts w:ascii="Times New Roman" w:hAnsi="Times New Roman" w:cs="Times New Roman"/>
          <w:sz w:val="32"/>
        </w:rPr>
      </w:pPr>
    </w:p>
    <w:p w14:paraId="4FEE0BD9" w14:textId="77777777" w:rsidR="00BD2175" w:rsidRPr="00D87CCB" w:rsidRDefault="00BD2175" w:rsidP="00BD2175">
      <w:pPr>
        <w:pStyle w:val="BCAuthorAddress"/>
        <w:spacing w:after="0" w:line="480" w:lineRule="auto"/>
        <w:jc w:val="center"/>
        <w:rPr>
          <w:rFonts w:ascii="Times New Roman" w:hAnsi="Times New Roman"/>
          <w:i/>
          <w:sz w:val="24"/>
          <w:szCs w:val="24"/>
          <w:lang w:val="en-GB"/>
        </w:rPr>
      </w:pPr>
      <w:r w:rsidRPr="00D87CCB">
        <w:rPr>
          <w:rFonts w:ascii="Times New Roman" w:hAnsi="Times New Roman"/>
          <w:i/>
          <w:color w:val="000000"/>
          <w:sz w:val="24"/>
          <w:szCs w:val="24"/>
          <w:shd w:val="clear" w:color="auto" w:fill="FFFFFF"/>
          <w:vertAlign w:val="superscript"/>
          <w:lang w:val="en-GB"/>
        </w:rPr>
        <w:t>1</w:t>
      </w:r>
      <w:r w:rsidRPr="00D87CCB">
        <w:rPr>
          <w:rFonts w:ascii="Times New Roman" w:hAnsi="Times New Roman"/>
          <w:i/>
          <w:sz w:val="24"/>
          <w:szCs w:val="24"/>
          <w:vertAlign w:val="superscript"/>
          <w:lang w:val="en-GB"/>
        </w:rPr>
        <w:t xml:space="preserve"> </w:t>
      </w:r>
      <w:r w:rsidRPr="00D87CCB">
        <w:rPr>
          <w:rFonts w:ascii="Times New Roman" w:hAnsi="Times New Roman"/>
          <w:i/>
          <w:sz w:val="24"/>
          <w:szCs w:val="24"/>
          <w:lang w:val="en-GB"/>
        </w:rPr>
        <w:t>Laboratory of Electrochemistry and Nanotechnology, Institute of Technology and Research, 49.032-490, Aracaju, Sergipe, Brazil.</w:t>
      </w:r>
    </w:p>
    <w:p w14:paraId="7A49555A" w14:textId="1A1298EF" w:rsidR="00BD2175" w:rsidRPr="00D87CCB" w:rsidRDefault="00BD2175" w:rsidP="00BD2175">
      <w:pPr>
        <w:pStyle w:val="BCAuthorAddress"/>
        <w:spacing w:after="0" w:line="480" w:lineRule="auto"/>
        <w:jc w:val="center"/>
        <w:rPr>
          <w:rFonts w:ascii="Times New Roman" w:hAnsi="Times New Roman"/>
          <w:i/>
          <w:sz w:val="24"/>
          <w:szCs w:val="24"/>
          <w:lang w:val="en-GB"/>
        </w:rPr>
      </w:pPr>
      <w:r w:rsidRPr="00D87CCB">
        <w:rPr>
          <w:rFonts w:ascii="Times New Roman" w:hAnsi="Times New Roman"/>
          <w:i/>
          <w:color w:val="000000"/>
          <w:sz w:val="24"/>
          <w:szCs w:val="24"/>
          <w:shd w:val="clear" w:color="auto" w:fill="FFFFFF"/>
          <w:vertAlign w:val="superscript"/>
          <w:lang w:val="en-GB"/>
        </w:rPr>
        <w:t>2</w:t>
      </w:r>
      <w:r w:rsidRPr="00D87CCB">
        <w:rPr>
          <w:rFonts w:ascii="Times New Roman" w:hAnsi="Times New Roman"/>
          <w:i/>
          <w:sz w:val="24"/>
          <w:szCs w:val="24"/>
          <w:lang w:val="en-GB"/>
        </w:rPr>
        <w:t xml:space="preserve"> Process Engineering Graduate Program, Tiradentes University, 49.032-490, Aracaju, Sergipe, Brazil.</w:t>
      </w:r>
    </w:p>
    <w:p w14:paraId="72632B21" w14:textId="6470246F" w:rsidR="00BD2175" w:rsidRPr="00D87CCB" w:rsidRDefault="00BD2175" w:rsidP="00BD2175">
      <w:pPr>
        <w:pStyle w:val="BCAuthorAddress"/>
        <w:spacing w:after="0" w:line="480" w:lineRule="auto"/>
        <w:jc w:val="center"/>
        <w:rPr>
          <w:rFonts w:ascii="Times New Roman" w:hAnsi="Times New Roman"/>
          <w:i/>
          <w:sz w:val="24"/>
          <w:szCs w:val="24"/>
          <w:lang w:val="en-GB"/>
        </w:rPr>
      </w:pPr>
      <w:r w:rsidRPr="00D87CCB">
        <w:rPr>
          <w:rFonts w:ascii="Times New Roman" w:hAnsi="Times New Roman"/>
          <w:i/>
          <w:color w:val="000000"/>
          <w:sz w:val="24"/>
          <w:szCs w:val="24"/>
          <w:shd w:val="clear" w:color="auto" w:fill="FFFFFF"/>
          <w:vertAlign w:val="superscript"/>
          <w:lang w:val="en-GB"/>
        </w:rPr>
        <w:t>3</w:t>
      </w:r>
      <w:r w:rsidRPr="00D87CCB">
        <w:rPr>
          <w:rFonts w:ascii="Times New Roman" w:hAnsi="Times New Roman"/>
          <w:i/>
          <w:sz w:val="24"/>
          <w:szCs w:val="24"/>
          <w:lang w:val="en-GB"/>
        </w:rPr>
        <w:t xml:space="preserve"> </w:t>
      </w:r>
      <w:r w:rsidRPr="00D87CCB">
        <w:rPr>
          <w:rFonts w:ascii="Times New Roman" w:eastAsiaTheme="minorHAnsi" w:hAnsi="Times New Roman"/>
          <w:i/>
          <w:sz w:val="24"/>
          <w:szCs w:val="24"/>
          <w:lang w:val="en-GB"/>
        </w:rPr>
        <w:t>School of Chemistry, University of Southampton, University Road, Southampton SO17 1BJ, United Kingdom</w:t>
      </w:r>
      <w:r w:rsidRPr="00D87CCB">
        <w:rPr>
          <w:rFonts w:ascii="Times New Roman" w:hAnsi="Times New Roman"/>
          <w:i/>
          <w:sz w:val="24"/>
          <w:szCs w:val="24"/>
          <w:lang w:val="en-GB"/>
        </w:rPr>
        <w:t>.</w:t>
      </w:r>
    </w:p>
    <w:p w14:paraId="3D32B22E" w14:textId="400ED509" w:rsidR="00A371E7" w:rsidRPr="00D87CCB" w:rsidRDefault="00A371E7" w:rsidP="006239A3">
      <w:pPr>
        <w:spacing w:line="480" w:lineRule="auto"/>
        <w:jc w:val="center"/>
        <w:rPr>
          <w:rFonts w:ascii="Times New Roman" w:hAnsi="Times New Roman"/>
          <w:i/>
          <w:sz w:val="24"/>
          <w:szCs w:val="24"/>
          <w:lang w:val="en-GB"/>
        </w:rPr>
      </w:pPr>
      <w:r w:rsidRPr="00D87CCB">
        <w:rPr>
          <w:rFonts w:ascii="Times New Roman" w:hAnsi="Times New Roman" w:cs="Times New Roman"/>
          <w:i/>
          <w:sz w:val="24"/>
          <w:szCs w:val="24"/>
          <w:vertAlign w:val="superscript"/>
          <w:lang w:val="en-GB"/>
        </w:rPr>
        <w:t>4</w:t>
      </w:r>
      <w:r w:rsidRPr="00D87CCB">
        <w:rPr>
          <w:rFonts w:ascii="Times New Roman" w:hAnsi="Times New Roman" w:cs="Times New Roman"/>
          <w:i/>
          <w:sz w:val="24"/>
          <w:szCs w:val="24"/>
          <w:lang w:val="en-GB"/>
        </w:rPr>
        <w:t xml:space="preserve"> </w:t>
      </w:r>
      <w:r w:rsidRPr="00D87CCB">
        <w:rPr>
          <w:rFonts w:ascii="Times New Roman" w:hAnsi="Times New Roman" w:cs="Times New Roman"/>
          <w:i/>
          <w:color w:val="000000"/>
          <w:sz w:val="24"/>
          <w:szCs w:val="24"/>
        </w:rPr>
        <w:t>Key Laboratory of Interfacial Physics and Technology, Shanghai Institute of Applied Physics, Chinese Academy of Sciences, Shanghai 201800, China.</w:t>
      </w:r>
    </w:p>
    <w:p w14:paraId="17D49EDB" w14:textId="05D9E6FF" w:rsidR="00A9260B" w:rsidRPr="00D87CCB" w:rsidRDefault="00A9260B" w:rsidP="00A9260B">
      <w:pPr>
        <w:spacing w:after="0" w:line="480" w:lineRule="auto"/>
        <w:jc w:val="center"/>
        <w:rPr>
          <w:rFonts w:ascii="Times New Roman" w:hAnsi="Times New Roman" w:cs="Times New Roman"/>
          <w:sz w:val="32"/>
          <w:lang w:val="en-GB"/>
        </w:rPr>
      </w:pPr>
    </w:p>
    <w:p w14:paraId="4BED4505" w14:textId="687DA7BB" w:rsidR="0066239E" w:rsidRPr="00D87CCB" w:rsidRDefault="0066239E" w:rsidP="00A9260B">
      <w:pPr>
        <w:spacing w:after="0" w:line="480" w:lineRule="auto"/>
        <w:jc w:val="center"/>
        <w:rPr>
          <w:rFonts w:ascii="Times New Roman" w:hAnsi="Times New Roman" w:cs="Times New Roman"/>
          <w:sz w:val="32"/>
          <w:lang w:val="en-GB"/>
        </w:rPr>
      </w:pPr>
    </w:p>
    <w:p w14:paraId="39CA4024" w14:textId="5EFAFDB9" w:rsidR="00500173" w:rsidRPr="00D87CCB" w:rsidRDefault="00500173" w:rsidP="00500173">
      <w:pPr>
        <w:spacing w:after="0" w:line="480" w:lineRule="auto"/>
        <w:rPr>
          <w:rFonts w:ascii="Times New Roman" w:hAnsi="Times New Roman" w:cs="Times New Roman"/>
          <w:sz w:val="24"/>
          <w:szCs w:val="24"/>
        </w:rPr>
      </w:pPr>
      <w:r w:rsidRPr="00D87CCB">
        <w:rPr>
          <w:rFonts w:ascii="Times New Roman" w:hAnsi="Times New Roman" w:cs="Times New Roman"/>
          <w:sz w:val="24"/>
          <w:szCs w:val="24"/>
        </w:rPr>
        <w:t>* Corresponding Authors.</w:t>
      </w:r>
    </w:p>
    <w:p w14:paraId="13D7D42A" w14:textId="63E7C356" w:rsidR="00500173" w:rsidRPr="00D87CCB" w:rsidRDefault="00500173" w:rsidP="00500173">
      <w:pPr>
        <w:spacing w:after="0" w:line="480" w:lineRule="auto"/>
        <w:rPr>
          <w:rFonts w:ascii="Times New Roman" w:hAnsi="Times New Roman" w:cs="Times New Roman"/>
          <w:sz w:val="24"/>
          <w:szCs w:val="24"/>
        </w:rPr>
      </w:pPr>
      <w:r w:rsidRPr="00D87CCB">
        <w:rPr>
          <w:rFonts w:ascii="Times New Roman" w:hAnsi="Times New Roman" w:cs="Times New Roman"/>
          <w:i/>
          <w:sz w:val="24"/>
          <w:szCs w:val="24"/>
        </w:rPr>
        <w:t>E-mail addresses:</w:t>
      </w:r>
      <w:r w:rsidRPr="00D87CCB">
        <w:rPr>
          <w:rFonts w:ascii="Times New Roman" w:hAnsi="Times New Roman" w:cs="Times New Roman"/>
          <w:sz w:val="24"/>
          <w:szCs w:val="24"/>
        </w:rPr>
        <w:t xml:space="preserve"> </w:t>
      </w:r>
      <w:hyperlink r:id="rId8" w:history="1">
        <w:r w:rsidRPr="00D87CCB">
          <w:rPr>
            <w:rStyle w:val="Hyperlink"/>
            <w:rFonts w:ascii="Times New Roman" w:hAnsi="Times New Roman" w:cs="Times New Roman"/>
            <w:sz w:val="24"/>
            <w:szCs w:val="24"/>
          </w:rPr>
          <w:t>gianrsb@gmail.com</w:t>
        </w:r>
      </w:hyperlink>
      <w:r w:rsidRPr="00D87CCB">
        <w:rPr>
          <w:rFonts w:ascii="Times New Roman" w:hAnsi="Times New Roman" w:cs="Times New Roman"/>
          <w:sz w:val="24"/>
          <w:szCs w:val="24"/>
        </w:rPr>
        <w:t xml:space="preserve"> (G.R. Salazar-Banda)</w:t>
      </w:r>
    </w:p>
    <w:p w14:paraId="0175F600" w14:textId="1369AF87" w:rsidR="00500173" w:rsidRPr="00D87CCB" w:rsidRDefault="00500173" w:rsidP="00500173">
      <w:pPr>
        <w:spacing w:after="0" w:line="480" w:lineRule="auto"/>
        <w:ind w:left="1440"/>
        <w:rPr>
          <w:rFonts w:ascii="Times New Roman" w:hAnsi="Times New Roman" w:cs="Times New Roman"/>
          <w:sz w:val="24"/>
          <w:szCs w:val="24"/>
        </w:rPr>
      </w:pPr>
      <w:r w:rsidRPr="00D87CCB">
        <w:rPr>
          <w:rFonts w:ascii="Times New Roman" w:hAnsi="Times New Roman" w:cs="Times New Roman"/>
          <w:sz w:val="24"/>
          <w:szCs w:val="24"/>
        </w:rPr>
        <w:t xml:space="preserve">     </w:t>
      </w:r>
      <w:hyperlink r:id="rId9" w:history="1">
        <w:r w:rsidRPr="00D87CCB">
          <w:rPr>
            <w:rStyle w:val="Hyperlink"/>
            <w:rFonts w:ascii="Times New Roman" w:hAnsi="Times New Roman" w:cs="Times New Roman"/>
            <w:sz w:val="24"/>
            <w:szCs w:val="24"/>
          </w:rPr>
          <w:t>katlinbarrios@gmail.com</w:t>
        </w:r>
      </w:hyperlink>
      <w:r w:rsidRPr="00D87CCB">
        <w:rPr>
          <w:rFonts w:ascii="Times New Roman" w:hAnsi="Times New Roman" w:cs="Times New Roman"/>
          <w:bCs/>
          <w:sz w:val="24"/>
          <w:szCs w:val="24"/>
        </w:rPr>
        <w:t xml:space="preserve"> (K. I. B. Eguiluz)</w:t>
      </w:r>
    </w:p>
    <w:p w14:paraId="52DEE484" w14:textId="4154F869" w:rsidR="00A9260B" w:rsidRPr="00D87CCB" w:rsidRDefault="00A9260B" w:rsidP="006239A3">
      <w:pPr>
        <w:spacing w:after="0" w:line="480" w:lineRule="auto"/>
        <w:rPr>
          <w:rFonts w:ascii="Times New Roman" w:hAnsi="Times New Roman" w:cs="Times New Roman"/>
          <w:sz w:val="32"/>
          <w:szCs w:val="32"/>
        </w:rPr>
      </w:pPr>
    </w:p>
    <w:p w14:paraId="0929BF75" w14:textId="77777777" w:rsidR="005D1AFC" w:rsidRPr="00D87CCB" w:rsidRDefault="005D1AFC" w:rsidP="005D1AFC">
      <w:pPr>
        <w:spacing w:after="0" w:line="480" w:lineRule="auto"/>
        <w:jc w:val="both"/>
        <w:rPr>
          <w:rFonts w:ascii="Times New Roman" w:hAnsi="Times New Roman" w:cs="Times New Roman"/>
          <w:b/>
          <w:sz w:val="24"/>
        </w:rPr>
      </w:pPr>
      <w:r w:rsidRPr="00D87CCB">
        <w:rPr>
          <w:rFonts w:ascii="Times New Roman" w:hAnsi="Times New Roman" w:cs="Times New Roman"/>
          <w:b/>
          <w:sz w:val="24"/>
        </w:rPr>
        <w:lastRenderedPageBreak/>
        <w:t>Abstract</w:t>
      </w:r>
    </w:p>
    <w:p w14:paraId="21A29923" w14:textId="2FB59426" w:rsidR="005D1AFC" w:rsidRPr="00D87CCB" w:rsidRDefault="005D1AFC" w:rsidP="005D1AFC">
      <w:pPr>
        <w:spacing w:after="0" w:line="480" w:lineRule="auto"/>
        <w:jc w:val="both"/>
        <w:rPr>
          <w:rFonts w:ascii="Times New Roman" w:hAnsi="Times New Roman" w:cs="Times New Roman"/>
          <w:sz w:val="24"/>
        </w:rPr>
      </w:pPr>
    </w:p>
    <w:p w14:paraId="16370F13" w14:textId="0372A7AD" w:rsidR="009E7679" w:rsidRPr="00D87CCB" w:rsidRDefault="001E6985" w:rsidP="005D1AFC">
      <w:pPr>
        <w:spacing w:after="0" w:line="480" w:lineRule="auto"/>
        <w:jc w:val="both"/>
        <w:rPr>
          <w:rFonts w:ascii="Times New Roman" w:hAnsi="Times New Roman" w:cs="Times New Roman"/>
          <w:sz w:val="24"/>
          <w:lang w:val="en-GB"/>
        </w:rPr>
      </w:pPr>
      <w:r w:rsidRPr="00D87CCB">
        <w:rPr>
          <w:rFonts w:ascii="Times New Roman" w:hAnsi="Times New Roman" w:cs="Times New Roman"/>
          <w:sz w:val="24"/>
          <w:lang w:val="en-GB"/>
        </w:rPr>
        <w:t>This paper describes the effect</w:t>
      </w:r>
      <w:r w:rsidR="00592038" w:rsidRPr="00D87CCB">
        <w:rPr>
          <w:rFonts w:ascii="Times New Roman" w:hAnsi="Times New Roman" w:cs="Times New Roman"/>
          <w:sz w:val="24"/>
          <w:lang w:val="en-GB"/>
        </w:rPr>
        <w:t xml:space="preserve"> of </w:t>
      </w:r>
      <w:r w:rsidR="005109BD" w:rsidRPr="00D87CCB">
        <w:rPr>
          <w:rFonts w:ascii="Times New Roman" w:hAnsi="Times New Roman" w:cs="Times New Roman"/>
          <w:sz w:val="24"/>
          <w:lang w:val="en-GB"/>
        </w:rPr>
        <w:t>composition</w:t>
      </w:r>
      <w:r w:rsidRPr="00D87CCB">
        <w:rPr>
          <w:rFonts w:ascii="Times New Roman" w:hAnsi="Times New Roman" w:cs="Times New Roman"/>
          <w:sz w:val="24"/>
          <w:lang w:val="en-GB"/>
        </w:rPr>
        <w:t xml:space="preserve"> </w:t>
      </w:r>
      <w:r w:rsidR="0024303A" w:rsidRPr="00D87CCB">
        <w:rPr>
          <w:rFonts w:ascii="Times New Roman" w:hAnsi="Times New Roman" w:cs="Times New Roman"/>
          <w:sz w:val="24"/>
          <w:lang w:val="en-GB"/>
        </w:rPr>
        <w:t>o</w:t>
      </w:r>
      <w:r w:rsidRPr="00D87CCB">
        <w:rPr>
          <w:rFonts w:ascii="Times New Roman" w:hAnsi="Times New Roman" w:cs="Times New Roman"/>
          <w:sz w:val="24"/>
          <w:lang w:val="en-GB"/>
        </w:rPr>
        <w:t xml:space="preserve">n the catalytic activity of carbon-supported </w:t>
      </w:r>
      <w:r w:rsidR="005109BD" w:rsidRPr="00D87CCB">
        <w:rPr>
          <w:rFonts w:ascii="Times New Roman" w:hAnsi="Times New Roman" w:cs="Times New Roman"/>
          <w:sz w:val="24"/>
          <w:lang w:val="en-GB"/>
        </w:rPr>
        <w:t>Pt-Pb, Pt-Rh</w:t>
      </w:r>
      <w:r w:rsidR="00BD2175" w:rsidRPr="00D87CCB">
        <w:rPr>
          <w:rFonts w:ascii="Times New Roman" w:hAnsi="Times New Roman" w:cs="Times New Roman"/>
          <w:sz w:val="24"/>
          <w:lang w:val="en-GB"/>
        </w:rPr>
        <w:t>,</w:t>
      </w:r>
      <w:r w:rsidR="005109BD" w:rsidRPr="00D87CCB">
        <w:rPr>
          <w:rFonts w:ascii="Times New Roman" w:hAnsi="Times New Roman" w:cs="Times New Roman"/>
          <w:sz w:val="24"/>
          <w:lang w:val="en-GB"/>
        </w:rPr>
        <w:t xml:space="preserve"> and </w:t>
      </w:r>
      <w:r w:rsidRPr="00D87CCB">
        <w:rPr>
          <w:rFonts w:ascii="Times New Roman" w:hAnsi="Times New Roman" w:cs="Times New Roman"/>
          <w:sz w:val="24"/>
          <w:lang w:val="en-GB"/>
        </w:rPr>
        <w:t xml:space="preserve">Pt-Rh-Pb catalysts towards </w:t>
      </w:r>
      <w:r w:rsidR="00585BB2" w:rsidRPr="00D87CCB">
        <w:rPr>
          <w:rFonts w:ascii="Times New Roman" w:hAnsi="Times New Roman" w:cs="Times New Roman"/>
          <w:sz w:val="24"/>
          <w:lang w:val="en-GB"/>
        </w:rPr>
        <w:t>ethanol oxidation</w:t>
      </w:r>
      <w:r w:rsidRPr="00D87CCB">
        <w:rPr>
          <w:rFonts w:ascii="Times New Roman" w:hAnsi="Times New Roman" w:cs="Times New Roman"/>
          <w:sz w:val="24"/>
          <w:lang w:val="en-GB"/>
        </w:rPr>
        <w:t xml:space="preserve"> in acid media</w:t>
      </w:r>
      <w:r w:rsidR="00585BB2" w:rsidRPr="00D87CCB">
        <w:rPr>
          <w:rFonts w:ascii="Times New Roman" w:hAnsi="Times New Roman" w:cs="Times New Roman"/>
          <w:sz w:val="24"/>
          <w:lang w:val="en-GB"/>
        </w:rPr>
        <w:t>. The catalysts were</w:t>
      </w:r>
      <w:r w:rsidR="0010084E" w:rsidRPr="00D87CCB">
        <w:rPr>
          <w:rFonts w:ascii="Times New Roman" w:hAnsi="Times New Roman" w:cs="Times New Roman"/>
          <w:sz w:val="24"/>
          <w:lang w:val="en-GB"/>
        </w:rPr>
        <w:t xml:space="preserve"> synthesis</w:t>
      </w:r>
      <w:r w:rsidR="0063399A" w:rsidRPr="00D87CCB">
        <w:rPr>
          <w:rFonts w:ascii="Times New Roman" w:hAnsi="Times New Roman" w:cs="Times New Roman"/>
          <w:sz w:val="24"/>
          <w:lang w:val="en-GB"/>
        </w:rPr>
        <w:t xml:space="preserve">ed by a </w:t>
      </w:r>
      <w:r w:rsidR="009E7679" w:rsidRPr="00D87CCB">
        <w:rPr>
          <w:rFonts w:ascii="Times New Roman" w:hAnsi="Times New Roman" w:cs="Times New Roman"/>
          <w:sz w:val="24"/>
          <w:lang w:val="en-GB"/>
        </w:rPr>
        <w:t xml:space="preserve">polyol reduction method </w:t>
      </w:r>
      <w:r w:rsidR="0010084E" w:rsidRPr="00D87CCB">
        <w:rPr>
          <w:rFonts w:ascii="Times New Roman" w:hAnsi="Times New Roman" w:cs="Times New Roman"/>
          <w:sz w:val="24"/>
          <w:lang w:val="en-GB"/>
        </w:rPr>
        <w:t xml:space="preserve">and </w:t>
      </w:r>
      <w:r w:rsidR="009E7679" w:rsidRPr="00D87CCB">
        <w:rPr>
          <w:rFonts w:ascii="Times New Roman" w:hAnsi="Times New Roman" w:cs="Times New Roman"/>
          <w:sz w:val="24"/>
          <w:lang w:val="en-GB"/>
        </w:rPr>
        <w:t>characteri</w:t>
      </w:r>
      <w:r w:rsidR="0024303A" w:rsidRPr="00D87CCB">
        <w:rPr>
          <w:rFonts w:ascii="Times New Roman" w:hAnsi="Times New Roman" w:cs="Times New Roman"/>
          <w:sz w:val="24"/>
          <w:lang w:val="en-GB"/>
        </w:rPr>
        <w:t>s</w:t>
      </w:r>
      <w:r w:rsidR="009E7679" w:rsidRPr="00D87CCB">
        <w:rPr>
          <w:rFonts w:ascii="Times New Roman" w:hAnsi="Times New Roman" w:cs="Times New Roman"/>
          <w:sz w:val="24"/>
          <w:lang w:val="en-GB"/>
        </w:rPr>
        <w:t xml:space="preserve">ed </w:t>
      </w:r>
      <w:r w:rsidR="0010084E" w:rsidRPr="00D87CCB">
        <w:rPr>
          <w:rFonts w:ascii="Times New Roman" w:hAnsi="Times New Roman" w:cs="Times New Roman"/>
          <w:sz w:val="24"/>
          <w:lang w:val="en-GB"/>
        </w:rPr>
        <w:t>using</w:t>
      </w:r>
      <w:r w:rsidR="009E7679" w:rsidRPr="00D87CCB">
        <w:rPr>
          <w:rFonts w:ascii="Times New Roman" w:hAnsi="Times New Roman" w:cs="Times New Roman"/>
          <w:sz w:val="24"/>
          <w:lang w:val="en-GB"/>
        </w:rPr>
        <w:t xml:space="preserve"> several experimental techniques, including X-ray diffraction</w:t>
      </w:r>
      <w:r w:rsidR="0010084E" w:rsidRPr="00D87CCB">
        <w:rPr>
          <w:rFonts w:ascii="Times New Roman" w:hAnsi="Times New Roman" w:cs="Times New Roman"/>
          <w:sz w:val="24"/>
          <w:lang w:val="en-GB"/>
        </w:rPr>
        <w:t xml:space="preserve"> (XRD)</w:t>
      </w:r>
      <w:r w:rsidR="009E7679" w:rsidRPr="00D87CCB">
        <w:rPr>
          <w:rFonts w:ascii="Times New Roman" w:hAnsi="Times New Roman" w:cs="Times New Roman"/>
          <w:sz w:val="24"/>
          <w:lang w:val="en-GB"/>
        </w:rPr>
        <w:t>, transmission electron microscopy</w:t>
      </w:r>
      <w:r w:rsidR="0010084E" w:rsidRPr="00D87CCB">
        <w:rPr>
          <w:rFonts w:ascii="Times New Roman" w:hAnsi="Times New Roman" w:cs="Times New Roman"/>
          <w:sz w:val="24"/>
          <w:lang w:val="en-GB"/>
        </w:rPr>
        <w:t xml:space="preserve"> (TEM)</w:t>
      </w:r>
      <w:r w:rsidR="00C85CDC" w:rsidRPr="00D87CCB">
        <w:rPr>
          <w:rFonts w:ascii="Times New Roman" w:hAnsi="Times New Roman" w:cs="Times New Roman"/>
          <w:sz w:val="24"/>
          <w:lang w:val="en-GB"/>
        </w:rPr>
        <w:t xml:space="preserve">, </w:t>
      </w:r>
      <w:r w:rsidR="005E7669" w:rsidRPr="00D87CCB">
        <w:rPr>
          <w:rFonts w:ascii="Times New Roman" w:hAnsi="Times New Roman" w:cs="Times New Roman"/>
          <w:sz w:val="24"/>
          <w:lang w:val="en-GB"/>
        </w:rPr>
        <w:t xml:space="preserve">X-ray absorption </w:t>
      </w:r>
      <w:r w:rsidR="002F4D2D" w:rsidRPr="00D87CCB">
        <w:rPr>
          <w:rFonts w:ascii="Times New Roman" w:hAnsi="Times New Roman" w:cs="Times New Roman"/>
          <w:sz w:val="24"/>
          <w:lang w:val="en-GB"/>
        </w:rPr>
        <w:t>near edge structure</w:t>
      </w:r>
      <w:r w:rsidR="00BD2175" w:rsidRPr="00D87CCB">
        <w:rPr>
          <w:rFonts w:ascii="Times New Roman" w:hAnsi="Times New Roman" w:cs="Times New Roman"/>
          <w:sz w:val="24"/>
          <w:lang w:val="en-GB"/>
        </w:rPr>
        <w:t>,</w:t>
      </w:r>
      <w:r w:rsidR="009E7679" w:rsidRPr="00D87CCB">
        <w:rPr>
          <w:rFonts w:ascii="Times New Roman" w:hAnsi="Times New Roman" w:cs="Times New Roman"/>
          <w:sz w:val="24"/>
          <w:lang w:val="en-GB"/>
        </w:rPr>
        <w:t xml:space="preserve"> and X-ray energy dispersive spectroscopy. The catalytic activity toward</w:t>
      </w:r>
      <w:r w:rsidR="0024303A" w:rsidRPr="00D87CCB">
        <w:rPr>
          <w:rFonts w:ascii="Times New Roman" w:hAnsi="Times New Roman" w:cs="Times New Roman"/>
          <w:sz w:val="24"/>
          <w:lang w:val="en-GB"/>
        </w:rPr>
        <w:t>s</w:t>
      </w:r>
      <w:r w:rsidR="009E7679" w:rsidRPr="00D87CCB">
        <w:rPr>
          <w:rFonts w:ascii="Times New Roman" w:hAnsi="Times New Roman" w:cs="Times New Roman"/>
          <w:sz w:val="24"/>
          <w:lang w:val="en-GB"/>
        </w:rPr>
        <w:t xml:space="preserve"> ethanol oxidation was evaluated by cyclic voltammetry</w:t>
      </w:r>
      <w:r w:rsidR="0076353C" w:rsidRPr="00D87CCB">
        <w:rPr>
          <w:rFonts w:ascii="Times New Roman" w:hAnsi="Times New Roman" w:cs="Times New Roman"/>
          <w:sz w:val="24"/>
          <w:lang w:val="en-GB"/>
        </w:rPr>
        <w:t xml:space="preserve">, </w:t>
      </w:r>
      <w:r w:rsidR="009E7679" w:rsidRPr="00D87CCB">
        <w:rPr>
          <w:rFonts w:ascii="Times New Roman" w:hAnsi="Times New Roman" w:cs="Times New Roman"/>
          <w:sz w:val="24"/>
          <w:lang w:val="en-GB"/>
        </w:rPr>
        <w:t>chronoamperometry</w:t>
      </w:r>
      <w:r w:rsidR="00585BB2" w:rsidRPr="00D87CCB">
        <w:rPr>
          <w:rFonts w:ascii="Times New Roman" w:hAnsi="Times New Roman" w:cs="Times New Roman"/>
          <w:sz w:val="24"/>
          <w:lang w:val="en-GB"/>
        </w:rPr>
        <w:t>,</w:t>
      </w:r>
      <w:r w:rsidR="0076353C" w:rsidRPr="00D87CCB">
        <w:rPr>
          <w:rFonts w:ascii="Times New Roman" w:hAnsi="Times New Roman" w:cs="Times New Roman"/>
          <w:sz w:val="24"/>
          <w:lang w:val="en-GB"/>
        </w:rPr>
        <w:t xml:space="preserve"> and </w:t>
      </w:r>
      <w:r w:rsidR="0076353C" w:rsidRPr="00D87CCB">
        <w:rPr>
          <w:rFonts w:ascii="Times New Roman" w:hAnsi="Times New Roman" w:cs="Times New Roman"/>
          <w:i/>
          <w:iCs/>
          <w:sz w:val="24"/>
          <w:lang w:val="en-GB"/>
        </w:rPr>
        <w:t>in situ</w:t>
      </w:r>
      <w:r w:rsidR="0076353C" w:rsidRPr="00D87CCB">
        <w:rPr>
          <w:rFonts w:ascii="Times New Roman" w:hAnsi="Times New Roman" w:cs="Times New Roman"/>
          <w:sz w:val="24"/>
          <w:lang w:val="en-GB"/>
        </w:rPr>
        <w:t xml:space="preserve"> </w:t>
      </w:r>
      <w:r w:rsidR="00A25A01" w:rsidRPr="00D87CCB">
        <w:rPr>
          <w:rFonts w:ascii="Times New Roman" w:hAnsi="Times New Roman" w:cs="Times New Roman"/>
          <w:sz w:val="24"/>
          <w:lang w:val="en-GB"/>
        </w:rPr>
        <w:t>Fourier transform infrared spectroscopy</w:t>
      </w:r>
      <w:r w:rsidR="00B8282A" w:rsidRPr="00D87CCB">
        <w:rPr>
          <w:rFonts w:ascii="Times New Roman" w:hAnsi="Times New Roman" w:cs="Times New Roman"/>
          <w:sz w:val="24"/>
          <w:lang w:val="en-GB"/>
        </w:rPr>
        <w:t xml:space="preserve"> (FTIR)</w:t>
      </w:r>
      <w:r w:rsidR="00D41B96" w:rsidRPr="00D87CCB">
        <w:rPr>
          <w:rFonts w:ascii="Times New Roman" w:hAnsi="Times New Roman" w:cs="Times New Roman"/>
          <w:sz w:val="24"/>
          <w:lang w:val="en-GB"/>
        </w:rPr>
        <w:t xml:space="preserve"> experiments</w:t>
      </w:r>
      <w:r w:rsidR="009E7679" w:rsidRPr="00D87CCB">
        <w:rPr>
          <w:rFonts w:ascii="Times New Roman" w:hAnsi="Times New Roman" w:cs="Times New Roman"/>
          <w:sz w:val="24"/>
          <w:lang w:val="en-GB"/>
        </w:rPr>
        <w:t xml:space="preserve">. </w:t>
      </w:r>
      <w:r w:rsidR="0010084E" w:rsidRPr="00D87CCB">
        <w:rPr>
          <w:rFonts w:ascii="Times New Roman" w:hAnsi="Times New Roman" w:cs="Times New Roman"/>
          <w:sz w:val="24"/>
          <w:lang w:val="en-GB"/>
        </w:rPr>
        <w:t>XRD data</w:t>
      </w:r>
      <w:r w:rsidR="00A80F31" w:rsidRPr="00D87CCB">
        <w:rPr>
          <w:rFonts w:ascii="Times New Roman" w:hAnsi="Times New Roman" w:cs="Times New Roman"/>
          <w:sz w:val="24"/>
          <w:lang w:val="en-GB"/>
        </w:rPr>
        <w:t xml:space="preserve"> indicate the presence of Pb in both alloyed and oxide forms. </w:t>
      </w:r>
      <w:r w:rsidR="004C6C45" w:rsidRPr="00D87CCB">
        <w:rPr>
          <w:rFonts w:ascii="Times New Roman" w:hAnsi="Times New Roman" w:cs="Times New Roman"/>
          <w:sz w:val="24"/>
          <w:lang w:val="en-GB"/>
        </w:rPr>
        <w:t xml:space="preserve">TEM images reveal nanoparticles well-dispersed on </w:t>
      </w:r>
      <w:r w:rsidR="0010084E" w:rsidRPr="00D87CCB">
        <w:rPr>
          <w:rFonts w:ascii="Times New Roman" w:hAnsi="Times New Roman" w:cs="Times New Roman"/>
          <w:sz w:val="24"/>
          <w:lang w:val="en-GB"/>
        </w:rPr>
        <w:t>the</w:t>
      </w:r>
      <w:r w:rsidR="004C6C45" w:rsidRPr="00D87CCB">
        <w:rPr>
          <w:rFonts w:ascii="Times New Roman" w:hAnsi="Times New Roman" w:cs="Times New Roman"/>
          <w:sz w:val="24"/>
          <w:lang w:val="en-GB"/>
        </w:rPr>
        <w:t xml:space="preserve"> carbon support</w:t>
      </w:r>
      <w:r w:rsidR="00A80F31" w:rsidRPr="00D87CCB">
        <w:rPr>
          <w:rFonts w:ascii="Times New Roman" w:hAnsi="Times New Roman" w:cs="Times New Roman"/>
          <w:sz w:val="24"/>
          <w:lang w:val="en-GB"/>
        </w:rPr>
        <w:t xml:space="preserve">, with spherical shapes and particle sizes around </w:t>
      </w:r>
      <w:r w:rsidR="00182AE7" w:rsidRPr="00D87CCB">
        <w:rPr>
          <w:rFonts w:ascii="Times New Roman" w:hAnsi="Times New Roman" w:cs="Times New Roman"/>
          <w:sz w:val="24"/>
          <w:lang w:val="en-GB"/>
        </w:rPr>
        <w:t>2</w:t>
      </w:r>
      <w:r w:rsidR="00B40F0D" w:rsidRPr="00D87CCB">
        <w:rPr>
          <w:rFonts w:ascii="Times New Roman" w:hAnsi="Times New Roman" w:cs="Times New Roman"/>
          <w:sz w:val="24"/>
          <w:lang w:val="en-GB"/>
        </w:rPr>
        <w:t>.0</w:t>
      </w:r>
      <w:r w:rsidR="00A80F31" w:rsidRPr="00D87CCB">
        <w:rPr>
          <w:rFonts w:ascii="Times New Roman" w:hAnsi="Times New Roman" w:cs="Times New Roman"/>
          <w:sz w:val="24"/>
          <w:lang w:val="en-GB"/>
        </w:rPr>
        <w:t>–</w:t>
      </w:r>
      <w:r w:rsidR="00182AE7" w:rsidRPr="00D87CCB">
        <w:rPr>
          <w:rFonts w:ascii="Times New Roman" w:hAnsi="Times New Roman" w:cs="Times New Roman"/>
          <w:sz w:val="24"/>
          <w:lang w:val="en-GB"/>
        </w:rPr>
        <w:t>6.5</w:t>
      </w:r>
      <w:r w:rsidR="00A80F31" w:rsidRPr="00D87CCB">
        <w:rPr>
          <w:rFonts w:ascii="Times New Roman" w:hAnsi="Times New Roman" w:cs="Times New Roman"/>
          <w:sz w:val="24"/>
          <w:lang w:val="en-GB"/>
        </w:rPr>
        <w:t xml:space="preserve"> nm</w:t>
      </w:r>
      <w:r w:rsidR="00857EEE" w:rsidRPr="00D87CCB">
        <w:rPr>
          <w:rFonts w:ascii="Times New Roman" w:hAnsi="Times New Roman" w:cs="Times New Roman"/>
          <w:sz w:val="24"/>
          <w:lang w:val="en-GB"/>
        </w:rPr>
        <w:t xml:space="preserve">. </w:t>
      </w:r>
      <w:r w:rsidR="009E7679" w:rsidRPr="00D87CCB">
        <w:rPr>
          <w:rFonts w:ascii="Times New Roman" w:hAnsi="Times New Roman" w:cs="Times New Roman"/>
          <w:sz w:val="24"/>
          <w:lang w:val="en-GB"/>
        </w:rPr>
        <w:t>The Pt</w:t>
      </w:r>
      <w:r w:rsidR="009E7679" w:rsidRPr="00D87CCB">
        <w:rPr>
          <w:rFonts w:ascii="Times New Roman" w:hAnsi="Times New Roman" w:cs="Times New Roman"/>
          <w:sz w:val="24"/>
          <w:vertAlign w:val="subscript"/>
          <w:lang w:val="en-GB"/>
        </w:rPr>
        <w:t>3</w:t>
      </w:r>
      <w:r w:rsidR="009E7679" w:rsidRPr="00D87CCB">
        <w:rPr>
          <w:rFonts w:ascii="Times New Roman" w:hAnsi="Times New Roman" w:cs="Times New Roman"/>
          <w:sz w:val="24"/>
          <w:lang w:val="en-GB"/>
        </w:rPr>
        <w:t>Rh</w:t>
      </w:r>
      <w:r w:rsidR="00120F7B" w:rsidRPr="00D87CCB">
        <w:rPr>
          <w:rFonts w:ascii="Times New Roman" w:hAnsi="Times New Roman" w:cs="Times New Roman"/>
          <w:sz w:val="24"/>
          <w:lang w:val="en-GB"/>
        </w:rPr>
        <w:t>Pb</w:t>
      </w:r>
      <w:r w:rsidR="009E7679" w:rsidRPr="00D87CCB">
        <w:rPr>
          <w:rFonts w:ascii="Times New Roman" w:hAnsi="Times New Roman" w:cs="Times New Roman"/>
          <w:sz w:val="24"/>
          <w:lang w:val="en-GB"/>
        </w:rPr>
        <w:t>/C catalyst showed</w:t>
      </w:r>
      <w:r w:rsidR="00857EEE" w:rsidRPr="00D87CCB">
        <w:rPr>
          <w:rFonts w:ascii="Times New Roman" w:hAnsi="Times New Roman" w:cs="Times New Roman"/>
          <w:sz w:val="24"/>
          <w:lang w:val="en-GB"/>
        </w:rPr>
        <w:t xml:space="preserve"> the highest catalytic activity for ethanol oxidation</w:t>
      </w:r>
      <w:r w:rsidR="00594344" w:rsidRPr="00D87CCB">
        <w:rPr>
          <w:rFonts w:ascii="Times New Roman" w:hAnsi="Times New Roman" w:cs="Times New Roman"/>
          <w:sz w:val="24"/>
          <w:lang w:val="en-GB"/>
        </w:rPr>
        <w:t xml:space="preserve">, reaching current densities </w:t>
      </w:r>
      <w:r w:rsidR="00182AE7" w:rsidRPr="00D87CCB">
        <w:rPr>
          <w:rFonts w:ascii="Times New Roman" w:hAnsi="Times New Roman" w:cs="Times New Roman"/>
          <w:sz w:val="24"/>
          <w:lang w:val="en-GB"/>
        </w:rPr>
        <w:t>6.0</w:t>
      </w:r>
      <w:r w:rsidR="00594344" w:rsidRPr="00D87CCB">
        <w:rPr>
          <w:rFonts w:ascii="Times New Roman" w:hAnsi="Times New Roman" w:cs="Times New Roman"/>
          <w:sz w:val="24"/>
          <w:lang w:val="en-GB"/>
        </w:rPr>
        <w:t xml:space="preserve"> times higher than the commercial Pt/C catalyst. </w:t>
      </w:r>
      <w:r w:rsidR="00E2589A" w:rsidRPr="00D87CCB">
        <w:rPr>
          <w:rFonts w:ascii="Times New Roman" w:hAnsi="Times New Roman" w:cs="Times New Roman"/>
          <w:sz w:val="24"/>
          <w:lang w:val="en-GB"/>
        </w:rPr>
        <w:t>Th</w:t>
      </w:r>
      <w:r w:rsidR="0010084E" w:rsidRPr="00D87CCB">
        <w:rPr>
          <w:rFonts w:ascii="Times New Roman" w:hAnsi="Times New Roman" w:cs="Times New Roman"/>
          <w:sz w:val="24"/>
          <w:lang w:val="en-GB"/>
        </w:rPr>
        <w:t>e trimetallic catalyst showed the highest CO</w:t>
      </w:r>
      <w:r w:rsidR="0010084E" w:rsidRPr="00D87CCB">
        <w:rPr>
          <w:rFonts w:ascii="Times New Roman" w:hAnsi="Times New Roman" w:cs="Times New Roman"/>
          <w:sz w:val="24"/>
          <w:vertAlign w:val="subscript"/>
          <w:lang w:val="en-GB"/>
        </w:rPr>
        <w:t>2</w:t>
      </w:r>
      <w:r w:rsidR="0010084E" w:rsidRPr="00D87CCB">
        <w:rPr>
          <w:rFonts w:ascii="Times New Roman" w:hAnsi="Times New Roman" w:cs="Times New Roman"/>
          <w:sz w:val="24"/>
          <w:lang w:val="en-GB"/>
        </w:rPr>
        <w:t xml:space="preserve"> and acetic acid formation</w:t>
      </w:r>
      <w:r w:rsidR="00E2589A" w:rsidRPr="00D87CCB">
        <w:rPr>
          <w:rFonts w:ascii="Times New Roman" w:hAnsi="Times New Roman" w:cs="Times New Roman"/>
          <w:sz w:val="24"/>
          <w:lang w:val="en-GB"/>
        </w:rPr>
        <w:t xml:space="preserve">, </w:t>
      </w:r>
      <w:r w:rsidR="0010084E" w:rsidRPr="00D87CCB">
        <w:rPr>
          <w:rFonts w:ascii="Times New Roman" w:hAnsi="Times New Roman" w:cs="Times New Roman"/>
          <w:sz w:val="24"/>
          <w:lang w:val="en-GB"/>
        </w:rPr>
        <w:t>explaining</w:t>
      </w:r>
      <w:r w:rsidR="00E2589A" w:rsidRPr="00D87CCB">
        <w:rPr>
          <w:rFonts w:ascii="Times New Roman" w:hAnsi="Times New Roman" w:cs="Times New Roman"/>
          <w:sz w:val="24"/>
          <w:lang w:val="en-GB"/>
        </w:rPr>
        <w:t xml:space="preserve"> the higher current densities presented during cyclic voltammetry and chronoamperometry. Additionally, </w:t>
      </w:r>
      <w:r w:rsidR="00B40F0D" w:rsidRPr="00D87CCB">
        <w:rPr>
          <w:rFonts w:ascii="Times New Roman" w:hAnsi="Times New Roman" w:cs="Times New Roman"/>
          <w:sz w:val="24"/>
          <w:lang w:val="en-GB"/>
        </w:rPr>
        <w:t xml:space="preserve">since the oxidation appears to follow a non-selective path, </w:t>
      </w:r>
      <w:r w:rsidR="00E2589A" w:rsidRPr="00D87CCB">
        <w:rPr>
          <w:rFonts w:ascii="Times New Roman" w:hAnsi="Times New Roman" w:cs="Times New Roman"/>
          <w:sz w:val="24"/>
          <w:lang w:val="en-GB"/>
        </w:rPr>
        <w:t>the role of Pb in the trimetallic catalyst is not related to driving the reaction towards the production of CO</w:t>
      </w:r>
      <w:r w:rsidR="00E2589A" w:rsidRPr="00D87CCB">
        <w:rPr>
          <w:rFonts w:ascii="Times New Roman" w:hAnsi="Times New Roman" w:cs="Times New Roman"/>
          <w:sz w:val="24"/>
          <w:vertAlign w:val="subscript"/>
          <w:lang w:val="en-GB"/>
        </w:rPr>
        <w:t>2</w:t>
      </w:r>
      <w:r w:rsidR="00E2589A" w:rsidRPr="00D87CCB">
        <w:rPr>
          <w:rFonts w:ascii="Times New Roman" w:hAnsi="Times New Roman" w:cs="Times New Roman"/>
          <w:sz w:val="24"/>
          <w:lang w:val="en-GB"/>
        </w:rPr>
        <w:t>. The improvement in catalytic activity occurred due to the synergy between the metals.</w:t>
      </w:r>
    </w:p>
    <w:p w14:paraId="38875292" w14:textId="64FC4F59" w:rsidR="005E3955" w:rsidRPr="00D87CCB" w:rsidRDefault="005E3955" w:rsidP="63BE001F">
      <w:pPr>
        <w:spacing w:after="0" w:line="480" w:lineRule="auto"/>
        <w:jc w:val="both"/>
        <w:rPr>
          <w:rFonts w:ascii="Times New Roman" w:hAnsi="Times New Roman" w:cs="Times New Roman"/>
          <w:sz w:val="24"/>
          <w:szCs w:val="24"/>
          <w:lang w:val="en-GB"/>
        </w:rPr>
      </w:pPr>
    </w:p>
    <w:p w14:paraId="10E63F69" w14:textId="77777777" w:rsidR="00B439B6" w:rsidRPr="00D87CCB" w:rsidRDefault="00B439B6" w:rsidP="005D1AFC">
      <w:pPr>
        <w:spacing w:after="0" w:line="480" w:lineRule="auto"/>
        <w:jc w:val="both"/>
        <w:rPr>
          <w:rFonts w:ascii="Times New Roman" w:hAnsi="Times New Roman" w:cs="Times New Roman"/>
          <w:sz w:val="24"/>
          <w:lang w:val="en-GB"/>
        </w:rPr>
      </w:pPr>
    </w:p>
    <w:p w14:paraId="75D99EF1" w14:textId="18549772" w:rsidR="00282C63" w:rsidRPr="00D87CCB" w:rsidRDefault="63BE001F" w:rsidP="63BE001F">
      <w:pPr>
        <w:spacing w:after="0" w:line="480" w:lineRule="auto"/>
        <w:jc w:val="both"/>
        <w:rPr>
          <w:rFonts w:ascii="Times New Roman" w:hAnsi="Times New Roman" w:cs="Times New Roman"/>
          <w:sz w:val="24"/>
          <w:szCs w:val="24"/>
          <w:lang w:val="en-GB"/>
        </w:rPr>
      </w:pPr>
      <w:r w:rsidRPr="00D87CCB">
        <w:rPr>
          <w:rFonts w:ascii="Times New Roman" w:hAnsi="Times New Roman" w:cs="Times New Roman"/>
          <w:b/>
          <w:bCs/>
          <w:sz w:val="24"/>
          <w:szCs w:val="24"/>
          <w:lang w:val="en-GB"/>
        </w:rPr>
        <w:t>Keywords</w:t>
      </w:r>
      <w:r w:rsidRPr="00D87CCB">
        <w:rPr>
          <w:rFonts w:ascii="Times New Roman" w:hAnsi="Times New Roman" w:cs="Times New Roman"/>
          <w:sz w:val="24"/>
          <w:szCs w:val="24"/>
          <w:lang w:val="en-GB"/>
        </w:rPr>
        <w:t>: Bimetallic catalysts, Ethanol oxidation reaction, Fuel cells, FTIR, Trimetallic catalysts.</w:t>
      </w:r>
    </w:p>
    <w:p w14:paraId="7BD44334" w14:textId="3A20480B" w:rsidR="63BE001F" w:rsidRPr="00D87CCB" w:rsidRDefault="63BE001F" w:rsidP="63BE001F">
      <w:pPr>
        <w:spacing w:after="0" w:line="480" w:lineRule="auto"/>
        <w:jc w:val="both"/>
        <w:rPr>
          <w:rFonts w:ascii="Times New Roman" w:hAnsi="Times New Roman" w:cs="Times New Roman"/>
          <w:sz w:val="24"/>
          <w:szCs w:val="24"/>
          <w:lang w:val="en-GB"/>
        </w:rPr>
      </w:pPr>
    </w:p>
    <w:p w14:paraId="38B36B7A" w14:textId="77777777" w:rsidR="00282C63" w:rsidRPr="00D87CCB" w:rsidRDefault="00282C63" w:rsidP="00282C63">
      <w:pPr>
        <w:rPr>
          <w:rFonts w:ascii="Times New Roman" w:hAnsi="Times New Roman" w:cs="Times New Roman"/>
          <w:b/>
          <w:sz w:val="24"/>
          <w:lang w:val="en-GB"/>
        </w:rPr>
      </w:pPr>
      <w:r w:rsidRPr="00D87CCB">
        <w:rPr>
          <w:rFonts w:ascii="Times New Roman" w:hAnsi="Times New Roman" w:cs="Times New Roman"/>
          <w:b/>
          <w:sz w:val="24"/>
          <w:lang w:val="en-GB"/>
        </w:rPr>
        <w:lastRenderedPageBreak/>
        <w:t>1. Introduction</w:t>
      </w:r>
    </w:p>
    <w:p w14:paraId="45CDE61F" w14:textId="29B9271F" w:rsidR="004414A1" w:rsidRPr="00D87CCB" w:rsidRDefault="004414A1" w:rsidP="003226FE">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Proton exchange membrane fuel cells (PEMFCs) fed with hydrogen have been identified as one of the most promising sources for generati</w:t>
      </w:r>
      <w:r w:rsidR="00B439B6" w:rsidRPr="00D87CCB">
        <w:rPr>
          <w:rFonts w:ascii="Times New Roman" w:hAnsi="Times New Roman" w:cs="Times New Roman"/>
          <w:sz w:val="24"/>
          <w:lang w:val="en-GB"/>
        </w:rPr>
        <w:t>ng</w:t>
      </w:r>
      <w:r w:rsidR="008635CE" w:rsidRPr="00D87CCB">
        <w:rPr>
          <w:rFonts w:ascii="Times New Roman" w:hAnsi="Times New Roman" w:cs="Times New Roman"/>
          <w:sz w:val="24"/>
          <w:lang w:val="en-GB"/>
        </w:rPr>
        <w:t xml:space="preserve"> clean and renewable energy</w:t>
      </w:r>
      <w:r w:rsidRPr="00D87CCB">
        <w:rPr>
          <w:rFonts w:ascii="Times New Roman" w:hAnsi="Times New Roman" w:cs="Times New Roman"/>
          <w:sz w:val="24"/>
          <w:lang w:val="en-GB"/>
        </w:rPr>
        <w:t xml:space="preserve"> due to the</w:t>
      </w:r>
      <w:r w:rsidR="00585BB2" w:rsidRPr="00D87CCB">
        <w:rPr>
          <w:rFonts w:ascii="Times New Roman" w:hAnsi="Times New Roman" w:cs="Times New Roman"/>
          <w:sz w:val="24"/>
          <w:lang w:val="en-GB"/>
        </w:rPr>
        <w:t>ir</w:t>
      </w:r>
      <w:r w:rsidRPr="00D87CCB">
        <w:rPr>
          <w:rFonts w:ascii="Times New Roman" w:hAnsi="Times New Roman" w:cs="Times New Roman"/>
          <w:sz w:val="24"/>
          <w:lang w:val="en-GB"/>
        </w:rPr>
        <w:t xml:space="preserve"> high energy densities a</w:t>
      </w:r>
      <w:r w:rsidR="00585BB2" w:rsidRPr="00D87CCB">
        <w:rPr>
          <w:rFonts w:ascii="Times New Roman" w:hAnsi="Times New Roman" w:cs="Times New Roman"/>
          <w:sz w:val="24"/>
          <w:lang w:val="en-GB"/>
        </w:rPr>
        <w:t>nd</w:t>
      </w:r>
      <w:r w:rsidRPr="00D87CCB">
        <w:rPr>
          <w:rFonts w:ascii="Times New Roman" w:hAnsi="Times New Roman" w:cs="Times New Roman"/>
          <w:sz w:val="24"/>
          <w:lang w:val="en-GB"/>
        </w:rPr>
        <w:t xml:space="preserve"> low operating temperature</w:t>
      </w:r>
      <w:r w:rsidR="009032AC" w:rsidRPr="00D87CCB">
        <w:rPr>
          <w:rFonts w:ascii="Times New Roman" w:hAnsi="Times New Roman" w:cs="Times New Roman"/>
          <w:sz w:val="24"/>
          <w:lang w:val="en-GB"/>
        </w:rPr>
        <w:t xml:space="preserve"> [</w:t>
      </w:r>
      <w:r w:rsidR="004102FF" w:rsidRPr="00D87CCB">
        <w:rPr>
          <w:rFonts w:ascii="Times New Roman" w:hAnsi="Times New Roman" w:cs="Times New Roman"/>
          <w:sz w:val="24"/>
          <w:lang w:val="en-GB"/>
        </w:rPr>
        <w:t>1,2</w:t>
      </w:r>
      <w:r w:rsidR="009032AC"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However, such technologies face </w:t>
      </w:r>
      <w:r w:rsidR="00F9342B" w:rsidRPr="00D87CCB">
        <w:rPr>
          <w:rFonts w:ascii="Times New Roman" w:hAnsi="Times New Roman" w:cs="Times New Roman"/>
          <w:sz w:val="24"/>
          <w:lang w:val="en-GB"/>
        </w:rPr>
        <w:t>hydrogen production, storage, and transportation challenges</w:t>
      </w:r>
      <w:r w:rsidRPr="00D87CCB">
        <w:rPr>
          <w:rFonts w:ascii="Times New Roman" w:hAnsi="Times New Roman" w:cs="Times New Roman"/>
          <w:sz w:val="24"/>
          <w:lang w:val="en-GB"/>
        </w:rPr>
        <w:t xml:space="preserve">, hampering large-scale applications. Fuel cells operating on liquid fuels appear as an alternative to fuel cells powered by hydrogen due to the ease of transportation, handling, </w:t>
      </w:r>
      <w:r w:rsidR="00F9342B" w:rsidRPr="00D87CCB">
        <w:rPr>
          <w:rFonts w:ascii="Times New Roman" w:hAnsi="Times New Roman" w:cs="Times New Roman"/>
          <w:sz w:val="24"/>
          <w:lang w:val="en-GB"/>
        </w:rPr>
        <w:t>storage, and</w:t>
      </w:r>
      <w:r w:rsidRPr="00D87CCB">
        <w:rPr>
          <w:rFonts w:ascii="Times New Roman" w:hAnsi="Times New Roman" w:cs="Times New Roman"/>
          <w:sz w:val="24"/>
          <w:lang w:val="en-GB"/>
        </w:rPr>
        <w:t xml:space="preserve"> </w:t>
      </w:r>
      <w:r w:rsidR="00F9342B" w:rsidRPr="00D87CCB">
        <w:rPr>
          <w:rFonts w:ascii="Times New Roman" w:hAnsi="Times New Roman" w:cs="Times New Roman"/>
          <w:sz w:val="24"/>
          <w:lang w:val="en-GB"/>
        </w:rPr>
        <w:t xml:space="preserve">a </w:t>
      </w:r>
      <w:r w:rsidRPr="00D87CCB">
        <w:rPr>
          <w:rFonts w:ascii="Times New Roman" w:hAnsi="Times New Roman" w:cs="Times New Roman"/>
          <w:sz w:val="24"/>
          <w:lang w:val="en-GB"/>
        </w:rPr>
        <w:t>higher volume-specific energy density</w:t>
      </w:r>
      <w:r w:rsidR="00E10396" w:rsidRPr="00D87CCB">
        <w:rPr>
          <w:rFonts w:ascii="Times New Roman" w:hAnsi="Times New Roman" w:cs="Times New Roman"/>
          <w:sz w:val="24"/>
          <w:lang w:val="en-GB"/>
        </w:rPr>
        <w:t xml:space="preserve"> [3]</w:t>
      </w:r>
      <w:r w:rsidRPr="00D87CCB">
        <w:rPr>
          <w:rFonts w:ascii="Times New Roman" w:hAnsi="Times New Roman" w:cs="Times New Roman"/>
          <w:sz w:val="24"/>
          <w:lang w:val="en-GB"/>
        </w:rPr>
        <w:t>.</w:t>
      </w:r>
    </w:p>
    <w:p w14:paraId="41C0DC0B" w14:textId="1303175B" w:rsidR="003718E1" w:rsidRPr="00D87CCB" w:rsidRDefault="003718E1" w:rsidP="0051140E">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As an alternative fuel, ethanol has </w:t>
      </w:r>
      <w:r w:rsidRPr="00D87CCB">
        <w:rPr>
          <w:rFonts w:ascii="Times New Roman" w:hAnsi="Times New Roman" w:cs="Times New Roman"/>
          <w:sz w:val="24"/>
          <w:szCs w:val="24"/>
          <w:lang w:val="en-GB"/>
        </w:rPr>
        <w:t xml:space="preserve">attracted </w:t>
      </w:r>
      <w:r w:rsidR="00B439B6" w:rsidRPr="00D87CCB">
        <w:rPr>
          <w:rFonts w:ascii="Times New Roman" w:hAnsi="Times New Roman" w:cs="Times New Roman"/>
          <w:sz w:val="24"/>
          <w:szCs w:val="24"/>
        </w:rPr>
        <w:t>considerable</w:t>
      </w:r>
      <w:r w:rsidRPr="00D87CCB">
        <w:rPr>
          <w:rFonts w:ascii="Times New Roman" w:hAnsi="Times New Roman" w:cs="Times New Roman"/>
          <w:sz w:val="24"/>
          <w:lang w:val="en-GB"/>
        </w:rPr>
        <w:t xml:space="preserve"> attention in recent decades because it can be produced in large quantities from biomass. Compared to methanol, a fuel widely studied in fuel cell applications, ethanol has several advantages, including its non-toxicity, higher boiling point, and, more importantly, the fact that it is renewable</w:t>
      </w:r>
      <w:r w:rsidR="00994FE7" w:rsidRPr="00D87CCB">
        <w:rPr>
          <w:rFonts w:ascii="Times New Roman" w:hAnsi="Times New Roman" w:cs="Times New Roman"/>
          <w:sz w:val="24"/>
          <w:lang w:val="en-GB"/>
        </w:rPr>
        <w:t xml:space="preserve"> [3,4]</w:t>
      </w:r>
      <w:r w:rsidRPr="00D87CCB">
        <w:rPr>
          <w:rFonts w:ascii="Times New Roman" w:hAnsi="Times New Roman" w:cs="Times New Roman"/>
          <w:sz w:val="24"/>
          <w:lang w:val="en-GB"/>
        </w:rPr>
        <w:t>. Unfortunately, the relatively slow kinetics and incomplete ethanol oxidation reaction (EOR) that occurs at the anode are the main obstacles to the practical application and commerciali</w:t>
      </w:r>
      <w:r w:rsidR="0024303A" w:rsidRPr="00D87CCB">
        <w:rPr>
          <w:rFonts w:ascii="Times New Roman" w:hAnsi="Times New Roman" w:cs="Times New Roman"/>
          <w:sz w:val="24"/>
          <w:lang w:val="en-GB"/>
        </w:rPr>
        <w:t>s</w:t>
      </w:r>
      <w:r w:rsidRPr="00D87CCB">
        <w:rPr>
          <w:rFonts w:ascii="Times New Roman" w:hAnsi="Times New Roman" w:cs="Times New Roman"/>
          <w:sz w:val="24"/>
          <w:lang w:val="en-GB"/>
        </w:rPr>
        <w:t>ation of direct ethanol fuel cells (DEFCs)</w:t>
      </w:r>
      <w:r w:rsidR="00444C77" w:rsidRPr="00D87CCB">
        <w:rPr>
          <w:rFonts w:ascii="Times New Roman" w:hAnsi="Times New Roman" w:cs="Times New Roman"/>
          <w:sz w:val="24"/>
          <w:lang w:val="en-GB"/>
        </w:rPr>
        <w:t xml:space="preserve"> [4]</w:t>
      </w:r>
      <w:r w:rsidRPr="00D87CCB">
        <w:rPr>
          <w:rFonts w:ascii="Times New Roman" w:hAnsi="Times New Roman" w:cs="Times New Roman"/>
          <w:sz w:val="24"/>
          <w:lang w:val="en-GB"/>
        </w:rPr>
        <w:t>.</w:t>
      </w:r>
    </w:p>
    <w:p w14:paraId="61D4AAE0" w14:textId="456256BF" w:rsidR="000C598F" w:rsidRPr="00D87CCB" w:rsidRDefault="000C598F" w:rsidP="00370566">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Pt is the most used metal as an anode in DEFCs due to</w:t>
      </w:r>
      <w:r w:rsidR="00370566" w:rsidRPr="00D87CCB">
        <w:rPr>
          <w:rFonts w:ascii="Times New Roman" w:hAnsi="Times New Roman" w:cs="Times New Roman"/>
          <w:sz w:val="24"/>
          <w:lang w:val="en-GB"/>
        </w:rPr>
        <w:t xml:space="preserve"> its ability to </w:t>
      </w:r>
      <w:r w:rsidR="00BD2175" w:rsidRPr="00D87CCB">
        <w:rPr>
          <w:rFonts w:ascii="Times New Roman" w:hAnsi="Times New Roman" w:cs="Times New Roman"/>
          <w:sz w:val="24"/>
          <w:lang w:val="en-GB"/>
        </w:rPr>
        <w:t>absorb</w:t>
      </w:r>
      <w:r w:rsidR="00370566" w:rsidRPr="00D87CCB">
        <w:rPr>
          <w:rFonts w:ascii="Times New Roman" w:hAnsi="Times New Roman" w:cs="Times New Roman"/>
          <w:sz w:val="24"/>
          <w:lang w:val="en-GB"/>
        </w:rPr>
        <w:t xml:space="preserve"> </w:t>
      </w:r>
      <w:r w:rsidR="004272F2" w:rsidRPr="00D87CCB">
        <w:rPr>
          <w:rFonts w:ascii="Times New Roman" w:hAnsi="Times New Roman" w:cs="Times New Roman"/>
          <w:sz w:val="24"/>
          <w:lang w:val="en-GB"/>
        </w:rPr>
        <w:t>th</w:t>
      </w:r>
      <w:r w:rsidR="00BD2175" w:rsidRPr="00D87CCB">
        <w:rPr>
          <w:rFonts w:ascii="Times New Roman" w:hAnsi="Times New Roman" w:cs="Times New Roman"/>
          <w:sz w:val="24"/>
          <w:lang w:val="en-GB"/>
        </w:rPr>
        <w:t>is</w:t>
      </w:r>
      <w:r w:rsidR="004272F2" w:rsidRPr="00D87CCB">
        <w:rPr>
          <w:rFonts w:ascii="Times New Roman" w:hAnsi="Times New Roman" w:cs="Times New Roman"/>
          <w:sz w:val="24"/>
          <w:lang w:val="en-GB"/>
        </w:rPr>
        <w:t xml:space="preserve"> alcohol</w:t>
      </w:r>
      <w:r w:rsidRPr="00D87CCB">
        <w:rPr>
          <w:rFonts w:ascii="Times New Roman" w:hAnsi="Times New Roman" w:cs="Times New Roman"/>
          <w:sz w:val="24"/>
          <w:lang w:val="en-GB"/>
        </w:rPr>
        <w:t>. However, pure Pt can easily be poisoned by intermediates generated during</w:t>
      </w:r>
      <w:r w:rsidR="00B439B6" w:rsidRPr="00D87CCB">
        <w:rPr>
          <w:rFonts w:ascii="Times New Roman" w:hAnsi="Times New Roman" w:cs="Times New Roman"/>
          <w:sz w:val="24"/>
          <w:lang w:val="en-GB"/>
        </w:rPr>
        <w:t xml:space="preserve"> the</w:t>
      </w:r>
      <w:r w:rsidRPr="00D87CCB">
        <w:rPr>
          <w:rFonts w:ascii="Times New Roman" w:hAnsi="Times New Roman" w:cs="Times New Roman"/>
          <w:sz w:val="24"/>
          <w:lang w:val="en-GB"/>
        </w:rPr>
        <w:t xml:space="preserve"> EOR</w:t>
      </w:r>
      <w:r w:rsidR="003515BB" w:rsidRPr="00D87CCB">
        <w:rPr>
          <w:rFonts w:ascii="Times New Roman" w:hAnsi="Times New Roman" w:cs="Times New Roman"/>
          <w:sz w:val="24"/>
          <w:lang w:val="en-GB"/>
        </w:rPr>
        <w:t xml:space="preserve"> [5]</w:t>
      </w:r>
      <w:r w:rsidRPr="00D87CCB">
        <w:rPr>
          <w:rFonts w:ascii="Times New Roman" w:hAnsi="Times New Roman" w:cs="Times New Roman"/>
          <w:sz w:val="24"/>
          <w:lang w:val="en-GB"/>
        </w:rPr>
        <w:t>. Besides, breaking the C</w:t>
      </w:r>
      <w:r w:rsidR="003515BB" w:rsidRPr="00D87CCB">
        <w:rPr>
          <w:rFonts w:ascii="Times New Roman" w:hAnsi="Times New Roman" w:cs="Times New Roman"/>
          <w:sz w:val="24"/>
          <w:lang w:val="en-GB"/>
        </w:rPr>
        <w:t>–</w:t>
      </w:r>
      <w:r w:rsidRPr="00D87CCB">
        <w:rPr>
          <w:rFonts w:ascii="Times New Roman" w:hAnsi="Times New Roman" w:cs="Times New Roman"/>
          <w:sz w:val="24"/>
          <w:lang w:val="en-GB"/>
        </w:rPr>
        <w:t xml:space="preserve">C bond is not easily achieved, decreasing the efficiency of the cell. Thus, a tremendous effort has been devoted to </w:t>
      </w:r>
      <w:r w:rsidR="00585BB2" w:rsidRPr="00D87CCB">
        <w:rPr>
          <w:rFonts w:ascii="Times New Roman" w:hAnsi="Times New Roman" w:cs="Times New Roman"/>
          <w:sz w:val="24"/>
          <w:lang w:val="en-GB"/>
        </w:rPr>
        <w:t>developing</w:t>
      </w:r>
      <w:r w:rsidRPr="00D87CCB">
        <w:rPr>
          <w:rFonts w:ascii="Times New Roman" w:hAnsi="Times New Roman" w:cs="Times New Roman"/>
          <w:sz w:val="24"/>
          <w:lang w:val="en-GB"/>
        </w:rPr>
        <w:t xml:space="preserve"> efficient catalysts for breaking the C</w:t>
      </w:r>
      <w:r w:rsidR="003515BB" w:rsidRPr="00D87CCB">
        <w:rPr>
          <w:rFonts w:ascii="Times New Roman" w:hAnsi="Times New Roman" w:cs="Times New Roman"/>
          <w:sz w:val="24"/>
          <w:lang w:val="en-GB"/>
        </w:rPr>
        <w:t>–</w:t>
      </w:r>
      <w:r w:rsidRPr="00D87CCB">
        <w:rPr>
          <w:rFonts w:ascii="Times New Roman" w:hAnsi="Times New Roman" w:cs="Times New Roman"/>
          <w:sz w:val="24"/>
          <w:lang w:val="en-GB"/>
        </w:rPr>
        <w:t>C bond</w:t>
      </w:r>
      <w:r w:rsidR="003515BB" w:rsidRPr="00D87CCB">
        <w:rPr>
          <w:rFonts w:ascii="Times New Roman" w:hAnsi="Times New Roman" w:cs="Times New Roman"/>
          <w:sz w:val="24"/>
          <w:lang w:val="en-GB"/>
        </w:rPr>
        <w:t xml:space="preserve"> [6]</w:t>
      </w:r>
      <w:r w:rsidRPr="00D87CCB">
        <w:rPr>
          <w:rFonts w:ascii="Times New Roman" w:hAnsi="Times New Roman" w:cs="Times New Roman"/>
          <w:sz w:val="24"/>
          <w:lang w:val="en-GB"/>
        </w:rPr>
        <w:t>.</w:t>
      </w:r>
    </w:p>
    <w:p w14:paraId="6C5C23FB" w14:textId="34C85909" w:rsidR="000C598F" w:rsidRPr="00D87CCB" w:rsidRDefault="000C598F" w:rsidP="003226FE">
      <w:pPr>
        <w:spacing w:after="0" w:line="480" w:lineRule="auto"/>
        <w:ind w:firstLine="720"/>
        <w:jc w:val="both"/>
        <w:rPr>
          <w:rFonts w:ascii="Times New Roman" w:hAnsi="Times New Roman" w:cs="Times New Roman"/>
          <w:sz w:val="24"/>
          <w:lang w:val="en-GB"/>
        </w:rPr>
      </w:pPr>
      <w:bookmarkStart w:id="1" w:name="_Hlk109821000"/>
      <w:r w:rsidRPr="00D87CCB">
        <w:rPr>
          <w:rFonts w:ascii="Times New Roman" w:hAnsi="Times New Roman" w:cs="Times New Roman"/>
          <w:sz w:val="24"/>
          <w:lang w:val="en-GB"/>
        </w:rPr>
        <w:t>It is well</w:t>
      </w:r>
      <w:r w:rsidR="00B439B6" w:rsidRPr="00D87CCB">
        <w:rPr>
          <w:rFonts w:ascii="Times New Roman" w:hAnsi="Times New Roman" w:cs="Times New Roman"/>
          <w:sz w:val="24"/>
          <w:lang w:val="en-GB"/>
        </w:rPr>
        <w:t>-</w:t>
      </w:r>
      <w:r w:rsidRPr="00D87CCB">
        <w:rPr>
          <w:rFonts w:ascii="Times New Roman" w:hAnsi="Times New Roman" w:cs="Times New Roman"/>
          <w:sz w:val="24"/>
          <w:lang w:val="en-GB"/>
        </w:rPr>
        <w:t>known that the formation of bimetallic and trimetallic</w:t>
      </w:r>
      <w:r w:rsidR="00A843FE" w:rsidRPr="00D87CCB">
        <w:rPr>
          <w:rFonts w:ascii="Times New Roman" w:hAnsi="Times New Roman" w:cs="Times New Roman"/>
          <w:sz w:val="24"/>
          <w:lang w:val="en-GB"/>
        </w:rPr>
        <w:t xml:space="preserve"> catalysts</w:t>
      </w:r>
      <w:r w:rsidRPr="00D87CCB">
        <w:rPr>
          <w:rFonts w:ascii="Times New Roman" w:hAnsi="Times New Roman" w:cs="Times New Roman"/>
          <w:sz w:val="24"/>
          <w:lang w:val="en-GB"/>
        </w:rPr>
        <w:t xml:space="preserve"> based on Pt with elements such as </w:t>
      </w:r>
      <w:r w:rsidR="00B236CA" w:rsidRPr="00D87CCB">
        <w:rPr>
          <w:rFonts w:ascii="Times New Roman" w:hAnsi="Times New Roman" w:cs="Times New Roman"/>
          <w:sz w:val="24"/>
          <w:lang w:val="en-GB"/>
        </w:rPr>
        <w:t xml:space="preserve">Au, </w:t>
      </w:r>
      <w:r w:rsidRPr="00D87CCB">
        <w:rPr>
          <w:rFonts w:ascii="Times New Roman" w:hAnsi="Times New Roman" w:cs="Times New Roman"/>
          <w:sz w:val="24"/>
          <w:lang w:val="en-GB"/>
        </w:rPr>
        <w:t>Ru, Rh, Sn, Ni,</w:t>
      </w:r>
      <w:r w:rsidR="00A041B3" w:rsidRPr="00D87CCB">
        <w:rPr>
          <w:rFonts w:ascii="Times New Roman" w:hAnsi="Times New Roman" w:cs="Times New Roman"/>
          <w:sz w:val="24"/>
          <w:lang w:val="en-GB"/>
        </w:rPr>
        <w:t xml:space="preserve"> Cu</w:t>
      </w:r>
      <w:r w:rsidRPr="00D87CCB">
        <w:rPr>
          <w:rFonts w:ascii="Times New Roman" w:hAnsi="Times New Roman" w:cs="Times New Roman"/>
          <w:sz w:val="24"/>
          <w:lang w:val="en-GB"/>
        </w:rPr>
        <w:t xml:space="preserve"> and the use of metal oxides (CeO</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SnO</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and others) has been widely used to increase the catalytic activity and selectivity of these catalysts</w:t>
      </w:r>
      <w:r w:rsidR="00C811A9" w:rsidRPr="00D87CCB">
        <w:rPr>
          <w:rFonts w:ascii="Times New Roman" w:hAnsi="Times New Roman" w:cs="Times New Roman"/>
          <w:sz w:val="24"/>
          <w:lang w:val="en-GB"/>
        </w:rPr>
        <w:t xml:space="preserve"> [</w:t>
      </w:r>
      <w:r w:rsidR="00323E50" w:rsidRPr="00D87CCB">
        <w:rPr>
          <w:rFonts w:ascii="Times New Roman" w:hAnsi="Times New Roman" w:cs="Times New Roman"/>
          <w:sz w:val="24"/>
          <w:lang w:val="en-GB"/>
        </w:rPr>
        <w:t>7–</w:t>
      </w:r>
      <w:r w:rsidR="00B236CA" w:rsidRPr="00D87CCB">
        <w:rPr>
          <w:rFonts w:ascii="Times New Roman" w:hAnsi="Times New Roman" w:cs="Times New Roman"/>
          <w:sz w:val="24"/>
          <w:lang w:val="en-GB"/>
        </w:rPr>
        <w:t>15</w:t>
      </w:r>
      <w:r w:rsidR="00C811A9"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bookmarkEnd w:id="1"/>
      <w:r w:rsidRPr="00D87CCB">
        <w:rPr>
          <w:rFonts w:ascii="Times New Roman" w:hAnsi="Times New Roman" w:cs="Times New Roman"/>
          <w:sz w:val="24"/>
          <w:lang w:val="en-GB"/>
        </w:rPr>
        <w:t xml:space="preserve">The improvement is attributed to electronic and/or bifunctional effects when these </w:t>
      </w:r>
      <w:r w:rsidRPr="00D87CCB">
        <w:rPr>
          <w:rFonts w:ascii="Times New Roman" w:hAnsi="Times New Roman" w:cs="Times New Roman"/>
          <w:sz w:val="24"/>
          <w:lang w:val="en-GB"/>
        </w:rPr>
        <w:lastRenderedPageBreak/>
        <w:t>elements are involved in the catalytic process</w:t>
      </w:r>
      <w:r w:rsidR="0056671C" w:rsidRPr="00D87CCB">
        <w:rPr>
          <w:rFonts w:ascii="Times New Roman" w:hAnsi="Times New Roman" w:cs="Times New Roman"/>
          <w:sz w:val="24"/>
          <w:lang w:val="en-GB"/>
        </w:rPr>
        <w:t xml:space="preserve"> [</w:t>
      </w:r>
      <w:r w:rsidR="00BE4592" w:rsidRPr="00D87CCB">
        <w:rPr>
          <w:rFonts w:ascii="Times New Roman" w:hAnsi="Times New Roman" w:cs="Times New Roman"/>
          <w:sz w:val="24"/>
          <w:lang w:val="en-GB"/>
        </w:rPr>
        <w:t>7,</w:t>
      </w:r>
      <w:r w:rsidR="0056671C" w:rsidRPr="00D87CCB">
        <w:rPr>
          <w:rFonts w:ascii="Times New Roman" w:hAnsi="Times New Roman" w:cs="Times New Roman"/>
          <w:sz w:val="24"/>
          <w:lang w:val="en-GB"/>
        </w:rPr>
        <w:t>9]</w:t>
      </w:r>
      <w:r w:rsidRPr="00D87CCB">
        <w:rPr>
          <w:rFonts w:ascii="Times New Roman" w:hAnsi="Times New Roman" w:cs="Times New Roman"/>
          <w:sz w:val="24"/>
          <w:lang w:val="en-GB"/>
        </w:rPr>
        <w:t>.</w:t>
      </w:r>
      <w:r w:rsidR="00601286" w:rsidRPr="00D87CCB">
        <w:rPr>
          <w:rFonts w:ascii="Times New Roman" w:hAnsi="Times New Roman" w:cs="Times New Roman"/>
          <w:sz w:val="24"/>
          <w:lang w:val="en-GB"/>
        </w:rPr>
        <w:t xml:space="preserve"> For example, in </w:t>
      </w:r>
      <w:r w:rsidR="00D45319" w:rsidRPr="00D87CCB">
        <w:rPr>
          <w:rFonts w:ascii="Times New Roman" w:hAnsi="Times New Roman" w:cs="Times New Roman"/>
          <w:sz w:val="24"/>
          <w:lang w:val="en-GB"/>
        </w:rPr>
        <w:t>a</w:t>
      </w:r>
      <w:r w:rsidR="00324156" w:rsidRPr="00D87CCB">
        <w:rPr>
          <w:rFonts w:ascii="Times New Roman" w:hAnsi="Times New Roman" w:cs="Times New Roman"/>
          <w:sz w:val="24"/>
          <w:lang w:val="en-GB"/>
        </w:rPr>
        <w:t xml:space="preserve"> previous</w:t>
      </w:r>
      <w:r w:rsidR="0018424C" w:rsidRPr="00D87CCB">
        <w:rPr>
          <w:rFonts w:ascii="Times New Roman" w:hAnsi="Times New Roman" w:cs="Times New Roman"/>
          <w:sz w:val="24"/>
          <w:lang w:val="en-GB"/>
        </w:rPr>
        <w:t xml:space="preserve"> report</w:t>
      </w:r>
      <w:r w:rsidR="00324156" w:rsidRPr="00D87CCB">
        <w:rPr>
          <w:rFonts w:ascii="Times New Roman" w:hAnsi="Times New Roman" w:cs="Times New Roman"/>
          <w:sz w:val="24"/>
          <w:lang w:val="en-GB"/>
        </w:rPr>
        <w:t xml:space="preserve"> [</w:t>
      </w:r>
      <w:r w:rsidR="00D25005" w:rsidRPr="00D87CCB">
        <w:rPr>
          <w:rFonts w:ascii="Times New Roman" w:hAnsi="Times New Roman" w:cs="Times New Roman"/>
          <w:sz w:val="24"/>
          <w:lang w:val="en-GB"/>
        </w:rPr>
        <w:t>9</w:t>
      </w:r>
      <w:r w:rsidR="00324156" w:rsidRPr="00D87CCB">
        <w:rPr>
          <w:rFonts w:ascii="Times New Roman" w:hAnsi="Times New Roman" w:cs="Times New Roman"/>
          <w:sz w:val="24"/>
          <w:lang w:val="en-GB"/>
        </w:rPr>
        <w:t>]</w:t>
      </w:r>
      <w:r w:rsidR="00585BB2" w:rsidRPr="00D87CCB">
        <w:rPr>
          <w:rFonts w:ascii="Times New Roman" w:hAnsi="Times New Roman" w:cs="Times New Roman"/>
          <w:sz w:val="24"/>
          <w:lang w:val="en-GB"/>
        </w:rPr>
        <w:t>,</w:t>
      </w:r>
      <w:r w:rsidR="007F464A" w:rsidRPr="00D87CCB">
        <w:rPr>
          <w:rFonts w:ascii="Times New Roman" w:hAnsi="Times New Roman" w:cs="Times New Roman"/>
          <w:sz w:val="24"/>
          <w:lang w:val="en-GB"/>
        </w:rPr>
        <w:t xml:space="preserve"> we </w:t>
      </w:r>
      <w:r w:rsidR="00E85772" w:rsidRPr="00D87CCB">
        <w:rPr>
          <w:rFonts w:ascii="Times New Roman" w:hAnsi="Times New Roman" w:cs="Times New Roman"/>
          <w:sz w:val="24"/>
          <w:lang w:val="en-GB"/>
        </w:rPr>
        <w:t>synthesis</w:t>
      </w:r>
      <w:r w:rsidR="00AB619D" w:rsidRPr="00D87CCB">
        <w:rPr>
          <w:rFonts w:ascii="Times New Roman" w:hAnsi="Times New Roman" w:cs="Times New Roman"/>
          <w:sz w:val="24"/>
          <w:lang w:val="en-GB"/>
        </w:rPr>
        <w:t>ed Pt</w:t>
      </w:r>
      <w:r w:rsidR="00A52A19" w:rsidRPr="00D87CCB">
        <w:rPr>
          <w:rFonts w:ascii="Times New Roman" w:hAnsi="Times New Roman" w:cs="Times New Roman"/>
          <w:sz w:val="24"/>
          <w:vertAlign w:val="subscript"/>
          <w:lang w:val="en-GB"/>
        </w:rPr>
        <w:t>3</w:t>
      </w:r>
      <w:r w:rsidR="00AB619D" w:rsidRPr="00D87CCB">
        <w:rPr>
          <w:rFonts w:ascii="Times New Roman" w:hAnsi="Times New Roman" w:cs="Times New Roman"/>
          <w:sz w:val="24"/>
          <w:lang w:val="en-GB"/>
        </w:rPr>
        <w:t xml:space="preserve">Rh/C catalysts </w:t>
      </w:r>
      <w:r w:rsidR="00390137" w:rsidRPr="00D87CCB">
        <w:rPr>
          <w:rFonts w:ascii="Times New Roman" w:hAnsi="Times New Roman" w:cs="Times New Roman"/>
          <w:sz w:val="24"/>
          <w:lang w:val="en-GB"/>
        </w:rPr>
        <w:t>with different ar</w:t>
      </w:r>
      <w:r w:rsidR="00E86F14" w:rsidRPr="00D87CCB">
        <w:rPr>
          <w:rFonts w:ascii="Times New Roman" w:hAnsi="Times New Roman" w:cs="Times New Roman"/>
          <w:sz w:val="24"/>
          <w:lang w:val="en-GB"/>
        </w:rPr>
        <w:t>chitectures</w:t>
      </w:r>
      <w:r w:rsidR="00585BB2" w:rsidRPr="00D87CCB">
        <w:rPr>
          <w:rFonts w:ascii="Times New Roman" w:hAnsi="Times New Roman" w:cs="Times New Roman"/>
          <w:sz w:val="24"/>
          <w:lang w:val="en-GB"/>
        </w:rPr>
        <w:t xml:space="preserve"> (one</w:t>
      </w:r>
      <w:r w:rsidR="00667E09" w:rsidRPr="00D87CCB">
        <w:rPr>
          <w:rFonts w:ascii="Times New Roman" w:hAnsi="Times New Roman" w:cs="Times New Roman"/>
          <w:sz w:val="24"/>
          <w:lang w:val="en-GB"/>
        </w:rPr>
        <w:t xml:space="preserve"> alloy</w:t>
      </w:r>
      <w:r w:rsidR="00585BB2" w:rsidRPr="00D87CCB">
        <w:rPr>
          <w:rFonts w:ascii="Times New Roman" w:hAnsi="Times New Roman" w:cs="Times New Roman"/>
          <w:sz w:val="24"/>
          <w:lang w:val="en-GB"/>
        </w:rPr>
        <w:t xml:space="preserve"> </w:t>
      </w:r>
      <w:r w:rsidR="00667E09" w:rsidRPr="00D87CCB">
        <w:rPr>
          <w:rFonts w:ascii="Times New Roman" w:hAnsi="Times New Roman" w:cs="Times New Roman"/>
          <w:sz w:val="24"/>
          <w:lang w:val="en-GB"/>
        </w:rPr>
        <w:t xml:space="preserve">and </w:t>
      </w:r>
      <w:r w:rsidR="00585BB2" w:rsidRPr="00D87CCB">
        <w:rPr>
          <w:rFonts w:ascii="Times New Roman" w:hAnsi="Times New Roman" w:cs="Times New Roman"/>
          <w:sz w:val="24"/>
          <w:lang w:val="en-GB"/>
        </w:rPr>
        <w:t xml:space="preserve">one </w:t>
      </w:r>
      <w:r w:rsidR="00667E09" w:rsidRPr="00D87CCB">
        <w:rPr>
          <w:rFonts w:ascii="Times New Roman" w:hAnsi="Times New Roman" w:cs="Times New Roman"/>
          <w:sz w:val="24"/>
          <w:lang w:val="en-GB"/>
        </w:rPr>
        <w:t>bimetallic mixture</w:t>
      </w:r>
      <w:r w:rsidR="00585BB2" w:rsidRPr="00D87CCB">
        <w:rPr>
          <w:rFonts w:ascii="Times New Roman" w:hAnsi="Times New Roman" w:cs="Times New Roman"/>
          <w:sz w:val="24"/>
          <w:lang w:val="en-GB"/>
        </w:rPr>
        <w:t>)</w:t>
      </w:r>
      <w:r w:rsidR="00667E09" w:rsidRPr="00D87CCB">
        <w:rPr>
          <w:rFonts w:ascii="Times New Roman" w:hAnsi="Times New Roman" w:cs="Times New Roman"/>
          <w:sz w:val="24"/>
          <w:lang w:val="en-GB"/>
        </w:rPr>
        <w:t xml:space="preserve"> to evaluate the</w:t>
      </w:r>
      <w:r w:rsidR="00E67F66" w:rsidRPr="00D87CCB">
        <w:rPr>
          <w:rFonts w:ascii="Times New Roman" w:hAnsi="Times New Roman" w:cs="Times New Roman"/>
          <w:sz w:val="24"/>
          <w:lang w:val="en-GB"/>
        </w:rPr>
        <w:t xml:space="preserve"> effect of catalyst </w:t>
      </w:r>
      <w:r w:rsidR="001336E1" w:rsidRPr="00D87CCB">
        <w:rPr>
          <w:rFonts w:ascii="Times New Roman" w:hAnsi="Times New Roman" w:cs="Times New Roman"/>
          <w:sz w:val="24"/>
          <w:lang w:val="en-GB"/>
        </w:rPr>
        <w:t xml:space="preserve">structure </w:t>
      </w:r>
      <w:r w:rsidR="001973F2" w:rsidRPr="00D87CCB">
        <w:rPr>
          <w:rFonts w:ascii="Times New Roman" w:hAnsi="Times New Roman" w:cs="Times New Roman"/>
          <w:sz w:val="24"/>
          <w:lang w:val="en-GB"/>
        </w:rPr>
        <w:t xml:space="preserve">on its catalytic activity and the products formed during the EOR. </w:t>
      </w:r>
      <w:r w:rsidR="007A2F8B" w:rsidRPr="00D87CCB">
        <w:rPr>
          <w:rFonts w:ascii="Times New Roman" w:hAnsi="Times New Roman" w:cs="Times New Roman"/>
          <w:i/>
          <w:iCs/>
          <w:sz w:val="24"/>
          <w:lang w:val="en-GB"/>
        </w:rPr>
        <w:t>In situ</w:t>
      </w:r>
      <w:r w:rsidR="007A2F8B" w:rsidRPr="00D87CCB">
        <w:rPr>
          <w:rFonts w:ascii="Times New Roman" w:hAnsi="Times New Roman" w:cs="Times New Roman"/>
          <w:sz w:val="24"/>
          <w:lang w:val="en-GB"/>
        </w:rPr>
        <w:t xml:space="preserve"> XAS data sho</w:t>
      </w:r>
      <w:r w:rsidR="00AC30FB" w:rsidRPr="00D87CCB">
        <w:rPr>
          <w:rFonts w:ascii="Times New Roman" w:hAnsi="Times New Roman" w:cs="Times New Roman"/>
          <w:sz w:val="24"/>
          <w:lang w:val="en-GB"/>
        </w:rPr>
        <w:t xml:space="preserve">wed changes in the Pt 5d band vacancy </w:t>
      </w:r>
      <w:r w:rsidR="00D11E92" w:rsidRPr="00D87CCB">
        <w:rPr>
          <w:rFonts w:ascii="Times New Roman" w:hAnsi="Times New Roman" w:cs="Times New Roman"/>
          <w:sz w:val="24"/>
          <w:lang w:val="en-GB"/>
        </w:rPr>
        <w:t>due to Pt-Rh inter</w:t>
      </w:r>
      <w:r w:rsidR="00F40A42" w:rsidRPr="00D87CCB">
        <w:rPr>
          <w:rFonts w:ascii="Times New Roman" w:hAnsi="Times New Roman" w:cs="Times New Roman"/>
          <w:sz w:val="24"/>
          <w:lang w:val="en-GB"/>
        </w:rPr>
        <w:t>actions</w:t>
      </w:r>
      <w:r w:rsidR="00E85772" w:rsidRPr="00D87CCB">
        <w:rPr>
          <w:rFonts w:ascii="Times New Roman" w:hAnsi="Times New Roman" w:cs="Times New Roman"/>
          <w:sz w:val="24"/>
          <w:lang w:val="en-GB"/>
        </w:rPr>
        <w:t>,</w:t>
      </w:r>
      <w:r w:rsidR="001534DB" w:rsidRPr="00D87CCB">
        <w:rPr>
          <w:rFonts w:ascii="Times New Roman" w:hAnsi="Times New Roman" w:cs="Times New Roman"/>
          <w:sz w:val="24"/>
          <w:lang w:val="en-GB"/>
        </w:rPr>
        <w:t xml:space="preserve"> and </w:t>
      </w:r>
      <w:r w:rsidR="00F90DB3" w:rsidRPr="00D87CCB">
        <w:rPr>
          <w:rFonts w:ascii="Times New Roman" w:hAnsi="Times New Roman" w:cs="Times New Roman"/>
          <w:sz w:val="24"/>
          <w:lang w:val="en-GB"/>
        </w:rPr>
        <w:t xml:space="preserve">the electronic </w:t>
      </w:r>
      <w:r w:rsidR="00744DA1" w:rsidRPr="00D87CCB">
        <w:rPr>
          <w:rFonts w:ascii="Times New Roman" w:hAnsi="Times New Roman" w:cs="Times New Roman"/>
          <w:sz w:val="24"/>
          <w:lang w:val="en-GB"/>
        </w:rPr>
        <w:t>effect was maximi</w:t>
      </w:r>
      <w:r w:rsidR="0024303A" w:rsidRPr="00D87CCB">
        <w:rPr>
          <w:rFonts w:ascii="Times New Roman" w:hAnsi="Times New Roman" w:cs="Times New Roman"/>
          <w:sz w:val="24"/>
          <w:lang w:val="en-GB"/>
        </w:rPr>
        <w:t>s</w:t>
      </w:r>
      <w:r w:rsidR="00744DA1" w:rsidRPr="00D87CCB">
        <w:rPr>
          <w:rFonts w:ascii="Times New Roman" w:hAnsi="Times New Roman" w:cs="Times New Roman"/>
          <w:sz w:val="24"/>
          <w:lang w:val="en-GB"/>
        </w:rPr>
        <w:t xml:space="preserve">ed when Pt formed </w:t>
      </w:r>
      <w:r w:rsidR="00BE7801" w:rsidRPr="00D87CCB">
        <w:rPr>
          <w:rFonts w:ascii="Times New Roman" w:hAnsi="Times New Roman" w:cs="Times New Roman"/>
          <w:sz w:val="24"/>
          <w:lang w:val="en-GB"/>
        </w:rPr>
        <w:t xml:space="preserve">an alloy with Rh. </w:t>
      </w:r>
      <w:r w:rsidR="00A52A19" w:rsidRPr="00D87CCB">
        <w:rPr>
          <w:rFonts w:ascii="Times New Roman" w:hAnsi="Times New Roman" w:cs="Times New Roman"/>
          <w:sz w:val="24"/>
          <w:lang w:val="en-GB"/>
        </w:rPr>
        <w:t>The Pt</w:t>
      </w:r>
      <w:r w:rsidR="00A52A19" w:rsidRPr="00D87CCB">
        <w:rPr>
          <w:rFonts w:ascii="Times New Roman" w:hAnsi="Times New Roman" w:cs="Times New Roman"/>
          <w:sz w:val="24"/>
          <w:vertAlign w:val="subscript"/>
          <w:lang w:val="en-GB"/>
        </w:rPr>
        <w:t>3</w:t>
      </w:r>
      <w:r w:rsidR="00A52A19" w:rsidRPr="00D87CCB">
        <w:rPr>
          <w:rFonts w:ascii="Times New Roman" w:hAnsi="Times New Roman" w:cs="Times New Roman"/>
          <w:sz w:val="24"/>
          <w:lang w:val="en-GB"/>
        </w:rPr>
        <w:t xml:space="preserve">Rh/C catalyst showed the highest activity towards ethanol oxidation, presenting </w:t>
      </w:r>
      <w:r w:rsidR="00372D76" w:rsidRPr="00D87CCB">
        <w:rPr>
          <w:rFonts w:ascii="Times New Roman" w:hAnsi="Times New Roman" w:cs="Times New Roman"/>
          <w:sz w:val="24"/>
          <w:lang w:val="en-GB"/>
        </w:rPr>
        <w:t xml:space="preserve">the highest </w:t>
      </w:r>
      <w:r w:rsidR="00A52A19" w:rsidRPr="00D87CCB">
        <w:rPr>
          <w:rFonts w:ascii="Times New Roman" w:hAnsi="Times New Roman" w:cs="Times New Roman"/>
          <w:sz w:val="24"/>
          <w:lang w:val="en-GB"/>
        </w:rPr>
        <w:t>current den</w:t>
      </w:r>
      <w:r w:rsidR="00372D76" w:rsidRPr="00D87CCB">
        <w:rPr>
          <w:rFonts w:ascii="Times New Roman" w:hAnsi="Times New Roman" w:cs="Times New Roman"/>
          <w:sz w:val="24"/>
          <w:lang w:val="en-GB"/>
        </w:rPr>
        <w:t>sities and the lowest onset potential.</w:t>
      </w:r>
      <w:r w:rsidR="008E5328" w:rsidRPr="00D87CCB">
        <w:rPr>
          <w:rFonts w:ascii="Times New Roman" w:hAnsi="Times New Roman" w:cs="Times New Roman"/>
          <w:sz w:val="24"/>
          <w:lang w:val="en-GB"/>
        </w:rPr>
        <w:t xml:space="preserve"> Moreover, </w:t>
      </w:r>
      <w:r w:rsidR="008E5328" w:rsidRPr="00D87CCB">
        <w:rPr>
          <w:rFonts w:ascii="Times New Roman" w:hAnsi="Times New Roman" w:cs="Times New Roman"/>
          <w:i/>
          <w:iCs/>
          <w:sz w:val="24"/>
          <w:lang w:val="en-GB"/>
        </w:rPr>
        <w:t>in situ</w:t>
      </w:r>
      <w:r w:rsidR="008E5328" w:rsidRPr="00D87CCB">
        <w:rPr>
          <w:rFonts w:ascii="Times New Roman" w:hAnsi="Times New Roman" w:cs="Times New Roman"/>
          <w:sz w:val="24"/>
          <w:lang w:val="en-GB"/>
        </w:rPr>
        <w:t xml:space="preserve"> FTIR data </w:t>
      </w:r>
      <w:r w:rsidR="00523CA4" w:rsidRPr="00D87CCB">
        <w:rPr>
          <w:rFonts w:ascii="Times New Roman" w:hAnsi="Times New Roman" w:cs="Times New Roman"/>
          <w:sz w:val="24"/>
          <w:lang w:val="en-GB"/>
        </w:rPr>
        <w:t>reveal that the presence of Rh facilitate</w:t>
      </w:r>
      <w:r w:rsidR="00F90DB3" w:rsidRPr="00D87CCB">
        <w:rPr>
          <w:rFonts w:ascii="Times New Roman" w:hAnsi="Times New Roman" w:cs="Times New Roman"/>
          <w:sz w:val="24"/>
          <w:lang w:val="en-GB"/>
        </w:rPr>
        <w:t>s</w:t>
      </w:r>
      <w:r w:rsidR="00523CA4" w:rsidRPr="00D87CCB">
        <w:rPr>
          <w:rFonts w:ascii="Times New Roman" w:hAnsi="Times New Roman" w:cs="Times New Roman"/>
          <w:sz w:val="24"/>
          <w:lang w:val="en-GB"/>
        </w:rPr>
        <w:t xml:space="preserve"> </w:t>
      </w:r>
      <w:r w:rsidR="00C0203C" w:rsidRPr="00D87CCB">
        <w:rPr>
          <w:rFonts w:ascii="Times New Roman" w:hAnsi="Times New Roman" w:cs="Times New Roman"/>
          <w:sz w:val="24"/>
          <w:lang w:val="en-GB"/>
        </w:rPr>
        <w:t>the C–C bond brea</w:t>
      </w:r>
      <w:r w:rsidR="00407818" w:rsidRPr="00D87CCB">
        <w:rPr>
          <w:rFonts w:ascii="Times New Roman" w:hAnsi="Times New Roman" w:cs="Times New Roman"/>
          <w:sz w:val="24"/>
          <w:lang w:val="en-GB"/>
        </w:rPr>
        <w:t>king</w:t>
      </w:r>
      <w:r w:rsidR="00DF448D" w:rsidRPr="00D87CCB">
        <w:rPr>
          <w:rFonts w:ascii="Times New Roman" w:hAnsi="Times New Roman" w:cs="Times New Roman"/>
          <w:sz w:val="24"/>
          <w:lang w:val="en-GB"/>
        </w:rPr>
        <w:t xml:space="preserve">, favouring </w:t>
      </w:r>
      <w:r w:rsidR="0024303A" w:rsidRPr="00D87CCB">
        <w:rPr>
          <w:rFonts w:ascii="Times New Roman" w:hAnsi="Times New Roman" w:cs="Times New Roman"/>
          <w:sz w:val="24"/>
          <w:lang w:val="en-GB"/>
        </w:rPr>
        <w:t xml:space="preserve">the </w:t>
      </w:r>
      <w:r w:rsidR="001E0001" w:rsidRPr="00D87CCB">
        <w:rPr>
          <w:rFonts w:ascii="Times New Roman" w:hAnsi="Times New Roman" w:cs="Times New Roman"/>
          <w:sz w:val="24"/>
          <w:lang w:val="en-GB"/>
        </w:rPr>
        <w:t>CO</w:t>
      </w:r>
      <w:r w:rsidR="001E0001" w:rsidRPr="00D87CCB">
        <w:rPr>
          <w:rFonts w:ascii="Times New Roman" w:hAnsi="Times New Roman" w:cs="Times New Roman"/>
          <w:sz w:val="24"/>
          <w:vertAlign w:val="subscript"/>
          <w:lang w:val="en-GB"/>
        </w:rPr>
        <w:t>2</w:t>
      </w:r>
      <w:r w:rsidR="001E0001" w:rsidRPr="00D87CCB">
        <w:rPr>
          <w:rFonts w:ascii="Times New Roman" w:hAnsi="Times New Roman" w:cs="Times New Roman"/>
          <w:sz w:val="24"/>
          <w:lang w:val="en-GB"/>
        </w:rPr>
        <w:t xml:space="preserve"> formation </w:t>
      </w:r>
      <w:r w:rsidR="0070794B" w:rsidRPr="00D87CCB">
        <w:rPr>
          <w:rFonts w:ascii="Times New Roman" w:hAnsi="Times New Roman" w:cs="Times New Roman"/>
          <w:sz w:val="24"/>
          <w:lang w:val="en-GB"/>
        </w:rPr>
        <w:t xml:space="preserve">at lower potentials. </w:t>
      </w:r>
    </w:p>
    <w:p w14:paraId="63EC9F85" w14:textId="61AEE58C" w:rsidR="007F74FD" w:rsidRPr="00D87CCB" w:rsidRDefault="00815C6B" w:rsidP="00BB4084">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The combination of Pt </w:t>
      </w:r>
      <w:r w:rsidR="00F90DB3" w:rsidRPr="00D87CCB">
        <w:rPr>
          <w:rFonts w:ascii="Times New Roman" w:hAnsi="Times New Roman" w:cs="Times New Roman"/>
          <w:sz w:val="24"/>
          <w:lang w:val="en-GB"/>
        </w:rPr>
        <w:t xml:space="preserve">and </w:t>
      </w:r>
      <w:r w:rsidRPr="00D87CCB">
        <w:rPr>
          <w:rFonts w:ascii="Times New Roman" w:hAnsi="Times New Roman" w:cs="Times New Roman"/>
          <w:sz w:val="24"/>
          <w:lang w:val="en-GB"/>
        </w:rPr>
        <w:t xml:space="preserve">Rh </w:t>
      </w:r>
      <w:r w:rsidR="00F90DB3" w:rsidRPr="00D87CCB">
        <w:rPr>
          <w:rFonts w:ascii="Times New Roman" w:hAnsi="Times New Roman" w:cs="Times New Roman"/>
          <w:sz w:val="24"/>
          <w:lang w:val="en-GB"/>
        </w:rPr>
        <w:t xml:space="preserve">with </w:t>
      </w:r>
      <w:r w:rsidR="00B133E5" w:rsidRPr="00D87CCB">
        <w:rPr>
          <w:rFonts w:ascii="Times New Roman" w:hAnsi="Times New Roman" w:cs="Times New Roman"/>
          <w:sz w:val="24"/>
          <w:lang w:val="en-GB"/>
        </w:rPr>
        <w:t>an</w:t>
      </w:r>
      <w:r w:rsidR="00235B4C" w:rsidRPr="00D87CCB">
        <w:rPr>
          <w:rFonts w:ascii="Times New Roman" w:hAnsi="Times New Roman" w:cs="Times New Roman"/>
          <w:sz w:val="24"/>
          <w:lang w:val="en-GB"/>
        </w:rPr>
        <w:t xml:space="preserve"> oxophi</w:t>
      </w:r>
      <w:r w:rsidR="00755DB6" w:rsidRPr="00D87CCB">
        <w:rPr>
          <w:rFonts w:ascii="Times New Roman" w:hAnsi="Times New Roman" w:cs="Times New Roman"/>
          <w:sz w:val="24"/>
          <w:lang w:val="en-GB"/>
        </w:rPr>
        <w:t>li</w:t>
      </w:r>
      <w:r w:rsidR="00235B4C" w:rsidRPr="00D87CCB">
        <w:rPr>
          <w:rFonts w:ascii="Times New Roman" w:hAnsi="Times New Roman" w:cs="Times New Roman"/>
          <w:sz w:val="24"/>
          <w:lang w:val="en-GB"/>
        </w:rPr>
        <w:t>c</w:t>
      </w:r>
      <w:r w:rsidRPr="00D87CCB">
        <w:rPr>
          <w:rFonts w:ascii="Times New Roman" w:hAnsi="Times New Roman" w:cs="Times New Roman"/>
          <w:sz w:val="24"/>
          <w:lang w:val="en-GB"/>
        </w:rPr>
        <w:t xml:space="preserve"> </w:t>
      </w:r>
      <w:r w:rsidR="00755DB6" w:rsidRPr="00D87CCB">
        <w:rPr>
          <w:rFonts w:ascii="Times New Roman" w:hAnsi="Times New Roman" w:cs="Times New Roman"/>
          <w:sz w:val="24"/>
          <w:lang w:val="en-GB"/>
        </w:rPr>
        <w:t>metal</w:t>
      </w:r>
      <w:r w:rsidRPr="00D87CCB">
        <w:rPr>
          <w:rFonts w:ascii="Times New Roman" w:hAnsi="Times New Roman" w:cs="Times New Roman"/>
          <w:sz w:val="24"/>
          <w:lang w:val="en-GB"/>
        </w:rPr>
        <w:t xml:space="preserve"> </w:t>
      </w:r>
      <w:r w:rsidR="00F90DB3" w:rsidRPr="00D87CCB">
        <w:rPr>
          <w:rFonts w:ascii="Times New Roman" w:hAnsi="Times New Roman" w:cs="Times New Roman"/>
          <w:sz w:val="24"/>
          <w:lang w:val="en-GB"/>
        </w:rPr>
        <w:t xml:space="preserve">has </w:t>
      </w:r>
      <w:r w:rsidR="00F9342B" w:rsidRPr="00D87CCB">
        <w:rPr>
          <w:rFonts w:ascii="Times New Roman" w:hAnsi="Times New Roman" w:cs="Times New Roman"/>
          <w:sz w:val="24"/>
          <w:lang w:val="en-GB"/>
        </w:rPr>
        <w:t>proved</w:t>
      </w:r>
      <w:r w:rsidRPr="00D87CCB">
        <w:rPr>
          <w:rFonts w:ascii="Times New Roman" w:hAnsi="Times New Roman" w:cs="Times New Roman"/>
          <w:sz w:val="24"/>
          <w:lang w:val="en-GB"/>
        </w:rPr>
        <w:t xml:space="preserve"> highly promising for the EOR [</w:t>
      </w:r>
      <w:r w:rsidR="00D0394E" w:rsidRPr="00D87CCB">
        <w:rPr>
          <w:rFonts w:ascii="Times New Roman" w:hAnsi="Times New Roman" w:cs="Times New Roman"/>
          <w:sz w:val="24"/>
          <w:lang w:val="en-GB"/>
        </w:rPr>
        <w:t>3,10,</w:t>
      </w:r>
      <w:r w:rsidR="00A041B3" w:rsidRPr="00D87CCB">
        <w:rPr>
          <w:rFonts w:ascii="Times New Roman" w:hAnsi="Times New Roman" w:cs="Times New Roman"/>
          <w:sz w:val="24"/>
          <w:lang w:val="en-GB"/>
        </w:rPr>
        <w:t>16</w:t>
      </w:r>
      <w:r w:rsidR="006E4600" w:rsidRPr="00D87CCB">
        <w:rPr>
          <w:rFonts w:ascii="Times New Roman" w:hAnsi="Times New Roman" w:cs="Times New Roman"/>
          <w:sz w:val="24"/>
          <w:lang w:val="en-GB"/>
        </w:rPr>
        <w:t>,</w:t>
      </w:r>
      <w:r w:rsidR="00A041B3" w:rsidRPr="00D87CCB">
        <w:rPr>
          <w:rFonts w:ascii="Times New Roman" w:hAnsi="Times New Roman" w:cs="Times New Roman"/>
          <w:sz w:val="24"/>
          <w:lang w:val="en-GB"/>
        </w:rPr>
        <w:t>17</w:t>
      </w:r>
      <w:r w:rsidRPr="00D87CCB">
        <w:rPr>
          <w:rFonts w:ascii="Times New Roman" w:hAnsi="Times New Roman" w:cs="Times New Roman"/>
          <w:sz w:val="24"/>
          <w:lang w:val="en-GB"/>
        </w:rPr>
        <w:t xml:space="preserve">]. </w:t>
      </w:r>
      <w:r w:rsidR="006D74E5" w:rsidRPr="00D87CCB">
        <w:rPr>
          <w:rFonts w:ascii="Times New Roman" w:hAnsi="Times New Roman" w:cs="Times New Roman"/>
          <w:sz w:val="24"/>
          <w:lang w:val="en-GB"/>
        </w:rPr>
        <w:t xml:space="preserve">Thus, </w:t>
      </w:r>
      <w:r w:rsidR="00BB4084" w:rsidRPr="00D87CCB">
        <w:rPr>
          <w:rFonts w:ascii="Times New Roman" w:hAnsi="Times New Roman" w:cs="Times New Roman"/>
          <w:sz w:val="24"/>
          <w:lang w:val="en-GB"/>
        </w:rPr>
        <w:t>Pb</w:t>
      </w:r>
      <w:r w:rsidR="00713339" w:rsidRPr="00D87CCB">
        <w:rPr>
          <w:rFonts w:ascii="Times New Roman" w:hAnsi="Times New Roman" w:cs="Times New Roman"/>
          <w:sz w:val="24"/>
          <w:lang w:val="en-GB"/>
        </w:rPr>
        <w:t>/</w:t>
      </w:r>
      <w:r w:rsidR="004E3FB6" w:rsidRPr="00D87CCB">
        <w:rPr>
          <w:rFonts w:ascii="Times New Roman" w:hAnsi="Times New Roman" w:cs="Times New Roman"/>
          <w:sz w:val="24"/>
          <w:lang w:val="en-GB"/>
        </w:rPr>
        <w:t>Pb oxides</w:t>
      </w:r>
      <w:r w:rsidR="00BB4084" w:rsidRPr="00D87CCB">
        <w:rPr>
          <w:rFonts w:ascii="Times New Roman" w:hAnsi="Times New Roman" w:cs="Times New Roman"/>
          <w:sz w:val="24"/>
          <w:lang w:val="en-GB"/>
        </w:rPr>
        <w:t xml:space="preserve"> </w:t>
      </w:r>
      <w:r w:rsidR="00F634AB" w:rsidRPr="00D87CCB">
        <w:rPr>
          <w:rFonts w:ascii="Times New Roman" w:hAnsi="Times New Roman" w:cs="Times New Roman"/>
          <w:sz w:val="24"/>
          <w:lang w:val="en-GB"/>
        </w:rPr>
        <w:t>could be</w:t>
      </w:r>
      <w:r w:rsidR="00BB4084" w:rsidRPr="00D87CCB">
        <w:rPr>
          <w:rFonts w:ascii="Times New Roman" w:hAnsi="Times New Roman" w:cs="Times New Roman"/>
          <w:sz w:val="24"/>
          <w:lang w:val="en-GB"/>
        </w:rPr>
        <w:t xml:space="preserve"> a promising candidate as a co-catalyst in a trimetallic</w:t>
      </w:r>
      <w:r w:rsidR="00280F63" w:rsidRPr="00D87CCB">
        <w:rPr>
          <w:rFonts w:ascii="Times New Roman" w:hAnsi="Times New Roman" w:cs="Times New Roman"/>
          <w:sz w:val="24"/>
          <w:lang w:val="en-GB"/>
        </w:rPr>
        <w:t xml:space="preserve"> system </w:t>
      </w:r>
      <w:r w:rsidR="00F9342B" w:rsidRPr="00D87CCB">
        <w:rPr>
          <w:rFonts w:ascii="Times New Roman" w:hAnsi="Times New Roman" w:cs="Times New Roman"/>
          <w:sz w:val="24"/>
          <w:lang w:val="en-GB"/>
        </w:rPr>
        <w:t>of Pt-Rh-M towards ethanol oxidation, providing oxygenated species to oxidise the adsorbed CO and other substances</w:t>
      </w:r>
      <w:r w:rsidR="000C1B41" w:rsidRPr="00D87CCB">
        <w:rPr>
          <w:rFonts w:ascii="Times New Roman" w:hAnsi="Times New Roman" w:cs="Times New Roman"/>
          <w:sz w:val="24"/>
          <w:lang w:val="en-GB"/>
        </w:rPr>
        <w:t xml:space="preserve"> intermediates</w:t>
      </w:r>
      <w:r w:rsidR="00D33C47" w:rsidRPr="00D87CCB">
        <w:rPr>
          <w:rFonts w:ascii="Times New Roman" w:hAnsi="Times New Roman" w:cs="Times New Roman"/>
          <w:sz w:val="24"/>
          <w:lang w:val="en-GB"/>
        </w:rPr>
        <w:t>, thus releasing new sites for oxidation.</w:t>
      </w:r>
      <w:r w:rsidR="00C451FD" w:rsidRPr="00D87CCB">
        <w:rPr>
          <w:rFonts w:ascii="Times New Roman" w:hAnsi="Times New Roman" w:cs="Times New Roman"/>
          <w:sz w:val="24"/>
          <w:lang w:val="en-GB"/>
        </w:rPr>
        <w:t xml:space="preserve"> </w:t>
      </w:r>
      <w:r w:rsidR="00467965" w:rsidRPr="00D87CCB">
        <w:rPr>
          <w:rFonts w:ascii="Times New Roman" w:hAnsi="Times New Roman" w:cs="Times New Roman"/>
          <w:sz w:val="24"/>
          <w:lang w:val="en-GB"/>
        </w:rPr>
        <w:t>Several articles [</w:t>
      </w:r>
      <w:r w:rsidR="00FC6C7F" w:rsidRPr="00D87CCB">
        <w:rPr>
          <w:rFonts w:ascii="Times New Roman" w:hAnsi="Times New Roman" w:cs="Times New Roman"/>
          <w:sz w:val="24"/>
          <w:lang w:val="en-GB"/>
        </w:rPr>
        <w:t>12,</w:t>
      </w:r>
      <w:r w:rsidR="00A041B3" w:rsidRPr="00D87CCB">
        <w:rPr>
          <w:rFonts w:ascii="Times New Roman" w:hAnsi="Times New Roman" w:cs="Times New Roman"/>
          <w:sz w:val="24"/>
          <w:lang w:val="en-GB"/>
        </w:rPr>
        <w:t>18</w:t>
      </w:r>
      <w:r w:rsidR="00FC6C7F" w:rsidRPr="00D87CCB">
        <w:rPr>
          <w:rFonts w:ascii="Times New Roman" w:hAnsi="Times New Roman" w:cs="Times New Roman"/>
          <w:sz w:val="24"/>
          <w:lang w:val="en-GB"/>
        </w:rPr>
        <w:t>,</w:t>
      </w:r>
      <w:r w:rsidR="00A041B3" w:rsidRPr="00D87CCB">
        <w:rPr>
          <w:rFonts w:ascii="Times New Roman" w:hAnsi="Times New Roman" w:cs="Times New Roman"/>
          <w:sz w:val="24"/>
          <w:lang w:val="en-GB"/>
        </w:rPr>
        <w:t>19</w:t>
      </w:r>
      <w:r w:rsidR="00467965" w:rsidRPr="00D87CCB">
        <w:rPr>
          <w:rFonts w:ascii="Times New Roman" w:hAnsi="Times New Roman" w:cs="Times New Roman"/>
          <w:sz w:val="24"/>
          <w:lang w:val="en-GB"/>
        </w:rPr>
        <w:t xml:space="preserve">] observed an improvement in the catalytic activity of bimetallic Pt-Pb catalysts compared to the pure Pt catalyst. </w:t>
      </w:r>
      <w:r w:rsidR="00B31D81" w:rsidRPr="00D87CCB">
        <w:rPr>
          <w:rFonts w:ascii="Times New Roman" w:hAnsi="Times New Roman" w:cs="Times New Roman"/>
          <w:sz w:val="24"/>
          <w:lang w:val="en-GB"/>
        </w:rPr>
        <w:t>However, their joint action is still poorly</w:t>
      </w:r>
      <w:r w:rsidR="005C05DB" w:rsidRPr="00D87CCB">
        <w:rPr>
          <w:rFonts w:ascii="Times New Roman" w:hAnsi="Times New Roman" w:cs="Times New Roman"/>
          <w:sz w:val="24"/>
          <w:lang w:val="en-GB"/>
        </w:rPr>
        <w:t xml:space="preserve"> studied</w:t>
      </w:r>
      <w:r w:rsidR="00B31D81" w:rsidRPr="00D87CCB">
        <w:rPr>
          <w:rFonts w:ascii="Times New Roman" w:hAnsi="Times New Roman" w:cs="Times New Roman"/>
          <w:sz w:val="24"/>
          <w:lang w:val="en-GB"/>
        </w:rPr>
        <w:t xml:space="preserve">, especially regarding the specific role played by Pb </w:t>
      </w:r>
      <w:r w:rsidR="00C3289A" w:rsidRPr="00D87CCB">
        <w:rPr>
          <w:rFonts w:ascii="Times New Roman" w:hAnsi="Times New Roman" w:cs="Times New Roman"/>
          <w:sz w:val="24"/>
          <w:lang w:val="en-GB"/>
        </w:rPr>
        <w:t>i</w:t>
      </w:r>
      <w:r w:rsidR="00B31D81" w:rsidRPr="00D87CCB">
        <w:rPr>
          <w:rFonts w:ascii="Times New Roman" w:hAnsi="Times New Roman" w:cs="Times New Roman"/>
          <w:sz w:val="24"/>
          <w:lang w:val="en-GB"/>
        </w:rPr>
        <w:t xml:space="preserve">n the </w:t>
      </w:r>
      <w:r w:rsidR="00B92BB3" w:rsidRPr="00D87CCB">
        <w:rPr>
          <w:rFonts w:ascii="Times New Roman" w:hAnsi="Times New Roman" w:cs="Times New Roman"/>
          <w:sz w:val="24"/>
          <w:lang w:val="en-GB"/>
        </w:rPr>
        <w:t>catalyst structure and the reaction mechanism</w:t>
      </w:r>
      <w:r w:rsidR="00B31D81" w:rsidRPr="00D87CCB">
        <w:rPr>
          <w:rFonts w:ascii="Times New Roman" w:hAnsi="Times New Roman" w:cs="Times New Roman"/>
          <w:sz w:val="24"/>
          <w:lang w:val="en-GB"/>
        </w:rPr>
        <w:t>.</w:t>
      </w:r>
    </w:p>
    <w:p w14:paraId="020229DE" w14:textId="5DDC30F4" w:rsidR="002245D4" w:rsidRPr="00D87CCB" w:rsidRDefault="00886EBA" w:rsidP="003226FE">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On this basis</w:t>
      </w:r>
      <w:r w:rsidR="002245D4" w:rsidRPr="00D87CCB">
        <w:rPr>
          <w:rFonts w:ascii="Times New Roman" w:hAnsi="Times New Roman" w:cs="Times New Roman"/>
          <w:sz w:val="24"/>
          <w:lang w:val="en-GB"/>
        </w:rPr>
        <w:t xml:space="preserve">, </w:t>
      </w:r>
      <w:r w:rsidR="00F9342B" w:rsidRPr="00D87CCB">
        <w:rPr>
          <w:rFonts w:ascii="Times New Roman" w:hAnsi="Times New Roman" w:cs="Times New Roman"/>
          <w:sz w:val="24"/>
          <w:lang w:val="en-GB"/>
        </w:rPr>
        <w:t xml:space="preserve">here we </w:t>
      </w:r>
      <w:r w:rsidR="00663AC9" w:rsidRPr="00D87CCB">
        <w:rPr>
          <w:rFonts w:ascii="Times New Roman" w:hAnsi="Times New Roman" w:cs="Times New Roman"/>
          <w:sz w:val="24"/>
          <w:lang w:val="en-GB"/>
        </w:rPr>
        <w:t>investigate</w:t>
      </w:r>
      <w:r w:rsidR="00765186" w:rsidRPr="00D87CCB">
        <w:rPr>
          <w:rFonts w:ascii="Times New Roman" w:hAnsi="Times New Roman" w:cs="Times New Roman"/>
          <w:sz w:val="24"/>
          <w:lang w:val="en-GB"/>
        </w:rPr>
        <w:t xml:space="preserve"> the </w:t>
      </w:r>
      <w:r w:rsidR="00F9342B" w:rsidRPr="00D87CCB">
        <w:rPr>
          <w:rFonts w:ascii="Times New Roman" w:hAnsi="Times New Roman" w:cs="Times New Roman"/>
          <w:sz w:val="24"/>
          <w:lang w:val="en-GB"/>
        </w:rPr>
        <w:t xml:space="preserve">effect of the </w:t>
      </w:r>
      <w:r w:rsidR="00765186" w:rsidRPr="00D87CCB">
        <w:rPr>
          <w:rFonts w:ascii="Times New Roman" w:hAnsi="Times New Roman" w:cs="Times New Roman"/>
          <w:sz w:val="24"/>
          <w:lang w:val="en-GB"/>
        </w:rPr>
        <w:t xml:space="preserve">composition </w:t>
      </w:r>
      <w:r w:rsidR="00F9342B" w:rsidRPr="00D87CCB">
        <w:rPr>
          <w:rFonts w:ascii="Times New Roman" w:hAnsi="Times New Roman" w:cs="Times New Roman"/>
          <w:sz w:val="24"/>
          <w:lang w:val="en-GB"/>
        </w:rPr>
        <w:t xml:space="preserve">of carbon-supported Pt–Rh, Pt–Pb, and Pt–Pb–Rh catalysts </w:t>
      </w:r>
      <w:r w:rsidR="00E23DDB" w:rsidRPr="00D87CCB">
        <w:rPr>
          <w:rFonts w:ascii="Times New Roman" w:hAnsi="Times New Roman" w:cs="Times New Roman"/>
          <w:sz w:val="24"/>
          <w:lang w:val="en-GB"/>
        </w:rPr>
        <w:t>on</w:t>
      </w:r>
      <w:r w:rsidR="002245D4" w:rsidRPr="00D87CCB">
        <w:rPr>
          <w:rFonts w:ascii="Times New Roman" w:hAnsi="Times New Roman" w:cs="Times New Roman"/>
          <w:sz w:val="24"/>
          <w:lang w:val="en-GB"/>
        </w:rPr>
        <w:t xml:space="preserve"> the</w:t>
      </w:r>
      <w:r w:rsidR="00F9342B" w:rsidRPr="00D87CCB">
        <w:rPr>
          <w:rFonts w:ascii="Times New Roman" w:hAnsi="Times New Roman" w:cs="Times New Roman"/>
          <w:sz w:val="24"/>
          <w:lang w:val="en-GB"/>
        </w:rPr>
        <w:t>ir</w:t>
      </w:r>
      <w:r w:rsidR="002245D4" w:rsidRPr="00D87CCB">
        <w:rPr>
          <w:rFonts w:ascii="Times New Roman" w:hAnsi="Times New Roman" w:cs="Times New Roman"/>
          <w:sz w:val="24"/>
          <w:lang w:val="en-GB"/>
        </w:rPr>
        <w:t xml:space="preserve"> </w:t>
      </w:r>
      <w:r w:rsidR="00366152" w:rsidRPr="00D87CCB">
        <w:rPr>
          <w:rFonts w:ascii="Times New Roman" w:hAnsi="Times New Roman" w:cs="Times New Roman"/>
          <w:sz w:val="24"/>
          <w:lang w:val="en-GB"/>
        </w:rPr>
        <w:t xml:space="preserve">catalytic activity </w:t>
      </w:r>
      <w:r w:rsidR="00912DA4" w:rsidRPr="00D87CCB">
        <w:rPr>
          <w:rFonts w:ascii="Times New Roman" w:hAnsi="Times New Roman" w:cs="Times New Roman"/>
          <w:sz w:val="24"/>
          <w:lang w:val="en-GB"/>
        </w:rPr>
        <w:t>toward</w:t>
      </w:r>
      <w:r w:rsidR="005E3955" w:rsidRPr="00D87CCB">
        <w:rPr>
          <w:rFonts w:ascii="Times New Roman" w:hAnsi="Times New Roman" w:cs="Times New Roman"/>
          <w:sz w:val="24"/>
          <w:lang w:val="en-GB"/>
        </w:rPr>
        <w:t>s</w:t>
      </w:r>
      <w:r w:rsidR="00912DA4" w:rsidRPr="00D87CCB">
        <w:rPr>
          <w:rFonts w:ascii="Times New Roman" w:hAnsi="Times New Roman" w:cs="Times New Roman"/>
          <w:sz w:val="24"/>
          <w:lang w:val="en-GB"/>
        </w:rPr>
        <w:t xml:space="preserve"> </w:t>
      </w:r>
      <w:r w:rsidR="00F9342B" w:rsidRPr="00D87CCB">
        <w:rPr>
          <w:rFonts w:ascii="Times New Roman" w:hAnsi="Times New Roman" w:cs="Times New Roman"/>
          <w:sz w:val="24"/>
          <w:lang w:val="en-GB"/>
        </w:rPr>
        <w:t>ethanol oxidation</w:t>
      </w:r>
      <w:r w:rsidR="002245D4" w:rsidRPr="00D87CCB">
        <w:rPr>
          <w:rFonts w:ascii="Times New Roman" w:hAnsi="Times New Roman" w:cs="Times New Roman"/>
          <w:sz w:val="24"/>
          <w:lang w:val="en-GB"/>
        </w:rPr>
        <w:t xml:space="preserve">. </w:t>
      </w:r>
      <w:r w:rsidR="005E04E0" w:rsidRPr="00D87CCB">
        <w:rPr>
          <w:rFonts w:ascii="Times New Roman" w:hAnsi="Times New Roman" w:cs="Times New Roman"/>
          <w:sz w:val="24"/>
          <w:lang w:val="en-GB"/>
        </w:rPr>
        <w:t>The</w:t>
      </w:r>
      <w:r w:rsidR="002245D4" w:rsidRPr="00D87CCB">
        <w:rPr>
          <w:rFonts w:ascii="Times New Roman" w:hAnsi="Times New Roman" w:cs="Times New Roman"/>
          <w:sz w:val="24"/>
          <w:lang w:val="en-GB"/>
        </w:rPr>
        <w:t xml:space="preserve"> catalysts were </w:t>
      </w:r>
      <w:r w:rsidR="00F9342B" w:rsidRPr="00D87CCB">
        <w:rPr>
          <w:rFonts w:ascii="Times New Roman" w:hAnsi="Times New Roman" w:cs="Times New Roman"/>
          <w:sz w:val="24"/>
          <w:lang w:val="en-GB"/>
        </w:rPr>
        <w:t>synthesis</w:t>
      </w:r>
      <w:r w:rsidR="002245D4" w:rsidRPr="00D87CCB">
        <w:rPr>
          <w:rFonts w:ascii="Times New Roman" w:hAnsi="Times New Roman" w:cs="Times New Roman"/>
          <w:sz w:val="24"/>
          <w:lang w:val="en-GB"/>
        </w:rPr>
        <w:t>ed using a simple pol</w:t>
      </w:r>
      <w:r w:rsidR="00F9342B" w:rsidRPr="00D87CCB">
        <w:rPr>
          <w:rFonts w:ascii="Times New Roman" w:hAnsi="Times New Roman" w:cs="Times New Roman"/>
          <w:sz w:val="24"/>
          <w:lang w:val="en-GB"/>
        </w:rPr>
        <w:t>yol method. Physical characteris</w:t>
      </w:r>
      <w:r w:rsidR="002245D4" w:rsidRPr="00D87CCB">
        <w:rPr>
          <w:rFonts w:ascii="Times New Roman" w:hAnsi="Times New Roman" w:cs="Times New Roman"/>
          <w:sz w:val="24"/>
          <w:lang w:val="en-GB"/>
        </w:rPr>
        <w:t xml:space="preserve">ations were carried out to determine the </w:t>
      </w:r>
      <w:r w:rsidR="00F9342B" w:rsidRPr="00D87CCB">
        <w:rPr>
          <w:rFonts w:ascii="Times New Roman" w:hAnsi="Times New Roman" w:cs="Times New Roman"/>
          <w:sz w:val="24"/>
          <w:lang w:val="en-GB"/>
        </w:rPr>
        <w:t xml:space="preserve">size and structure of nanocatalysts </w:t>
      </w:r>
      <w:r w:rsidR="002245D4" w:rsidRPr="00D87CCB">
        <w:rPr>
          <w:rFonts w:ascii="Times New Roman" w:hAnsi="Times New Roman" w:cs="Times New Roman"/>
          <w:sz w:val="24"/>
          <w:lang w:val="en-GB"/>
        </w:rPr>
        <w:t xml:space="preserve">and </w:t>
      </w:r>
      <w:r w:rsidR="00F9342B" w:rsidRPr="00D87CCB">
        <w:rPr>
          <w:rFonts w:ascii="Times New Roman" w:hAnsi="Times New Roman" w:cs="Times New Roman"/>
          <w:sz w:val="24"/>
          <w:lang w:val="en-GB"/>
        </w:rPr>
        <w:t xml:space="preserve">to </w:t>
      </w:r>
      <w:r w:rsidR="002245D4" w:rsidRPr="00D87CCB">
        <w:rPr>
          <w:rFonts w:ascii="Times New Roman" w:hAnsi="Times New Roman" w:cs="Times New Roman"/>
          <w:sz w:val="24"/>
          <w:lang w:val="en-GB"/>
        </w:rPr>
        <w:t>identify the metallic phases.</w:t>
      </w:r>
      <w:r w:rsidR="006F1EA8" w:rsidRPr="00D87CCB">
        <w:rPr>
          <w:rFonts w:ascii="Times New Roman" w:hAnsi="Times New Roman" w:cs="Times New Roman"/>
          <w:sz w:val="24"/>
          <w:lang w:val="en-GB"/>
        </w:rPr>
        <w:t xml:space="preserve"> Cyclic voltammetry and chronoamperometry were used to evaluate the electrochemical activity of </w:t>
      </w:r>
      <w:r w:rsidR="00F90D13" w:rsidRPr="00D87CCB">
        <w:rPr>
          <w:rFonts w:ascii="Times New Roman" w:hAnsi="Times New Roman" w:cs="Times New Roman"/>
          <w:sz w:val="24"/>
          <w:lang w:val="en-GB"/>
        </w:rPr>
        <w:t xml:space="preserve">the </w:t>
      </w:r>
      <w:r w:rsidR="006F1EA8" w:rsidRPr="00D87CCB">
        <w:rPr>
          <w:rFonts w:ascii="Times New Roman" w:hAnsi="Times New Roman" w:cs="Times New Roman"/>
          <w:sz w:val="24"/>
          <w:lang w:val="en-GB"/>
        </w:rPr>
        <w:t xml:space="preserve">catalysts during EOR. Finally, </w:t>
      </w:r>
      <w:r w:rsidR="006F1EA8" w:rsidRPr="00D87CCB">
        <w:rPr>
          <w:rFonts w:ascii="Times New Roman" w:hAnsi="Times New Roman" w:cs="Times New Roman"/>
          <w:i/>
          <w:iCs/>
          <w:sz w:val="24"/>
          <w:lang w:val="en-GB"/>
        </w:rPr>
        <w:t>in situ</w:t>
      </w:r>
      <w:r w:rsidR="006F1EA8" w:rsidRPr="00D87CCB">
        <w:rPr>
          <w:rFonts w:ascii="Times New Roman" w:hAnsi="Times New Roman" w:cs="Times New Roman"/>
          <w:sz w:val="24"/>
          <w:lang w:val="en-GB"/>
        </w:rPr>
        <w:t xml:space="preserve"> FTIR studies were used to identify and evaluate the effect of morphology on the oxidation reaction products.</w:t>
      </w:r>
    </w:p>
    <w:p w14:paraId="2B10704F" w14:textId="77777777" w:rsidR="00FA526D" w:rsidRPr="00D87CCB" w:rsidRDefault="00FA526D" w:rsidP="00282C63">
      <w:pPr>
        <w:spacing w:after="0" w:line="480" w:lineRule="auto"/>
        <w:jc w:val="both"/>
        <w:rPr>
          <w:rFonts w:ascii="Times New Roman" w:hAnsi="Times New Roman" w:cs="Times New Roman"/>
          <w:sz w:val="24"/>
          <w:lang w:val="en-GB"/>
        </w:rPr>
      </w:pPr>
    </w:p>
    <w:p w14:paraId="30B14F3B" w14:textId="77777777" w:rsidR="00112381" w:rsidRPr="00D87CCB" w:rsidRDefault="00282C63" w:rsidP="0024748C">
      <w:pPr>
        <w:spacing w:after="0" w:line="480" w:lineRule="auto"/>
        <w:jc w:val="both"/>
        <w:rPr>
          <w:rFonts w:ascii="Times New Roman" w:hAnsi="Times New Roman" w:cs="Times New Roman"/>
          <w:b/>
          <w:sz w:val="24"/>
          <w:lang w:val="en-GB"/>
        </w:rPr>
      </w:pPr>
      <w:r w:rsidRPr="00D87CCB">
        <w:rPr>
          <w:rFonts w:ascii="Times New Roman" w:hAnsi="Times New Roman" w:cs="Times New Roman"/>
          <w:b/>
          <w:sz w:val="24"/>
          <w:lang w:val="en-GB"/>
        </w:rPr>
        <w:t>2. Experimental section</w:t>
      </w:r>
    </w:p>
    <w:p w14:paraId="3CCBAE7C" w14:textId="77777777" w:rsidR="0024748C" w:rsidRPr="00D87CCB" w:rsidRDefault="0024748C" w:rsidP="0024748C">
      <w:pPr>
        <w:spacing w:after="0" w:line="480" w:lineRule="auto"/>
        <w:jc w:val="both"/>
        <w:rPr>
          <w:rFonts w:ascii="Times New Roman" w:hAnsi="Times New Roman" w:cs="Times New Roman"/>
          <w:b/>
          <w:i/>
          <w:sz w:val="24"/>
          <w:lang w:val="en-GB"/>
        </w:rPr>
      </w:pPr>
      <w:r w:rsidRPr="00D87CCB">
        <w:rPr>
          <w:rFonts w:ascii="Times New Roman" w:hAnsi="Times New Roman" w:cs="Times New Roman"/>
          <w:b/>
          <w:i/>
          <w:sz w:val="24"/>
          <w:lang w:val="en-GB"/>
        </w:rPr>
        <w:t>2.1 Chemicals</w:t>
      </w:r>
    </w:p>
    <w:p w14:paraId="6CF18F74" w14:textId="1E144884" w:rsidR="00282C63" w:rsidRPr="00D87CCB" w:rsidRDefault="0076243E" w:rsidP="005D1AFC">
      <w:pPr>
        <w:spacing w:after="0" w:line="480" w:lineRule="auto"/>
        <w:jc w:val="both"/>
        <w:rPr>
          <w:rFonts w:ascii="Times New Roman" w:hAnsi="Times New Roman" w:cs="Times New Roman"/>
          <w:sz w:val="24"/>
          <w:lang w:val="en-GB"/>
        </w:rPr>
      </w:pPr>
      <w:r w:rsidRPr="00D87CCB">
        <w:rPr>
          <w:rFonts w:ascii="Times New Roman" w:hAnsi="Times New Roman" w:cs="Times New Roman"/>
          <w:sz w:val="24"/>
          <w:lang w:val="en-GB"/>
        </w:rPr>
        <w:t>A</w:t>
      </w:r>
      <w:r w:rsidR="0024748C" w:rsidRPr="00D87CCB">
        <w:rPr>
          <w:rFonts w:ascii="Times New Roman" w:hAnsi="Times New Roman" w:cs="Times New Roman"/>
          <w:sz w:val="24"/>
          <w:lang w:val="en-GB"/>
        </w:rPr>
        <w:t>ll solutions were prepared using ultra</w:t>
      </w:r>
      <w:r w:rsidR="00C3289A" w:rsidRPr="00D87CCB">
        <w:rPr>
          <w:rFonts w:ascii="Times New Roman" w:hAnsi="Times New Roman" w:cs="Times New Roman"/>
          <w:sz w:val="24"/>
          <w:lang w:val="en-GB"/>
        </w:rPr>
        <w:t>-</w:t>
      </w:r>
      <w:r w:rsidR="0024748C" w:rsidRPr="00D87CCB">
        <w:rPr>
          <w:rFonts w:ascii="Times New Roman" w:hAnsi="Times New Roman" w:cs="Times New Roman"/>
          <w:sz w:val="24"/>
          <w:lang w:val="en-GB"/>
        </w:rPr>
        <w:t>pure water</w:t>
      </w:r>
      <w:r w:rsidR="00906DC0" w:rsidRPr="00D87CCB">
        <w:rPr>
          <w:rFonts w:ascii="Times New Roman" w:hAnsi="Times New Roman" w:cs="Times New Roman"/>
          <w:sz w:val="24"/>
          <w:lang w:val="en-GB"/>
        </w:rPr>
        <w:t xml:space="preserve"> from the Gehaka MS 2000 system</w:t>
      </w:r>
      <w:r w:rsidR="0024748C" w:rsidRPr="00D87CCB">
        <w:rPr>
          <w:rFonts w:ascii="Times New Roman" w:hAnsi="Times New Roman" w:cs="Times New Roman"/>
          <w:sz w:val="24"/>
          <w:lang w:val="en-GB"/>
        </w:rPr>
        <w:t xml:space="preserve"> (</w:t>
      </w:r>
      <w:r w:rsidR="0024748C" w:rsidRPr="00D87CCB">
        <w:rPr>
          <w:rFonts w:ascii="Times New Roman" w:hAnsi="Times New Roman" w:cs="Times New Roman"/>
          <w:sz w:val="24"/>
          <w:szCs w:val="24"/>
          <w:lang w:val="en-GB"/>
        </w:rPr>
        <w:t>18.0 MΩ cm</w:t>
      </w:r>
      <w:r w:rsidR="0024748C" w:rsidRPr="00D87CCB">
        <w:rPr>
          <w:rFonts w:ascii="Times New Roman" w:hAnsi="Times New Roman" w:cs="Times New Roman"/>
          <w:sz w:val="24"/>
          <w:szCs w:val="24"/>
          <w:vertAlign w:val="superscript"/>
          <w:lang w:val="en-GB"/>
        </w:rPr>
        <w:t>-1</w:t>
      </w:r>
      <w:r w:rsidR="0024748C" w:rsidRPr="00D87CCB">
        <w:rPr>
          <w:rFonts w:ascii="Times New Roman" w:hAnsi="Times New Roman" w:cs="Times New Roman"/>
          <w:sz w:val="24"/>
          <w:szCs w:val="24"/>
          <w:lang w:val="en-GB"/>
        </w:rPr>
        <w:t xml:space="preserve"> at room temperature</w:t>
      </w:r>
      <w:r w:rsidR="0024748C" w:rsidRPr="00D87CCB">
        <w:rPr>
          <w:rFonts w:ascii="Times New Roman" w:hAnsi="Times New Roman" w:cs="Times New Roman"/>
          <w:sz w:val="24"/>
          <w:lang w:val="en-GB"/>
        </w:rPr>
        <w:t xml:space="preserve">). </w:t>
      </w:r>
      <w:r w:rsidR="001270EB" w:rsidRPr="00D87CCB">
        <w:rPr>
          <w:rFonts w:ascii="Times New Roman" w:hAnsi="Times New Roman" w:cs="Times New Roman"/>
          <w:sz w:val="24"/>
          <w:lang w:val="en-GB"/>
        </w:rPr>
        <w:t>PbCl</w:t>
      </w:r>
      <w:r w:rsidR="001270EB" w:rsidRPr="00D87CCB">
        <w:rPr>
          <w:rFonts w:ascii="Times New Roman" w:hAnsi="Times New Roman" w:cs="Times New Roman"/>
          <w:sz w:val="24"/>
          <w:vertAlign w:val="subscript"/>
          <w:lang w:val="en-GB"/>
        </w:rPr>
        <w:t>2</w:t>
      </w:r>
      <w:r w:rsidR="001270EB" w:rsidRPr="00D87CCB">
        <w:rPr>
          <w:rFonts w:ascii="Times New Roman" w:hAnsi="Times New Roman" w:cs="Times New Roman"/>
          <w:sz w:val="24"/>
          <w:lang w:val="en-GB"/>
        </w:rPr>
        <w:t xml:space="preserve"> (98%), hexachloroplatinic acid (99.95%), RhCl</w:t>
      </w:r>
      <w:r w:rsidR="001270EB" w:rsidRPr="00D87CCB">
        <w:rPr>
          <w:rFonts w:ascii="Times New Roman" w:hAnsi="Times New Roman" w:cs="Times New Roman"/>
          <w:sz w:val="24"/>
          <w:vertAlign w:val="subscript"/>
          <w:lang w:val="en-GB"/>
        </w:rPr>
        <w:t>3</w:t>
      </w:r>
      <w:r w:rsidR="001270EB" w:rsidRPr="00D87CCB">
        <w:rPr>
          <w:rFonts w:ascii="Times New Roman" w:hAnsi="Times New Roman" w:cs="Times New Roman"/>
          <w:sz w:val="24"/>
          <w:lang w:val="en-GB"/>
        </w:rPr>
        <w:t>. xH</w:t>
      </w:r>
      <w:r w:rsidR="001270EB" w:rsidRPr="00D87CCB">
        <w:rPr>
          <w:rFonts w:ascii="Times New Roman" w:hAnsi="Times New Roman" w:cs="Times New Roman"/>
          <w:sz w:val="24"/>
          <w:vertAlign w:val="subscript"/>
          <w:lang w:val="en-GB"/>
        </w:rPr>
        <w:t>2</w:t>
      </w:r>
      <w:r w:rsidR="001270EB" w:rsidRPr="00D87CCB">
        <w:rPr>
          <w:rFonts w:ascii="Times New Roman" w:hAnsi="Times New Roman" w:cs="Times New Roman"/>
          <w:sz w:val="24"/>
          <w:lang w:val="en-GB"/>
        </w:rPr>
        <w:t>O (39%</w:t>
      </w:r>
      <w:r w:rsidR="00073FEF" w:rsidRPr="00D87CCB">
        <w:rPr>
          <w:rFonts w:ascii="Times New Roman" w:hAnsi="Times New Roman" w:cs="Times New Roman"/>
          <w:sz w:val="24"/>
          <w:lang w:val="en-GB"/>
        </w:rPr>
        <w:t xml:space="preserve"> of Rh</w:t>
      </w:r>
      <w:r w:rsidR="001270EB" w:rsidRPr="00D87CCB">
        <w:rPr>
          <w:rFonts w:ascii="Times New Roman" w:hAnsi="Times New Roman" w:cs="Times New Roman"/>
          <w:sz w:val="24"/>
          <w:lang w:val="en-GB"/>
        </w:rPr>
        <w:t xml:space="preserve">), </w:t>
      </w:r>
      <w:r w:rsidR="003C6CB8" w:rsidRPr="00D87CCB">
        <w:rPr>
          <w:rFonts w:ascii="Times New Roman" w:hAnsi="Times New Roman" w:cs="Times New Roman"/>
          <w:sz w:val="24"/>
          <w:lang w:val="en-GB"/>
        </w:rPr>
        <w:t>ethylene glycol</w:t>
      </w:r>
      <w:r w:rsidR="00461DF5" w:rsidRPr="00D87CCB">
        <w:rPr>
          <w:rFonts w:ascii="Times New Roman" w:hAnsi="Times New Roman" w:cs="Times New Roman"/>
          <w:sz w:val="24"/>
          <w:lang w:val="en-GB"/>
        </w:rPr>
        <w:t xml:space="preserve"> (99.8%), </w:t>
      </w:r>
      <w:r w:rsidR="001270EB" w:rsidRPr="00D87CCB">
        <w:rPr>
          <w:rFonts w:ascii="Times New Roman" w:hAnsi="Times New Roman" w:cs="Times New Roman"/>
          <w:sz w:val="24"/>
          <w:lang w:val="en-GB"/>
        </w:rPr>
        <w:t>2-propanol (99.5%), Nafion</w:t>
      </w:r>
      <w:r w:rsidR="001270EB" w:rsidRPr="00D87CCB">
        <w:rPr>
          <w:rFonts w:ascii="Times New Roman" w:hAnsi="Times New Roman" w:cs="Times New Roman"/>
          <w:sz w:val="24"/>
          <w:vertAlign w:val="superscript"/>
          <w:lang w:val="en-GB"/>
        </w:rPr>
        <w:t>®</w:t>
      </w:r>
      <w:r w:rsidR="001270EB" w:rsidRPr="00D87CCB">
        <w:rPr>
          <w:rFonts w:ascii="Times New Roman" w:hAnsi="Times New Roman" w:cs="Times New Roman"/>
          <w:sz w:val="24"/>
          <w:lang w:val="en-GB"/>
        </w:rPr>
        <w:t xml:space="preserve"> (5 wt</w:t>
      </w:r>
      <w:r w:rsidR="00F90D13" w:rsidRPr="00D87CCB">
        <w:rPr>
          <w:rFonts w:ascii="Times New Roman" w:hAnsi="Times New Roman" w:cs="Times New Roman"/>
          <w:sz w:val="24"/>
          <w:lang w:val="en-GB"/>
        </w:rPr>
        <w:t>.</w:t>
      </w:r>
      <w:r w:rsidR="001270EB" w:rsidRPr="00D87CCB">
        <w:rPr>
          <w:rFonts w:ascii="Times New Roman" w:hAnsi="Times New Roman" w:cs="Times New Roman"/>
          <w:sz w:val="24"/>
          <w:lang w:val="en-GB"/>
        </w:rPr>
        <w:t>% solution), ethanol (99</w:t>
      </w:r>
      <w:r w:rsidR="00461DF5" w:rsidRPr="00D87CCB">
        <w:rPr>
          <w:rFonts w:ascii="Times New Roman" w:hAnsi="Times New Roman" w:cs="Times New Roman"/>
          <w:sz w:val="24"/>
          <w:lang w:val="en-GB"/>
        </w:rPr>
        <w:t>.8</w:t>
      </w:r>
      <w:r w:rsidR="001270EB" w:rsidRPr="00D87CCB">
        <w:rPr>
          <w:rFonts w:ascii="Times New Roman" w:hAnsi="Times New Roman" w:cs="Times New Roman"/>
          <w:sz w:val="24"/>
          <w:lang w:val="en-GB"/>
        </w:rPr>
        <w:t>%)</w:t>
      </w:r>
      <w:r w:rsidR="0069576C" w:rsidRPr="00D87CCB">
        <w:rPr>
          <w:rFonts w:ascii="Times New Roman" w:hAnsi="Times New Roman" w:cs="Times New Roman"/>
          <w:sz w:val="24"/>
          <w:lang w:val="en-GB"/>
        </w:rPr>
        <w:t xml:space="preserve"> and</w:t>
      </w:r>
      <w:r w:rsidR="001270EB" w:rsidRPr="00D87CCB">
        <w:rPr>
          <w:rFonts w:ascii="Times New Roman" w:hAnsi="Times New Roman" w:cs="Times New Roman"/>
          <w:sz w:val="24"/>
          <w:lang w:val="en-GB"/>
        </w:rPr>
        <w:t xml:space="preserve"> </w:t>
      </w:r>
      <w:r w:rsidR="006C5320" w:rsidRPr="00D87CCB">
        <w:rPr>
          <w:rFonts w:ascii="Times New Roman" w:hAnsi="Times New Roman" w:cs="Times New Roman"/>
          <w:sz w:val="24"/>
          <w:lang w:val="en-GB"/>
        </w:rPr>
        <w:t>sulphuric</w:t>
      </w:r>
      <w:r w:rsidR="00461DF5" w:rsidRPr="00D87CCB">
        <w:rPr>
          <w:rFonts w:ascii="Times New Roman" w:hAnsi="Times New Roman" w:cs="Times New Roman"/>
          <w:sz w:val="24"/>
          <w:lang w:val="en-GB"/>
        </w:rPr>
        <w:t xml:space="preserve"> acid </w:t>
      </w:r>
      <w:r w:rsidR="001270EB" w:rsidRPr="00D87CCB">
        <w:rPr>
          <w:rFonts w:ascii="Times New Roman" w:hAnsi="Times New Roman" w:cs="Times New Roman"/>
          <w:sz w:val="24"/>
          <w:lang w:val="en-GB"/>
        </w:rPr>
        <w:t>(99</w:t>
      </w:r>
      <w:r w:rsidR="00461DF5" w:rsidRPr="00D87CCB">
        <w:rPr>
          <w:rFonts w:ascii="Times New Roman" w:hAnsi="Times New Roman" w:cs="Times New Roman"/>
          <w:sz w:val="24"/>
          <w:lang w:val="en-GB"/>
        </w:rPr>
        <w:t>.</w:t>
      </w:r>
      <w:r w:rsidR="001270EB" w:rsidRPr="00D87CCB">
        <w:rPr>
          <w:rFonts w:ascii="Times New Roman" w:hAnsi="Times New Roman" w:cs="Times New Roman"/>
          <w:sz w:val="24"/>
          <w:lang w:val="en-GB"/>
        </w:rPr>
        <w:t>5%)</w:t>
      </w:r>
      <w:r w:rsidR="00461DF5" w:rsidRPr="00D87CCB">
        <w:rPr>
          <w:rFonts w:ascii="Times New Roman" w:hAnsi="Times New Roman" w:cs="Times New Roman"/>
          <w:sz w:val="24"/>
          <w:lang w:val="en-GB"/>
        </w:rPr>
        <w:t xml:space="preserve"> were all purchased from Sigma-Aldrich</w:t>
      </w:r>
      <w:r w:rsidR="00461DF5" w:rsidRPr="00D87CCB">
        <w:rPr>
          <w:rFonts w:ascii="Times New Roman" w:hAnsi="Times New Roman" w:cs="Times New Roman"/>
          <w:sz w:val="24"/>
          <w:vertAlign w:val="superscript"/>
          <w:lang w:val="en-GB"/>
        </w:rPr>
        <w:t>®</w:t>
      </w:r>
      <w:r w:rsidR="00461DF5" w:rsidRPr="00D87CCB">
        <w:rPr>
          <w:rFonts w:ascii="Times New Roman" w:hAnsi="Times New Roman" w:cs="Times New Roman"/>
          <w:sz w:val="24"/>
          <w:lang w:val="en-GB"/>
        </w:rPr>
        <w:t xml:space="preserve">. </w:t>
      </w:r>
      <w:r w:rsidR="00B863A9" w:rsidRPr="00D87CCB">
        <w:rPr>
          <w:rFonts w:ascii="Times New Roman" w:hAnsi="Times New Roman" w:cs="Times New Roman"/>
          <w:sz w:val="24"/>
          <w:lang w:val="en-GB"/>
        </w:rPr>
        <w:t>Vulcan XC-72R carbon black</w:t>
      </w:r>
      <w:r w:rsidR="00A92332" w:rsidRPr="00D87CCB">
        <w:rPr>
          <w:rFonts w:ascii="Times New Roman" w:hAnsi="Times New Roman" w:cs="Times New Roman"/>
          <w:sz w:val="24"/>
          <w:lang w:val="en-GB"/>
        </w:rPr>
        <w:t xml:space="preserve"> </w:t>
      </w:r>
      <w:r w:rsidR="00BD2175" w:rsidRPr="00D87CCB">
        <w:rPr>
          <w:rFonts w:ascii="Times New Roman" w:hAnsi="Times New Roman" w:cs="Times New Roman"/>
          <w:sz w:val="24"/>
          <w:lang w:val="en-GB"/>
        </w:rPr>
        <w:t>was</w:t>
      </w:r>
      <w:r w:rsidR="00A92332" w:rsidRPr="00D87CCB">
        <w:rPr>
          <w:rFonts w:ascii="Times New Roman" w:hAnsi="Times New Roman" w:cs="Times New Roman"/>
          <w:sz w:val="24"/>
          <w:lang w:val="en-GB"/>
        </w:rPr>
        <w:t xml:space="preserve"> obtained from</w:t>
      </w:r>
      <w:r w:rsidR="00B863A9" w:rsidRPr="00D87CCB">
        <w:rPr>
          <w:rFonts w:ascii="Times New Roman" w:hAnsi="Times New Roman" w:cs="Times New Roman"/>
          <w:sz w:val="24"/>
          <w:lang w:val="en-GB"/>
        </w:rPr>
        <w:t xml:space="preserve"> Cabot</w:t>
      </w:r>
      <w:r w:rsidR="00F9342B" w:rsidRPr="00D87CCB">
        <w:rPr>
          <w:rFonts w:ascii="Times New Roman" w:hAnsi="Times New Roman" w:cs="Times New Roman"/>
          <w:sz w:val="24"/>
          <w:lang w:val="en-GB"/>
        </w:rPr>
        <w:t>,</w:t>
      </w:r>
      <w:r w:rsidR="00A92332" w:rsidRPr="00D87CCB">
        <w:rPr>
          <w:rFonts w:ascii="Times New Roman" w:hAnsi="Times New Roman" w:cs="Times New Roman"/>
          <w:sz w:val="24"/>
          <w:lang w:val="en-GB"/>
        </w:rPr>
        <w:t xml:space="preserve"> and</w:t>
      </w:r>
      <w:r w:rsidR="00461DF5" w:rsidRPr="00D87CCB">
        <w:rPr>
          <w:rFonts w:ascii="Times New Roman" w:hAnsi="Times New Roman" w:cs="Times New Roman"/>
          <w:sz w:val="24"/>
          <w:lang w:val="en-GB"/>
        </w:rPr>
        <w:t xml:space="preserve"> Al</w:t>
      </w:r>
      <w:r w:rsidR="00461DF5" w:rsidRPr="00D87CCB">
        <w:rPr>
          <w:rFonts w:ascii="Times New Roman" w:hAnsi="Times New Roman" w:cs="Times New Roman"/>
          <w:sz w:val="24"/>
          <w:vertAlign w:val="subscript"/>
          <w:lang w:val="en-GB"/>
        </w:rPr>
        <w:t>2</w:t>
      </w:r>
      <w:r w:rsidR="00461DF5" w:rsidRPr="00D87CCB">
        <w:rPr>
          <w:rFonts w:ascii="Times New Roman" w:hAnsi="Times New Roman" w:cs="Times New Roman"/>
          <w:sz w:val="24"/>
          <w:lang w:val="en-GB"/>
        </w:rPr>
        <w:t>O</w:t>
      </w:r>
      <w:r w:rsidR="00461DF5" w:rsidRPr="00D87CCB">
        <w:rPr>
          <w:rFonts w:ascii="Times New Roman" w:hAnsi="Times New Roman" w:cs="Times New Roman"/>
          <w:sz w:val="24"/>
          <w:vertAlign w:val="subscript"/>
          <w:lang w:val="en-GB"/>
        </w:rPr>
        <w:t>3</w:t>
      </w:r>
      <w:r w:rsidR="00461DF5" w:rsidRPr="00D87CCB">
        <w:rPr>
          <w:rFonts w:ascii="Times New Roman" w:hAnsi="Times New Roman" w:cs="Times New Roman"/>
          <w:sz w:val="24"/>
          <w:lang w:val="en-GB"/>
        </w:rPr>
        <w:t xml:space="preserve"> (1</w:t>
      </w:r>
      <w:r w:rsidR="001D6A95" w:rsidRPr="00D87CCB">
        <w:rPr>
          <w:rFonts w:ascii="Times New Roman" w:hAnsi="Times New Roman" w:cs="Times New Roman"/>
          <w:sz w:val="24"/>
          <w:lang w:val="en-GB"/>
        </w:rPr>
        <w:t>.0</w:t>
      </w:r>
      <w:r w:rsidR="00461DF5" w:rsidRPr="00D87CCB">
        <w:rPr>
          <w:rFonts w:ascii="Times New Roman" w:hAnsi="Times New Roman" w:cs="Times New Roman"/>
          <w:sz w:val="24"/>
          <w:lang w:val="en-GB"/>
        </w:rPr>
        <w:t xml:space="preserve"> μm</w:t>
      </w:r>
      <w:r w:rsidR="00A92332" w:rsidRPr="00D87CCB">
        <w:rPr>
          <w:rFonts w:ascii="Times New Roman" w:hAnsi="Times New Roman" w:cs="Times New Roman"/>
          <w:sz w:val="24"/>
          <w:lang w:val="en-GB"/>
        </w:rPr>
        <w:t xml:space="preserve">) </w:t>
      </w:r>
      <w:r w:rsidR="002F68CC" w:rsidRPr="00D87CCB">
        <w:rPr>
          <w:rFonts w:ascii="Times New Roman" w:hAnsi="Times New Roman" w:cs="Times New Roman"/>
          <w:sz w:val="24"/>
          <w:lang w:val="en-GB"/>
        </w:rPr>
        <w:t>was purchased from</w:t>
      </w:r>
      <w:r w:rsidR="00461DF5" w:rsidRPr="00D87CCB">
        <w:rPr>
          <w:rFonts w:ascii="Times New Roman" w:hAnsi="Times New Roman" w:cs="Times New Roman"/>
          <w:sz w:val="24"/>
          <w:lang w:val="en-GB"/>
        </w:rPr>
        <w:t xml:space="preserve"> SKILL-TEC</w:t>
      </w:r>
      <w:r w:rsidR="002F68CC"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p>
    <w:p w14:paraId="0A194F21" w14:textId="77777777" w:rsidR="0024748C" w:rsidRPr="00D87CCB" w:rsidRDefault="0024748C">
      <w:pPr>
        <w:spacing w:after="0" w:line="480" w:lineRule="auto"/>
        <w:jc w:val="both"/>
        <w:rPr>
          <w:rFonts w:ascii="Times New Roman" w:hAnsi="Times New Roman" w:cs="Times New Roman"/>
          <w:sz w:val="24"/>
          <w:lang w:val="en-GB"/>
        </w:rPr>
      </w:pPr>
    </w:p>
    <w:p w14:paraId="07FD4D61" w14:textId="77777777" w:rsidR="002A1A49" w:rsidRPr="00D87CCB" w:rsidRDefault="002A1A49">
      <w:pPr>
        <w:spacing w:after="0" w:line="480" w:lineRule="auto"/>
        <w:jc w:val="both"/>
        <w:rPr>
          <w:rFonts w:ascii="Times New Roman" w:hAnsi="Times New Roman" w:cs="Times New Roman"/>
          <w:sz w:val="24"/>
          <w:lang w:val="en-GB"/>
        </w:rPr>
      </w:pPr>
      <w:r w:rsidRPr="00D87CCB">
        <w:rPr>
          <w:rFonts w:ascii="Times New Roman" w:hAnsi="Times New Roman" w:cs="Times New Roman"/>
          <w:b/>
          <w:i/>
          <w:sz w:val="24"/>
          <w:lang w:val="en-GB"/>
        </w:rPr>
        <w:t>2.2 Catalyst preparation</w:t>
      </w:r>
    </w:p>
    <w:p w14:paraId="1B8E320C" w14:textId="418EBAA0" w:rsidR="002A1A49" w:rsidRPr="00D87CCB" w:rsidRDefault="0038436A">
      <w:pPr>
        <w:spacing w:after="0" w:line="480" w:lineRule="auto"/>
        <w:jc w:val="both"/>
        <w:rPr>
          <w:rFonts w:ascii="Times New Roman" w:hAnsi="Times New Roman" w:cs="Times New Roman"/>
          <w:sz w:val="24"/>
          <w:lang w:val="en-GB"/>
        </w:rPr>
      </w:pPr>
      <w:r w:rsidRPr="00D87CCB">
        <w:rPr>
          <w:rFonts w:ascii="Times New Roman" w:hAnsi="Times New Roman" w:cs="Times New Roman"/>
          <w:sz w:val="24"/>
          <w:lang w:val="en-GB"/>
        </w:rPr>
        <w:t>A</w:t>
      </w:r>
      <w:r w:rsidR="00F9342B" w:rsidRPr="00D87CCB">
        <w:rPr>
          <w:rFonts w:ascii="Times New Roman" w:hAnsi="Times New Roman" w:cs="Times New Roman"/>
          <w:sz w:val="24"/>
          <w:lang w:val="en-GB"/>
        </w:rPr>
        <w:t>ccording to the method described in the literature, a</w:t>
      </w:r>
      <w:r w:rsidRPr="00D87CCB">
        <w:rPr>
          <w:rFonts w:ascii="Times New Roman" w:hAnsi="Times New Roman" w:cs="Times New Roman"/>
          <w:sz w:val="24"/>
          <w:lang w:val="en-GB"/>
        </w:rPr>
        <w:t>ll the catalysts synthesi</w:t>
      </w:r>
      <w:r w:rsidR="00F9342B" w:rsidRPr="00D87CCB">
        <w:rPr>
          <w:rFonts w:ascii="Times New Roman" w:hAnsi="Times New Roman" w:cs="Times New Roman"/>
          <w:sz w:val="24"/>
          <w:lang w:val="en-GB"/>
        </w:rPr>
        <w:t>s</w:t>
      </w:r>
      <w:r w:rsidRPr="00D87CCB">
        <w:rPr>
          <w:rFonts w:ascii="Times New Roman" w:hAnsi="Times New Roman" w:cs="Times New Roman"/>
          <w:sz w:val="24"/>
          <w:lang w:val="en-GB"/>
        </w:rPr>
        <w:t xml:space="preserve">ed in this work were obtained with 20% by weight of metals in relation to Vulcan XC72 carbon, using </w:t>
      </w:r>
      <w:r w:rsidR="00510645" w:rsidRPr="00D87CCB">
        <w:rPr>
          <w:rFonts w:ascii="Times New Roman" w:hAnsi="Times New Roman" w:cs="Times New Roman"/>
          <w:sz w:val="24"/>
          <w:lang w:val="en-GB"/>
        </w:rPr>
        <w:t>ethylene glycol</w:t>
      </w:r>
      <w:r w:rsidRPr="00D87CCB">
        <w:rPr>
          <w:rFonts w:ascii="Times New Roman" w:hAnsi="Times New Roman" w:cs="Times New Roman"/>
          <w:sz w:val="24"/>
          <w:lang w:val="en-GB"/>
        </w:rPr>
        <w:t xml:space="preserve"> as </w:t>
      </w:r>
      <w:r w:rsidR="00BD2175" w:rsidRPr="00D87CCB">
        <w:rPr>
          <w:rFonts w:ascii="Times New Roman" w:hAnsi="Times New Roman" w:cs="Times New Roman"/>
          <w:sz w:val="24"/>
          <w:lang w:val="en-GB"/>
        </w:rPr>
        <w:t xml:space="preserve">the </w:t>
      </w:r>
      <w:r w:rsidR="00F9342B" w:rsidRPr="00D87CCB">
        <w:rPr>
          <w:rFonts w:ascii="Times New Roman" w:hAnsi="Times New Roman" w:cs="Times New Roman"/>
          <w:sz w:val="24"/>
          <w:lang w:val="en-GB"/>
        </w:rPr>
        <w:t>reducing agent</w:t>
      </w:r>
      <w:r w:rsidRPr="00D87CCB">
        <w:rPr>
          <w:rFonts w:ascii="Times New Roman" w:hAnsi="Times New Roman" w:cs="Times New Roman"/>
          <w:sz w:val="24"/>
          <w:lang w:val="en-GB"/>
        </w:rPr>
        <w:t xml:space="preserve"> [</w:t>
      </w:r>
      <w:r w:rsidR="00A041B3" w:rsidRPr="00D87CCB">
        <w:rPr>
          <w:rFonts w:ascii="Times New Roman" w:hAnsi="Times New Roman" w:cs="Times New Roman"/>
          <w:sz w:val="24"/>
          <w:lang w:val="en-GB"/>
        </w:rPr>
        <w:t>16</w:t>
      </w:r>
      <w:r w:rsidRPr="00D87CCB">
        <w:rPr>
          <w:rFonts w:ascii="Times New Roman" w:hAnsi="Times New Roman" w:cs="Times New Roman"/>
          <w:sz w:val="24"/>
          <w:lang w:val="en-GB"/>
        </w:rPr>
        <w:t>]</w:t>
      </w:r>
      <w:r w:rsidR="007E431C"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The Pt: Pb molar ratio was fixed </w:t>
      </w:r>
      <w:r w:rsidR="00BD2175" w:rsidRPr="00D87CCB">
        <w:rPr>
          <w:rFonts w:ascii="Times New Roman" w:hAnsi="Times New Roman" w:cs="Times New Roman"/>
          <w:sz w:val="24"/>
          <w:lang w:val="en-GB"/>
        </w:rPr>
        <w:t>at</w:t>
      </w:r>
      <w:r w:rsidRPr="00D87CCB">
        <w:rPr>
          <w:rFonts w:ascii="Times New Roman" w:hAnsi="Times New Roman" w:cs="Times New Roman"/>
          <w:sz w:val="24"/>
          <w:lang w:val="en-GB"/>
        </w:rPr>
        <w:t xml:space="preserve"> 3:1 based on the results presented by Silva </w:t>
      </w:r>
      <w:r w:rsidRPr="00D87CCB">
        <w:rPr>
          <w:rFonts w:ascii="Times New Roman" w:hAnsi="Times New Roman" w:cs="Times New Roman"/>
          <w:i/>
          <w:iCs/>
          <w:sz w:val="24"/>
          <w:lang w:val="en-GB"/>
        </w:rPr>
        <w:t>et al</w:t>
      </w:r>
      <w:r w:rsidRPr="00D87CCB">
        <w:rPr>
          <w:rFonts w:ascii="Times New Roman" w:hAnsi="Times New Roman" w:cs="Times New Roman"/>
          <w:sz w:val="24"/>
          <w:lang w:val="en-GB"/>
        </w:rPr>
        <w:t>. [</w:t>
      </w:r>
      <w:r w:rsidR="006243EB" w:rsidRPr="00D87CCB">
        <w:rPr>
          <w:rFonts w:ascii="Times New Roman" w:hAnsi="Times New Roman" w:cs="Times New Roman"/>
          <w:sz w:val="24"/>
          <w:lang w:val="en-GB"/>
        </w:rPr>
        <w:t>18</w:t>
      </w:r>
      <w:r w:rsidRPr="00D87CCB">
        <w:rPr>
          <w:rFonts w:ascii="Times New Roman" w:hAnsi="Times New Roman" w:cs="Times New Roman"/>
          <w:sz w:val="24"/>
          <w:lang w:val="en-GB"/>
        </w:rPr>
        <w:t xml:space="preserve">, </w:t>
      </w:r>
      <w:r w:rsidR="006243EB" w:rsidRPr="00D87CCB">
        <w:rPr>
          <w:rFonts w:ascii="Times New Roman" w:hAnsi="Times New Roman" w:cs="Times New Roman"/>
          <w:sz w:val="24"/>
          <w:lang w:val="en-GB"/>
        </w:rPr>
        <w:t>19</w:t>
      </w:r>
      <w:r w:rsidRPr="00D87CCB">
        <w:rPr>
          <w:rFonts w:ascii="Times New Roman" w:hAnsi="Times New Roman" w:cs="Times New Roman"/>
          <w:sz w:val="24"/>
          <w:lang w:val="en-GB"/>
        </w:rPr>
        <w:t>]</w:t>
      </w:r>
      <w:r w:rsidR="007D0E19"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Similarly</w:t>
      </w:r>
      <w:r w:rsidR="0089683B"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the choice of Pt: Rh molar ratio (3:1) was obtained through the studies of Gupta and Tayal [</w:t>
      </w:r>
      <w:r w:rsidR="006243EB" w:rsidRPr="00D87CCB">
        <w:rPr>
          <w:rFonts w:ascii="Times New Roman" w:hAnsi="Times New Roman" w:cs="Times New Roman"/>
          <w:sz w:val="24"/>
          <w:lang w:val="en-GB"/>
        </w:rPr>
        <w:t>20</w:t>
      </w:r>
      <w:r w:rsidRPr="00D87CCB">
        <w:rPr>
          <w:rFonts w:ascii="Times New Roman" w:hAnsi="Times New Roman" w:cs="Times New Roman"/>
          <w:sz w:val="24"/>
          <w:lang w:val="en-GB"/>
        </w:rPr>
        <w:t xml:space="preserve">], Almeida </w:t>
      </w:r>
      <w:r w:rsidRPr="00D87CCB">
        <w:rPr>
          <w:rFonts w:ascii="Times New Roman" w:hAnsi="Times New Roman" w:cs="Times New Roman"/>
          <w:i/>
          <w:iCs/>
          <w:sz w:val="24"/>
          <w:lang w:val="en-GB"/>
        </w:rPr>
        <w:t>et al</w:t>
      </w:r>
      <w:r w:rsidRPr="00D87CCB">
        <w:rPr>
          <w:rFonts w:ascii="Times New Roman" w:hAnsi="Times New Roman" w:cs="Times New Roman"/>
          <w:sz w:val="24"/>
          <w:lang w:val="en-GB"/>
        </w:rPr>
        <w:t>. [</w:t>
      </w:r>
      <w:r w:rsidR="00D25005" w:rsidRPr="00D87CCB">
        <w:rPr>
          <w:rFonts w:ascii="Times New Roman" w:hAnsi="Times New Roman" w:cs="Times New Roman"/>
          <w:sz w:val="24"/>
          <w:lang w:val="en-GB"/>
        </w:rPr>
        <w:t>9</w:t>
      </w:r>
      <w:r w:rsidRPr="00D87CCB">
        <w:rPr>
          <w:rFonts w:ascii="Times New Roman" w:hAnsi="Times New Roman" w:cs="Times New Roman"/>
          <w:sz w:val="24"/>
          <w:lang w:val="en-GB"/>
        </w:rPr>
        <w:t>]</w:t>
      </w:r>
      <w:r w:rsidR="0089683B"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and Valério Neto </w:t>
      </w:r>
      <w:r w:rsidRPr="00D87CCB">
        <w:rPr>
          <w:rFonts w:ascii="Times New Roman" w:hAnsi="Times New Roman" w:cs="Times New Roman"/>
          <w:i/>
          <w:iCs/>
          <w:sz w:val="24"/>
          <w:lang w:val="en-GB"/>
        </w:rPr>
        <w:t>et al.</w:t>
      </w:r>
      <w:r w:rsidRPr="00D87CCB">
        <w:rPr>
          <w:rFonts w:ascii="Times New Roman" w:hAnsi="Times New Roman" w:cs="Times New Roman"/>
          <w:sz w:val="24"/>
          <w:lang w:val="en-GB"/>
        </w:rPr>
        <w:t xml:space="preserve"> [</w:t>
      </w:r>
      <w:r w:rsidR="00D25005" w:rsidRPr="00D87CCB">
        <w:rPr>
          <w:rFonts w:ascii="Times New Roman" w:hAnsi="Times New Roman" w:cs="Times New Roman"/>
          <w:sz w:val="24"/>
          <w:lang w:val="en-GB"/>
        </w:rPr>
        <w:t>10</w:t>
      </w:r>
      <w:r w:rsidRPr="00D87CCB">
        <w:rPr>
          <w:rFonts w:ascii="Times New Roman" w:hAnsi="Times New Roman" w:cs="Times New Roman"/>
          <w:sz w:val="24"/>
          <w:lang w:val="en-GB"/>
        </w:rPr>
        <w:t>].</w:t>
      </w:r>
      <w:r w:rsidR="003C6CB8" w:rsidRPr="00D87CCB">
        <w:rPr>
          <w:rFonts w:ascii="Times New Roman" w:hAnsi="Times New Roman" w:cs="Times New Roman"/>
          <w:sz w:val="24"/>
          <w:lang w:val="en-GB"/>
        </w:rPr>
        <w:t xml:space="preserve"> A commercial Pt/C (20 </w:t>
      </w:r>
      <w:r w:rsidR="00F90D13" w:rsidRPr="00D87CCB">
        <w:rPr>
          <w:rFonts w:ascii="Times New Roman" w:hAnsi="Times New Roman" w:cs="Times New Roman"/>
          <w:sz w:val="24"/>
          <w:lang w:val="en-GB"/>
        </w:rPr>
        <w:t>wt.</w:t>
      </w:r>
      <w:r w:rsidR="003C6CB8" w:rsidRPr="00D87CCB">
        <w:rPr>
          <w:rFonts w:ascii="Times New Roman" w:hAnsi="Times New Roman" w:cs="Times New Roman"/>
          <w:sz w:val="24"/>
          <w:lang w:val="en-GB"/>
        </w:rPr>
        <w:t>% - Johnson Mathew) was used as a reference sample.</w:t>
      </w:r>
    </w:p>
    <w:p w14:paraId="3922A57D" w14:textId="77777777" w:rsidR="00E27C83" w:rsidRPr="00D87CCB" w:rsidRDefault="00E27C83">
      <w:pPr>
        <w:spacing w:after="0" w:line="480" w:lineRule="auto"/>
        <w:jc w:val="both"/>
        <w:rPr>
          <w:rFonts w:ascii="Times New Roman" w:hAnsi="Times New Roman" w:cs="Times New Roman"/>
          <w:sz w:val="24"/>
          <w:lang w:val="en-GB"/>
        </w:rPr>
      </w:pPr>
    </w:p>
    <w:p w14:paraId="01338FEB" w14:textId="77362730" w:rsidR="003C6CB8" w:rsidRPr="00D87CCB" w:rsidRDefault="003C6CB8">
      <w:pPr>
        <w:spacing w:after="0" w:line="480" w:lineRule="auto"/>
        <w:jc w:val="both"/>
        <w:rPr>
          <w:rFonts w:ascii="Times New Roman" w:hAnsi="Times New Roman" w:cs="Times New Roman"/>
          <w:i/>
          <w:sz w:val="24"/>
          <w:lang w:val="en-GB"/>
        </w:rPr>
      </w:pPr>
      <w:r w:rsidRPr="00D87CCB">
        <w:rPr>
          <w:rFonts w:ascii="Times New Roman" w:hAnsi="Times New Roman" w:cs="Times New Roman"/>
          <w:i/>
          <w:sz w:val="24"/>
          <w:lang w:val="en-GB"/>
        </w:rPr>
        <w:t xml:space="preserve">2.2.1 </w:t>
      </w:r>
      <w:r w:rsidR="00F90D13" w:rsidRPr="00D87CCB">
        <w:rPr>
          <w:rFonts w:ascii="Times New Roman" w:hAnsi="Times New Roman" w:cs="Times New Roman"/>
          <w:i/>
          <w:sz w:val="24"/>
          <w:lang w:val="en-GB"/>
        </w:rPr>
        <w:t>Synthesis of the c</w:t>
      </w:r>
      <w:r w:rsidRPr="00D87CCB">
        <w:rPr>
          <w:rFonts w:ascii="Times New Roman" w:hAnsi="Times New Roman" w:cs="Times New Roman"/>
          <w:i/>
          <w:sz w:val="24"/>
          <w:lang w:val="en-GB"/>
        </w:rPr>
        <w:t xml:space="preserve">atalysts </w:t>
      </w:r>
    </w:p>
    <w:p w14:paraId="4CA19105" w14:textId="077C215F" w:rsidR="003C6CB8" w:rsidRPr="00D87CCB" w:rsidRDefault="00E27C83">
      <w:pPr>
        <w:spacing w:after="0" w:line="480" w:lineRule="auto"/>
        <w:jc w:val="both"/>
        <w:rPr>
          <w:rFonts w:ascii="Times New Roman" w:hAnsi="Times New Roman" w:cs="Times New Roman"/>
          <w:sz w:val="24"/>
          <w:lang w:val="en-GB"/>
        </w:rPr>
      </w:pPr>
      <w:r w:rsidRPr="00D87CCB">
        <w:rPr>
          <w:rFonts w:ascii="Times New Roman" w:hAnsi="Times New Roman" w:cs="Times New Roman"/>
          <w:sz w:val="24"/>
          <w:lang w:val="en-GB"/>
        </w:rPr>
        <w:t>To synthesi</w:t>
      </w:r>
      <w:r w:rsidR="00E454EC" w:rsidRPr="00D87CCB">
        <w:rPr>
          <w:rFonts w:ascii="Times New Roman" w:hAnsi="Times New Roman" w:cs="Times New Roman"/>
          <w:sz w:val="24"/>
          <w:lang w:val="en-GB"/>
        </w:rPr>
        <w:t>s</w:t>
      </w:r>
      <w:r w:rsidRPr="00D87CCB">
        <w:rPr>
          <w:rFonts w:ascii="Times New Roman" w:hAnsi="Times New Roman" w:cs="Times New Roman"/>
          <w:sz w:val="24"/>
          <w:lang w:val="en-GB"/>
        </w:rPr>
        <w:t>e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w:t>
      </w:r>
      <w:r w:rsidR="00443791" w:rsidRPr="00D87CCB">
        <w:rPr>
          <w:rFonts w:ascii="Times New Roman" w:hAnsi="Times New Roman" w:cs="Times New Roman"/>
          <w:sz w:val="24"/>
          <w:lang w:val="en-GB"/>
        </w:rPr>
        <w:t>, Pt</w:t>
      </w:r>
      <w:r w:rsidR="00443791" w:rsidRPr="00D87CCB">
        <w:rPr>
          <w:rFonts w:ascii="Times New Roman" w:hAnsi="Times New Roman" w:cs="Times New Roman"/>
          <w:sz w:val="24"/>
          <w:vertAlign w:val="subscript"/>
          <w:lang w:val="en-GB"/>
        </w:rPr>
        <w:t>3</w:t>
      </w:r>
      <w:r w:rsidR="00443791" w:rsidRPr="00D87CCB">
        <w:rPr>
          <w:rFonts w:ascii="Times New Roman" w:hAnsi="Times New Roman" w:cs="Times New Roman"/>
          <w:sz w:val="24"/>
          <w:lang w:val="en-GB"/>
        </w:rPr>
        <w:t>Rh/C</w:t>
      </w:r>
      <w:r w:rsidR="00BD2175"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and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nanoparticles, p</w:t>
      </w:r>
      <w:r w:rsidR="003C6CB8" w:rsidRPr="00D87CCB">
        <w:rPr>
          <w:rFonts w:ascii="Times New Roman" w:hAnsi="Times New Roman" w:cs="Times New Roman"/>
          <w:sz w:val="24"/>
          <w:lang w:val="en-GB"/>
        </w:rPr>
        <w:t>roper amounts of the metal precursors, PbCl</w:t>
      </w:r>
      <w:r w:rsidR="003C6CB8" w:rsidRPr="00D87CCB">
        <w:rPr>
          <w:rFonts w:ascii="Times New Roman" w:hAnsi="Times New Roman" w:cs="Times New Roman"/>
          <w:sz w:val="24"/>
          <w:vertAlign w:val="subscript"/>
          <w:lang w:val="en-GB"/>
        </w:rPr>
        <w:t>2</w:t>
      </w:r>
      <w:r w:rsidR="003C6CB8" w:rsidRPr="00D87CCB">
        <w:rPr>
          <w:rFonts w:ascii="Times New Roman" w:hAnsi="Times New Roman" w:cs="Times New Roman"/>
          <w:sz w:val="24"/>
          <w:lang w:val="en-GB"/>
        </w:rPr>
        <w:t>, RhCl</w:t>
      </w:r>
      <w:r w:rsidR="003C6CB8" w:rsidRPr="00D87CCB">
        <w:rPr>
          <w:rFonts w:ascii="Times New Roman" w:hAnsi="Times New Roman" w:cs="Times New Roman"/>
          <w:sz w:val="24"/>
          <w:vertAlign w:val="subscript"/>
          <w:lang w:val="en-GB"/>
        </w:rPr>
        <w:t>3</w:t>
      </w:r>
      <w:r w:rsidR="003C6CB8" w:rsidRPr="00D87CCB">
        <w:rPr>
          <w:rFonts w:ascii="Times New Roman" w:hAnsi="Times New Roman" w:cs="Times New Roman"/>
          <w:sz w:val="24"/>
          <w:lang w:val="en-GB"/>
        </w:rPr>
        <w:t>. xH</w:t>
      </w:r>
      <w:r w:rsidR="003C6CB8" w:rsidRPr="00D87CCB">
        <w:rPr>
          <w:rFonts w:ascii="Times New Roman" w:hAnsi="Times New Roman" w:cs="Times New Roman"/>
          <w:sz w:val="24"/>
          <w:vertAlign w:val="subscript"/>
          <w:lang w:val="en-GB"/>
        </w:rPr>
        <w:t>2</w:t>
      </w:r>
      <w:r w:rsidR="003C6CB8" w:rsidRPr="00D87CCB">
        <w:rPr>
          <w:rFonts w:ascii="Times New Roman" w:hAnsi="Times New Roman" w:cs="Times New Roman"/>
          <w:sz w:val="24"/>
          <w:lang w:val="en-GB"/>
        </w:rPr>
        <w:t>O</w:t>
      </w:r>
      <w:r w:rsidR="005C05DB" w:rsidRPr="00D87CCB">
        <w:rPr>
          <w:rFonts w:ascii="Times New Roman" w:hAnsi="Times New Roman" w:cs="Times New Roman"/>
          <w:sz w:val="24"/>
          <w:lang w:val="en-GB"/>
        </w:rPr>
        <w:t>,</w:t>
      </w:r>
      <w:r w:rsidR="003C6CB8" w:rsidRPr="00D87CCB">
        <w:rPr>
          <w:rFonts w:ascii="Times New Roman" w:hAnsi="Times New Roman" w:cs="Times New Roman"/>
          <w:sz w:val="24"/>
          <w:lang w:val="en-GB"/>
        </w:rPr>
        <w:t xml:space="preserve"> and H</w:t>
      </w:r>
      <w:r w:rsidR="003C6CB8" w:rsidRPr="00D87CCB">
        <w:rPr>
          <w:rFonts w:ascii="Times New Roman" w:hAnsi="Times New Roman" w:cs="Times New Roman"/>
          <w:sz w:val="24"/>
          <w:vertAlign w:val="subscript"/>
          <w:lang w:val="en-GB"/>
        </w:rPr>
        <w:t>2</w:t>
      </w:r>
      <w:r w:rsidR="003C6CB8" w:rsidRPr="00D87CCB">
        <w:rPr>
          <w:rFonts w:ascii="Times New Roman" w:hAnsi="Times New Roman" w:cs="Times New Roman"/>
          <w:sz w:val="24"/>
          <w:lang w:val="en-GB"/>
        </w:rPr>
        <w:t>PtCl</w:t>
      </w:r>
      <w:r w:rsidR="003C6CB8" w:rsidRPr="00D87CCB">
        <w:rPr>
          <w:rFonts w:ascii="Times New Roman" w:hAnsi="Times New Roman" w:cs="Times New Roman"/>
          <w:sz w:val="24"/>
          <w:vertAlign w:val="subscript"/>
          <w:lang w:val="en-GB"/>
        </w:rPr>
        <w:t>6</w:t>
      </w:r>
      <w:r w:rsidR="003C6CB8" w:rsidRPr="00D87CCB">
        <w:rPr>
          <w:rFonts w:ascii="Times New Roman" w:hAnsi="Times New Roman" w:cs="Times New Roman"/>
          <w:sz w:val="24"/>
          <w:lang w:val="en-GB"/>
        </w:rPr>
        <w:t>·6H</w:t>
      </w:r>
      <w:r w:rsidR="003C6CB8" w:rsidRPr="00D87CCB">
        <w:rPr>
          <w:rFonts w:ascii="Times New Roman" w:hAnsi="Times New Roman" w:cs="Times New Roman"/>
          <w:sz w:val="24"/>
          <w:vertAlign w:val="subscript"/>
          <w:lang w:val="en-GB"/>
        </w:rPr>
        <w:t>2</w:t>
      </w:r>
      <w:r w:rsidR="003C6CB8" w:rsidRPr="00D87CCB">
        <w:rPr>
          <w:rFonts w:ascii="Times New Roman" w:hAnsi="Times New Roman" w:cs="Times New Roman"/>
          <w:sz w:val="24"/>
          <w:lang w:val="en-GB"/>
        </w:rPr>
        <w:t>O</w:t>
      </w:r>
      <w:r w:rsidR="00472A62" w:rsidRPr="00D87CCB">
        <w:rPr>
          <w:rFonts w:ascii="Times New Roman" w:hAnsi="Times New Roman" w:cs="Times New Roman"/>
          <w:sz w:val="24"/>
          <w:lang w:val="en-GB"/>
        </w:rPr>
        <w:t xml:space="preserve"> (0.038 mol L</w:t>
      </w:r>
      <w:r w:rsidR="00472A62" w:rsidRPr="00D87CCB">
        <w:rPr>
          <w:rFonts w:ascii="Times New Roman" w:hAnsi="Times New Roman" w:cs="Times New Roman"/>
          <w:sz w:val="24"/>
          <w:vertAlign w:val="superscript"/>
          <w:lang w:val="en-GB"/>
        </w:rPr>
        <w:t>–1</w:t>
      </w:r>
      <w:r w:rsidR="00472A62" w:rsidRPr="00D87CCB">
        <w:rPr>
          <w:rFonts w:ascii="Times New Roman" w:hAnsi="Times New Roman" w:cs="Times New Roman"/>
          <w:sz w:val="24"/>
          <w:lang w:val="en-GB"/>
        </w:rPr>
        <w:t>)</w:t>
      </w:r>
      <w:r w:rsidR="00A345FA" w:rsidRPr="00D87CCB">
        <w:rPr>
          <w:rFonts w:ascii="Times New Roman" w:hAnsi="Times New Roman" w:cs="Times New Roman"/>
          <w:sz w:val="24"/>
          <w:lang w:val="en-GB"/>
        </w:rPr>
        <w:t xml:space="preserve"> solution</w:t>
      </w:r>
      <w:r w:rsidR="00734D8D" w:rsidRPr="00D87CCB">
        <w:rPr>
          <w:rFonts w:ascii="Times New Roman" w:hAnsi="Times New Roman" w:cs="Times New Roman"/>
          <w:sz w:val="24"/>
          <w:lang w:val="en-GB"/>
        </w:rPr>
        <w:t xml:space="preserve"> (Table S1)</w:t>
      </w:r>
      <w:r w:rsidR="00472A62" w:rsidRPr="00D87CCB">
        <w:rPr>
          <w:rFonts w:ascii="Times New Roman" w:hAnsi="Times New Roman" w:cs="Times New Roman"/>
          <w:sz w:val="24"/>
          <w:lang w:val="en-GB"/>
        </w:rPr>
        <w:t xml:space="preserve"> </w:t>
      </w:r>
      <w:r w:rsidR="003C6CB8" w:rsidRPr="00D87CCB">
        <w:rPr>
          <w:rFonts w:ascii="Times New Roman" w:hAnsi="Times New Roman" w:cs="Times New Roman"/>
          <w:sz w:val="24"/>
          <w:lang w:val="en-GB"/>
        </w:rPr>
        <w:t xml:space="preserve">were </w:t>
      </w:r>
      <w:r w:rsidR="00D91EE3" w:rsidRPr="00D87CCB">
        <w:rPr>
          <w:rFonts w:ascii="Times New Roman" w:hAnsi="Times New Roman" w:cs="Times New Roman"/>
          <w:sz w:val="24"/>
          <w:lang w:val="en-GB"/>
        </w:rPr>
        <w:t>dissolved in 100 mL of ethylene glycol</w:t>
      </w:r>
      <w:r w:rsidR="003C6CB8" w:rsidRPr="00D87CCB">
        <w:rPr>
          <w:rFonts w:ascii="Times New Roman" w:hAnsi="Times New Roman" w:cs="Times New Roman"/>
          <w:sz w:val="24"/>
          <w:lang w:val="en-GB"/>
        </w:rPr>
        <w:t xml:space="preserve"> </w:t>
      </w:r>
      <w:r w:rsidR="00D91EE3" w:rsidRPr="00D87CCB">
        <w:rPr>
          <w:rFonts w:ascii="Times New Roman" w:hAnsi="Times New Roman" w:cs="Times New Roman"/>
          <w:sz w:val="24"/>
          <w:lang w:val="en-GB"/>
        </w:rPr>
        <w:t xml:space="preserve">(EG). The </w:t>
      </w:r>
      <w:r w:rsidR="00F9342B" w:rsidRPr="00D87CCB">
        <w:rPr>
          <w:rFonts w:ascii="Times New Roman" w:hAnsi="Times New Roman" w:cs="Times New Roman"/>
          <w:sz w:val="24"/>
          <w:lang w:val="en-GB"/>
        </w:rPr>
        <w:t xml:space="preserve">solution pH </w:t>
      </w:r>
      <w:r w:rsidR="00D91EE3" w:rsidRPr="00D87CCB">
        <w:rPr>
          <w:rFonts w:ascii="Times New Roman" w:hAnsi="Times New Roman" w:cs="Times New Roman"/>
          <w:sz w:val="24"/>
          <w:lang w:val="en-GB"/>
        </w:rPr>
        <w:t>was adjusted to 12 using 3.0 mol L</w:t>
      </w:r>
      <w:r w:rsidR="00D91EE3" w:rsidRPr="00D87CCB">
        <w:rPr>
          <w:rFonts w:ascii="Times New Roman" w:hAnsi="Times New Roman" w:cs="Times New Roman"/>
          <w:sz w:val="24"/>
          <w:vertAlign w:val="superscript"/>
          <w:lang w:val="en-GB"/>
        </w:rPr>
        <w:t>–1</w:t>
      </w:r>
      <w:r w:rsidR="00D91EE3" w:rsidRPr="00D87CCB">
        <w:rPr>
          <w:rFonts w:ascii="Times New Roman" w:hAnsi="Times New Roman" w:cs="Times New Roman"/>
          <w:sz w:val="24"/>
          <w:lang w:val="en-GB"/>
        </w:rPr>
        <w:t xml:space="preserve"> NaOH solution with continuous stirring for 30 min. 80 mg of Vulcan XC-72R carbon </w:t>
      </w:r>
      <w:r w:rsidR="00D91EE3" w:rsidRPr="00D87CCB">
        <w:rPr>
          <w:rFonts w:ascii="Times New Roman" w:hAnsi="Times New Roman" w:cs="Times New Roman"/>
          <w:sz w:val="24"/>
          <w:lang w:val="en-GB"/>
        </w:rPr>
        <w:lastRenderedPageBreak/>
        <w:t xml:space="preserve">black was added to the mixture under stirring for 30 min. </w:t>
      </w:r>
      <w:r w:rsidRPr="00D87CCB">
        <w:rPr>
          <w:rFonts w:ascii="Times New Roman" w:hAnsi="Times New Roman" w:cs="Times New Roman"/>
          <w:sz w:val="24"/>
          <w:lang w:val="en-GB"/>
        </w:rPr>
        <w:t>Then, t</w:t>
      </w:r>
      <w:r w:rsidR="00D91EE3" w:rsidRPr="00D87CCB">
        <w:rPr>
          <w:rFonts w:ascii="Times New Roman" w:hAnsi="Times New Roman" w:cs="Times New Roman"/>
          <w:sz w:val="24"/>
          <w:lang w:val="en-GB"/>
        </w:rPr>
        <w:t xml:space="preserve">he suspension was heated to 130 </w:t>
      </w:r>
      <w:r w:rsidR="00D91EE3" w:rsidRPr="00D87CCB">
        <w:rPr>
          <w:lang w:val="en-GB"/>
        </w:rPr>
        <w:t>°</w:t>
      </w:r>
      <w:r w:rsidR="00D91EE3" w:rsidRPr="00D87CCB">
        <w:rPr>
          <w:rFonts w:ascii="Times New Roman" w:hAnsi="Times New Roman" w:cs="Times New Roman"/>
          <w:sz w:val="24"/>
          <w:lang w:val="en-GB"/>
        </w:rPr>
        <w:t>C and kept constant for 3</w:t>
      </w:r>
      <w:r w:rsidR="00F9342B" w:rsidRPr="00D87CCB">
        <w:rPr>
          <w:rFonts w:ascii="Times New Roman" w:hAnsi="Times New Roman" w:cs="Times New Roman"/>
          <w:sz w:val="24"/>
          <w:lang w:val="en-GB"/>
        </w:rPr>
        <w:t xml:space="preserve"> </w:t>
      </w:r>
      <w:r w:rsidR="00D91EE3" w:rsidRPr="00D87CCB">
        <w:rPr>
          <w:rFonts w:ascii="Times New Roman" w:hAnsi="Times New Roman" w:cs="Times New Roman"/>
          <w:sz w:val="24"/>
          <w:lang w:val="en-GB"/>
        </w:rPr>
        <w:t xml:space="preserve">h to ensure a complete reaction. </w:t>
      </w:r>
      <w:r w:rsidR="004C625B" w:rsidRPr="00D87CCB">
        <w:rPr>
          <w:rFonts w:ascii="Times New Roman" w:hAnsi="Times New Roman" w:cs="Times New Roman"/>
          <w:sz w:val="24"/>
          <w:lang w:val="en-GB"/>
        </w:rPr>
        <w:t>After cooling to room temperature</w:t>
      </w:r>
      <w:r w:rsidR="004E3B5F" w:rsidRPr="00D87CCB">
        <w:rPr>
          <w:rFonts w:ascii="Times New Roman" w:hAnsi="Times New Roman" w:cs="Times New Roman"/>
          <w:sz w:val="24"/>
          <w:lang w:val="en-GB"/>
        </w:rPr>
        <w:t>,</w:t>
      </w:r>
      <w:r w:rsidR="004C625B" w:rsidRPr="00D87CCB">
        <w:rPr>
          <w:rFonts w:ascii="Times New Roman" w:hAnsi="Times New Roman" w:cs="Times New Roman"/>
          <w:sz w:val="24"/>
          <w:lang w:val="en-GB"/>
        </w:rPr>
        <w:t xml:space="preserve"> concentrated </w:t>
      </w:r>
      <w:r w:rsidR="006C5320" w:rsidRPr="00D87CCB">
        <w:rPr>
          <w:rFonts w:ascii="Times New Roman" w:hAnsi="Times New Roman" w:cs="Times New Roman"/>
          <w:sz w:val="24"/>
          <w:lang w:val="en-GB"/>
        </w:rPr>
        <w:t>sulphuric</w:t>
      </w:r>
      <w:r w:rsidR="004C625B" w:rsidRPr="00D87CCB">
        <w:rPr>
          <w:rFonts w:ascii="Times New Roman" w:hAnsi="Times New Roman" w:cs="Times New Roman"/>
          <w:sz w:val="24"/>
          <w:lang w:val="en-GB"/>
        </w:rPr>
        <w:t xml:space="preserve"> acid was added to adjus</w:t>
      </w:r>
      <w:r w:rsidR="00E454EC" w:rsidRPr="00D87CCB">
        <w:rPr>
          <w:rFonts w:ascii="Times New Roman" w:hAnsi="Times New Roman" w:cs="Times New Roman"/>
          <w:sz w:val="24"/>
          <w:lang w:val="en-GB"/>
        </w:rPr>
        <w:t>t the pH value to 7. The resulting</w:t>
      </w:r>
      <w:r w:rsidR="004C625B" w:rsidRPr="00D87CCB">
        <w:rPr>
          <w:rFonts w:ascii="Times New Roman" w:hAnsi="Times New Roman" w:cs="Times New Roman"/>
          <w:sz w:val="24"/>
          <w:lang w:val="en-GB"/>
        </w:rPr>
        <w:t xml:space="preserve"> slurry was filtered, washed several times with ultra</w:t>
      </w:r>
      <w:r w:rsidR="00C3289A" w:rsidRPr="00D87CCB">
        <w:rPr>
          <w:rFonts w:ascii="Times New Roman" w:hAnsi="Times New Roman" w:cs="Times New Roman"/>
          <w:sz w:val="24"/>
          <w:lang w:val="en-GB"/>
        </w:rPr>
        <w:t>-</w:t>
      </w:r>
      <w:r w:rsidR="004C625B" w:rsidRPr="00D87CCB">
        <w:rPr>
          <w:rFonts w:ascii="Times New Roman" w:hAnsi="Times New Roman" w:cs="Times New Roman"/>
          <w:sz w:val="24"/>
          <w:lang w:val="en-GB"/>
        </w:rPr>
        <w:t xml:space="preserve">pure water, and the precipitate was dried in a vacuum oven at 80 </w:t>
      </w:r>
      <w:r w:rsidR="004C625B" w:rsidRPr="00D87CCB">
        <w:rPr>
          <w:lang w:val="en-GB"/>
        </w:rPr>
        <w:t>°</w:t>
      </w:r>
      <w:r w:rsidR="004C625B" w:rsidRPr="00D87CCB">
        <w:rPr>
          <w:rFonts w:ascii="Times New Roman" w:hAnsi="Times New Roman" w:cs="Times New Roman"/>
          <w:sz w:val="24"/>
          <w:lang w:val="en-GB"/>
        </w:rPr>
        <w:t xml:space="preserve">C for 4 h. </w:t>
      </w:r>
    </w:p>
    <w:p w14:paraId="47955F21" w14:textId="77777777" w:rsidR="00C3377C" w:rsidRPr="00D87CCB" w:rsidRDefault="00C3377C" w:rsidP="00C3377C">
      <w:pPr>
        <w:spacing w:after="0" w:line="480" w:lineRule="auto"/>
        <w:ind w:firstLine="720"/>
        <w:jc w:val="both"/>
        <w:rPr>
          <w:rFonts w:ascii="Times New Roman" w:hAnsi="Times New Roman" w:cs="Times New Roman"/>
          <w:sz w:val="24"/>
          <w:lang w:val="en-GB"/>
        </w:rPr>
      </w:pPr>
    </w:p>
    <w:p w14:paraId="486F4829" w14:textId="77777777" w:rsidR="00E27C83" w:rsidRPr="00D87CCB" w:rsidRDefault="006E7365">
      <w:pPr>
        <w:spacing w:after="0" w:line="480" w:lineRule="auto"/>
        <w:jc w:val="both"/>
        <w:rPr>
          <w:rFonts w:ascii="Times New Roman" w:hAnsi="Times New Roman" w:cs="Times New Roman"/>
          <w:b/>
          <w:i/>
          <w:sz w:val="24"/>
          <w:lang w:val="en-GB"/>
        </w:rPr>
      </w:pPr>
      <w:r w:rsidRPr="00D87CCB">
        <w:rPr>
          <w:rFonts w:ascii="Times New Roman" w:hAnsi="Times New Roman" w:cs="Times New Roman"/>
          <w:b/>
          <w:i/>
          <w:sz w:val="24"/>
          <w:lang w:val="en-GB"/>
        </w:rPr>
        <w:t>2.3 Physical characterisation</w:t>
      </w:r>
    </w:p>
    <w:p w14:paraId="70301832" w14:textId="51F1A32C" w:rsidR="006E7365" w:rsidRPr="00D87CCB" w:rsidRDefault="005E2EAA" w:rsidP="00A53EF0">
      <w:pPr>
        <w:spacing w:after="0" w:line="480" w:lineRule="auto"/>
        <w:jc w:val="both"/>
        <w:rPr>
          <w:rFonts w:ascii="Times New Roman" w:hAnsi="Times New Roman" w:cs="Times New Roman"/>
          <w:sz w:val="24"/>
          <w:lang w:val="en-GB"/>
        </w:rPr>
      </w:pPr>
      <w:r w:rsidRPr="00D87CCB">
        <w:rPr>
          <w:rFonts w:ascii="Times New Roman" w:hAnsi="Times New Roman" w:cs="Times New Roman"/>
          <w:sz w:val="24"/>
          <w:lang w:val="en-GB"/>
        </w:rPr>
        <w:t>The crystalline structure</w:t>
      </w:r>
      <w:r w:rsidR="005A4507" w:rsidRPr="00D87CCB">
        <w:rPr>
          <w:rFonts w:ascii="Times New Roman" w:hAnsi="Times New Roman" w:cs="Times New Roman"/>
          <w:sz w:val="24"/>
          <w:lang w:val="en-GB"/>
        </w:rPr>
        <w:t>s of the catalysts</w:t>
      </w:r>
      <w:r w:rsidRPr="00D87CCB">
        <w:rPr>
          <w:rFonts w:ascii="Times New Roman" w:hAnsi="Times New Roman" w:cs="Times New Roman"/>
          <w:sz w:val="24"/>
          <w:lang w:val="en-GB"/>
        </w:rPr>
        <w:t xml:space="preserve"> w</w:t>
      </w:r>
      <w:r w:rsidR="005A4507" w:rsidRPr="00D87CCB">
        <w:rPr>
          <w:rFonts w:ascii="Times New Roman" w:hAnsi="Times New Roman" w:cs="Times New Roman"/>
          <w:sz w:val="24"/>
          <w:lang w:val="en-GB"/>
        </w:rPr>
        <w:t>ere</w:t>
      </w:r>
      <w:r w:rsidRPr="00D87CCB">
        <w:rPr>
          <w:rFonts w:ascii="Times New Roman" w:hAnsi="Times New Roman" w:cs="Times New Roman"/>
          <w:sz w:val="24"/>
          <w:lang w:val="en-GB"/>
        </w:rPr>
        <w:t xml:space="preserve"> </w:t>
      </w:r>
      <w:r w:rsidR="005A4507" w:rsidRPr="00D87CCB">
        <w:rPr>
          <w:rFonts w:ascii="Times New Roman" w:hAnsi="Times New Roman" w:cs="Times New Roman"/>
          <w:sz w:val="24"/>
          <w:lang w:val="en-GB"/>
        </w:rPr>
        <w:t>studied</w:t>
      </w:r>
      <w:r w:rsidRPr="00D87CCB">
        <w:rPr>
          <w:rFonts w:ascii="Times New Roman" w:hAnsi="Times New Roman" w:cs="Times New Roman"/>
          <w:sz w:val="24"/>
          <w:lang w:val="en-GB"/>
        </w:rPr>
        <w:t xml:space="preserve"> by X-ray diffraction (XRD) analyses performed using a BRUKER diffractometer model D8 ADVANCE, operating with Cu Kα radiation (λ</w:t>
      </w:r>
      <w:r w:rsidR="005A4507"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w:t>
      </w:r>
      <w:r w:rsidR="005A4507"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0.15406 nm)</w:t>
      </w:r>
      <w:r w:rsidR="00A53EF0"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 xml:space="preserve">The diffraction patterns were registered </w:t>
      </w:r>
      <w:r w:rsidR="00F9342B" w:rsidRPr="00D87CCB">
        <w:rPr>
          <w:rFonts w:ascii="Times New Roman" w:hAnsi="Times New Roman" w:cs="Times New Roman"/>
          <w:sz w:val="24"/>
          <w:lang w:val="en-GB"/>
        </w:rPr>
        <w:t>from</w:t>
      </w:r>
      <w:r w:rsidRPr="00D87CCB">
        <w:rPr>
          <w:rFonts w:ascii="Times New Roman" w:hAnsi="Times New Roman" w:cs="Times New Roman"/>
          <w:sz w:val="24"/>
          <w:lang w:val="en-GB"/>
        </w:rPr>
        <w:t xml:space="preserve"> </w:t>
      </w:r>
      <w:r w:rsidR="005A4507" w:rsidRPr="00D87CCB">
        <w:rPr>
          <w:rFonts w:ascii="Times New Roman" w:hAnsi="Times New Roman" w:cs="Times New Roman"/>
          <w:sz w:val="24"/>
          <w:lang w:val="en-GB"/>
        </w:rPr>
        <w:t>15</w:t>
      </w:r>
      <w:r w:rsidR="00F9342B"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to 90°</w:t>
      </w:r>
      <w:r w:rsidR="001C50AD" w:rsidRPr="00D87CCB">
        <w:rPr>
          <w:rFonts w:ascii="Times New Roman" w:hAnsi="Times New Roman" w:cs="Times New Roman"/>
          <w:sz w:val="24"/>
          <w:lang w:val="en-GB"/>
        </w:rPr>
        <w:t xml:space="preserve"> at </w:t>
      </w:r>
      <w:r w:rsidR="005A4507" w:rsidRPr="00D87CCB">
        <w:rPr>
          <w:rFonts w:ascii="Times New Roman" w:hAnsi="Times New Roman" w:cs="Times New Roman"/>
          <w:sz w:val="24"/>
          <w:lang w:val="en-GB"/>
        </w:rPr>
        <w:t>2°</w:t>
      </w:r>
      <w:r w:rsidRPr="00D87CCB">
        <w:rPr>
          <w:rFonts w:ascii="Times New Roman" w:hAnsi="Times New Roman" w:cs="Times New Roman"/>
          <w:sz w:val="24"/>
          <w:lang w:val="en-GB"/>
        </w:rPr>
        <w:t xml:space="preserve"> min</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The crystallographic compositions of the catalysts were determined through the X</w:t>
      </w:r>
      <w:r w:rsidR="005A4507" w:rsidRPr="00D87CCB">
        <w:rPr>
          <w:rFonts w:ascii="Times New Roman" w:hAnsi="Times New Roman" w:cs="Times New Roman"/>
          <w:sz w:val="24"/>
          <w:lang w:val="en-GB"/>
        </w:rPr>
        <w:t>’</w:t>
      </w:r>
      <w:r w:rsidRPr="00D87CCB">
        <w:rPr>
          <w:rFonts w:ascii="Times New Roman" w:hAnsi="Times New Roman" w:cs="Times New Roman"/>
          <w:sz w:val="24"/>
          <w:lang w:val="en-GB"/>
        </w:rPr>
        <w:t xml:space="preserve">Pert HighScore Plus </w:t>
      </w:r>
      <w:r w:rsidR="00E454EC" w:rsidRPr="00D87CCB">
        <w:rPr>
          <w:rFonts w:ascii="Times New Roman" w:hAnsi="Times New Roman" w:cs="Times New Roman"/>
          <w:sz w:val="24"/>
          <w:lang w:val="en-GB"/>
        </w:rPr>
        <w:t>software</w:t>
      </w:r>
      <w:r w:rsidRPr="00D87CCB">
        <w:rPr>
          <w:rFonts w:ascii="Times New Roman" w:hAnsi="Times New Roman" w:cs="Times New Roman"/>
          <w:sz w:val="24"/>
          <w:lang w:val="en-GB"/>
        </w:rPr>
        <w:t xml:space="preserve"> </w:t>
      </w:r>
      <w:r w:rsidR="00BD2175" w:rsidRPr="00D87CCB">
        <w:rPr>
          <w:rFonts w:ascii="Times New Roman" w:hAnsi="Times New Roman" w:cs="Times New Roman"/>
          <w:sz w:val="24"/>
          <w:lang w:val="en-GB"/>
        </w:rPr>
        <w:t xml:space="preserve">by </w:t>
      </w:r>
      <w:r w:rsidRPr="00D87CCB">
        <w:rPr>
          <w:rFonts w:ascii="Times New Roman" w:hAnsi="Times New Roman" w:cs="Times New Roman"/>
          <w:sz w:val="24"/>
          <w:lang w:val="en-GB"/>
        </w:rPr>
        <w:t xml:space="preserve">comparing </w:t>
      </w:r>
      <w:r w:rsidR="00BD2175" w:rsidRPr="00D87CCB">
        <w:rPr>
          <w:rFonts w:ascii="Times New Roman" w:hAnsi="Times New Roman" w:cs="Times New Roman"/>
          <w:sz w:val="24"/>
          <w:lang w:val="en-GB"/>
        </w:rPr>
        <w:t xml:space="preserve">the obtained data </w:t>
      </w:r>
      <w:r w:rsidRPr="00D87CCB">
        <w:rPr>
          <w:rFonts w:ascii="Times New Roman" w:hAnsi="Times New Roman" w:cs="Times New Roman"/>
          <w:sz w:val="24"/>
          <w:lang w:val="en-GB"/>
        </w:rPr>
        <w:t>with reference standards of the Joint Committee on Powder Diffraction Data Standards (JCPDS) database</w:t>
      </w:r>
      <w:r w:rsidR="00312B11" w:rsidRPr="00D87CCB">
        <w:rPr>
          <w:rFonts w:ascii="Times New Roman" w:hAnsi="Times New Roman" w:cs="Times New Roman"/>
          <w:sz w:val="24"/>
          <w:lang w:val="en-GB"/>
        </w:rPr>
        <w:t>.</w:t>
      </w:r>
      <w:r w:rsidR="00785ABD" w:rsidRPr="00D87CCB">
        <w:rPr>
          <w:rFonts w:ascii="Times New Roman" w:hAnsi="Times New Roman" w:cs="Times New Roman"/>
          <w:sz w:val="24"/>
          <w:lang w:val="en-GB"/>
        </w:rPr>
        <w:t xml:space="preserve"> </w:t>
      </w:r>
    </w:p>
    <w:p w14:paraId="46A3CCA3" w14:textId="7184DFA6" w:rsidR="00DD5AEF" w:rsidRPr="00D87CCB" w:rsidRDefault="006F0901" w:rsidP="00DD5AEF">
      <w:pPr>
        <w:spacing w:after="0" w:line="480" w:lineRule="auto"/>
        <w:ind w:firstLine="709"/>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 xml:space="preserve">The average size and dispersion of the nanoparticles were evaluated by transmission electron microscopy (TEM) images performed on </w:t>
      </w:r>
      <w:r w:rsidR="00BD2175" w:rsidRPr="00D87CCB">
        <w:rPr>
          <w:rFonts w:ascii="Times New Roman" w:hAnsi="Times New Roman" w:cs="Times New Roman"/>
          <w:sz w:val="24"/>
          <w:szCs w:val="24"/>
          <w:lang w:val="en-GB"/>
        </w:rPr>
        <w:t>an</w:t>
      </w:r>
      <w:r w:rsidRPr="00D87CCB">
        <w:rPr>
          <w:rFonts w:ascii="Times New Roman" w:hAnsi="Times New Roman" w:cs="Times New Roman"/>
          <w:sz w:val="24"/>
          <w:szCs w:val="24"/>
          <w:lang w:val="en-GB"/>
        </w:rPr>
        <w:t xml:space="preserve"> FEI TECNAI G² F20 HRTEM electron microscope operated at 200 kV. The average size of the nanoparticles was obtained using ImageJ software. </w:t>
      </w:r>
    </w:p>
    <w:p w14:paraId="628015EF" w14:textId="00D0002F" w:rsidR="00CC193B" w:rsidRPr="00D87CCB" w:rsidRDefault="00B41C73" w:rsidP="00DD5AEF">
      <w:pPr>
        <w:spacing w:after="0" w:line="480" w:lineRule="auto"/>
        <w:ind w:firstLine="709"/>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Energy-dispersive X-ray spectrometry (EDX) measurements were made in an EDX LINK ANALYTICAL (Isis System Series 300) with a SiLi Pentafet detector, ATW II ultra-thin window with 133 eV to 5.9 keV to resolution and 10 mm</w:t>
      </w:r>
      <w:r w:rsidRPr="00D87CCB">
        <w:rPr>
          <w:rFonts w:ascii="Times New Roman" w:hAnsi="Times New Roman" w:cs="Times New Roman"/>
          <w:sz w:val="24"/>
          <w:szCs w:val="24"/>
          <w:vertAlign w:val="superscript"/>
          <w:lang w:val="en-GB"/>
        </w:rPr>
        <w:t>2</w:t>
      </w:r>
      <w:r w:rsidRPr="00D87CCB">
        <w:rPr>
          <w:rFonts w:ascii="Times New Roman" w:hAnsi="Times New Roman" w:cs="Times New Roman"/>
          <w:sz w:val="24"/>
          <w:szCs w:val="24"/>
          <w:lang w:val="en-GB"/>
        </w:rPr>
        <w:t xml:space="preserve"> of area, coupled to a ZEISS LEO 440 Electron Microscope (Cambridge, England). </w:t>
      </w:r>
    </w:p>
    <w:p w14:paraId="4C20B947" w14:textId="5E82D914" w:rsidR="00FD28E5" w:rsidRPr="00D87CCB" w:rsidRDefault="00FD28E5" w:rsidP="00DD5AEF">
      <w:pPr>
        <w:spacing w:after="0" w:line="480" w:lineRule="auto"/>
        <w:ind w:firstLine="709"/>
        <w:jc w:val="both"/>
        <w:rPr>
          <w:rFonts w:ascii="Times New Roman" w:hAnsi="Times New Roman" w:cs="Times New Roman"/>
          <w:sz w:val="24"/>
          <w:szCs w:val="24"/>
        </w:rPr>
      </w:pPr>
      <w:r w:rsidRPr="00D87CCB">
        <w:rPr>
          <w:rFonts w:ascii="Times New Roman" w:hAnsi="Times New Roman" w:cs="Times New Roman"/>
          <w:sz w:val="24"/>
          <w:szCs w:val="24"/>
        </w:rPr>
        <w:t xml:space="preserve">X-ray absorption spectroscopy (XAS) measurements were conducted at the B18 beamline of Diamond Light Source (UK) using a Quick EXAFS mode with ring energy of 3.0 GeV and a ring current of 300 mA. The </w:t>
      </w:r>
      <w:r w:rsidRPr="00D87CCB">
        <w:rPr>
          <w:rFonts w:ascii="Times New Roman" w:hAnsi="Times New Roman" w:cs="Times New Roman"/>
          <w:i/>
          <w:iCs/>
          <w:sz w:val="24"/>
          <w:szCs w:val="24"/>
        </w:rPr>
        <w:t>in situ</w:t>
      </w:r>
      <w:r w:rsidRPr="00D87CCB">
        <w:rPr>
          <w:rFonts w:ascii="Times New Roman" w:hAnsi="Times New Roman" w:cs="Times New Roman"/>
          <w:sz w:val="24"/>
          <w:szCs w:val="24"/>
        </w:rPr>
        <w:t xml:space="preserve"> measurements were performed using a </w:t>
      </w:r>
      <w:r w:rsidR="00F9342B" w:rsidRPr="00D87CCB">
        <w:rPr>
          <w:rFonts w:ascii="Times New Roman" w:hAnsi="Times New Roman" w:cs="Times New Roman"/>
          <w:sz w:val="24"/>
          <w:szCs w:val="24"/>
        </w:rPr>
        <w:lastRenderedPageBreak/>
        <w:t>customis</w:t>
      </w:r>
      <w:r w:rsidRPr="00D87CCB">
        <w:rPr>
          <w:rFonts w:ascii="Times New Roman" w:hAnsi="Times New Roman" w:cs="Times New Roman"/>
          <w:sz w:val="24"/>
          <w:szCs w:val="24"/>
        </w:rPr>
        <w:t xml:space="preserve">ed spectroelectrochemical cell </w:t>
      </w:r>
      <w:r w:rsidR="00B46A28" w:rsidRPr="00D87CCB">
        <w:rPr>
          <w:rFonts w:ascii="Times New Roman" w:hAnsi="Times New Roman" w:cs="Times New Roman"/>
          <w:sz w:val="24"/>
          <w:szCs w:val="24"/>
        </w:rPr>
        <w:t>[</w:t>
      </w:r>
      <w:r w:rsidR="006243EB" w:rsidRPr="00D87CCB">
        <w:rPr>
          <w:rFonts w:ascii="Times New Roman" w:hAnsi="Times New Roman" w:cs="Times New Roman"/>
          <w:sz w:val="24"/>
          <w:szCs w:val="24"/>
        </w:rPr>
        <w:t>21</w:t>
      </w:r>
      <w:r w:rsidR="00B46A28" w:rsidRPr="00D87CCB">
        <w:rPr>
          <w:rFonts w:ascii="Times New Roman" w:hAnsi="Times New Roman" w:cs="Times New Roman"/>
          <w:sz w:val="24"/>
          <w:szCs w:val="24"/>
        </w:rPr>
        <w:t>]</w:t>
      </w:r>
      <w:r w:rsidRPr="00D87CCB">
        <w:rPr>
          <w:rFonts w:ascii="Times New Roman" w:hAnsi="Times New Roman" w:cs="Times New Roman"/>
          <w:sz w:val="24"/>
          <w:szCs w:val="24"/>
        </w:rPr>
        <w:t xml:space="preserve">, with a flattened Au wire as a contact </w:t>
      </w:r>
      <w:r w:rsidR="00E454EC" w:rsidRPr="00D87CCB">
        <w:rPr>
          <w:rFonts w:ascii="Times New Roman" w:hAnsi="Times New Roman" w:cs="Times New Roman"/>
          <w:sz w:val="24"/>
          <w:szCs w:val="24"/>
        </w:rPr>
        <w:t>with</w:t>
      </w:r>
      <w:r w:rsidRPr="00D87CCB">
        <w:rPr>
          <w:rFonts w:ascii="Times New Roman" w:hAnsi="Times New Roman" w:cs="Times New Roman"/>
          <w:sz w:val="24"/>
          <w:szCs w:val="24"/>
        </w:rPr>
        <w:t xml:space="preserve"> a catalyst-painted carbon paper electrode, a Pt </w:t>
      </w:r>
      <w:r w:rsidR="00073FEF" w:rsidRPr="00D87CCB">
        <w:rPr>
          <w:rFonts w:ascii="Times New Roman" w:hAnsi="Times New Roman" w:cs="Times New Roman"/>
          <w:sz w:val="24"/>
          <w:szCs w:val="24"/>
        </w:rPr>
        <w:t>foil</w:t>
      </w:r>
      <w:r w:rsidRPr="00D87CCB">
        <w:rPr>
          <w:rFonts w:ascii="Times New Roman" w:hAnsi="Times New Roman" w:cs="Times New Roman"/>
          <w:sz w:val="24"/>
          <w:szCs w:val="24"/>
        </w:rPr>
        <w:t xml:space="preserve"> as the counter electrode</w:t>
      </w:r>
      <w:r w:rsidR="00073FEF" w:rsidRPr="00D87CCB">
        <w:rPr>
          <w:rFonts w:ascii="Times New Roman" w:hAnsi="Times New Roman" w:cs="Times New Roman"/>
          <w:sz w:val="24"/>
          <w:szCs w:val="24"/>
        </w:rPr>
        <w:t>,</w:t>
      </w:r>
      <w:r w:rsidRPr="00D87CCB">
        <w:rPr>
          <w:rFonts w:ascii="Times New Roman" w:hAnsi="Times New Roman" w:cs="Times New Roman"/>
          <w:sz w:val="24"/>
          <w:szCs w:val="24"/>
        </w:rPr>
        <w:t xml:space="preserve"> and a Hg/HgSO</w:t>
      </w:r>
      <w:r w:rsidRPr="00D87CCB">
        <w:rPr>
          <w:rFonts w:ascii="Times New Roman" w:hAnsi="Times New Roman" w:cs="Times New Roman"/>
          <w:sz w:val="24"/>
          <w:szCs w:val="24"/>
          <w:vertAlign w:val="subscript"/>
        </w:rPr>
        <w:t>4</w:t>
      </w:r>
      <w:r w:rsidRPr="00D87CCB">
        <w:rPr>
          <w:rFonts w:ascii="Times New Roman" w:hAnsi="Times New Roman" w:cs="Times New Roman"/>
          <w:sz w:val="24"/>
          <w:szCs w:val="24"/>
        </w:rPr>
        <w:t xml:space="preserve"> electrode (measured as 0.65 V </w:t>
      </w:r>
      <w:r w:rsidRPr="00D87CCB">
        <w:rPr>
          <w:rFonts w:ascii="Times New Roman" w:hAnsi="Times New Roman" w:cs="Times New Roman"/>
          <w:i/>
          <w:sz w:val="24"/>
          <w:szCs w:val="24"/>
        </w:rPr>
        <w:t>vs</w:t>
      </w:r>
      <w:r w:rsidRPr="00D87CCB">
        <w:rPr>
          <w:rFonts w:ascii="Times New Roman" w:hAnsi="Times New Roman" w:cs="Times New Roman"/>
          <w:sz w:val="24"/>
          <w:szCs w:val="24"/>
        </w:rPr>
        <w:t xml:space="preserve"> RHE in 0.5 M H</w:t>
      </w:r>
      <w:r w:rsidRPr="00D87CCB">
        <w:rPr>
          <w:rFonts w:ascii="Times New Roman" w:hAnsi="Times New Roman" w:cs="Times New Roman"/>
          <w:sz w:val="24"/>
          <w:szCs w:val="24"/>
          <w:vertAlign w:val="subscript"/>
        </w:rPr>
        <w:t>2</w:t>
      </w:r>
      <w:r w:rsidRPr="00D87CCB">
        <w:rPr>
          <w:rFonts w:ascii="Times New Roman" w:hAnsi="Times New Roman" w:cs="Times New Roman"/>
          <w:sz w:val="24"/>
          <w:szCs w:val="24"/>
        </w:rPr>
        <w:t>SO</w:t>
      </w:r>
      <w:r w:rsidRPr="00D87CCB">
        <w:rPr>
          <w:rFonts w:ascii="Times New Roman" w:hAnsi="Times New Roman" w:cs="Times New Roman"/>
          <w:sz w:val="24"/>
          <w:szCs w:val="24"/>
          <w:vertAlign w:val="subscript"/>
        </w:rPr>
        <w:t>4</w:t>
      </w:r>
      <w:r w:rsidRPr="00D87CCB">
        <w:rPr>
          <w:rFonts w:ascii="Times New Roman" w:hAnsi="Times New Roman" w:cs="Times New Roman"/>
          <w:sz w:val="24"/>
          <w:szCs w:val="24"/>
        </w:rPr>
        <w:t>) as the reference electrode. The Pt</w:t>
      </w:r>
      <w:r w:rsidRPr="00D87CCB">
        <w:rPr>
          <w:rFonts w:ascii="Times New Roman" w:hAnsi="Times New Roman" w:cs="Times New Roman"/>
          <w:sz w:val="24"/>
          <w:szCs w:val="24"/>
          <w:vertAlign w:val="subscript"/>
        </w:rPr>
        <w:t>3</w:t>
      </w:r>
      <w:r w:rsidRPr="00D87CCB">
        <w:rPr>
          <w:rFonts w:ascii="Times New Roman" w:hAnsi="Times New Roman" w:cs="Times New Roman"/>
          <w:sz w:val="24"/>
          <w:szCs w:val="24"/>
        </w:rPr>
        <w:t>RhPb/C electrodes for in situ XAS were prepared by applying the catalyst ink (100 mg sample, 4 mL H</w:t>
      </w:r>
      <w:r w:rsidRPr="00D87CCB">
        <w:rPr>
          <w:rFonts w:ascii="Times New Roman" w:hAnsi="Times New Roman" w:cs="Times New Roman"/>
          <w:sz w:val="24"/>
          <w:szCs w:val="24"/>
          <w:vertAlign w:val="subscript"/>
        </w:rPr>
        <w:t>2</w:t>
      </w:r>
      <w:r w:rsidRPr="00D87CCB">
        <w:rPr>
          <w:rFonts w:ascii="Times New Roman" w:hAnsi="Times New Roman" w:cs="Times New Roman"/>
          <w:sz w:val="24"/>
          <w:szCs w:val="24"/>
        </w:rPr>
        <w:t>O, 100 µL IPA and 400 µL 10 wt% Nafion</w:t>
      </w:r>
      <w:r w:rsidR="007D0E19" w:rsidRPr="00D87CCB">
        <w:rPr>
          <w:rFonts w:ascii="Times New Roman" w:hAnsi="Times New Roman" w:cs="Times New Roman"/>
          <w:sz w:val="24"/>
          <w:szCs w:val="24"/>
          <w:vertAlign w:val="superscript"/>
        </w:rPr>
        <w:t>®</w:t>
      </w:r>
      <w:r w:rsidRPr="00D87CCB">
        <w:rPr>
          <w:rFonts w:ascii="Times New Roman" w:hAnsi="Times New Roman" w:cs="Times New Roman"/>
          <w:sz w:val="24"/>
          <w:szCs w:val="24"/>
        </w:rPr>
        <w:t>) on one side of a carbon paper (TGP-H-60, Toray) to achieve a Pb loading of 0.19 mg cm</w:t>
      </w:r>
      <w:r w:rsidRPr="00D87CCB">
        <w:rPr>
          <w:rFonts w:ascii="Times New Roman" w:hAnsi="Times New Roman" w:cs="Times New Roman"/>
          <w:sz w:val="24"/>
          <w:szCs w:val="24"/>
          <w:vertAlign w:val="superscript"/>
        </w:rPr>
        <w:t>-2</w:t>
      </w:r>
      <w:r w:rsidRPr="00D87CCB">
        <w:rPr>
          <w:rFonts w:ascii="Times New Roman" w:hAnsi="Times New Roman" w:cs="Times New Roman"/>
          <w:sz w:val="24"/>
          <w:szCs w:val="24"/>
        </w:rPr>
        <w:t xml:space="preserve">, and the electrodes were dried under an IR lamp and hot pressed at 130 °C and 4 kg pressure for 3 min. The painted electrodes were flooded </w:t>
      </w:r>
      <w:r w:rsidR="00073FEF" w:rsidRPr="00D87CCB">
        <w:rPr>
          <w:rFonts w:ascii="Times New Roman" w:hAnsi="Times New Roman" w:cs="Times New Roman"/>
          <w:sz w:val="24"/>
          <w:szCs w:val="24"/>
        </w:rPr>
        <w:t>with</w:t>
      </w:r>
      <w:r w:rsidRPr="00D87CCB">
        <w:rPr>
          <w:rFonts w:ascii="Times New Roman" w:hAnsi="Times New Roman" w:cs="Times New Roman"/>
          <w:sz w:val="24"/>
          <w:szCs w:val="24"/>
        </w:rPr>
        <w:t xml:space="preserve"> water in a vacuum desiccator before being loaded </w:t>
      </w:r>
      <w:r w:rsidR="00073FEF" w:rsidRPr="00D87CCB">
        <w:rPr>
          <w:rFonts w:ascii="Times New Roman" w:hAnsi="Times New Roman" w:cs="Times New Roman"/>
          <w:sz w:val="24"/>
          <w:szCs w:val="24"/>
        </w:rPr>
        <w:t>into</w:t>
      </w:r>
      <w:r w:rsidRPr="00D87CCB">
        <w:rPr>
          <w:rFonts w:ascii="Times New Roman" w:hAnsi="Times New Roman" w:cs="Times New Roman"/>
          <w:sz w:val="24"/>
          <w:szCs w:val="24"/>
        </w:rPr>
        <w:t xml:space="preserve"> the cell. The in situ XAS spectra were measured at the Pb L</w:t>
      </w:r>
      <w:r w:rsidRPr="00D87CCB">
        <w:rPr>
          <w:rFonts w:ascii="Times New Roman" w:hAnsi="Times New Roman" w:cs="Times New Roman"/>
          <w:sz w:val="24"/>
          <w:szCs w:val="24"/>
          <w:vertAlign w:val="subscript"/>
        </w:rPr>
        <w:t>3</w:t>
      </w:r>
      <w:r w:rsidRPr="00D87CCB">
        <w:rPr>
          <w:rFonts w:ascii="Times New Roman" w:hAnsi="Times New Roman" w:cs="Times New Roman"/>
          <w:sz w:val="24"/>
          <w:szCs w:val="24"/>
        </w:rPr>
        <w:t xml:space="preserve"> edge in fluorescence using a 36-element Ge detector</w:t>
      </w:r>
      <w:r w:rsidR="0089683B" w:rsidRPr="00D87CCB">
        <w:rPr>
          <w:rFonts w:ascii="Times New Roman" w:hAnsi="Times New Roman" w:cs="Times New Roman"/>
          <w:sz w:val="24"/>
          <w:szCs w:val="24"/>
        </w:rPr>
        <w:t>. The</w:t>
      </w:r>
      <w:r w:rsidRPr="00D87CCB">
        <w:rPr>
          <w:rFonts w:ascii="Times New Roman" w:hAnsi="Times New Roman" w:cs="Times New Roman"/>
          <w:sz w:val="24"/>
          <w:szCs w:val="24"/>
        </w:rPr>
        <w:t xml:space="preserve"> XAS spectra of PbO</w:t>
      </w:r>
      <w:r w:rsidRPr="00D87CCB">
        <w:rPr>
          <w:rFonts w:ascii="Times New Roman" w:hAnsi="Times New Roman" w:cs="Times New Roman"/>
          <w:sz w:val="24"/>
          <w:szCs w:val="24"/>
          <w:vertAlign w:val="subscript"/>
        </w:rPr>
        <w:t>2</w:t>
      </w:r>
      <w:r w:rsidRPr="00D87CCB">
        <w:rPr>
          <w:rFonts w:ascii="Times New Roman" w:hAnsi="Times New Roman" w:cs="Times New Roman"/>
          <w:sz w:val="24"/>
          <w:szCs w:val="24"/>
        </w:rPr>
        <w:t xml:space="preserve"> and Pb foil were measured in transmission using ioni</w:t>
      </w:r>
      <w:r w:rsidR="00E454EC" w:rsidRPr="00D87CCB">
        <w:rPr>
          <w:rFonts w:ascii="Times New Roman" w:hAnsi="Times New Roman" w:cs="Times New Roman"/>
          <w:sz w:val="24"/>
          <w:szCs w:val="24"/>
        </w:rPr>
        <w:t>s</w:t>
      </w:r>
      <w:r w:rsidRPr="00D87CCB">
        <w:rPr>
          <w:rFonts w:ascii="Times New Roman" w:hAnsi="Times New Roman" w:cs="Times New Roman"/>
          <w:sz w:val="24"/>
          <w:szCs w:val="24"/>
        </w:rPr>
        <w:t xml:space="preserve">ation chambers. The XAS spectra were processed using ATHENA in the Demeter software package </w:t>
      </w:r>
      <w:r w:rsidR="0013617C" w:rsidRPr="00D87CCB">
        <w:rPr>
          <w:rFonts w:ascii="Times New Roman" w:hAnsi="Times New Roman" w:cs="Times New Roman"/>
          <w:sz w:val="24"/>
          <w:szCs w:val="24"/>
        </w:rPr>
        <w:t>[</w:t>
      </w:r>
      <w:r w:rsidR="006243EB" w:rsidRPr="00D87CCB">
        <w:rPr>
          <w:rFonts w:ascii="Times New Roman" w:hAnsi="Times New Roman" w:cs="Times New Roman"/>
          <w:sz w:val="24"/>
          <w:szCs w:val="24"/>
        </w:rPr>
        <w:t>22</w:t>
      </w:r>
      <w:r w:rsidR="0013617C" w:rsidRPr="00D87CCB">
        <w:rPr>
          <w:rFonts w:ascii="Times New Roman" w:hAnsi="Times New Roman" w:cs="Times New Roman"/>
          <w:sz w:val="24"/>
          <w:szCs w:val="24"/>
        </w:rPr>
        <w:t>]</w:t>
      </w:r>
      <w:r w:rsidRPr="00D87CCB">
        <w:rPr>
          <w:rFonts w:ascii="Times New Roman" w:hAnsi="Times New Roman" w:cs="Times New Roman"/>
          <w:sz w:val="24"/>
          <w:szCs w:val="24"/>
        </w:rPr>
        <w:t>. The energy shift of each spectrum was calibrated using Pt foil before measurements.</w:t>
      </w:r>
    </w:p>
    <w:p w14:paraId="17FC117E" w14:textId="77777777" w:rsidR="00DD5AEF" w:rsidRPr="00D87CCB" w:rsidRDefault="00DD5AEF" w:rsidP="00DD5AEF">
      <w:pPr>
        <w:spacing w:after="0" w:line="480" w:lineRule="auto"/>
        <w:ind w:firstLine="709"/>
        <w:jc w:val="both"/>
        <w:rPr>
          <w:rFonts w:ascii="Times New Roman" w:hAnsi="Times New Roman" w:cs="Times New Roman"/>
          <w:sz w:val="24"/>
          <w:szCs w:val="24"/>
          <w:lang w:val="en-GB"/>
        </w:rPr>
      </w:pPr>
    </w:p>
    <w:p w14:paraId="66D66AFB" w14:textId="77777777" w:rsidR="00FB46D7" w:rsidRPr="00D87CCB" w:rsidRDefault="00FB46D7" w:rsidP="00FB46D7">
      <w:pPr>
        <w:spacing w:after="0" w:line="480" w:lineRule="auto"/>
        <w:jc w:val="both"/>
        <w:rPr>
          <w:rFonts w:ascii="Times New Roman" w:hAnsi="Times New Roman" w:cs="Times New Roman"/>
          <w:b/>
          <w:sz w:val="24"/>
          <w:lang w:val="en-GB"/>
        </w:rPr>
      </w:pPr>
      <w:r w:rsidRPr="00D87CCB">
        <w:rPr>
          <w:rFonts w:ascii="Times New Roman" w:hAnsi="Times New Roman" w:cs="Times New Roman"/>
          <w:b/>
          <w:sz w:val="24"/>
          <w:lang w:val="en-GB"/>
        </w:rPr>
        <w:t>2.4 Electrochemical characterisation</w:t>
      </w:r>
    </w:p>
    <w:p w14:paraId="4AD3145F" w14:textId="1B7D276E" w:rsidR="00FB46D7" w:rsidRPr="00D87CCB" w:rsidRDefault="00201D03" w:rsidP="00FB46D7">
      <w:pPr>
        <w:spacing w:after="0" w:line="480" w:lineRule="auto"/>
        <w:jc w:val="both"/>
        <w:rPr>
          <w:rFonts w:ascii="Times New Roman" w:hAnsi="Times New Roman" w:cs="Times New Roman"/>
          <w:sz w:val="24"/>
          <w:lang w:val="en-GB"/>
        </w:rPr>
      </w:pPr>
      <w:r w:rsidRPr="00D87CCB">
        <w:rPr>
          <w:rFonts w:ascii="Times New Roman" w:hAnsi="Times New Roman" w:cs="Times New Roman"/>
          <w:sz w:val="24"/>
          <w:lang w:val="en-GB"/>
        </w:rPr>
        <w:t xml:space="preserve">Electrochemical measurements were </w:t>
      </w:r>
      <w:r w:rsidR="004B7299" w:rsidRPr="00D87CCB">
        <w:rPr>
          <w:rFonts w:ascii="Times New Roman" w:hAnsi="Times New Roman" w:cs="Times New Roman"/>
          <w:sz w:val="24"/>
          <w:lang w:val="en-GB"/>
        </w:rPr>
        <w:t>carried out</w:t>
      </w:r>
      <w:r w:rsidRPr="00D87CCB">
        <w:rPr>
          <w:rFonts w:ascii="Times New Roman" w:hAnsi="Times New Roman" w:cs="Times New Roman"/>
          <w:sz w:val="24"/>
          <w:lang w:val="en-GB"/>
        </w:rPr>
        <w:t xml:space="preserve"> </w:t>
      </w:r>
      <w:r w:rsidR="00D61B09" w:rsidRPr="00D87CCB">
        <w:rPr>
          <w:rFonts w:ascii="Times New Roman" w:hAnsi="Times New Roman" w:cs="Times New Roman"/>
          <w:sz w:val="24"/>
          <w:lang w:val="en-GB"/>
        </w:rPr>
        <w:t>on a</w:t>
      </w:r>
      <w:r w:rsidR="00351EFA" w:rsidRPr="00D87CCB">
        <w:rPr>
          <w:rFonts w:ascii="Times New Roman" w:hAnsi="Times New Roman" w:cs="Times New Roman"/>
          <w:sz w:val="24"/>
          <w:lang w:val="en-GB"/>
        </w:rPr>
        <w:t>n</w:t>
      </w:r>
      <w:r w:rsidRPr="00D87CCB">
        <w:rPr>
          <w:rFonts w:ascii="Times New Roman" w:hAnsi="Times New Roman" w:cs="Times New Roman"/>
          <w:sz w:val="24"/>
          <w:lang w:val="en-GB"/>
        </w:rPr>
        <w:t xml:space="preserve"> Autolab Model PGSTAT 302N potentiostat/galvanostat</w:t>
      </w:r>
      <w:r w:rsidR="0009215D" w:rsidRPr="00D87CCB">
        <w:rPr>
          <w:rFonts w:ascii="Times New Roman" w:hAnsi="Times New Roman" w:cs="Times New Roman"/>
          <w:sz w:val="24"/>
          <w:lang w:val="en-GB"/>
        </w:rPr>
        <w:t xml:space="preserve"> coupled to </w:t>
      </w:r>
      <w:r w:rsidRPr="00D87CCB">
        <w:rPr>
          <w:rFonts w:ascii="Times New Roman" w:hAnsi="Times New Roman" w:cs="Times New Roman"/>
          <w:sz w:val="24"/>
          <w:lang w:val="en-GB"/>
        </w:rPr>
        <w:t>a glass cell</w:t>
      </w:r>
      <w:r w:rsidR="003B0AF6" w:rsidRPr="00D87CCB">
        <w:rPr>
          <w:rFonts w:ascii="Times New Roman" w:hAnsi="Times New Roman" w:cs="Times New Roman"/>
          <w:sz w:val="24"/>
          <w:lang w:val="en-GB"/>
        </w:rPr>
        <w:t xml:space="preserve"> with</w:t>
      </w:r>
      <w:r w:rsidRPr="00D87CCB">
        <w:rPr>
          <w:rFonts w:ascii="Times New Roman" w:hAnsi="Times New Roman" w:cs="Times New Roman"/>
          <w:sz w:val="24"/>
          <w:lang w:val="en-GB"/>
        </w:rPr>
        <w:t xml:space="preserve"> one compartment</w:t>
      </w:r>
      <w:r w:rsidR="00D61B09"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three-electrode set up</w:t>
      </w:r>
      <w:r w:rsidR="00D61B09" w:rsidRPr="00D87CCB">
        <w:rPr>
          <w:rFonts w:ascii="Times New Roman" w:hAnsi="Times New Roman" w:cs="Times New Roman"/>
          <w:sz w:val="24"/>
          <w:lang w:val="en-GB"/>
        </w:rPr>
        <w:t xml:space="preserve"> at room temperature</w:t>
      </w:r>
      <w:r w:rsidR="00DA4F98" w:rsidRPr="00D87CCB">
        <w:rPr>
          <w:rFonts w:ascii="Times New Roman" w:hAnsi="Times New Roman" w:cs="Times New Roman"/>
          <w:sz w:val="24"/>
          <w:lang w:val="en-GB"/>
        </w:rPr>
        <w:t>.</w:t>
      </w:r>
      <w:r w:rsidR="00D61B09" w:rsidRPr="00D87CCB">
        <w:rPr>
          <w:rFonts w:ascii="Times New Roman" w:hAnsi="Times New Roman" w:cs="Times New Roman"/>
          <w:sz w:val="24"/>
          <w:lang w:val="en-GB"/>
        </w:rPr>
        <w:t xml:space="preserve"> </w:t>
      </w:r>
      <w:r w:rsidR="00F9342B" w:rsidRPr="00D87CCB">
        <w:rPr>
          <w:rFonts w:ascii="Times New Roman" w:hAnsi="Times New Roman" w:cs="Times New Roman"/>
          <w:sz w:val="24"/>
          <w:lang w:val="en-GB"/>
        </w:rPr>
        <w:t>A glassy carbon (GC) electrode (0.071 cm</w:t>
      </w:r>
      <w:r w:rsidR="00F9342B" w:rsidRPr="00D87CCB">
        <w:rPr>
          <w:rFonts w:ascii="Times New Roman" w:hAnsi="Times New Roman" w:cs="Times New Roman"/>
          <w:sz w:val="24"/>
          <w:vertAlign w:val="superscript"/>
          <w:lang w:val="en-GB"/>
        </w:rPr>
        <w:t>2</w:t>
      </w:r>
      <w:r w:rsidR="00F9342B" w:rsidRPr="00D87CCB">
        <w:rPr>
          <w:rFonts w:ascii="Times New Roman" w:hAnsi="Times New Roman" w:cs="Times New Roman"/>
          <w:sz w:val="24"/>
          <w:lang w:val="en-GB"/>
        </w:rPr>
        <w:t xml:space="preserve">) was used as the substrate for the catalysts. </w:t>
      </w:r>
      <w:r w:rsidR="00DA4F98" w:rsidRPr="00D87CCB">
        <w:rPr>
          <w:rFonts w:ascii="Times New Roman" w:hAnsi="Times New Roman" w:cs="Times New Roman"/>
          <w:sz w:val="24"/>
          <w:lang w:val="en-GB"/>
        </w:rPr>
        <w:t>A</w:t>
      </w:r>
      <w:r w:rsidRPr="00D87CCB">
        <w:rPr>
          <w:rFonts w:ascii="Times New Roman" w:hAnsi="Times New Roman" w:cs="Times New Roman"/>
          <w:sz w:val="24"/>
          <w:lang w:val="en-GB"/>
        </w:rPr>
        <w:t xml:space="preserve"> </w:t>
      </w:r>
      <w:r w:rsidR="00073FEF" w:rsidRPr="00D87CCB">
        <w:rPr>
          <w:rFonts w:ascii="Times New Roman" w:hAnsi="Times New Roman" w:cs="Times New Roman"/>
          <w:sz w:val="24"/>
        </w:rPr>
        <w:t xml:space="preserve">reversible hydrogen electrode (RHE) </w:t>
      </w:r>
      <w:r w:rsidRPr="00D87CCB">
        <w:rPr>
          <w:rFonts w:ascii="Times New Roman" w:hAnsi="Times New Roman" w:cs="Times New Roman"/>
          <w:sz w:val="24"/>
          <w:lang w:val="en-GB"/>
        </w:rPr>
        <w:t xml:space="preserve">and </w:t>
      </w:r>
      <w:r w:rsidR="00D61B09" w:rsidRPr="00D87CCB">
        <w:rPr>
          <w:rFonts w:ascii="Times New Roman" w:hAnsi="Times New Roman" w:cs="Times New Roman"/>
          <w:sz w:val="24"/>
          <w:lang w:val="en-GB"/>
        </w:rPr>
        <w:t xml:space="preserve">a carbon rod </w:t>
      </w:r>
      <w:r w:rsidR="00DA4F98" w:rsidRPr="00D87CCB">
        <w:rPr>
          <w:rFonts w:ascii="Times New Roman" w:hAnsi="Times New Roman" w:cs="Times New Roman"/>
          <w:sz w:val="24"/>
          <w:lang w:val="en-GB"/>
        </w:rPr>
        <w:t xml:space="preserve">were used </w:t>
      </w:r>
      <w:r w:rsidRPr="00D87CCB">
        <w:rPr>
          <w:rFonts w:ascii="Times New Roman" w:hAnsi="Times New Roman" w:cs="Times New Roman"/>
          <w:sz w:val="24"/>
          <w:lang w:val="en-GB"/>
        </w:rPr>
        <w:t>as</w:t>
      </w:r>
      <w:r w:rsidR="00D61B09" w:rsidRPr="00D87CCB">
        <w:rPr>
          <w:rFonts w:ascii="Times New Roman" w:hAnsi="Times New Roman" w:cs="Times New Roman"/>
          <w:sz w:val="24"/>
          <w:lang w:val="en-GB"/>
        </w:rPr>
        <w:t xml:space="preserve"> </w:t>
      </w:r>
      <w:r w:rsidR="00F90D13" w:rsidRPr="00D87CCB">
        <w:rPr>
          <w:rFonts w:ascii="Times New Roman" w:hAnsi="Times New Roman" w:cs="Times New Roman"/>
          <w:sz w:val="24"/>
          <w:lang w:val="en-GB"/>
        </w:rPr>
        <w:t xml:space="preserve">the </w:t>
      </w:r>
      <w:r w:rsidR="00D61B09" w:rsidRPr="00D87CCB">
        <w:rPr>
          <w:rFonts w:ascii="Times New Roman" w:hAnsi="Times New Roman" w:cs="Times New Roman"/>
          <w:sz w:val="24"/>
          <w:lang w:val="en-GB"/>
        </w:rPr>
        <w:t>reference</w:t>
      </w:r>
      <w:r w:rsidR="00351EFA" w:rsidRPr="00D87CCB">
        <w:rPr>
          <w:rFonts w:ascii="Times New Roman" w:hAnsi="Times New Roman" w:cs="Times New Roman"/>
          <w:sz w:val="24"/>
          <w:lang w:val="en-GB"/>
        </w:rPr>
        <w:t xml:space="preserve"> </w:t>
      </w:r>
      <w:r w:rsidR="00D61B09" w:rsidRPr="00D87CCB">
        <w:rPr>
          <w:rFonts w:ascii="Times New Roman" w:hAnsi="Times New Roman" w:cs="Times New Roman"/>
          <w:sz w:val="24"/>
          <w:lang w:val="en-GB"/>
        </w:rPr>
        <w:t>and</w:t>
      </w:r>
      <w:r w:rsidRPr="00D87CCB">
        <w:rPr>
          <w:rFonts w:ascii="Times New Roman" w:hAnsi="Times New Roman" w:cs="Times New Roman"/>
          <w:sz w:val="24"/>
          <w:lang w:val="en-GB"/>
        </w:rPr>
        <w:t xml:space="preserve"> counter electrode</w:t>
      </w:r>
      <w:r w:rsidR="00073FEF" w:rsidRPr="00D87CCB">
        <w:rPr>
          <w:rFonts w:ascii="Times New Roman" w:hAnsi="Times New Roman" w:cs="Times New Roman"/>
          <w:sz w:val="24"/>
          <w:lang w:val="en-GB"/>
        </w:rPr>
        <w:t>s</w:t>
      </w:r>
      <w:r w:rsidR="00D61B09" w:rsidRPr="00D87CCB">
        <w:rPr>
          <w:rFonts w:ascii="Times New Roman" w:hAnsi="Times New Roman" w:cs="Times New Roman"/>
          <w:sz w:val="24"/>
          <w:lang w:val="en-GB"/>
        </w:rPr>
        <w:t>.</w:t>
      </w:r>
      <w:r w:rsidR="00EE5521" w:rsidRPr="00D87CCB">
        <w:rPr>
          <w:rFonts w:ascii="Times New Roman" w:hAnsi="Times New Roman" w:cs="Times New Roman"/>
          <w:sz w:val="24"/>
          <w:lang w:val="en-GB"/>
        </w:rPr>
        <w:t xml:space="preserve"> </w:t>
      </w:r>
    </w:p>
    <w:p w14:paraId="1EC15DA6" w14:textId="0B6C2A44" w:rsidR="006F0901" w:rsidRPr="00D87CCB" w:rsidRDefault="00351EFA" w:rsidP="00351EFA">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Before each electrochemical measurement, the GC electrode was polished with A</w:t>
      </w:r>
      <w:r w:rsidR="00F05E9A" w:rsidRPr="00D87CCB">
        <w:rPr>
          <w:rFonts w:ascii="Times New Roman" w:hAnsi="Times New Roman" w:cs="Times New Roman"/>
          <w:sz w:val="24"/>
          <w:lang w:val="en-GB"/>
        </w:rPr>
        <w:t>l</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O</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 (1</w:t>
      </w:r>
      <w:r w:rsidR="00FC6228" w:rsidRPr="00D87CCB">
        <w:rPr>
          <w:rFonts w:ascii="Times New Roman" w:hAnsi="Times New Roman" w:cs="Times New Roman"/>
          <w:sz w:val="24"/>
          <w:lang w:val="en-GB"/>
        </w:rPr>
        <w:t>.0</w:t>
      </w:r>
      <w:r w:rsidRPr="00D87CCB">
        <w:rPr>
          <w:rFonts w:ascii="Times New Roman" w:hAnsi="Times New Roman" w:cs="Times New Roman"/>
          <w:sz w:val="24"/>
          <w:lang w:val="en-GB"/>
        </w:rPr>
        <w:t xml:space="preserve"> µm) for cleaning. After this, the electrode was sonicated in an ultrasonic bath with 2-propanol for 10 min to remove any Al</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O</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 traces. N</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(White Martins, 99,998%) was bubbled in all solutions for 15 min before each electrochemical test to </w:t>
      </w:r>
      <w:r w:rsidR="00AE60B6" w:rsidRPr="00D87CCB">
        <w:rPr>
          <w:rFonts w:ascii="Times New Roman" w:hAnsi="Times New Roman" w:cs="Times New Roman"/>
          <w:sz w:val="24"/>
          <w:lang w:val="en-GB"/>
        </w:rPr>
        <w:t>de-</w:t>
      </w:r>
      <w:r w:rsidR="003A6EE5" w:rsidRPr="00D87CCB">
        <w:rPr>
          <w:rFonts w:ascii="Times New Roman" w:hAnsi="Times New Roman" w:cs="Times New Roman"/>
          <w:sz w:val="24"/>
          <w:lang w:val="en-GB"/>
        </w:rPr>
        <w:t xml:space="preserve">aerated </w:t>
      </w:r>
      <w:r w:rsidRPr="00D87CCB">
        <w:rPr>
          <w:rFonts w:ascii="Times New Roman" w:hAnsi="Times New Roman" w:cs="Times New Roman"/>
          <w:sz w:val="24"/>
          <w:lang w:val="en-GB"/>
        </w:rPr>
        <w:t xml:space="preserve">the electrolytic </w:t>
      </w:r>
      <w:r w:rsidRPr="00D87CCB">
        <w:rPr>
          <w:rFonts w:ascii="Times New Roman" w:hAnsi="Times New Roman" w:cs="Times New Roman"/>
          <w:sz w:val="24"/>
          <w:lang w:val="en-GB"/>
        </w:rPr>
        <w:lastRenderedPageBreak/>
        <w:t>solution. All experiments were carried out in a solution of 0.5 mol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ethanol + 0.5 mol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H</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SO</w:t>
      </w:r>
      <w:r w:rsidRPr="00D87CCB">
        <w:rPr>
          <w:rFonts w:ascii="Times New Roman" w:hAnsi="Times New Roman" w:cs="Times New Roman"/>
          <w:sz w:val="24"/>
          <w:vertAlign w:val="subscript"/>
          <w:lang w:val="en-GB"/>
        </w:rPr>
        <w:t>4</w:t>
      </w:r>
      <w:r w:rsidRPr="00D87CCB">
        <w:rPr>
          <w:rFonts w:ascii="Times New Roman" w:hAnsi="Times New Roman" w:cs="Times New Roman"/>
          <w:sz w:val="24"/>
          <w:lang w:val="en-GB"/>
        </w:rPr>
        <w:t>.</w:t>
      </w:r>
    </w:p>
    <w:p w14:paraId="7B327AAC" w14:textId="72787B0E" w:rsidR="00E75E13" w:rsidRPr="00D87CCB" w:rsidRDefault="0089683B" w:rsidP="0033548A">
      <w:pPr>
        <w:spacing w:after="0" w:line="480" w:lineRule="auto"/>
        <w:ind w:firstLine="708"/>
        <w:jc w:val="both"/>
        <w:rPr>
          <w:rFonts w:ascii="Times New Roman" w:hAnsi="Times New Roman" w:cs="Times New Roman"/>
          <w:color w:val="000000"/>
          <w:sz w:val="24"/>
          <w:szCs w:val="24"/>
          <w:shd w:val="clear" w:color="auto" w:fill="FFFFFF"/>
          <w:lang w:val="en-GB"/>
        </w:rPr>
      </w:pPr>
      <w:r w:rsidRPr="00D87CCB">
        <w:rPr>
          <w:rFonts w:ascii="Times New Roman" w:hAnsi="Times New Roman" w:cs="Times New Roman"/>
          <w:sz w:val="24"/>
          <w:szCs w:val="24"/>
          <w:lang w:val="en-GB"/>
        </w:rPr>
        <w:t>To prepare</w:t>
      </w:r>
      <w:r w:rsidR="00E75E13" w:rsidRPr="00D87CCB">
        <w:rPr>
          <w:rFonts w:ascii="Times New Roman" w:hAnsi="Times New Roman" w:cs="Times New Roman"/>
          <w:sz w:val="24"/>
          <w:szCs w:val="24"/>
          <w:lang w:val="en-GB"/>
        </w:rPr>
        <w:t xml:space="preserve"> the catalytic layer, a suspension of 3.0 mg of catalyst was mixed with 1.0 mL of 2-propanol and 30 μL Nafion</w:t>
      </w:r>
      <w:r w:rsidR="00E75E13" w:rsidRPr="00D87CCB">
        <w:rPr>
          <w:rFonts w:ascii="Times New Roman" w:hAnsi="Times New Roman" w:cs="Times New Roman"/>
          <w:sz w:val="24"/>
          <w:szCs w:val="24"/>
          <w:vertAlign w:val="superscript"/>
          <w:lang w:val="en-GB"/>
        </w:rPr>
        <w:t>®</w:t>
      </w:r>
      <w:r w:rsidR="00F9342B" w:rsidRPr="00D87CCB">
        <w:rPr>
          <w:rFonts w:ascii="Times New Roman" w:hAnsi="Times New Roman" w:cs="Times New Roman"/>
          <w:sz w:val="24"/>
          <w:szCs w:val="24"/>
          <w:lang w:val="en-GB"/>
        </w:rPr>
        <w:t>,</w:t>
      </w:r>
      <w:r w:rsidR="00E75E13" w:rsidRPr="00D87CCB">
        <w:rPr>
          <w:rFonts w:ascii="Times New Roman" w:hAnsi="Times New Roman" w:cs="Times New Roman"/>
          <w:sz w:val="24"/>
          <w:szCs w:val="24"/>
          <w:lang w:val="en-GB"/>
        </w:rPr>
        <w:t xml:space="preserve"> followed by sonicated stirring for 10 min until a homogeneous black ink </w:t>
      </w:r>
      <w:r w:rsidR="00F9342B" w:rsidRPr="00D87CCB">
        <w:rPr>
          <w:rFonts w:ascii="Times New Roman" w:hAnsi="Times New Roman" w:cs="Times New Roman"/>
          <w:sz w:val="24"/>
          <w:szCs w:val="24"/>
          <w:lang w:val="en-GB"/>
        </w:rPr>
        <w:t>wa</w:t>
      </w:r>
      <w:r w:rsidR="00E75E13" w:rsidRPr="00D87CCB">
        <w:rPr>
          <w:rFonts w:ascii="Times New Roman" w:hAnsi="Times New Roman" w:cs="Times New Roman"/>
          <w:sz w:val="24"/>
          <w:szCs w:val="24"/>
          <w:lang w:val="en-GB"/>
        </w:rPr>
        <w:t>s formed. Then, 5 μL of this suspension was deposited on the GC electrode</w:t>
      </w:r>
      <w:r w:rsidR="00F31D70" w:rsidRPr="00D87CCB">
        <w:rPr>
          <w:rFonts w:ascii="Times New Roman" w:hAnsi="Times New Roman" w:cs="Times New Roman"/>
          <w:sz w:val="24"/>
          <w:szCs w:val="24"/>
          <w:lang w:val="en-GB"/>
        </w:rPr>
        <w:t xml:space="preserve"> </w:t>
      </w:r>
      <w:r w:rsidR="00F9342B" w:rsidRPr="00D87CCB">
        <w:rPr>
          <w:rFonts w:ascii="Times New Roman" w:hAnsi="Times New Roman" w:cs="Times New Roman"/>
          <w:sz w:val="24"/>
          <w:szCs w:val="24"/>
          <w:lang w:val="en-GB"/>
        </w:rPr>
        <w:t>surface</w:t>
      </w:r>
      <w:r w:rsidR="00F9342B" w:rsidRPr="00D87CCB">
        <w:rPr>
          <w:rFonts w:ascii="Times New Roman" w:hAnsi="Times New Roman" w:cs="Times New Roman"/>
          <w:color w:val="000000"/>
          <w:sz w:val="24"/>
          <w:szCs w:val="24"/>
          <w:shd w:val="clear" w:color="auto" w:fill="FFFFFF"/>
          <w:lang w:val="en-GB"/>
        </w:rPr>
        <w:t xml:space="preserve"> </w:t>
      </w:r>
      <w:r w:rsidR="00F31D70" w:rsidRPr="00D87CCB">
        <w:rPr>
          <w:rFonts w:ascii="Times New Roman" w:hAnsi="Times New Roman" w:cs="Times New Roman"/>
          <w:color w:val="000000"/>
          <w:sz w:val="24"/>
          <w:szCs w:val="24"/>
          <w:shd w:val="clear" w:color="auto" w:fill="FFFFFF"/>
          <w:lang w:val="en-GB"/>
        </w:rPr>
        <w:t xml:space="preserve">to give a loading of </w:t>
      </w:r>
      <w:r w:rsidR="001271C5" w:rsidRPr="00D87CCB">
        <w:rPr>
          <w:rFonts w:ascii="Times New Roman" w:hAnsi="Times New Roman" w:cs="Times New Roman"/>
          <w:color w:val="000000"/>
          <w:sz w:val="24"/>
          <w:szCs w:val="24"/>
          <w:shd w:val="clear" w:color="auto" w:fill="FFFFFF"/>
          <w:lang w:val="en-GB"/>
        </w:rPr>
        <w:t>14.6</w:t>
      </w:r>
      <w:r w:rsidR="00F31D70" w:rsidRPr="00D87CCB">
        <w:rPr>
          <w:rFonts w:ascii="Times New Roman" w:hAnsi="Times New Roman" w:cs="Times New Roman"/>
          <w:color w:val="000000"/>
          <w:sz w:val="24"/>
          <w:szCs w:val="24"/>
          <w:shd w:val="clear" w:color="auto" w:fill="FFFFFF"/>
          <w:lang w:val="en-GB"/>
        </w:rPr>
        <w:t xml:space="preserve"> µg of the catalyst per cm</w:t>
      </w:r>
      <w:r w:rsidR="00F31D70" w:rsidRPr="00D87CCB">
        <w:rPr>
          <w:rFonts w:ascii="Times New Roman" w:hAnsi="Times New Roman" w:cs="Times New Roman"/>
          <w:color w:val="000000"/>
          <w:sz w:val="24"/>
          <w:szCs w:val="24"/>
          <w:shd w:val="clear" w:color="auto" w:fill="FFFFFF"/>
          <w:vertAlign w:val="superscript"/>
          <w:lang w:val="en-GB"/>
        </w:rPr>
        <w:t>2</w:t>
      </w:r>
      <w:r w:rsidR="00E75E13" w:rsidRPr="00D87CCB">
        <w:rPr>
          <w:rFonts w:ascii="Times New Roman" w:hAnsi="Times New Roman" w:cs="Times New Roman"/>
          <w:sz w:val="24"/>
          <w:szCs w:val="24"/>
          <w:lang w:val="en-GB"/>
        </w:rPr>
        <w:t xml:space="preserve">. </w:t>
      </w:r>
      <w:r w:rsidR="0033548A" w:rsidRPr="00D87CCB">
        <w:rPr>
          <w:rFonts w:ascii="Times New Roman" w:hAnsi="Times New Roman" w:cs="Times New Roman"/>
          <w:sz w:val="24"/>
          <w:szCs w:val="24"/>
          <w:lang w:val="en-GB"/>
        </w:rPr>
        <w:t>Finally, t</w:t>
      </w:r>
      <w:r w:rsidR="00E75E13" w:rsidRPr="00D87CCB">
        <w:rPr>
          <w:rFonts w:ascii="Times New Roman" w:hAnsi="Times New Roman" w:cs="Times New Roman"/>
          <w:sz w:val="24"/>
          <w:szCs w:val="24"/>
          <w:lang w:val="en-GB"/>
        </w:rPr>
        <w:t>he electrode was dried at room temperature.</w:t>
      </w:r>
    </w:p>
    <w:p w14:paraId="068162E6" w14:textId="3CF6DEB2" w:rsidR="00D728D4" w:rsidRPr="00D87CCB" w:rsidRDefault="00B17FA2" w:rsidP="00B63FE5">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Cyclic voltammetry experiments were performed between </w:t>
      </w:r>
      <w:r w:rsidR="00FE0AF6" w:rsidRPr="00D87CCB">
        <w:rPr>
          <w:rFonts w:ascii="Times New Roman" w:hAnsi="Times New Roman" w:cs="Times New Roman"/>
          <w:sz w:val="24"/>
          <w:lang w:val="en-GB"/>
        </w:rPr>
        <w:t>0.05</w:t>
      </w:r>
      <w:r w:rsidRPr="00D87CCB">
        <w:rPr>
          <w:rFonts w:ascii="Times New Roman" w:hAnsi="Times New Roman" w:cs="Times New Roman"/>
          <w:sz w:val="24"/>
          <w:lang w:val="en-GB"/>
        </w:rPr>
        <w:t xml:space="preserve"> and </w:t>
      </w:r>
      <w:r w:rsidR="00FE0AF6" w:rsidRPr="00D87CCB">
        <w:rPr>
          <w:rFonts w:ascii="Times New Roman" w:hAnsi="Times New Roman" w:cs="Times New Roman"/>
          <w:sz w:val="24"/>
          <w:lang w:val="en-GB"/>
        </w:rPr>
        <w:t>0.8</w:t>
      </w:r>
      <w:r w:rsidR="001B1623" w:rsidRPr="00D87CCB">
        <w:rPr>
          <w:rFonts w:ascii="Times New Roman" w:hAnsi="Times New Roman" w:cs="Times New Roman"/>
          <w:sz w:val="24"/>
          <w:lang w:val="en-GB"/>
        </w:rPr>
        <w:t>0</w:t>
      </w:r>
      <w:r w:rsidRPr="00D87CCB">
        <w:rPr>
          <w:rFonts w:ascii="Times New Roman" w:hAnsi="Times New Roman" w:cs="Times New Roman"/>
          <w:sz w:val="24"/>
          <w:lang w:val="en-GB"/>
        </w:rPr>
        <w:t xml:space="preserve"> V</w:t>
      </w:r>
      <w:r w:rsidR="00FE0AF6" w:rsidRPr="00D87CCB">
        <w:rPr>
          <w:rFonts w:ascii="Times New Roman" w:hAnsi="Times New Roman" w:cs="Times New Roman"/>
          <w:sz w:val="24"/>
          <w:lang w:val="en-GB"/>
        </w:rPr>
        <w:t xml:space="preserve"> at a scan rate of 200 mV s</w:t>
      </w:r>
      <w:r w:rsidR="00FE0AF6"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until stationary responses were obtained</w:t>
      </w:r>
      <w:r w:rsidR="001177A1" w:rsidRPr="00D87CCB">
        <w:rPr>
          <w:rFonts w:ascii="Times New Roman" w:hAnsi="Times New Roman" w:cs="Times New Roman"/>
          <w:sz w:val="24"/>
          <w:lang w:val="en-GB"/>
        </w:rPr>
        <w:t xml:space="preserve"> (after 25 cycles)</w:t>
      </w:r>
      <w:r w:rsidR="00F9342B" w:rsidRPr="00D87CCB">
        <w:rPr>
          <w:rFonts w:ascii="Times New Roman" w:hAnsi="Times New Roman" w:cs="Times New Roman"/>
          <w:sz w:val="24"/>
          <w:lang w:val="en-GB"/>
        </w:rPr>
        <w:t>. T</w:t>
      </w:r>
      <w:r w:rsidRPr="00D87CCB">
        <w:rPr>
          <w:rFonts w:ascii="Times New Roman" w:hAnsi="Times New Roman" w:cs="Times New Roman"/>
          <w:sz w:val="24"/>
          <w:lang w:val="en-GB"/>
        </w:rPr>
        <w:t xml:space="preserve">hen two voltammetric cycles </w:t>
      </w:r>
      <w:r w:rsidR="00FE0AF6" w:rsidRPr="00D87CCB">
        <w:rPr>
          <w:rFonts w:ascii="Times New Roman" w:hAnsi="Times New Roman" w:cs="Times New Roman"/>
          <w:sz w:val="24"/>
          <w:lang w:val="en-GB"/>
        </w:rPr>
        <w:t>between 0.05 and 1.1</w:t>
      </w:r>
      <w:r w:rsidR="001B1623" w:rsidRPr="00D87CCB">
        <w:rPr>
          <w:rFonts w:ascii="Times New Roman" w:hAnsi="Times New Roman" w:cs="Times New Roman"/>
          <w:sz w:val="24"/>
          <w:lang w:val="en-GB"/>
        </w:rPr>
        <w:t>0</w:t>
      </w:r>
      <w:r w:rsidR="00FE0AF6" w:rsidRPr="00D87CCB">
        <w:rPr>
          <w:rFonts w:ascii="Times New Roman" w:hAnsi="Times New Roman" w:cs="Times New Roman"/>
          <w:sz w:val="24"/>
          <w:lang w:val="en-GB"/>
        </w:rPr>
        <w:t xml:space="preserve"> V </w:t>
      </w:r>
      <w:r w:rsidRPr="00D87CCB">
        <w:rPr>
          <w:rFonts w:ascii="Times New Roman" w:hAnsi="Times New Roman" w:cs="Times New Roman"/>
          <w:sz w:val="24"/>
          <w:lang w:val="en-GB"/>
        </w:rPr>
        <w:t xml:space="preserve">were performed at a scan rate of </w:t>
      </w:r>
      <w:r w:rsidR="00F67B8E" w:rsidRPr="00D87CCB">
        <w:rPr>
          <w:rFonts w:ascii="Times New Roman" w:hAnsi="Times New Roman" w:cs="Times New Roman"/>
          <w:sz w:val="24"/>
          <w:lang w:val="en-GB"/>
        </w:rPr>
        <w:t>5</w:t>
      </w:r>
      <w:r w:rsidRPr="00D87CCB">
        <w:rPr>
          <w:rFonts w:ascii="Times New Roman" w:hAnsi="Times New Roman" w:cs="Times New Roman"/>
          <w:sz w:val="24"/>
          <w:lang w:val="en-GB"/>
        </w:rPr>
        <w:t xml:space="preserve"> mV s</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to evaluate the </w:t>
      </w:r>
      <w:r w:rsidR="00FE0AF6" w:rsidRPr="00D87CCB">
        <w:rPr>
          <w:rFonts w:ascii="Times New Roman" w:hAnsi="Times New Roman" w:cs="Times New Roman"/>
          <w:sz w:val="24"/>
          <w:lang w:val="en-GB"/>
        </w:rPr>
        <w:t>behaviour</w:t>
      </w:r>
      <w:r w:rsidRPr="00D87CCB">
        <w:rPr>
          <w:rFonts w:ascii="Times New Roman" w:hAnsi="Times New Roman" w:cs="Times New Roman"/>
          <w:sz w:val="24"/>
          <w:lang w:val="en-GB"/>
        </w:rPr>
        <w:t xml:space="preserve"> of each catalyst</w:t>
      </w:r>
      <w:r w:rsidR="00FE0AF6" w:rsidRPr="00D87CCB">
        <w:rPr>
          <w:rFonts w:ascii="Times New Roman" w:hAnsi="Times New Roman" w:cs="Times New Roman"/>
          <w:sz w:val="24"/>
          <w:lang w:val="en-GB"/>
        </w:rPr>
        <w:t>. The stability of the as-prepared catalysts was evaluated by c</w:t>
      </w:r>
      <w:r w:rsidRPr="00D87CCB">
        <w:rPr>
          <w:rFonts w:ascii="Times New Roman" w:hAnsi="Times New Roman" w:cs="Times New Roman"/>
          <w:sz w:val="24"/>
          <w:lang w:val="en-GB"/>
        </w:rPr>
        <w:t xml:space="preserve">hronoamperometric experiments performed at </w:t>
      </w:r>
      <w:r w:rsidR="00FE0AF6" w:rsidRPr="00D87CCB">
        <w:rPr>
          <w:rFonts w:ascii="Times New Roman" w:hAnsi="Times New Roman" w:cs="Times New Roman"/>
          <w:sz w:val="24"/>
          <w:lang w:val="en-GB"/>
        </w:rPr>
        <w:t>0.5</w:t>
      </w:r>
      <w:r w:rsidRPr="00D87CCB">
        <w:rPr>
          <w:rFonts w:ascii="Times New Roman" w:hAnsi="Times New Roman" w:cs="Times New Roman"/>
          <w:sz w:val="24"/>
          <w:lang w:val="en-GB"/>
        </w:rPr>
        <w:t xml:space="preserve"> V for </w:t>
      </w:r>
      <w:r w:rsidR="00FE0AF6" w:rsidRPr="00D87CCB">
        <w:rPr>
          <w:rFonts w:ascii="Times New Roman" w:hAnsi="Times New Roman" w:cs="Times New Roman"/>
          <w:sz w:val="24"/>
          <w:lang w:val="en-GB"/>
        </w:rPr>
        <w:t>18000</w:t>
      </w:r>
      <w:r w:rsidRPr="00D87CCB">
        <w:rPr>
          <w:rFonts w:ascii="Times New Roman" w:hAnsi="Times New Roman" w:cs="Times New Roman"/>
          <w:sz w:val="24"/>
          <w:lang w:val="en-GB"/>
        </w:rPr>
        <w:t xml:space="preserve"> s</w:t>
      </w:r>
      <w:r w:rsidR="00FE0AF6" w:rsidRPr="00D87CCB">
        <w:rPr>
          <w:rFonts w:ascii="Times New Roman" w:hAnsi="Times New Roman" w:cs="Times New Roman"/>
          <w:sz w:val="24"/>
          <w:lang w:val="en-GB"/>
        </w:rPr>
        <w:t xml:space="preserve"> (5 h)</w:t>
      </w:r>
      <w:r w:rsidRPr="00D87CCB">
        <w:rPr>
          <w:rFonts w:ascii="Times New Roman" w:hAnsi="Times New Roman" w:cs="Times New Roman"/>
          <w:sz w:val="24"/>
          <w:lang w:val="en-GB"/>
        </w:rPr>
        <w:t>.</w:t>
      </w:r>
      <w:r w:rsidR="005D3637" w:rsidRPr="00D87CCB">
        <w:rPr>
          <w:rFonts w:ascii="Times New Roman" w:hAnsi="Times New Roman" w:cs="Times New Roman"/>
          <w:sz w:val="24"/>
          <w:lang w:val="en-GB"/>
        </w:rPr>
        <w:t xml:space="preserve"> </w:t>
      </w:r>
    </w:p>
    <w:p w14:paraId="3C6C3A47" w14:textId="0A1F798B" w:rsidR="00F86174" w:rsidRPr="00D87CCB" w:rsidRDefault="00D728D4" w:rsidP="00F86174">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CO-stripping experiments were carried out in a 0.5 mol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H</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SO</w:t>
      </w:r>
      <w:r w:rsidRPr="00D87CCB">
        <w:rPr>
          <w:rFonts w:ascii="Times New Roman" w:hAnsi="Times New Roman" w:cs="Times New Roman"/>
          <w:sz w:val="24"/>
          <w:vertAlign w:val="subscript"/>
          <w:lang w:val="en-GB"/>
        </w:rPr>
        <w:t>4</w:t>
      </w:r>
      <w:r w:rsidRPr="00D87CCB">
        <w:rPr>
          <w:rFonts w:ascii="Times New Roman" w:hAnsi="Times New Roman" w:cs="Times New Roman"/>
          <w:sz w:val="24"/>
          <w:lang w:val="en-GB"/>
        </w:rPr>
        <w:t xml:space="preserve"> electrolyte. For this measurement, the same pre-treatment procedure described before was made. CO voltammograms were obtained after bubbling CO gas into the electrochemical cell for 5 min at 0.05 V. Then, the </w:t>
      </w:r>
      <w:r w:rsidR="00F83BD6" w:rsidRPr="00D87CCB">
        <w:rPr>
          <w:rFonts w:ascii="Times New Roman" w:hAnsi="Times New Roman" w:cs="Times New Roman"/>
          <w:sz w:val="24"/>
          <w:lang w:val="en-GB"/>
        </w:rPr>
        <w:t>cell</w:t>
      </w:r>
      <w:r w:rsidRPr="00D87CCB">
        <w:rPr>
          <w:rFonts w:ascii="Times New Roman" w:hAnsi="Times New Roman" w:cs="Times New Roman"/>
          <w:sz w:val="24"/>
          <w:lang w:val="en-GB"/>
        </w:rPr>
        <w:t xml:space="preserve"> was purged with high purity N</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for 2</w:t>
      </w:r>
      <w:r w:rsidR="00B93588" w:rsidRPr="00D87CCB">
        <w:rPr>
          <w:rFonts w:ascii="Times New Roman" w:hAnsi="Times New Roman" w:cs="Times New Roman"/>
          <w:sz w:val="24"/>
          <w:lang w:val="en-GB"/>
        </w:rPr>
        <w:t>0</w:t>
      </w:r>
      <w:r w:rsidRPr="00D87CCB">
        <w:rPr>
          <w:rFonts w:ascii="Times New Roman" w:hAnsi="Times New Roman" w:cs="Times New Roman"/>
          <w:sz w:val="24"/>
          <w:lang w:val="en-GB"/>
        </w:rPr>
        <w:t xml:space="preserve"> min to remove the CO that remained in the solution. After, a CO-stripping voltammogram (1 cycle) between 0.05 V and 1.</w:t>
      </w:r>
      <w:r w:rsidR="00252070" w:rsidRPr="00D87CCB">
        <w:rPr>
          <w:rFonts w:ascii="Times New Roman" w:hAnsi="Times New Roman" w:cs="Times New Roman"/>
          <w:sz w:val="24"/>
          <w:lang w:val="en-GB"/>
        </w:rPr>
        <w:t>1</w:t>
      </w:r>
      <w:r w:rsidR="00A8662C" w:rsidRPr="00D87CCB">
        <w:rPr>
          <w:rFonts w:ascii="Times New Roman" w:hAnsi="Times New Roman" w:cs="Times New Roman"/>
          <w:sz w:val="24"/>
          <w:lang w:val="en-GB"/>
        </w:rPr>
        <w:t>0</w:t>
      </w:r>
      <w:r w:rsidRPr="00D87CCB">
        <w:rPr>
          <w:rFonts w:ascii="Times New Roman" w:hAnsi="Times New Roman" w:cs="Times New Roman"/>
          <w:sz w:val="24"/>
          <w:lang w:val="en-GB"/>
        </w:rPr>
        <w:t xml:space="preserve"> V at </w:t>
      </w:r>
      <w:r w:rsidR="00F67B8E" w:rsidRPr="00D87CCB">
        <w:rPr>
          <w:rFonts w:ascii="Times New Roman" w:hAnsi="Times New Roman" w:cs="Times New Roman"/>
          <w:sz w:val="24"/>
          <w:lang w:val="en-GB"/>
        </w:rPr>
        <w:t>5</w:t>
      </w:r>
      <w:r w:rsidRPr="00D87CCB">
        <w:rPr>
          <w:rFonts w:ascii="Times New Roman" w:hAnsi="Times New Roman" w:cs="Times New Roman"/>
          <w:sz w:val="24"/>
          <w:lang w:val="en-GB"/>
        </w:rPr>
        <w:t xml:space="preserve"> mV s</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was obtained. For the </w:t>
      </w:r>
      <w:r w:rsidR="00A96402" w:rsidRPr="00D87CCB">
        <w:rPr>
          <w:rFonts w:ascii="Times New Roman" w:hAnsi="Times New Roman" w:cs="Times New Roman"/>
          <w:sz w:val="24"/>
          <w:lang w:val="en-GB"/>
        </w:rPr>
        <w:t xml:space="preserve">electrochemical </w:t>
      </w:r>
      <w:r w:rsidR="00C46D18" w:rsidRPr="00D87CCB">
        <w:rPr>
          <w:rFonts w:ascii="Times New Roman" w:hAnsi="Times New Roman" w:cs="Times New Roman"/>
          <w:sz w:val="24"/>
          <w:lang w:val="en-GB"/>
        </w:rPr>
        <w:t>active surface area (</w:t>
      </w:r>
      <w:r w:rsidRPr="00D87CCB">
        <w:rPr>
          <w:rFonts w:ascii="Times New Roman" w:hAnsi="Times New Roman" w:cs="Times New Roman"/>
          <w:sz w:val="24"/>
          <w:lang w:val="en-GB"/>
        </w:rPr>
        <w:t>EC</w:t>
      </w:r>
      <w:r w:rsidR="00735673" w:rsidRPr="00D87CCB">
        <w:rPr>
          <w:rFonts w:ascii="Times New Roman" w:hAnsi="Times New Roman" w:cs="Times New Roman"/>
          <w:sz w:val="24"/>
          <w:lang w:val="en-GB"/>
        </w:rPr>
        <w:t>S</w:t>
      </w:r>
      <w:r w:rsidRPr="00D87CCB">
        <w:rPr>
          <w:rFonts w:ascii="Times New Roman" w:hAnsi="Times New Roman" w:cs="Times New Roman"/>
          <w:sz w:val="24"/>
          <w:lang w:val="en-GB"/>
        </w:rPr>
        <w:t>A</w:t>
      </w:r>
      <w:r w:rsidR="00C46D18"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calculation, the area below the CO oxidation peak was used, assuming that the oxidation of a monolayer of linearly adsorbed CO involves a charge of 420 μC cm</w:t>
      </w:r>
      <w:r w:rsidRPr="00D87CCB">
        <w:rPr>
          <w:rFonts w:ascii="Times New Roman" w:hAnsi="Times New Roman" w:cs="Times New Roman"/>
          <w:sz w:val="24"/>
          <w:vertAlign w:val="superscript"/>
          <w:lang w:val="en-GB"/>
        </w:rPr>
        <w:t>–2</w:t>
      </w:r>
      <w:r w:rsidR="00B9358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w:t>
      </w:r>
      <w:r w:rsidR="006243EB" w:rsidRPr="00D87CCB">
        <w:rPr>
          <w:rFonts w:ascii="Times New Roman" w:hAnsi="Times New Roman" w:cs="Times New Roman"/>
          <w:sz w:val="24"/>
          <w:lang w:val="en-GB"/>
        </w:rPr>
        <w:t>23</w:t>
      </w:r>
      <w:r w:rsidRPr="00D87CCB">
        <w:rPr>
          <w:rFonts w:ascii="Times New Roman" w:hAnsi="Times New Roman" w:cs="Times New Roman"/>
          <w:sz w:val="24"/>
          <w:lang w:val="en-GB"/>
        </w:rPr>
        <w:t>]</w:t>
      </w:r>
      <w:r w:rsidR="00351E19"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5C05DB" w:rsidRPr="00D87CCB">
        <w:rPr>
          <w:rFonts w:ascii="Times New Roman" w:hAnsi="Times New Roman" w:cs="Times New Roman"/>
          <w:sz w:val="24"/>
          <w:lang w:val="en-GB"/>
        </w:rPr>
        <w:t>All electrochemical results presented in this paper were normali</w:t>
      </w:r>
      <w:r w:rsidR="00E454EC" w:rsidRPr="00D87CCB">
        <w:rPr>
          <w:rFonts w:ascii="Times New Roman" w:hAnsi="Times New Roman" w:cs="Times New Roman"/>
          <w:sz w:val="24"/>
          <w:lang w:val="en-GB"/>
        </w:rPr>
        <w:t>s</w:t>
      </w:r>
      <w:r w:rsidR="005C05DB" w:rsidRPr="00D87CCB">
        <w:rPr>
          <w:rFonts w:ascii="Times New Roman" w:hAnsi="Times New Roman" w:cs="Times New Roman"/>
          <w:sz w:val="24"/>
          <w:lang w:val="en-GB"/>
        </w:rPr>
        <w:t>ed using t</w:t>
      </w:r>
      <w:r w:rsidR="00F9342B" w:rsidRPr="00D87CCB">
        <w:rPr>
          <w:rFonts w:ascii="Times New Roman" w:hAnsi="Times New Roman" w:cs="Times New Roman"/>
          <w:sz w:val="24"/>
          <w:lang w:val="en-GB"/>
        </w:rPr>
        <w:t>he ECSA. The synthesis</w:t>
      </w:r>
      <w:r w:rsidR="001C0EBB" w:rsidRPr="00D87CCB">
        <w:rPr>
          <w:rFonts w:ascii="Times New Roman" w:hAnsi="Times New Roman" w:cs="Times New Roman"/>
          <w:sz w:val="24"/>
          <w:lang w:val="en-GB"/>
        </w:rPr>
        <w:t>ed catalysts were compared with a commercial Pt/C Johnson Matthey catalyst (20% at), namely</w:t>
      </w:r>
      <w:r w:rsidR="00F90D13" w:rsidRPr="00D87CCB">
        <w:rPr>
          <w:rFonts w:ascii="Times New Roman" w:hAnsi="Times New Roman" w:cs="Times New Roman"/>
          <w:sz w:val="24"/>
          <w:lang w:val="en-GB"/>
        </w:rPr>
        <w:t>,</w:t>
      </w:r>
      <w:r w:rsidR="001C0EBB" w:rsidRPr="00D87CCB">
        <w:rPr>
          <w:rFonts w:ascii="Times New Roman" w:hAnsi="Times New Roman" w:cs="Times New Roman"/>
          <w:sz w:val="24"/>
          <w:lang w:val="en-GB"/>
        </w:rPr>
        <w:t xml:space="preserve"> Pt/C JM.</w:t>
      </w:r>
      <w:r w:rsidR="00F86174" w:rsidRPr="00D87CCB">
        <w:rPr>
          <w:rFonts w:ascii="Times New Roman" w:hAnsi="Times New Roman" w:cs="Times New Roman"/>
          <w:sz w:val="24"/>
          <w:lang w:val="en-GB"/>
        </w:rPr>
        <w:t xml:space="preserve"> The accelerated durability test (ADT) of synthesised catalysts was </w:t>
      </w:r>
      <w:r w:rsidR="00F86174" w:rsidRPr="00D87CCB">
        <w:rPr>
          <w:rFonts w:ascii="Times New Roman" w:hAnsi="Times New Roman" w:cs="Times New Roman"/>
          <w:sz w:val="24"/>
          <w:lang w:val="en-GB"/>
        </w:rPr>
        <w:lastRenderedPageBreak/>
        <w:t>evaluated by cyclic voltammetry applying 5000 consecutive cycles in the potential range from 0.05 to 1.10 V at 50 mV s</w:t>
      </w:r>
      <w:r w:rsidR="00F86174" w:rsidRPr="00D87CCB">
        <w:rPr>
          <w:rFonts w:ascii="Times New Roman" w:hAnsi="Times New Roman" w:cs="Times New Roman"/>
          <w:sz w:val="24"/>
          <w:vertAlign w:val="superscript"/>
          <w:lang w:val="en-GB"/>
        </w:rPr>
        <w:t>–1</w:t>
      </w:r>
      <w:r w:rsidR="00F86174" w:rsidRPr="00D87CCB">
        <w:rPr>
          <w:rFonts w:ascii="Times New Roman" w:hAnsi="Times New Roman" w:cs="Times New Roman"/>
          <w:sz w:val="24"/>
          <w:lang w:val="en-GB"/>
        </w:rPr>
        <w:t xml:space="preserve"> in the presence of ethanol 0.5 mol L</w:t>
      </w:r>
      <w:r w:rsidR="00F86174" w:rsidRPr="00D87CCB">
        <w:rPr>
          <w:rFonts w:ascii="Times New Roman" w:hAnsi="Times New Roman" w:cs="Times New Roman"/>
          <w:sz w:val="24"/>
          <w:vertAlign w:val="superscript"/>
          <w:lang w:val="en-GB"/>
        </w:rPr>
        <w:t>–1</w:t>
      </w:r>
      <w:r w:rsidR="00F86174" w:rsidRPr="00D87CCB">
        <w:rPr>
          <w:rFonts w:ascii="Times New Roman" w:hAnsi="Times New Roman" w:cs="Times New Roman"/>
          <w:sz w:val="24"/>
          <w:lang w:val="en-GB"/>
        </w:rPr>
        <w:t>.</w:t>
      </w:r>
    </w:p>
    <w:p w14:paraId="4FE054FC" w14:textId="167E6FC5" w:rsidR="008F1A9B" w:rsidRPr="00D87CCB" w:rsidRDefault="00204CBE" w:rsidP="004D59B2">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i/>
          <w:iCs/>
          <w:sz w:val="24"/>
          <w:lang w:val="en-GB"/>
        </w:rPr>
        <w:t>In situ</w:t>
      </w:r>
      <w:r w:rsidRPr="00D87CCB">
        <w:rPr>
          <w:rFonts w:ascii="Times New Roman" w:hAnsi="Times New Roman" w:cs="Times New Roman"/>
          <w:sz w:val="24"/>
          <w:lang w:val="en-GB"/>
        </w:rPr>
        <w:t xml:space="preserve"> Fourier Transform Infrared (FTIR) spectroscopy </w:t>
      </w:r>
      <w:r w:rsidR="00BD2175" w:rsidRPr="00D87CCB">
        <w:rPr>
          <w:rFonts w:ascii="Times New Roman" w:hAnsi="Times New Roman" w:cs="Times New Roman"/>
          <w:sz w:val="24"/>
          <w:lang w:val="en-GB"/>
        </w:rPr>
        <w:t xml:space="preserve">measurements </w:t>
      </w:r>
      <w:r w:rsidRPr="00D87CCB">
        <w:rPr>
          <w:rFonts w:ascii="Times New Roman" w:hAnsi="Times New Roman" w:cs="Times New Roman"/>
          <w:sz w:val="24"/>
          <w:lang w:val="en-GB"/>
        </w:rPr>
        <w:t xml:space="preserve">were performed on a Bruker VERTEX 70v spectrometer with </w:t>
      </w:r>
      <w:r w:rsidR="00BD2175" w:rsidRPr="00D87CCB">
        <w:rPr>
          <w:rFonts w:ascii="Times New Roman" w:hAnsi="Times New Roman" w:cs="Times New Roman"/>
          <w:sz w:val="24"/>
          <w:lang w:val="en-GB"/>
        </w:rPr>
        <w:t>an</w:t>
      </w:r>
      <w:r w:rsidRPr="00D87CCB">
        <w:rPr>
          <w:rFonts w:ascii="Times New Roman" w:hAnsi="Times New Roman" w:cs="Times New Roman"/>
          <w:sz w:val="24"/>
          <w:lang w:val="en-GB"/>
        </w:rPr>
        <w:t xml:space="preserve"> MCD detector cooled with liquid nitrogen. </w:t>
      </w:r>
      <w:r w:rsidR="00B9291C" w:rsidRPr="00D87CCB">
        <w:rPr>
          <w:rFonts w:ascii="Times New Roman" w:hAnsi="Times New Roman" w:cs="Times New Roman"/>
          <w:sz w:val="24"/>
          <w:lang w:val="en-GB"/>
        </w:rPr>
        <w:t>The IR radiation passed in sequence through a CaF</w:t>
      </w:r>
      <w:r w:rsidR="00B9291C" w:rsidRPr="00D87CCB">
        <w:rPr>
          <w:rFonts w:ascii="Times New Roman" w:hAnsi="Times New Roman" w:cs="Times New Roman"/>
          <w:sz w:val="24"/>
          <w:vertAlign w:val="subscript"/>
          <w:lang w:val="en-GB"/>
        </w:rPr>
        <w:t>2</w:t>
      </w:r>
      <w:r w:rsidR="00B9291C" w:rsidRPr="00D87CCB">
        <w:rPr>
          <w:rFonts w:ascii="Times New Roman" w:hAnsi="Times New Roman" w:cs="Times New Roman"/>
          <w:sz w:val="24"/>
          <w:lang w:val="en-GB"/>
        </w:rPr>
        <w:t xml:space="preserve"> window and reached a thin layer (5 μL) of the catalyst suspension deposited onto a gold electrode </w:t>
      </w:r>
      <w:r w:rsidR="00B63FE5" w:rsidRPr="00D87CCB">
        <w:rPr>
          <w:rFonts w:ascii="Times New Roman" w:hAnsi="Times New Roman" w:cs="Times New Roman"/>
          <w:sz w:val="24"/>
          <w:lang w:val="en-GB"/>
        </w:rPr>
        <w:t>(0.785 cm</w:t>
      </w:r>
      <w:r w:rsidR="00B63FE5" w:rsidRPr="00D87CCB">
        <w:rPr>
          <w:rFonts w:ascii="Times New Roman" w:hAnsi="Times New Roman" w:cs="Times New Roman"/>
          <w:sz w:val="24"/>
          <w:vertAlign w:val="superscript"/>
          <w:lang w:val="en-GB"/>
        </w:rPr>
        <w:t>2</w:t>
      </w:r>
      <w:r w:rsidR="00B63FE5" w:rsidRPr="00D87CCB">
        <w:rPr>
          <w:rFonts w:ascii="Times New Roman" w:hAnsi="Times New Roman" w:cs="Times New Roman"/>
          <w:sz w:val="24"/>
          <w:lang w:val="en-GB"/>
        </w:rPr>
        <w:t xml:space="preserve">) previously polished </w:t>
      </w:r>
      <w:r w:rsidR="00B9291C" w:rsidRPr="00D87CCB">
        <w:rPr>
          <w:rFonts w:ascii="Times New Roman" w:hAnsi="Times New Roman" w:cs="Times New Roman"/>
          <w:sz w:val="24"/>
          <w:lang w:val="en-GB"/>
        </w:rPr>
        <w:t>with alumina powder</w:t>
      </w:r>
      <w:r w:rsidR="00FC6228" w:rsidRPr="00D87CCB">
        <w:rPr>
          <w:rFonts w:ascii="Times New Roman" w:hAnsi="Times New Roman" w:cs="Times New Roman"/>
          <w:sz w:val="24"/>
          <w:lang w:val="en-GB"/>
        </w:rPr>
        <w:t xml:space="preserve"> (1.0 and 0.05 µm). Spectra were collected from </w:t>
      </w:r>
      <w:r w:rsidR="00BD2175" w:rsidRPr="00D87CCB">
        <w:rPr>
          <w:rFonts w:ascii="Times New Roman" w:hAnsi="Times New Roman" w:cs="Times New Roman"/>
          <w:sz w:val="24"/>
          <w:lang w:val="en-GB"/>
        </w:rPr>
        <w:t>an</w:t>
      </w:r>
      <w:r w:rsidR="00FC6228" w:rsidRPr="00D87CCB">
        <w:rPr>
          <w:rFonts w:ascii="Times New Roman" w:hAnsi="Times New Roman" w:cs="Times New Roman"/>
          <w:sz w:val="24"/>
          <w:lang w:val="en-GB"/>
        </w:rPr>
        <w:t xml:space="preserve"> average of 64 interferograms, with </w:t>
      </w:r>
      <w:r w:rsidR="00BD2175" w:rsidRPr="00D87CCB">
        <w:rPr>
          <w:rFonts w:ascii="Times New Roman" w:hAnsi="Times New Roman" w:cs="Times New Roman"/>
          <w:sz w:val="24"/>
          <w:lang w:val="en-GB"/>
        </w:rPr>
        <w:t>a</w:t>
      </w:r>
      <w:r w:rsidR="00FC6228" w:rsidRPr="00D87CCB">
        <w:rPr>
          <w:rFonts w:ascii="Times New Roman" w:hAnsi="Times New Roman" w:cs="Times New Roman"/>
          <w:sz w:val="24"/>
          <w:lang w:val="en-GB"/>
        </w:rPr>
        <w:t xml:space="preserve"> spectral resolution of 4 cm</w:t>
      </w:r>
      <w:r w:rsidR="008F1A9B" w:rsidRPr="00D87CCB">
        <w:rPr>
          <w:rFonts w:ascii="Times New Roman" w:hAnsi="Times New Roman" w:cs="Times New Roman"/>
          <w:sz w:val="24"/>
          <w:vertAlign w:val="superscript"/>
          <w:lang w:val="en-GB"/>
        </w:rPr>
        <w:t>–</w:t>
      </w:r>
      <w:r w:rsidR="00FC6228" w:rsidRPr="00D87CCB">
        <w:rPr>
          <w:rFonts w:ascii="Times New Roman" w:hAnsi="Times New Roman" w:cs="Times New Roman"/>
          <w:sz w:val="24"/>
          <w:vertAlign w:val="superscript"/>
          <w:lang w:val="en-GB"/>
        </w:rPr>
        <w:t>1</w:t>
      </w:r>
      <w:r w:rsidR="00FC6228" w:rsidRPr="00D87CCB">
        <w:rPr>
          <w:rFonts w:ascii="Times New Roman" w:hAnsi="Times New Roman" w:cs="Times New Roman"/>
          <w:sz w:val="24"/>
          <w:lang w:val="en-GB"/>
        </w:rPr>
        <w:t xml:space="preserve">. The reflectance spectra were </w:t>
      </w:r>
      <w:r w:rsidR="00A53426" w:rsidRPr="00D87CCB">
        <w:rPr>
          <w:rFonts w:ascii="Times New Roman" w:hAnsi="Times New Roman" w:cs="Times New Roman"/>
          <w:sz w:val="24"/>
          <w:lang w:val="en-GB"/>
        </w:rPr>
        <w:t xml:space="preserve">collected </w:t>
      </w:r>
      <w:r w:rsidR="00053024" w:rsidRPr="00D87CCB">
        <w:rPr>
          <w:rFonts w:ascii="Times New Roman" w:hAnsi="Times New Roman" w:cs="Times New Roman"/>
          <w:sz w:val="24"/>
          <w:lang w:val="en-GB"/>
        </w:rPr>
        <w:t xml:space="preserve">at intervals of 0.05 V from E = 0.1 to 1.10 V </w:t>
      </w:r>
      <w:r w:rsidR="00C81CF6" w:rsidRPr="00D87CCB">
        <w:rPr>
          <w:rFonts w:ascii="Times New Roman" w:hAnsi="Times New Roman" w:cs="Times New Roman"/>
          <w:sz w:val="24"/>
          <w:lang w:val="en-GB"/>
        </w:rPr>
        <w:t>during</w:t>
      </w:r>
      <w:r w:rsidR="009862A1" w:rsidRPr="00D87CCB">
        <w:rPr>
          <w:rFonts w:ascii="Times New Roman" w:hAnsi="Times New Roman" w:cs="Times New Roman"/>
          <w:sz w:val="24"/>
          <w:lang w:val="en-GB"/>
        </w:rPr>
        <w:t xml:space="preserve"> a linear sweep voltammogram </w:t>
      </w:r>
      <w:r w:rsidR="00B7566D" w:rsidRPr="00D87CCB">
        <w:rPr>
          <w:rFonts w:ascii="Times New Roman" w:hAnsi="Times New Roman" w:cs="Times New Roman"/>
          <w:sz w:val="24"/>
          <w:lang w:val="en-GB"/>
        </w:rPr>
        <w:t>(</w:t>
      </w:r>
      <w:r w:rsidR="00C3289A" w:rsidRPr="00D87CCB">
        <w:rPr>
          <w:rFonts w:ascii="Times New Roman" w:hAnsi="Times New Roman" w:cs="Times New Roman"/>
          <w:sz w:val="24"/>
          <w:lang w:val="en-GB"/>
        </w:rPr>
        <w:t>ν</w:t>
      </w:r>
      <w:r w:rsidR="00B7566D" w:rsidRPr="00D87CCB">
        <w:rPr>
          <w:rFonts w:ascii="Times New Roman" w:hAnsi="Times New Roman" w:cs="Times New Roman"/>
          <w:sz w:val="24"/>
          <w:lang w:val="en-GB"/>
        </w:rPr>
        <w:t xml:space="preserve"> = 1 mV s</w:t>
      </w:r>
      <w:r w:rsidR="00B7566D" w:rsidRPr="00D87CCB">
        <w:rPr>
          <w:rFonts w:ascii="Times New Roman" w:hAnsi="Times New Roman" w:cs="Times New Roman"/>
          <w:sz w:val="24"/>
          <w:vertAlign w:val="superscript"/>
          <w:lang w:val="en-GB"/>
        </w:rPr>
        <w:t>–1</w:t>
      </w:r>
      <w:r w:rsidR="00B7566D" w:rsidRPr="00D87CCB">
        <w:rPr>
          <w:rFonts w:ascii="Times New Roman" w:hAnsi="Times New Roman" w:cs="Times New Roman"/>
          <w:sz w:val="24"/>
          <w:lang w:val="en-GB"/>
        </w:rPr>
        <w:t>)</w:t>
      </w:r>
      <w:r w:rsidR="004D59B2" w:rsidRPr="00D87CCB">
        <w:rPr>
          <w:rFonts w:ascii="Times New Roman" w:hAnsi="Times New Roman" w:cs="Times New Roman"/>
          <w:sz w:val="24"/>
          <w:lang w:val="en-GB"/>
        </w:rPr>
        <w:t xml:space="preserve">. </w:t>
      </w:r>
      <w:r w:rsidR="0096792E" w:rsidRPr="00D87CCB">
        <w:rPr>
          <w:rFonts w:ascii="Times New Roman" w:hAnsi="Times New Roman" w:cs="Times New Roman"/>
          <w:sz w:val="24"/>
          <w:lang w:val="en-GB"/>
        </w:rPr>
        <w:t>The spectra were scanned between 3000 and 1000 cm</w:t>
      </w:r>
      <w:r w:rsidR="008F1A9B" w:rsidRPr="00D87CCB">
        <w:rPr>
          <w:rFonts w:ascii="Times New Roman" w:hAnsi="Times New Roman" w:cs="Times New Roman"/>
          <w:sz w:val="24"/>
          <w:vertAlign w:val="superscript"/>
          <w:lang w:val="en-GB"/>
        </w:rPr>
        <w:t>–</w:t>
      </w:r>
      <w:r w:rsidR="0096792E" w:rsidRPr="00D87CCB">
        <w:rPr>
          <w:rFonts w:ascii="Times New Roman" w:hAnsi="Times New Roman" w:cs="Times New Roman"/>
          <w:sz w:val="24"/>
          <w:vertAlign w:val="superscript"/>
          <w:lang w:val="en-GB"/>
        </w:rPr>
        <w:t>1</w:t>
      </w:r>
      <w:r w:rsidR="0096792E" w:rsidRPr="00D87CCB">
        <w:rPr>
          <w:rFonts w:ascii="Times New Roman" w:hAnsi="Times New Roman" w:cs="Times New Roman"/>
          <w:sz w:val="24"/>
          <w:lang w:val="en-GB"/>
        </w:rPr>
        <w:t xml:space="preserve"> wavelength range.</w:t>
      </w:r>
    </w:p>
    <w:p w14:paraId="098A9D38" w14:textId="77777777" w:rsidR="009029D4" w:rsidRPr="00D87CCB" w:rsidRDefault="009029D4" w:rsidP="009029D4">
      <w:pPr>
        <w:spacing w:after="0" w:line="480" w:lineRule="auto"/>
        <w:jc w:val="both"/>
        <w:rPr>
          <w:rFonts w:ascii="Times New Roman" w:hAnsi="Times New Roman" w:cs="Times New Roman"/>
          <w:sz w:val="24"/>
          <w:lang w:val="en-GB"/>
        </w:rPr>
      </w:pPr>
    </w:p>
    <w:p w14:paraId="77BC9C19" w14:textId="77777777" w:rsidR="00DF6894" w:rsidRPr="00D87CCB" w:rsidRDefault="00DF6894" w:rsidP="00DF6894">
      <w:pPr>
        <w:spacing w:after="0" w:line="480" w:lineRule="auto"/>
        <w:jc w:val="both"/>
        <w:rPr>
          <w:rFonts w:ascii="Times New Roman" w:hAnsi="Times New Roman" w:cs="Times New Roman"/>
          <w:b/>
          <w:sz w:val="24"/>
          <w:szCs w:val="24"/>
          <w:lang w:val="en-GB"/>
        </w:rPr>
      </w:pPr>
      <w:r w:rsidRPr="00D87CCB">
        <w:rPr>
          <w:rFonts w:ascii="Times New Roman" w:hAnsi="Times New Roman" w:cs="Times New Roman"/>
          <w:b/>
          <w:sz w:val="24"/>
          <w:szCs w:val="24"/>
          <w:lang w:val="en-GB"/>
        </w:rPr>
        <w:t>3. Results and discussion</w:t>
      </w:r>
    </w:p>
    <w:p w14:paraId="19BD5209" w14:textId="77777777" w:rsidR="00DF6894" w:rsidRPr="00D87CCB" w:rsidRDefault="00DF6894" w:rsidP="00DF6894">
      <w:pPr>
        <w:spacing w:after="0" w:line="480" w:lineRule="auto"/>
        <w:rPr>
          <w:rFonts w:ascii="Times New Roman" w:hAnsi="Times New Roman" w:cs="Times New Roman"/>
          <w:i/>
          <w:sz w:val="24"/>
          <w:szCs w:val="24"/>
          <w:lang w:val="en-GB"/>
        </w:rPr>
      </w:pPr>
      <w:r w:rsidRPr="00D87CCB">
        <w:rPr>
          <w:rFonts w:ascii="Times New Roman" w:hAnsi="Times New Roman" w:cs="Times New Roman"/>
          <w:i/>
          <w:sz w:val="24"/>
          <w:szCs w:val="24"/>
          <w:lang w:val="en-GB"/>
        </w:rPr>
        <w:t>3.1. Physical characterisation</w:t>
      </w:r>
    </w:p>
    <w:p w14:paraId="318E08C8" w14:textId="3FAA6392" w:rsidR="00A45137" w:rsidRPr="00D87CCB" w:rsidRDefault="00475645" w:rsidP="00AB6DC3">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Figure </w:t>
      </w:r>
      <w:r w:rsidR="00620A38" w:rsidRPr="00D87CCB">
        <w:rPr>
          <w:rFonts w:ascii="Times New Roman" w:hAnsi="Times New Roman" w:cs="Times New Roman"/>
          <w:sz w:val="24"/>
          <w:lang w:val="en-GB"/>
        </w:rPr>
        <w:t>1</w:t>
      </w:r>
      <w:r w:rsidR="001556E6" w:rsidRPr="00D87CCB">
        <w:rPr>
          <w:rFonts w:ascii="Times New Roman" w:hAnsi="Times New Roman" w:cs="Times New Roman"/>
          <w:sz w:val="24"/>
          <w:lang w:val="en-GB"/>
        </w:rPr>
        <w:t>a-b</w:t>
      </w:r>
      <w:r w:rsidRPr="00D87CCB">
        <w:rPr>
          <w:rFonts w:ascii="Times New Roman" w:hAnsi="Times New Roman" w:cs="Times New Roman"/>
          <w:sz w:val="24"/>
          <w:lang w:val="en-GB"/>
        </w:rPr>
        <w:t xml:space="preserve"> display the XRD patterns of the Pt/C, Pt</w:t>
      </w:r>
      <w:r w:rsidR="00EC63E8"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w:t>
      </w:r>
      <w:r w:rsidR="009F420B" w:rsidRPr="00D87CCB">
        <w:rPr>
          <w:rFonts w:ascii="Times New Roman" w:hAnsi="Times New Roman" w:cs="Times New Roman"/>
          <w:sz w:val="24"/>
          <w:lang w:val="en-GB"/>
        </w:rPr>
        <w:t>, Pt</w:t>
      </w:r>
      <w:r w:rsidR="00EC63E8" w:rsidRPr="00D87CCB">
        <w:rPr>
          <w:rFonts w:ascii="Times New Roman" w:hAnsi="Times New Roman" w:cs="Times New Roman"/>
          <w:sz w:val="24"/>
          <w:vertAlign w:val="subscript"/>
          <w:lang w:val="en-GB"/>
        </w:rPr>
        <w:t>3</w:t>
      </w:r>
      <w:r w:rsidR="009F420B" w:rsidRPr="00D87CCB">
        <w:rPr>
          <w:rFonts w:ascii="Times New Roman" w:hAnsi="Times New Roman" w:cs="Times New Roman"/>
          <w:sz w:val="24"/>
          <w:lang w:val="en-GB"/>
        </w:rPr>
        <w:t>Rh</w:t>
      </w:r>
      <w:r w:rsidR="00BD2175"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and Pt</w:t>
      </w:r>
      <w:r w:rsidR="00EC63E8"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RhPb/C catalysts. </w:t>
      </w:r>
      <w:r w:rsidR="00E5570D" w:rsidRPr="00D87CCB">
        <w:rPr>
          <w:rFonts w:ascii="Times New Roman" w:hAnsi="Times New Roman" w:cs="Times New Roman"/>
          <w:sz w:val="24"/>
          <w:lang w:val="en-GB"/>
        </w:rPr>
        <w:t xml:space="preserve">All catalysts have a large peak at 2θ = 25° </w:t>
      </w:r>
      <w:r w:rsidR="00F90D13" w:rsidRPr="00D87CCB">
        <w:rPr>
          <w:rFonts w:ascii="Times New Roman" w:hAnsi="Times New Roman" w:cs="Times New Roman"/>
          <w:sz w:val="24"/>
          <w:lang w:val="en-GB"/>
        </w:rPr>
        <w:t>that</w:t>
      </w:r>
      <w:r w:rsidR="00E5570D" w:rsidRPr="00D87CCB">
        <w:rPr>
          <w:rFonts w:ascii="Times New Roman" w:hAnsi="Times New Roman" w:cs="Times New Roman"/>
          <w:sz w:val="24"/>
          <w:lang w:val="en-GB"/>
        </w:rPr>
        <w:t xml:space="preserve"> corresponds to the plane (0</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0</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2) of the crystalline structure of the graphite of the carbon support (JCPDS number 00-001-0640), in addition to five peaks referring to the planes (1</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1</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1), (2</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0</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0), (2</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2</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0), (3</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1</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1) and (2</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2</w:t>
      </w:r>
      <w:r w:rsidR="00EC63E8" w:rsidRPr="00D87CCB">
        <w:rPr>
          <w:rFonts w:ascii="Times New Roman" w:hAnsi="Times New Roman" w:cs="Times New Roman"/>
          <w:sz w:val="24"/>
          <w:lang w:val="en-GB"/>
        </w:rPr>
        <w:t xml:space="preserve"> </w:t>
      </w:r>
      <w:r w:rsidR="00E5570D" w:rsidRPr="00D87CCB">
        <w:rPr>
          <w:rFonts w:ascii="Times New Roman" w:hAnsi="Times New Roman" w:cs="Times New Roman"/>
          <w:sz w:val="24"/>
          <w:lang w:val="en-GB"/>
        </w:rPr>
        <w:t xml:space="preserve">2) of the </w:t>
      </w:r>
      <w:r w:rsidR="006C5320" w:rsidRPr="00D87CCB">
        <w:rPr>
          <w:rFonts w:ascii="Times New Roman" w:hAnsi="Times New Roman" w:cs="Times New Roman"/>
          <w:sz w:val="24"/>
          <w:lang w:val="en-GB"/>
        </w:rPr>
        <w:t>centred</w:t>
      </w:r>
      <w:r w:rsidR="00E5570D" w:rsidRPr="00D87CCB">
        <w:rPr>
          <w:rFonts w:ascii="Times New Roman" w:hAnsi="Times New Roman" w:cs="Times New Roman"/>
          <w:sz w:val="24"/>
          <w:lang w:val="en-GB"/>
        </w:rPr>
        <w:t xml:space="preserve"> face cubic crystalline structure (</w:t>
      </w:r>
      <w:r w:rsidR="00E5570D" w:rsidRPr="00D87CCB">
        <w:rPr>
          <w:rFonts w:ascii="Times New Roman" w:hAnsi="Times New Roman" w:cs="Times New Roman"/>
          <w:i/>
          <w:sz w:val="24"/>
          <w:lang w:val="en-GB"/>
        </w:rPr>
        <w:t>fcc</w:t>
      </w:r>
      <w:r w:rsidR="00E5570D" w:rsidRPr="00D87CCB">
        <w:rPr>
          <w:rFonts w:ascii="Times New Roman" w:hAnsi="Times New Roman" w:cs="Times New Roman"/>
          <w:sz w:val="24"/>
          <w:lang w:val="en-GB"/>
        </w:rPr>
        <w:t>) of polycrystalline Pt (JCPDS number 01-087-0646).</w:t>
      </w:r>
    </w:p>
    <w:p w14:paraId="4545B0AB" w14:textId="31D52B7C" w:rsidR="00532DF8" w:rsidRPr="00D87CCB" w:rsidRDefault="00E22B14" w:rsidP="00E22B14">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However, for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Rh/C, and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catalysts, these peaks are shifted to different values of 2θ compared with the Pt/C catalyst (Figure 1c). This displacement may correspond to changes in the lattice parameters due to the incorporation of Pb and Rh atoms in the crystalline structure of Pt [9,10,</w:t>
      </w:r>
      <w:r w:rsidR="006243EB" w:rsidRPr="00D87CCB">
        <w:rPr>
          <w:rFonts w:ascii="Times New Roman" w:hAnsi="Times New Roman" w:cs="Times New Roman"/>
          <w:sz w:val="24"/>
          <w:lang w:val="en-GB"/>
        </w:rPr>
        <w:t>17</w:t>
      </w:r>
      <w:r w:rsidRPr="00D87CCB">
        <w:rPr>
          <w:rFonts w:ascii="Times New Roman" w:hAnsi="Times New Roman" w:cs="Times New Roman"/>
          <w:sz w:val="24"/>
          <w:lang w:val="en-GB"/>
        </w:rPr>
        <w:t>–</w:t>
      </w:r>
      <w:r w:rsidR="006243EB" w:rsidRPr="00D87CCB">
        <w:rPr>
          <w:rFonts w:ascii="Times New Roman" w:hAnsi="Times New Roman" w:cs="Times New Roman"/>
          <w:sz w:val="24"/>
          <w:lang w:val="en-GB"/>
        </w:rPr>
        <w:t>19</w:t>
      </w:r>
      <w:r w:rsidRPr="00D87CCB">
        <w:rPr>
          <w:rFonts w:ascii="Times New Roman" w:hAnsi="Times New Roman" w:cs="Times New Roman"/>
          <w:sz w:val="24"/>
          <w:lang w:val="en-GB"/>
        </w:rPr>
        <w:t>].</w:t>
      </w:r>
    </w:p>
    <w:p w14:paraId="1A776B4B" w14:textId="27E6332B" w:rsidR="008F1A9B" w:rsidRPr="00D87CCB" w:rsidRDefault="00532DF8" w:rsidP="008F1A9B">
      <w:pPr>
        <w:keepNext/>
        <w:spacing w:after="0" w:line="480" w:lineRule="auto"/>
        <w:jc w:val="center"/>
        <w:rPr>
          <w:lang w:val="en-GB"/>
        </w:rPr>
      </w:pPr>
      <w:r w:rsidRPr="00D87CCB">
        <w:rPr>
          <w:noProof/>
          <w:lang w:val="pt-BR" w:eastAsia="pt-BR"/>
        </w:rPr>
        <w:lastRenderedPageBreak/>
        <w:drawing>
          <wp:inline distT="0" distB="0" distL="0" distR="0" wp14:anchorId="28AAC13B" wp14:editId="6A1B4059">
            <wp:extent cx="5481736" cy="3101795"/>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47" t="4837" r="2867"/>
                    <a:stretch/>
                  </pic:blipFill>
                  <pic:spPr bwMode="auto">
                    <a:xfrm>
                      <a:off x="0" y="0"/>
                      <a:ext cx="5519841" cy="3123356"/>
                    </a:xfrm>
                    <a:prstGeom prst="rect">
                      <a:avLst/>
                    </a:prstGeom>
                    <a:noFill/>
                    <a:ln>
                      <a:noFill/>
                    </a:ln>
                    <a:extLst>
                      <a:ext uri="{53640926-AAD7-44D8-BBD7-CCE9431645EC}">
                        <a14:shadowObscured xmlns:a14="http://schemas.microsoft.com/office/drawing/2010/main"/>
                      </a:ext>
                    </a:extLst>
                  </pic:spPr>
                </pic:pic>
              </a:graphicData>
            </a:graphic>
          </wp:inline>
        </w:drawing>
      </w:r>
    </w:p>
    <w:p w14:paraId="0CA0615A" w14:textId="2F87277B" w:rsidR="002C7DED" w:rsidRPr="00D87CCB" w:rsidRDefault="00FB0C1D" w:rsidP="004636F2">
      <w:pPr>
        <w:keepNext/>
        <w:spacing w:after="0" w:line="480" w:lineRule="auto"/>
        <w:jc w:val="both"/>
        <w:rPr>
          <w:rFonts w:ascii="Times New Roman" w:hAnsi="Times New Roman" w:cs="Times New Roman"/>
          <w:sz w:val="24"/>
          <w:lang w:val="en-GB"/>
        </w:rPr>
      </w:pPr>
      <w:r w:rsidRPr="00D87CCB">
        <w:rPr>
          <w:rFonts w:ascii="Times New Roman" w:hAnsi="Times New Roman" w:cs="Times New Roman"/>
          <w:b/>
          <w:sz w:val="24"/>
          <w:lang w:val="en-GB"/>
        </w:rPr>
        <w:t xml:space="preserve">Figure </w:t>
      </w:r>
      <w:r w:rsidRPr="00D87CCB">
        <w:rPr>
          <w:rFonts w:ascii="Times New Roman" w:hAnsi="Times New Roman" w:cs="Times New Roman"/>
          <w:b/>
          <w:i/>
          <w:sz w:val="24"/>
          <w:lang w:val="en-GB"/>
        </w:rPr>
        <w:fldChar w:fldCharType="begin"/>
      </w:r>
      <w:r w:rsidRPr="00D87CCB">
        <w:rPr>
          <w:rFonts w:ascii="Times New Roman" w:hAnsi="Times New Roman" w:cs="Times New Roman"/>
          <w:b/>
          <w:sz w:val="24"/>
          <w:lang w:val="en-GB"/>
        </w:rPr>
        <w:instrText xml:space="preserve"> SEQ Figure \* ARABIC </w:instrText>
      </w:r>
      <w:r w:rsidRPr="00D87CCB">
        <w:rPr>
          <w:rFonts w:ascii="Times New Roman" w:hAnsi="Times New Roman" w:cs="Times New Roman"/>
          <w:b/>
          <w:i/>
          <w:sz w:val="24"/>
          <w:lang w:val="en-GB"/>
        </w:rPr>
        <w:fldChar w:fldCharType="separate"/>
      </w:r>
      <w:r w:rsidR="00A540D6" w:rsidRPr="00D87CCB">
        <w:rPr>
          <w:rFonts w:ascii="Times New Roman" w:hAnsi="Times New Roman" w:cs="Times New Roman"/>
          <w:b/>
          <w:sz w:val="24"/>
          <w:lang w:val="en-GB"/>
        </w:rPr>
        <w:t>1</w:t>
      </w:r>
      <w:r w:rsidRPr="00D87CCB">
        <w:rPr>
          <w:rFonts w:ascii="Times New Roman" w:hAnsi="Times New Roman" w:cs="Times New Roman"/>
          <w:b/>
          <w:i/>
          <w:sz w:val="24"/>
          <w:lang w:val="en-GB"/>
        </w:rPr>
        <w:fldChar w:fldCharType="end"/>
      </w:r>
      <w:r w:rsidRPr="00D87CCB">
        <w:rPr>
          <w:rFonts w:ascii="Times New Roman" w:hAnsi="Times New Roman" w:cs="Times New Roman"/>
          <w:b/>
          <w:sz w:val="24"/>
          <w:lang w:val="en-GB"/>
        </w:rPr>
        <w:t xml:space="preserve">. </w:t>
      </w:r>
      <w:r w:rsidR="00141DD2" w:rsidRPr="00D87CCB">
        <w:rPr>
          <w:rFonts w:ascii="Times New Roman" w:hAnsi="Times New Roman" w:cs="Times New Roman"/>
          <w:b/>
          <w:sz w:val="24"/>
          <w:lang w:val="en-GB"/>
        </w:rPr>
        <w:t xml:space="preserve">(a) </w:t>
      </w:r>
      <w:r w:rsidR="009C32AC" w:rsidRPr="00D87CCB">
        <w:rPr>
          <w:rFonts w:ascii="Times New Roman" w:hAnsi="Times New Roman" w:cs="Times New Roman"/>
          <w:sz w:val="24"/>
          <w:lang w:val="en-GB"/>
        </w:rPr>
        <w:t>X-ray diffractograms</w:t>
      </w:r>
      <w:r w:rsidRPr="00D87CCB">
        <w:rPr>
          <w:rFonts w:ascii="Times New Roman" w:hAnsi="Times New Roman" w:cs="Times New Roman"/>
          <w:sz w:val="24"/>
          <w:lang w:val="en-GB"/>
        </w:rPr>
        <w:t xml:space="preserve"> for </w:t>
      </w:r>
      <w:r w:rsidR="001F2AC8" w:rsidRPr="00D87CCB">
        <w:rPr>
          <w:rFonts w:ascii="Times New Roman" w:hAnsi="Times New Roman" w:cs="Times New Roman"/>
          <w:sz w:val="24"/>
          <w:lang w:val="en-GB"/>
        </w:rPr>
        <w:t>Pt</w:t>
      </w:r>
      <w:r w:rsidR="001F2AC8" w:rsidRPr="00D87CCB">
        <w:rPr>
          <w:rFonts w:ascii="Times New Roman" w:hAnsi="Times New Roman" w:cs="Times New Roman"/>
          <w:sz w:val="24"/>
          <w:vertAlign w:val="subscript"/>
          <w:lang w:val="en-GB"/>
        </w:rPr>
        <w:t>3</w:t>
      </w:r>
      <w:r w:rsidR="001F2AC8" w:rsidRPr="00D87CCB">
        <w:rPr>
          <w:rFonts w:ascii="Times New Roman" w:hAnsi="Times New Roman" w:cs="Times New Roman"/>
          <w:sz w:val="24"/>
          <w:lang w:val="en-GB"/>
        </w:rPr>
        <w:t>Pb/C,</w:t>
      </w:r>
      <w:r w:rsidR="005C745F" w:rsidRPr="00D87CCB">
        <w:rPr>
          <w:rFonts w:ascii="Times New Roman" w:hAnsi="Times New Roman" w:cs="Times New Roman"/>
          <w:sz w:val="24"/>
          <w:lang w:val="en-GB"/>
        </w:rPr>
        <w:t xml:space="preserve"> Pt</w:t>
      </w:r>
      <w:r w:rsidR="005C745F" w:rsidRPr="00D87CCB">
        <w:rPr>
          <w:rFonts w:ascii="Times New Roman" w:hAnsi="Times New Roman" w:cs="Times New Roman"/>
          <w:sz w:val="24"/>
          <w:vertAlign w:val="subscript"/>
          <w:lang w:val="en-GB"/>
        </w:rPr>
        <w:t>3</w:t>
      </w:r>
      <w:r w:rsidR="005C745F" w:rsidRPr="00D87CCB">
        <w:rPr>
          <w:rFonts w:ascii="Times New Roman" w:hAnsi="Times New Roman" w:cs="Times New Roman"/>
          <w:sz w:val="24"/>
          <w:lang w:val="en-GB"/>
        </w:rPr>
        <w:t>Rh/C</w:t>
      </w:r>
      <w:r w:rsidR="00F90D13" w:rsidRPr="00D87CCB">
        <w:rPr>
          <w:rFonts w:ascii="Times New Roman" w:hAnsi="Times New Roman" w:cs="Times New Roman"/>
          <w:sz w:val="24"/>
          <w:lang w:val="en-GB"/>
        </w:rPr>
        <w:t>,</w:t>
      </w:r>
      <w:r w:rsidR="005C745F" w:rsidRPr="00D87CCB">
        <w:rPr>
          <w:rFonts w:ascii="Times New Roman" w:hAnsi="Times New Roman" w:cs="Times New Roman"/>
          <w:sz w:val="24"/>
          <w:lang w:val="en-GB"/>
        </w:rPr>
        <w:t xml:space="preserve"> and</w:t>
      </w:r>
      <w:r w:rsidR="001F2AC8" w:rsidRPr="00D87CCB">
        <w:rPr>
          <w:rFonts w:ascii="Times New Roman" w:hAnsi="Times New Roman" w:cs="Times New Roman"/>
          <w:sz w:val="24"/>
          <w:lang w:val="en-GB"/>
        </w:rPr>
        <w:t xml:space="preserve"> Pt</w:t>
      </w:r>
      <w:r w:rsidR="001F2AC8" w:rsidRPr="00D87CCB">
        <w:rPr>
          <w:rFonts w:ascii="Times New Roman" w:hAnsi="Times New Roman" w:cs="Times New Roman"/>
          <w:sz w:val="24"/>
          <w:vertAlign w:val="subscript"/>
          <w:lang w:val="en-GB"/>
        </w:rPr>
        <w:t>3</w:t>
      </w:r>
      <w:r w:rsidR="001F2AC8" w:rsidRPr="00D87CCB">
        <w:rPr>
          <w:rFonts w:ascii="Times New Roman" w:hAnsi="Times New Roman" w:cs="Times New Roman"/>
          <w:sz w:val="24"/>
          <w:lang w:val="en-GB"/>
        </w:rPr>
        <w:t>RhPb/C</w:t>
      </w:r>
      <w:r w:rsidR="003D302E" w:rsidRPr="00D87CCB">
        <w:rPr>
          <w:rFonts w:ascii="Times New Roman" w:hAnsi="Times New Roman" w:cs="Times New Roman"/>
          <w:sz w:val="24"/>
          <w:lang w:val="en-GB"/>
        </w:rPr>
        <w:t>,</w:t>
      </w:r>
      <w:r w:rsidR="009C32AC" w:rsidRPr="00D87CCB">
        <w:rPr>
          <w:rFonts w:ascii="Times New Roman" w:hAnsi="Times New Roman" w:cs="Times New Roman"/>
          <w:sz w:val="24"/>
          <w:lang w:val="en-GB"/>
        </w:rPr>
        <w:t xml:space="preserve"> </w:t>
      </w:r>
      <w:r w:rsidR="00141DD2" w:rsidRPr="00D87CCB">
        <w:rPr>
          <w:rFonts w:ascii="Times New Roman" w:hAnsi="Times New Roman" w:cs="Times New Roman"/>
          <w:sz w:val="24"/>
          <w:lang w:val="en-GB"/>
        </w:rPr>
        <w:t xml:space="preserve">(b) </w:t>
      </w:r>
      <w:r w:rsidR="00F14726" w:rsidRPr="00D87CCB">
        <w:rPr>
          <w:rFonts w:ascii="Times New Roman" w:hAnsi="Times New Roman" w:cs="Times New Roman"/>
          <w:sz w:val="24"/>
          <w:lang w:val="en-GB"/>
        </w:rPr>
        <w:t>XRD pattern of</w:t>
      </w:r>
      <w:r w:rsidR="00141DD2" w:rsidRPr="00D87CCB">
        <w:rPr>
          <w:rFonts w:ascii="Times New Roman" w:hAnsi="Times New Roman" w:cs="Times New Roman"/>
          <w:sz w:val="24"/>
          <w:lang w:val="en-GB"/>
        </w:rPr>
        <w:t xml:space="preserve"> Pt/C</w:t>
      </w:r>
      <w:r w:rsidR="00F14726" w:rsidRPr="00D87CCB">
        <w:rPr>
          <w:rFonts w:ascii="Times New Roman" w:hAnsi="Times New Roman" w:cs="Times New Roman"/>
          <w:sz w:val="24"/>
          <w:lang w:val="en-GB"/>
        </w:rPr>
        <w:t xml:space="preserve"> JM</w:t>
      </w:r>
      <w:r w:rsidR="003D302E" w:rsidRPr="00D87CCB">
        <w:rPr>
          <w:rFonts w:ascii="Times New Roman" w:hAnsi="Times New Roman" w:cs="Times New Roman"/>
          <w:sz w:val="24"/>
          <w:lang w:val="en-GB"/>
        </w:rPr>
        <w:t xml:space="preserve"> and (c) </w:t>
      </w:r>
      <w:r w:rsidR="004636F2" w:rsidRPr="00D87CCB">
        <w:rPr>
          <w:rFonts w:ascii="Times New Roman" w:hAnsi="Times New Roman" w:cs="Times New Roman"/>
          <w:sz w:val="24"/>
          <w:lang w:val="en-GB"/>
        </w:rPr>
        <w:t>Magnified view of the P</w:t>
      </w:r>
      <w:r w:rsidR="006101A2" w:rsidRPr="00D87CCB">
        <w:rPr>
          <w:rFonts w:ascii="Times New Roman" w:hAnsi="Times New Roman" w:cs="Times New Roman"/>
          <w:sz w:val="24"/>
          <w:lang w:val="en-GB"/>
        </w:rPr>
        <w:t>t</w:t>
      </w:r>
      <w:r w:rsidR="004636F2" w:rsidRPr="00D87CCB">
        <w:rPr>
          <w:rFonts w:ascii="Times New Roman" w:hAnsi="Times New Roman" w:cs="Times New Roman"/>
          <w:sz w:val="24"/>
          <w:lang w:val="en-GB"/>
        </w:rPr>
        <w:t xml:space="preserve"> (1 1 1) plane.</w:t>
      </w:r>
      <w:r w:rsidR="00D15F5D" w:rsidRPr="00D87CCB">
        <w:rPr>
          <w:rFonts w:ascii="Times New Roman" w:hAnsi="Times New Roman" w:cs="Times New Roman"/>
          <w:sz w:val="24"/>
          <w:lang w:val="en-GB"/>
        </w:rPr>
        <w:t xml:space="preserve"> The dashed line indicate</w:t>
      </w:r>
      <w:r w:rsidR="007518BC" w:rsidRPr="00D87CCB">
        <w:rPr>
          <w:rFonts w:ascii="Times New Roman" w:hAnsi="Times New Roman" w:cs="Times New Roman"/>
          <w:sz w:val="24"/>
          <w:lang w:val="en-GB"/>
        </w:rPr>
        <w:t>s</w:t>
      </w:r>
      <w:r w:rsidR="00D15F5D" w:rsidRPr="00D87CCB">
        <w:rPr>
          <w:rFonts w:ascii="Times New Roman" w:hAnsi="Times New Roman" w:cs="Times New Roman"/>
          <w:sz w:val="24"/>
          <w:lang w:val="en-GB"/>
        </w:rPr>
        <w:t xml:space="preserve"> the peak displacement</w:t>
      </w:r>
      <w:r w:rsidR="00842175" w:rsidRPr="00D87CCB">
        <w:rPr>
          <w:rFonts w:ascii="Times New Roman" w:hAnsi="Times New Roman" w:cs="Times New Roman"/>
          <w:sz w:val="24"/>
          <w:lang w:val="en-GB"/>
        </w:rPr>
        <w:t xml:space="preserve"> of </w:t>
      </w:r>
      <w:r w:rsidR="007518BC" w:rsidRPr="00D87CCB">
        <w:rPr>
          <w:rFonts w:ascii="Times New Roman" w:hAnsi="Times New Roman" w:cs="Times New Roman"/>
          <w:sz w:val="24"/>
          <w:lang w:val="en-GB"/>
        </w:rPr>
        <w:t>Pt</w:t>
      </w:r>
      <w:r w:rsidR="007518BC" w:rsidRPr="00D87CCB">
        <w:rPr>
          <w:rFonts w:ascii="Times New Roman" w:hAnsi="Times New Roman" w:cs="Times New Roman"/>
          <w:sz w:val="24"/>
          <w:vertAlign w:val="subscript"/>
          <w:lang w:val="en-GB"/>
        </w:rPr>
        <w:t>3</w:t>
      </w:r>
      <w:r w:rsidR="007518BC" w:rsidRPr="00D87CCB">
        <w:rPr>
          <w:rFonts w:ascii="Times New Roman" w:hAnsi="Times New Roman" w:cs="Times New Roman"/>
          <w:sz w:val="24"/>
          <w:lang w:val="en-GB"/>
        </w:rPr>
        <w:t>Pb/C, Pt</w:t>
      </w:r>
      <w:r w:rsidR="007518BC" w:rsidRPr="00D87CCB">
        <w:rPr>
          <w:rFonts w:ascii="Times New Roman" w:hAnsi="Times New Roman" w:cs="Times New Roman"/>
          <w:sz w:val="24"/>
          <w:vertAlign w:val="subscript"/>
          <w:lang w:val="en-GB"/>
        </w:rPr>
        <w:t>3</w:t>
      </w:r>
      <w:r w:rsidR="007518BC" w:rsidRPr="00D87CCB">
        <w:rPr>
          <w:rFonts w:ascii="Times New Roman" w:hAnsi="Times New Roman" w:cs="Times New Roman"/>
          <w:sz w:val="24"/>
          <w:lang w:val="en-GB"/>
        </w:rPr>
        <w:t>Rh/C</w:t>
      </w:r>
      <w:r w:rsidR="00BD2175" w:rsidRPr="00D87CCB">
        <w:rPr>
          <w:rFonts w:ascii="Times New Roman" w:hAnsi="Times New Roman" w:cs="Times New Roman"/>
          <w:sz w:val="24"/>
          <w:lang w:val="en-GB"/>
        </w:rPr>
        <w:t>,</w:t>
      </w:r>
      <w:r w:rsidR="007518BC" w:rsidRPr="00D87CCB">
        <w:rPr>
          <w:rFonts w:ascii="Times New Roman" w:hAnsi="Times New Roman" w:cs="Times New Roman"/>
          <w:sz w:val="24"/>
          <w:lang w:val="en-GB"/>
        </w:rPr>
        <w:t xml:space="preserve"> and Pt</w:t>
      </w:r>
      <w:r w:rsidR="007518BC" w:rsidRPr="00D87CCB">
        <w:rPr>
          <w:rFonts w:ascii="Times New Roman" w:hAnsi="Times New Roman" w:cs="Times New Roman"/>
          <w:sz w:val="24"/>
          <w:vertAlign w:val="subscript"/>
          <w:lang w:val="en-GB"/>
        </w:rPr>
        <w:t>3</w:t>
      </w:r>
      <w:r w:rsidR="007518BC" w:rsidRPr="00D87CCB">
        <w:rPr>
          <w:rFonts w:ascii="Times New Roman" w:hAnsi="Times New Roman" w:cs="Times New Roman"/>
          <w:sz w:val="24"/>
          <w:lang w:val="en-GB"/>
        </w:rPr>
        <w:t xml:space="preserve">RhPb/C compared </w:t>
      </w:r>
      <w:r w:rsidR="00E454EC" w:rsidRPr="00D87CCB">
        <w:rPr>
          <w:rFonts w:ascii="Times New Roman" w:hAnsi="Times New Roman" w:cs="Times New Roman"/>
          <w:sz w:val="24"/>
          <w:lang w:val="en-GB"/>
        </w:rPr>
        <w:t>with the</w:t>
      </w:r>
      <w:r w:rsidR="007518BC" w:rsidRPr="00D87CCB">
        <w:rPr>
          <w:rFonts w:ascii="Times New Roman" w:hAnsi="Times New Roman" w:cs="Times New Roman"/>
          <w:sz w:val="24"/>
          <w:lang w:val="en-GB"/>
        </w:rPr>
        <w:t xml:space="preserve"> commercial Pt/C</w:t>
      </w:r>
      <w:r w:rsidR="000B5ECB" w:rsidRPr="00D87CCB">
        <w:rPr>
          <w:rFonts w:ascii="Times New Roman" w:hAnsi="Times New Roman" w:cs="Times New Roman"/>
          <w:sz w:val="24"/>
          <w:lang w:val="en-GB"/>
        </w:rPr>
        <w:t xml:space="preserve"> catalyst.</w:t>
      </w:r>
      <w:r w:rsidR="00141DD2" w:rsidRPr="00D87CCB">
        <w:rPr>
          <w:rFonts w:ascii="Times New Roman" w:hAnsi="Times New Roman" w:cs="Times New Roman"/>
          <w:sz w:val="24"/>
          <w:lang w:val="en-GB"/>
        </w:rPr>
        <w:t xml:space="preserve"> Scan rate 0.02° s</w:t>
      </w:r>
      <w:r w:rsidR="00141DD2" w:rsidRPr="00D87CCB">
        <w:rPr>
          <w:rFonts w:ascii="Times New Roman" w:hAnsi="Times New Roman" w:cs="Times New Roman"/>
          <w:sz w:val="24"/>
          <w:vertAlign w:val="superscript"/>
          <w:lang w:val="en-GB"/>
        </w:rPr>
        <w:t>–1</w:t>
      </w:r>
      <w:r w:rsidR="00141DD2" w:rsidRPr="00D87CCB">
        <w:rPr>
          <w:rFonts w:ascii="Times New Roman" w:hAnsi="Times New Roman" w:cs="Times New Roman"/>
          <w:sz w:val="24"/>
          <w:lang w:val="en-GB"/>
        </w:rPr>
        <w:t>.</w:t>
      </w:r>
    </w:p>
    <w:p w14:paraId="7FC37EDA" w14:textId="77777777" w:rsidR="00FB0C1D" w:rsidRPr="00D87CCB" w:rsidRDefault="00FB0C1D" w:rsidP="00FB0C1D">
      <w:pPr>
        <w:spacing w:after="0" w:line="480" w:lineRule="auto"/>
        <w:rPr>
          <w:rFonts w:ascii="Times New Roman" w:hAnsi="Times New Roman" w:cs="Times New Roman"/>
          <w:sz w:val="24"/>
          <w:lang w:val="en-GB"/>
        </w:rPr>
      </w:pPr>
    </w:p>
    <w:p w14:paraId="34327567" w14:textId="00469317" w:rsidR="001765AD" w:rsidRPr="00D87CCB" w:rsidRDefault="00E5570D" w:rsidP="00BF7F19">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The formation of Pt–Pb intermetallic phases is confirmed by the presence of peaks at 2θ = 24.7</w:t>
      </w:r>
      <w:r w:rsidR="006817A7" w:rsidRPr="00D87CCB">
        <w:rPr>
          <w:rFonts w:ascii="Times New Roman" w:hAnsi="Times New Roman" w:cs="Times New Roman"/>
          <w:sz w:val="24"/>
          <w:lang w:val="en-GB"/>
        </w:rPr>
        <w:t xml:space="preserve"> and</w:t>
      </w:r>
      <w:r w:rsidRPr="00D87CCB">
        <w:rPr>
          <w:rFonts w:ascii="Times New Roman" w:hAnsi="Times New Roman" w:cs="Times New Roman"/>
          <w:sz w:val="24"/>
          <w:lang w:val="en-GB"/>
        </w:rPr>
        <w:t xml:space="preserve"> 27.1° in the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catalyst, indexed, respectively, to the planes (1</w:t>
      </w:r>
      <w:r w:rsidR="008F6202"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0</w:t>
      </w:r>
      <w:r w:rsidR="008F6202"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0) and (1</w:t>
      </w:r>
      <w:r w:rsidR="008F6202"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0</w:t>
      </w:r>
      <w:r w:rsidR="008F6202"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1) of the hexagonal crystal</w:t>
      </w:r>
      <w:r w:rsidR="006431ED" w:rsidRPr="00D87CCB">
        <w:rPr>
          <w:rFonts w:ascii="Times New Roman" w:hAnsi="Times New Roman" w:cs="Times New Roman"/>
          <w:sz w:val="24"/>
          <w:lang w:val="en-GB"/>
        </w:rPr>
        <w:t>line</w:t>
      </w:r>
      <w:r w:rsidRPr="00D87CCB">
        <w:rPr>
          <w:rFonts w:ascii="Times New Roman" w:hAnsi="Times New Roman" w:cs="Times New Roman"/>
          <w:sz w:val="24"/>
          <w:lang w:val="en-GB"/>
        </w:rPr>
        <w:t xml:space="preserve"> structure of Pt–Pb (JCPDS number 00-06-0374) [7–10]. </w:t>
      </w:r>
      <w:r w:rsidR="00A35B70" w:rsidRPr="00D87CCB">
        <w:rPr>
          <w:rFonts w:ascii="Times New Roman" w:hAnsi="Times New Roman" w:cs="Times New Roman"/>
          <w:sz w:val="24"/>
          <w:lang w:val="en-GB"/>
        </w:rPr>
        <w:t xml:space="preserve">The identification of the </w:t>
      </w:r>
      <w:bookmarkStart w:id="2" w:name="_Hlk97887739"/>
      <w:r w:rsidR="00A35B70" w:rsidRPr="00D87CCB">
        <w:rPr>
          <w:rFonts w:ascii="Times New Roman" w:hAnsi="Times New Roman" w:cs="Times New Roman"/>
          <w:sz w:val="24"/>
          <w:lang w:val="en-GB"/>
        </w:rPr>
        <w:t>Pt–Pb intermetallic phase</w:t>
      </w:r>
      <w:bookmarkEnd w:id="2"/>
      <w:r w:rsidR="00A35B70" w:rsidRPr="00D87CCB">
        <w:rPr>
          <w:rFonts w:ascii="Times New Roman" w:hAnsi="Times New Roman" w:cs="Times New Roman"/>
          <w:sz w:val="24"/>
          <w:lang w:val="en-GB"/>
        </w:rPr>
        <w:t>, only in the Pt</w:t>
      </w:r>
      <w:r w:rsidR="00A35B70" w:rsidRPr="00D87CCB">
        <w:rPr>
          <w:rFonts w:ascii="Times New Roman" w:hAnsi="Times New Roman" w:cs="Times New Roman"/>
          <w:sz w:val="24"/>
          <w:vertAlign w:val="subscript"/>
          <w:lang w:val="en-GB"/>
        </w:rPr>
        <w:t>3</w:t>
      </w:r>
      <w:r w:rsidR="00A35B70" w:rsidRPr="00D87CCB">
        <w:rPr>
          <w:rFonts w:ascii="Times New Roman" w:hAnsi="Times New Roman" w:cs="Times New Roman"/>
          <w:sz w:val="24"/>
          <w:lang w:val="en-GB"/>
        </w:rPr>
        <w:t xml:space="preserve">Pb/C catalyst, may be related to the </w:t>
      </w:r>
      <w:r w:rsidR="00E454EC" w:rsidRPr="00D87CCB">
        <w:rPr>
          <w:rFonts w:ascii="Times New Roman" w:hAnsi="Times New Roman" w:cs="Times New Roman"/>
          <w:sz w:val="24"/>
          <w:lang w:val="en-GB"/>
        </w:rPr>
        <w:t>number</w:t>
      </w:r>
      <w:r w:rsidR="00A35B70" w:rsidRPr="00D87CCB">
        <w:rPr>
          <w:rFonts w:ascii="Times New Roman" w:hAnsi="Times New Roman" w:cs="Times New Roman"/>
          <w:sz w:val="24"/>
          <w:lang w:val="en-GB"/>
        </w:rPr>
        <w:t xml:space="preserve"> of Pb atoms that can be accommodated in the Pt </w:t>
      </w:r>
      <w:r w:rsidR="00A35B70" w:rsidRPr="00D87CCB">
        <w:rPr>
          <w:rFonts w:ascii="Times New Roman" w:hAnsi="Times New Roman" w:cs="Times New Roman"/>
          <w:i/>
          <w:sz w:val="24"/>
          <w:lang w:val="en-GB"/>
        </w:rPr>
        <w:t>fcc</w:t>
      </w:r>
      <w:r w:rsidR="00A35B70" w:rsidRPr="00D87CCB">
        <w:rPr>
          <w:rFonts w:ascii="Times New Roman" w:hAnsi="Times New Roman" w:cs="Times New Roman"/>
          <w:sz w:val="24"/>
          <w:lang w:val="en-GB"/>
        </w:rPr>
        <w:t xml:space="preserve"> structure. Once the crystalline structure of Pt can no longer accommodate Pb atoms, a more energetically </w:t>
      </w:r>
      <w:r w:rsidR="006C5320" w:rsidRPr="00D87CCB">
        <w:rPr>
          <w:rFonts w:ascii="Times New Roman" w:hAnsi="Times New Roman" w:cs="Times New Roman"/>
          <w:sz w:val="24"/>
          <w:lang w:val="en-GB"/>
        </w:rPr>
        <w:t>favourable</w:t>
      </w:r>
      <w:r w:rsidR="00A35B70" w:rsidRPr="00D87CCB">
        <w:rPr>
          <w:rFonts w:ascii="Times New Roman" w:hAnsi="Times New Roman" w:cs="Times New Roman"/>
          <w:sz w:val="24"/>
          <w:lang w:val="en-GB"/>
        </w:rPr>
        <w:t xml:space="preserve"> structure is formed, the hexagonal Pt–Pb phase</w:t>
      </w:r>
      <w:r w:rsidR="00165EF7" w:rsidRPr="00D87CCB">
        <w:rPr>
          <w:rFonts w:ascii="Times New Roman" w:hAnsi="Times New Roman" w:cs="Times New Roman"/>
          <w:sz w:val="24"/>
          <w:lang w:val="en-GB"/>
        </w:rPr>
        <w:t xml:space="preserve"> [</w:t>
      </w:r>
      <w:r w:rsidR="006243EB" w:rsidRPr="00D87CCB">
        <w:rPr>
          <w:rFonts w:ascii="Times New Roman" w:hAnsi="Times New Roman" w:cs="Times New Roman"/>
          <w:sz w:val="24"/>
          <w:lang w:val="en-GB"/>
        </w:rPr>
        <w:t>24</w:t>
      </w:r>
      <w:r w:rsidR="00165EF7" w:rsidRPr="00D87CCB">
        <w:rPr>
          <w:rFonts w:ascii="Times New Roman" w:hAnsi="Times New Roman" w:cs="Times New Roman"/>
          <w:sz w:val="24"/>
          <w:lang w:val="en-GB"/>
        </w:rPr>
        <w:t>]</w:t>
      </w:r>
      <w:r w:rsidR="00A35B70" w:rsidRPr="00D87CCB">
        <w:rPr>
          <w:rFonts w:ascii="Times New Roman" w:hAnsi="Times New Roman" w:cs="Times New Roman"/>
          <w:sz w:val="24"/>
          <w:lang w:val="en-GB"/>
        </w:rPr>
        <w:t>. These results agree with the observations made by Wang et al. [</w:t>
      </w:r>
      <w:r w:rsidR="006243EB" w:rsidRPr="00D87CCB">
        <w:rPr>
          <w:rFonts w:ascii="Times New Roman" w:hAnsi="Times New Roman" w:cs="Times New Roman"/>
          <w:sz w:val="24"/>
          <w:lang w:val="en-GB"/>
        </w:rPr>
        <w:t>24</w:t>
      </w:r>
      <w:r w:rsidR="00A35B70" w:rsidRPr="00D87CCB">
        <w:rPr>
          <w:rFonts w:ascii="Times New Roman" w:hAnsi="Times New Roman" w:cs="Times New Roman"/>
          <w:sz w:val="24"/>
          <w:lang w:val="en-GB"/>
        </w:rPr>
        <w:t xml:space="preserve">]. They synthesized Pt–Pb intermetallic materials in different compositions (% Pb = 0–50%). It was observed that when the Pb concentration was </w:t>
      </w:r>
      <w:r w:rsidR="00A35B70" w:rsidRPr="00D87CCB">
        <w:rPr>
          <w:rFonts w:ascii="Times New Roman" w:hAnsi="Times New Roman" w:cs="Times New Roman"/>
          <w:sz w:val="24"/>
          <w:lang w:val="en-GB"/>
        </w:rPr>
        <w:lastRenderedPageBreak/>
        <w:t xml:space="preserve">increased to values above 25%, a new crystalline phase, the hexagonal Pt–Pb phase, was formed. </w:t>
      </w:r>
      <w:r w:rsidR="00600D94" w:rsidRPr="00D87CCB">
        <w:rPr>
          <w:rFonts w:ascii="Times New Roman" w:hAnsi="Times New Roman" w:cs="Times New Roman"/>
          <w:sz w:val="24"/>
          <w:lang w:val="en-GB"/>
        </w:rPr>
        <w:t xml:space="preserve">It is worth noting that </w:t>
      </w:r>
      <w:r w:rsidR="007431B9" w:rsidRPr="00D87CCB">
        <w:rPr>
          <w:rFonts w:ascii="Times New Roman" w:hAnsi="Times New Roman" w:cs="Times New Roman"/>
          <w:sz w:val="24"/>
          <w:lang w:val="en-GB"/>
        </w:rPr>
        <w:t xml:space="preserve">non-alloyed Pb or a decrease in the degree of </w:t>
      </w:r>
      <w:r w:rsidR="00E01C92" w:rsidRPr="00D87CCB">
        <w:rPr>
          <w:rFonts w:ascii="Times New Roman" w:hAnsi="Times New Roman" w:cs="Times New Roman"/>
          <w:sz w:val="24"/>
          <w:lang w:val="en-GB"/>
        </w:rPr>
        <w:t>alloying</w:t>
      </w:r>
      <w:r w:rsidR="007431B9" w:rsidRPr="00D87CCB">
        <w:rPr>
          <w:rFonts w:ascii="Times New Roman" w:hAnsi="Times New Roman" w:cs="Times New Roman"/>
          <w:sz w:val="24"/>
          <w:lang w:val="en-GB"/>
        </w:rPr>
        <w:t xml:space="preserve"> may also be responsible for the absence of this peak</w:t>
      </w:r>
      <w:r w:rsidR="0071486A" w:rsidRPr="00D87CCB">
        <w:rPr>
          <w:rFonts w:ascii="Times New Roman" w:hAnsi="Times New Roman" w:cs="Times New Roman"/>
          <w:sz w:val="24"/>
          <w:lang w:val="en-GB"/>
        </w:rPr>
        <w:t xml:space="preserve"> in the Pt</w:t>
      </w:r>
      <w:r w:rsidR="0071486A" w:rsidRPr="00D87CCB">
        <w:rPr>
          <w:rFonts w:ascii="Times New Roman" w:hAnsi="Times New Roman" w:cs="Times New Roman"/>
          <w:sz w:val="24"/>
          <w:vertAlign w:val="subscript"/>
          <w:lang w:val="en-GB"/>
        </w:rPr>
        <w:t>3</w:t>
      </w:r>
      <w:r w:rsidR="0071486A" w:rsidRPr="00D87CCB">
        <w:rPr>
          <w:rFonts w:ascii="Times New Roman" w:hAnsi="Times New Roman" w:cs="Times New Roman"/>
          <w:sz w:val="24"/>
          <w:lang w:val="en-GB"/>
        </w:rPr>
        <w:t>RhPb/C catalyst</w:t>
      </w:r>
      <w:r w:rsidR="007431B9"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Additionally, Pb is</w:t>
      </w:r>
      <w:r w:rsidR="006C1F7B" w:rsidRPr="00D87CCB">
        <w:rPr>
          <w:rFonts w:ascii="Times New Roman" w:hAnsi="Times New Roman" w:cs="Times New Roman"/>
          <w:sz w:val="24"/>
          <w:lang w:val="en-GB"/>
        </w:rPr>
        <w:t xml:space="preserve"> identified</w:t>
      </w:r>
      <w:r w:rsidRPr="00D87CCB">
        <w:rPr>
          <w:rFonts w:ascii="Times New Roman" w:hAnsi="Times New Roman" w:cs="Times New Roman"/>
          <w:sz w:val="24"/>
          <w:lang w:val="en-GB"/>
        </w:rPr>
        <w:t xml:space="preserve"> in the </w:t>
      </w:r>
      <w:r w:rsidR="00D37113" w:rsidRPr="00D87CCB">
        <w:rPr>
          <w:rFonts w:ascii="Times New Roman" w:hAnsi="Times New Roman" w:cs="Times New Roman"/>
          <w:sz w:val="24"/>
          <w:lang w:val="en-GB"/>
        </w:rPr>
        <w:t>Pb(OH)</w:t>
      </w:r>
      <w:r w:rsidR="00D37113"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phase </w:t>
      </w:r>
      <w:r w:rsidR="00F9342B" w:rsidRPr="00D87CCB">
        <w:rPr>
          <w:rFonts w:ascii="Times New Roman" w:hAnsi="Times New Roman" w:cs="Times New Roman"/>
          <w:sz w:val="24"/>
          <w:lang w:val="en-GB"/>
        </w:rPr>
        <w:t>for</w:t>
      </w:r>
      <w:r w:rsidRPr="00D87CCB">
        <w:rPr>
          <w:rFonts w:ascii="Times New Roman" w:hAnsi="Times New Roman" w:cs="Times New Roman"/>
          <w:sz w:val="24"/>
          <w:lang w:val="en-GB"/>
        </w:rPr>
        <w:t xml:space="preserve">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and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catalysts</w:t>
      </w:r>
      <w:r w:rsidR="00F9342B" w:rsidRPr="00D87CCB">
        <w:rPr>
          <w:rFonts w:ascii="Times New Roman" w:hAnsi="Times New Roman" w:cs="Times New Roman"/>
          <w:sz w:val="24"/>
          <w:lang w:val="en-GB"/>
        </w:rPr>
        <w:t>. It is</w:t>
      </w:r>
      <w:r w:rsidRPr="00D87CCB">
        <w:rPr>
          <w:rFonts w:ascii="Times New Roman" w:hAnsi="Times New Roman" w:cs="Times New Roman"/>
          <w:sz w:val="24"/>
          <w:lang w:val="en-GB"/>
        </w:rPr>
        <w:t xml:space="preserve"> </w:t>
      </w:r>
      <w:r w:rsidR="00F9342B" w:rsidRPr="00D87CCB">
        <w:rPr>
          <w:rFonts w:ascii="Times New Roman" w:hAnsi="Times New Roman" w:cs="Times New Roman"/>
          <w:sz w:val="24"/>
          <w:lang w:val="en-GB"/>
        </w:rPr>
        <w:t xml:space="preserve">owing to the </w:t>
      </w:r>
      <w:r w:rsidR="00DC7621" w:rsidRPr="00D87CCB">
        <w:rPr>
          <w:rFonts w:ascii="Times New Roman" w:hAnsi="Times New Roman" w:cs="Times New Roman"/>
          <w:sz w:val="24"/>
          <w:lang w:val="en-GB"/>
        </w:rPr>
        <w:t>(</w:t>
      </w:r>
      <w:r w:rsidR="00CC0044" w:rsidRPr="00D87CCB">
        <w:rPr>
          <w:rFonts w:ascii="Times New Roman" w:hAnsi="Times New Roman" w:cs="Times New Roman"/>
          <w:sz w:val="24"/>
          <w:lang w:val="en-GB"/>
        </w:rPr>
        <w:t>1</w:t>
      </w:r>
      <w:r w:rsidR="00E64757" w:rsidRPr="00D87CCB">
        <w:rPr>
          <w:rFonts w:ascii="Times New Roman" w:hAnsi="Times New Roman" w:cs="Times New Roman"/>
          <w:sz w:val="24"/>
          <w:lang w:val="en-GB"/>
        </w:rPr>
        <w:t xml:space="preserve"> </w:t>
      </w:r>
      <w:r w:rsidR="00CC0044" w:rsidRPr="00D87CCB">
        <w:rPr>
          <w:rFonts w:ascii="Times New Roman" w:hAnsi="Times New Roman" w:cs="Times New Roman"/>
          <w:sz w:val="24"/>
          <w:lang w:val="en-GB"/>
        </w:rPr>
        <w:t>0</w:t>
      </w:r>
      <w:r w:rsidR="00E64757" w:rsidRPr="00D87CCB">
        <w:rPr>
          <w:rFonts w:ascii="Times New Roman" w:hAnsi="Times New Roman" w:cs="Times New Roman"/>
          <w:sz w:val="24"/>
          <w:lang w:val="en-GB"/>
        </w:rPr>
        <w:t xml:space="preserve"> </w:t>
      </w:r>
      <w:r w:rsidR="00CC0044" w:rsidRPr="00D87CCB">
        <w:rPr>
          <w:rFonts w:ascii="Times New Roman" w:hAnsi="Times New Roman" w:cs="Times New Roman"/>
          <w:sz w:val="24"/>
          <w:lang w:val="en-GB"/>
        </w:rPr>
        <w:t>3</w:t>
      </w:r>
      <w:r w:rsidR="00DC7621" w:rsidRPr="00D87CCB">
        <w:rPr>
          <w:rFonts w:ascii="Times New Roman" w:hAnsi="Times New Roman" w:cs="Times New Roman"/>
          <w:sz w:val="24"/>
          <w:lang w:val="en-GB"/>
        </w:rPr>
        <w:t xml:space="preserve">) and </w:t>
      </w:r>
      <w:r w:rsidR="003444B1" w:rsidRPr="00D87CCB">
        <w:rPr>
          <w:rFonts w:ascii="Times New Roman" w:hAnsi="Times New Roman" w:cs="Times New Roman"/>
          <w:sz w:val="24"/>
          <w:lang w:val="en-GB"/>
        </w:rPr>
        <w:t xml:space="preserve">(1 </w:t>
      </w:r>
      <w:r w:rsidR="00456179" w:rsidRPr="00D87CCB">
        <w:rPr>
          <w:rFonts w:ascii="Times New Roman" w:hAnsi="Times New Roman" w:cs="Times New Roman"/>
          <w:sz w:val="24"/>
          <w:lang w:val="en-GB"/>
        </w:rPr>
        <w:t>1 0</w:t>
      </w:r>
      <w:r w:rsidR="003444B1" w:rsidRPr="00D87CCB">
        <w:rPr>
          <w:rFonts w:ascii="Times New Roman" w:hAnsi="Times New Roman" w:cs="Times New Roman"/>
          <w:sz w:val="24"/>
          <w:lang w:val="en-GB"/>
        </w:rPr>
        <w:t xml:space="preserve">) </w:t>
      </w:r>
      <w:r w:rsidR="00F9342B" w:rsidRPr="00D87CCB">
        <w:rPr>
          <w:rFonts w:ascii="Times New Roman" w:hAnsi="Times New Roman" w:cs="Times New Roman"/>
          <w:sz w:val="24"/>
          <w:lang w:val="en-GB"/>
        </w:rPr>
        <w:t xml:space="preserve">planes </w:t>
      </w:r>
      <w:r w:rsidR="003444B1" w:rsidRPr="00D87CCB">
        <w:rPr>
          <w:rFonts w:ascii="Times New Roman" w:hAnsi="Times New Roman" w:cs="Times New Roman"/>
          <w:sz w:val="24"/>
          <w:lang w:val="en-GB"/>
        </w:rPr>
        <w:t xml:space="preserve">of </w:t>
      </w:r>
      <w:r w:rsidR="00C42E4A" w:rsidRPr="00D87CCB">
        <w:rPr>
          <w:rFonts w:ascii="Times New Roman" w:hAnsi="Times New Roman" w:cs="Times New Roman"/>
          <w:sz w:val="24"/>
          <w:lang w:val="en-GB"/>
        </w:rPr>
        <w:t xml:space="preserve">the </w:t>
      </w:r>
      <w:r w:rsidR="00F9342B" w:rsidRPr="00D87CCB">
        <w:rPr>
          <w:rFonts w:ascii="Times New Roman" w:hAnsi="Times New Roman" w:cs="Times New Roman"/>
          <w:sz w:val="24"/>
          <w:lang w:val="en-GB"/>
        </w:rPr>
        <w:t>Pb(OH)</w:t>
      </w:r>
      <w:r w:rsidR="00F9342B" w:rsidRPr="00D87CCB">
        <w:rPr>
          <w:rFonts w:ascii="Times New Roman" w:hAnsi="Times New Roman" w:cs="Times New Roman"/>
          <w:sz w:val="24"/>
          <w:vertAlign w:val="subscript"/>
          <w:lang w:val="en-GB"/>
        </w:rPr>
        <w:t>2</w:t>
      </w:r>
      <w:r w:rsidR="00F9342B" w:rsidRPr="00D87CCB">
        <w:rPr>
          <w:rFonts w:ascii="Times New Roman" w:hAnsi="Times New Roman" w:cs="Times New Roman"/>
          <w:sz w:val="24"/>
          <w:lang w:val="en-GB"/>
        </w:rPr>
        <w:t xml:space="preserve"> </w:t>
      </w:r>
      <w:r w:rsidR="00C42E4A" w:rsidRPr="00D87CCB">
        <w:rPr>
          <w:rFonts w:ascii="Times New Roman" w:hAnsi="Times New Roman" w:cs="Times New Roman"/>
          <w:sz w:val="24"/>
          <w:lang w:val="en-GB"/>
        </w:rPr>
        <w:t xml:space="preserve">hexagonal structure </w:t>
      </w:r>
      <w:r w:rsidR="00F9342B" w:rsidRPr="00D87CCB">
        <w:rPr>
          <w:rFonts w:ascii="Times New Roman" w:hAnsi="Times New Roman" w:cs="Times New Roman"/>
          <w:sz w:val="24"/>
          <w:lang w:val="en-GB"/>
        </w:rPr>
        <w:t xml:space="preserve">appearing at 27.5° and 33.9° </w:t>
      </w:r>
      <w:r w:rsidRPr="00D87CCB">
        <w:rPr>
          <w:rFonts w:ascii="Times New Roman" w:hAnsi="Times New Roman" w:cs="Times New Roman"/>
          <w:sz w:val="24"/>
          <w:lang w:val="en-GB"/>
        </w:rPr>
        <w:t>(JCPDS number 00-0</w:t>
      </w:r>
      <w:r w:rsidR="00051143" w:rsidRPr="00D87CCB">
        <w:rPr>
          <w:rFonts w:ascii="Times New Roman" w:hAnsi="Times New Roman" w:cs="Times New Roman"/>
          <w:sz w:val="24"/>
          <w:lang w:val="en-GB"/>
        </w:rPr>
        <w:t>11</w:t>
      </w:r>
      <w:r w:rsidRPr="00D87CCB">
        <w:rPr>
          <w:rFonts w:ascii="Times New Roman" w:hAnsi="Times New Roman" w:cs="Times New Roman"/>
          <w:sz w:val="24"/>
          <w:lang w:val="en-GB"/>
        </w:rPr>
        <w:t>-0</w:t>
      </w:r>
      <w:r w:rsidR="00051143" w:rsidRPr="00D87CCB">
        <w:rPr>
          <w:rFonts w:ascii="Times New Roman" w:hAnsi="Times New Roman" w:cs="Times New Roman"/>
          <w:sz w:val="24"/>
          <w:lang w:val="en-GB"/>
        </w:rPr>
        <w:t>270</w:t>
      </w:r>
      <w:r w:rsidRPr="00D87CCB">
        <w:rPr>
          <w:rFonts w:ascii="Times New Roman" w:hAnsi="Times New Roman" w:cs="Times New Roman"/>
          <w:sz w:val="24"/>
          <w:lang w:val="en-GB"/>
        </w:rPr>
        <w:t>) [</w:t>
      </w:r>
      <w:r w:rsidR="006243EB" w:rsidRPr="00D87CCB">
        <w:rPr>
          <w:rFonts w:ascii="Times New Roman" w:hAnsi="Times New Roman" w:cs="Times New Roman"/>
          <w:sz w:val="24"/>
          <w:lang w:val="en-GB"/>
        </w:rPr>
        <w:t>25</w:t>
      </w:r>
      <w:r w:rsidRPr="00D87CCB">
        <w:rPr>
          <w:rFonts w:ascii="Times New Roman" w:hAnsi="Times New Roman" w:cs="Times New Roman"/>
          <w:sz w:val="24"/>
          <w:lang w:val="en-GB"/>
        </w:rPr>
        <w:t>].</w:t>
      </w:r>
      <w:r w:rsidR="006817A7" w:rsidRPr="00D87CCB">
        <w:rPr>
          <w:rFonts w:ascii="Times New Roman" w:hAnsi="Times New Roman" w:cs="Times New Roman"/>
          <w:sz w:val="24"/>
          <w:lang w:val="en-GB"/>
        </w:rPr>
        <w:t xml:space="preserve"> </w:t>
      </w:r>
    </w:p>
    <w:p w14:paraId="5453769F" w14:textId="08798021" w:rsidR="00365E32" w:rsidRPr="00D87CCB" w:rsidRDefault="00195CD8" w:rsidP="00E05819">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In contrast, no peaks related to Rh </w:t>
      </w:r>
      <w:r w:rsidR="00D210FC" w:rsidRPr="00D87CCB">
        <w:rPr>
          <w:rFonts w:ascii="Times New Roman" w:hAnsi="Times New Roman" w:cs="Times New Roman"/>
          <w:sz w:val="24"/>
          <w:lang w:val="en-GB"/>
        </w:rPr>
        <w:t>are observed for Pt</w:t>
      </w:r>
      <w:r w:rsidR="00D210FC" w:rsidRPr="00D87CCB">
        <w:rPr>
          <w:rFonts w:ascii="Times New Roman" w:hAnsi="Times New Roman" w:cs="Times New Roman"/>
          <w:sz w:val="24"/>
          <w:vertAlign w:val="subscript"/>
          <w:lang w:val="en-GB"/>
        </w:rPr>
        <w:t>3</w:t>
      </w:r>
      <w:r w:rsidR="00D210FC" w:rsidRPr="00D87CCB">
        <w:rPr>
          <w:rFonts w:ascii="Times New Roman" w:hAnsi="Times New Roman" w:cs="Times New Roman"/>
          <w:sz w:val="24"/>
          <w:lang w:val="en-GB"/>
        </w:rPr>
        <w:t>RhPb/C and Pt</w:t>
      </w:r>
      <w:r w:rsidR="00D210FC" w:rsidRPr="00D87CCB">
        <w:rPr>
          <w:rFonts w:ascii="Times New Roman" w:hAnsi="Times New Roman" w:cs="Times New Roman"/>
          <w:sz w:val="24"/>
          <w:vertAlign w:val="subscript"/>
          <w:lang w:val="en-GB"/>
        </w:rPr>
        <w:t>3</w:t>
      </w:r>
      <w:r w:rsidR="00D210FC" w:rsidRPr="00D87CCB">
        <w:rPr>
          <w:rFonts w:ascii="Times New Roman" w:hAnsi="Times New Roman" w:cs="Times New Roman"/>
          <w:sz w:val="24"/>
          <w:lang w:val="en-GB"/>
        </w:rPr>
        <w:t>Rh/C</w:t>
      </w:r>
      <w:r w:rsidR="00077288" w:rsidRPr="00D87CCB">
        <w:rPr>
          <w:rFonts w:ascii="Times New Roman" w:hAnsi="Times New Roman" w:cs="Times New Roman"/>
          <w:sz w:val="24"/>
          <w:lang w:val="en-GB"/>
        </w:rPr>
        <w:t xml:space="preserve"> catalysts. </w:t>
      </w:r>
      <w:r w:rsidR="0089683B" w:rsidRPr="00D87CCB">
        <w:rPr>
          <w:rFonts w:ascii="Times New Roman" w:hAnsi="Times New Roman" w:cs="Times New Roman"/>
          <w:sz w:val="24"/>
          <w:lang w:val="en-GB"/>
        </w:rPr>
        <w:t xml:space="preserve">Previous </w:t>
      </w:r>
      <w:r w:rsidR="00D16C55" w:rsidRPr="00D87CCB">
        <w:rPr>
          <w:rFonts w:ascii="Times New Roman" w:hAnsi="Times New Roman" w:cs="Times New Roman"/>
          <w:sz w:val="24"/>
          <w:lang w:val="en-GB"/>
        </w:rPr>
        <w:t>studies</w:t>
      </w:r>
      <w:r w:rsidR="0089683B" w:rsidRPr="00D87CCB">
        <w:rPr>
          <w:rFonts w:ascii="Times New Roman" w:hAnsi="Times New Roman" w:cs="Times New Roman"/>
          <w:sz w:val="24"/>
          <w:lang w:val="en-GB"/>
        </w:rPr>
        <w:t xml:space="preserve"> [26–28] </w:t>
      </w:r>
      <w:r w:rsidR="00D16C55" w:rsidRPr="00D87CCB">
        <w:rPr>
          <w:rFonts w:ascii="Times New Roman" w:hAnsi="Times New Roman" w:cs="Times New Roman"/>
          <w:sz w:val="24"/>
          <w:lang w:val="en-GB"/>
        </w:rPr>
        <w:t>have shown</w:t>
      </w:r>
      <w:r w:rsidR="0089683B" w:rsidRPr="00D87CCB">
        <w:rPr>
          <w:rFonts w:ascii="Times New Roman" w:hAnsi="Times New Roman" w:cs="Times New Roman"/>
          <w:sz w:val="24"/>
          <w:lang w:val="en-GB"/>
        </w:rPr>
        <w:t xml:space="preserve"> that</w:t>
      </w:r>
      <w:r w:rsidR="00605A16" w:rsidRPr="00D87CCB">
        <w:rPr>
          <w:rFonts w:ascii="Times New Roman" w:hAnsi="Times New Roman" w:cs="Times New Roman"/>
          <w:sz w:val="24"/>
          <w:lang w:val="en-GB"/>
        </w:rPr>
        <w:t xml:space="preserve"> Pt and Rh form</w:t>
      </w:r>
      <w:r w:rsidR="00F9342B" w:rsidRPr="00D87CCB">
        <w:rPr>
          <w:rFonts w:ascii="Times New Roman" w:hAnsi="Times New Roman" w:cs="Times New Roman"/>
          <w:sz w:val="24"/>
          <w:lang w:val="en-GB"/>
        </w:rPr>
        <w:t xml:space="preserve"> a homogenous binary solid solution over a wide composition range</w:t>
      </w:r>
      <w:r w:rsidR="00AC2FC3" w:rsidRPr="00D87CCB">
        <w:rPr>
          <w:rFonts w:ascii="Times New Roman" w:hAnsi="Times New Roman" w:cs="Times New Roman"/>
          <w:sz w:val="24"/>
          <w:lang w:val="en-GB"/>
        </w:rPr>
        <w:t>.</w:t>
      </w:r>
      <w:r w:rsidR="009E0D88" w:rsidRPr="00D87CCB">
        <w:rPr>
          <w:rFonts w:ascii="Times New Roman" w:hAnsi="Times New Roman" w:cs="Times New Roman"/>
          <w:sz w:val="24"/>
          <w:lang w:val="en-GB"/>
        </w:rPr>
        <w:t xml:space="preserve"> </w:t>
      </w:r>
      <w:r w:rsidR="00822DD5" w:rsidRPr="00D87CCB">
        <w:rPr>
          <w:rFonts w:ascii="Times New Roman" w:hAnsi="Times New Roman" w:cs="Times New Roman"/>
          <w:sz w:val="24"/>
          <w:lang w:val="en-GB"/>
        </w:rPr>
        <w:t>Pt–Rh phase diagram (not shown here) also supported this hypothesis.</w:t>
      </w:r>
      <w:r w:rsidR="001D3D16" w:rsidRPr="00D87CCB">
        <w:rPr>
          <w:rFonts w:ascii="Times New Roman" w:hAnsi="Times New Roman" w:cs="Times New Roman"/>
          <w:sz w:val="24"/>
          <w:lang w:val="en-GB"/>
        </w:rPr>
        <w:t xml:space="preserve"> </w:t>
      </w:r>
      <w:r w:rsidR="00606495" w:rsidRPr="00D87CCB">
        <w:rPr>
          <w:rFonts w:ascii="Times New Roman" w:hAnsi="Times New Roman" w:cs="Times New Roman"/>
          <w:sz w:val="24"/>
          <w:lang w:val="en-GB"/>
        </w:rPr>
        <w:t xml:space="preserve">Due to </w:t>
      </w:r>
      <w:r w:rsidR="00BD2175" w:rsidRPr="00D87CCB">
        <w:rPr>
          <w:rFonts w:ascii="Times New Roman" w:hAnsi="Times New Roman" w:cs="Times New Roman"/>
          <w:sz w:val="24"/>
          <w:lang w:val="en-GB"/>
        </w:rPr>
        <w:t xml:space="preserve">the </w:t>
      </w:r>
      <w:r w:rsidR="00606495" w:rsidRPr="00D87CCB">
        <w:rPr>
          <w:rFonts w:ascii="Times New Roman" w:hAnsi="Times New Roman" w:cs="Times New Roman"/>
          <w:sz w:val="24"/>
          <w:lang w:val="en-GB"/>
        </w:rPr>
        <w:t xml:space="preserve">incorporation of Rh into the </w:t>
      </w:r>
      <w:r w:rsidR="00606495" w:rsidRPr="00D87CCB">
        <w:rPr>
          <w:rFonts w:ascii="Times New Roman" w:hAnsi="Times New Roman" w:cs="Times New Roman"/>
          <w:i/>
          <w:sz w:val="24"/>
          <w:lang w:val="en-GB"/>
        </w:rPr>
        <w:t>fcc</w:t>
      </w:r>
      <w:r w:rsidR="00606495" w:rsidRPr="00D87CCB">
        <w:rPr>
          <w:rFonts w:ascii="Times New Roman" w:hAnsi="Times New Roman" w:cs="Times New Roman"/>
          <w:sz w:val="24"/>
          <w:lang w:val="en-GB"/>
        </w:rPr>
        <w:t xml:space="preserve"> structure of Pt</w:t>
      </w:r>
      <w:r w:rsidR="000F026B" w:rsidRPr="00D87CCB">
        <w:rPr>
          <w:rFonts w:ascii="Times New Roman" w:hAnsi="Times New Roman" w:cs="Times New Roman"/>
          <w:sz w:val="24"/>
          <w:lang w:val="en-GB"/>
        </w:rPr>
        <w:t xml:space="preserve">, compression of the lattice </w:t>
      </w:r>
      <w:r w:rsidR="00063851" w:rsidRPr="00D87CCB">
        <w:rPr>
          <w:rFonts w:ascii="Times New Roman" w:hAnsi="Times New Roman" w:cs="Times New Roman"/>
          <w:sz w:val="24"/>
          <w:lang w:val="en-GB"/>
        </w:rPr>
        <w:t>cell</w:t>
      </w:r>
      <w:r w:rsidR="00C36D12" w:rsidRPr="00D87CCB">
        <w:rPr>
          <w:rFonts w:ascii="Times New Roman" w:hAnsi="Times New Roman" w:cs="Times New Roman"/>
          <w:sz w:val="24"/>
          <w:lang w:val="en-GB"/>
        </w:rPr>
        <w:t xml:space="preserve"> is expec</w:t>
      </w:r>
      <w:r w:rsidR="009023F4" w:rsidRPr="00D87CCB">
        <w:rPr>
          <w:rFonts w:ascii="Times New Roman" w:hAnsi="Times New Roman" w:cs="Times New Roman"/>
          <w:sz w:val="24"/>
          <w:lang w:val="en-GB"/>
        </w:rPr>
        <w:t>t</w:t>
      </w:r>
      <w:r w:rsidR="00063851" w:rsidRPr="00D87CCB">
        <w:rPr>
          <w:rFonts w:ascii="Times New Roman" w:hAnsi="Times New Roman" w:cs="Times New Roman"/>
          <w:sz w:val="24"/>
          <w:lang w:val="en-GB"/>
        </w:rPr>
        <w:t>ed</w:t>
      </w:r>
      <w:r w:rsidR="009023F4" w:rsidRPr="00D87CCB">
        <w:rPr>
          <w:rFonts w:ascii="Times New Roman" w:hAnsi="Times New Roman" w:cs="Times New Roman"/>
          <w:sz w:val="24"/>
          <w:lang w:val="en-GB"/>
        </w:rPr>
        <w:t xml:space="preserve"> </w:t>
      </w:r>
      <w:r w:rsidR="004E7748" w:rsidRPr="00D87CCB">
        <w:rPr>
          <w:rFonts w:ascii="Times New Roman" w:hAnsi="Times New Roman" w:cs="Times New Roman"/>
          <w:sz w:val="24"/>
          <w:lang w:val="en-GB"/>
        </w:rPr>
        <w:t xml:space="preserve">since </w:t>
      </w:r>
      <w:r w:rsidR="009A4C84" w:rsidRPr="00D87CCB">
        <w:rPr>
          <w:rFonts w:ascii="Times New Roman" w:hAnsi="Times New Roman" w:cs="Times New Roman"/>
          <w:sz w:val="24"/>
          <w:lang w:val="en-GB"/>
        </w:rPr>
        <w:t>the atomic radi</w:t>
      </w:r>
      <w:r w:rsidR="002B47B1" w:rsidRPr="00D87CCB">
        <w:rPr>
          <w:rFonts w:ascii="Times New Roman" w:hAnsi="Times New Roman" w:cs="Times New Roman"/>
          <w:sz w:val="24"/>
          <w:lang w:val="en-GB"/>
        </w:rPr>
        <w:t>us of Rh (</w:t>
      </w:r>
      <w:r w:rsidR="007B3D53" w:rsidRPr="00D87CCB">
        <w:rPr>
          <w:rFonts w:ascii="Times New Roman" w:hAnsi="Times New Roman" w:cs="Times New Roman"/>
          <w:sz w:val="24"/>
          <w:lang w:val="en-GB"/>
        </w:rPr>
        <w:t>0.13</w:t>
      </w:r>
      <w:r w:rsidR="0048442E" w:rsidRPr="00D87CCB">
        <w:rPr>
          <w:rFonts w:ascii="Times New Roman" w:hAnsi="Times New Roman" w:cs="Times New Roman"/>
          <w:sz w:val="24"/>
          <w:lang w:val="en-GB"/>
        </w:rPr>
        <w:t>4</w:t>
      </w:r>
      <w:r w:rsidR="007B3D53" w:rsidRPr="00D87CCB">
        <w:rPr>
          <w:rFonts w:ascii="Times New Roman" w:hAnsi="Times New Roman" w:cs="Times New Roman"/>
          <w:sz w:val="24"/>
          <w:lang w:val="en-GB"/>
        </w:rPr>
        <w:t xml:space="preserve"> nm)</w:t>
      </w:r>
      <w:r w:rsidR="00007730" w:rsidRPr="00D87CCB">
        <w:rPr>
          <w:rFonts w:ascii="Times New Roman" w:hAnsi="Times New Roman" w:cs="Times New Roman"/>
          <w:sz w:val="24"/>
          <w:lang w:val="en-GB"/>
        </w:rPr>
        <w:t xml:space="preserve"> is smaller than that of Pt (0.139 nm).</w:t>
      </w:r>
      <w:r w:rsidR="0002464B" w:rsidRPr="00D87CCB">
        <w:rPr>
          <w:rFonts w:ascii="Times New Roman" w:hAnsi="Times New Roman" w:cs="Times New Roman"/>
          <w:sz w:val="24"/>
          <w:lang w:val="en-GB"/>
        </w:rPr>
        <w:t xml:space="preserve"> However</w:t>
      </w:r>
      <w:r w:rsidR="00AB0CC2" w:rsidRPr="00D87CCB">
        <w:rPr>
          <w:rFonts w:ascii="Times New Roman" w:hAnsi="Times New Roman" w:cs="Times New Roman"/>
          <w:sz w:val="24"/>
          <w:lang w:val="en-GB"/>
        </w:rPr>
        <w:t>, the lattice parameter of the Pt</w:t>
      </w:r>
      <w:r w:rsidR="00AB0CC2" w:rsidRPr="00D87CCB">
        <w:rPr>
          <w:rFonts w:ascii="Times New Roman" w:hAnsi="Times New Roman" w:cs="Times New Roman"/>
          <w:sz w:val="24"/>
          <w:vertAlign w:val="subscript"/>
          <w:lang w:val="en-GB"/>
        </w:rPr>
        <w:t>3</w:t>
      </w:r>
      <w:r w:rsidR="00AB0CC2" w:rsidRPr="00D87CCB">
        <w:rPr>
          <w:rFonts w:ascii="Times New Roman" w:hAnsi="Times New Roman" w:cs="Times New Roman"/>
          <w:sz w:val="24"/>
          <w:lang w:val="en-GB"/>
        </w:rPr>
        <w:t>Rh/C</w:t>
      </w:r>
      <w:r w:rsidR="0010160E" w:rsidRPr="00D87CCB">
        <w:rPr>
          <w:rFonts w:ascii="Times New Roman" w:hAnsi="Times New Roman" w:cs="Times New Roman"/>
          <w:sz w:val="24"/>
          <w:lang w:val="en-GB"/>
        </w:rPr>
        <w:t xml:space="preserve"> is significantly the same</w:t>
      </w:r>
      <w:r w:rsidR="00052FD4" w:rsidRPr="00D87CCB">
        <w:rPr>
          <w:rFonts w:ascii="Times New Roman" w:hAnsi="Times New Roman" w:cs="Times New Roman"/>
          <w:sz w:val="24"/>
          <w:lang w:val="en-GB"/>
        </w:rPr>
        <w:t xml:space="preserve"> </w:t>
      </w:r>
      <w:r w:rsidR="00BD2175" w:rsidRPr="00D87CCB">
        <w:rPr>
          <w:rFonts w:ascii="Times New Roman" w:hAnsi="Times New Roman" w:cs="Times New Roman"/>
          <w:sz w:val="24"/>
          <w:lang w:val="en-GB"/>
        </w:rPr>
        <w:t>as</w:t>
      </w:r>
      <w:r w:rsidR="00052FD4" w:rsidRPr="00D87CCB">
        <w:rPr>
          <w:rFonts w:ascii="Times New Roman" w:hAnsi="Times New Roman" w:cs="Times New Roman"/>
          <w:sz w:val="24"/>
          <w:lang w:val="en-GB"/>
        </w:rPr>
        <w:t xml:space="preserve"> Pt/C JM </w:t>
      </w:r>
      <w:r w:rsidR="0048442E" w:rsidRPr="00D87CCB">
        <w:rPr>
          <w:rFonts w:ascii="Times New Roman" w:hAnsi="Times New Roman" w:cs="Times New Roman"/>
          <w:sz w:val="24"/>
          <w:lang w:val="en-GB"/>
        </w:rPr>
        <w:t>(Table 1)</w:t>
      </w:r>
      <w:r w:rsidR="00EF1F30" w:rsidRPr="00D87CCB">
        <w:rPr>
          <w:rFonts w:ascii="Times New Roman" w:hAnsi="Times New Roman" w:cs="Times New Roman"/>
          <w:sz w:val="24"/>
          <w:lang w:val="en-GB"/>
        </w:rPr>
        <w:t xml:space="preserve">. </w:t>
      </w:r>
      <w:r w:rsidR="004C617D" w:rsidRPr="00D87CCB">
        <w:rPr>
          <w:rFonts w:ascii="Times New Roman" w:hAnsi="Times New Roman" w:cs="Times New Roman"/>
          <w:sz w:val="24"/>
          <w:lang w:val="en-GB"/>
        </w:rPr>
        <w:t>The presence of non-alloyed Rh or its oxides is very likel</w:t>
      </w:r>
      <w:r w:rsidR="00126776" w:rsidRPr="00D87CCB">
        <w:rPr>
          <w:rFonts w:ascii="Times New Roman" w:hAnsi="Times New Roman" w:cs="Times New Roman"/>
          <w:sz w:val="24"/>
          <w:lang w:val="en-GB"/>
        </w:rPr>
        <w:t>y and may explain the lattice parameter values.</w:t>
      </w:r>
    </w:p>
    <w:p w14:paraId="704768C0" w14:textId="673976FF" w:rsidR="00073FEF" w:rsidRPr="00D87CCB" w:rsidRDefault="00073FEF" w:rsidP="00073FEF">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It is worth mentioning that it is possible to expand the Pt lattice parameter due to the stress on its crystalline structure promoted by the Pb atoms, which have a larger atomic radius than Pt (r</w:t>
      </w:r>
      <w:r w:rsidRPr="00D87CCB">
        <w:rPr>
          <w:rFonts w:ascii="Times New Roman" w:hAnsi="Times New Roman" w:cs="Times New Roman"/>
          <w:sz w:val="24"/>
          <w:vertAlign w:val="subscript"/>
          <w:lang w:val="en-GB"/>
        </w:rPr>
        <w:t>Pb</w:t>
      </w:r>
      <w:r w:rsidRPr="00D87CCB">
        <w:rPr>
          <w:rFonts w:ascii="Times New Roman" w:hAnsi="Times New Roman" w:cs="Times New Roman"/>
          <w:sz w:val="24"/>
          <w:lang w:val="en-GB"/>
        </w:rPr>
        <w:t xml:space="preserve"> = 0.180 nm) [</w:t>
      </w:r>
      <w:r w:rsidR="00460308" w:rsidRPr="00D87CCB">
        <w:rPr>
          <w:rFonts w:ascii="Times New Roman" w:hAnsi="Times New Roman" w:cs="Times New Roman"/>
          <w:sz w:val="24"/>
          <w:lang w:val="en-GB"/>
        </w:rPr>
        <w:t>24</w:t>
      </w:r>
      <w:r w:rsidR="00E43CFE" w:rsidRPr="00D87CCB">
        <w:rPr>
          <w:rFonts w:ascii="Times New Roman" w:hAnsi="Times New Roman" w:cs="Times New Roman"/>
          <w:sz w:val="24"/>
          <w:lang w:val="en-GB"/>
        </w:rPr>
        <w:t>,</w:t>
      </w:r>
      <w:r w:rsidR="00460308" w:rsidRPr="00D87CCB">
        <w:rPr>
          <w:rFonts w:ascii="Times New Roman" w:hAnsi="Times New Roman" w:cs="Times New Roman"/>
          <w:sz w:val="24"/>
          <w:lang w:val="en-GB"/>
        </w:rPr>
        <w:t>2</w:t>
      </w:r>
      <w:r w:rsidR="00A824FE" w:rsidRPr="00D87CCB">
        <w:rPr>
          <w:rFonts w:ascii="Times New Roman" w:hAnsi="Times New Roman" w:cs="Times New Roman"/>
          <w:sz w:val="24"/>
          <w:lang w:val="en-GB"/>
        </w:rPr>
        <w:t>9</w:t>
      </w:r>
      <w:r w:rsidRPr="00D87CCB">
        <w:rPr>
          <w:rFonts w:ascii="Times New Roman" w:hAnsi="Times New Roman" w:cs="Times New Roman"/>
          <w:sz w:val="24"/>
          <w:lang w:val="en-GB"/>
        </w:rPr>
        <w:t>]. In agreement with this, the lattice parameter of the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Pb/C catalyst is higher than that of Pt/C. </w:t>
      </w:r>
    </w:p>
    <w:p w14:paraId="539C136D" w14:textId="77777777" w:rsidR="00D16C55" w:rsidRPr="00D87CCB" w:rsidRDefault="00D16C55" w:rsidP="00D16C55">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The lattice parameter of the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catalyst was larger than that of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Rh/C and smaller than that of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This intermediate value may result from the following reasons: (i) a lower amount of Pb alloyed with Pt or (ii) the presence of non-alloyed Pb. Due to the absence of the Pt–Pb phase on the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XRD pattern, it seems more plausible to assume the existence of non-alloyed Pb in the catalyst matrix.</w:t>
      </w:r>
    </w:p>
    <w:p w14:paraId="4FBD8508" w14:textId="77777777" w:rsidR="00E22B14" w:rsidRPr="00D87CCB" w:rsidRDefault="00E22B14" w:rsidP="00F86174">
      <w:pPr>
        <w:spacing w:after="0" w:line="480" w:lineRule="auto"/>
        <w:jc w:val="both"/>
        <w:rPr>
          <w:rFonts w:ascii="Times New Roman" w:hAnsi="Times New Roman" w:cs="Times New Roman"/>
          <w:sz w:val="24"/>
          <w:lang w:val="en-GB"/>
        </w:rPr>
      </w:pPr>
    </w:p>
    <w:p w14:paraId="6163C3D6" w14:textId="60AE8946" w:rsidR="004A2A4D" w:rsidRPr="00D87CCB" w:rsidRDefault="004A2A4D" w:rsidP="008A086E">
      <w:pPr>
        <w:pStyle w:val="Legenda"/>
        <w:keepNext/>
        <w:spacing w:after="0" w:line="480" w:lineRule="auto"/>
        <w:jc w:val="both"/>
        <w:rPr>
          <w:rFonts w:ascii="Times New Roman" w:hAnsi="Times New Roman" w:cs="Times New Roman"/>
          <w:i w:val="0"/>
          <w:iCs w:val="0"/>
          <w:color w:val="auto"/>
          <w:sz w:val="24"/>
          <w:szCs w:val="24"/>
          <w:lang w:val="en-GB"/>
        </w:rPr>
      </w:pPr>
      <w:r w:rsidRPr="00D87CCB">
        <w:rPr>
          <w:rFonts w:ascii="Times New Roman" w:hAnsi="Times New Roman" w:cs="Times New Roman"/>
          <w:b/>
          <w:bCs/>
          <w:i w:val="0"/>
          <w:iCs w:val="0"/>
          <w:color w:val="auto"/>
          <w:sz w:val="24"/>
          <w:szCs w:val="24"/>
          <w:lang w:val="en-GB"/>
        </w:rPr>
        <w:lastRenderedPageBreak/>
        <w:t xml:space="preserve">Table </w:t>
      </w:r>
      <w:r w:rsidRPr="00D87CCB">
        <w:rPr>
          <w:rFonts w:ascii="Times New Roman" w:hAnsi="Times New Roman" w:cs="Times New Roman"/>
          <w:b/>
          <w:bCs/>
          <w:i w:val="0"/>
          <w:iCs w:val="0"/>
          <w:color w:val="auto"/>
          <w:sz w:val="24"/>
          <w:szCs w:val="24"/>
          <w:lang w:val="en-GB"/>
        </w:rPr>
        <w:fldChar w:fldCharType="begin"/>
      </w:r>
      <w:r w:rsidRPr="00D87CCB">
        <w:rPr>
          <w:rFonts w:ascii="Times New Roman" w:hAnsi="Times New Roman" w:cs="Times New Roman"/>
          <w:b/>
          <w:bCs/>
          <w:i w:val="0"/>
          <w:iCs w:val="0"/>
          <w:color w:val="auto"/>
          <w:sz w:val="24"/>
          <w:szCs w:val="24"/>
          <w:lang w:val="en-GB"/>
        </w:rPr>
        <w:instrText xml:space="preserve"> SEQ Tabela \* ARABIC </w:instrText>
      </w:r>
      <w:r w:rsidRPr="00D87CCB">
        <w:rPr>
          <w:rFonts w:ascii="Times New Roman" w:hAnsi="Times New Roman" w:cs="Times New Roman"/>
          <w:b/>
          <w:bCs/>
          <w:i w:val="0"/>
          <w:iCs w:val="0"/>
          <w:color w:val="auto"/>
          <w:sz w:val="24"/>
          <w:szCs w:val="24"/>
          <w:lang w:val="en-GB"/>
        </w:rPr>
        <w:fldChar w:fldCharType="separate"/>
      </w:r>
      <w:r w:rsidRPr="00D87CCB">
        <w:rPr>
          <w:rFonts w:ascii="Times New Roman" w:hAnsi="Times New Roman" w:cs="Times New Roman"/>
          <w:b/>
          <w:bCs/>
          <w:i w:val="0"/>
          <w:iCs w:val="0"/>
          <w:color w:val="auto"/>
          <w:sz w:val="24"/>
          <w:szCs w:val="24"/>
          <w:lang w:val="en-GB"/>
        </w:rPr>
        <w:t>1</w:t>
      </w:r>
      <w:r w:rsidRPr="00D87CCB">
        <w:rPr>
          <w:rFonts w:ascii="Times New Roman" w:hAnsi="Times New Roman" w:cs="Times New Roman"/>
          <w:b/>
          <w:bCs/>
          <w:i w:val="0"/>
          <w:iCs w:val="0"/>
          <w:color w:val="auto"/>
          <w:sz w:val="24"/>
          <w:szCs w:val="24"/>
          <w:lang w:val="en-GB"/>
        </w:rPr>
        <w:fldChar w:fldCharType="end"/>
      </w:r>
      <w:r w:rsidRPr="00D87CCB">
        <w:rPr>
          <w:rFonts w:ascii="Times New Roman" w:hAnsi="Times New Roman" w:cs="Times New Roman"/>
          <w:i w:val="0"/>
          <w:iCs w:val="0"/>
          <w:color w:val="auto"/>
          <w:sz w:val="24"/>
          <w:szCs w:val="24"/>
          <w:lang w:val="en-GB"/>
        </w:rPr>
        <w:t xml:space="preserve">: </w:t>
      </w:r>
      <w:r w:rsidR="008A086E" w:rsidRPr="00D87CCB">
        <w:rPr>
          <w:rFonts w:ascii="Times New Roman" w:hAnsi="Times New Roman" w:cs="Times New Roman"/>
          <w:i w:val="0"/>
          <w:iCs w:val="0"/>
          <w:color w:val="auto"/>
          <w:sz w:val="24"/>
          <w:szCs w:val="24"/>
          <w:lang w:val="en-GB"/>
        </w:rPr>
        <w:t>Structural proprieties of the as-prepared catalysts obtained by XRD and TEM measurements.</w:t>
      </w:r>
    </w:p>
    <w:tbl>
      <w:tblPr>
        <w:tblStyle w:val="Tabelaemlista3"/>
        <w:tblW w:w="0" w:type="auto"/>
        <w:tblLook w:val="04A0" w:firstRow="1" w:lastRow="0" w:firstColumn="1" w:lastColumn="0" w:noHBand="0" w:noVBand="1"/>
      </w:tblPr>
      <w:tblGrid>
        <w:gridCol w:w="2210"/>
        <w:gridCol w:w="2207"/>
        <w:gridCol w:w="2209"/>
        <w:gridCol w:w="2212"/>
      </w:tblGrid>
      <w:tr w:rsidR="00E57278" w:rsidRPr="00D87CCB" w14:paraId="0C3659A0" w14:textId="77777777" w:rsidTr="00E57278">
        <w:trPr>
          <w:cnfStyle w:val="100000000000" w:firstRow="1" w:lastRow="0" w:firstColumn="0" w:lastColumn="0" w:oddVBand="0" w:evenVBand="0" w:oddHBand="0" w:evenHBand="0" w:firstRowFirstColumn="0" w:firstRowLastColumn="0" w:lastRowFirstColumn="0" w:lastRowLastColumn="0"/>
        </w:trPr>
        <w:tc>
          <w:tcPr>
            <w:tcW w:w="2244" w:type="dxa"/>
            <w:vAlign w:val="center"/>
          </w:tcPr>
          <w:p w14:paraId="3A4E2A95" w14:textId="3E925071" w:rsidR="00A50CDC" w:rsidRPr="00D87CCB" w:rsidRDefault="0098695A" w:rsidP="00E57278">
            <w:pPr>
              <w:spacing w:line="480" w:lineRule="auto"/>
              <w:jc w:val="center"/>
              <w:rPr>
                <w:b w:val="0"/>
                <w:bCs w:val="0"/>
                <w:color w:val="auto"/>
                <w:sz w:val="24"/>
                <w:lang w:val="en-GB"/>
              </w:rPr>
            </w:pPr>
            <w:r w:rsidRPr="00D87CCB">
              <w:rPr>
                <w:b w:val="0"/>
                <w:bCs w:val="0"/>
                <w:color w:val="auto"/>
                <w:sz w:val="24"/>
                <w:lang w:val="en-GB"/>
              </w:rPr>
              <w:t>Catalyst</w:t>
            </w:r>
          </w:p>
        </w:tc>
        <w:tc>
          <w:tcPr>
            <w:tcW w:w="2244" w:type="dxa"/>
            <w:vAlign w:val="center"/>
          </w:tcPr>
          <w:p w14:paraId="63C46F4B" w14:textId="595FD3C2" w:rsidR="00A50CDC" w:rsidRPr="00D87CCB" w:rsidRDefault="00E0237A" w:rsidP="00E57278">
            <w:pPr>
              <w:spacing w:line="480" w:lineRule="auto"/>
              <w:jc w:val="center"/>
              <w:rPr>
                <w:b w:val="0"/>
                <w:bCs w:val="0"/>
                <w:color w:val="auto"/>
                <w:sz w:val="24"/>
                <w:lang w:val="en-GB"/>
              </w:rPr>
            </w:pPr>
            <w:r w:rsidRPr="00D87CCB">
              <w:rPr>
                <w:b w:val="0"/>
                <w:bCs w:val="0"/>
                <w:color w:val="auto"/>
                <w:sz w:val="24"/>
                <w:lang w:val="en-GB"/>
              </w:rPr>
              <w:t>Lattice parameter</w:t>
            </w:r>
            <w:r w:rsidR="00E57278" w:rsidRPr="00D87CCB">
              <w:rPr>
                <w:b w:val="0"/>
                <w:bCs w:val="0"/>
                <w:color w:val="auto"/>
                <w:sz w:val="24"/>
                <w:lang w:val="en-GB"/>
              </w:rPr>
              <w:t xml:space="preserve"> (Å)</w:t>
            </w:r>
          </w:p>
        </w:tc>
        <w:tc>
          <w:tcPr>
            <w:tcW w:w="2245" w:type="dxa"/>
            <w:vAlign w:val="center"/>
          </w:tcPr>
          <w:p w14:paraId="75DA33EB" w14:textId="240DF925" w:rsidR="00E57278" w:rsidRPr="00D87CCB" w:rsidRDefault="00BD2175" w:rsidP="00E57278">
            <w:pPr>
              <w:spacing w:line="480" w:lineRule="auto"/>
              <w:jc w:val="center"/>
              <w:rPr>
                <w:b w:val="0"/>
                <w:bCs w:val="0"/>
                <w:color w:val="auto"/>
                <w:sz w:val="24"/>
                <w:lang w:val="en-GB"/>
              </w:rPr>
            </w:pPr>
            <w:r w:rsidRPr="00D87CCB">
              <w:rPr>
                <w:b w:val="0"/>
                <w:bCs w:val="0"/>
                <w:color w:val="auto"/>
                <w:sz w:val="24"/>
                <w:lang w:val="en-GB"/>
              </w:rPr>
              <w:t>Crystallite</w:t>
            </w:r>
            <w:r w:rsidR="00E0237A" w:rsidRPr="00D87CCB">
              <w:rPr>
                <w:b w:val="0"/>
                <w:bCs w:val="0"/>
                <w:color w:val="auto"/>
                <w:sz w:val="24"/>
                <w:lang w:val="en-GB"/>
              </w:rPr>
              <w:t xml:space="preserve"> size </w:t>
            </w:r>
          </w:p>
          <w:p w14:paraId="01EE6FEF" w14:textId="5765C242" w:rsidR="00A50CDC" w:rsidRPr="00D87CCB" w:rsidRDefault="00E0237A" w:rsidP="00E57278">
            <w:pPr>
              <w:spacing w:line="480" w:lineRule="auto"/>
              <w:jc w:val="center"/>
              <w:rPr>
                <w:b w:val="0"/>
                <w:bCs w:val="0"/>
                <w:color w:val="auto"/>
                <w:sz w:val="24"/>
                <w:lang w:val="en-GB"/>
              </w:rPr>
            </w:pPr>
            <w:r w:rsidRPr="00D87CCB">
              <w:rPr>
                <w:b w:val="0"/>
                <w:bCs w:val="0"/>
                <w:color w:val="auto"/>
                <w:sz w:val="24"/>
                <w:lang w:val="en-GB"/>
              </w:rPr>
              <w:t>(nm)</w:t>
            </w:r>
          </w:p>
        </w:tc>
        <w:tc>
          <w:tcPr>
            <w:tcW w:w="2245" w:type="dxa"/>
            <w:vAlign w:val="center"/>
          </w:tcPr>
          <w:p w14:paraId="3348D594" w14:textId="587C0636" w:rsidR="00A50CDC" w:rsidRPr="00D87CCB" w:rsidRDefault="00E0237A" w:rsidP="00E57278">
            <w:pPr>
              <w:spacing w:line="480" w:lineRule="auto"/>
              <w:jc w:val="center"/>
              <w:rPr>
                <w:b w:val="0"/>
                <w:bCs w:val="0"/>
                <w:color w:val="auto"/>
                <w:sz w:val="24"/>
                <w:lang w:val="en-GB"/>
              </w:rPr>
            </w:pPr>
            <w:r w:rsidRPr="00D87CCB">
              <w:rPr>
                <w:b w:val="0"/>
                <w:bCs w:val="0"/>
                <w:color w:val="auto"/>
                <w:sz w:val="24"/>
                <w:lang w:val="en-GB"/>
              </w:rPr>
              <w:t>Mean particle size (nm)</w:t>
            </w:r>
          </w:p>
        </w:tc>
      </w:tr>
      <w:tr w:rsidR="00E57278" w:rsidRPr="00D87CCB" w14:paraId="77E4A17E" w14:textId="77777777" w:rsidTr="00E57278">
        <w:tc>
          <w:tcPr>
            <w:tcW w:w="2244" w:type="dxa"/>
            <w:vAlign w:val="center"/>
          </w:tcPr>
          <w:p w14:paraId="1C1904DA" w14:textId="0F2DA65D" w:rsidR="00A50CDC" w:rsidRPr="00D87CCB" w:rsidRDefault="00E57278" w:rsidP="00E57278">
            <w:pPr>
              <w:spacing w:line="480" w:lineRule="auto"/>
              <w:jc w:val="center"/>
              <w:rPr>
                <w:sz w:val="24"/>
                <w:lang w:val="en-GB"/>
              </w:rPr>
            </w:pPr>
            <w:r w:rsidRPr="00D87CCB">
              <w:rPr>
                <w:sz w:val="24"/>
                <w:lang w:val="en-GB"/>
              </w:rPr>
              <w:t>Pt/C</w:t>
            </w:r>
          </w:p>
        </w:tc>
        <w:tc>
          <w:tcPr>
            <w:tcW w:w="2244" w:type="dxa"/>
            <w:vAlign w:val="center"/>
          </w:tcPr>
          <w:p w14:paraId="06DBDBBE" w14:textId="6B8CF5C0" w:rsidR="00A50CDC" w:rsidRPr="00D87CCB" w:rsidRDefault="00324E24" w:rsidP="00E57278">
            <w:pPr>
              <w:spacing w:line="480" w:lineRule="auto"/>
              <w:jc w:val="center"/>
              <w:rPr>
                <w:sz w:val="24"/>
                <w:lang w:val="en-GB"/>
              </w:rPr>
            </w:pPr>
            <w:r w:rsidRPr="00D87CCB">
              <w:rPr>
                <w:sz w:val="24"/>
                <w:lang w:val="en-GB"/>
              </w:rPr>
              <w:t>3.919</w:t>
            </w:r>
          </w:p>
        </w:tc>
        <w:tc>
          <w:tcPr>
            <w:tcW w:w="2245" w:type="dxa"/>
            <w:vAlign w:val="center"/>
          </w:tcPr>
          <w:p w14:paraId="3B89B282" w14:textId="15E6B479" w:rsidR="00A50CDC" w:rsidRPr="00D87CCB" w:rsidRDefault="00324E24" w:rsidP="00E57278">
            <w:pPr>
              <w:spacing w:line="480" w:lineRule="auto"/>
              <w:jc w:val="center"/>
              <w:rPr>
                <w:sz w:val="24"/>
                <w:lang w:val="en-GB"/>
              </w:rPr>
            </w:pPr>
            <w:r w:rsidRPr="00D87CCB">
              <w:rPr>
                <w:sz w:val="24"/>
                <w:lang w:val="en-GB"/>
              </w:rPr>
              <w:t>3.57</w:t>
            </w:r>
          </w:p>
        </w:tc>
        <w:tc>
          <w:tcPr>
            <w:tcW w:w="2245" w:type="dxa"/>
            <w:vAlign w:val="center"/>
          </w:tcPr>
          <w:p w14:paraId="2C91FEB1" w14:textId="502A47D4" w:rsidR="00A50CDC" w:rsidRPr="00D87CCB" w:rsidRDefault="00324E24" w:rsidP="00E57278">
            <w:pPr>
              <w:spacing w:line="480" w:lineRule="auto"/>
              <w:jc w:val="center"/>
              <w:rPr>
                <w:sz w:val="24"/>
                <w:lang w:val="en-GB"/>
              </w:rPr>
            </w:pPr>
            <w:r w:rsidRPr="00D87CCB">
              <w:rPr>
                <w:sz w:val="24"/>
                <w:lang w:val="en-GB"/>
              </w:rPr>
              <w:t>---</w:t>
            </w:r>
          </w:p>
        </w:tc>
      </w:tr>
      <w:tr w:rsidR="00E57278" w:rsidRPr="00D87CCB" w14:paraId="4DC00022" w14:textId="77777777" w:rsidTr="00E57278">
        <w:tc>
          <w:tcPr>
            <w:tcW w:w="2244" w:type="dxa"/>
            <w:vAlign w:val="center"/>
          </w:tcPr>
          <w:p w14:paraId="19144CC5" w14:textId="4B539E0D" w:rsidR="00A50CDC" w:rsidRPr="00D87CCB" w:rsidRDefault="00324E24" w:rsidP="00E57278">
            <w:pPr>
              <w:spacing w:line="480" w:lineRule="auto"/>
              <w:jc w:val="center"/>
              <w:rPr>
                <w:sz w:val="24"/>
                <w:lang w:val="en-GB"/>
              </w:rPr>
            </w:pPr>
            <w:r w:rsidRPr="00D87CCB">
              <w:rPr>
                <w:sz w:val="24"/>
                <w:lang w:val="en-GB"/>
              </w:rPr>
              <w:t>Pt</w:t>
            </w:r>
            <w:r w:rsidRPr="00D87CCB">
              <w:rPr>
                <w:sz w:val="24"/>
                <w:vertAlign w:val="subscript"/>
                <w:lang w:val="en-GB"/>
              </w:rPr>
              <w:t>3</w:t>
            </w:r>
            <w:r w:rsidRPr="00D87CCB">
              <w:rPr>
                <w:sz w:val="24"/>
                <w:lang w:val="en-GB"/>
              </w:rPr>
              <w:t>Pb/C</w:t>
            </w:r>
          </w:p>
        </w:tc>
        <w:tc>
          <w:tcPr>
            <w:tcW w:w="2244" w:type="dxa"/>
            <w:vAlign w:val="center"/>
          </w:tcPr>
          <w:p w14:paraId="3AD1EDEB" w14:textId="2A0A0EF9" w:rsidR="00A50CDC" w:rsidRPr="00D87CCB" w:rsidRDefault="000D3125" w:rsidP="00E57278">
            <w:pPr>
              <w:spacing w:line="480" w:lineRule="auto"/>
              <w:jc w:val="center"/>
              <w:rPr>
                <w:sz w:val="24"/>
                <w:lang w:val="en-GB"/>
              </w:rPr>
            </w:pPr>
            <w:r w:rsidRPr="00D87CCB">
              <w:rPr>
                <w:sz w:val="24"/>
                <w:lang w:val="en-GB"/>
              </w:rPr>
              <w:t>3.936</w:t>
            </w:r>
          </w:p>
        </w:tc>
        <w:tc>
          <w:tcPr>
            <w:tcW w:w="2245" w:type="dxa"/>
            <w:vAlign w:val="center"/>
          </w:tcPr>
          <w:p w14:paraId="22A12DBC" w14:textId="063F2108" w:rsidR="00A50CDC" w:rsidRPr="00D87CCB" w:rsidRDefault="00C1429F" w:rsidP="00E57278">
            <w:pPr>
              <w:spacing w:line="480" w:lineRule="auto"/>
              <w:jc w:val="center"/>
              <w:rPr>
                <w:sz w:val="24"/>
                <w:lang w:val="en-GB"/>
              </w:rPr>
            </w:pPr>
            <w:r w:rsidRPr="00D87CCB">
              <w:rPr>
                <w:sz w:val="24"/>
                <w:lang w:val="en-GB"/>
              </w:rPr>
              <w:t>3</w:t>
            </w:r>
            <w:r w:rsidR="00324E24" w:rsidRPr="00D87CCB">
              <w:rPr>
                <w:sz w:val="24"/>
                <w:lang w:val="en-GB"/>
              </w:rPr>
              <w:t>.</w:t>
            </w:r>
            <w:r w:rsidR="00EA4D03" w:rsidRPr="00D87CCB">
              <w:rPr>
                <w:sz w:val="24"/>
                <w:lang w:val="en-GB"/>
              </w:rPr>
              <w:t>8</w:t>
            </w:r>
            <w:r w:rsidR="00324E24" w:rsidRPr="00D87CCB">
              <w:rPr>
                <w:sz w:val="24"/>
                <w:lang w:val="en-GB"/>
              </w:rPr>
              <w:t>5</w:t>
            </w:r>
          </w:p>
        </w:tc>
        <w:tc>
          <w:tcPr>
            <w:tcW w:w="2245" w:type="dxa"/>
            <w:vAlign w:val="center"/>
          </w:tcPr>
          <w:p w14:paraId="1C644537" w14:textId="44FBEAF4" w:rsidR="00A50CDC" w:rsidRPr="00D87CCB" w:rsidRDefault="00D4634F" w:rsidP="00E57278">
            <w:pPr>
              <w:spacing w:line="480" w:lineRule="auto"/>
              <w:jc w:val="center"/>
              <w:rPr>
                <w:sz w:val="24"/>
                <w:lang w:val="en-GB"/>
              </w:rPr>
            </w:pPr>
            <w:r w:rsidRPr="00D87CCB">
              <w:rPr>
                <w:sz w:val="24"/>
                <w:lang w:val="en-GB"/>
              </w:rPr>
              <w:t>4.03</w:t>
            </w:r>
            <w:r w:rsidR="002A709A" w:rsidRPr="00D87CCB">
              <w:rPr>
                <w:sz w:val="24"/>
                <w:lang w:val="en-GB"/>
              </w:rPr>
              <w:t>±</w:t>
            </w:r>
            <w:r w:rsidR="00763778" w:rsidRPr="00D87CCB">
              <w:rPr>
                <w:sz w:val="24"/>
                <w:lang w:val="en-GB"/>
              </w:rPr>
              <w:t>0.810</w:t>
            </w:r>
          </w:p>
        </w:tc>
      </w:tr>
      <w:tr w:rsidR="00E57278" w:rsidRPr="00D87CCB" w14:paraId="76100D38" w14:textId="77777777" w:rsidTr="00E57278">
        <w:tc>
          <w:tcPr>
            <w:tcW w:w="2244" w:type="dxa"/>
            <w:vAlign w:val="center"/>
          </w:tcPr>
          <w:p w14:paraId="59D1F82F" w14:textId="1C176602" w:rsidR="00A50CDC" w:rsidRPr="00D87CCB" w:rsidRDefault="00324E24" w:rsidP="00E57278">
            <w:pPr>
              <w:spacing w:line="480" w:lineRule="auto"/>
              <w:jc w:val="center"/>
              <w:rPr>
                <w:sz w:val="24"/>
                <w:lang w:val="en-GB"/>
              </w:rPr>
            </w:pPr>
            <w:r w:rsidRPr="00D87CCB">
              <w:rPr>
                <w:sz w:val="24"/>
                <w:lang w:val="en-GB"/>
              </w:rPr>
              <w:t>Pt</w:t>
            </w:r>
            <w:r w:rsidRPr="00D87CCB">
              <w:rPr>
                <w:sz w:val="24"/>
                <w:vertAlign w:val="subscript"/>
                <w:lang w:val="en-GB"/>
              </w:rPr>
              <w:t>3</w:t>
            </w:r>
            <w:r w:rsidRPr="00D87CCB">
              <w:rPr>
                <w:sz w:val="24"/>
                <w:lang w:val="en-GB"/>
              </w:rPr>
              <w:t>Rh/C</w:t>
            </w:r>
          </w:p>
        </w:tc>
        <w:tc>
          <w:tcPr>
            <w:tcW w:w="2244" w:type="dxa"/>
            <w:vAlign w:val="center"/>
          </w:tcPr>
          <w:p w14:paraId="672B0920" w14:textId="4DBDF4FD" w:rsidR="00A50CDC" w:rsidRPr="00D87CCB" w:rsidRDefault="004A2A4D" w:rsidP="00E57278">
            <w:pPr>
              <w:spacing w:line="480" w:lineRule="auto"/>
              <w:jc w:val="center"/>
              <w:rPr>
                <w:sz w:val="24"/>
                <w:lang w:val="en-GB"/>
              </w:rPr>
            </w:pPr>
            <w:r w:rsidRPr="00D87CCB">
              <w:rPr>
                <w:sz w:val="24"/>
                <w:lang w:val="en-GB"/>
              </w:rPr>
              <w:t>3.920</w:t>
            </w:r>
          </w:p>
        </w:tc>
        <w:tc>
          <w:tcPr>
            <w:tcW w:w="2245" w:type="dxa"/>
            <w:vAlign w:val="center"/>
          </w:tcPr>
          <w:p w14:paraId="7909F999" w14:textId="46D07D81" w:rsidR="00A50CDC" w:rsidRPr="00D87CCB" w:rsidRDefault="00324E24" w:rsidP="00E57278">
            <w:pPr>
              <w:spacing w:line="480" w:lineRule="auto"/>
              <w:jc w:val="center"/>
              <w:rPr>
                <w:sz w:val="24"/>
                <w:lang w:val="en-GB"/>
              </w:rPr>
            </w:pPr>
            <w:r w:rsidRPr="00D87CCB">
              <w:rPr>
                <w:sz w:val="24"/>
                <w:lang w:val="en-GB"/>
              </w:rPr>
              <w:t>3.</w:t>
            </w:r>
            <w:r w:rsidR="00EA4D03" w:rsidRPr="00D87CCB">
              <w:rPr>
                <w:sz w:val="24"/>
                <w:lang w:val="en-GB"/>
              </w:rPr>
              <w:t>4</w:t>
            </w:r>
            <w:r w:rsidR="00264C82" w:rsidRPr="00D87CCB">
              <w:rPr>
                <w:sz w:val="24"/>
                <w:lang w:val="en-GB"/>
              </w:rPr>
              <w:t>1</w:t>
            </w:r>
          </w:p>
        </w:tc>
        <w:tc>
          <w:tcPr>
            <w:tcW w:w="2245" w:type="dxa"/>
            <w:vAlign w:val="center"/>
          </w:tcPr>
          <w:p w14:paraId="0EB94EC8" w14:textId="52CE1531" w:rsidR="00A50CDC" w:rsidRPr="00D87CCB" w:rsidRDefault="002C7298" w:rsidP="00E57278">
            <w:pPr>
              <w:spacing w:line="480" w:lineRule="auto"/>
              <w:jc w:val="center"/>
              <w:rPr>
                <w:sz w:val="24"/>
                <w:lang w:val="en-GB"/>
              </w:rPr>
            </w:pPr>
            <w:r w:rsidRPr="00D87CCB">
              <w:rPr>
                <w:sz w:val="24"/>
                <w:lang w:val="en-GB"/>
              </w:rPr>
              <w:t>3.51</w:t>
            </w:r>
            <w:r w:rsidR="002A709A" w:rsidRPr="00D87CCB">
              <w:rPr>
                <w:sz w:val="24"/>
                <w:lang w:val="en-GB"/>
              </w:rPr>
              <w:t>±</w:t>
            </w:r>
            <w:r w:rsidR="00763778" w:rsidRPr="00D87CCB">
              <w:rPr>
                <w:sz w:val="24"/>
                <w:lang w:val="en-GB"/>
              </w:rPr>
              <w:t>0.556</w:t>
            </w:r>
          </w:p>
        </w:tc>
      </w:tr>
      <w:tr w:rsidR="00E57278" w:rsidRPr="00D87CCB" w14:paraId="6292350A" w14:textId="77777777" w:rsidTr="00E57278">
        <w:tc>
          <w:tcPr>
            <w:tcW w:w="2244" w:type="dxa"/>
            <w:vAlign w:val="center"/>
          </w:tcPr>
          <w:p w14:paraId="60D810E2" w14:textId="253660FA" w:rsidR="00A50CDC" w:rsidRPr="00D87CCB" w:rsidRDefault="00324E24" w:rsidP="00E57278">
            <w:pPr>
              <w:spacing w:line="480" w:lineRule="auto"/>
              <w:jc w:val="center"/>
              <w:rPr>
                <w:sz w:val="24"/>
                <w:lang w:val="en-GB"/>
              </w:rPr>
            </w:pPr>
            <w:r w:rsidRPr="00D87CCB">
              <w:rPr>
                <w:sz w:val="24"/>
                <w:lang w:val="en-GB"/>
              </w:rPr>
              <w:t>Pt</w:t>
            </w:r>
            <w:r w:rsidRPr="00D87CCB">
              <w:rPr>
                <w:sz w:val="24"/>
                <w:vertAlign w:val="subscript"/>
                <w:lang w:val="en-GB"/>
              </w:rPr>
              <w:t>3</w:t>
            </w:r>
            <w:r w:rsidRPr="00D87CCB">
              <w:rPr>
                <w:sz w:val="24"/>
                <w:lang w:val="en-GB"/>
              </w:rPr>
              <w:t>RhPb/C</w:t>
            </w:r>
          </w:p>
        </w:tc>
        <w:tc>
          <w:tcPr>
            <w:tcW w:w="2244" w:type="dxa"/>
            <w:vAlign w:val="center"/>
          </w:tcPr>
          <w:p w14:paraId="5C0C8B89" w14:textId="1DB86699" w:rsidR="00A50CDC" w:rsidRPr="00D87CCB" w:rsidRDefault="004A2A4D" w:rsidP="00E57278">
            <w:pPr>
              <w:spacing w:line="480" w:lineRule="auto"/>
              <w:jc w:val="center"/>
              <w:rPr>
                <w:sz w:val="24"/>
                <w:lang w:val="en-GB"/>
              </w:rPr>
            </w:pPr>
            <w:r w:rsidRPr="00D87CCB">
              <w:rPr>
                <w:sz w:val="24"/>
                <w:lang w:val="en-GB"/>
              </w:rPr>
              <w:t>3.926</w:t>
            </w:r>
          </w:p>
        </w:tc>
        <w:tc>
          <w:tcPr>
            <w:tcW w:w="2245" w:type="dxa"/>
            <w:vAlign w:val="center"/>
          </w:tcPr>
          <w:p w14:paraId="6851F403" w14:textId="1E7F1423" w:rsidR="00A50CDC" w:rsidRPr="00D87CCB" w:rsidRDefault="00324E24" w:rsidP="00E57278">
            <w:pPr>
              <w:spacing w:line="480" w:lineRule="auto"/>
              <w:jc w:val="center"/>
              <w:rPr>
                <w:sz w:val="24"/>
                <w:lang w:val="en-GB"/>
              </w:rPr>
            </w:pPr>
            <w:r w:rsidRPr="00D87CCB">
              <w:rPr>
                <w:sz w:val="24"/>
                <w:lang w:val="en-GB"/>
              </w:rPr>
              <w:t>3.</w:t>
            </w:r>
            <w:r w:rsidR="00914963" w:rsidRPr="00D87CCB">
              <w:rPr>
                <w:sz w:val="24"/>
                <w:lang w:val="en-GB"/>
              </w:rPr>
              <w:t>6</w:t>
            </w:r>
            <w:r w:rsidR="00E215DE" w:rsidRPr="00D87CCB">
              <w:rPr>
                <w:sz w:val="24"/>
                <w:lang w:val="en-GB"/>
              </w:rPr>
              <w:t>9</w:t>
            </w:r>
          </w:p>
        </w:tc>
        <w:tc>
          <w:tcPr>
            <w:tcW w:w="2245" w:type="dxa"/>
            <w:vAlign w:val="center"/>
          </w:tcPr>
          <w:p w14:paraId="2B0B10DA" w14:textId="2A5B71A6" w:rsidR="00A50CDC" w:rsidRPr="00D87CCB" w:rsidRDefault="00D13A2C" w:rsidP="00E57278">
            <w:pPr>
              <w:spacing w:line="480" w:lineRule="auto"/>
              <w:jc w:val="center"/>
              <w:rPr>
                <w:sz w:val="24"/>
                <w:lang w:val="en-GB"/>
              </w:rPr>
            </w:pPr>
            <w:r w:rsidRPr="00D87CCB">
              <w:rPr>
                <w:sz w:val="24"/>
                <w:lang w:val="en-GB"/>
              </w:rPr>
              <w:t>3.67</w:t>
            </w:r>
            <w:r w:rsidR="002A709A" w:rsidRPr="00D87CCB">
              <w:rPr>
                <w:sz w:val="24"/>
                <w:lang w:val="en-GB"/>
              </w:rPr>
              <w:t>±</w:t>
            </w:r>
            <w:r w:rsidR="00763778" w:rsidRPr="00D87CCB">
              <w:rPr>
                <w:sz w:val="24"/>
                <w:lang w:val="en-GB"/>
              </w:rPr>
              <w:t>0.674</w:t>
            </w:r>
          </w:p>
        </w:tc>
      </w:tr>
    </w:tbl>
    <w:p w14:paraId="1F511203" w14:textId="77777777" w:rsidR="004A2A4D" w:rsidRPr="00D87CCB" w:rsidRDefault="004A2A4D" w:rsidP="005268A9">
      <w:pPr>
        <w:spacing w:after="0" w:line="480" w:lineRule="auto"/>
        <w:ind w:firstLine="709"/>
        <w:jc w:val="both"/>
        <w:rPr>
          <w:rFonts w:ascii="Times New Roman" w:hAnsi="Times New Roman" w:cs="Times New Roman"/>
          <w:sz w:val="24"/>
          <w:lang w:val="en-GB"/>
        </w:rPr>
      </w:pPr>
    </w:p>
    <w:p w14:paraId="5D583D8B" w14:textId="15559854" w:rsidR="00E05819" w:rsidRPr="00D87CCB" w:rsidRDefault="00E05819" w:rsidP="00D12567">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The </w:t>
      </w:r>
      <w:r w:rsidR="00B94AA0" w:rsidRPr="00D87CCB">
        <w:rPr>
          <w:rFonts w:ascii="Times New Roman" w:hAnsi="Times New Roman" w:cs="Times New Roman"/>
          <w:sz w:val="24"/>
          <w:lang w:val="en-GB"/>
        </w:rPr>
        <w:t xml:space="preserve">diffraction </w:t>
      </w:r>
      <w:r w:rsidRPr="00D87CCB">
        <w:rPr>
          <w:rFonts w:ascii="Times New Roman" w:hAnsi="Times New Roman" w:cs="Times New Roman"/>
          <w:sz w:val="24"/>
          <w:lang w:val="en-GB"/>
        </w:rPr>
        <w:t>peak (2 2 0) of Pt was chosen to estimate the crystallite size of the materials, according to the Scherrer equation [</w:t>
      </w:r>
      <w:r w:rsidR="00E93129" w:rsidRPr="00D87CCB">
        <w:rPr>
          <w:rFonts w:ascii="Times New Roman" w:hAnsi="Times New Roman" w:cs="Times New Roman"/>
          <w:sz w:val="24"/>
          <w:lang w:val="en-GB"/>
        </w:rPr>
        <w:t>30</w:t>
      </w:r>
      <w:r w:rsidRPr="00D87CCB">
        <w:rPr>
          <w:rFonts w:ascii="Times New Roman" w:hAnsi="Times New Roman" w:cs="Times New Roman"/>
          <w:sz w:val="24"/>
          <w:lang w:val="en-GB"/>
        </w:rPr>
        <w:t>]</w:t>
      </w:r>
      <w:r w:rsidR="00564966"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 xml:space="preserve">The </w:t>
      </w:r>
      <w:r w:rsidR="00BC6076" w:rsidRPr="00D87CCB">
        <w:rPr>
          <w:rFonts w:ascii="Times New Roman" w:hAnsi="Times New Roman" w:cs="Times New Roman"/>
          <w:sz w:val="24"/>
          <w:lang w:val="en-GB"/>
        </w:rPr>
        <w:t>calculated</w:t>
      </w:r>
      <w:r w:rsidRPr="00D87CCB">
        <w:rPr>
          <w:rFonts w:ascii="Times New Roman" w:hAnsi="Times New Roman" w:cs="Times New Roman"/>
          <w:sz w:val="24"/>
          <w:lang w:val="en-GB"/>
        </w:rPr>
        <w:t xml:space="preserve"> mean </w:t>
      </w:r>
      <w:r w:rsidR="00BC6076" w:rsidRPr="00D87CCB">
        <w:rPr>
          <w:rFonts w:ascii="Times New Roman" w:hAnsi="Times New Roman" w:cs="Times New Roman"/>
          <w:sz w:val="24"/>
          <w:lang w:val="en-GB"/>
        </w:rPr>
        <w:t>crystallite</w:t>
      </w:r>
      <w:r w:rsidRPr="00D87CCB">
        <w:rPr>
          <w:rFonts w:ascii="Times New Roman" w:hAnsi="Times New Roman" w:cs="Times New Roman"/>
          <w:sz w:val="24"/>
          <w:lang w:val="en-GB"/>
        </w:rPr>
        <w:t xml:space="preserve"> sizes</w:t>
      </w:r>
      <w:r w:rsidR="00BC6076" w:rsidRPr="00D87CCB">
        <w:rPr>
          <w:rFonts w:ascii="Times New Roman" w:hAnsi="Times New Roman" w:cs="Times New Roman"/>
          <w:sz w:val="24"/>
          <w:lang w:val="en-GB"/>
        </w:rPr>
        <w:t xml:space="preserve"> of the catalysts</w:t>
      </w:r>
      <w:r w:rsidR="00F9342B" w:rsidRPr="00D87CCB">
        <w:rPr>
          <w:rFonts w:ascii="Times New Roman" w:hAnsi="Times New Roman" w:cs="Times New Roman"/>
          <w:sz w:val="24"/>
          <w:lang w:val="en-GB"/>
        </w:rPr>
        <w:t xml:space="preserve"> are summaris</w:t>
      </w:r>
      <w:r w:rsidRPr="00D87CCB">
        <w:rPr>
          <w:rFonts w:ascii="Times New Roman" w:hAnsi="Times New Roman" w:cs="Times New Roman"/>
          <w:sz w:val="24"/>
          <w:lang w:val="en-GB"/>
        </w:rPr>
        <w:t>ed in Table 1</w:t>
      </w:r>
      <w:r w:rsidR="00BA2463" w:rsidRPr="00D87CCB">
        <w:rPr>
          <w:rFonts w:ascii="Times New Roman" w:hAnsi="Times New Roman" w:cs="Times New Roman"/>
          <w:sz w:val="24"/>
          <w:lang w:val="en-GB"/>
        </w:rPr>
        <w:t>. Regarding the bi</w:t>
      </w:r>
      <w:r w:rsidR="00C4284F" w:rsidRPr="00D87CCB">
        <w:rPr>
          <w:rFonts w:ascii="Times New Roman" w:hAnsi="Times New Roman" w:cs="Times New Roman"/>
          <w:sz w:val="24"/>
          <w:lang w:val="en-GB"/>
        </w:rPr>
        <w:t>metallic</w:t>
      </w:r>
      <w:r w:rsidR="00BA2463" w:rsidRPr="00D87CCB">
        <w:rPr>
          <w:rFonts w:ascii="Times New Roman" w:hAnsi="Times New Roman" w:cs="Times New Roman"/>
          <w:sz w:val="24"/>
          <w:lang w:val="en-GB"/>
        </w:rPr>
        <w:t xml:space="preserve"> catalysts, the crystallite size of Pt</w:t>
      </w:r>
      <w:r w:rsidR="00BC6076" w:rsidRPr="00D87CCB">
        <w:rPr>
          <w:rFonts w:ascii="Times New Roman" w:hAnsi="Times New Roman" w:cs="Times New Roman"/>
          <w:sz w:val="24"/>
          <w:vertAlign w:val="subscript"/>
          <w:lang w:val="en-GB"/>
        </w:rPr>
        <w:t>3</w:t>
      </w:r>
      <w:r w:rsidR="00BA2463" w:rsidRPr="00D87CCB">
        <w:rPr>
          <w:rFonts w:ascii="Times New Roman" w:hAnsi="Times New Roman" w:cs="Times New Roman"/>
          <w:sz w:val="24"/>
          <w:lang w:val="en-GB"/>
        </w:rPr>
        <w:t xml:space="preserve">Rh/C is </w:t>
      </w:r>
      <w:r w:rsidR="00F9342B" w:rsidRPr="00D87CCB">
        <w:rPr>
          <w:rFonts w:ascii="Times New Roman" w:hAnsi="Times New Roman" w:cs="Times New Roman"/>
          <w:sz w:val="24"/>
          <w:lang w:val="en-GB"/>
        </w:rPr>
        <w:t>small</w:t>
      </w:r>
      <w:r w:rsidR="00BA2463" w:rsidRPr="00D87CCB">
        <w:rPr>
          <w:rFonts w:ascii="Times New Roman" w:hAnsi="Times New Roman" w:cs="Times New Roman"/>
          <w:sz w:val="24"/>
          <w:lang w:val="en-GB"/>
        </w:rPr>
        <w:t>er than that of Pt</w:t>
      </w:r>
      <w:r w:rsidR="00BC6076" w:rsidRPr="00D87CCB">
        <w:rPr>
          <w:rFonts w:ascii="Times New Roman" w:hAnsi="Times New Roman" w:cs="Times New Roman"/>
          <w:sz w:val="24"/>
          <w:vertAlign w:val="subscript"/>
          <w:lang w:val="en-GB"/>
        </w:rPr>
        <w:t>3</w:t>
      </w:r>
      <w:r w:rsidR="00BC6076" w:rsidRPr="00D87CCB">
        <w:rPr>
          <w:rFonts w:ascii="Times New Roman" w:hAnsi="Times New Roman" w:cs="Times New Roman"/>
          <w:sz w:val="24"/>
          <w:lang w:val="en-GB"/>
        </w:rPr>
        <w:t>Pb</w:t>
      </w:r>
      <w:r w:rsidR="00BA2463" w:rsidRPr="00D87CCB">
        <w:rPr>
          <w:rFonts w:ascii="Times New Roman" w:hAnsi="Times New Roman" w:cs="Times New Roman"/>
          <w:sz w:val="24"/>
          <w:lang w:val="en-GB"/>
        </w:rPr>
        <w:t xml:space="preserve">/C. </w:t>
      </w:r>
      <w:r w:rsidR="00132648" w:rsidRPr="00D87CCB">
        <w:rPr>
          <w:rFonts w:ascii="Times New Roman" w:hAnsi="Times New Roman" w:cs="Times New Roman"/>
          <w:sz w:val="24"/>
          <w:lang w:val="en-GB"/>
        </w:rPr>
        <w:t>Following the same trend observed in lattice parameter values</w:t>
      </w:r>
      <w:r w:rsidR="00BA2463" w:rsidRPr="00D87CCB">
        <w:rPr>
          <w:rFonts w:ascii="Times New Roman" w:hAnsi="Times New Roman" w:cs="Times New Roman"/>
          <w:sz w:val="24"/>
          <w:lang w:val="en-GB"/>
        </w:rPr>
        <w:t xml:space="preserve">, the </w:t>
      </w:r>
      <w:r w:rsidR="00D27A79" w:rsidRPr="00D87CCB">
        <w:rPr>
          <w:rFonts w:ascii="Times New Roman" w:hAnsi="Times New Roman" w:cs="Times New Roman"/>
          <w:sz w:val="24"/>
          <w:lang w:val="en-GB"/>
        </w:rPr>
        <w:t xml:space="preserve">average </w:t>
      </w:r>
      <w:r w:rsidR="00BA2463" w:rsidRPr="00D87CCB">
        <w:rPr>
          <w:rFonts w:ascii="Times New Roman" w:hAnsi="Times New Roman" w:cs="Times New Roman"/>
          <w:sz w:val="24"/>
          <w:lang w:val="en-GB"/>
        </w:rPr>
        <w:t xml:space="preserve">crystallite size of the </w:t>
      </w:r>
      <w:r w:rsidR="004C77BF" w:rsidRPr="00D87CCB">
        <w:rPr>
          <w:rFonts w:ascii="Times New Roman" w:hAnsi="Times New Roman" w:cs="Times New Roman"/>
          <w:sz w:val="24"/>
          <w:lang w:val="en-GB"/>
        </w:rPr>
        <w:t>Pt</w:t>
      </w:r>
      <w:r w:rsidR="004C77BF" w:rsidRPr="00D87CCB">
        <w:rPr>
          <w:rFonts w:ascii="Times New Roman" w:hAnsi="Times New Roman" w:cs="Times New Roman"/>
          <w:sz w:val="24"/>
          <w:vertAlign w:val="subscript"/>
          <w:lang w:val="en-GB"/>
        </w:rPr>
        <w:t>3</w:t>
      </w:r>
      <w:r w:rsidR="004C77BF" w:rsidRPr="00D87CCB">
        <w:rPr>
          <w:rFonts w:ascii="Times New Roman" w:hAnsi="Times New Roman" w:cs="Times New Roman"/>
          <w:sz w:val="24"/>
          <w:lang w:val="en-GB"/>
        </w:rPr>
        <w:t>RhPb/C catalyst</w:t>
      </w:r>
      <w:r w:rsidR="00BA2463" w:rsidRPr="00D87CCB">
        <w:rPr>
          <w:rFonts w:ascii="Times New Roman" w:hAnsi="Times New Roman" w:cs="Times New Roman"/>
          <w:sz w:val="24"/>
          <w:lang w:val="en-GB"/>
        </w:rPr>
        <w:t xml:space="preserve"> was smaller than that of Pt</w:t>
      </w:r>
      <w:r w:rsidR="00D27A79" w:rsidRPr="00D87CCB">
        <w:rPr>
          <w:rFonts w:ascii="Times New Roman" w:hAnsi="Times New Roman" w:cs="Times New Roman"/>
          <w:sz w:val="24"/>
          <w:vertAlign w:val="subscript"/>
          <w:lang w:val="en-GB"/>
        </w:rPr>
        <w:t>3</w:t>
      </w:r>
      <w:r w:rsidR="00D27A79" w:rsidRPr="00D87CCB">
        <w:rPr>
          <w:rFonts w:ascii="Times New Roman" w:hAnsi="Times New Roman" w:cs="Times New Roman"/>
          <w:sz w:val="24"/>
          <w:lang w:val="en-GB"/>
        </w:rPr>
        <w:t>Pb/C</w:t>
      </w:r>
      <w:r w:rsidR="00BA2463" w:rsidRPr="00D87CCB">
        <w:rPr>
          <w:rFonts w:ascii="Times New Roman" w:hAnsi="Times New Roman" w:cs="Times New Roman"/>
          <w:sz w:val="24"/>
          <w:lang w:val="en-GB"/>
        </w:rPr>
        <w:t xml:space="preserve"> and </w:t>
      </w:r>
      <w:r w:rsidR="00F9342B" w:rsidRPr="00D87CCB">
        <w:rPr>
          <w:rFonts w:ascii="Times New Roman" w:hAnsi="Times New Roman" w:cs="Times New Roman"/>
          <w:sz w:val="24"/>
          <w:lang w:val="en-GB"/>
        </w:rPr>
        <w:t>more prominent</w:t>
      </w:r>
      <w:r w:rsidR="00BA2463" w:rsidRPr="00D87CCB">
        <w:rPr>
          <w:rFonts w:ascii="Times New Roman" w:hAnsi="Times New Roman" w:cs="Times New Roman"/>
          <w:sz w:val="24"/>
          <w:lang w:val="en-GB"/>
        </w:rPr>
        <w:t xml:space="preserve"> than that of </w:t>
      </w:r>
      <w:r w:rsidR="00D27A79" w:rsidRPr="00D87CCB">
        <w:rPr>
          <w:rFonts w:ascii="Times New Roman" w:hAnsi="Times New Roman" w:cs="Times New Roman"/>
          <w:sz w:val="24"/>
          <w:lang w:val="en-GB"/>
        </w:rPr>
        <w:t>Pt</w:t>
      </w:r>
      <w:r w:rsidR="00D27A79" w:rsidRPr="00D87CCB">
        <w:rPr>
          <w:rFonts w:ascii="Times New Roman" w:hAnsi="Times New Roman" w:cs="Times New Roman"/>
          <w:sz w:val="24"/>
          <w:vertAlign w:val="subscript"/>
          <w:lang w:val="en-GB"/>
        </w:rPr>
        <w:t>3</w:t>
      </w:r>
      <w:r w:rsidR="00D27A79" w:rsidRPr="00D87CCB">
        <w:rPr>
          <w:rFonts w:ascii="Times New Roman" w:hAnsi="Times New Roman" w:cs="Times New Roman"/>
          <w:sz w:val="24"/>
          <w:lang w:val="en-GB"/>
        </w:rPr>
        <w:t>Rh/C</w:t>
      </w:r>
      <w:r w:rsidR="00BA2463" w:rsidRPr="00D87CCB">
        <w:rPr>
          <w:rFonts w:ascii="Times New Roman" w:hAnsi="Times New Roman" w:cs="Times New Roman"/>
          <w:sz w:val="24"/>
          <w:lang w:val="en-GB"/>
        </w:rPr>
        <w:t>.</w:t>
      </w:r>
    </w:p>
    <w:p w14:paraId="607FFEF5" w14:textId="331E0058" w:rsidR="003975FA" w:rsidRPr="00D87CCB" w:rsidRDefault="00EF1489" w:rsidP="006B25C7">
      <w:pPr>
        <w:spacing w:after="0" w:line="480" w:lineRule="auto"/>
        <w:ind w:firstLine="709"/>
        <w:jc w:val="both"/>
        <w:rPr>
          <w:rFonts w:ascii="Times New Roman" w:hAnsi="Times New Roman" w:cs="Times New Roman"/>
          <w:sz w:val="24"/>
          <w:lang w:val="en-GB"/>
        </w:rPr>
      </w:pPr>
      <w:r w:rsidRPr="00D87CCB">
        <w:rPr>
          <w:rFonts w:ascii="Times New Roman" w:hAnsi="Times New Roman" w:cs="Times New Roman"/>
          <w:sz w:val="24"/>
          <w:szCs w:val="24"/>
          <w:lang w:val="en-GB"/>
        </w:rPr>
        <w:t xml:space="preserve">The catalyst morphology </w:t>
      </w:r>
      <w:r w:rsidR="000876E1" w:rsidRPr="00D87CCB">
        <w:rPr>
          <w:rFonts w:ascii="Times New Roman" w:hAnsi="Times New Roman" w:cs="Times New Roman"/>
          <w:sz w:val="24"/>
          <w:szCs w:val="24"/>
          <w:lang w:val="en-GB"/>
        </w:rPr>
        <w:t xml:space="preserve">and the particle size distribution were obtained </w:t>
      </w:r>
      <w:r w:rsidR="00F90D13" w:rsidRPr="00D87CCB">
        <w:rPr>
          <w:rFonts w:ascii="Times New Roman" w:hAnsi="Times New Roman" w:cs="Times New Roman"/>
          <w:sz w:val="24"/>
          <w:szCs w:val="24"/>
          <w:lang w:val="en-GB"/>
        </w:rPr>
        <w:t>using</w:t>
      </w:r>
      <w:r w:rsidR="000876E1" w:rsidRPr="00D87CCB">
        <w:rPr>
          <w:rFonts w:ascii="Times New Roman" w:hAnsi="Times New Roman" w:cs="Times New Roman"/>
          <w:sz w:val="24"/>
          <w:szCs w:val="24"/>
          <w:lang w:val="en-GB"/>
        </w:rPr>
        <w:t xml:space="preserve"> </w:t>
      </w:r>
      <w:r w:rsidR="003C049E" w:rsidRPr="00D87CCB">
        <w:rPr>
          <w:rFonts w:ascii="Times New Roman" w:hAnsi="Times New Roman" w:cs="Times New Roman"/>
          <w:sz w:val="24"/>
          <w:szCs w:val="24"/>
          <w:lang w:val="en-GB"/>
        </w:rPr>
        <w:t>TEM micrographs</w:t>
      </w:r>
      <w:r w:rsidR="00875178" w:rsidRPr="00D87CCB">
        <w:rPr>
          <w:rFonts w:ascii="Times New Roman" w:hAnsi="Times New Roman" w:cs="Times New Roman"/>
          <w:sz w:val="24"/>
          <w:szCs w:val="24"/>
          <w:lang w:val="en-GB"/>
        </w:rPr>
        <w:t xml:space="preserve">. Figure </w:t>
      </w:r>
      <w:r w:rsidR="00831180" w:rsidRPr="00D87CCB">
        <w:rPr>
          <w:rFonts w:ascii="Times New Roman" w:hAnsi="Times New Roman" w:cs="Times New Roman"/>
          <w:sz w:val="24"/>
          <w:szCs w:val="24"/>
          <w:lang w:val="en-GB"/>
        </w:rPr>
        <w:t>2</w:t>
      </w:r>
      <w:r w:rsidR="00875178" w:rsidRPr="00D87CCB">
        <w:rPr>
          <w:rFonts w:ascii="Times New Roman" w:hAnsi="Times New Roman" w:cs="Times New Roman"/>
          <w:sz w:val="24"/>
          <w:szCs w:val="24"/>
          <w:lang w:val="en-GB"/>
        </w:rPr>
        <w:t xml:space="preserve"> </w:t>
      </w:r>
      <w:r w:rsidR="003C049E" w:rsidRPr="00D87CCB">
        <w:rPr>
          <w:rFonts w:ascii="Times New Roman" w:hAnsi="Times New Roman" w:cs="Times New Roman"/>
          <w:sz w:val="24"/>
          <w:szCs w:val="24"/>
          <w:lang w:val="en-GB"/>
        </w:rPr>
        <w:t>evidence</w:t>
      </w:r>
      <w:r w:rsidR="00F90D13" w:rsidRPr="00D87CCB">
        <w:rPr>
          <w:rFonts w:ascii="Times New Roman" w:hAnsi="Times New Roman" w:cs="Times New Roman"/>
          <w:sz w:val="24"/>
          <w:szCs w:val="24"/>
          <w:lang w:val="en-GB"/>
        </w:rPr>
        <w:t>s</w:t>
      </w:r>
      <w:r w:rsidR="003C049E" w:rsidRPr="00D87CCB">
        <w:rPr>
          <w:rFonts w:ascii="Times New Roman" w:hAnsi="Times New Roman" w:cs="Times New Roman"/>
          <w:sz w:val="24"/>
          <w:szCs w:val="24"/>
          <w:lang w:val="en-GB"/>
        </w:rPr>
        <w:t xml:space="preserve"> </w:t>
      </w:r>
      <w:r w:rsidR="005037D8" w:rsidRPr="00D87CCB">
        <w:rPr>
          <w:rFonts w:ascii="Times New Roman" w:hAnsi="Times New Roman" w:cs="Times New Roman"/>
          <w:sz w:val="24"/>
          <w:szCs w:val="24"/>
          <w:lang w:val="en-GB"/>
        </w:rPr>
        <w:t xml:space="preserve">a uniform dispersion </w:t>
      </w:r>
      <w:r w:rsidR="00ED48A5" w:rsidRPr="00D87CCB">
        <w:rPr>
          <w:rFonts w:ascii="Times New Roman" w:hAnsi="Times New Roman" w:cs="Times New Roman"/>
          <w:sz w:val="24"/>
          <w:szCs w:val="24"/>
          <w:lang w:val="en-GB"/>
        </w:rPr>
        <w:t xml:space="preserve">of </w:t>
      </w:r>
      <w:r w:rsidR="00B74CE4" w:rsidRPr="00D87CCB">
        <w:rPr>
          <w:rFonts w:ascii="Times New Roman" w:hAnsi="Times New Roman" w:cs="Times New Roman"/>
          <w:sz w:val="24"/>
          <w:szCs w:val="24"/>
          <w:lang w:val="en-GB"/>
        </w:rPr>
        <w:t>small</w:t>
      </w:r>
      <w:r w:rsidR="003C049E" w:rsidRPr="00D87CCB">
        <w:rPr>
          <w:rFonts w:ascii="Times New Roman" w:hAnsi="Times New Roman" w:cs="Times New Roman"/>
          <w:sz w:val="24"/>
          <w:szCs w:val="24"/>
          <w:lang w:val="en-GB"/>
        </w:rPr>
        <w:t xml:space="preserve"> nanoparticles</w:t>
      </w:r>
      <w:r w:rsidR="00F9342B" w:rsidRPr="00D87CCB">
        <w:rPr>
          <w:rFonts w:ascii="Times New Roman" w:hAnsi="Times New Roman" w:cs="Times New Roman"/>
          <w:sz w:val="24"/>
          <w:szCs w:val="24"/>
          <w:lang w:val="en-GB"/>
        </w:rPr>
        <w:t xml:space="preserve"> across the carbon support with a spherical shape</w:t>
      </w:r>
      <w:r w:rsidR="00E81F69" w:rsidRPr="00D87CCB">
        <w:rPr>
          <w:rFonts w:ascii="Times New Roman" w:hAnsi="Times New Roman" w:cs="Times New Roman"/>
          <w:sz w:val="24"/>
          <w:szCs w:val="24"/>
          <w:lang w:val="en-GB"/>
        </w:rPr>
        <w:t>.</w:t>
      </w:r>
      <w:r w:rsidR="004C25C8" w:rsidRPr="00D87CCB">
        <w:rPr>
          <w:rFonts w:ascii="Times New Roman" w:hAnsi="Times New Roman" w:cs="Times New Roman"/>
          <w:sz w:val="24"/>
          <w:szCs w:val="24"/>
          <w:lang w:val="en-GB"/>
        </w:rPr>
        <w:t xml:space="preserve"> </w:t>
      </w:r>
      <w:r w:rsidR="00F9342B" w:rsidRPr="00D87CCB">
        <w:rPr>
          <w:rFonts w:ascii="Times New Roman" w:hAnsi="Times New Roman" w:cs="Times New Roman"/>
          <w:sz w:val="24"/>
          <w:szCs w:val="24"/>
          <w:lang w:val="en-GB"/>
        </w:rPr>
        <w:t>Some agglomerates were</w:t>
      </w:r>
      <w:r w:rsidR="00847D7A" w:rsidRPr="00D87CCB">
        <w:rPr>
          <w:rFonts w:ascii="Times New Roman" w:hAnsi="Times New Roman" w:cs="Times New Roman"/>
          <w:sz w:val="24"/>
          <w:szCs w:val="24"/>
          <w:lang w:val="en-GB"/>
        </w:rPr>
        <w:t xml:space="preserve"> observed on all materials and</w:t>
      </w:r>
      <w:r w:rsidR="00C3289A" w:rsidRPr="00D87CCB">
        <w:rPr>
          <w:rFonts w:ascii="Times New Roman" w:hAnsi="Times New Roman" w:cs="Times New Roman"/>
          <w:sz w:val="24"/>
          <w:szCs w:val="24"/>
          <w:lang w:val="en-GB"/>
        </w:rPr>
        <w:t>,</w:t>
      </w:r>
      <w:r w:rsidR="00847D7A" w:rsidRPr="00D87CCB">
        <w:rPr>
          <w:rFonts w:ascii="Times New Roman" w:hAnsi="Times New Roman" w:cs="Times New Roman"/>
          <w:sz w:val="24"/>
          <w:szCs w:val="24"/>
          <w:lang w:val="en-GB"/>
        </w:rPr>
        <w:t xml:space="preserve"> </w:t>
      </w:r>
      <w:r w:rsidR="00C3289A" w:rsidRPr="00D87CCB">
        <w:rPr>
          <w:rFonts w:ascii="Times New Roman" w:hAnsi="Times New Roman" w:cs="Times New Roman"/>
          <w:sz w:val="24"/>
          <w:szCs w:val="24"/>
          <w:lang w:val="en-GB"/>
        </w:rPr>
        <w:t>largely,</w:t>
      </w:r>
      <w:r w:rsidR="00847D7A" w:rsidRPr="00D87CCB">
        <w:rPr>
          <w:rFonts w:ascii="Times New Roman" w:hAnsi="Times New Roman" w:cs="Times New Roman"/>
          <w:sz w:val="24"/>
          <w:szCs w:val="24"/>
          <w:lang w:val="en-GB"/>
        </w:rPr>
        <w:t xml:space="preserve"> on Pt</w:t>
      </w:r>
      <w:r w:rsidR="00847D7A" w:rsidRPr="00D87CCB">
        <w:rPr>
          <w:rFonts w:ascii="Times New Roman" w:hAnsi="Times New Roman" w:cs="Times New Roman"/>
          <w:sz w:val="24"/>
          <w:szCs w:val="24"/>
          <w:vertAlign w:val="subscript"/>
          <w:lang w:val="en-GB"/>
        </w:rPr>
        <w:t>3</w:t>
      </w:r>
      <w:r w:rsidR="00847D7A" w:rsidRPr="00D87CCB">
        <w:rPr>
          <w:rFonts w:ascii="Times New Roman" w:hAnsi="Times New Roman" w:cs="Times New Roman"/>
          <w:sz w:val="24"/>
          <w:szCs w:val="24"/>
          <w:lang w:val="en-GB"/>
        </w:rPr>
        <w:t xml:space="preserve">Pb/C. </w:t>
      </w:r>
    </w:p>
    <w:p w14:paraId="038FA4EF" w14:textId="0D4216FF" w:rsidR="00C1383B" w:rsidRPr="00D87CCB" w:rsidRDefault="00C1383B" w:rsidP="003725D1">
      <w:pPr>
        <w:spacing w:after="0" w:line="480" w:lineRule="auto"/>
        <w:rPr>
          <w:lang w:val="en-GB"/>
        </w:rPr>
      </w:pPr>
    </w:p>
    <w:p w14:paraId="606333B7" w14:textId="16F723B9" w:rsidR="00C1383B" w:rsidRPr="00D87CCB" w:rsidRDefault="00176A5F" w:rsidP="00D16C55">
      <w:pPr>
        <w:spacing w:after="0" w:line="360" w:lineRule="auto"/>
        <w:jc w:val="center"/>
        <w:rPr>
          <w:lang w:val="en-GB" w:eastAsia="pt-BR"/>
        </w:rPr>
      </w:pPr>
      <w:r w:rsidRPr="00D87CCB">
        <w:rPr>
          <w:noProof/>
          <w:lang w:val="pt-BR" w:eastAsia="pt-BR"/>
        </w:rPr>
        <w:lastRenderedPageBreak/>
        <w:drawing>
          <wp:inline distT="0" distB="0" distL="0" distR="0" wp14:anchorId="109E5121" wp14:editId="44DB0FD6">
            <wp:extent cx="5477724" cy="60594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482" cy="6075800"/>
                    </a:xfrm>
                    <a:prstGeom prst="rect">
                      <a:avLst/>
                    </a:prstGeom>
                    <a:noFill/>
                  </pic:spPr>
                </pic:pic>
              </a:graphicData>
            </a:graphic>
          </wp:inline>
        </w:drawing>
      </w:r>
    </w:p>
    <w:p w14:paraId="16CBEE32" w14:textId="2B4C5D84" w:rsidR="002772DD" w:rsidRPr="00D87CCB" w:rsidRDefault="002772DD" w:rsidP="002772DD">
      <w:pPr>
        <w:spacing w:after="0" w:line="480" w:lineRule="auto"/>
        <w:jc w:val="both"/>
        <w:rPr>
          <w:rFonts w:ascii="Times New Roman" w:hAnsi="Times New Roman" w:cs="Times New Roman"/>
          <w:sz w:val="24"/>
          <w:lang w:val="en-GB"/>
        </w:rPr>
      </w:pPr>
      <w:r w:rsidRPr="00D87CCB">
        <w:rPr>
          <w:rFonts w:ascii="Times New Roman" w:hAnsi="Times New Roman" w:cs="Times New Roman"/>
          <w:b/>
          <w:bCs/>
          <w:sz w:val="24"/>
          <w:lang w:val="en-GB"/>
        </w:rPr>
        <w:t xml:space="preserve">Figure </w:t>
      </w:r>
      <w:r w:rsidR="00831180" w:rsidRPr="00D87CCB">
        <w:rPr>
          <w:rFonts w:ascii="Times New Roman" w:hAnsi="Times New Roman" w:cs="Times New Roman"/>
          <w:b/>
          <w:bCs/>
          <w:sz w:val="24"/>
          <w:lang w:val="en-GB"/>
        </w:rPr>
        <w:t>2</w:t>
      </w:r>
      <w:r w:rsidR="007C5B2C"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6A410E" w:rsidRPr="00D87CCB">
        <w:rPr>
          <w:rFonts w:ascii="Times New Roman" w:hAnsi="Times New Roman" w:cs="Times New Roman"/>
          <w:sz w:val="24"/>
          <w:lang w:val="en-GB"/>
        </w:rPr>
        <w:t>TEM images</w:t>
      </w:r>
      <w:r w:rsidR="00E602E5" w:rsidRPr="00D87CCB">
        <w:rPr>
          <w:rFonts w:ascii="Times New Roman" w:hAnsi="Times New Roman" w:cs="Times New Roman"/>
          <w:sz w:val="24"/>
          <w:lang w:val="en-GB"/>
        </w:rPr>
        <w:t xml:space="preserve"> at 630</w:t>
      </w:r>
      <w:r w:rsidR="001A2321" w:rsidRPr="00D87CCB">
        <w:rPr>
          <w:rFonts w:ascii="Times New Roman" w:hAnsi="Times New Roman" w:cs="Times New Roman"/>
          <w:sz w:val="24"/>
          <w:lang w:val="en-GB"/>
        </w:rPr>
        <w:t>,</w:t>
      </w:r>
      <w:r w:rsidR="00E602E5" w:rsidRPr="00D87CCB">
        <w:rPr>
          <w:rFonts w:ascii="Times New Roman" w:hAnsi="Times New Roman" w:cs="Times New Roman"/>
          <w:sz w:val="24"/>
          <w:lang w:val="en-GB"/>
        </w:rPr>
        <w:t>000</w:t>
      </w:r>
      <w:r w:rsidR="00DA0148" w:rsidRPr="00D87CCB">
        <w:rPr>
          <w:rFonts w:ascii="Times New Roman" w:hAnsi="Times New Roman" w:cs="Times New Roman"/>
          <w:sz w:val="24"/>
          <w:lang w:val="en-GB"/>
        </w:rPr>
        <w:t>×</w:t>
      </w:r>
      <w:r w:rsidR="00435033" w:rsidRPr="00D87CCB">
        <w:rPr>
          <w:rFonts w:ascii="Times New Roman" w:hAnsi="Times New Roman" w:cs="Times New Roman"/>
          <w:sz w:val="24"/>
          <w:lang w:val="en-GB"/>
        </w:rPr>
        <w:t xml:space="preserve"> magnification and associated particle size distribution</w:t>
      </w:r>
      <w:r w:rsidR="006A410E" w:rsidRPr="00D87CCB">
        <w:rPr>
          <w:rFonts w:ascii="Times New Roman" w:hAnsi="Times New Roman" w:cs="Times New Roman"/>
          <w:sz w:val="24"/>
          <w:lang w:val="en-GB"/>
        </w:rPr>
        <w:t xml:space="preserve"> </w:t>
      </w:r>
      <w:r w:rsidR="00354F30" w:rsidRPr="00D87CCB">
        <w:rPr>
          <w:rFonts w:ascii="Times New Roman" w:hAnsi="Times New Roman" w:cs="Times New Roman"/>
          <w:sz w:val="24"/>
          <w:lang w:val="en-GB"/>
        </w:rPr>
        <w:t xml:space="preserve">of </w:t>
      </w:r>
      <w:r w:rsidR="00435033" w:rsidRPr="00D87CCB">
        <w:rPr>
          <w:rFonts w:ascii="Times New Roman" w:hAnsi="Times New Roman" w:cs="Times New Roman"/>
          <w:sz w:val="24"/>
          <w:lang w:val="en-GB"/>
        </w:rPr>
        <w:t xml:space="preserve">the </w:t>
      </w:r>
      <w:r w:rsidR="006A410E" w:rsidRPr="00D87CCB">
        <w:rPr>
          <w:rFonts w:ascii="Times New Roman" w:hAnsi="Times New Roman" w:cs="Times New Roman"/>
          <w:sz w:val="24"/>
          <w:lang w:val="en-GB"/>
        </w:rPr>
        <w:t xml:space="preserve">(a) </w:t>
      </w:r>
      <w:r w:rsidR="005239D3" w:rsidRPr="00D87CCB">
        <w:rPr>
          <w:rFonts w:ascii="Times New Roman" w:hAnsi="Times New Roman" w:cs="Times New Roman"/>
          <w:sz w:val="24"/>
          <w:lang w:val="en-GB"/>
        </w:rPr>
        <w:t>Pt</w:t>
      </w:r>
      <w:r w:rsidR="005239D3" w:rsidRPr="00D87CCB">
        <w:rPr>
          <w:rFonts w:ascii="Times New Roman" w:hAnsi="Times New Roman" w:cs="Times New Roman"/>
          <w:sz w:val="24"/>
          <w:vertAlign w:val="subscript"/>
          <w:lang w:val="en-GB"/>
        </w:rPr>
        <w:t>3</w:t>
      </w:r>
      <w:r w:rsidR="005239D3" w:rsidRPr="00D87CCB">
        <w:rPr>
          <w:rFonts w:ascii="Times New Roman" w:hAnsi="Times New Roman" w:cs="Times New Roman"/>
          <w:sz w:val="24"/>
          <w:lang w:val="en-GB"/>
        </w:rPr>
        <w:t>Pb</w:t>
      </w:r>
      <w:r w:rsidR="00EA7797" w:rsidRPr="00D87CCB">
        <w:rPr>
          <w:rFonts w:ascii="Times New Roman" w:hAnsi="Times New Roman" w:cs="Times New Roman"/>
          <w:sz w:val="24"/>
          <w:lang w:val="en-GB"/>
        </w:rPr>
        <w:t>/C</w:t>
      </w:r>
      <w:r w:rsidR="006A410E" w:rsidRPr="00D87CCB">
        <w:rPr>
          <w:rFonts w:ascii="Times New Roman" w:hAnsi="Times New Roman" w:cs="Times New Roman"/>
          <w:sz w:val="24"/>
          <w:lang w:val="en-GB"/>
        </w:rPr>
        <w:t xml:space="preserve">, (b) </w:t>
      </w:r>
      <w:r w:rsidR="005239D3" w:rsidRPr="00D87CCB">
        <w:rPr>
          <w:rFonts w:ascii="Times New Roman" w:hAnsi="Times New Roman" w:cs="Times New Roman"/>
          <w:sz w:val="24"/>
          <w:lang w:val="en-GB"/>
        </w:rPr>
        <w:t>Pt</w:t>
      </w:r>
      <w:r w:rsidR="005239D3" w:rsidRPr="00D87CCB">
        <w:rPr>
          <w:rFonts w:ascii="Times New Roman" w:hAnsi="Times New Roman" w:cs="Times New Roman"/>
          <w:sz w:val="24"/>
          <w:vertAlign w:val="subscript"/>
          <w:lang w:val="en-GB"/>
        </w:rPr>
        <w:t>3</w:t>
      </w:r>
      <w:r w:rsidR="005239D3" w:rsidRPr="00D87CCB">
        <w:rPr>
          <w:rFonts w:ascii="Times New Roman" w:hAnsi="Times New Roman" w:cs="Times New Roman"/>
          <w:sz w:val="24"/>
          <w:lang w:val="en-GB"/>
        </w:rPr>
        <w:t>Rh</w:t>
      </w:r>
      <w:r w:rsidR="00EA7797" w:rsidRPr="00D87CCB">
        <w:rPr>
          <w:rFonts w:ascii="Times New Roman" w:hAnsi="Times New Roman" w:cs="Times New Roman"/>
          <w:sz w:val="24"/>
          <w:lang w:val="en-GB"/>
        </w:rPr>
        <w:t>/C</w:t>
      </w:r>
      <w:r w:rsidR="006A410E" w:rsidRPr="00D87CCB">
        <w:rPr>
          <w:rFonts w:ascii="Times New Roman" w:hAnsi="Times New Roman" w:cs="Times New Roman"/>
          <w:sz w:val="24"/>
          <w:lang w:val="en-GB"/>
        </w:rPr>
        <w:t xml:space="preserve"> and (c) </w:t>
      </w:r>
      <w:r w:rsidR="00EA7797" w:rsidRPr="00D87CCB">
        <w:rPr>
          <w:rFonts w:ascii="Times New Roman" w:hAnsi="Times New Roman" w:cs="Times New Roman"/>
          <w:sz w:val="24"/>
          <w:lang w:val="en-GB"/>
        </w:rPr>
        <w:t>Pt</w:t>
      </w:r>
      <w:r w:rsidR="00EA7797" w:rsidRPr="00D87CCB">
        <w:rPr>
          <w:rFonts w:ascii="Times New Roman" w:hAnsi="Times New Roman" w:cs="Times New Roman"/>
          <w:sz w:val="24"/>
          <w:vertAlign w:val="subscript"/>
          <w:lang w:val="en-GB"/>
        </w:rPr>
        <w:t>3</w:t>
      </w:r>
      <w:r w:rsidR="00EA7797" w:rsidRPr="00D87CCB">
        <w:rPr>
          <w:rFonts w:ascii="Times New Roman" w:hAnsi="Times New Roman" w:cs="Times New Roman"/>
          <w:sz w:val="24"/>
          <w:lang w:val="en-GB"/>
        </w:rPr>
        <w:t>RhPb/C.</w:t>
      </w:r>
      <w:r w:rsidR="006A410E" w:rsidRPr="00D87CCB">
        <w:rPr>
          <w:rFonts w:ascii="Times New Roman" w:hAnsi="Times New Roman" w:cs="Times New Roman"/>
          <w:sz w:val="24"/>
          <w:lang w:val="en-GB"/>
        </w:rPr>
        <w:t xml:space="preserve"> </w:t>
      </w:r>
      <w:r w:rsidR="00665A11" w:rsidRPr="00D87CCB">
        <w:rPr>
          <w:rFonts w:ascii="Times New Roman" w:hAnsi="Times New Roman" w:cs="Times New Roman"/>
          <w:sz w:val="24"/>
          <w:lang w:val="en-GB"/>
        </w:rPr>
        <w:t xml:space="preserve">The histogram of particle size was obtained by measuring 150 nanoparticles </w:t>
      </w:r>
      <w:r w:rsidR="005E3955" w:rsidRPr="00D87CCB">
        <w:rPr>
          <w:rFonts w:ascii="Times New Roman" w:hAnsi="Times New Roman" w:cs="Times New Roman"/>
          <w:sz w:val="24"/>
          <w:lang w:val="en-GB"/>
        </w:rPr>
        <w:t>in</w:t>
      </w:r>
      <w:r w:rsidR="00665A11" w:rsidRPr="00D87CCB">
        <w:rPr>
          <w:rFonts w:ascii="Times New Roman" w:hAnsi="Times New Roman" w:cs="Times New Roman"/>
          <w:sz w:val="24"/>
          <w:lang w:val="en-GB"/>
        </w:rPr>
        <w:t xml:space="preserve"> different areas.</w:t>
      </w:r>
    </w:p>
    <w:p w14:paraId="7E3D2F9D" w14:textId="77777777" w:rsidR="00DA0148" w:rsidRPr="00D87CCB" w:rsidRDefault="00DA0148" w:rsidP="002772DD">
      <w:pPr>
        <w:spacing w:after="0" w:line="480" w:lineRule="auto"/>
        <w:jc w:val="both"/>
        <w:rPr>
          <w:rFonts w:ascii="Times New Roman" w:hAnsi="Times New Roman" w:cs="Times New Roman"/>
          <w:sz w:val="24"/>
          <w:lang w:val="en-GB"/>
        </w:rPr>
      </w:pPr>
    </w:p>
    <w:p w14:paraId="08CB3FCA" w14:textId="5B954E70" w:rsidR="002D66C4" w:rsidRPr="00D87CCB" w:rsidRDefault="00E22B14" w:rsidP="00E22B14">
      <w:pPr>
        <w:spacing w:after="0" w:line="480" w:lineRule="auto"/>
        <w:ind w:firstLine="709"/>
        <w:jc w:val="both"/>
        <w:rPr>
          <w:rFonts w:ascii="Times New Roman" w:hAnsi="Times New Roman" w:cs="Times New Roman"/>
          <w:sz w:val="24"/>
          <w:lang w:val="en-GB"/>
        </w:rPr>
      </w:pPr>
      <w:r w:rsidRPr="00D87CCB">
        <w:rPr>
          <w:rFonts w:ascii="Times New Roman" w:hAnsi="Times New Roman" w:cs="Times New Roman"/>
          <w:sz w:val="24"/>
          <w:lang w:val="en-GB"/>
        </w:rPr>
        <w:t>The shape of the histograms is broad for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(Figure 2(a)) and narrow for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Rh/C (Figure 2(b)) and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RhPb/C (Figure 2(c)). From these results, it appears that Rh enhances </w:t>
      </w:r>
      <w:r w:rsidRPr="00D87CCB">
        <w:rPr>
          <w:rFonts w:ascii="Times New Roman" w:hAnsi="Times New Roman" w:cs="Times New Roman"/>
          <w:sz w:val="24"/>
          <w:lang w:val="en-GB"/>
        </w:rPr>
        <w:lastRenderedPageBreak/>
        <w:t>the nucleation rate of nanoparticles, given that the greater the number of nuclei formed, the smaller the size of the nanoparticles. On the other hand, Pb atoms can slow down the nucleation rate, decrease the number of formed nuclei, and facilitate the agglomeration of nanoparticles. The values of the mean particle sizes and the corresponding standard deviations are included in Table 1. The Pt:Rh:Pb molar ratios taken from SEM-EDX measurements (</w:t>
      </w:r>
      <w:r w:rsidR="00992CC9" w:rsidRPr="00D87CCB">
        <w:rPr>
          <w:rFonts w:ascii="Times New Roman" w:hAnsi="Times New Roman" w:cs="Times New Roman"/>
          <w:sz w:val="24"/>
          <w:lang w:val="en-GB"/>
        </w:rPr>
        <w:t xml:space="preserve">Figure S1 and </w:t>
      </w:r>
      <w:r w:rsidRPr="00D87CCB">
        <w:rPr>
          <w:rFonts w:ascii="Times New Roman" w:hAnsi="Times New Roman" w:cs="Times New Roman"/>
          <w:sz w:val="24"/>
          <w:lang w:val="en-GB"/>
        </w:rPr>
        <w:t>Table S2) are close to nominal, demonstrating the feasibility of the synthesis method adopted.</w:t>
      </w:r>
    </w:p>
    <w:p w14:paraId="2A8B83A6" w14:textId="6F17EB9E" w:rsidR="001C4C7E" w:rsidRPr="00D87CCB" w:rsidRDefault="00F46F3E" w:rsidP="0003728D">
      <w:pPr>
        <w:spacing w:after="0" w:line="480" w:lineRule="auto"/>
        <w:ind w:firstLine="709"/>
        <w:jc w:val="both"/>
        <w:rPr>
          <w:rFonts w:ascii="Times New Roman" w:hAnsi="Times New Roman" w:cs="Times New Roman"/>
          <w:sz w:val="24"/>
          <w:lang w:val="en-GB"/>
        </w:rPr>
      </w:pPr>
      <w:bookmarkStart w:id="3" w:name="_Hlk110434075"/>
      <w:r w:rsidRPr="00D87CCB">
        <w:rPr>
          <w:rFonts w:ascii="Times New Roman" w:hAnsi="Times New Roman" w:cs="Times New Roman"/>
          <w:sz w:val="24"/>
          <w:lang w:val="en-GB"/>
        </w:rPr>
        <w:t>Figure S2 shows the cyclic voltammograms (1</w:t>
      </w:r>
      <w:r w:rsidRPr="00D87CCB">
        <w:rPr>
          <w:rFonts w:ascii="Times New Roman" w:hAnsi="Times New Roman" w:cs="Times New Roman"/>
          <w:sz w:val="24"/>
          <w:vertAlign w:val="superscript"/>
          <w:lang w:val="en-GB"/>
        </w:rPr>
        <w:t>st</w:t>
      </w:r>
      <w:r w:rsidRPr="00D87CCB">
        <w:rPr>
          <w:rFonts w:ascii="Times New Roman" w:hAnsi="Times New Roman" w:cs="Times New Roman"/>
          <w:sz w:val="24"/>
          <w:lang w:val="en-GB"/>
        </w:rPr>
        <w:t xml:space="preserve"> cycle and 25</w:t>
      </w:r>
      <w:r w:rsidRPr="00D87CCB">
        <w:rPr>
          <w:rFonts w:ascii="Times New Roman" w:hAnsi="Times New Roman" w:cs="Times New Roman"/>
          <w:sz w:val="24"/>
          <w:vertAlign w:val="superscript"/>
          <w:lang w:val="en-GB"/>
        </w:rPr>
        <w:t>th</w:t>
      </w:r>
      <w:r w:rsidRPr="00D87CCB">
        <w:rPr>
          <w:rFonts w:ascii="Times New Roman" w:hAnsi="Times New Roman" w:cs="Times New Roman"/>
          <w:sz w:val="24"/>
          <w:lang w:val="en-GB"/>
        </w:rPr>
        <w:t xml:space="preserve"> cycle)</w:t>
      </w:r>
      <w:r w:rsidR="0003728D" w:rsidRPr="00D87CCB">
        <w:rPr>
          <w:rFonts w:ascii="Times New Roman" w:hAnsi="Times New Roman" w:cs="Times New Roman"/>
          <w:sz w:val="24"/>
          <w:lang w:val="en-GB"/>
        </w:rPr>
        <w:t xml:space="preserve"> of the pre</w:t>
      </w:r>
      <w:r w:rsidR="00FB3356" w:rsidRPr="00D87CCB">
        <w:rPr>
          <w:rFonts w:ascii="Times New Roman" w:hAnsi="Times New Roman" w:cs="Times New Roman"/>
          <w:sz w:val="24"/>
          <w:lang w:val="en-GB"/>
        </w:rPr>
        <w:t>-</w:t>
      </w:r>
      <w:r w:rsidR="0003728D" w:rsidRPr="00D87CCB">
        <w:rPr>
          <w:rFonts w:ascii="Times New Roman" w:hAnsi="Times New Roman" w:cs="Times New Roman"/>
          <w:sz w:val="24"/>
          <w:lang w:val="en-GB"/>
        </w:rPr>
        <w:t>treatment process</w:t>
      </w:r>
      <w:r w:rsidRPr="00D87CCB">
        <w:rPr>
          <w:rFonts w:ascii="Times New Roman" w:hAnsi="Times New Roman" w:cs="Times New Roman"/>
          <w:sz w:val="24"/>
          <w:lang w:val="en-GB"/>
        </w:rPr>
        <w:t xml:space="preserve"> of the catalysts in 0.5 mol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H</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SO</w:t>
      </w:r>
      <w:r w:rsidRPr="00D87CCB">
        <w:rPr>
          <w:rFonts w:ascii="Times New Roman" w:hAnsi="Times New Roman" w:cs="Times New Roman"/>
          <w:sz w:val="24"/>
          <w:vertAlign w:val="subscript"/>
          <w:lang w:val="en-GB"/>
        </w:rPr>
        <w:t>4</w:t>
      </w:r>
      <w:r w:rsidRPr="00D87CCB">
        <w:rPr>
          <w:rFonts w:ascii="Times New Roman" w:hAnsi="Times New Roman" w:cs="Times New Roman"/>
          <w:sz w:val="24"/>
          <w:lang w:val="en-GB"/>
        </w:rPr>
        <w:t xml:space="preserve"> solution saturated with nitrogen.</w:t>
      </w:r>
      <w:r w:rsidR="0003728D" w:rsidRPr="00D87CCB">
        <w:rPr>
          <w:rFonts w:ascii="Times New Roman" w:hAnsi="Times New Roman" w:cs="Times New Roman"/>
          <w:sz w:val="24"/>
          <w:lang w:val="en-GB"/>
        </w:rPr>
        <w:t xml:space="preserve"> </w:t>
      </w:r>
      <w:r w:rsidR="00FB3356" w:rsidRPr="00D87CCB">
        <w:rPr>
          <w:rFonts w:ascii="Times New Roman" w:hAnsi="Times New Roman" w:cs="Times New Roman"/>
          <w:sz w:val="24"/>
          <w:lang w:val="en-GB"/>
        </w:rPr>
        <w:t>In general, catalysts showed little change between the 1st and 25</w:t>
      </w:r>
      <w:r w:rsidR="00FB3356" w:rsidRPr="00D87CCB">
        <w:rPr>
          <w:rFonts w:ascii="Times New Roman" w:hAnsi="Times New Roman" w:cs="Times New Roman"/>
          <w:sz w:val="24"/>
          <w:vertAlign w:val="superscript"/>
          <w:lang w:val="en-GB"/>
        </w:rPr>
        <w:t>th</w:t>
      </w:r>
      <w:r w:rsidR="00FB3356" w:rsidRPr="00D87CCB">
        <w:rPr>
          <w:rFonts w:ascii="Times New Roman" w:hAnsi="Times New Roman" w:cs="Times New Roman"/>
          <w:sz w:val="24"/>
          <w:lang w:val="en-GB"/>
        </w:rPr>
        <w:t xml:space="preserve"> cycles. All catalysts exhibited a slight decrease in their voltammetric area, followed by a drop in current values in the oxide-forming region. Such changes can be related to the oxidation of oxides/hydroxides initially present on the surface of the catalysts. </w:t>
      </w:r>
      <w:r w:rsidR="00543295" w:rsidRPr="00D87CCB">
        <w:rPr>
          <w:rFonts w:ascii="Times New Roman" w:hAnsi="Times New Roman" w:cs="Times New Roman"/>
          <w:sz w:val="24"/>
          <w:lang w:val="en-GB"/>
        </w:rPr>
        <w:t>[11].</w:t>
      </w:r>
    </w:p>
    <w:bookmarkEnd w:id="3"/>
    <w:p w14:paraId="2BDB3BE4" w14:textId="546614FC" w:rsidR="00833884" w:rsidRPr="00D87CCB" w:rsidRDefault="00833884" w:rsidP="00F42886">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Figure </w:t>
      </w:r>
      <w:r w:rsidR="00831180" w:rsidRPr="00D87CCB">
        <w:rPr>
          <w:rFonts w:ascii="Times New Roman" w:hAnsi="Times New Roman" w:cs="Times New Roman"/>
          <w:sz w:val="24"/>
          <w:lang w:val="en-GB"/>
        </w:rPr>
        <w:t>3</w:t>
      </w:r>
      <w:r w:rsidRPr="00D87CCB">
        <w:rPr>
          <w:rFonts w:ascii="Times New Roman" w:hAnsi="Times New Roman" w:cs="Times New Roman"/>
          <w:sz w:val="24"/>
          <w:lang w:val="en-GB"/>
        </w:rPr>
        <w:t xml:space="preserve"> shows the cyclic voltammograms of the Pt/C,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w:t>
      </w:r>
      <w:r w:rsidR="00503B57" w:rsidRPr="00D87CCB">
        <w:rPr>
          <w:rFonts w:ascii="Times New Roman" w:hAnsi="Times New Roman" w:cs="Times New Roman"/>
          <w:sz w:val="24"/>
          <w:lang w:val="en-GB"/>
        </w:rPr>
        <w:t xml:space="preserve"> Pt</w:t>
      </w:r>
      <w:r w:rsidR="00503B57" w:rsidRPr="00D87CCB">
        <w:rPr>
          <w:rFonts w:ascii="Times New Roman" w:hAnsi="Times New Roman" w:cs="Times New Roman"/>
          <w:sz w:val="24"/>
          <w:vertAlign w:val="subscript"/>
          <w:lang w:val="en-GB"/>
        </w:rPr>
        <w:t>3</w:t>
      </w:r>
      <w:r w:rsidR="00503B57" w:rsidRPr="00D87CCB">
        <w:rPr>
          <w:rFonts w:ascii="Times New Roman" w:hAnsi="Times New Roman" w:cs="Times New Roman"/>
          <w:sz w:val="24"/>
          <w:lang w:val="en-GB"/>
        </w:rPr>
        <w:t>Rh/C</w:t>
      </w:r>
      <w:r w:rsidR="005E3955"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503B57" w:rsidRPr="00D87CCB">
        <w:rPr>
          <w:rFonts w:ascii="Times New Roman" w:hAnsi="Times New Roman" w:cs="Times New Roman"/>
          <w:sz w:val="24"/>
          <w:lang w:val="en-GB"/>
        </w:rPr>
        <w:t xml:space="preserve">and </w:t>
      </w:r>
      <w:r w:rsidRPr="00D87CCB">
        <w:rPr>
          <w:rFonts w:ascii="Times New Roman" w:hAnsi="Times New Roman" w:cs="Times New Roman"/>
          <w:sz w:val="24"/>
          <w:lang w:val="en-GB"/>
        </w:rPr>
        <w:t>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RhPb/C catalysts in the absence (Figure </w:t>
      </w:r>
      <w:r w:rsidR="00831180" w:rsidRPr="00D87CCB">
        <w:rPr>
          <w:rFonts w:ascii="Times New Roman" w:hAnsi="Times New Roman" w:cs="Times New Roman"/>
          <w:sz w:val="24"/>
          <w:lang w:val="en-GB"/>
        </w:rPr>
        <w:t>3</w:t>
      </w:r>
      <w:r w:rsidRPr="00D87CCB">
        <w:rPr>
          <w:rFonts w:ascii="Times New Roman" w:hAnsi="Times New Roman" w:cs="Times New Roman"/>
          <w:sz w:val="24"/>
          <w:lang w:val="en-GB"/>
        </w:rPr>
        <w:t>a) and presence of 0.5 mol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of ethanol (Figure </w:t>
      </w:r>
      <w:r w:rsidR="00831180" w:rsidRPr="00D87CCB">
        <w:rPr>
          <w:rFonts w:ascii="Times New Roman" w:hAnsi="Times New Roman" w:cs="Times New Roman"/>
          <w:sz w:val="24"/>
          <w:lang w:val="en-GB"/>
        </w:rPr>
        <w:t>3</w:t>
      </w:r>
      <w:r w:rsidR="00696976" w:rsidRPr="00D87CCB">
        <w:rPr>
          <w:rFonts w:ascii="Times New Roman" w:hAnsi="Times New Roman" w:cs="Times New Roman"/>
          <w:sz w:val="24"/>
          <w:lang w:val="en-GB"/>
        </w:rPr>
        <w:t>(</w:t>
      </w:r>
      <w:r w:rsidRPr="00D87CCB">
        <w:rPr>
          <w:rFonts w:ascii="Times New Roman" w:hAnsi="Times New Roman" w:cs="Times New Roman"/>
          <w:sz w:val="24"/>
          <w:lang w:val="en-GB"/>
        </w:rPr>
        <w:t>b</w:t>
      </w:r>
      <w:r w:rsidR="00696976"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D24968" w:rsidRPr="00D87CCB">
        <w:rPr>
          <w:rFonts w:ascii="Times New Roman" w:hAnsi="Times New Roman" w:cs="Times New Roman"/>
          <w:sz w:val="24"/>
          <w:lang w:val="en-GB"/>
        </w:rPr>
        <w:t>T</w:t>
      </w:r>
      <w:r w:rsidRPr="00D87CCB">
        <w:rPr>
          <w:rFonts w:ascii="Times New Roman" w:hAnsi="Times New Roman" w:cs="Times New Roman"/>
          <w:sz w:val="24"/>
          <w:lang w:val="en-GB"/>
        </w:rPr>
        <w:t xml:space="preserve">he derivative voltammograms obtained from the current derivation during the </w:t>
      </w:r>
      <w:r w:rsidR="005E1C84" w:rsidRPr="00D87CCB">
        <w:rPr>
          <w:rFonts w:ascii="Times New Roman" w:hAnsi="Times New Roman" w:cs="Times New Roman"/>
          <w:sz w:val="24"/>
          <w:lang w:val="en-GB"/>
        </w:rPr>
        <w:t>anodic scan</w:t>
      </w:r>
      <w:r w:rsidRPr="00D87CCB">
        <w:rPr>
          <w:rFonts w:ascii="Times New Roman" w:hAnsi="Times New Roman" w:cs="Times New Roman"/>
          <w:sz w:val="24"/>
          <w:lang w:val="en-GB"/>
        </w:rPr>
        <w:t xml:space="preserve"> are shown in Figure </w:t>
      </w:r>
      <w:r w:rsidR="00706D9B" w:rsidRPr="00D87CCB">
        <w:rPr>
          <w:rFonts w:ascii="Times New Roman" w:hAnsi="Times New Roman" w:cs="Times New Roman"/>
          <w:sz w:val="24"/>
          <w:lang w:val="en-GB"/>
        </w:rPr>
        <w:t>4</w:t>
      </w:r>
      <w:r w:rsidR="00696976" w:rsidRPr="00D87CCB">
        <w:rPr>
          <w:rFonts w:ascii="Times New Roman" w:hAnsi="Times New Roman" w:cs="Times New Roman"/>
          <w:sz w:val="24"/>
          <w:lang w:val="en-GB"/>
        </w:rPr>
        <w:t>(</w:t>
      </w:r>
      <w:r w:rsidRPr="00D87CCB">
        <w:rPr>
          <w:rFonts w:ascii="Times New Roman" w:hAnsi="Times New Roman" w:cs="Times New Roman"/>
          <w:sz w:val="24"/>
          <w:lang w:val="en-GB"/>
        </w:rPr>
        <w:t>c</w:t>
      </w:r>
      <w:r w:rsidR="00696976" w:rsidRPr="00D87CCB">
        <w:rPr>
          <w:rFonts w:ascii="Times New Roman" w:hAnsi="Times New Roman" w:cs="Times New Roman"/>
          <w:sz w:val="24"/>
          <w:lang w:val="en-GB"/>
        </w:rPr>
        <w:t>)</w:t>
      </w:r>
      <w:r w:rsidR="00F9342B" w:rsidRPr="00D87CCB">
        <w:rPr>
          <w:rFonts w:ascii="Times New Roman" w:hAnsi="Times New Roman" w:cs="Times New Roman"/>
          <w:sz w:val="24"/>
          <w:lang w:val="en-GB"/>
        </w:rPr>
        <w:t>,</w:t>
      </w:r>
      <w:r w:rsidR="00247D5F" w:rsidRPr="00D87CCB">
        <w:rPr>
          <w:rFonts w:ascii="Times New Roman" w:hAnsi="Times New Roman" w:cs="Times New Roman"/>
          <w:sz w:val="24"/>
          <w:lang w:val="en-GB"/>
        </w:rPr>
        <w:t xml:space="preserve"> </w:t>
      </w:r>
      <w:r w:rsidR="00696976" w:rsidRPr="00D87CCB">
        <w:rPr>
          <w:rFonts w:ascii="Times New Roman" w:hAnsi="Times New Roman" w:cs="Times New Roman"/>
          <w:sz w:val="24"/>
          <w:lang w:val="en-GB"/>
        </w:rPr>
        <w:t>w</w:t>
      </w:r>
      <w:r w:rsidR="00247D5F" w:rsidRPr="00D87CCB">
        <w:rPr>
          <w:rFonts w:ascii="Times New Roman" w:hAnsi="Times New Roman" w:cs="Times New Roman"/>
          <w:sz w:val="24"/>
          <w:lang w:val="en-GB"/>
        </w:rPr>
        <w:t xml:space="preserve">hile Figure </w:t>
      </w:r>
      <w:r w:rsidR="00706D9B" w:rsidRPr="00D87CCB">
        <w:rPr>
          <w:rFonts w:ascii="Times New Roman" w:hAnsi="Times New Roman" w:cs="Times New Roman"/>
          <w:sz w:val="24"/>
          <w:lang w:val="en-GB"/>
        </w:rPr>
        <w:t>4</w:t>
      </w:r>
      <w:r w:rsidR="00696976" w:rsidRPr="00D87CCB">
        <w:rPr>
          <w:rFonts w:ascii="Times New Roman" w:hAnsi="Times New Roman" w:cs="Times New Roman"/>
          <w:sz w:val="24"/>
          <w:lang w:val="en-GB"/>
        </w:rPr>
        <w:t>(</w:t>
      </w:r>
      <w:r w:rsidR="00247D5F" w:rsidRPr="00D87CCB">
        <w:rPr>
          <w:rFonts w:ascii="Times New Roman" w:hAnsi="Times New Roman" w:cs="Times New Roman"/>
          <w:sz w:val="24"/>
          <w:lang w:val="en-GB"/>
        </w:rPr>
        <w:t>d</w:t>
      </w:r>
      <w:r w:rsidR="00696976" w:rsidRPr="00D87CCB">
        <w:rPr>
          <w:rFonts w:ascii="Times New Roman" w:hAnsi="Times New Roman" w:cs="Times New Roman"/>
          <w:sz w:val="24"/>
          <w:lang w:val="en-GB"/>
        </w:rPr>
        <w:t>)</w:t>
      </w:r>
      <w:r w:rsidR="00247D5F" w:rsidRPr="00D87CCB">
        <w:rPr>
          <w:rFonts w:ascii="Times New Roman" w:hAnsi="Times New Roman" w:cs="Times New Roman"/>
          <w:sz w:val="24"/>
          <w:lang w:val="en-GB"/>
        </w:rPr>
        <w:t xml:space="preserve"> shows the chronoamperometric curves with the fixed potential at 0.6 V.</w:t>
      </w:r>
    </w:p>
    <w:p w14:paraId="13608487" w14:textId="4C9D95A8" w:rsidR="000D03A6" w:rsidRPr="00D87CCB" w:rsidRDefault="009F23B1" w:rsidP="000D03A6">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The voltammetric profiles (Figure </w:t>
      </w:r>
      <w:r w:rsidR="00831180" w:rsidRPr="00D87CCB">
        <w:rPr>
          <w:rFonts w:ascii="Times New Roman" w:hAnsi="Times New Roman" w:cs="Times New Roman"/>
          <w:sz w:val="24"/>
          <w:lang w:val="en-GB"/>
        </w:rPr>
        <w:t>3</w:t>
      </w:r>
      <w:r w:rsidR="00696976" w:rsidRPr="00D87CCB">
        <w:rPr>
          <w:rFonts w:ascii="Times New Roman" w:hAnsi="Times New Roman" w:cs="Times New Roman"/>
          <w:sz w:val="24"/>
          <w:lang w:val="en-GB"/>
        </w:rPr>
        <w:t>(</w:t>
      </w:r>
      <w:r w:rsidRPr="00D87CCB">
        <w:rPr>
          <w:rFonts w:ascii="Times New Roman" w:hAnsi="Times New Roman" w:cs="Times New Roman"/>
          <w:sz w:val="24"/>
          <w:lang w:val="en-GB"/>
        </w:rPr>
        <w:t>a</w:t>
      </w:r>
      <w:r w:rsidR="00696976" w:rsidRPr="00D87CCB">
        <w:rPr>
          <w:rFonts w:ascii="Times New Roman" w:hAnsi="Times New Roman" w:cs="Times New Roman"/>
          <w:sz w:val="24"/>
          <w:lang w:val="en-GB"/>
        </w:rPr>
        <w:t>)</w:t>
      </w:r>
      <w:r w:rsidRPr="00D87CCB">
        <w:rPr>
          <w:rFonts w:ascii="Times New Roman" w:hAnsi="Times New Roman" w:cs="Times New Roman"/>
          <w:sz w:val="24"/>
          <w:lang w:val="en-GB"/>
        </w:rPr>
        <w:t>) f</w:t>
      </w:r>
      <w:r w:rsidR="00F9342B" w:rsidRPr="00D87CCB">
        <w:rPr>
          <w:rFonts w:ascii="Times New Roman" w:hAnsi="Times New Roman" w:cs="Times New Roman"/>
          <w:sz w:val="24"/>
          <w:lang w:val="en-GB"/>
        </w:rPr>
        <w:t>or all catalysts are characteris</w:t>
      </w:r>
      <w:r w:rsidRPr="00D87CCB">
        <w:rPr>
          <w:rFonts w:ascii="Times New Roman" w:hAnsi="Times New Roman" w:cs="Times New Roman"/>
          <w:sz w:val="24"/>
          <w:lang w:val="en-GB"/>
        </w:rPr>
        <w:t>ed by three very distinct regions: the hydrogen adsorption/desorption region, the formation of the double electrical layer, and the formation of oxides. In the potential range between 0.05 and 0.35 V, hydrogen adsorption/desorption occurs. In the case of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RhPb/C and </w:t>
      </w:r>
      <w:r w:rsidR="00DF44AC" w:rsidRPr="00D87CCB">
        <w:rPr>
          <w:rFonts w:ascii="Times New Roman" w:hAnsi="Times New Roman" w:cs="Times New Roman"/>
          <w:sz w:val="24"/>
          <w:lang w:val="en-GB"/>
        </w:rPr>
        <w:t>Pt</w:t>
      </w:r>
      <w:r w:rsidR="00DF44AC" w:rsidRPr="00D87CCB">
        <w:rPr>
          <w:rFonts w:ascii="Times New Roman" w:hAnsi="Times New Roman" w:cs="Times New Roman"/>
          <w:sz w:val="24"/>
          <w:vertAlign w:val="subscript"/>
          <w:lang w:val="en-GB"/>
        </w:rPr>
        <w:t>3</w:t>
      </w:r>
      <w:r w:rsidR="00DF44AC" w:rsidRPr="00D87CCB">
        <w:rPr>
          <w:rFonts w:ascii="Times New Roman" w:hAnsi="Times New Roman" w:cs="Times New Roman"/>
          <w:sz w:val="24"/>
          <w:lang w:val="en-GB"/>
        </w:rPr>
        <w:t>Rh/C</w:t>
      </w:r>
      <w:r w:rsidRPr="00D87CCB">
        <w:rPr>
          <w:rFonts w:ascii="Times New Roman" w:hAnsi="Times New Roman" w:cs="Times New Roman"/>
          <w:sz w:val="24"/>
          <w:lang w:val="en-GB"/>
        </w:rPr>
        <w:t xml:space="preserve"> catalysts, the presence of Rh on the surface of these catalysts is identified by the intense peak at 0.15 V, </w:t>
      </w:r>
      <w:r w:rsidRPr="00D87CCB">
        <w:rPr>
          <w:rFonts w:ascii="Times New Roman" w:hAnsi="Times New Roman" w:cs="Times New Roman"/>
          <w:sz w:val="24"/>
          <w:lang w:val="en-GB"/>
        </w:rPr>
        <w:lastRenderedPageBreak/>
        <w:t>commonly associated with hydrogen adsorption/desorption in an intermetallic Pt</w:t>
      </w:r>
      <w:r w:rsidR="00B74C6C" w:rsidRPr="00D87CCB">
        <w:rPr>
          <w:rFonts w:ascii="Times New Roman" w:hAnsi="Times New Roman" w:cs="Times New Roman"/>
          <w:sz w:val="24"/>
          <w:lang w:val="en-GB"/>
        </w:rPr>
        <w:t>–</w:t>
      </w:r>
      <w:r w:rsidRPr="00D87CCB">
        <w:rPr>
          <w:rFonts w:ascii="Times New Roman" w:hAnsi="Times New Roman" w:cs="Times New Roman"/>
          <w:sz w:val="24"/>
          <w:lang w:val="en-GB"/>
        </w:rPr>
        <w:t>Rh phase [</w:t>
      </w:r>
      <w:r w:rsidR="00B74C6C" w:rsidRPr="00D87CCB">
        <w:rPr>
          <w:rFonts w:ascii="Times New Roman" w:hAnsi="Times New Roman" w:cs="Times New Roman"/>
          <w:sz w:val="24"/>
          <w:lang w:val="en-GB"/>
        </w:rPr>
        <w:t>9</w:t>
      </w:r>
      <w:r w:rsidRPr="00D87CCB">
        <w:rPr>
          <w:rFonts w:ascii="Times New Roman" w:hAnsi="Times New Roman" w:cs="Times New Roman"/>
          <w:sz w:val="24"/>
          <w:lang w:val="en-GB"/>
        </w:rPr>
        <w:t>,</w:t>
      </w:r>
      <w:r w:rsidR="00B74C6C" w:rsidRPr="00D87CCB">
        <w:rPr>
          <w:rFonts w:ascii="Times New Roman" w:hAnsi="Times New Roman" w:cs="Times New Roman"/>
          <w:sz w:val="24"/>
          <w:lang w:val="en-GB"/>
        </w:rPr>
        <w:t>10,</w:t>
      </w:r>
      <w:r w:rsidRPr="00D87CCB">
        <w:rPr>
          <w:rFonts w:ascii="Times New Roman" w:hAnsi="Times New Roman" w:cs="Times New Roman"/>
          <w:sz w:val="24"/>
          <w:lang w:val="en-GB"/>
        </w:rPr>
        <w:t>1</w:t>
      </w:r>
      <w:r w:rsidR="00DE2BBA" w:rsidRPr="00D87CCB">
        <w:rPr>
          <w:rFonts w:ascii="Times New Roman" w:hAnsi="Times New Roman" w:cs="Times New Roman"/>
          <w:sz w:val="24"/>
          <w:lang w:val="en-GB"/>
        </w:rPr>
        <w:t>8</w:t>
      </w:r>
      <w:r w:rsidRPr="00D87CCB">
        <w:rPr>
          <w:rFonts w:ascii="Times New Roman" w:hAnsi="Times New Roman" w:cs="Times New Roman"/>
          <w:sz w:val="24"/>
          <w:lang w:val="en-GB"/>
        </w:rPr>
        <w:t>]</w:t>
      </w:r>
      <w:r w:rsidR="00D24968" w:rsidRPr="00D87CCB">
        <w:rPr>
          <w:rFonts w:ascii="Times New Roman" w:hAnsi="Times New Roman" w:cs="Times New Roman"/>
          <w:sz w:val="24"/>
          <w:lang w:val="en-GB"/>
        </w:rPr>
        <w:t>. The Pt/C</w:t>
      </w:r>
      <w:r w:rsidR="00E013AE" w:rsidRPr="00D87CCB">
        <w:rPr>
          <w:rFonts w:ascii="Times New Roman" w:hAnsi="Times New Roman" w:cs="Times New Roman"/>
          <w:sz w:val="24"/>
          <w:lang w:val="en-GB"/>
        </w:rPr>
        <w:t xml:space="preserve"> JM</w:t>
      </w:r>
      <w:r w:rsidR="00D24968" w:rsidRPr="00D87CCB">
        <w:rPr>
          <w:rFonts w:ascii="Times New Roman" w:hAnsi="Times New Roman" w:cs="Times New Roman"/>
          <w:sz w:val="24"/>
          <w:lang w:val="en-GB"/>
        </w:rPr>
        <w:t xml:space="preserve"> and Pt</w:t>
      </w:r>
      <w:r w:rsidR="00D24968" w:rsidRPr="00D87CCB">
        <w:rPr>
          <w:rFonts w:ascii="Times New Roman" w:hAnsi="Times New Roman" w:cs="Times New Roman"/>
          <w:sz w:val="24"/>
          <w:vertAlign w:val="subscript"/>
          <w:lang w:val="en-GB"/>
        </w:rPr>
        <w:t>3</w:t>
      </w:r>
      <w:r w:rsidR="00D24968" w:rsidRPr="00D87CCB">
        <w:rPr>
          <w:rFonts w:ascii="Times New Roman" w:hAnsi="Times New Roman" w:cs="Times New Roman"/>
          <w:sz w:val="24"/>
          <w:lang w:val="en-GB"/>
        </w:rPr>
        <w:t>Pb/C catalysts showed a similar profile in this region.</w:t>
      </w:r>
    </w:p>
    <w:p w14:paraId="152E71A9" w14:textId="250D8900" w:rsidR="00993BD7" w:rsidRPr="00D87CCB" w:rsidRDefault="00C93FDE" w:rsidP="00993BD7">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The small peak at 0.70 V</w:t>
      </w:r>
      <w:r w:rsidR="00F9342B"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indicated by the orange arrow</w:t>
      </w:r>
      <w:r w:rsidR="00C3289A"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may be related to </w:t>
      </w:r>
      <w:r w:rsidR="00690C68" w:rsidRPr="00D87CCB">
        <w:rPr>
          <w:rFonts w:ascii="Times New Roman" w:hAnsi="Times New Roman" w:cs="Times New Roman"/>
          <w:sz w:val="24"/>
          <w:lang w:val="en-GB"/>
        </w:rPr>
        <w:t xml:space="preserve">Rh or </w:t>
      </w:r>
      <w:r w:rsidRPr="00D87CCB">
        <w:rPr>
          <w:rFonts w:ascii="Times New Roman" w:hAnsi="Times New Roman" w:cs="Times New Roman"/>
          <w:sz w:val="24"/>
          <w:lang w:val="en-GB"/>
        </w:rPr>
        <w:t>Pb</w:t>
      </w:r>
      <w:r w:rsidR="00690C68" w:rsidRPr="00D87CCB">
        <w:rPr>
          <w:rFonts w:ascii="Times New Roman" w:hAnsi="Times New Roman" w:cs="Times New Roman"/>
          <w:sz w:val="24"/>
          <w:lang w:val="en-GB"/>
        </w:rPr>
        <w:t xml:space="preserve"> oxide</w:t>
      </w:r>
      <w:r w:rsidRPr="00D87CCB">
        <w:rPr>
          <w:rFonts w:ascii="Times New Roman" w:hAnsi="Times New Roman" w:cs="Times New Roman"/>
          <w:sz w:val="24"/>
          <w:lang w:val="en-GB"/>
        </w:rPr>
        <w:t xml:space="preserve"> species due to the</w:t>
      </w:r>
      <w:r w:rsidR="00E85772" w:rsidRPr="00D87CCB">
        <w:rPr>
          <w:rFonts w:ascii="Times New Roman" w:hAnsi="Times New Roman" w:cs="Times New Roman"/>
          <w:sz w:val="24"/>
          <w:lang w:val="en-GB"/>
        </w:rPr>
        <w:t>ir</w:t>
      </w:r>
      <w:r w:rsidRPr="00D87CCB">
        <w:rPr>
          <w:rFonts w:ascii="Times New Roman" w:hAnsi="Times New Roman" w:cs="Times New Roman"/>
          <w:sz w:val="24"/>
          <w:lang w:val="en-GB"/>
        </w:rPr>
        <w:t xml:space="preserve"> oxidation on the surface of these catalysts [</w:t>
      </w:r>
      <w:r w:rsidR="00CC43FB" w:rsidRPr="00D87CCB">
        <w:rPr>
          <w:rFonts w:ascii="Times New Roman" w:hAnsi="Times New Roman" w:cs="Times New Roman"/>
          <w:sz w:val="24"/>
          <w:lang w:val="en-GB"/>
        </w:rPr>
        <w:t>31</w:t>
      </w:r>
      <w:r w:rsidR="00E408A9" w:rsidRPr="00D87CCB">
        <w:rPr>
          <w:rFonts w:ascii="Times New Roman" w:hAnsi="Times New Roman" w:cs="Times New Roman"/>
          <w:sz w:val="24"/>
          <w:lang w:val="en-GB"/>
        </w:rPr>
        <w:t>,</w:t>
      </w:r>
      <w:r w:rsidR="00CC43FB" w:rsidRPr="00D87CCB">
        <w:rPr>
          <w:rFonts w:ascii="Times New Roman" w:hAnsi="Times New Roman" w:cs="Times New Roman"/>
          <w:sz w:val="24"/>
          <w:lang w:val="en-GB"/>
        </w:rPr>
        <w:t>32</w:t>
      </w:r>
      <w:r w:rsidRPr="00D87CCB">
        <w:rPr>
          <w:rFonts w:ascii="Times New Roman" w:hAnsi="Times New Roman" w:cs="Times New Roman"/>
          <w:sz w:val="24"/>
          <w:lang w:val="en-GB"/>
        </w:rPr>
        <w:t>]</w:t>
      </w:r>
      <w:r w:rsidR="00993BD7" w:rsidRPr="00D87CCB">
        <w:rPr>
          <w:rFonts w:ascii="Times New Roman" w:hAnsi="Times New Roman" w:cs="Times New Roman"/>
          <w:sz w:val="24"/>
          <w:lang w:val="en-GB"/>
        </w:rPr>
        <w:t>. It is worth mentioning that the profile of Pt</w:t>
      </w:r>
      <w:r w:rsidR="00993BD7" w:rsidRPr="00D87CCB">
        <w:rPr>
          <w:rFonts w:ascii="Times New Roman" w:hAnsi="Times New Roman" w:cs="Times New Roman"/>
          <w:sz w:val="24"/>
          <w:vertAlign w:val="subscript"/>
          <w:lang w:val="en-GB"/>
        </w:rPr>
        <w:t>3</w:t>
      </w:r>
      <w:r w:rsidR="00993BD7" w:rsidRPr="00D87CCB">
        <w:rPr>
          <w:rFonts w:ascii="Times New Roman" w:hAnsi="Times New Roman" w:cs="Times New Roman"/>
          <w:sz w:val="24"/>
          <w:lang w:val="en-GB"/>
        </w:rPr>
        <w:t xml:space="preserve">Rh/C also presents the peak of reduction of Rh oxides by 0.55 V (as indicated by the </w:t>
      </w:r>
      <w:r w:rsidR="006C5320" w:rsidRPr="00D87CCB">
        <w:rPr>
          <w:rFonts w:ascii="Times New Roman" w:hAnsi="Times New Roman" w:cs="Times New Roman"/>
          <w:sz w:val="24"/>
          <w:lang w:val="en-GB"/>
        </w:rPr>
        <w:t>grey</w:t>
      </w:r>
      <w:r w:rsidR="00993BD7" w:rsidRPr="00D87CCB">
        <w:rPr>
          <w:rFonts w:ascii="Times New Roman" w:hAnsi="Times New Roman" w:cs="Times New Roman"/>
          <w:sz w:val="24"/>
          <w:lang w:val="en-GB"/>
        </w:rPr>
        <w:t xml:space="preserve"> arrow). The presence of these two </w:t>
      </w:r>
      <w:r w:rsidR="00160D42" w:rsidRPr="00D87CCB">
        <w:rPr>
          <w:rFonts w:ascii="Times New Roman" w:hAnsi="Times New Roman" w:cs="Times New Roman"/>
          <w:sz w:val="24"/>
          <w:lang w:val="en-GB"/>
        </w:rPr>
        <w:t xml:space="preserve">reduction </w:t>
      </w:r>
      <w:r w:rsidR="00993BD7" w:rsidRPr="00D87CCB">
        <w:rPr>
          <w:rFonts w:ascii="Times New Roman" w:hAnsi="Times New Roman" w:cs="Times New Roman"/>
          <w:sz w:val="24"/>
          <w:lang w:val="en-GB"/>
        </w:rPr>
        <w:t>peaks</w:t>
      </w:r>
      <w:r w:rsidR="00FC43F3" w:rsidRPr="00D87CCB">
        <w:rPr>
          <w:rFonts w:ascii="Times New Roman" w:hAnsi="Times New Roman" w:cs="Times New Roman"/>
          <w:sz w:val="24"/>
          <w:lang w:val="en-GB"/>
        </w:rPr>
        <w:t xml:space="preserve"> (</w:t>
      </w:r>
      <w:r w:rsidR="007955C4" w:rsidRPr="00D87CCB">
        <w:rPr>
          <w:rFonts w:ascii="Times New Roman" w:hAnsi="Times New Roman" w:cs="Times New Roman"/>
          <w:sz w:val="24"/>
          <w:lang w:val="en-GB"/>
        </w:rPr>
        <w:t>0.78 and 0.55 V</w:t>
      </w:r>
      <w:r w:rsidR="00BA5396" w:rsidRPr="00D87CCB">
        <w:rPr>
          <w:rFonts w:ascii="Times New Roman" w:hAnsi="Times New Roman" w:cs="Times New Roman"/>
          <w:sz w:val="24"/>
          <w:lang w:val="en-GB"/>
        </w:rPr>
        <w:t>)</w:t>
      </w:r>
      <w:r w:rsidR="00993BD7" w:rsidRPr="00D87CCB">
        <w:rPr>
          <w:rFonts w:ascii="Times New Roman" w:hAnsi="Times New Roman" w:cs="Times New Roman"/>
          <w:sz w:val="24"/>
          <w:lang w:val="en-GB"/>
        </w:rPr>
        <w:t xml:space="preserve"> indicat</w:t>
      </w:r>
      <w:r w:rsidR="00F90D13" w:rsidRPr="00D87CCB">
        <w:rPr>
          <w:rFonts w:ascii="Times New Roman" w:hAnsi="Times New Roman" w:cs="Times New Roman"/>
          <w:sz w:val="24"/>
          <w:lang w:val="en-GB"/>
        </w:rPr>
        <w:t>es</w:t>
      </w:r>
      <w:r w:rsidR="00993BD7" w:rsidRPr="00D87CCB">
        <w:rPr>
          <w:rFonts w:ascii="Times New Roman" w:hAnsi="Times New Roman" w:cs="Times New Roman"/>
          <w:sz w:val="24"/>
          <w:lang w:val="en-GB"/>
        </w:rPr>
        <w:t xml:space="preserve"> phase segregation between Pt and Rh [</w:t>
      </w:r>
      <w:r w:rsidR="008C3BC1" w:rsidRPr="00D87CCB">
        <w:rPr>
          <w:rFonts w:ascii="Times New Roman" w:hAnsi="Times New Roman" w:cs="Times New Roman"/>
          <w:sz w:val="24"/>
          <w:lang w:val="en-GB"/>
        </w:rPr>
        <w:t>11</w:t>
      </w:r>
      <w:r w:rsidR="00993BD7" w:rsidRPr="00D87CCB">
        <w:rPr>
          <w:rFonts w:ascii="Times New Roman" w:hAnsi="Times New Roman" w:cs="Times New Roman"/>
          <w:sz w:val="24"/>
          <w:lang w:val="en-GB"/>
        </w:rPr>
        <w:t>]</w:t>
      </w:r>
      <w:r w:rsidR="005045C7" w:rsidRPr="00D87CCB">
        <w:rPr>
          <w:rFonts w:ascii="Times New Roman" w:hAnsi="Times New Roman" w:cs="Times New Roman"/>
          <w:sz w:val="24"/>
          <w:lang w:val="en-GB"/>
        </w:rPr>
        <w:t>,</w:t>
      </w:r>
      <w:r w:rsidR="005045C7" w:rsidRPr="00D87CCB">
        <w:rPr>
          <w:lang w:val="en-GB"/>
        </w:rPr>
        <w:t xml:space="preserve"> </w:t>
      </w:r>
      <w:r w:rsidR="005045C7" w:rsidRPr="00D87CCB">
        <w:rPr>
          <w:rFonts w:ascii="Times New Roman" w:hAnsi="Times New Roman" w:cs="Times New Roman"/>
          <w:sz w:val="24"/>
          <w:lang w:val="en-GB"/>
        </w:rPr>
        <w:t>which agrees with the XRD data</w:t>
      </w:r>
      <w:r w:rsidR="005C5828" w:rsidRPr="00D87CCB">
        <w:rPr>
          <w:rFonts w:ascii="Times New Roman" w:hAnsi="Times New Roman" w:cs="Times New Roman"/>
          <w:sz w:val="24"/>
          <w:lang w:val="en-GB"/>
        </w:rPr>
        <w:t xml:space="preserve"> (Fig. </w:t>
      </w:r>
      <w:r w:rsidR="00831180" w:rsidRPr="00D87CCB">
        <w:rPr>
          <w:rFonts w:ascii="Times New Roman" w:hAnsi="Times New Roman" w:cs="Times New Roman"/>
          <w:sz w:val="24"/>
          <w:lang w:val="en-GB"/>
        </w:rPr>
        <w:t>1</w:t>
      </w:r>
      <w:r w:rsidR="005C5828" w:rsidRPr="00D87CCB">
        <w:rPr>
          <w:rFonts w:ascii="Times New Roman" w:hAnsi="Times New Roman" w:cs="Times New Roman"/>
          <w:sz w:val="24"/>
          <w:lang w:val="en-GB"/>
        </w:rPr>
        <w:t>)</w:t>
      </w:r>
      <w:r w:rsidR="005045C7" w:rsidRPr="00D87CCB">
        <w:rPr>
          <w:rFonts w:ascii="Times New Roman" w:hAnsi="Times New Roman" w:cs="Times New Roman"/>
          <w:sz w:val="24"/>
          <w:lang w:val="en-GB"/>
        </w:rPr>
        <w:t xml:space="preserve"> </w:t>
      </w:r>
      <w:r w:rsidR="00F90D13" w:rsidRPr="00D87CCB">
        <w:rPr>
          <w:rFonts w:ascii="Times New Roman" w:hAnsi="Times New Roman" w:cs="Times New Roman"/>
          <w:sz w:val="24"/>
          <w:lang w:val="en-GB"/>
        </w:rPr>
        <w:t xml:space="preserve">that </w:t>
      </w:r>
      <w:r w:rsidR="005045C7" w:rsidRPr="00D87CCB">
        <w:rPr>
          <w:rFonts w:ascii="Times New Roman" w:hAnsi="Times New Roman" w:cs="Times New Roman"/>
          <w:sz w:val="24"/>
          <w:lang w:val="en-GB"/>
        </w:rPr>
        <w:t>suggested the presence of some non-alloyed Rh in the Pt</w:t>
      </w:r>
      <w:r w:rsidR="005045C7" w:rsidRPr="00D87CCB">
        <w:rPr>
          <w:rFonts w:ascii="Times New Roman" w:hAnsi="Times New Roman" w:cs="Times New Roman"/>
          <w:sz w:val="24"/>
          <w:vertAlign w:val="subscript"/>
          <w:lang w:val="en-GB"/>
        </w:rPr>
        <w:t>3</w:t>
      </w:r>
      <w:r w:rsidR="005045C7" w:rsidRPr="00D87CCB">
        <w:rPr>
          <w:rFonts w:ascii="Times New Roman" w:hAnsi="Times New Roman" w:cs="Times New Roman"/>
          <w:sz w:val="24"/>
          <w:lang w:val="en-GB"/>
        </w:rPr>
        <w:t>Rh/C catalyst</w:t>
      </w:r>
      <w:r w:rsidR="00993BD7" w:rsidRPr="00D87CCB">
        <w:rPr>
          <w:rFonts w:ascii="Times New Roman" w:hAnsi="Times New Roman" w:cs="Times New Roman"/>
          <w:sz w:val="24"/>
          <w:lang w:val="en-GB"/>
        </w:rPr>
        <w:t xml:space="preserve">. </w:t>
      </w:r>
    </w:p>
    <w:p w14:paraId="1592AE8A" w14:textId="566AE631" w:rsidR="000D3167" w:rsidRPr="00D87CCB" w:rsidRDefault="0089683B" w:rsidP="00D16C55">
      <w:pPr>
        <w:keepNext/>
        <w:spacing w:after="0" w:line="480" w:lineRule="auto"/>
        <w:jc w:val="both"/>
        <w:rPr>
          <w:rFonts w:ascii="Times New Roman" w:hAnsi="Times New Roman" w:cs="Times New Roman"/>
          <w:i/>
          <w:sz w:val="24"/>
          <w:lang w:val="en-GB"/>
        </w:rPr>
      </w:pPr>
      <w:r w:rsidRPr="00D87CCB">
        <w:rPr>
          <w:noProof/>
          <w:lang w:val="pt-BR" w:eastAsia="pt-BR"/>
        </w:rPr>
        <w:drawing>
          <wp:inline distT="0" distB="0" distL="0" distR="0" wp14:anchorId="13CBFE94" wp14:editId="65E32763">
            <wp:extent cx="5685790" cy="4046855"/>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6596" t="6273" r="4398" b="2353"/>
                    <a:stretch>
                      <a:fillRect/>
                    </a:stretch>
                  </pic:blipFill>
                  <pic:spPr bwMode="auto">
                    <a:xfrm>
                      <a:off x="0" y="0"/>
                      <a:ext cx="5685790" cy="4046855"/>
                    </a:xfrm>
                    <a:prstGeom prst="rect">
                      <a:avLst/>
                    </a:prstGeom>
                    <a:noFill/>
                    <a:ln>
                      <a:noFill/>
                    </a:ln>
                  </pic:spPr>
                </pic:pic>
              </a:graphicData>
            </a:graphic>
          </wp:inline>
        </w:drawing>
      </w:r>
      <w:r w:rsidR="009B1CA2" w:rsidRPr="00D87CCB">
        <w:rPr>
          <w:rFonts w:ascii="Times New Roman" w:hAnsi="Times New Roman" w:cs="Times New Roman"/>
          <w:b/>
          <w:sz w:val="24"/>
          <w:lang w:val="en-GB"/>
        </w:rPr>
        <w:t xml:space="preserve">Figure </w:t>
      </w:r>
      <w:r w:rsidR="00831180" w:rsidRPr="00D87CCB">
        <w:rPr>
          <w:rFonts w:ascii="Times New Roman" w:hAnsi="Times New Roman" w:cs="Times New Roman"/>
          <w:b/>
          <w:sz w:val="24"/>
          <w:lang w:val="en-GB"/>
        </w:rPr>
        <w:t>3</w:t>
      </w:r>
      <w:r w:rsidR="009B1CA2" w:rsidRPr="00D87CCB">
        <w:rPr>
          <w:rFonts w:ascii="Times New Roman" w:hAnsi="Times New Roman" w:cs="Times New Roman"/>
          <w:b/>
          <w:sz w:val="24"/>
          <w:lang w:val="en-GB"/>
        </w:rPr>
        <w:t xml:space="preserve">. </w:t>
      </w:r>
      <w:bookmarkStart w:id="4" w:name="_Hlk110432767"/>
      <w:r w:rsidR="009B1CA2" w:rsidRPr="00D87CCB">
        <w:rPr>
          <w:rFonts w:ascii="Times New Roman" w:hAnsi="Times New Roman" w:cs="Times New Roman"/>
          <w:sz w:val="24"/>
          <w:lang w:val="en-GB"/>
        </w:rPr>
        <w:t>Cyclic voltammogram curves (second cycle) of Pt/C, Pt</w:t>
      </w:r>
      <w:r w:rsidR="009B1CA2" w:rsidRPr="00D87CCB">
        <w:rPr>
          <w:rFonts w:ascii="Times New Roman" w:hAnsi="Times New Roman" w:cs="Times New Roman"/>
          <w:sz w:val="24"/>
          <w:vertAlign w:val="subscript"/>
          <w:lang w:val="en-GB"/>
        </w:rPr>
        <w:t>3</w:t>
      </w:r>
      <w:r w:rsidR="009B1CA2" w:rsidRPr="00D87CCB">
        <w:rPr>
          <w:rFonts w:ascii="Times New Roman" w:hAnsi="Times New Roman" w:cs="Times New Roman"/>
          <w:sz w:val="24"/>
          <w:lang w:val="en-GB"/>
        </w:rPr>
        <w:t>Pb/C, Pt</w:t>
      </w:r>
      <w:r w:rsidR="009B1CA2" w:rsidRPr="00D87CCB">
        <w:rPr>
          <w:rFonts w:ascii="Times New Roman" w:hAnsi="Times New Roman" w:cs="Times New Roman"/>
          <w:sz w:val="24"/>
          <w:vertAlign w:val="subscript"/>
          <w:lang w:val="en-GB"/>
        </w:rPr>
        <w:t>3</w:t>
      </w:r>
      <w:r w:rsidR="009B1CA2" w:rsidRPr="00D87CCB">
        <w:rPr>
          <w:rFonts w:ascii="Times New Roman" w:hAnsi="Times New Roman" w:cs="Times New Roman"/>
          <w:sz w:val="24"/>
          <w:lang w:val="en-GB"/>
        </w:rPr>
        <w:t>RhPb/C</w:t>
      </w:r>
      <w:r w:rsidR="00F90D13" w:rsidRPr="00D87CCB">
        <w:rPr>
          <w:rFonts w:ascii="Times New Roman" w:hAnsi="Times New Roman" w:cs="Times New Roman"/>
          <w:sz w:val="24"/>
          <w:lang w:val="en-GB"/>
        </w:rPr>
        <w:t>,</w:t>
      </w:r>
      <w:r w:rsidR="009B1CA2" w:rsidRPr="00D87CCB">
        <w:rPr>
          <w:rFonts w:ascii="Times New Roman" w:hAnsi="Times New Roman" w:cs="Times New Roman"/>
          <w:sz w:val="24"/>
          <w:lang w:val="en-GB"/>
        </w:rPr>
        <w:t xml:space="preserve"> </w:t>
      </w:r>
      <w:r w:rsidR="00114BD3" w:rsidRPr="00D87CCB">
        <w:rPr>
          <w:rFonts w:ascii="Times New Roman" w:hAnsi="Times New Roman" w:cs="Times New Roman"/>
          <w:sz w:val="24"/>
          <w:lang w:val="en-GB"/>
        </w:rPr>
        <w:t>and</w:t>
      </w:r>
      <w:r w:rsidR="009B1CA2" w:rsidRPr="00D87CCB">
        <w:rPr>
          <w:rFonts w:ascii="Times New Roman" w:hAnsi="Times New Roman" w:cs="Times New Roman"/>
          <w:sz w:val="24"/>
          <w:lang w:val="en-GB"/>
        </w:rPr>
        <w:t xml:space="preserve"> </w:t>
      </w:r>
      <w:r w:rsidR="00DF44AC" w:rsidRPr="00D87CCB">
        <w:rPr>
          <w:rFonts w:ascii="Times New Roman" w:hAnsi="Times New Roman" w:cs="Times New Roman"/>
          <w:sz w:val="24"/>
          <w:lang w:val="en-GB"/>
        </w:rPr>
        <w:t>Pt</w:t>
      </w:r>
      <w:r w:rsidR="00DF44AC" w:rsidRPr="00D87CCB">
        <w:rPr>
          <w:rFonts w:ascii="Times New Roman" w:hAnsi="Times New Roman" w:cs="Times New Roman"/>
          <w:sz w:val="24"/>
          <w:vertAlign w:val="subscript"/>
          <w:lang w:val="en-GB"/>
        </w:rPr>
        <w:t>3</w:t>
      </w:r>
      <w:r w:rsidR="00DF44AC" w:rsidRPr="00D87CCB">
        <w:rPr>
          <w:rFonts w:ascii="Times New Roman" w:hAnsi="Times New Roman" w:cs="Times New Roman"/>
          <w:sz w:val="24"/>
          <w:lang w:val="en-GB"/>
        </w:rPr>
        <w:t>Rh/C</w:t>
      </w:r>
      <w:r w:rsidR="009B1CA2" w:rsidRPr="00D87CCB">
        <w:rPr>
          <w:rFonts w:ascii="Times New Roman" w:hAnsi="Times New Roman" w:cs="Times New Roman"/>
          <w:sz w:val="24"/>
          <w:lang w:val="en-GB"/>
        </w:rPr>
        <w:t xml:space="preserve"> in</w:t>
      </w:r>
      <w:bookmarkEnd w:id="4"/>
      <w:r w:rsidR="009B1CA2" w:rsidRPr="00D87CCB">
        <w:rPr>
          <w:rFonts w:ascii="Times New Roman" w:hAnsi="Times New Roman" w:cs="Times New Roman"/>
          <w:sz w:val="24"/>
          <w:lang w:val="en-GB"/>
        </w:rPr>
        <w:t xml:space="preserve"> (a) absence and (b) presence of 0.5 mol L</w:t>
      </w:r>
      <w:r w:rsidR="009B1CA2" w:rsidRPr="00D87CCB">
        <w:rPr>
          <w:rFonts w:ascii="Times New Roman" w:hAnsi="Times New Roman" w:cs="Times New Roman"/>
          <w:sz w:val="24"/>
          <w:vertAlign w:val="superscript"/>
          <w:lang w:val="en-GB"/>
        </w:rPr>
        <w:t>–1</w:t>
      </w:r>
      <w:r w:rsidR="009B1CA2" w:rsidRPr="00D87CCB">
        <w:rPr>
          <w:rFonts w:ascii="Times New Roman" w:hAnsi="Times New Roman" w:cs="Times New Roman"/>
          <w:sz w:val="24"/>
          <w:lang w:val="en-GB"/>
        </w:rPr>
        <w:t xml:space="preserve"> ethanol solution. (c) Derivative voltammograms of the ethanol oxidation during the anodic sweep. Measurements were obtained in 0.5 mol L</w:t>
      </w:r>
      <w:r w:rsidR="009B1CA2" w:rsidRPr="00D87CCB">
        <w:rPr>
          <w:rFonts w:ascii="Times New Roman" w:hAnsi="Times New Roman" w:cs="Times New Roman"/>
          <w:sz w:val="24"/>
          <w:vertAlign w:val="superscript"/>
          <w:lang w:val="en-GB"/>
        </w:rPr>
        <w:t>–1</w:t>
      </w:r>
      <w:r w:rsidR="009B1CA2" w:rsidRPr="00D87CCB">
        <w:rPr>
          <w:rFonts w:ascii="Times New Roman" w:hAnsi="Times New Roman" w:cs="Times New Roman"/>
          <w:sz w:val="24"/>
          <w:lang w:val="en-GB"/>
        </w:rPr>
        <w:t xml:space="preserve"> H</w:t>
      </w:r>
      <w:r w:rsidR="009B1CA2" w:rsidRPr="00D87CCB">
        <w:rPr>
          <w:rFonts w:ascii="Times New Roman" w:hAnsi="Times New Roman" w:cs="Times New Roman"/>
          <w:sz w:val="24"/>
          <w:vertAlign w:val="subscript"/>
          <w:lang w:val="en-GB"/>
        </w:rPr>
        <w:t>2</w:t>
      </w:r>
      <w:r w:rsidR="009B1CA2" w:rsidRPr="00D87CCB">
        <w:rPr>
          <w:rFonts w:ascii="Times New Roman" w:hAnsi="Times New Roman" w:cs="Times New Roman"/>
          <w:sz w:val="24"/>
          <w:lang w:val="en-GB"/>
        </w:rPr>
        <w:t>SO</w:t>
      </w:r>
      <w:r w:rsidR="009B1CA2" w:rsidRPr="00D87CCB">
        <w:rPr>
          <w:rFonts w:ascii="Times New Roman" w:hAnsi="Times New Roman" w:cs="Times New Roman"/>
          <w:sz w:val="24"/>
          <w:vertAlign w:val="subscript"/>
          <w:lang w:val="en-GB"/>
        </w:rPr>
        <w:t>4</w:t>
      </w:r>
      <w:r w:rsidR="009B1CA2" w:rsidRPr="00D87CCB">
        <w:rPr>
          <w:rFonts w:ascii="Times New Roman" w:hAnsi="Times New Roman" w:cs="Times New Roman"/>
          <w:sz w:val="24"/>
          <w:lang w:val="en-GB"/>
        </w:rPr>
        <w:t xml:space="preserve"> </w:t>
      </w:r>
      <w:bookmarkStart w:id="5" w:name="_Hlk110432787"/>
      <w:r w:rsidR="009B1CA2" w:rsidRPr="00D87CCB">
        <w:rPr>
          <w:rFonts w:ascii="Times New Roman" w:hAnsi="Times New Roman" w:cs="Times New Roman"/>
          <w:sz w:val="24"/>
          <w:lang w:val="en-GB"/>
        </w:rPr>
        <w:t xml:space="preserve">at room temperature and a scan rate of </w:t>
      </w:r>
      <w:r w:rsidR="0098312A" w:rsidRPr="00D87CCB">
        <w:rPr>
          <w:rFonts w:ascii="Times New Roman" w:hAnsi="Times New Roman" w:cs="Times New Roman"/>
          <w:sz w:val="24"/>
          <w:lang w:val="en-GB"/>
        </w:rPr>
        <w:t>5</w:t>
      </w:r>
      <w:r w:rsidR="009B1CA2" w:rsidRPr="00D87CCB">
        <w:rPr>
          <w:rFonts w:ascii="Times New Roman" w:hAnsi="Times New Roman" w:cs="Times New Roman"/>
          <w:sz w:val="24"/>
          <w:lang w:val="en-GB"/>
        </w:rPr>
        <w:t xml:space="preserve"> </w:t>
      </w:r>
      <w:r w:rsidR="00E430BB" w:rsidRPr="00D87CCB">
        <w:rPr>
          <w:rFonts w:ascii="Times New Roman" w:hAnsi="Times New Roman" w:cs="Times New Roman"/>
          <w:sz w:val="24"/>
          <w:lang w:val="en-GB"/>
        </w:rPr>
        <w:t>mV</w:t>
      </w:r>
      <w:r w:rsidR="009B1CA2" w:rsidRPr="00D87CCB">
        <w:rPr>
          <w:rFonts w:ascii="Times New Roman" w:hAnsi="Times New Roman" w:cs="Times New Roman"/>
          <w:sz w:val="24"/>
          <w:lang w:val="en-GB"/>
        </w:rPr>
        <w:t xml:space="preserve"> s</w:t>
      </w:r>
      <w:r w:rsidR="009B1CA2" w:rsidRPr="00D87CCB">
        <w:rPr>
          <w:rFonts w:ascii="Times New Roman" w:hAnsi="Times New Roman" w:cs="Times New Roman"/>
          <w:sz w:val="24"/>
          <w:vertAlign w:val="superscript"/>
          <w:lang w:val="en-GB"/>
        </w:rPr>
        <w:t>–1</w:t>
      </w:r>
      <w:r w:rsidR="009B1CA2" w:rsidRPr="00D87CCB">
        <w:rPr>
          <w:rFonts w:ascii="Times New Roman" w:hAnsi="Times New Roman" w:cs="Times New Roman"/>
          <w:sz w:val="24"/>
          <w:lang w:val="en-GB"/>
        </w:rPr>
        <w:t>.</w:t>
      </w:r>
      <w:bookmarkEnd w:id="5"/>
      <w:r w:rsidR="00114BD3" w:rsidRPr="00D87CCB">
        <w:rPr>
          <w:rFonts w:ascii="Times New Roman" w:hAnsi="Times New Roman" w:cs="Times New Roman"/>
          <w:sz w:val="24"/>
          <w:lang w:val="en-GB"/>
        </w:rPr>
        <w:t xml:space="preserve"> (d) </w:t>
      </w:r>
      <w:r w:rsidR="00114BD3" w:rsidRPr="00D87CCB">
        <w:rPr>
          <w:rFonts w:ascii="Times New Roman" w:hAnsi="Times New Roman" w:cs="Times New Roman"/>
          <w:sz w:val="24"/>
          <w:lang w:val="en-GB"/>
        </w:rPr>
        <w:lastRenderedPageBreak/>
        <w:t>Chronoamperometric curves of Pt/C, Pt</w:t>
      </w:r>
      <w:r w:rsidR="00114BD3" w:rsidRPr="00D87CCB">
        <w:rPr>
          <w:rFonts w:ascii="Times New Roman" w:hAnsi="Times New Roman" w:cs="Times New Roman"/>
          <w:sz w:val="24"/>
          <w:vertAlign w:val="subscript"/>
          <w:lang w:val="en-GB"/>
        </w:rPr>
        <w:t>3</w:t>
      </w:r>
      <w:r w:rsidR="00114BD3" w:rsidRPr="00D87CCB">
        <w:rPr>
          <w:rFonts w:ascii="Times New Roman" w:hAnsi="Times New Roman" w:cs="Times New Roman"/>
          <w:sz w:val="24"/>
          <w:lang w:val="en-GB"/>
        </w:rPr>
        <w:t>Pb/C,</w:t>
      </w:r>
      <w:r w:rsidR="00D324FC" w:rsidRPr="00D87CCB">
        <w:rPr>
          <w:rFonts w:ascii="Times New Roman" w:hAnsi="Times New Roman" w:cs="Times New Roman"/>
          <w:sz w:val="24"/>
          <w:lang w:val="en-GB"/>
        </w:rPr>
        <w:t xml:space="preserve"> Pt</w:t>
      </w:r>
      <w:r w:rsidR="00D324FC" w:rsidRPr="00D87CCB">
        <w:rPr>
          <w:rFonts w:ascii="Times New Roman" w:hAnsi="Times New Roman" w:cs="Times New Roman"/>
          <w:sz w:val="24"/>
          <w:vertAlign w:val="subscript"/>
          <w:lang w:val="en-GB"/>
        </w:rPr>
        <w:t>3</w:t>
      </w:r>
      <w:r w:rsidR="00D324FC" w:rsidRPr="00D87CCB">
        <w:rPr>
          <w:rFonts w:ascii="Times New Roman" w:hAnsi="Times New Roman" w:cs="Times New Roman"/>
          <w:sz w:val="24"/>
          <w:lang w:val="en-GB"/>
        </w:rPr>
        <w:t>Rh/C</w:t>
      </w:r>
      <w:r w:rsidR="00F90D13" w:rsidRPr="00D87CCB">
        <w:rPr>
          <w:rFonts w:ascii="Times New Roman" w:hAnsi="Times New Roman" w:cs="Times New Roman"/>
          <w:sz w:val="24"/>
          <w:lang w:val="en-GB"/>
        </w:rPr>
        <w:t>,</w:t>
      </w:r>
      <w:r w:rsidR="00114BD3" w:rsidRPr="00D87CCB">
        <w:rPr>
          <w:rFonts w:ascii="Times New Roman" w:hAnsi="Times New Roman" w:cs="Times New Roman"/>
          <w:sz w:val="24"/>
          <w:lang w:val="en-GB"/>
        </w:rPr>
        <w:t xml:space="preserve"> </w:t>
      </w:r>
      <w:r w:rsidR="00D324FC" w:rsidRPr="00D87CCB">
        <w:rPr>
          <w:rFonts w:ascii="Times New Roman" w:hAnsi="Times New Roman" w:cs="Times New Roman"/>
          <w:sz w:val="24"/>
          <w:lang w:val="en-GB"/>
        </w:rPr>
        <w:t xml:space="preserve">and </w:t>
      </w:r>
      <w:r w:rsidR="00114BD3" w:rsidRPr="00D87CCB">
        <w:rPr>
          <w:rFonts w:ascii="Times New Roman" w:hAnsi="Times New Roman" w:cs="Times New Roman"/>
          <w:sz w:val="24"/>
          <w:lang w:val="en-GB"/>
        </w:rPr>
        <w:t>Pt</w:t>
      </w:r>
      <w:r w:rsidR="00114BD3" w:rsidRPr="00D87CCB">
        <w:rPr>
          <w:rFonts w:ascii="Times New Roman" w:hAnsi="Times New Roman" w:cs="Times New Roman"/>
          <w:sz w:val="24"/>
          <w:vertAlign w:val="subscript"/>
          <w:lang w:val="en-GB"/>
        </w:rPr>
        <w:t>3</w:t>
      </w:r>
      <w:r w:rsidR="00114BD3" w:rsidRPr="00D87CCB">
        <w:rPr>
          <w:rFonts w:ascii="Times New Roman" w:hAnsi="Times New Roman" w:cs="Times New Roman"/>
          <w:sz w:val="24"/>
          <w:lang w:val="en-GB"/>
        </w:rPr>
        <w:t>RhPb/C at 0.6 V (</w:t>
      </w:r>
      <w:r w:rsidR="00114BD3" w:rsidRPr="00D87CCB">
        <w:rPr>
          <w:rFonts w:ascii="Times New Roman" w:hAnsi="Times New Roman" w:cs="Times New Roman"/>
          <w:i/>
          <w:sz w:val="24"/>
          <w:lang w:val="en-GB"/>
        </w:rPr>
        <w:t>vs</w:t>
      </w:r>
      <w:r w:rsidR="00114BD3" w:rsidRPr="00D87CCB">
        <w:rPr>
          <w:rFonts w:ascii="Times New Roman" w:hAnsi="Times New Roman" w:cs="Times New Roman"/>
          <w:sz w:val="24"/>
          <w:lang w:val="en-GB"/>
        </w:rPr>
        <w:t xml:space="preserve"> RHE) </w:t>
      </w:r>
      <w:bookmarkStart w:id="6" w:name="_Hlk44935642"/>
      <w:r w:rsidR="00114BD3" w:rsidRPr="00D87CCB">
        <w:rPr>
          <w:rFonts w:ascii="Times New Roman" w:hAnsi="Times New Roman" w:cs="Times New Roman"/>
          <w:sz w:val="24"/>
          <w:lang w:val="en-GB"/>
        </w:rPr>
        <w:t xml:space="preserve">in </w:t>
      </w:r>
      <w:bookmarkStart w:id="7" w:name="_Hlk110432775"/>
      <w:r w:rsidR="00114BD3" w:rsidRPr="00D87CCB">
        <w:rPr>
          <w:rFonts w:ascii="Times New Roman" w:hAnsi="Times New Roman" w:cs="Times New Roman"/>
          <w:sz w:val="24"/>
          <w:lang w:val="en-GB"/>
        </w:rPr>
        <w:t>0.5 mol L</w:t>
      </w:r>
      <w:r w:rsidR="00114BD3" w:rsidRPr="00D87CCB">
        <w:rPr>
          <w:rFonts w:ascii="Times New Roman" w:hAnsi="Times New Roman" w:cs="Times New Roman"/>
          <w:sz w:val="24"/>
          <w:vertAlign w:val="superscript"/>
          <w:lang w:val="en-GB"/>
        </w:rPr>
        <w:t>–1</w:t>
      </w:r>
      <w:r w:rsidR="00114BD3" w:rsidRPr="00D87CCB">
        <w:rPr>
          <w:rFonts w:ascii="Times New Roman" w:hAnsi="Times New Roman" w:cs="Times New Roman"/>
          <w:sz w:val="24"/>
          <w:lang w:val="en-GB"/>
        </w:rPr>
        <w:t xml:space="preserve"> H</w:t>
      </w:r>
      <w:r w:rsidR="00114BD3" w:rsidRPr="00D87CCB">
        <w:rPr>
          <w:rFonts w:ascii="Times New Roman" w:hAnsi="Times New Roman" w:cs="Times New Roman"/>
          <w:sz w:val="24"/>
          <w:vertAlign w:val="subscript"/>
          <w:lang w:val="en-GB"/>
        </w:rPr>
        <w:t>2</w:t>
      </w:r>
      <w:r w:rsidR="00114BD3" w:rsidRPr="00D87CCB">
        <w:rPr>
          <w:rFonts w:ascii="Times New Roman" w:hAnsi="Times New Roman" w:cs="Times New Roman"/>
          <w:sz w:val="24"/>
          <w:lang w:val="en-GB"/>
        </w:rPr>
        <w:t>SO</w:t>
      </w:r>
      <w:r w:rsidR="00114BD3" w:rsidRPr="00D87CCB">
        <w:rPr>
          <w:rFonts w:ascii="Times New Roman" w:hAnsi="Times New Roman" w:cs="Times New Roman"/>
          <w:sz w:val="24"/>
          <w:vertAlign w:val="subscript"/>
          <w:lang w:val="en-GB"/>
        </w:rPr>
        <w:t>4</w:t>
      </w:r>
      <w:bookmarkEnd w:id="7"/>
      <w:r w:rsidR="00114BD3" w:rsidRPr="00D87CCB">
        <w:rPr>
          <w:rFonts w:ascii="Times New Roman" w:hAnsi="Times New Roman" w:cs="Times New Roman"/>
          <w:sz w:val="24"/>
          <w:lang w:val="en-GB"/>
        </w:rPr>
        <w:t xml:space="preserve"> + 0.5 mol L</w:t>
      </w:r>
      <w:r w:rsidR="00114BD3" w:rsidRPr="00D87CCB">
        <w:rPr>
          <w:rFonts w:ascii="Times New Roman" w:hAnsi="Times New Roman" w:cs="Times New Roman"/>
          <w:sz w:val="24"/>
          <w:vertAlign w:val="superscript"/>
          <w:lang w:val="en-GB"/>
        </w:rPr>
        <w:t>–1</w:t>
      </w:r>
      <w:r w:rsidR="00114BD3" w:rsidRPr="00D87CCB">
        <w:rPr>
          <w:rFonts w:ascii="Times New Roman" w:hAnsi="Times New Roman" w:cs="Times New Roman"/>
          <w:sz w:val="24"/>
          <w:lang w:val="en-GB"/>
        </w:rPr>
        <w:t xml:space="preserve"> ethanol solution.</w:t>
      </w:r>
      <w:bookmarkEnd w:id="6"/>
    </w:p>
    <w:p w14:paraId="3B263DEF" w14:textId="456EC227" w:rsidR="00FA361D" w:rsidRPr="00D87CCB" w:rsidRDefault="00FA361D" w:rsidP="00FA361D">
      <w:pPr>
        <w:spacing w:after="0" w:line="480" w:lineRule="auto"/>
        <w:jc w:val="both"/>
        <w:rPr>
          <w:rFonts w:ascii="Times New Roman" w:hAnsi="Times New Roman" w:cs="Times New Roman"/>
          <w:sz w:val="24"/>
          <w:lang w:val="en-GB"/>
        </w:rPr>
      </w:pPr>
    </w:p>
    <w:p w14:paraId="451B2F87" w14:textId="553F0531" w:rsidR="000D03A6" w:rsidRPr="00D87CCB" w:rsidRDefault="000D03A6" w:rsidP="000D03A6">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color w:val="000000" w:themeColor="text1"/>
          <w:sz w:val="24"/>
          <w:szCs w:val="24"/>
          <w:lang w:val="en-GB"/>
        </w:rPr>
        <w:t xml:space="preserve">Figure 3b shows the anodic scans </w:t>
      </w:r>
      <w:r w:rsidR="0089683B" w:rsidRPr="00D87CCB">
        <w:rPr>
          <w:rFonts w:ascii="Times New Roman" w:hAnsi="Times New Roman" w:cs="Times New Roman"/>
          <w:color w:val="000000" w:themeColor="text1"/>
          <w:sz w:val="24"/>
          <w:szCs w:val="24"/>
          <w:lang w:val="en-GB"/>
        </w:rPr>
        <w:t>for the synthesised catalysts during ethanol oxidation</w:t>
      </w:r>
      <w:r w:rsidRPr="00D87CCB">
        <w:rPr>
          <w:rFonts w:ascii="Times New Roman" w:hAnsi="Times New Roman" w:cs="Times New Roman"/>
          <w:color w:val="000000" w:themeColor="text1"/>
          <w:sz w:val="24"/>
          <w:szCs w:val="24"/>
          <w:lang w:val="en-GB"/>
        </w:rPr>
        <w:t>. It is possible to observe that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Rh/C, and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 xml:space="preserve">RhPb/C catalysts showed higher current density values than the Pt monometallic catalyst (Table 2). </w:t>
      </w:r>
      <w:r w:rsidRPr="00D87CCB">
        <w:rPr>
          <w:rFonts w:ascii="Times New Roman" w:hAnsi="Times New Roman" w:cs="Times New Roman"/>
          <w:sz w:val="24"/>
          <w:lang w:val="en-GB"/>
        </w:rPr>
        <w:t xml:space="preserve">Specifically, the </w:t>
      </w:r>
      <w:r w:rsidRPr="00D87CCB">
        <w:rPr>
          <w:rFonts w:ascii="Times New Roman" w:hAnsi="Times New Roman" w:cs="Times New Roman"/>
          <w:color w:val="000000" w:themeColor="text1"/>
          <w:sz w:val="24"/>
          <w:szCs w:val="24"/>
          <w:lang w:val="en-GB"/>
        </w:rPr>
        <w:t>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RhPb/C</w:t>
      </w:r>
      <w:r w:rsidRPr="00D87CCB">
        <w:rPr>
          <w:rFonts w:ascii="Times New Roman" w:hAnsi="Times New Roman" w:cs="Times New Roman"/>
          <w:sz w:val="24"/>
          <w:lang w:val="en-GB"/>
        </w:rPr>
        <w:t xml:space="preserve"> catalyst obtained current density, measured at 0.6 V, approximately 6.0 times higher than the commercial Pt/C catalyst. The current density for bi- and trimetallic catalysts grows faster from lower potentials than that of the pure Pt catalyst, indicating that adding co-catalysts to Pt decreases the overpotential required for the start of ethanol oxidation.</w:t>
      </w:r>
    </w:p>
    <w:p w14:paraId="434737D9" w14:textId="5A53B2DA" w:rsidR="00E22B14" w:rsidRPr="00D87CCB" w:rsidRDefault="0089683B" w:rsidP="00E22B14">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Among all materials studied, the superior catalytic activity of the Pt3RhPb/C catalyst</w:t>
      </w:r>
      <w:r w:rsidR="00E22B14" w:rsidRPr="00D87CCB">
        <w:rPr>
          <w:rFonts w:ascii="Times New Roman" w:hAnsi="Times New Roman" w:cs="Times New Roman"/>
          <w:color w:val="000000" w:themeColor="text1"/>
          <w:sz w:val="24"/>
          <w:szCs w:val="24"/>
          <w:lang w:val="en-GB"/>
        </w:rPr>
        <w:t xml:space="preserve"> is related to the synergistic effect between the three elements. Pt participates in the adsorption of newly adsorbed ethanol, while Rh acts by facilitating the breaking of the C–C bond, allowing the total oxidation of ethanol to CO</w:t>
      </w:r>
      <w:r w:rsidR="00E22B14" w:rsidRPr="00D87CCB">
        <w:rPr>
          <w:rFonts w:ascii="Times New Roman" w:hAnsi="Times New Roman" w:cs="Times New Roman"/>
          <w:color w:val="000000" w:themeColor="text1"/>
          <w:sz w:val="24"/>
          <w:szCs w:val="24"/>
          <w:vertAlign w:val="subscript"/>
          <w:lang w:val="en-GB"/>
        </w:rPr>
        <w:t>2</w:t>
      </w:r>
      <w:r w:rsidR="00E22B14" w:rsidRPr="00D87CCB">
        <w:rPr>
          <w:rFonts w:ascii="Times New Roman" w:hAnsi="Times New Roman" w:cs="Times New Roman"/>
          <w:color w:val="000000" w:themeColor="text1"/>
          <w:sz w:val="24"/>
          <w:szCs w:val="24"/>
          <w:lang w:val="en-GB"/>
        </w:rPr>
        <w:t>. When present on the catalyst surface, Pb oxide species help in the formation of hydroxyl species at low potentials, allowing the oxidation of intermediates strongly adsorbed on the surface of the catalysts [9,</w:t>
      </w:r>
      <w:r w:rsidR="000D03A6" w:rsidRPr="00D87CCB">
        <w:rPr>
          <w:rFonts w:ascii="Times New Roman" w:hAnsi="Times New Roman" w:cs="Times New Roman"/>
          <w:color w:val="000000" w:themeColor="text1"/>
          <w:sz w:val="24"/>
          <w:szCs w:val="24"/>
          <w:lang w:val="en-GB"/>
        </w:rPr>
        <w:t>16</w:t>
      </w:r>
      <w:r w:rsidR="00E22B14" w:rsidRPr="00D87CCB">
        <w:rPr>
          <w:rFonts w:ascii="Times New Roman" w:hAnsi="Times New Roman" w:cs="Times New Roman"/>
          <w:color w:val="000000" w:themeColor="text1"/>
          <w:sz w:val="24"/>
          <w:szCs w:val="24"/>
          <w:lang w:val="en-GB"/>
        </w:rPr>
        <w:t>,</w:t>
      </w:r>
      <w:r w:rsidR="000D03A6" w:rsidRPr="00D87CCB">
        <w:rPr>
          <w:rFonts w:ascii="Times New Roman" w:hAnsi="Times New Roman" w:cs="Times New Roman"/>
          <w:color w:val="000000" w:themeColor="text1"/>
          <w:sz w:val="24"/>
          <w:szCs w:val="24"/>
          <w:lang w:val="en-GB"/>
        </w:rPr>
        <w:t>17</w:t>
      </w:r>
      <w:r w:rsidR="00E22B14" w:rsidRPr="00D87CCB">
        <w:rPr>
          <w:rFonts w:ascii="Times New Roman" w:hAnsi="Times New Roman" w:cs="Times New Roman"/>
          <w:color w:val="000000" w:themeColor="text1"/>
          <w:sz w:val="24"/>
          <w:szCs w:val="24"/>
          <w:lang w:val="en-GB"/>
        </w:rPr>
        <w:t>]. Furthermore, the addition of co-catalysts can cause changes in the electronic structure of Pt, altering the binding strength between Pt and the adsorbed intermediates, facilitating the oxidation of these species [</w:t>
      </w:r>
      <w:r w:rsidR="00CC43FB" w:rsidRPr="00D87CCB">
        <w:rPr>
          <w:rFonts w:ascii="Times New Roman" w:hAnsi="Times New Roman" w:cs="Times New Roman"/>
          <w:color w:val="000000" w:themeColor="text1"/>
          <w:sz w:val="24"/>
          <w:szCs w:val="24"/>
          <w:lang w:val="en-GB"/>
        </w:rPr>
        <w:t>31</w:t>
      </w:r>
      <w:r w:rsidR="00E22B14" w:rsidRPr="00D87CCB">
        <w:rPr>
          <w:rFonts w:ascii="Times New Roman" w:hAnsi="Times New Roman" w:cs="Times New Roman"/>
          <w:sz w:val="24"/>
          <w:lang w:val="en-GB"/>
        </w:rPr>
        <w:t>,</w:t>
      </w:r>
      <w:r w:rsidR="00CC43FB" w:rsidRPr="00D87CCB">
        <w:rPr>
          <w:rFonts w:ascii="Times New Roman" w:hAnsi="Times New Roman" w:cs="Times New Roman"/>
          <w:sz w:val="24"/>
          <w:lang w:val="en-GB"/>
        </w:rPr>
        <w:t>33</w:t>
      </w:r>
      <w:r w:rsidR="00E22B14" w:rsidRPr="00D87CCB">
        <w:rPr>
          <w:rFonts w:ascii="Times New Roman" w:hAnsi="Times New Roman" w:cs="Times New Roman"/>
          <w:sz w:val="24"/>
          <w:lang w:val="en-GB"/>
        </w:rPr>
        <w:t>,</w:t>
      </w:r>
      <w:r w:rsidR="00CC43FB" w:rsidRPr="00D87CCB">
        <w:rPr>
          <w:rFonts w:ascii="Times New Roman" w:hAnsi="Times New Roman" w:cs="Times New Roman"/>
          <w:sz w:val="24"/>
          <w:lang w:val="en-GB"/>
        </w:rPr>
        <w:t>34</w:t>
      </w:r>
      <w:r w:rsidR="00E22B14" w:rsidRPr="00D87CCB">
        <w:rPr>
          <w:rFonts w:ascii="Times New Roman" w:hAnsi="Times New Roman" w:cs="Times New Roman"/>
          <w:color w:val="000000" w:themeColor="text1"/>
          <w:sz w:val="24"/>
          <w:szCs w:val="24"/>
          <w:lang w:val="en-GB"/>
        </w:rPr>
        <w:t>].</w:t>
      </w:r>
    </w:p>
    <w:p w14:paraId="4D4AA275" w14:textId="77777777" w:rsidR="00E22B14" w:rsidRPr="00D87CCB" w:rsidRDefault="00E22B14" w:rsidP="00FA361D">
      <w:pPr>
        <w:spacing w:after="0" w:line="480" w:lineRule="auto"/>
        <w:jc w:val="both"/>
        <w:rPr>
          <w:rFonts w:ascii="Times New Roman" w:hAnsi="Times New Roman" w:cs="Times New Roman"/>
          <w:sz w:val="24"/>
          <w:lang w:val="en-GB"/>
        </w:rPr>
      </w:pPr>
    </w:p>
    <w:p w14:paraId="5CA67BFF" w14:textId="714D1444" w:rsidR="00317ECE" w:rsidRPr="00D87CCB" w:rsidRDefault="00E51DCC" w:rsidP="00E51DCC">
      <w:pPr>
        <w:pStyle w:val="Legenda"/>
        <w:keepNext/>
        <w:spacing w:after="120" w:line="480" w:lineRule="auto"/>
        <w:jc w:val="both"/>
        <w:rPr>
          <w:rFonts w:ascii="Times New Roman" w:hAnsi="Times New Roman" w:cs="Times New Roman"/>
          <w:i w:val="0"/>
          <w:color w:val="auto"/>
          <w:sz w:val="24"/>
          <w:szCs w:val="24"/>
          <w:lang w:val="en-GB"/>
        </w:rPr>
      </w:pPr>
      <w:r w:rsidRPr="00D87CCB">
        <w:rPr>
          <w:rFonts w:ascii="Times New Roman" w:hAnsi="Times New Roman" w:cs="Times New Roman"/>
          <w:b/>
          <w:i w:val="0"/>
          <w:color w:val="auto"/>
          <w:sz w:val="24"/>
          <w:szCs w:val="24"/>
          <w:lang w:val="en-GB"/>
        </w:rPr>
        <w:lastRenderedPageBreak/>
        <w:t xml:space="preserve">Table </w:t>
      </w:r>
      <w:r w:rsidR="00230778" w:rsidRPr="00D87CCB">
        <w:rPr>
          <w:rFonts w:ascii="Times New Roman" w:hAnsi="Times New Roman" w:cs="Times New Roman"/>
          <w:b/>
          <w:i w:val="0"/>
          <w:color w:val="auto"/>
          <w:sz w:val="24"/>
          <w:szCs w:val="24"/>
          <w:lang w:val="en-GB"/>
        </w:rPr>
        <w:t>2</w:t>
      </w:r>
      <w:r w:rsidRPr="00D87CCB">
        <w:rPr>
          <w:rFonts w:ascii="Times New Roman" w:hAnsi="Times New Roman" w:cs="Times New Roman"/>
          <w:b/>
          <w:i w:val="0"/>
          <w:color w:val="auto"/>
          <w:sz w:val="24"/>
          <w:szCs w:val="24"/>
          <w:lang w:val="en-GB"/>
        </w:rPr>
        <w:t>.</w:t>
      </w:r>
      <w:r w:rsidRPr="00D87CCB">
        <w:rPr>
          <w:rFonts w:ascii="Times New Roman" w:hAnsi="Times New Roman" w:cs="Times New Roman"/>
          <w:i w:val="0"/>
          <w:color w:val="auto"/>
          <w:sz w:val="24"/>
          <w:szCs w:val="24"/>
          <w:lang w:val="en-GB"/>
        </w:rPr>
        <w:t xml:space="preserve"> ECSA, ethanol onset potential</w:t>
      </w:r>
      <w:r w:rsidR="00DC1661" w:rsidRPr="00D87CCB">
        <w:rPr>
          <w:rFonts w:ascii="Times New Roman" w:hAnsi="Times New Roman" w:cs="Times New Roman"/>
          <w:i w:val="0"/>
          <w:color w:val="auto"/>
          <w:sz w:val="24"/>
          <w:szCs w:val="24"/>
          <w:lang w:val="en-GB"/>
        </w:rPr>
        <w:t>,</w:t>
      </w:r>
      <w:r w:rsidRPr="00D87CCB">
        <w:rPr>
          <w:rFonts w:ascii="Times New Roman" w:hAnsi="Times New Roman" w:cs="Times New Roman"/>
          <w:i w:val="0"/>
          <w:color w:val="auto"/>
          <w:sz w:val="24"/>
          <w:szCs w:val="24"/>
          <w:lang w:val="en-GB"/>
        </w:rPr>
        <w:t xml:space="preserve"> </w:t>
      </w:r>
      <w:r w:rsidR="00F9342B" w:rsidRPr="00D87CCB">
        <w:rPr>
          <w:rFonts w:ascii="Times New Roman" w:hAnsi="Times New Roman" w:cs="Times New Roman"/>
          <w:i w:val="0"/>
          <w:color w:val="auto"/>
          <w:sz w:val="24"/>
          <w:szCs w:val="24"/>
          <w:lang w:val="en-GB"/>
        </w:rPr>
        <w:t xml:space="preserve">and specific </w:t>
      </w:r>
      <w:r w:rsidRPr="00D87CCB">
        <w:rPr>
          <w:rFonts w:ascii="Times New Roman" w:hAnsi="Times New Roman" w:cs="Times New Roman"/>
          <w:i w:val="0"/>
          <w:color w:val="auto"/>
          <w:sz w:val="24"/>
          <w:szCs w:val="24"/>
          <w:lang w:val="en-GB"/>
        </w:rPr>
        <w:t xml:space="preserve">activity obtained </w:t>
      </w:r>
      <w:r w:rsidR="00F90D13" w:rsidRPr="00D87CCB">
        <w:rPr>
          <w:rFonts w:ascii="Times New Roman" w:hAnsi="Times New Roman" w:cs="Times New Roman"/>
          <w:i w:val="0"/>
          <w:color w:val="auto"/>
          <w:sz w:val="24"/>
          <w:szCs w:val="24"/>
          <w:lang w:val="en-GB"/>
        </w:rPr>
        <w:t>from</w:t>
      </w:r>
      <w:r w:rsidRPr="00D87CCB">
        <w:rPr>
          <w:rFonts w:ascii="Times New Roman" w:hAnsi="Times New Roman" w:cs="Times New Roman"/>
          <w:i w:val="0"/>
          <w:color w:val="auto"/>
          <w:sz w:val="24"/>
          <w:szCs w:val="24"/>
          <w:lang w:val="en-GB"/>
        </w:rPr>
        <w:t xml:space="preserve"> CV tests and after </w:t>
      </w:r>
      <w:r w:rsidR="00C61B93" w:rsidRPr="00D87CCB">
        <w:rPr>
          <w:rFonts w:ascii="Times New Roman" w:hAnsi="Times New Roman" w:cs="Times New Roman"/>
          <w:i w:val="0"/>
          <w:color w:val="auto"/>
          <w:sz w:val="24"/>
          <w:szCs w:val="24"/>
          <w:lang w:val="en-GB"/>
        </w:rPr>
        <w:t>5 h</w:t>
      </w:r>
      <w:r w:rsidRPr="00D87CCB">
        <w:rPr>
          <w:rFonts w:ascii="Times New Roman" w:hAnsi="Times New Roman" w:cs="Times New Roman"/>
          <w:i w:val="0"/>
          <w:color w:val="auto"/>
          <w:sz w:val="24"/>
          <w:szCs w:val="24"/>
          <w:lang w:val="en-GB"/>
        </w:rPr>
        <w:t xml:space="preserve"> of chronoamperometric curves. </w:t>
      </w:r>
    </w:p>
    <w:tbl>
      <w:tblPr>
        <w:tblStyle w:val="Tabelaemlista3"/>
        <w:tblW w:w="4892" w:type="pct"/>
        <w:jc w:val="center"/>
        <w:tblLook w:val="04A0" w:firstRow="1" w:lastRow="0" w:firstColumn="1" w:lastColumn="0" w:noHBand="0" w:noVBand="1"/>
      </w:tblPr>
      <w:tblGrid>
        <w:gridCol w:w="2018"/>
        <w:gridCol w:w="1243"/>
        <w:gridCol w:w="991"/>
        <w:gridCol w:w="991"/>
        <w:gridCol w:w="1560"/>
        <w:gridCol w:w="1844"/>
      </w:tblGrid>
      <w:tr w:rsidR="00EE37A1" w:rsidRPr="00D87CCB" w14:paraId="7BF85AED" w14:textId="77777777" w:rsidTr="00EE37A1">
        <w:trPr>
          <w:cnfStyle w:val="100000000000" w:firstRow="1" w:lastRow="0" w:firstColumn="0" w:lastColumn="0" w:oddVBand="0" w:evenVBand="0" w:oddHBand="0" w:evenHBand="0" w:firstRowFirstColumn="0" w:firstRowLastColumn="0" w:lastRowFirstColumn="0" w:lastRowLastColumn="0"/>
          <w:jc w:val="center"/>
        </w:trPr>
        <w:tc>
          <w:tcPr>
            <w:tcW w:w="1167" w:type="pct"/>
            <w:tcBorders>
              <w:top w:val="single" w:sz="12" w:space="0" w:color="000000"/>
              <w:left w:val="nil"/>
              <w:right w:val="nil"/>
            </w:tcBorders>
            <w:vAlign w:val="center"/>
            <w:hideMark/>
          </w:tcPr>
          <w:p w14:paraId="79EFCFF5" w14:textId="77777777" w:rsidR="00EE37A1" w:rsidRPr="00D87CCB" w:rsidRDefault="00EE37A1" w:rsidP="00D30772">
            <w:pPr>
              <w:spacing w:line="480" w:lineRule="auto"/>
              <w:jc w:val="center"/>
              <w:rPr>
                <w:color w:val="auto"/>
                <w:sz w:val="24"/>
                <w:szCs w:val="24"/>
                <w:lang w:val="en-GB"/>
              </w:rPr>
            </w:pPr>
            <w:r w:rsidRPr="00D87CCB">
              <w:rPr>
                <w:color w:val="auto"/>
                <w:sz w:val="24"/>
                <w:szCs w:val="24"/>
                <w:lang w:val="en-GB"/>
              </w:rPr>
              <w:t>Catalyst</w:t>
            </w:r>
          </w:p>
        </w:tc>
        <w:tc>
          <w:tcPr>
            <w:tcW w:w="719" w:type="pct"/>
            <w:tcBorders>
              <w:top w:val="single" w:sz="12" w:space="0" w:color="000000"/>
              <w:left w:val="nil"/>
              <w:right w:val="nil"/>
            </w:tcBorders>
            <w:vAlign w:val="center"/>
            <w:hideMark/>
          </w:tcPr>
          <w:p w14:paraId="0009E08B" w14:textId="77777777" w:rsidR="00EE37A1" w:rsidRPr="00D87CCB" w:rsidRDefault="00EE37A1" w:rsidP="00D30772">
            <w:pPr>
              <w:spacing w:line="480" w:lineRule="auto"/>
              <w:jc w:val="center"/>
              <w:rPr>
                <w:color w:val="auto"/>
                <w:sz w:val="24"/>
                <w:szCs w:val="24"/>
                <w:lang w:val="en-GB"/>
              </w:rPr>
            </w:pPr>
            <w:r w:rsidRPr="00D87CCB">
              <w:rPr>
                <w:color w:val="auto"/>
                <w:sz w:val="24"/>
                <w:szCs w:val="24"/>
                <w:lang w:val="en-GB"/>
              </w:rPr>
              <w:t>ECSA</w:t>
            </w:r>
          </w:p>
          <w:p w14:paraId="15F7F5C3" w14:textId="152F606D" w:rsidR="00EE37A1" w:rsidRPr="00D87CCB" w:rsidRDefault="00EE37A1" w:rsidP="00D30772">
            <w:pPr>
              <w:spacing w:line="480" w:lineRule="auto"/>
              <w:jc w:val="center"/>
              <w:rPr>
                <w:color w:val="auto"/>
                <w:sz w:val="24"/>
                <w:szCs w:val="24"/>
                <w:lang w:val="en-GB"/>
              </w:rPr>
            </w:pPr>
            <w:r w:rsidRPr="00D87CCB">
              <w:rPr>
                <w:color w:val="auto"/>
                <w:sz w:val="24"/>
                <w:szCs w:val="24"/>
                <w:lang w:val="en-GB"/>
              </w:rPr>
              <w:t>(cm</w:t>
            </w:r>
            <w:r w:rsidRPr="00D87CCB">
              <w:rPr>
                <w:color w:val="auto"/>
                <w:sz w:val="24"/>
                <w:szCs w:val="24"/>
                <w:vertAlign w:val="superscript"/>
                <w:lang w:val="en-GB"/>
              </w:rPr>
              <w:t>2</w:t>
            </w:r>
            <w:r w:rsidRPr="00D87CCB">
              <w:rPr>
                <w:color w:val="auto"/>
                <w:sz w:val="24"/>
                <w:szCs w:val="24"/>
                <w:lang w:val="en-GB"/>
              </w:rPr>
              <w:t>)</w:t>
            </w:r>
          </w:p>
        </w:tc>
        <w:tc>
          <w:tcPr>
            <w:tcW w:w="573" w:type="pct"/>
            <w:tcBorders>
              <w:top w:val="single" w:sz="12" w:space="0" w:color="000000"/>
              <w:left w:val="nil"/>
              <w:right w:val="nil"/>
            </w:tcBorders>
          </w:tcPr>
          <w:p w14:paraId="779DEA74" w14:textId="63AE3E67" w:rsidR="00EE37A1" w:rsidRPr="00D87CCB" w:rsidRDefault="00EE37A1" w:rsidP="00D30772">
            <w:pPr>
              <w:spacing w:line="480" w:lineRule="auto"/>
              <w:jc w:val="center"/>
              <w:rPr>
                <w:sz w:val="24"/>
                <w:szCs w:val="24"/>
                <w:lang w:val="en-GB"/>
              </w:rPr>
            </w:pPr>
            <w:r w:rsidRPr="00D87CCB">
              <w:rPr>
                <w:color w:val="auto"/>
                <w:sz w:val="24"/>
                <w:szCs w:val="24"/>
                <w:lang w:val="en-GB"/>
              </w:rPr>
              <w:t>E</w:t>
            </w:r>
            <w:r w:rsidRPr="00D87CCB">
              <w:rPr>
                <w:color w:val="auto"/>
                <w:sz w:val="24"/>
                <w:szCs w:val="24"/>
                <w:vertAlign w:val="subscript"/>
                <w:lang w:val="en-GB"/>
              </w:rPr>
              <w:t>CO</w:t>
            </w:r>
            <w:r w:rsidRPr="00D87CCB">
              <w:rPr>
                <w:color w:val="auto"/>
                <w:sz w:val="24"/>
                <w:szCs w:val="24"/>
                <w:lang w:val="en-GB"/>
              </w:rPr>
              <w:t>, onset (V)</w:t>
            </w:r>
          </w:p>
        </w:tc>
        <w:tc>
          <w:tcPr>
            <w:tcW w:w="573" w:type="pct"/>
            <w:tcBorders>
              <w:top w:val="single" w:sz="12" w:space="0" w:color="000000"/>
              <w:left w:val="nil"/>
              <w:right w:val="nil"/>
            </w:tcBorders>
            <w:vAlign w:val="center"/>
            <w:hideMark/>
          </w:tcPr>
          <w:p w14:paraId="649BF555" w14:textId="3D5EC44F" w:rsidR="00EE37A1" w:rsidRPr="00D87CCB" w:rsidRDefault="00EE37A1" w:rsidP="00D30772">
            <w:pPr>
              <w:spacing w:line="480" w:lineRule="auto"/>
              <w:jc w:val="center"/>
              <w:rPr>
                <w:color w:val="auto"/>
                <w:sz w:val="24"/>
                <w:szCs w:val="24"/>
                <w:lang w:val="en-GB"/>
              </w:rPr>
            </w:pPr>
            <w:r w:rsidRPr="00D87CCB">
              <w:rPr>
                <w:color w:val="auto"/>
                <w:sz w:val="24"/>
                <w:szCs w:val="24"/>
                <w:lang w:val="en-GB"/>
              </w:rPr>
              <w:t>E</w:t>
            </w:r>
            <w:r w:rsidRPr="00D87CCB">
              <w:rPr>
                <w:color w:val="auto"/>
                <w:sz w:val="24"/>
                <w:szCs w:val="24"/>
                <w:vertAlign w:val="subscript"/>
                <w:lang w:val="en-GB"/>
              </w:rPr>
              <w:t>ethanol</w:t>
            </w:r>
            <w:r w:rsidRPr="00D87CCB">
              <w:rPr>
                <w:color w:val="auto"/>
                <w:sz w:val="24"/>
                <w:szCs w:val="24"/>
                <w:lang w:val="en-GB"/>
              </w:rPr>
              <w:t>, onset (V)</w:t>
            </w:r>
          </w:p>
        </w:tc>
        <w:tc>
          <w:tcPr>
            <w:tcW w:w="902" w:type="pct"/>
            <w:tcBorders>
              <w:top w:val="single" w:sz="12" w:space="0" w:color="000000"/>
              <w:left w:val="nil"/>
              <w:right w:val="nil"/>
            </w:tcBorders>
            <w:vAlign w:val="center"/>
            <w:hideMark/>
          </w:tcPr>
          <w:p w14:paraId="4E1FADEA" w14:textId="77777777" w:rsidR="00EE37A1" w:rsidRPr="00D87CCB" w:rsidRDefault="00EE37A1" w:rsidP="00D30772">
            <w:pPr>
              <w:spacing w:line="480" w:lineRule="auto"/>
              <w:jc w:val="center"/>
              <w:rPr>
                <w:b w:val="0"/>
                <w:bCs w:val="0"/>
                <w:color w:val="auto"/>
                <w:sz w:val="24"/>
                <w:szCs w:val="24"/>
                <w:lang w:val="en-GB"/>
              </w:rPr>
            </w:pPr>
            <w:r w:rsidRPr="00D87CCB">
              <w:rPr>
                <w:color w:val="auto"/>
                <w:sz w:val="24"/>
                <w:szCs w:val="24"/>
                <w:lang w:val="en-GB"/>
              </w:rPr>
              <w:t>Specific activity</w:t>
            </w:r>
          </w:p>
          <w:p w14:paraId="305FD12F" w14:textId="5A3872B6" w:rsidR="00EE37A1" w:rsidRPr="00D87CCB" w:rsidRDefault="00EE37A1" w:rsidP="00D30772">
            <w:pPr>
              <w:spacing w:line="480" w:lineRule="auto"/>
              <w:jc w:val="center"/>
              <w:rPr>
                <w:color w:val="auto"/>
                <w:sz w:val="24"/>
                <w:szCs w:val="24"/>
                <w:vertAlign w:val="superscript"/>
                <w:lang w:val="en-GB"/>
              </w:rPr>
            </w:pPr>
            <w:r w:rsidRPr="00D87CCB">
              <w:rPr>
                <w:color w:val="auto"/>
                <w:sz w:val="24"/>
                <w:szCs w:val="24"/>
                <w:lang w:val="en-GB"/>
              </w:rPr>
              <w:t>(mA cm</w:t>
            </w:r>
            <w:r w:rsidRPr="00D87CCB">
              <w:rPr>
                <w:color w:val="auto"/>
                <w:sz w:val="24"/>
                <w:szCs w:val="24"/>
                <w:vertAlign w:val="superscript"/>
                <w:lang w:val="en-GB"/>
              </w:rPr>
              <w:t>–2</w:t>
            </w:r>
            <w:r w:rsidRPr="00D87CCB">
              <w:rPr>
                <w:color w:val="auto"/>
                <w:sz w:val="24"/>
                <w:szCs w:val="24"/>
                <w:lang w:val="en-GB"/>
              </w:rPr>
              <w:t>)</w:t>
            </w:r>
            <w:r w:rsidR="007E3B7D" w:rsidRPr="00D87CCB">
              <w:rPr>
                <w:color w:val="auto"/>
                <w:sz w:val="24"/>
                <w:szCs w:val="24"/>
                <w:vertAlign w:val="superscript"/>
                <w:lang w:val="en-GB"/>
              </w:rPr>
              <w:t>a</w:t>
            </w:r>
          </w:p>
        </w:tc>
        <w:tc>
          <w:tcPr>
            <w:tcW w:w="1066" w:type="pct"/>
            <w:tcBorders>
              <w:top w:val="single" w:sz="12" w:space="0" w:color="000000"/>
              <w:left w:val="nil"/>
              <w:right w:val="nil"/>
            </w:tcBorders>
          </w:tcPr>
          <w:p w14:paraId="66E8D67B" w14:textId="77777777" w:rsidR="00EE37A1" w:rsidRPr="00D87CCB" w:rsidRDefault="00EE37A1" w:rsidP="00D30772">
            <w:pPr>
              <w:spacing w:line="480" w:lineRule="auto"/>
              <w:jc w:val="center"/>
              <w:rPr>
                <w:b w:val="0"/>
                <w:bCs w:val="0"/>
                <w:color w:val="auto"/>
                <w:sz w:val="24"/>
                <w:szCs w:val="24"/>
                <w:lang w:val="en-GB"/>
              </w:rPr>
            </w:pPr>
            <w:r w:rsidRPr="00D87CCB">
              <w:rPr>
                <w:color w:val="auto"/>
                <w:sz w:val="24"/>
                <w:szCs w:val="24"/>
                <w:lang w:val="en-GB"/>
              </w:rPr>
              <w:t>Specific activity</w:t>
            </w:r>
          </w:p>
          <w:p w14:paraId="0D7927CB" w14:textId="0A77CBC7" w:rsidR="00EE37A1" w:rsidRPr="00D87CCB" w:rsidRDefault="00EE37A1" w:rsidP="00D30772">
            <w:pPr>
              <w:spacing w:line="480" w:lineRule="auto"/>
              <w:jc w:val="center"/>
              <w:rPr>
                <w:b w:val="0"/>
                <w:bCs w:val="0"/>
                <w:sz w:val="24"/>
                <w:szCs w:val="24"/>
                <w:lang w:val="en-GB"/>
              </w:rPr>
            </w:pPr>
            <w:r w:rsidRPr="00D87CCB">
              <w:rPr>
                <w:color w:val="auto"/>
                <w:sz w:val="24"/>
                <w:szCs w:val="24"/>
                <w:lang w:val="en-GB"/>
              </w:rPr>
              <w:t>(mA cm</w:t>
            </w:r>
            <w:r w:rsidRPr="00D87CCB">
              <w:rPr>
                <w:color w:val="auto"/>
                <w:sz w:val="24"/>
                <w:szCs w:val="24"/>
                <w:vertAlign w:val="superscript"/>
                <w:lang w:val="en-GB"/>
              </w:rPr>
              <w:t>–2</w:t>
            </w:r>
            <w:r w:rsidRPr="00D87CCB">
              <w:rPr>
                <w:color w:val="auto"/>
                <w:sz w:val="24"/>
                <w:szCs w:val="24"/>
                <w:lang w:val="en-GB"/>
              </w:rPr>
              <w:t>) after 5 h</w:t>
            </w:r>
          </w:p>
        </w:tc>
      </w:tr>
      <w:tr w:rsidR="00EE37A1" w:rsidRPr="00D87CCB" w14:paraId="6D5EAC9C" w14:textId="77777777" w:rsidTr="00EE37A1">
        <w:trPr>
          <w:jc w:val="center"/>
        </w:trPr>
        <w:tc>
          <w:tcPr>
            <w:tcW w:w="1167" w:type="pct"/>
            <w:tcBorders>
              <w:top w:val="single" w:sz="6" w:space="0" w:color="000000"/>
              <w:left w:val="nil"/>
              <w:bottom w:val="single" w:sz="6" w:space="0" w:color="000000"/>
              <w:right w:val="nil"/>
            </w:tcBorders>
            <w:vAlign w:val="center"/>
            <w:hideMark/>
          </w:tcPr>
          <w:p w14:paraId="01C5418B" w14:textId="25702C9C" w:rsidR="00EE37A1" w:rsidRPr="00D87CCB" w:rsidRDefault="00EE37A1" w:rsidP="00D30772">
            <w:pPr>
              <w:spacing w:line="480" w:lineRule="auto"/>
              <w:jc w:val="center"/>
              <w:rPr>
                <w:sz w:val="24"/>
                <w:szCs w:val="24"/>
                <w:lang w:val="en-GB"/>
              </w:rPr>
            </w:pPr>
            <w:r w:rsidRPr="00D87CCB">
              <w:rPr>
                <w:sz w:val="24"/>
                <w:szCs w:val="24"/>
                <w:lang w:val="en-GB"/>
              </w:rPr>
              <w:t>Pt/C</w:t>
            </w:r>
            <w:r w:rsidR="00467366" w:rsidRPr="00D87CCB">
              <w:rPr>
                <w:sz w:val="24"/>
                <w:szCs w:val="24"/>
                <w:lang w:val="en-GB"/>
              </w:rPr>
              <w:t xml:space="preserve"> JM</w:t>
            </w:r>
          </w:p>
        </w:tc>
        <w:tc>
          <w:tcPr>
            <w:tcW w:w="719" w:type="pct"/>
            <w:tcBorders>
              <w:top w:val="single" w:sz="6" w:space="0" w:color="000000"/>
              <w:left w:val="nil"/>
              <w:bottom w:val="single" w:sz="6" w:space="0" w:color="000000"/>
              <w:right w:val="nil"/>
            </w:tcBorders>
            <w:vAlign w:val="center"/>
            <w:hideMark/>
          </w:tcPr>
          <w:p w14:paraId="07702653" w14:textId="77777777" w:rsidR="00EE37A1" w:rsidRPr="00D87CCB" w:rsidRDefault="00EE37A1" w:rsidP="00D30772">
            <w:pPr>
              <w:spacing w:line="480" w:lineRule="auto"/>
              <w:jc w:val="center"/>
              <w:rPr>
                <w:sz w:val="24"/>
                <w:szCs w:val="24"/>
                <w:lang w:val="en-GB"/>
              </w:rPr>
            </w:pPr>
            <w:r w:rsidRPr="00D87CCB">
              <w:rPr>
                <w:sz w:val="24"/>
                <w:szCs w:val="24"/>
                <w:lang w:val="en-GB"/>
              </w:rPr>
              <w:t>1.42</w:t>
            </w:r>
          </w:p>
        </w:tc>
        <w:tc>
          <w:tcPr>
            <w:tcW w:w="573" w:type="pct"/>
            <w:tcBorders>
              <w:top w:val="single" w:sz="6" w:space="0" w:color="000000"/>
              <w:left w:val="nil"/>
              <w:bottom w:val="single" w:sz="6" w:space="0" w:color="000000"/>
              <w:right w:val="nil"/>
            </w:tcBorders>
          </w:tcPr>
          <w:p w14:paraId="66E41F8D" w14:textId="19F67D77" w:rsidR="00EE37A1" w:rsidRPr="00D87CCB" w:rsidRDefault="00D21B1A" w:rsidP="00D30772">
            <w:pPr>
              <w:spacing w:line="480" w:lineRule="auto"/>
              <w:jc w:val="center"/>
              <w:rPr>
                <w:sz w:val="24"/>
                <w:szCs w:val="24"/>
                <w:lang w:val="en-GB"/>
              </w:rPr>
            </w:pPr>
            <w:r w:rsidRPr="00D87CCB">
              <w:rPr>
                <w:sz w:val="24"/>
                <w:szCs w:val="24"/>
                <w:lang w:val="en-GB"/>
              </w:rPr>
              <w:t>0.70</w:t>
            </w:r>
          </w:p>
        </w:tc>
        <w:tc>
          <w:tcPr>
            <w:tcW w:w="573" w:type="pct"/>
            <w:tcBorders>
              <w:top w:val="single" w:sz="6" w:space="0" w:color="000000"/>
              <w:left w:val="nil"/>
              <w:bottom w:val="single" w:sz="6" w:space="0" w:color="000000"/>
              <w:right w:val="nil"/>
            </w:tcBorders>
          </w:tcPr>
          <w:p w14:paraId="747AF3CD" w14:textId="505BA55F" w:rsidR="00EE37A1" w:rsidRPr="00D87CCB" w:rsidRDefault="00EE37A1" w:rsidP="00D30772">
            <w:pPr>
              <w:spacing w:line="480" w:lineRule="auto"/>
              <w:jc w:val="center"/>
              <w:rPr>
                <w:sz w:val="24"/>
                <w:szCs w:val="24"/>
                <w:lang w:val="en-GB"/>
              </w:rPr>
            </w:pPr>
            <w:r w:rsidRPr="00D87CCB">
              <w:rPr>
                <w:sz w:val="24"/>
                <w:szCs w:val="24"/>
                <w:lang w:val="en-GB"/>
              </w:rPr>
              <w:t>0.40</w:t>
            </w:r>
          </w:p>
        </w:tc>
        <w:tc>
          <w:tcPr>
            <w:tcW w:w="902" w:type="pct"/>
            <w:tcBorders>
              <w:top w:val="single" w:sz="6" w:space="0" w:color="000000"/>
              <w:left w:val="nil"/>
              <w:bottom w:val="single" w:sz="6" w:space="0" w:color="000000"/>
              <w:right w:val="nil"/>
            </w:tcBorders>
          </w:tcPr>
          <w:p w14:paraId="2BE7F268" w14:textId="0129A424" w:rsidR="00EE37A1" w:rsidRPr="00D87CCB" w:rsidRDefault="00EE37A1" w:rsidP="00D30772">
            <w:pPr>
              <w:spacing w:line="480" w:lineRule="auto"/>
              <w:jc w:val="center"/>
              <w:rPr>
                <w:sz w:val="24"/>
                <w:szCs w:val="24"/>
                <w:lang w:val="en-GB"/>
              </w:rPr>
            </w:pPr>
            <w:r w:rsidRPr="00D87CCB">
              <w:rPr>
                <w:sz w:val="24"/>
                <w:lang w:val="en-GB"/>
              </w:rPr>
              <w:t>0.</w:t>
            </w:r>
            <w:r w:rsidR="00094658" w:rsidRPr="00D87CCB">
              <w:rPr>
                <w:sz w:val="24"/>
                <w:lang w:val="en-GB"/>
              </w:rPr>
              <w:t>11</w:t>
            </w:r>
            <w:r w:rsidR="002C22D1" w:rsidRPr="00D87CCB">
              <w:rPr>
                <w:sz w:val="24"/>
                <w:lang w:val="en-GB"/>
              </w:rPr>
              <w:t>0</w:t>
            </w:r>
          </w:p>
        </w:tc>
        <w:tc>
          <w:tcPr>
            <w:tcW w:w="1066" w:type="pct"/>
            <w:tcBorders>
              <w:top w:val="single" w:sz="6" w:space="0" w:color="000000"/>
              <w:left w:val="nil"/>
              <w:bottom w:val="single" w:sz="6" w:space="0" w:color="000000"/>
              <w:right w:val="nil"/>
            </w:tcBorders>
          </w:tcPr>
          <w:p w14:paraId="7C4B3C8B" w14:textId="77777777" w:rsidR="00EE37A1" w:rsidRPr="00D87CCB" w:rsidRDefault="00EE37A1" w:rsidP="00D30772">
            <w:pPr>
              <w:spacing w:line="480" w:lineRule="auto"/>
              <w:jc w:val="center"/>
              <w:rPr>
                <w:sz w:val="24"/>
                <w:szCs w:val="24"/>
                <w:lang w:val="en-GB"/>
              </w:rPr>
            </w:pPr>
            <w:r w:rsidRPr="00D87CCB">
              <w:rPr>
                <w:sz w:val="24"/>
                <w:szCs w:val="24"/>
                <w:lang w:val="en-GB"/>
              </w:rPr>
              <w:t>0.0507</w:t>
            </w:r>
          </w:p>
        </w:tc>
      </w:tr>
      <w:tr w:rsidR="00EE37A1" w:rsidRPr="00D87CCB" w14:paraId="437EB33F" w14:textId="77777777" w:rsidTr="00EE37A1">
        <w:trPr>
          <w:jc w:val="center"/>
        </w:trPr>
        <w:tc>
          <w:tcPr>
            <w:tcW w:w="1167" w:type="pct"/>
            <w:tcBorders>
              <w:top w:val="single" w:sz="6" w:space="0" w:color="000000"/>
              <w:left w:val="nil"/>
              <w:bottom w:val="single" w:sz="6" w:space="0" w:color="000000"/>
              <w:right w:val="nil"/>
            </w:tcBorders>
            <w:vAlign w:val="center"/>
            <w:hideMark/>
          </w:tcPr>
          <w:p w14:paraId="6410D049" w14:textId="77777777" w:rsidR="00EE37A1" w:rsidRPr="00D87CCB" w:rsidRDefault="00EE37A1" w:rsidP="00D30772">
            <w:pPr>
              <w:spacing w:line="480" w:lineRule="auto"/>
              <w:jc w:val="center"/>
              <w:rPr>
                <w:sz w:val="24"/>
                <w:szCs w:val="24"/>
                <w:lang w:val="en-GB"/>
              </w:rPr>
            </w:pPr>
            <w:r w:rsidRPr="00D87CCB">
              <w:rPr>
                <w:sz w:val="24"/>
                <w:lang w:val="en-GB"/>
              </w:rPr>
              <w:t>Pt</w:t>
            </w:r>
            <w:r w:rsidRPr="00D87CCB">
              <w:rPr>
                <w:sz w:val="24"/>
                <w:vertAlign w:val="subscript"/>
                <w:lang w:val="en-GB"/>
              </w:rPr>
              <w:t>3</w:t>
            </w:r>
            <w:r w:rsidRPr="00D87CCB">
              <w:rPr>
                <w:sz w:val="24"/>
                <w:lang w:val="en-GB"/>
              </w:rPr>
              <w:t>Pb/C</w:t>
            </w:r>
          </w:p>
        </w:tc>
        <w:tc>
          <w:tcPr>
            <w:tcW w:w="719" w:type="pct"/>
            <w:tcBorders>
              <w:top w:val="single" w:sz="6" w:space="0" w:color="000000"/>
              <w:left w:val="nil"/>
              <w:bottom w:val="single" w:sz="6" w:space="0" w:color="000000"/>
              <w:right w:val="nil"/>
            </w:tcBorders>
            <w:vAlign w:val="center"/>
            <w:hideMark/>
          </w:tcPr>
          <w:p w14:paraId="741364D8" w14:textId="77777777" w:rsidR="00EE37A1" w:rsidRPr="00D87CCB" w:rsidRDefault="00EE37A1" w:rsidP="00D30772">
            <w:pPr>
              <w:spacing w:line="480" w:lineRule="auto"/>
              <w:jc w:val="center"/>
              <w:rPr>
                <w:sz w:val="24"/>
                <w:szCs w:val="24"/>
                <w:lang w:val="en-GB"/>
              </w:rPr>
            </w:pPr>
            <w:r w:rsidRPr="00D87CCB">
              <w:rPr>
                <w:sz w:val="24"/>
                <w:szCs w:val="24"/>
                <w:lang w:val="en-GB"/>
              </w:rPr>
              <w:t>0.15</w:t>
            </w:r>
          </w:p>
        </w:tc>
        <w:tc>
          <w:tcPr>
            <w:tcW w:w="573" w:type="pct"/>
            <w:tcBorders>
              <w:top w:val="single" w:sz="6" w:space="0" w:color="000000"/>
              <w:left w:val="nil"/>
              <w:bottom w:val="single" w:sz="6" w:space="0" w:color="000000"/>
              <w:right w:val="nil"/>
            </w:tcBorders>
          </w:tcPr>
          <w:p w14:paraId="44A3415C" w14:textId="3464BEB9" w:rsidR="00EE37A1" w:rsidRPr="00D87CCB" w:rsidRDefault="00D21B1A" w:rsidP="00D30772">
            <w:pPr>
              <w:spacing w:line="480" w:lineRule="auto"/>
              <w:jc w:val="center"/>
              <w:rPr>
                <w:sz w:val="24"/>
                <w:szCs w:val="24"/>
                <w:lang w:val="en-GB"/>
              </w:rPr>
            </w:pPr>
            <w:r w:rsidRPr="00D87CCB">
              <w:rPr>
                <w:sz w:val="24"/>
                <w:szCs w:val="24"/>
                <w:lang w:val="en-GB"/>
              </w:rPr>
              <w:t>0.63</w:t>
            </w:r>
          </w:p>
        </w:tc>
        <w:tc>
          <w:tcPr>
            <w:tcW w:w="573" w:type="pct"/>
            <w:tcBorders>
              <w:top w:val="single" w:sz="6" w:space="0" w:color="000000"/>
              <w:left w:val="nil"/>
              <w:bottom w:val="single" w:sz="6" w:space="0" w:color="000000"/>
              <w:right w:val="nil"/>
            </w:tcBorders>
          </w:tcPr>
          <w:p w14:paraId="2710BAFD" w14:textId="6ED6E1D9" w:rsidR="00EE37A1" w:rsidRPr="00D87CCB" w:rsidRDefault="00EE37A1" w:rsidP="00D30772">
            <w:pPr>
              <w:spacing w:line="480" w:lineRule="auto"/>
              <w:jc w:val="center"/>
              <w:rPr>
                <w:sz w:val="24"/>
                <w:szCs w:val="24"/>
                <w:lang w:val="en-GB"/>
              </w:rPr>
            </w:pPr>
            <w:r w:rsidRPr="00D87CCB">
              <w:rPr>
                <w:sz w:val="24"/>
                <w:szCs w:val="24"/>
                <w:lang w:val="en-GB"/>
              </w:rPr>
              <w:t>0.37</w:t>
            </w:r>
          </w:p>
        </w:tc>
        <w:tc>
          <w:tcPr>
            <w:tcW w:w="902" w:type="pct"/>
            <w:tcBorders>
              <w:top w:val="single" w:sz="6" w:space="0" w:color="000000"/>
              <w:left w:val="nil"/>
              <w:bottom w:val="single" w:sz="6" w:space="0" w:color="000000"/>
              <w:right w:val="nil"/>
            </w:tcBorders>
          </w:tcPr>
          <w:p w14:paraId="47E253F3" w14:textId="358AA536" w:rsidR="00EE37A1" w:rsidRPr="00D87CCB" w:rsidRDefault="00B57C5B" w:rsidP="00D30772">
            <w:pPr>
              <w:spacing w:line="480" w:lineRule="auto"/>
              <w:jc w:val="center"/>
              <w:rPr>
                <w:sz w:val="24"/>
                <w:szCs w:val="24"/>
                <w:lang w:val="en-GB"/>
              </w:rPr>
            </w:pPr>
            <w:r w:rsidRPr="00D87CCB">
              <w:rPr>
                <w:sz w:val="24"/>
                <w:lang w:val="en-GB"/>
              </w:rPr>
              <w:t>0.15</w:t>
            </w:r>
            <w:r w:rsidR="002C22D1" w:rsidRPr="00D87CCB">
              <w:rPr>
                <w:sz w:val="24"/>
                <w:lang w:val="en-GB"/>
              </w:rPr>
              <w:t>1</w:t>
            </w:r>
          </w:p>
        </w:tc>
        <w:tc>
          <w:tcPr>
            <w:tcW w:w="1066" w:type="pct"/>
            <w:tcBorders>
              <w:top w:val="single" w:sz="6" w:space="0" w:color="000000"/>
              <w:left w:val="nil"/>
              <w:bottom w:val="single" w:sz="6" w:space="0" w:color="000000"/>
              <w:right w:val="nil"/>
            </w:tcBorders>
          </w:tcPr>
          <w:p w14:paraId="50BB7B86" w14:textId="77777777" w:rsidR="00EE37A1" w:rsidRPr="00D87CCB" w:rsidRDefault="00EE37A1" w:rsidP="00D30772">
            <w:pPr>
              <w:spacing w:line="480" w:lineRule="auto"/>
              <w:jc w:val="center"/>
              <w:rPr>
                <w:sz w:val="24"/>
                <w:szCs w:val="24"/>
                <w:lang w:val="en-GB"/>
              </w:rPr>
            </w:pPr>
            <w:r w:rsidRPr="00D87CCB">
              <w:rPr>
                <w:sz w:val="24"/>
                <w:szCs w:val="24"/>
                <w:lang w:val="en-GB"/>
              </w:rPr>
              <w:t>0.0530</w:t>
            </w:r>
          </w:p>
        </w:tc>
      </w:tr>
      <w:tr w:rsidR="00EE37A1" w:rsidRPr="00D87CCB" w14:paraId="666FBB45" w14:textId="77777777" w:rsidTr="00EE37A1">
        <w:trPr>
          <w:jc w:val="center"/>
        </w:trPr>
        <w:tc>
          <w:tcPr>
            <w:tcW w:w="1167" w:type="pct"/>
            <w:tcBorders>
              <w:top w:val="single" w:sz="6" w:space="0" w:color="000000"/>
              <w:left w:val="nil"/>
              <w:bottom w:val="single" w:sz="6" w:space="0" w:color="000000"/>
              <w:right w:val="nil"/>
            </w:tcBorders>
            <w:vAlign w:val="center"/>
          </w:tcPr>
          <w:p w14:paraId="72859C43" w14:textId="6D95100F" w:rsidR="00EE37A1" w:rsidRPr="00D87CCB" w:rsidRDefault="00EE37A1" w:rsidP="00CA5301">
            <w:pPr>
              <w:spacing w:line="480" w:lineRule="auto"/>
              <w:jc w:val="center"/>
              <w:rPr>
                <w:sz w:val="24"/>
                <w:lang w:val="en-GB"/>
              </w:rPr>
            </w:pPr>
            <w:r w:rsidRPr="00D87CCB">
              <w:rPr>
                <w:sz w:val="24"/>
                <w:lang w:val="en-GB"/>
              </w:rPr>
              <w:t>Pt</w:t>
            </w:r>
            <w:r w:rsidRPr="00D87CCB">
              <w:rPr>
                <w:sz w:val="24"/>
                <w:vertAlign w:val="subscript"/>
                <w:lang w:val="en-GB"/>
              </w:rPr>
              <w:t>3</w:t>
            </w:r>
            <w:r w:rsidRPr="00D87CCB">
              <w:rPr>
                <w:sz w:val="24"/>
                <w:lang w:val="en-GB"/>
              </w:rPr>
              <w:t>Rh/C</w:t>
            </w:r>
          </w:p>
        </w:tc>
        <w:tc>
          <w:tcPr>
            <w:tcW w:w="719" w:type="pct"/>
            <w:tcBorders>
              <w:top w:val="single" w:sz="6" w:space="0" w:color="000000"/>
              <w:left w:val="nil"/>
              <w:bottom w:val="single" w:sz="6" w:space="0" w:color="000000"/>
              <w:right w:val="nil"/>
            </w:tcBorders>
            <w:vAlign w:val="center"/>
          </w:tcPr>
          <w:p w14:paraId="0AC8A84F" w14:textId="0C988D13" w:rsidR="00EE37A1" w:rsidRPr="00D87CCB" w:rsidRDefault="00D4744B" w:rsidP="00CA5301">
            <w:pPr>
              <w:spacing w:line="480" w:lineRule="auto"/>
              <w:jc w:val="center"/>
              <w:rPr>
                <w:sz w:val="24"/>
                <w:szCs w:val="24"/>
                <w:lang w:val="en-GB"/>
              </w:rPr>
            </w:pPr>
            <w:r w:rsidRPr="00D87CCB">
              <w:rPr>
                <w:sz w:val="24"/>
                <w:szCs w:val="24"/>
                <w:lang w:val="en-GB"/>
              </w:rPr>
              <w:t>2</w:t>
            </w:r>
            <w:r w:rsidR="00EE37A1" w:rsidRPr="00D87CCB">
              <w:rPr>
                <w:sz w:val="24"/>
                <w:szCs w:val="24"/>
                <w:lang w:val="en-GB"/>
              </w:rPr>
              <w:t>.58</w:t>
            </w:r>
          </w:p>
        </w:tc>
        <w:tc>
          <w:tcPr>
            <w:tcW w:w="573" w:type="pct"/>
            <w:tcBorders>
              <w:top w:val="single" w:sz="6" w:space="0" w:color="000000"/>
              <w:left w:val="nil"/>
              <w:bottom w:val="single" w:sz="6" w:space="0" w:color="000000"/>
              <w:right w:val="nil"/>
            </w:tcBorders>
          </w:tcPr>
          <w:p w14:paraId="41BFE521" w14:textId="24C07FD3" w:rsidR="00EE37A1" w:rsidRPr="00D87CCB" w:rsidRDefault="00D21B1A" w:rsidP="00CA5301">
            <w:pPr>
              <w:spacing w:line="480" w:lineRule="auto"/>
              <w:jc w:val="center"/>
              <w:rPr>
                <w:sz w:val="24"/>
                <w:szCs w:val="24"/>
                <w:lang w:val="en-GB"/>
              </w:rPr>
            </w:pPr>
            <w:r w:rsidRPr="00D87CCB">
              <w:rPr>
                <w:sz w:val="24"/>
                <w:szCs w:val="24"/>
                <w:lang w:val="en-GB"/>
              </w:rPr>
              <w:t>0.59</w:t>
            </w:r>
          </w:p>
        </w:tc>
        <w:tc>
          <w:tcPr>
            <w:tcW w:w="573" w:type="pct"/>
            <w:tcBorders>
              <w:top w:val="single" w:sz="6" w:space="0" w:color="000000"/>
              <w:left w:val="nil"/>
              <w:bottom w:val="single" w:sz="6" w:space="0" w:color="000000"/>
              <w:right w:val="nil"/>
            </w:tcBorders>
          </w:tcPr>
          <w:p w14:paraId="4EED9CD0" w14:textId="513D8FBB" w:rsidR="00EE37A1" w:rsidRPr="00D87CCB" w:rsidRDefault="00EE37A1" w:rsidP="00CA5301">
            <w:pPr>
              <w:spacing w:line="480" w:lineRule="auto"/>
              <w:jc w:val="center"/>
              <w:rPr>
                <w:sz w:val="24"/>
                <w:szCs w:val="24"/>
                <w:lang w:val="en-GB"/>
              </w:rPr>
            </w:pPr>
            <w:r w:rsidRPr="00D87CCB">
              <w:rPr>
                <w:sz w:val="24"/>
                <w:szCs w:val="24"/>
                <w:lang w:val="en-GB"/>
              </w:rPr>
              <w:t>0.35</w:t>
            </w:r>
          </w:p>
        </w:tc>
        <w:tc>
          <w:tcPr>
            <w:tcW w:w="902" w:type="pct"/>
            <w:tcBorders>
              <w:top w:val="single" w:sz="6" w:space="0" w:color="000000"/>
              <w:left w:val="nil"/>
              <w:bottom w:val="single" w:sz="6" w:space="0" w:color="000000"/>
              <w:right w:val="nil"/>
            </w:tcBorders>
          </w:tcPr>
          <w:p w14:paraId="0CA5C7A9" w14:textId="61CBF089" w:rsidR="00EE37A1" w:rsidRPr="00D87CCB" w:rsidRDefault="00B57C5B" w:rsidP="00CA5301">
            <w:pPr>
              <w:spacing w:line="480" w:lineRule="auto"/>
              <w:jc w:val="center"/>
              <w:rPr>
                <w:sz w:val="24"/>
                <w:lang w:val="en-GB"/>
              </w:rPr>
            </w:pPr>
            <w:r w:rsidRPr="00D87CCB">
              <w:rPr>
                <w:sz w:val="24"/>
                <w:lang w:val="en-GB"/>
              </w:rPr>
              <w:t>0.3</w:t>
            </w:r>
            <w:r w:rsidR="001C02D5" w:rsidRPr="00D87CCB">
              <w:rPr>
                <w:sz w:val="24"/>
                <w:lang w:val="en-GB"/>
              </w:rPr>
              <w:t>29</w:t>
            </w:r>
          </w:p>
        </w:tc>
        <w:tc>
          <w:tcPr>
            <w:tcW w:w="1066" w:type="pct"/>
            <w:tcBorders>
              <w:top w:val="single" w:sz="6" w:space="0" w:color="000000"/>
              <w:left w:val="nil"/>
              <w:bottom w:val="single" w:sz="6" w:space="0" w:color="000000"/>
              <w:right w:val="nil"/>
            </w:tcBorders>
          </w:tcPr>
          <w:p w14:paraId="4EE947AE" w14:textId="58B1D05E" w:rsidR="00EE37A1" w:rsidRPr="00D87CCB" w:rsidRDefault="00EE37A1" w:rsidP="00CA5301">
            <w:pPr>
              <w:spacing w:line="480" w:lineRule="auto"/>
              <w:jc w:val="center"/>
              <w:rPr>
                <w:sz w:val="24"/>
                <w:szCs w:val="24"/>
                <w:lang w:val="en-GB"/>
              </w:rPr>
            </w:pPr>
            <w:r w:rsidRPr="00D87CCB">
              <w:rPr>
                <w:sz w:val="24"/>
                <w:szCs w:val="24"/>
                <w:lang w:val="en-GB"/>
              </w:rPr>
              <w:t>0.0646</w:t>
            </w:r>
          </w:p>
        </w:tc>
      </w:tr>
      <w:tr w:rsidR="00EE37A1" w:rsidRPr="00D87CCB" w14:paraId="071AC8D6" w14:textId="77777777" w:rsidTr="00EE37A1">
        <w:trPr>
          <w:jc w:val="center"/>
        </w:trPr>
        <w:tc>
          <w:tcPr>
            <w:tcW w:w="1167" w:type="pct"/>
            <w:tcBorders>
              <w:top w:val="single" w:sz="6" w:space="0" w:color="000000"/>
              <w:left w:val="nil"/>
              <w:bottom w:val="single" w:sz="6" w:space="0" w:color="000000"/>
              <w:right w:val="nil"/>
            </w:tcBorders>
            <w:vAlign w:val="center"/>
          </w:tcPr>
          <w:p w14:paraId="38D0BCB1" w14:textId="3B611839" w:rsidR="00EE37A1" w:rsidRPr="00D87CCB" w:rsidRDefault="00EE37A1" w:rsidP="00CA5301">
            <w:pPr>
              <w:spacing w:line="480" w:lineRule="auto"/>
              <w:jc w:val="center"/>
              <w:rPr>
                <w:sz w:val="24"/>
                <w:lang w:val="en-GB"/>
              </w:rPr>
            </w:pPr>
            <w:r w:rsidRPr="00D87CCB">
              <w:rPr>
                <w:sz w:val="24"/>
                <w:lang w:val="en-GB"/>
              </w:rPr>
              <w:t>Pt</w:t>
            </w:r>
            <w:r w:rsidRPr="00D87CCB">
              <w:rPr>
                <w:sz w:val="24"/>
                <w:vertAlign w:val="subscript"/>
                <w:lang w:val="en-GB"/>
              </w:rPr>
              <w:t>3</w:t>
            </w:r>
            <w:r w:rsidRPr="00D87CCB">
              <w:rPr>
                <w:sz w:val="24"/>
                <w:lang w:val="en-GB"/>
              </w:rPr>
              <w:t xml:space="preserve">RhPb/C </w:t>
            </w:r>
          </w:p>
        </w:tc>
        <w:tc>
          <w:tcPr>
            <w:tcW w:w="719" w:type="pct"/>
            <w:tcBorders>
              <w:top w:val="single" w:sz="6" w:space="0" w:color="000000"/>
              <w:left w:val="nil"/>
              <w:bottom w:val="single" w:sz="6" w:space="0" w:color="000000"/>
              <w:right w:val="nil"/>
            </w:tcBorders>
            <w:vAlign w:val="center"/>
          </w:tcPr>
          <w:p w14:paraId="3AE395BD" w14:textId="471E5519" w:rsidR="00EE37A1" w:rsidRPr="00D87CCB" w:rsidRDefault="00D4744B" w:rsidP="00CA5301">
            <w:pPr>
              <w:spacing w:line="480" w:lineRule="auto"/>
              <w:jc w:val="center"/>
              <w:rPr>
                <w:sz w:val="24"/>
                <w:szCs w:val="24"/>
                <w:lang w:val="en-GB"/>
              </w:rPr>
            </w:pPr>
            <w:r w:rsidRPr="00D87CCB">
              <w:rPr>
                <w:sz w:val="24"/>
                <w:szCs w:val="24"/>
                <w:lang w:val="en-GB"/>
              </w:rPr>
              <w:t>1</w:t>
            </w:r>
            <w:r w:rsidR="00EE37A1" w:rsidRPr="00D87CCB">
              <w:rPr>
                <w:sz w:val="24"/>
                <w:szCs w:val="24"/>
                <w:lang w:val="en-GB"/>
              </w:rPr>
              <w:t>.60</w:t>
            </w:r>
          </w:p>
        </w:tc>
        <w:tc>
          <w:tcPr>
            <w:tcW w:w="573" w:type="pct"/>
            <w:tcBorders>
              <w:top w:val="single" w:sz="6" w:space="0" w:color="000000"/>
              <w:left w:val="nil"/>
              <w:bottom w:val="single" w:sz="6" w:space="0" w:color="000000"/>
              <w:right w:val="nil"/>
            </w:tcBorders>
          </w:tcPr>
          <w:p w14:paraId="1F70E97E" w14:textId="294A1438" w:rsidR="00EE37A1" w:rsidRPr="00D87CCB" w:rsidRDefault="00D21B1A" w:rsidP="00CA5301">
            <w:pPr>
              <w:spacing w:line="480" w:lineRule="auto"/>
              <w:jc w:val="center"/>
              <w:rPr>
                <w:sz w:val="24"/>
                <w:szCs w:val="24"/>
                <w:lang w:val="en-GB"/>
              </w:rPr>
            </w:pPr>
            <w:r w:rsidRPr="00D87CCB">
              <w:rPr>
                <w:sz w:val="24"/>
                <w:szCs w:val="24"/>
                <w:lang w:val="en-GB"/>
              </w:rPr>
              <w:t>0.58</w:t>
            </w:r>
          </w:p>
        </w:tc>
        <w:tc>
          <w:tcPr>
            <w:tcW w:w="573" w:type="pct"/>
            <w:tcBorders>
              <w:top w:val="single" w:sz="6" w:space="0" w:color="000000"/>
              <w:left w:val="nil"/>
              <w:bottom w:val="single" w:sz="6" w:space="0" w:color="000000"/>
              <w:right w:val="nil"/>
            </w:tcBorders>
          </w:tcPr>
          <w:p w14:paraId="47F4396B" w14:textId="24D1CB4C" w:rsidR="00EE37A1" w:rsidRPr="00D87CCB" w:rsidRDefault="00EE37A1" w:rsidP="00CA5301">
            <w:pPr>
              <w:spacing w:line="480" w:lineRule="auto"/>
              <w:jc w:val="center"/>
              <w:rPr>
                <w:sz w:val="24"/>
                <w:szCs w:val="24"/>
                <w:lang w:val="en-GB"/>
              </w:rPr>
            </w:pPr>
            <w:r w:rsidRPr="00D87CCB">
              <w:rPr>
                <w:sz w:val="24"/>
                <w:szCs w:val="24"/>
                <w:lang w:val="en-GB"/>
              </w:rPr>
              <w:t>0.30</w:t>
            </w:r>
          </w:p>
        </w:tc>
        <w:tc>
          <w:tcPr>
            <w:tcW w:w="902" w:type="pct"/>
            <w:tcBorders>
              <w:top w:val="single" w:sz="6" w:space="0" w:color="000000"/>
              <w:left w:val="nil"/>
              <w:bottom w:val="single" w:sz="6" w:space="0" w:color="000000"/>
              <w:right w:val="nil"/>
            </w:tcBorders>
          </w:tcPr>
          <w:p w14:paraId="7F4B9BD4" w14:textId="72B67B48" w:rsidR="00EE37A1" w:rsidRPr="00D87CCB" w:rsidRDefault="002C22D1" w:rsidP="00CA5301">
            <w:pPr>
              <w:spacing w:line="480" w:lineRule="auto"/>
              <w:jc w:val="center"/>
              <w:rPr>
                <w:sz w:val="24"/>
                <w:lang w:val="en-GB"/>
              </w:rPr>
            </w:pPr>
            <w:r w:rsidRPr="00D87CCB">
              <w:rPr>
                <w:sz w:val="24"/>
                <w:lang w:val="en-GB"/>
              </w:rPr>
              <w:t>0.</w:t>
            </w:r>
            <w:r w:rsidR="00BB3595" w:rsidRPr="00D87CCB">
              <w:rPr>
                <w:sz w:val="24"/>
                <w:lang w:val="en-GB"/>
              </w:rPr>
              <w:t>660</w:t>
            </w:r>
          </w:p>
        </w:tc>
        <w:tc>
          <w:tcPr>
            <w:tcW w:w="1066" w:type="pct"/>
            <w:tcBorders>
              <w:top w:val="single" w:sz="6" w:space="0" w:color="000000"/>
              <w:left w:val="nil"/>
              <w:bottom w:val="single" w:sz="6" w:space="0" w:color="000000"/>
              <w:right w:val="nil"/>
            </w:tcBorders>
          </w:tcPr>
          <w:p w14:paraId="12A60BAE" w14:textId="64618845" w:rsidR="00EE37A1" w:rsidRPr="00D87CCB" w:rsidRDefault="00EE37A1" w:rsidP="00CA5301">
            <w:pPr>
              <w:spacing w:line="480" w:lineRule="auto"/>
              <w:jc w:val="center"/>
              <w:rPr>
                <w:sz w:val="24"/>
                <w:szCs w:val="24"/>
                <w:lang w:val="en-GB"/>
              </w:rPr>
            </w:pPr>
            <w:r w:rsidRPr="00D87CCB">
              <w:rPr>
                <w:sz w:val="24"/>
                <w:szCs w:val="24"/>
                <w:lang w:val="en-GB"/>
              </w:rPr>
              <w:t>0.119</w:t>
            </w:r>
          </w:p>
        </w:tc>
      </w:tr>
    </w:tbl>
    <w:p w14:paraId="734B9A9B" w14:textId="2D46D2EA" w:rsidR="00E51DCC" w:rsidRPr="00D87CCB" w:rsidRDefault="002F443A" w:rsidP="007E3B7D">
      <w:pPr>
        <w:spacing w:after="0" w:line="240" w:lineRule="auto"/>
        <w:jc w:val="both"/>
        <w:rPr>
          <w:rFonts w:ascii="Times New Roman" w:hAnsi="Times New Roman" w:cs="Times New Roman"/>
          <w:color w:val="000000" w:themeColor="text1"/>
          <w:sz w:val="20"/>
          <w:szCs w:val="20"/>
          <w:lang w:val="en-GB"/>
        </w:rPr>
      </w:pPr>
      <w:r w:rsidRPr="00D87CCB">
        <w:rPr>
          <w:rFonts w:ascii="Times New Roman" w:hAnsi="Times New Roman" w:cs="Times New Roman"/>
          <w:color w:val="000000" w:themeColor="text1"/>
          <w:sz w:val="20"/>
          <w:szCs w:val="20"/>
          <w:vertAlign w:val="superscript"/>
          <w:lang w:val="en-GB"/>
        </w:rPr>
        <w:t>a</w:t>
      </w:r>
      <w:r w:rsidR="00D726E3" w:rsidRPr="00D87CCB">
        <w:rPr>
          <w:rFonts w:ascii="Times New Roman" w:hAnsi="Times New Roman" w:cs="Times New Roman"/>
          <w:color w:val="000000" w:themeColor="text1"/>
          <w:sz w:val="20"/>
          <w:szCs w:val="20"/>
          <w:lang w:val="en-GB"/>
        </w:rPr>
        <w:t xml:space="preserve"> Values </w:t>
      </w:r>
      <w:r w:rsidR="005E3955" w:rsidRPr="00D87CCB">
        <w:rPr>
          <w:rFonts w:ascii="Times New Roman" w:hAnsi="Times New Roman" w:cs="Times New Roman"/>
          <w:color w:val="000000" w:themeColor="text1"/>
          <w:sz w:val="20"/>
          <w:szCs w:val="20"/>
          <w:lang w:val="en-GB"/>
        </w:rPr>
        <w:t xml:space="preserve">were </w:t>
      </w:r>
      <w:r w:rsidR="00D726E3" w:rsidRPr="00D87CCB">
        <w:rPr>
          <w:rFonts w:ascii="Times New Roman" w:hAnsi="Times New Roman" w:cs="Times New Roman"/>
          <w:color w:val="000000" w:themeColor="text1"/>
          <w:sz w:val="20"/>
          <w:szCs w:val="20"/>
          <w:lang w:val="en-GB"/>
        </w:rPr>
        <w:t xml:space="preserve">obtained at 0.6 V </w:t>
      </w:r>
      <w:r w:rsidR="00D726E3" w:rsidRPr="00D87CCB">
        <w:rPr>
          <w:rFonts w:ascii="Times New Roman" w:hAnsi="Times New Roman" w:cs="Times New Roman"/>
          <w:i/>
          <w:color w:val="000000" w:themeColor="text1"/>
          <w:sz w:val="20"/>
          <w:szCs w:val="20"/>
          <w:lang w:val="en-GB"/>
        </w:rPr>
        <w:t>vs</w:t>
      </w:r>
      <w:r w:rsidR="00D726E3" w:rsidRPr="00D87CCB">
        <w:rPr>
          <w:rFonts w:ascii="Times New Roman" w:hAnsi="Times New Roman" w:cs="Times New Roman"/>
          <w:color w:val="000000" w:themeColor="text1"/>
          <w:sz w:val="20"/>
          <w:szCs w:val="20"/>
          <w:lang w:val="en-GB"/>
        </w:rPr>
        <w:t xml:space="preserve"> RHE.</w:t>
      </w:r>
    </w:p>
    <w:p w14:paraId="28FF2EB0" w14:textId="5EE120F8" w:rsidR="00596315" w:rsidRPr="00D87CCB" w:rsidRDefault="002F443A" w:rsidP="007E3B7D">
      <w:pPr>
        <w:spacing w:after="0" w:line="480" w:lineRule="auto"/>
        <w:jc w:val="both"/>
        <w:rPr>
          <w:rFonts w:ascii="Times New Roman" w:hAnsi="Times New Roman" w:cs="Times New Roman"/>
          <w:color w:val="000000" w:themeColor="text1"/>
          <w:sz w:val="20"/>
          <w:szCs w:val="20"/>
          <w:lang w:val="en-GB"/>
        </w:rPr>
      </w:pPr>
      <w:r w:rsidRPr="00D87CCB">
        <w:rPr>
          <w:rFonts w:ascii="Times New Roman" w:hAnsi="Times New Roman" w:cs="Times New Roman"/>
          <w:color w:val="000000" w:themeColor="text1"/>
          <w:sz w:val="24"/>
          <w:szCs w:val="24"/>
          <w:vertAlign w:val="superscript"/>
          <w:lang w:val="en-GB"/>
        </w:rPr>
        <w:t>b</w:t>
      </w:r>
      <w:r w:rsidRPr="00D87CCB">
        <w:rPr>
          <w:rFonts w:ascii="Times New Roman" w:hAnsi="Times New Roman" w:cs="Times New Roman"/>
          <w:color w:val="000000" w:themeColor="text1"/>
          <w:sz w:val="24"/>
          <w:szCs w:val="24"/>
          <w:lang w:val="en-GB"/>
        </w:rPr>
        <w:t xml:space="preserve"> </w:t>
      </w:r>
      <w:r w:rsidR="00596315" w:rsidRPr="00D87CCB">
        <w:rPr>
          <w:rFonts w:ascii="Times New Roman" w:hAnsi="Times New Roman" w:cs="Times New Roman"/>
          <w:color w:val="000000" w:themeColor="text1"/>
          <w:sz w:val="20"/>
          <w:szCs w:val="20"/>
          <w:lang w:val="en-GB"/>
        </w:rPr>
        <w:t>Values</w:t>
      </w:r>
      <w:r w:rsidR="005E3955" w:rsidRPr="00D87CCB">
        <w:rPr>
          <w:rFonts w:ascii="Times New Roman" w:hAnsi="Times New Roman" w:cs="Times New Roman"/>
          <w:color w:val="000000" w:themeColor="text1"/>
          <w:sz w:val="20"/>
          <w:szCs w:val="20"/>
          <w:lang w:val="en-GB"/>
        </w:rPr>
        <w:t xml:space="preserve"> were </w:t>
      </w:r>
      <w:r w:rsidR="00596315" w:rsidRPr="00D87CCB">
        <w:rPr>
          <w:rFonts w:ascii="Times New Roman" w:hAnsi="Times New Roman" w:cs="Times New Roman"/>
          <w:color w:val="000000" w:themeColor="text1"/>
          <w:sz w:val="20"/>
          <w:szCs w:val="20"/>
          <w:lang w:val="en-GB"/>
        </w:rPr>
        <w:t>collected at the end of the experiment</w:t>
      </w:r>
      <w:r w:rsidR="00BA15D6" w:rsidRPr="00D87CCB">
        <w:rPr>
          <w:rFonts w:ascii="Times New Roman" w:hAnsi="Times New Roman" w:cs="Times New Roman"/>
          <w:color w:val="000000" w:themeColor="text1"/>
          <w:sz w:val="20"/>
          <w:szCs w:val="20"/>
          <w:lang w:val="en-GB"/>
        </w:rPr>
        <w:t>.</w:t>
      </w:r>
    </w:p>
    <w:p w14:paraId="0957CA55" w14:textId="10C3F7F9" w:rsidR="00D726E3" w:rsidRPr="00D87CCB" w:rsidRDefault="00D726E3" w:rsidP="004933B8">
      <w:pPr>
        <w:spacing w:after="0" w:line="480" w:lineRule="auto"/>
        <w:ind w:firstLine="720"/>
        <w:jc w:val="both"/>
        <w:rPr>
          <w:rFonts w:ascii="Times New Roman" w:hAnsi="Times New Roman" w:cs="Times New Roman"/>
          <w:color w:val="000000" w:themeColor="text1"/>
          <w:sz w:val="24"/>
          <w:szCs w:val="24"/>
          <w:lang w:val="en-GB"/>
        </w:rPr>
      </w:pPr>
    </w:p>
    <w:p w14:paraId="4AF69CBE" w14:textId="24D4CF4C" w:rsidR="005201A1" w:rsidRPr="00D87CCB" w:rsidRDefault="00AE5C7F" w:rsidP="004933B8">
      <w:pPr>
        <w:spacing w:after="0" w:line="480" w:lineRule="auto"/>
        <w:ind w:firstLine="720"/>
        <w:jc w:val="both"/>
        <w:rPr>
          <w:rFonts w:ascii="Times New Roman" w:hAnsi="Times New Roman" w:cs="Times New Roman"/>
          <w:color w:val="000000" w:themeColor="text1"/>
          <w:sz w:val="24"/>
          <w:szCs w:val="24"/>
          <w:lang w:val="en-GB"/>
        </w:rPr>
      </w:pPr>
      <w:bookmarkStart w:id="8" w:name="_Hlk110248164"/>
      <w:r w:rsidRPr="00D87CCB">
        <w:rPr>
          <w:rFonts w:ascii="Times New Roman" w:hAnsi="Times New Roman" w:cs="Times New Roman"/>
          <w:color w:val="000000" w:themeColor="text1"/>
          <w:sz w:val="24"/>
          <w:szCs w:val="24"/>
          <w:lang w:val="en-GB"/>
        </w:rPr>
        <w:t>Another point worthy of note is that the ECSA (Table 2) of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is significantly small compared with the other catalysts. This may be related to particle size since bigger particles can have a lower fraction of surface atoms interacting with the carbon support than smaller particles, thus decreasing the charge transfer between carbon support and metallic centr</w:t>
      </w:r>
      <w:r w:rsidR="00992CC9" w:rsidRPr="00D87CCB">
        <w:rPr>
          <w:rFonts w:ascii="Times New Roman" w:hAnsi="Times New Roman" w:cs="Times New Roman"/>
          <w:color w:val="000000" w:themeColor="text1"/>
          <w:sz w:val="24"/>
          <w:szCs w:val="24"/>
          <w:lang w:val="en-GB"/>
        </w:rPr>
        <w:t>e</w:t>
      </w:r>
      <w:r w:rsidRPr="00D87CCB">
        <w:rPr>
          <w:rFonts w:ascii="Times New Roman" w:hAnsi="Times New Roman" w:cs="Times New Roman"/>
          <w:color w:val="000000" w:themeColor="text1"/>
          <w:sz w:val="24"/>
          <w:szCs w:val="24"/>
          <w:lang w:val="en-GB"/>
        </w:rPr>
        <w:t>s [35,36]. This hypothesis is supported by the more significant amount of agglomerates and larger average diameter observed for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catalyst (Fig. 1a). Similarly, the higher ECSA value for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Rh/C catalyst may be related to the better dispersion of nanoparticles on the carbon support and the smaller average diameter of its particles, as can be seen in the TEM images (Fig. 1b).</w:t>
      </w:r>
    </w:p>
    <w:bookmarkEnd w:id="8"/>
    <w:p w14:paraId="384D5B78" w14:textId="49EDBD4E" w:rsidR="006F6077" w:rsidRPr="00D87CCB" w:rsidRDefault="006F6077" w:rsidP="00491FE1">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The onset potential</w:t>
      </w:r>
      <w:r w:rsidR="009D396A" w:rsidRPr="00D87CCB">
        <w:rPr>
          <w:rFonts w:ascii="Times New Roman" w:hAnsi="Times New Roman" w:cs="Times New Roman"/>
          <w:color w:val="000000" w:themeColor="text1"/>
          <w:sz w:val="24"/>
          <w:szCs w:val="24"/>
          <w:lang w:val="en-GB"/>
        </w:rPr>
        <w:t xml:space="preserve"> (E</w:t>
      </w:r>
      <w:r w:rsidR="009D396A" w:rsidRPr="00D87CCB">
        <w:rPr>
          <w:rFonts w:ascii="Times New Roman" w:hAnsi="Times New Roman" w:cs="Times New Roman"/>
          <w:color w:val="000000" w:themeColor="text1"/>
          <w:sz w:val="24"/>
          <w:szCs w:val="24"/>
          <w:vertAlign w:val="subscript"/>
          <w:lang w:val="en-GB"/>
        </w:rPr>
        <w:t>onset</w:t>
      </w:r>
      <w:r w:rsidR="009D396A"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w:t>
      </w:r>
      <w:r w:rsidR="00304A11" w:rsidRPr="00D87CCB">
        <w:rPr>
          <w:rFonts w:ascii="Times New Roman" w:hAnsi="Times New Roman" w:cs="Times New Roman"/>
          <w:color w:val="000000" w:themeColor="text1"/>
          <w:sz w:val="24"/>
          <w:szCs w:val="24"/>
          <w:lang w:val="en-GB"/>
        </w:rPr>
        <w:t>was</w:t>
      </w:r>
      <w:r w:rsidR="00BE449F" w:rsidRPr="00D87CCB">
        <w:rPr>
          <w:rFonts w:ascii="Times New Roman" w:hAnsi="Times New Roman" w:cs="Times New Roman"/>
          <w:color w:val="000000" w:themeColor="text1"/>
          <w:sz w:val="24"/>
          <w:szCs w:val="24"/>
          <w:lang w:val="en-GB"/>
        </w:rPr>
        <w:t xml:space="preserve"> </w:t>
      </w:r>
      <w:r w:rsidR="00B96292" w:rsidRPr="00D87CCB">
        <w:rPr>
          <w:rFonts w:ascii="Times New Roman" w:hAnsi="Times New Roman" w:cs="Times New Roman"/>
          <w:color w:val="000000" w:themeColor="text1"/>
          <w:sz w:val="24"/>
          <w:szCs w:val="24"/>
          <w:lang w:val="en-GB"/>
        </w:rPr>
        <w:t xml:space="preserve">found, with precision, by the </w:t>
      </w:r>
      <w:r w:rsidR="00F91374" w:rsidRPr="00D87CCB">
        <w:rPr>
          <w:rFonts w:ascii="Times New Roman" w:hAnsi="Times New Roman" w:cs="Times New Roman"/>
          <w:color w:val="000000" w:themeColor="text1"/>
          <w:sz w:val="24"/>
          <w:szCs w:val="24"/>
          <w:lang w:val="en-GB"/>
        </w:rPr>
        <w:t>derivative voltammetry technique</w:t>
      </w:r>
      <w:r w:rsidR="008C1FFA" w:rsidRPr="00D87CCB">
        <w:rPr>
          <w:rFonts w:ascii="Times New Roman" w:hAnsi="Times New Roman" w:cs="Times New Roman"/>
          <w:color w:val="000000" w:themeColor="text1"/>
          <w:sz w:val="24"/>
          <w:szCs w:val="24"/>
          <w:lang w:val="en-GB"/>
        </w:rPr>
        <w:t xml:space="preserve"> proposed by M</w:t>
      </w:r>
      <w:r w:rsidR="00F33E66" w:rsidRPr="00D87CCB">
        <w:rPr>
          <w:rFonts w:ascii="Times New Roman" w:hAnsi="Times New Roman" w:cs="Times New Roman"/>
          <w:color w:val="000000" w:themeColor="text1"/>
          <w:sz w:val="24"/>
          <w:szCs w:val="24"/>
          <w:lang w:val="en-GB"/>
        </w:rPr>
        <w:t>u</w:t>
      </w:r>
      <w:r w:rsidR="008C1FFA" w:rsidRPr="00D87CCB">
        <w:rPr>
          <w:rFonts w:ascii="Times New Roman" w:hAnsi="Times New Roman" w:cs="Times New Roman"/>
          <w:color w:val="000000" w:themeColor="text1"/>
          <w:sz w:val="24"/>
          <w:szCs w:val="24"/>
          <w:lang w:val="en-GB"/>
        </w:rPr>
        <w:t>rthy and Manthiran [</w:t>
      </w:r>
      <w:r w:rsidR="00216701" w:rsidRPr="00D87CCB">
        <w:rPr>
          <w:rFonts w:ascii="Times New Roman" w:hAnsi="Times New Roman" w:cs="Times New Roman"/>
          <w:color w:val="000000" w:themeColor="text1"/>
          <w:sz w:val="24"/>
          <w:szCs w:val="24"/>
          <w:lang w:val="en-GB"/>
        </w:rPr>
        <w:t>37</w:t>
      </w:r>
      <w:r w:rsidR="008C1FFA" w:rsidRPr="00D87CCB">
        <w:rPr>
          <w:rFonts w:ascii="Times New Roman" w:hAnsi="Times New Roman" w:cs="Times New Roman"/>
          <w:color w:val="000000" w:themeColor="text1"/>
          <w:sz w:val="24"/>
          <w:szCs w:val="24"/>
          <w:lang w:val="en-GB"/>
        </w:rPr>
        <w:t>]</w:t>
      </w:r>
      <w:r w:rsidR="00271068" w:rsidRPr="00D87CCB">
        <w:rPr>
          <w:rFonts w:ascii="Times New Roman" w:hAnsi="Times New Roman" w:cs="Times New Roman"/>
          <w:color w:val="000000" w:themeColor="text1"/>
          <w:sz w:val="24"/>
          <w:szCs w:val="24"/>
          <w:lang w:val="en-GB"/>
        </w:rPr>
        <w:t xml:space="preserve"> for methanol oxidation and</w:t>
      </w:r>
      <w:r w:rsidR="00B0767A" w:rsidRPr="00D87CCB">
        <w:rPr>
          <w:rFonts w:ascii="Times New Roman" w:hAnsi="Times New Roman" w:cs="Times New Roman"/>
          <w:color w:val="000000" w:themeColor="text1"/>
          <w:sz w:val="24"/>
          <w:szCs w:val="24"/>
          <w:lang w:val="en-GB"/>
        </w:rPr>
        <w:t xml:space="preserve"> proved to be effective in the study of the electrochemical oxidation of ethanol</w:t>
      </w:r>
      <w:r w:rsidR="00F91374" w:rsidRPr="00D87CCB">
        <w:rPr>
          <w:rFonts w:ascii="Times New Roman" w:hAnsi="Times New Roman" w:cs="Times New Roman"/>
          <w:color w:val="000000" w:themeColor="text1"/>
          <w:sz w:val="24"/>
          <w:szCs w:val="24"/>
          <w:lang w:val="en-GB"/>
        </w:rPr>
        <w:t xml:space="preserve"> [5,</w:t>
      </w:r>
      <w:r w:rsidR="00216701" w:rsidRPr="00D87CCB">
        <w:rPr>
          <w:rFonts w:ascii="Times New Roman" w:hAnsi="Times New Roman" w:cs="Times New Roman"/>
          <w:color w:val="000000" w:themeColor="text1"/>
          <w:sz w:val="24"/>
          <w:szCs w:val="24"/>
          <w:lang w:val="en-GB"/>
        </w:rPr>
        <w:t>38</w:t>
      </w:r>
      <w:r w:rsidR="00F91374" w:rsidRPr="00D87CCB">
        <w:rPr>
          <w:rFonts w:ascii="Times New Roman" w:hAnsi="Times New Roman" w:cs="Times New Roman"/>
          <w:color w:val="000000" w:themeColor="text1"/>
          <w:sz w:val="24"/>
          <w:szCs w:val="24"/>
          <w:lang w:val="en-GB"/>
        </w:rPr>
        <w:t>]</w:t>
      </w:r>
      <w:r w:rsidR="00B154D8" w:rsidRPr="00D87CCB">
        <w:rPr>
          <w:rFonts w:ascii="Times New Roman" w:hAnsi="Times New Roman" w:cs="Times New Roman"/>
          <w:color w:val="000000" w:themeColor="text1"/>
          <w:sz w:val="24"/>
          <w:szCs w:val="24"/>
          <w:lang w:val="en-GB"/>
        </w:rPr>
        <w:t xml:space="preserve"> as well</w:t>
      </w:r>
      <w:r w:rsidR="00F91374" w:rsidRPr="00D87CCB">
        <w:rPr>
          <w:rFonts w:ascii="Times New Roman" w:hAnsi="Times New Roman" w:cs="Times New Roman"/>
          <w:color w:val="000000" w:themeColor="text1"/>
          <w:sz w:val="24"/>
          <w:szCs w:val="24"/>
          <w:lang w:val="en-GB"/>
        </w:rPr>
        <w:t>.</w:t>
      </w:r>
      <w:r w:rsidR="00173F9C" w:rsidRPr="00D87CCB">
        <w:rPr>
          <w:rFonts w:ascii="Times New Roman" w:hAnsi="Times New Roman" w:cs="Times New Roman"/>
          <w:color w:val="000000" w:themeColor="text1"/>
          <w:sz w:val="24"/>
          <w:szCs w:val="24"/>
          <w:lang w:val="en-GB"/>
        </w:rPr>
        <w:t xml:space="preserve"> The E</w:t>
      </w:r>
      <w:r w:rsidR="00173F9C" w:rsidRPr="00D87CCB">
        <w:rPr>
          <w:rFonts w:ascii="Times New Roman" w:hAnsi="Times New Roman" w:cs="Times New Roman"/>
          <w:color w:val="000000" w:themeColor="text1"/>
          <w:sz w:val="24"/>
          <w:szCs w:val="24"/>
          <w:vertAlign w:val="subscript"/>
          <w:lang w:val="en-GB"/>
        </w:rPr>
        <w:t>onset</w:t>
      </w:r>
      <w:r w:rsidR="00173F9C" w:rsidRPr="00D87CCB">
        <w:rPr>
          <w:rFonts w:ascii="Times New Roman" w:hAnsi="Times New Roman" w:cs="Times New Roman"/>
          <w:color w:val="000000" w:themeColor="text1"/>
          <w:sz w:val="24"/>
          <w:szCs w:val="24"/>
          <w:lang w:val="en-GB"/>
        </w:rPr>
        <w:t xml:space="preserve"> </w:t>
      </w:r>
      <w:r w:rsidR="002A4118" w:rsidRPr="00D87CCB">
        <w:rPr>
          <w:rFonts w:ascii="Times New Roman" w:hAnsi="Times New Roman" w:cs="Times New Roman"/>
          <w:color w:val="000000" w:themeColor="text1"/>
          <w:sz w:val="24"/>
          <w:szCs w:val="24"/>
          <w:lang w:val="en-GB"/>
        </w:rPr>
        <w:t>of</w:t>
      </w:r>
      <w:r w:rsidRPr="00D87CCB">
        <w:rPr>
          <w:rFonts w:ascii="Times New Roman" w:hAnsi="Times New Roman" w:cs="Times New Roman"/>
          <w:color w:val="000000" w:themeColor="text1"/>
          <w:sz w:val="24"/>
          <w:szCs w:val="24"/>
          <w:lang w:val="en-GB"/>
        </w:rPr>
        <w:t xml:space="preserve"> </w:t>
      </w:r>
      <w:r w:rsidRPr="00D87CCB">
        <w:rPr>
          <w:rFonts w:ascii="Times New Roman" w:hAnsi="Times New Roman" w:cs="Times New Roman"/>
          <w:color w:val="000000" w:themeColor="text1"/>
          <w:sz w:val="24"/>
          <w:szCs w:val="24"/>
          <w:lang w:val="en-GB"/>
        </w:rPr>
        <w:lastRenderedPageBreak/>
        <w:t xml:space="preserve">each catalyst was estimated </w:t>
      </w:r>
      <w:r w:rsidR="00F9342B" w:rsidRPr="00D87CCB">
        <w:rPr>
          <w:rFonts w:ascii="Times New Roman" w:hAnsi="Times New Roman" w:cs="Times New Roman"/>
          <w:color w:val="000000" w:themeColor="text1"/>
          <w:sz w:val="24"/>
          <w:szCs w:val="24"/>
          <w:lang w:val="en-GB"/>
        </w:rPr>
        <w:t>when</w:t>
      </w:r>
      <w:r w:rsidRPr="00D87CCB">
        <w:rPr>
          <w:rFonts w:ascii="Times New Roman" w:hAnsi="Times New Roman" w:cs="Times New Roman"/>
          <w:color w:val="000000" w:themeColor="text1"/>
          <w:sz w:val="24"/>
          <w:szCs w:val="24"/>
          <w:lang w:val="en-GB"/>
        </w:rPr>
        <w:t xml:space="preserve"> the derivative current was higher than zero (Figure S</w:t>
      </w:r>
      <w:r w:rsidR="001C4C7E" w:rsidRPr="00D87CCB">
        <w:rPr>
          <w:rFonts w:ascii="Times New Roman" w:hAnsi="Times New Roman" w:cs="Times New Roman"/>
          <w:color w:val="000000" w:themeColor="text1"/>
          <w:sz w:val="24"/>
          <w:szCs w:val="24"/>
          <w:lang w:val="en-GB"/>
        </w:rPr>
        <w:t>3</w:t>
      </w:r>
      <w:r w:rsidRPr="00D87CCB">
        <w:rPr>
          <w:rFonts w:ascii="Times New Roman" w:hAnsi="Times New Roman" w:cs="Times New Roman"/>
          <w:color w:val="000000" w:themeColor="text1"/>
          <w:sz w:val="24"/>
          <w:szCs w:val="24"/>
          <w:lang w:val="en-GB"/>
        </w:rPr>
        <w:t>), which indicates an increase in the reaction rate</w:t>
      </w:r>
      <w:r w:rsidR="00173F9C" w:rsidRPr="00D87CCB">
        <w:rPr>
          <w:rFonts w:ascii="Times New Roman" w:hAnsi="Times New Roman" w:cs="Times New Roman"/>
          <w:color w:val="000000" w:themeColor="text1"/>
          <w:sz w:val="24"/>
          <w:szCs w:val="24"/>
          <w:lang w:val="en-GB"/>
        </w:rPr>
        <w:t>. The values</w:t>
      </w:r>
      <w:r w:rsidRPr="00D87CCB">
        <w:rPr>
          <w:rFonts w:ascii="Times New Roman" w:hAnsi="Times New Roman" w:cs="Times New Roman"/>
          <w:color w:val="000000" w:themeColor="text1"/>
          <w:sz w:val="24"/>
          <w:szCs w:val="24"/>
          <w:lang w:val="en-GB"/>
        </w:rPr>
        <w:t xml:space="preserve"> </w:t>
      </w:r>
      <w:r w:rsidR="00173F9C" w:rsidRPr="00D87CCB">
        <w:rPr>
          <w:rFonts w:ascii="Times New Roman" w:hAnsi="Times New Roman" w:cs="Times New Roman"/>
          <w:color w:val="000000" w:themeColor="text1"/>
          <w:sz w:val="24"/>
          <w:szCs w:val="24"/>
          <w:lang w:val="en-GB"/>
        </w:rPr>
        <w:t>are</w:t>
      </w:r>
      <w:r w:rsidRPr="00D87CCB">
        <w:rPr>
          <w:rFonts w:ascii="Times New Roman" w:hAnsi="Times New Roman" w:cs="Times New Roman"/>
          <w:color w:val="000000" w:themeColor="text1"/>
          <w:sz w:val="24"/>
          <w:szCs w:val="24"/>
          <w:lang w:val="en-GB"/>
        </w:rPr>
        <w:t xml:space="preserve"> listed in Table 2. The onset potential is displaced towards lower potentials </w:t>
      </w:r>
      <w:r w:rsidR="00E454EC" w:rsidRPr="00D87CCB">
        <w:rPr>
          <w:rFonts w:ascii="Times New Roman" w:hAnsi="Times New Roman" w:cs="Times New Roman"/>
          <w:color w:val="000000" w:themeColor="text1"/>
          <w:sz w:val="24"/>
          <w:szCs w:val="24"/>
          <w:lang w:val="en-GB"/>
        </w:rPr>
        <w:t>for</w:t>
      </w:r>
      <w:r w:rsidRPr="00D87CCB">
        <w:rPr>
          <w:rFonts w:ascii="Times New Roman" w:hAnsi="Times New Roman" w:cs="Times New Roman"/>
          <w:color w:val="000000" w:themeColor="text1"/>
          <w:sz w:val="24"/>
          <w:szCs w:val="24"/>
          <w:lang w:val="en-GB"/>
        </w:rPr>
        <w:t xml:space="preserve">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Rh/C, and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 xml:space="preserve">RhPb/C catalysts compared to the Pt/C JM catalyst (0.40 V), demonstrating that ethanol can be more easily oxidation on the surface of these catalysts. </w:t>
      </w:r>
      <w:r w:rsidR="00C3289A" w:rsidRPr="00D87CCB">
        <w:rPr>
          <w:rFonts w:ascii="Times New Roman" w:hAnsi="Times New Roman" w:cs="Times New Roman"/>
          <w:color w:val="000000" w:themeColor="text1"/>
          <w:sz w:val="24"/>
          <w:szCs w:val="24"/>
          <w:lang w:val="en-GB"/>
        </w:rPr>
        <w:t>We found t</w:t>
      </w:r>
      <w:r w:rsidRPr="00D87CCB">
        <w:rPr>
          <w:rFonts w:ascii="Times New Roman" w:hAnsi="Times New Roman" w:cs="Times New Roman"/>
          <w:color w:val="000000" w:themeColor="text1"/>
          <w:sz w:val="24"/>
          <w:szCs w:val="24"/>
          <w:lang w:val="en-GB"/>
        </w:rPr>
        <w:t>he lowest onset potential for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 xml:space="preserve">RhPb/C (0.30 V), proving that </w:t>
      </w:r>
      <w:r w:rsidR="00DC1661" w:rsidRPr="00D87CCB">
        <w:rPr>
          <w:rFonts w:ascii="Times New Roman" w:hAnsi="Times New Roman" w:cs="Times New Roman"/>
          <w:color w:val="000000" w:themeColor="text1"/>
          <w:sz w:val="24"/>
          <w:szCs w:val="24"/>
          <w:lang w:val="en-GB"/>
        </w:rPr>
        <w:t xml:space="preserve">the </w:t>
      </w:r>
      <w:r w:rsidRPr="00D87CCB">
        <w:rPr>
          <w:rFonts w:ascii="Times New Roman" w:hAnsi="Times New Roman" w:cs="Times New Roman"/>
          <w:color w:val="000000" w:themeColor="text1"/>
          <w:sz w:val="24"/>
          <w:szCs w:val="24"/>
          <w:lang w:val="en-GB"/>
        </w:rPr>
        <w:t xml:space="preserve">synergy between the metals anticipates the reaction by 100 mV. </w:t>
      </w:r>
    </w:p>
    <w:p w14:paraId="38C527B2" w14:textId="350533A6" w:rsidR="005C1154" w:rsidRPr="00D87CCB" w:rsidRDefault="00650B41" w:rsidP="000145AB">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 xml:space="preserve">According to Figure </w:t>
      </w:r>
      <w:r w:rsidR="00831180" w:rsidRPr="00D87CCB">
        <w:rPr>
          <w:rFonts w:ascii="Times New Roman" w:hAnsi="Times New Roman" w:cs="Times New Roman"/>
          <w:color w:val="000000" w:themeColor="text1"/>
          <w:sz w:val="24"/>
          <w:szCs w:val="24"/>
          <w:lang w:val="en-GB"/>
        </w:rPr>
        <w:t>3</w:t>
      </w:r>
      <w:r w:rsidRPr="00D87CCB">
        <w:rPr>
          <w:rFonts w:ascii="Times New Roman" w:hAnsi="Times New Roman" w:cs="Times New Roman"/>
          <w:color w:val="000000" w:themeColor="text1"/>
          <w:sz w:val="24"/>
          <w:szCs w:val="24"/>
          <w:lang w:val="en-GB"/>
        </w:rPr>
        <w:t>c, t</w:t>
      </w:r>
      <w:r w:rsidR="00323DD3" w:rsidRPr="00D87CCB">
        <w:rPr>
          <w:rFonts w:ascii="Times New Roman" w:hAnsi="Times New Roman" w:cs="Times New Roman"/>
          <w:color w:val="000000" w:themeColor="text1"/>
          <w:sz w:val="24"/>
          <w:szCs w:val="24"/>
          <w:lang w:val="en-GB"/>
        </w:rPr>
        <w:t xml:space="preserve">he catalysts have similar profiles, </w:t>
      </w:r>
      <w:r w:rsidR="00E85772" w:rsidRPr="00D87CCB">
        <w:rPr>
          <w:rFonts w:ascii="Times New Roman" w:hAnsi="Times New Roman" w:cs="Times New Roman"/>
          <w:color w:val="000000" w:themeColor="text1"/>
          <w:sz w:val="24"/>
          <w:szCs w:val="24"/>
          <w:lang w:val="en-GB"/>
        </w:rPr>
        <w:t>indicating</w:t>
      </w:r>
      <w:r w:rsidR="00323DD3" w:rsidRPr="00D87CCB">
        <w:rPr>
          <w:rFonts w:ascii="Times New Roman" w:hAnsi="Times New Roman" w:cs="Times New Roman"/>
          <w:color w:val="000000" w:themeColor="text1"/>
          <w:sz w:val="24"/>
          <w:szCs w:val="24"/>
          <w:lang w:val="en-GB"/>
        </w:rPr>
        <w:t xml:space="preserve"> similar reaction mechanisms. </w:t>
      </w:r>
      <w:r w:rsidR="003A4D18" w:rsidRPr="00D87CCB">
        <w:rPr>
          <w:rFonts w:ascii="Times New Roman" w:hAnsi="Times New Roman" w:cs="Times New Roman"/>
          <w:color w:val="000000" w:themeColor="text1"/>
          <w:sz w:val="24"/>
          <w:szCs w:val="24"/>
          <w:lang w:val="en-GB"/>
        </w:rPr>
        <w:t>At low potentials (0.05–0.4 V)</w:t>
      </w:r>
      <w:r w:rsidR="00F9342B" w:rsidRPr="00D87CCB">
        <w:rPr>
          <w:rFonts w:ascii="Times New Roman" w:hAnsi="Times New Roman" w:cs="Times New Roman"/>
          <w:color w:val="000000" w:themeColor="text1"/>
          <w:sz w:val="24"/>
          <w:szCs w:val="24"/>
          <w:lang w:val="en-GB"/>
        </w:rPr>
        <w:t>,</w:t>
      </w:r>
      <w:r w:rsidR="003A4D18" w:rsidRPr="00D87CCB">
        <w:rPr>
          <w:rFonts w:ascii="Times New Roman" w:hAnsi="Times New Roman" w:cs="Times New Roman"/>
          <w:color w:val="000000" w:themeColor="text1"/>
          <w:sz w:val="24"/>
          <w:szCs w:val="24"/>
          <w:lang w:val="en-GB"/>
        </w:rPr>
        <w:t xml:space="preserve"> it is argued that dissociative adsorption of ethanol occurs. Other parallel reactions can </w:t>
      </w:r>
      <w:r w:rsidR="0089683B" w:rsidRPr="00D87CCB">
        <w:rPr>
          <w:rFonts w:ascii="Times New Roman" w:hAnsi="Times New Roman" w:cs="Times New Roman"/>
          <w:color w:val="000000" w:themeColor="text1"/>
          <w:sz w:val="24"/>
          <w:szCs w:val="24"/>
          <w:lang w:val="en-GB"/>
        </w:rPr>
        <w:t>happen</w:t>
      </w:r>
      <w:r w:rsidR="003A4D18" w:rsidRPr="00D87CCB">
        <w:rPr>
          <w:rFonts w:ascii="Times New Roman" w:hAnsi="Times New Roman" w:cs="Times New Roman"/>
          <w:color w:val="000000" w:themeColor="text1"/>
          <w:sz w:val="24"/>
          <w:szCs w:val="24"/>
          <w:lang w:val="en-GB"/>
        </w:rPr>
        <w:t xml:space="preserve"> in this potential range, in</w:t>
      </w:r>
      <w:r w:rsidR="00E85772" w:rsidRPr="00D87CCB">
        <w:rPr>
          <w:rFonts w:ascii="Times New Roman" w:hAnsi="Times New Roman" w:cs="Times New Roman"/>
          <w:color w:val="000000" w:themeColor="text1"/>
          <w:sz w:val="24"/>
          <w:szCs w:val="24"/>
          <w:lang w:val="en-GB"/>
        </w:rPr>
        <w:t>cluding the formation of acetyl</w:t>
      </w:r>
      <w:r w:rsidR="003A4D18" w:rsidRPr="00D87CCB">
        <w:rPr>
          <w:rFonts w:ascii="Times New Roman" w:hAnsi="Times New Roman" w:cs="Times New Roman"/>
          <w:color w:val="000000" w:themeColor="text1"/>
          <w:sz w:val="24"/>
          <w:szCs w:val="24"/>
          <w:lang w:val="en-GB"/>
        </w:rPr>
        <w:t xml:space="preserve"> </w:t>
      </w:r>
      <w:r w:rsidR="00E85772" w:rsidRPr="00D87CCB">
        <w:rPr>
          <w:rFonts w:ascii="Times New Roman" w:hAnsi="Times New Roman" w:cs="Times New Roman"/>
          <w:color w:val="000000" w:themeColor="text1"/>
          <w:sz w:val="24"/>
          <w:szCs w:val="24"/>
          <w:lang w:val="en-GB"/>
        </w:rPr>
        <w:t xml:space="preserve">and </w:t>
      </w:r>
      <w:r w:rsidR="003A4D18" w:rsidRPr="00D87CCB">
        <w:rPr>
          <w:rFonts w:ascii="Times New Roman" w:hAnsi="Times New Roman" w:cs="Times New Roman"/>
          <w:color w:val="000000" w:themeColor="text1"/>
          <w:sz w:val="24"/>
          <w:szCs w:val="24"/>
          <w:lang w:val="en-GB"/>
        </w:rPr>
        <w:t>acetate and the production of CO and CH</w:t>
      </w:r>
      <w:r w:rsidR="003A4D18" w:rsidRPr="00D87CCB">
        <w:rPr>
          <w:rFonts w:ascii="Times New Roman" w:hAnsi="Times New Roman" w:cs="Times New Roman"/>
          <w:i/>
          <w:color w:val="000000" w:themeColor="text1"/>
          <w:sz w:val="24"/>
          <w:szCs w:val="24"/>
          <w:vertAlign w:val="subscript"/>
          <w:lang w:val="en-GB"/>
        </w:rPr>
        <w:t>x</w:t>
      </w:r>
      <w:r w:rsidR="003A4D18" w:rsidRPr="00D87CCB">
        <w:rPr>
          <w:rFonts w:ascii="Times New Roman" w:hAnsi="Times New Roman" w:cs="Times New Roman"/>
          <w:color w:val="000000" w:themeColor="text1"/>
          <w:sz w:val="24"/>
          <w:szCs w:val="24"/>
          <w:lang w:val="en-GB"/>
        </w:rPr>
        <w:t xml:space="preserve"> groups [</w:t>
      </w:r>
      <w:r w:rsidR="00216701" w:rsidRPr="00D87CCB">
        <w:rPr>
          <w:rFonts w:ascii="Times New Roman" w:hAnsi="Times New Roman" w:cs="Times New Roman"/>
          <w:color w:val="000000" w:themeColor="text1"/>
          <w:sz w:val="24"/>
          <w:szCs w:val="24"/>
          <w:lang w:val="en-GB"/>
        </w:rPr>
        <w:t>39</w:t>
      </w:r>
      <w:r w:rsidR="003A4D18" w:rsidRPr="00D87CCB">
        <w:rPr>
          <w:rFonts w:ascii="Times New Roman" w:hAnsi="Times New Roman" w:cs="Times New Roman"/>
          <w:color w:val="000000" w:themeColor="text1"/>
          <w:sz w:val="24"/>
          <w:szCs w:val="24"/>
          <w:lang w:val="en-GB"/>
        </w:rPr>
        <w:t>].</w:t>
      </w:r>
      <w:r w:rsidR="001E3B74" w:rsidRPr="00D87CCB">
        <w:rPr>
          <w:rFonts w:ascii="Times New Roman" w:hAnsi="Times New Roman" w:cs="Times New Roman"/>
          <w:color w:val="000000" w:themeColor="text1"/>
          <w:sz w:val="24"/>
          <w:szCs w:val="24"/>
          <w:lang w:val="en-GB"/>
        </w:rPr>
        <w:t xml:space="preserve"> </w:t>
      </w:r>
      <w:r w:rsidR="003A4D18" w:rsidRPr="00D87CCB">
        <w:rPr>
          <w:rFonts w:ascii="Times New Roman" w:hAnsi="Times New Roman" w:cs="Times New Roman"/>
          <w:color w:val="000000" w:themeColor="text1"/>
          <w:sz w:val="24"/>
          <w:szCs w:val="24"/>
          <w:lang w:val="en-GB"/>
        </w:rPr>
        <w:t>In the potential range between 0.4</w:t>
      </w:r>
      <w:r w:rsidR="00F642F5" w:rsidRPr="00D87CCB">
        <w:rPr>
          <w:rFonts w:ascii="Times New Roman" w:hAnsi="Times New Roman" w:cs="Times New Roman"/>
          <w:color w:val="000000" w:themeColor="text1"/>
          <w:sz w:val="24"/>
          <w:szCs w:val="24"/>
          <w:lang w:val="en-GB"/>
        </w:rPr>
        <w:t>0</w:t>
      </w:r>
      <w:r w:rsidR="003A4D18" w:rsidRPr="00D87CCB">
        <w:rPr>
          <w:rFonts w:ascii="Times New Roman" w:hAnsi="Times New Roman" w:cs="Times New Roman"/>
          <w:color w:val="000000" w:themeColor="text1"/>
          <w:sz w:val="24"/>
          <w:szCs w:val="24"/>
          <w:lang w:val="en-GB"/>
        </w:rPr>
        <w:t xml:space="preserve"> and 0.8</w:t>
      </w:r>
      <w:r w:rsidR="00F642F5" w:rsidRPr="00D87CCB">
        <w:rPr>
          <w:rFonts w:ascii="Times New Roman" w:hAnsi="Times New Roman" w:cs="Times New Roman"/>
          <w:color w:val="000000" w:themeColor="text1"/>
          <w:sz w:val="24"/>
          <w:szCs w:val="24"/>
          <w:lang w:val="en-GB"/>
        </w:rPr>
        <w:t>0</w:t>
      </w:r>
      <w:r w:rsidR="003A4D18" w:rsidRPr="00D87CCB">
        <w:rPr>
          <w:rFonts w:ascii="Times New Roman" w:hAnsi="Times New Roman" w:cs="Times New Roman"/>
          <w:color w:val="000000" w:themeColor="text1"/>
          <w:sz w:val="24"/>
          <w:szCs w:val="24"/>
          <w:lang w:val="en-GB"/>
        </w:rPr>
        <w:t xml:space="preserve"> V, the derivative current grows </w:t>
      </w:r>
      <w:r w:rsidR="00FB0433" w:rsidRPr="00D87CCB">
        <w:rPr>
          <w:rFonts w:ascii="Times New Roman" w:hAnsi="Times New Roman" w:cs="Times New Roman"/>
          <w:color w:val="000000" w:themeColor="text1"/>
          <w:sz w:val="24"/>
          <w:szCs w:val="24"/>
          <w:lang w:val="en-GB"/>
        </w:rPr>
        <w:t>fast</w:t>
      </w:r>
      <w:r w:rsidR="003A4D18" w:rsidRPr="00D87CCB">
        <w:rPr>
          <w:rFonts w:ascii="Times New Roman" w:hAnsi="Times New Roman" w:cs="Times New Roman"/>
          <w:color w:val="000000" w:themeColor="text1"/>
          <w:sz w:val="24"/>
          <w:szCs w:val="24"/>
          <w:lang w:val="en-GB"/>
        </w:rPr>
        <w:t>, which can be attributed to the oxidation of CO and CH</w:t>
      </w:r>
      <w:r w:rsidR="003A4D18" w:rsidRPr="00D87CCB">
        <w:rPr>
          <w:rFonts w:ascii="Times New Roman" w:hAnsi="Times New Roman" w:cs="Times New Roman"/>
          <w:i/>
          <w:color w:val="000000" w:themeColor="text1"/>
          <w:sz w:val="24"/>
          <w:szCs w:val="24"/>
          <w:vertAlign w:val="subscript"/>
          <w:lang w:val="en-GB"/>
        </w:rPr>
        <w:t>x</w:t>
      </w:r>
      <w:r w:rsidR="003A4D18" w:rsidRPr="00D87CCB">
        <w:rPr>
          <w:rFonts w:ascii="Times New Roman" w:hAnsi="Times New Roman" w:cs="Times New Roman"/>
          <w:color w:val="000000" w:themeColor="text1"/>
          <w:sz w:val="24"/>
          <w:szCs w:val="24"/>
          <w:lang w:val="en-GB"/>
        </w:rPr>
        <w:t xml:space="preserve"> groups to CO</w:t>
      </w:r>
      <w:r w:rsidR="003A4D18" w:rsidRPr="00D87CCB">
        <w:rPr>
          <w:rFonts w:ascii="Times New Roman" w:hAnsi="Times New Roman" w:cs="Times New Roman"/>
          <w:color w:val="000000" w:themeColor="text1"/>
          <w:sz w:val="24"/>
          <w:szCs w:val="24"/>
          <w:vertAlign w:val="subscript"/>
          <w:lang w:val="en-GB"/>
        </w:rPr>
        <w:t>2</w:t>
      </w:r>
      <w:r w:rsidR="003A4D18" w:rsidRPr="00D87CCB">
        <w:rPr>
          <w:rFonts w:ascii="Times New Roman" w:hAnsi="Times New Roman" w:cs="Times New Roman"/>
          <w:color w:val="000000" w:themeColor="text1"/>
          <w:sz w:val="24"/>
          <w:szCs w:val="24"/>
          <w:lang w:val="en-GB"/>
        </w:rPr>
        <w:t xml:space="preserve">. </w:t>
      </w:r>
    </w:p>
    <w:p w14:paraId="0C1014E2" w14:textId="3D7A4B06" w:rsidR="00283C39" w:rsidRPr="00D87CCB" w:rsidRDefault="003A4D18" w:rsidP="000145AB">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Besides, acetic acid and acetaldehyde can be produced from less oxidi</w:t>
      </w:r>
      <w:r w:rsidR="00DC1661" w:rsidRPr="00D87CCB">
        <w:rPr>
          <w:rFonts w:ascii="Times New Roman" w:hAnsi="Times New Roman" w:cs="Times New Roman"/>
          <w:color w:val="000000" w:themeColor="text1"/>
          <w:sz w:val="24"/>
          <w:szCs w:val="24"/>
          <w:lang w:val="en-GB"/>
        </w:rPr>
        <w:t>s</w:t>
      </w:r>
      <w:r w:rsidRPr="00D87CCB">
        <w:rPr>
          <w:rFonts w:ascii="Times New Roman" w:hAnsi="Times New Roman" w:cs="Times New Roman"/>
          <w:color w:val="000000" w:themeColor="text1"/>
          <w:sz w:val="24"/>
          <w:szCs w:val="24"/>
          <w:lang w:val="en-GB"/>
        </w:rPr>
        <w:t>ed compounds such as acetyl and acetate [</w:t>
      </w:r>
      <w:r w:rsidR="00216701" w:rsidRPr="00D87CCB">
        <w:rPr>
          <w:rFonts w:ascii="Times New Roman" w:hAnsi="Times New Roman" w:cs="Times New Roman"/>
          <w:color w:val="000000" w:themeColor="text1"/>
          <w:sz w:val="24"/>
          <w:szCs w:val="24"/>
          <w:lang w:val="en-GB"/>
        </w:rPr>
        <w:t>40</w:t>
      </w:r>
      <w:r w:rsidRPr="00D87CCB">
        <w:rPr>
          <w:rFonts w:ascii="Times New Roman" w:hAnsi="Times New Roman" w:cs="Times New Roman"/>
          <w:color w:val="000000" w:themeColor="text1"/>
          <w:sz w:val="24"/>
          <w:szCs w:val="24"/>
          <w:lang w:val="en-GB"/>
        </w:rPr>
        <w:t>,</w:t>
      </w:r>
      <w:r w:rsidR="00216701" w:rsidRPr="00D87CCB">
        <w:rPr>
          <w:rFonts w:ascii="Times New Roman" w:hAnsi="Times New Roman" w:cs="Times New Roman"/>
          <w:color w:val="000000" w:themeColor="text1"/>
          <w:sz w:val="24"/>
          <w:szCs w:val="24"/>
          <w:lang w:val="en-GB"/>
        </w:rPr>
        <w:t>41</w:t>
      </w:r>
      <w:r w:rsidRPr="00D87CCB">
        <w:rPr>
          <w:rFonts w:ascii="Times New Roman" w:hAnsi="Times New Roman" w:cs="Times New Roman"/>
          <w:color w:val="000000" w:themeColor="text1"/>
          <w:sz w:val="24"/>
          <w:szCs w:val="24"/>
          <w:lang w:val="en-GB"/>
        </w:rPr>
        <w:t xml:space="preserve">]. In this potential range, water hydrolysis </w:t>
      </w:r>
      <w:r w:rsidR="00603681" w:rsidRPr="00D87CCB">
        <w:rPr>
          <w:rFonts w:ascii="Times New Roman" w:hAnsi="Times New Roman" w:cs="Times New Roman"/>
          <w:color w:val="000000" w:themeColor="text1"/>
          <w:sz w:val="24"/>
          <w:szCs w:val="24"/>
          <w:lang w:val="en-GB"/>
        </w:rPr>
        <w:t>begins,</w:t>
      </w:r>
      <w:r w:rsidRPr="00D87CCB">
        <w:rPr>
          <w:rFonts w:ascii="Times New Roman" w:hAnsi="Times New Roman" w:cs="Times New Roman"/>
          <w:color w:val="000000" w:themeColor="text1"/>
          <w:sz w:val="24"/>
          <w:szCs w:val="24"/>
          <w:lang w:val="en-GB"/>
        </w:rPr>
        <w:t xml:space="preserve"> and the presence of co-catalysts can facilitate the formation of active oxygen species at lower potentials </w:t>
      </w:r>
      <w:r w:rsidR="0089683B" w:rsidRPr="00D87CCB">
        <w:rPr>
          <w:rFonts w:ascii="Times New Roman" w:hAnsi="Times New Roman" w:cs="Times New Roman"/>
          <w:color w:val="000000" w:themeColor="text1"/>
          <w:sz w:val="24"/>
          <w:szCs w:val="24"/>
          <w:lang w:val="en-GB"/>
        </w:rPr>
        <w:t>than</w:t>
      </w:r>
      <w:r w:rsidRPr="00D87CCB">
        <w:rPr>
          <w:rFonts w:ascii="Times New Roman" w:hAnsi="Times New Roman" w:cs="Times New Roman"/>
          <w:color w:val="000000" w:themeColor="text1"/>
          <w:sz w:val="24"/>
          <w:szCs w:val="24"/>
          <w:lang w:val="en-GB"/>
        </w:rPr>
        <w:t xml:space="preserve"> pure Pt [</w:t>
      </w:r>
      <w:r w:rsidR="00216701" w:rsidRPr="00D87CCB">
        <w:rPr>
          <w:rFonts w:ascii="Times New Roman" w:hAnsi="Times New Roman" w:cs="Times New Roman"/>
          <w:color w:val="000000" w:themeColor="text1"/>
          <w:sz w:val="24"/>
          <w:szCs w:val="24"/>
          <w:lang w:val="en-GB"/>
        </w:rPr>
        <w:t>40</w:t>
      </w:r>
      <w:r w:rsidRPr="00D87CCB">
        <w:rPr>
          <w:rFonts w:ascii="Times New Roman" w:hAnsi="Times New Roman" w:cs="Times New Roman"/>
          <w:color w:val="000000" w:themeColor="text1"/>
          <w:sz w:val="24"/>
          <w:szCs w:val="24"/>
          <w:lang w:val="en-GB"/>
        </w:rPr>
        <w:t xml:space="preserve">]. This </w:t>
      </w:r>
      <w:r w:rsidR="00F9342B" w:rsidRPr="00D87CCB">
        <w:rPr>
          <w:rFonts w:ascii="Times New Roman" w:hAnsi="Times New Roman" w:cs="Times New Roman"/>
          <w:color w:val="000000" w:themeColor="text1"/>
          <w:sz w:val="24"/>
          <w:szCs w:val="24"/>
          <w:lang w:val="en-GB"/>
        </w:rPr>
        <w:t xml:space="preserve">fact </w:t>
      </w:r>
      <w:r w:rsidRPr="00D87CCB">
        <w:rPr>
          <w:rFonts w:ascii="Times New Roman" w:hAnsi="Times New Roman" w:cs="Times New Roman"/>
          <w:color w:val="000000" w:themeColor="text1"/>
          <w:sz w:val="24"/>
          <w:szCs w:val="24"/>
          <w:lang w:val="en-GB"/>
        </w:rPr>
        <w:t>justifies the higher current values obtained for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w:t>
      </w:r>
      <w:r w:rsidR="000C2A77" w:rsidRPr="00D87CCB">
        <w:rPr>
          <w:rFonts w:ascii="Times New Roman" w:hAnsi="Times New Roman" w:cs="Times New Roman"/>
          <w:color w:val="000000" w:themeColor="text1"/>
          <w:sz w:val="24"/>
          <w:szCs w:val="24"/>
          <w:lang w:val="en-GB"/>
        </w:rPr>
        <w:t xml:space="preserve"> Pt</w:t>
      </w:r>
      <w:r w:rsidR="000C2A77" w:rsidRPr="00D87CCB">
        <w:rPr>
          <w:rFonts w:ascii="Times New Roman" w:hAnsi="Times New Roman" w:cs="Times New Roman"/>
          <w:color w:val="000000" w:themeColor="text1"/>
          <w:sz w:val="24"/>
          <w:szCs w:val="24"/>
          <w:vertAlign w:val="subscript"/>
          <w:lang w:val="en-GB"/>
        </w:rPr>
        <w:t>3</w:t>
      </w:r>
      <w:r w:rsidR="000C2A77" w:rsidRPr="00D87CCB">
        <w:rPr>
          <w:rFonts w:ascii="Times New Roman" w:hAnsi="Times New Roman" w:cs="Times New Roman"/>
          <w:color w:val="000000" w:themeColor="text1"/>
          <w:sz w:val="24"/>
          <w:szCs w:val="24"/>
          <w:lang w:val="en-GB"/>
        </w:rPr>
        <w:t>Rh/C</w:t>
      </w:r>
      <w:r w:rsidR="005E395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w:t>
      </w:r>
      <w:r w:rsidR="000C2A77" w:rsidRPr="00D87CCB">
        <w:rPr>
          <w:rFonts w:ascii="Times New Roman" w:hAnsi="Times New Roman" w:cs="Times New Roman"/>
          <w:color w:val="000000" w:themeColor="text1"/>
          <w:sz w:val="24"/>
          <w:szCs w:val="24"/>
          <w:lang w:val="en-GB"/>
        </w:rPr>
        <w:t xml:space="preserve">and </w:t>
      </w:r>
      <w:r w:rsidRPr="00D87CCB">
        <w:rPr>
          <w:rFonts w:ascii="Times New Roman" w:hAnsi="Times New Roman" w:cs="Times New Roman"/>
          <w:color w:val="000000" w:themeColor="text1"/>
          <w:sz w:val="24"/>
          <w:szCs w:val="24"/>
          <w:lang w:val="en-GB"/>
        </w:rPr>
        <w:t>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RhPb/C</w:t>
      </w:r>
      <w:r w:rsidR="000C2A77" w:rsidRPr="00D87CCB">
        <w:rPr>
          <w:rFonts w:ascii="Times New Roman" w:hAnsi="Times New Roman" w:cs="Times New Roman"/>
          <w:color w:val="000000" w:themeColor="text1"/>
          <w:sz w:val="24"/>
          <w:szCs w:val="24"/>
          <w:lang w:val="en-GB"/>
        </w:rPr>
        <w:t xml:space="preserve"> </w:t>
      </w:r>
      <w:r w:rsidRPr="00D87CCB">
        <w:rPr>
          <w:rFonts w:ascii="Times New Roman" w:hAnsi="Times New Roman" w:cs="Times New Roman"/>
          <w:color w:val="000000" w:themeColor="text1"/>
          <w:sz w:val="24"/>
          <w:szCs w:val="24"/>
          <w:lang w:val="en-GB"/>
        </w:rPr>
        <w:t xml:space="preserve">catalysts </w:t>
      </w:r>
      <w:r w:rsidR="00E454EC" w:rsidRPr="00D87CCB">
        <w:rPr>
          <w:rFonts w:ascii="Times New Roman" w:hAnsi="Times New Roman" w:cs="Times New Roman"/>
          <w:color w:val="000000" w:themeColor="text1"/>
          <w:sz w:val="24"/>
          <w:szCs w:val="24"/>
          <w:lang w:val="en-GB"/>
        </w:rPr>
        <w:t>than</w:t>
      </w:r>
      <w:r w:rsidRPr="00D87CCB">
        <w:rPr>
          <w:rFonts w:ascii="Times New Roman" w:hAnsi="Times New Roman" w:cs="Times New Roman"/>
          <w:color w:val="000000" w:themeColor="text1"/>
          <w:sz w:val="24"/>
          <w:szCs w:val="24"/>
          <w:lang w:val="en-GB"/>
        </w:rPr>
        <w:t xml:space="preserve"> the Pt/C</w:t>
      </w:r>
      <w:r w:rsidR="00177A22" w:rsidRPr="00D87CCB">
        <w:rPr>
          <w:rFonts w:ascii="Times New Roman" w:hAnsi="Times New Roman" w:cs="Times New Roman"/>
          <w:color w:val="000000" w:themeColor="text1"/>
          <w:sz w:val="24"/>
          <w:szCs w:val="24"/>
          <w:lang w:val="en-GB"/>
        </w:rPr>
        <w:t xml:space="preserve"> JM</w:t>
      </w:r>
      <w:r w:rsidRPr="00D87CCB">
        <w:rPr>
          <w:rFonts w:ascii="Times New Roman" w:hAnsi="Times New Roman" w:cs="Times New Roman"/>
          <w:color w:val="000000" w:themeColor="text1"/>
          <w:sz w:val="24"/>
          <w:szCs w:val="24"/>
          <w:lang w:val="en-GB"/>
        </w:rPr>
        <w:t xml:space="preserve"> catalyst</w:t>
      </w:r>
      <w:r w:rsidR="004513D9" w:rsidRPr="00D87CCB">
        <w:rPr>
          <w:rFonts w:ascii="Times New Roman" w:hAnsi="Times New Roman" w:cs="Times New Roman"/>
          <w:color w:val="000000" w:themeColor="text1"/>
          <w:sz w:val="24"/>
          <w:szCs w:val="24"/>
          <w:lang w:val="en-GB"/>
        </w:rPr>
        <w:t xml:space="preserve">. </w:t>
      </w:r>
    </w:p>
    <w:p w14:paraId="737A8373" w14:textId="4B399851" w:rsidR="002E22FD" w:rsidRPr="00D87CCB" w:rsidRDefault="0057360B" w:rsidP="001E3B74">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 xml:space="preserve">At potentials above 0.8 V, </w:t>
      </w:r>
      <w:r w:rsidR="00DC1661" w:rsidRPr="00D87CCB">
        <w:rPr>
          <w:rFonts w:ascii="Times New Roman" w:hAnsi="Times New Roman" w:cs="Times New Roman"/>
          <w:color w:val="000000" w:themeColor="text1"/>
          <w:sz w:val="24"/>
          <w:szCs w:val="24"/>
          <w:lang w:val="en-GB"/>
        </w:rPr>
        <w:t xml:space="preserve">the </w:t>
      </w:r>
      <w:r w:rsidRPr="00D87CCB">
        <w:rPr>
          <w:rFonts w:ascii="Times New Roman" w:hAnsi="Times New Roman" w:cs="Times New Roman"/>
          <w:color w:val="000000" w:themeColor="text1"/>
          <w:sz w:val="24"/>
          <w:szCs w:val="24"/>
          <w:lang w:val="en-GB"/>
        </w:rPr>
        <w:t>oxidation of Pt begins</w:t>
      </w:r>
      <w:r w:rsidR="005E395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and the formation of surface oxides</w:t>
      </w:r>
      <w:r w:rsidR="00F9342B" w:rsidRPr="00D87CCB">
        <w:rPr>
          <w:rFonts w:ascii="Times New Roman" w:hAnsi="Times New Roman" w:cs="Times New Roman"/>
          <w:color w:val="000000" w:themeColor="text1"/>
          <w:sz w:val="24"/>
          <w:szCs w:val="24"/>
          <w:lang w:val="en-GB"/>
        </w:rPr>
        <w:t xml:space="preserve">, which </w:t>
      </w:r>
      <w:r w:rsidR="00DC1661" w:rsidRPr="00D87CCB">
        <w:rPr>
          <w:rFonts w:ascii="Times New Roman" w:hAnsi="Times New Roman" w:cs="Times New Roman"/>
          <w:color w:val="000000" w:themeColor="text1"/>
          <w:sz w:val="24"/>
          <w:szCs w:val="24"/>
          <w:lang w:val="en-GB"/>
        </w:rPr>
        <w:t>blocks</w:t>
      </w:r>
      <w:r w:rsidRPr="00D87CCB">
        <w:rPr>
          <w:rFonts w:ascii="Times New Roman" w:hAnsi="Times New Roman" w:cs="Times New Roman"/>
          <w:color w:val="000000" w:themeColor="text1"/>
          <w:sz w:val="24"/>
          <w:szCs w:val="24"/>
          <w:lang w:val="en-GB"/>
        </w:rPr>
        <w:t xml:space="preserve"> the adsorption of ethanol and its subsequent oxidation, explaining the drop in derivative current values. The current increases again at potentials above 1.0 V due to the oxidation of species </w:t>
      </w:r>
      <w:r w:rsidR="00E454EC" w:rsidRPr="00D87CCB">
        <w:rPr>
          <w:rFonts w:ascii="Times New Roman" w:hAnsi="Times New Roman" w:cs="Times New Roman"/>
          <w:color w:val="000000" w:themeColor="text1"/>
          <w:sz w:val="24"/>
          <w:szCs w:val="24"/>
          <w:lang w:val="en-GB"/>
        </w:rPr>
        <w:t>th</w:t>
      </w:r>
      <w:r w:rsidR="00F9342B" w:rsidRPr="00D87CCB">
        <w:rPr>
          <w:rFonts w:ascii="Times New Roman" w:hAnsi="Times New Roman" w:cs="Times New Roman"/>
          <w:color w:val="000000" w:themeColor="text1"/>
          <w:sz w:val="24"/>
          <w:szCs w:val="24"/>
          <w:lang w:val="en-GB"/>
        </w:rPr>
        <w:t>at</w:t>
      </w:r>
      <w:r w:rsidR="00E454EC" w:rsidRPr="00D87CCB">
        <w:rPr>
          <w:rFonts w:ascii="Times New Roman" w:hAnsi="Times New Roman" w:cs="Times New Roman"/>
          <w:color w:val="000000" w:themeColor="text1"/>
          <w:sz w:val="24"/>
          <w:szCs w:val="24"/>
          <w:lang w:val="en-GB"/>
        </w:rPr>
        <w:t xml:space="preserve"> </w:t>
      </w:r>
      <w:r w:rsidRPr="00D87CCB">
        <w:rPr>
          <w:rFonts w:ascii="Times New Roman" w:hAnsi="Times New Roman" w:cs="Times New Roman"/>
          <w:color w:val="000000" w:themeColor="text1"/>
          <w:sz w:val="24"/>
          <w:szCs w:val="24"/>
          <w:lang w:val="en-GB"/>
        </w:rPr>
        <w:t>previously adsorbed on</w:t>
      </w:r>
      <w:r w:rsidR="00F9342B" w:rsidRPr="00D87CCB">
        <w:rPr>
          <w:rFonts w:ascii="Times New Roman" w:hAnsi="Times New Roman" w:cs="Times New Roman"/>
          <w:color w:val="000000" w:themeColor="text1"/>
          <w:sz w:val="24"/>
          <w:szCs w:val="24"/>
          <w:lang w:val="en-GB"/>
        </w:rPr>
        <w:t>to</w:t>
      </w:r>
      <w:r w:rsidRPr="00D87CCB">
        <w:rPr>
          <w:rFonts w:ascii="Times New Roman" w:hAnsi="Times New Roman" w:cs="Times New Roman"/>
          <w:color w:val="000000" w:themeColor="text1"/>
          <w:sz w:val="24"/>
          <w:szCs w:val="24"/>
          <w:lang w:val="en-GB"/>
        </w:rPr>
        <w:t xml:space="preserve"> the catalyst</w:t>
      </w:r>
      <w:r w:rsidR="00F9342B"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s</w:t>
      </w:r>
      <w:r w:rsidR="00F9342B" w:rsidRPr="00D87CCB">
        <w:rPr>
          <w:rFonts w:ascii="Times New Roman" w:hAnsi="Times New Roman" w:cs="Times New Roman"/>
          <w:color w:val="000000" w:themeColor="text1"/>
          <w:sz w:val="24"/>
          <w:szCs w:val="24"/>
          <w:lang w:val="en-GB"/>
        </w:rPr>
        <w:t xml:space="preserve"> surface</w:t>
      </w:r>
      <w:r w:rsidRPr="00D87CCB">
        <w:rPr>
          <w:rFonts w:ascii="Times New Roman" w:hAnsi="Times New Roman" w:cs="Times New Roman"/>
          <w:color w:val="000000" w:themeColor="text1"/>
          <w:sz w:val="24"/>
          <w:szCs w:val="24"/>
          <w:lang w:val="en-GB"/>
        </w:rPr>
        <w:t>.</w:t>
      </w:r>
    </w:p>
    <w:p w14:paraId="4EFBE043" w14:textId="3A9036F7" w:rsidR="00A957E7" w:rsidRPr="00D87CCB" w:rsidRDefault="00F24E02" w:rsidP="005A4341">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 xml:space="preserve">Figure </w:t>
      </w:r>
      <w:r w:rsidR="00831180" w:rsidRPr="00D87CCB">
        <w:rPr>
          <w:rFonts w:ascii="Times New Roman" w:hAnsi="Times New Roman" w:cs="Times New Roman"/>
          <w:color w:val="000000" w:themeColor="text1"/>
          <w:sz w:val="24"/>
          <w:szCs w:val="24"/>
          <w:lang w:val="en-GB"/>
        </w:rPr>
        <w:t>3</w:t>
      </w:r>
      <w:r w:rsidRPr="00D87CCB">
        <w:rPr>
          <w:rFonts w:ascii="Times New Roman" w:hAnsi="Times New Roman" w:cs="Times New Roman"/>
          <w:color w:val="000000" w:themeColor="text1"/>
          <w:sz w:val="24"/>
          <w:szCs w:val="24"/>
          <w:lang w:val="en-GB"/>
        </w:rPr>
        <w:t xml:space="preserve">d shows the </w:t>
      </w:r>
      <w:r w:rsidR="00763DCD" w:rsidRPr="00D87CCB">
        <w:rPr>
          <w:rFonts w:ascii="Times New Roman" w:hAnsi="Times New Roman" w:cs="Times New Roman"/>
          <w:color w:val="000000" w:themeColor="text1"/>
          <w:sz w:val="24"/>
          <w:szCs w:val="24"/>
          <w:lang w:val="en-GB"/>
        </w:rPr>
        <w:t xml:space="preserve">corresponding </w:t>
      </w:r>
      <w:r w:rsidR="00A16FBE" w:rsidRPr="00D87CCB">
        <w:rPr>
          <w:rFonts w:ascii="Times New Roman" w:hAnsi="Times New Roman" w:cs="Times New Roman"/>
          <w:color w:val="000000" w:themeColor="text1"/>
          <w:sz w:val="24"/>
          <w:szCs w:val="24"/>
          <w:lang w:val="en-GB"/>
        </w:rPr>
        <w:t xml:space="preserve">current–time curves </w:t>
      </w:r>
      <w:r w:rsidR="001A255B" w:rsidRPr="00D87CCB">
        <w:rPr>
          <w:rFonts w:ascii="Times New Roman" w:hAnsi="Times New Roman" w:cs="Times New Roman"/>
          <w:color w:val="000000" w:themeColor="text1"/>
          <w:sz w:val="24"/>
          <w:szCs w:val="24"/>
          <w:lang w:val="en-GB"/>
        </w:rPr>
        <w:t xml:space="preserve">after </w:t>
      </w:r>
      <w:r w:rsidR="00F93839" w:rsidRPr="00D87CCB">
        <w:rPr>
          <w:rFonts w:ascii="Times New Roman" w:hAnsi="Times New Roman" w:cs="Times New Roman"/>
          <w:color w:val="000000" w:themeColor="text1"/>
          <w:sz w:val="24"/>
          <w:szCs w:val="24"/>
          <w:lang w:val="en-GB"/>
        </w:rPr>
        <w:t>applying</w:t>
      </w:r>
      <w:r w:rsidR="001A255B" w:rsidRPr="00D87CCB">
        <w:rPr>
          <w:rFonts w:ascii="Times New Roman" w:hAnsi="Times New Roman" w:cs="Times New Roman"/>
          <w:color w:val="000000" w:themeColor="text1"/>
          <w:sz w:val="24"/>
          <w:szCs w:val="24"/>
          <w:lang w:val="en-GB"/>
        </w:rPr>
        <w:t xml:space="preserve"> a potential step from 0.05 V to 0.6 V</w:t>
      </w:r>
      <w:r w:rsidRPr="00D87CCB">
        <w:rPr>
          <w:rFonts w:ascii="Times New Roman" w:hAnsi="Times New Roman" w:cs="Times New Roman"/>
          <w:color w:val="000000" w:themeColor="text1"/>
          <w:sz w:val="24"/>
          <w:szCs w:val="24"/>
          <w:lang w:val="en-GB"/>
        </w:rPr>
        <w:t>. The current densit</w:t>
      </w:r>
      <w:r w:rsidR="00E454EC" w:rsidRPr="00D87CCB">
        <w:rPr>
          <w:rFonts w:ascii="Times New Roman" w:hAnsi="Times New Roman" w:cs="Times New Roman"/>
          <w:color w:val="000000" w:themeColor="text1"/>
          <w:sz w:val="24"/>
          <w:szCs w:val="24"/>
          <w:lang w:val="en-GB"/>
        </w:rPr>
        <w:t>ies</w:t>
      </w:r>
      <w:r w:rsidRPr="00D87CCB">
        <w:rPr>
          <w:rFonts w:ascii="Times New Roman" w:hAnsi="Times New Roman" w:cs="Times New Roman"/>
          <w:color w:val="000000" w:themeColor="text1"/>
          <w:sz w:val="24"/>
          <w:szCs w:val="24"/>
          <w:lang w:val="en-GB"/>
        </w:rPr>
        <w:t xml:space="preserve"> for the </w:t>
      </w:r>
      <w:r w:rsidR="006201F9" w:rsidRPr="00D87CCB">
        <w:rPr>
          <w:rFonts w:ascii="Times New Roman" w:hAnsi="Times New Roman" w:cs="Times New Roman"/>
          <w:color w:val="000000" w:themeColor="text1"/>
          <w:sz w:val="24"/>
          <w:szCs w:val="24"/>
          <w:lang w:val="en-GB"/>
        </w:rPr>
        <w:t>Pt</w:t>
      </w:r>
      <w:r w:rsidR="006201F9" w:rsidRPr="00D87CCB">
        <w:rPr>
          <w:rFonts w:ascii="Times New Roman" w:hAnsi="Times New Roman" w:cs="Times New Roman"/>
          <w:color w:val="000000" w:themeColor="text1"/>
          <w:sz w:val="24"/>
          <w:szCs w:val="24"/>
          <w:vertAlign w:val="subscript"/>
          <w:lang w:val="en-GB"/>
        </w:rPr>
        <w:t>3</w:t>
      </w:r>
      <w:r w:rsidR="006201F9" w:rsidRPr="00D87CCB">
        <w:rPr>
          <w:rFonts w:ascii="Times New Roman" w:hAnsi="Times New Roman" w:cs="Times New Roman"/>
          <w:color w:val="000000" w:themeColor="text1"/>
          <w:sz w:val="24"/>
          <w:szCs w:val="24"/>
          <w:lang w:val="en-GB"/>
        </w:rPr>
        <w:t>Pb/C, Pt</w:t>
      </w:r>
      <w:r w:rsidR="006201F9" w:rsidRPr="00D87CCB">
        <w:rPr>
          <w:rFonts w:ascii="Times New Roman" w:hAnsi="Times New Roman" w:cs="Times New Roman"/>
          <w:color w:val="000000" w:themeColor="text1"/>
          <w:sz w:val="24"/>
          <w:szCs w:val="24"/>
          <w:vertAlign w:val="subscript"/>
          <w:lang w:val="en-GB"/>
        </w:rPr>
        <w:t>3</w:t>
      </w:r>
      <w:r w:rsidR="006201F9" w:rsidRPr="00D87CCB">
        <w:rPr>
          <w:rFonts w:ascii="Times New Roman" w:hAnsi="Times New Roman" w:cs="Times New Roman"/>
          <w:color w:val="000000" w:themeColor="text1"/>
          <w:sz w:val="24"/>
          <w:szCs w:val="24"/>
          <w:lang w:val="en-GB"/>
        </w:rPr>
        <w:t>Rh/C</w:t>
      </w:r>
      <w:r w:rsidR="005E3955" w:rsidRPr="00D87CCB">
        <w:rPr>
          <w:rFonts w:ascii="Times New Roman" w:hAnsi="Times New Roman" w:cs="Times New Roman"/>
          <w:color w:val="000000" w:themeColor="text1"/>
          <w:sz w:val="24"/>
          <w:szCs w:val="24"/>
          <w:lang w:val="en-GB"/>
        </w:rPr>
        <w:t>,</w:t>
      </w:r>
      <w:r w:rsidR="006201F9" w:rsidRPr="00D87CCB">
        <w:rPr>
          <w:rFonts w:ascii="Times New Roman" w:hAnsi="Times New Roman" w:cs="Times New Roman"/>
          <w:color w:val="000000" w:themeColor="text1"/>
          <w:sz w:val="24"/>
          <w:szCs w:val="24"/>
          <w:lang w:val="en-GB"/>
        </w:rPr>
        <w:t xml:space="preserve"> and Pt</w:t>
      </w:r>
      <w:r w:rsidR="006201F9" w:rsidRPr="00D87CCB">
        <w:rPr>
          <w:rFonts w:ascii="Times New Roman" w:hAnsi="Times New Roman" w:cs="Times New Roman"/>
          <w:color w:val="000000" w:themeColor="text1"/>
          <w:sz w:val="24"/>
          <w:szCs w:val="24"/>
          <w:vertAlign w:val="subscript"/>
          <w:lang w:val="en-GB"/>
        </w:rPr>
        <w:t>3</w:t>
      </w:r>
      <w:r w:rsidR="006201F9" w:rsidRPr="00D87CCB">
        <w:rPr>
          <w:rFonts w:ascii="Times New Roman" w:hAnsi="Times New Roman" w:cs="Times New Roman"/>
          <w:color w:val="000000" w:themeColor="text1"/>
          <w:sz w:val="24"/>
          <w:szCs w:val="24"/>
          <w:lang w:val="en-GB"/>
        </w:rPr>
        <w:t>RhPb/C catalysts</w:t>
      </w:r>
      <w:r w:rsidRPr="00D87CCB">
        <w:rPr>
          <w:rFonts w:ascii="Times New Roman" w:hAnsi="Times New Roman" w:cs="Times New Roman"/>
          <w:color w:val="000000" w:themeColor="text1"/>
          <w:sz w:val="24"/>
          <w:szCs w:val="24"/>
          <w:lang w:val="en-GB"/>
        </w:rPr>
        <w:t xml:space="preserve"> </w:t>
      </w:r>
      <w:r w:rsidR="00E454EC" w:rsidRPr="00D87CCB">
        <w:rPr>
          <w:rFonts w:ascii="Times New Roman" w:hAnsi="Times New Roman" w:cs="Times New Roman"/>
          <w:color w:val="000000" w:themeColor="text1"/>
          <w:sz w:val="24"/>
          <w:szCs w:val="24"/>
          <w:lang w:val="en-GB"/>
        </w:rPr>
        <w:lastRenderedPageBreak/>
        <w:t>are</w:t>
      </w:r>
      <w:r w:rsidRPr="00D87CCB">
        <w:rPr>
          <w:rFonts w:ascii="Times New Roman" w:hAnsi="Times New Roman" w:cs="Times New Roman"/>
          <w:color w:val="000000" w:themeColor="text1"/>
          <w:sz w:val="24"/>
          <w:szCs w:val="24"/>
          <w:lang w:val="en-GB"/>
        </w:rPr>
        <w:t xml:space="preserve"> higher than </w:t>
      </w:r>
      <w:r w:rsidR="00F93839" w:rsidRPr="00D87CCB">
        <w:rPr>
          <w:rFonts w:ascii="Times New Roman" w:hAnsi="Times New Roman" w:cs="Times New Roman"/>
          <w:color w:val="000000" w:themeColor="text1"/>
          <w:sz w:val="24"/>
          <w:szCs w:val="24"/>
          <w:lang w:val="en-GB"/>
        </w:rPr>
        <w:t xml:space="preserve">the </w:t>
      </w:r>
      <w:r w:rsidRPr="00D87CCB">
        <w:rPr>
          <w:rFonts w:ascii="Times New Roman" w:hAnsi="Times New Roman" w:cs="Times New Roman"/>
          <w:color w:val="000000" w:themeColor="text1"/>
          <w:sz w:val="24"/>
          <w:szCs w:val="24"/>
          <w:lang w:val="en-GB"/>
        </w:rPr>
        <w:t>Pt</w:t>
      </w:r>
      <w:r w:rsidR="006F3AD0" w:rsidRPr="00D87CCB">
        <w:rPr>
          <w:rFonts w:ascii="Times New Roman" w:hAnsi="Times New Roman" w:cs="Times New Roman"/>
          <w:color w:val="000000" w:themeColor="text1"/>
          <w:sz w:val="24"/>
          <w:szCs w:val="24"/>
          <w:lang w:val="en-GB"/>
        </w:rPr>
        <w:t>/C JM</w:t>
      </w:r>
      <w:r w:rsidRPr="00D87CCB">
        <w:rPr>
          <w:rFonts w:ascii="Times New Roman" w:hAnsi="Times New Roman" w:cs="Times New Roman"/>
          <w:color w:val="000000" w:themeColor="text1"/>
          <w:sz w:val="24"/>
          <w:szCs w:val="24"/>
          <w:lang w:val="en-GB"/>
        </w:rPr>
        <w:t xml:space="preserve"> catalyst, </w:t>
      </w:r>
      <w:r w:rsidR="009C1C00" w:rsidRPr="00D87CCB">
        <w:rPr>
          <w:rFonts w:ascii="Times New Roman" w:hAnsi="Times New Roman" w:cs="Times New Roman"/>
          <w:color w:val="000000" w:themeColor="text1"/>
          <w:sz w:val="24"/>
          <w:szCs w:val="24"/>
          <w:lang w:val="en-GB"/>
        </w:rPr>
        <w:t xml:space="preserve">in agreement with the trend </w:t>
      </w:r>
      <w:r w:rsidR="005E3955" w:rsidRPr="00D87CCB">
        <w:rPr>
          <w:rFonts w:ascii="Times New Roman" w:hAnsi="Times New Roman" w:cs="Times New Roman"/>
          <w:color w:val="000000" w:themeColor="text1"/>
          <w:sz w:val="24"/>
          <w:szCs w:val="24"/>
          <w:lang w:val="en-GB"/>
        </w:rPr>
        <w:t>shown</w:t>
      </w:r>
      <w:r w:rsidR="009C1C00" w:rsidRPr="00D87CCB">
        <w:rPr>
          <w:rFonts w:ascii="Times New Roman" w:hAnsi="Times New Roman" w:cs="Times New Roman"/>
          <w:color w:val="000000" w:themeColor="text1"/>
          <w:sz w:val="24"/>
          <w:szCs w:val="24"/>
          <w:lang w:val="en-GB"/>
        </w:rPr>
        <w:t xml:space="preserve"> in the voltammetric </w:t>
      </w:r>
      <w:r w:rsidR="00CD2AD4" w:rsidRPr="00D87CCB">
        <w:rPr>
          <w:rFonts w:ascii="Times New Roman" w:hAnsi="Times New Roman" w:cs="Times New Roman"/>
          <w:color w:val="000000" w:themeColor="text1"/>
          <w:sz w:val="24"/>
          <w:szCs w:val="24"/>
          <w:lang w:val="en-GB"/>
        </w:rPr>
        <w:t>analysis</w:t>
      </w:r>
      <w:r w:rsidR="005D1061" w:rsidRPr="00D87CCB">
        <w:rPr>
          <w:rFonts w:ascii="Times New Roman" w:hAnsi="Times New Roman" w:cs="Times New Roman"/>
          <w:color w:val="000000" w:themeColor="text1"/>
          <w:sz w:val="24"/>
          <w:szCs w:val="24"/>
          <w:lang w:val="en-GB"/>
        </w:rPr>
        <w:t xml:space="preserve"> (Figure </w:t>
      </w:r>
      <w:r w:rsidR="0067421C" w:rsidRPr="00D87CCB">
        <w:rPr>
          <w:rFonts w:ascii="Times New Roman" w:hAnsi="Times New Roman" w:cs="Times New Roman"/>
          <w:color w:val="000000" w:themeColor="text1"/>
          <w:sz w:val="24"/>
          <w:szCs w:val="24"/>
          <w:lang w:val="en-GB"/>
        </w:rPr>
        <w:t>4</w:t>
      </w:r>
      <w:r w:rsidR="005D1061" w:rsidRPr="00D87CCB">
        <w:rPr>
          <w:rFonts w:ascii="Times New Roman" w:hAnsi="Times New Roman" w:cs="Times New Roman"/>
          <w:color w:val="000000" w:themeColor="text1"/>
          <w:sz w:val="24"/>
          <w:szCs w:val="24"/>
          <w:lang w:val="en-GB"/>
        </w:rPr>
        <w:t>b</w:t>
      </w:r>
      <w:r w:rsidR="00596315" w:rsidRPr="00D87CCB">
        <w:rPr>
          <w:rFonts w:ascii="Times New Roman" w:hAnsi="Times New Roman" w:cs="Times New Roman"/>
          <w:color w:val="000000" w:themeColor="text1"/>
          <w:sz w:val="24"/>
          <w:szCs w:val="24"/>
          <w:lang w:val="en-GB"/>
        </w:rPr>
        <w:t xml:space="preserve">). </w:t>
      </w:r>
      <w:r w:rsidR="00596315" w:rsidRPr="00D87CCB">
        <w:rPr>
          <w:rFonts w:ascii="Times New Roman" w:hAnsi="Times New Roman" w:cs="Times New Roman"/>
          <w:sz w:val="24"/>
          <w:lang w:val="en-GB"/>
        </w:rPr>
        <w:t xml:space="preserve">The </w:t>
      </w:r>
      <w:r w:rsidR="00E508B1" w:rsidRPr="00D87CCB">
        <w:rPr>
          <w:rFonts w:ascii="Times New Roman" w:hAnsi="Times New Roman" w:cs="Times New Roman"/>
          <w:color w:val="000000" w:themeColor="text1"/>
          <w:sz w:val="24"/>
          <w:szCs w:val="24"/>
          <w:lang w:val="en-GB"/>
        </w:rPr>
        <w:t>Pt</w:t>
      </w:r>
      <w:r w:rsidR="00E508B1" w:rsidRPr="00D87CCB">
        <w:rPr>
          <w:rFonts w:ascii="Times New Roman" w:hAnsi="Times New Roman" w:cs="Times New Roman"/>
          <w:color w:val="000000" w:themeColor="text1"/>
          <w:sz w:val="24"/>
          <w:szCs w:val="24"/>
          <w:vertAlign w:val="subscript"/>
          <w:lang w:val="en-GB"/>
        </w:rPr>
        <w:t>3</w:t>
      </w:r>
      <w:r w:rsidR="00E508B1" w:rsidRPr="00D87CCB">
        <w:rPr>
          <w:rFonts w:ascii="Times New Roman" w:hAnsi="Times New Roman" w:cs="Times New Roman"/>
          <w:color w:val="000000" w:themeColor="text1"/>
          <w:sz w:val="24"/>
          <w:szCs w:val="24"/>
          <w:lang w:val="en-GB"/>
        </w:rPr>
        <w:t>RhPb/C</w:t>
      </w:r>
      <w:r w:rsidR="00596315" w:rsidRPr="00D87CCB">
        <w:rPr>
          <w:rFonts w:ascii="Times New Roman" w:hAnsi="Times New Roman" w:cs="Times New Roman"/>
          <w:sz w:val="24"/>
          <w:lang w:val="en-GB"/>
        </w:rPr>
        <w:t xml:space="preserve"> catalyst obtained the highest current densities among the </w:t>
      </w:r>
      <w:r w:rsidR="00DC1661" w:rsidRPr="00D87CCB">
        <w:rPr>
          <w:rFonts w:ascii="Times New Roman" w:hAnsi="Times New Roman" w:cs="Times New Roman"/>
          <w:sz w:val="24"/>
          <w:szCs w:val="24"/>
          <w:lang w:val="en-GB"/>
        </w:rPr>
        <w:t>catalysts under study</w:t>
      </w:r>
      <w:r w:rsidR="00596315" w:rsidRPr="00D87CCB">
        <w:rPr>
          <w:rFonts w:ascii="Times New Roman" w:hAnsi="Times New Roman" w:cs="Times New Roman"/>
          <w:sz w:val="24"/>
          <w:lang w:val="en-GB"/>
        </w:rPr>
        <w:t xml:space="preserve">, reaching </w:t>
      </w:r>
      <w:r w:rsidR="00F9342B" w:rsidRPr="00D87CCB">
        <w:rPr>
          <w:rFonts w:ascii="Times New Roman" w:hAnsi="Times New Roman" w:cs="Times New Roman"/>
          <w:sz w:val="24"/>
          <w:lang w:val="en-GB"/>
        </w:rPr>
        <w:t>about 2.3 times higher than</w:t>
      </w:r>
      <w:r w:rsidR="00596315" w:rsidRPr="00D87CCB">
        <w:rPr>
          <w:rFonts w:ascii="Times New Roman" w:hAnsi="Times New Roman" w:cs="Times New Roman"/>
          <w:sz w:val="24"/>
          <w:lang w:val="en-GB"/>
        </w:rPr>
        <w:t xml:space="preserve"> the Pt/C catalyst</w:t>
      </w:r>
      <w:r w:rsidR="00596315" w:rsidRPr="00D87CCB">
        <w:rPr>
          <w:rFonts w:ascii="Times New Roman" w:hAnsi="Times New Roman" w:cs="Times New Roman"/>
          <w:sz w:val="24"/>
          <w:szCs w:val="24"/>
          <w:lang w:val="en-GB"/>
        </w:rPr>
        <w:t xml:space="preserve"> </w:t>
      </w:r>
      <w:r w:rsidR="00596315" w:rsidRPr="00D87CCB">
        <w:rPr>
          <w:rFonts w:ascii="Times New Roman" w:hAnsi="Times New Roman" w:cs="Times New Roman"/>
          <w:color w:val="000000" w:themeColor="text1"/>
          <w:sz w:val="24"/>
          <w:szCs w:val="24"/>
          <w:lang w:val="en-GB"/>
        </w:rPr>
        <w:t>(Table 2)</w:t>
      </w:r>
      <w:r w:rsidR="005A4341" w:rsidRPr="00D87CCB">
        <w:rPr>
          <w:rFonts w:ascii="Times New Roman" w:hAnsi="Times New Roman" w:cs="Times New Roman"/>
          <w:color w:val="000000" w:themeColor="text1"/>
          <w:sz w:val="24"/>
          <w:szCs w:val="24"/>
          <w:lang w:val="en-GB"/>
        </w:rPr>
        <w:t xml:space="preserve">, </w:t>
      </w:r>
      <w:r w:rsidRPr="00D87CCB">
        <w:rPr>
          <w:rFonts w:ascii="Times New Roman" w:hAnsi="Times New Roman" w:cs="Times New Roman"/>
          <w:color w:val="000000" w:themeColor="text1"/>
          <w:sz w:val="24"/>
          <w:szCs w:val="24"/>
          <w:lang w:val="en-GB"/>
        </w:rPr>
        <w:t xml:space="preserve">indicating that the </w:t>
      </w:r>
      <w:r w:rsidR="00A957E7" w:rsidRPr="00D87CCB">
        <w:rPr>
          <w:rFonts w:ascii="Times New Roman" w:hAnsi="Times New Roman" w:cs="Times New Roman"/>
          <w:color w:val="000000" w:themeColor="text1"/>
          <w:sz w:val="24"/>
          <w:szCs w:val="24"/>
          <w:lang w:val="en-GB"/>
        </w:rPr>
        <w:t xml:space="preserve">trimetallic catalyst presents the best catalytic activity </w:t>
      </w:r>
      <w:r w:rsidR="006768C7" w:rsidRPr="00D87CCB">
        <w:rPr>
          <w:rFonts w:ascii="Times New Roman" w:hAnsi="Times New Roman" w:cs="Times New Roman"/>
          <w:color w:val="000000" w:themeColor="text1"/>
          <w:sz w:val="24"/>
          <w:szCs w:val="24"/>
          <w:lang w:val="en-GB"/>
        </w:rPr>
        <w:t>toward</w:t>
      </w:r>
      <w:r w:rsidR="00DC1661" w:rsidRPr="00D87CCB">
        <w:rPr>
          <w:rFonts w:ascii="Times New Roman" w:hAnsi="Times New Roman" w:cs="Times New Roman"/>
          <w:color w:val="000000" w:themeColor="text1"/>
          <w:sz w:val="24"/>
          <w:szCs w:val="24"/>
          <w:lang w:val="en-GB"/>
        </w:rPr>
        <w:t>s</w:t>
      </w:r>
      <w:r w:rsidR="006768C7" w:rsidRPr="00D87CCB">
        <w:rPr>
          <w:rFonts w:ascii="Times New Roman" w:hAnsi="Times New Roman" w:cs="Times New Roman"/>
          <w:color w:val="000000" w:themeColor="text1"/>
          <w:sz w:val="24"/>
          <w:szCs w:val="24"/>
          <w:lang w:val="en-GB"/>
        </w:rPr>
        <w:t xml:space="preserve"> ethanol electrooxidation.</w:t>
      </w:r>
    </w:p>
    <w:p w14:paraId="02D6D7A6" w14:textId="326C10EB" w:rsidR="00C42E7C" w:rsidRPr="00D87CCB" w:rsidRDefault="00542642" w:rsidP="00026BEE">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Although the direct comparison of results from different research groups is difficult because of the difference in experimental conditions, it was tried to compare the results presented in this work with other works focused on t</w:t>
      </w:r>
      <w:r w:rsidR="00C35F97" w:rsidRPr="00D87CCB">
        <w:rPr>
          <w:rFonts w:ascii="Times New Roman" w:hAnsi="Times New Roman" w:cs="Times New Roman"/>
          <w:color w:val="000000" w:themeColor="text1"/>
          <w:sz w:val="24"/>
          <w:szCs w:val="24"/>
          <w:lang w:val="en-GB"/>
        </w:rPr>
        <w:t>rimetallic</w:t>
      </w:r>
      <w:r w:rsidRPr="00D87CCB">
        <w:rPr>
          <w:rFonts w:ascii="Times New Roman" w:hAnsi="Times New Roman" w:cs="Times New Roman"/>
          <w:color w:val="000000" w:themeColor="text1"/>
          <w:sz w:val="24"/>
          <w:szCs w:val="24"/>
          <w:lang w:val="en-GB"/>
        </w:rPr>
        <w:t xml:space="preserve"> P</w:t>
      </w:r>
      <w:r w:rsidR="00C35F97" w:rsidRPr="00D87CCB">
        <w:rPr>
          <w:rFonts w:ascii="Times New Roman" w:hAnsi="Times New Roman" w:cs="Times New Roman"/>
          <w:color w:val="000000" w:themeColor="text1"/>
          <w:sz w:val="24"/>
          <w:szCs w:val="24"/>
          <w:lang w:val="en-GB"/>
        </w:rPr>
        <w:t>t</w:t>
      </w:r>
      <w:r w:rsidRPr="00D87CCB">
        <w:rPr>
          <w:rFonts w:ascii="Times New Roman" w:hAnsi="Times New Roman" w:cs="Times New Roman"/>
          <w:color w:val="000000" w:themeColor="text1"/>
          <w:sz w:val="24"/>
          <w:szCs w:val="24"/>
          <w:lang w:val="en-GB"/>
        </w:rPr>
        <w:t xml:space="preserve">-based catalysts. </w:t>
      </w:r>
      <w:r w:rsidR="00026BEE" w:rsidRPr="00D87CCB">
        <w:rPr>
          <w:rFonts w:ascii="Times New Roman" w:hAnsi="Times New Roman" w:cs="Times New Roman"/>
          <w:color w:val="000000" w:themeColor="text1"/>
          <w:sz w:val="24"/>
          <w:szCs w:val="24"/>
          <w:lang w:val="en-GB"/>
        </w:rPr>
        <w:t>Lu et al. [42] reported a maximum current of the forward potentiodynamic curve of 750 mA mg</w:t>
      </w:r>
      <w:r w:rsidR="00026BEE" w:rsidRPr="00D87CCB">
        <w:rPr>
          <w:rFonts w:ascii="Times New Roman" w:hAnsi="Times New Roman" w:cs="Times New Roman"/>
          <w:color w:val="000000" w:themeColor="text1"/>
          <w:sz w:val="24"/>
          <w:szCs w:val="24"/>
          <w:vertAlign w:val="superscript"/>
          <w:lang w:val="en-GB"/>
        </w:rPr>
        <w:t>−1</w:t>
      </w:r>
      <w:r w:rsidR="00026BEE" w:rsidRPr="00D87CCB">
        <w:rPr>
          <w:rFonts w:ascii="Times New Roman" w:hAnsi="Times New Roman" w:cs="Times New Roman"/>
          <w:color w:val="000000" w:themeColor="text1"/>
          <w:sz w:val="24"/>
          <w:szCs w:val="24"/>
          <w:vertAlign w:val="subscript"/>
          <w:lang w:val="en-GB"/>
        </w:rPr>
        <w:t>Pt</w:t>
      </w:r>
      <w:r w:rsidR="00026BEE" w:rsidRPr="00D87CCB">
        <w:rPr>
          <w:rFonts w:ascii="Times New Roman" w:hAnsi="Times New Roman" w:cs="Times New Roman"/>
          <w:color w:val="000000" w:themeColor="text1"/>
          <w:sz w:val="24"/>
          <w:szCs w:val="24"/>
          <w:lang w:val="en-GB"/>
        </w:rPr>
        <w:t xml:space="preserve"> for their most active Pt</w:t>
      </w:r>
      <w:r w:rsidR="00026BEE" w:rsidRPr="00D87CCB">
        <w:rPr>
          <w:rFonts w:ascii="Times New Roman" w:hAnsi="Times New Roman" w:cs="Times New Roman"/>
          <w:color w:val="000000" w:themeColor="text1"/>
          <w:sz w:val="24"/>
          <w:szCs w:val="24"/>
          <w:vertAlign w:val="subscript"/>
          <w:lang w:val="en-GB"/>
        </w:rPr>
        <w:t>66</w:t>
      </w:r>
      <w:r w:rsidR="00026BEE" w:rsidRPr="00D87CCB">
        <w:rPr>
          <w:rFonts w:ascii="Times New Roman" w:hAnsi="Times New Roman" w:cs="Times New Roman"/>
          <w:color w:val="000000" w:themeColor="text1"/>
          <w:sz w:val="24"/>
          <w:szCs w:val="24"/>
          <w:lang w:val="en-GB"/>
        </w:rPr>
        <w:t>Ni</w:t>
      </w:r>
      <w:r w:rsidR="00026BEE" w:rsidRPr="00D87CCB">
        <w:rPr>
          <w:rFonts w:ascii="Times New Roman" w:hAnsi="Times New Roman" w:cs="Times New Roman"/>
          <w:color w:val="000000" w:themeColor="text1"/>
          <w:sz w:val="24"/>
          <w:szCs w:val="24"/>
          <w:vertAlign w:val="subscript"/>
          <w:lang w:val="en-GB"/>
        </w:rPr>
        <w:t>27</w:t>
      </w:r>
      <w:r w:rsidR="00026BEE" w:rsidRPr="00D87CCB">
        <w:rPr>
          <w:rFonts w:ascii="Times New Roman" w:hAnsi="Times New Roman" w:cs="Times New Roman"/>
          <w:color w:val="000000" w:themeColor="text1"/>
          <w:sz w:val="24"/>
          <w:szCs w:val="24"/>
          <w:lang w:val="en-GB"/>
        </w:rPr>
        <w:t>Ru</w:t>
      </w:r>
      <w:r w:rsidR="00026BEE" w:rsidRPr="00D87CCB">
        <w:rPr>
          <w:rFonts w:ascii="Times New Roman" w:hAnsi="Times New Roman" w:cs="Times New Roman"/>
          <w:color w:val="000000" w:themeColor="text1"/>
          <w:sz w:val="24"/>
          <w:szCs w:val="24"/>
          <w:vertAlign w:val="subscript"/>
          <w:lang w:val="en-GB"/>
        </w:rPr>
        <w:t>7</w:t>
      </w:r>
      <w:r w:rsidR="00026BEE" w:rsidRPr="00D87CCB">
        <w:rPr>
          <w:rFonts w:ascii="Times New Roman" w:hAnsi="Times New Roman" w:cs="Times New Roman"/>
          <w:color w:val="000000" w:themeColor="text1"/>
          <w:sz w:val="24"/>
          <w:szCs w:val="24"/>
          <w:lang w:val="en-GB"/>
        </w:rPr>
        <w:t xml:space="preserve"> ternary catalyst, which is much lower than the values in our work. Erini and co-workers [28] reported specific activity of 1.78 mA cm</w:t>
      </w:r>
      <w:r w:rsidR="00026BEE" w:rsidRPr="00D87CCB">
        <w:rPr>
          <w:rFonts w:ascii="Times New Roman" w:hAnsi="Times New Roman" w:cs="Times New Roman"/>
          <w:color w:val="000000" w:themeColor="text1"/>
          <w:sz w:val="24"/>
          <w:szCs w:val="24"/>
          <w:vertAlign w:val="superscript"/>
          <w:lang w:val="en-GB"/>
        </w:rPr>
        <w:t>−2</w:t>
      </w:r>
      <w:r w:rsidR="00026BEE" w:rsidRPr="00D87CCB">
        <w:rPr>
          <w:rFonts w:ascii="Times New Roman" w:hAnsi="Times New Roman" w:cs="Times New Roman"/>
          <w:color w:val="000000" w:themeColor="text1"/>
          <w:sz w:val="24"/>
          <w:szCs w:val="24"/>
          <w:lang w:val="en-GB"/>
        </w:rPr>
        <w:t xml:space="preserve"> for PtRhSn catalyst, determined at 0.6 V vs. RHE.</w:t>
      </w:r>
      <w:r w:rsidR="00F93839" w:rsidRPr="00D87CCB">
        <w:rPr>
          <w:rFonts w:ascii="Times New Roman" w:hAnsi="Times New Roman" w:cs="Times New Roman"/>
          <w:color w:val="000000" w:themeColor="text1"/>
          <w:sz w:val="24"/>
          <w:szCs w:val="24"/>
          <w:lang w:val="en-GB"/>
        </w:rPr>
        <w:t xml:space="preserve"> This value is higher than ours;</w:t>
      </w:r>
      <w:r w:rsidR="00026BEE" w:rsidRPr="00D87CCB">
        <w:rPr>
          <w:rFonts w:ascii="Times New Roman" w:hAnsi="Times New Roman" w:cs="Times New Roman"/>
          <w:color w:val="000000" w:themeColor="text1"/>
          <w:sz w:val="24"/>
          <w:szCs w:val="24"/>
          <w:lang w:val="en-GB"/>
        </w:rPr>
        <w:t xml:space="preserve"> however, considering the mass activity, the electrocatalytic activity of our catalyst is much higher than th</w:t>
      </w:r>
      <w:r w:rsidR="003B2C09" w:rsidRPr="00D87CCB">
        <w:rPr>
          <w:rFonts w:ascii="Times New Roman" w:hAnsi="Times New Roman" w:cs="Times New Roman"/>
          <w:color w:val="000000" w:themeColor="text1"/>
          <w:sz w:val="24"/>
          <w:szCs w:val="24"/>
          <w:lang w:val="en-GB"/>
        </w:rPr>
        <w:t>ose</w:t>
      </w:r>
      <w:r w:rsidR="00026BEE" w:rsidRPr="00D87CCB">
        <w:rPr>
          <w:rFonts w:ascii="Times New Roman" w:hAnsi="Times New Roman" w:cs="Times New Roman"/>
          <w:color w:val="000000" w:themeColor="text1"/>
          <w:sz w:val="24"/>
          <w:szCs w:val="24"/>
          <w:lang w:val="en-GB"/>
        </w:rPr>
        <w:t xml:space="preserve"> reported by them. </w:t>
      </w:r>
      <w:r w:rsidR="00D0685A" w:rsidRPr="00D87CCB">
        <w:rPr>
          <w:rFonts w:ascii="Times New Roman" w:hAnsi="Times New Roman" w:cs="Times New Roman"/>
          <w:color w:val="000000" w:themeColor="text1"/>
          <w:sz w:val="24"/>
          <w:szCs w:val="24"/>
          <w:lang w:val="en-GB"/>
        </w:rPr>
        <w:t>In summary</w:t>
      </w:r>
      <w:r w:rsidRPr="00D87CCB">
        <w:rPr>
          <w:rFonts w:ascii="Times New Roman" w:hAnsi="Times New Roman" w:cs="Times New Roman"/>
          <w:color w:val="000000" w:themeColor="text1"/>
          <w:sz w:val="24"/>
          <w:szCs w:val="24"/>
          <w:lang w:val="en-GB"/>
        </w:rPr>
        <w:t xml:space="preserve">, the ternary </w:t>
      </w:r>
      <w:r w:rsidR="00C42E7C" w:rsidRPr="00D87CCB">
        <w:rPr>
          <w:rFonts w:ascii="Times New Roman" w:hAnsi="Times New Roman" w:cs="Times New Roman"/>
          <w:sz w:val="24"/>
          <w:szCs w:val="24"/>
        </w:rPr>
        <w:t>Pt</w:t>
      </w:r>
      <w:r w:rsidR="00C42E7C" w:rsidRPr="00D87CCB">
        <w:rPr>
          <w:rFonts w:ascii="Times New Roman" w:hAnsi="Times New Roman" w:cs="Times New Roman"/>
          <w:sz w:val="24"/>
          <w:szCs w:val="24"/>
          <w:vertAlign w:val="subscript"/>
        </w:rPr>
        <w:t>3</w:t>
      </w:r>
      <w:r w:rsidR="00C42E7C" w:rsidRPr="00D87CCB">
        <w:rPr>
          <w:rFonts w:ascii="Times New Roman" w:hAnsi="Times New Roman" w:cs="Times New Roman"/>
          <w:sz w:val="24"/>
          <w:szCs w:val="24"/>
        </w:rPr>
        <w:t>RhPb/C</w:t>
      </w:r>
      <w:r w:rsidR="00C42E7C" w:rsidRPr="00D87CCB">
        <w:rPr>
          <w:rFonts w:ascii="Times New Roman" w:hAnsi="Times New Roman" w:cs="Times New Roman"/>
          <w:color w:val="000000" w:themeColor="text1"/>
          <w:sz w:val="24"/>
          <w:szCs w:val="24"/>
          <w:lang w:val="en-GB"/>
        </w:rPr>
        <w:t xml:space="preserve"> </w:t>
      </w:r>
      <w:r w:rsidRPr="00D87CCB">
        <w:rPr>
          <w:rFonts w:ascii="Times New Roman" w:hAnsi="Times New Roman" w:cs="Times New Roman"/>
          <w:color w:val="000000" w:themeColor="text1"/>
          <w:sz w:val="24"/>
          <w:szCs w:val="24"/>
          <w:lang w:val="en-GB"/>
        </w:rPr>
        <w:t>catalyst showed higher catalytic activity for ethanol oxidation than th</w:t>
      </w:r>
      <w:r w:rsidR="003B2C09" w:rsidRPr="00D87CCB">
        <w:rPr>
          <w:rFonts w:ascii="Times New Roman" w:hAnsi="Times New Roman" w:cs="Times New Roman"/>
          <w:color w:val="000000" w:themeColor="text1"/>
          <w:sz w:val="24"/>
          <w:szCs w:val="24"/>
          <w:lang w:val="en-GB"/>
        </w:rPr>
        <w:t>ose</w:t>
      </w:r>
      <w:r w:rsidRPr="00D87CCB">
        <w:rPr>
          <w:rFonts w:ascii="Times New Roman" w:hAnsi="Times New Roman" w:cs="Times New Roman"/>
          <w:color w:val="000000" w:themeColor="text1"/>
          <w:sz w:val="24"/>
          <w:szCs w:val="24"/>
          <w:lang w:val="en-GB"/>
        </w:rPr>
        <w:t xml:space="preserve"> reported in the literature and listed in Table </w:t>
      </w:r>
      <w:r w:rsidR="00C42E7C" w:rsidRPr="00D87CCB">
        <w:rPr>
          <w:rFonts w:ascii="Times New Roman" w:hAnsi="Times New Roman" w:cs="Times New Roman"/>
          <w:color w:val="000000" w:themeColor="text1"/>
          <w:sz w:val="24"/>
          <w:szCs w:val="24"/>
          <w:lang w:val="en-GB"/>
        </w:rPr>
        <w:t>3</w:t>
      </w:r>
      <w:r w:rsidRPr="00D87CCB">
        <w:rPr>
          <w:rFonts w:ascii="Times New Roman" w:hAnsi="Times New Roman" w:cs="Times New Roman"/>
          <w:color w:val="000000" w:themeColor="text1"/>
          <w:sz w:val="24"/>
          <w:szCs w:val="24"/>
          <w:lang w:val="en-GB"/>
        </w:rPr>
        <w:t>.</w:t>
      </w:r>
    </w:p>
    <w:p w14:paraId="6221D11E" w14:textId="77777777" w:rsidR="00C42E7C" w:rsidRPr="00D87CCB" w:rsidRDefault="00C42E7C" w:rsidP="00C42E7C">
      <w:pPr>
        <w:spacing w:after="0" w:line="480" w:lineRule="auto"/>
        <w:jc w:val="both"/>
        <w:rPr>
          <w:rFonts w:ascii="Times New Roman" w:hAnsi="Times New Roman" w:cs="Times New Roman"/>
          <w:b/>
          <w:bCs/>
          <w:color w:val="000000" w:themeColor="text1"/>
          <w:sz w:val="24"/>
          <w:szCs w:val="24"/>
          <w:lang w:val="en-GB"/>
        </w:rPr>
      </w:pPr>
    </w:p>
    <w:p w14:paraId="4A5EEECD" w14:textId="4A921AFA" w:rsidR="00393D9B" w:rsidRPr="00D87CCB" w:rsidRDefault="00393D9B" w:rsidP="00C42E7C">
      <w:pPr>
        <w:spacing w:after="0" w:line="480" w:lineRule="auto"/>
        <w:jc w:val="both"/>
        <w:rPr>
          <w:rFonts w:ascii="Times New Roman" w:hAnsi="Times New Roman" w:cs="Times New Roman"/>
          <w:color w:val="000000" w:themeColor="text1"/>
          <w:sz w:val="24"/>
          <w:szCs w:val="24"/>
          <w:lang w:val="en-GB"/>
        </w:rPr>
      </w:pPr>
      <w:r w:rsidRPr="00D87CCB">
        <w:rPr>
          <w:rFonts w:ascii="Times New Roman" w:hAnsi="Times New Roman" w:cs="Times New Roman"/>
          <w:b/>
          <w:bCs/>
          <w:color w:val="000000" w:themeColor="text1"/>
          <w:sz w:val="24"/>
          <w:szCs w:val="24"/>
          <w:lang w:val="en-GB"/>
        </w:rPr>
        <w:t>Table 3</w:t>
      </w:r>
      <w:r w:rsidRPr="00D87CCB">
        <w:rPr>
          <w:rFonts w:ascii="Times New Roman" w:hAnsi="Times New Roman" w:cs="Times New Roman"/>
          <w:color w:val="000000" w:themeColor="text1"/>
          <w:sz w:val="24"/>
          <w:szCs w:val="24"/>
          <w:lang w:val="en-GB"/>
        </w:rPr>
        <w:t>. Comparative studies of some Pt-based ternary catalysts for ethanol oxidation.</w:t>
      </w:r>
    </w:p>
    <w:tbl>
      <w:tblPr>
        <w:tblStyle w:val="Tabelaemlista3"/>
        <w:tblW w:w="5000" w:type="pct"/>
        <w:jc w:val="center"/>
        <w:tblLook w:val="04A0" w:firstRow="1" w:lastRow="0" w:firstColumn="1" w:lastColumn="0" w:noHBand="0" w:noVBand="1"/>
      </w:tblPr>
      <w:tblGrid>
        <w:gridCol w:w="1687"/>
        <w:gridCol w:w="1240"/>
        <w:gridCol w:w="1395"/>
        <w:gridCol w:w="1232"/>
        <w:gridCol w:w="1492"/>
        <w:gridCol w:w="967"/>
        <w:gridCol w:w="825"/>
      </w:tblGrid>
      <w:tr w:rsidR="00E72949" w:rsidRPr="00D87CCB" w14:paraId="3EE26602" w14:textId="77777777" w:rsidTr="003B2C09">
        <w:trPr>
          <w:cnfStyle w:val="100000000000" w:firstRow="1" w:lastRow="0" w:firstColumn="0" w:lastColumn="0" w:oddVBand="0" w:evenVBand="0" w:oddHBand="0" w:evenHBand="0" w:firstRowFirstColumn="0" w:firstRowLastColumn="0" w:lastRowFirstColumn="0" w:lastRowLastColumn="0"/>
          <w:cantSplit/>
          <w:trHeight w:val="1134"/>
          <w:jc w:val="center"/>
        </w:trPr>
        <w:tc>
          <w:tcPr>
            <w:tcW w:w="955" w:type="pct"/>
            <w:tcBorders>
              <w:top w:val="single" w:sz="12" w:space="0" w:color="000000"/>
              <w:left w:val="nil"/>
              <w:right w:val="nil"/>
            </w:tcBorders>
            <w:vAlign w:val="center"/>
            <w:hideMark/>
          </w:tcPr>
          <w:p w14:paraId="21A299DB" w14:textId="77777777" w:rsidR="00E72949" w:rsidRPr="00D87CCB" w:rsidRDefault="00E72949" w:rsidP="00743915">
            <w:pPr>
              <w:spacing w:line="360" w:lineRule="auto"/>
              <w:jc w:val="center"/>
              <w:rPr>
                <w:color w:val="auto"/>
                <w:sz w:val="21"/>
                <w:szCs w:val="21"/>
                <w:lang w:val="en-US"/>
              </w:rPr>
            </w:pPr>
            <w:r w:rsidRPr="00D87CCB">
              <w:rPr>
                <w:color w:val="auto"/>
                <w:sz w:val="21"/>
                <w:szCs w:val="21"/>
                <w:lang w:val="en-US"/>
              </w:rPr>
              <w:t>Catalyst</w:t>
            </w:r>
          </w:p>
        </w:tc>
        <w:tc>
          <w:tcPr>
            <w:tcW w:w="702" w:type="pct"/>
            <w:tcBorders>
              <w:top w:val="single" w:sz="12" w:space="0" w:color="000000"/>
              <w:left w:val="nil"/>
              <w:right w:val="nil"/>
            </w:tcBorders>
            <w:vAlign w:val="center"/>
            <w:hideMark/>
          </w:tcPr>
          <w:p w14:paraId="75F5330F" w14:textId="77777777" w:rsidR="00E72949" w:rsidRPr="00D87CCB" w:rsidRDefault="00E72949" w:rsidP="00743915">
            <w:pPr>
              <w:spacing w:line="360" w:lineRule="auto"/>
              <w:jc w:val="center"/>
              <w:rPr>
                <w:b w:val="0"/>
                <w:bCs w:val="0"/>
                <w:sz w:val="21"/>
                <w:szCs w:val="21"/>
                <w:lang w:val="en-US"/>
              </w:rPr>
            </w:pPr>
            <w:r w:rsidRPr="00D87CCB">
              <w:rPr>
                <w:color w:val="auto"/>
                <w:sz w:val="21"/>
                <w:szCs w:val="21"/>
                <w:lang w:val="en-US"/>
              </w:rPr>
              <w:t xml:space="preserve">Specific activity </w:t>
            </w:r>
          </w:p>
          <w:p w14:paraId="5AB4B1BF" w14:textId="77E14BF2" w:rsidR="00E72949" w:rsidRPr="00D87CCB" w:rsidRDefault="00E72949" w:rsidP="00743915">
            <w:pPr>
              <w:spacing w:line="360" w:lineRule="auto"/>
              <w:jc w:val="center"/>
              <w:rPr>
                <w:color w:val="auto"/>
                <w:sz w:val="21"/>
                <w:szCs w:val="21"/>
                <w:lang w:val="en-US"/>
              </w:rPr>
            </w:pPr>
            <w:r w:rsidRPr="00D87CCB">
              <w:rPr>
                <w:color w:val="auto"/>
                <w:sz w:val="21"/>
                <w:szCs w:val="21"/>
                <w:lang w:val="en-US"/>
              </w:rPr>
              <w:t>(mA cm</w:t>
            </w:r>
            <w:r w:rsidRPr="00D87CCB">
              <w:rPr>
                <w:sz w:val="24"/>
                <w:vertAlign w:val="superscript"/>
                <w:lang w:val="en-US"/>
              </w:rPr>
              <w:t>−</w:t>
            </w:r>
            <w:r w:rsidRPr="00D87CCB">
              <w:rPr>
                <w:color w:val="auto"/>
                <w:sz w:val="21"/>
                <w:szCs w:val="21"/>
                <w:vertAlign w:val="superscript"/>
                <w:lang w:val="en-US"/>
              </w:rPr>
              <w:t>2</w:t>
            </w:r>
            <w:r w:rsidRPr="00D87CCB">
              <w:rPr>
                <w:color w:val="auto"/>
                <w:sz w:val="21"/>
                <w:szCs w:val="21"/>
                <w:lang w:val="en-US"/>
              </w:rPr>
              <w:t>)</w:t>
            </w:r>
          </w:p>
        </w:tc>
        <w:tc>
          <w:tcPr>
            <w:tcW w:w="789" w:type="pct"/>
            <w:tcBorders>
              <w:top w:val="single" w:sz="12" w:space="0" w:color="000000"/>
              <w:left w:val="nil"/>
              <w:right w:val="nil"/>
            </w:tcBorders>
            <w:hideMark/>
          </w:tcPr>
          <w:p w14:paraId="6113CA6C" w14:textId="2E126BC0" w:rsidR="00E72949" w:rsidRPr="00D87CCB" w:rsidRDefault="00E72949" w:rsidP="00743915">
            <w:pPr>
              <w:spacing w:line="360" w:lineRule="auto"/>
              <w:jc w:val="center"/>
              <w:rPr>
                <w:color w:val="auto"/>
                <w:sz w:val="21"/>
                <w:szCs w:val="21"/>
                <w:lang w:val="en-US"/>
              </w:rPr>
            </w:pPr>
            <w:r w:rsidRPr="00D87CCB">
              <w:rPr>
                <w:color w:val="auto"/>
                <w:sz w:val="21"/>
                <w:szCs w:val="21"/>
                <w:lang w:val="en-US"/>
              </w:rPr>
              <w:t>Mass activity (mA mg</w:t>
            </w:r>
            <w:r w:rsidRPr="00D87CCB">
              <w:rPr>
                <w:sz w:val="24"/>
                <w:vertAlign w:val="superscript"/>
                <w:lang w:val="en-US"/>
              </w:rPr>
              <w:t>−</w:t>
            </w:r>
            <w:r w:rsidRPr="00D87CCB">
              <w:rPr>
                <w:color w:val="auto"/>
                <w:sz w:val="21"/>
                <w:szCs w:val="21"/>
                <w:vertAlign w:val="superscript"/>
                <w:lang w:val="en-US"/>
              </w:rPr>
              <w:t>1</w:t>
            </w:r>
            <w:r w:rsidRPr="00D87CCB">
              <w:rPr>
                <w:color w:val="auto"/>
                <w:sz w:val="21"/>
                <w:szCs w:val="21"/>
                <w:lang w:val="en-US"/>
              </w:rPr>
              <w:t>)</w:t>
            </w:r>
            <w:r w:rsidR="000A29C6" w:rsidRPr="00D87CCB">
              <w:rPr>
                <w:color w:val="auto"/>
                <w:sz w:val="21"/>
                <w:szCs w:val="21"/>
                <w:vertAlign w:val="subscript"/>
                <w:lang w:val="en-US"/>
              </w:rPr>
              <w:t>Pt</w:t>
            </w:r>
          </w:p>
        </w:tc>
        <w:tc>
          <w:tcPr>
            <w:tcW w:w="696" w:type="pct"/>
            <w:tcBorders>
              <w:top w:val="single" w:sz="12" w:space="0" w:color="000000"/>
              <w:left w:val="nil"/>
              <w:right w:val="nil"/>
            </w:tcBorders>
            <w:vAlign w:val="center"/>
            <w:hideMark/>
          </w:tcPr>
          <w:p w14:paraId="4F496980" w14:textId="77777777" w:rsidR="00E72949" w:rsidRPr="00D87CCB" w:rsidRDefault="00E72949" w:rsidP="00743915">
            <w:pPr>
              <w:spacing w:line="360" w:lineRule="auto"/>
              <w:jc w:val="center"/>
              <w:rPr>
                <w:color w:val="auto"/>
                <w:sz w:val="21"/>
                <w:szCs w:val="21"/>
              </w:rPr>
            </w:pPr>
            <w:r w:rsidRPr="00D87CCB">
              <w:rPr>
                <w:color w:val="auto"/>
                <w:sz w:val="21"/>
                <w:szCs w:val="21"/>
              </w:rPr>
              <w:t>Supporting electrolyte</w:t>
            </w:r>
          </w:p>
        </w:tc>
        <w:tc>
          <w:tcPr>
            <w:tcW w:w="844" w:type="pct"/>
            <w:tcBorders>
              <w:top w:val="single" w:sz="12" w:space="0" w:color="000000"/>
              <w:left w:val="nil"/>
              <w:right w:val="nil"/>
            </w:tcBorders>
            <w:vAlign w:val="center"/>
            <w:hideMark/>
          </w:tcPr>
          <w:p w14:paraId="4E612C4A" w14:textId="77777777" w:rsidR="00E72949" w:rsidRPr="00D87CCB" w:rsidRDefault="00E72949" w:rsidP="00743915">
            <w:pPr>
              <w:spacing w:line="360" w:lineRule="auto"/>
              <w:jc w:val="center"/>
              <w:rPr>
                <w:b w:val="0"/>
                <w:bCs w:val="0"/>
                <w:color w:val="auto"/>
                <w:sz w:val="21"/>
                <w:szCs w:val="21"/>
              </w:rPr>
            </w:pPr>
            <w:r w:rsidRPr="00D87CCB">
              <w:rPr>
                <w:color w:val="auto"/>
                <w:sz w:val="21"/>
                <w:szCs w:val="21"/>
              </w:rPr>
              <w:t>Ethanol concentration</w:t>
            </w:r>
          </w:p>
          <w:p w14:paraId="00ECF618" w14:textId="77777777" w:rsidR="00E72949" w:rsidRPr="00D87CCB" w:rsidRDefault="00E72949" w:rsidP="00743915">
            <w:pPr>
              <w:spacing w:line="360" w:lineRule="auto"/>
              <w:jc w:val="center"/>
              <w:rPr>
                <w:color w:val="auto"/>
                <w:sz w:val="21"/>
                <w:szCs w:val="21"/>
              </w:rPr>
            </w:pPr>
            <w:r w:rsidRPr="00D87CCB">
              <w:rPr>
                <w:color w:val="auto"/>
                <w:sz w:val="21"/>
                <w:szCs w:val="21"/>
              </w:rPr>
              <w:t>(mol L</w:t>
            </w:r>
            <w:r w:rsidRPr="00D87CCB">
              <w:rPr>
                <w:sz w:val="24"/>
                <w:vertAlign w:val="superscript"/>
                <w:lang w:val="en-US"/>
              </w:rPr>
              <w:t>−</w:t>
            </w:r>
            <w:r w:rsidRPr="00D87CCB">
              <w:rPr>
                <w:color w:val="auto"/>
                <w:sz w:val="21"/>
                <w:szCs w:val="21"/>
                <w:vertAlign w:val="superscript"/>
              </w:rPr>
              <w:t>1</w:t>
            </w:r>
            <w:r w:rsidRPr="00D87CCB">
              <w:rPr>
                <w:color w:val="auto"/>
                <w:sz w:val="21"/>
                <w:szCs w:val="21"/>
              </w:rPr>
              <w:t>)</w:t>
            </w:r>
          </w:p>
        </w:tc>
        <w:tc>
          <w:tcPr>
            <w:tcW w:w="547" w:type="pct"/>
            <w:tcBorders>
              <w:top w:val="single" w:sz="12" w:space="0" w:color="000000"/>
              <w:left w:val="nil"/>
              <w:right w:val="nil"/>
            </w:tcBorders>
            <w:vAlign w:val="center"/>
            <w:hideMark/>
          </w:tcPr>
          <w:p w14:paraId="1DA996B7" w14:textId="77777777" w:rsidR="00E72949" w:rsidRPr="00D87CCB" w:rsidRDefault="00E72949" w:rsidP="00743915">
            <w:pPr>
              <w:spacing w:line="360" w:lineRule="auto"/>
              <w:jc w:val="center"/>
              <w:rPr>
                <w:b w:val="0"/>
                <w:bCs w:val="0"/>
                <w:sz w:val="21"/>
                <w:szCs w:val="21"/>
              </w:rPr>
            </w:pPr>
            <w:r w:rsidRPr="00D87CCB">
              <w:rPr>
                <w:color w:val="auto"/>
                <w:sz w:val="21"/>
                <w:szCs w:val="21"/>
              </w:rPr>
              <w:t xml:space="preserve">Scan rate </w:t>
            </w:r>
          </w:p>
          <w:p w14:paraId="0E07B377" w14:textId="77777777" w:rsidR="00E72949" w:rsidRPr="00D87CCB" w:rsidRDefault="00E72949" w:rsidP="00743915">
            <w:pPr>
              <w:spacing w:line="360" w:lineRule="auto"/>
              <w:jc w:val="center"/>
              <w:rPr>
                <w:color w:val="auto"/>
                <w:sz w:val="21"/>
                <w:szCs w:val="21"/>
              </w:rPr>
            </w:pPr>
            <w:r w:rsidRPr="00D87CCB">
              <w:rPr>
                <w:color w:val="auto"/>
                <w:sz w:val="21"/>
                <w:szCs w:val="21"/>
              </w:rPr>
              <w:t>(mV s</w:t>
            </w:r>
            <w:r w:rsidRPr="00D87CCB">
              <w:rPr>
                <w:sz w:val="24"/>
                <w:vertAlign w:val="superscript"/>
                <w:lang w:val="en-US"/>
              </w:rPr>
              <w:t>−</w:t>
            </w:r>
            <w:r w:rsidRPr="00D87CCB">
              <w:rPr>
                <w:color w:val="auto"/>
                <w:sz w:val="21"/>
                <w:szCs w:val="21"/>
                <w:vertAlign w:val="superscript"/>
              </w:rPr>
              <w:t>1</w:t>
            </w:r>
            <w:r w:rsidRPr="00D87CCB">
              <w:rPr>
                <w:color w:val="auto"/>
                <w:sz w:val="21"/>
                <w:szCs w:val="21"/>
              </w:rPr>
              <w:t>)</w:t>
            </w:r>
          </w:p>
        </w:tc>
        <w:tc>
          <w:tcPr>
            <w:tcW w:w="467" w:type="pct"/>
            <w:tcBorders>
              <w:top w:val="single" w:sz="12" w:space="0" w:color="000000"/>
              <w:left w:val="nil"/>
              <w:right w:val="nil"/>
            </w:tcBorders>
            <w:vAlign w:val="center"/>
            <w:hideMark/>
          </w:tcPr>
          <w:p w14:paraId="587C980F" w14:textId="77777777" w:rsidR="00E72949" w:rsidRPr="00D87CCB" w:rsidRDefault="00E72949" w:rsidP="00743915">
            <w:pPr>
              <w:spacing w:line="360" w:lineRule="auto"/>
              <w:jc w:val="center"/>
              <w:rPr>
                <w:color w:val="auto"/>
                <w:sz w:val="21"/>
                <w:szCs w:val="21"/>
              </w:rPr>
            </w:pPr>
            <w:r w:rsidRPr="00D87CCB">
              <w:rPr>
                <w:color w:val="auto"/>
                <w:sz w:val="21"/>
                <w:szCs w:val="21"/>
              </w:rPr>
              <w:t>Ref.</w:t>
            </w:r>
          </w:p>
        </w:tc>
      </w:tr>
      <w:tr w:rsidR="00E72949" w:rsidRPr="00D87CCB" w14:paraId="3C29B1D7" w14:textId="77777777" w:rsidTr="003B2C09">
        <w:trPr>
          <w:cantSplit/>
          <w:trHeight w:val="836"/>
          <w:jc w:val="center"/>
        </w:trPr>
        <w:tc>
          <w:tcPr>
            <w:tcW w:w="955" w:type="pct"/>
            <w:tcBorders>
              <w:top w:val="single" w:sz="6" w:space="0" w:color="000000"/>
              <w:left w:val="nil"/>
              <w:bottom w:val="single" w:sz="6" w:space="0" w:color="000000"/>
              <w:right w:val="nil"/>
            </w:tcBorders>
            <w:vAlign w:val="center"/>
            <w:hideMark/>
          </w:tcPr>
          <w:p w14:paraId="0E7021C3" w14:textId="2015487F" w:rsidR="00E72949" w:rsidRPr="00D87CCB" w:rsidRDefault="00393D9B" w:rsidP="00743915">
            <w:pPr>
              <w:spacing w:line="360" w:lineRule="auto"/>
              <w:jc w:val="center"/>
              <w:rPr>
                <w:sz w:val="21"/>
                <w:szCs w:val="21"/>
              </w:rPr>
            </w:pPr>
            <w:r w:rsidRPr="00D87CCB">
              <w:rPr>
                <w:sz w:val="21"/>
                <w:szCs w:val="21"/>
              </w:rPr>
              <w:t>Pt</w:t>
            </w:r>
            <w:r w:rsidRPr="00D87CCB">
              <w:rPr>
                <w:sz w:val="21"/>
                <w:szCs w:val="21"/>
                <w:vertAlign w:val="subscript"/>
              </w:rPr>
              <w:t>3</w:t>
            </w:r>
            <w:r w:rsidRPr="00D87CCB">
              <w:rPr>
                <w:sz w:val="21"/>
                <w:szCs w:val="21"/>
              </w:rPr>
              <w:t>RhPb/C</w:t>
            </w:r>
          </w:p>
        </w:tc>
        <w:tc>
          <w:tcPr>
            <w:tcW w:w="702" w:type="pct"/>
            <w:tcBorders>
              <w:top w:val="single" w:sz="6" w:space="0" w:color="000000"/>
              <w:left w:val="nil"/>
              <w:bottom w:val="single" w:sz="6" w:space="0" w:color="000000"/>
              <w:right w:val="nil"/>
            </w:tcBorders>
            <w:vAlign w:val="center"/>
            <w:hideMark/>
          </w:tcPr>
          <w:p w14:paraId="7ECBF0CE" w14:textId="3B411E52" w:rsidR="00E72949" w:rsidRPr="00D87CCB" w:rsidRDefault="00D475A9" w:rsidP="00743915">
            <w:pPr>
              <w:spacing w:line="360" w:lineRule="auto"/>
              <w:jc w:val="center"/>
              <w:rPr>
                <w:sz w:val="21"/>
                <w:szCs w:val="21"/>
              </w:rPr>
            </w:pPr>
            <w:r w:rsidRPr="00D87CCB">
              <w:rPr>
                <w:sz w:val="24"/>
                <w:lang w:val="en-GB"/>
              </w:rPr>
              <w:t>0.66</w:t>
            </w:r>
            <w:r w:rsidR="005327A6" w:rsidRPr="00D87CCB">
              <w:rPr>
                <w:sz w:val="24"/>
                <w:lang w:val="en-GB"/>
              </w:rPr>
              <w:t>*</w:t>
            </w:r>
            <w:r w:rsidR="00EA7592" w:rsidRPr="00D87CCB">
              <w:rPr>
                <w:sz w:val="24"/>
                <w:lang w:val="en-GB"/>
              </w:rPr>
              <w:t xml:space="preserve"> (6.74)</w:t>
            </w:r>
            <w:r w:rsidR="00C620DC" w:rsidRPr="00D87CCB">
              <w:rPr>
                <w:sz w:val="24"/>
                <w:vertAlign w:val="superscript"/>
                <w:lang w:val="en-GB"/>
              </w:rPr>
              <w:t>#</w:t>
            </w:r>
          </w:p>
        </w:tc>
        <w:tc>
          <w:tcPr>
            <w:tcW w:w="789" w:type="pct"/>
            <w:tcBorders>
              <w:top w:val="single" w:sz="6" w:space="0" w:color="000000"/>
              <w:left w:val="nil"/>
              <w:bottom w:val="single" w:sz="6" w:space="0" w:color="000000"/>
              <w:right w:val="nil"/>
            </w:tcBorders>
            <w:vAlign w:val="center"/>
            <w:hideMark/>
          </w:tcPr>
          <w:p w14:paraId="06551728" w14:textId="096605E4" w:rsidR="00EA7592" w:rsidRPr="00D87CCB" w:rsidRDefault="000F15F2" w:rsidP="00743915">
            <w:pPr>
              <w:spacing w:line="360" w:lineRule="auto"/>
              <w:jc w:val="center"/>
              <w:rPr>
                <w:sz w:val="21"/>
                <w:szCs w:val="21"/>
              </w:rPr>
            </w:pPr>
            <w:r w:rsidRPr="00D87CCB">
              <w:rPr>
                <w:sz w:val="21"/>
                <w:szCs w:val="21"/>
              </w:rPr>
              <w:t>2276.6</w:t>
            </w:r>
            <w:r w:rsidR="008C50C9" w:rsidRPr="00D87CCB">
              <w:rPr>
                <w:sz w:val="21"/>
                <w:szCs w:val="21"/>
              </w:rPr>
              <w:t>*</w:t>
            </w:r>
            <w:r w:rsidR="00EA7592" w:rsidRPr="00D87CCB">
              <w:rPr>
                <w:sz w:val="21"/>
                <w:szCs w:val="21"/>
              </w:rPr>
              <w:t xml:space="preserve"> </w:t>
            </w:r>
          </w:p>
          <w:p w14:paraId="70E20D2A" w14:textId="4C351431" w:rsidR="00E72949" w:rsidRPr="00D87CCB" w:rsidRDefault="00EA7592" w:rsidP="00743915">
            <w:pPr>
              <w:spacing w:line="360" w:lineRule="auto"/>
              <w:jc w:val="center"/>
              <w:rPr>
                <w:sz w:val="21"/>
                <w:szCs w:val="21"/>
              </w:rPr>
            </w:pPr>
            <w:r w:rsidRPr="00D87CCB">
              <w:rPr>
                <w:sz w:val="21"/>
                <w:szCs w:val="21"/>
              </w:rPr>
              <w:t>(9634.6)</w:t>
            </w:r>
            <w:r w:rsidR="00C620DC" w:rsidRPr="00D87CCB">
              <w:rPr>
                <w:sz w:val="21"/>
                <w:szCs w:val="21"/>
                <w:vertAlign w:val="superscript"/>
              </w:rPr>
              <w:t>#</w:t>
            </w:r>
          </w:p>
        </w:tc>
        <w:tc>
          <w:tcPr>
            <w:tcW w:w="696" w:type="pct"/>
            <w:tcBorders>
              <w:top w:val="single" w:sz="6" w:space="0" w:color="000000"/>
              <w:left w:val="nil"/>
              <w:bottom w:val="single" w:sz="6" w:space="0" w:color="000000"/>
              <w:right w:val="nil"/>
            </w:tcBorders>
            <w:vAlign w:val="center"/>
            <w:hideMark/>
          </w:tcPr>
          <w:p w14:paraId="2B1FE7B0" w14:textId="3551330E" w:rsidR="00E72949" w:rsidRPr="00D87CCB" w:rsidRDefault="00E72949" w:rsidP="00743915">
            <w:pPr>
              <w:spacing w:line="360" w:lineRule="auto"/>
              <w:jc w:val="center"/>
              <w:rPr>
                <w:sz w:val="21"/>
                <w:szCs w:val="21"/>
              </w:rPr>
            </w:pPr>
            <w:r w:rsidRPr="00D87CCB">
              <w:rPr>
                <w:sz w:val="21"/>
                <w:szCs w:val="21"/>
              </w:rPr>
              <w:t>H</w:t>
            </w:r>
            <w:r w:rsidRPr="00D87CCB">
              <w:rPr>
                <w:sz w:val="21"/>
                <w:szCs w:val="21"/>
                <w:vertAlign w:val="subscript"/>
              </w:rPr>
              <w:t>2</w:t>
            </w:r>
            <w:r w:rsidRPr="00D87CCB">
              <w:rPr>
                <w:sz w:val="21"/>
                <w:szCs w:val="21"/>
              </w:rPr>
              <w:t>SO</w:t>
            </w:r>
            <w:r w:rsidRPr="00D87CCB">
              <w:rPr>
                <w:sz w:val="21"/>
                <w:szCs w:val="21"/>
                <w:vertAlign w:val="subscript"/>
              </w:rPr>
              <w:t>4</w:t>
            </w:r>
          </w:p>
          <w:p w14:paraId="02082647" w14:textId="24A8A92D" w:rsidR="00E72949" w:rsidRPr="00D87CCB" w:rsidRDefault="00E72949" w:rsidP="00743915">
            <w:pPr>
              <w:spacing w:line="360" w:lineRule="auto"/>
              <w:jc w:val="center"/>
              <w:rPr>
                <w:sz w:val="21"/>
                <w:szCs w:val="21"/>
              </w:rPr>
            </w:pPr>
            <w:r w:rsidRPr="00D87CCB">
              <w:rPr>
                <w:sz w:val="21"/>
                <w:szCs w:val="21"/>
              </w:rPr>
              <w:t>0.5 M</w:t>
            </w:r>
          </w:p>
        </w:tc>
        <w:tc>
          <w:tcPr>
            <w:tcW w:w="844" w:type="pct"/>
            <w:tcBorders>
              <w:top w:val="single" w:sz="6" w:space="0" w:color="000000"/>
              <w:left w:val="nil"/>
              <w:bottom w:val="single" w:sz="6" w:space="0" w:color="000000"/>
              <w:right w:val="nil"/>
            </w:tcBorders>
            <w:vAlign w:val="center"/>
            <w:hideMark/>
          </w:tcPr>
          <w:p w14:paraId="0DB13562" w14:textId="5E11FA0F" w:rsidR="00E72949" w:rsidRPr="00D87CCB" w:rsidRDefault="00E72949" w:rsidP="00743915">
            <w:pPr>
              <w:spacing w:line="360" w:lineRule="auto"/>
              <w:jc w:val="center"/>
              <w:rPr>
                <w:sz w:val="21"/>
                <w:szCs w:val="21"/>
              </w:rPr>
            </w:pPr>
            <w:r w:rsidRPr="00D87CCB">
              <w:rPr>
                <w:sz w:val="21"/>
                <w:szCs w:val="21"/>
              </w:rPr>
              <w:t>0.5</w:t>
            </w:r>
          </w:p>
        </w:tc>
        <w:tc>
          <w:tcPr>
            <w:tcW w:w="547" w:type="pct"/>
            <w:tcBorders>
              <w:top w:val="single" w:sz="6" w:space="0" w:color="000000"/>
              <w:left w:val="nil"/>
              <w:bottom w:val="single" w:sz="6" w:space="0" w:color="000000"/>
              <w:right w:val="nil"/>
            </w:tcBorders>
            <w:vAlign w:val="center"/>
            <w:hideMark/>
          </w:tcPr>
          <w:p w14:paraId="62599DEF" w14:textId="72B3007D" w:rsidR="00E72949" w:rsidRPr="00D87CCB" w:rsidRDefault="00E72949" w:rsidP="00743915">
            <w:pPr>
              <w:spacing w:line="360" w:lineRule="auto"/>
              <w:jc w:val="center"/>
              <w:rPr>
                <w:sz w:val="21"/>
                <w:szCs w:val="21"/>
              </w:rPr>
            </w:pPr>
            <w:r w:rsidRPr="00D87CCB">
              <w:rPr>
                <w:sz w:val="21"/>
                <w:szCs w:val="21"/>
              </w:rPr>
              <w:t>5</w:t>
            </w:r>
          </w:p>
        </w:tc>
        <w:tc>
          <w:tcPr>
            <w:tcW w:w="467" w:type="pct"/>
            <w:tcBorders>
              <w:top w:val="single" w:sz="6" w:space="0" w:color="000000"/>
              <w:left w:val="nil"/>
              <w:bottom w:val="single" w:sz="6" w:space="0" w:color="000000"/>
              <w:right w:val="nil"/>
            </w:tcBorders>
            <w:vAlign w:val="center"/>
            <w:hideMark/>
          </w:tcPr>
          <w:p w14:paraId="230CC68C" w14:textId="77777777" w:rsidR="00E72949" w:rsidRPr="00D87CCB" w:rsidRDefault="00E72949" w:rsidP="00743915">
            <w:pPr>
              <w:spacing w:line="360" w:lineRule="auto"/>
              <w:jc w:val="center"/>
              <w:rPr>
                <w:sz w:val="21"/>
                <w:szCs w:val="21"/>
              </w:rPr>
            </w:pPr>
            <w:r w:rsidRPr="00D87CCB">
              <w:rPr>
                <w:sz w:val="21"/>
                <w:szCs w:val="21"/>
              </w:rPr>
              <w:t>This work</w:t>
            </w:r>
          </w:p>
        </w:tc>
      </w:tr>
      <w:tr w:rsidR="00F8744E" w:rsidRPr="00D87CCB" w14:paraId="5566287F" w14:textId="77777777" w:rsidTr="003B2C09">
        <w:trPr>
          <w:cantSplit/>
          <w:trHeight w:val="836"/>
          <w:jc w:val="center"/>
        </w:trPr>
        <w:tc>
          <w:tcPr>
            <w:tcW w:w="955" w:type="pct"/>
            <w:tcBorders>
              <w:top w:val="single" w:sz="6" w:space="0" w:color="000000"/>
              <w:left w:val="nil"/>
              <w:bottom w:val="single" w:sz="6" w:space="0" w:color="000000"/>
              <w:right w:val="nil"/>
            </w:tcBorders>
            <w:vAlign w:val="center"/>
          </w:tcPr>
          <w:p w14:paraId="5C3A79B6" w14:textId="089D7016" w:rsidR="00F8744E" w:rsidRPr="00D87CCB" w:rsidRDefault="00F8744E" w:rsidP="00743915">
            <w:pPr>
              <w:spacing w:line="360" w:lineRule="auto"/>
              <w:jc w:val="center"/>
              <w:rPr>
                <w:sz w:val="21"/>
                <w:szCs w:val="21"/>
              </w:rPr>
            </w:pPr>
            <w:r w:rsidRPr="00D87CCB">
              <w:rPr>
                <w:sz w:val="21"/>
                <w:szCs w:val="21"/>
              </w:rPr>
              <w:t>Pt</w:t>
            </w:r>
            <w:r w:rsidR="00D0685A" w:rsidRPr="00D87CCB">
              <w:rPr>
                <w:sz w:val="21"/>
                <w:szCs w:val="21"/>
                <w:vertAlign w:val="subscript"/>
              </w:rPr>
              <w:t>66</w:t>
            </w:r>
            <w:r w:rsidRPr="00D87CCB">
              <w:rPr>
                <w:sz w:val="21"/>
                <w:szCs w:val="21"/>
              </w:rPr>
              <w:t>Ni</w:t>
            </w:r>
            <w:r w:rsidR="00D0685A" w:rsidRPr="00D87CCB">
              <w:rPr>
                <w:sz w:val="21"/>
                <w:szCs w:val="21"/>
                <w:vertAlign w:val="subscript"/>
              </w:rPr>
              <w:t>27</w:t>
            </w:r>
            <w:r w:rsidRPr="00D87CCB">
              <w:rPr>
                <w:sz w:val="21"/>
                <w:szCs w:val="21"/>
              </w:rPr>
              <w:t>Ru</w:t>
            </w:r>
            <w:r w:rsidR="00D0685A" w:rsidRPr="00D87CCB">
              <w:rPr>
                <w:sz w:val="21"/>
                <w:szCs w:val="21"/>
                <w:vertAlign w:val="subscript"/>
              </w:rPr>
              <w:t>7</w:t>
            </w:r>
          </w:p>
        </w:tc>
        <w:tc>
          <w:tcPr>
            <w:tcW w:w="702" w:type="pct"/>
            <w:tcBorders>
              <w:top w:val="single" w:sz="6" w:space="0" w:color="000000"/>
              <w:left w:val="nil"/>
              <w:bottom w:val="single" w:sz="6" w:space="0" w:color="000000"/>
              <w:right w:val="nil"/>
            </w:tcBorders>
            <w:vAlign w:val="center"/>
          </w:tcPr>
          <w:p w14:paraId="4A5C170E" w14:textId="647C4BDE" w:rsidR="00F8744E" w:rsidRPr="00D87CCB" w:rsidRDefault="00F8744E" w:rsidP="00743915">
            <w:pPr>
              <w:spacing w:line="360" w:lineRule="auto"/>
              <w:jc w:val="center"/>
              <w:rPr>
                <w:sz w:val="21"/>
                <w:szCs w:val="21"/>
              </w:rPr>
            </w:pPr>
            <w:r w:rsidRPr="00D87CCB">
              <w:rPr>
                <w:sz w:val="21"/>
                <w:szCs w:val="21"/>
              </w:rPr>
              <w:t>4.0</w:t>
            </w:r>
            <w:r w:rsidR="00C620DC" w:rsidRPr="00D87CCB">
              <w:rPr>
                <w:sz w:val="24"/>
                <w:vertAlign w:val="superscript"/>
                <w:lang w:val="en-GB"/>
              </w:rPr>
              <w:t>#</w:t>
            </w:r>
          </w:p>
        </w:tc>
        <w:tc>
          <w:tcPr>
            <w:tcW w:w="789" w:type="pct"/>
            <w:tcBorders>
              <w:top w:val="single" w:sz="6" w:space="0" w:color="000000"/>
              <w:left w:val="nil"/>
              <w:bottom w:val="single" w:sz="6" w:space="0" w:color="000000"/>
              <w:right w:val="nil"/>
            </w:tcBorders>
            <w:vAlign w:val="center"/>
          </w:tcPr>
          <w:p w14:paraId="49ED490E" w14:textId="0F776057" w:rsidR="00F8744E" w:rsidRPr="00D87CCB" w:rsidRDefault="00F8744E" w:rsidP="00743915">
            <w:pPr>
              <w:spacing w:line="360" w:lineRule="auto"/>
              <w:jc w:val="center"/>
              <w:rPr>
                <w:sz w:val="21"/>
                <w:szCs w:val="21"/>
              </w:rPr>
            </w:pPr>
            <w:r w:rsidRPr="00D87CCB">
              <w:rPr>
                <w:sz w:val="21"/>
                <w:szCs w:val="21"/>
              </w:rPr>
              <w:t>~750</w:t>
            </w:r>
            <w:r w:rsidR="00C620DC" w:rsidRPr="00D87CCB">
              <w:rPr>
                <w:sz w:val="24"/>
                <w:vertAlign w:val="superscript"/>
                <w:lang w:val="en-GB"/>
              </w:rPr>
              <w:t>#</w:t>
            </w:r>
          </w:p>
        </w:tc>
        <w:tc>
          <w:tcPr>
            <w:tcW w:w="696" w:type="pct"/>
            <w:tcBorders>
              <w:top w:val="single" w:sz="6" w:space="0" w:color="000000"/>
              <w:left w:val="nil"/>
              <w:bottom w:val="single" w:sz="6" w:space="0" w:color="000000"/>
              <w:right w:val="nil"/>
            </w:tcBorders>
            <w:vAlign w:val="center"/>
          </w:tcPr>
          <w:p w14:paraId="5A844094" w14:textId="77777777" w:rsidR="00F8744E" w:rsidRPr="00D87CCB" w:rsidRDefault="00F8744E" w:rsidP="00743915">
            <w:pPr>
              <w:spacing w:line="360" w:lineRule="auto"/>
              <w:jc w:val="center"/>
              <w:rPr>
                <w:sz w:val="21"/>
                <w:szCs w:val="21"/>
              </w:rPr>
            </w:pPr>
            <w:r w:rsidRPr="00D87CCB">
              <w:rPr>
                <w:sz w:val="21"/>
                <w:szCs w:val="21"/>
              </w:rPr>
              <w:t>H</w:t>
            </w:r>
            <w:r w:rsidRPr="00D87CCB">
              <w:rPr>
                <w:sz w:val="21"/>
                <w:szCs w:val="21"/>
                <w:vertAlign w:val="subscript"/>
              </w:rPr>
              <w:t>2</w:t>
            </w:r>
            <w:r w:rsidRPr="00D87CCB">
              <w:rPr>
                <w:sz w:val="21"/>
                <w:szCs w:val="21"/>
              </w:rPr>
              <w:t>SO</w:t>
            </w:r>
            <w:r w:rsidRPr="00D87CCB">
              <w:rPr>
                <w:sz w:val="21"/>
                <w:szCs w:val="21"/>
                <w:vertAlign w:val="subscript"/>
              </w:rPr>
              <w:t>4</w:t>
            </w:r>
          </w:p>
          <w:p w14:paraId="2F18772D" w14:textId="1EAE4D9A" w:rsidR="00F8744E" w:rsidRPr="00D87CCB" w:rsidRDefault="00F8744E" w:rsidP="00743915">
            <w:pPr>
              <w:spacing w:line="360" w:lineRule="auto"/>
              <w:jc w:val="center"/>
              <w:rPr>
                <w:sz w:val="21"/>
                <w:szCs w:val="21"/>
              </w:rPr>
            </w:pPr>
            <w:r w:rsidRPr="00D87CCB">
              <w:rPr>
                <w:sz w:val="21"/>
                <w:szCs w:val="21"/>
              </w:rPr>
              <w:t>0.5 M</w:t>
            </w:r>
          </w:p>
        </w:tc>
        <w:tc>
          <w:tcPr>
            <w:tcW w:w="844" w:type="pct"/>
            <w:tcBorders>
              <w:top w:val="single" w:sz="6" w:space="0" w:color="000000"/>
              <w:left w:val="nil"/>
              <w:bottom w:val="single" w:sz="6" w:space="0" w:color="000000"/>
              <w:right w:val="nil"/>
            </w:tcBorders>
            <w:vAlign w:val="center"/>
          </w:tcPr>
          <w:p w14:paraId="58A0D210" w14:textId="1FE3CCA3" w:rsidR="00F8744E" w:rsidRPr="00D87CCB" w:rsidRDefault="00F8744E" w:rsidP="00743915">
            <w:pPr>
              <w:spacing w:line="360" w:lineRule="auto"/>
              <w:jc w:val="center"/>
              <w:rPr>
                <w:sz w:val="21"/>
                <w:szCs w:val="21"/>
              </w:rPr>
            </w:pPr>
            <w:r w:rsidRPr="00D87CCB">
              <w:rPr>
                <w:sz w:val="21"/>
                <w:szCs w:val="21"/>
              </w:rPr>
              <w:t>0.5</w:t>
            </w:r>
          </w:p>
        </w:tc>
        <w:tc>
          <w:tcPr>
            <w:tcW w:w="547" w:type="pct"/>
            <w:tcBorders>
              <w:top w:val="single" w:sz="6" w:space="0" w:color="000000"/>
              <w:left w:val="nil"/>
              <w:bottom w:val="single" w:sz="6" w:space="0" w:color="000000"/>
              <w:right w:val="nil"/>
            </w:tcBorders>
            <w:vAlign w:val="center"/>
          </w:tcPr>
          <w:p w14:paraId="2CA78C0D" w14:textId="012E4BD5" w:rsidR="00F8744E" w:rsidRPr="00D87CCB" w:rsidRDefault="00F8744E" w:rsidP="00743915">
            <w:pPr>
              <w:spacing w:line="360" w:lineRule="auto"/>
              <w:jc w:val="center"/>
              <w:rPr>
                <w:sz w:val="21"/>
                <w:szCs w:val="21"/>
              </w:rPr>
            </w:pPr>
            <w:r w:rsidRPr="00D87CCB">
              <w:rPr>
                <w:sz w:val="21"/>
                <w:szCs w:val="21"/>
              </w:rPr>
              <w:t>20</w:t>
            </w:r>
          </w:p>
        </w:tc>
        <w:tc>
          <w:tcPr>
            <w:tcW w:w="467" w:type="pct"/>
            <w:tcBorders>
              <w:top w:val="single" w:sz="6" w:space="0" w:color="000000"/>
              <w:left w:val="nil"/>
              <w:bottom w:val="single" w:sz="6" w:space="0" w:color="000000"/>
              <w:right w:val="nil"/>
            </w:tcBorders>
            <w:vAlign w:val="center"/>
          </w:tcPr>
          <w:p w14:paraId="32B49934" w14:textId="5F4E7012" w:rsidR="00F8744E" w:rsidRPr="00D87CCB" w:rsidRDefault="00F8744E" w:rsidP="00743915">
            <w:pPr>
              <w:spacing w:line="360" w:lineRule="auto"/>
              <w:jc w:val="center"/>
              <w:rPr>
                <w:sz w:val="21"/>
                <w:szCs w:val="21"/>
              </w:rPr>
            </w:pPr>
            <w:r w:rsidRPr="00D87CCB">
              <w:rPr>
                <w:sz w:val="21"/>
                <w:szCs w:val="21"/>
              </w:rPr>
              <w:t>[</w:t>
            </w:r>
            <w:r w:rsidR="00C31281" w:rsidRPr="00D87CCB">
              <w:rPr>
                <w:sz w:val="21"/>
                <w:szCs w:val="21"/>
              </w:rPr>
              <w:t>42</w:t>
            </w:r>
            <w:r w:rsidRPr="00D87CCB">
              <w:rPr>
                <w:sz w:val="21"/>
                <w:szCs w:val="21"/>
              </w:rPr>
              <w:t>]</w:t>
            </w:r>
          </w:p>
        </w:tc>
      </w:tr>
      <w:tr w:rsidR="00CE3AF5" w:rsidRPr="00D87CCB" w14:paraId="61DBA3ED" w14:textId="77777777" w:rsidTr="003B2C09">
        <w:trPr>
          <w:cantSplit/>
          <w:trHeight w:val="836"/>
          <w:jc w:val="center"/>
        </w:trPr>
        <w:tc>
          <w:tcPr>
            <w:tcW w:w="955" w:type="pct"/>
            <w:tcBorders>
              <w:top w:val="single" w:sz="6" w:space="0" w:color="000000"/>
              <w:left w:val="nil"/>
              <w:bottom w:val="single" w:sz="6" w:space="0" w:color="000000"/>
              <w:right w:val="nil"/>
            </w:tcBorders>
            <w:vAlign w:val="center"/>
          </w:tcPr>
          <w:p w14:paraId="1D4E3E72" w14:textId="47C9FBBE" w:rsidR="00CE3AF5" w:rsidRPr="00D87CCB" w:rsidRDefault="00CE3AF5" w:rsidP="00743915">
            <w:pPr>
              <w:spacing w:line="360" w:lineRule="auto"/>
              <w:jc w:val="center"/>
              <w:rPr>
                <w:sz w:val="21"/>
                <w:szCs w:val="21"/>
              </w:rPr>
            </w:pPr>
            <w:r w:rsidRPr="00D87CCB">
              <w:rPr>
                <w:sz w:val="21"/>
                <w:szCs w:val="21"/>
              </w:rPr>
              <w:lastRenderedPageBreak/>
              <w:t>PtRhSn</w:t>
            </w:r>
          </w:p>
        </w:tc>
        <w:tc>
          <w:tcPr>
            <w:tcW w:w="702" w:type="pct"/>
            <w:tcBorders>
              <w:top w:val="single" w:sz="6" w:space="0" w:color="000000"/>
              <w:left w:val="nil"/>
              <w:bottom w:val="single" w:sz="6" w:space="0" w:color="000000"/>
              <w:right w:val="nil"/>
            </w:tcBorders>
            <w:vAlign w:val="center"/>
          </w:tcPr>
          <w:p w14:paraId="5DBE4D9D" w14:textId="2ACB7D71" w:rsidR="00CE3AF5" w:rsidRPr="00D87CCB" w:rsidRDefault="00CE3AF5" w:rsidP="00743915">
            <w:pPr>
              <w:spacing w:line="360" w:lineRule="auto"/>
              <w:jc w:val="center"/>
              <w:rPr>
                <w:sz w:val="21"/>
                <w:szCs w:val="21"/>
              </w:rPr>
            </w:pPr>
            <w:r w:rsidRPr="00D87CCB">
              <w:rPr>
                <w:sz w:val="21"/>
                <w:szCs w:val="21"/>
              </w:rPr>
              <w:t>1.78</w:t>
            </w:r>
          </w:p>
        </w:tc>
        <w:tc>
          <w:tcPr>
            <w:tcW w:w="789" w:type="pct"/>
            <w:tcBorders>
              <w:top w:val="single" w:sz="6" w:space="0" w:color="000000"/>
              <w:left w:val="nil"/>
              <w:bottom w:val="single" w:sz="6" w:space="0" w:color="000000"/>
              <w:right w:val="nil"/>
            </w:tcBorders>
            <w:vAlign w:val="center"/>
          </w:tcPr>
          <w:p w14:paraId="68B474B2" w14:textId="5B983496" w:rsidR="00CE3AF5" w:rsidRPr="00D87CCB" w:rsidRDefault="00CE3AF5" w:rsidP="00743915">
            <w:pPr>
              <w:spacing w:line="360" w:lineRule="auto"/>
              <w:jc w:val="center"/>
              <w:rPr>
                <w:sz w:val="21"/>
                <w:szCs w:val="21"/>
              </w:rPr>
            </w:pPr>
            <w:r w:rsidRPr="00D87CCB">
              <w:rPr>
                <w:sz w:val="21"/>
                <w:szCs w:val="21"/>
              </w:rPr>
              <w:t>46.8</w:t>
            </w:r>
          </w:p>
        </w:tc>
        <w:tc>
          <w:tcPr>
            <w:tcW w:w="696" w:type="pct"/>
            <w:tcBorders>
              <w:top w:val="single" w:sz="6" w:space="0" w:color="000000"/>
              <w:left w:val="nil"/>
              <w:bottom w:val="single" w:sz="6" w:space="0" w:color="000000"/>
              <w:right w:val="nil"/>
            </w:tcBorders>
            <w:vAlign w:val="center"/>
          </w:tcPr>
          <w:p w14:paraId="792644D7" w14:textId="77777777" w:rsidR="00CE3AF5" w:rsidRPr="00D87CCB" w:rsidRDefault="00CE3AF5" w:rsidP="00743915">
            <w:pPr>
              <w:spacing w:line="360" w:lineRule="auto"/>
              <w:jc w:val="center"/>
              <w:rPr>
                <w:sz w:val="21"/>
                <w:szCs w:val="21"/>
              </w:rPr>
            </w:pPr>
            <w:r w:rsidRPr="00D87CCB">
              <w:rPr>
                <w:sz w:val="21"/>
                <w:szCs w:val="21"/>
              </w:rPr>
              <w:t>H</w:t>
            </w:r>
            <w:r w:rsidRPr="00D87CCB">
              <w:rPr>
                <w:sz w:val="21"/>
                <w:szCs w:val="21"/>
                <w:vertAlign w:val="subscript"/>
              </w:rPr>
              <w:t>2</w:t>
            </w:r>
            <w:r w:rsidRPr="00D87CCB">
              <w:rPr>
                <w:sz w:val="21"/>
                <w:szCs w:val="21"/>
              </w:rPr>
              <w:t>SO</w:t>
            </w:r>
            <w:r w:rsidRPr="00D87CCB">
              <w:rPr>
                <w:sz w:val="21"/>
                <w:szCs w:val="21"/>
                <w:vertAlign w:val="subscript"/>
              </w:rPr>
              <w:t>4</w:t>
            </w:r>
          </w:p>
          <w:p w14:paraId="6DEDC9BF" w14:textId="4C2BF0F4" w:rsidR="00CE3AF5" w:rsidRPr="00D87CCB" w:rsidRDefault="00CE3AF5" w:rsidP="00743915">
            <w:pPr>
              <w:spacing w:line="360" w:lineRule="auto"/>
              <w:jc w:val="center"/>
              <w:rPr>
                <w:sz w:val="21"/>
                <w:szCs w:val="21"/>
              </w:rPr>
            </w:pPr>
            <w:r w:rsidRPr="00D87CCB">
              <w:rPr>
                <w:sz w:val="21"/>
                <w:szCs w:val="21"/>
              </w:rPr>
              <w:t>0.5 M</w:t>
            </w:r>
          </w:p>
        </w:tc>
        <w:tc>
          <w:tcPr>
            <w:tcW w:w="844" w:type="pct"/>
            <w:tcBorders>
              <w:top w:val="single" w:sz="6" w:space="0" w:color="000000"/>
              <w:left w:val="nil"/>
              <w:bottom w:val="single" w:sz="6" w:space="0" w:color="000000"/>
              <w:right w:val="nil"/>
            </w:tcBorders>
            <w:vAlign w:val="center"/>
          </w:tcPr>
          <w:p w14:paraId="5661929B" w14:textId="4CC79C6D" w:rsidR="00CE3AF5" w:rsidRPr="00D87CCB" w:rsidRDefault="00CE3AF5" w:rsidP="00743915">
            <w:pPr>
              <w:spacing w:line="360" w:lineRule="auto"/>
              <w:jc w:val="center"/>
              <w:rPr>
                <w:sz w:val="21"/>
                <w:szCs w:val="21"/>
              </w:rPr>
            </w:pPr>
            <w:r w:rsidRPr="00D87CCB">
              <w:rPr>
                <w:sz w:val="21"/>
                <w:szCs w:val="21"/>
              </w:rPr>
              <w:t>0.5</w:t>
            </w:r>
          </w:p>
        </w:tc>
        <w:tc>
          <w:tcPr>
            <w:tcW w:w="547" w:type="pct"/>
            <w:tcBorders>
              <w:top w:val="single" w:sz="6" w:space="0" w:color="000000"/>
              <w:left w:val="nil"/>
              <w:bottom w:val="single" w:sz="6" w:space="0" w:color="000000"/>
              <w:right w:val="nil"/>
            </w:tcBorders>
            <w:vAlign w:val="center"/>
          </w:tcPr>
          <w:p w14:paraId="784225A3" w14:textId="20C8EEFF" w:rsidR="00CE3AF5" w:rsidRPr="00D87CCB" w:rsidRDefault="00CE3AF5" w:rsidP="00743915">
            <w:pPr>
              <w:spacing w:line="360" w:lineRule="auto"/>
              <w:jc w:val="center"/>
              <w:rPr>
                <w:sz w:val="21"/>
                <w:szCs w:val="21"/>
              </w:rPr>
            </w:pPr>
            <w:r w:rsidRPr="00D87CCB">
              <w:rPr>
                <w:sz w:val="21"/>
                <w:szCs w:val="21"/>
              </w:rPr>
              <w:t>20</w:t>
            </w:r>
          </w:p>
        </w:tc>
        <w:tc>
          <w:tcPr>
            <w:tcW w:w="467" w:type="pct"/>
            <w:tcBorders>
              <w:top w:val="single" w:sz="6" w:space="0" w:color="000000"/>
              <w:left w:val="nil"/>
              <w:bottom w:val="single" w:sz="6" w:space="0" w:color="000000"/>
              <w:right w:val="nil"/>
            </w:tcBorders>
            <w:vAlign w:val="center"/>
          </w:tcPr>
          <w:p w14:paraId="1CAADC8C" w14:textId="5785679B" w:rsidR="00CE3AF5" w:rsidRPr="00D87CCB" w:rsidRDefault="00CE3AF5" w:rsidP="00743915">
            <w:pPr>
              <w:spacing w:line="360" w:lineRule="auto"/>
              <w:jc w:val="center"/>
              <w:rPr>
                <w:sz w:val="21"/>
                <w:szCs w:val="21"/>
              </w:rPr>
            </w:pPr>
            <w:r w:rsidRPr="00D87CCB">
              <w:rPr>
                <w:sz w:val="21"/>
                <w:szCs w:val="21"/>
              </w:rPr>
              <w:t>[28]</w:t>
            </w:r>
          </w:p>
        </w:tc>
      </w:tr>
      <w:tr w:rsidR="00CE3AF5" w:rsidRPr="00D87CCB" w14:paraId="14DEF71D" w14:textId="77777777" w:rsidTr="003B2C09">
        <w:trPr>
          <w:cantSplit/>
          <w:trHeight w:val="832"/>
          <w:jc w:val="center"/>
        </w:trPr>
        <w:tc>
          <w:tcPr>
            <w:tcW w:w="955" w:type="pct"/>
            <w:tcBorders>
              <w:top w:val="single" w:sz="6" w:space="0" w:color="000000"/>
              <w:left w:val="nil"/>
              <w:bottom w:val="single" w:sz="6" w:space="0" w:color="000000"/>
              <w:right w:val="nil"/>
            </w:tcBorders>
            <w:vAlign w:val="center"/>
          </w:tcPr>
          <w:p w14:paraId="26985BCD" w14:textId="30798243" w:rsidR="00CE3AF5" w:rsidRPr="00D87CCB" w:rsidRDefault="00CE3AF5" w:rsidP="00743915">
            <w:pPr>
              <w:spacing w:line="360" w:lineRule="auto"/>
              <w:jc w:val="center"/>
              <w:rPr>
                <w:sz w:val="21"/>
                <w:szCs w:val="21"/>
              </w:rPr>
            </w:pPr>
            <w:r w:rsidRPr="00D87CCB">
              <w:rPr>
                <w:sz w:val="21"/>
                <w:szCs w:val="21"/>
              </w:rPr>
              <w:t>PtAuSn/C</w:t>
            </w:r>
          </w:p>
        </w:tc>
        <w:tc>
          <w:tcPr>
            <w:tcW w:w="702" w:type="pct"/>
            <w:tcBorders>
              <w:top w:val="single" w:sz="6" w:space="0" w:color="000000"/>
              <w:left w:val="nil"/>
              <w:bottom w:val="single" w:sz="6" w:space="0" w:color="000000"/>
              <w:right w:val="nil"/>
            </w:tcBorders>
            <w:vAlign w:val="center"/>
            <w:hideMark/>
          </w:tcPr>
          <w:p w14:paraId="3E068105" w14:textId="2F6A4FCF" w:rsidR="00CE3AF5" w:rsidRPr="00D87CCB" w:rsidRDefault="00CE3AF5" w:rsidP="00743915">
            <w:pPr>
              <w:spacing w:line="360" w:lineRule="auto"/>
              <w:jc w:val="center"/>
              <w:rPr>
                <w:sz w:val="21"/>
                <w:szCs w:val="21"/>
              </w:rPr>
            </w:pPr>
            <w:r w:rsidRPr="00D87CCB">
              <w:rPr>
                <w:sz w:val="21"/>
                <w:szCs w:val="21"/>
              </w:rPr>
              <w:t>~</w:t>
            </w:r>
            <w:r w:rsidR="00C31281" w:rsidRPr="00D87CCB">
              <w:rPr>
                <w:sz w:val="21"/>
                <w:szCs w:val="21"/>
              </w:rPr>
              <w:t xml:space="preserve"> </w:t>
            </w:r>
            <w:r w:rsidRPr="00D87CCB">
              <w:rPr>
                <w:sz w:val="21"/>
                <w:szCs w:val="21"/>
              </w:rPr>
              <w:t>0.15</w:t>
            </w:r>
          </w:p>
        </w:tc>
        <w:tc>
          <w:tcPr>
            <w:tcW w:w="789" w:type="pct"/>
            <w:tcBorders>
              <w:top w:val="single" w:sz="6" w:space="0" w:color="000000"/>
              <w:left w:val="nil"/>
              <w:bottom w:val="single" w:sz="6" w:space="0" w:color="000000"/>
              <w:right w:val="nil"/>
            </w:tcBorders>
            <w:vAlign w:val="center"/>
            <w:hideMark/>
          </w:tcPr>
          <w:p w14:paraId="1A90637A" w14:textId="782AD7DB" w:rsidR="00CE3AF5" w:rsidRPr="00D87CCB" w:rsidRDefault="00CE3AF5" w:rsidP="00743915">
            <w:pPr>
              <w:spacing w:line="360" w:lineRule="auto"/>
              <w:jc w:val="center"/>
              <w:rPr>
                <w:sz w:val="21"/>
                <w:szCs w:val="21"/>
              </w:rPr>
            </w:pPr>
            <w:r w:rsidRPr="00D87CCB">
              <w:rPr>
                <w:sz w:val="21"/>
                <w:szCs w:val="21"/>
              </w:rPr>
              <w:t>---</w:t>
            </w:r>
          </w:p>
        </w:tc>
        <w:tc>
          <w:tcPr>
            <w:tcW w:w="696" w:type="pct"/>
            <w:tcBorders>
              <w:top w:val="single" w:sz="6" w:space="0" w:color="000000"/>
              <w:left w:val="nil"/>
              <w:bottom w:val="single" w:sz="6" w:space="0" w:color="000000"/>
              <w:right w:val="nil"/>
            </w:tcBorders>
            <w:vAlign w:val="center"/>
          </w:tcPr>
          <w:p w14:paraId="5CC4CDE3" w14:textId="77777777" w:rsidR="00CE3AF5" w:rsidRPr="00D87CCB" w:rsidRDefault="00CE3AF5" w:rsidP="00743915">
            <w:pPr>
              <w:spacing w:line="360" w:lineRule="auto"/>
              <w:jc w:val="center"/>
              <w:rPr>
                <w:sz w:val="21"/>
                <w:szCs w:val="21"/>
              </w:rPr>
            </w:pPr>
            <w:r w:rsidRPr="00D87CCB">
              <w:rPr>
                <w:sz w:val="21"/>
                <w:szCs w:val="21"/>
              </w:rPr>
              <w:t>H</w:t>
            </w:r>
            <w:r w:rsidRPr="00D87CCB">
              <w:rPr>
                <w:sz w:val="21"/>
                <w:szCs w:val="21"/>
                <w:vertAlign w:val="subscript"/>
              </w:rPr>
              <w:t>2</w:t>
            </w:r>
            <w:r w:rsidRPr="00D87CCB">
              <w:rPr>
                <w:sz w:val="21"/>
                <w:szCs w:val="21"/>
              </w:rPr>
              <w:t>SO</w:t>
            </w:r>
            <w:r w:rsidRPr="00D87CCB">
              <w:rPr>
                <w:sz w:val="21"/>
                <w:szCs w:val="21"/>
                <w:vertAlign w:val="subscript"/>
              </w:rPr>
              <w:t>4</w:t>
            </w:r>
          </w:p>
          <w:p w14:paraId="61C9DAC5" w14:textId="051B6F0F" w:rsidR="00CE3AF5" w:rsidRPr="00D87CCB" w:rsidRDefault="00CE3AF5" w:rsidP="00743915">
            <w:pPr>
              <w:spacing w:line="360" w:lineRule="auto"/>
              <w:jc w:val="center"/>
              <w:rPr>
                <w:sz w:val="21"/>
                <w:szCs w:val="21"/>
              </w:rPr>
            </w:pPr>
            <w:r w:rsidRPr="00D87CCB">
              <w:rPr>
                <w:sz w:val="21"/>
                <w:szCs w:val="21"/>
              </w:rPr>
              <w:t>0.5 M</w:t>
            </w:r>
          </w:p>
        </w:tc>
        <w:tc>
          <w:tcPr>
            <w:tcW w:w="844" w:type="pct"/>
            <w:tcBorders>
              <w:top w:val="single" w:sz="6" w:space="0" w:color="000000"/>
              <w:left w:val="nil"/>
              <w:bottom w:val="single" w:sz="6" w:space="0" w:color="000000"/>
              <w:right w:val="nil"/>
            </w:tcBorders>
            <w:vAlign w:val="center"/>
          </w:tcPr>
          <w:p w14:paraId="17DA98FA" w14:textId="7EB43066" w:rsidR="00CE3AF5" w:rsidRPr="00D87CCB" w:rsidRDefault="00CE3AF5" w:rsidP="00743915">
            <w:pPr>
              <w:spacing w:line="360" w:lineRule="auto"/>
              <w:jc w:val="center"/>
              <w:rPr>
                <w:sz w:val="21"/>
                <w:szCs w:val="21"/>
              </w:rPr>
            </w:pPr>
            <w:r w:rsidRPr="00D87CCB">
              <w:rPr>
                <w:sz w:val="21"/>
                <w:szCs w:val="21"/>
              </w:rPr>
              <w:t>1.0</w:t>
            </w:r>
          </w:p>
        </w:tc>
        <w:tc>
          <w:tcPr>
            <w:tcW w:w="547" w:type="pct"/>
            <w:tcBorders>
              <w:top w:val="single" w:sz="6" w:space="0" w:color="000000"/>
              <w:left w:val="nil"/>
              <w:bottom w:val="single" w:sz="6" w:space="0" w:color="000000"/>
              <w:right w:val="nil"/>
            </w:tcBorders>
            <w:vAlign w:val="center"/>
          </w:tcPr>
          <w:p w14:paraId="382B6764" w14:textId="776DE98E" w:rsidR="00CE3AF5" w:rsidRPr="00D87CCB" w:rsidRDefault="00CE3AF5" w:rsidP="00743915">
            <w:pPr>
              <w:spacing w:line="360" w:lineRule="auto"/>
              <w:jc w:val="center"/>
              <w:rPr>
                <w:sz w:val="21"/>
                <w:szCs w:val="21"/>
              </w:rPr>
            </w:pPr>
            <w:r w:rsidRPr="00D87CCB">
              <w:rPr>
                <w:sz w:val="21"/>
                <w:szCs w:val="21"/>
              </w:rPr>
              <w:t>20</w:t>
            </w:r>
          </w:p>
        </w:tc>
        <w:tc>
          <w:tcPr>
            <w:tcW w:w="467" w:type="pct"/>
            <w:tcBorders>
              <w:top w:val="single" w:sz="6" w:space="0" w:color="000000"/>
              <w:left w:val="nil"/>
              <w:bottom w:val="single" w:sz="6" w:space="0" w:color="000000"/>
              <w:right w:val="nil"/>
            </w:tcBorders>
            <w:vAlign w:val="center"/>
            <w:hideMark/>
          </w:tcPr>
          <w:p w14:paraId="742A467C" w14:textId="0FF0F752" w:rsidR="00CE3AF5" w:rsidRPr="00D87CCB" w:rsidRDefault="00CE3AF5" w:rsidP="00743915">
            <w:pPr>
              <w:spacing w:line="360" w:lineRule="auto"/>
              <w:jc w:val="center"/>
              <w:rPr>
                <w:sz w:val="21"/>
                <w:szCs w:val="21"/>
              </w:rPr>
            </w:pPr>
            <w:r w:rsidRPr="00D87CCB">
              <w:rPr>
                <w:sz w:val="21"/>
                <w:szCs w:val="21"/>
              </w:rPr>
              <w:t>[</w:t>
            </w:r>
            <w:r w:rsidR="00C31281" w:rsidRPr="00D87CCB">
              <w:rPr>
                <w:sz w:val="21"/>
                <w:szCs w:val="21"/>
              </w:rPr>
              <w:t>43</w:t>
            </w:r>
            <w:r w:rsidRPr="00D87CCB">
              <w:rPr>
                <w:sz w:val="21"/>
                <w:szCs w:val="21"/>
              </w:rPr>
              <w:t>]</w:t>
            </w:r>
          </w:p>
        </w:tc>
      </w:tr>
      <w:tr w:rsidR="00CE3AF5" w:rsidRPr="00D87CCB" w14:paraId="113AFA52" w14:textId="77777777" w:rsidTr="003B2C09">
        <w:trPr>
          <w:cantSplit/>
          <w:trHeight w:val="828"/>
          <w:jc w:val="center"/>
        </w:trPr>
        <w:tc>
          <w:tcPr>
            <w:tcW w:w="955" w:type="pct"/>
            <w:tcBorders>
              <w:top w:val="single" w:sz="6" w:space="0" w:color="000000"/>
              <w:left w:val="nil"/>
              <w:bottom w:val="single" w:sz="6" w:space="0" w:color="000000"/>
              <w:right w:val="nil"/>
            </w:tcBorders>
            <w:vAlign w:val="center"/>
          </w:tcPr>
          <w:p w14:paraId="48BAD4F3" w14:textId="0311F6D5" w:rsidR="00CE3AF5" w:rsidRPr="00D87CCB" w:rsidRDefault="00CE3AF5" w:rsidP="00743915">
            <w:pPr>
              <w:spacing w:line="360" w:lineRule="auto"/>
              <w:jc w:val="center"/>
              <w:rPr>
                <w:sz w:val="21"/>
                <w:szCs w:val="21"/>
              </w:rPr>
            </w:pPr>
            <w:r w:rsidRPr="00D87CCB">
              <w:rPr>
                <w:sz w:val="21"/>
                <w:szCs w:val="21"/>
              </w:rPr>
              <w:t>PtRhNi</w:t>
            </w:r>
          </w:p>
        </w:tc>
        <w:tc>
          <w:tcPr>
            <w:tcW w:w="702" w:type="pct"/>
            <w:tcBorders>
              <w:top w:val="single" w:sz="6" w:space="0" w:color="000000"/>
              <w:left w:val="nil"/>
              <w:bottom w:val="single" w:sz="6" w:space="0" w:color="000000"/>
              <w:right w:val="nil"/>
            </w:tcBorders>
            <w:vAlign w:val="center"/>
          </w:tcPr>
          <w:p w14:paraId="428837B5" w14:textId="56F28F36" w:rsidR="00CE3AF5" w:rsidRPr="00D87CCB" w:rsidRDefault="00CE3AF5" w:rsidP="00743915">
            <w:pPr>
              <w:spacing w:line="360" w:lineRule="auto"/>
              <w:jc w:val="center"/>
              <w:rPr>
                <w:sz w:val="21"/>
                <w:szCs w:val="21"/>
              </w:rPr>
            </w:pPr>
            <w:r w:rsidRPr="00D87CCB">
              <w:rPr>
                <w:sz w:val="21"/>
                <w:szCs w:val="21"/>
              </w:rPr>
              <w:t>---</w:t>
            </w:r>
          </w:p>
        </w:tc>
        <w:tc>
          <w:tcPr>
            <w:tcW w:w="789" w:type="pct"/>
            <w:tcBorders>
              <w:top w:val="single" w:sz="6" w:space="0" w:color="000000"/>
              <w:left w:val="nil"/>
              <w:bottom w:val="single" w:sz="6" w:space="0" w:color="000000"/>
              <w:right w:val="nil"/>
            </w:tcBorders>
            <w:vAlign w:val="center"/>
          </w:tcPr>
          <w:p w14:paraId="7ECDF4E4" w14:textId="1995EADF" w:rsidR="00CE3AF5" w:rsidRPr="00D87CCB" w:rsidRDefault="00CE3AF5" w:rsidP="00743915">
            <w:pPr>
              <w:spacing w:line="360" w:lineRule="auto"/>
              <w:jc w:val="center"/>
              <w:rPr>
                <w:sz w:val="21"/>
                <w:szCs w:val="21"/>
              </w:rPr>
            </w:pPr>
            <w:r w:rsidRPr="00D87CCB">
              <w:rPr>
                <w:sz w:val="21"/>
                <w:szCs w:val="21"/>
              </w:rPr>
              <w:t>50</w:t>
            </w:r>
          </w:p>
        </w:tc>
        <w:tc>
          <w:tcPr>
            <w:tcW w:w="696" w:type="pct"/>
            <w:tcBorders>
              <w:top w:val="single" w:sz="6" w:space="0" w:color="000000"/>
              <w:left w:val="nil"/>
              <w:bottom w:val="single" w:sz="6" w:space="0" w:color="000000"/>
              <w:right w:val="nil"/>
            </w:tcBorders>
            <w:vAlign w:val="center"/>
          </w:tcPr>
          <w:p w14:paraId="0B4544B4" w14:textId="77777777" w:rsidR="00CE3AF5" w:rsidRPr="00D87CCB" w:rsidRDefault="00CE3AF5" w:rsidP="00743915">
            <w:pPr>
              <w:spacing w:line="360" w:lineRule="auto"/>
              <w:jc w:val="center"/>
              <w:rPr>
                <w:sz w:val="21"/>
                <w:szCs w:val="21"/>
                <w:vertAlign w:val="subscript"/>
              </w:rPr>
            </w:pPr>
            <w:r w:rsidRPr="00D87CCB">
              <w:rPr>
                <w:sz w:val="21"/>
                <w:szCs w:val="21"/>
              </w:rPr>
              <w:t>HClO</w:t>
            </w:r>
            <w:r w:rsidRPr="00D87CCB">
              <w:rPr>
                <w:sz w:val="21"/>
                <w:szCs w:val="21"/>
                <w:vertAlign w:val="subscript"/>
              </w:rPr>
              <w:t>4</w:t>
            </w:r>
          </w:p>
          <w:p w14:paraId="219F77EF" w14:textId="7B696416" w:rsidR="00CE3AF5" w:rsidRPr="00D87CCB" w:rsidRDefault="00CE3AF5" w:rsidP="00743915">
            <w:pPr>
              <w:spacing w:line="360" w:lineRule="auto"/>
              <w:jc w:val="center"/>
              <w:rPr>
                <w:sz w:val="21"/>
                <w:szCs w:val="21"/>
              </w:rPr>
            </w:pPr>
            <w:r w:rsidRPr="00D87CCB">
              <w:rPr>
                <w:sz w:val="21"/>
                <w:szCs w:val="21"/>
              </w:rPr>
              <w:t>0.1 M</w:t>
            </w:r>
          </w:p>
        </w:tc>
        <w:tc>
          <w:tcPr>
            <w:tcW w:w="844" w:type="pct"/>
            <w:tcBorders>
              <w:top w:val="single" w:sz="6" w:space="0" w:color="000000"/>
              <w:left w:val="nil"/>
              <w:bottom w:val="single" w:sz="6" w:space="0" w:color="000000"/>
              <w:right w:val="nil"/>
            </w:tcBorders>
            <w:vAlign w:val="center"/>
          </w:tcPr>
          <w:p w14:paraId="7DC8C31E" w14:textId="298B4A8E" w:rsidR="00CE3AF5" w:rsidRPr="00D87CCB" w:rsidRDefault="00CE3AF5" w:rsidP="00743915">
            <w:pPr>
              <w:spacing w:line="360" w:lineRule="auto"/>
              <w:jc w:val="center"/>
              <w:rPr>
                <w:sz w:val="21"/>
                <w:szCs w:val="21"/>
              </w:rPr>
            </w:pPr>
            <w:r w:rsidRPr="00D87CCB">
              <w:rPr>
                <w:sz w:val="21"/>
                <w:szCs w:val="21"/>
              </w:rPr>
              <w:t>0.5</w:t>
            </w:r>
          </w:p>
        </w:tc>
        <w:tc>
          <w:tcPr>
            <w:tcW w:w="547" w:type="pct"/>
            <w:tcBorders>
              <w:top w:val="single" w:sz="6" w:space="0" w:color="000000"/>
              <w:left w:val="nil"/>
              <w:bottom w:val="single" w:sz="6" w:space="0" w:color="000000"/>
              <w:right w:val="nil"/>
            </w:tcBorders>
            <w:vAlign w:val="center"/>
          </w:tcPr>
          <w:p w14:paraId="19F2580D" w14:textId="2D604CB3" w:rsidR="00CE3AF5" w:rsidRPr="00D87CCB" w:rsidRDefault="00CE3AF5" w:rsidP="00743915">
            <w:pPr>
              <w:spacing w:line="360" w:lineRule="auto"/>
              <w:jc w:val="center"/>
              <w:rPr>
                <w:sz w:val="21"/>
                <w:szCs w:val="21"/>
              </w:rPr>
            </w:pPr>
            <w:r w:rsidRPr="00D87CCB">
              <w:rPr>
                <w:sz w:val="21"/>
                <w:szCs w:val="21"/>
              </w:rPr>
              <w:t>20</w:t>
            </w:r>
          </w:p>
        </w:tc>
        <w:tc>
          <w:tcPr>
            <w:tcW w:w="467" w:type="pct"/>
            <w:tcBorders>
              <w:top w:val="single" w:sz="6" w:space="0" w:color="000000"/>
              <w:left w:val="nil"/>
              <w:bottom w:val="single" w:sz="6" w:space="0" w:color="000000"/>
              <w:right w:val="nil"/>
            </w:tcBorders>
            <w:vAlign w:val="center"/>
            <w:hideMark/>
          </w:tcPr>
          <w:p w14:paraId="0128B1D5" w14:textId="3248FB4B" w:rsidR="00CE3AF5" w:rsidRPr="00D87CCB" w:rsidRDefault="00CE3AF5" w:rsidP="00743915">
            <w:pPr>
              <w:spacing w:line="360" w:lineRule="auto"/>
              <w:jc w:val="center"/>
              <w:rPr>
                <w:sz w:val="21"/>
                <w:szCs w:val="21"/>
              </w:rPr>
            </w:pPr>
            <w:r w:rsidRPr="00D87CCB">
              <w:rPr>
                <w:sz w:val="21"/>
                <w:szCs w:val="21"/>
              </w:rPr>
              <w:t>[26]</w:t>
            </w:r>
          </w:p>
        </w:tc>
      </w:tr>
      <w:tr w:rsidR="00CE3AF5" w:rsidRPr="00D87CCB" w14:paraId="4FB14FB7" w14:textId="77777777" w:rsidTr="003B2C09">
        <w:trPr>
          <w:cantSplit/>
          <w:trHeight w:val="838"/>
          <w:jc w:val="center"/>
        </w:trPr>
        <w:tc>
          <w:tcPr>
            <w:tcW w:w="955" w:type="pct"/>
            <w:tcBorders>
              <w:top w:val="single" w:sz="6" w:space="0" w:color="000000"/>
              <w:left w:val="nil"/>
              <w:bottom w:val="single" w:sz="6" w:space="0" w:color="000000"/>
              <w:right w:val="nil"/>
            </w:tcBorders>
            <w:vAlign w:val="center"/>
          </w:tcPr>
          <w:p w14:paraId="1EA1C946" w14:textId="649BDC35" w:rsidR="00CE3AF5" w:rsidRPr="00D87CCB" w:rsidRDefault="00CE3AF5" w:rsidP="00743915">
            <w:pPr>
              <w:spacing w:line="360" w:lineRule="auto"/>
              <w:jc w:val="center"/>
              <w:rPr>
                <w:sz w:val="21"/>
                <w:szCs w:val="21"/>
              </w:rPr>
            </w:pPr>
            <w:r w:rsidRPr="00D87CCB">
              <w:rPr>
                <w:sz w:val="21"/>
                <w:szCs w:val="21"/>
              </w:rPr>
              <w:t>Pt</w:t>
            </w:r>
            <w:r w:rsidRPr="00D87CCB">
              <w:rPr>
                <w:sz w:val="21"/>
                <w:szCs w:val="21"/>
                <w:vertAlign w:val="subscript"/>
              </w:rPr>
              <w:t>3</w:t>
            </w:r>
            <w:r w:rsidRPr="00D87CCB">
              <w:rPr>
                <w:sz w:val="21"/>
                <w:szCs w:val="21"/>
              </w:rPr>
              <w:t>Sn/γ-Fe</w:t>
            </w:r>
            <w:r w:rsidRPr="00D87CCB">
              <w:rPr>
                <w:sz w:val="21"/>
                <w:szCs w:val="21"/>
                <w:vertAlign w:val="subscript"/>
              </w:rPr>
              <w:t>2</w:t>
            </w:r>
            <w:r w:rsidRPr="00D87CCB">
              <w:rPr>
                <w:sz w:val="21"/>
                <w:szCs w:val="21"/>
              </w:rPr>
              <w:t>O</w:t>
            </w:r>
            <w:r w:rsidRPr="00D87CCB">
              <w:rPr>
                <w:sz w:val="21"/>
                <w:szCs w:val="21"/>
                <w:vertAlign w:val="subscript"/>
              </w:rPr>
              <w:t>3</w:t>
            </w:r>
            <w:r w:rsidRPr="00D87CCB">
              <w:rPr>
                <w:sz w:val="21"/>
                <w:szCs w:val="21"/>
              </w:rPr>
              <w:t>-C</w:t>
            </w:r>
          </w:p>
        </w:tc>
        <w:tc>
          <w:tcPr>
            <w:tcW w:w="702" w:type="pct"/>
            <w:tcBorders>
              <w:top w:val="single" w:sz="6" w:space="0" w:color="000000"/>
              <w:left w:val="nil"/>
              <w:bottom w:val="single" w:sz="6" w:space="0" w:color="000000"/>
              <w:right w:val="nil"/>
            </w:tcBorders>
            <w:vAlign w:val="center"/>
            <w:hideMark/>
          </w:tcPr>
          <w:p w14:paraId="3FB34B39" w14:textId="1C847B30" w:rsidR="00CE3AF5" w:rsidRPr="00D87CCB" w:rsidRDefault="00CE3AF5" w:rsidP="00743915">
            <w:pPr>
              <w:spacing w:line="360" w:lineRule="auto"/>
              <w:jc w:val="center"/>
              <w:rPr>
                <w:sz w:val="21"/>
                <w:szCs w:val="21"/>
              </w:rPr>
            </w:pPr>
            <w:r w:rsidRPr="00D87CCB">
              <w:rPr>
                <w:sz w:val="21"/>
                <w:szCs w:val="21"/>
              </w:rPr>
              <w:t>~</w:t>
            </w:r>
            <w:r w:rsidR="00C31281" w:rsidRPr="00D87CCB">
              <w:rPr>
                <w:sz w:val="21"/>
                <w:szCs w:val="21"/>
              </w:rPr>
              <w:t xml:space="preserve"> </w:t>
            </w:r>
            <w:r w:rsidRPr="00D87CCB">
              <w:rPr>
                <w:sz w:val="21"/>
                <w:szCs w:val="21"/>
              </w:rPr>
              <w:t>0.1</w:t>
            </w:r>
          </w:p>
        </w:tc>
        <w:tc>
          <w:tcPr>
            <w:tcW w:w="789" w:type="pct"/>
            <w:tcBorders>
              <w:top w:val="single" w:sz="6" w:space="0" w:color="000000"/>
              <w:left w:val="nil"/>
              <w:bottom w:val="single" w:sz="6" w:space="0" w:color="000000"/>
              <w:right w:val="nil"/>
            </w:tcBorders>
            <w:vAlign w:val="center"/>
            <w:hideMark/>
          </w:tcPr>
          <w:p w14:paraId="5C59A229" w14:textId="7D11EA4F" w:rsidR="00CE3AF5" w:rsidRPr="00D87CCB" w:rsidRDefault="00CE3AF5" w:rsidP="00743915">
            <w:pPr>
              <w:spacing w:line="360" w:lineRule="auto"/>
              <w:jc w:val="center"/>
              <w:rPr>
                <w:sz w:val="21"/>
                <w:szCs w:val="21"/>
              </w:rPr>
            </w:pPr>
            <w:r w:rsidRPr="00D87CCB">
              <w:rPr>
                <w:sz w:val="21"/>
                <w:szCs w:val="21"/>
              </w:rPr>
              <w:t>---</w:t>
            </w:r>
          </w:p>
        </w:tc>
        <w:tc>
          <w:tcPr>
            <w:tcW w:w="696" w:type="pct"/>
            <w:tcBorders>
              <w:top w:val="single" w:sz="6" w:space="0" w:color="000000"/>
              <w:left w:val="nil"/>
              <w:bottom w:val="single" w:sz="6" w:space="0" w:color="000000"/>
              <w:right w:val="nil"/>
            </w:tcBorders>
            <w:vAlign w:val="center"/>
          </w:tcPr>
          <w:p w14:paraId="6C42CEF8" w14:textId="77777777" w:rsidR="00CE3AF5" w:rsidRPr="00D87CCB" w:rsidRDefault="00CE3AF5" w:rsidP="00743915">
            <w:pPr>
              <w:spacing w:line="360" w:lineRule="auto"/>
              <w:jc w:val="center"/>
              <w:rPr>
                <w:sz w:val="21"/>
                <w:szCs w:val="21"/>
              </w:rPr>
            </w:pPr>
            <w:r w:rsidRPr="00D87CCB">
              <w:rPr>
                <w:sz w:val="21"/>
                <w:szCs w:val="21"/>
              </w:rPr>
              <w:t>H</w:t>
            </w:r>
            <w:r w:rsidRPr="00D87CCB">
              <w:rPr>
                <w:sz w:val="21"/>
                <w:szCs w:val="21"/>
                <w:vertAlign w:val="subscript"/>
              </w:rPr>
              <w:t>2</w:t>
            </w:r>
            <w:r w:rsidRPr="00D87CCB">
              <w:rPr>
                <w:sz w:val="21"/>
                <w:szCs w:val="21"/>
              </w:rPr>
              <w:t>SO</w:t>
            </w:r>
            <w:r w:rsidRPr="00D87CCB">
              <w:rPr>
                <w:sz w:val="21"/>
                <w:szCs w:val="21"/>
                <w:vertAlign w:val="subscript"/>
              </w:rPr>
              <w:t>4</w:t>
            </w:r>
          </w:p>
          <w:p w14:paraId="4F531AC1" w14:textId="5A0AE146" w:rsidR="00CE3AF5" w:rsidRPr="00D87CCB" w:rsidRDefault="00CE3AF5" w:rsidP="00743915">
            <w:pPr>
              <w:spacing w:line="360" w:lineRule="auto"/>
              <w:jc w:val="center"/>
              <w:rPr>
                <w:sz w:val="21"/>
                <w:szCs w:val="21"/>
              </w:rPr>
            </w:pPr>
            <w:r w:rsidRPr="00D87CCB">
              <w:rPr>
                <w:sz w:val="21"/>
                <w:szCs w:val="21"/>
              </w:rPr>
              <w:t>0.5 M</w:t>
            </w:r>
          </w:p>
        </w:tc>
        <w:tc>
          <w:tcPr>
            <w:tcW w:w="844" w:type="pct"/>
            <w:tcBorders>
              <w:top w:val="single" w:sz="6" w:space="0" w:color="000000"/>
              <w:left w:val="nil"/>
              <w:bottom w:val="single" w:sz="6" w:space="0" w:color="000000"/>
              <w:right w:val="nil"/>
            </w:tcBorders>
            <w:vAlign w:val="center"/>
          </w:tcPr>
          <w:p w14:paraId="4236369B" w14:textId="6E712AE5" w:rsidR="00CE3AF5" w:rsidRPr="00D87CCB" w:rsidRDefault="00CE3AF5" w:rsidP="00743915">
            <w:pPr>
              <w:spacing w:line="360" w:lineRule="auto"/>
              <w:jc w:val="center"/>
              <w:rPr>
                <w:sz w:val="21"/>
                <w:szCs w:val="21"/>
              </w:rPr>
            </w:pPr>
            <w:r w:rsidRPr="00D87CCB">
              <w:rPr>
                <w:sz w:val="21"/>
                <w:szCs w:val="21"/>
              </w:rPr>
              <w:t>1.0</w:t>
            </w:r>
          </w:p>
        </w:tc>
        <w:tc>
          <w:tcPr>
            <w:tcW w:w="547" w:type="pct"/>
            <w:tcBorders>
              <w:top w:val="single" w:sz="6" w:space="0" w:color="000000"/>
              <w:left w:val="nil"/>
              <w:bottom w:val="single" w:sz="6" w:space="0" w:color="000000"/>
              <w:right w:val="nil"/>
            </w:tcBorders>
            <w:vAlign w:val="center"/>
          </w:tcPr>
          <w:p w14:paraId="34D99FA4" w14:textId="5B7752A1" w:rsidR="00CE3AF5" w:rsidRPr="00D87CCB" w:rsidRDefault="00CE3AF5" w:rsidP="00743915">
            <w:pPr>
              <w:spacing w:line="360" w:lineRule="auto"/>
              <w:jc w:val="center"/>
              <w:rPr>
                <w:sz w:val="21"/>
                <w:szCs w:val="21"/>
              </w:rPr>
            </w:pPr>
            <w:r w:rsidRPr="00D87CCB">
              <w:rPr>
                <w:sz w:val="21"/>
                <w:szCs w:val="21"/>
              </w:rPr>
              <w:t>10</w:t>
            </w:r>
          </w:p>
        </w:tc>
        <w:tc>
          <w:tcPr>
            <w:tcW w:w="467" w:type="pct"/>
            <w:tcBorders>
              <w:top w:val="single" w:sz="6" w:space="0" w:color="000000"/>
              <w:left w:val="nil"/>
              <w:bottom w:val="single" w:sz="6" w:space="0" w:color="000000"/>
              <w:right w:val="nil"/>
            </w:tcBorders>
            <w:vAlign w:val="center"/>
            <w:hideMark/>
          </w:tcPr>
          <w:p w14:paraId="1BCE2D6C" w14:textId="5EE67C1C" w:rsidR="00CE3AF5" w:rsidRPr="00D87CCB" w:rsidRDefault="00CE3AF5" w:rsidP="00743915">
            <w:pPr>
              <w:spacing w:line="360" w:lineRule="auto"/>
              <w:jc w:val="center"/>
              <w:rPr>
                <w:sz w:val="21"/>
                <w:szCs w:val="21"/>
              </w:rPr>
            </w:pPr>
            <w:r w:rsidRPr="00D87CCB">
              <w:rPr>
                <w:sz w:val="21"/>
                <w:szCs w:val="21"/>
              </w:rPr>
              <w:t>[</w:t>
            </w:r>
            <w:r w:rsidR="00C31281" w:rsidRPr="00D87CCB">
              <w:rPr>
                <w:sz w:val="21"/>
                <w:szCs w:val="21"/>
              </w:rPr>
              <w:t>44</w:t>
            </w:r>
            <w:r w:rsidRPr="00D87CCB">
              <w:rPr>
                <w:sz w:val="21"/>
                <w:szCs w:val="21"/>
              </w:rPr>
              <w:t>]</w:t>
            </w:r>
          </w:p>
        </w:tc>
      </w:tr>
      <w:tr w:rsidR="00CE3AF5" w:rsidRPr="00D87CCB" w14:paraId="18ACCF7B" w14:textId="77777777" w:rsidTr="003B2C09">
        <w:trPr>
          <w:cantSplit/>
          <w:trHeight w:val="985"/>
          <w:jc w:val="center"/>
        </w:trPr>
        <w:tc>
          <w:tcPr>
            <w:tcW w:w="955" w:type="pct"/>
            <w:tcBorders>
              <w:top w:val="single" w:sz="6" w:space="0" w:color="000000"/>
              <w:left w:val="nil"/>
              <w:bottom w:val="single" w:sz="6" w:space="0" w:color="000000"/>
              <w:right w:val="nil"/>
            </w:tcBorders>
            <w:vAlign w:val="center"/>
          </w:tcPr>
          <w:p w14:paraId="604C0442" w14:textId="6D94BEFC" w:rsidR="00CE3AF5" w:rsidRPr="00D87CCB" w:rsidRDefault="00CE3AF5" w:rsidP="00743915">
            <w:pPr>
              <w:spacing w:line="360" w:lineRule="auto"/>
              <w:jc w:val="center"/>
              <w:rPr>
                <w:sz w:val="21"/>
                <w:szCs w:val="21"/>
              </w:rPr>
            </w:pPr>
            <w:r w:rsidRPr="00D87CCB">
              <w:rPr>
                <w:sz w:val="21"/>
                <w:szCs w:val="21"/>
              </w:rPr>
              <w:t>Pt</w:t>
            </w:r>
            <w:r w:rsidRPr="00D87CCB">
              <w:rPr>
                <w:sz w:val="21"/>
                <w:szCs w:val="21"/>
                <w:vertAlign w:val="subscript"/>
              </w:rPr>
              <w:t>21</w:t>
            </w:r>
            <w:r w:rsidRPr="00D87CCB">
              <w:rPr>
                <w:sz w:val="21"/>
                <w:szCs w:val="21"/>
              </w:rPr>
              <w:t>Rh</w:t>
            </w:r>
            <w:r w:rsidRPr="00D87CCB">
              <w:rPr>
                <w:sz w:val="21"/>
                <w:szCs w:val="21"/>
                <w:vertAlign w:val="subscript"/>
              </w:rPr>
              <w:t>5</w:t>
            </w:r>
            <w:r w:rsidRPr="00D87CCB">
              <w:rPr>
                <w:sz w:val="21"/>
                <w:szCs w:val="21"/>
              </w:rPr>
              <w:t>Sn</w:t>
            </w:r>
            <w:r w:rsidRPr="00D87CCB">
              <w:rPr>
                <w:sz w:val="21"/>
                <w:szCs w:val="21"/>
                <w:vertAlign w:val="subscript"/>
              </w:rPr>
              <w:t>39</w:t>
            </w:r>
            <w:r w:rsidRPr="00D87CCB">
              <w:rPr>
                <w:sz w:val="21"/>
                <w:szCs w:val="21"/>
              </w:rPr>
              <w:t>/C</w:t>
            </w:r>
          </w:p>
        </w:tc>
        <w:tc>
          <w:tcPr>
            <w:tcW w:w="702" w:type="pct"/>
            <w:tcBorders>
              <w:top w:val="single" w:sz="6" w:space="0" w:color="000000"/>
              <w:left w:val="nil"/>
              <w:bottom w:val="single" w:sz="6" w:space="0" w:color="000000"/>
              <w:right w:val="nil"/>
            </w:tcBorders>
            <w:vAlign w:val="center"/>
            <w:hideMark/>
          </w:tcPr>
          <w:p w14:paraId="5F4C3D94" w14:textId="77777777" w:rsidR="00CE3AF5" w:rsidRPr="00D87CCB" w:rsidRDefault="00CE3AF5" w:rsidP="00743915">
            <w:pPr>
              <w:spacing w:line="360" w:lineRule="auto"/>
              <w:jc w:val="center"/>
              <w:rPr>
                <w:sz w:val="21"/>
                <w:szCs w:val="21"/>
              </w:rPr>
            </w:pPr>
            <w:r w:rsidRPr="00D87CCB">
              <w:rPr>
                <w:sz w:val="21"/>
                <w:szCs w:val="21"/>
              </w:rPr>
              <w:t>---</w:t>
            </w:r>
          </w:p>
        </w:tc>
        <w:tc>
          <w:tcPr>
            <w:tcW w:w="789" w:type="pct"/>
            <w:tcBorders>
              <w:top w:val="single" w:sz="6" w:space="0" w:color="000000"/>
              <w:left w:val="nil"/>
              <w:bottom w:val="single" w:sz="6" w:space="0" w:color="000000"/>
              <w:right w:val="nil"/>
            </w:tcBorders>
            <w:vAlign w:val="center"/>
            <w:hideMark/>
          </w:tcPr>
          <w:p w14:paraId="0AE33C4C" w14:textId="250E5A69" w:rsidR="00CE3AF5" w:rsidRPr="00D87CCB" w:rsidRDefault="00CE3AF5" w:rsidP="00743915">
            <w:pPr>
              <w:spacing w:line="360" w:lineRule="auto"/>
              <w:jc w:val="center"/>
              <w:rPr>
                <w:sz w:val="21"/>
                <w:szCs w:val="21"/>
              </w:rPr>
            </w:pPr>
            <w:r w:rsidRPr="00D87CCB">
              <w:rPr>
                <w:sz w:val="21"/>
                <w:szCs w:val="21"/>
              </w:rPr>
              <w:t>250</w:t>
            </w:r>
          </w:p>
        </w:tc>
        <w:tc>
          <w:tcPr>
            <w:tcW w:w="696" w:type="pct"/>
            <w:tcBorders>
              <w:top w:val="single" w:sz="6" w:space="0" w:color="000000"/>
              <w:left w:val="nil"/>
              <w:bottom w:val="single" w:sz="6" w:space="0" w:color="000000"/>
              <w:right w:val="nil"/>
            </w:tcBorders>
            <w:vAlign w:val="center"/>
          </w:tcPr>
          <w:p w14:paraId="20743C65" w14:textId="77777777" w:rsidR="00CE3AF5" w:rsidRPr="00D87CCB" w:rsidRDefault="00CE3AF5" w:rsidP="00743915">
            <w:pPr>
              <w:spacing w:line="360" w:lineRule="auto"/>
              <w:jc w:val="center"/>
              <w:rPr>
                <w:sz w:val="21"/>
                <w:szCs w:val="21"/>
                <w:vertAlign w:val="subscript"/>
              </w:rPr>
            </w:pPr>
            <w:r w:rsidRPr="00D87CCB">
              <w:rPr>
                <w:sz w:val="21"/>
                <w:szCs w:val="21"/>
              </w:rPr>
              <w:t>HClO</w:t>
            </w:r>
            <w:r w:rsidRPr="00D87CCB">
              <w:rPr>
                <w:sz w:val="21"/>
                <w:szCs w:val="21"/>
                <w:vertAlign w:val="subscript"/>
              </w:rPr>
              <w:t>4</w:t>
            </w:r>
          </w:p>
          <w:p w14:paraId="1AA5AC85" w14:textId="48B3C7F0" w:rsidR="00CE3AF5" w:rsidRPr="00D87CCB" w:rsidRDefault="00CE3AF5" w:rsidP="00743915">
            <w:pPr>
              <w:spacing w:line="360" w:lineRule="auto"/>
              <w:jc w:val="center"/>
              <w:rPr>
                <w:sz w:val="21"/>
                <w:szCs w:val="21"/>
              </w:rPr>
            </w:pPr>
            <w:r w:rsidRPr="00D87CCB">
              <w:rPr>
                <w:sz w:val="21"/>
                <w:szCs w:val="21"/>
              </w:rPr>
              <w:t>0.1 M</w:t>
            </w:r>
          </w:p>
        </w:tc>
        <w:tc>
          <w:tcPr>
            <w:tcW w:w="844" w:type="pct"/>
            <w:tcBorders>
              <w:top w:val="single" w:sz="6" w:space="0" w:color="000000"/>
              <w:left w:val="nil"/>
              <w:bottom w:val="single" w:sz="6" w:space="0" w:color="000000"/>
              <w:right w:val="nil"/>
            </w:tcBorders>
            <w:vAlign w:val="center"/>
          </w:tcPr>
          <w:p w14:paraId="60D82642" w14:textId="797C5DBE" w:rsidR="00CE3AF5" w:rsidRPr="00D87CCB" w:rsidRDefault="00CE3AF5" w:rsidP="00743915">
            <w:pPr>
              <w:spacing w:line="360" w:lineRule="auto"/>
              <w:jc w:val="center"/>
              <w:rPr>
                <w:sz w:val="21"/>
                <w:szCs w:val="21"/>
              </w:rPr>
            </w:pPr>
            <w:r w:rsidRPr="00D87CCB">
              <w:rPr>
                <w:sz w:val="21"/>
                <w:szCs w:val="21"/>
              </w:rPr>
              <w:t>0.5</w:t>
            </w:r>
          </w:p>
        </w:tc>
        <w:tc>
          <w:tcPr>
            <w:tcW w:w="547" w:type="pct"/>
            <w:tcBorders>
              <w:top w:val="single" w:sz="6" w:space="0" w:color="000000"/>
              <w:left w:val="nil"/>
              <w:bottom w:val="single" w:sz="6" w:space="0" w:color="000000"/>
              <w:right w:val="nil"/>
            </w:tcBorders>
            <w:vAlign w:val="center"/>
          </w:tcPr>
          <w:p w14:paraId="5F4097CD" w14:textId="2D55A33F" w:rsidR="00CE3AF5" w:rsidRPr="00D87CCB" w:rsidRDefault="00CE3AF5" w:rsidP="00743915">
            <w:pPr>
              <w:spacing w:line="360" w:lineRule="auto"/>
              <w:jc w:val="center"/>
              <w:rPr>
                <w:sz w:val="21"/>
                <w:szCs w:val="21"/>
              </w:rPr>
            </w:pPr>
            <w:r w:rsidRPr="00D87CCB">
              <w:rPr>
                <w:sz w:val="21"/>
                <w:szCs w:val="21"/>
              </w:rPr>
              <w:t>10</w:t>
            </w:r>
          </w:p>
        </w:tc>
        <w:tc>
          <w:tcPr>
            <w:tcW w:w="467" w:type="pct"/>
            <w:tcBorders>
              <w:top w:val="single" w:sz="6" w:space="0" w:color="000000"/>
              <w:left w:val="nil"/>
              <w:bottom w:val="single" w:sz="6" w:space="0" w:color="000000"/>
              <w:right w:val="nil"/>
            </w:tcBorders>
            <w:vAlign w:val="center"/>
            <w:hideMark/>
          </w:tcPr>
          <w:p w14:paraId="4C0C8DE8" w14:textId="2D6F4461" w:rsidR="00CE3AF5" w:rsidRPr="00D87CCB" w:rsidRDefault="00CE3AF5" w:rsidP="00743915">
            <w:pPr>
              <w:spacing w:line="360" w:lineRule="auto"/>
              <w:jc w:val="center"/>
              <w:rPr>
                <w:sz w:val="21"/>
                <w:szCs w:val="21"/>
              </w:rPr>
            </w:pPr>
            <w:r w:rsidRPr="00D87CCB">
              <w:rPr>
                <w:sz w:val="21"/>
                <w:szCs w:val="21"/>
              </w:rPr>
              <w:t>[</w:t>
            </w:r>
            <w:r w:rsidR="00C31281" w:rsidRPr="00D87CCB">
              <w:rPr>
                <w:sz w:val="21"/>
                <w:szCs w:val="21"/>
              </w:rPr>
              <w:t>45</w:t>
            </w:r>
            <w:r w:rsidRPr="00D87CCB">
              <w:rPr>
                <w:sz w:val="21"/>
                <w:szCs w:val="21"/>
              </w:rPr>
              <w:t>]</w:t>
            </w:r>
          </w:p>
        </w:tc>
      </w:tr>
      <w:tr w:rsidR="00CE3AF5" w:rsidRPr="00D87CCB" w14:paraId="1E0BD423" w14:textId="77777777" w:rsidTr="003B2C09">
        <w:trPr>
          <w:cantSplit/>
          <w:trHeight w:val="830"/>
          <w:jc w:val="center"/>
        </w:trPr>
        <w:tc>
          <w:tcPr>
            <w:tcW w:w="955" w:type="pct"/>
            <w:tcBorders>
              <w:top w:val="single" w:sz="6" w:space="0" w:color="000000"/>
              <w:left w:val="nil"/>
              <w:bottom w:val="single" w:sz="6" w:space="0" w:color="000000"/>
              <w:right w:val="nil"/>
            </w:tcBorders>
            <w:vAlign w:val="center"/>
          </w:tcPr>
          <w:p w14:paraId="38A05F20" w14:textId="500C466D" w:rsidR="00CE3AF5" w:rsidRPr="00D87CCB" w:rsidRDefault="00CE3AF5" w:rsidP="00743915">
            <w:pPr>
              <w:spacing w:line="360" w:lineRule="auto"/>
              <w:jc w:val="center"/>
              <w:rPr>
                <w:sz w:val="21"/>
                <w:szCs w:val="21"/>
              </w:rPr>
            </w:pPr>
            <w:r w:rsidRPr="00D87CCB">
              <w:rPr>
                <w:sz w:val="21"/>
                <w:szCs w:val="21"/>
              </w:rPr>
              <w:t>PtRhNi/SnO</w:t>
            </w:r>
            <w:r w:rsidRPr="00D87CCB">
              <w:rPr>
                <w:sz w:val="21"/>
                <w:szCs w:val="21"/>
                <w:vertAlign w:val="subscript"/>
              </w:rPr>
              <w:t>2</w:t>
            </w:r>
          </w:p>
        </w:tc>
        <w:tc>
          <w:tcPr>
            <w:tcW w:w="702" w:type="pct"/>
            <w:tcBorders>
              <w:top w:val="single" w:sz="6" w:space="0" w:color="000000"/>
              <w:left w:val="nil"/>
              <w:bottom w:val="single" w:sz="6" w:space="0" w:color="000000"/>
              <w:right w:val="nil"/>
            </w:tcBorders>
            <w:vAlign w:val="center"/>
            <w:hideMark/>
          </w:tcPr>
          <w:p w14:paraId="7B6E265D" w14:textId="77777777" w:rsidR="00CE3AF5" w:rsidRPr="00D87CCB" w:rsidRDefault="00CE3AF5" w:rsidP="00743915">
            <w:pPr>
              <w:spacing w:line="360" w:lineRule="auto"/>
              <w:jc w:val="center"/>
              <w:rPr>
                <w:sz w:val="21"/>
                <w:szCs w:val="21"/>
              </w:rPr>
            </w:pPr>
            <w:r w:rsidRPr="00D87CCB">
              <w:rPr>
                <w:sz w:val="21"/>
                <w:szCs w:val="21"/>
              </w:rPr>
              <w:t>---</w:t>
            </w:r>
          </w:p>
        </w:tc>
        <w:tc>
          <w:tcPr>
            <w:tcW w:w="789" w:type="pct"/>
            <w:tcBorders>
              <w:top w:val="single" w:sz="6" w:space="0" w:color="000000"/>
              <w:left w:val="nil"/>
              <w:bottom w:val="single" w:sz="6" w:space="0" w:color="000000"/>
              <w:right w:val="nil"/>
            </w:tcBorders>
            <w:vAlign w:val="center"/>
            <w:hideMark/>
          </w:tcPr>
          <w:p w14:paraId="4BC2B286" w14:textId="6F5E4833" w:rsidR="00CE3AF5" w:rsidRPr="00D87CCB" w:rsidRDefault="00CE3AF5" w:rsidP="00743915">
            <w:pPr>
              <w:spacing w:line="360" w:lineRule="auto"/>
              <w:jc w:val="center"/>
              <w:rPr>
                <w:sz w:val="21"/>
                <w:szCs w:val="21"/>
              </w:rPr>
            </w:pPr>
            <w:r w:rsidRPr="00D87CCB">
              <w:rPr>
                <w:sz w:val="21"/>
                <w:szCs w:val="21"/>
              </w:rPr>
              <w:t>90</w:t>
            </w:r>
          </w:p>
        </w:tc>
        <w:tc>
          <w:tcPr>
            <w:tcW w:w="696" w:type="pct"/>
            <w:tcBorders>
              <w:top w:val="single" w:sz="6" w:space="0" w:color="000000"/>
              <w:left w:val="nil"/>
              <w:bottom w:val="single" w:sz="6" w:space="0" w:color="000000"/>
              <w:right w:val="nil"/>
            </w:tcBorders>
            <w:vAlign w:val="center"/>
          </w:tcPr>
          <w:p w14:paraId="183604D9" w14:textId="77777777" w:rsidR="00CE3AF5" w:rsidRPr="00D87CCB" w:rsidRDefault="00CE3AF5" w:rsidP="00743915">
            <w:pPr>
              <w:spacing w:line="360" w:lineRule="auto"/>
              <w:jc w:val="center"/>
              <w:rPr>
                <w:sz w:val="21"/>
                <w:szCs w:val="21"/>
                <w:vertAlign w:val="subscript"/>
              </w:rPr>
            </w:pPr>
            <w:r w:rsidRPr="00D87CCB">
              <w:rPr>
                <w:sz w:val="21"/>
                <w:szCs w:val="21"/>
              </w:rPr>
              <w:t>HClO</w:t>
            </w:r>
            <w:r w:rsidRPr="00D87CCB">
              <w:rPr>
                <w:sz w:val="21"/>
                <w:szCs w:val="21"/>
                <w:vertAlign w:val="subscript"/>
              </w:rPr>
              <w:t>4</w:t>
            </w:r>
          </w:p>
          <w:p w14:paraId="60B2F7FD" w14:textId="42793EDE" w:rsidR="00CE3AF5" w:rsidRPr="00D87CCB" w:rsidRDefault="00CE3AF5" w:rsidP="00743915">
            <w:pPr>
              <w:spacing w:line="360" w:lineRule="auto"/>
              <w:jc w:val="center"/>
              <w:rPr>
                <w:sz w:val="21"/>
                <w:szCs w:val="21"/>
              </w:rPr>
            </w:pPr>
            <w:r w:rsidRPr="00D87CCB">
              <w:rPr>
                <w:sz w:val="21"/>
                <w:szCs w:val="21"/>
              </w:rPr>
              <w:t>0.1 M</w:t>
            </w:r>
          </w:p>
        </w:tc>
        <w:tc>
          <w:tcPr>
            <w:tcW w:w="844" w:type="pct"/>
            <w:tcBorders>
              <w:top w:val="single" w:sz="6" w:space="0" w:color="000000"/>
              <w:left w:val="nil"/>
              <w:bottom w:val="single" w:sz="6" w:space="0" w:color="000000"/>
              <w:right w:val="nil"/>
            </w:tcBorders>
            <w:vAlign w:val="center"/>
          </w:tcPr>
          <w:p w14:paraId="4CE07E4D" w14:textId="19FD74C5" w:rsidR="00CE3AF5" w:rsidRPr="00D87CCB" w:rsidRDefault="00CE3AF5" w:rsidP="00743915">
            <w:pPr>
              <w:spacing w:line="360" w:lineRule="auto"/>
              <w:jc w:val="center"/>
              <w:rPr>
                <w:sz w:val="21"/>
                <w:szCs w:val="21"/>
              </w:rPr>
            </w:pPr>
            <w:r w:rsidRPr="00D87CCB">
              <w:rPr>
                <w:sz w:val="21"/>
                <w:szCs w:val="21"/>
              </w:rPr>
              <w:t>0.5</w:t>
            </w:r>
          </w:p>
        </w:tc>
        <w:tc>
          <w:tcPr>
            <w:tcW w:w="547" w:type="pct"/>
            <w:tcBorders>
              <w:top w:val="single" w:sz="6" w:space="0" w:color="000000"/>
              <w:left w:val="nil"/>
              <w:bottom w:val="single" w:sz="6" w:space="0" w:color="000000"/>
              <w:right w:val="nil"/>
            </w:tcBorders>
            <w:vAlign w:val="center"/>
          </w:tcPr>
          <w:p w14:paraId="5B5A1E32" w14:textId="2B75777E" w:rsidR="00CE3AF5" w:rsidRPr="00D87CCB" w:rsidRDefault="00CE3AF5" w:rsidP="00743915">
            <w:pPr>
              <w:spacing w:line="360" w:lineRule="auto"/>
              <w:jc w:val="center"/>
              <w:rPr>
                <w:sz w:val="21"/>
                <w:szCs w:val="21"/>
              </w:rPr>
            </w:pPr>
            <w:r w:rsidRPr="00D87CCB">
              <w:rPr>
                <w:sz w:val="21"/>
                <w:szCs w:val="21"/>
              </w:rPr>
              <w:t>10</w:t>
            </w:r>
          </w:p>
        </w:tc>
        <w:tc>
          <w:tcPr>
            <w:tcW w:w="467" w:type="pct"/>
            <w:tcBorders>
              <w:top w:val="single" w:sz="6" w:space="0" w:color="000000"/>
              <w:left w:val="nil"/>
              <w:bottom w:val="single" w:sz="6" w:space="0" w:color="000000"/>
              <w:right w:val="nil"/>
            </w:tcBorders>
            <w:vAlign w:val="center"/>
            <w:hideMark/>
          </w:tcPr>
          <w:p w14:paraId="2B455648" w14:textId="0D65A411" w:rsidR="00CE3AF5" w:rsidRPr="00D87CCB" w:rsidRDefault="00CE3AF5" w:rsidP="00743915">
            <w:pPr>
              <w:spacing w:line="360" w:lineRule="auto"/>
              <w:jc w:val="center"/>
              <w:rPr>
                <w:sz w:val="21"/>
                <w:szCs w:val="21"/>
              </w:rPr>
            </w:pPr>
            <w:r w:rsidRPr="00D87CCB">
              <w:rPr>
                <w:sz w:val="21"/>
                <w:szCs w:val="21"/>
              </w:rPr>
              <w:t>[</w:t>
            </w:r>
            <w:r w:rsidR="00C31281" w:rsidRPr="00D87CCB">
              <w:rPr>
                <w:sz w:val="21"/>
                <w:szCs w:val="21"/>
              </w:rPr>
              <w:t>46</w:t>
            </w:r>
            <w:r w:rsidRPr="00D87CCB">
              <w:rPr>
                <w:sz w:val="21"/>
                <w:szCs w:val="21"/>
              </w:rPr>
              <w:t>]</w:t>
            </w:r>
          </w:p>
        </w:tc>
      </w:tr>
      <w:tr w:rsidR="00CE3AF5" w:rsidRPr="00D87CCB" w14:paraId="68736570" w14:textId="77777777" w:rsidTr="003B2C09">
        <w:trPr>
          <w:cantSplit/>
          <w:trHeight w:val="840"/>
          <w:jc w:val="center"/>
        </w:trPr>
        <w:tc>
          <w:tcPr>
            <w:tcW w:w="955" w:type="pct"/>
            <w:tcBorders>
              <w:top w:val="single" w:sz="6" w:space="0" w:color="000000"/>
              <w:left w:val="nil"/>
              <w:bottom w:val="single" w:sz="6" w:space="0" w:color="000000"/>
              <w:right w:val="nil"/>
            </w:tcBorders>
            <w:vAlign w:val="center"/>
          </w:tcPr>
          <w:p w14:paraId="099B212F" w14:textId="5EF9E35E" w:rsidR="00CE3AF5" w:rsidRPr="00D87CCB" w:rsidRDefault="00CE3AF5" w:rsidP="00743915">
            <w:pPr>
              <w:spacing w:line="360" w:lineRule="auto"/>
              <w:jc w:val="center"/>
              <w:rPr>
                <w:sz w:val="21"/>
                <w:szCs w:val="21"/>
              </w:rPr>
            </w:pPr>
            <w:r w:rsidRPr="00D87CCB">
              <w:rPr>
                <w:sz w:val="21"/>
                <w:szCs w:val="21"/>
              </w:rPr>
              <w:t>PtRuSn</w:t>
            </w:r>
          </w:p>
        </w:tc>
        <w:tc>
          <w:tcPr>
            <w:tcW w:w="702" w:type="pct"/>
            <w:tcBorders>
              <w:top w:val="single" w:sz="6" w:space="0" w:color="000000"/>
              <w:left w:val="nil"/>
              <w:bottom w:val="single" w:sz="6" w:space="0" w:color="000000"/>
              <w:right w:val="nil"/>
            </w:tcBorders>
            <w:vAlign w:val="center"/>
            <w:hideMark/>
          </w:tcPr>
          <w:p w14:paraId="1F54C6CB" w14:textId="77777777" w:rsidR="00CE3AF5" w:rsidRPr="00D87CCB" w:rsidRDefault="00CE3AF5" w:rsidP="00743915">
            <w:pPr>
              <w:spacing w:line="360" w:lineRule="auto"/>
              <w:jc w:val="center"/>
              <w:rPr>
                <w:sz w:val="21"/>
                <w:szCs w:val="21"/>
              </w:rPr>
            </w:pPr>
            <w:r w:rsidRPr="00D87CCB">
              <w:rPr>
                <w:sz w:val="21"/>
                <w:szCs w:val="21"/>
              </w:rPr>
              <w:t>---</w:t>
            </w:r>
          </w:p>
        </w:tc>
        <w:tc>
          <w:tcPr>
            <w:tcW w:w="789" w:type="pct"/>
            <w:tcBorders>
              <w:top w:val="single" w:sz="6" w:space="0" w:color="000000"/>
              <w:left w:val="nil"/>
              <w:bottom w:val="single" w:sz="6" w:space="0" w:color="000000"/>
              <w:right w:val="nil"/>
            </w:tcBorders>
            <w:vAlign w:val="center"/>
            <w:hideMark/>
          </w:tcPr>
          <w:p w14:paraId="125B0E80" w14:textId="62DE990A" w:rsidR="00CE3AF5" w:rsidRPr="00D87CCB" w:rsidRDefault="00CE3AF5" w:rsidP="00743915">
            <w:pPr>
              <w:spacing w:line="360" w:lineRule="auto"/>
              <w:jc w:val="center"/>
              <w:rPr>
                <w:sz w:val="21"/>
                <w:szCs w:val="21"/>
              </w:rPr>
            </w:pPr>
            <w:r w:rsidRPr="00D87CCB">
              <w:rPr>
                <w:sz w:val="21"/>
                <w:szCs w:val="21"/>
              </w:rPr>
              <w:t>80</w:t>
            </w:r>
          </w:p>
        </w:tc>
        <w:tc>
          <w:tcPr>
            <w:tcW w:w="696" w:type="pct"/>
            <w:tcBorders>
              <w:top w:val="single" w:sz="6" w:space="0" w:color="000000"/>
              <w:left w:val="nil"/>
              <w:bottom w:val="single" w:sz="6" w:space="0" w:color="000000"/>
              <w:right w:val="nil"/>
            </w:tcBorders>
            <w:vAlign w:val="center"/>
          </w:tcPr>
          <w:p w14:paraId="7D3FE4ED" w14:textId="77777777" w:rsidR="00CE3AF5" w:rsidRPr="00D87CCB" w:rsidRDefault="00CE3AF5" w:rsidP="00743915">
            <w:pPr>
              <w:spacing w:line="360" w:lineRule="auto"/>
              <w:jc w:val="center"/>
              <w:rPr>
                <w:sz w:val="21"/>
                <w:szCs w:val="21"/>
              </w:rPr>
            </w:pPr>
            <w:r w:rsidRPr="00D87CCB">
              <w:rPr>
                <w:sz w:val="21"/>
                <w:szCs w:val="21"/>
              </w:rPr>
              <w:t>H</w:t>
            </w:r>
            <w:r w:rsidRPr="00D87CCB">
              <w:rPr>
                <w:sz w:val="21"/>
                <w:szCs w:val="21"/>
                <w:vertAlign w:val="subscript"/>
              </w:rPr>
              <w:t>2</w:t>
            </w:r>
            <w:r w:rsidRPr="00D87CCB">
              <w:rPr>
                <w:sz w:val="21"/>
                <w:szCs w:val="21"/>
              </w:rPr>
              <w:t>SO</w:t>
            </w:r>
            <w:r w:rsidRPr="00D87CCB">
              <w:rPr>
                <w:sz w:val="21"/>
                <w:szCs w:val="21"/>
                <w:vertAlign w:val="subscript"/>
              </w:rPr>
              <w:t>4</w:t>
            </w:r>
          </w:p>
          <w:p w14:paraId="45490BC5" w14:textId="173E5CF3" w:rsidR="00CE3AF5" w:rsidRPr="00D87CCB" w:rsidRDefault="00CE3AF5" w:rsidP="00743915">
            <w:pPr>
              <w:spacing w:line="360" w:lineRule="auto"/>
              <w:jc w:val="center"/>
              <w:rPr>
                <w:sz w:val="21"/>
                <w:szCs w:val="21"/>
              </w:rPr>
            </w:pPr>
            <w:r w:rsidRPr="00D87CCB">
              <w:rPr>
                <w:sz w:val="21"/>
                <w:szCs w:val="21"/>
              </w:rPr>
              <w:t>0.5 M</w:t>
            </w:r>
          </w:p>
        </w:tc>
        <w:tc>
          <w:tcPr>
            <w:tcW w:w="844" w:type="pct"/>
            <w:tcBorders>
              <w:top w:val="single" w:sz="6" w:space="0" w:color="000000"/>
              <w:left w:val="nil"/>
              <w:bottom w:val="single" w:sz="6" w:space="0" w:color="000000"/>
              <w:right w:val="nil"/>
            </w:tcBorders>
            <w:vAlign w:val="center"/>
          </w:tcPr>
          <w:p w14:paraId="1E55592A" w14:textId="5239586F" w:rsidR="00CE3AF5" w:rsidRPr="00D87CCB" w:rsidRDefault="00CE3AF5" w:rsidP="00743915">
            <w:pPr>
              <w:spacing w:line="360" w:lineRule="auto"/>
              <w:jc w:val="center"/>
              <w:rPr>
                <w:sz w:val="21"/>
                <w:szCs w:val="21"/>
              </w:rPr>
            </w:pPr>
            <w:r w:rsidRPr="00D87CCB">
              <w:rPr>
                <w:sz w:val="21"/>
                <w:szCs w:val="21"/>
              </w:rPr>
              <w:t>1.0</w:t>
            </w:r>
          </w:p>
        </w:tc>
        <w:tc>
          <w:tcPr>
            <w:tcW w:w="547" w:type="pct"/>
            <w:tcBorders>
              <w:top w:val="single" w:sz="6" w:space="0" w:color="000000"/>
              <w:left w:val="nil"/>
              <w:bottom w:val="single" w:sz="6" w:space="0" w:color="000000"/>
              <w:right w:val="nil"/>
            </w:tcBorders>
            <w:vAlign w:val="center"/>
          </w:tcPr>
          <w:p w14:paraId="4B4A5681" w14:textId="4BA74BDC" w:rsidR="00CE3AF5" w:rsidRPr="00D87CCB" w:rsidRDefault="00CE3AF5" w:rsidP="00743915">
            <w:pPr>
              <w:spacing w:line="360" w:lineRule="auto"/>
              <w:jc w:val="center"/>
              <w:rPr>
                <w:sz w:val="21"/>
                <w:szCs w:val="21"/>
              </w:rPr>
            </w:pPr>
            <w:r w:rsidRPr="00D87CCB">
              <w:rPr>
                <w:sz w:val="21"/>
                <w:szCs w:val="21"/>
              </w:rPr>
              <w:t>5</w:t>
            </w:r>
          </w:p>
        </w:tc>
        <w:tc>
          <w:tcPr>
            <w:tcW w:w="467" w:type="pct"/>
            <w:tcBorders>
              <w:top w:val="single" w:sz="6" w:space="0" w:color="000000"/>
              <w:left w:val="nil"/>
              <w:bottom w:val="single" w:sz="6" w:space="0" w:color="000000"/>
              <w:right w:val="nil"/>
            </w:tcBorders>
            <w:vAlign w:val="center"/>
            <w:hideMark/>
          </w:tcPr>
          <w:p w14:paraId="7DE5802E" w14:textId="38EBC663" w:rsidR="00CE3AF5" w:rsidRPr="00D87CCB" w:rsidRDefault="00CE3AF5" w:rsidP="00743915">
            <w:pPr>
              <w:spacing w:line="360" w:lineRule="auto"/>
              <w:jc w:val="center"/>
              <w:rPr>
                <w:sz w:val="21"/>
                <w:szCs w:val="21"/>
              </w:rPr>
            </w:pPr>
            <w:r w:rsidRPr="00D87CCB">
              <w:rPr>
                <w:sz w:val="21"/>
                <w:szCs w:val="21"/>
              </w:rPr>
              <w:t>[8]</w:t>
            </w:r>
          </w:p>
        </w:tc>
      </w:tr>
    </w:tbl>
    <w:p w14:paraId="2326A3D4" w14:textId="2D6F1D13" w:rsidR="005327A6" w:rsidRPr="00D87CCB" w:rsidRDefault="005327A6" w:rsidP="00D475A9">
      <w:pPr>
        <w:spacing w:after="0" w:line="480" w:lineRule="auto"/>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 Values taken at 0.6 V vs. RHE</w:t>
      </w:r>
    </w:p>
    <w:p w14:paraId="1ABB3886" w14:textId="77F3AD46" w:rsidR="00CE3AF5" w:rsidRPr="00D87CCB" w:rsidRDefault="00CE3AF5" w:rsidP="00D475A9">
      <w:pPr>
        <w:spacing w:after="0" w:line="480" w:lineRule="auto"/>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vertAlign w:val="superscript"/>
          <w:lang w:val="en-GB"/>
        </w:rPr>
        <w:t>#</w:t>
      </w:r>
      <w:r w:rsidRPr="00D87CCB">
        <w:rPr>
          <w:rFonts w:ascii="Times New Roman" w:hAnsi="Times New Roman" w:cs="Times New Roman"/>
          <w:color w:val="000000" w:themeColor="text1"/>
          <w:sz w:val="24"/>
          <w:szCs w:val="24"/>
          <w:lang w:val="en-GB"/>
        </w:rPr>
        <w:t xml:space="preserve"> Values taken at the anodic peak</w:t>
      </w:r>
    </w:p>
    <w:p w14:paraId="31F568C5" w14:textId="77777777" w:rsidR="00D475A9" w:rsidRPr="00D87CCB" w:rsidRDefault="00D475A9" w:rsidP="005A4341">
      <w:pPr>
        <w:spacing w:after="0" w:line="480" w:lineRule="auto"/>
        <w:ind w:firstLine="720"/>
        <w:jc w:val="both"/>
        <w:rPr>
          <w:rFonts w:ascii="Times New Roman" w:hAnsi="Times New Roman" w:cs="Times New Roman"/>
          <w:color w:val="000000" w:themeColor="text1"/>
          <w:sz w:val="24"/>
          <w:szCs w:val="24"/>
          <w:lang w:val="en-GB"/>
        </w:rPr>
      </w:pPr>
    </w:p>
    <w:p w14:paraId="6B1AC1B2" w14:textId="0CE7F0C3" w:rsidR="0086296A" w:rsidRPr="00D87CCB" w:rsidRDefault="0086296A" w:rsidP="006E6A3C">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Figure </w:t>
      </w:r>
      <w:r w:rsidR="00B347BB" w:rsidRPr="00D87CCB">
        <w:rPr>
          <w:rFonts w:ascii="Times New Roman" w:hAnsi="Times New Roman" w:cs="Times New Roman"/>
          <w:sz w:val="24"/>
          <w:lang w:val="en-GB"/>
        </w:rPr>
        <w:t>4</w:t>
      </w:r>
      <w:r w:rsidRPr="00D87CCB">
        <w:rPr>
          <w:rFonts w:ascii="Times New Roman" w:hAnsi="Times New Roman" w:cs="Times New Roman"/>
          <w:sz w:val="24"/>
          <w:lang w:val="en-GB"/>
        </w:rPr>
        <w:t xml:space="preserve"> shows the CO</w:t>
      </w:r>
      <w:r w:rsidR="00A4346A" w:rsidRPr="00D87CCB">
        <w:rPr>
          <w:rFonts w:ascii="Times New Roman" w:hAnsi="Times New Roman" w:cs="Times New Roman"/>
          <w:sz w:val="24"/>
          <w:lang w:val="en-GB"/>
        </w:rPr>
        <w:t xml:space="preserve"> stripping </w:t>
      </w:r>
      <w:r w:rsidR="00795EDB" w:rsidRPr="00D87CCB">
        <w:rPr>
          <w:rFonts w:ascii="Times New Roman" w:hAnsi="Times New Roman" w:cs="Times New Roman"/>
          <w:sz w:val="24"/>
          <w:lang w:val="en-GB"/>
        </w:rPr>
        <w:t>results</w:t>
      </w:r>
      <w:r w:rsidRPr="00D87CCB">
        <w:rPr>
          <w:rFonts w:ascii="Times New Roman" w:hAnsi="Times New Roman" w:cs="Times New Roman"/>
          <w:sz w:val="24"/>
          <w:lang w:val="en-GB"/>
        </w:rPr>
        <w:t xml:space="preserve"> </w:t>
      </w:r>
      <w:r w:rsidR="00795EDB" w:rsidRPr="00D87CCB">
        <w:rPr>
          <w:rFonts w:ascii="Times New Roman" w:hAnsi="Times New Roman" w:cs="Times New Roman"/>
          <w:sz w:val="24"/>
          <w:lang w:val="en-GB"/>
        </w:rPr>
        <w:t xml:space="preserve">for </w:t>
      </w:r>
      <w:r w:rsidR="00033A8A" w:rsidRPr="00D87CCB">
        <w:rPr>
          <w:rFonts w:ascii="Times New Roman" w:hAnsi="Times New Roman" w:cs="Times New Roman"/>
          <w:sz w:val="24"/>
          <w:lang w:val="en-GB"/>
        </w:rPr>
        <w:t>the as-prepared catalysts</w:t>
      </w:r>
      <w:r w:rsidRPr="00D87CCB">
        <w:rPr>
          <w:rFonts w:ascii="Times New Roman" w:hAnsi="Times New Roman" w:cs="Times New Roman"/>
          <w:sz w:val="24"/>
          <w:lang w:val="en-GB"/>
        </w:rPr>
        <w:t>.</w:t>
      </w:r>
      <w:r w:rsidR="00033A8A" w:rsidRPr="00D87CCB">
        <w:rPr>
          <w:rFonts w:ascii="Times New Roman" w:hAnsi="Times New Roman" w:cs="Times New Roman"/>
          <w:sz w:val="24"/>
          <w:lang w:val="en-GB"/>
        </w:rPr>
        <w:t xml:space="preserve"> </w:t>
      </w:r>
      <w:r w:rsidR="00F15453" w:rsidRPr="00D87CCB">
        <w:rPr>
          <w:rFonts w:ascii="Times New Roman" w:hAnsi="Times New Roman" w:cs="Times New Roman"/>
          <w:sz w:val="24"/>
          <w:lang w:val="en-GB"/>
        </w:rPr>
        <w:t>The adsorption of CO on the surface of the catalysts was confirmed through the suppression of the peaks re</w:t>
      </w:r>
      <w:r w:rsidR="00F9342B" w:rsidRPr="00D87CCB">
        <w:rPr>
          <w:rFonts w:ascii="Times New Roman" w:hAnsi="Times New Roman" w:cs="Times New Roman"/>
          <w:sz w:val="24"/>
          <w:lang w:val="en-GB"/>
        </w:rPr>
        <w:t>lated t</w:t>
      </w:r>
      <w:r w:rsidR="00F15453" w:rsidRPr="00D87CCB">
        <w:rPr>
          <w:rFonts w:ascii="Times New Roman" w:hAnsi="Times New Roman" w:cs="Times New Roman"/>
          <w:sz w:val="24"/>
          <w:lang w:val="en-GB"/>
        </w:rPr>
        <w:t xml:space="preserve">o the hydrogen desorption process due to the blocking of these active sites by pre-adsorbed CO molecules </w:t>
      </w:r>
      <w:r w:rsidR="00BE0CBE" w:rsidRPr="00D87CCB">
        <w:rPr>
          <w:rFonts w:ascii="Times New Roman" w:hAnsi="Times New Roman" w:cs="Times New Roman"/>
          <w:sz w:val="24"/>
          <w:lang w:val="en-GB"/>
        </w:rPr>
        <w:t>[</w:t>
      </w:r>
      <w:r w:rsidR="00216701" w:rsidRPr="00D87CCB">
        <w:rPr>
          <w:rFonts w:ascii="Times New Roman" w:hAnsi="Times New Roman" w:cs="Times New Roman"/>
          <w:sz w:val="24"/>
          <w:lang w:val="en-GB"/>
        </w:rPr>
        <w:t>41</w:t>
      </w:r>
      <w:r w:rsidR="00BE0CBE" w:rsidRPr="00D87CCB">
        <w:rPr>
          <w:rFonts w:ascii="Times New Roman" w:hAnsi="Times New Roman" w:cs="Times New Roman"/>
          <w:sz w:val="24"/>
          <w:lang w:val="en-GB"/>
        </w:rPr>
        <w:t>].</w:t>
      </w:r>
      <w:r w:rsidR="00206725" w:rsidRPr="00D87CCB">
        <w:rPr>
          <w:rFonts w:ascii="Times New Roman" w:hAnsi="Times New Roman" w:cs="Times New Roman"/>
          <w:sz w:val="24"/>
          <w:lang w:val="en-GB"/>
        </w:rPr>
        <w:t xml:space="preserve"> </w:t>
      </w:r>
      <w:r w:rsidR="00743915" w:rsidRPr="00D87CCB">
        <w:rPr>
          <w:rFonts w:ascii="Times New Roman" w:hAnsi="Times New Roman" w:cs="Times New Roman"/>
          <w:sz w:val="24"/>
          <w:lang w:val="en-GB"/>
        </w:rPr>
        <w:t>E</w:t>
      </w:r>
      <w:r w:rsidR="005A3F44" w:rsidRPr="00D87CCB">
        <w:rPr>
          <w:rFonts w:ascii="Times New Roman" w:hAnsi="Times New Roman" w:cs="Times New Roman"/>
          <w:sz w:val="24"/>
          <w:lang w:val="en-GB"/>
        </w:rPr>
        <w:t>vident</w:t>
      </w:r>
      <w:r w:rsidR="00743915" w:rsidRPr="00D87CCB">
        <w:rPr>
          <w:rFonts w:ascii="Times New Roman" w:hAnsi="Times New Roman" w:cs="Times New Roman"/>
          <w:sz w:val="24"/>
          <w:lang w:val="en-GB"/>
        </w:rPr>
        <w:t>ly,</w:t>
      </w:r>
      <w:r w:rsidR="001E2614" w:rsidRPr="00D87CCB">
        <w:rPr>
          <w:rFonts w:ascii="Times New Roman" w:hAnsi="Times New Roman" w:cs="Times New Roman"/>
          <w:sz w:val="24"/>
          <w:lang w:val="en-GB"/>
        </w:rPr>
        <w:t xml:space="preserve"> </w:t>
      </w:r>
      <w:r w:rsidR="00313A18" w:rsidRPr="00D87CCB">
        <w:rPr>
          <w:rFonts w:ascii="Times New Roman" w:hAnsi="Times New Roman" w:cs="Times New Roman"/>
          <w:sz w:val="24"/>
          <w:lang w:val="en-GB"/>
        </w:rPr>
        <w:t xml:space="preserve">there is a decrease in the onset potential for CO oxidation </w:t>
      </w:r>
      <w:r w:rsidR="00213239" w:rsidRPr="00D87CCB">
        <w:rPr>
          <w:rFonts w:ascii="Times New Roman" w:hAnsi="Times New Roman" w:cs="Times New Roman"/>
          <w:sz w:val="24"/>
          <w:lang w:val="en-GB"/>
        </w:rPr>
        <w:t xml:space="preserve">for the bimetallic and trimetallic catalysts </w:t>
      </w:r>
      <w:r w:rsidR="005E3955" w:rsidRPr="00D87CCB">
        <w:rPr>
          <w:rFonts w:ascii="Times New Roman" w:hAnsi="Times New Roman" w:cs="Times New Roman"/>
          <w:sz w:val="24"/>
          <w:lang w:val="en-GB"/>
        </w:rPr>
        <w:t>concerning</w:t>
      </w:r>
      <w:r w:rsidR="00C052B3" w:rsidRPr="00D87CCB">
        <w:rPr>
          <w:rFonts w:ascii="Times New Roman" w:hAnsi="Times New Roman" w:cs="Times New Roman"/>
          <w:sz w:val="24"/>
          <w:lang w:val="en-GB"/>
        </w:rPr>
        <w:t xml:space="preserve"> Pt/C JM</w:t>
      </w:r>
      <w:r w:rsidR="0011254B" w:rsidRPr="00D87CCB">
        <w:rPr>
          <w:rFonts w:ascii="Times New Roman" w:hAnsi="Times New Roman" w:cs="Times New Roman"/>
          <w:sz w:val="24"/>
          <w:lang w:val="en-GB"/>
        </w:rPr>
        <w:t xml:space="preserve">, indicating that CO </w:t>
      </w:r>
      <w:r w:rsidR="00F1701A" w:rsidRPr="00D87CCB">
        <w:rPr>
          <w:rFonts w:ascii="Times New Roman" w:hAnsi="Times New Roman" w:cs="Times New Roman"/>
          <w:sz w:val="24"/>
          <w:lang w:val="en-GB"/>
        </w:rPr>
        <w:t>removal</w:t>
      </w:r>
      <w:r w:rsidR="0011254B" w:rsidRPr="00D87CCB">
        <w:rPr>
          <w:rFonts w:ascii="Times New Roman" w:hAnsi="Times New Roman" w:cs="Times New Roman"/>
          <w:sz w:val="24"/>
          <w:lang w:val="en-GB"/>
        </w:rPr>
        <w:t xml:space="preserve"> is facilitated </w:t>
      </w:r>
      <w:r w:rsidR="009054FD" w:rsidRPr="00D87CCB">
        <w:rPr>
          <w:rFonts w:ascii="Times New Roman" w:hAnsi="Times New Roman" w:cs="Times New Roman"/>
          <w:sz w:val="24"/>
          <w:lang w:val="en-GB"/>
        </w:rPr>
        <w:t xml:space="preserve">on those surfaces. </w:t>
      </w:r>
      <w:r w:rsidR="00F9342B" w:rsidRPr="00D87CCB">
        <w:rPr>
          <w:rFonts w:ascii="Times New Roman" w:hAnsi="Times New Roman" w:cs="Times New Roman"/>
          <w:sz w:val="24"/>
          <w:lang w:val="en-GB"/>
        </w:rPr>
        <w:t>Significant</w:t>
      </w:r>
      <w:r w:rsidR="00682183" w:rsidRPr="00D87CCB">
        <w:rPr>
          <w:rFonts w:ascii="Times New Roman" w:hAnsi="Times New Roman" w:cs="Times New Roman"/>
          <w:sz w:val="24"/>
          <w:lang w:val="en-GB"/>
        </w:rPr>
        <w:t>ly,</w:t>
      </w:r>
      <w:r w:rsidR="00504049" w:rsidRPr="00D87CCB">
        <w:rPr>
          <w:rFonts w:ascii="Times New Roman" w:hAnsi="Times New Roman" w:cs="Times New Roman"/>
          <w:sz w:val="24"/>
          <w:lang w:val="en-GB"/>
        </w:rPr>
        <w:t xml:space="preserve"> the onset potential of the CO oxidation</w:t>
      </w:r>
      <w:r w:rsidR="00CE08C5" w:rsidRPr="00D87CCB">
        <w:rPr>
          <w:rFonts w:ascii="Times New Roman" w:hAnsi="Times New Roman" w:cs="Times New Roman"/>
          <w:sz w:val="24"/>
          <w:lang w:val="en-GB"/>
        </w:rPr>
        <w:t xml:space="preserve"> for </w:t>
      </w:r>
      <w:r w:rsidR="00CE08C5" w:rsidRPr="00D87CCB">
        <w:rPr>
          <w:rFonts w:ascii="Times New Roman" w:hAnsi="Times New Roman" w:cs="Times New Roman"/>
          <w:color w:val="000000" w:themeColor="text1"/>
          <w:sz w:val="24"/>
          <w:szCs w:val="24"/>
          <w:lang w:val="en-GB"/>
        </w:rPr>
        <w:t>Pt</w:t>
      </w:r>
      <w:r w:rsidR="00CE08C5" w:rsidRPr="00D87CCB">
        <w:rPr>
          <w:rFonts w:ascii="Times New Roman" w:hAnsi="Times New Roman" w:cs="Times New Roman"/>
          <w:color w:val="000000" w:themeColor="text1"/>
          <w:sz w:val="24"/>
          <w:szCs w:val="24"/>
          <w:vertAlign w:val="subscript"/>
          <w:lang w:val="en-GB"/>
        </w:rPr>
        <w:t>3</w:t>
      </w:r>
      <w:r w:rsidR="00CE08C5" w:rsidRPr="00D87CCB">
        <w:rPr>
          <w:rFonts w:ascii="Times New Roman" w:hAnsi="Times New Roman" w:cs="Times New Roman"/>
          <w:color w:val="000000" w:themeColor="text1"/>
          <w:sz w:val="24"/>
          <w:szCs w:val="24"/>
          <w:lang w:val="en-GB"/>
        </w:rPr>
        <w:t>RhPb/C</w:t>
      </w:r>
      <w:r w:rsidR="00504049" w:rsidRPr="00D87CCB">
        <w:rPr>
          <w:rFonts w:ascii="Times New Roman" w:hAnsi="Times New Roman" w:cs="Times New Roman"/>
          <w:sz w:val="24"/>
          <w:lang w:val="en-GB"/>
        </w:rPr>
        <w:t xml:space="preserve"> occurs </w:t>
      </w:r>
      <w:r w:rsidR="0079069B" w:rsidRPr="00D87CCB">
        <w:rPr>
          <w:rFonts w:ascii="Times New Roman" w:hAnsi="Times New Roman" w:cs="Times New Roman"/>
          <w:sz w:val="24"/>
          <w:lang w:val="en-GB"/>
        </w:rPr>
        <w:t>at</w:t>
      </w:r>
      <w:r w:rsidR="00504049" w:rsidRPr="00D87CCB">
        <w:rPr>
          <w:rFonts w:ascii="Times New Roman" w:hAnsi="Times New Roman" w:cs="Times New Roman"/>
          <w:sz w:val="24"/>
          <w:lang w:val="en-GB"/>
        </w:rPr>
        <w:t xml:space="preserve"> 0.58 V, about 0.12 V lower than </w:t>
      </w:r>
      <w:r w:rsidR="00DC1661" w:rsidRPr="00D87CCB">
        <w:rPr>
          <w:rFonts w:ascii="Times New Roman" w:hAnsi="Times New Roman" w:cs="Times New Roman"/>
          <w:sz w:val="24"/>
          <w:lang w:val="en-GB"/>
        </w:rPr>
        <w:t xml:space="preserve">that </w:t>
      </w:r>
      <w:r w:rsidR="00504049" w:rsidRPr="00D87CCB">
        <w:rPr>
          <w:rFonts w:ascii="Times New Roman" w:hAnsi="Times New Roman" w:cs="Times New Roman"/>
          <w:sz w:val="24"/>
          <w:lang w:val="en-GB"/>
        </w:rPr>
        <w:t xml:space="preserve">for </w:t>
      </w:r>
      <w:r w:rsidR="005E3955" w:rsidRPr="00D87CCB">
        <w:rPr>
          <w:rFonts w:ascii="Times New Roman" w:hAnsi="Times New Roman" w:cs="Times New Roman"/>
          <w:sz w:val="24"/>
          <w:lang w:val="en-GB"/>
        </w:rPr>
        <w:t xml:space="preserve">the </w:t>
      </w:r>
      <w:r w:rsidR="00504049" w:rsidRPr="00D87CCB">
        <w:rPr>
          <w:rFonts w:ascii="Times New Roman" w:hAnsi="Times New Roman" w:cs="Times New Roman"/>
          <w:sz w:val="24"/>
          <w:lang w:val="en-GB"/>
        </w:rPr>
        <w:t>commercial Pt/C catalyst</w:t>
      </w:r>
      <w:r w:rsidR="00682183" w:rsidRPr="00D87CCB">
        <w:rPr>
          <w:rFonts w:ascii="Times New Roman" w:hAnsi="Times New Roman" w:cs="Times New Roman"/>
          <w:sz w:val="24"/>
          <w:lang w:val="en-GB"/>
        </w:rPr>
        <w:t xml:space="preserve"> (Table 2)</w:t>
      </w:r>
      <w:r w:rsidR="00504049" w:rsidRPr="00D87CCB">
        <w:rPr>
          <w:rFonts w:ascii="Times New Roman" w:hAnsi="Times New Roman" w:cs="Times New Roman"/>
          <w:sz w:val="24"/>
          <w:lang w:val="en-GB"/>
        </w:rPr>
        <w:t>.</w:t>
      </w:r>
      <w:r w:rsidR="008425D8" w:rsidRPr="00D87CCB">
        <w:rPr>
          <w:rFonts w:ascii="Times New Roman" w:hAnsi="Times New Roman" w:cs="Times New Roman"/>
          <w:sz w:val="24"/>
          <w:lang w:val="en-GB"/>
        </w:rPr>
        <w:t xml:space="preserve"> Moreover, the easier CO oxidation may be </w:t>
      </w:r>
      <w:r w:rsidR="00F9342B" w:rsidRPr="00D87CCB">
        <w:rPr>
          <w:rFonts w:ascii="Times New Roman" w:hAnsi="Times New Roman" w:cs="Times New Roman"/>
          <w:sz w:val="24"/>
          <w:lang w:val="en-GB"/>
        </w:rPr>
        <w:t xml:space="preserve">the reason </w:t>
      </w:r>
      <w:r w:rsidR="008425D8" w:rsidRPr="00D87CCB">
        <w:rPr>
          <w:rFonts w:ascii="Times New Roman" w:hAnsi="Times New Roman" w:cs="Times New Roman"/>
          <w:sz w:val="24"/>
          <w:lang w:val="en-GB"/>
        </w:rPr>
        <w:t xml:space="preserve">for the shift to lower potentials of the ethanol oxidation onset potential </w:t>
      </w:r>
      <w:r w:rsidR="00F9342B" w:rsidRPr="00D87CCB">
        <w:rPr>
          <w:rFonts w:ascii="Times New Roman" w:hAnsi="Times New Roman" w:cs="Times New Roman"/>
          <w:sz w:val="24"/>
          <w:lang w:val="en-GB"/>
        </w:rPr>
        <w:t xml:space="preserve">for </w:t>
      </w:r>
      <w:r w:rsidR="008425D8" w:rsidRPr="00D87CCB">
        <w:rPr>
          <w:rFonts w:ascii="Times New Roman" w:hAnsi="Times New Roman" w:cs="Times New Roman"/>
          <w:sz w:val="24"/>
          <w:lang w:val="en-GB"/>
        </w:rPr>
        <w:t>Pt</w:t>
      </w:r>
      <w:r w:rsidR="008425D8" w:rsidRPr="00D87CCB">
        <w:rPr>
          <w:rFonts w:ascii="Times New Roman" w:hAnsi="Times New Roman" w:cs="Times New Roman"/>
          <w:sz w:val="24"/>
          <w:vertAlign w:val="subscript"/>
          <w:lang w:val="en-GB"/>
        </w:rPr>
        <w:t>3</w:t>
      </w:r>
      <w:r w:rsidR="008425D8" w:rsidRPr="00D87CCB">
        <w:rPr>
          <w:rFonts w:ascii="Times New Roman" w:hAnsi="Times New Roman" w:cs="Times New Roman"/>
          <w:sz w:val="24"/>
          <w:lang w:val="en-GB"/>
        </w:rPr>
        <w:t>Rh/C, Pt</w:t>
      </w:r>
      <w:r w:rsidR="008425D8" w:rsidRPr="00D87CCB">
        <w:rPr>
          <w:rFonts w:ascii="Times New Roman" w:hAnsi="Times New Roman" w:cs="Times New Roman"/>
          <w:sz w:val="24"/>
          <w:vertAlign w:val="subscript"/>
          <w:lang w:val="en-GB"/>
        </w:rPr>
        <w:t>3</w:t>
      </w:r>
      <w:r w:rsidR="008425D8" w:rsidRPr="00D87CCB">
        <w:rPr>
          <w:rFonts w:ascii="Times New Roman" w:hAnsi="Times New Roman" w:cs="Times New Roman"/>
          <w:sz w:val="24"/>
          <w:lang w:val="en-GB"/>
        </w:rPr>
        <w:t>Pb/C, and Pt</w:t>
      </w:r>
      <w:r w:rsidR="008425D8" w:rsidRPr="00D87CCB">
        <w:rPr>
          <w:rFonts w:ascii="Times New Roman" w:hAnsi="Times New Roman" w:cs="Times New Roman"/>
          <w:sz w:val="24"/>
          <w:vertAlign w:val="subscript"/>
          <w:lang w:val="en-GB"/>
        </w:rPr>
        <w:t>3</w:t>
      </w:r>
      <w:r w:rsidR="008425D8" w:rsidRPr="00D87CCB">
        <w:rPr>
          <w:rFonts w:ascii="Times New Roman" w:hAnsi="Times New Roman" w:cs="Times New Roman"/>
          <w:sz w:val="24"/>
          <w:lang w:val="en-GB"/>
        </w:rPr>
        <w:t>RhPb/C.</w:t>
      </w:r>
    </w:p>
    <w:p w14:paraId="6F1F93E8" w14:textId="17C4537F" w:rsidR="0086296A" w:rsidRPr="00D87CCB" w:rsidRDefault="00266950" w:rsidP="0086296A">
      <w:pPr>
        <w:spacing w:after="0" w:line="480" w:lineRule="auto"/>
        <w:ind w:firstLine="720"/>
        <w:jc w:val="both"/>
        <w:rPr>
          <w:lang w:val="en-GB"/>
        </w:rPr>
      </w:pPr>
      <w:r w:rsidRPr="00D87CCB">
        <w:rPr>
          <w:lang w:val="en-GB"/>
        </w:rPr>
        <w:object w:dxaOrig="25785" w:dyaOrig="18075" w14:anchorId="6031B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285.75pt" o:ole="">
            <v:imagedata r:id="rId13" o:title="" croptop="4111f" cropbottom="765f" cropleft="2882f" cropright="7205f"/>
          </v:shape>
          <o:OLEObject Type="Embed" ProgID="Origin50.Graph" ShapeID="_x0000_i1025" DrawAspect="Content" ObjectID="_1722660890" r:id="rId14"/>
        </w:object>
      </w:r>
    </w:p>
    <w:p w14:paraId="297A166E" w14:textId="561928B0" w:rsidR="0086296A" w:rsidRPr="00D87CCB" w:rsidRDefault="0086296A" w:rsidP="0086296A">
      <w:pPr>
        <w:spacing w:after="0" w:line="480" w:lineRule="auto"/>
        <w:jc w:val="both"/>
        <w:rPr>
          <w:rFonts w:ascii="Times New Roman" w:hAnsi="Times New Roman" w:cs="Times New Roman"/>
          <w:sz w:val="24"/>
          <w:lang w:val="en-GB"/>
        </w:rPr>
      </w:pPr>
      <w:r w:rsidRPr="00D87CCB">
        <w:rPr>
          <w:rFonts w:ascii="Times New Roman" w:hAnsi="Times New Roman" w:cs="Times New Roman"/>
          <w:b/>
          <w:bCs/>
          <w:sz w:val="24"/>
          <w:lang w:val="en-GB"/>
        </w:rPr>
        <w:t xml:space="preserve">Figure </w:t>
      </w:r>
      <w:r w:rsidR="00B347BB" w:rsidRPr="00D87CCB">
        <w:rPr>
          <w:rFonts w:ascii="Times New Roman" w:hAnsi="Times New Roman" w:cs="Times New Roman"/>
          <w:b/>
          <w:bCs/>
          <w:sz w:val="24"/>
          <w:lang w:val="en-GB"/>
        </w:rPr>
        <w:t>4</w:t>
      </w:r>
      <w:r w:rsidRPr="00D87CCB">
        <w:rPr>
          <w:rFonts w:ascii="Times New Roman" w:hAnsi="Times New Roman" w:cs="Times New Roman"/>
          <w:sz w:val="24"/>
          <w:lang w:val="en-GB"/>
        </w:rPr>
        <w:t>. CO-monolayer stripping voltammetry (1</w:t>
      </w:r>
      <w:r w:rsidRPr="00D87CCB">
        <w:rPr>
          <w:rFonts w:ascii="Times New Roman" w:hAnsi="Times New Roman" w:cs="Times New Roman"/>
          <w:sz w:val="24"/>
          <w:vertAlign w:val="superscript"/>
          <w:lang w:val="en-GB"/>
        </w:rPr>
        <w:t>st</w:t>
      </w:r>
      <w:r w:rsidRPr="00D87CCB">
        <w:rPr>
          <w:rFonts w:ascii="Times New Roman" w:hAnsi="Times New Roman" w:cs="Times New Roman"/>
          <w:sz w:val="24"/>
          <w:lang w:val="en-GB"/>
        </w:rPr>
        <w:t xml:space="preserve"> scan) on </w:t>
      </w:r>
      <w:r w:rsidR="0057010C" w:rsidRPr="00D87CCB">
        <w:rPr>
          <w:rFonts w:ascii="Times New Roman" w:hAnsi="Times New Roman" w:cs="Times New Roman"/>
          <w:sz w:val="24"/>
          <w:lang w:val="en-GB"/>
        </w:rPr>
        <w:t xml:space="preserve">Pt/C JM, </w:t>
      </w:r>
      <w:r w:rsidRPr="00D87CCB">
        <w:rPr>
          <w:rFonts w:ascii="Times New Roman" w:hAnsi="Times New Roman" w:cs="Times New Roman"/>
          <w:sz w:val="24"/>
          <w:lang w:val="en-GB"/>
        </w:rPr>
        <w:t>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Rh/C</w:t>
      </w:r>
      <w:r w:rsidR="005E3955"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and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catalysts in 0.5 mol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H</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SO</w:t>
      </w:r>
      <w:r w:rsidRPr="00D87CCB">
        <w:rPr>
          <w:rFonts w:ascii="Times New Roman" w:hAnsi="Times New Roman" w:cs="Times New Roman"/>
          <w:sz w:val="24"/>
          <w:vertAlign w:val="subscript"/>
          <w:lang w:val="en-GB"/>
        </w:rPr>
        <w:t>4</w:t>
      </w:r>
      <w:r w:rsidRPr="00D87CCB">
        <w:rPr>
          <w:rFonts w:ascii="Times New Roman" w:hAnsi="Times New Roman" w:cs="Times New Roman"/>
          <w:sz w:val="24"/>
          <w:lang w:val="en-GB"/>
        </w:rPr>
        <w:t xml:space="preserve"> at 20 mV s</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w:t>
      </w:r>
    </w:p>
    <w:p w14:paraId="40440F2A" w14:textId="77777777" w:rsidR="0086296A" w:rsidRPr="00D87CCB" w:rsidRDefault="0086296A" w:rsidP="002E22FD">
      <w:pPr>
        <w:spacing w:after="0" w:line="480" w:lineRule="auto"/>
        <w:ind w:firstLine="720"/>
        <w:jc w:val="both"/>
        <w:rPr>
          <w:rFonts w:ascii="Times New Roman" w:hAnsi="Times New Roman" w:cs="Times New Roman"/>
          <w:sz w:val="24"/>
          <w:lang w:val="en-GB"/>
        </w:rPr>
      </w:pPr>
    </w:p>
    <w:p w14:paraId="188BDD0F" w14:textId="35322A22" w:rsidR="00E266E9" w:rsidRPr="00D87CCB" w:rsidRDefault="007851B0" w:rsidP="00B347BB">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The presence of Pb </w:t>
      </w:r>
      <w:r w:rsidR="008C7CE8" w:rsidRPr="00D87CCB">
        <w:rPr>
          <w:rFonts w:ascii="Times New Roman" w:hAnsi="Times New Roman" w:cs="Times New Roman"/>
          <w:sz w:val="24"/>
          <w:lang w:val="en-GB"/>
        </w:rPr>
        <w:t xml:space="preserve">contributes to the formation </w:t>
      </w:r>
      <w:r w:rsidR="000416C4" w:rsidRPr="00D87CCB">
        <w:rPr>
          <w:rFonts w:ascii="Times New Roman" w:hAnsi="Times New Roman" w:cs="Times New Roman"/>
          <w:sz w:val="24"/>
          <w:lang w:val="en-GB"/>
        </w:rPr>
        <w:t>of OH</w:t>
      </w:r>
      <w:r w:rsidR="00F467C1" w:rsidRPr="00D87CCB">
        <w:rPr>
          <w:rFonts w:ascii="Times New Roman" w:hAnsi="Times New Roman" w:cs="Times New Roman"/>
          <w:sz w:val="24"/>
          <w:vertAlign w:val="superscript"/>
          <w:lang w:val="en-GB"/>
        </w:rPr>
        <w:t>–</w:t>
      </w:r>
      <w:r w:rsidR="000416C4" w:rsidRPr="00D87CCB">
        <w:rPr>
          <w:rFonts w:ascii="Times New Roman" w:hAnsi="Times New Roman" w:cs="Times New Roman"/>
          <w:sz w:val="24"/>
          <w:lang w:val="en-GB"/>
        </w:rPr>
        <w:t xml:space="preserve"> species at lower potentials</w:t>
      </w:r>
      <w:r w:rsidR="006F57E1" w:rsidRPr="00D87CCB">
        <w:rPr>
          <w:rFonts w:ascii="Times New Roman" w:hAnsi="Times New Roman" w:cs="Times New Roman"/>
          <w:sz w:val="24"/>
          <w:lang w:val="en-GB"/>
        </w:rPr>
        <w:t xml:space="preserve">, the </w:t>
      </w:r>
      <w:r w:rsidR="005256AC" w:rsidRPr="00D87CCB">
        <w:rPr>
          <w:rFonts w:ascii="Times New Roman" w:hAnsi="Times New Roman" w:cs="Times New Roman"/>
          <w:sz w:val="24"/>
          <w:lang w:val="en-GB"/>
        </w:rPr>
        <w:t>so-called</w:t>
      </w:r>
      <w:r w:rsidR="006F57E1" w:rsidRPr="00D87CCB">
        <w:rPr>
          <w:rFonts w:ascii="Times New Roman" w:hAnsi="Times New Roman" w:cs="Times New Roman"/>
          <w:sz w:val="24"/>
          <w:lang w:val="en-GB"/>
        </w:rPr>
        <w:t xml:space="preserve"> bifunctional effect,</w:t>
      </w:r>
      <w:r w:rsidR="009F00C5" w:rsidRPr="00D87CCB">
        <w:rPr>
          <w:rFonts w:ascii="Times New Roman" w:hAnsi="Times New Roman" w:cs="Times New Roman"/>
          <w:sz w:val="24"/>
          <w:lang w:val="en-GB"/>
        </w:rPr>
        <w:t xml:space="preserve"> due to </w:t>
      </w:r>
      <w:r w:rsidR="009976F3" w:rsidRPr="00D87CCB">
        <w:rPr>
          <w:rFonts w:ascii="Times New Roman" w:hAnsi="Times New Roman" w:cs="Times New Roman"/>
          <w:sz w:val="24"/>
          <w:lang w:val="en-GB"/>
        </w:rPr>
        <w:t>oxide</w:t>
      </w:r>
      <w:r w:rsidR="00360C44" w:rsidRPr="00D87CCB">
        <w:rPr>
          <w:rFonts w:ascii="Times New Roman" w:hAnsi="Times New Roman" w:cs="Times New Roman"/>
          <w:sz w:val="24"/>
          <w:lang w:val="en-GB"/>
        </w:rPr>
        <w:t xml:space="preserve"> formation</w:t>
      </w:r>
      <w:r w:rsidR="000416C4" w:rsidRPr="00D87CCB">
        <w:rPr>
          <w:rFonts w:ascii="Times New Roman" w:hAnsi="Times New Roman" w:cs="Times New Roman"/>
          <w:sz w:val="24"/>
          <w:lang w:val="en-GB"/>
        </w:rPr>
        <w:t xml:space="preserve"> </w:t>
      </w:r>
      <w:r w:rsidR="003F4D6D" w:rsidRPr="00D87CCB">
        <w:rPr>
          <w:rFonts w:ascii="Times New Roman" w:hAnsi="Times New Roman" w:cs="Times New Roman"/>
          <w:sz w:val="24"/>
          <w:lang w:val="en-GB"/>
        </w:rPr>
        <w:t xml:space="preserve">and the CO adsorbed at the surface of Pt </w:t>
      </w:r>
      <w:r w:rsidR="003E4254" w:rsidRPr="00D87CCB">
        <w:rPr>
          <w:rFonts w:ascii="Times New Roman" w:hAnsi="Times New Roman" w:cs="Times New Roman"/>
          <w:sz w:val="24"/>
          <w:lang w:val="en-GB"/>
        </w:rPr>
        <w:t xml:space="preserve">is more easily </w:t>
      </w:r>
      <w:r w:rsidR="00EE5BFA" w:rsidRPr="00D87CCB">
        <w:rPr>
          <w:rFonts w:ascii="Times New Roman" w:hAnsi="Times New Roman" w:cs="Times New Roman"/>
          <w:sz w:val="24"/>
          <w:lang w:val="en-GB"/>
        </w:rPr>
        <w:t>removed</w:t>
      </w:r>
      <w:r w:rsidR="00F65E99" w:rsidRPr="00D87CCB">
        <w:rPr>
          <w:rFonts w:ascii="Times New Roman" w:hAnsi="Times New Roman" w:cs="Times New Roman"/>
          <w:sz w:val="24"/>
          <w:lang w:val="en-GB"/>
        </w:rPr>
        <w:t xml:space="preserve"> [</w:t>
      </w:r>
      <w:r w:rsidR="00CC43FB" w:rsidRPr="00D87CCB">
        <w:rPr>
          <w:rFonts w:ascii="Times New Roman" w:hAnsi="Times New Roman" w:cs="Times New Roman"/>
          <w:sz w:val="24"/>
          <w:lang w:val="en-GB"/>
        </w:rPr>
        <w:t>25</w:t>
      </w:r>
      <w:r w:rsidR="00B55A35" w:rsidRPr="00D87CCB">
        <w:rPr>
          <w:rFonts w:ascii="Times New Roman" w:hAnsi="Times New Roman" w:cs="Times New Roman"/>
          <w:sz w:val="24"/>
          <w:lang w:val="en-GB"/>
        </w:rPr>
        <w:t>,</w:t>
      </w:r>
      <w:r w:rsidR="00CC43FB" w:rsidRPr="00D87CCB">
        <w:rPr>
          <w:rFonts w:ascii="Times New Roman" w:hAnsi="Times New Roman" w:cs="Times New Roman"/>
          <w:sz w:val="24"/>
          <w:lang w:val="en-GB"/>
        </w:rPr>
        <w:t>27</w:t>
      </w:r>
      <w:r w:rsidR="00B55A35" w:rsidRPr="00D87CCB">
        <w:rPr>
          <w:rFonts w:ascii="Times New Roman" w:hAnsi="Times New Roman" w:cs="Times New Roman"/>
          <w:sz w:val="24"/>
          <w:lang w:val="en-GB"/>
        </w:rPr>
        <w:t>,</w:t>
      </w:r>
      <w:r w:rsidR="006E760B" w:rsidRPr="00D87CCB">
        <w:rPr>
          <w:rFonts w:ascii="Times New Roman" w:hAnsi="Times New Roman" w:cs="Times New Roman"/>
          <w:sz w:val="24"/>
          <w:lang w:val="en-GB"/>
        </w:rPr>
        <w:t>47</w:t>
      </w:r>
      <w:r w:rsidR="00F65E99" w:rsidRPr="00D87CCB">
        <w:rPr>
          <w:rFonts w:ascii="Times New Roman" w:hAnsi="Times New Roman" w:cs="Times New Roman"/>
          <w:sz w:val="24"/>
          <w:lang w:val="en-GB"/>
        </w:rPr>
        <w:t>]</w:t>
      </w:r>
      <w:r w:rsidR="000D29DA" w:rsidRPr="00D87CCB">
        <w:rPr>
          <w:rFonts w:ascii="Times New Roman" w:hAnsi="Times New Roman" w:cs="Times New Roman"/>
          <w:sz w:val="24"/>
          <w:lang w:val="en-GB"/>
        </w:rPr>
        <w:t xml:space="preserve">. </w:t>
      </w:r>
      <w:r w:rsidR="00F9342B" w:rsidRPr="00D87CCB">
        <w:rPr>
          <w:rFonts w:ascii="Times New Roman" w:hAnsi="Times New Roman" w:cs="Times New Roman"/>
          <w:sz w:val="24"/>
          <w:lang w:val="en-GB"/>
        </w:rPr>
        <w:t>T</w:t>
      </w:r>
      <w:r w:rsidR="00E266E9" w:rsidRPr="00D87CCB">
        <w:rPr>
          <w:rFonts w:ascii="Times New Roman" w:hAnsi="Times New Roman" w:cs="Times New Roman"/>
          <w:sz w:val="24"/>
          <w:lang w:val="en-GB"/>
        </w:rPr>
        <w:t>he electrochemical behaviour of Pb in Pt</w:t>
      </w:r>
      <w:r w:rsidR="00E266E9" w:rsidRPr="00D87CCB">
        <w:rPr>
          <w:rFonts w:ascii="Times New Roman" w:hAnsi="Times New Roman" w:cs="Times New Roman"/>
          <w:sz w:val="24"/>
          <w:vertAlign w:val="subscript"/>
          <w:lang w:val="en-GB"/>
        </w:rPr>
        <w:t>3</w:t>
      </w:r>
      <w:r w:rsidR="00E266E9" w:rsidRPr="00D87CCB">
        <w:rPr>
          <w:rFonts w:ascii="Times New Roman" w:hAnsi="Times New Roman" w:cs="Times New Roman"/>
          <w:sz w:val="24"/>
          <w:lang w:val="en-GB"/>
        </w:rPr>
        <w:t xml:space="preserve">RhPb/C was then studied </w:t>
      </w:r>
      <w:r w:rsidR="00E454EC" w:rsidRPr="00D87CCB">
        <w:rPr>
          <w:rFonts w:ascii="Times New Roman" w:hAnsi="Times New Roman" w:cs="Times New Roman"/>
          <w:sz w:val="24"/>
          <w:lang w:val="en-GB"/>
        </w:rPr>
        <w:t>through</w:t>
      </w:r>
      <w:r w:rsidR="00E266E9" w:rsidRPr="00D87CCB">
        <w:rPr>
          <w:rFonts w:ascii="Times New Roman" w:hAnsi="Times New Roman" w:cs="Times New Roman"/>
          <w:sz w:val="24"/>
          <w:lang w:val="en-GB"/>
        </w:rPr>
        <w:t xml:space="preserve"> in situ X-ray absorption spectroscopy (XAS) at the Pb L</w:t>
      </w:r>
      <w:r w:rsidR="00E266E9" w:rsidRPr="00D87CCB">
        <w:rPr>
          <w:rFonts w:ascii="Times New Roman" w:hAnsi="Times New Roman" w:cs="Times New Roman"/>
          <w:sz w:val="24"/>
          <w:vertAlign w:val="subscript"/>
          <w:lang w:val="en-GB"/>
        </w:rPr>
        <w:t>3</w:t>
      </w:r>
      <w:r w:rsidR="00E266E9" w:rsidRPr="00D87CCB">
        <w:rPr>
          <w:rFonts w:ascii="Times New Roman" w:hAnsi="Times New Roman" w:cs="Times New Roman"/>
          <w:sz w:val="24"/>
          <w:lang w:val="en-GB"/>
        </w:rPr>
        <w:t xml:space="preserve"> edge</w:t>
      </w:r>
      <w:r w:rsidR="00F9342B" w:rsidRPr="00D87CCB">
        <w:rPr>
          <w:rFonts w:ascii="Times New Roman" w:hAnsi="Times New Roman" w:cs="Times New Roman"/>
          <w:sz w:val="24"/>
          <w:lang w:val="en-GB"/>
        </w:rPr>
        <w:t xml:space="preserve"> to evaluate the existence of the bifunctional mechanism</w:t>
      </w:r>
      <w:r w:rsidR="00E266E9" w:rsidRPr="00D87CCB">
        <w:rPr>
          <w:rFonts w:ascii="Times New Roman" w:hAnsi="Times New Roman" w:cs="Times New Roman"/>
          <w:sz w:val="24"/>
          <w:lang w:val="en-GB"/>
        </w:rPr>
        <w:t xml:space="preserve">. Figure </w:t>
      </w:r>
      <w:r w:rsidR="00B347BB" w:rsidRPr="00D87CCB">
        <w:rPr>
          <w:rFonts w:ascii="Times New Roman" w:hAnsi="Times New Roman" w:cs="Times New Roman"/>
          <w:sz w:val="24"/>
          <w:lang w:val="en-GB"/>
        </w:rPr>
        <w:t>5</w:t>
      </w:r>
      <w:r w:rsidR="00E266E9" w:rsidRPr="00D87CCB">
        <w:rPr>
          <w:rFonts w:ascii="Times New Roman" w:hAnsi="Times New Roman" w:cs="Times New Roman"/>
          <w:sz w:val="24"/>
          <w:lang w:val="en-GB"/>
        </w:rPr>
        <w:t xml:space="preserve"> shows the X-ray absorption near edge structure (XANES) spectra of Pt</w:t>
      </w:r>
      <w:r w:rsidR="00E266E9" w:rsidRPr="00D87CCB">
        <w:rPr>
          <w:rFonts w:ascii="Times New Roman" w:hAnsi="Times New Roman" w:cs="Times New Roman"/>
          <w:sz w:val="24"/>
          <w:vertAlign w:val="subscript"/>
          <w:lang w:val="en-GB"/>
        </w:rPr>
        <w:t>3</w:t>
      </w:r>
      <w:r w:rsidR="00E266E9" w:rsidRPr="00D87CCB">
        <w:rPr>
          <w:rFonts w:ascii="Times New Roman" w:hAnsi="Times New Roman" w:cs="Times New Roman"/>
          <w:sz w:val="24"/>
          <w:lang w:val="en-GB"/>
        </w:rPr>
        <w:t xml:space="preserve">RhPb/C </w:t>
      </w:r>
      <w:r w:rsidR="00F9342B" w:rsidRPr="00D87CCB">
        <w:rPr>
          <w:rFonts w:ascii="Times New Roman" w:hAnsi="Times New Roman" w:cs="Times New Roman"/>
          <w:sz w:val="24"/>
          <w:lang w:val="en-GB"/>
        </w:rPr>
        <w:t xml:space="preserve">and two Pb reference samples </w:t>
      </w:r>
      <w:r w:rsidR="00E266E9" w:rsidRPr="00D87CCB">
        <w:rPr>
          <w:rFonts w:ascii="Times New Roman" w:hAnsi="Times New Roman" w:cs="Times New Roman"/>
          <w:sz w:val="24"/>
          <w:lang w:val="en-GB"/>
        </w:rPr>
        <w:t xml:space="preserve">collected in 0.5 </w:t>
      </w:r>
      <w:r w:rsidR="00BC2550" w:rsidRPr="00D87CCB">
        <w:rPr>
          <w:rFonts w:ascii="Times New Roman" w:hAnsi="Times New Roman" w:cs="Times New Roman"/>
          <w:sz w:val="24"/>
          <w:lang w:val="en-GB"/>
        </w:rPr>
        <w:t>mol L</w:t>
      </w:r>
      <w:r w:rsidR="00BC2550" w:rsidRPr="00D87CCB">
        <w:rPr>
          <w:rFonts w:ascii="Times New Roman" w:hAnsi="Times New Roman" w:cs="Times New Roman"/>
          <w:sz w:val="24"/>
          <w:vertAlign w:val="superscript"/>
          <w:lang w:val="en-GB"/>
        </w:rPr>
        <w:t>–1</w:t>
      </w:r>
      <w:r w:rsidR="00E266E9" w:rsidRPr="00D87CCB">
        <w:rPr>
          <w:rFonts w:ascii="Times New Roman" w:hAnsi="Times New Roman" w:cs="Times New Roman"/>
          <w:sz w:val="24"/>
          <w:lang w:val="en-GB"/>
        </w:rPr>
        <w:t xml:space="preserve"> H</w:t>
      </w:r>
      <w:r w:rsidR="00E266E9" w:rsidRPr="00D87CCB">
        <w:rPr>
          <w:rFonts w:ascii="Times New Roman" w:hAnsi="Times New Roman" w:cs="Times New Roman"/>
          <w:sz w:val="24"/>
          <w:vertAlign w:val="subscript"/>
          <w:lang w:val="en-GB"/>
        </w:rPr>
        <w:t>2</w:t>
      </w:r>
      <w:r w:rsidR="00E266E9" w:rsidRPr="00D87CCB">
        <w:rPr>
          <w:rFonts w:ascii="Times New Roman" w:hAnsi="Times New Roman" w:cs="Times New Roman"/>
          <w:sz w:val="24"/>
          <w:lang w:val="en-GB"/>
        </w:rPr>
        <w:t>SO</w:t>
      </w:r>
      <w:r w:rsidR="00E266E9" w:rsidRPr="00D87CCB">
        <w:rPr>
          <w:rFonts w:ascii="Times New Roman" w:hAnsi="Times New Roman" w:cs="Times New Roman"/>
          <w:sz w:val="24"/>
          <w:vertAlign w:val="subscript"/>
          <w:lang w:val="en-GB"/>
        </w:rPr>
        <w:t>4</w:t>
      </w:r>
      <w:r w:rsidR="00E266E9" w:rsidRPr="00D87CCB">
        <w:rPr>
          <w:rFonts w:ascii="Times New Roman" w:hAnsi="Times New Roman" w:cs="Times New Roman"/>
          <w:sz w:val="24"/>
          <w:lang w:val="en-GB"/>
        </w:rPr>
        <w:t xml:space="preserve"> under potential control, along with that und</w:t>
      </w:r>
      <w:r w:rsidR="00F9342B" w:rsidRPr="00D87CCB">
        <w:rPr>
          <w:rFonts w:ascii="Times New Roman" w:hAnsi="Times New Roman" w:cs="Times New Roman"/>
          <w:sz w:val="24"/>
          <w:lang w:val="en-GB"/>
        </w:rPr>
        <w:t>er open circuit potential (OCP)</w:t>
      </w:r>
      <w:r w:rsidR="00E266E9" w:rsidRPr="00D87CCB">
        <w:rPr>
          <w:rFonts w:ascii="Times New Roman" w:hAnsi="Times New Roman" w:cs="Times New Roman"/>
          <w:sz w:val="24"/>
          <w:lang w:val="en-GB"/>
        </w:rPr>
        <w:t xml:space="preserve">. </w:t>
      </w:r>
    </w:p>
    <w:p w14:paraId="1906F23C" w14:textId="48AC59D2" w:rsidR="00F90CA9" w:rsidRPr="00D87CCB" w:rsidRDefault="00F90CA9" w:rsidP="00A25DDA">
      <w:pPr>
        <w:spacing w:after="0" w:line="480" w:lineRule="auto"/>
        <w:ind w:firstLine="720"/>
        <w:jc w:val="both"/>
        <w:rPr>
          <w:rFonts w:ascii="Times New Roman" w:hAnsi="Times New Roman" w:cs="Times New Roman"/>
          <w:sz w:val="24"/>
          <w:lang w:val="en-GB"/>
        </w:rPr>
      </w:pPr>
    </w:p>
    <w:p w14:paraId="24504A1A" w14:textId="77777777" w:rsidR="009F37F8" w:rsidRPr="00D87CCB" w:rsidRDefault="009F37F8" w:rsidP="009F37F8">
      <w:pPr>
        <w:spacing w:after="0" w:line="240" w:lineRule="auto"/>
        <w:jc w:val="both"/>
        <w:rPr>
          <w:rFonts w:ascii="Times New Roman" w:hAnsi="Times New Roman" w:cs="Times New Roman"/>
          <w:sz w:val="24"/>
          <w:lang w:val="en-GB"/>
        </w:rPr>
      </w:pPr>
    </w:p>
    <w:p w14:paraId="37377C45" w14:textId="21061F88" w:rsidR="009F37F8" w:rsidRPr="00D87CCB" w:rsidRDefault="00574A79" w:rsidP="009F37F8">
      <w:pPr>
        <w:spacing w:after="0" w:line="480" w:lineRule="auto"/>
        <w:jc w:val="center"/>
        <w:rPr>
          <w:rFonts w:ascii="Times New Roman" w:hAnsi="Times New Roman" w:cs="Times New Roman"/>
          <w:sz w:val="24"/>
          <w:lang w:val="en-GB"/>
        </w:rPr>
      </w:pPr>
      <w:r w:rsidRPr="00D87CCB">
        <w:object w:dxaOrig="4321" w:dyaOrig="3437" w14:anchorId="149A0762">
          <v:shape id="_x0000_i1026" type="#_x0000_t75" style="width:331.5pt;height:265.5pt" o:ole="">
            <v:imagedata r:id="rId15" o:title=""/>
          </v:shape>
          <o:OLEObject Type="Embed" ProgID="Origin95.Graph" ShapeID="_x0000_i1026" DrawAspect="Content" ObjectID="_1722660891" r:id="rId16"/>
        </w:object>
      </w:r>
    </w:p>
    <w:p w14:paraId="66A73F14" w14:textId="03C3B91C" w:rsidR="009F37F8" w:rsidRPr="00D87CCB" w:rsidRDefault="009F37F8" w:rsidP="009F37F8">
      <w:pPr>
        <w:pStyle w:val="Legenda"/>
        <w:spacing w:after="0" w:line="480" w:lineRule="auto"/>
        <w:jc w:val="both"/>
        <w:rPr>
          <w:rFonts w:ascii="Times New Roman" w:hAnsi="Times New Roman" w:cs="Times New Roman"/>
          <w:i w:val="0"/>
          <w:iCs w:val="0"/>
          <w:color w:val="auto"/>
          <w:sz w:val="24"/>
          <w:szCs w:val="24"/>
        </w:rPr>
      </w:pPr>
      <w:r w:rsidRPr="00D87CCB">
        <w:rPr>
          <w:rFonts w:ascii="Times New Roman" w:hAnsi="Times New Roman" w:cs="Times New Roman"/>
          <w:b/>
          <w:bCs/>
          <w:i w:val="0"/>
          <w:iCs w:val="0"/>
          <w:color w:val="auto"/>
          <w:sz w:val="24"/>
          <w:szCs w:val="24"/>
        </w:rPr>
        <w:t xml:space="preserve">Figure </w:t>
      </w:r>
      <w:r w:rsidR="00BC2550" w:rsidRPr="00D87CCB">
        <w:rPr>
          <w:rFonts w:ascii="Times New Roman" w:hAnsi="Times New Roman" w:cs="Times New Roman"/>
          <w:b/>
          <w:bCs/>
          <w:i w:val="0"/>
          <w:iCs w:val="0"/>
          <w:color w:val="auto"/>
          <w:sz w:val="24"/>
          <w:szCs w:val="24"/>
        </w:rPr>
        <w:t>5</w:t>
      </w:r>
      <w:r w:rsidRPr="00D87CCB">
        <w:rPr>
          <w:rFonts w:ascii="Times New Roman" w:hAnsi="Times New Roman" w:cs="Times New Roman"/>
          <w:b/>
          <w:bCs/>
          <w:i w:val="0"/>
          <w:iCs w:val="0"/>
          <w:color w:val="auto"/>
          <w:sz w:val="24"/>
          <w:szCs w:val="24"/>
        </w:rPr>
        <w:t>.</w:t>
      </w:r>
      <w:r w:rsidRPr="00D87CCB">
        <w:rPr>
          <w:rFonts w:ascii="Times New Roman" w:hAnsi="Times New Roman" w:cs="Times New Roman"/>
          <w:i w:val="0"/>
          <w:iCs w:val="0"/>
          <w:color w:val="auto"/>
          <w:sz w:val="24"/>
          <w:szCs w:val="24"/>
        </w:rPr>
        <w:t xml:space="preserve"> </w:t>
      </w:r>
      <w:r w:rsidRPr="00D87CCB">
        <w:rPr>
          <w:rFonts w:ascii="Times New Roman" w:hAnsi="Times New Roman" w:cs="Times New Roman"/>
          <w:iCs w:val="0"/>
          <w:color w:val="auto"/>
          <w:sz w:val="24"/>
          <w:szCs w:val="24"/>
        </w:rPr>
        <w:t>In situ</w:t>
      </w:r>
      <w:r w:rsidRPr="00D87CCB">
        <w:rPr>
          <w:rFonts w:ascii="Times New Roman" w:hAnsi="Times New Roman" w:cs="Times New Roman"/>
          <w:i w:val="0"/>
          <w:iCs w:val="0"/>
          <w:color w:val="auto"/>
          <w:sz w:val="24"/>
          <w:szCs w:val="24"/>
        </w:rPr>
        <w:t xml:space="preserve"> Pb L</w:t>
      </w:r>
      <w:r w:rsidRPr="00D87CCB">
        <w:rPr>
          <w:rFonts w:ascii="Times New Roman" w:hAnsi="Times New Roman" w:cs="Times New Roman"/>
          <w:i w:val="0"/>
          <w:iCs w:val="0"/>
          <w:color w:val="auto"/>
          <w:sz w:val="24"/>
          <w:szCs w:val="24"/>
          <w:vertAlign w:val="subscript"/>
        </w:rPr>
        <w:t>3</w:t>
      </w:r>
      <w:r w:rsidRPr="00D87CCB">
        <w:rPr>
          <w:rFonts w:ascii="Times New Roman" w:hAnsi="Times New Roman" w:cs="Times New Roman"/>
          <w:i w:val="0"/>
          <w:iCs w:val="0"/>
          <w:color w:val="auto"/>
          <w:sz w:val="24"/>
          <w:szCs w:val="24"/>
        </w:rPr>
        <w:t xml:space="preserve"> XAS data </w:t>
      </w:r>
      <w:r w:rsidR="00F9342B" w:rsidRPr="00D87CCB">
        <w:rPr>
          <w:rFonts w:ascii="Times New Roman" w:hAnsi="Times New Roman" w:cs="Times New Roman"/>
          <w:i w:val="0"/>
          <w:iCs w:val="0"/>
          <w:color w:val="auto"/>
          <w:sz w:val="24"/>
          <w:szCs w:val="24"/>
        </w:rPr>
        <w:t xml:space="preserve">recorded </w:t>
      </w:r>
      <w:r w:rsidRPr="00D87CCB">
        <w:rPr>
          <w:rFonts w:ascii="Times New Roman" w:hAnsi="Times New Roman" w:cs="Times New Roman"/>
          <w:i w:val="0"/>
          <w:iCs w:val="0"/>
          <w:color w:val="auto"/>
          <w:sz w:val="24"/>
          <w:szCs w:val="24"/>
        </w:rPr>
        <w:t>for a Pt</w:t>
      </w:r>
      <w:r w:rsidRPr="00D87CCB">
        <w:rPr>
          <w:rFonts w:ascii="Times New Roman" w:hAnsi="Times New Roman" w:cs="Times New Roman"/>
          <w:i w:val="0"/>
          <w:iCs w:val="0"/>
          <w:color w:val="auto"/>
          <w:sz w:val="24"/>
          <w:szCs w:val="24"/>
          <w:vertAlign w:val="subscript"/>
        </w:rPr>
        <w:t>3</w:t>
      </w:r>
      <w:r w:rsidRPr="00D87CCB">
        <w:rPr>
          <w:rFonts w:ascii="Times New Roman" w:hAnsi="Times New Roman" w:cs="Times New Roman"/>
          <w:i w:val="0"/>
          <w:iCs w:val="0"/>
          <w:color w:val="auto"/>
          <w:sz w:val="24"/>
          <w:szCs w:val="24"/>
        </w:rPr>
        <w:t>RhPb/C painted electrode under potential control in 0.5 mol L</w:t>
      </w:r>
      <w:r w:rsidRPr="00D87CCB">
        <w:rPr>
          <w:rFonts w:ascii="Times New Roman" w:hAnsi="Times New Roman" w:cs="Times New Roman"/>
          <w:i w:val="0"/>
          <w:iCs w:val="0"/>
          <w:color w:val="auto"/>
          <w:sz w:val="24"/>
          <w:szCs w:val="24"/>
          <w:vertAlign w:val="superscript"/>
        </w:rPr>
        <w:t>–1</w:t>
      </w:r>
      <w:r w:rsidRPr="00D87CCB">
        <w:rPr>
          <w:rFonts w:ascii="Times New Roman" w:hAnsi="Times New Roman" w:cs="Times New Roman"/>
          <w:i w:val="0"/>
          <w:iCs w:val="0"/>
          <w:color w:val="auto"/>
          <w:sz w:val="24"/>
          <w:szCs w:val="24"/>
        </w:rPr>
        <w:t xml:space="preserve"> H</w:t>
      </w:r>
      <w:r w:rsidRPr="00D87CCB">
        <w:rPr>
          <w:rFonts w:ascii="Times New Roman" w:hAnsi="Times New Roman" w:cs="Times New Roman"/>
          <w:i w:val="0"/>
          <w:iCs w:val="0"/>
          <w:color w:val="auto"/>
          <w:sz w:val="24"/>
          <w:szCs w:val="24"/>
          <w:vertAlign w:val="subscript"/>
        </w:rPr>
        <w:t>2</w:t>
      </w:r>
      <w:r w:rsidRPr="00D87CCB">
        <w:rPr>
          <w:rFonts w:ascii="Times New Roman" w:hAnsi="Times New Roman" w:cs="Times New Roman"/>
          <w:i w:val="0"/>
          <w:iCs w:val="0"/>
          <w:color w:val="auto"/>
          <w:sz w:val="24"/>
          <w:szCs w:val="24"/>
        </w:rPr>
        <w:t>SO</w:t>
      </w:r>
      <w:r w:rsidRPr="00D87CCB">
        <w:rPr>
          <w:rFonts w:ascii="Times New Roman" w:hAnsi="Times New Roman" w:cs="Times New Roman"/>
          <w:i w:val="0"/>
          <w:iCs w:val="0"/>
          <w:color w:val="auto"/>
          <w:sz w:val="24"/>
          <w:szCs w:val="24"/>
          <w:vertAlign w:val="subscript"/>
        </w:rPr>
        <w:t>4</w:t>
      </w:r>
      <w:r w:rsidRPr="00D87CCB">
        <w:rPr>
          <w:rFonts w:ascii="Times New Roman" w:hAnsi="Times New Roman" w:cs="Times New Roman"/>
          <w:i w:val="0"/>
          <w:iCs w:val="0"/>
          <w:color w:val="auto"/>
          <w:sz w:val="24"/>
          <w:szCs w:val="24"/>
        </w:rPr>
        <w:t>, along with Pb foil and PbO</w:t>
      </w:r>
      <w:r w:rsidRPr="00D87CCB">
        <w:rPr>
          <w:rFonts w:ascii="Times New Roman" w:hAnsi="Times New Roman" w:cs="Times New Roman"/>
          <w:i w:val="0"/>
          <w:iCs w:val="0"/>
          <w:color w:val="auto"/>
          <w:sz w:val="24"/>
          <w:szCs w:val="24"/>
          <w:vertAlign w:val="subscript"/>
        </w:rPr>
        <w:t>2</w:t>
      </w:r>
      <w:r w:rsidRPr="00D87CCB">
        <w:rPr>
          <w:rFonts w:ascii="Times New Roman" w:hAnsi="Times New Roman" w:cs="Times New Roman"/>
          <w:i w:val="0"/>
          <w:iCs w:val="0"/>
          <w:color w:val="auto"/>
          <w:sz w:val="24"/>
          <w:szCs w:val="24"/>
        </w:rPr>
        <w:t xml:space="preserve"> reference samples. </w:t>
      </w:r>
      <w:r w:rsidR="00F9342B" w:rsidRPr="00D87CCB">
        <w:rPr>
          <w:rFonts w:ascii="Times New Roman" w:hAnsi="Times New Roman" w:cs="Times New Roman"/>
          <w:i w:val="0"/>
          <w:iCs w:val="0"/>
          <w:color w:val="auto"/>
          <w:sz w:val="24"/>
          <w:szCs w:val="24"/>
        </w:rPr>
        <w:t>Arrows indicate the shifted edge and increased intensity with applied potential</w:t>
      </w:r>
      <w:r w:rsidRPr="00D87CCB">
        <w:rPr>
          <w:rFonts w:ascii="Times New Roman" w:hAnsi="Times New Roman" w:cs="Times New Roman"/>
          <w:i w:val="0"/>
          <w:iCs w:val="0"/>
          <w:color w:val="auto"/>
          <w:sz w:val="24"/>
          <w:szCs w:val="24"/>
        </w:rPr>
        <w:t xml:space="preserve">s. </w:t>
      </w:r>
    </w:p>
    <w:p w14:paraId="392BBE34" w14:textId="77777777" w:rsidR="009F37F8" w:rsidRPr="00D87CCB" w:rsidRDefault="009F37F8" w:rsidP="009F37F8">
      <w:pPr>
        <w:spacing w:after="0" w:line="480" w:lineRule="auto"/>
        <w:ind w:firstLine="720"/>
        <w:jc w:val="both"/>
        <w:rPr>
          <w:rFonts w:ascii="Times New Roman" w:hAnsi="Times New Roman" w:cs="Times New Roman"/>
          <w:sz w:val="24"/>
          <w:lang w:val="en-GB"/>
        </w:rPr>
      </w:pPr>
    </w:p>
    <w:p w14:paraId="5E2CA5DC" w14:textId="4ACC9EB1" w:rsidR="009F37F8" w:rsidRPr="00D87CCB" w:rsidRDefault="009F37F8" w:rsidP="00D172ED">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In comparison with the Pb references, the rising edge of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is between those of Pb foil and PbO</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and the XANES features of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RhPb/C </w:t>
      </w:r>
      <w:r w:rsidR="00E55589" w:rsidRPr="00D87CCB">
        <w:rPr>
          <w:rFonts w:ascii="Times New Roman" w:hAnsi="Times New Roman" w:cs="Times New Roman"/>
          <w:sz w:val="24"/>
          <w:lang w:val="en-GB"/>
        </w:rPr>
        <w:t>regarding</w:t>
      </w:r>
      <w:r w:rsidRPr="00D87CCB">
        <w:rPr>
          <w:rFonts w:ascii="Times New Roman" w:hAnsi="Times New Roman" w:cs="Times New Roman"/>
          <w:sz w:val="24"/>
          <w:lang w:val="en-GB"/>
        </w:rPr>
        <w:t xml:space="preserve"> those of PbO</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are found to show similarity to the reported Pb(OH)</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and PbSO</w:t>
      </w:r>
      <w:r w:rsidRPr="00D87CCB">
        <w:rPr>
          <w:rFonts w:ascii="Times New Roman" w:hAnsi="Times New Roman" w:cs="Times New Roman"/>
          <w:sz w:val="24"/>
          <w:vertAlign w:val="subscript"/>
          <w:lang w:val="en-GB"/>
        </w:rPr>
        <w:t>4</w:t>
      </w:r>
      <w:r w:rsidRPr="00D87CCB">
        <w:rPr>
          <w:rFonts w:ascii="Times New Roman" w:hAnsi="Times New Roman" w:cs="Times New Roman"/>
          <w:sz w:val="24"/>
          <w:lang w:val="en-GB"/>
        </w:rPr>
        <w:t xml:space="preserve"> [</w:t>
      </w:r>
      <w:r w:rsidR="006E760B" w:rsidRPr="00D87CCB">
        <w:rPr>
          <w:rFonts w:ascii="Times New Roman" w:hAnsi="Times New Roman" w:cs="Times New Roman"/>
          <w:sz w:val="24"/>
          <w:lang w:val="en-GB"/>
        </w:rPr>
        <w:t>48</w:t>
      </w:r>
      <w:r w:rsidRPr="00D87CCB">
        <w:rPr>
          <w:rFonts w:ascii="Times New Roman" w:hAnsi="Times New Roman" w:cs="Times New Roman"/>
          <w:sz w:val="24"/>
          <w:lang w:val="en-GB"/>
        </w:rPr>
        <w:t xml:space="preserve">], suggesting </w:t>
      </w:r>
      <w:r w:rsidR="00E454EC" w:rsidRPr="00D87CCB">
        <w:rPr>
          <w:rFonts w:ascii="Times New Roman" w:hAnsi="Times New Roman" w:cs="Times New Roman"/>
          <w:sz w:val="24"/>
          <w:lang w:val="en-GB"/>
        </w:rPr>
        <w:t xml:space="preserve">that </w:t>
      </w:r>
      <w:r w:rsidRPr="00D87CCB">
        <w:rPr>
          <w:rFonts w:ascii="Times New Roman" w:hAnsi="Times New Roman" w:cs="Times New Roman"/>
          <w:sz w:val="24"/>
          <w:lang w:val="en-GB"/>
        </w:rPr>
        <w:t>the Pb of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RhPb/C </w:t>
      </w:r>
      <w:r w:rsidR="00E454EC" w:rsidRPr="00D87CCB">
        <w:rPr>
          <w:rFonts w:ascii="Times New Roman" w:hAnsi="Times New Roman" w:cs="Times New Roman"/>
          <w:sz w:val="24"/>
          <w:lang w:val="en-GB"/>
        </w:rPr>
        <w:t>is</w:t>
      </w:r>
      <w:r w:rsidRPr="00D87CCB">
        <w:rPr>
          <w:rFonts w:ascii="Times New Roman" w:hAnsi="Times New Roman" w:cs="Times New Roman"/>
          <w:sz w:val="24"/>
          <w:lang w:val="en-GB"/>
        </w:rPr>
        <w:t xml:space="preserve"> in </w:t>
      </w:r>
      <w:r w:rsidR="00E454EC" w:rsidRPr="00D87CCB">
        <w:rPr>
          <w:rFonts w:ascii="Times New Roman" w:hAnsi="Times New Roman" w:cs="Times New Roman"/>
          <w:sz w:val="24"/>
          <w:lang w:val="en-GB"/>
        </w:rPr>
        <w:t>the form</w:t>
      </w:r>
      <w:r w:rsidRPr="00D87CCB">
        <w:rPr>
          <w:rFonts w:ascii="Times New Roman" w:hAnsi="Times New Roman" w:cs="Times New Roman"/>
          <w:sz w:val="24"/>
          <w:lang w:val="en-GB"/>
        </w:rPr>
        <w:t xml:space="preserve"> of surface ad-atoms. </w:t>
      </w:r>
      <w:r w:rsidR="00473F54" w:rsidRPr="00D87CCB">
        <w:rPr>
          <w:rFonts w:ascii="Times New Roman" w:hAnsi="Times New Roman" w:cs="Times New Roman"/>
          <w:sz w:val="24"/>
          <w:lang w:val="en-GB"/>
        </w:rPr>
        <w:t>This finding explains the absence of the Pt-Pb phase in X-ray diffractograms (Fig. 1).</w:t>
      </w:r>
      <w:r w:rsidR="00D172ED"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Under applied potentials from 0.05 V to 0.85 V</w:t>
      </w:r>
      <w:r w:rsidR="00E454EC"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a clear potential</w:t>
      </w:r>
      <w:r w:rsidR="0071327A"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dependence was found, with an edge-shift towards higher energy and increased intensity of a feature at ~13050 eV</w:t>
      </w:r>
      <w:r w:rsidR="00CE3077" w:rsidRPr="00D87CCB">
        <w:rPr>
          <w:rFonts w:ascii="Times New Roman" w:hAnsi="Times New Roman" w:cs="Times New Roman"/>
          <w:sz w:val="24"/>
          <w:lang w:val="en-GB"/>
        </w:rPr>
        <w:t>. B</w:t>
      </w:r>
      <w:r w:rsidRPr="00D87CCB">
        <w:rPr>
          <w:rFonts w:ascii="Times New Roman" w:hAnsi="Times New Roman" w:cs="Times New Roman"/>
          <w:sz w:val="24"/>
          <w:lang w:val="en-GB"/>
        </w:rPr>
        <w:t xml:space="preserve">oth of these behaviours suggest that a significant </w:t>
      </w:r>
      <w:r w:rsidR="00E454EC" w:rsidRPr="00D87CCB">
        <w:rPr>
          <w:rFonts w:ascii="Times New Roman" w:hAnsi="Times New Roman" w:cs="Times New Roman"/>
          <w:sz w:val="24"/>
          <w:lang w:val="en-GB"/>
        </w:rPr>
        <w:t>number</w:t>
      </w:r>
      <w:r w:rsidRPr="00D87CCB">
        <w:rPr>
          <w:rFonts w:ascii="Times New Roman" w:hAnsi="Times New Roman" w:cs="Times New Roman"/>
          <w:sz w:val="24"/>
          <w:lang w:val="en-GB"/>
        </w:rPr>
        <w:t xml:space="preserve"> of Pb atoms in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are electrochemical</w:t>
      </w:r>
      <w:r w:rsidR="00F9342B" w:rsidRPr="00D87CCB">
        <w:rPr>
          <w:rFonts w:ascii="Times New Roman" w:hAnsi="Times New Roman" w:cs="Times New Roman"/>
          <w:sz w:val="24"/>
          <w:lang w:val="en-GB"/>
        </w:rPr>
        <w:t>ly</w:t>
      </w:r>
      <w:r w:rsidRPr="00D87CCB">
        <w:rPr>
          <w:rFonts w:ascii="Times New Roman" w:hAnsi="Times New Roman" w:cs="Times New Roman"/>
          <w:sz w:val="24"/>
          <w:lang w:val="en-GB"/>
        </w:rPr>
        <w:t xml:space="preserve"> active and that the Pb oxidation state increases with applied potentials. As the extended X-ray absorption fine </w:t>
      </w:r>
      <w:r w:rsidRPr="00D87CCB">
        <w:rPr>
          <w:rFonts w:ascii="Times New Roman" w:hAnsi="Times New Roman" w:cs="Times New Roman"/>
          <w:sz w:val="24"/>
          <w:lang w:val="en-GB"/>
        </w:rPr>
        <w:lastRenderedPageBreak/>
        <w:t xml:space="preserve">structure (EXAFS) part of </w:t>
      </w:r>
      <w:r w:rsidR="00E454EC" w:rsidRPr="00D87CCB">
        <w:rPr>
          <w:rFonts w:ascii="Times New Roman" w:hAnsi="Times New Roman" w:cs="Times New Roman"/>
          <w:sz w:val="24"/>
          <w:lang w:val="en-GB"/>
        </w:rPr>
        <w:t xml:space="preserve">the </w:t>
      </w:r>
      <w:r w:rsidRPr="00D87CCB">
        <w:rPr>
          <w:rFonts w:ascii="Times New Roman" w:hAnsi="Times New Roman" w:cs="Times New Roman"/>
          <w:sz w:val="24"/>
          <w:lang w:val="en-GB"/>
        </w:rPr>
        <w:t>Pb L</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 edge overlaps with</w:t>
      </w:r>
      <w:r w:rsidR="00F402FF" w:rsidRPr="00D87CCB">
        <w:rPr>
          <w:rFonts w:ascii="Times New Roman" w:hAnsi="Times New Roman" w:cs="Times New Roman"/>
          <w:sz w:val="24"/>
          <w:lang w:val="en-GB"/>
        </w:rPr>
        <w:t xml:space="preserve"> the</w:t>
      </w:r>
      <w:r w:rsidRPr="00D87CCB">
        <w:rPr>
          <w:rFonts w:ascii="Times New Roman" w:hAnsi="Times New Roman" w:cs="Times New Roman"/>
          <w:sz w:val="24"/>
          <w:lang w:val="en-GB"/>
        </w:rPr>
        <w:t xml:space="preserve"> Pt L</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edge (13273 eV), we </w:t>
      </w:r>
      <w:r w:rsidR="00F9342B" w:rsidRPr="00D87CCB">
        <w:rPr>
          <w:rFonts w:ascii="Times New Roman" w:hAnsi="Times New Roman" w:cs="Times New Roman"/>
          <w:sz w:val="24"/>
          <w:lang w:val="en-GB"/>
        </w:rPr>
        <w:t>cannot further analyse</w:t>
      </w:r>
      <w:r w:rsidRPr="00D87CCB">
        <w:rPr>
          <w:rFonts w:ascii="Times New Roman" w:hAnsi="Times New Roman" w:cs="Times New Roman"/>
          <w:sz w:val="24"/>
          <w:lang w:val="en-GB"/>
        </w:rPr>
        <w:t xml:space="preserve"> how </w:t>
      </w:r>
      <w:r w:rsidR="00F402FF" w:rsidRPr="00D87CCB">
        <w:rPr>
          <w:rFonts w:ascii="Times New Roman" w:hAnsi="Times New Roman" w:cs="Times New Roman"/>
          <w:sz w:val="24"/>
          <w:lang w:val="en-GB"/>
        </w:rPr>
        <w:t xml:space="preserve">the </w:t>
      </w:r>
      <w:r w:rsidRPr="00D87CCB">
        <w:rPr>
          <w:rFonts w:ascii="Times New Roman" w:hAnsi="Times New Roman" w:cs="Times New Roman"/>
          <w:sz w:val="24"/>
          <w:lang w:val="en-GB"/>
        </w:rPr>
        <w:t xml:space="preserve">local coordination environment of Pb changes with applied potentials. Nevertheless, the </w:t>
      </w:r>
      <w:r w:rsidRPr="00D87CCB">
        <w:rPr>
          <w:rFonts w:ascii="Times New Roman" w:hAnsi="Times New Roman" w:cs="Times New Roman"/>
          <w:i/>
          <w:iCs/>
          <w:sz w:val="24"/>
          <w:lang w:val="en-GB"/>
        </w:rPr>
        <w:t>in situ</w:t>
      </w:r>
      <w:r w:rsidRPr="00D87CCB">
        <w:rPr>
          <w:rFonts w:ascii="Times New Roman" w:hAnsi="Times New Roman" w:cs="Times New Roman"/>
          <w:sz w:val="24"/>
          <w:lang w:val="en-GB"/>
        </w:rPr>
        <w:t xml:space="preserve"> XANES analys</w:t>
      </w:r>
      <w:r w:rsidR="00C3289A" w:rsidRPr="00D87CCB">
        <w:rPr>
          <w:rFonts w:ascii="Times New Roman" w:hAnsi="Times New Roman" w:cs="Times New Roman"/>
          <w:sz w:val="24"/>
          <w:lang w:val="en-GB"/>
        </w:rPr>
        <w:t>e</w:t>
      </w:r>
      <w:r w:rsidRPr="00D87CCB">
        <w:rPr>
          <w:rFonts w:ascii="Times New Roman" w:hAnsi="Times New Roman" w:cs="Times New Roman"/>
          <w:sz w:val="24"/>
          <w:lang w:val="en-GB"/>
        </w:rPr>
        <w:t xml:space="preserve">s suggest </w:t>
      </w:r>
      <w:r w:rsidR="00E454EC" w:rsidRPr="00D87CCB">
        <w:rPr>
          <w:rFonts w:ascii="Times New Roman" w:hAnsi="Times New Roman" w:cs="Times New Roman"/>
          <w:sz w:val="24"/>
          <w:lang w:val="en-GB"/>
        </w:rPr>
        <w:t xml:space="preserve">that </w:t>
      </w:r>
      <w:r w:rsidRPr="00D87CCB">
        <w:rPr>
          <w:rFonts w:ascii="Times New Roman" w:hAnsi="Times New Roman" w:cs="Times New Roman"/>
          <w:sz w:val="24"/>
          <w:lang w:val="en-GB"/>
        </w:rPr>
        <w:t xml:space="preserve">Pb </w:t>
      </w:r>
      <w:r w:rsidR="00F402FF" w:rsidRPr="00D87CCB">
        <w:rPr>
          <w:rFonts w:ascii="Times New Roman" w:hAnsi="Times New Roman" w:cs="Times New Roman"/>
          <w:sz w:val="24"/>
          <w:lang w:val="en-GB"/>
        </w:rPr>
        <w:t>in</w:t>
      </w:r>
      <w:r w:rsidRPr="00D87CCB">
        <w:rPr>
          <w:rFonts w:ascii="Times New Roman" w:hAnsi="Times New Roman" w:cs="Times New Roman"/>
          <w:sz w:val="24"/>
          <w:lang w:val="en-GB"/>
        </w:rPr>
        <w:t xml:space="preserve"> </w:t>
      </w:r>
      <w:r w:rsidR="00F402FF" w:rsidRPr="00D87CCB">
        <w:rPr>
          <w:rFonts w:ascii="Times New Roman" w:hAnsi="Times New Roman" w:cs="Times New Roman"/>
          <w:sz w:val="24"/>
          <w:lang w:val="en-GB"/>
        </w:rPr>
        <w:t xml:space="preserve">the </w:t>
      </w:r>
      <w:r w:rsidRPr="00D87CCB">
        <w:rPr>
          <w:rFonts w:ascii="Times New Roman" w:hAnsi="Times New Roman" w:cs="Times New Roman"/>
          <w:sz w:val="24"/>
          <w:lang w:val="en-GB"/>
        </w:rPr>
        <w:t>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is oxidi</w:t>
      </w:r>
      <w:r w:rsidR="00F402FF" w:rsidRPr="00D87CCB">
        <w:rPr>
          <w:rFonts w:ascii="Times New Roman" w:hAnsi="Times New Roman" w:cs="Times New Roman"/>
          <w:sz w:val="24"/>
          <w:lang w:val="en-GB"/>
        </w:rPr>
        <w:t>s</w:t>
      </w:r>
      <w:r w:rsidRPr="00D87CCB">
        <w:rPr>
          <w:rFonts w:ascii="Times New Roman" w:hAnsi="Times New Roman" w:cs="Times New Roman"/>
          <w:sz w:val="24"/>
          <w:lang w:val="en-GB"/>
        </w:rPr>
        <w:t xml:space="preserve">ed and electrochemical active, </w:t>
      </w:r>
      <w:r w:rsidR="00F9342B" w:rsidRPr="00D87CCB">
        <w:rPr>
          <w:rFonts w:ascii="Times New Roman" w:hAnsi="Times New Roman" w:cs="Times New Roman"/>
          <w:sz w:val="24"/>
          <w:lang w:val="en-GB"/>
        </w:rPr>
        <w:t>aligning</w:t>
      </w:r>
      <w:r w:rsidRPr="00D87CCB">
        <w:rPr>
          <w:rFonts w:ascii="Times New Roman" w:hAnsi="Times New Roman" w:cs="Times New Roman"/>
          <w:sz w:val="24"/>
          <w:lang w:val="en-GB"/>
        </w:rPr>
        <w:t xml:space="preserve"> with the bifunctional mechanism.</w:t>
      </w:r>
    </w:p>
    <w:p w14:paraId="131B2D00" w14:textId="27BABB52" w:rsidR="009F37F8" w:rsidRPr="00D87CCB" w:rsidRDefault="00D4219D" w:rsidP="00D4219D">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In addition, the presence of co-catalysts can decrease the adsorption force of the Pt–CO bond, promoting easier CO oxidation because Rh and Pb may alter the Pt 5d-band centre [5,</w:t>
      </w:r>
      <w:r w:rsidR="006E760B" w:rsidRPr="00D87CCB">
        <w:rPr>
          <w:rFonts w:ascii="Times New Roman" w:hAnsi="Times New Roman" w:cs="Times New Roman"/>
          <w:sz w:val="24"/>
          <w:lang w:val="en-GB"/>
        </w:rPr>
        <w:t>49</w:t>
      </w:r>
      <w:r w:rsidRPr="00D87CCB">
        <w:rPr>
          <w:rFonts w:ascii="Times New Roman" w:hAnsi="Times New Roman" w:cs="Times New Roman"/>
          <w:sz w:val="24"/>
          <w:lang w:val="en-GB"/>
        </w:rPr>
        <w:t>,</w:t>
      </w:r>
      <w:r w:rsidR="006E760B" w:rsidRPr="00D87CCB">
        <w:rPr>
          <w:rFonts w:ascii="Times New Roman" w:hAnsi="Times New Roman" w:cs="Times New Roman"/>
          <w:sz w:val="24"/>
          <w:lang w:val="en-GB"/>
        </w:rPr>
        <w:t>50</w:t>
      </w:r>
      <w:r w:rsidRPr="00D87CCB">
        <w:rPr>
          <w:rFonts w:ascii="Times New Roman" w:hAnsi="Times New Roman" w:cs="Times New Roman"/>
          <w:sz w:val="24"/>
          <w:lang w:val="en-GB"/>
        </w:rPr>
        <w:t xml:space="preserve">]. In our previous paper [5], </w:t>
      </w:r>
      <w:r w:rsidRPr="00D87CCB">
        <w:rPr>
          <w:rFonts w:ascii="Times New Roman" w:hAnsi="Times New Roman" w:cs="Times New Roman"/>
          <w:i/>
          <w:iCs/>
          <w:sz w:val="24"/>
          <w:lang w:val="en-GB"/>
        </w:rPr>
        <w:t>in situ</w:t>
      </w:r>
      <w:r w:rsidRPr="00D87CCB">
        <w:rPr>
          <w:rFonts w:ascii="Times New Roman" w:hAnsi="Times New Roman" w:cs="Times New Roman"/>
          <w:sz w:val="24"/>
          <w:lang w:val="en-GB"/>
        </w:rPr>
        <w:t xml:space="preserve"> XAS data evidenced that Pt–Rh interactions produced changes in the Pt 5d-band vacancy. The 5d-band electrons of Pt may partly transfer to Rh, which has fewer d electrons and is more electronegative.</w:t>
      </w:r>
    </w:p>
    <w:p w14:paraId="33919DFC" w14:textId="71894810" w:rsidR="000D14E1" w:rsidRPr="00D87CCB" w:rsidRDefault="00285905" w:rsidP="004D5485">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sz w:val="24"/>
          <w:lang w:val="en-GB"/>
        </w:rPr>
        <w:t xml:space="preserve">Figure </w:t>
      </w:r>
      <w:r w:rsidR="00BC2550" w:rsidRPr="00D87CCB">
        <w:rPr>
          <w:rFonts w:ascii="Times New Roman" w:hAnsi="Times New Roman" w:cs="Times New Roman"/>
          <w:sz w:val="24"/>
          <w:lang w:val="en-GB"/>
        </w:rPr>
        <w:t>6</w:t>
      </w:r>
      <w:r w:rsidRPr="00D87CCB">
        <w:rPr>
          <w:rFonts w:ascii="Times New Roman" w:hAnsi="Times New Roman" w:cs="Times New Roman"/>
          <w:sz w:val="24"/>
          <w:lang w:val="en-GB"/>
        </w:rPr>
        <w:t xml:space="preserve"> shows the </w:t>
      </w:r>
      <w:r w:rsidR="00B04CA7" w:rsidRPr="00D87CCB">
        <w:rPr>
          <w:rFonts w:ascii="Times New Roman" w:hAnsi="Times New Roman" w:cs="Times New Roman"/>
          <w:i/>
          <w:iCs/>
          <w:sz w:val="24"/>
          <w:lang w:val="en-GB"/>
        </w:rPr>
        <w:t xml:space="preserve">in situ </w:t>
      </w:r>
      <w:r w:rsidRPr="00D87CCB">
        <w:rPr>
          <w:rFonts w:ascii="Times New Roman" w:hAnsi="Times New Roman" w:cs="Times New Roman"/>
          <w:sz w:val="24"/>
          <w:lang w:val="en-GB"/>
        </w:rPr>
        <w:t>FTIR spectra of the Pt/C,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Pb/C, </w:t>
      </w:r>
      <w:r w:rsidR="000570F4" w:rsidRPr="00D87CCB">
        <w:rPr>
          <w:rFonts w:ascii="Times New Roman" w:hAnsi="Times New Roman" w:cs="Times New Roman"/>
          <w:sz w:val="24"/>
          <w:lang w:val="en-GB"/>
        </w:rPr>
        <w:t>Pt</w:t>
      </w:r>
      <w:r w:rsidR="000570F4" w:rsidRPr="00D87CCB">
        <w:rPr>
          <w:rFonts w:ascii="Times New Roman" w:hAnsi="Times New Roman" w:cs="Times New Roman"/>
          <w:sz w:val="24"/>
          <w:vertAlign w:val="subscript"/>
          <w:lang w:val="en-GB"/>
        </w:rPr>
        <w:t>3</w:t>
      </w:r>
      <w:r w:rsidR="000570F4" w:rsidRPr="00D87CCB">
        <w:rPr>
          <w:rFonts w:ascii="Times New Roman" w:hAnsi="Times New Roman" w:cs="Times New Roman"/>
          <w:sz w:val="24"/>
          <w:lang w:val="en-GB"/>
        </w:rPr>
        <w:t>Rh/C</w:t>
      </w:r>
      <w:r w:rsidR="005E3955" w:rsidRPr="00D87CCB">
        <w:rPr>
          <w:rFonts w:ascii="Times New Roman" w:hAnsi="Times New Roman" w:cs="Times New Roman"/>
          <w:sz w:val="24"/>
          <w:lang w:val="en-GB"/>
        </w:rPr>
        <w:t>,</w:t>
      </w:r>
      <w:r w:rsidR="000570F4" w:rsidRPr="00D87CCB">
        <w:rPr>
          <w:rFonts w:ascii="Times New Roman" w:hAnsi="Times New Roman" w:cs="Times New Roman"/>
          <w:sz w:val="24"/>
          <w:lang w:val="en-GB"/>
        </w:rPr>
        <w:t xml:space="preserve"> and </w:t>
      </w:r>
      <w:r w:rsidRPr="00D87CCB">
        <w:rPr>
          <w:rFonts w:ascii="Times New Roman" w:hAnsi="Times New Roman" w:cs="Times New Roman"/>
          <w:sz w:val="24"/>
          <w:lang w:val="en-GB"/>
        </w:rPr>
        <w:t>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catalysts for the oxidation of 0.5 mol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ethanol in 0.5 </w:t>
      </w:r>
      <w:r w:rsidR="00CC2CDD" w:rsidRPr="00D87CCB">
        <w:rPr>
          <w:rFonts w:ascii="Times New Roman" w:hAnsi="Times New Roman" w:cs="Times New Roman"/>
          <w:sz w:val="24"/>
          <w:lang w:val="en-GB"/>
        </w:rPr>
        <w:t>mol</w:t>
      </w:r>
      <w:r w:rsidRPr="00D87CCB">
        <w:rPr>
          <w:rFonts w:ascii="Times New Roman" w:hAnsi="Times New Roman" w:cs="Times New Roman"/>
          <w:sz w:val="24"/>
          <w:lang w:val="en-GB"/>
        </w:rPr>
        <w:t xml:space="preserve"> L</w:t>
      </w:r>
      <w:r w:rsidRPr="00D87CCB">
        <w:rPr>
          <w:rFonts w:ascii="Times New Roman" w:hAnsi="Times New Roman" w:cs="Times New Roman"/>
          <w:sz w:val="24"/>
          <w:vertAlign w:val="superscript"/>
          <w:lang w:val="en-GB"/>
        </w:rPr>
        <w:t>–1</w:t>
      </w:r>
      <w:r w:rsidRPr="00D87CCB">
        <w:rPr>
          <w:rFonts w:ascii="Times New Roman" w:hAnsi="Times New Roman" w:cs="Times New Roman"/>
          <w:sz w:val="24"/>
          <w:lang w:val="en-GB"/>
        </w:rPr>
        <w:t xml:space="preserve"> H</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SO</w:t>
      </w:r>
      <w:r w:rsidRPr="00D87CCB">
        <w:rPr>
          <w:rFonts w:ascii="Times New Roman" w:hAnsi="Times New Roman" w:cs="Times New Roman"/>
          <w:sz w:val="24"/>
          <w:vertAlign w:val="subscript"/>
          <w:lang w:val="en-GB"/>
        </w:rPr>
        <w:t>4</w:t>
      </w:r>
      <w:r w:rsidRPr="00D87CCB">
        <w:rPr>
          <w:rFonts w:ascii="Times New Roman" w:hAnsi="Times New Roman" w:cs="Times New Roman"/>
          <w:sz w:val="24"/>
          <w:lang w:val="en-GB"/>
        </w:rPr>
        <w:t xml:space="preserve"> solution.</w:t>
      </w:r>
      <w:r w:rsidR="00F07832" w:rsidRPr="00D87CCB">
        <w:rPr>
          <w:rFonts w:ascii="Times New Roman" w:hAnsi="Times New Roman" w:cs="Times New Roman"/>
          <w:sz w:val="24"/>
          <w:lang w:val="en-GB"/>
        </w:rPr>
        <w:t xml:space="preserve"> </w:t>
      </w:r>
      <w:r w:rsidR="000D14E1" w:rsidRPr="00D87CCB">
        <w:rPr>
          <w:rFonts w:ascii="Times New Roman" w:hAnsi="Times New Roman" w:cs="Times New Roman"/>
          <w:color w:val="000000" w:themeColor="text1"/>
          <w:sz w:val="24"/>
          <w:szCs w:val="24"/>
          <w:lang w:val="en-GB"/>
        </w:rPr>
        <w:t>All catalysts have a positive band located at 1647 cm</w:t>
      </w:r>
      <w:r w:rsidR="000D14E1" w:rsidRPr="00D87CCB">
        <w:rPr>
          <w:rFonts w:ascii="Times New Roman" w:hAnsi="Times New Roman" w:cs="Times New Roman"/>
          <w:color w:val="000000" w:themeColor="text1"/>
          <w:sz w:val="24"/>
          <w:szCs w:val="24"/>
          <w:vertAlign w:val="superscript"/>
          <w:lang w:val="en-GB"/>
        </w:rPr>
        <w:t>–1</w:t>
      </w:r>
      <w:r w:rsidR="000D14E1" w:rsidRPr="00D87CCB">
        <w:rPr>
          <w:rFonts w:ascii="Times New Roman" w:hAnsi="Times New Roman" w:cs="Times New Roman"/>
          <w:color w:val="000000" w:themeColor="text1"/>
          <w:sz w:val="24"/>
          <w:szCs w:val="24"/>
          <w:lang w:val="en-GB"/>
        </w:rPr>
        <w:t>, referring to the twisting mode of the H–O–H group of water</w:t>
      </w:r>
      <w:r w:rsidR="00FA4F48" w:rsidRPr="00D87CCB">
        <w:rPr>
          <w:rFonts w:ascii="Times New Roman" w:hAnsi="Times New Roman" w:cs="Times New Roman"/>
          <w:color w:val="000000" w:themeColor="text1"/>
          <w:sz w:val="24"/>
          <w:szCs w:val="24"/>
          <w:lang w:val="en-GB"/>
        </w:rPr>
        <w:t xml:space="preserve"> [</w:t>
      </w:r>
      <w:r w:rsidR="006E760B" w:rsidRPr="00D87CCB">
        <w:rPr>
          <w:rFonts w:ascii="Times New Roman" w:hAnsi="Times New Roman" w:cs="Times New Roman"/>
          <w:color w:val="000000" w:themeColor="text1"/>
          <w:sz w:val="24"/>
          <w:szCs w:val="24"/>
          <w:lang w:val="en-GB"/>
        </w:rPr>
        <w:t>51</w:t>
      </w:r>
      <w:r w:rsidR="00FA4F48" w:rsidRPr="00D87CCB">
        <w:rPr>
          <w:rFonts w:ascii="Times New Roman" w:hAnsi="Times New Roman" w:cs="Times New Roman"/>
          <w:color w:val="000000" w:themeColor="text1"/>
          <w:sz w:val="24"/>
          <w:szCs w:val="24"/>
          <w:lang w:val="en-GB"/>
        </w:rPr>
        <w:t>]</w:t>
      </w:r>
      <w:r w:rsidR="000D14E1" w:rsidRPr="00D87CCB">
        <w:rPr>
          <w:rFonts w:ascii="Times New Roman" w:hAnsi="Times New Roman" w:cs="Times New Roman"/>
          <w:color w:val="000000" w:themeColor="text1"/>
          <w:sz w:val="24"/>
          <w:szCs w:val="24"/>
          <w:lang w:val="en-GB"/>
        </w:rPr>
        <w:t xml:space="preserve">, indicating the consumption of this specie as the potential increases. </w:t>
      </w:r>
      <w:r w:rsidR="00C16520" w:rsidRPr="00D87CCB">
        <w:rPr>
          <w:rFonts w:ascii="Times New Roman" w:hAnsi="Times New Roman" w:cs="Times New Roman"/>
          <w:color w:val="000000" w:themeColor="text1"/>
          <w:sz w:val="24"/>
          <w:szCs w:val="24"/>
          <w:lang w:val="en-GB"/>
        </w:rPr>
        <w:t>The</w:t>
      </w:r>
      <w:r w:rsidR="000D14E1" w:rsidRPr="00D87CCB">
        <w:rPr>
          <w:rFonts w:ascii="Times New Roman" w:hAnsi="Times New Roman" w:cs="Times New Roman"/>
          <w:color w:val="000000" w:themeColor="text1"/>
          <w:sz w:val="24"/>
          <w:szCs w:val="24"/>
          <w:lang w:val="en-GB"/>
        </w:rPr>
        <w:t xml:space="preserve"> positive bands located at 2989, 2903</w:t>
      </w:r>
      <w:r w:rsidR="005E3955" w:rsidRPr="00D87CCB">
        <w:rPr>
          <w:rFonts w:ascii="Times New Roman" w:hAnsi="Times New Roman" w:cs="Times New Roman"/>
          <w:color w:val="000000" w:themeColor="text1"/>
          <w:sz w:val="24"/>
          <w:szCs w:val="24"/>
          <w:lang w:val="en-GB"/>
        </w:rPr>
        <w:t>,</w:t>
      </w:r>
      <w:r w:rsidR="000D14E1" w:rsidRPr="00D87CCB">
        <w:rPr>
          <w:rFonts w:ascii="Times New Roman" w:hAnsi="Times New Roman" w:cs="Times New Roman"/>
          <w:color w:val="000000" w:themeColor="text1"/>
          <w:sz w:val="24"/>
          <w:szCs w:val="24"/>
          <w:lang w:val="en-GB"/>
        </w:rPr>
        <w:t xml:space="preserve"> and 1454 cm</w:t>
      </w:r>
      <w:r w:rsidR="000D14E1" w:rsidRPr="00D87CCB">
        <w:rPr>
          <w:rFonts w:ascii="Times New Roman" w:hAnsi="Times New Roman" w:cs="Times New Roman"/>
          <w:color w:val="000000" w:themeColor="text1"/>
          <w:sz w:val="24"/>
          <w:szCs w:val="24"/>
          <w:vertAlign w:val="superscript"/>
          <w:lang w:val="en-GB"/>
        </w:rPr>
        <w:t>–1</w:t>
      </w:r>
      <w:r w:rsidR="000D14E1" w:rsidRPr="00D87CCB">
        <w:rPr>
          <w:rFonts w:ascii="Times New Roman" w:hAnsi="Times New Roman" w:cs="Times New Roman"/>
          <w:color w:val="000000" w:themeColor="text1"/>
          <w:sz w:val="24"/>
          <w:szCs w:val="24"/>
          <w:lang w:val="en-GB"/>
        </w:rPr>
        <w:t xml:space="preserve"> correspond to </w:t>
      </w:r>
      <w:r w:rsidR="00F9342B" w:rsidRPr="00D87CCB">
        <w:rPr>
          <w:rFonts w:ascii="Times New Roman" w:hAnsi="Times New Roman" w:cs="Times New Roman"/>
          <w:color w:val="000000" w:themeColor="text1"/>
          <w:sz w:val="24"/>
          <w:szCs w:val="24"/>
          <w:lang w:val="en-GB"/>
        </w:rPr>
        <w:t>ethanol consumption</w:t>
      </w:r>
      <w:r w:rsidR="000D14E1" w:rsidRPr="00D87CCB">
        <w:rPr>
          <w:rFonts w:ascii="Times New Roman" w:hAnsi="Times New Roman" w:cs="Times New Roman"/>
          <w:color w:val="000000" w:themeColor="text1"/>
          <w:sz w:val="24"/>
          <w:szCs w:val="24"/>
          <w:lang w:val="en-GB"/>
        </w:rPr>
        <w:t xml:space="preserve"> inside the thin layer</w:t>
      </w:r>
      <w:r w:rsidR="00376AA7" w:rsidRPr="00D87CCB">
        <w:rPr>
          <w:rFonts w:ascii="Times New Roman" w:hAnsi="Times New Roman" w:cs="Times New Roman"/>
          <w:color w:val="000000" w:themeColor="text1"/>
          <w:sz w:val="24"/>
          <w:szCs w:val="24"/>
          <w:lang w:val="en-GB"/>
        </w:rPr>
        <w:t xml:space="preserve"> [</w:t>
      </w:r>
      <w:r w:rsidR="006E760B" w:rsidRPr="00D87CCB">
        <w:rPr>
          <w:rFonts w:ascii="Times New Roman" w:hAnsi="Times New Roman" w:cs="Times New Roman"/>
          <w:color w:val="000000" w:themeColor="text1"/>
          <w:sz w:val="24"/>
          <w:szCs w:val="24"/>
          <w:lang w:val="en-GB"/>
        </w:rPr>
        <w:t>52</w:t>
      </w:r>
      <w:r w:rsidR="00376AA7" w:rsidRPr="00D87CCB">
        <w:rPr>
          <w:rFonts w:ascii="Times New Roman" w:hAnsi="Times New Roman" w:cs="Times New Roman"/>
          <w:color w:val="000000" w:themeColor="text1"/>
          <w:sz w:val="24"/>
          <w:szCs w:val="24"/>
          <w:lang w:val="en-GB"/>
        </w:rPr>
        <w:t>]</w:t>
      </w:r>
      <w:r w:rsidR="000D14E1" w:rsidRPr="00D87CCB">
        <w:rPr>
          <w:rFonts w:ascii="Times New Roman" w:hAnsi="Times New Roman" w:cs="Times New Roman"/>
          <w:color w:val="000000" w:themeColor="text1"/>
          <w:sz w:val="24"/>
          <w:szCs w:val="24"/>
          <w:lang w:val="en-GB"/>
        </w:rPr>
        <w:t>. Other bands unrelated to the oxidation of ethanol can be located at 1200 and 1100 cm</w:t>
      </w:r>
      <w:r w:rsidR="000D14E1" w:rsidRPr="00D87CCB">
        <w:rPr>
          <w:rFonts w:ascii="Times New Roman" w:hAnsi="Times New Roman" w:cs="Times New Roman"/>
          <w:color w:val="000000" w:themeColor="text1"/>
          <w:sz w:val="24"/>
          <w:szCs w:val="24"/>
          <w:vertAlign w:val="superscript"/>
          <w:lang w:val="en-GB"/>
        </w:rPr>
        <w:t>–1</w:t>
      </w:r>
      <w:r w:rsidR="00AF22F7" w:rsidRPr="00D87CCB">
        <w:rPr>
          <w:rFonts w:ascii="Times New Roman" w:hAnsi="Times New Roman" w:cs="Times New Roman"/>
          <w:color w:val="000000" w:themeColor="text1"/>
          <w:sz w:val="24"/>
          <w:szCs w:val="24"/>
          <w:lang w:val="en-GB"/>
        </w:rPr>
        <w:t xml:space="preserve">, </w:t>
      </w:r>
      <w:r w:rsidR="005E3955" w:rsidRPr="00D87CCB">
        <w:rPr>
          <w:rFonts w:ascii="Times New Roman" w:hAnsi="Times New Roman" w:cs="Times New Roman"/>
          <w:color w:val="000000" w:themeColor="text1"/>
          <w:sz w:val="24"/>
          <w:szCs w:val="24"/>
          <w:lang w:val="en-GB"/>
        </w:rPr>
        <w:t>referring</w:t>
      </w:r>
      <w:r w:rsidR="000D14E1" w:rsidRPr="00D87CCB">
        <w:rPr>
          <w:rFonts w:ascii="Times New Roman" w:hAnsi="Times New Roman" w:cs="Times New Roman"/>
          <w:color w:val="000000" w:themeColor="text1"/>
          <w:sz w:val="24"/>
          <w:szCs w:val="24"/>
          <w:lang w:val="en-GB"/>
        </w:rPr>
        <w:t xml:space="preserve"> to the modes of vibration of the ions SO</w:t>
      </w:r>
      <w:r w:rsidR="000D14E1" w:rsidRPr="00D87CCB">
        <w:rPr>
          <w:rFonts w:ascii="Times New Roman" w:hAnsi="Times New Roman" w:cs="Times New Roman"/>
          <w:color w:val="000000" w:themeColor="text1"/>
          <w:sz w:val="24"/>
          <w:szCs w:val="24"/>
          <w:vertAlign w:val="subscript"/>
          <w:lang w:val="en-GB"/>
        </w:rPr>
        <w:t>4</w:t>
      </w:r>
      <w:r w:rsidR="000D14E1" w:rsidRPr="00D87CCB">
        <w:rPr>
          <w:rFonts w:ascii="Times New Roman" w:hAnsi="Times New Roman" w:cs="Times New Roman"/>
          <w:color w:val="000000" w:themeColor="text1"/>
          <w:sz w:val="24"/>
          <w:szCs w:val="24"/>
          <w:vertAlign w:val="superscript"/>
          <w:lang w:val="en-GB"/>
        </w:rPr>
        <w:t>2–</w:t>
      </w:r>
      <w:r w:rsidR="000D14E1" w:rsidRPr="00D87CCB">
        <w:rPr>
          <w:rFonts w:ascii="Times New Roman" w:hAnsi="Times New Roman" w:cs="Times New Roman"/>
          <w:color w:val="000000" w:themeColor="text1"/>
          <w:sz w:val="24"/>
          <w:szCs w:val="24"/>
          <w:lang w:val="en-GB"/>
        </w:rPr>
        <w:t xml:space="preserve"> and HSO</w:t>
      </w:r>
      <w:r w:rsidR="000D14E1" w:rsidRPr="00D87CCB">
        <w:rPr>
          <w:rFonts w:ascii="Times New Roman" w:hAnsi="Times New Roman" w:cs="Times New Roman"/>
          <w:color w:val="000000" w:themeColor="text1"/>
          <w:sz w:val="24"/>
          <w:szCs w:val="24"/>
          <w:vertAlign w:val="subscript"/>
          <w:lang w:val="en-GB"/>
        </w:rPr>
        <w:t>4</w:t>
      </w:r>
      <w:r w:rsidR="000D14E1" w:rsidRPr="00D87CCB">
        <w:rPr>
          <w:rFonts w:ascii="Times New Roman" w:hAnsi="Times New Roman" w:cs="Times New Roman"/>
          <w:color w:val="000000" w:themeColor="text1"/>
          <w:sz w:val="24"/>
          <w:szCs w:val="24"/>
          <w:vertAlign w:val="superscript"/>
          <w:lang w:val="en-GB"/>
        </w:rPr>
        <w:t>–</w:t>
      </w:r>
      <w:r w:rsidR="000D14E1" w:rsidRPr="00D87CCB">
        <w:rPr>
          <w:rFonts w:ascii="Times New Roman" w:hAnsi="Times New Roman" w:cs="Times New Roman"/>
          <w:color w:val="000000" w:themeColor="text1"/>
          <w:sz w:val="24"/>
          <w:szCs w:val="24"/>
          <w:lang w:val="en-GB"/>
        </w:rPr>
        <w:t xml:space="preserve"> of the supporting electrolyte</w:t>
      </w:r>
      <w:r w:rsidR="00212EFB" w:rsidRPr="00D87CCB">
        <w:rPr>
          <w:rFonts w:ascii="Times New Roman" w:hAnsi="Times New Roman" w:cs="Times New Roman"/>
          <w:color w:val="000000" w:themeColor="text1"/>
          <w:sz w:val="24"/>
          <w:szCs w:val="24"/>
          <w:lang w:val="en-GB"/>
        </w:rPr>
        <w:t xml:space="preserve"> [</w:t>
      </w:r>
      <w:r w:rsidR="006E760B" w:rsidRPr="00D87CCB">
        <w:rPr>
          <w:rFonts w:ascii="Times New Roman" w:hAnsi="Times New Roman" w:cs="Times New Roman"/>
          <w:color w:val="000000" w:themeColor="text1"/>
          <w:sz w:val="24"/>
          <w:szCs w:val="24"/>
          <w:lang w:val="en-GB"/>
        </w:rPr>
        <w:t>53</w:t>
      </w:r>
      <w:r w:rsidR="00212EFB" w:rsidRPr="00D87CCB">
        <w:rPr>
          <w:rFonts w:ascii="Times New Roman" w:hAnsi="Times New Roman" w:cs="Times New Roman"/>
          <w:color w:val="000000" w:themeColor="text1"/>
          <w:sz w:val="24"/>
          <w:szCs w:val="24"/>
          <w:lang w:val="en-GB"/>
        </w:rPr>
        <w:t>]</w:t>
      </w:r>
      <w:r w:rsidR="000D14E1" w:rsidRPr="00D87CCB">
        <w:rPr>
          <w:rFonts w:ascii="Times New Roman" w:hAnsi="Times New Roman" w:cs="Times New Roman"/>
          <w:color w:val="000000" w:themeColor="text1"/>
          <w:sz w:val="24"/>
          <w:szCs w:val="24"/>
          <w:lang w:val="en-GB"/>
        </w:rPr>
        <w:t>, respectively.</w:t>
      </w:r>
    </w:p>
    <w:p w14:paraId="5E9920F1" w14:textId="47CF9C4D" w:rsidR="000D14E1" w:rsidRPr="00D87CCB" w:rsidRDefault="000D14E1" w:rsidP="00216701">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color w:val="000000" w:themeColor="text1"/>
          <w:sz w:val="24"/>
          <w:szCs w:val="24"/>
          <w:lang w:val="en-GB"/>
        </w:rPr>
        <w:t>The formation of acetic acid was accompanied by the bands at 2623, 1400, and 1280 cm</w:t>
      </w:r>
      <w:r w:rsidRPr="00D87CCB">
        <w:rPr>
          <w:rFonts w:ascii="Times New Roman" w:hAnsi="Times New Roman" w:cs="Times New Roman"/>
          <w:color w:val="000000" w:themeColor="text1"/>
          <w:sz w:val="24"/>
          <w:szCs w:val="24"/>
          <w:vertAlign w:val="superscript"/>
          <w:lang w:val="en-GB"/>
        </w:rPr>
        <w:t>–1</w:t>
      </w:r>
      <w:r w:rsidRPr="00D87CCB">
        <w:rPr>
          <w:rFonts w:ascii="Times New Roman" w:hAnsi="Times New Roman" w:cs="Times New Roman"/>
          <w:color w:val="000000" w:themeColor="text1"/>
          <w:sz w:val="24"/>
          <w:szCs w:val="24"/>
          <w:lang w:val="en-GB"/>
        </w:rPr>
        <w:t>, attributed to the asymmetric stretching of the –CH</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 xml:space="preserve"> group, the deformation of the –OH group, and the elongation of the –C=O group, respectively</w:t>
      </w:r>
      <w:r w:rsidR="00511934" w:rsidRPr="00D87CCB">
        <w:rPr>
          <w:rFonts w:ascii="Times New Roman" w:hAnsi="Times New Roman" w:cs="Times New Roman"/>
          <w:color w:val="000000" w:themeColor="text1"/>
          <w:sz w:val="24"/>
          <w:szCs w:val="24"/>
          <w:lang w:val="en-GB"/>
        </w:rPr>
        <w:t xml:space="preserve"> [</w:t>
      </w:r>
      <w:r w:rsidR="006E760B" w:rsidRPr="00D87CCB">
        <w:rPr>
          <w:rFonts w:ascii="Times New Roman" w:hAnsi="Times New Roman" w:cs="Times New Roman"/>
          <w:color w:val="000000" w:themeColor="text1"/>
          <w:sz w:val="24"/>
          <w:szCs w:val="24"/>
          <w:lang w:val="en-GB"/>
        </w:rPr>
        <w:t>54</w:t>
      </w:r>
      <w:r w:rsidR="00511934" w:rsidRPr="00D87CCB">
        <w:rPr>
          <w:rFonts w:ascii="Times New Roman" w:hAnsi="Times New Roman" w:cs="Times New Roman"/>
          <w:color w:val="000000" w:themeColor="text1"/>
          <w:sz w:val="24"/>
          <w:szCs w:val="24"/>
          <w:lang w:val="en-GB"/>
        </w:rPr>
        <w:t>,</w:t>
      </w:r>
      <w:r w:rsidR="006E760B" w:rsidRPr="00D87CCB">
        <w:rPr>
          <w:rFonts w:ascii="Times New Roman" w:hAnsi="Times New Roman" w:cs="Times New Roman"/>
          <w:color w:val="000000" w:themeColor="text1"/>
          <w:sz w:val="24"/>
          <w:szCs w:val="24"/>
          <w:lang w:val="en-GB"/>
        </w:rPr>
        <w:t>55</w:t>
      </w:r>
      <w:r w:rsidR="00511934"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In all catalysts, such bands appear only at potentials above 0.6 V. The band at 1720 cm</w:t>
      </w:r>
      <w:r w:rsidRPr="00D87CCB">
        <w:rPr>
          <w:rFonts w:ascii="Times New Roman" w:hAnsi="Times New Roman" w:cs="Times New Roman"/>
          <w:color w:val="000000" w:themeColor="text1"/>
          <w:sz w:val="24"/>
          <w:szCs w:val="24"/>
          <w:vertAlign w:val="superscript"/>
          <w:lang w:val="en-GB"/>
        </w:rPr>
        <w:t>–1</w:t>
      </w:r>
      <w:r w:rsidRPr="00D87CCB">
        <w:rPr>
          <w:rFonts w:ascii="Times New Roman" w:hAnsi="Times New Roman" w:cs="Times New Roman"/>
          <w:color w:val="000000" w:themeColor="text1"/>
          <w:sz w:val="24"/>
          <w:szCs w:val="24"/>
          <w:lang w:val="en-GB"/>
        </w:rPr>
        <w:t xml:space="preserve"> refers to the </w:t>
      </w:r>
      <w:r w:rsidR="00F9342B" w:rsidRPr="00D87CCB">
        <w:rPr>
          <w:rFonts w:ascii="Times New Roman" w:hAnsi="Times New Roman" w:cs="Times New Roman"/>
          <w:color w:val="000000" w:themeColor="text1"/>
          <w:sz w:val="24"/>
          <w:szCs w:val="24"/>
          <w:lang w:val="en-GB"/>
        </w:rPr>
        <w:t>carbonyl group stretching</w:t>
      </w:r>
      <w:r w:rsidRPr="00D87CCB">
        <w:rPr>
          <w:rFonts w:ascii="Times New Roman" w:hAnsi="Times New Roman" w:cs="Times New Roman"/>
          <w:color w:val="000000" w:themeColor="text1"/>
          <w:sz w:val="24"/>
          <w:szCs w:val="24"/>
          <w:lang w:val="en-GB"/>
        </w:rPr>
        <w:t xml:space="preserve"> (C=O)</w:t>
      </w:r>
      <w:r w:rsidR="003C17C5" w:rsidRPr="00D87CCB">
        <w:rPr>
          <w:rFonts w:ascii="Times New Roman" w:hAnsi="Times New Roman" w:cs="Times New Roman"/>
          <w:color w:val="000000" w:themeColor="text1"/>
          <w:sz w:val="24"/>
          <w:szCs w:val="24"/>
          <w:lang w:val="en-GB"/>
        </w:rPr>
        <w:t xml:space="preserve"> [</w:t>
      </w:r>
      <w:r w:rsidR="006E760B" w:rsidRPr="00D87CCB">
        <w:rPr>
          <w:rFonts w:ascii="Times New Roman" w:hAnsi="Times New Roman" w:cs="Times New Roman"/>
          <w:color w:val="000000" w:themeColor="text1"/>
          <w:sz w:val="24"/>
          <w:szCs w:val="24"/>
          <w:lang w:val="en-GB"/>
        </w:rPr>
        <w:t>55</w:t>
      </w:r>
      <w:r w:rsidR="003C17C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present in acetic acid and acetaldehyde, confirming the formation of these species. In the case of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catalyst, this band starts at 0.5 V</w:t>
      </w:r>
      <w:r w:rsidR="000A5CA3" w:rsidRPr="00D87CCB">
        <w:rPr>
          <w:rFonts w:ascii="Times New Roman" w:hAnsi="Times New Roman" w:cs="Times New Roman"/>
          <w:color w:val="000000" w:themeColor="text1"/>
          <w:sz w:val="24"/>
          <w:szCs w:val="24"/>
          <w:lang w:val="en-GB"/>
        </w:rPr>
        <w:t xml:space="preserve"> and </w:t>
      </w:r>
      <w:r w:rsidR="005E3955" w:rsidRPr="00D87CCB">
        <w:rPr>
          <w:rFonts w:ascii="Times New Roman" w:hAnsi="Times New Roman" w:cs="Times New Roman"/>
          <w:color w:val="000000" w:themeColor="text1"/>
          <w:sz w:val="24"/>
          <w:szCs w:val="24"/>
          <w:lang w:val="en-GB"/>
        </w:rPr>
        <w:t>from</w:t>
      </w:r>
      <w:r w:rsidR="000A5CA3" w:rsidRPr="00D87CCB">
        <w:rPr>
          <w:rFonts w:ascii="Times New Roman" w:hAnsi="Times New Roman" w:cs="Times New Roman"/>
          <w:color w:val="000000" w:themeColor="text1"/>
          <w:sz w:val="24"/>
          <w:szCs w:val="24"/>
          <w:lang w:val="en-GB"/>
        </w:rPr>
        <w:t xml:space="preserve"> potential</w:t>
      </w:r>
      <w:r w:rsidR="00C3289A" w:rsidRPr="00D87CCB">
        <w:rPr>
          <w:rFonts w:ascii="Times New Roman" w:hAnsi="Times New Roman" w:cs="Times New Roman"/>
          <w:color w:val="000000" w:themeColor="text1"/>
          <w:sz w:val="24"/>
          <w:szCs w:val="24"/>
          <w:lang w:val="en-GB"/>
        </w:rPr>
        <w:t xml:space="preserve"> values</w:t>
      </w:r>
      <w:r w:rsidR="000A5CA3" w:rsidRPr="00D87CCB">
        <w:rPr>
          <w:rFonts w:ascii="Times New Roman" w:hAnsi="Times New Roman" w:cs="Times New Roman"/>
          <w:color w:val="000000" w:themeColor="text1"/>
          <w:sz w:val="24"/>
          <w:szCs w:val="24"/>
          <w:lang w:val="en-GB"/>
        </w:rPr>
        <w:t xml:space="preserve"> greater than 0.6 V for the other</w:t>
      </w:r>
      <w:r w:rsidRPr="00D87CCB">
        <w:rPr>
          <w:rFonts w:ascii="Times New Roman" w:hAnsi="Times New Roman" w:cs="Times New Roman"/>
          <w:color w:val="000000" w:themeColor="text1"/>
          <w:sz w:val="24"/>
          <w:szCs w:val="24"/>
          <w:lang w:val="en-GB"/>
        </w:rPr>
        <w:t xml:space="preserve"> catalysts</w:t>
      </w:r>
      <w:r w:rsidR="00627AAF" w:rsidRPr="00D87CCB">
        <w:rPr>
          <w:rFonts w:ascii="Times New Roman" w:hAnsi="Times New Roman" w:cs="Times New Roman"/>
          <w:color w:val="000000" w:themeColor="text1"/>
          <w:sz w:val="24"/>
          <w:szCs w:val="24"/>
          <w:lang w:val="en-GB"/>
        </w:rPr>
        <w:t>.</w:t>
      </w:r>
    </w:p>
    <w:p w14:paraId="5D9C53A7" w14:textId="0E3F5AA9" w:rsidR="00A540D6" w:rsidRPr="00D87CCB" w:rsidRDefault="00216701" w:rsidP="00A540D6">
      <w:pPr>
        <w:keepNext/>
        <w:spacing w:after="0" w:line="480" w:lineRule="auto"/>
        <w:jc w:val="center"/>
        <w:rPr>
          <w:lang w:val="en-GB"/>
        </w:rPr>
      </w:pPr>
      <w:r w:rsidRPr="00D87CCB">
        <w:rPr>
          <w:lang w:val="en-GB"/>
        </w:rPr>
        <w:object w:dxaOrig="18075" w:dyaOrig="25785" w14:anchorId="13F2310F">
          <v:shape id="_x0000_i1027" type="#_x0000_t75" style="width:331.5pt;height:407.25pt" o:ole="">
            <v:imagedata r:id="rId17" o:title="" croptop="5043f" cropbottom="3602f"/>
          </v:shape>
          <o:OLEObject Type="Embed" ProgID="Origin50.Graph" ShapeID="_x0000_i1027" DrawAspect="Content" ObjectID="_1722660892" r:id="rId18"/>
        </w:object>
      </w:r>
    </w:p>
    <w:p w14:paraId="51420735" w14:textId="759713BC" w:rsidR="0094076D" w:rsidRPr="00D87CCB" w:rsidRDefault="00A540D6" w:rsidP="00A540D6">
      <w:pPr>
        <w:pStyle w:val="Legenda"/>
        <w:spacing w:after="0" w:line="480" w:lineRule="auto"/>
        <w:jc w:val="both"/>
        <w:rPr>
          <w:rFonts w:ascii="Times New Roman" w:hAnsi="Times New Roman" w:cs="Times New Roman"/>
          <w:i w:val="0"/>
          <w:color w:val="auto"/>
          <w:sz w:val="24"/>
          <w:lang w:val="en-GB"/>
        </w:rPr>
      </w:pPr>
      <w:r w:rsidRPr="00D87CCB">
        <w:rPr>
          <w:rFonts w:ascii="Times New Roman" w:hAnsi="Times New Roman" w:cs="Times New Roman"/>
          <w:b/>
          <w:i w:val="0"/>
          <w:color w:val="auto"/>
          <w:sz w:val="24"/>
          <w:lang w:val="en-GB"/>
        </w:rPr>
        <w:t xml:space="preserve">Figure </w:t>
      </w:r>
      <w:r w:rsidR="00BC2550" w:rsidRPr="00D87CCB">
        <w:rPr>
          <w:rFonts w:ascii="Times New Roman" w:hAnsi="Times New Roman" w:cs="Times New Roman"/>
          <w:b/>
          <w:i w:val="0"/>
          <w:color w:val="auto"/>
          <w:sz w:val="24"/>
          <w:lang w:val="en-GB"/>
        </w:rPr>
        <w:t>6</w:t>
      </w:r>
      <w:r w:rsidRPr="00D87CCB">
        <w:rPr>
          <w:rFonts w:ascii="Times New Roman" w:hAnsi="Times New Roman" w:cs="Times New Roman"/>
          <w:b/>
          <w:i w:val="0"/>
          <w:color w:val="auto"/>
          <w:sz w:val="24"/>
          <w:lang w:val="en-GB"/>
        </w:rPr>
        <w:t xml:space="preserve">. </w:t>
      </w:r>
      <w:r w:rsidRPr="00D87CCB">
        <w:rPr>
          <w:rFonts w:ascii="Times New Roman" w:hAnsi="Times New Roman" w:cs="Times New Roman"/>
          <w:iCs w:val="0"/>
          <w:color w:val="000000" w:themeColor="text1"/>
          <w:sz w:val="24"/>
          <w:szCs w:val="24"/>
          <w:lang w:val="en-GB"/>
        </w:rPr>
        <w:t>In situ</w:t>
      </w:r>
      <w:r w:rsidRPr="00D87CCB">
        <w:rPr>
          <w:rFonts w:ascii="Times New Roman" w:hAnsi="Times New Roman" w:cs="Times New Roman"/>
          <w:i w:val="0"/>
          <w:iCs w:val="0"/>
          <w:color w:val="000000" w:themeColor="text1"/>
          <w:sz w:val="24"/>
          <w:szCs w:val="24"/>
          <w:lang w:val="en-GB"/>
        </w:rPr>
        <w:t xml:space="preserve"> FTIR spectra obtained during ethanol electrochemical oxidation on </w:t>
      </w:r>
      <w:bookmarkStart w:id="9" w:name="_Hlk38618946"/>
      <w:r w:rsidR="00A13D4D" w:rsidRPr="00D87CCB">
        <w:rPr>
          <w:rFonts w:ascii="Times New Roman" w:hAnsi="Times New Roman" w:cs="Times New Roman"/>
          <w:i w:val="0"/>
          <w:iCs w:val="0"/>
          <w:color w:val="000000" w:themeColor="text1"/>
          <w:sz w:val="24"/>
          <w:szCs w:val="24"/>
          <w:lang w:val="en-GB"/>
        </w:rPr>
        <w:t xml:space="preserve">(a) </w:t>
      </w:r>
      <w:r w:rsidRPr="00D87CCB">
        <w:rPr>
          <w:rFonts w:ascii="Times New Roman" w:hAnsi="Times New Roman" w:cs="Times New Roman"/>
          <w:i w:val="0"/>
          <w:color w:val="auto"/>
          <w:sz w:val="24"/>
          <w:szCs w:val="24"/>
          <w:lang w:val="en-GB"/>
        </w:rPr>
        <w:t>Pt/C</w:t>
      </w:r>
      <w:r w:rsidR="00A13D4D" w:rsidRPr="00D87CCB">
        <w:rPr>
          <w:rFonts w:ascii="Times New Roman" w:hAnsi="Times New Roman" w:cs="Times New Roman"/>
          <w:i w:val="0"/>
          <w:color w:val="auto"/>
          <w:sz w:val="24"/>
          <w:szCs w:val="24"/>
          <w:lang w:val="en-GB"/>
        </w:rPr>
        <w:t xml:space="preserve"> JM</w:t>
      </w:r>
      <w:r w:rsidRPr="00D87CCB">
        <w:rPr>
          <w:rFonts w:ascii="Times New Roman" w:hAnsi="Times New Roman" w:cs="Times New Roman"/>
          <w:i w:val="0"/>
          <w:color w:val="auto"/>
          <w:sz w:val="24"/>
          <w:szCs w:val="24"/>
          <w:lang w:val="en-GB"/>
        </w:rPr>
        <w:t xml:space="preserve">, </w:t>
      </w:r>
      <w:r w:rsidR="00A13D4D" w:rsidRPr="00D87CCB">
        <w:rPr>
          <w:rFonts w:ascii="Times New Roman" w:hAnsi="Times New Roman" w:cs="Times New Roman"/>
          <w:i w:val="0"/>
          <w:color w:val="auto"/>
          <w:sz w:val="24"/>
          <w:szCs w:val="24"/>
          <w:lang w:val="en-GB"/>
        </w:rPr>
        <w:t xml:space="preserve">(b) </w:t>
      </w:r>
      <w:r w:rsidRPr="00D87CCB">
        <w:rPr>
          <w:rFonts w:ascii="Times New Roman" w:hAnsi="Times New Roman" w:cs="Times New Roman"/>
          <w:i w:val="0"/>
          <w:color w:val="auto"/>
          <w:sz w:val="24"/>
          <w:lang w:val="en-GB"/>
        </w:rPr>
        <w:t>Pt</w:t>
      </w:r>
      <w:r w:rsidRPr="00D87CCB">
        <w:rPr>
          <w:rFonts w:ascii="Times New Roman" w:hAnsi="Times New Roman" w:cs="Times New Roman"/>
          <w:i w:val="0"/>
          <w:color w:val="auto"/>
          <w:sz w:val="24"/>
          <w:vertAlign w:val="subscript"/>
          <w:lang w:val="en-GB"/>
        </w:rPr>
        <w:t>3</w:t>
      </w:r>
      <w:r w:rsidRPr="00D87CCB">
        <w:rPr>
          <w:rFonts w:ascii="Times New Roman" w:hAnsi="Times New Roman" w:cs="Times New Roman"/>
          <w:i w:val="0"/>
          <w:color w:val="auto"/>
          <w:sz w:val="24"/>
          <w:lang w:val="en-GB"/>
        </w:rPr>
        <w:t xml:space="preserve">Pb/C, </w:t>
      </w:r>
      <w:r w:rsidR="00A13D4D" w:rsidRPr="00D87CCB">
        <w:rPr>
          <w:rFonts w:ascii="Times New Roman" w:hAnsi="Times New Roman" w:cs="Times New Roman"/>
          <w:i w:val="0"/>
          <w:color w:val="auto"/>
          <w:sz w:val="24"/>
          <w:lang w:val="en-GB"/>
        </w:rPr>
        <w:t xml:space="preserve">(c) </w:t>
      </w:r>
      <w:r w:rsidRPr="00D87CCB">
        <w:rPr>
          <w:rFonts w:ascii="Times New Roman" w:hAnsi="Times New Roman" w:cs="Times New Roman"/>
          <w:i w:val="0"/>
          <w:color w:val="auto"/>
          <w:sz w:val="24"/>
          <w:lang w:val="en-GB"/>
        </w:rPr>
        <w:t>Pt</w:t>
      </w:r>
      <w:r w:rsidRPr="00D87CCB">
        <w:rPr>
          <w:rFonts w:ascii="Times New Roman" w:hAnsi="Times New Roman" w:cs="Times New Roman"/>
          <w:i w:val="0"/>
          <w:color w:val="auto"/>
          <w:sz w:val="24"/>
          <w:vertAlign w:val="subscript"/>
          <w:lang w:val="en-GB"/>
        </w:rPr>
        <w:t>3</w:t>
      </w:r>
      <w:r w:rsidRPr="00D87CCB">
        <w:rPr>
          <w:rFonts w:ascii="Times New Roman" w:hAnsi="Times New Roman" w:cs="Times New Roman"/>
          <w:i w:val="0"/>
          <w:color w:val="auto"/>
          <w:sz w:val="24"/>
          <w:lang w:val="en-GB"/>
        </w:rPr>
        <w:t xml:space="preserve">Rh/C and </w:t>
      </w:r>
      <w:r w:rsidR="00A13D4D" w:rsidRPr="00D87CCB">
        <w:rPr>
          <w:rFonts w:ascii="Times New Roman" w:hAnsi="Times New Roman" w:cs="Times New Roman"/>
          <w:i w:val="0"/>
          <w:color w:val="auto"/>
          <w:sz w:val="24"/>
          <w:lang w:val="en-GB"/>
        </w:rPr>
        <w:t xml:space="preserve">(d) </w:t>
      </w:r>
      <w:r w:rsidR="00DF44AC" w:rsidRPr="00D87CCB">
        <w:rPr>
          <w:rFonts w:ascii="Times New Roman" w:hAnsi="Times New Roman" w:cs="Times New Roman"/>
          <w:i w:val="0"/>
          <w:color w:val="auto"/>
          <w:sz w:val="24"/>
          <w:lang w:val="en-GB"/>
        </w:rPr>
        <w:t>Pt</w:t>
      </w:r>
      <w:r w:rsidR="00DF44AC" w:rsidRPr="00D87CCB">
        <w:rPr>
          <w:rFonts w:ascii="Times New Roman" w:hAnsi="Times New Roman" w:cs="Times New Roman"/>
          <w:i w:val="0"/>
          <w:color w:val="auto"/>
          <w:sz w:val="24"/>
          <w:vertAlign w:val="subscript"/>
          <w:lang w:val="en-GB"/>
        </w:rPr>
        <w:t>3</w:t>
      </w:r>
      <w:r w:rsidR="00DF44AC" w:rsidRPr="00D87CCB">
        <w:rPr>
          <w:rFonts w:ascii="Times New Roman" w:hAnsi="Times New Roman" w:cs="Times New Roman"/>
          <w:i w:val="0"/>
          <w:color w:val="auto"/>
          <w:sz w:val="24"/>
          <w:lang w:val="en-GB"/>
        </w:rPr>
        <w:t>Rh</w:t>
      </w:r>
      <w:r w:rsidR="000570F4" w:rsidRPr="00D87CCB">
        <w:rPr>
          <w:rFonts w:ascii="Times New Roman" w:hAnsi="Times New Roman" w:cs="Times New Roman"/>
          <w:i w:val="0"/>
          <w:color w:val="auto"/>
          <w:sz w:val="24"/>
          <w:lang w:val="en-GB"/>
        </w:rPr>
        <w:t>Pb</w:t>
      </w:r>
      <w:r w:rsidR="00DF44AC" w:rsidRPr="00D87CCB">
        <w:rPr>
          <w:rFonts w:ascii="Times New Roman" w:hAnsi="Times New Roman" w:cs="Times New Roman"/>
          <w:i w:val="0"/>
          <w:color w:val="auto"/>
          <w:sz w:val="24"/>
          <w:lang w:val="en-GB"/>
        </w:rPr>
        <w:t>/C</w:t>
      </w:r>
      <w:r w:rsidRPr="00D87CCB">
        <w:rPr>
          <w:rFonts w:ascii="Times New Roman" w:hAnsi="Times New Roman" w:cs="Times New Roman"/>
          <w:i w:val="0"/>
          <w:color w:val="auto"/>
          <w:sz w:val="24"/>
          <w:szCs w:val="24"/>
          <w:lang w:val="en-GB"/>
        </w:rPr>
        <w:t xml:space="preserve"> </w:t>
      </w:r>
      <w:r w:rsidRPr="00D87CCB">
        <w:rPr>
          <w:rFonts w:ascii="Times New Roman" w:hAnsi="Times New Roman" w:cs="Times New Roman"/>
          <w:i w:val="0"/>
          <w:iCs w:val="0"/>
          <w:color w:val="000000" w:themeColor="text1"/>
          <w:sz w:val="24"/>
          <w:szCs w:val="24"/>
          <w:lang w:val="en-GB"/>
        </w:rPr>
        <w:t>catalysts</w:t>
      </w:r>
      <w:bookmarkEnd w:id="9"/>
      <w:r w:rsidRPr="00D87CCB">
        <w:rPr>
          <w:rFonts w:ascii="Times New Roman" w:hAnsi="Times New Roman" w:cs="Times New Roman"/>
          <w:i w:val="0"/>
          <w:iCs w:val="0"/>
          <w:color w:val="000000" w:themeColor="text1"/>
          <w:sz w:val="24"/>
          <w:szCs w:val="24"/>
          <w:lang w:val="en-GB"/>
        </w:rPr>
        <w:t>, for 128 scans at a resolution of 4 cm</w:t>
      </w:r>
      <w:r w:rsidRPr="00D87CCB">
        <w:rPr>
          <w:rFonts w:ascii="Times New Roman" w:hAnsi="Times New Roman" w:cs="Times New Roman"/>
          <w:i w:val="0"/>
          <w:iCs w:val="0"/>
          <w:color w:val="000000" w:themeColor="text1"/>
          <w:sz w:val="24"/>
          <w:szCs w:val="24"/>
          <w:vertAlign w:val="superscript"/>
          <w:lang w:val="en-GB"/>
        </w:rPr>
        <w:t>–1</w:t>
      </w:r>
      <w:r w:rsidRPr="00D87CCB">
        <w:rPr>
          <w:rFonts w:ascii="Times New Roman" w:hAnsi="Times New Roman" w:cs="Times New Roman"/>
          <w:i w:val="0"/>
          <w:iCs w:val="0"/>
          <w:color w:val="000000" w:themeColor="text1"/>
          <w:sz w:val="24"/>
          <w:szCs w:val="24"/>
          <w:lang w:val="en-GB"/>
        </w:rPr>
        <w:t>, 0.5 mol L</w:t>
      </w:r>
      <w:r w:rsidRPr="00D87CCB">
        <w:rPr>
          <w:rFonts w:ascii="Times New Roman" w:hAnsi="Times New Roman" w:cs="Times New Roman"/>
          <w:i w:val="0"/>
          <w:iCs w:val="0"/>
          <w:color w:val="000000" w:themeColor="text1"/>
          <w:sz w:val="24"/>
          <w:szCs w:val="24"/>
          <w:vertAlign w:val="superscript"/>
          <w:lang w:val="en-GB"/>
        </w:rPr>
        <w:t>–1</w:t>
      </w:r>
      <w:r w:rsidRPr="00D87CCB">
        <w:rPr>
          <w:rFonts w:ascii="Times New Roman" w:hAnsi="Times New Roman" w:cs="Times New Roman"/>
          <w:i w:val="0"/>
          <w:iCs w:val="0"/>
          <w:color w:val="000000" w:themeColor="text1"/>
          <w:sz w:val="24"/>
          <w:szCs w:val="24"/>
          <w:lang w:val="en-GB"/>
        </w:rPr>
        <w:t xml:space="preserve"> H</w:t>
      </w:r>
      <w:r w:rsidRPr="00D87CCB">
        <w:rPr>
          <w:rFonts w:ascii="Times New Roman" w:hAnsi="Times New Roman" w:cs="Times New Roman"/>
          <w:i w:val="0"/>
          <w:iCs w:val="0"/>
          <w:color w:val="000000" w:themeColor="text1"/>
          <w:sz w:val="24"/>
          <w:szCs w:val="24"/>
          <w:vertAlign w:val="subscript"/>
          <w:lang w:val="en-GB"/>
        </w:rPr>
        <w:t>2</w:t>
      </w:r>
      <w:r w:rsidRPr="00D87CCB">
        <w:rPr>
          <w:rFonts w:ascii="Times New Roman" w:hAnsi="Times New Roman" w:cs="Times New Roman"/>
          <w:i w:val="0"/>
          <w:iCs w:val="0"/>
          <w:color w:val="000000" w:themeColor="text1"/>
          <w:sz w:val="24"/>
          <w:szCs w:val="24"/>
          <w:lang w:val="en-GB"/>
        </w:rPr>
        <w:t>SO</w:t>
      </w:r>
      <w:r w:rsidRPr="00D87CCB">
        <w:rPr>
          <w:rFonts w:ascii="Times New Roman" w:hAnsi="Times New Roman" w:cs="Times New Roman"/>
          <w:i w:val="0"/>
          <w:iCs w:val="0"/>
          <w:color w:val="000000" w:themeColor="text1"/>
          <w:sz w:val="24"/>
          <w:szCs w:val="24"/>
          <w:vertAlign w:val="subscript"/>
          <w:lang w:val="en-GB"/>
        </w:rPr>
        <w:t>4</w:t>
      </w:r>
      <w:r w:rsidRPr="00D87CCB">
        <w:rPr>
          <w:rFonts w:ascii="Times New Roman" w:hAnsi="Times New Roman" w:cs="Times New Roman"/>
          <w:i w:val="0"/>
          <w:iCs w:val="0"/>
          <w:color w:val="000000" w:themeColor="text1"/>
          <w:sz w:val="24"/>
          <w:szCs w:val="24"/>
          <w:lang w:val="en-GB"/>
        </w:rPr>
        <w:t xml:space="preserve"> + 0.5 mol L</w:t>
      </w:r>
      <w:r w:rsidRPr="00D87CCB">
        <w:rPr>
          <w:rFonts w:ascii="Times New Roman" w:hAnsi="Times New Roman" w:cs="Times New Roman"/>
          <w:i w:val="0"/>
          <w:iCs w:val="0"/>
          <w:color w:val="000000" w:themeColor="text1"/>
          <w:sz w:val="24"/>
          <w:szCs w:val="24"/>
          <w:vertAlign w:val="superscript"/>
          <w:lang w:val="en-GB"/>
        </w:rPr>
        <w:t>–1</w:t>
      </w:r>
      <w:r w:rsidRPr="00D87CCB">
        <w:rPr>
          <w:rFonts w:ascii="Times New Roman" w:hAnsi="Times New Roman" w:cs="Times New Roman"/>
          <w:i w:val="0"/>
          <w:iCs w:val="0"/>
          <w:color w:val="000000" w:themeColor="text1"/>
          <w:sz w:val="24"/>
          <w:szCs w:val="24"/>
          <w:lang w:val="en-GB"/>
        </w:rPr>
        <w:t xml:space="preserve"> ethanol. Reference spectra were </w:t>
      </w:r>
      <w:r w:rsidR="00F402FF" w:rsidRPr="00D87CCB">
        <w:rPr>
          <w:rFonts w:ascii="Times New Roman" w:hAnsi="Times New Roman" w:cs="Times New Roman"/>
          <w:i w:val="0"/>
          <w:iCs w:val="0"/>
          <w:color w:val="000000" w:themeColor="text1"/>
          <w:sz w:val="24"/>
          <w:szCs w:val="24"/>
          <w:lang w:val="en-GB"/>
        </w:rPr>
        <w:t>recorded</w:t>
      </w:r>
      <w:r w:rsidRPr="00D87CCB">
        <w:rPr>
          <w:rFonts w:ascii="Times New Roman" w:hAnsi="Times New Roman" w:cs="Times New Roman"/>
          <w:i w:val="0"/>
          <w:iCs w:val="0"/>
          <w:color w:val="000000" w:themeColor="text1"/>
          <w:sz w:val="24"/>
          <w:szCs w:val="24"/>
          <w:lang w:val="en-GB"/>
        </w:rPr>
        <w:t xml:space="preserve"> at 0.05 V during</w:t>
      </w:r>
      <w:r w:rsidR="00F402FF" w:rsidRPr="00D87CCB">
        <w:rPr>
          <w:rFonts w:ascii="Times New Roman" w:hAnsi="Times New Roman" w:cs="Times New Roman"/>
          <w:i w:val="0"/>
          <w:iCs w:val="0"/>
          <w:color w:val="000000" w:themeColor="text1"/>
          <w:sz w:val="24"/>
          <w:szCs w:val="24"/>
          <w:lang w:val="en-GB"/>
        </w:rPr>
        <w:t xml:space="preserve"> the</w:t>
      </w:r>
      <w:r w:rsidRPr="00D87CCB">
        <w:rPr>
          <w:rFonts w:ascii="Times New Roman" w:hAnsi="Times New Roman" w:cs="Times New Roman"/>
          <w:i w:val="0"/>
          <w:iCs w:val="0"/>
          <w:color w:val="000000" w:themeColor="text1"/>
          <w:sz w:val="24"/>
          <w:szCs w:val="24"/>
          <w:lang w:val="en-GB"/>
        </w:rPr>
        <w:t xml:space="preserve"> chronoamperometry steps. </w:t>
      </w:r>
    </w:p>
    <w:p w14:paraId="6D1B586A" w14:textId="77777777" w:rsidR="00A540D6" w:rsidRPr="00D87CCB" w:rsidRDefault="00A540D6" w:rsidP="00A540D6">
      <w:pPr>
        <w:spacing w:after="0" w:line="480" w:lineRule="auto"/>
        <w:jc w:val="both"/>
        <w:rPr>
          <w:rFonts w:ascii="Times New Roman" w:hAnsi="Times New Roman" w:cs="Times New Roman"/>
          <w:color w:val="000000" w:themeColor="text1"/>
          <w:sz w:val="24"/>
          <w:szCs w:val="24"/>
          <w:lang w:val="en-GB"/>
        </w:rPr>
      </w:pPr>
    </w:p>
    <w:p w14:paraId="644CDD90" w14:textId="5D464429" w:rsidR="00B04EE2" w:rsidRPr="00D87CCB" w:rsidRDefault="000D0A1A" w:rsidP="00522BD2">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The formation of acetaldehyde could also be accompanied by the band at 1113 cm</w:t>
      </w:r>
      <w:r w:rsidRPr="00D87CCB">
        <w:rPr>
          <w:rFonts w:ascii="Times New Roman" w:hAnsi="Times New Roman" w:cs="Times New Roman"/>
          <w:color w:val="000000" w:themeColor="text1"/>
          <w:sz w:val="24"/>
          <w:szCs w:val="24"/>
          <w:vertAlign w:val="superscript"/>
          <w:lang w:val="en-GB"/>
        </w:rPr>
        <w:t>–1</w:t>
      </w:r>
      <w:r w:rsidRPr="00D87CCB">
        <w:rPr>
          <w:rFonts w:ascii="Times New Roman" w:hAnsi="Times New Roman" w:cs="Times New Roman"/>
          <w:color w:val="000000" w:themeColor="text1"/>
          <w:sz w:val="24"/>
          <w:szCs w:val="24"/>
          <w:lang w:val="en-GB"/>
        </w:rPr>
        <w:t>, associated with the vibration of the C–H group</w:t>
      </w:r>
      <w:r w:rsidR="00522BD2" w:rsidRPr="00D87CCB">
        <w:rPr>
          <w:rFonts w:ascii="Times New Roman" w:hAnsi="Times New Roman" w:cs="Times New Roman"/>
          <w:color w:val="000000" w:themeColor="text1"/>
          <w:sz w:val="24"/>
          <w:szCs w:val="24"/>
          <w:lang w:val="en-GB"/>
        </w:rPr>
        <w:t xml:space="preserve"> [</w:t>
      </w:r>
      <w:r w:rsidR="006E760B" w:rsidRPr="00D87CCB">
        <w:rPr>
          <w:rFonts w:ascii="Times New Roman" w:hAnsi="Times New Roman" w:cs="Times New Roman"/>
          <w:color w:val="000000" w:themeColor="text1"/>
          <w:sz w:val="24"/>
          <w:szCs w:val="24"/>
          <w:lang w:val="en-GB"/>
        </w:rPr>
        <w:t>56</w:t>
      </w:r>
      <w:r w:rsidR="00522BD2" w:rsidRPr="00D87CCB">
        <w:rPr>
          <w:rFonts w:ascii="Times New Roman" w:hAnsi="Times New Roman" w:cs="Times New Roman"/>
          <w:color w:val="000000" w:themeColor="text1"/>
          <w:sz w:val="24"/>
          <w:szCs w:val="24"/>
          <w:lang w:val="en-GB"/>
        </w:rPr>
        <w:t>]</w:t>
      </w:r>
      <w:r w:rsidR="00F9342B" w:rsidRPr="00D87CCB">
        <w:rPr>
          <w:rFonts w:ascii="Times New Roman" w:hAnsi="Times New Roman" w:cs="Times New Roman"/>
          <w:color w:val="000000" w:themeColor="text1"/>
          <w:sz w:val="24"/>
          <w:szCs w:val="24"/>
          <w:lang w:val="en-GB"/>
        </w:rPr>
        <w:t>. H</w:t>
      </w:r>
      <w:r w:rsidRPr="00D87CCB">
        <w:rPr>
          <w:rFonts w:ascii="Times New Roman" w:hAnsi="Times New Roman" w:cs="Times New Roman"/>
          <w:color w:val="000000" w:themeColor="text1"/>
          <w:sz w:val="24"/>
          <w:szCs w:val="24"/>
          <w:lang w:val="en-GB"/>
        </w:rPr>
        <w:t xml:space="preserve">owever, such </w:t>
      </w:r>
      <w:r w:rsidR="00DC1661" w:rsidRPr="00D87CCB">
        <w:rPr>
          <w:rFonts w:ascii="Times New Roman" w:hAnsi="Times New Roman" w:cs="Times New Roman"/>
          <w:color w:val="000000" w:themeColor="text1"/>
          <w:sz w:val="24"/>
          <w:szCs w:val="24"/>
          <w:lang w:val="en-GB"/>
        </w:rPr>
        <w:t xml:space="preserve">a </w:t>
      </w:r>
      <w:r w:rsidRPr="00D87CCB">
        <w:rPr>
          <w:rFonts w:ascii="Times New Roman" w:hAnsi="Times New Roman" w:cs="Times New Roman"/>
          <w:color w:val="000000" w:themeColor="text1"/>
          <w:sz w:val="24"/>
          <w:szCs w:val="24"/>
          <w:lang w:val="en-GB"/>
        </w:rPr>
        <w:t>band is superimposed with the band at 1100 cm</w:t>
      </w:r>
      <w:r w:rsidRPr="00D87CCB">
        <w:rPr>
          <w:rFonts w:ascii="Times New Roman" w:hAnsi="Times New Roman" w:cs="Times New Roman"/>
          <w:color w:val="000000" w:themeColor="text1"/>
          <w:sz w:val="24"/>
          <w:szCs w:val="24"/>
          <w:vertAlign w:val="superscript"/>
          <w:lang w:val="en-GB"/>
        </w:rPr>
        <w:t>–1</w:t>
      </w:r>
      <w:r w:rsidRPr="00D87CCB">
        <w:rPr>
          <w:rFonts w:ascii="Times New Roman" w:hAnsi="Times New Roman" w:cs="Times New Roman"/>
          <w:color w:val="000000" w:themeColor="text1"/>
          <w:sz w:val="24"/>
          <w:szCs w:val="24"/>
          <w:lang w:val="en-GB"/>
        </w:rPr>
        <w:t>, corresponding to the HSO</w:t>
      </w:r>
      <w:r w:rsidRPr="00D87CCB">
        <w:rPr>
          <w:rFonts w:ascii="Times New Roman" w:hAnsi="Times New Roman" w:cs="Times New Roman"/>
          <w:color w:val="000000" w:themeColor="text1"/>
          <w:sz w:val="24"/>
          <w:szCs w:val="24"/>
          <w:vertAlign w:val="subscript"/>
          <w:lang w:val="en-GB"/>
        </w:rPr>
        <w:t>4</w:t>
      </w:r>
      <w:r w:rsidRPr="00D87CCB">
        <w:rPr>
          <w:rFonts w:ascii="Times New Roman" w:hAnsi="Times New Roman" w:cs="Times New Roman"/>
          <w:color w:val="000000" w:themeColor="text1"/>
          <w:sz w:val="24"/>
          <w:szCs w:val="24"/>
          <w:vertAlign w:val="superscript"/>
          <w:lang w:val="en-GB"/>
        </w:rPr>
        <w:t>–</w:t>
      </w:r>
      <w:r w:rsidRPr="00D87CCB">
        <w:rPr>
          <w:rFonts w:ascii="Times New Roman" w:hAnsi="Times New Roman" w:cs="Times New Roman"/>
          <w:color w:val="000000" w:themeColor="text1"/>
          <w:sz w:val="24"/>
          <w:szCs w:val="24"/>
          <w:lang w:val="en-GB"/>
        </w:rPr>
        <w:t xml:space="preserve"> ions.</w:t>
      </w:r>
      <w:r w:rsidR="00522BD2" w:rsidRPr="00D87CCB">
        <w:rPr>
          <w:rFonts w:ascii="Times New Roman" w:hAnsi="Times New Roman" w:cs="Times New Roman"/>
          <w:color w:val="000000" w:themeColor="text1"/>
          <w:sz w:val="24"/>
          <w:szCs w:val="24"/>
          <w:lang w:val="en-GB"/>
        </w:rPr>
        <w:t xml:space="preserve"> </w:t>
      </w:r>
      <w:r w:rsidR="00B04EE2" w:rsidRPr="00D87CCB">
        <w:rPr>
          <w:rFonts w:ascii="Times New Roman" w:hAnsi="Times New Roman" w:cs="Times New Roman"/>
          <w:color w:val="000000" w:themeColor="text1"/>
          <w:sz w:val="24"/>
          <w:szCs w:val="24"/>
          <w:lang w:val="en-GB"/>
        </w:rPr>
        <w:t xml:space="preserve">The formation of adsorbed </w:t>
      </w:r>
      <w:r w:rsidR="00B04EE2" w:rsidRPr="00D87CCB">
        <w:rPr>
          <w:rFonts w:ascii="Times New Roman" w:hAnsi="Times New Roman" w:cs="Times New Roman"/>
          <w:color w:val="000000" w:themeColor="text1"/>
          <w:sz w:val="24"/>
          <w:szCs w:val="24"/>
          <w:lang w:val="en-GB"/>
        </w:rPr>
        <w:lastRenderedPageBreak/>
        <w:t>acetate, produced from the adsorption of acetic acid, is evident by the appearance of the band at 1355 cm</w:t>
      </w:r>
      <w:r w:rsidR="00B04EE2" w:rsidRPr="00D87CCB">
        <w:rPr>
          <w:rFonts w:ascii="Times New Roman" w:hAnsi="Times New Roman" w:cs="Times New Roman"/>
          <w:color w:val="000000" w:themeColor="text1"/>
          <w:sz w:val="24"/>
          <w:szCs w:val="24"/>
          <w:vertAlign w:val="superscript"/>
          <w:lang w:val="en-GB"/>
        </w:rPr>
        <w:t>–1</w:t>
      </w:r>
      <w:r w:rsidR="003E294B" w:rsidRPr="00D87CCB">
        <w:rPr>
          <w:rFonts w:ascii="Times New Roman" w:hAnsi="Times New Roman" w:cs="Times New Roman"/>
          <w:color w:val="000000" w:themeColor="text1"/>
          <w:sz w:val="24"/>
          <w:szCs w:val="24"/>
          <w:lang w:val="en-GB"/>
        </w:rPr>
        <w:t xml:space="preserve"> </w:t>
      </w:r>
      <w:r w:rsidR="00B8463A" w:rsidRPr="00D87CCB">
        <w:rPr>
          <w:rFonts w:ascii="Times New Roman" w:hAnsi="Times New Roman" w:cs="Times New Roman"/>
          <w:color w:val="000000" w:themeColor="text1"/>
          <w:sz w:val="24"/>
          <w:szCs w:val="24"/>
          <w:lang w:val="en-GB"/>
        </w:rPr>
        <w:t>[</w:t>
      </w:r>
      <w:r w:rsidR="006E760B" w:rsidRPr="00D87CCB">
        <w:rPr>
          <w:rFonts w:ascii="Times New Roman" w:hAnsi="Times New Roman" w:cs="Times New Roman"/>
          <w:color w:val="000000" w:themeColor="text1"/>
          <w:sz w:val="24"/>
          <w:szCs w:val="24"/>
          <w:lang w:val="en-GB"/>
        </w:rPr>
        <w:t>54</w:t>
      </w:r>
      <w:r w:rsidR="00B8463A" w:rsidRPr="00D87CCB">
        <w:rPr>
          <w:rFonts w:ascii="Times New Roman" w:hAnsi="Times New Roman" w:cs="Times New Roman"/>
          <w:color w:val="000000" w:themeColor="text1"/>
          <w:sz w:val="24"/>
          <w:szCs w:val="24"/>
          <w:lang w:val="en-GB"/>
        </w:rPr>
        <w:t>]</w:t>
      </w:r>
      <w:r w:rsidR="00B04EE2" w:rsidRPr="00D87CCB">
        <w:rPr>
          <w:rFonts w:ascii="Times New Roman" w:hAnsi="Times New Roman" w:cs="Times New Roman"/>
          <w:color w:val="000000" w:themeColor="text1"/>
          <w:sz w:val="24"/>
          <w:szCs w:val="24"/>
          <w:lang w:val="en-GB"/>
        </w:rPr>
        <w:t>, at potentials greater than 0.6 V. The appearance of this band indicates that acetate was an intermediate in the oxidation of ethanol.</w:t>
      </w:r>
    </w:p>
    <w:p w14:paraId="21A0820A" w14:textId="6BB1B92D" w:rsidR="00070B0B" w:rsidRPr="00D87CCB" w:rsidRDefault="00252FE6" w:rsidP="00DE5BBD">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The band at 2343 cm</w:t>
      </w:r>
      <w:r w:rsidRPr="00D87CCB">
        <w:rPr>
          <w:rFonts w:ascii="Times New Roman" w:hAnsi="Times New Roman" w:cs="Times New Roman"/>
          <w:color w:val="000000" w:themeColor="text1"/>
          <w:sz w:val="24"/>
          <w:szCs w:val="24"/>
          <w:vertAlign w:val="superscript"/>
          <w:lang w:val="en-GB"/>
        </w:rPr>
        <w:t>–1</w:t>
      </w:r>
      <w:r w:rsidRPr="00D87CCB">
        <w:rPr>
          <w:rFonts w:ascii="Times New Roman" w:hAnsi="Times New Roman" w:cs="Times New Roman"/>
          <w:color w:val="000000" w:themeColor="text1"/>
          <w:sz w:val="24"/>
          <w:szCs w:val="24"/>
          <w:lang w:val="en-GB"/>
        </w:rPr>
        <w:t xml:space="preserve"> </w:t>
      </w:r>
      <w:r w:rsidR="00DC1661" w:rsidRPr="00D87CCB">
        <w:rPr>
          <w:rFonts w:ascii="Times New Roman" w:hAnsi="Times New Roman" w:cs="Times New Roman"/>
          <w:color w:val="000000" w:themeColor="text1"/>
          <w:sz w:val="24"/>
          <w:szCs w:val="24"/>
          <w:lang w:val="en-GB"/>
        </w:rPr>
        <w:t>was</w:t>
      </w:r>
      <w:r w:rsidRPr="00D87CCB">
        <w:rPr>
          <w:rFonts w:ascii="Times New Roman" w:hAnsi="Times New Roman" w:cs="Times New Roman"/>
          <w:color w:val="000000" w:themeColor="text1"/>
          <w:sz w:val="24"/>
          <w:szCs w:val="24"/>
          <w:lang w:val="en-GB"/>
        </w:rPr>
        <w:t xml:space="preserve"> associated with the production of CO</w:t>
      </w:r>
      <w:r w:rsidRPr="00D87CCB">
        <w:rPr>
          <w:rFonts w:ascii="Times New Roman" w:hAnsi="Times New Roman" w:cs="Times New Roman"/>
          <w:color w:val="000000" w:themeColor="text1"/>
          <w:sz w:val="24"/>
          <w:szCs w:val="24"/>
          <w:vertAlign w:val="subscript"/>
          <w:lang w:val="en-GB"/>
        </w:rPr>
        <w:t>2</w:t>
      </w:r>
      <w:r w:rsidR="001227C3" w:rsidRPr="00D87CCB">
        <w:rPr>
          <w:rFonts w:ascii="Times New Roman" w:hAnsi="Times New Roman" w:cs="Times New Roman"/>
          <w:color w:val="000000" w:themeColor="text1"/>
          <w:sz w:val="24"/>
          <w:szCs w:val="24"/>
          <w:lang w:val="en-GB"/>
        </w:rPr>
        <w:t xml:space="preserve"> [</w:t>
      </w:r>
      <w:r w:rsidR="00304DB3" w:rsidRPr="00D87CCB">
        <w:rPr>
          <w:rFonts w:ascii="Times New Roman" w:hAnsi="Times New Roman" w:cs="Times New Roman"/>
          <w:color w:val="000000" w:themeColor="text1"/>
          <w:sz w:val="24"/>
          <w:szCs w:val="24"/>
          <w:lang w:val="en-GB"/>
        </w:rPr>
        <w:t>52</w:t>
      </w:r>
      <w:r w:rsidR="001227C3"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For Pt/C</w:t>
      </w:r>
      <w:r w:rsidR="001227C3" w:rsidRPr="00D87CCB">
        <w:rPr>
          <w:rFonts w:ascii="Times New Roman" w:hAnsi="Times New Roman" w:cs="Times New Roman"/>
          <w:color w:val="000000" w:themeColor="text1"/>
          <w:sz w:val="24"/>
          <w:szCs w:val="24"/>
          <w:lang w:val="en-GB"/>
        </w:rPr>
        <w:t xml:space="preserve"> JM</w:t>
      </w:r>
      <w:r w:rsidRPr="00D87CCB">
        <w:rPr>
          <w:rFonts w:ascii="Times New Roman" w:hAnsi="Times New Roman" w:cs="Times New Roman"/>
          <w:color w:val="000000" w:themeColor="text1"/>
          <w:sz w:val="24"/>
          <w:szCs w:val="24"/>
          <w:lang w:val="en-GB"/>
        </w:rPr>
        <w:t xml:space="preserve"> and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w:t>
      </w:r>
      <w:r w:rsidR="001227C3" w:rsidRPr="00D87CCB">
        <w:rPr>
          <w:rFonts w:ascii="Times New Roman" w:hAnsi="Times New Roman" w:cs="Times New Roman"/>
          <w:color w:val="000000" w:themeColor="text1"/>
          <w:sz w:val="24"/>
          <w:szCs w:val="24"/>
          <w:lang w:val="en-GB"/>
        </w:rPr>
        <w:t>C</w:t>
      </w:r>
      <w:r w:rsidRPr="00D87CCB">
        <w:rPr>
          <w:rFonts w:ascii="Times New Roman" w:hAnsi="Times New Roman" w:cs="Times New Roman"/>
          <w:color w:val="000000" w:themeColor="text1"/>
          <w:sz w:val="24"/>
          <w:szCs w:val="24"/>
          <w:lang w:val="en-GB"/>
        </w:rPr>
        <w:t>, this band starts at 0.6</w:t>
      </w:r>
      <w:r w:rsidR="00EE6107" w:rsidRPr="00D87CCB">
        <w:rPr>
          <w:rFonts w:ascii="Times New Roman" w:hAnsi="Times New Roman" w:cs="Times New Roman"/>
          <w:color w:val="000000" w:themeColor="text1"/>
          <w:sz w:val="24"/>
          <w:szCs w:val="24"/>
          <w:lang w:val="en-GB"/>
        </w:rPr>
        <w:t>0</w:t>
      </w:r>
      <w:r w:rsidRPr="00D87CCB">
        <w:rPr>
          <w:rFonts w:ascii="Times New Roman" w:hAnsi="Times New Roman" w:cs="Times New Roman"/>
          <w:color w:val="000000" w:themeColor="text1"/>
          <w:sz w:val="24"/>
          <w:szCs w:val="24"/>
          <w:lang w:val="en-GB"/>
        </w:rPr>
        <w:t xml:space="preserve"> V</w:t>
      </w:r>
      <w:r w:rsidR="00F9342B"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and its intensity increases with the increase in potential, reaching stability above 1.0 V. For </w:t>
      </w:r>
      <w:r w:rsidR="00EE6107" w:rsidRPr="00D87CCB">
        <w:rPr>
          <w:rFonts w:ascii="Times New Roman" w:hAnsi="Times New Roman" w:cs="Times New Roman"/>
          <w:color w:val="000000" w:themeColor="text1"/>
          <w:sz w:val="24"/>
          <w:szCs w:val="24"/>
          <w:lang w:val="en-GB"/>
        </w:rPr>
        <w:t>Pt</w:t>
      </w:r>
      <w:r w:rsidR="00EE6107" w:rsidRPr="00D87CCB">
        <w:rPr>
          <w:rFonts w:ascii="Times New Roman" w:hAnsi="Times New Roman" w:cs="Times New Roman"/>
          <w:color w:val="000000" w:themeColor="text1"/>
          <w:sz w:val="24"/>
          <w:szCs w:val="24"/>
          <w:vertAlign w:val="subscript"/>
          <w:lang w:val="en-GB"/>
        </w:rPr>
        <w:t>3</w:t>
      </w:r>
      <w:r w:rsidR="00EE6107" w:rsidRPr="00D87CCB">
        <w:rPr>
          <w:rFonts w:ascii="Times New Roman" w:hAnsi="Times New Roman" w:cs="Times New Roman"/>
          <w:color w:val="000000" w:themeColor="text1"/>
          <w:sz w:val="24"/>
          <w:szCs w:val="24"/>
          <w:lang w:val="en-GB"/>
        </w:rPr>
        <w:t>Rh/C and Pt</w:t>
      </w:r>
      <w:r w:rsidR="00EE6107" w:rsidRPr="00D87CCB">
        <w:rPr>
          <w:rFonts w:ascii="Times New Roman" w:hAnsi="Times New Roman" w:cs="Times New Roman"/>
          <w:color w:val="000000" w:themeColor="text1"/>
          <w:sz w:val="24"/>
          <w:szCs w:val="24"/>
          <w:vertAlign w:val="subscript"/>
          <w:lang w:val="en-GB"/>
        </w:rPr>
        <w:t>3</w:t>
      </w:r>
      <w:r w:rsidR="00EE6107" w:rsidRPr="00D87CCB">
        <w:rPr>
          <w:rFonts w:ascii="Times New Roman" w:hAnsi="Times New Roman" w:cs="Times New Roman"/>
          <w:color w:val="000000" w:themeColor="text1"/>
          <w:sz w:val="24"/>
          <w:szCs w:val="24"/>
          <w:lang w:val="en-GB"/>
        </w:rPr>
        <w:t>RhPb/C</w:t>
      </w:r>
      <w:r w:rsidRPr="00D87CCB">
        <w:rPr>
          <w:rFonts w:ascii="Times New Roman" w:hAnsi="Times New Roman" w:cs="Times New Roman"/>
          <w:color w:val="000000" w:themeColor="text1"/>
          <w:sz w:val="24"/>
          <w:szCs w:val="24"/>
          <w:lang w:val="en-GB"/>
        </w:rPr>
        <w:t>, CO</w:t>
      </w:r>
      <w:r w:rsidRPr="00D87CCB">
        <w:rPr>
          <w:rFonts w:ascii="Times New Roman" w:hAnsi="Times New Roman" w:cs="Times New Roman"/>
          <w:color w:val="000000" w:themeColor="text1"/>
          <w:sz w:val="24"/>
          <w:szCs w:val="24"/>
          <w:vertAlign w:val="subscript"/>
          <w:lang w:val="en-GB"/>
        </w:rPr>
        <w:t>2</w:t>
      </w:r>
      <w:r w:rsidRPr="00D87CCB">
        <w:rPr>
          <w:rFonts w:ascii="Times New Roman" w:hAnsi="Times New Roman" w:cs="Times New Roman"/>
          <w:color w:val="000000" w:themeColor="text1"/>
          <w:sz w:val="24"/>
          <w:szCs w:val="24"/>
          <w:lang w:val="en-GB"/>
        </w:rPr>
        <w:t xml:space="preserve"> production </w:t>
      </w:r>
      <w:r w:rsidR="00EE6107" w:rsidRPr="00D87CCB">
        <w:rPr>
          <w:rFonts w:ascii="Times New Roman" w:hAnsi="Times New Roman" w:cs="Times New Roman"/>
          <w:color w:val="000000" w:themeColor="text1"/>
          <w:sz w:val="24"/>
          <w:szCs w:val="24"/>
          <w:lang w:val="en-GB"/>
        </w:rPr>
        <w:t xml:space="preserve">is </w:t>
      </w:r>
      <w:r w:rsidR="00DE5BBD" w:rsidRPr="00D87CCB">
        <w:rPr>
          <w:rFonts w:ascii="Times New Roman" w:hAnsi="Times New Roman" w:cs="Times New Roman"/>
          <w:color w:val="000000" w:themeColor="text1"/>
          <w:sz w:val="24"/>
          <w:szCs w:val="24"/>
          <w:lang w:val="en-GB"/>
        </w:rPr>
        <w:t>anticipated</w:t>
      </w:r>
      <w:r w:rsidRPr="00D87CCB">
        <w:rPr>
          <w:rFonts w:ascii="Times New Roman" w:hAnsi="Times New Roman" w:cs="Times New Roman"/>
          <w:color w:val="000000" w:themeColor="text1"/>
          <w:sz w:val="24"/>
          <w:szCs w:val="24"/>
          <w:lang w:val="en-GB"/>
        </w:rPr>
        <w:t>,</w:t>
      </w:r>
      <w:r w:rsidR="00C972A2" w:rsidRPr="00D87CCB">
        <w:rPr>
          <w:rFonts w:ascii="Times New Roman" w:hAnsi="Times New Roman" w:cs="Times New Roman"/>
          <w:color w:val="000000" w:themeColor="text1"/>
          <w:sz w:val="24"/>
          <w:szCs w:val="24"/>
          <w:lang w:val="en-GB"/>
        </w:rPr>
        <w:t xml:space="preserve"> starting</w:t>
      </w:r>
      <w:r w:rsidRPr="00D87CCB">
        <w:rPr>
          <w:rFonts w:ascii="Times New Roman" w:hAnsi="Times New Roman" w:cs="Times New Roman"/>
          <w:color w:val="000000" w:themeColor="text1"/>
          <w:sz w:val="24"/>
          <w:szCs w:val="24"/>
          <w:lang w:val="en-GB"/>
        </w:rPr>
        <w:t xml:space="preserve"> at 0.</w:t>
      </w:r>
      <w:r w:rsidR="00362505" w:rsidRPr="00D87CCB">
        <w:rPr>
          <w:rFonts w:ascii="Times New Roman" w:hAnsi="Times New Roman" w:cs="Times New Roman"/>
          <w:color w:val="000000" w:themeColor="text1"/>
          <w:sz w:val="24"/>
          <w:szCs w:val="24"/>
          <w:lang w:val="en-GB"/>
        </w:rPr>
        <w:t>60</w:t>
      </w:r>
      <w:r w:rsidRPr="00D87CCB">
        <w:rPr>
          <w:rFonts w:ascii="Times New Roman" w:hAnsi="Times New Roman" w:cs="Times New Roman"/>
          <w:color w:val="000000" w:themeColor="text1"/>
          <w:sz w:val="24"/>
          <w:szCs w:val="24"/>
          <w:lang w:val="en-GB"/>
        </w:rPr>
        <w:t xml:space="preserve"> </w:t>
      </w:r>
      <w:r w:rsidR="00C3289A" w:rsidRPr="00D87CCB">
        <w:rPr>
          <w:rFonts w:ascii="Times New Roman" w:hAnsi="Times New Roman" w:cs="Times New Roman"/>
          <w:color w:val="000000" w:themeColor="text1"/>
          <w:sz w:val="24"/>
          <w:szCs w:val="24"/>
          <w:lang w:val="en-GB"/>
        </w:rPr>
        <w:t xml:space="preserve">V </w:t>
      </w:r>
      <w:r w:rsidRPr="00D87CCB">
        <w:rPr>
          <w:rFonts w:ascii="Times New Roman" w:hAnsi="Times New Roman" w:cs="Times New Roman"/>
          <w:color w:val="000000" w:themeColor="text1"/>
          <w:sz w:val="24"/>
          <w:szCs w:val="24"/>
          <w:lang w:val="en-GB"/>
        </w:rPr>
        <w:t>and 0.</w:t>
      </w:r>
      <w:r w:rsidR="00362505" w:rsidRPr="00D87CCB">
        <w:rPr>
          <w:rFonts w:ascii="Times New Roman" w:hAnsi="Times New Roman" w:cs="Times New Roman"/>
          <w:color w:val="000000" w:themeColor="text1"/>
          <w:sz w:val="24"/>
          <w:szCs w:val="24"/>
          <w:lang w:val="en-GB"/>
        </w:rPr>
        <w:t>5</w:t>
      </w:r>
      <w:r w:rsidR="000B39F6" w:rsidRPr="00D87CCB">
        <w:rPr>
          <w:rFonts w:ascii="Times New Roman" w:hAnsi="Times New Roman" w:cs="Times New Roman"/>
          <w:color w:val="000000" w:themeColor="text1"/>
          <w:sz w:val="24"/>
          <w:szCs w:val="24"/>
          <w:lang w:val="en-GB"/>
        </w:rPr>
        <w:t>0</w:t>
      </w:r>
      <w:r w:rsidRPr="00D87CCB">
        <w:rPr>
          <w:rFonts w:ascii="Times New Roman" w:hAnsi="Times New Roman" w:cs="Times New Roman"/>
          <w:color w:val="000000" w:themeColor="text1"/>
          <w:sz w:val="24"/>
          <w:szCs w:val="24"/>
          <w:lang w:val="en-GB"/>
        </w:rPr>
        <w:t xml:space="preserve"> V</w:t>
      </w:r>
      <w:r w:rsidR="00DC1661"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w:t>
      </w:r>
      <w:r w:rsidR="009E2394" w:rsidRPr="00D87CCB">
        <w:rPr>
          <w:rFonts w:ascii="Times New Roman" w:hAnsi="Times New Roman" w:cs="Times New Roman"/>
          <w:color w:val="000000" w:themeColor="text1"/>
          <w:sz w:val="24"/>
          <w:szCs w:val="24"/>
          <w:lang w:val="en-GB"/>
        </w:rPr>
        <w:t>respectively,</w:t>
      </w:r>
      <w:r w:rsidRPr="00D87CCB">
        <w:rPr>
          <w:rFonts w:ascii="Times New Roman" w:hAnsi="Times New Roman" w:cs="Times New Roman"/>
          <w:color w:val="000000" w:themeColor="text1"/>
          <w:sz w:val="24"/>
          <w:szCs w:val="24"/>
          <w:lang w:val="en-GB"/>
        </w:rPr>
        <w:t xml:space="preserve"> and its intensity increases up to 0.9 V, decreasing slightly at higher potentials.</w:t>
      </w:r>
      <w:r w:rsidR="00DE5BBD" w:rsidRPr="00D87CCB">
        <w:rPr>
          <w:rFonts w:ascii="Times New Roman" w:hAnsi="Times New Roman" w:cs="Times New Roman"/>
          <w:color w:val="000000" w:themeColor="text1"/>
          <w:sz w:val="24"/>
          <w:szCs w:val="24"/>
          <w:lang w:val="en-GB"/>
        </w:rPr>
        <w:t xml:space="preserve"> </w:t>
      </w:r>
    </w:p>
    <w:p w14:paraId="56E2B386" w14:textId="405BB5FF" w:rsidR="00292DC8" w:rsidRPr="00D87CCB" w:rsidRDefault="00FE3A53" w:rsidP="00B224A0">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The band between 2035</w:t>
      </w:r>
      <w:r w:rsidR="00C3289A" w:rsidRPr="00D87CCB">
        <w:rPr>
          <w:rFonts w:ascii="Times New Roman" w:hAnsi="Times New Roman" w:cs="Times New Roman"/>
          <w:color w:val="000000" w:themeColor="text1"/>
          <w:sz w:val="24"/>
          <w:szCs w:val="24"/>
          <w:lang w:val="en-GB"/>
        </w:rPr>
        <w:t xml:space="preserve"> cm</w:t>
      </w:r>
      <w:r w:rsidR="00C3289A" w:rsidRPr="00D87CCB">
        <w:rPr>
          <w:rFonts w:ascii="Times New Roman" w:hAnsi="Times New Roman" w:cs="Times New Roman"/>
          <w:color w:val="000000" w:themeColor="text1"/>
          <w:sz w:val="24"/>
          <w:szCs w:val="24"/>
          <w:vertAlign w:val="superscript"/>
          <w:lang w:val="en-GB"/>
        </w:rPr>
        <w:t>–1</w:t>
      </w:r>
      <w:r w:rsidR="00C3289A" w:rsidRPr="00D87CCB">
        <w:rPr>
          <w:rFonts w:ascii="Times New Roman" w:hAnsi="Times New Roman" w:cs="Times New Roman"/>
          <w:color w:val="000000" w:themeColor="text1"/>
          <w:sz w:val="24"/>
          <w:szCs w:val="24"/>
          <w:lang w:val="en-GB"/>
        </w:rPr>
        <w:t xml:space="preserve"> and </w:t>
      </w:r>
      <w:r w:rsidRPr="00D87CCB">
        <w:rPr>
          <w:rFonts w:ascii="Times New Roman" w:hAnsi="Times New Roman" w:cs="Times New Roman"/>
          <w:color w:val="000000" w:themeColor="text1"/>
          <w:sz w:val="24"/>
          <w:szCs w:val="24"/>
          <w:lang w:val="en-GB"/>
        </w:rPr>
        <w:t>2045 cm</w:t>
      </w:r>
      <w:r w:rsidRPr="00D87CCB">
        <w:rPr>
          <w:rFonts w:ascii="Times New Roman" w:hAnsi="Times New Roman" w:cs="Times New Roman"/>
          <w:color w:val="000000" w:themeColor="text1"/>
          <w:sz w:val="24"/>
          <w:szCs w:val="24"/>
          <w:vertAlign w:val="superscript"/>
          <w:lang w:val="en-GB"/>
        </w:rPr>
        <w:t>–1</w:t>
      </w:r>
      <w:r w:rsidRPr="00D87CCB">
        <w:rPr>
          <w:rFonts w:ascii="Times New Roman" w:hAnsi="Times New Roman" w:cs="Times New Roman"/>
          <w:color w:val="000000" w:themeColor="text1"/>
          <w:sz w:val="24"/>
          <w:szCs w:val="24"/>
          <w:lang w:val="en-GB"/>
        </w:rPr>
        <w:t xml:space="preserve"> corresponds to the CO linearly adsorbed (CO</w:t>
      </w:r>
      <w:r w:rsidRPr="00D87CCB">
        <w:rPr>
          <w:rFonts w:ascii="Times New Roman" w:hAnsi="Times New Roman" w:cs="Times New Roman"/>
          <w:color w:val="000000" w:themeColor="text1"/>
          <w:sz w:val="24"/>
          <w:szCs w:val="24"/>
          <w:vertAlign w:val="subscript"/>
          <w:lang w:val="en-GB"/>
        </w:rPr>
        <w:t>L</w:t>
      </w:r>
      <w:r w:rsidRPr="00D87CCB">
        <w:rPr>
          <w:rFonts w:ascii="Times New Roman" w:hAnsi="Times New Roman" w:cs="Times New Roman"/>
          <w:color w:val="000000" w:themeColor="text1"/>
          <w:sz w:val="24"/>
          <w:szCs w:val="24"/>
          <w:lang w:val="en-GB"/>
        </w:rPr>
        <w:t>) on the surface of the catalysts</w:t>
      </w:r>
      <w:r w:rsidR="000924E3" w:rsidRPr="00D87CCB">
        <w:rPr>
          <w:rFonts w:ascii="Times New Roman" w:hAnsi="Times New Roman" w:cs="Times New Roman"/>
          <w:color w:val="000000" w:themeColor="text1"/>
          <w:sz w:val="24"/>
          <w:szCs w:val="24"/>
          <w:lang w:val="en-GB"/>
        </w:rPr>
        <w:t xml:space="preserve"> [</w:t>
      </w:r>
      <w:r w:rsidR="00304DB3" w:rsidRPr="00D87CCB">
        <w:rPr>
          <w:rFonts w:ascii="Times New Roman" w:hAnsi="Times New Roman" w:cs="Times New Roman"/>
          <w:color w:val="000000" w:themeColor="text1"/>
          <w:sz w:val="24"/>
          <w:szCs w:val="24"/>
          <w:lang w:val="en-GB"/>
        </w:rPr>
        <w:t>53</w:t>
      </w:r>
      <w:r w:rsidR="000924E3"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w:t>
      </w:r>
      <w:r w:rsidR="00B224A0" w:rsidRPr="00D87CCB">
        <w:rPr>
          <w:rFonts w:ascii="Times New Roman" w:hAnsi="Times New Roman" w:cs="Times New Roman"/>
          <w:color w:val="000000" w:themeColor="text1"/>
          <w:sz w:val="24"/>
          <w:szCs w:val="24"/>
          <w:lang w:val="en-GB"/>
        </w:rPr>
        <w:t>For Pt</w:t>
      </w:r>
      <w:r w:rsidR="00B224A0" w:rsidRPr="00D87CCB">
        <w:rPr>
          <w:rFonts w:ascii="Times New Roman" w:hAnsi="Times New Roman" w:cs="Times New Roman"/>
          <w:color w:val="000000" w:themeColor="text1"/>
          <w:sz w:val="24"/>
          <w:szCs w:val="24"/>
          <w:vertAlign w:val="subscript"/>
          <w:lang w:val="en-GB"/>
        </w:rPr>
        <w:t>3</w:t>
      </w:r>
      <w:r w:rsidR="00B224A0" w:rsidRPr="00D87CCB">
        <w:rPr>
          <w:rFonts w:ascii="Times New Roman" w:hAnsi="Times New Roman" w:cs="Times New Roman"/>
          <w:color w:val="000000" w:themeColor="text1"/>
          <w:sz w:val="24"/>
          <w:szCs w:val="24"/>
          <w:lang w:val="en-GB"/>
        </w:rPr>
        <w:t>Rh/C and Pt</w:t>
      </w:r>
      <w:r w:rsidR="00B224A0" w:rsidRPr="00D87CCB">
        <w:rPr>
          <w:rFonts w:ascii="Times New Roman" w:hAnsi="Times New Roman" w:cs="Times New Roman"/>
          <w:color w:val="000000" w:themeColor="text1"/>
          <w:sz w:val="24"/>
          <w:szCs w:val="24"/>
          <w:vertAlign w:val="subscript"/>
          <w:lang w:val="en-GB"/>
        </w:rPr>
        <w:t>3</w:t>
      </w:r>
      <w:r w:rsidR="00B224A0" w:rsidRPr="00D87CCB">
        <w:rPr>
          <w:rFonts w:ascii="Times New Roman" w:hAnsi="Times New Roman" w:cs="Times New Roman"/>
          <w:color w:val="000000" w:themeColor="text1"/>
          <w:sz w:val="24"/>
          <w:szCs w:val="24"/>
          <w:lang w:val="en-GB"/>
        </w:rPr>
        <w:t>RhPb/C catalysts, this band started at 0.40 and 0.25 V. For the Pt/C JM and Pt</w:t>
      </w:r>
      <w:r w:rsidR="00B224A0" w:rsidRPr="00D87CCB">
        <w:rPr>
          <w:rFonts w:ascii="Times New Roman" w:hAnsi="Times New Roman" w:cs="Times New Roman"/>
          <w:color w:val="000000" w:themeColor="text1"/>
          <w:sz w:val="24"/>
          <w:szCs w:val="24"/>
          <w:vertAlign w:val="subscript"/>
          <w:lang w:val="en-GB"/>
        </w:rPr>
        <w:t>3</w:t>
      </w:r>
      <w:r w:rsidR="00B224A0" w:rsidRPr="00D87CCB">
        <w:rPr>
          <w:rFonts w:ascii="Times New Roman" w:hAnsi="Times New Roman" w:cs="Times New Roman"/>
          <w:color w:val="000000" w:themeColor="text1"/>
          <w:sz w:val="24"/>
          <w:szCs w:val="24"/>
          <w:lang w:val="en-GB"/>
        </w:rPr>
        <w:t xml:space="preserve">Pb/C catalysts, this band is </w:t>
      </w:r>
      <w:r w:rsidR="00DC1661" w:rsidRPr="00D87CCB">
        <w:rPr>
          <w:rFonts w:ascii="Times New Roman" w:hAnsi="Times New Roman" w:cs="Times New Roman"/>
          <w:color w:val="000000" w:themeColor="text1"/>
          <w:sz w:val="24"/>
          <w:szCs w:val="24"/>
          <w:lang w:val="en-GB"/>
        </w:rPr>
        <w:t xml:space="preserve">detected </w:t>
      </w:r>
      <w:r w:rsidR="00B224A0" w:rsidRPr="00D87CCB">
        <w:rPr>
          <w:rFonts w:ascii="Times New Roman" w:hAnsi="Times New Roman" w:cs="Times New Roman"/>
          <w:color w:val="000000" w:themeColor="text1"/>
          <w:sz w:val="24"/>
          <w:szCs w:val="24"/>
          <w:lang w:val="en-GB"/>
        </w:rPr>
        <w:t>only after 0.5</w:t>
      </w:r>
      <w:r w:rsidR="008021D4" w:rsidRPr="00D87CCB">
        <w:rPr>
          <w:rFonts w:ascii="Times New Roman" w:hAnsi="Times New Roman" w:cs="Times New Roman"/>
          <w:color w:val="000000" w:themeColor="text1"/>
          <w:sz w:val="24"/>
          <w:szCs w:val="24"/>
          <w:lang w:val="en-GB"/>
        </w:rPr>
        <w:t>0</w:t>
      </w:r>
      <w:r w:rsidR="00B224A0" w:rsidRPr="00D87CCB">
        <w:rPr>
          <w:rFonts w:ascii="Times New Roman" w:hAnsi="Times New Roman" w:cs="Times New Roman"/>
          <w:color w:val="000000" w:themeColor="text1"/>
          <w:sz w:val="24"/>
          <w:szCs w:val="24"/>
          <w:lang w:val="en-GB"/>
        </w:rPr>
        <w:t xml:space="preserve"> V</w:t>
      </w:r>
      <w:r w:rsidR="00CE3077" w:rsidRPr="00D87CCB">
        <w:rPr>
          <w:rFonts w:ascii="Times New Roman" w:hAnsi="Times New Roman" w:cs="Times New Roman"/>
          <w:color w:val="000000" w:themeColor="text1"/>
          <w:sz w:val="24"/>
          <w:szCs w:val="24"/>
          <w:lang w:val="en-GB"/>
        </w:rPr>
        <w:t xml:space="preserve">. It </w:t>
      </w:r>
      <w:r w:rsidR="00B224A0" w:rsidRPr="00D87CCB">
        <w:rPr>
          <w:rFonts w:ascii="Times New Roman" w:hAnsi="Times New Roman" w:cs="Times New Roman"/>
          <w:color w:val="000000" w:themeColor="text1"/>
          <w:sz w:val="24"/>
          <w:szCs w:val="24"/>
          <w:lang w:val="en-GB"/>
        </w:rPr>
        <w:t>has a lower intensity (compared to the Pt</w:t>
      </w:r>
      <w:r w:rsidR="00B224A0" w:rsidRPr="00D87CCB">
        <w:rPr>
          <w:rFonts w:ascii="Times New Roman" w:hAnsi="Times New Roman" w:cs="Times New Roman"/>
          <w:color w:val="000000" w:themeColor="text1"/>
          <w:sz w:val="24"/>
          <w:szCs w:val="24"/>
          <w:vertAlign w:val="subscript"/>
          <w:lang w:val="en-GB"/>
        </w:rPr>
        <w:t>3</w:t>
      </w:r>
      <w:r w:rsidR="00B224A0" w:rsidRPr="00D87CCB">
        <w:rPr>
          <w:rFonts w:ascii="Times New Roman" w:hAnsi="Times New Roman" w:cs="Times New Roman"/>
          <w:color w:val="000000" w:themeColor="text1"/>
          <w:sz w:val="24"/>
          <w:szCs w:val="24"/>
          <w:lang w:val="en-GB"/>
        </w:rPr>
        <w:t>Rh/C and Pt</w:t>
      </w:r>
      <w:r w:rsidR="00B224A0" w:rsidRPr="00D87CCB">
        <w:rPr>
          <w:rFonts w:ascii="Times New Roman" w:hAnsi="Times New Roman" w:cs="Times New Roman"/>
          <w:color w:val="000000" w:themeColor="text1"/>
          <w:sz w:val="24"/>
          <w:szCs w:val="24"/>
          <w:vertAlign w:val="subscript"/>
          <w:lang w:val="en-GB"/>
        </w:rPr>
        <w:t>3</w:t>
      </w:r>
      <w:r w:rsidR="00B224A0" w:rsidRPr="00D87CCB">
        <w:rPr>
          <w:rFonts w:ascii="Times New Roman" w:hAnsi="Times New Roman" w:cs="Times New Roman"/>
          <w:color w:val="000000" w:themeColor="text1"/>
          <w:sz w:val="24"/>
          <w:szCs w:val="24"/>
          <w:lang w:val="en-GB"/>
        </w:rPr>
        <w:t xml:space="preserve">RhPb/C bands), confirming that Rh facilitates the </w:t>
      </w:r>
      <w:r w:rsidR="00A06A5E" w:rsidRPr="00D87CCB">
        <w:rPr>
          <w:rFonts w:ascii="Times New Roman" w:hAnsi="Times New Roman" w:cs="Times New Roman"/>
          <w:color w:val="000000" w:themeColor="text1"/>
          <w:sz w:val="24"/>
          <w:szCs w:val="24"/>
          <w:lang w:val="en-GB"/>
        </w:rPr>
        <w:t xml:space="preserve">C–C bond </w:t>
      </w:r>
      <w:r w:rsidR="00B224A0" w:rsidRPr="00D87CCB">
        <w:rPr>
          <w:rFonts w:ascii="Times New Roman" w:hAnsi="Times New Roman" w:cs="Times New Roman"/>
          <w:color w:val="000000" w:themeColor="text1"/>
          <w:sz w:val="24"/>
          <w:szCs w:val="24"/>
          <w:lang w:val="en-GB"/>
        </w:rPr>
        <w:t>brea</w:t>
      </w:r>
      <w:r w:rsidR="00A06A5E" w:rsidRPr="00D87CCB">
        <w:rPr>
          <w:rFonts w:ascii="Times New Roman" w:hAnsi="Times New Roman" w:cs="Times New Roman"/>
          <w:color w:val="000000" w:themeColor="text1"/>
          <w:sz w:val="24"/>
          <w:szCs w:val="24"/>
          <w:lang w:val="en-GB"/>
        </w:rPr>
        <w:t>king</w:t>
      </w:r>
      <w:r w:rsidR="00B224A0" w:rsidRPr="00D87CCB">
        <w:rPr>
          <w:rFonts w:ascii="Times New Roman" w:hAnsi="Times New Roman" w:cs="Times New Roman"/>
          <w:color w:val="000000" w:themeColor="text1"/>
          <w:sz w:val="24"/>
          <w:szCs w:val="24"/>
          <w:lang w:val="en-GB"/>
        </w:rPr>
        <w:t xml:space="preserve">. </w:t>
      </w:r>
      <w:r w:rsidRPr="00D87CCB">
        <w:rPr>
          <w:rFonts w:ascii="Times New Roman" w:hAnsi="Times New Roman" w:cs="Times New Roman"/>
          <w:color w:val="000000" w:themeColor="text1"/>
          <w:sz w:val="24"/>
          <w:szCs w:val="24"/>
          <w:lang w:val="en-GB"/>
        </w:rPr>
        <w:t>In all catalysts, the intensity of this band increases slightly until reaching a maximum</w:t>
      </w:r>
      <w:r w:rsidR="00F70506"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w:t>
      </w:r>
      <w:r w:rsidR="00B0701D" w:rsidRPr="00D87CCB">
        <w:rPr>
          <w:rFonts w:ascii="Times New Roman" w:hAnsi="Times New Roman" w:cs="Times New Roman"/>
          <w:color w:val="000000" w:themeColor="text1"/>
          <w:sz w:val="24"/>
          <w:szCs w:val="24"/>
          <w:lang w:val="en-GB"/>
        </w:rPr>
        <w:t>showing a decrease in its intensity soon after</w:t>
      </w:r>
      <w:r w:rsidR="00C412F5" w:rsidRPr="00D87CCB">
        <w:rPr>
          <w:rFonts w:ascii="Times New Roman" w:hAnsi="Times New Roman" w:cs="Times New Roman"/>
          <w:sz w:val="24"/>
          <w:lang w:val="en-GB"/>
        </w:rPr>
        <w:t xml:space="preserve">. </w:t>
      </w:r>
      <w:r w:rsidR="0077232F" w:rsidRPr="00D87CCB">
        <w:rPr>
          <w:rFonts w:ascii="Times New Roman" w:hAnsi="Times New Roman" w:cs="Times New Roman"/>
          <w:sz w:val="24"/>
          <w:lang w:val="en-GB"/>
        </w:rPr>
        <w:t>The s</w:t>
      </w:r>
      <w:r w:rsidR="00C412F5" w:rsidRPr="00D87CCB">
        <w:rPr>
          <w:rFonts w:ascii="Times New Roman" w:hAnsi="Times New Roman" w:cs="Times New Roman"/>
          <w:sz w:val="24"/>
          <w:lang w:val="en-GB"/>
        </w:rPr>
        <w:t>ubsequent drop in the intensity of this band can be attributed to a drop in the formation of CO</w:t>
      </w:r>
      <w:r w:rsidR="00C412F5" w:rsidRPr="00D87CCB">
        <w:rPr>
          <w:rFonts w:ascii="Times New Roman" w:hAnsi="Times New Roman" w:cs="Times New Roman"/>
          <w:sz w:val="24"/>
          <w:vertAlign w:val="subscript"/>
          <w:lang w:val="en-GB"/>
        </w:rPr>
        <w:t>L</w:t>
      </w:r>
      <w:r w:rsidR="00C412F5" w:rsidRPr="00D87CCB">
        <w:rPr>
          <w:rFonts w:ascii="Times New Roman" w:hAnsi="Times New Roman" w:cs="Times New Roman"/>
          <w:sz w:val="24"/>
          <w:lang w:val="en-GB"/>
        </w:rPr>
        <w:t xml:space="preserve"> or an increase in the oxidation rate of th</w:t>
      </w:r>
      <w:r w:rsidR="00AC28E2" w:rsidRPr="00D87CCB">
        <w:rPr>
          <w:rFonts w:ascii="Times New Roman" w:hAnsi="Times New Roman" w:cs="Times New Roman"/>
          <w:sz w:val="24"/>
          <w:lang w:val="en-GB"/>
        </w:rPr>
        <w:t>ese</w:t>
      </w:r>
      <w:r w:rsidR="00C412F5" w:rsidRPr="00D87CCB">
        <w:rPr>
          <w:rFonts w:ascii="Times New Roman" w:hAnsi="Times New Roman" w:cs="Times New Roman"/>
          <w:sz w:val="24"/>
          <w:lang w:val="en-GB"/>
        </w:rPr>
        <w:t xml:space="preserve"> species. Considering that the </w:t>
      </w:r>
      <w:r w:rsidR="0077232F" w:rsidRPr="00D87CCB">
        <w:rPr>
          <w:rFonts w:ascii="Times New Roman" w:hAnsi="Times New Roman" w:cs="Times New Roman"/>
          <w:sz w:val="24"/>
          <w:lang w:val="en-GB"/>
        </w:rPr>
        <w:t>appearance of the CO</w:t>
      </w:r>
      <w:r w:rsidR="0077232F" w:rsidRPr="00D87CCB">
        <w:rPr>
          <w:rFonts w:ascii="Times New Roman" w:hAnsi="Times New Roman" w:cs="Times New Roman"/>
          <w:sz w:val="24"/>
          <w:vertAlign w:val="subscript"/>
          <w:lang w:val="en-GB"/>
        </w:rPr>
        <w:t>2</w:t>
      </w:r>
      <w:r w:rsidR="0077232F" w:rsidRPr="00D87CCB">
        <w:rPr>
          <w:rFonts w:ascii="Times New Roman" w:hAnsi="Times New Roman" w:cs="Times New Roman"/>
          <w:sz w:val="24"/>
          <w:lang w:val="en-GB"/>
        </w:rPr>
        <w:t xml:space="preserve"> bands accompanies the decrease in the intensity of the CO</w:t>
      </w:r>
      <w:r w:rsidR="0077232F" w:rsidRPr="00D87CCB">
        <w:rPr>
          <w:rFonts w:ascii="Times New Roman" w:hAnsi="Times New Roman" w:cs="Times New Roman"/>
          <w:sz w:val="24"/>
          <w:vertAlign w:val="subscript"/>
          <w:lang w:val="en-GB"/>
        </w:rPr>
        <w:t>L</w:t>
      </w:r>
      <w:r w:rsidR="0077232F" w:rsidRPr="00D87CCB">
        <w:rPr>
          <w:rFonts w:ascii="Times New Roman" w:hAnsi="Times New Roman" w:cs="Times New Roman"/>
          <w:sz w:val="24"/>
          <w:lang w:val="en-GB"/>
        </w:rPr>
        <w:t xml:space="preserve"> band</w:t>
      </w:r>
      <w:r w:rsidR="003B38D6" w:rsidRPr="00D87CCB">
        <w:rPr>
          <w:rFonts w:ascii="Times New Roman" w:hAnsi="Times New Roman" w:cs="Times New Roman"/>
          <w:sz w:val="24"/>
          <w:lang w:val="en-GB"/>
        </w:rPr>
        <w:t>,</w:t>
      </w:r>
      <w:r w:rsidR="00C412F5" w:rsidRPr="00D87CCB">
        <w:rPr>
          <w:rFonts w:ascii="Times New Roman" w:hAnsi="Times New Roman" w:cs="Times New Roman"/>
          <w:sz w:val="24"/>
          <w:lang w:val="en-GB"/>
        </w:rPr>
        <w:t xml:space="preserve"> it seems plausible to assume that the increase in the oxidation of the CO</w:t>
      </w:r>
      <w:r w:rsidR="00C412F5" w:rsidRPr="00D87CCB">
        <w:rPr>
          <w:rFonts w:ascii="Times New Roman" w:hAnsi="Times New Roman" w:cs="Times New Roman"/>
          <w:sz w:val="24"/>
          <w:vertAlign w:val="subscript"/>
          <w:lang w:val="en-GB"/>
        </w:rPr>
        <w:t>L</w:t>
      </w:r>
      <w:r w:rsidR="00C412F5" w:rsidRPr="00D87CCB">
        <w:rPr>
          <w:rFonts w:ascii="Times New Roman" w:hAnsi="Times New Roman" w:cs="Times New Roman"/>
          <w:sz w:val="24"/>
          <w:lang w:val="en-GB"/>
        </w:rPr>
        <w:t xml:space="preserve"> is responsible for the fall in the CO</w:t>
      </w:r>
      <w:r w:rsidR="00C412F5" w:rsidRPr="00D87CCB">
        <w:rPr>
          <w:rFonts w:ascii="Times New Roman" w:hAnsi="Times New Roman" w:cs="Times New Roman"/>
          <w:sz w:val="24"/>
          <w:vertAlign w:val="subscript"/>
          <w:lang w:val="en-GB"/>
        </w:rPr>
        <w:t>L</w:t>
      </w:r>
      <w:r w:rsidR="00C412F5" w:rsidRPr="00D87CCB">
        <w:rPr>
          <w:rFonts w:ascii="Times New Roman" w:hAnsi="Times New Roman" w:cs="Times New Roman"/>
          <w:sz w:val="24"/>
          <w:lang w:val="en-GB"/>
        </w:rPr>
        <w:t xml:space="preserve"> bands.</w:t>
      </w:r>
    </w:p>
    <w:p w14:paraId="5C3C1062" w14:textId="1A42F702" w:rsidR="0072431E" w:rsidRPr="00D87CCB" w:rsidRDefault="0072587B" w:rsidP="007D0E9F">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Additionally, the areas of the CO</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and CH</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COOH absorption bands were integrated to deepen the analysis of the </w:t>
      </w:r>
      <w:r w:rsidR="00F402FF" w:rsidRPr="00D87CCB">
        <w:rPr>
          <w:rFonts w:ascii="Times New Roman" w:hAnsi="Times New Roman" w:cs="Times New Roman"/>
          <w:sz w:val="24"/>
          <w:lang w:val="en-GB"/>
        </w:rPr>
        <w:t>infrared</w:t>
      </w:r>
      <w:r w:rsidRPr="00D87CCB">
        <w:rPr>
          <w:rFonts w:ascii="Times New Roman" w:hAnsi="Times New Roman" w:cs="Times New Roman"/>
          <w:sz w:val="24"/>
          <w:lang w:val="en-GB"/>
        </w:rPr>
        <w:t xml:space="preserve"> spectra.</w:t>
      </w:r>
      <w:r w:rsidR="00987C8D" w:rsidRPr="00D87CCB">
        <w:rPr>
          <w:rFonts w:ascii="Times New Roman" w:hAnsi="Times New Roman" w:cs="Times New Roman"/>
          <w:sz w:val="24"/>
          <w:lang w:val="en-GB"/>
        </w:rPr>
        <w:t xml:space="preserve"> After integration, those areas were normali</w:t>
      </w:r>
      <w:r w:rsidR="00DC1661" w:rsidRPr="00D87CCB">
        <w:rPr>
          <w:rFonts w:ascii="Times New Roman" w:hAnsi="Times New Roman" w:cs="Times New Roman"/>
          <w:sz w:val="24"/>
          <w:lang w:val="en-GB"/>
        </w:rPr>
        <w:t>s</w:t>
      </w:r>
      <w:r w:rsidR="00987C8D" w:rsidRPr="00D87CCB">
        <w:rPr>
          <w:rFonts w:ascii="Times New Roman" w:hAnsi="Times New Roman" w:cs="Times New Roman"/>
          <w:sz w:val="24"/>
          <w:lang w:val="en-GB"/>
        </w:rPr>
        <w:t xml:space="preserve">ed by the </w:t>
      </w:r>
      <w:r w:rsidR="00EF7490" w:rsidRPr="00D87CCB">
        <w:rPr>
          <w:rFonts w:ascii="Times New Roman" w:hAnsi="Times New Roman" w:cs="Times New Roman"/>
          <w:sz w:val="24"/>
          <w:lang w:val="en-GB"/>
        </w:rPr>
        <w:t>ECSA</w:t>
      </w:r>
      <w:r w:rsidR="00987C8D" w:rsidRPr="00D87CCB">
        <w:rPr>
          <w:rFonts w:ascii="Times New Roman" w:hAnsi="Times New Roman" w:cs="Times New Roman"/>
          <w:sz w:val="24"/>
          <w:lang w:val="en-GB"/>
        </w:rPr>
        <w:t xml:space="preserve"> of each </w:t>
      </w:r>
      <w:r w:rsidR="000855B7" w:rsidRPr="00D87CCB">
        <w:rPr>
          <w:rFonts w:ascii="Times New Roman" w:hAnsi="Times New Roman" w:cs="Times New Roman"/>
          <w:sz w:val="24"/>
          <w:lang w:val="en-GB"/>
        </w:rPr>
        <w:t>catalyst</w:t>
      </w:r>
      <w:r w:rsidR="009F5BB2" w:rsidRPr="00D87CCB">
        <w:rPr>
          <w:rFonts w:ascii="Times New Roman" w:hAnsi="Times New Roman" w:cs="Times New Roman"/>
          <w:sz w:val="24"/>
          <w:lang w:val="en-GB"/>
        </w:rPr>
        <w:t>,</w:t>
      </w:r>
      <w:r w:rsidR="00987C8D" w:rsidRPr="00D87CCB">
        <w:rPr>
          <w:rFonts w:ascii="Times New Roman" w:hAnsi="Times New Roman" w:cs="Times New Roman"/>
          <w:sz w:val="24"/>
          <w:lang w:val="en-GB"/>
        </w:rPr>
        <w:t xml:space="preserve"> </w:t>
      </w:r>
      <w:r w:rsidR="005420FE" w:rsidRPr="00D87CCB">
        <w:rPr>
          <w:rFonts w:ascii="Times New Roman" w:hAnsi="Times New Roman" w:cs="Times New Roman"/>
          <w:sz w:val="24"/>
          <w:lang w:val="en-GB"/>
        </w:rPr>
        <w:t xml:space="preserve">and </w:t>
      </w:r>
      <w:r w:rsidR="004D0010" w:rsidRPr="00D87CCB">
        <w:rPr>
          <w:rFonts w:ascii="Times New Roman" w:hAnsi="Times New Roman" w:cs="Times New Roman"/>
          <w:sz w:val="24"/>
          <w:lang w:val="en-GB"/>
        </w:rPr>
        <w:t xml:space="preserve">their </w:t>
      </w:r>
      <w:r w:rsidR="002873AA" w:rsidRPr="00D87CCB">
        <w:rPr>
          <w:rFonts w:ascii="Times New Roman" w:hAnsi="Times New Roman" w:cs="Times New Roman"/>
          <w:sz w:val="24"/>
          <w:lang w:val="en-GB"/>
        </w:rPr>
        <w:t>derivative</w:t>
      </w:r>
      <w:r w:rsidR="0001712B" w:rsidRPr="00D87CCB">
        <w:rPr>
          <w:rFonts w:ascii="Times New Roman" w:hAnsi="Times New Roman" w:cs="Times New Roman"/>
          <w:sz w:val="24"/>
          <w:lang w:val="en-GB"/>
        </w:rPr>
        <w:t>s data</w:t>
      </w:r>
      <w:r w:rsidR="002873AA" w:rsidRPr="00D87CCB">
        <w:rPr>
          <w:rFonts w:ascii="Times New Roman" w:hAnsi="Times New Roman" w:cs="Times New Roman"/>
          <w:sz w:val="24"/>
          <w:lang w:val="en-GB"/>
        </w:rPr>
        <w:t xml:space="preserve"> </w:t>
      </w:r>
      <w:r w:rsidR="007D0E9F" w:rsidRPr="00D87CCB">
        <w:rPr>
          <w:rFonts w:ascii="Times New Roman" w:hAnsi="Times New Roman" w:cs="Times New Roman"/>
          <w:sz w:val="24"/>
          <w:lang w:val="en-GB"/>
        </w:rPr>
        <w:t xml:space="preserve">were obtained as a function of the electrode potential. </w:t>
      </w:r>
      <w:r w:rsidR="00C93E1D" w:rsidRPr="00D87CCB">
        <w:rPr>
          <w:rFonts w:ascii="Times New Roman" w:hAnsi="Times New Roman" w:cs="Times New Roman"/>
          <w:sz w:val="24"/>
          <w:lang w:val="en-GB"/>
        </w:rPr>
        <w:t xml:space="preserve">Figure </w:t>
      </w:r>
      <w:r w:rsidR="00BC2550" w:rsidRPr="00D87CCB">
        <w:rPr>
          <w:rFonts w:ascii="Times New Roman" w:hAnsi="Times New Roman" w:cs="Times New Roman"/>
          <w:sz w:val="24"/>
          <w:lang w:val="en-GB"/>
        </w:rPr>
        <w:t>7</w:t>
      </w:r>
      <w:r w:rsidR="00C93E1D" w:rsidRPr="00D87CCB">
        <w:rPr>
          <w:rFonts w:ascii="Times New Roman" w:hAnsi="Times New Roman" w:cs="Times New Roman"/>
          <w:sz w:val="24"/>
          <w:lang w:val="en-GB"/>
        </w:rPr>
        <w:t xml:space="preserve"> shows the anodic </w:t>
      </w:r>
      <w:r w:rsidR="007F184E" w:rsidRPr="00D87CCB">
        <w:rPr>
          <w:rFonts w:ascii="Times New Roman" w:hAnsi="Times New Roman" w:cs="Times New Roman"/>
          <w:sz w:val="24"/>
          <w:lang w:val="en-GB"/>
        </w:rPr>
        <w:t xml:space="preserve">voltammogram from Figure </w:t>
      </w:r>
      <w:r w:rsidR="0067421C" w:rsidRPr="00D87CCB">
        <w:rPr>
          <w:rFonts w:ascii="Times New Roman" w:hAnsi="Times New Roman" w:cs="Times New Roman"/>
          <w:sz w:val="24"/>
          <w:lang w:val="en-GB"/>
        </w:rPr>
        <w:t>4</w:t>
      </w:r>
      <w:r w:rsidR="007F184E" w:rsidRPr="00D87CCB">
        <w:rPr>
          <w:rFonts w:ascii="Times New Roman" w:hAnsi="Times New Roman" w:cs="Times New Roman"/>
          <w:sz w:val="24"/>
          <w:lang w:val="en-GB"/>
        </w:rPr>
        <w:t>b (1</w:t>
      </w:r>
      <w:r w:rsidR="007F184E" w:rsidRPr="00D87CCB">
        <w:rPr>
          <w:rFonts w:ascii="Times New Roman" w:hAnsi="Times New Roman" w:cs="Times New Roman"/>
          <w:sz w:val="24"/>
          <w:vertAlign w:val="superscript"/>
          <w:lang w:val="en-GB"/>
        </w:rPr>
        <w:t>st</w:t>
      </w:r>
      <w:r w:rsidR="007F184E" w:rsidRPr="00D87CCB">
        <w:rPr>
          <w:rFonts w:ascii="Times New Roman" w:hAnsi="Times New Roman" w:cs="Times New Roman"/>
          <w:sz w:val="24"/>
          <w:lang w:val="en-GB"/>
        </w:rPr>
        <w:t xml:space="preserve"> column) </w:t>
      </w:r>
      <w:r w:rsidR="00490681" w:rsidRPr="00D87CCB">
        <w:rPr>
          <w:rFonts w:ascii="Times New Roman" w:hAnsi="Times New Roman" w:cs="Times New Roman"/>
          <w:sz w:val="24"/>
          <w:lang w:val="en-GB"/>
        </w:rPr>
        <w:t>together</w:t>
      </w:r>
      <w:r w:rsidR="00B929A9" w:rsidRPr="00D87CCB">
        <w:rPr>
          <w:rFonts w:ascii="Times New Roman" w:hAnsi="Times New Roman" w:cs="Times New Roman"/>
          <w:sz w:val="24"/>
          <w:lang w:val="en-GB"/>
        </w:rPr>
        <w:t xml:space="preserve"> </w:t>
      </w:r>
      <w:r w:rsidR="00490681" w:rsidRPr="00D87CCB">
        <w:rPr>
          <w:rFonts w:ascii="Times New Roman" w:hAnsi="Times New Roman" w:cs="Times New Roman"/>
          <w:sz w:val="24"/>
          <w:lang w:val="en-GB"/>
        </w:rPr>
        <w:t xml:space="preserve">with </w:t>
      </w:r>
      <w:r w:rsidR="00B929A9" w:rsidRPr="00D87CCB">
        <w:rPr>
          <w:rFonts w:ascii="Times New Roman" w:hAnsi="Times New Roman" w:cs="Times New Roman"/>
          <w:bCs/>
          <w:sz w:val="24"/>
          <w:lang w:val="en-GB"/>
        </w:rPr>
        <w:t>band intensities</w:t>
      </w:r>
      <w:r w:rsidR="00B04691" w:rsidRPr="00D87CCB">
        <w:rPr>
          <w:rFonts w:ascii="Times New Roman" w:hAnsi="Times New Roman" w:cs="Times New Roman"/>
          <w:bCs/>
          <w:sz w:val="24"/>
          <w:lang w:val="en-GB"/>
        </w:rPr>
        <w:t>,</w:t>
      </w:r>
      <w:r w:rsidR="00B929A9" w:rsidRPr="00D87CCB">
        <w:rPr>
          <w:rFonts w:ascii="Times New Roman" w:hAnsi="Times New Roman" w:cs="Times New Roman"/>
          <w:bCs/>
          <w:sz w:val="24"/>
          <w:lang w:val="en-GB"/>
        </w:rPr>
        <w:t xml:space="preserve"> as a function of the potential</w:t>
      </w:r>
      <w:r w:rsidR="00B04691" w:rsidRPr="00D87CCB">
        <w:rPr>
          <w:rFonts w:ascii="Times New Roman" w:hAnsi="Times New Roman" w:cs="Times New Roman"/>
          <w:bCs/>
          <w:sz w:val="24"/>
          <w:lang w:val="en-GB"/>
        </w:rPr>
        <w:t>,</w:t>
      </w:r>
      <w:r w:rsidR="001C2828" w:rsidRPr="00D87CCB">
        <w:rPr>
          <w:rFonts w:ascii="Times New Roman" w:hAnsi="Times New Roman" w:cs="Times New Roman"/>
          <w:bCs/>
          <w:sz w:val="24"/>
          <w:lang w:val="en-GB"/>
        </w:rPr>
        <w:t xml:space="preserve"> for </w:t>
      </w:r>
      <w:r w:rsidR="00490681" w:rsidRPr="00D87CCB">
        <w:rPr>
          <w:rFonts w:ascii="Times New Roman" w:hAnsi="Times New Roman" w:cs="Times New Roman"/>
          <w:bCs/>
          <w:sz w:val="24"/>
          <w:lang w:val="en-GB"/>
        </w:rPr>
        <w:t>CO</w:t>
      </w:r>
      <w:r w:rsidR="00490681" w:rsidRPr="00D87CCB">
        <w:rPr>
          <w:rFonts w:ascii="Times New Roman" w:hAnsi="Times New Roman" w:cs="Times New Roman"/>
          <w:bCs/>
          <w:sz w:val="24"/>
          <w:vertAlign w:val="subscript"/>
          <w:lang w:val="en-GB"/>
        </w:rPr>
        <w:t>2</w:t>
      </w:r>
      <w:r w:rsidR="00490681" w:rsidRPr="00D87CCB">
        <w:rPr>
          <w:rFonts w:ascii="Times New Roman" w:hAnsi="Times New Roman" w:cs="Times New Roman"/>
          <w:bCs/>
          <w:sz w:val="24"/>
          <w:lang w:val="en-GB"/>
        </w:rPr>
        <w:t xml:space="preserve"> and acetic acid </w:t>
      </w:r>
      <w:r w:rsidR="00B04691" w:rsidRPr="00D87CCB">
        <w:rPr>
          <w:rFonts w:ascii="Times New Roman" w:hAnsi="Times New Roman" w:cs="Times New Roman"/>
          <w:bCs/>
          <w:sz w:val="24"/>
          <w:lang w:val="en-GB"/>
        </w:rPr>
        <w:t>(2</w:t>
      </w:r>
      <w:r w:rsidR="00B04691" w:rsidRPr="00D87CCB">
        <w:rPr>
          <w:rFonts w:ascii="Times New Roman" w:hAnsi="Times New Roman" w:cs="Times New Roman"/>
          <w:bCs/>
          <w:sz w:val="24"/>
          <w:vertAlign w:val="superscript"/>
          <w:lang w:val="en-GB"/>
        </w:rPr>
        <w:t>nd</w:t>
      </w:r>
      <w:r w:rsidR="00B04691" w:rsidRPr="00D87CCB">
        <w:rPr>
          <w:rFonts w:ascii="Times New Roman" w:hAnsi="Times New Roman" w:cs="Times New Roman"/>
          <w:bCs/>
          <w:sz w:val="24"/>
          <w:lang w:val="en-GB"/>
        </w:rPr>
        <w:t xml:space="preserve"> </w:t>
      </w:r>
      <w:r w:rsidR="00B04691" w:rsidRPr="00D87CCB">
        <w:rPr>
          <w:rFonts w:ascii="Times New Roman" w:hAnsi="Times New Roman" w:cs="Times New Roman"/>
          <w:bCs/>
          <w:sz w:val="24"/>
          <w:lang w:val="en-GB"/>
        </w:rPr>
        <w:lastRenderedPageBreak/>
        <w:t>column) and differential signals for CO</w:t>
      </w:r>
      <w:r w:rsidR="00B04691" w:rsidRPr="00D87CCB">
        <w:rPr>
          <w:rFonts w:ascii="Times New Roman" w:hAnsi="Times New Roman" w:cs="Times New Roman"/>
          <w:bCs/>
          <w:sz w:val="24"/>
          <w:vertAlign w:val="subscript"/>
          <w:lang w:val="en-GB"/>
        </w:rPr>
        <w:t>2</w:t>
      </w:r>
      <w:r w:rsidR="00B04691" w:rsidRPr="00D87CCB">
        <w:rPr>
          <w:rFonts w:ascii="Times New Roman" w:hAnsi="Times New Roman" w:cs="Times New Roman"/>
          <w:bCs/>
          <w:sz w:val="24"/>
          <w:lang w:val="en-GB"/>
        </w:rPr>
        <w:t xml:space="preserve"> (</w:t>
      </w:r>
      <w:r w:rsidR="00193B27" w:rsidRPr="00D87CCB">
        <w:rPr>
          <w:rFonts w:ascii="Times New Roman" w:hAnsi="Times New Roman" w:cs="Times New Roman"/>
          <w:bCs/>
          <w:sz w:val="24"/>
          <w:lang w:val="en-GB"/>
        </w:rPr>
        <w:t>3</w:t>
      </w:r>
      <w:r w:rsidR="00193B27" w:rsidRPr="00D87CCB">
        <w:rPr>
          <w:rFonts w:ascii="Times New Roman" w:hAnsi="Times New Roman" w:cs="Times New Roman"/>
          <w:bCs/>
          <w:sz w:val="24"/>
          <w:vertAlign w:val="superscript"/>
          <w:lang w:val="en-GB"/>
        </w:rPr>
        <w:t>rd</w:t>
      </w:r>
      <w:r w:rsidR="00193B27" w:rsidRPr="00D87CCB">
        <w:rPr>
          <w:rFonts w:ascii="Times New Roman" w:hAnsi="Times New Roman" w:cs="Times New Roman"/>
          <w:bCs/>
          <w:sz w:val="24"/>
          <w:lang w:val="en-GB"/>
        </w:rPr>
        <w:t xml:space="preserve"> column) and acetic acid (4</w:t>
      </w:r>
      <w:r w:rsidR="00193B27" w:rsidRPr="00D87CCB">
        <w:rPr>
          <w:rFonts w:ascii="Times New Roman" w:hAnsi="Times New Roman" w:cs="Times New Roman"/>
          <w:bCs/>
          <w:sz w:val="24"/>
          <w:vertAlign w:val="superscript"/>
          <w:lang w:val="en-GB"/>
        </w:rPr>
        <w:t>th</w:t>
      </w:r>
      <w:r w:rsidR="00193B27" w:rsidRPr="00D87CCB">
        <w:rPr>
          <w:rFonts w:ascii="Times New Roman" w:hAnsi="Times New Roman" w:cs="Times New Roman"/>
          <w:bCs/>
          <w:sz w:val="24"/>
          <w:lang w:val="en-GB"/>
        </w:rPr>
        <w:t xml:space="preserve"> column).</w:t>
      </w:r>
      <w:r w:rsidR="00A74EB5" w:rsidRPr="00D87CCB">
        <w:rPr>
          <w:rFonts w:ascii="Times New Roman" w:hAnsi="Times New Roman" w:cs="Times New Roman"/>
          <w:bCs/>
          <w:sz w:val="24"/>
          <w:lang w:val="en-GB"/>
        </w:rPr>
        <w:t xml:space="preserve"> The procedure to obtain the </w:t>
      </w:r>
      <w:r w:rsidR="000C79E4" w:rsidRPr="00D87CCB">
        <w:rPr>
          <w:rFonts w:ascii="Times New Roman" w:hAnsi="Times New Roman" w:cs="Times New Roman"/>
          <w:bCs/>
          <w:sz w:val="24"/>
          <w:lang w:val="en-GB"/>
        </w:rPr>
        <w:t xml:space="preserve">data </w:t>
      </w:r>
      <w:r w:rsidR="007F5F65" w:rsidRPr="00D87CCB">
        <w:rPr>
          <w:rFonts w:ascii="Times New Roman" w:hAnsi="Times New Roman" w:cs="Times New Roman"/>
          <w:bCs/>
          <w:sz w:val="24"/>
          <w:lang w:val="en-GB"/>
        </w:rPr>
        <w:t xml:space="preserve">displayed </w:t>
      </w:r>
      <w:r w:rsidR="00E665A1" w:rsidRPr="00D87CCB">
        <w:rPr>
          <w:rFonts w:ascii="Times New Roman" w:hAnsi="Times New Roman" w:cs="Times New Roman"/>
          <w:bCs/>
          <w:sz w:val="24"/>
          <w:lang w:val="en-GB"/>
        </w:rPr>
        <w:t>in</w:t>
      </w:r>
      <w:r w:rsidR="007F5F65" w:rsidRPr="00D87CCB">
        <w:rPr>
          <w:rFonts w:ascii="Times New Roman" w:hAnsi="Times New Roman" w:cs="Times New Roman"/>
          <w:bCs/>
          <w:sz w:val="24"/>
          <w:lang w:val="en-GB"/>
        </w:rPr>
        <w:t xml:space="preserve"> columns </w:t>
      </w:r>
      <w:r w:rsidR="00E6400B" w:rsidRPr="00D87CCB">
        <w:rPr>
          <w:rFonts w:ascii="Times New Roman" w:hAnsi="Times New Roman" w:cs="Times New Roman"/>
          <w:bCs/>
          <w:sz w:val="24"/>
          <w:lang w:val="en-GB"/>
        </w:rPr>
        <w:t>3</w:t>
      </w:r>
      <w:r w:rsidR="00E6400B" w:rsidRPr="00D87CCB">
        <w:rPr>
          <w:rFonts w:ascii="Times New Roman" w:hAnsi="Times New Roman" w:cs="Times New Roman"/>
          <w:color w:val="000000" w:themeColor="text1"/>
          <w:sz w:val="24"/>
          <w:szCs w:val="24"/>
          <w:lang w:val="en-GB"/>
        </w:rPr>
        <w:t xml:space="preserve"> and </w:t>
      </w:r>
      <w:r w:rsidR="007F2704" w:rsidRPr="00D87CCB">
        <w:rPr>
          <w:rFonts w:ascii="Times New Roman" w:hAnsi="Times New Roman" w:cs="Times New Roman"/>
          <w:color w:val="000000" w:themeColor="text1"/>
          <w:sz w:val="24"/>
          <w:szCs w:val="24"/>
          <w:lang w:val="en-GB"/>
        </w:rPr>
        <w:t xml:space="preserve">4 </w:t>
      </w:r>
      <w:r w:rsidR="00E665A1" w:rsidRPr="00D87CCB">
        <w:rPr>
          <w:rFonts w:ascii="Times New Roman" w:hAnsi="Times New Roman" w:cs="Times New Roman"/>
          <w:color w:val="000000" w:themeColor="text1"/>
          <w:sz w:val="24"/>
          <w:szCs w:val="24"/>
          <w:lang w:val="en-GB"/>
        </w:rPr>
        <w:t xml:space="preserve">was presented </w:t>
      </w:r>
      <w:r w:rsidR="0071327A" w:rsidRPr="00D87CCB">
        <w:rPr>
          <w:rFonts w:ascii="Times New Roman" w:hAnsi="Times New Roman" w:cs="Times New Roman"/>
          <w:color w:val="000000" w:themeColor="text1"/>
          <w:sz w:val="24"/>
          <w:szCs w:val="24"/>
          <w:lang w:val="en-GB"/>
        </w:rPr>
        <w:t>by Camara and co</w:t>
      </w:r>
      <w:r w:rsidR="002A69F6" w:rsidRPr="00D87CCB">
        <w:rPr>
          <w:rFonts w:ascii="Times New Roman" w:hAnsi="Times New Roman" w:cs="Times New Roman"/>
          <w:color w:val="000000" w:themeColor="text1"/>
          <w:sz w:val="24"/>
          <w:szCs w:val="24"/>
          <w:lang w:val="en-GB"/>
        </w:rPr>
        <w:t>workers</w:t>
      </w:r>
      <w:r w:rsidR="00E665A1" w:rsidRPr="00D87CCB">
        <w:rPr>
          <w:rFonts w:ascii="Times New Roman" w:hAnsi="Times New Roman" w:cs="Times New Roman"/>
          <w:color w:val="000000" w:themeColor="text1"/>
          <w:sz w:val="24"/>
          <w:szCs w:val="24"/>
          <w:lang w:val="en-GB"/>
        </w:rPr>
        <w:t xml:space="preserve"> [</w:t>
      </w:r>
      <w:r w:rsidR="00304DB3" w:rsidRPr="00D87CCB">
        <w:rPr>
          <w:rFonts w:ascii="Times New Roman" w:hAnsi="Times New Roman" w:cs="Times New Roman"/>
          <w:color w:val="000000" w:themeColor="text1"/>
          <w:sz w:val="24"/>
          <w:szCs w:val="24"/>
          <w:lang w:val="en-GB"/>
        </w:rPr>
        <w:t>57</w:t>
      </w:r>
      <w:r w:rsidR="0046394E" w:rsidRPr="00D87CCB">
        <w:rPr>
          <w:rFonts w:ascii="Times New Roman" w:hAnsi="Times New Roman" w:cs="Times New Roman"/>
          <w:color w:val="000000" w:themeColor="text1"/>
          <w:sz w:val="24"/>
          <w:szCs w:val="24"/>
          <w:lang w:val="en-GB"/>
        </w:rPr>
        <w:t>–</w:t>
      </w:r>
      <w:r w:rsidR="00304DB3" w:rsidRPr="00D87CCB">
        <w:rPr>
          <w:rFonts w:ascii="Times New Roman" w:hAnsi="Times New Roman" w:cs="Times New Roman"/>
          <w:color w:val="000000" w:themeColor="text1"/>
          <w:sz w:val="24"/>
          <w:szCs w:val="24"/>
          <w:lang w:val="en-GB"/>
        </w:rPr>
        <w:t>60</w:t>
      </w:r>
      <w:r w:rsidR="00E665A1" w:rsidRPr="00D87CCB">
        <w:rPr>
          <w:rFonts w:ascii="Times New Roman" w:hAnsi="Times New Roman" w:cs="Times New Roman"/>
          <w:color w:val="000000" w:themeColor="text1"/>
          <w:sz w:val="24"/>
          <w:szCs w:val="24"/>
          <w:lang w:val="en-GB"/>
        </w:rPr>
        <w:t>].</w:t>
      </w:r>
    </w:p>
    <w:p w14:paraId="32CBA0A0" w14:textId="7A8C90D3" w:rsidR="00D81DFE" w:rsidRPr="00D87CCB" w:rsidRDefault="00D81DFE" w:rsidP="00F255E0">
      <w:pPr>
        <w:spacing w:after="0" w:line="480" w:lineRule="auto"/>
        <w:jc w:val="both"/>
        <w:rPr>
          <w:rFonts w:ascii="Times New Roman" w:hAnsi="Times New Roman" w:cs="Times New Roman"/>
          <w:sz w:val="24"/>
          <w:lang w:val="en-GB"/>
        </w:rPr>
      </w:pPr>
    </w:p>
    <w:p w14:paraId="142809CC" w14:textId="3392222F" w:rsidR="00F255E0" w:rsidRPr="00D87CCB" w:rsidRDefault="005C4CF8" w:rsidP="005519DE">
      <w:pPr>
        <w:spacing w:after="0" w:line="480" w:lineRule="auto"/>
        <w:jc w:val="center"/>
        <w:rPr>
          <w:rFonts w:ascii="Times New Roman" w:hAnsi="Times New Roman" w:cs="Times New Roman"/>
          <w:sz w:val="24"/>
          <w:lang w:val="pt-BR"/>
        </w:rPr>
      </w:pPr>
      <w:r w:rsidRPr="00D87CCB">
        <w:rPr>
          <w:rFonts w:ascii="Times New Roman" w:hAnsi="Times New Roman" w:cs="Times New Roman"/>
          <w:noProof/>
          <w:sz w:val="24"/>
          <w:lang w:val="pt-BR" w:eastAsia="pt-BR"/>
        </w:rPr>
        <w:drawing>
          <wp:inline distT="0" distB="0" distL="0" distR="0" wp14:anchorId="1D1ECCFE" wp14:editId="2910DF23">
            <wp:extent cx="6293262" cy="40100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6885" cy="4025077"/>
                    </a:xfrm>
                    <a:prstGeom prst="rect">
                      <a:avLst/>
                    </a:prstGeom>
                    <a:noFill/>
                  </pic:spPr>
                </pic:pic>
              </a:graphicData>
            </a:graphic>
          </wp:inline>
        </w:drawing>
      </w:r>
    </w:p>
    <w:p w14:paraId="3B6F10C5" w14:textId="28EF0907" w:rsidR="00E2790F" w:rsidRPr="00D87CCB" w:rsidRDefault="007238C5" w:rsidP="00E2790F">
      <w:pPr>
        <w:spacing w:after="0" w:line="480" w:lineRule="auto"/>
        <w:jc w:val="both"/>
        <w:rPr>
          <w:rFonts w:ascii="Times New Roman" w:hAnsi="Times New Roman" w:cs="Times New Roman"/>
          <w:bCs/>
          <w:sz w:val="24"/>
          <w:lang w:val="en-GB"/>
        </w:rPr>
      </w:pPr>
      <w:r w:rsidRPr="00D87CCB">
        <w:rPr>
          <w:rFonts w:ascii="Times New Roman" w:hAnsi="Times New Roman" w:cs="Times New Roman"/>
          <w:b/>
          <w:sz w:val="24"/>
          <w:lang w:val="en-GB"/>
        </w:rPr>
        <w:t xml:space="preserve">Figure </w:t>
      </w:r>
      <w:r w:rsidR="00BC2550" w:rsidRPr="00D87CCB">
        <w:rPr>
          <w:rFonts w:ascii="Times New Roman" w:hAnsi="Times New Roman" w:cs="Times New Roman"/>
          <w:b/>
          <w:sz w:val="24"/>
          <w:lang w:val="en-GB"/>
        </w:rPr>
        <w:t>7</w:t>
      </w:r>
      <w:r w:rsidRPr="00D87CCB">
        <w:rPr>
          <w:rFonts w:ascii="Times New Roman" w:hAnsi="Times New Roman" w:cs="Times New Roman"/>
          <w:b/>
          <w:sz w:val="24"/>
          <w:lang w:val="en-GB"/>
        </w:rPr>
        <w:t xml:space="preserve">. </w:t>
      </w:r>
      <w:r w:rsidR="006E42B3" w:rsidRPr="00D87CCB">
        <w:rPr>
          <w:rFonts w:ascii="Times New Roman" w:hAnsi="Times New Roman" w:cs="Times New Roman"/>
          <w:bCs/>
          <w:sz w:val="24"/>
          <w:lang w:val="en-GB"/>
        </w:rPr>
        <w:t>1</w:t>
      </w:r>
      <w:r w:rsidR="006E42B3" w:rsidRPr="00D87CCB">
        <w:rPr>
          <w:rFonts w:ascii="Times New Roman" w:hAnsi="Times New Roman" w:cs="Times New Roman"/>
          <w:bCs/>
          <w:sz w:val="24"/>
          <w:vertAlign w:val="superscript"/>
          <w:lang w:val="en-GB"/>
        </w:rPr>
        <w:t>st</w:t>
      </w:r>
      <w:r w:rsidR="006E42B3" w:rsidRPr="00D87CCB">
        <w:rPr>
          <w:rFonts w:ascii="Times New Roman" w:hAnsi="Times New Roman" w:cs="Times New Roman"/>
          <w:bCs/>
          <w:sz w:val="24"/>
          <w:lang w:val="en-GB"/>
        </w:rPr>
        <w:t xml:space="preserve"> </w:t>
      </w:r>
      <w:r w:rsidR="00C70024" w:rsidRPr="00D87CCB">
        <w:rPr>
          <w:rFonts w:ascii="Times New Roman" w:hAnsi="Times New Roman" w:cs="Times New Roman"/>
          <w:bCs/>
          <w:sz w:val="24"/>
          <w:lang w:val="en-GB"/>
        </w:rPr>
        <w:t>column</w:t>
      </w:r>
      <w:r w:rsidR="002F32DB" w:rsidRPr="00D87CCB">
        <w:rPr>
          <w:rFonts w:ascii="Times New Roman" w:hAnsi="Times New Roman" w:cs="Times New Roman"/>
          <w:bCs/>
          <w:sz w:val="24"/>
          <w:lang w:val="en-GB"/>
        </w:rPr>
        <w:t xml:space="preserve">: </w:t>
      </w:r>
      <w:r w:rsidR="00827ACD" w:rsidRPr="00D87CCB">
        <w:rPr>
          <w:rFonts w:ascii="Times New Roman" w:hAnsi="Times New Roman" w:cs="Times New Roman"/>
          <w:bCs/>
          <w:sz w:val="24"/>
          <w:lang w:val="en-GB"/>
        </w:rPr>
        <w:t>anodic voltammetric scan from Figure 3b</w:t>
      </w:r>
      <w:r w:rsidR="0059759C" w:rsidRPr="00D87CCB">
        <w:rPr>
          <w:rFonts w:ascii="Times New Roman" w:hAnsi="Times New Roman" w:cs="Times New Roman"/>
          <w:bCs/>
          <w:sz w:val="24"/>
          <w:lang w:val="en-GB"/>
        </w:rPr>
        <w:t>; 2</w:t>
      </w:r>
      <w:r w:rsidR="0059759C" w:rsidRPr="00D87CCB">
        <w:rPr>
          <w:rFonts w:ascii="Times New Roman" w:hAnsi="Times New Roman" w:cs="Times New Roman"/>
          <w:bCs/>
          <w:sz w:val="24"/>
          <w:vertAlign w:val="superscript"/>
          <w:lang w:val="en-GB"/>
        </w:rPr>
        <w:t>nd</w:t>
      </w:r>
      <w:r w:rsidR="0059759C" w:rsidRPr="00D87CCB">
        <w:rPr>
          <w:rFonts w:ascii="Times New Roman" w:hAnsi="Times New Roman" w:cs="Times New Roman"/>
          <w:bCs/>
          <w:sz w:val="24"/>
          <w:lang w:val="en-GB"/>
        </w:rPr>
        <w:t xml:space="preserve"> </w:t>
      </w:r>
      <w:r w:rsidR="00C70024" w:rsidRPr="00D87CCB">
        <w:rPr>
          <w:rFonts w:ascii="Times New Roman" w:hAnsi="Times New Roman" w:cs="Times New Roman"/>
          <w:bCs/>
          <w:sz w:val="24"/>
          <w:lang w:val="en-GB"/>
        </w:rPr>
        <w:t>column</w:t>
      </w:r>
      <w:r w:rsidR="0059759C" w:rsidRPr="00D87CCB">
        <w:rPr>
          <w:rFonts w:ascii="Times New Roman" w:hAnsi="Times New Roman" w:cs="Times New Roman"/>
          <w:bCs/>
          <w:sz w:val="24"/>
          <w:lang w:val="en-GB"/>
        </w:rPr>
        <w:t>: CO</w:t>
      </w:r>
      <w:r w:rsidR="0059759C" w:rsidRPr="00D87CCB">
        <w:rPr>
          <w:rFonts w:ascii="Times New Roman" w:hAnsi="Times New Roman" w:cs="Times New Roman"/>
          <w:bCs/>
          <w:sz w:val="24"/>
          <w:vertAlign w:val="subscript"/>
          <w:lang w:val="en-GB"/>
        </w:rPr>
        <w:t>2</w:t>
      </w:r>
      <w:r w:rsidR="0059759C" w:rsidRPr="00D87CCB">
        <w:rPr>
          <w:rFonts w:ascii="Times New Roman" w:hAnsi="Times New Roman" w:cs="Times New Roman"/>
          <w:bCs/>
          <w:sz w:val="24"/>
          <w:lang w:val="en-GB"/>
        </w:rPr>
        <w:t xml:space="preserve"> </w:t>
      </w:r>
      <w:r w:rsidR="00FD6372" w:rsidRPr="00D87CCB">
        <w:rPr>
          <w:rFonts w:ascii="Times New Roman" w:hAnsi="Times New Roman" w:cs="Times New Roman"/>
          <w:bCs/>
          <w:sz w:val="24"/>
          <w:lang w:val="en-GB"/>
        </w:rPr>
        <w:t>(filled circles)</w:t>
      </w:r>
      <w:r w:rsidR="00FB6CF0" w:rsidRPr="00D87CCB">
        <w:rPr>
          <w:rFonts w:ascii="Times New Roman" w:hAnsi="Times New Roman" w:cs="Times New Roman"/>
          <w:bCs/>
          <w:sz w:val="24"/>
          <w:lang w:val="en-GB"/>
        </w:rPr>
        <w:t xml:space="preserve"> </w:t>
      </w:r>
      <w:r w:rsidR="005C2DD6" w:rsidRPr="00D87CCB">
        <w:rPr>
          <w:rFonts w:ascii="Times New Roman" w:hAnsi="Times New Roman" w:cs="Times New Roman"/>
          <w:bCs/>
          <w:sz w:val="24"/>
          <w:lang w:val="en-GB"/>
        </w:rPr>
        <w:t>and acetic acid (unfilled circles) band intensities as a function of the potential</w:t>
      </w:r>
      <w:r w:rsidR="00B97689" w:rsidRPr="00D87CCB">
        <w:rPr>
          <w:rFonts w:ascii="Times New Roman" w:hAnsi="Times New Roman" w:cs="Times New Roman"/>
          <w:bCs/>
          <w:sz w:val="24"/>
          <w:lang w:val="en-GB"/>
        </w:rPr>
        <w:t xml:space="preserve">. The data were </w:t>
      </w:r>
      <w:r w:rsidR="009D0863" w:rsidRPr="00D87CCB">
        <w:rPr>
          <w:rFonts w:ascii="Times New Roman" w:hAnsi="Times New Roman" w:cs="Times New Roman"/>
          <w:bCs/>
          <w:sz w:val="24"/>
          <w:lang w:val="en-GB"/>
        </w:rPr>
        <w:t>extracted from FTIR spectra</w:t>
      </w:r>
      <w:r w:rsidR="00100852" w:rsidRPr="00D87CCB">
        <w:rPr>
          <w:rFonts w:ascii="Times New Roman" w:hAnsi="Times New Roman" w:cs="Times New Roman"/>
          <w:bCs/>
          <w:sz w:val="24"/>
          <w:lang w:val="en-GB"/>
        </w:rPr>
        <w:t xml:space="preserve"> as a function of the potential; 3</w:t>
      </w:r>
      <w:r w:rsidR="00100852" w:rsidRPr="00D87CCB">
        <w:rPr>
          <w:rFonts w:ascii="Times New Roman" w:hAnsi="Times New Roman" w:cs="Times New Roman"/>
          <w:bCs/>
          <w:sz w:val="24"/>
          <w:vertAlign w:val="superscript"/>
          <w:lang w:val="en-GB"/>
        </w:rPr>
        <w:t>rd</w:t>
      </w:r>
      <w:r w:rsidR="00100852" w:rsidRPr="00D87CCB">
        <w:rPr>
          <w:rFonts w:ascii="Times New Roman" w:hAnsi="Times New Roman" w:cs="Times New Roman"/>
          <w:bCs/>
          <w:sz w:val="24"/>
          <w:lang w:val="en-GB"/>
        </w:rPr>
        <w:t xml:space="preserve"> column: </w:t>
      </w:r>
      <w:r w:rsidR="00771692" w:rsidRPr="00D87CCB">
        <w:rPr>
          <w:rFonts w:ascii="Times New Roman" w:hAnsi="Times New Roman" w:cs="Times New Roman"/>
          <w:bCs/>
          <w:sz w:val="24"/>
          <w:lang w:val="en-GB"/>
        </w:rPr>
        <w:t xml:space="preserve">differential absorbances </w:t>
      </w:r>
      <w:r w:rsidR="004867D8" w:rsidRPr="00D87CCB">
        <w:rPr>
          <w:rFonts w:ascii="Times New Roman" w:hAnsi="Times New Roman" w:cs="Times New Roman"/>
          <w:bCs/>
          <w:sz w:val="24"/>
          <w:lang w:val="en-GB"/>
        </w:rPr>
        <w:t>for CO</w:t>
      </w:r>
      <w:r w:rsidR="004867D8" w:rsidRPr="00D87CCB">
        <w:rPr>
          <w:rFonts w:ascii="Times New Roman" w:hAnsi="Times New Roman" w:cs="Times New Roman"/>
          <w:bCs/>
          <w:sz w:val="24"/>
          <w:vertAlign w:val="subscript"/>
          <w:lang w:val="en-GB"/>
        </w:rPr>
        <w:t>2</w:t>
      </w:r>
      <w:r w:rsidR="004867D8" w:rsidRPr="00D87CCB">
        <w:rPr>
          <w:rFonts w:ascii="Times New Roman" w:hAnsi="Times New Roman" w:cs="Times New Roman"/>
          <w:bCs/>
          <w:sz w:val="24"/>
          <w:lang w:val="en-GB"/>
        </w:rPr>
        <w:t>; 4</w:t>
      </w:r>
      <w:r w:rsidR="004867D8" w:rsidRPr="00D87CCB">
        <w:rPr>
          <w:rFonts w:ascii="Times New Roman" w:hAnsi="Times New Roman" w:cs="Times New Roman"/>
          <w:bCs/>
          <w:sz w:val="24"/>
          <w:vertAlign w:val="superscript"/>
          <w:lang w:val="en-GB"/>
        </w:rPr>
        <w:t>th</w:t>
      </w:r>
      <w:r w:rsidR="004867D8" w:rsidRPr="00D87CCB">
        <w:rPr>
          <w:rFonts w:ascii="Times New Roman" w:hAnsi="Times New Roman" w:cs="Times New Roman"/>
          <w:bCs/>
          <w:sz w:val="24"/>
          <w:lang w:val="en-GB"/>
        </w:rPr>
        <w:t xml:space="preserve"> column: differential absorbances for acetic acid.</w:t>
      </w:r>
      <w:r w:rsidR="009A03FD" w:rsidRPr="00D87CCB">
        <w:rPr>
          <w:rFonts w:ascii="Times New Roman" w:hAnsi="Times New Roman" w:cs="Times New Roman"/>
          <w:bCs/>
          <w:sz w:val="24"/>
          <w:lang w:val="en-GB"/>
        </w:rPr>
        <w:t xml:space="preserve"> </w:t>
      </w:r>
    </w:p>
    <w:p w14:paraId="0C00649E" w14:textId="77777777" w:rsidR="00362505" w:rsidRPr="00D87CCB" w:rsidRDefault="00362505" w:rsidP="004D1322">
      <w:pPr>
        <w:spacing w:after="0" w:line="480" w:lineRule="auto"/>
        <w:ind w:firstLine="720"/>
        <w:jc w:val="both"/>
        <w:rPr>
          <w:rFonts w:ascii="Times New Roman" w:hAnsi="Times New Roman" w:cs="Times New Roman"/>
          <w:sz w:val="24"/>
          <w:lang w:val="en-GB"/>
        </w:rPr>
      </w:pPr>
    </w:p>
    <w:p w14:paraId="55B2B752" w14:textId="67AE96E8" w:rsidR="00474A8F" w:rsidRPr="00D87CCB" w:rsidRDefault="00474A8F" w:rsidP="004D1322">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Pt/C JM (1</w:t>
      </w:r>
      <w:r w:rsidRPr="00D87CCB">
        <w:rPr>
          <w:rFonts w:ascii="Times New Roman" w:hAnsi="Times New Roman" w:cs="Times New Roman"/>
          <w:sz w:val="24"/>
          <w:vertAlign w:val="superscript"/>
          <w:lang w:val="en-GB"/>
        </w:rPr>
        <w:t>st</w:t>
      </w:r>
      <w:r w:rsidRPr="00D87CCB">
        <w:rPr>
          <w:rFonts w:ascii="Times New Roman" w:hAnsi="Times New Roman" w:cs="Times New Roman"/>
          <w:sz w:val="24"/>
          <w:lang w:val="en-GB"/>
        </w:rPr>
        <w:t xml:space="preserve"> row) </w:t>
      </w:r>
      <w:r w:rsidR="005E3955" w:rsidRPr="00D87CCB">
        <w:rPr>
          <w:rFonts w:ascii="Times New Roman" w:hAnsi="Times New Roman" w:cs="Times New Roman"/>
          <w:sz w:val="24"/>
          <w:lang w:val="en-GB"/>
        </w:rPr>
        <w:t>shows</w:t>
      </w:r>
      <w:r w:rsidRPr="00D87CCB">
        <w:rPr>
          <w:rFonts w:ascii="Times New Roman" w:hAnsi="Times New Roman" w:cs="Times New Roman"/>
          <w:sz w:val="24"/>
          <w:lang w:val="en-GB"/>
        </w:rPr>
        <w:t xml:space="preserve"> the current peak at 0.92 V</w:t>
      </w:r>
      <w:r w:rsidR="0077232F"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77232F" w:rsidRPr="00D87CCB">
        <w:rPr>
          <w:rFonts w:ascii="Times New Roman" w:hAnsi="Times New Roman" w:cs="Times New Roman"/>
          <w:sz w:val="24"/>
          <w:lang w:val="en-GB"/>
        </w:rPr>
        <w:t>which</w:t>
      </w:r>
      <w:r w:rsidRPr="00D87CCB">
        <w:rPr>
          <w:rFonts w:ascii="Times New Roman" w:hAnsi="Times New Roman" w:cs="Times New Roman"/>
          <w:sz w:val="24"/>
          <w:lang w:val="en-GB"/>
        </w:rPr>
        <w:t xml:space="preserve"> coincides with the maximum peak of differential absorbance for acetic acid (0.90 V)</w:t>
      </w:r>
      <w:r w:rsidR="0077232F"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77232F" w:rsidRPr="00D87CCB">
        <w:rPr>
          <w:rFonts w:ascii="Times New Roman" w:hAnsi="Times New Roman" w:cs="Times New Roman"/>
          <w:sz w:val="24"/>
          <w:lang w:val="en-GB"/>
        </w:rPr>
        <w:t>H</w:t>
      </w:r>
      <w:r w:rsidRPr="00D87CCB">
        <w:rPr>
          <w:rFonts w:ascii="Times New Roman" w:hAnsi="Times New Roman" w:cs="Times New Roman"/>
          <w:sz w:val="24"/>
          <w:lang w:val="en-GB"/>
        </w:rPr>
        <w:t>owever</w:t>
      </w:r>
      <w:r w:rsidR="00DC1661"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CO</w:t>
      </w:r>
      <w:r w:rsidRPr="00D87CCB">
        <w:rPr>
          <w:rFonts w:ascii="Times New Roman" w:hAnsi="Times New Roman" w:cs="Times New Roman"/>
          <w:sz w:val="24"/>
          <w:vertAlign w:val="subscript"/>
          <w:lang w:val="en-GB"/>
        </w:rPr>
        <w:t>2</w:t>
      </w:r>
      <w:r w:rsidR="0071327A" w:rsidRPr="00D87CCB">
        <w:rPr>
          <w:rFonts w:ascii="Times New Roman" w:hAnsi="Times New Roman" w:cs="Times New Roman"/>
          <w:sz w:val="24"/>
          <w:lang w:val="en-GB"/>
        </w:rPr>
        <w:t xml:space="preserve"> is also produced, and</w:t>
      </w:r>
      <w:r w:rsidRPr="00D87CCB">
        <w:rPr>
          <w:rFonts w:ascii="Times New Roman" w:hAnsi="Times New Roman" w:cs="Times New Roman"/>
          <w:sz w:val="24"/>
          <w:lang w:val="en-GB"/>
        </w:rPr>
        <w:t xml:space="preserve"> its maximum is observed at lower potentials (0.8 V)</w:t>
      </w:r>
      <w:r w:rsidR="0071327A" w:rsidRPr="00D87CCB">
        <w:rPr>
          <w:rFonts w:ascii="Times New Roman" w:hAnsi="Times New Roman" w:cs="Times New Roman"/>
          <w:sz w:val="24"/>
          <w:lang w:val="en-GB"/>
        </w:rPr>
        <w:t xml:space="preserve">, although its production </w:t>
      </w:r>
      <w:r w:rsidR="0071327A" w:rsidRPr="00D87CCB">
        <w:rPr>
          <w:rFonts w:ascii="Times New Roman" w:hAnsi="Times New Roman" w:cs="Times New Roman"/>
          <w:sz w:val="24"/>
          <w:lang w:val="en-GB"/>
        </w:rPr>
        <w:lastRenderedPageBreak/>
        <w:t>occurs concomitantly with acetic acid</w:t>
      </w:r>
      <w:r w:rsidRPr="00D87CCB">
        <w:rPr>
          <w:rFonts w:ascii="Times New Roman" w:hAnsi="Times New Roman" w:cs="Times New Roman"/>
          <w:sz w:val="24"/>
          <w:lang w:val="en-GB"/>
        </w:rPr>
        <w:t>. For the other catalysts,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(2</w:t>
      </w:r>
      <w:r w:rsidRPr="00D87CCB">
        <w:rPr>
          <w:rFonts w:ascii="Times New Roman" w:hAnsi="Times New Roman" w:cs="Times New Roman"/>
          <w:sz w:val="24"/>
          <w:vertAlign w:val="superscript"/>
          <w:lang w:val="en-GB"/>
        </w:rPr>
        <w:t>nd</w:t>
      </w:r>
      <w:r w:rsidRPr="00D87CCB">
        <w:rPr>
          <w:rFonts w:ascii="Times New Roman" w:hAnsi="Times New Roman" w:cs="Times New Roman"/>
          <w:sz w:val="24"/>
          <w:lang w:val="en-GB"/>
        </w:rPr>
        <w:t xml:space="preserve"> row),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Rh/C (3</w:t>
      </w:r>
      <w:r w:rsidRPr="00D87CCB">
        <w:rPr>
          <w:rFonts w:ascii="Times New Roman" w:hAnsi="Times New Roman" w:cs="Times New Roman"/>
          <w:sz w:val="24"/>
          <w:vertAlign w:val="superscript"/>
          <w:lang w:val="en-GB"/>
        </w:rPr>
        <w:t>rd</w:t>
      </w:r>
      <w:r w:rsidRPr="00D87CCB">
        <w:rPr>
          <w:rFonts w:ascii="Times New Roman" w:hAnsi="Times New Roman" w:cs="Times New Roman"/>
          <w:sz w:val="24"/>
          <w:lang w:val="en-GB"/>
        </w:rPr>
        <w:t xml:space="preserve"> row), </w:t>
      </w:r>
      <w:r w:rsidR="0077232F" w:rsidRPr="00D87CCB">
        <w:rPr>
          <w:rFonts w:ascii="Times New Roman" w:hAnsi="Times New Roman" w:cs="Times New Roman"/>
          <w:sz w:val="24"/>
          <w:lang w:val="en-GB"/>
        </w:rPr>
        <w:t xml:space="preserve">and </w:t>
      </w:r>
      <w:r w:rsidRPr="00D87CCB">
        <w:rPr>
          <w:rFonts w:ascii="Times New Roman" w:hAnsi="Times New Roman" w:cs="Times New Roman"/>
          <w:sz w:val="24"/>
          <w:lang w:val="en-GB"/>
        </w:rPr>
        <w:t>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RhPb/C (4</w:t>
      </w:r>
      <w:r w:rsidRPr="00D87CCB">
        <w:rPr>
          <w:rFonts w:ascii="Times New Roman" w:hAnsi="Times New Roman" w:cs="Times New Roman"/>
          <w:sz w:val="24"/>
          <w:vertAlign w:val="superscript"/>
          <w:lang w:val="en-GB"/>
        </w:rPr>
        <w:t>th</w:t>
      </w:r>
      <w:r w:rsidRPr="00D87CCB">
        <w:rPr>
          <w:rFonts w:ascii="Times New Roman" w:hAnsi="Times New Roman" w:cs="Times New Roman"/>
          <w:sz w:val="24"/>
          <w:lang w:val="en-GB"/>
        </w:rPr>
        <w:t xml:space="preserve"> row), the situation is similar</w:t>
      </w:r>
      <w:r w:rsidR="0077232F"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there is an overlap between CO</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 xml:space="preserve"> and acetic acid bands</w:t>
      </w:r>
      <w:r w:rsidR="006239A3" w:rsidRPr="00D87CCB">
        <w:rPr>
          <w:rFonts w:ascii="Times New Roman" w:hAnsi="Times New Roman" w:cs="Times New Roman"/>
          <w:sz w:val="24"/>
          <w:lang w:val="en-GB"/>
        </w:rPr>
        <w:t xml:space="preserve">. </w:t>
      </w:r>
      <w:r w:rsidR="0077232F" w:rsidRPr="00D87CCB">
        <w:rPr>
          <w:rFonts w:ascii="Times New Roman" w:hAnsi="Times New Roman" w:cs="Times New Roman"/>
          <w:sz w:val="24"/>
          <w:lang w:val="en-GB"/>
        </w:rPr>
        <w:t>Nevertheless</w:t>
      </w:r>
      <w:r w:rsidRPr="00D87CCB">
        <w:rPr>
          <w:rFonts w:ascii="Times New Roman" w:hAnsi="Times New Roman" w:cs="Times New Roman"/>
          <w:sz w:val="24"/>
          <w:lang w:val="en-GB"/>
        </w:rPr>
        <w:t xml:space="preserve">, by comparing the differential signals of these catalysts with </w:t>
      </w:r>
      <w:r w:rsidR="00C3289A" w:rsidRPr="00D87CCB">
        <w:rPr>
          <w:rFonts w:ascii="Times New Roman" w:hAnsi="Times New Roman" w:cs="Times New Roman"/>
          <w:sz w:val="24"/>
          <w:lang w:val="en-GB"/>
        </w:rPr>
        <w:t xml:space="preserve">the </w:t>
      </w:r>
      <w:r w:rsidRPr="00D87CCB">
        <w:rPr>
          <w:rFonts w:ascii="Times New Roman" w:hAnsi="Times New Roman" w:cs="Times New Roman"/>
          <w:sz w:val="24"/>
          <w:lang w:val="en-GB"/>
        </w:rPr>
        <w:t>commercial Pt/C</w:t>
      </w:r>
      <w:r w:rsidR="00DA4772" w:rsidRPr="00D87CCB">
        <w:rPr>
          <w:rFonts w:ascii="Times New Roman" w:hAnsi="Times New Roman" w:cs="Times New Roman"/>
          <w:sz w:val="24"/>
          <w:lang w:val="en-GB"/>
        </w:rPr>
        <w:t xml:space="preserve"> catalyst</w:t>
      </w:r>
      <w:r w:rsidRPr="00D87CCB">
        <w:rPr>
          <w:rFonts w:ascii="Times New Roman" w:hAnsi="Times New Roman" w:cs="Times New Roman"/>
          <w:sz w:val="24"/>
          <w:lang w:val="en-GB"/>
        </w:rPr>
        <w:t xml:space="preserve">, </w:t>
      </w:r>
      <w:r w:rsidR="00DA4772" w:rsidRPr="00D87CCB">
        <w:rPr>
          <w:rFonts w:ascii="Times New Roman" w:hAnsi="Times New Roman" w:cs="Times New Roman"/>
          <w:sz w:val="24"/>
          <w:lang w:val="en-GB"/>
        </w:rPr>
        <w:t>the</w:t>
      </w:r>
      <w:r w:rsidRPr="00D87CCB">
        <w:rPr>
          <w:rFonts w:ascii="Times New Roman" w:hAnsi="Times New Roman" w:cs="Times New Roman"/>
          <w:sz w:val="24"/>
          <w:lang w:val="en-GB"/>
        </w:rPr>
        <w:t xml:space="preserve"> formation of both substances is shifted to lower potentials, which explains the lower </w:t>
      </w:r>
      <w:r w:rsidR="00F402FF" w:rsidRPr="00D87CCB">
        <w:rPr>
          <w:rFonts w:ascii="Times New Roman" w:hAnsi="Times New Roman" w:cs="Times New Roman"/>
          <w:sz w:val="24"/>
          <w:lang w:val="en-GB"/>
        </w:rPr>
        <w:t xml:space="preserve">onset </w:t>
      </w:r>
      <w:r w:rsidRPr="00D87CCB">
        <w:rPr>
          <w:rFonts w:ascii="Times New Roman" w:hAnsi="Times New Roman" w:cs="Times New Roman"/>
          <w:sz w:val="24"/>
          <w:lang w:val="en-GB"/>
        </w:rPr>
        <w:t>potential of oxidation of these materials.</w:t>
      </w:r>
    </w:p>
    <w:p w14:paraId="720154B7" w14:textId="54C5F7AA" w:rsidR="00B15E55" w:rsidRPr="00D87CCB" w:rsidRDefault="00D07148" w:rsidP="004D1322">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Analysing</w:t>
      </w:r>
      <w:r w:rsidR="006A5EBF" w:rsidRPr="00D87CCB">
        <w:rPr>
          <w:rFonts w:ascii="Times New Roman" w:hAnsi="Times New Roman" w:cs="Times New Roman"/>
          <w:sz w:val="24"/>
          <w:lang w:val="en-GB"/>
        </w:rPr>
        <w:t xml:space="preserve"> the intensity of the integrated bands of CO</w:t>
      </w:r>
      <w:r w:rsidR="006A5EBF" w:rsidRPr="00D87CCB">
        <w:rPr>
          <w:rFonts w:ascii="Times New Roman" w:hAnsi="Times New Roman" w:cs="Times New Roman"/>
          <w:sz w:val="24"/>
          <w:vertAlign w:val="subscript"/>
          <w:lang w:val="en-GB"/>
        </w:rPr>
        <w:t>2</w:t>
      </w:r>
      <w:r w:rsidR="006A5EBF" w:rsidRPr="00D87CCB">
        <w:rPr>
          <w:rFonts w:ascii="Times New Roman" w:hAnsi="Times New Roman" w:cs="Times New Roman"/>
          <w:sz w:val="24"/>
          <w:lang w:val="en-GB"/>
        </w:rPr>
        <w:t xml:space="preserve"> and acetic acid (2</w:t>
      </w:r>
      <w:r w:rsidR="006A5EBF" w:rsidRPr="00D87CCB">
        <w:rPr>
          <w:rFonts w:ascii="Times New Roman" w:hAnsi="Times New Roman" w:cs="Times New Roman"/>
          <w:sz w:val="24"/>
          <w:vertAlign w:val="superscript"/>
          <w:lang w:val="en-GB"/>
        </w:rPr>
        <w:t>nd</w:t>
      </w:r>
      <w:r w:rsidR="006A5EBF" w:rsidRPr="00D87CCB">
        <w:rPr>
          <w:rFonts w:ascii="Times New Roman" w:hAnsi="Times New Roman" w:cs="Times New Roman"/>
          <w:sz w:val="24"/>
          <w:lang w:val="en-GB"/>
        </w:rPr>
        <w:t xml:space="preserve"> column), </w:t>
      </w:r>
      <w:r w:rsidR="00FE21FE" w:rsidRPr="00D87CCB">
        <w:rPr>
          <w:rFonts w:ascii="Times New Roman" w:hAnsi="Times New Roman" w:cs="Times New Roman"/>
          <w:sz w:val="24"/>
          <w:lang w:val="en-GB"/>
        </w:rPr>
        <w:t xml:space="preserve">it can be inferred that </w:t>
      </w:r>
      <w:r w:rsidR="006A5EBF" w:rsidRPr="00D87CCB">
        <w:rPr>
          <w:rFonts w:ascii="Times New Roman" w:hAnsi="Times New Roman" w:cs="Times New Roman"/>
          <w:sz w:val="24"/>
          <w:lang w:val="en-GB"/>
        </w:rPr>
        <w:t xml:space="preserve">the presence of Pb in the trimetallic catalyst does not </w:t>
      </w:r>
      <w:r w:rsidRPr="00D87CCB">
        <w:rPr>
          <w:rFonts w:ascii="Times New Roman" w:hAnsi="Times New Roman" w:cs="Times New Roman"/>
          <w:sz w:val="24"/>
          <w:lang w:val="en-GB"/>
        </w:rPr>
        <w:t>favour</w:t>
      </w:r>
      <w:r w:rsidR="006A5EBF" w:rsidRPr="00D87CCB">
        <w:rPr>
          <w:rFonts w:ascii="Times New Roman" w:hAnsi="Times New Roman" w:cs="Times New Roman"/>
          <w:sz w:val="24"/>
          <w:lang w:val="en-GB"/>
        </w:rPr>
        <w:t xml:space="preserve"> the production of CO</w:t>
      </w:r>
      <w:r w:rsidR="006A5EBF" w:rsidRPr="00D87CCB">
        <w:rPr>
          <w:rFonts w:ascii="Times New Roman" w:hAnsi="Times New Roman" w:cs="Times New Roman"/>
          <w:sz w:val="24"/>
          <w:vertAlign w:val="subscript"/>
          <w:lang w:val="en-GB"/>
        </w:rPr>
        <w:t>2</w:t>
      </w:r>
      <w:r w:rsidR="006A5EBF" w:rsidRPr="00D87CCB">
        <w:rPr>
          <w:rFonts w:ascii="Times New Roman" w:hAnsi="Times New Roman" w:cs="Times New Roman"/>
          <w:sz w:val="24"/>
          <w:lang w:val="en-GB"/>
        </w:rPr>
        <w:t>, although the catalyst has shown the highest levels of production of this species. When estimating the ratio (R) between the maximum intensities of the integrated bands of CO</w:t>
      </w:r>
      <w:r w:rsidR="006A5EBF" w:rsidRPr="00D87CCB">
        <w:rPr>
          <w:rFonts w:ascii="Times New Roman" w:hAnsi="Times New Roman" w:cs="Times New Roman"/>
          <w:sz w:val="24"/>
          <w:vertAlign w:val="subscript"/>
          <w:lang w:val="en-GB"/>
        </w:rPr>
        <w:t>2</w:t>
      </w:r>
      <w:r w:rsidR="006A5EBF" w:rsidRPr="00D87CCB">
        <w:rPr>
          <w:rFonts w:ascii="Times New Roman" w:hAnsi="Times New Roman" w:cs="Times New Roman"/>
          <w:sz w:val="24"/>
          <w:lang w:val="en-GB"/>
        </w:rPr>
        <w:t xml:space="preserve"> and acetic acid, it was observed that the Pt</w:t>
      </w:r>
      <w:r w:rsidR="006A5EBF" w:rsidRPr="00D87CCB">
        <w:rPr>
          <w:rFonts w:ascii="Times New Roman" w:hAnsi="Times New Roman" w:cs="Times New Roman"/>
          <w:sz w:val="24"/>
          <w:vertAlign w:val="subscript"/>
          <w:lang w:val="en-GB"/>
        </w:rPr>
        <w:t>3</w:t>
      </w:r>
      <w:r w:rsidR="006A5EBF" w:rsidRPr="00D87CCB">
        <w:rPr>
          <w:rFonts w:ascii="Times New Roman" w:hAnsi="Times New Roman" w:cs="Times New Roman"/>
          <w:sz w:val="24"/>
          <w:lang w:val="en-GB"/>
        </w:rPr>
        <w:t>Rh/C catalyst presented the highest R-value (0.090), followed by Pt</w:t>
      </w:r>
      <w:r w:rsidR="006A5EBF" w:rsidRPr="00D87CCB">
        <w:rPr>
          <w:rFonts w:ascii="Times New Roman" w:hAnsi="Times New Roman" w:cs="Times New Roman"/>
          <w:sz w:val="24"/>
          <w:vertAlign w:val="subscript"/>
          <w:lang w:val="en-GB"/>
        </w:rPr>
        <w:t>3</w:t>
      </w:r>
      <w:r w:rsidR="006A5EBF" w:rsidRPr="00D87CCB">
        <w:rPr>
          <w:rFonts w:ascii="Times New Roman" w:hAnsi="Times New Roman" w:cs="Times New Roman"/>
          <w:sz w:val="24"/>
          <w:lang w:val="en-GB"/>
        </w:rPr>
        <w:t>RhPb/C (0.067), Pt</w:t>
      </w:r>
      <w:r w:rsidR="006A5EBF" w:rsidRPr="00D87CCB">
        <w:rPr>
          <w:rFonts w:ascii="Times New Roman" w:hAnsi="Times New Roman" w:cs="Times New Roman"/>
          <w:sz w:val="24"/>
          <w:vertAlign w:val="subscript"/>
          <w:lang w:val="en-GB"/>
        </w:rPr>
        <w:t>3</w:t>
      </w:r>
      <w:r w:rsidR="006A5EBF" w:rsidRPr="00D87CCB">
        <w:rPr>
          <w:rFonts w:ascii="Times New Roman" w:hAnsi="Times New Roman" w:cs="Times New Roman"/>
          <w:sz w:val="24"/>
          <w:lang w:val="en-GB"/>
        </w:rPr>
        <w:t xml:space="preserve">Pb/C (0.042), and Pt/C JM (0.036). </w:t>
      </w:r>
      <w:r w:rsidR="004D1322" w:rsidRPr="00D87CCB">
        <w:rPr>
          <w:rFonts w:ascii="Times New Roman" w:hAnsi="Times New Roman" w:cs="Times New Roman"/>
          <w:sz w:val="24"/>
          <w:lang w:val="en-GB"/>
        </w:rPr>
        <w:t>Thus, t</w:t>
      </w:r>
      <w:r w:rsidR="00944C44" w:rsidRPr="00D87CCB">
        <w:rPr>
          <w:rFonts w:ascii="Times New Roman" w:hAnsi="Times New Roman" w:cs="Times New Roman"/>
          <w:sz w:val="24"/>
          <w:lang w:val="en-GB"/>
        </w:rPr>
        <w:t>hese data show that the superior catalytic activity of the Pt</w:t>
      </w:r>
      <w:r w:rsidR="00944C44" w:rsidRPr="00D87CCB">
        <w:rPr>
          <w:rFonts w:ascii="Times New Roman" w:hAnsi="Times New Roman" w:cs="Times New Roman"/>
          <w:sz w:val="24"/>
          <w:vertAlign w:val="subscript"/>
          <w:lang w:val="en-GB"/>
        </w:rPr>
        <w:t>3</w:t>
      </w:r>
      <w:r w:rsidR="00944C44" w:rsidRPr="00D87CCB">
        <w:rPr>
          <w:rFonts w:ascii="Times New Roman" w:hAnsi="Times New Roman" w:cs="Times New Roman"/>
          <w:sz w:val="24"/>
          <w:lang w:val="en-GB"/>
        </w:rPr>
        <w:t xml:space="preserve">RhPb/C catalyst can be explained by the synergy between the metals, in which each </w:t>
      </w:r>
      <w:r w:rsidR="000A6CCE" w:rsidRPr="00D87CCB">
        <w:rPr>
          <w:rFonts w:ascii="Times New Roman" w:hAnsi="Times New Roman" w:cs="Times New Roman"/>
          <w:sz w:val="24"/>
          <w:lang w:val="en-GB"/>
        </w:rPr>
        <w:t>metal</w:t>
      </w:r>
      <w:r w:rsidR="00944C44" w:rsidRPr="00D87CCB">
        <w:rPr>
          <w:rFonts w:ascii="Times New Roman" w:hAnsi="Times New Roman" w:cs="Times New Roman"/>
          <w:sz w:val="24"/>
          <w:lang w:val="en-GB"/>
        </w:rPr>
        <w:t xml:space="preserve"> appears to </w:t>
      </w:r>
      <w:r w:rsidR="00693BF3" w:rsidRPr="00D87CCB">
        <w:rPr>
          <w:rFonts w:ascii="Times New Roman" w:hAnsi="Times New Roman" w:cs="Times New Roman"/>
          <w:sz w:val="24"/>
          <w:lang w:val="en-GB"/>
        </w:rPr>
        <w:t>perform</w:t>
      </w:r>
      <w:r w:rsidR="00944C44" w:rsidRPr="00D87CCB">
        <w:rPr>
          <w:rFonts w:ascii="Times New Roman" w:hAnsi="Times New Roman" w:cs="Times New Roman"/>
          <w:sz w:val="24"/>
          <w:lang w:val="en-GB"/>
        </w:rPr>
        <w:t xml:space="preserve"> a specific role during alcohol oxidation, as discussed </w:t>
      </w:r>
      <w:r w:rsidR="00F402FF" w:rsidRPr="00D87CCB">
        <w:rPr>
          <w:rFonts w:ascii="Times New Roman" w:hAnsi="Times New Roman" w:cs="Times New Roman"/>
          <w:sz w:val="24"/>
          <w:lang w:val="en-GB"/>
        </w:rPr>
        <w:t>by</w:t>
      </w:r>
      <w:r w:rsidR="006239A3" w:rsidRPr="00D87CCB">
        <w:rPr>
          <w:rFonts w:ascii="Times New Roman" w:hAnsi="Times New Roman" w:cs="Times New Roman"/>
          <w:sz w:val="24"/>
          <w:lang w:val="en-GB"/>
        </w:rPr>
        <w:t xml:space="preserve"> Adzic and coworkers</w:t>
      </w:r>
      <w:r w:rsidR="00944C44" w:rsidRPr="00D87CCB">
        <w:rPr>
          <w:rFonts w:ascii="Times New Roman" w:hAnsi="Times New Roman" w:cs="Times New Roman"/>
          <w:sz w:val="24"/>
          <w:lang w:val="en-GB"/>
        </w:rPr>
        <w:t xml:space="preserve"> [</w:t>
      </w:r>
      <w:r w:rsidR="00CC43FB" w:rsidRPr="00D87CCB">
        <w:rPr>
          <w:rFonts w:ascii="Times New Roman" w:hAnsi="Times New Roman" w:cs="Times New Roman"/>
          <w:sz w:val="24"/>
          <w:lang w:val="en-GB"/>
        </w:rPr>
        <w:t>16</w:t>
      </w:r>
      <w:r w:rsidR="00944C44" w:rsidRPr="00D87CCB">
        <w:rPr>
          <w:rFonts w:ascii="Times New Roman" w:hAnsi="Times New Roman" w:cs="Times New Roman"/>
          <w:sz w:val="24"/>
          <w:lang w:val="en-GB"/>
        </w:rPr>
        <w:t>,</w:t>
      </w:r>
      <w:r w:rsidR="00CC43FB" w:rsidRPr="00D87CCB">
        <w:rPr>
          <w:rFonts w:ascii="Times New Roman" w:hAnsi="Times New Roman" w:cs="Times New Roman"/>
          <w:sz w:val="24"/>
          <w:lang w:val="en-GB"/>
        </w:rPr>
        <w:t>17</w:t>
      </w:r>
      <w:r w:rsidR="00944C44" w:rsidRPr="00D87CCB">
        <w:rPr>
          <w:rFonts w:ascii="Times New Roman" w:hAnsi="Times New Roman" w:cs="Times New Roman"/>
          <w:sz w:val="24"/>
          <w:lang w:val="en-GB"/>
        </w:rPr>
        <w:t>]: Platinum provides active sites for the adsorption of ethanol molecules, Rh is effective in C–C bond breaking, while Pb</w:t>
      </w:r>
      <w:r w:rsidR="00D70D03" w:rsidRPr="00D87CCB">
        <w:rPr>
          <w:rFonts w:ascii="Times New Roman" w:hAnsi="Times New Roman" w:cs="Times New Roman"/>
          <w:sz w:val="24"/>
          <w:lang w:val="en-GB"/>
        </w:rPr>
        <w:t xml:space="preserve"> </w:t>
      </w:r>
      <w:r w:rsidR="00145D60" w:rsidRPr="00D87CCB">
        <w:rPr>
          <w:rFonts w:ascii="Times New Roman" w:hAnsi="Times New Roman" w:cs="Times New Roman"/>
          <w:sz w:val="24"/>
          <w:lang w:val="en-GB"/>
        </w:rPr>
        <w:t>oxide species</w:t>
      </w:r>
      <w:r w:rsidR="00944C44" w:rsidRPr="00D87CCB">
        <w:rPr>
          <w:rFonts w:ascii="Times New Roman" w:hAnsi="Times New Roman" w:cs="Times New Roman"/>
          <w:sz w:val="24"/>
          <w:lang w:val="en-GB"/>
        </w:rPr>
        <w:t xml:space="preserve"> </w:t>
      </w:r>
      <w:r w:rsidR="00D70D03" w:rsidRPr="00D87CCB">
        <w:rPr>
          <w:rFonts w:ascii="Times New Roman" w:hAnsi="Times New Roman" w:cs="Times New Roman"/>
          <w:sz w:val="24"/>
          <w:lang w:val="en-GB"/>
        </w:rPr>
        <w:t>are</w:t>
      </w:r>
      <w:r w:rsidR="00944C44" w:rsidRPr="00D87CCB">
        <w:rPr>
          <w:rFonts w:ascii="Times New Roman" w:hAnsi="Times New Roman" w:cs="Times New Roman"/>
          <w:sz w:val="24"/>
          <w:lang w:val="en-GB"/>
        </w:rPr>
        <w:t xml:space="preserve"> responsible for the formation of OH</w:t>
      </w:r>
      <w:r w:rsidR="00944C44" w:rsidRPr="00D87CCB">
        <w:rPr>
          <w:rFonts w:ascii="Times New Roman" w:hAnsi="Times New Roman" w:cs="Times New Roman"/>
          <w:sz w:val="24"/>
          <w:vertAlign w:val="superscript"/>
          <w:lang w:val="en-GB"/>
        </w:rPr>
        <w:t>–</w:t>
      </w:r>
      <w:r w:rsidR="00944C44" w:rsidRPr="00D87CCB">
        <w:rPr>
          <w:rFonts w:ascii="Times New Roman" w:hAnsi="Times New Roman" w:cs="Times New Roman"/>
          <w:sz w:val="24"/>
          <w:lang w:val="en-GB"/>
        </w:rPr>
        <w:t xml:space="preserve"> species, which facilitates the oxidation step.</w:t>
      </w:r>
    </w:p>
    <w:p w14:paraId="0D39703D" w14:textId="682539A3" w:rsidR="0086262E" w:rsidRPr="00D87CCB" w:rsidRDefault="00BC2129" w:rsidP="0086262E">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To</w:t>
      </w:r>
      <w:r w:rsidR="0086262E" w:rsidRPr="00D87CCB">
        <w:rPr>
          <w:rFonts w:ascii="Times New Roman" w:hAnsi="Times New Roman" w:cs="Times New Roman"/>
          <w:sz w:val="24"/>
          <w:lang w:val="en-GB"/>
        </w:rPr>
        <w:t xml:space="preserve"> complement the studies carried out by chronoamperometry (Fig. 3d), </w:t>
      </w:r>
      <w:bookmarkStart w:id="10" w:name="_Hlk111205950"/>
      <w:r w:rsidR="0086262E" w:rsidRPr="00D87CCB">
        <w:rPr>
          <w:rFonts w:ascii="Times New Roman" w:hAnsi="Times New Roman" w:cs="Times New Roman"/>
          <w:sz w:val="24"/>
          <w:lang w:val="en-GB"/>
        </w:rPr>
        <w:t>the catalysts</w:t>
      </w:r>
      <w:r w:rsidR="00691E03" w:rsidRPr="00D87CCB">
        <w:rPr>
          <w:rFonts w:ascii="Times New Roman" w:hAnsi="Times New Roman" w:cs="Times New Roman"/>
          <w:sz w:val="24"/>
          <w:lang w:val="en-GB"/>
        </w:rPr>
        <w:t xml:space="preserve"> </w:t>
      </w:r>
      <w:r w:rsidR="0086262E" w:rsidRPr="00D87CCB">
        <w:rPr>
          <w:rFonts w:ascii="Times New Roman" w:hAnsi="Times New Roman" w:cs="Times New Roman"/>
          <w:sz w:val="24"/>
          <w:lang w:val="en-GB"/>
        </w:rPr>
        <w:t xml:space="preserve">were submitted to accelerate durability tests (ADT) during 5,000 cycles in the range from 0.05 to 1.1 V </w:t>
      </w:r>
      <w:r w:rsidR="0086262E" w:rsidRPr="00D87CCB">
        <w:rPr>
          <w:rFonts w:ascii="Times New Roman" w:hAnsi="Times New Roman" w:cs="Times New Roman"/>
          <w:i/>
          <w:sz w:val="24"/>
          <w:lang w:val="en-GB"/>
        </w:rPr>
        <w:t>vs</w:t>
      </w:r>
      <w:r w:rsidR="0086262E" w:rsidRPr="00D87CCB">
        <w:rPr>
          <w:rFonts w:ascii="Times New Roman" w:hAnsi="Times New Roman" w:cs="Times New Roman"/>
          <w:sz w:val="24"/>
          <w:lang w:val="en-GB"/>
        </w:rPr>
        <w:t xml:space="preserve"> RHE in the presence of 0.5 mol L</w:t>
      </w:r>
      <w:r w:rsidR="0086262E" w:rsidRPr="00D87CCB">
        <w:rPr>
          <w:rFonts w:ascii="Times New Roman" w:hAnsi="Times New Roman" w:cs="Times New Roman"/>
          <w:color w:val="000000" w:themeColor="text1"/>
          <w:sz w:val="24"/>
          <w:szCs w:val="24"/>
          <w:vertAlign w:val="superscript"/>
          <w:lang w:val="en-GB"/>
        </w:rPr>
        <w:t>–1</w:t>
      </w:r>
      <w:r w:rsidR="0086262E" w:rsidRPr="00D87CCB">
        <w:rPr>
          <w:rFonts w:ascii="Times New Roman" w:hAnsi="Times New Roman" w:cs="Times New Roman"/>
          <w:sz w:val="24"/>
          <w:lang w:val="en-GB"/>
        </w:rPr>
        <w:t xml:space="preserve"> ethanol to </w:t>
      </w:r>
      <w:r w:rsidR="00691E03" w:rsidRPr="00D87CCB">
        <w:rPr>
          <w:rFonts w:ascii="Times New Roman" w:hAnsi="Times New Roman" w:cs="Times New Roman"/>
          <w:sz w:val="24"/>
          <w:lang w:val="en-GB"/>
        </w:rPr>
        <w:t>evaluate</w:t>
      </w:r>
      <w:r w:rsidR="0086262E" w:rsidRPr="00D87CCB">
        <w:rPr>
          <w:rFonts w:ascii="Times New Roman" w:hAnsi="Times New Roman" w:cs="Times New Roman"/>
          <w:sz w:val="24"/>
          <w:lang w:val="en-GB"/>
        </w:rPr>
        <w:t xml:space="preserve"> their stability</w:t>
      </w:r>
      <w:bookmarkEnd w:id="10"/>
      <w:r w:rsidR="0086262E" w:rsidRPr="00D87CCB">
        <w:rPr>
          <w:rFonts w:ascii="Times New Roman" w:hAnsi="Times New Roman" w:cs="Times New Roman"/>
          <w:sz w:val="24"/>
          <w:lang w:val="en-GB"/>
        </w:rPr>
        <w:t>.</w:t>
      </w:r>
      <w:r w:rsidR="0086262E" w:rsidRPr="00D87CCB">
        <w:t xml:space="preserve"> </w:t>
      </w:r>
      <w:bookmarkStart w:id="11" w:name="_Hlk111205979"/>
      <w:r w:rsidR="0086262E" w:rsidRPr="00D87CCB">
        <w:rPr>
          <w:rFonts w:ascii="Times New Roman" w:hAnsi="Times New Roman" w:cs="Times New Roman"/>
          <w:sz w:val="24"/>
          <w:lang w:val="en-GB"/>
        </w:rPr>
        <w:t xml:space="preserve">Fig. 8 shows the loss of current density at the anodic peak and the voltammetric profiles of the catalysts before and after the ADT procedure. </w:t>
      </w:r>
      <w:bookmarkEnd w:id="11"/>
    </w:p>
    <w:p w14:paraId="2CD5DD44" w14:textId="77777777" w:rsidR="0086262E" w:rsidRPr="00D87CCB" w:rsidRDefault="0086262E" w:rsidP="0086262E">
      <w:pPr>
        <w:spacing w:after="0" w:line="480" w:lineRule="auto"/>
        <w:ind w:firstLine="720"/>
        <w:jc w:val="both"/>
        <w:rPr>
          <w:rFonts w:ascii="Times New Roman" w:hAnsi="Times New Roman" w:cs="Times New Roman"/>
          <w:sz w:val="24"/>
          <w:lang w:val="en-GB"/>
        </w:rPr>
      </w:pPr>
    </w:p>
    <w:p w14:paraId="09B2396C" w14:textId="7574DA8D" w:rsidR="00EA28FA" w:rsidRPr="00D87CCB" w:rsidRDefault="00A3003F" w:rsidP="008120C4">
      <w:pPr>
        <w:spacing w:after="0" w:line="480" w:lineRule="auto"/>
        <w:jc w:val="center"/>
        <w:rPr>
          <w:rFonts w:ascii="Times New Roman" w:hAnsi="Times New Roman" w:cs="Times New Roman"/>
          <w:sz w:val="24"/>
          <w:lang w:val="en-GB"/>
        </w:rPr>
      </w:pPr>
      <w:r w:rsidRPr="00D87CCB">
        <w:rPr>
          <w:rFonts w:ascii="Times New Roman" w:hAnsi="Times New Roman" w:cs="Times New Roman"/>
          <w:noProof/>
          <w:sz w:val="24"/>
          <w:lang w:val="pt-BR" w:eastAsia="pt-BR"/>
        </w:rPr>
        <w:lastRenderedPageBreak/>
        <w:drawing>
          <wp:inline distT="0" distB="0" distL="0" distR="0" wp14:anchorId="15F503ED" wp14:editId="4B8BE4B9">
            <wp:extent cx="4225876" cy="62103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55" t="4323" r="8367"/>
                    <a:stretch/>
                  </pic:blipFill>
                  <pic:spPr bwMode="auto">
                    <a:xfrm>
                      <a:off x="0" y="0"/>
                      <a:ext cx="4243837" cy="6236696"/>
                    </a:xfrm>
                    <a:prstGeom prst="rect">
                      <a:avLst/>
                    </a:prstGeom>
                    <a:noFill/>
                    <a:ln>
                      <a:noFill/>
                    </a:ln>
                    <a:extLst>
                      <a:ext uri="{53640926-AAD7-44D8-BBD7-CCE9431645EC}">
                        <a14:shadowObscured xmlns:a14="http://schemas.microsoft.com/office/drawing/2010/main"/>
                      </a:ext>
                    </a:extLst>
                  </pic:spPr>
                </pic:pic>
              </a:graphicData>
            </a:graphic>
          </wp:inline>
        </w:drawing>
      </w:r>
    </w:p>
    <w:p w14:paraId="52244397" w14:textId="27E304D3" w:rsidR="00EA28FA" w:rsidRPr="00D87CCB" w:rsidRDefault="00EA28FA" w:rsidP="00944C44">
      <w:pPr>
        <w:spacing w:after="0" w:line="480" w:lineRule="auto"/>
        <w:jc w:val="both"/>
        <w:rPr>
          <w:rFonts w:ascii="Times New Roman" w:hAnsi="Times New Roman" w:cs="Times New Roman"/>
          <w:color w:val="000000" w:themeColor="text1"/>
          <w:sz w:val="24"/>
          <w:szCs w:val="24"/>
          <w:lang w:val="en-GB"/>
        </w:rPr>
      </w:pPr>
      <w:r w:rsidRPr="00D87CCB">
        <w:rPr>
          <w:rFonts w:ascii="Times New Roman" w:hAnsi="Times New Roman" w:cs="Times New Roman"/>
          <w:b/>
          <w:bCs/>
          <w:sz w:val="24"/>
          <w:lang w:val="en-GB"/>
        </w:rPr>
        <w:t>Figure 8</w:t>
      </w:r>
      <w:r w:rsidRPr="00D87CCB">
        <w:rPr>
          <w:rFonts w:ascii="Times New Roman" w:hAnsi="Times New Roman" w:cs="Times New Roman"/>
          <w:sz w:val="24"/>
          <w:lang w:val="en-GB"/>
        </w:rPr>
        <w:t xml:space="preserve">: </w:t>
      </w:r>
      <w:r w:rsidR="00A93B75" w:rsidRPr="00D87CCB">
        <w:rPr>
          <w:rFonts w:ascii="Times New Roman" w:hAnsi="Times New Roman" w:cs="Times New Roman"/>
          <w:sz w:val="24"/>
          <w:lang w:val="en-GB"/>
        </w:rPr>
        <w:t xml:space="preserve">(a) The loss of current density at the anodic peak in the cyclic voltammetry curves versus the number of cycles for all the studied catalysts in </w:t>
      </w:r>
      <w:r w:rsidR="00A93B75" w:rsidRPr="00D87CCB">
        <w:rPr>
          <w:rFonts w:ascii="Times New Roman" w:hAnsi="Times New Roman" w:cs="Times New Roman"/>
          <w:color w:val="000000" w:themeColor="text1"/>
          <w:sz w:val="24"/>
          <w:szCs w:val="24"/>
          <w:lang w:val="en-GB"/>
        </w:rPr>
        <w:t>0.5 mol L</w:t>
      </w:r>
      <w:r w:rsidR="00A93B75" w:rsidRPr="00D87CCB">
        <w:rPr>
          <w:rFonts w:ascii="Times New Roman" w:hAnsi="Times New Roman" w:cs="Times New Roman"/>
          <w:color w:val="000000" w:themeColor="text1"/>
          <w:sz w:val="24"/>
          <w:szCs w:val="24"/>
          <w:vertAlign w:val="superscript"/>
          <w:lang w:val="en-GB"/>
        </w:rPr>
        <w:t>–1</w:t>
      </w:r>
      <w:r w:rsidR="00A93B75" w:rsidRPr="00D87CCB">
        <w:rPr>
          <w:rFonts w:ascii="Times New Roman" w:hAnsi="Times New Roman" w:cs="Times New Roman"/>
          <w:color w:val="000000" w:themeColor="text1"/>
          <w:sz w:val="24"/>
          <w:szCs w:val="24"/>
          <w:lang w:val="en-GB"/>
        </w:rPr>
        <w:t xml:space="preserve"> H</w:t>
      </w:r>
      <w:r w:rsidR="00A93B75" w:rsidRPr="00D87CCB">
        <w:rPr>
          <w:rFonts w:ascii="Times New Roman" w:hAnsi="Times New Roman" w:cs="Times New Roman"/>
          <w:color w:val="000000" w:themeColor="text1"/>
          <w:sz w:val="24"/>
          <w:szCs w:val="24"/>
          <w:vertAlign w:val="subscript"/>
          <w:lang w:val="en-GB"/>
        </w:rPr>
        <w:t>2</w:t>
      </w:r>
      <w:r w:rsidR="00A93B75" w:rsidRPr="00D87CCB">
        <w:rPr>
          <w:rFonts w:ascii="Times New Roman" w:hAnsi="Times New Roman" w:cs="Times New Roman"/>
          <w:color w:val="000000" w:themeColor="text1"/>
          <w:sz w:val="24"/>
          <w:szCs w:val="24"/>
          <w:lang w:val="en-GB"/>
        </w:rPr>
        <w:t>SO</w:t>
      </w:r>
      <w:r w:rsidR="00A93B75" w:rsidRPr="00D87CCB">
        <w:rPr>
          <w:rFonts w:ascii="Times New Roman" w:hAnsi="Times New Roman" w:cs="Times New Roman"/>
          <w:color w:val="000000" w:themeColor="text1"/>
          <w:sz w:val="24"/>
          <w:szCs w:val="24"/>
          <w:vertAlign w:val="subscript"/>
          <w:lang w:val="en-GB"/>
        </w:rPr>
        <w:t>4</w:t>
      </w:r>
      <w:r w:rsidR="00A93B75" w:rsidRPr="00D87CCB">
        <w:rPr>
          <w:rFonts w:ascii="Times New Roman" w:hAnsi="Times New Roman" w:cs="Times New Roman"/>
          <w:color w:val="000000" w:themeColor="text1"/>
          <w:sz w:val="24"/>
          <w:szCs w:val="24"/>
          <w:lang w:val="en-GB"/>
        </w:rPr>
        <w:t xml:space="preserve"> + 0.5 mol L</w:t>
      </w:r>
      <w:r w:rsidR="00A93B75" w:rsidRPr="00D87CCB">
        <w:rPr>
          <w:rFonts w:ascii="Times New Roman" w:hAnsi="Times New Roman" w:cs="Times New Roman"/>
          <w:color w:val="000000" w:themeColor="text1"/>
          <w:sz w:val="24"/>
          <w:szCs w:val="24"/>
          <w:vertAlign w:val="superscript"/>
          <w:lang w:val="en-GB"/>
        </w:rPr>
        <w:t>–1</w:t>
      </w:r>
      <w:r w:rsidR="00A93B75" w:rsidRPr="00D87CCB">
        <w:rPr>
          <w:rFonts w:ascii="Times New Roman" w:hAnsi="Times New Roman" w:cs="Times New Roman"/>
          <w:color w:val="000000" w:themeColor="text1"/>
          <w:sz w:val="24"/>
          <w:szCs w:val="24"/>
          <w:lang w:val="en-GB"/>
        </w:rPr>
        <w:t xml:space="preserve"> ethanol at 50 mV s</w:t>
      </w:r>
      <w:r w:rsidR="00A93B75" w:rsidRPr="00D87CCB">
        <w:rPr>
          <w:rFonts w:ascii="Times New Roman" w:hAnsi="Times New Roman" w:cs="Times New Roman"/>
          <w:color w:val="000000" w:themeColor="text1"/>
          <w:sz w:val="24"/>
          <w:szCs w:val="24"/>
          <w:vertAlign w:val="superscript"/>
          <w:lang w:val="en-GB"/>
        </w:rPr>
        <w:t>–1</w:t>
      </w:r>
      <w:r w:rsidR="00A93B75" w:rsidRPr="00D87CCB">
        <w:rPr>
          <w:rFonts w:ascii="Times New Roman" w:hAnsi="Times New Roman" w:cs="Times New Roman"/>
          <w:color w:val="000000" w:themeColor="text1"/>
          <w:sz w:val="24"/>
          <w:szCs w:val="24"/>
          <w:lang w:val="en-GB"/>
        </w:rPr>
        <w:t>. Voltam</w:t>
      </w:r>
      <w:r w:rsidR="00703A65" w:rsidRPr="00D87CCB">
        <w:rPr>
          <w:rFonts w:ascii="Times New Roman" w:hAnsi="Times New Roman" w:cs="Times New Roman"/>
          <w:color w:val="000000" w:themeColor="text1"/>
          <w:sz w:val="24"/>
          <w:szCs w:val="24"/>
          <w:lang w:val="en-GB"/>
        </w:rPr>
        <w:t>m</w:t>
      </w:r>
      <w:r w:rsidR="00A93B75" w:rsidRPr="00D87CCB">
        <w:rPr>
          <w:rFonts w:ascii="Times New Roman" w:hAnsi="Times New Roman" w:cs="Times New Roman"/>
          <w:color w:val="000000" w:themeColor="text1"/>
          <w:sz w:val="24"/>
          <w:szCs w:val="24"/>
          <w:lang w:val="en-GB"/>
        </w:rPr>
        <w:t>etric cycles (second cycle) before and after the accelerate durability tests (ADT) for Pt/C JM (b), Pt</w:t>
      </w:r>
      <w:r w:rsidR="00A93B75" w:rsidRPr="00D87CCB">
        <w:rPr>
          <w:rFonts w:ascii="Times New Roman" w:hAnsi="Times New Roman" w:cs="Times New Roman"/>
          <w:color w:val="000000" w:themeColor="text1"/>
          <w:sz w:val="24"/>
          <w:szCs w:val="24"/>
          <w:vertAlign w:val="subscript"/>
          <w:lang w:val="en-GB"/>
        </w:rPr>
        <w:t>3</w:t>
      </w:r>
      <w:r w:rsidR="00A93B75" w:rsidRPr="00D87CCB">
        <w:rPr>
          <w:rFonts w:ascii="Times New Roman" w:hAnsi="Times New Roman" w:cs="Times New Roman"/>
          <w:color w:val="000000" w:themeColor="text1"/>
          <w:sz w:val="24"/>
          <w:szCs w:val="24"/>
          <w:lang w:val="en-GB"/>
        </w:rPr>
        <w:t>Pb/C (c), Pt</w:t>
      </w:r>
      <w:r w:rsidR="00A93B75" w:rsidRPr="00D87CCB">
        <w:rPr>
          <w:rFonts w:ascii="Times New Roman" w:hAnsi="Times New Roman" w:cs="Times New Roman"/>
          <w:color w:val="000000" w:themeColor="text1"/>
          <w:sz w:val="24"/>
          <w:szCs w:val="24"/>
          <w:vertAlign w:val="subscript"/>
          <w:lang w:val="en-GB"/>
        </w:rPr>
        <w:t>3</w:t>
      </w:r>
      <w:r w:rsidR="00A93B75" w:rsidRPr="00D87CCB">
        <w:rPr>
          <w:rFonts w:ascii="Times New Roman" w:hAnsi="Times New Roman" w:cs="Times New Roman"/>
          <w:color w:val="000000" w:themeColor="text1"/>
          <w:sz w:val="24"/>
          <w:szCs w:val="24"/>
          <w:lang w:val="en-GB"/>
        </w:rPr>
        <w:t>Rh/C (d)</w:t>
      </w:r>
      <w:r w:rsidR="00703A65" w:rsidRPr="00D87CCB">
        <w:rPr>
          <w:rFonts w:ascii="Times New Roman" w:hAnsi="Times New Roman" w:cs="Times New Roman"/>
          <w:color w:val="000000" w:themeColor="text1"/>
          <w:sz w:val="24"/>
          <w:szCs w:val="24"/>
          <w:lang w:val="en-GB"/>
        </w:rPr>
        <w:t>,</w:t>
      </w:r>
      <w:r w:rsidR="00A93B75" w:rsidRPr="00D87CCB">
        <w:rPr>
          <w:rFonts w:ascii="Times New Roman" w:hAnsi="Times New Roman" w:cs="Times New Roman"/>
          <w:color w:val="000000" w:themeColor="text1"/>
          <w:sz w:val="24"/>
          <w:szCs w:val="24"/>
          <w:lang w:val="en-GB"/>
        </w:rPr>
        <w:t xml:space="preserve"> and Pt</w:t>
      </w:r>
      <w:r w:rsidR="00A93B75" w:rsidRPr="00D87CCB">
        <w:rPr>
          <w:rFonts w:ascii="Times New Roman" w:hAnsi="Times New Roman" w:cs="Times New Roman"/>
          <w:color w:val="000000" w:themeColor="text1"/>
          <w:sz w:val="24"/>
          <w:szCs w:val="24"/>
          <w:vertAlign w:val="subscript"/>
          <w:lang w:val="en-GB"/>
        </w:rPr>
        <w:t>3</w:t>
      </w:r>
      <w:r w:rsidR="00A93B75" w:rsidRPr="00D87CCB">
        <w:rPr>
          <w:rFonts w:ascii="Times New Roman" w:hAnsi="Times New Roman" w:cs="Times New Roman"/>
          <w:color w:val="000000" w:themeColor="text1"/>
          <w:sz w:val="24"/>
          <w:szCs w:val="24"/>
          <w:lang w:val="en-GB"/>
        </w:rPr>
        <w:t>RhPb/C (e)</w:t>
      </w:r>
      <w:r w:rsidR="009B7415" w:rsidRPr="00D87CCB">
        <w:rPr>
          <w:rFonts w:ascii="Times New Roman" w:hAnsi="Times New Roman" w:cs="Times New Roman"/>
          <w:color w:val="000000" w:themeColor="text1"/>
          <w:sz w:val="24"/>
          <w:szCs w:val="24"/>
          <w:lang w:val="en-GB"/>
        </w:rPr>
        <w:t xml:space="preserve"> in 0.5 mol L</w:t>
      </w:r>
      <w:r w:rsidR="009B7415" w:rsidRPr="00D87CCB">
        <w:rPr>
          <w:rFonts w:ascii="Times New Roman" w:hAnsi="Times New Roman" w:cs="Times New Roman"/>
          <w:color w:val="000000" w:themeColor="text1"/>
          <w:sz w:val="24"/>
          <w:szCs w:val="24"/>
          <w:vertAlign w:val="superscript"/>
          <w:lang w:val="en-GB"/>
        </w:rPr>
        <w:t>–1</w:t>
      </w:r>
      <w:r w:rsidR="009B7415" w:rsidRPr="00D87CCB">
        <w:rPr>
          <w:rFonts w:ascii="Times New Roman" w:hAnsi="Times New Roman" w:cs="Times New Roman"/>
          <w:color w:val="000000" w:themeColor="text1"/>
          <w:sz w:val="24"/>
          <w:szCs w:val="24"/>
          <w:lang w:val="en-GB"/>
        </w:rPr>
        <w:t xml:space="preserve"> H</w:t>
      </w:r>
      <w:r w:rsidR="009B7415" w:rsidRPr="00D87CCB">
        <w:rPr>
          <w:rFonts w:ascii="Times New Roman" w:hAnsi="Times New Roman" w:cs="Times New Roman"/>
          <w:color w:val="000000" w:themeColor="text1"/>
          <w:sz w:val="24"/>
          <w:szCs w:val="24"/>
          <w:vertAlign w:val="subscript"/>
          <w:lang w:val="en-GB"/>
        </w:rPr>
        <w:t>2</w:t>
      </w:r>
      <w:r w:rsidR="009B7415" w:rsidRPr="00D87CCB">
        <w:rPr>
          <w:rFonts w:ascii="Times New Roman" w:hAnsi="Times New Roman" w:cs="Times New Roman"/>
          <w:color w:val="000000" w:themeColor="text1"/>
          <w:sz w:val="24"/>
          <w:szCs w:val="24"/>
          <w:lang w:val="en-GB"/>
        </w:rPr>
        <w:t>SO</w:t>
      </w:r>
      <w:r w:rsidR="009B7415" w:rsidRPr="00D87CCB">
        <w:rPr>
          <w:rFonts w:ascii="Times New Roman" w:hAnsi="Times New Roman" w:cs="Times New Roman"/>
          <w:color w:val="000000" w:themeColor="text1"/>
          <w:sz w:val="24"/>
          <w:szCs w:val="24"/>
          <w:vertAlign w:val="subscript"/>
          <w:lang w:val="en-GB"/>
        </w:rPr>
        <w:t>4</w:t>
      </w:r>
      <w:r w:rsidR="009B7415" w:rsidRPr="00D87CCB">
        <w:rPr>
          <w:rFonts w:ascii="Times New Roman" w:hAnsi="Times New Roman" w:cs="Times New Roman"/>
          <w:color w:val="000000" w:themeColor="text1"/>
          <w:sz w:val="24"/>
          <w:szCs w:val="24"/>
          <w:lang w:val="en-GB"/>
        </w:rPr>
        <w:t xml:space="preserve"> at 50 mV s</w:t>
      </w:r>
      <w:r w:rsidR="009B7415" w:rsidRPr="00D87CCB">
        <w:rPr>
          <w:rFonts w:ascii="Times New Roman" w:hAnsi="Times New Roman" w:cs="Times New Roman"/>
          <w:color w:val="000000" w:themeColor="text1"/>
          <w:sz w:val="24"/>
          <w:szCs w:val="24"/>
          <w:vertAlign w:val="superscript"/>
          <w:lang w:val="en-GB"/>
        </w:rPr>
        <w:t>–1</w:t>
      </w:r>
      <w:r w:rsidR="009B7415" w:rsidRPr="00D87CCB">
        <w:rPr>
          <w:rFonts w:ascii="Times New Roman" w:hAnsi="Times New Roman" w:cs="Times New Roman"/>
          <w:color w:val="000000" w:themeColor="text1"/>
          <w:sz w:val="24"/>
          <w:szCs w:val="24"/>
          <w:lang w:val="en-GB"/>
        </w:rPr>
        <w:t>.</w:t>
      </w:r>
    </w:p>
    <w:p w14:paraId="6B48C803" w14:textId="37C1413C" w:rsidR="00A93B75" w:rsidRPr="00D87CCB" w:rsidRDefault="00A93B75" w:rsidP="00944C44">
      <w:pPr>
        <w:spacing w:after="0" w:line="480" w:lineRule="auto"/>
        <w:jc w:val="both"/>
        <w:rPr>
          <w:rFonts w:ascii="Times New Roman" w:hAnsi="Times New Roman" w:cs="Times New Roman"/>
          <w:sz w:val="24"/>
          <w:lang w:val="en-GB"/>
        </w:rPr>
      </w:pPr>
    </w:p>
    <w:p w14:paraId="0BF05BFD" w14:textId="36662CE9" w:rsidR="007F1CA2" w:rsidRPr="00D87CCB" w:rsidRDefault="007F1CA2" w:rsidP="00587B38">
      <w:pPr>
        <w:spacing w:after="0" w:line="480" w:lineRule="auto"/>
        <w:jc w:val="both"/>
        <w:rPr>
          <w:rFonts w:ascii="Times New Roman" w:hAnsi="Times New Roman" w:cs="Times New Roman"/>
          <w:sz w:val="24"/>
          <w:lang w:val="en-GB"/>
        </w:rPr>
      </w:pPr>
      <w:r w:rsidRPr="00D87CCB">
        <w:rPr>
          <w:rFonts w:ascii="Times New Roman" w:hAnsi="Times New Roman" w:cs="Times New Roman"/>
          <w:sz w:val="24"/>
          <w:lang w:val="en-GB"/>
        </w:rPr>
        <w:tab/>
      </w:r>
      <w:r w:rsidR="00587B38" w:rsidRPr="00D87CCB">
        <w:rPr>
          <w:rFonts w:ascii="Times New Roman" w:hAnsi="Times New Roman" w:cs="Times New Roman"/>
          <w:sz w:val="24"/>
          <w:lang w:val="en-GB"/>
        </w:rPr>
        <w:t>For all materials, the current density decreases with the increasing number of cycles (Fig. 8a). The decrease in the catalytic activity of the materials could be attributed to the dissolution of Pt, Rh</w:t>
      </w:r>
      <w:r w:rsidR="00DA0148" w:rsidRPr="00D87CCB">
        <w:rPr>
          <w:rFonts w:ascii="Times New Roman" w:hAnsi="Times New Roman" w:cs="Times New Roman"/>
          <w:sz w:val="24"/>
          <w:lang w:val="en-GB"/>
        </w:rPr>
        <w:t>,</w:t>
      </w:r>
      <w:r w:rsidR="00587B38" w:rsidRPr="00D87CCB">
        <w:rPr>
          <w:rFonts w:ascii="Times New Roman" w:hAnsi="Times New Roman" w:cs="Times New Roman"/>
          <w:sz w:val="24"/>
          <w:lang w:val="en-GB"/>
        </w:rPr>
        <w:t xml:space="preserve"> and Pb</w:t>
      </w:r>
      <w:r w:rsidR="00BF7590" w:rsidRPr="00D87CCB">
        <w:rPr>
          <w:rFonts w:ascii="Times New Roman" w:hAnsi="Times New Roman" w:cs="Times New Roman"/>
          <w:sz w:val="24"/>
          <w:lang w:val="en-GB"/>
        </w:rPr>
        <w:t xml:space="preserve">, to the accumulation of poisonous species on </w:t>
      </w:r>
      <w:r w:rsidR="001F6FDD" w:rsidRPr="00D87CCB">
        <w:rPr>
          <w:rFonts w:ascii="Times New Roman" w:hAnsi="Times New Roman" w:cs="Times New Roman"/>
          <w:sz w:val="24"/>
          <w:lang w:val="en-GB"/>
        </w:rPr>
        <w:t xml:space="preserve">the </w:t>
      </w:r>
      <w:r w:rsidR="00BF7590" w:rsidRPr="00D87CCB">
        <w:rPr>
          <w:rFonts w:ascii="Times New Roman" w:hAnsi="Times New Roman" w:cs="Times New Roman"/>
          <w:sz w:val="24"/>
          <w:lang w:val="en-GB"/>
        </w:rPr>
        <w:t xml:space="preserve">electrode surface during the experiment, or to </w:t>
      </w:r>
      <w:r w:rsidR="00432452" w:rsidRPr="00D87CCB">
        <w:rPr>
          <w:rFonts w:ascii="Times New Roman" w:hAnsi="Times New Roman" w:cs="Times New Roman"/>
          <w:sz w:val="24"/>
          <w:lang w:val="en-GB"/>
        </w:rPr>
        <w:t xml:space="preserve">the </w:t>
      </w:r>
      <w:r w:rsidR="00BF7590" w:rsidRPr="00D87CCB">
        <w:rPr>
          <w:rFonts w:ascii="Times New Roman" w:hAnsi="Times New Roman" w:cs="Times New Roman"/>
          <w:sz w:val="24"/>
          <w:lang w:val="en-GB"/>
        </w:rPr>
        <w:t>catalyst’s surface reconstruction [</w:t>
      </w:r>
      <w:r w:rsidR="00C51228" w:rsidRPr="00D87CCB">
        <w:rPr>
          <w:rFonts w:ascii="Times New Roman" w:hAnsi="Times New Roman" w:cs="Times New Roman"/>
          <w:sz w:val="24"/>
          <w:lang w:val="en-GB"/>
        </w:rPr>
        <w:t>61</w:t>
      </w:r>
      <w:r w:rsidR="00DA0148" w:rsidRPr="00D87CCB">
        <w:rPr>
          <w:rFonts w:ascii="Times New Roman" w:hAnsi="Times New Roman" w:cs="Times New Roman"/>
          <w:color w:val="000000" w:themeColor="text1"/>
          <w:sz w:val="24"/>
          <w:szCs w:val="24"/>
          <w:lang w:val="en-GB"/>
        </w:rPr>
        <w:t>–</w:t>
      </w:r>
      <w:r w:rsidR="00C51228" w:rsidRPr="00D87CCB">
        <w:rPr>
          <w:rFonts w:ascii="Times New Roman" w:hAnsi="Times New Roman" w:cs="Times New Roman"/>
          <w:sz w:val="24"/>
          <w:lang w:val="en-GB"/>
        </w:rPr>
        <w:t>63</w:t>
      </w:r>
      <w:r w:rsidR="00BF7590" w:rsidRPr="00D87CCB">
        <w:rPr>
          <w:rFonts w:ascii="Times New Roman" w:hAnsi="Times New Roman" w:cs="Times New Roman"/>
          <w:sz w:val="24"/>
          <w:lang w:val="en-GB"/>
        </w:rPr>
        <w:t>].</w:t>
      </w:r>
    </w:p>
    <w:p w14:paraId="490E0E67" w14:textId="5975D366" w:rsidR="00432452" w:rsidRPr="00D87CCB" w:rsidRDefault="00432452" w:rsidP="00432452">
      <w:pPr>
        <w:spacing w:after="0" w:line="480" w:lineRule="auto"/>
        <w:jc w:val="both"/>
        <w:rPr>
          <w:rFonts w:ascii="Times New Roman" w:hAnsi="Times New Roman" w:cs="Times New Roman"/>
          <w:color w:val="000000" w:themeColor="text1"/>
          <w:sz w:val="24"/>
          <w:szCs w:val="24"/>
          <w:lang w:val="en-GB"/>
        </w:rPr>
      </w:pPr>
      <w:r w:rsidRPr="00D87CCB">
        <w:rPr>
          <w:rFonts w:ascii="Times New Roman" w:hAnsi="Times New Roman" w:cs="Times New Roman"/>
          <w:sz w:val="24"/>
          <w:lang w:val="en-GB"/>
        </w:rPr>
        <w:tab/>
      </w:r>
      <w:r w:rsidR="001F6FDD" w:rsidRPr="00D87CCB">
        <w:rPr>
          <w:rFonts w:ascii="Times New Roman" w:hAnsi="Times New Roman" w:cs="Times New Roman"/>
          <w:sz w:val="24"/>
          <w:lang w:val="en-GB"/>
        </w:rPr>
        <w:t xml:space="preserve">Another point </w:t>
      </w:r>
      <w:r w:rsidR="00D64A6C" w:rsidRPr="00D87CCB">
        <w:rPr>
          <w:rFonts w:ascii="Times New Roman" w:hAnsi="Times New Roman" w:cs="Times New Roman"/>
          <w:sz w:val="24"/>
          <w:lang w:val="en-GB"/>
        </w:rPr>
        <w:t>related to the decrease in the current densities during the ADT is the ca</w:t>
      </w:r>
      <w:r w:rsidR="001F6FDD" w:rsidRPr="00D87CCB">
        <w:rPr>
          <w:rFonts w:ascii="Times New Roman" w:hAnsi="Times New Roman" w:cs="Times New Roman"/>
          <w:sz w:val="24"/>
          <w:lang w:val="en-GB"/>
        </w:rPr>
        <w:t>talyst modification due to oxide formation. The potential window of the stability test includes the potential range for Pt oxide formation/reduction</w:t>
      </w:r>
      <w:r w:rsidR="00D64A6C" w:rsidRPr="00D87CCB">
        <w:rPr>
          <w:rFonts w:ascii="Times New Roman" w:hAnsi="Times New Roman" w:cs="Times New Roman"/>
          <w:sz w:val="24"/>
          <w:lang w:val="en-GB"/>
        </w:rPr>
        <w:t>. T</w:t>
      </w:r>
      <w:r w:rsidR="001F6FDD" w:rsidRPr="00D87CCB">
        <w:rPr>
          <w:rFonts w:ascii="Times New Roman" w:hAnsi="Times New Roman" w:cs="Times New Roman"/>
          <w:sz w:val="24"/>
          <w:lang w:val="en-GB"/>
        </w:rPr>
        <w:t>herefore, it seems plausible to suggest the formation and accumulation of Pt oxide that was not reduced during the cathodic scan over the surface of the catalysts. This behavior was proposed by Hornberger et al. [64] to explain the drop in Pt catalysts supported by titanium and ruthenium oxide catalytic activity during ORR and CO oxidation during ADT measurements consisting of 5000 cycles performed in a potential range of 0.6–0.95 V at 100 mV s</w:t>
      </w:r>
      <w:r w:rsidR="001F6FDD" w:rsidRPr="00D87CCB">
        <w:rPr>
          <w:rFonts w:ascii="Times New Roman" w:hAnsi="Times New Roman" w:cs="Times New Roman"/>
          <w:sz w:val="24"/>
          <w:vertAlign w:val="superscript"/>
          <w:lang w:val="en-GB"/>
        </w:rPr>
        <w:t>–1</w:t>
      </w:r>
      <w:r w:rsidR="001F6FDD" w:rsidRPr="00D87CCB">
        <w:rPr>
          <w:rFonts w:ascii="Times New Roman" w:hAnsi="Times New Roman" w:cs="Times New Roman"/>
          <w:sz w:val="24"/>
          <w:lang w:val="en-GB"/>
        </w:rPr>
        <w:t>. The authors suggested that the Pt particles might be covered with a partially thin oxide layer due to strong metal-support interaction, which resulted in decreased ORR activity and CO oxidation.</w:t>
      </w:r>
    </w:p>
    <w:p w14:paraId="1DB58C5E" w14:textId="0791AC54" w:rsidR="0070593C" w:rsidRPr="00D87CCB" w:rsidRDefault="0070593C" w:rsidP="0070593C">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Besides, the commercial Pt/C catalyst exhibited the highest loss of current density after the ADT measurement. Were observed reductions of 54.3</w:t>
      </w:r>
      <w:r w:rsidR="00A9446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51.3</w:t>
      </w:r>
      <w:r w:rsidR="00A9446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33.5</w:t>
      </w:r>
      <w:r w:rsidR="00A9446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and 22.5% in the initial current density after 5,000 cycles, respectively</w:t>
      </w:r>
      <w:r w:rsidR="00A9446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for the Pt/C,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Rh/C, and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RhPb/C catalysts. The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 xml:space="preserve">RhPb/C catalyst retained 77.5% of its initial current density, demonstrating </w:t>
      </w:r>
      <w:r w:rsidR="00A94465" w:rsidRPr="00D87CCB">
        <w:rPr>
          <w:rFonts w:ascii="Times New Roman" w:hAnsi="Times New Roman" w:cs="Times New Roman"/>
          <w:color w:val="000000" w:themeColor="text1"/>
          <w:sz w:val="24"/>
          <w:szCs w:val="24"/>
          <w:lang w:val="en-GB"/>
        </w:rPr>
        <w:t>its</w:t>
      </w:r>
      <w:r w:rsidRPr="00D87CCB">
        <w:rPr>
          <w:rFonts w:ascii="Times New Roman" w:hAnsi="Times New Roman" w:cs="Times New Roman"/>
          <w:color w:val="000000" w:themeColor="text1"/>
          <w:sz w:val="24"/>
          <w:szCs w:val="24"/>
          <w:lang w:val="en-GB"/>
        </w:rPr>
        <w:t xml:space="preserve"> highest durability and stability.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and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Rh/C also presented durability superior to the pure Pt catalyst, corroborating with the chronoamperometric curves (Fig. 3d). The lower durability for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Pb/C compared to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Rh/C may be related to the greater sensitivity of Pb to dissolution than Rh. Notably, Pt</w:t>
      </w:r>
      <w:r w:rsidRPr="00D87CCB">
        <w:rPr>
          <w:rFonts w:ascii="Times New Roman" w:hAnsi="Times New Roman" w:cs="Times New Roman"/>
          <w:color w:val="000000" w:themeColor="text1"/>
          <w:sz w:val="24"/>
          <w:szCs w:val="24"/>
          <w:vertAlign w:val="subscript"/>
          <w:lang w:val="en-GB"/>
        </w:rPr>
        <w:t>3</w:t>
      </w:r>
      <w:r w:rsidRPr="00D87CCB">
        <w:rPr>
          <w:rFonts w:ascii="Times New Roman" w:hAnsi="Times New Roman" w:cs="Times New Roman"/>
          <w:color w:val="000000" w:themeColor="text1"/>
          <w:sz w:val="24"/>
          <w:szCs w:val="24"/>
          <w:lang w:val="en-GB"/>
        </w:rPr>
        <w:t>RhPb/C, besides being the most active catalyst</w:t>
      </w:r>
      <w:r w:rsidR="00A94465" w:rsidRPr="00D87CCB">
        <w:rPr>
          <w:rFonts w:ascii="Times New Roman" w:hAnsi="Times New Roman" w:cs="Times New Roman"/>
          <w:color w:val="000000" w:themeColor="text1"/>
          <w:sz w:val="24"/>
          <w:szCs w:val="24"/>
          <w:lang w:val="en-GB"/>
        </w:rPr>
        <w:t>,</w:t>
      </w:r>
      <w:r w:rsidRPr="00D87CCB">
        <w:rPr>
          <w:rFonts w:ascii="Times New Roman" w:hAnsi="Times New Roman" w:cs="Times New Roman"/>
          <w:color w:val="000000" w:themeColor="text1"/>
          <w:sz w:val="24"/>
          <w:szCs w:val="24"/>
          <w:lang w:val="en-GB"/>
        </w:rPr>
        <w:t xml:space="preserve"> is also the most stable one. Thus, it represents a promising alternative for the </w:t>
      </w:r>
      <w:r w:rsidRPr="00D87CCB">
        <w:rPr>
          <w:rFonts w:ascii="Times New Roman" w:hAnsi="Times New Roman" w:cs="Times New Roman"/>
          <w:color w:val="000000" w:themeColor="text1"/>
          <w:sz w:val="24"/>
          <w:szCs w:val="24"/>
          <w:lang w:val="en-GB"/>
        </w:rPr>
        <w:lastRenderedPageBreak/>
        <w:t>commercial viability of fuel cell technologies because of their significantly higher electrochemical stability.</w:t>
      </w:r>
    </w:p>
    <w:p w14:paraId="7F5596D2" w14:textId="65B45CD0" w:rsidR="0070593C" w:rsidRPr="00D87CCB" w:rsidRDefault="00A94465" w:rsidP="0070593C">
      <w:pPr>
        <w:spacing w:after="0" w:line="480" w:lineRule="auto"/>
        <w:ind w:firstLine="720"/>
        <w:jc w:val="both"/>
        <w:rPr>
          <w:rFonts w:ascii="Times New Roman" w:hAnsi="Times New Roman" w:cs="Times New Roman"/>
          <w:color w:val="000000" w:themeColor="text1"/>
          <w:sz w:val="24"/>
          <w:szCs w:val="24"/>
          <w:lang w:val="en-GB"/>
        </w:rPr>
      </w:pPr>
      <w:r w:rsidRPr="00D87CCB">
        <w:rPr>
          <w:rFonts w:ascii="Times New Roman" w:hAnsi="Times New Roman" w:cs="Times New Roman"/>
          <w:color w:val="000000" w:themeColor="text1"/>
          <w:sz w:val="24"/>
          <w:szCs w:val="24"/>
          <w:lang w:val="en-GB"/>
        </w:rPr>
        <w:t>Subs</w:t>
      </w:r>
      <w:r w:rsidR="0070593C" w:rsidRPr="00D87CCB">
        <w:rPr>
          <w:rFonts w:ascii="Times New Roman" w:hAnsi="Times New Roman" w:cs="Times New Roman"/>
          <w:color w:val="000000" w:themeColor="text1"/>
          <w:sz w:val="24"/>
          <w:szCs w:val="24"/>
          <w:lang w:val="en-GB"/>
        </w:rPr>
        <w:t xml:space="preserve">equently, the electrodes were transferred to an electrochemical cell filled with the supporting electrolyte to evaluate probably changes on the </w:t>
      </w:r>
      <w:r w:rsidRPr="00D87CCB">
        <w:rPr>
          <w:rFonts w:ascii="Times New Roman" w:hAnsi="Times New Roman" w:cs="Times New Roman"/>
          <w:color w:val="000000" w:themeColor="text1"/>
          <w:sz w:val="24"/>
          <w:szCs w:val="24"/>
          <w:lang w:val="en-GB"/>
        </w:rPr>
        <w:t>catalyst’s surface</w:t>
      </w:r>
      <w:r w:rsidR="0070593C" w:rsidRPr="00D87CCB">
        <w:rPr>
          <w:rFonts w:ascii="Times New Roman" w:hAnsi="Times New Roman" w:cs="Times New Roman"/>
          <w:color w:val="000000" w:themeColor="text1"/>
          <w:sz w:val="24"/>
          <w:szCs w:val="24"/>
          <w:lang w:val="en-GB"/>
        </w:rPr>
        <w:t xml:space="preserve"> after the stability tests. Fig. 8b-8e shows the cyclic voltammograms of the catalysts before and after the stability test.</w:t>
      </w:r>
    </w:p>
    <w:p w14:paraId="333FDD1E" w14:textId="7783CE90" w:rsidR="008A70B6" w:rsidRPr="00D87CCB" w:rsidRDefault="008120C4" w:rsidP="008A70B6">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All catalysts </w:t>
      </w:r>
      <w:r w:rsidR="00A94465" w:rsidRPr="00D87CCB">
        <w:rPr>
          <w:rFonts w:ascii="Times New Roman" w:hAnsi="Times New Roman" w:cs="Times New Roman"/>
          <w:sz w:val="24"/>
          <w:lang w:val="en-GB"/>
        </w:rPr>
        <w:t>exhibited</w:t>
      </w:r>
      <w:r w:rsidRPr="00D87CCB">
        <w:rPr>
          <w:rFonts w:ascii="Times New Roman" w:hAnsi="Times New Roman" w:cs="Times New Roman"/>
          <w:sz w:val="24"/>
          <w:lang w:val="en-GB"/>
        </w:rPr>
        <w:t xml:space="preserve"> a reduction in the intensity of the peaks representing hydrogen adsorption/desorption reactions</w:t>
      </w:r>
      <w:r w:rsidR="003D3EA9" w:rsidRPr="00D87CCB">
        <w:rPr>
          <w:rFonts w:ascii="Times New Roman" w:hAnsi="Times New Roman" w:cs="Times New Roman"/>
          <w:sz w:val="24"/>
          <w:lang w:val="en-GB"/>
        </w:rPr>
        <w:t xml:space="preserve"> (0.05</w:t>
      </w:r>
      <w:r w:rsidR="00DA0148" w:rsidRPr="00D87CCB">
        <w:rPr>
          <w:rFonts w:ascii="Times New Roman" w:hAnsi="Times New Roman" w:cs="Times New Roman"/>
          <w:color w:val="000000" w:themeColor="text1"/>
          <w:sz w:val="24"/>
          <w:szCs w:val="24"/>
          <w:lang w:val="en-GB"/>
        </w:rPr>
        <w:t>–</w:t>
      </w:r>
      <w:r w:rsidR="003D3EA9" w:rsidRPr="00D87CCB">
        <w:rPr>
          <w:rFonts w:ascii="Times New Roman" w:hAnsi="Times New Roman" w:cs="Times New Roman"/>
          <w:sz w:val="24"/>
          <w:lang w:val="en-GB"/>
        </w:rPr>
        <w:t xml:space="preserve">0.35 V </w:t>
      </w:r>
      <w:r w:rsidR="003D3EA9" w:rsidRPr="00D87CCB">
        <w:rPr>
          <w:rFonts w:ascii="Times New Roman" w:hAnsi="Times New Roman" w:cs="Times New Roman"/>
          <w:i/>
          <w:sz w:val="24"/>
          <w:lang w:val="en-GB"/>
        </w:rPr>
        <w:t>vs</w:t>
      </w:r>
      <w:r w:rsidR="003D3EA9" w:rsidRPr="00D87CCB">
        <w:rPr>
          <w:rFonts w:ascii="Times New Roman" w:hAnsi="Times New Roman" w:cs="Times New Roman"/>
          <w:sz w:val="24"/>
          <w:lang w:val="en-GB"/>
        </w:rPr>
        <w:t xml:space="preserve"> RHE)</w:t>
      </w:r>
      <w:r w:rsidRPr="00D87CCB">
        <w:rPr>
          <w:rFonts w:ascii="Times New Roman" w:hAnsi="Times New Roman" w:cs="Times New Roman"/>
          <w:sz w:val="24"/>
          <w:lang w:val="en-GB"/>
        </w:rPr>
        <w:t>.</w:t>
      </w:r>
      <w:r w:rsidR="00B11ADE" w:rsidRPr="00D87CCB">
        <w:rPr>
          <w:rFonts w:ascii="Times New Roman" w:hAnsi="Times New Roman" w:cs="Times New Roman"/>
          <w:sz w:val="24"/>
          <w:lang w:val="en-GB"/>
        </w:rPr>
        <w:t xml:space="preserve"> </w:t>
      </w:r>
      <w:r w:rsidR="00E07B89" w:rsidRPr="00D87CCB">
        <w:rPr>
          <w:rFonts w:ascii="Times New Roman" w:hAnsi="Times New Roman" w:cs="Times New Roman"/>
          <w:sz w:val="24"/>
          <w:lang w:val="en-GB"/>
        </w:rPr>
        <w:t xml:space="preserve">Moreover, for </w:t>
      </w:r>
      <w:r w:rsidR="00E07B89" w:rsidRPr="00D87CCB">
        <w:rPr>
          <w:rFonts w:ascii="Times New Roman" w:hAnsi="Times New Roman" w:cs="Times New Roman"/>
          <w:color w:val="000000" w:themeColor="text1"/>
          <w:sz w:val="24"/>
          <w:szCs w:val="24"/>
          <w:lang w:val="en-GB"/>
        </w:rPr>
        <w:t>Pt</w:t>
      </w:r>
      <w:r w:rsidR="00E07B89" w:rsidRPr="00D87CCB">
        <w:rPr>
          <w:rFonts w:ascii="Times New Roman" w:hAnsi="Times New Roman" w:cs="Times New Roman"/>
          <w:color w:val="000000" w:themeColor="text1"/>
          <w:sz w:val="24"/>
          <w:szCs w:val="24"/>
          <w:vertAlign w:val="subscript"/>
          <w:lang w:val="en-GB"/>
        </w:rPr>
        <w:t>3</w:t>
      </w:r>
      <w:r w:rsidR="00E07B89" w:rsidRPr="00D87CCB">
        <w:rPr>
          <w:rFonts w:ascii="Times New Roman" w:hAnsi="Times New Roman" w:cs="Times New Roman"/>
          <w:color w:val="000000" w:themeColor="text1"/>
          <w:sz w:val="24"/>
          <w:szCs w:val="24"/>
          <w:lang w:val="en-GB"/>
        </w:rPr>
        <w:t xml:space="preserve">Rh/C </w:t>
      </w:r>
      <w:r w:rsidR="0070593C" w:rsidRPr="00D87CCB">
        <w:rPr>
          <w:rFonts w:ascii="Times New Roman" w:hAnsi="Times New Roman" w:cs="Times New Roman"/>
          <w:color w:val="000000" w:themeColor="text1"/>
          <w:sz w:val="24"/>
          <w:szCs w:val="24"/>
          <w:lang w:val="en-GB"/>
        </w:rPr>
        <w:t xml:space="preserve">and </w:t>
      </w:r>
      <w:r w:rsidR="00A94465" w:rsidRPr="00D87CCB">
        <w:rPr>
          <w:rFonts w:ascii="Times New Roman" w:hAnsi="Times New Roman" w:cs="Times New Roman"/>
          <w:color w:val="000000" w:themeColor="text1"/>
          <w:sz w:val="24"/>
          <w:szCs w:val="24"/>
          <w:lang w:val="en-GB"/>
        </w:rPr>
        <w:t>to</w:t>
      </w:r>
      <w:r w:rsidR="0070593C" w:rsidRPr="00D87CCB">
        <w:rPr>
          <w:rFonts w:ascii="Times New Roman" w:hAnsi="Times New Roman" w:cs="Times New Roman"/>
          <w:color w:val="000000" w:themeColor="text1"/>
          <w:sz w:val="24"/>
          <w:szCs w:val="24"/>
          <w:lang w:val="en-GB"/>
        </w:rPr>
        <w:t xml:space="preserve"> a minor extent to Pt</w:t>
      </w:r>
      <w:r w:rsidR="0070593C" w:rsidRPr="00D87CCB">
        <w:rPr>
          <w:rFonts w:ascii="Times New Roman" w:hAnsi="Times New Roman" w:cs="Times New Roman"/>
          <w:color w:val="000000" w:themeColor="text1"/>
          <w:sz w:val="24"/>
          <w:szCs w:val="24"/>
          <w:vertAlign w:val="subscript"/>
          <w:lang w:val="en-GB"/>
        </w:rPr>
        <w:t>3</w:t>
      </w:r>
      <w:r w:rsidR="0070593C" w:rsidRPr="00D87CCB">
        <w:rPr>
          <w:rFonts w:ascii="Times New Roman" w:hAnsi="Times New Roman" w:cs="Times New Roman"/>
          <w:color w:val="000000" w:themeColor="text1"/>
          <w:sz w:val="24"/>
          <w:szCs w:val="24"/>
          <w:lang w:val="en-GB"/>
        </w:rPr>
        <w:t xml:space="preserve">RhPb/C, this region became more similar to pure Pt, indicating the reorganization of the catalyst surface related to the higher exposure of the Pt sites. Besides, the peak due to Pd oxidation for these catalysts showed an increase in current density for potentials above 0.9 V, suggesting the accumulation of several layers of Pt oxides on the catalyst surface [11]. </w:t>
      </w:r>
      <w:r w:rsidR="008859A9" w:rsidRPr="00D87CCB">
        <w:rPr>
          <w:rFonts w:ascii="Times New Roman" w:hAnsi="Times New Roman" w:cs="Times New Roman"/>
          <w:sz w:val="24"/>
          <w:lang w:val="en-GB"/>
        </w:rPr>
        <w:t>More interesting, it was possible to observe the disappearance of two peaks. The first relates to the formation of Rh oxide species (0.7 V) on the surface of Pt</w:t>
      </w:r>
      <w:r w:rsidR="008859A9" w:rsidRPr="00D87CCB">
        <w:rPr>
          <w:rFonts w:ascii="Times New Roman" w:hAnsi="Times New Roman" w:cs="Times New Roman"/>
          <w:sz w:val="24"/>
          <w:vertAlign w:val="subscript"/>
          <w:lang w:val="en-GB"/>
        </w:rPr>
        <w:t>3</w:t>
      </w:r>
      <w:r w:rsidR="008859A9" w:rsidRPr="00D87CCB">
        <w:rPr>
          <w:rFonts w:ascii="Times New Roman" w:hAnsi="Times New Roman" w:cs="Times New Roman"/>
          <w:sz w:val="24"/>
          <w:lang w:val="en-GB"/>
        </w:rPr>
        <w:t>Rh/C and Pt</w:t>
      </w:r>
      <w:r w:rsidR="008859A9" w:rsidRPr="00D87CCB">
        <w:rPr>
          <w:rFonts w:ascii="Times New Roman" w:hAnsi="Times New Roman" w:cs="Times New Roman"/>
          <w:sz w:val="24"/>
          <w:vertAlign w:val="subscript"/>
          <w:lang w:val="en-GB"/>
        </w:rPr>
        <w:t>3</w:t>
      </w:r>
      <w:r w:rsidR="008859A9" w:rsidRPr="00D87CCB">
        <w:rPr>
          <w:rFonts w:ascii="Times New Roman" w:hAnsi="Times New Roman" w:cs="Times New Roman"/>
          <w:sz w:val="24"/>
          <w:lang w:val="en-GB"/>
        </w:rPr>
        <w:t>RhPb/C catalysts. And the second is the disappearance of the peak associated with the reduction of Rh oxide (0.55 V), during the cathodic scan. Both reinforce the idea of an increase in the exposure of Pt atoms.</w:t>
      </w:r>
    </w:p>
    <w:p w14:paraId="538C8B72" w14:textId="41510C34" w:rsidR="00124B4A" w:rsidRPr="00D87CCB" w:rsidRDefault="0041434A" w:rsidP="003B328D">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The surface reorganization of materials, causing a most significant Pt atom exposure, can be explained based on the surface energy difference between the metals</w:t>
      </w:r>
      <w:r w:rsidR="00C03099" w:rsidRPr="00D87CCB">
        <w:rPr>
          <w:rFonts w:ascii="Times New Roman" w:hAnsi="Times New Roman" w:cs="Times New Roman"/>
          <w:sz w:val="24"/>
          <w:lang w:val="en-GB"/>
        </w:rPr>
        <w:t xml:space="preserve"> [11,6</w:t>
      </w:r>
      <w:r w:rsidR="00167292" w:rsidRPr="00D87CCB">
        <w:rPr>
          <w:rFonts w:ascii="Times New Roman" w:hAnsi="Times New Roman" w:cs="Times New Roman"/>
          <w:sz w:val="24"/>
          <w:lang w:val="en-GB"/>
        </w:rPr>
        <w:t>5</w:t>
      </w:r>
      <w:r w:rsidR="00C03099" w:rsidRPr="00D87CCB">
        <w:rPr>
          <w:rFonts w:ascii="Times New Roman" w:hAnsi="Times New Roman" w:cs="Times New Roman"/>
          <w:sz w:val="24"/>
          <w:lang w:val="en-GB"/>
        </w:rPr>
        <w:t>,6</w:t>
      </w:r>
      <w:r w:rsidR="00167292" w:rsidRPr="00D87CCB">
        <w:rPr>
          <w:rFonts w:ascii="Times New Roman" w:hAnsi="Times New Roman" w:cs="Times New Roman"/>
          <w:sz w:val="24"/>
          <w:lang w:val="en-GB"/>
        </w:rPr>
        <w:t>6</w:t>
      </w:r>
      <w:r w:rsidR="00C03099" w:rsidRPr="00D87CCB">
        <w:rPr>
          <w:rFonts w:ascii="Times New Roman" w:hAnsi="Times New Roman" w:cs="Times New Roman"/>
          <w:sz w:val="24"/>
          <w:lang w:val="en-GB"/>
        </w:rPr>
        <w:t>]</w:t>
      </w:r>
      <w:r w:rsidR="00A3003F" w:rsidRPr="00D87CCB">
        <w:rPr>
          <w:rFonts w:ascii="Times New Roman" w:hAnsi="Times New Roman" w:cs="Times New Roman"/>
          <w:sz w:val="24"/>
          <w:lang w:val="en-GB"/>
        </w:rPr>
        <w:t xml:space="preserve">. </w:t>
      </w:r>
      <w:r w:rsidR="005707D0" w:rsidRPr="00D87CCB">
        <w:rPr>
          <w:rFonts w:ascii="Times New Roman" w:hAnsi="Times New Roman" w:cs="Times New Roman"/>
          <w:sz w:val="24"/>
          <w:lang w:val="en-GB"/>
        </w:rPr>
        <w:t>In multimetallic systems, the element with the lowest surface energy and the largest atomic radius tends to diffuse to the surface. Pb atoms tend to occupy the surface of the nanoparticles due to lower surface energy [</w:t>
      </w:r>
      <w:r w:rsidR="00167292" w:rsidRPr="00D87CCB">
        <w:rPr>
          <w:rFonts w:ascii="Times New Roman" w:hAnsi="Times New Roman" w:cs="Times New Roman"/>
          <w:sz w:val="24"/>
          <w:lang w:val="en-GB"/>
        </w:rPr>
        <w:t>67</w:t>
      </w:r>
      <w:r w:rsidR="005707D0" w:rsidRPr="00D87CCB">
        <w:rPr>
          <w:rFonts w:ascii="Times New Roman" w:hAnsi="Times New Roman" w:cs="Times New Roman"/>
          <w:sz w:val="24"/>
          <w:lang w:val="en-GB"/>
        </w:rPr>
        <w:t xml:space="preserve">] and higher atomic radius (0.180 nm) compared </w:t>
      </w:r>
      <w:r w:rsidR="00A94465" w:rsidRPr="00D87CCB">
        <w:rPr>
          <w:rFonts w:ascii="Times New Roman" w:hAnsi="Times New Roman" w:cs="Times New Roman"/>
          <w:sz w:val="24"/>
          <w:lang w:val="en-GB"/>
        </w:rPr>
        <w:t>with</w:t>
      </w:r>
      <w:r w:rsidR="005707D0" w:rsidRPr="00D87CCB">
        <w:rPr>
          <w:rFonts w:ascii="Times New Roman" w:hAnsi="Times New Roman" w:cs="Times New Roman"/>
          <w:sz w:val="24"/>
          <w:lang w:val="en-GB"/>
        </w:rPr>
        <w:t xml:space="preserve"> Pt and Rh (0.139 and 0.134 nm). Rh has higher surface energy than Pt and a smaller atomic radius, so some exchange between the Pt and Rh atoms during cycles can occur. Based on these </w:t>
      </w:r>
      <w:r w:rsidR="005707D0" w:rsidRPr="00D87CCB">
        <w:rPr>
          <w:rFonts w:ascii="Times New Roman" w:hAnsi="Times New Roman" w:cs="Times New Roman"/>
          <w:sz w:val="24"/>
          <w:lang w:val="en-GB"/>
        </w:rPr>
        <w:lastRenderedPageBreak/>
        <w:t>pieces of information, it is believed that during the ADT</w:t>
      </w:r>
      <w:r w:rsidR="00A94465" w:rsidRPr="00D87CCB">
        <w:rPr>
          <w:rFonts w:ascii="Times New Roman" w:hAnsi="Times New Roman" w:cs="Times New Roman"/>
          <w:sz w:val="24"/>
          <w:lang w:val="en-GB"/>
        </w:rPr>
        <w:t xml:space="preserve"> Pt segregation to the surface occurred. It could be </w:t>
      </w:r>
      <w:r w:rsidR="005707D0" w:rsidRPr="00D87CCB">
        <w:rPr>
          <w:rFonts w:ascii="Times New Roman" w:hAnsi="Times New Roman" w:cs="Times New Roman"/>
          <w:sz w:val="24"/>
          <w:lang w:val="en-GB"/>
        </w:rPr>
        <w:t xml:space="preserve">due to the faster diffusion of Pt </w:t>
      </w:r>
      <w:r w:rsidR="00A94465" w:rsidRPr="00D87CCB">
        <w:rPr>
          <w:rFonts w:ascii="Times New Roman" w:hAnsi="Times New Roman" w:cs="Times New Roman"/>
          <w:sz w:val="24"/>
          <w:lang w:val="en-GB"/>
        </w:rPr>
        <w:t>than</w:t>
      </w:r>
      <w:r w:rsidR="005707D0" w:rsidRPr="00D87CCB">
        <w:rPr>
          <w:rFonts w:ascii="Times New Roman" w:hAnsi="Times New Roman" w:cs="Times New Roman"/>
          <w:sz w:val="24"/>
          <w:lang w:val="en-GB"/>
        </w:rPr>
        <w:t xml:space="preserve"> Rh and Pb, associated with the strong adsorption energy between Pt and ethanol during the stability test, as indicated by the voltammograms of Fig. 8b-8e.</w:t>
      </w:r>
    </w:p>
    <w:p w14:paraId="37DB61D4" w14:textId="77777777" w:rsidR="007F1CA2" w:rsidRPr="00D87CCB" w:rsidRDefault="007F1CA2" w:rsidP="00944C44">
      <w:pPr>
        <w:spacing w:after="0" w:line="480" w:lineRule="auto"/>
        <w:jc w:val="both"/>
        <w:rPr>
          <w:rFonts w:ascii="Times New Roman" w:hAnsi="Times New Roman" w:cs="Times New Roman"/>
          <w:sz w:val="24"/>
          <w:lang w:val="en-GB"/>
        </w:rPr>
      </w:pPr>
    </w:p>
    <w:p w14:paraId="1C640037" w14:textId="448DC687" w:rsidR="00F02555" w:rsidRPr="00D87CCB" w:rsidRDefault="00F02555" w:rsidP="00F02555">
      <w:pPr>
        <w:spacing w:after="0" w:line="480" w:lineRule="auto"/>
        <w:jc w:val="both"/>
        <w:rPr>
          <w:rFonts w:ascii="Times New Roman" w:hAnsi="Times New Roman" w:cs="Times New Roman"/>
          <w:b/>
          <w:sz w:val="24"/>
          <w:lang w:val="en-GB"/>
        </w:rPr>
      </w:pPr>
      <w:r w:rsidRPr="00D87CCB">
        <w:rPr>
          <w:rFonts w:ascii="Times New Roman" w:hAnsi="Times New Roman" w:cs="Times New Roman"/>
          <w:b/>
          <w:sz w:val="24"/>
          <w:lang w:val="en-GB"/>
        </w:rPr>
        <w:t>4. Conclusion</w:t>
      </w:r>
      <w:r w:rsidR="009D5A7E" w:rsidRPr="00D87CCB">
        <w:rPr>
          <w:rFonts w:ascii="Times New Roman" w:hAnsi="Times New Roman" w:cs="Times New Roman"/>
          <w:b/>
          <w:sz w:val="24"/>
          <w:lang w:val="en-GB"/>
        </w:rPr>
        <w:t>s</w:t>
      </w:r>
    </w:p>
    <w:p w14:paraId="599325D1" w14:textId="0BC7858F" w:rsidR="002B78EC" w:rsidRPr="00D87CCB" w:rsidRDefault="002B78EC" w:rsidP="00656B5B">
      <w:pPr>
        <w:spacing w:after="0" w:line="480" w:lineRule="auto"/>
        <w:ind w:firstLine="720"/>
        <w:jc w:val="both"/>
        <w:rPr>
          <w:rFonts w:ascii="Times New Roman" w:hAnsi="Times New Roman" w:cs="Times New Roman"/>
          <w:sz w:val="24"/>
          <w:lang w:val="en-GB"/>
        </w:rPr>
      </w:pPr>
      <w:r w:rsidRPr="00D87CCB">
        <w:rPr>
          <w:rFonts w:ascii="Times New Roman" w:hAnsi="Times New Roman" w:cs="Times New Roman"/>
          <w:sz w:val="24"/>
          <w:lang w:val="en-GB"/>
        </w:rPr>
        <w:t xml:space="preserve">In summary, we </w:t>
      </w:r>
      <w:r w:rsidR="00F402FF" w:rsidRPr="00D87CCB">
        <w:rPr>
          <w:rFonts w:ascii="Times New Roman" w:hAnsi="Times New Roman" w:cs="Times New Roman"/>
          <w:sz w:val="24"/>
          <w:lang w:val="en-GB"/>
        </w:rPr>
        <w:t xml:space="preserve">have </w:t>
      </w:r>
      <w:r w:rsidR="0077232F" w:rsidRPr="00D87CCB">
        <w:rPr>
          <w:rFonts w:ascii="Times New Roman" w:hAnsi="Times New Roman" w:cs="Times New Roman"/>
          <w:sz w:val="24"/>
          <w:lang w:val="en-GB"/>
        </w:rPr>
        <w:t>successfully synthesis</w:t>
      </w:r>
      <w:r w:rsidRPr="00D87CCB">
        <w:rPr>
          <w:rFonts w:ascii="Times New Roman" w:hAnsi="Times New Roman" w:cs="Times New Roman"/>
          <w:sz w:val="24"/>
          <w:lang w:val="en-GB"/>
        </w:rPr>
        <w:t>ed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Pb/C,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Rh/C, and Pt</w:t>
      </w:r>
      <w:r w:rsidRPr="00D87CCB">
        <w:rPr>
          <w:rFonts w:ascii="Times New Roman" w:hAnsi="Times New Roman" w:cs="Times New Roman"/>
          <w:sz w:val="24"/>
          <w:vertAlign w:val="subscript"/>
          <w:lang w:val="en-GB"/>
        </w:rPr>
        <w:t>3</w:t>
      </w:r>
      <w:r w:rsidRPr="00D87CCB">
        <w:rPr>
          <w:rFonts w:ascii="Times New Roman" w:hAnsi="Times New Roman" w:cs="Times New Roman"/>
          <w:sz w:val="24"/>
          <w:lang w:val="en-GB"/>
        </w:rPr>
        <w:t xml:space="preserve">PbRh/C catalysis through a simple polyol method. Chemical composition data confirmed that these catalysts had a composition close to the nominal ones. XRD data confirmed the formation of intermetallic phases of Pt–Pb </w:t>
      </w:r>
      <w:r w:rsidR="006B1A1D" w:rsidRPr="00D87CCB">
        <w:rPr>
          <w:rFonts w:ascii="Times New Roman" w:hAnsi="Times New Roman" w:cs="Times New Roman"/>
          <w:sz w:val="24"/>
          <w:lang w:val="en-GB"/>
        </w:rPr>
        <w:t>in the Pt</w:t>
      </w:r>
      <w:r w:rsidR="006B1A1D" w:rsidRPr="00D87CCB">
        <w:rPr>
          <w:rFonts w:ascii="Times New Roman" w:hAnsi="Times New Roman" w:cs="Times New Roman"/>
          <w:sz w:val="24"/>
          <w:vertAlign w:val="subscript"/>
          <w:lang w:val="en-GB"/>
        </w:rPr>
        <w:t>3</w:t>
      </w:r>
      <w:r w:rsidR="006B1A1D" w:rsidRPr="00D87CCB">
        <w:rPr>
          <w:rFonts w:ascii="Times New Roman" w:hAnsi="Times New Roman" w:cs="Times New Roman"/>
          <w:sz w:val="24"/>
          <w:lang w:val="en-GB"/>
        </w:rPr>
        <w:t xml:space="preserve">Pb/C catalyst </w:t>
      </w:r>
      <w:r w:rsidRPr="00D87CCB">
        <w:rPr>
          <w:rFonts w:ascii="Times New Roman" w:hAnsi="Times New Roman" w:cs="Times New Roman"/>
          <w:sz w:val="24"/>
          <w:lang w:val="en-GB"/>
        </w:rPr>
        <w:t xml:space="preserve">and the presence of </w:t>
      </w:r>
      <w:r w:rsidR="00B40255" w:rsidRPr="00D87CCB">
        <w:rPr>
          <w:rFonts w:ascii="Times New Roman" w:hAnsi="Times New Roman" w:cs="Times New Roman"/>
          <w:sz w:val="24"/>
          <w:lang w:val="en-GB"/>
        </w:rPr>
        <w:t>oxidi</w:t>
      </w:r>
      <w:r w:rsidR="00F402FF" w:rsidRPr="00D87CCB">
        <w:rPr>
          <w:rFonts w:ascii="Times New Roman" w:hAnsi="Times New Roman" w:cs="Times New Roman"/>
          <w:sz w:val="24"/>
          <w:lang w:val="en-GB"/>
        </w:rPr>
        <w:t>s</w:t>
      </w:r>
      <w:r w:rsidR="00B40255" w:rsidRPr="00D87CCB">
        <w:rPr>
          <w:rFonts w:ascii="Times New Roman" w:hAnsi="Times New Roman" w:cs="Times New Roman"/>
          <w:sz w:val="24"/>
          <w:lang w:val="en-GB"/>
        </w:rPr>
        <w:t>e</w:t>
      </w:r>
      <w:r w:rsidR="0071327A" w:rsidRPr="00D87CCB">
        <w:rPr>
          <w:rFonts w:ascii="Times New Roman" w:hAnsi="Times New Roman" w:cs="Times New Roman"/>
          <w:sz w:val="24"/>
          <w:lang w:val="en-GB"/>
        </w:rPr>
        <w:t>d</w:t>
      </w:r>
      <w:r w:rsidR="00B40255" w:rsidRPr="00D87CCB">
        <w:rPr>
          <w:rFonts w:ascii="Times New Roman" w:hAnsi="Times New Roman" w:cs="Times New Roman"/>
          <w:sz w:val="24"/>
          <w:lang w:val="en-GB"/>
        </w:rPr>
        <w:t xml:space="preserve"> Pb</w:t>
      </w:r>
      <w:r w:rsidR="000F6F6B" w:rsidRPr="00D87CCB">
        <w:rPr>
          <w:rFonts w:ascii="Times New Roman" w:hAnsi="Times New Roman" w:cs="Times New Roman"/>
          <w:sz w:val="24"/>
          <w:lang w:val="en-GB"/>
        </w:rPr>
        <w:t xml:space="preserve"> (Pb(OH)</w:t>
      </w:r>
      <w:r w:rsidR="000F6F6B" w:rsidRPr="00D87CCB">
        <w:rPr>
          <w:rFonts w:ascii="Times New Roman" w:hAnsi="Times New Roman" w:cs="Times New Roman"/>
          <w:sz w:val="24"/>
          <w:vertAlign w:val="subscript"/>
          <w:lang w:val="en-GB"/>
        </w:rPr>
        <w:t>2</w:t>
      </w:r>
      <w:r w:rsidR="000F6F6B"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TEM analysis revealed </w:t>
      </w:r>
      <w:r w:rsidR="00706399" w:rsidRPr="00D87CCB">
        <w:rPr>
          <w:rFonts w:ascii="Times New Roman" w:hAnsi="Times New Roman" w:cs="Times New Roman"/>
          <w:sz w:val="24"/>
          <w:lang w:val="en-GB"/>
        </w:rPr>
        <w:t>nanoparticles</w:t>
      </w:r>
      <w:r w:rsidRPr="00D87CCB">
        <w:rPr>
          <w:rFonts w:ascii="Times New Roman" w:hAnsi="Times New Roman" w:cs="Times New Roman"/>
          <w:sz w:val="24"/>
          <w:lang w:val="en-GB"/>
        </w:rPr>
        <w:t xml:space="preserve"> with a uniform dispersion onto the carbon support</w:t>
      </w:r>
      <w:r w:rsidR="0077232F" w:rsidRPr="00D87CCB">
        <w:rPr>
          <w:rFonts w:ascii="Times New Roman" w:hAnsi="Times New Roman" w:cs="Times New Roman"/>
          <w:sz w:val="24"/>
          <w:lang w:val="en-GB"/>
        </w:rPr>
        <w:t>. At the same time,</w:t>
      </w:r>
      <w:r w:rsidR="00742C4F" w:rsidRPr="00D87CCB">
        <w:rPr>
          <w:rFonts w:ascii="Times New Roman" w:hAnsi="Times New Roman" w:cs="Times New Roman"/>
          <w:sz w:val="24"/>
          <w:lang w:val="en-GB"/>
        </w:rPr>
        <w:t xml:space="preserve"> XANES </w:t>
      </w:r>
      <w:r w:rsidR="003A43AC" w:rsidRPr="00D87CCB">
        <w:rPr>
          <w:rFonts w:ascii="Times New Roman" w:hAnsi="Times New Roman" w:cs="Times New Roman"/>
          <w:sz w:val="24"/>
          <w:lang w:val="en-GB"/>
        </w:rPr>
        <w:t>data</w:t>
      </w:r>
      <w:r w:rsidR="00742C4F" w:rsidRPr="00D87CCB">
        <w:rPr>
          <w:rFonts w:ascii="Times New Roman" w:hAnsi="Times New Roman" w:cs="Times New Roman"/>
          <w:sz w:val="24"/>
          <w:lang w:val="en-GB"/>
        </w:rPr>
        <w:t xml:space="preserve"> </w:t>
      </w:r>
      <w:r w:rsidR="00F54E20" w:rsidRPr="00D87CCB">
        <w:rPr>
          <w:rFonts w:ascii="Times New Roman" w:hAnsi="Times New Roman" w:cs="Times New Roman"/>
          <w:sz w:val="24"/>
          <w:lang w:val="en-GB"/>
        </w:rPr>
        <w:t xml:space="preserve">suggest </w:t>
      </w:r>
      <w:r w:rsidR="00A641A8" w:rsidRPr="00D87CCB">
        <w:rPr>
          <w:rFonts w:ascii="Times New Roman" w:hAnsi="Times New Roman" w:cs="Times New Roman"/>
          <w:sz w:val="24"/>
          <w:lang w:val="en-GB"/>
        </w:rPr>
        <w:t xml:space="preserve">the presence of </w:t>
      </w:r>
      <w:r w:rsidR="00FF078C" w:rsidRPr="00D87CCB">
        <w:rPr>
          <w:rFonts w:ascii="Times New Roman" w:hAnsi="Times New Roman" w:cs="Times New Roman"/>
          <w:sz w:val="24"/>
          <w:lang w:val="en-GB"/>
        </w:rPr>
        <w:t xml:space="preserve">electrochemical active </w:t>
      </w:r>
      <w:r w:rsidR="00BD01EF" w:rsidRPr="00D87CCB">
        <w:rPr>
          <w:rFonts w:ascii="Times New Roman" w:hAnsi="Times New Roman" w:cs="Times New Roman"/>
          <w:sz w:val="24"/>
          <w:lang w:val="en-GB"/>
        </w:rPr>
        <w:t>Pb oxide species</w:t>
      </w:r>
      <w:r w:rsidR="005E743A" w:rsidRPr="00D87CCB">
        <w:rPr>
          <w:rFonts w:ascii="Times New Roman" w:hAnsi="Times New Roman" w:cs="Times New Roman"/>
          <w:sz w:val="24"/>
          <w:lang w:val="en-GB"/>
        </w:rPr>
        <w:t xml:space="preserve">, which corroborates </w:t>
      </w:r>
      <w:r w:rsidR="004D5CAE" w:rsidRPr="00D87CCB">
        <w:rPr>
          <w:rFonts w:ascii="Times New Roman" w:hAnsi="Times New Roman" w:cs="Times New Roman"/>
          <w:sz w:val="24"/>
          <w:lang w:val="en-GB"/>
        </w:rPr>
        <w:t xml:space="preserve">the existence of </w:t>
      </w:r>
      <w:r w:rsidR="0095159B" w:rsidRPr="00D87CCB">
        <w:rPr>
          <w:rFonts w:ascii="Times New Roman" w:hAnsi="Times New Roman" w:cs="Times New Roman"/>
          <w:sz w:val="24"/>
          <w:lang w:val="en-GB"/>
        </w:rPr>
        <w:t>the bifunctional mechanism.</w:t>
      </w:r>
    </w:p>
    <w:p w14:paraId="1D68C2D5" w14:textId="1382A475" w:rsidR="00685704" w:rsidRPr="00D87CCB" w:rsidRDefault="00685704" w:rsidP="00656B5B">
      <w:pPr>
        <w:spacing w:after="0" w:line="480" w:lineRule="auto"/>
        <w:ind w:firstLine="720"/>
        <w:jc w:val="both"/>
        <w:rPr>
          <w:rFonts w:ascii="Times New Roman" w:eastAsia="Times New Roman" w:hAnsi="Times New Roman" w:cs="Times New Roman"/>
          <w:sz w:val="24"/>
          <w:szCs w:val="20"/>
          <w:lang w:val="en-GB"/>
        </w:rPr>
      </w:pPr>
      <w:r w:rsidRPr="00D87CCB">
        <w:rPr>
          <w:rFonts w:ascii="Times New Roman" w:eastAsia="Times New Roman" w:hAnsi="Times New Roman" w:cs="Times New Roman"/>
          <w:sz w:val="24"/>
          <w:szCs w:val="20"/>
          <w:lang w:val="en-GB"/>
        </w:rPr>
        <w:t xml:space="preserve">Electrochemical measurements indicated that </w:t>
      </w:r>
      <w:r w:rsidR="0077232F" w:rsidRPr="00D87CCB">
        <w:rPr>
          <w:rFonts w:ascii="Times New Roman" w:eastAsia="Times New Roman" w:hAnsi="Times New Roman" w:cs="Times New Roman"/>
          <w:sz w:val="24"/>
          <w:szCs w:val="20"/>
          <w:lang w:val="en-GB"/>
        </w:rPr>
        <w:t xml:space="preserve">the composition of the catalysts strongly influences </w:t>
      </w:r>
      <w:r w:rsidRPr="00D87CCB">
        <w:rPr>
          <w:rFonts w:ascii="Times New Roman" w:eastAsia="Times New Roman" w:hAnsi="Times New Roman" w:cs="Times New Roman"/>
          <w:sz w:val="24"/>
          <w:szCs w:val="20"/>
          <w:lang w:val="en-GB"/>
        </w:rPr>
        <w:t xml:space="preserve">the </w:t>
      </w:r>
      <w:r w:rsidR="00E00127" w:rsidRPr="00D87CCB">
        <w:rPr>
          <w:rFonts w:ascii="Times New Roman" w:eastAsia="Times New Roman" w:hAnsi="Times New Roman" w:cs="Times New Roman"/>
          <w:sz w:val="24"/>
          <w:szCs w:val="20"/>
          <w:lang w:val="en-GB"/>
        </w:rPr>
        <w:t xml:space="preserve">electrooxidation of ethanol on </w:t>
      </w:r>
      <w:r w:rsidR="00AE1289" w:rsidRPr="00D87CCB">
        <w:rPr>
          <w:rFonts w:ascii="Times New Roman" w:eastAsia="Times New Roman" w:hAnsi="Times New Roman" w:cs="Times New Roman"/>
          <w:sz w:val="24"/>
          <w:szCs w:val="20"/>
          <w:lang w:val="en-GB"/>
        </w:rPr>
        <w:t>P</w:t>
      </w:r>
      <w:r w:rsidR="00AE1289" w:rsidRPr="00D87CCB">
        <w:rPr>
          <w:rFonts w:ascii="Times New Roman" w:eastAsia="Times New Roman" w:hAnsi="Times New Roman" w:cs="Times New Roman"/>
          <w:sz w:val="24"/>
          <w:szCs w:val="20"/>
          <w:vertAlign w:val="subscript"/>
          <w:lang w:val="en-GB"/>
        </w:rPr>
        <w:t>t3</w:t>
      </w:r>
      <w:r w:rsidR="00AE1289" w:rsidRPr="00D87CCB">
        <w:rPr>
          <w:rFonts w:ascii="Times New Roman" w:eastAsia="Times New Roman" w:hAnsi="Times New Roman" w:cs="Times New Roman"/>
          <w:sz w:val="24"/>
          <w:szCs w:val="20"/>
          <w:lang w:val="en-GB"/>
        </w:rPr>
        <w:t xml:space="preserve">Pb/C, </w:t>
      </w:r>
      <w:r w:rsidR="00E00127" w:rsidRPr="00D87CCB">
        <w:rPr>
          <w:rFonts w:ascii="Times New Roman" w:eastAsia="Times New Roman" w:hAnsi="Times New Roman" w:cs="Times New Roman"/>
          <w:sz w:val="24"/>
          <w:szCs w:val="20"/>
          <w:lang w:val="en-GB"/>
        </w:rPr>
        <w:t>Pt</w:t>
      </w:r>
      <w:r w:rsidR="00AE1289" w:rsidRPr="00D87CCB">
        <w:rPr>
          <w:rFonts w:ascii="Times New Roman" w:eastAsia="Times New Roman" w:hAnsi="Times New Roman" w:cs="Times New Roman"/>
          <w:sz w:val="24"/>
          <w:szCs w:val="20"/>
          <w:vertAlign w:val="subscript"/>
          <w:lang w:val="en-GB"/>
        </w:rPr>
        <w:t>3</w:t>
      </w:r>
      <w:r w:rsidR="00E00127" w:rsidRPr="00D87CCB">
        <w:rPr>
          <w:rFonts w:ascii="Times New Roman" w:eastAsia="Times New Roman" w:hAnsi="Times New Roman" w:cs="Times New Roman"/>
          <w:sz w:val="24"/>
          <w:szCs w:val="20"/>
          <w:lang w:val="en-GB"/>
        </w:rPr>
        <w:t>Rh</w:t>
      </w:r>
      <w:r w:rsidR="00AE1289" w:rsidRPr="00D87CCB">
        <w:rPr>
          <w:rFonts w:ascii="Times New Roman" w:eastAsia="Times New Roman" w:hAnsi="Times New Roman" w:cs="Times New Roman"/>
          <w:sz w:val="24"/>
          <w:szCs w:val="20"/>
          <w:lang w:val="en-GB"/>
        </w:rPr>
        <w:t>/C</w:t>
      </w:r>
      <w:r w:rsidR="005E3955" w:rsidRPr="00D87CCB">
        <w:rPr>
          <w:rFonts w:ascii="Times New Roman" w:eastAsia="Times New Roman" w:hAnsi="Times New Roman" w:cs="Times New Roman"/>
          <w:sz w:val="24"/>
          <w:szCs w:val="20"/>
          <w:lang w:val="en-GB"/>
        </w:rPr>
        <w:t>,</w:t>
      </w:r>
      <w:r w:rsidR="00E00127" w:rsidRPr="00D87CCB">
        <w:rPr>
          <w:rFonts w:ascii="Times New Roman" w:eastAsia="Times New Roman" w:hAnsi="Times New Roman" w:cs="Times New Roman"/>
          <w:sz w:val="24"/>
          <w:szCs w:val="20"/>
          <w:lang w:val="en-GB"/>
        </w:rPr>
        <w:t xml:space="preserve"> and Pt</w:t>
      </w:r>
      <w:r w:rsidR="00AE1289" w:rsidRPr="00D87CCB">
        <w:rPr>
          <w:rFonts w:ascii="Times New Roman" w:eastAsia="Times New Roman" w:hAnsi="Times New Roman" w:cs="Times New Roman"/>
          <w:sz w:val="24"/>
          <w:szCs w:val="20"/>
          <w:vertAlign w:val="subscript"/>
          <w:lang w:val="en-GB"/>
        </w:rPr>
        <w:t>3</w:t>
      </w:r>
      <w:r w:rsidR="00E00127" w:rsidRPr="00D87CCB">
        <w:rPr>
          <w:rFonts w:ascii="Times New Roman" w:eastAsia="Times New Roman" w:hAnsi="Times New Roman" w:cs="Times New Roman"/>
          <w:sz w:val="24"/>
          <w:szCs w:val="20"/>
          <w:lang w:val="en-GB"/>
        </w:rPr>
        <w:t>Rh</w:t>
      </w:r>
      <w:r w:rsidR="00AE1289" w:rsidRPr="00D87CCB">
        <w:rPr>
          <w:rFonts w:ascii="Times New Roman" w:eastAsia="Times New Roman" w:hAnsi="Times New Roman" w:cs="Times New Roman"/>
          <w:sz w:val="24"/>
          <w:szCs w:val="20"/>
          <w:lang w:val="en-GB"/>
        </w:rPr>
        <w:t>Pb/C</w:t>
      </w:r>
      <w:r w:rsidRPr="00D87CCB">
        <w:rPr>
          <w:rFonts w:ascii="Times New Roman" w:eastAsia="Times New Roman" w:hAnsi="Times New Roman" w:cs="Times New Roman"/>
          <w:sz w:val="24"/>
          <w:szCs w:val="20"/>
          <w:lang w:val="en-GB"/>
        </w:rPr>
        <w:t>. The Pt</w:t>
      </w:r>
      <w:r w:rsidRPr="00D87CCB">
        <w:rPr>
          <w:rFonts w:ascii="Times New Roman" w:eastAsia="Times New Roman" w:hAnsi="Times New Roman" w:cs="Times New Roman"/>
          <w:sz w:val="24"/>
          <w:szCs w:val="20"/>
          <w:vertAlign w:val="subscript"/>
          <w:lang w:val="en-GB"/>
        </w:rPr>
        <w:t>3</w:t>
      </w:r>
      <w:r w:rsidRPr="00D87CCB">
        <w:rPr>
          <w:rFonts w:ascii="Times New Roman" w:eastAsia="Times New Roman" w:hAnsi="Times New Roman" w:cs="Times New Roman"/>
          <w:sz w:val="24"/>
          <w:szCs w:val="20"/>
          <w:lang w:val="en-GB"/>
        </w:rPr>
        <w:t xml:space="preserve">RhPb/C catalyst exhibited the highest catalytic activity for </w:t>
      </w:r>
      <w:r w:rsidR="00C3289A" w:rsidRPr="00D87CCB">
        <w:rPr>
          <w:rFonts w:ascii="Times New Roman" w:eastAsia="Times New Roman" w:hAnsi="Times New Roman" w:cs="Times New Roman"/>
          <w:sz w:val="24"/>
          <w:szCs w:val="20"/>
          <w:lang w:val="en-GB"/>
        </w:rPr>
        <w:t xml:space="preserve">the </w:t>
      </w:r>
      <w:r w:rsidRPr="00D87CCB">
        <w:rPr>
          <w:rFonts w:ascii="Times New Roman" w:eastAsia="Times New Roman" w:hAnsi="Times New Roman" w:cs="Times New Roman"/>
          <w:sz w:val="24"/>
          <w:szCs w:val="20"/>
          <w:lang w:val="en-GB"/>
        </w:rPr>
        <w:t>EOR.</w:t>
      </w:r>
      <w:r w:rsidR="006C52AE" w:rsidRPr="00D87CCB">
        <w:rPr>
          <w:rFonts w:ascii="Times New Roman" w:eastAsia="Times New Roman" w:hAnsi="Times New Roman" w:cs="Times New Roman"/>
          <w:sz w:val="24"/>
          <w:szCs w:val="20"/>
          <w:lang w:val="en-GB"/>
        </w:rPr>
        <w:t xml:space="preserve"> This material </w:t>
      </w:r>
      <w:r w:rsidR="0026066A" w:rsidRPr="00D87CCB">
        <w:rPr>
          <w:rFonts w:ascii="Times New Roman" w:eastAsia="Times New Roman" w:hAnsi="Times New Roman" w:cs="Times New Roman"/>
          <w:sz w:val="24"/>
          <w:szCs w:val="20"/>
          <w:lang w:val="en-GB"/>
        </w:rPr>
        <w:t xml:space="preserve">showed </w:t>
      </w:r>
      <w:r w:rsidR="0077232F" w:rsidRPr="00D87CCB">
        <w:rPr>
          <w:rFonts w:ascii="Times New Roman" w:eastAsia="Times New Roman" w:hAnsi="Times New Roman" w:cs="Times New Roman"/>
          <w:sz w:val="24"/>
          <w:szCs w:val="20"/>
          <w:lang w:val="en-GB"/>
        </w:rPr>
        <w:t xml:space="preserve">a </w:t>
      </w:r>
      <w:r w:rsidR="0026066A" w:rsidRPr="00D87CCB">
        <w:rPr>
          <w:rFonts w:ascii="Times New Roman" w:eastAsia="Times New Roman" w:hAnsi="Times New Roman" w:cs="Times New Roman"/>
          <w:sz w:val="24"/>
          <w:szCs w:val="20"/>
          <w:lang w:val="en-GB"/>
        </w:rPr>
        <w:t>current densit</w:t>
      </w:r>
      <w:r w:rsidR="00F402FF" w:rsidRPr="00D87CCB">
        <w:rPr>
          <w:rFonts w:ascii="Times New Roman" w:eastAsia="Times New Roman" w:hAnsi="Times New Roman" w:cs="Times New Roman"/>
          <w:sz w:val="24"/>
          <w:szCs w:val="20"/>
          <w:lang w:val="en-GB"/>
        </w:rPr>
        <w:t>y</w:t>
      </w:r>
      <w:r w:rsidR="0026066A" w:rsidRPr="00D87CCB">
        <w:rPr>
          <w:rFonts w:ascii="Times New Roman" w:eastAsia="Times New Roman" w:hAnsi="Times New Roman" w:cs="Times New Roman"/>
          <w:sz w:val="24"/>
          <w:szCs w:val="20"/>
          <w:lang w:val="en-GB"/>
        </w:rPr>
        <w:t xml:space="preserve"> almost 6-fold higher </w:t>
      </w:r>
      <w:r w:rsidR="002B16D8" w:rsidRPr="00D87CCB">
        <w:rPr>
          <w:rFonts w:ascii="Times New Roman" w:eastAsia="Times New Roman" w:hAnsi="Times New Roman" w:cs="Times New Roman"/>
          <w:sz w:val="24"/>
          <w:szCs w:val="20"/>
          <w:lang w:val="en-GB"/>
        </w:rPr>
        <w:t xml:space="preserve">than </w:t>
      </w:r>
      <w:r w:rsidR="002B16D8" w:rsidRPr="00D87CCB">
        <w:rPr>
          <w:rFonts w:ascii="Times New Roman" w:hAnsi="Times New Roman" w:cs="Times New Roman"/>
          <w:sz w:val="24"/>
          <w:lang w:val="en-GB"/>
        </w:rPr>
        <w:t>Pt/C catalyst</w:t>
      </w:r>
      <w:r w:rsidR="00AB0DE8" w:rsidRPr="00D87CCB">
        <w:rPr>
          <w:rFonts w:ascii="Times New Roman" w:hAnsi="Times New Roman" w:cs="Times New Roman"/>
          <w:sz w:val="24"/>
          <w:lang w:val="en-GB"/>
        </w:rPr>
        <w:t xml:space="preserve"> (at 0.6 V)</w:t>
      </w:r>
      <w:r w:rsidR="00971E51" w:rsidRPr="00D87CCB">
        <w:rPr>
          <w:rFonts w:ascii="Times New Roman" w:eastAsia="Times New Roman" w:hAnsi="Times New Roman" w:cs="Times New Roman"/>
          <w:sz w:val="24"/>
          <w:szCs w:val="20"/>
          <w:lang w:val="en-GB"/>
        </w:rPr>
        <w:t xml:space="preserve"> and presented the lowest onset potential for ethanol oxidation</w:t>
      </w:r>
      <w:r w:rsidR="00C3289A" w:rsidRPr="00D87CCB">
        <w:rPr>
          <w:rFonts w:ascii="Times New Roman" w:eastAsia="Times New Roman" w:hAnsi="Times New Roman" w:cs="Times New Roman"/>
          <w:sz w:val="24"/>
          <w:szCs w:val="20"/>
          <w:lang w:val="en-GB"/>
        </w:rPr>
        <w:t>.</w:t>
      </w:r>
      <w:r w:rsidR="005707D0" w:rsidRPr="00D87CCB">
        <w:rPr>
          <w:rFonts w:ascii="Times New Roman" w:eastAsia="Times New Roman" w:hAnsi="Times New Roman" w:cs="Times New Roman"/>
          <w:sz w:val="24"/>
          <w:szCs w:val="20"/>
          <w:lang w:val="en-GB"/>
        </w:rPr>
        <w:t xml:space="preserve"> In addition, the accelerated durability tests confirmed the higher stability of the trimetallic catalyst, where it retained 77.5% of its initial activity after 5,000 scanning cycles, almost two times higher than </w:t>
      </w:r>
      <w:r w:rsidR="00706399" w:rsidRPr="00D87CCB">
        <w:rPr>
          <w:rFonts w:ascii="Times New Roman" w:eastAsia="Times New Roman" w:hAnsi="Times New Roman" w:cs="Times New Roman"/>
          <w:sz w:val="24"/>
          <w:szCs w:val="20"/>
          <w:lang w:val="en-GB"/>
        </w:rPr>
        <w:t xml:space="preserve">that for </w:t>
      </w:r>
      <w:r w:rsidR="005707D0" w:rsidRPr="00D87CCB">
        <w:rPr>
          <w:rFonts w:ascii="Times New Roman" w:eastAsia="Times New Roman" w:hAnsi="Times New Roman" w:cs="Times New Roman"/>
          <w:sz w:val="24"/>
          <w:szCs w:val="20"/>
          <w:lang w:val="en-GB"/>
        </w:rPr>
        <w:t>the commercial Pt catalyst.</w:t>
      </w:r>
    </w:p>
    <w:p w14:paraId="3B277D50" w14:textId="0526DE39" w:rsidR="00FF4859" w:rsidRPr="00D87CCB" w:rsidRDefault="63BE001F" w:rsidP="00DE722E">
      <w:pPr>
        <w:spacing w:after="0" w:line="480" w:lineRule="auto"/>
        <w:ind w:firstLine="720"/>
        <w:jc w:val="both"/>
        <w:rPr>
          <w:rFonts w:ascii="Times New Roman" w:eastAsia="Times New Roman" w:hAnsi="Times New Roman" w:cs="Times New Roman"/>
          <w:sz w:val="24"/>
          <w:szCs w:val="24"/>
          <w:lang w:val="en-GB"/>
        </w:rPr>
      </w:pPr>
      <w:r w:rsidRPr="00D87CCB">
        <w:rPr>
          <w:rFonts w:ascii="Times New Roman" w:eastAsia="Times New Roman" w:hAnsi="Times New Roman" w:cs="Times New Roman"/>
          <w:i/>
          <w:iCs/>
          <w:sz w:val="24"/>
          <w:szCs w:val="24"/>
          <w:lang w:val="en-GB"/>
        </w:rPr>
        <w:t>In situ</w:t>
      </w:r>
      <w:r w:rsidRPr="00D87CCB">
        <w:rPr>
          <w:rFonts w:ascii="Times New Roman" w:eastAsia="Times New Roman" w:hAnsi="Times New Roman" w:cs="Times New Roman"/>
          <w:sz w:val="24"/>
          <w:szCs w:val="24"/>
          <w:lang w:val="en-GB"/>
        </w:rPr>
        <w:t xml:space="preserve"> FTIR measurements confirmed the formation of CO</w:t>
      </w:r>
      <w:r w:rsidRPr="00D87CCB">
        <w:rPr>
          <w:rFonts w:ascii="Times New Roman" w:eastAsia="Times New Roman" w:hAnsi="Times New Roman" w:cs="Times New Roman"/>
          <w:sz w:val="24"/>
          <w:szCs w:val="24"/>
          <w:vertAlign w:val="subscript"/>
          <w:lang w:val="en-GB"/>
        </w:rPr>
        <w:t>2</w:t>
      </w:r>
      <w:r w:rsidRPr="00D87CCB">
        <w:rPr>
          <w:rFonts w:ascii="Times New Roman" w:eastAsia="Times New Roman" w:hAnsi="Times New Roman" w:cs="Times New Roman"/>
          <w:sz w:val="24"/>
          <w:szCs w:val="24"/>
          <w:lang w:val="en-GB"/>
        </w:rPr>
        <w:t>, acetaldehyde, and acetic acid during ethanol oxidation. The Pt</w:t>
      </w:r>
      <w:r w:rsidRPr="00D87CCB">
        <w:rPr>
          <w:rFonts w:ascii="Times New Roman" w:eastAsia="Times New Roman" w:hAnsi="Times New Roman" w:cs="Times New Roman"/>
          <w:sz w:val="24"/>
          <w:szCs w:val="24"/>
          <w:vertAlign w:val="subscript"/>
          <w:lang w:val="en-GB"/>
        </w:rPr>
        <w:t>3</w:t>
      </w:r>
      <w:r w:rsidRPr="00D87CCB">
        <w:rPr>
          <w:rFonts w:ascii="Times New Roman" w:eastAsia="Times New Roman" w:hAnsi="Times New Roman" w:cs="Times New Roman"/>
          <w:sz w:val="24"/>
          <w:szCs w:val="24"/>
          <w:lang w:val="en-GB"/>
        </w:rPr>
        <w:t>RhPb/C</w:t>
      </w:r>
      <w:r w:rsidRPr="00D87CCB">
        <w:rPr>
          <w:rFonts w:ascii="Times New Roman" w:hAnsi="Times New Roman" w:cs="Times New Roman"/>
          <w:sz w:val="24"/>
          <w:szCs w:val="24"/>
          <w:lang w:val="en-GB"/>
        </w:rPr>
        <w:t xml:space="preserve"> catalyst</w:t>
      </w:r>
      <w:r w:rsidRPr="00D87CCB">
        <w:rPr>
          <w:rFonts w:ascii="Times New Roman" w:eastAsia="Times New Roman" w:hAnsi="Times New Roman" w:cs="Times New Roman"/>
          <w:sz w:val="24"/>
          <w:szCs w:val="24"/>
          <w:lang w:val="en-GB"/>
        </w:rPr>
        <w:t xml:space="preserve"> presented the highest CO</w:t>
      </w:r>
      <w:r w:rsidRPr="00D87CCB">
        <w:rPr>
          <w:rFonts w:ascii="Times New Roman" w:eastAsia="Times New Roman" w:hAnsi="Times New Roman" w:cs="Times New Roman"/>
          <w:sz w:val="24"/>
          <w:szCs w:val="24"/>
          <w:vertAlign w:val="subscript"/>
          <w:lang w:val="en-GB"/>
        </w:rPr>
        <w:t>2</w:t>
      </w:r>
      <w:r w:rsidRPr="00D87CCB">
        <w:rPr>
          <w:rFonts w:ascii="Times New Roman" w:eastAsia="Times New Roman" w:hAnsi="Times New Roman" w:cs="Times New Roman"/>
          <w:sz w:val="24"/>
          <w:szCs w:val="24"/>
          <w:lang w:val="en-GB"/>
        </w:rPr>
        <w:t xml:space="preserve"> and CH</w:t>
      </w:r>
      <w:r w:rsidRPr="00D87CCB">
        <w:rPr>
          <w:rFonts w:ascii="Times New Roman" w:eastAsia="Times New Roman" w:hAnsi="Times New Roman" w:cs="Times New Roman"/>
          <w:sz w:val="24"/>
          <w:szCs w:val="24"/>
          <w:vertAlign w:val="subscript"/>
          <w:lang w:val="en-GB"/>
        </w:rPr>
        <w:t>3</w:t>
      </w:r>
      <w:r w:rsidRPr="00D87CCB">
        <w:rPr>
          <w:rFonts w:ascii="Times New Roman" w:eastAsia="Times New Roman" w:hAnsi="Times New Roman" w:cs="Times New Roman"/>
          <w:sz w:val="24"/>
          <w:szCs w:val="24"/>
          <w:lang w:val="en-GB"/>
        </w:rPr>
        <w:t>COOH production levels at lower potentials. Not least, the Pb/</w:t>
      </w:r>
      <w:r w:rsidRPr="00D87CCB">
        <w:rPr>
          <w:rFonts w:ascii="Times New Roman" w:hAnsi="Times New Roman" w:cs="Times New Roman"/>
          <w:sz w:val="24"/>
          <w:szCs w:val="24"/>
          <w:lang w:val="en-GB"/>
        </w:rPr>
        <w:t>Pb(OH)</w:t>
      </w:r>
      <w:r w:rsidRPr="00D87CCB">
        <w:rPr>
          <w:rFonts w:ascii="Times New Roman" w:hAnsi="Times New Roman" w:cs="Times New Roman"/>
          <w:sz w:val="24"/>
          <w:szCs w:val="24"/>
          <w:vertAlign w:val="subscript"/>
          <w:lang w:val="en-GB"/>
        </w:rPr>
        <w:t>2</w:t>
      </w:r>
      <w:r w:rsidRPr="00D87CCB">
        <w:rPr>
          <w:rFonts w:ascii="Times New Roman" w:eastAsia="Times New Roman" w:hAnsi="Times New Roman" w:cs="Times New Roman"/>
          <w:sz w:val="24"/>
          <w:szCs w:val="24"/>
          <w:lang w:val="en-GB"/>
        </w:rPr>
        <w:t xml:space="preserve"> in the trimetallic </w:t>
      </w:r>
      <w:r w:rsidRPr="00D87CCB">
        <w:rPr>
          <w:rFonts w:ascii="Times New Roman" w:eastAsia="Times New Roman" w:hAnsi="Times New Roman" w:cs="Times New Roman"/>
          <w:sz w:val="24"/>
          <w:szCs w:val="24"/>
          <w:lang w:val="en-GB"/>
        </w:rPr>
        <w:lastRenderedPageBreak/>
        <w:t>catalyst does not favour the formation of CO</w:t>
      </w:r>
      <w:r w:rsidRPr="00D87CCB">
        <w:rPr>
          <w:rFonts w:ascii="Times New Roman" w:eastAsia="Times New Roman" w:hAnsi="Times New Roman" w:cs="Times New Roman"/>
          <w:sz w:val="24"/>
          <w:szCs w:val="24"/>
          <w:vertAlign w:val="subscript"/>
          <w:lang w:val="en-GB"/>
        </w:rPr>
        <w:t>2</w:t>
      </w:r>
      <w:r w:rsidRPr="00D87CCB">
        <w:rPr>
          <w:rFonts w:ascii="Times New Roman" w:eastAsia="Times New Roman" w:hAnsi="Times New Roman" w:cs="Times New Roman"/>
          <w:sz w:val="24"/>
          <w:szCs w:val="24"/>
          <w:lang w:val="en-GB"/>
        </w:rPr>
        <w:t>, although the production bands of this species were the largest for this catalyst.</w:t>
      </w:r>
    </w:p>
    <w:p w14:paraId="304692EA" w14:textId="2986BA9D" w:rsidR="002A2D3F" w:rsidRPr="00D87CCB" w:rsidRDefault="00967023" w:rsidP="007826AE">
      <w:pPr>
        <w:spacing w:after="0" w:line="480" w:lineRule="auto"/>
        <w:ind w:firstLine="720"/>
        <w:jc w:val="both"/>
        <w:rPr>
          <w:rFonts w:ascii="Times New Roman" w:eastAsia="Times New Roman" w:hAnsi="Times New Roman" w:cs="Times New Roman"/>
          <w:sz w:val="24"/>
          <w:szCs w:val="20"/>
          <w:lang w:val="en-GB"/>
        </w:rPr>
      </w:pPr>
      <w:r w:rsidRPr="00D87CCB">
        <w:rPr>
          <w:rFonts w:ascii="Times New Roman" w:eastAsia="Times New Roman" w:hAnsi="Times New Roman" w:cs="Times New Roman"/>
          <w:sz w:val="24"/>
          <w:szCs w:val="20"/>
          <w:lang w:val="en-GB"/>
        </w:rPr>
        <w:t>Thus, the</w:t>
      </w:r>
      <w:r w:rsidR="00FB4933" w:rsidRPr="00D87CCB">
        <w:rPr>
          <w:rFonts w:ascii="Times New Roman" w:eastAsia="Times New Roman" w:hAnsi="Times New Roman" w:cs="Times New Roman"/>
          <w:sz w:val="24"/>
          <w:szCs w:val="20"/>
          <w:lang w:val="en-GB"/>
        </w:rPr>
        <w:t xml:space="preserve"> outstanding performance makes the Pt</w:t>
      </w:r>
      <w:r w:rsidR="00FB4933" w:rsidRPr="00D87CCB">
        <w:rPr>
          <w:rFonts w:ascii="Times New Roman" w:eastAsia="Times New Roman" w:hAnsi="Times New Roman" w:cs="Times New Roman"/>
          <w:sz w:val="24"/>
          <w:szCs w:val="20"/>
          <w:vertAlign w:val="subscript"/>
          <w:lang w:val="en-GB"/>
        </w:rPr>
        <w:t>3</w:t>
      </w:r>
      <w:r w:rsidR="00FB4933" w:rsidRPr="00D87CCB">
        <w:rPr>
          <w:rFonts w:ascii="Times New Roman" w:eastAsia="Times New Roman" w:hAnsi="Times New Roman" w:cs="Times New Roman"/>
          <w:sz w:val="24"/>
          <w:szCs w:val="20"/>
          <w:lang w:val="en-GB"/>
        </w:rPr>
        <w:t>RhPb/C catalyst an excellent potential candidate for</w:t>
      </w:r>
      <w:r w:rsidRPr="00D87CCB">
        <w:rPr>
          <w:rFonts w:ascii="Times New Roman" w:eastAsia="Times New Roman" w:hAnsi="Times New Roman" w:cs="Times New Roman"/>
          <w:sz w:val="24"/>
          <w:szCs w:val="20"/>
          <w:lang w:val="en-GB"/>
        </w:rPr>
        <w:t xml:space="preserve"> DEFCs application</w:t>
      </w:r>
      <w:r w:rsidR="00FD60E9" w:rsidRPr="00D87CCB">
        <w:rPr>
          <w:rFonts w:ascii="Times New Roman" w:eastAsia="Times New Roman" w:hAnsi="Times New Roman" w:cs="Times New Roman"/>
          <w:sz w:val="24"/>
          <w:szCs w:val="20"/>
          <w:lang w:val="en-GB"/>
        </w:rPr>
        <w:t xml:space="preserve"> </w:t>
      </w:r>
      <w:r w:rsidR="0077232F" w:rsidRPr="00D87CCB">
        <w:rPr>
          <w:rFonts w:ascii="Times New Roman" w:eastAsia="Times New Roman" w:hAnsi="Times New Roman" w:cs="Times New Roman"/>
          <w:sz w:val="24"/>
          <w:szCs w:val="20"/>
          <w:lang w:val="en-GB"/>
        </w:rPr>
        <w:t>and to be</w:t>
      </w:r>
      <w:r w:rsidR="008B4434" w:rsidRPr="00D87CCB">
        <w:rPr>
          <w:rFonts w:ascii="Times New Roman" w:eastAsia="Times New Roman" w:hAnsi="Times New Roman" w:cs="Times New Roman"/>
          <w:sz w:val="24"/>
          <w:szCs w:val="20"/>
          <w:lang w:val="en-GB"/>
        </w:rPr>
        <w:t xml:space="preserve"> applied in the oxidation of other organic molecules</w:t>
      </w:r>
      <w:r w:rsidR="00AC0A5E" w:rsidRPr="00D87CCB">
        <w:rPr>
          <w:rFonts w:ascii="Times New Roman" w:eastAsia="Times New Roman" w:hAnsi="Times New Roman" w:cs="Times New Roman"/>
          <w:sz w:val="24"/>
          <w:szCs w:val="20"/>
          <w:lang w:val="en-GB"/>
        </w:rPr>
        <w:t>.</w:t>
      </w:r>
      <w:r w:rsidR="00BF751C" w:rsidRPr="00D87CCB">
        <w:rPr>
          <w:rFonts w:ascii="Times New Roman" w:eastAsia="Times New Roman" w:hAnsi="Times New Roman" w:cs="Times New Roman"/>
          <w:sz w:val="24"/>
          <w:szCs w:val="20"/>
          <w:lang w:val="en-GB"/>
        </w:rPr>
        <w:t xml:space="preserve"> </w:t>
      </w:r>
      <w:r w:rsidR="002612B8" w:rsidRPr="00D87CCB">
        <w:rPr>
          <w:rFonts w:ascii="Times New Roman" w:eastAsia="Times New Roman" w:hAnsi="Times New Roman" w:cs="Times New Roman"/>
          <w:sz w:val="24"/>
          <w:szCs w:val="20"/>
          <w:lang w:val="en-GB"/>
        </w:rPr>
        <w:t>Future research may optimi</w:t>
      </w:r>
      <w:r w:rsidR="00DC1661" w:rsidRPr="00D87CCB">
        <w:rPr>
          <w:rFonts w:ascii="Times New Roman" w:eastAsia="Times New Roman" w:hAnsi="Times New Roman" w:cs="Times New Roman"/>
          <w:sz w:val="24"/>
          <w:szCs w:val="20"/>
          <w:lang w:val="en-GB"/>
        </w:rPr>
        <w:t>s</w:t>
      </w:r>
      <w:r w:rsidR="002612B8" w:rsidRPr="00D87CCB">
        <w:rPr>
          <w:rFonts w:ascii="Times New Roman" w:eastAsia="Times New Roman" w:hAnsi="Times New Roman" w:cs="Times New Roman"/>
          <w:sz w:val="24"/>
          <w:szCs w:val="20"/>
          <w:lang w:val="en-GB"/>
        </w:rPr>
        <w:t xml:space="preserve">e the composition of Pt:Rh:Pb or modify the morphology of the catalyst to </w:t>
      </w:r>
      <w:r w:rsidR="00D07148" w:rsidRPr="00D87CCB">
        <w:rPr>
          <w:rFonts w:ascii="Times New Roman" w:eastAsia="Times New Roman" w:hAnsi="Times New Roman" w:cs="Times New Roman"/>
          <w:sz w:val="24"/>
          <w:szCs w:val="20"/>
          <w:lang w:val="en-GB"/>
        </w:rPr>
        <w:t>analyse</w:t>
      </w:r>
      <w:r w:rsidR="002612B8" w:rsidRPr="00D87CCB">
        <w:rPr>
          <w:rFonts w:ascii="Times New Roman" w:eastAsia="Times New Roman" w:hAnsi="Times New Roman" w:cs="Times New Roman"/>
          <w:sz w:val="24"/>
          <w:szCs w:val="20"/>
          <w:lang w:val="en-GB"/>
        </w:rPr>
        <w:t xml:space="preserve"> the relationship in </w:t>
      </w:r>
      <w:r w:rsidR="00F402FF" w:rsidRPr="00D87CCB">
        <w:rPr>
          <w:rFonts w:ascii="Times New Roman" w:eastAsia="Times New Roman" w:hAnsi="Times New Roman" w:cs="Times New Roman"/>
          <w:sz w:val="24"/>
          <w:szCs w:val="20"/>
          <w:lang w:val="en-GB"/>
        </w:rPr>
        <w:t xml:space="preserve">the </w:t>
      </w:r>
      <w:r w:rsidR="002612B8" w:rsidRPr="00D87CCB">
        <w:rPr>
          <w:rFonts w:ascii="Times New Roman" w:eastAsia="Times New Roman" w:hAnsi="Times New Roman" w:cs="Times New Roman"/>
          <w:sz w:val="24"/>
          <w:szCs w:val="20"/>
          <w:lang w:val="en-GB"/>
        </w:rPr>
        <w:t>catalytic activity/structure of these novel materials.</w:t>
      </w:r>
    </w:p>
    <w:p w14:paraId="2EAB292F" w14:textId="761094B8" w:rsidR="002612B8" w:rsidRPr="00D87CCB" w:rsidRDefault="002612B8" w:rsidP="007826AE">
      <w:pPr>
        <w:spacing w:after="0" w:line="480" w:lineRule="auto"/>
        <w:ind w:firstLine="720"/>
        <w:jc w:val="both"/>
        <w:rPr>
          <w:rFonts w:ascii="Times New Roman" w:eastAsia="Times New Roman" w:hAnsi="Times New Roman" w:cs="Times New Roman"/>
          <w:sz w:val="24"/>
          <w:szCs w:val="20"/>
          <w:lang w:val="en-GB"/>
        </w:rPr>
      </w:pPr>
    </w:p>
    <w:p w14:paraId="3D35E0CE" w14:textId="52206140" w:rsidR="005E3955" w:rsidRPr="00D87CCB" w:rsidRDefault="005E3955" w:rsidP="005E3955">
      <w:pPr>
        <w:pStyle w:val="TDAckTitle"/>
        <w:spacing w:before="0" w:after="0" w:line="480" w:lineRule="auto"/>
        <w:rPr>
          <w:rFonts w:ascii="Times New Roman" w:hAnsi="Times New Roman"/>
          <w:sz w:val="26"/>
          <w:szCs w:val="26"/>
          <w:shd w:val="clear" w:color="auto" w:fill="FFFFFF"/>
          <w:lang w:val="en-GB"/>
        </w:rPr>
      </w:pPr>
      <w:r w:rsidRPr="00D87CCB">
        <w:rPr>
          <w:rFonts w:ascii="Times New Roman" w:hAnsi="Times New Roman"/>
          <w:sz w:val="26"/>
          <w:szCs w:val="26"/>
          <w:lang w:val="en-GB"/>
        </w:rPr>
        <w:t>Acknowledg</w:t>
      </w:r>
      <w:r w:rsidR="00F402FF" w:rsidRPr="00D87CCB">
        <w:rPr>
          <w:rFonts w:ascii="Times New Roman" w:hAnsi="Times New Roman"/>
          <w:sz w:val="26"/>
          <w:szCs w:val="26"/>
          <w:lang w:val="en-GB"/>
        </w:rPr>
        <w:t>e</w:t>
      </w:r>
      <w:r w:rsidRPr="00D87CCB">
        <w:rPr>
          <w:rFonts w:ascii="Times New Roman" w:hAnsi="Times New Roman"/>
          <w:sz w:val="26"/>
          <w:szCs w:val="26"/>
          <w:lang w:val="en-GB"/>
        </w:rPr>
        <w:t>ment</w:t>
      </w:r>
      <w:r w:rsidR="00500173" w:rsidRPr="00D87CCB">
        <w:rPr>
          <w:rFonts w:ascii="Times New Roman" w:hAnsi="Times New Roman"/>
          <w:sz w:val="26"/>
          <w:szCs w:val="26"/>
          <w:lang w:val="en-GB"/>
        </w:rPr>
        <w:t>s</w:t>
      </w:r>
      <w:r w:rsidRPr="00D87CCB">
        <w:rPr>
          <w:rFonts w:ascii="Times New Roman" w:hAnsi="Times New Roman"/>
          <w:sz w:val="26"/>
          <w:szCs w:val="26"/>
          <w:lang w:val="en-GB"/>
        </w:rPr>
        <w:t xml:space="preserve"> </w:t>
      </w:r>
    </w:p>
    <w:p w14:paraId="56FE01D2" w14:textId="3D903D03" w:rsidR="005E3955" w:rsidRPr="00D87CCB" w:rsidRDefault="005E3955" w:rsidP="005E3955">
      <w:pPr>
        <w:pStyle w:val="TDAcknowledgments"/>
        <w:spacing w:line="480" w:lineRule="auto"/>
        <w:rPr>
          <w:rFonts w:ascii="Times New Roman" w:hAnsi="Times New Roman"/>
          <w:sz w:val="24"/>
          <w:szCs w:val="24"/>
          <w:lang w:val="en-GB"/>
        </w:rPr>
      </w:pPr>
      <w:r w:rsidRPr="00D87CCB">
        <w:rPr>
          <w:rFonts w:ascii="Times New Roman" w:hAnsi="Times New Roman"/>
          <w:sz w:val="24"/>
          <w:szCs w:val="24"/>
          <w:lang w:val="en-GB"/>
        </w:rPr>
        <w:t xml:space="preserve">The authors thank FAPITEC, FINEP, and the Brazilian National Council of Technological and Scientific Development-CNPq (grants: </w:t>
      </w:r>
      <w:r w:rsidRPr="00D87CCB">
        <w:rPr>
          <w:rFonts w:ascii="Times New Roman" w:hAnsi="Times New Roman"/>
          <w:color w:val="000000"/>
          <w:sz w:val="24"/>
          <w:szCs w:val="24"/>
          <w:shd w:val="clear" w:color="auto" w:fill="FFFFFF"/>
          <w:lang w:val="en-GB"/>
        </w:rPr>
        <w:t xml:space="preserve">305438/2018-2 </w:t>
      </w:r>
      <w:r w:rsidRPr="00D87CCB">
        <w:rPr>
          <w:rFonts w:ascii="Times New Roman" w:hAnsi="Times New Roman"/>
          <w:sz w:val="24"/>
          <w:szCs w:val="24"/>
          <w:lang w:val="en-GB"/>
        </w:rPr>
        <w:t xml:space="preserve">and 311856/2019-5) for the financial support. This study was financed in part by the </w:t>
      </w:r>
      <w:r w:rsidRPr="00D87CCB">
        <w:rPr>
          <w:rFonts w:ascii="Times New Roman" w:hAnsi="Times New Roman"/>
          <w:i/>
          <w:sz w:val="24"/>
          <w:szCs w:val="24"/>
          <w:lang w:val="en-GB"/>
        </w:rPr>
        <w:t>Coordenação de Aperfeiçoamento de Pessoal de Nível Superior</w:t>
      </w:r>
      <w:r w:rsidRPr="00D87CCB">
        <w:rPr>
          <w:rFonts w:ascii="Times New Roman" w:hAnsi="Times New Roman"/>
          <w:sz w:val="24"/>
          <w:szCs w:val="24"/>
          <w:lang w:val="en-GB"/>
        </w:rPr>
        <w:t xml:space="preserve"> - Brazil (CAPES) - Finance Code 001. Additionally, we thank Diamond Light Source for instrument access on B18 (</w:t>
      </w:r>
      <w:r w:rsidR="00065716" w:rsidRPr="00D87CCB">
        <w:rPr>
          <w:rFonts w:ascii="Times New Roman" w:hAnsi="Times New Roman"/>
          <w:sz w:val="24"/>
          <w:szCs w:val="24"/>
          <w:lang w:val="en-GB"/>
        </w:rPr>
        <w:t>SP20354-1</w:t>
      </w:r>
      <w:r w:rsidRPr="00D87CCB">
        <w:rPr>
          <w:rFonts w:ascii="Times New Roman" w:hAnsi="Times New Roman"/>
          <w:sz w:val="24"/>
          <w:szCs w:val="24"/>
          <w:lang w:val="en-GB"/>
        </w:rPr>
        <w:t xml:space="preserve">) and the station scientist </w:t>
      </w:r>
      <w:bookmarkStart w:id="12" w:name="m_-3073934813922583726__MailAutoSig"/>
      <w:r w:rsidRPr="00D87CCB">
        <w:rPr>
          <w:rFonts w:ascii="Times New Roman" w:hAnsi="Times New Roman"/>
          <w:sz w:val="24"/>
          <w:szCs w:val="24"/>
          <w:lang w:val="en-GB"/>
        </w:rPr>
        <w:t>Veronica Celorrio</w:t>
      </w:r>
      <w:bookmarkEnd w:id="12"/>
      <w:r w:rsidRPr="00D87CCB">
        <w:rPr>
          <w:rFonts w:ascii="Times New Roman" w:hAnsi="Times New Roman"/>
          <w:sz w:val="24"/>
          <w:szCs w:val="24"/>
          <w:lang w:val="en-GB"/>
        </w:rPr>
        <w:t xml:space="preserve"> for her assistance.</w:t>
      </w:r>
      <w:r w:rsidR="00065716" w:rsidRPr="00D87CCB">
        <w:rPr>
          <w:rFonts w:ascii="Times New Roman" w:hAnsi="Times New Roman"/>
          <w:sz w:val="24"/>
          <w:szCs w:val="24"/>
          <w:lang w:val="en-GB"/>
        </w:rPr>
        <w:t xml:space="preserve"> HH acknowledges </w:t>
      </w:r>
      <w:r w:rsidR="00C3289A" w:rsidRPr="00D87CCB">
        <w:rPr>
          <w:rFonts w:ascii="Times New Roman" w:hAnsi="Times New Roman"/>
          <w:sz w:val="24"/>
          <w:szCs w:val="24"/>
          <w:lang w:val="en-GB"/>
        </w:rPr>
        <w:t>f</w:t>
      </w:r>
      <w:r w:rsidR="00065716" w:rsidRPr="00D87CCB">
        <w:rPr>
          <w:rFonts w:ascii="Times New Roman" w:hAnsi="Times New Roman"/>
          <w:sz w:val="24"/>
          <w:szCs w:val="24"/>
          <w:lang w:val="en-GB"/>
        </w:rPr>
        <w:t>ellowship support from the China Scholarship Council (201608440295) and the University of Southampton</w:t>
      </w:r>
      <w:r w:rsidR="0012169C" w:rsidRPr="00D87CCB">
        <w:rPr>
          <w:rFonts w:ascii="Times New Roman" w:hAnsi="Times New Roman"/>
          <w:sz w:val="24"/>
          <w:szCs w:val="24"/>
          <w:lang w:val="en-GB"/>
        </w:rPr>
        <w:t>,</w:t>
      </w:r>
      <w:r w:rsidR="00065716" w:rsidRPr="00D87CCB">
        <w:rPr>
          <w:rFonts w:ascii="Times New Roman" w:hAnsi="Times New Roman"/>
          <w:sz w:val="24"/>
          <w:szCs w:val="24"/>
          <w:lang w:val="en-GB"/>
        </w:rPr>
        <w:t xml:space="preserve"> and </w:t>
      </w:r>
      <w:r w:rsidR="00065716" w:rsidRPr="00D87CCB">
        <w:rPr>
          <w:rFonts w:ascii="Times New Roman" w:hAnsi="Times New Roman"/>
          <w:sz w:val="24"/>
          <w:szCs w:val="24"/>
        </w:rPr>
        <w:t>the Young Potential Program of Shanghai Institute of Applied Physics, Chinese Academy of Sciences.</w:t>
      </w:r>
    </w:p>
    <w:p w14:paraId="0E1D1347" w14:textId="77777777" w:rsidR="005E3955" w:rsidRPr="00D87CCB" w:rsidRDefault="005E3955" w:rsidP="007826AE">
      <w:pPr>
        <w:spacing w:after="0" w:line="480" w:lineRule="auto"/>
        <w:ind w:firstLine="720"/>
        <w:jc w:val="both"/>
        <w:rPr>
          <w:rFonts w:ascii="Times New Roman" w:eastAsia="Times New Roman" w:hAnsi="Times New Roman" w:cs="Times New Roman"/>
          <w:sz w:val="24"/>
          <w:szCs w:val="20"/>
          <w:lang w:val="en-GB"/>
        </w:rPr>
      </w:pPr>
    </w:p>
    <w:p w14:paraId="07337E21" w14:textId="77777777" w:rsidR="00CC193B" w:rsidRPr="00D87CCB" w:rsidRDefault="00CC193B" w:rsidP="00DF6894">
      <w:pPr>
        <w:spacing w:after="0" w:line="480" w:lineRule="auto"/>
        <w:jc w:val="both"/>
        <w:rPr>
          <w:rFonts w:ascii="Times New Roman" w:hAnsi="Times New Roman" w:cs="Times New Roman"/>
          <w:b/>
          <w:sz w:val="24"/>
          <w:lang w:val="en-GB"/>
        </w:rPr>
      </w:pPr>
      <w:r w:rsidRPr="00D87CCB">
        <w:rPr>
          <w:rFonts w:ascii="Times New Roman" w:hAnsi="Times New Roman" w:cs="Times New Roman"/>
          <w:b/>
          <w:sz w:val="24"/>
          <w:lang w:val="en-GB"/>
        </w:rPr>
        <w:t>References</w:t>
      </w:r>
    </w:p>
    <w:p w14:paraId="249CD00D" w14:textId="003084D3" w:rsidR="00FF5AF0" w:rsidRPr="00D87CCB" w:rsidRDefault="00FF5AF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[1] O.Z. Sharaf, M.F. Orhan, An overview of fuel cell technology: Fundamentals and applications, Renew. Sustain. Energy Rev. 32 (2014) 810</w:t>
      </w:r>
      <w:r w:rsidR="00257C41" w:rsidRPr="00D87CCB">
        <w:rPr>
          <w:rFonts w:ascii="Times New Roman" w:hAnsi="Times New Roman" w:cs="Times New Roman"/>
          <w:sz w:val="24"/>
          <w:lang w:val="en-GB"/>
        </w:rPr>
        <w:t>–</w:t>
      </w:r>
      <w:r w:rsidRPr="00D87CCB">
        <w:rPr>
          <w:rFonts w:ascii="Times New Roman" w:hAnsi="Times New Roman" w:cs="Times New Roman"/>
          <w:sz w:val="24"/>
          <w:lang w:val="en-GB"/>
        </w:rPr>
        <w:t>853</w:t>
      </w:r>
      <w:r w:rsidR="00086902"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086902" w:rsidRPr="00D87CCB">
        <w:rPr>
          <w:rFonts w:ascii="Times New Roman" w:hAnsi="Times New Roman" w:cs="Times New Roman"/>
          <w:sz w:val="24"/>
          <w:lang w:val="en-GB"/>
        </w:rPr>
        <w:t>https://doi.org/10.1016/j.rser.2014.01.012.</w:t>
      </w:r>
    </w:p>
    <w:p w14:paraId="2EE653B9" w14:textId="7F84ACF2" w:rsidR="00FF5AF0" w:rsidRPr="00D87CCB" w:rsidRDefault="00FF5AF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lastRenderedPageBreak/>
        <w:t>[2] V. Das, S. Padmanaban, K. Venkitusamy, R. Selvamuthukumaran, F. Blaabjerg, P. Siano, Recent advances and challenges of fuel cell based power system architectures and control – A review, Renew. Sustain. Energy Rev., 73 (2017) 10</w:t>
      </w:r>
      <w:r w:rsidR="00257C41" w:rsidRPr="00D87CCB">
        <w:rPr>
          <w:rFonts w:ascii="Times New Roman" w:hAnsi="Times New Roman" w:cs="Times New Roman"/>
          <w:sz w:val="24"/>
          <w:lang w:val="en-GB"/>
        </w:rPr>
        <w:t>–</w:t>
      </w:r>
      <w:r w:rsidRPr="00D87CCB">
        <w:rPr>
          <w:rFonts w:ascii="Times New Roman" w:hAnsi="Times New Roman" w:cs="Times New Roman"/>
          <w:sz w:val="24"/>
          <w:lang w:val="en-GB"/>
        </w:rPr>
        <w:t>18</w:t>
      </w:r>
      <w:r w:rsidR="00086902"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w:t>
      </w:r>
      <w:r w:rsidR="00B250AA" w:rsidRPr="00D87CCB">
        <w:rPr>
          <w:rFonts w:ascii="Times New Roman" w:hAnsi="Times New Roman" w:cs="Times New Roman"/>
          <w:sz w:val="24"/>
          <w:lang w:val="en-GB"/>
        </w:rPr>
        <w:t>https://doi.org/10.1016/j.rser.2017.01.148.</w:t>
      </w:r>
    </w:p>
    <w:p w14:paraId="5526A13E" w14:textId="7B21B95F" w:rsidR="00FF5AF0" w:rsidRPr="00D87CCB" w:rsidRDefault="00FF5AF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[3] E. Antolini, Catalysts for direct ethanol fuel cells, J. Power Sources 170 (2007) 1</w:t>
      </w:r>
      <w:r w:rsidR="00257C41" w:rsidRPr="00D87CCB">
        <w:rPr>
          <w:rFonts w:ascii="Times New Roman" w:hAnsi="Times New Roman" w:cs="Times New Roman"/>
          <w:sz w:val="24"/>
          <w:lang w:val="en-GB"/>
        </w:rPr>
        <w:t>–12</w:t>
      </w:r>
      <w:r w:rsidR="00630CB7"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https://doi.org/10.1016/j.jpowsour.2007.04.009.</w:t>
      </w:r>
    </w:p>
    <w:p w14:paraId="4604BAD7" w14:textId="27E5E457" w:rsidR="00FF5AF0" w:rsidRPr="00D87CCB" w:rsidRDefault="00FF5AF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[4] W. Zhou, Z. Zhou, S. Song, W. Li, G. Sun, P. Tsiakaras, Q. Xin, Pt based anode catalysts for direct ethanol fuel cells, Appl. Catal. B Environ. 46 (2003) 273</w:t>
      </w:r>
      <w:r w:rsidR="00630CB7" w:rsidRPr="00D87CCB">
        <w:rPr>
          <w:rFonts w:ascii="Times New Roman" w:hAnsi="Times New Roman" w:cs="Times New Roman"/>
          <w:sz w:val="24"/>
          <w:lang w:val="en-GB"/>
        </w:rPr>
        <w:t>–285.</w:t>
      </w:r>
      <w:r w:rsidRPr="00D87CCB">
        <w:rPr>
          <w:rFonts w:ascii="Times New Roman" w:hAnsi="Times New Roman" w:cs="Times New Roman"/>
          <w:sz w:val="24"/>
          <w:lang w:val="en-GB"/>
        </w:rPr>
        <w:t xml:space="preserve"> https://doi.org/10.1016/S0926-3373(03)00218-2.</w:t>
      </w:r>
    </w:p>
    <w:p w14:paraId="3E80927D" w14:textId="77777777" w:rsidR="00FF5AF0" w:rsidRPr="00D87CCB" w:rsidRDefault="00FF5AF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[5] T. Iwasita, Fuel cells: spectroscopic studies in the electrocatalysis of alcohol oxidation, J. Braz. Chem. Soc. 13 (2002) 401–409.</w:t>
      </w:r>
    </w:p>
    <w:p w14:paraId="2AA6675B" w14:textId="45B80AF2" w:rsidR="00FF5AF0" w:rsidRPr="00D87CCB" w:rsidRDefault="00FF5AF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[6] K. Fatih, V. Neburchilov, V. Alzate, R. Neagu, H. Wang, Synthesis and characterization of quaternary PtRuIrSn/C electrocatalysts for direct ethanol fuel cells, J. Power Sources 195 (2010) 7168–7175.</w:t>
      </w:r>
      <w:r w:rsidR="008F2914" w:rsidRPr="00D87CCB">
        <w:rPr>
          <w:rFonts w:ascii="Times New Roman" w:hAnsi="Times New Roman" w:cs="Times New Roman"/>
          <w:sz w:val="24"/>
          <w:lang w:val="en-GB"/>
        </w:rPr>
        <w:t xml:space="preserve"> https://doi.org/10.1016/j.jpowsour.2010.05.038.</w:t>
      </w:r>
    </w:p>
    <w:p w14:paraId="2E337CA6" w14:textId="557441C8" w:rsidR="00EC145A" w:rsidRPr="00D87CCB" w:rsidRDefault="00EC145A"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 xml:space="preserve">[7] </w:t>
      </w:r>
      <w:r w:rsidR="00265BDD" w:rsidRPr="00D87CCB">
        <w:rPr>
          <w:rFonts w:ascii="Times New Roman" w:hAnsi="Times New Roman" w:cs="Times New Roman"/>
          <w:sz w:val="24"/>
          <w:lang w:val="en-GB"/>
        </w:rPr>
        <w:t>E.A. De Souza, M.J. Giz, G.A. Camara, E. Antolini</w:t>
      </w:r>
      <w:r w:rsidR="0012169C" w:rsidRPr="00D87CCB">
        <w:rPr>
          <w:rFonts w:ascii="Times New Roman" w:hAnsi="Times New Roman" w:cs="Times New Roman"/>
          <w:sz w:val="24"/>
          <w:lang w:val="en-GB"/>
        </w:rPr>
        <w:t>, R.R. Passos, Ethanol electro-</w:t>
      </w:r>
      <w:r w:rsidR="00265BDD" w:rsidRPr="00D87CCB">
        <w:rPr>
          <w:rFonts w:ascii="Times New Roman" w:hAnsi="Times New Roman" w:cs="Times New Roman"/>
          <w:sz w:val="24"/>
          <w:lang w:val="en-GB"/>
        </w:rPr>
        <w:t>oxidation on partially alloyed Pt–Sn–Rh/C catalysts, Electrochim. Acta 147 (2014) 483–489.</w:t>
      </w:r>
      <w:r w:rsidR="00632614" w:rsidRPr="00D87CCB">
        <w:rPr>
          <w:rFonts w:ascii="Times New Roman" w:hAnsi="Times New Roman" w:cs="Times New Roman"/>
          <w:sz w:val="24"/>
          <w:lang w:val="en-GB"/>
        </w:rPr>
        <w:t xml:space="preserve"> https://doi.org/10.1016/j.electacta.2014.09.141.</w:t>
      </w:r>
    </w:p>
    <w:p w14:paraId="621304D8" w14:textId="76F5D20B" w:rsidR="00265BDD" w:rsidRPr="00D87CCB" w:rsidRDefault="00265BDD"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[8]</w:t>
      </w:r>
      <w:r w:rsidR="0025357C" w:rsidRPr="00D87CCB">
        <w:rPr>
          <w:rFonts w:ascii="Times New Roman" w:hAnsi="Times New Roman" w:cs="Times New Roman"/>
          <w:sz w:val="24"/>
          <w:lang w:val="en-GB"/>
        </w:rPr>
        <w:t xml:space="preserve"> J</w:t>
      </w:r>
      <w:r w:rsidR="007E4B98"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Thepkaew</w:t>
      </w:r>
      <w:r w:rsidR="007E4B98"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S</w:t>
      </w:r>
      <w:r w:rsidR="007E4B98"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Therdthianwong</w:t>
      </w:r>
      <w:r w:rsidR="007E4B98"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A</w:t>
      </w:r>
      <w:r w:rsidR="007E4B98"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Therdthianwong</w:t>
      </w:r>
      <w:r w:rsidR="007E4B98"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A</w:t>
      </w:r>
      <w:r w:rsidR="007E4B98"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Kucernak</w:t>
      </w:r>
      <w:r w:rsidR="00296AC2"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N</w:t>
      </w:r>
      <w:r w:rsidR="00296AC2" w:rsidRPr="00D87CCB">
        <w:rPr>
          <w:rFonts w:ascii="Times New Roman" w:hAnsi="Times New Roman" w:cs="Times New Roman"/>
          <w:sz w:val="24"/>
          <w:lang w:val="en-GB"/>
        </w:rPr>
        <w:t xml:space="preserve">. </w:t>
      </w:r>
      <w:r w:rsidR="0025357C" w:rsidRPr="00D87CCB">
        <w:rPr>
          <w:rFonts w:ascii="Times New Roman" w:hAnsi="Times New Roman" w:cs="Times New Roman"/>
          <w:sz w:val="24"/>
          <w:lang w:val="en-GB"/>
        </w:rPr>
        <w:t>Wongyao</w:t>
      </w:r>
      <w:r w:rsidR="00296AC2" w:rsidRPr="00D87CCB">
        <w:rPr>
          <w:rFonts w:ascii="Times New Roman" w:hAnsi="Times New Roman" w:cs="Times New Roman"/>
          <w:sz w:val="24"/>
          <w:lang w:val="en-GB"/>
        </w:rPr>
        <w:t xml:space="preserve">, Promotional roles of Ru and Sn in mesoporous PtRu and PtRuSn catalysts toward ethanol electrooxidation, </w:t>
      </w:r>
      <w:r w:rsidR="009136B7" w:rsidRPr="00D87CCB">
        <w:rPr>
          <w:rFonts w:ascii="Times New Roman" w:hAnsi="Times New Roman" w:cs="Times New Roman"/>
          <w:sz w:val="24"/>
          <w:lang w:val="en-GB"/>
        </w:rPr>
        <w:t>Int. J. Hydrogen Energy</w:t>
      </w:r>
      <w:r w:rsidR="00642FB7" w:rsidRPr="00D87CCB">
        <w:rPr>
          <w:rFonts w:ascii="Times New Roman" w:hAnsi="Times New Roman" w:cs="Times New Roman"/>
          <w:sz w:val="24"/>
          <w:lang w:val="en-GB"/>
        </w:rPr>
        <w:t xml:space="preserve"> </w:t>
      </w:r>
      <w:r w:rsidR="00296AC2" w:rsidRPr="00D87CCB">
        <w:rPr>
          <w:rFonts w:ascii="Times New Roman" w:hAnsi="Times New Roman" w:cs="Times New Roman"/>
          <w:sz w:val="24"/>
          <w:lang w:val="en-GB"/>
        </w:rPr>
        <w:t xml:space="preserve">38 </w:t>
      </w:r>
      <w:r w:rsidR="00642FB7" w:rsidRPr="00D87CCB">
        <w:rPr>
          <w:rFonts w:ascii="Times New Roman" w:hAnsi="Times New Roman" w:cs="Times New Roman"/>
          <w:sz w:val="24"/>
          <w:lang w:val="en-GB"/>
        </w:rPr>
        <w:t>(</w:t>
      </w:r>
      <w:r w:rsidR="00296AC2" w:rsidRPr="00D87CCB">
        <w:rPr>
          <w:rFonts w:ascii="Times New Roman" w:hAnsi="Times New Roman" w:cs="Times New Roman"/>
          <w:sz w:val="24"/>
          <w:lang w:val="en-GB"/>
        </w:rPr>
        <w:t>2013</w:t>
      </w:r>
      <w:r w:rsidR="00642FB7" w:rsidRPr="00D87CCB">
        <w:rPr>
          <w:rFonts w:ascii="Times New Roman" w:hAnsi="Times New Roman" w:cs="Times New Roman"/>
          <w:sz w:val="24"/>
          <w:lang w:val="en-GB"/>
        </w:rPr>
        <w:t>)</w:t>
      </w:r>
      <w:r w:rsidR="00296AC2" w:rsidRPr="00D87CCB">
        <w:rPr>
          <w:rFonts w:ascii="Times New Roman" w:hAnsi="Times New Roman" w:cs="Times New Roman"/>
          <w:sz w:val="24"/>
          <w:lang w:val="en-GB"/>
        </w:rPr>
        <w:t xml:space="preserve"> 9454</w:t>
      </w:r>
      <w:r w:rsidR="00632614" w:rsidRPr="00D87CCB">
        <w:rPr>
          <w:rFonts w:ascii="Times New Roman" w:hAnsi="Times New Roman" w:cs="Times New Roman"/>
          <w:sz w:val="24"/>
          <w:lang w:val="en-GB"/>
        </w:rPr>
        <w:t>–</w:t>
      </w:r>
      <w:r w:rsidR="00296AC2" w:rsidRPr="00D87CCB">
        <w:rPr>
          <w:rFonts w:ascii="Times New Roman" w:hAnsi="Times New Roman" w:cs="Times New Roman"/>
          <w:sz w:val="24"/>
          <w:lang w:val="en-GB"/>
        </w:rPr>
        <w:t>9463</w:t>
      </w:r>
      <w:r w:rsidR="00474171" w:rsidRPr="00D87CCB">
        <w:rPr>
          <w:rFonts w:ascii="Times New Roman" w:hAnsi="Times New Roman" w:cs="Times New Roman"/>
          <w:sz w:val="24"/>
          <w:lang w:val="en-GB"/>
        </w:rPr>
        <w:t xml:space="preserve">. </w:t>
      </w:r>
      <w:r w:rsidR="00441C6A" w:rsidRPr="00D87CCB">
        <w:rPr>
          <w:rFonts w:ascii="Times New Roman" w:hAnsi="Times New Roman" w:cs="Times New Roman"/>
          <w:sz w:val="24"/>
          <w:lang w:val="en-GB"/>
        </w:rPr>
        <w:t>https://doi.org/</w:t>
      </w:r>
      <w:r w:rsidR="00474171" w:rsidRPr="00D87CCB">
        <w:rPr>
          <w:rFonts w:ascii="Times New Roman" w:hAnsi="Times New Roman" w:cs="Times New Roman"/>
          <w:sz w:val="24"/>
          <w:lang w:val="en-GB"/>
        </w:rPr>
        <w:t>10.1016/j.ijhydene.2012.12.038.</w:t>
      </w:r>
    </w:p>
    <w:p w14:paraId="37D4A39E" w14:textId="4C5A5706" w:rsidR="005716BA" w:rsidRPr="00D87CCB" w:rsidRDefault="00474171"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[9]</w:t>
      </w:r>
      <w:r w:rsidR="005716BA" w:rsidRPr="00D87CCB">
        <w:rPr>
          <w:rFonts w:ascii="Times New Roman" w:hAnsi="Times New Roman" w:cs="Times New Roman"/>
          <w:sz w:val="24"/>
          <w:lang w:val="en-GB"/>
        </w:rPr>
        <w:t xml:space="preserve"> C.V.S. Almeida, D.S. Ferreira, H. Huang, A.C. Gaiotti, G.A. Camara, A.E. Russell, K.I.B. Eguiluz, G.R. Salazar-Banda, Highly active Pt</w:t>
      </w:r>
      <w:r w:rsidR="005716BA" w:rsidRPr="00D87CCB">
        <w:rPr>
          <w:rFonts w:ascii="Times New Roman" w:hAnsi="Times New Roman" w:cs="Times New Roman"/>
          <w:sz w:val="24"/>
          <w:vertAlign w:val="subscript"/>
          <w:lang w:val="en-GB"/>
        </w:rPr>
        <w:t>3</w:t>
      </w:r>
      <w:r w:rsidR="005716BA" w:rsidRPr="00D87CCB">
        <w:rPr>
          <w:rFonts w:ascii="Times New Roman" w:hAnsi="Times New Roman" w:cs="Times New Roman"/>
          <w:sz w:val="24"/>
          <w:lang w:val="en-GB"/>
        </w:rPr>
        <w:t xml:space="preserve">Rh/C nanoparticles towards ethanol </w:t>
      </w:r>
      <w:r w:rsidR="005716BA" w:rsidRPr="00D87CCB">
        <w:rPr>
          <w:rFonts w:ascii="Times New Roman" w:hAnsi="Times New Roman" w:cs="Times New Roman"/>
          <w:sz w:val="24"/>
          <w:lang w:val="en-GB"/>
        </w:rPr>
        <w:lastRenderedPageBreak/>
        <w:t>electrooxidation. Influence of the catalyst structure, Appl. Catal. B: Environm. 254 (2019) 113–127.</w:t>
      </w:r>
      <w:r w:rsidR="0085527F" w:rsidRPr="00D87CCB">
        <w:rPr>
          <w:rFonts w:ascii="Times New Roman" w:hAnsi="Times New Roman" w:cs="Times New Roman"/>
          <w:sz w:val="24"/>
          <w:lang w:val="en-GB"/>
        </w:rPr>
        <w:t xml:space="preserve"> https://doi.org/10.1016/j.apcatb.2019.04.078.</w:t>
      </w:r>
    </w:p>
    <w:p w14:paraId="2D576A68" w14:textId="11AF31CE" w:rsidR="009E1DE7" w:rsidRPr="00D87CCB" w:rsidRDefault="005716BA"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[10]</w:t>
      </w:r>
      <w:r w:rsidR="009E1DE7" w:rsidRPr="00D87CCB">
        <w:rPr>
          <w:rFonts w:ascii="Times New Roman" w:hAnsi="Times New Roman" w:cs="Times New Roman"/>
          <w:sz w:val="24"/>
          <w:lang w:val="en-GB"/>
        </w:rPr>
        <w:t xml:space="preserve"> E.S. Valério Neto, M. A. Gomes, G.R. Salazar-Banda, K.I.B. Eguiluz, Pt and Pt–Rh nanowires supported on carbon and SnO</w:t>
      </w:r>
      <w:r w:rsidR="009E1DE7" w:rsidRPr="00D87CCB">
        <w:rPr>
          <w:rFonts w:ascii="Times New Roman" w:hAnsi="Times New Roman" w:cs="Times New Roman"/>
          <w:sz w:val="24"/>
          <w:vertAlign w:val="subscript"/>
          <w:lang w:val="en-GB"/>
        </w:rPr>
        <w:t>2</w:t>
      </w:r>
      <w:r w:rsidR="009E1DE7" w:rsidRPr="00D87CCB">
        <w:rPr>
          <w:rFonts w:ascii="Times New Roman" w:hAnsi="Times New Roman" w:cs="Times New Roman"/>
          <w:sz w:val="24"/>
          <w:lang w:val="en-GB"/>
        </w:rPr>
        <w:t>:Sb nanoparticles for ethanol electrochemical oxidation in acidic media, Int. J. Hydrogen Energy 43 (2018) 178–188.</w:t>
      </w:r>
      <w:r w:rsidR="004F1F81" w:rsidRPr="00D87CCB">
        <w:rPr>
          <w:rFonts w:ascii="Times New Roman" w:hAnsi="Times New Roman" w:cs="Times New Roman"/>
          <w:sz w:val="24"/>
          <w:lang w:val="en-GB"/>
        </w:rPr>
        <w:t xml:space="preserve"> https://doi.org/10.1016/j.ijhydene.2017.11.014.</w:t>
      </w:r>
    </w:p>
    <w:p w14:paraId="135F6483" w14:textId="04691D2A" w:rsidR="00474171" w:rsidRPr="00D87CCB" w:rsidRDefault="009E1DE7"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[11]</w:t>
      </w:r>
      <w:r w:rsidR="000F2DCB" w:rsidRPr="00D87CCB">
        <w:rPr>
          <w:rFonts w:ascii="Times New Roman" w:hAnsi="Times New Roman" w:cs="Times New Roman"/>
          <w:sz w:val="24"/>
          <w:lang w:val="en-GB"/>
        </w:rPr>
        <w:t xml:space="preserve"> </w:t>
      </w:r>
      <w:r w:rsidR="002857B9" w:rsidRPr="00D87CCB">
        <w:rPr>
          <w:rFonts w:ascii="Times New Roman" w:hAnsi="Times New Roman" w:cs="Times New Roman"/>
          <w:sz w:val="24"/>
          <w:lang w:val="en-GB"/>
        </w:rPr>
        <w:t>C.V.S. Almeida, N.A. Galiote, K.I.B. Eguiluz, G.R. Salazar-Banda, V. Del Colle, G. Tremiliosi-Filho, Evidence of surface restructuration on Pt–Rh/C and Pt–Rh–Ni/C nanoparticles applied to ethanol electrooxidation reaction, Electrochim. Acta 351 (2020) 136223. https://doi.org/10.1016/j.electacta.2020.136223.</w:t>
      </w:r>
    </w:p>
    <w:p w14:paraId="658653AD" w14:textId="134E5BBE" w:rsidR="006619AA" w:rsidRPr="00D87CCB" w:rsidRDefault="006619AA"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 xml:space="preserve">[12] </w:t>
      </w:r>
      <w:r w:rsidR="004757A2" w:rsidRPr="00D87CCB">
        <w:rPr>
          <w:rFonts w:ascii="Times New Roman" w:hAnsi="Times New Roman" w:cs="Times New Roman"/>
          <w:sz w:val="24"/>
          <w:lang w:val="en-GB"/>
        </w:rPr>
        <w:t>K</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Zhang</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H</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Xu</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B</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Yan</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J</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Wang</w:t>
      </w:r>
      <w:r w:rsidR="00722B3E"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Z</w:t>
      </w:r>
      <w:r w:rsidR="00D92E5F"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Gu</w:t>
      </w:r>
      <w:r w:rsidR="00D92E5F"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Y</w:t>
      </w:r>
      <w:r w:rsidR="00D92E5F" w:rsidRPr="00D87CCB">
        <w:rPr>
          <w:rFonts w:ascii="Times New Roman" w:hAnsi="Times New Roman" w:cs="Times New Roman"/>
          <w:sz w:val="24"/>
          <w:lang w:val="en-GB"/>
        </w:rPr>
        <w:t xml:space="preserve">. </w:t>
      </w:r>
      <w:r w:rsidR="004757A2" w:rsidRPr="00D87CCB">
        <w:rPr>
          <w:rFonts w:ascii="Times New Roman" w:hAnsi="Times New Roman" w:cs="Times New Roman"/>
          <w:sz w:val="24"/>
          <w:lang w:val="en-GB"/>
        </w:rPr>
        <w:t>Du</w:t>
      </w:r>
      <w:r w:rsidR="00D92E5F" w:rsidRPr="00D87CCB">
        <w:rPr>
          <w:rFonts w:ascii="Times New Roman" w:hAnsi="Times New Roman" w:cs="Times New Roman"/>
          <w:sz w:val="24"/>
          <w:lang w:val="en-GB"/>
        </w:rPr>
        <w:t xml:space="preserve">, Rapid synthesis of dendritic Pt/Pb nanoparticles and their electrocatalytic performance toward ethanol oxidation, </w:t>
      </w:r>
      <w:r w:rsidR="009136B7" w:rsidRPr="00D87CCB">
        <w:rPr>
          <w:rFonts w:ascii="Times New Roman" w:hAnsi="Times New Roman" w:cs="Times New Roman"/>
          <w:sz w:val="24"/>
          <w:lang w:val="en-GB"/>
        </w:rPr>
        <w:t>Appl. Surf. Sci.</w:t>
      </w:r>
      <w:r w:rsidR="00D92E5F" w:rsidRPr="00D87CCB">
        <w:rPr>
          <w:rFonts w:ascii="Times New Roman" w:hAnsi="Times New Roman" w:cs="Times New Roman"/>
          <w:sz w:val="24"/>
          <w:lang w:val="en-GB"/>
        </w:rPr>
        <w:t xml:space="preserve"> 425</w:t>
      </w:r>
      <w:r w:rsidR="00866FFC" w:rsidRPr="00D87CCB">
        <w:rPr>
          <w:rFonts w:ascii="Times New Roman" w:hAnsi="Times New Roman" w:cs="Times New Roman"/>
          <w:sz w:val="24"/>
          <w:lang w:val="en-GB"/>
        </w:rPr>
        <w:t xml:space="preserve"> </w:t>
      </w:r>
      <w:r w:rsidR="00D92E5F" w:rsidRPr="00D87CCB">
        <w:rPr>
          <w:rFonts w:ascii="Times New Roman" w:hAnsi="Times New Roman" w:cs="Times New Roman"/>
          <w:sz w:val="24"/>
          <w:lang w:val="en-GB"/>
        </w:rPr>
        <w:t>(2017) 77</w:t>
      </w:r>
      <w:r w:rsidR="004F1F81" w:rsidRPr="00D87CCB">
        <w:rPr>
          <w:rFonts w:ascii="Times New Roman" w:hAnsi="Times New Roman" w:cs="Times New Roman"/>
          <w:sz w:val="24"/>
          <w:lang w:val="en-GB"/>
        </w:rPr>
        <w:t>–</w:t>
      </w:r>
      <w:r w:rsidR="00D92E5F" w:rsidRPr="00D87CCB">
        <w:rPr>
          <w:rFonts w:ascii="Times New Roman" w:hAnsi="Times New Roman" w:cs="Times New Roman"/>
          <w:sz w:val="24"/>
          <w:lang w:val="en-GB"/>
        </w:rPr>
        <w:t xml:space="preserve">82. </w:t>
      </w:r>
      <w:r w:rsidR="009136B7" w:rsidRPr="00D87CCB">
        <w:rPr>
          <w:rFonts w:ascii="Times New Roman" w:hAnsi="Times New Roman" w:cs="Times New Roman"/>
          <w:sz w:val="24"/>
          <w:lang w:val="en-GB"/>
        </w:rPr>
        <w:t>https://doi.org/10.1016/j.apsusc.2017.06.270.</w:t>
      </w:r>
    </w:p>
    <w:p w14:paraId="53C284ED" w14:textId="5BB80751" w:rsidR="00026D75" w:rsidRPr="00D87CCB" w:rsidRDefault="006619AA" w:rsidP="00D07148">
      <w:pPr>
        <w:spacing w:after="0" w:line="480" w:lineRule="auto"/>
        <w:ind w:left="540" w:hanging="540"/>
        <w:jc w:val="both"/>
        <w:rPr>
          <w:rFonts w:ascii="Times New Roman" w:hAnsi="Times New Roman" w:cs="Times New Roman"/>
          <w:sz w:val="24"/>
          <w:szCs w:val="24"/>
        </w:rPr>
      </w:pPr>
      <w:r w:rsidRPr="00D87CCB">
        <w:rPr>
          <w:rFonts w:ascii="Times New Roman" w:hAnsi="Times New Roman" w:cs="Times New Roman"/>
          <w:sz w:val="24"/>
          <w:lang w:val="en-GB"/>
        </w:rPr>
        <w:t xml:space="preserve">[13] </w:t>
      </w:r>
      <w:r w:rsidR="00945213" w:rsidRPr="00D87CCB">
        <w:rPr>
          <w:rFonts w:ascii="Times New Roman" w:hAnsi="Times New Roman" w:cs="Times New Roman"/>
          <w:sz w:val="24"/>
          <w:szCs w:val="24"/>
          <w:lang w:val="en-GB"/>
        </w:rPr>
        <w:t>R.F.B. De Souza, A.E.A. Flausino, D.C. Rascio, R.T.S. Oliveira, E. Teixeira Neto, M.L. Calegaro, M.C. Santos</w:t>
      </w:r>
      <w:r w:rsidR="00D92BAF" w:rsidRPr="00D87CCB">
        <w:rPr>
          <w:rFonts w:ascii="Times New Roman" w:hAnsi="Times New Roman" w:cs="Times New Roman"/>
          <w:sz w:val="24"/>
          <w:szCs w:val="24"/>
          <w:lang w:val="en-GB"/>
        </w:rPr>
        <w:t xml:space="preserve">, </w:t>
      </w:r>
      <w:r w:rsidR="00945213" w:rsidRPr="00D87CCB">
        <w:rPr>
          <w:rFonts w:ascii="Times New Roman" w:hAnsi="Times New Roman" w:cs="Times New Roman"/>
          <w:sz w:val="24"/>
          <w:szCs w:val="24"/>
        </w:rPr>
        <w:t>Ethanol oxidation reaction on PtCeO</w:t>
      </w:r>
      <w:r w:rsidR="00945213" w:rsidRPr="00D87CCB">
        <w:rPr>
          <w:rFonts w:ascii="Times New Roman" w:hAnsi="Times New Roman" w:cs="Times New Roman"/>
          <w:sz w:val="24"/>
          <w:szCs w:val="24"/>
          <w:vertAlign w:val="subscript"/>
        </w:rPr>
        <w:t>2</w:t>
      </w:r>
      <w:r w:rsidR="00945213" w:rsidRPr="00D87CCB">
        <w:rPr>
          <w:rFonts w:ascii="Times New Roman" w:hAnsi="Times New Roman" w:cs="Times New Roman"/>
          <w:sz w:val="24"/>
          <w:szCs w:val="24"/>
        </w:rPr>
        <w:t>/C electrocatalysts prepared by the polymeric precursor method</w:t>
      </w:r>
      <w:r w:rsidR="00590C51" w:rsidRPr="00D87CCB">
        <w:rPr>
          <w:rFonts w:ascii="Times New Roman" w:hAnsi="Times New Roman" w:cs="Times New Roman"/>
          <w:sz w:val="24"/>
          <w:szCs w:val="24"/>
          <w:lang w:val="en-GB"/>
        </w:rPr>
        <w:t xml:space="preserve">, </w:t>
      </w:r>
      <w:r w:rsidR="00945213" w:rsidRPr="00D87CCB">
        <w:rPr>
          <w:rFonts w:ascii="Times New Roman" w:hAnsi="Times New Roman" w:cs="Times New Roman"/>
          <w:sz w:val="24"/>
          <w:szCs w:val="24"/>
        </w:rPr>
        <w:t>Appl. Catal. B-Environ. 91 (2009) 516–523</w:t>
      </w:r>
      <w:r w:rsidR="00866FFC" w:rsidRPr="00D87CCB">
        <w:rPr>
          <w:rFonts w:ascii="Times New Roman" w:hAnsi="Times New Roman" w:cs="Times New Roman"/>
          <w:sz w:val="24"/>
          <w:szCs w:val="24"/>
          <w:lang w:val="en-GB"/>
        </w:rPr>
        <w:t xml:space="preserve">. </w:t>
      </w:r>
      <w:r w:rsidR="00B236CA" w:rsidRPr="00D87CCB">
        <w:rPr>
          <w:rFonts w:ascii="Times New Roman" w:hAnsi="Times New Roman" w:cs="Times New Roman"/>
          <w:sz w:val="24"/>
          <w:szCs w:val="24"/>
        </w:rPr>
        <w:t>https://doi.org/10.1016/j.apcatb.2009.06.022.</w:t>
      </w:r>
    </w:p>
    <w:p w14:paraId="1E158ECF" w14:textId="27164BC3" w:rsidR="00B236CA" w:rsidRPr="00D87CCB" w:rsidRDefault="00B236CA" w:rsidP="00D07148">
      <w:pPr>
        <w:spacing w:after="0" w:line="480" w:lineRule="auto"/>
        <w:ind w:left="540" w:hanging="540"/>
        <w:jc w:val="both"/>
        <w:rPr>
          <w:rFonts w:ascii="Times New Roman" w:hAnsi="Times New Roman" w:cs="Times New Roman"/>
          <w:sz w:val="24"/>
          <w:szCs w:val="24"/>
        </w:rPr>
      </w:pPr>
      <w:r w:rsidRPr="00D87CCB">
        <w:rPr>
          <w:rFonts w:ascii="Times New Roman" w:hAnsi="Times New Roman" w:cs="Times New Roman"/>
          <w:sz w:val="24"/>
          <w:szCs w:val="24"/>
        </w:rPr>
        <w:t>[14] W. Liang, Y. Wang, L. Zhao, W. Guo,</w:t>
      </w:r>
      <w:r w:rsidR="00E76592" w:rsidRPr="00D87CCB">
        <w:rPr>
          <w:rFonts w:ascii="Times New Roman" w:hAnsi="Times New Roman" w:cs="Times New Roman"/>
          <w:sz w:val="24"/>
          <w:szCs w:val="24"/>
        </w:rPr>
        <w:t xml:space="preserve"> </w:t>
      </w:r>
      <w:r w:rsidRPr="00D87CCB">
        <w:rPr>
          <w:rFonts w:ascii="Times New Roman" w:hAnsi="Times New Roman" w:cs="Times New Roman"/>
          <w:sz w:val="24"/>
          <w:szCs w:val="24"/>
        </w:rPr>
        <w:t xml:space="preserve">D. Li, W. Qin, H. Wu,Y. Sun, L. Jiang, 3D Anisotropic Au@Pt–Pd Hemispherical Nanostructures as Efficient Electrocatalysts for Methanol, Ethanol, and Formic Acid Oxidation Reaction, Adv. Mater. </w:t>
      </w:r>
      <w:r w:rsidR="00E76592" w:rsidRPr="00D87CCB">
        <w:rPr>
          <w:rFonts w:ascii="Times New Roman" w:hAnsi="Times New Roman" w:cs="Times New Roman"/>
          <w:sz w:val="24"/>
          <w:szCs w:val="24"/>
        </w:rPr>
        <w:t>33 (2021) 2100713. https://doi.org/10.1002/adma.202100713.</w:t>
      </w:r>
    </w:p>
    <w:p w14:paraId="5F7930AC" w14:textId="6CE2E193" w:rsidR="00B236CA" w:rsidRPr="00D87CCB" w:rsidRDefault="00B236CA" w:rsidP="00D07148">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rPr>
        <w:t xml:space="preserve">[15] </w:t>
      </w:r>
      <w:r w:rsidR="00E76592" w:rsidRPr="00D87CCB">
        <w:rPr>
          <w:rFonts w:ascii="Times New Roman" w:hAnsi="Times New Roman" w:cs="Times New Roman"/>
          <w:sz w:val="24"/>
          <w:szCs w:val="24"/>
        </w:rPr>
        <w:t xml:space="preserve">S.-H. Han, H.-M. Liu, P. Chen, J.-X. Jiang, Y. Chen, </w:t>
      </w:r>
      <w:r w:rsidR="009915B4" w:rsidRPr="00D87CCB">
        <w:rPr>
          <w:rFonts w:ascii="Times New Roman" w:hAnsi="Times New Roman" w:cs="Times New Roman"/>
          <w:sz w:val="24"/>
          <w:szCs w:val="24"/>
        </w:rPr>
        <w:t>Porous Trimetallic PtRhCu Cubic Nanoboxes for Ethanol Electrooxidation, Adv. Energy Mater. 8 (2018) 1801326. https://doi.org/10.1002/aenm.201801326.</w:t>
      </w:r>
    </w:p>
    <w:p w14:paraId="5AF7C06F" w14:textId="4A83A016" w:rsidR="001E58B2" w:rsidRPr="00D87CCB" w:rsidRDefault="001E58B2"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lastRenderedPageBreak/>
        <w:t>[</w:t>
      </w:r>
      <w:r w:rsidR="009915B4" w:rsidRPr="00D87CCB">
        <w:rPr>
          <w:rFonts w:ascii="Times New Roman" w:hAnsi="Times New Roman" w:cs="Times New Roman"/>
          <w:sz w:val="24"/>
          <w:lang w:val="en-GB"/>
        </w:rPr>
        <w:t>16</w:t>
      </w:r>
      <w:r w:rsidRPr="00D87CCB">
        <w:rPr>
          <w:rFonts w:ascii="Times New Roman" w:hAnsi="Times New Roman" w:cs="Times New Roman"/>
          <w:sz w:val="24"/>
          <w:lang w:val="en-GB"/>
        </w:rPr>
        <w:t>]</w:t>
      </w:r>
      <w:r w:rsidR="006D3631" w:rsidRPr="00D87CCB">
        <w:rPr>
          <w:rFonts w:ascii="Times New Roman" w:hAnsi="Times New Roman" w:cs="Times New Roman"/>
          <w:sz w:val="24"/>
          <w:lang w:val="en-GB"/>
        </w:rPr>
        <w:t xml:space="preserve"> </w:t>
      </w:r>
      <w:r w:rsidR="003A2B89" w:rsidRPr="00D87CCB">
        <w:rPr>
          <w:rFonts w:ascii="Times New Roman" w:hAnsi="Times New Roman" w:cs="Times New Roman"/>
          <w:sz w:val="24"/>
          <w:lang w:val="en-GB"/>
        </w:rPr>
        <w:t>M. Li, A. Kowal, K. Sasaki, N. Marinkovic,</w:t>
      </w:r>
      <w:r w:rsidR="00741570" w:rsidRPr="00D87CCB">
        <w:rPr>
          <w:rFonts w:ascii="Times New Roman" w:hAnsi="Times New Roman" w:cs="Times New Roman"/>
          <w:sz w:val="24"/>
          <w:lang w:val="en-GB"/>
        </w:rPr>
        <w:t xml:space="preserve"> </w:t>
      </w:r>
      <w:r w:rsidR="003A2B89" w:rsidRPr="00D87CCB">
        <w:rPr>
          <w:rFonts w:ascii="Times New Roman" w:hAnsi="Times New Roman" w:cs="Times New Roman"/>
          <w:sz w:val="24"/>
          <w:lang w:val="en-GB"/>
        </w:rPr>
        <w:t>D. Su, E. Korach, P.</w:t>
      </w:r>
      <w:r w:rsidR="00741570" w:rsidRPr="00D87CCB">
        <w:rPr>
          <w:rFonts w:ascii="Times New Roman" w:hAnsi="Times New Roman" w:cs="Times New Roman"/>
          <w:sz w:val="24"/>
          <w:lang w:val="en-GB"/>
        </w:rPr>
        <w:t xml:space="preserve"> </w:t>
      </w:r>
      <w:r w:rsidR="003A2B89" w:rsidRPr="00D87CCB">
        <w:rPr>
          <w:rFonts w:ascii="Times New Roman" w:hAnsi="Times New Roman" w:cs="Times New Roman"/>
          <w:sz w:val="24"/>
          <w:lang w:val="en-GB"/>
        </w:rPr>
        <w:t>Liu, R.R. Adzic</w:t>
      </w:r>
      <w:r w:rsidR="00FD3C01" w:rsidRPr="00D87CCB">
        <w:rPr>
          <w:rFonts w:ascii="Times New Roman" w:hAnsi="Times New Roman" w:cs="Times New Roman"/>
          <w:sz w:val="24"/>
          <w:lang w:val="en-GB"/>
        </w:rPr>
        <w:t>, Ethanol oxidation on the ternary Pt–Rh–SnO</w:t>
      </w:r>
      <w:r w:rsidR="00FD3C01" w:rsidRPr="00D87CCB">
        <w:rPr>
          <w:rFonts w:ascii="Times New Roman" w:hAnsi="Times New Roman" w:cs="Times New Roman"/>
          <w:sz w:val="24"/>
          <w:vertAlign w:val="subscript"/>
          <w:lang w:val="en-GB"/>
        </w:rPr>
        <w:t>2</w:t>
      </w:r>
      <w:r w:rsidR="00FD3C01" w:rsidRPr="00D87CCB">
        <w:rPr>
          <w:rFonts w:ascii="Times New Roman" w:hAnsi="Times New Roman" w:cs="Times New Roman"/>
          <w:sz w:val="24"/>
          <w:lang w:val="en-GB"/>
        </w:rPr>
        <w:t>/C electrocatalysts with varied Pt:Rh:Sn ratios, Electrochim</w:t>
      </w:r>
      <w:r w:rsidR="00DF7082" w:rsidRPr="00D87CCB">
        <w:rPr>
          <w:rFonts w:ascii="Times New Roman" w:hAnsi="Times New Roman" w:cs="Times New Roman"/>
          <w:sz w:val="24"/>
          <w:lang w:val="en-GB"/>
        </w:rPr>
        <w:t>.</w:t>
      </w:r>
      <w:r w:rsidR="00FD3C01" w:rsidRPr="00D87CCB">
        <w:rPr>
          <w:rFonts w:ascii="Times New Roman" w:hAnsi="Times New Roman" w:cs="Times New Roman"/>
          <w:sz w:val="24"/>
          <w:lang w:val="en-GB"/>
        </w:rPr>
        <w:t xml:space="preserve"> Acta 55 (2010) 4331–4338. </w:t>
      </w:r>
      <w:r w:rsidR="00DF7082" w:rsidRPr="00D87CCB">
        <w:rPr>
          <w:rFonts w:ascii="Times New Roman" w:hAnsi="Times New Roman" w:cs="Times New Roman"/>
          <w:sz w:val="24"/>
          <w:lang w:val="en-GB"/>
        </w:rPr>
        <w:t>https://doi.org/</w:t>
      </w:r>
      <w:r w:rsidR="00F623E0" w:rsidRPr="00D87CCB">
        <w:rPr>
          <w:rFonts w:ascii="Times New Roman" w:hAnsi="Times New Roman" w:cs="Times New Roman"/>
          <w:sz w:val="24"/>
          <w:lang w:val="en-GB"/>
        </w:rPr>
        <w:t>10.1016/j.electacta.2009.12.071</w:t>
      </w:r>
    </w:p>
    <w:p w14:paraId="38D04F2D" w14:textId="36A153D8" w:rsidR="001E58B2" w:rsidRPr="00D87CCB" w:rsidRDefault="001E58B2"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17</w:t>
      </w:r>
      <w:r w:rsidRPr="00D87CCB">
        <w:rPr>
          <w:rFonts w:ascii="Times New Roman" w:hAnsi="Times New Roman" w:cs="Times New Roman"/>
          <w:sz w:val="24"/>
          <w:lang w:val="en-GB"/>
        </w:rPr>
        <w:t>]</w:t>
      </w:r>
      <w:r w:rsidR="006E4600" w:rsidRPr="00D87CCB">
        <w:rPr>
          <w:rFonts w:ascii="Times New Roman" w:hAnsi="Times New Roman" w:cs="Times New Roman"/>
          <w:sz w:val="24"/>
          <w:lang w:val="en-GB"/>
        </w:rPr>
        <w:t xml:space="preserve"> A. Kowal, M. Li, M. Shao, K. Sasaki, M.B. Vukmirovic, J. Zhang, N.S. Marinkovic, P. Liu, A.I. Frenkel, R.R. Adzic, Ternary Pt/Rh/SnO</w:t>
      </w:r>
      <w:r w:rsidR="006E4600" w:rsidRPr="00D87CCB">
        <w:rPr>
          <w:rFonts w:ascii="Times New Roman" w:hAnsi="Times New Roman" w:cs="Times New Roman"/>
          <w:sz w:val="24"/>
          <w:vertAlign w:val="subscript"/>
          <w:lang w:val="en-GB"/>
        </w:rPr>
        <w:t>2</w:t>
      </w:r>
      <w:r w:rsidR="006E4600" w:rsidRPr="00D87CCB">
        <w:rPr>
          <w:rFonts w:ascii="Times New Roman" w:hAnsi="Times New Roman" w:cs="Times New Roman"/>
          <w:sz w:val="24"/>
          <w:lang w:val="en-GB"/>
        </w:rPr>
        <w:t xml:space="preserve"> electrocatalysts for oxidizing ethanol to CO</w:t>
      </w:r>
      <w:r w:rsidR="006E4600" w:rsidRPr="00D87CCB">
        <w:rPr>
          <w:rFonts w:ascii="Times New Roman" w:hAnsi="Times New Roman" w:cs="Times New Roman"/>
          <w:sz w:val="24"/>
          <w:vertAlign w:val="subscript"/>
          <w:lang w:val="en-GB"/>
        </w:rPr>
        <w:t>2</w:t>
      </w:r>
      <w:r w:rsidR="006E4600" w:rsidRPr="00D87CCB">
        <w:rPr>
          <w:rFonts w:ascii="Times New Roman" w:hAnsi="Times New Roman" w:cs="Times New Roman"/>
          <w:sz w:val="24"/>
          <w:lang w:val="en-GB"/>
        </w:rPr>
        <w:t>, Nat</w:t>
      </w:r>
      <w:r w:rsidR="00870AE6" w:rsidRPr="00D87CCB">
        <w:rPr>
          <w:rFonts w:ascii="Times New Roman" w:hAnsi="Times New Roman" w:cs="Times New Roman"/>
          <w:sz w:val="24"/>
          <w:lang w:val="en-GB"/>
        </w:rPr>
        <w:t>.</w:t>
      </w:r>
      <w:r w:rsidR="006E4600" w:rsidRPr="00D87CCB">
        <w:rPr>
          <w:rFonts w:ascii="Times New Roman" w:hAnsi="Times New Roman" w:cs="Times New Roman"/>
          <w:sz w:val="24"/>
          <w:lang w:val="en-GB"/>
        </w:rPr>
        <w:t xml:space="preserve"> Mater</w:t>
      </w:r>
      <w:r w:rsidR="00870AE6" w:rsidRPr="00D87CCB">
        <w:rPr>
          <w:rFonts w:ascii="Times New Roman" w:hAnsi="Times New Roman" w:cs="Times New Roman"/>
          <w:sz w:val="24"/>
          <w:lang w:val="en-GB"/>
        </w:rPr>
        <w:t>.</w:t>
      </w:r>
      <w:r w:rsidR="006E4600" w:rsidRPr="00D87CCB">
        <w:rPr>
          <w:rFonts w:ascii="Times New Roman" w:hAnsi="Times New Roman" w:cs="Times New Roman"/>
          <w:sz w:val="24"/>
          <w:lang w:val="en-GB"/>
        </w:rPr>
        <w:t xml:space="preserve"> 8 (2009) 325</w:t>
      </w:r>
      <w:r w:rsidR="0073425F" w:rsidRPr="00D87CCB">
        <w:rPr>
          <w:rFonts w:ascii="Times New Roman" w:hAnsi="Times New Roman" w:cs="Times New Roman"/>
          <w:sz w:val="24"/>
          <w:lang w:val="en-GB"/>
        </w:rPr>
        <w:t>–330</w:t>
      </w:r>
      <w:r w:rsidR="006E4600" w:rsidRPr="00D87CCB">
        <w:rPr>
          <w:rFonts w:ascii="Times New Roman" w:hAnsi="Times New Roman" w:cs="Times New Roman"/>
          <w:sz w:val="24"/>
          <w:lang w:val="en-GB"/>
        </w:rPr>
        <w:t>.</w:t>
      </w:r>
      <w:r w:rsidR="005A1C96" w:rsidRPr="00D87CCB">
        <w:rPr>
          <w:rFonts w:ascii="Times New Roman" w:hAnsi="Times New Roman" w:cs="Times New Roman"/>
          <w:sz w:val="24"/>
          <w:lang w:val="en-GB"/>
        </w:rPr>
        <w:t xml:space="preserve"> https://doi.org/10.1038/nmat2359.</w:t>
      </w:r>
    </w:p>
    <w:p w14:paraId="3C73C629" w14:textId="1B5CFBAB" w:rsidR="00CC193B" w:rsidRPr="00D87CCB" w:rsidRDefault="00CC193B"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18</w:t>
      </w:r>
      <w:r w:rsidRPr="00D87CCB">
        <w:rPr>
          <w:rFonts w:ascii="Times New Roman" w:hAnsi="Times New Roman" w:cs="Times New Roman"/>
          <w:sz w:val="24"/>
          <w:lang w:val="en-GB"/>
        </w:rPr>
        <w:t xml:space="preserve">] L.S.R. Silva, F.E. López-Suárez, </w:t>
      </w:r>
      <w:r w:rsidR="004D43B7" w:rsidRPr="00D87CCB">
        <w:rPr>
          <w:rFonts w:ascii="Times New Roman" w:hAnsi="Times New Roman" w:cs="Times New Roman"/>
          <w:sz w:val="24"/>
          <w:lang w:val="en-GB"/>
        </w:rPr>
        <w:t xml:space="preserve">M. Perez-Cadenas, S.F. </w:t>
      </w:r>
      <w:r w:rsidRPr="00D87CCB">
        <w:rPr>
          <w:rFonts w:ascii="Times New Roman" w:hAnsi="Times New Roman" w:cs="Times New Roman"/>
          <w:sz w:val="24"/>
          <w:lang w:val="en-GB"/>
        </w:rPr>
        <w:t>Santos,</w:t>
      </w:r>
      <w:r w:rsidR="004D43B7" w:rsidRPr="00D87CCB">
        <w:rPr>
          <w:rFonts w:ascii="Times New Roman" w:hAnsi="Times New Roman" w:cs="Times New Roman"/>
          <w:sz w:val="24"/>
          <w:lang w:val="en-GB"/>
        </w:rPr>
        <w:t xml:space="preserve"> L.P. da Costa, K.I.B. Eguiluz, G.R. </w:t>
      </w:r>
      <w:r w:rsidRPr="00D87CCB">
        <w:rPr>
          <w:rFonts w:ascii="Times New Roman" w:hAnsi="Times New Roman" w:cs="Times New Roman"/>
          <w:sz w:val="24"/>
          <w:lang w:val="en-GB"/>
        </w:rPr>
        <w:t>Salazar-Banda,</w:t>
      </w:r>
      <w:r w:rsidR="00731570" w:rsidRPr="00D87CCB">
        <w:rPr>
          <w:lang w:val="en-GB"/>
        </w:rPr>
        <w:t xml:space="preserve"> </w:t>
      </w:r>
      <w:r w:rsidR="00731570" w:rsidRPr="00D87CCB">
        <w:rPr>
          <w:rFonts w:ascii="Times New Roman" w:hAnsi="Times New Roman" w:cs="Times New Roman"/>
          <w:sz w:val="24"/>
          <w:lang w:val="en-GB"/>
        </w:rPr>
        <w:t>Synthesis and characterization of highly active Pb</w:t>
      </w:r>
      <w:r w:rsidR="00731570" w:rsidRPr="00D87CCB">
        <w:rPr>
          <w:rFonts w:ascii="Times New Roman" w:hAnsi="Times New Roman" w:cs="Times New Roman"/>
          <w:sz w:val="24"/>
          <w:vertAlign w:val="subscript"/>
          <w:lang w:val="en-GB"/>
        </w:rPr>
        <w:t>x</w:t>
      </w:r>
      <w:r w:rsidR="00731570" w:rsidRPr="00D87CCB">
        <w:rPr>
          <w:rFonts w:ascii="Times New Roman" w:hAnsi="Times New Roman" w:cs="Times New Roman"/>
          <w:sz w:val="24"/>
          <w:lang w:val="en-GB"/>
        </w:rPr>
        <w:t>@Pt</w:t>
      </w:r>
      <w:r w:rsidR="00731570" w:rsidRPr="00D87CCB">
        <w:rPr>
          <w:rFonts w:ascii="Times New Roman" w:hAnsi="Times New Roman" w:cs="Times New Roman"/>
          <w:sz w:val="24"/>
          <w:vertAlign w:val="subscript"/>
          <w:lang w:val="en-GB"/>
        </w:rPr>
        <w:t>y</w:t>
      </w:r>
      <w:r w:rsidR="00731570" w:rsidRPr="00D87CCB">
        <w:rPr>
          <w:rFonts w:ascii="Times New Roman" w:hAnsi="Times New Roman" w:cs="Times New Roman"/>
          <w:sz w:val="24"/>
          <w:lang w:val="en-GB"/>
        </w:rPr>
        <w:t xml:space="preserve">/C core-shell nanoparticles toward glycerol electrooxidation, </w:t>
      </w:r>
      <w:bookmarkStart w:id="13" w:name="_Hlk44078491"/>
      <w:r w:rsidR="00731570" w:rsidRPr="00D87CCB">
        <w:rPr>
          <w:rFonts w:ascii="Times New Roman" w:hAnsi="Times New Roman" w:cs="Times New Roman"/>
          <w:sz w:val="24"/>
          <w:lang w:val="en-GB"/>
        </w:rPr>
        <w:t>Appl. Catal. B: Environm.</w:t>
      </w:r>
      <w:bookmarkEnd w:id="13"/>
      <w:r w:rsidR="00731570" w:rsidRPr="00D87CCB">
        <w:rPr>
          <w:rFonts w:ascii="Times New Roman" w:hAnsi="Times New Roman" w:cs="Times New Roman"/>
          <w:sz w:val="24"/>
          <w:lang w:val="en-GB"/>
        </w:rPr>
        <w:t xml:space="preserve"> 198 (2016) 38–48. https://doi.org/10.1016/j.apcatb.2016.04.046.</w:t>
      </w:r>
    </w:p>
    <w:p w14:paraId="4085F487" w14:textId="11B45699" w:rsidR="00731570" w:rsidRPr="00D87CCB" w:rsidRDefault="0073157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19</w:t>
      </w:r>
      <w:r w:rsidRPr="00D87CCB">
        <w:rPr>
          <w:rFonts w:ascii="Times New Roman" w:hAnsi="Times New Roman" w:cs="Times New Roman"/>
          <w:sz w:val="24"/>
          <w:lang w:val="en-GB"/>
        </w:rPr>
        <w:t>]</w:t>
      </w:r>
      <w:r w:rsidR="004C2292" w:rsidRPr="00D87CCB">
        <w:rPr>
          <w:rFonts w:ascii="Times New Roman" w:hAnsi="Times New Roman" w:cs="Times New Roman"/>
          <w:sz w:val="24"/>
          <w:lang w:val="en-GB"/>
        </w:rPr>
        <w:t xml:space="preserve"> L.S.R Silva, I.G. Melo, C.V.S Almeida, C.T Meneses, K.I.B Eguiluz, G.R Salazar-Banda, The Effect of Pt Loading on Catalytic Activity of Pb</w:t>
      </w:r>
      <w:r w:rsidR="004C2292" w:rsidRPr="00D87CCB">
        <w:rPr>
          <w:rFonts w:ascii="Times New Roman" w:hAnsi="Times New Roman" w:cs="Times New Roman"/>
          <w:sz w:val="24"/>
          <w:vertAlign w:val="subscript"/>
          <w:lang w:val="en-GB"/>
        </w:rPr>
        <w:t>0.25</w:t>
      </w:r>
      <w:r w:rsidR="004C2292" w:rsidRPr="00D87CCB">
        <w:rPr>
          <w:rFonts w:ascii="Times New Roman" w:hAnsi="Times New Roman" w:cs="Times New Roman"/>
          <w:sz w:val="24"/>
          <w:lang w:val="en-GB"/>
        </w:rPr>
        <w:t>@Pt</w:t>
      </w:r>
      <w:r w:rsidR="004C2292" w:rsidRPr="00D87CCB">
        <w:rPr>
          <w:rFonts w:ascii="Times New Roman" w:hAnsi="Times New Roman" w:cs="Times New Roman"/>
          <w:sz w:val="24"/>
          <w:vertAlign w:val="subscript"/>
          <w:lang w:val="en-GB"/>
        </w:rPr>
        <w:t>x</w:t>
      </w:r>
      <w:r w:rsidR="004C2292" w:rsidRPr="00D87CCB">
        <w:rPr>
          <w:rFonts w:ascii="Times New Roman" w:hAnsi="Times New Roman" w:cs="Times New Roman"/>
          <w:sz w:val="24"/>
          <w:lang w:val="en-GB"/>
        </w:rPr>
        <w:t>/C Nanocomposites Toward Ethanol Oxidation, J. Nanosci. Nanotechnol. 20 (2020) 878–889.</w:t>
      </w:r>
      <w:r w:rsidR="00193FF8" w:rsidRPr="00D87CCB">
        <w:rPr>
          <w:rFonts w:ascii="Times New Roman" w:hAnsi="Times New Roman" w:cs="Times New Roman"/>
          <w:sz w:val="24"/>
          <w:lang w:val="en-GB"/>
        </w:rPr>
        <w:t xml:space="preserve"> </w:t>
      </w:r>
      <w:r w:rsidR="00CD2FF3" w:rsidRPr="00D87CCB">
        <w:rPr>
          <w:rFonts w:ascii="Times New Roman" w:hAnsi="Times New Roman" w:cs="Times New Roman"/>
          <w:sz w:val="24"/>
          <w:lang w:val="en-GB"/>
        </w:rPr>
        <w:t>https://doi.org/10.1166/jnn.2020.16919</w:t>
      </w:r>
      <w:r w:rsidR="00193FF8" w:rsidRPr="00D87CCB">
        <w:rPr>
          <w:rFonts w:ascii="Times New Roman" w:hAnsi="Times New Roman" w:cs="Times New Roman"/>
          <w:sz w:val="24"/>
          <w:lang w:val="en-GB"/>
        </w:rPr>
        <w:t>.</w:t>
      </w:r>
    </w:p>
    <w:p w14:paraId="0499EAD0" w14:textId="4E6AE6B3" w:rsidR="00391694" w:rsidRPr="00D87CCB" w:rsidRDefault="00391694" w:rsidP="00391694">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20</w:t>
      </w:r>
      <w:r w:rsidRPr="00D87CCB">
        <w:rPr>
          <w:rFonts w:ascii="Times New Roman" w:hAnsi="Times New Roman" w:cs="Times New Roman"/>
          <w:sz w:val="24"/>
          <w:lang w:val="en-GB"/>
        </w:rPr>
        <w:t>] S.S. Gupta, J. Datta, A comparative study on ethanol oxidation behavior at Pt and PtRh electrodeposits, J. Electroanal. Chem. 594 (2006) 65–72. https://doi.org/10.1016/j.jelechem.2006.05.022.</w:t>
      </w:r>
    </w:p>
    <w:p w14:paraId="74FCE87D" w14:textId="75AAF37F" w:rsidR="00CD2FF3" w:rsidRPr="00D87CCB" w:rsidRDefault="00CD2FF3"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21</w:t>
      </w:r>
      <w:r w:rsidRPr="00D87CCB">
        <w:rPr>
          <w:rFonts w:ascii="Times New Roman" w:hAnsi="Times New Roman" w:cs="Times New Roman"/>
          <w:sz w:val="24"/>
          <w:lang w:val="en-GB"/>
        </w:rPr>
        <w:t>] A.M. Wise, P.W. Richardson, S. W.T. Pricea, G</w:t>
      </w:r>
      <w:r w:rsidR="000203AF"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Chouchelamane</w:t>
      </w:r>
      <w:r w:rsidR="000203AF"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L</w:t>
      </w:r>
      <w:r w:rsidR="000203AF" w:rsidRPr="00D87CCB">
        <w:rPr>
          <w:rFonts w:ascii="Times New Roman" w:hAnsi="Times New Roman" w:cs="Times New Roman"/>
          <w:sz w:val="24"/>
          <w:lang w:val="en-GB"/>
        </w:rPr>
        <w:t>.</w:t>
      </w:r>
      <w:r w:rsidR="00DF61B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Calvillo</w:t>
      </w:r>
      <w:r w:rsidR="00DF61B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P</w:t>
      </w:r>
      <w:r w:rsidR="00DF61B8" w:rsidRPr="00D87CCB">
        <w:rPr>
          <w:rFonts w:ascii="Times New Roman" w:hAnsi="Times New Roman" w:cs="Times New Roman"/>
          <w:sz w:val="24"/>
          <w:lang w:val="en-GB"/>
        </w:rPr>
        <w:t>.</w:t>
      </w:r>
      <w:r w:rsidRPr="00D87CCB">
        <w:rPr>
          <w:rFonts w:ascii="Times New Roman" w:hAnsi="Times New Roman" w:cs="Times New Roman"/>
          <w:sz w:val="24"/>
          <w:lang w:val="en-GB"/>
        </w:rPr>
        <w:t>J.</w:t>
      </w:r>
      <w:r w:rsidR="00DF61B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Hendra</w:t>
      </w:r>
      <w:r w:rsidR="00DF61B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M</w:t>
      </w:r>
      <w:r w:rsidR="00DF61B8" w:rsidRPr="00D87CCB">
        <w:rPr>
          <w:rFonts w:ascii="Times New Roman" w:hAnsi="Times New Roman" w:cs="Times New Roman"/>
          <w:sz w:val="24"/>
          <w:lang w:val="en-GB"/>
        </w:rPr>
        <w:t>.</w:t>
      </w:r>
      <w:r w:rsidRPr="00D87CCB">
        <w:rPr>
          <w:rFonts w:ascii="Times New Roman" w:hAnsi="Times New Roman" w:cs="Times New Roman"/>
          <w:sz w:val="24"/>
          <w:lang w:val="en-GB"/>
        </w:rPr>
        <w:t>F.</w:t>
      </w:r>
      <w:r w:rsidR="00DF61B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Toney</w:t>
      </w:r>
      <w:r w:rsidR="00DF61B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A</w:t>
      </w:r>
      <w:r w:rsidR="00DF61B8" w:rsidRPr="00D87CCB">
        <w:rPr>
          <w:rFonts w:ascii="Times New Roman" w:hAnsi="Times New Roman" w:cs="Times New Roman"/>
          <w:sz w:val="24"/>
          <w:lang w:val="en-GB"/>
        </w:rPr>
        <w:t>.</w:t>
      </w:r>
      <w:r w:rsidRPr="00D87CCB">
        <w:rPr>
          <w:rFonts w:ascii="Times New Roman" w:hAnsi="Times New Roman" w:cs="Times New Roman"/>
          <w:sz w:val="24"/>
          <w:lang w:val="en-GB"/>
        </w:rPr>
        <w:t>E.</w:t>
      </w:r>
      <w:r w:rsidR="00DF61B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Russell</w:t>
      </w:r>
      <w:r w:rsidR="00DF61B8" w:rsidRPr="00D87CCB">
        <w:rPr>
          <w:rFonts w:ascii="Times New Roman" w:hAnsi="Times New Roman" w:cs="Times New Roman"/>
          <w:sz w:val="24"/>
          <w:lang w:val="en-GB"/>
        </w:rPr>
        <w:t xml:space="preserve">, </w:t>
      </w:r>
      <w:r w:rsidR="00257322" w:rsidRPr="00D87CCB">
        <w:rPr>
          <w:rFonts w:ascii="Times New Roman" w:hAnsi="Times New Roman" w:cs="Times New Roman"/>
          <w:sz w:val="24"/>
          <w:lang w:val="en-GB"/>
        </w:rPr>
        <w:t xml:space="preserve">Inhibitive effect of Pt on Pd-hydride formation of Pd@Pt core-shell electrocatalysts: An in situ EXAFS and XRD study, Electrochim. Acta 262 (2018) 27–38. </w:t>
      </w:r>
      <w:r w:rsidR="000948E0" w:rsidRPr="00D87CCB">
        <w:rPr>
          <w:rFonts w:ascii="Times New Roman" w:hAnsi="Times New Roman" w:cs="Times New Roman"/>
          <w:sz w:val="24"/>
          <w:lang w:val="en-GB"/>
        </w:rPr>
        <w:t>https://doi.org/10.1016/j.electacta.2017.12.161</w:t>
      </w:r>
      <w:r w:rsidR="00251ECE" w:rsidRPr="00D87CCB">
        <w:rPr>
          <w:rFonts w:ascii="Times New Roman" w:hAnsi="Times New Roman" w:cs="Times New Roman"/>
          <w:sz w:val="24"/>
          <w:lang w:val="en-GB"/>
        </w:rPr>
        <w:t>.</w:t>
      </w:r>
    </w:p>
    <w:p w14:paraId="12E64196" w14:textId="3A4C43A7" w:rsidR="000948E0" w:rsidRPr="00D87CCB" w:rsidRDefault="000948E0"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lastRenderedPageBreak/>
        <w:t>[</w:t>
      </w:r>
      <w:r w:rsidR="009915B4" w:rsidRPr="00D87CCB">
        <w:rPr>
          <w:rFonts w:ascii="Times New Roman" w:hAnsi="Times New Roman" w:cs="Times New Roman"/>
          <w:sz w:val="24"/>
          <w:lang w:val="en-GB"/>
        </w:rPr>
        <w:t>22</w:t>
      </w:r>
      <w:r w:rsidRPr="00D87CCB">
        <w:rPr>
          <w:rFonts w:ascii="Times New Roman" w:hAnsi="Times New Roman" w:cs="Times New Roman"/>
          <w:sz w:val="24"/>
          <w:lang w:val="en-GB"/>
        </w:rPr>
        <w:t xml:space="preserve">] B. Ravel, M. Newville, </w:t>
      </w:r>
      <w:r w:rsidR="008F3F7A" w:rsidRPr="00D87CCB">
        <w:rPr>
          <w:rFonts w:ascii="Times New Roman" w:hAnsi="Times New Roman" w:cs="Times New Roman"/>
          <w:sz w:val="24"/>
          <w:lang w:val="en-GB"/>
        </w:rPr>
        <w:t xml:space="preserve">ATHENA, ARTEMIS, HEPHAESTUS: data analysis for X-ray absorption spectroscopy using IFEFFIT, </w:t>
      </w:r>
      <w:r w:rsidR="00717945" w:rsidRPr="00D87CCB">
        <w:rPr>
          <w:rFonts w:ascii="Times New Roman" w:hAnsi="Times New Roman" w:cs="Times New Roman"/>
          <w:sz w:val="24"/>
          <w:lang w:val="en-GB"/>
        </w:rPr>
        <w:t xml:space="preserve">J. Synchrotron Radiat. </w:t>
      </w:r>
      <w:r w:rsidR="00F10F27" w:rsidRPr="00D87CCB">
        <w:rPr>
          <w:rFonts w:ascii="Times New Roman" w:hAnsi="Times New Roman" w:cs="Times New Roman"/>
          <w:sz w:val="24"/>
          <w:lang w:val="en-GB"/>
        </w:rPr>
        <w:t>12 (2005) 537–541. https://doi.org/10.1107/S0909049505012719.</w:t>
      </w:r>
    </w:p>
    <w:p w14:paraId="76C49680" w14:textId="1ACC2288" w:rsidR="00731570" w:rsidRPr="00D87CCB" w:rsidRDefault="00445CA9"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23</w:t>
      </w:r>
      <w:r w:rsidRPr="00D87CCB">
        <w:rPr>
          <w:rFonts w:ascii="Times New Roman" w:hAnsi="Times New Roman" w:cs="Times New Roman"/>
          <w:sz w:val="24"/>
          <w:lang w:val="en-GB"/>
        </w:rPr>
        <w:t xml:space="preserve">] </w:t>
      </w:r>
      <w:r w:rsidR="00252070" w:rsidRPr="00D87CCB">
        <w:rPr>
          <w:rFonts w:ascii="Times New Roman" w:hAnsi="Times New Roman" w:cs="Times New Roman"/>
          <w:sz w:val="24"/>
          <w:lang w:val="en-GB"/>
        </w:rPr>
        <w:t>J.C. Calderón, G. García, L. Calvillo, J.L. Rodríguez, M.J. Lázaro, E. Pastor, Electrochemical oxidation of CO and methanol on Pt–Ru catalysts supported on carbon nanofibers: the influence of synthesis method</w:t>
      </w:r>
      <w:r w:rsidR="0036188A" w:rsidRPr="00D87CCB">
        <w:rPr>
          <w:rFonts w:ascii="Times New Roman" w:hAnsi="Times New Roman" w:cs="Times New Roman"/>
          <w:sz w:val="24"/>
          <w:lang w:val="en-GB"/>
        </w:rPr>
        <w:t>,</w:t>
      </w:r>
      <w:r w:rsidR="00252070" w:rsidRPr="00D87CCB">
        <w:rPr>
          <w:rFonts w:ascii="Times New Roman" w:hAnsi="Times New Roman" w:cs="Times New Roman"/>
          <w:sz w:val="24"/>
          <w:lang w:val="en-GB"/>
        </w:rPr>
        <w:t xml:space="preserve"> Appl. Catal. B Environ. </w:t>
      </w:r>
      <w:r w:rsidR="003C504C" w:rsidRPr="00D87CCB">
        <w:rPr>
          <w:rFonts w:ascii="Times New Roman" w:hAnsi="Times New Roman" w:cs="Times New Roman"/>
          <w:sz w:val="24"/>
          <w:lang w:val="en-GB"/>
        </w:rPr>
        <w:t>165 (</w:t>
      </w:r>
      <w:r w:rsidR="00252070" w:rsidRPr="00D87CCB">
        <w:rPr>
          <w:rFonts w:ascii="Times New Roman" w:hAnsi="Times New Roman" w:cs="Times New Roman"/>
          <w:sz w:val="24"/>
          <w:lang w:val="en-GB"/>
        </w:rPr>
        <w:t>2015</w:t>
      </w:r>
      <w:r w:rsidR="003C504C" w:rsidRPr="00D87CCB">
        <w:rPr>
          <w:rFonts w:ascii="Times New Roman" w:hAnsi="Times New Roman" w:cs="Times New Roman"/>
          <w:sz w:val="24"/>
          <w:lang w:val="en-GB"/>
        </w:rPr>
        <w:t>)</w:t>
      </w:r>
      <w:r w:rsidR="00252070" w:rsidRPr="00D87CCB">
        <w:rPr>
          <w:rFonts w:ascii="Times New Roman" w:hAnsi="Times New Roman" w:cs="Times New Roman"/>
          <w:sz w:val="24"/>
          <w:lang w:val="en-GB"/>
        </w:rPr>
        <w:t xml:space="preserve"> 676–686.</w:t>
      </w:r>
      <w:r w:rsidR="0036188A" w:rsidRPr="00D87CCB">
        <w:rPr>
          <w:rFonts w:ascii="Times New Roman" w:hAnsi="Times New Roman" w:cs="Times New Roman"/>
          <w:sz w:val="24"/>
          <w:lang w:val="en-GB"/>
        </w:rPr>
        <w:t xml:space="preserve"> </w:t>
      </w:r>
      <w:hyperlink r:id="rId21" w:history="1">
        <w:r w:rsidR="005E6061" w:rsidRPr="00D87CCB">
          <w:rPr>
            <w:rStyle w:val="Hyperlink"/>
            <w:rFonts w:ascii="Times New Roman" w:hAnsi="Times New Roman" w:cs="Times New Roman"/>
            <w:sz w:val="24"/>
            <w:lang w:val="en-GB"/>
          </w:rPr>
          <w:t>https://doi.org/10.1016/j.apcatb.2014.10.077</w:t>
        </w:r>
      </w:hyperlink>
      <w:r w:rsidR="00E259C0" w:rsidRPr="00D87CCB">
        <w:rPr>
          <w:rFonts w:ascii="Times New Roman" w:hAnsi="Times New Roman" w:cs="Times New Roman"/>
          <w:sz w:val="24"/>
          <w:lang w:val="en-GB"/>
        </w:rPr>
        <w:t>.</w:t>
      </w:r>
    </w:p>
    <w:p w14:paraId="08EF90B6" w14:textId="7C214A8E" w:rsidR="00F646C8" w:rsidRPr="00D87CCB" w:rsidRDefault="00F646C8"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24</w:t>
      </w:r>
      <w:r w:rsidRPr="00D87CCB">
        <w:rPr>
          <w:rFonts w:ascii="Times New Roman" w:hAnsi="Times New Roman" w:cs="Times New Roman"/>
          <w:sz w:val="24"/>
          <w:lang w:val="en-GB"/>
        </w:rPr>
        <w:t xml:space="preserve">] J. Wang, R.M. Asmussen, B. Adams, D.F. Thomas, A. Chen, Facile Synthesis and Electrochemical Properties of Intermetallic PtPb Nanodendrites, Chem. Mater. 21 (2009) 1716–1724. </w:t>
      </w:r>
      <w:hyperlink r:id="rId22" w:history="1">
        <w:r w:rsidR="003654D8" w:rsidRPr="00D87CCB">
          <w:rPr>
            <w:rStyle w:val="Hyperlink"/>
            <w:rFonts w:ascii="Times New Roman" w:hAnsi="Times New Roman" w:cs="Times New Roman"/>
            <w:sz w:val="24"/>
            <w:lang w:val="en-GB"/>
          </w:rPr>
          <w:t>https://doi.org/10.1021/cm9000174</w:t>
        </w:r>
      </w:hyperlink>
      <w:r w:rsidRPr="00D87CCB">
        <w:rPr>
          <w:rFonts w:ascii="Times New Roman" w:hAnsi="Times New Roman" w:cs="Times New Roman"/>
          <w:sz w:val="24"/>
          <w:lang w:val="en-GB"/>
        </w:rPr>
        <w:t>.</w:t>
      </w:r>
    </w:p>
    <w:p w14:paraId="77F8D2B7" w14:textId="4CB75E83" w:rsidR="003654D8" w:rsidRPr="00D87CCB" w:rsidRDefault="003654D8" w:rsidP="00806EDC">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rPr>
        <w:t>[</w:t>
      </w:r>
      <w:r w:rsidR="009915B4" w:rsidRPr="00D87CCB">
        <w:rPr>
          <w:rFonts w:ascii="Times New Roman" w:hAnsi="Times New Roman" w:cs="Times New Roman"/>
          <w:sz w:val="24"/>
        </w:rPr>
        <w:t>25</w:t>
      </w:r>
      <w:r w:rsidRPr="00D87CCB">
        <w:rPr>
          <w:rFonts w:ascii="Times New Roman" w:hAnsi="Times New Roman" w:cs="Times New Roman"/>
          <w:sz w:val="24"/>
        </w:rPr>
        <w:t xml:space="preserve">] </w:t>
      </w:r>
      <w:r w:rsidR="00806EDC" w:rsidRPr="00D87CCB">
        <w:rPr>
          <w:rFonts w:ascii="Times New Roman" w:hAnsi="Times New Roman" w:cs="Times New Roman"/>
          <w:sz w:val="24"/>
        </w:rPr>
        <w:t xml:space="preserve">J. Cheng, X.-P. Zou, W.-L. Song, M.-S. Cao, Y. Su, G.-Q. </w:t>
      </w:r>
      <w:r w:rsidR="00806EDC" w:rsidRPr="00D87CCB">
        <w:rPr>
          <w:rFonts w:ascii="Times New Roman" w:hAnsi="Times New Roman" w:cs="Times New Roman"/>
          <w:sz w:val="24"/>
          <w:lang w:val="en-GB"/>
        </w:rPr>
        <w:t>Yang, X.-M. Lu, F.-X. Zhang, Shape-controlled synthesis and related growth mechanism of Pb(OH)</w:t>
      </w:r>
      <w:r w:rsidR="00806EDC" w:rsidRPr="00D87CCB">
        <w:rPr>
          <w:rFonts w:ascii="Times New Roman" w:hAnsi="Times New Roman" w:cs="Times New Roman"/>
          <w:sz w:val="24"/>
          <w:vertAlign w:val="subscript"/>
          <w:lang w:val="en-GB"/>
        </w:rPr>
        <w:t>2</w:t>
      </w:r>
      <w:r w:rsidR="00806EDC" w:rsidRPr="00D87CCB">
        <w:rPr>
          <w:rFonts w:ascii="Times New Roman" w:hAnsi="Times New Roman" w:cs="Times New Roman"/>
          <w:sz w:val="24"/>
          <w:lang w:val="en-GB"/>
        </w:rPr>
        <w:t xml:space="preserve"> nanorods by solution-phase reaction, </w:t>
      </w:r>
      <w:r w:rsidR="001E4FD7" w:rsidRPr="00D87CCB">
        <w:rPr>
          <w:rFonts w:ascii="Times New Roman" w:hAnsi="Times New Roman" w:cs="Times New Roman"/>
          <w:sz w:val="24"/>
          <w:lang w:val="en-GB"/>
        </w:rPr>
        <w:t>Chin. Phys. Lett. 27 (2010) 057302</w:t>
      </w:r>
      <w:r w:rsidR="00F313FF" w:rsidRPr="00D87CCB">
        <w:rPr>
          <w:rFonts w:ascii="Times New Roman" w:hAnsi="Times New Roman" w:cs="Times New Roman"/>
          <w:sz w:val="24"/>
          <w:lang w:val="en-GB"/>
        </w:rPr>
        <w:t xml:space="preserve">. </w:t>
      </w:r>
      <w:r w:rsidR="00E43CFE" w:rsidRPr="00D87CCB">
        <w:rPr>
          <w:rFonts w:ascii="Times New Roman" w:hAnsi="Times New Roman" w:cs="Times New Roman"/>
          <w:sz w:val="24"/>
          <w:lang w:val="en-GB"/>
        </w:rPr>
        <w:t>https://doi.org/10.1088/0256-307X/27/5/057302.</w:t>
      </w:r>
    </w:p>
    <w:p w14:paraId="1CCD546B" w14:textId="06B5E8B2" w:rsidR="00DC5C61" w:rsidRPr="00D87CCB" w:rsidRDefault="00DC5C61"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2</w:t>
      </w:r>
      <w:r w:rsidR="00A824FE" w:rsidRPr="00D87CCB">
        <w:rPr>
          <w:rFonts w:ascii="Times New Roman" w:hAnsi="Times New Roman" w:cs="Times New Roman"/>
          <w:sz w:val="24"/>
          <w:lang w:val="en-GB"/>
        </w:rPr>
        <w:t>6</w:t>
      </w:r>
      <w:r w:rsidRPr="00D87CCB">
        <w:rPr>
          <w:rFonts w:ascii="Times New Roman" w:hAnsi="Times New Roman" w:cs="Times New Roman"/>
          <w:sz w:val="24"/>
          <w:lang w:val="en-GB"/>
        </w:rPr>
        <w:t xml:space="preserve">] N. Erini, S. Rudi, V. Beermann, P. Krause, R. Yang, Y. Huang, P. Strasser, </w:t>
      </w:r>
      <w:r w:rsidR="0085578E" w:rsidRPr="00D87CCB">
        <w:rPr>
          <w:rFonts w:ascii="Times New Roman" w:hAnsi="Times New Roman" w:cs="Times New Roman"/>
          <w:sz w:val="24"/>
          <w:lang w:val="en-GB"/>
        </w:rPr>
        <w:t>Exceptional Activity of a Pt–Rh–Ni</w:t>
      </w:r>
      <w:r w:rsidR="00B55A35" w:rsidRPr="00D87CCB">
        <w:rPr>
          <w:rFonts w:ascii="Times New Roman" w:hAnsi="Times New Roman" w:cs="Times New Roman"/>
          <w:sz w:val="24"/>
          <w:lang w:val="en-GB"/>
        </w:rPr>
        <w:t xml:space="preserve"> </w:t>
      </w:r>
      <w:r w:rsidR="0085578E" w:rsidRPr="00D87CCB">
        <w:rPr>
          <w:rFonts w:ascii="Times New Roman" w:hAnsi="Times New Roman" w:cs="Times New Roman"/>
          <w:sz w:val="24"/>
          <w:lang w:val="en-GB"/>
        </w:rPr>
        <w:t>Ternary Nanostructured Catalyst for the Electrochemical Oxidation of Ethanol, Chem</w:t>
      </w:r>
      <w:r w:rsidR="006B3BA4" w:rsidRPr="00D87CCB">
        <w:rPr>
          <w:rFonts w:ascii="Times New Roman" w:hAnsi="Times New Roman" w:cs="Times New Roman"/>
          <w:sz w:val="24"/>
          <w:lang w:val="en-GB"/>
        </w:rPr>
        <w:t xml:space="preserve"> </w:t>
      </w:r>
      <w:r w:rsidR="0085578E" w:rsidRPr="00D87CCB">
        <w:rPr>
          <w:rFonts w:ascii="Times New Roman" w:hAnsi="Times New Roman" w:cs="Times New Roman"/>
          <w:sz w:val="24"/>
          <w:lang w:val="en-GB"/>
        </w:rPr>
        <w:t>Electro</w:t>
      </w:r>
      <w:r w:rsidR="006B3BA4" w:rsidRPr="00D87CCB">
        <w:rPr>
          <w:rFonts w:ascii="Times New Roman" w:hAnsi="Times New Roman" w:cs="Times New Roman"/>
          <w:sz w:val="24"/>
          <w:lang w:val="en-GB"/>
        </w:rPr>
        <w:t xml:space="preserve"> </w:t>
      </w:r>
      <w:r w:rsidR="0085578E" w:rsidRPr="00D87CCB">
        <w:rPr>
          <w:rFonts w:ascii="Times New Roman" w:hAnsi="Times New Roman" w:cs="Times New Roman"/>
          <w:sz w:val="24"/>
          <w:lang w:val="en-GB"/>
        </w:rPr>
        <w:t>Chem 2</w:t>
      </w:r>
      <w:r w:rsidR="006B3BA4" w:rsidRPr="00D87CCB">
        <w:rPr>
          <w:rFonts w:ascii="Times New Roman" w:hAnsi="Times New Roman" w:cs="Times New Roman"/>
          <w:sz w:val="24"/>
          <w:lang w:val="en-GB"/>
        </w:rPr>
        <w:t xml:space="preserve"> (2015)</w:t>
      </w:r>
      <w:r w:rsidR="003F71EE" w:rsidRPr="00D87CCB">
        <w:rPr>
          <w:rFonts w:ascii="Times New Roman" w:hAnsi="Times New Roman" w:cs="Times New Roman"/>
          <w:sz w:val="24"/>
          <w:lang w:val="en-GB"/>
        </w:rPr>
        <w:t xml:space="preserve"> </w:t>
      </w:r>
      <w:r w:rsidR="0085578E" w:rsidRPr="00D87CCB">
        <w:rPr>
          <w:rFonts w:ascii="Times New Roman" w:hAnsi="Times New Roman" w:cs="Times New Roman"/>
          <w:sz w:val="24"/>
          <w:lang w:val="en-GB"/>
        </w:rPr>
        <w:t xml:space="preserve">903–908. </w:t>
      </w:r>
      <w:r w:rsidR="006B3BA4" w:rsidRPr="00D87CCB">
        <w:rPr>
          <w:rFonts w:ascii="Times New Roman" w:hAnsi="Times New Roman" w:cs="Times New Roman"/>
          <w:sz w:val="24"/>
          <w:lang w:val="en-GB"/>
        </w:rPr>
        <w:t>https://doi.org/</w:t>
      </w:r>
      <w:r w:rsidR="003F71EE" w:rsidRPr="00D87CCB">
        <w:rPr>
          <w:rFonts w:ascii="Times New Roman" w:hAnsi="Times New Roman" w:cs="Times New Roman"/>
          <w:sz w:val="24"/>
          <w:lang w:val="en-GB"/>
        </w:rPr>
        <w:t>10.1002/celc.201402390.</w:t>
      </w:r>
    </w:p>
    <w:p w14:paraId="64AAE852" w14:textId="7BE605C9" w:rsidR="00296CEA" w:rsidRPr="00D87CCB" w:rsidRDefault="00296CEA"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2</w:t>
      </w:r>
      <w:r w:rsidR="00A824FE" w:rsidRPr="00D87CCB">
        <w:rPr>
          <w:rFonts w:ascii="Times New Roman" w:hAnsi="Times New Roman" w:cs="Times New Roman"/>
          <w:sz w:val="24"/>
          <w:lang w:val="en-GB"/>
        </w:rPr>
        <w:t>7</w:t>
      </w:r>
      <w:r w:rsidRPr="00D87CCB">
        <w:rPr>
          <w:rFonts w:ascii="Times New Roman" w:hAnsi="Times New Roman" w:cs="Times New Roman"/>
          <w:sz w:val="24"/>
          <w:lang w:val="en-GB"/>
        </w:rPr>
        <w:t xml:space="preserve">] F. Colmati, E. Antolini, E.R. Gonzalez, </w:t>
      </w:r>
      <w:r w:rsidR="0075427B" w:rsidRPr="00D87CCB">
        <w:rPr>
          <w:rFonts w:ascii="Times New Roman" w:hAnsi="Times New Roman" w:cs="Times New Roman"/>
          <w:sz w:val="24"/>
          <w:lang w:val="en-GB"/>
        </w:rPr>
        <w:t xml:space="preserve">Preparation, structural characterization and activity for ethanol oxidation of carbon supported ternary Pt–Sn–Rh catalysts, </w:t>
      </w:r>
      <w:r w:rsidRPr="00D87CCB">
        <w:rPr>
          <w:rFonts w:ascii="Times New Roman" w:hAnsi="Times New Roman" w:cs="Times New Roman"/>
          <w:sz w:val="24"/>
          <w:lang w:val="en-GB"/>
        </w:rPr>
        <w:t xml:space="preserve">J. Alloys Compd. </w:t>
      </w:r>
      <w:r w:rsidR="00CA0D0F" w:rsidRPr="00D87CCB">
        <w:rPr>
          <w:rFonts w:ascii="Times New Roman" w:hAnsi="Times New Roman" w:cs="Times New Roman"/>
          <w:sz w:val="24"/>
          <w:lang w:val="en-GB"/>
        </w:rPr>
        <w:t>456 (</w:t>
      </w:r>
      <w:r w:rsidRPr="00D87CCB">
        <w:rPr>
          <w:rFonts w:ascii="Times New Roman" w:hAnsi="Times New Roman" w:cs="Times New Roman"/>
          <w:sz w:val="24"/>
          <w:lang w:val="en-GB"/>
        </w:rPr>
        <w:t>2008</w:t>
      </w:r>
      <w:r w:rsidR="00CA0D0F"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264–270.</w:t>
      </w:r>
      <w:r w:rsidR="0075427B" w:rsidRPr="00D87CCB">
        <w:rPr>
          <w:rFonts w:ascii="Times New Roman" w:hAnsi="Times New Roman" w:cs="Times New Roman"/>
          <w:sz w:val="24"/>
          <w:lang w:val="en-GB"/>
        </w:rPr>
        <w:t xml:space="preserve"> </w:t>
      </w:r>
      <w:r w:rsidR="006B3BA4" w:rsidRPr="00D87CCB">
        <w:rPr>
          <w:rFonts w:ascii="Times New Roman" w:hAnsi="Times New Roman" w:cs="Times New Roman"/>
          <w:sz w:val="24"/>
          <w:lang w:val="en-GB"/>
        </w:rPr>
        <w:t>https://doi.org/</w:t>
      </w:r>
      <w:r w:rsidR="002E1FF3" w:rsidRPr="00D87CCB">
        <w:rPr>
          <w:rFonts w:ascii="Times New Roman" w:hAnsi="Times New Roman" w:cs="Times New Roman"/>
          <w:sz w:val="24"/>
          <w:lang w:val="en-GB"/>
        </w:rPr>
        <w:t>10.1016/j.jallcom.2007.02.015.</w:t>
      </w:r>
    </w:p>
    <w:p w14:paraId="37E4477B" w14:textId="361D1B97" w:rsidR="00296CEA" w:rsidRPr="00D87CCB" w:rsidRDefault="00296CEA"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2</w:t>
      </w:r>
      <w:r w:rsidR="00A824FE" w:rsidRPr="00D87CCB">
        <w:rPr>
          <w:rFonts w:ascii="Times New Roman" w:hAnsi="Times New Roman" w:cs="Times New Roman"/>
          <w:sz w:val="24"/>
          <w:lang w:val="en-GB"/>
        </w:rPr>
        <w:t>8</w:t>
      </w:r>
      <w:r w:rsidRPr="00D87CCB">
        <w:rPr>
          <w:rFonts w:ascii="Times New Roman" w:hAnsi="Times New Roman" w:cs="Times New Roman"/>
          <w:sz w:val="24"/>
          <w:lang w:val="en-GB"/>
        </w:rPr>
        <w:t xml:space="preserve">] </w:t>
      </w:r>
      <w:r w:rsidR="00EC3BF9" w:rsidRPr="00D87CCB">
        <w:rPr>
          <w:rFonts w:ascii="Times New Roman" w:hAnsi="Times New Roman" w:cs="Times New Roman"/>
          <w:sz w:val="24"/>
          <w:lang w:val="en-GB"/>
        </w:rPr>
        <w:t>N. Erini, R. Loukrakpam, V. Petkov,</w:t>
      </w:r>
      <w:r w:rsidR="006B3BA4" w:rsidRPr="00D87CCB">
        <w:rPr>
          <w:rFonts w:ascii="Times New Roman" w:hAnsi="Times New Roman" w:cs="Times New Roman"/>
          <w:sz w:val="24"/>
          <w:lang w:val="en-GB"/>
        </w:rPr>
        <w:t xml:space="preserve"> </w:t>
      </w:r>
      <w:r w:rsidR="00EC3BF9" w:rsidRPr="00D87CCB">
        <w:rPr>
          <w:rFonts w:ascii="Times New Roman" w:hAnsi="Times New Roman" w:cs="Times New Roman"/>
          <w:sz w:val="24"/>
          <w:lang w:val="en-GB"/>
        </w:rPr>
        <w:t>E.A.Baranova, R. Yang,</w:t>
      </w:r>
      <w:r w:rsidR="006B3BA4" w:rsidRPr="00D87CCB">
        <w:rPr>
          <w:rFonts w:ascii="Times New Roman" w:hAnsi="Times New Roman" w:cs="Times New Roman"/>
          <w:sz w:val="24"/>
          <w:lang w:val="en-GB"/>
        </w:rPr>
        <w:t xml:space="preserve"> </w:t>
      </w:r>
      <w:r w:rsidR="00EC3BF9" w:rsidRPr="00D87CCB">
        <w:rPr>
          <w:rFonts w:ascii="Times New Roman" w:hAnsi="Times New Roman" w:cs="Times New Roman"/>
          <w:sz w:val="24"/>
          <w:lang w:val="en-GB"/>
        </w:rPr>
        <w:t xml:space="preserve">D.Teschner, Y. Huang, S.R. Brankovic, P. Strasser, Ethanol </w:t>
      </w:r>
      <w:r w:rsidR="000A6F67" w:rsidRPr="00D87CCB">
        <w:rPr>
          <w:rFonts w:ascii="Times New Roman" w:hAnsi="Times New Roman" w:cs="Times New Roman"/>
          <w:sz w:val="24"/>
          <w:lang w:val="en-GB"/>
        </w:rPr>
        <w:t xml:space="preserve">electro-oxidation on ternary </w:t>
      </w:r>
      <w:r w:rsidR="000A6F67" w:rsidRPr="00D87CCB">
        <w:rPr>
          <w:rFonts w:ascii="Times New Roman" w:hAnsi="Times New Roman" w:cs="Times New Roman"/>
          <w:sz w:val="24"/>
          <w:lang w:val="en-GB"/>
        </w:rPr>
        <w:lastRenderedPageBreak/>
        <w:t>platinum−rhodium−tin</w:t>
      </w:r>
      <w:r w:rsidR="00DC1661" w:rsidRPr="00D87CCB">
        <w:rPr>
          <w:rFonts w:ascii="Times New Roman" w:hAnsi="Times New Roman" w:cs="Times New Roman"/>
          <w:sz w:val="24"/>
          <w:lang w:val="en-GB"/>
        </w:rPr>
        <w:t xml:space="preserve"> </w:t>
      </w:r>
      <w:r w:rsidR="000A6F67" w:rsidRPr="00D87CCB">
        <w:rPr>
          <w:rFonts w:ascii="Times New Roman" w:hAnsi="Times New Roman" w:cs="Times New Roman"/>
          <w:sz w:val="24"/>
          <w:lang w:val="en-GB"/>
        </w:rPr>
        <w:t>nanocatalysts</w:t>
      </w:r>
      <w:r w:rsidR="00EC3BF9" w:rsidRPr="00D87CCB">
        <w:rPr>
          <w:rFonts w:ascii="Times New Roman" w:hAnsi="Times New Roman" w:cs="Times New Roman"/>
          <w:sz w:val="24"/>
          <w:lang w:val="en-GB"/>
        </w:rPr>
        <w:t xml:space="preserve">: Insights in the </w:t>
      </w:r>
      <w:r w:rsidR="000A6F67" w:rsidRPr="00D87CCB">
        <w:rPr>
          <w:rFonts w:ascii="Times New Roman" w:hAnsi="Times New Roman" w:cs="Times New Roman"/>
          <w:sz w:val="24"/>
          <w:lang w:val="en-GB"/>
        </w:rPr>
        <w:t>a</w:t>
      </w:r>
      <w:r w:rsidR="00EC3BF9" w:rsidRPr="00D87CCB">
        <w:rPr>
          <w:rFonts w:ascii="Times New Roman" w:hAnsi="Times New Roman" w:cs="Times New Roman"/>
          <w:sz w:val="24"/>
          <w:lang w:val="en-GB"/>
        </w:rPr>
        <w:t xml:space="preserve">tomic 3D </w:t>
      </w:r>
      <w:r w:rsidR="000A6F67" w:rsidRPr="00D87CCB">
        <w:rPr>
          <w:rFonts w:ascii="Times New Roman" w:hAnsi="Times New Roman" w:cs="Times New Roman"/>
          <w:sz w:val="24"/>
          <w:lang w:val="en-GB"/>
        </w:rPr>
        <w:t>s</w:t>
      </w:r>
      <w:r w:rsidR="00EC3BF9" w:rsidRPr="00D87CCB">
        <w:rPr>
          <w:rFonts w:ascii="Times New Roman" w:hAnsi="Times New Roman" w:cs="Times New Roman"/>
          <w:sz w:val="24"/>
          <w:lang w:val="en-GB"/>
        </w:rPr>
        <w:t xml:space="preserve">tructure of the </w:t>
      </w:r>
      <w:r w:rsidR="000A6F67" w:rsidRPr="00D87CCB">
        <w:rPr>
          <w:rFonts w:ascii="Times New Roman" w:hAnsi="Times New Roman" w:cs="Times New Roman"/>
          <w:sz w:val="24"/>
          <w:lang w:val="en-GB"/>
        </w:rPr>
        <w:t>a</w:t>
      </w:r>
      <w:r w:rsidR="00EC3BF9" w:rsidRPr="00D87CCB">
        <w:rPr>
          <w:rFonts w:ascii="Times New Roman" w:hAnsi="Times New Roman" w:cs="Times New Roman"/>
          <w:sz w:val="24"/>
          <w:lang w:val="en-GB"/>
        </w:rPr>
        <w:t xml:space="preserve">ctive </w:t>
      </w:r>
      <w:r w:rsidR="000A6F67" w:rsidRPr="00D87CCB">
        <w:rPr>
          <w:rFonts w:ascii="Times New Roman" w:hAnsi="Times New Roman" w:cs="Times New Roman"/>
          <w:sz w:val="24"/>
          <w:lang w:val="en-GB"/>
        </w:rPr>
        <w:t>c</w:t>
      </w:r>
      <w:r w:rsidR="00EC3BF9" w:rsidRPr="00D87CCB">
        <w:rPr>
          <w:rFonts w:ascii="Times New Roman" w:hAnsi="Times New Roman" w:cs="Times New Roman"/>
          <w:sz w:val="24"/>
          <w:lang w:val="en-GB"/>
        </w:rPr>
        <w:t xml:space="preserve">atalytic </w:t>
      </w:r>
      <w:r w:rsidR="000A6F67" w:rsidRPr="00D87CCB">
        <w:rPr>
          <w:rFonts w:ascii="Times New Roman" w:hAnsi="Times New Roman" w:cs="Times New Roman"/>
          <w:sz w:val="24"/>
          <w:lang w:val="en-GB"/>
        </w:rPr>
        <w:t>p</w:t>
      </w:r>
      <w:r w:rsidR="00EC3BF9" w:rsidRPr="00D87CCB">
        <w:rPr>
          <w:rFonts w:ascii="Times New Roman" w:hAnsi="Times New Roman" w:cs="Times New Roman"/>
          <w:sz w:val="24"/>
          <w:lang w:val="en-GB"/>
        </w:rPr>
        <w:t xml:space="preserve">hase, ACS Catal. </w:t>
      </w:r>
      <w:r w:rsidR="000A6F67" w:rsidRPr="00D87CCB">
        <w:rPr>
          <w:rFonts w:ascii="Times New Roman" w:hAnsi="Times New Roman" w:cs="Times New Roman"/>
          <w:sz w:val="24"/>
          <w:lang w:val="en-GB"/>
        </w:rPr>
        <w:t>4 (</w:t>
      </w:r>
      <w:r w:rsidR="00EC3BF9" w:rsidRPr="00D87CCB">
        <w:rPr>
          <w:rFonts w:ascii="Times New Roman" w:hAnsi="Times New Roman" w:cs="Times New Roman"/>
          <w:sz w:val="24"/>
          <w:lang w:val="en-GB"/>
        </w:rPr>
        <w:t>2014</w:t>
      </w:r>
      <w:r w:rsidR="000A6F67" w:rsidRPr="00D87CCB">
        <w:rPr>
          <w:rFonts w:ascii="Times New Roman" w:hAnsi="Times New Roman" w:cs="Times New Roman"/>
          <w:sz w:val="24"/>
          <w:lang w:val="en-GB"/>
        </w:rPr>
        <w:t xml:space="preserve">) </w:t>
      </w:r>
      <w:r w:rsidR="00EC3BF9" w:rsidRPr="00D87CCB">
        <w:rPr>
          <w:rFonts w:ascii="Times New Roman" w:hAnsi="Times New Roman" w:cs="Times New Roman"/>
          <w:sz w:val="24"/>
          <w:lang w:val="en-GB"/>
        </w:rPr>
        <w:t>1859–1867</w:t>
      </w:r>
      <w:r w:rsidR="000E1258" w:rsidRPr="00D87CCB">
        <w:rPr>
          <w:rFonts w:ascii="Times New Roman" w:hAnsi="Times New Roman" w:cs="Times New Roman"/>
          <w:sz w:val="24"/>
          <w:lang w:val="en-GB"/>
        </w:rPr>
        <w:t>.</w:t>
      </w:r>
      <w:r w:rsidR="00CA0D0F" w:rsidRPr="00D87CCB">
        <w:rPr>
          <w:rFonts w:ascii="Times New Roman" w:hAnsi="Times New Roman" w:cs="Times New Roman"/>
          <w:sz w:val="24"/>
          <w:lang w:val="en-GB"/>
        </w:rPr>
        <w:t xml:space="preserve"> </w:t>
      </w:r>
      <w:hyperlink r:id="rId23" w:history="1">
        <w:r w:rsidR="00A824FE" w:rsidRPr="00D87CCB">
          <w:rPr>
            <w:rStyle w:val="Hyperlink"/>
            <w:rFonts w:ascii="Times New Roman" w:hAnsi="Times New Roman" w:cs="Times New Roman"/>
            <w:sz w:val="24"/>
            <w:lang w:val="en-GB"/>
          </w:rPr>
          <w:t>https://doi.org/10.1021/cs500147p</w:t>
        </w:r>
      </w:hyperlink>
      <w:r w:rsidR="00CA0D0F" w:rsidRPr="00D87CCB">
        <w:rPr>
          <w:rFonts w:ascii="Times New Roman" w:hAnsi="Times New Roman" w:cs="Times New Roman"/>
          <w:sz w:val="24"/>
          <w:lang w:val="en-GB"/>
        </w:rPr>
        <w:t>.</w:t>
      </w:r>
    </w:p>
    <w:p w14:paraId="6D01C1C7" w14:textId="4A729F02" w:rsidR="00A824FE" w:rsidRPr="00D87CCB" w:rsidRDefault="00A824FE" w:rsidP="00A824FE">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[29] L. Bu, Q. Shao, Bin E, J. Guo, J. Yao, X. Huang, PtPb/PtNi Intermetallic core/atomic layer shell octahedra for efficient oxygen reduction electrocatalysis, J. Am. Chem. Soc. 139 (2017) 9576–9582. https://doi.org/10.1021/jacs.7b03510.</w:t>
      </w:r>
    </w:p>
    <w:p w14:paraId="4EDFB4AB" w14:textId="55CB530E" w:rsidR="00522DB7" w:rsidRPr="00D87CCB" w:rsidRDefault="008D19F3"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30</w:t>
      </w:r>
      <w:r w:rsidRPr="00D87CCB">
        <w:rPr>
          <w:rFonts w:ascii="Times New Roman" w:hAnsi="Times New Roman" w:cs="Times New Roman"/>
          <w:sz w:val="24"/>
          <w:lang w:val="en-GB"/>
        </w:rPr>
        <w:t xml:space="preserve">] </w:t>
      </w:r>
      <w:r w:rsidR="00B64191" w:rsidRPr="00D87CCB">
        <w:rPr>
          <w:rFonts w:ascii="Times New Roman" w:hAnsi="Times New Roman" w:cs="Times New Roman"/>
          <w:sz w:val="24"/>
          <w:lang w:val="en-GB"/>
        </w:rPr>
        <w:t xml:space="preserve">S. Lee, H.J. Kim, S.M. Choi, M.H. Seo, W.B. Kim, The promotional effect of Ni on bimetallic PtNi/C catalysts for glycerol electrooxidation, Appl. Catal. A Gen. 429 (2012) 39–47. </w:t>
      </w:r>
      <w:hyperlink r:id="rId24" w:history="1">
        <w:r w:rsidR="00522DB7" w:rsidRPr="00D87CCB">
          <w:rPr>
            <w:rStyle w:val="Hyperlink"/>
            <w:rFonts w:ascii="Times New Roman" w:hAnsi="Times New Roman" w:cs="Times New Roman"/>
            <w:sz w:val="24"/>
            <w:lang w:val="en-GB"/>
          </w:rPr>
          <w:t>https://doi.org/10.1016/j.apcata.2012.04.00</w:t>
        </w:r>
      </w:hyperlink>
      <w:r w:rsidR="00B64191" w:rsidRPr="00D87CCB">
        <w:rPr>
          <w:rFonts w:ascii="Times New Roman" w:hAnsi="Times New Roman" w:cs="Times New Roman"/>
          <w:sz w:val="24"/>
          <w:lang w:val="en-GB"/>
        </w:rPr>
        <w:t>.</w:t>
      </w:r>
    </w:p>
    <w:p w14:paraId="7E591265" w14:textId="743E31F9" w:rsidR="009E20D2" w:rsidRPr="00D87CCB" w:rsidRDefault="003212A4" w:rsidP="00D07148">
      <w:pPr>
        <w:spacing w:after="0" w:line="480" w:lineRule="auto"/>
        <w:ind w:left="540" w:hanging="540"/>
        <w:jc w:val="both"/>
        <w:rPr>
          <w:rFonts w:ascii="Times New Roman" w:hAnsi="Times New Roman" w:cs="Times New Roman"/>
          <w:sz w:val="24"/>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31</w:t>
      </w:r>
      <w:r w:rsidRPr="00D87CCB">
        <w:rPr>
          <w:rFonts w:ascii="Times New Roman" w:hAnsi="Times New Roman" w:cs="Times New Roman"/>
          <w:sz w:val="24"/>
          <w:lang w:val="en-GB"/>
        </w:rPr>
        <w:t>] C. Ranjan, R. Hoffmann, F.J. DiSalvo, H</w:t>
      </w:r>
      <w:r w:rsidR="00673B69" w:rsidRPr="00D87CCB">
        <w:rPr>
          <w:rFonts w:ascii="Times New Roman" w:hAnsi="Times New Roman" w:cs="Times New Roman"/>
          <w:sz w:val="24"/>
          <w:lang w:val="en-GB"/>
        </w:rPr>
        <w:t>.</w:t>
      </w:r>
      <w:r w:rsidRPr="00D87CCB">
        <w:rPr>
          <w:rFonts w:ascii="Times New Roman" w:hAnsi="Times New Roman" w:cs="Times New Roman"/>
          <w:sz w:val="24"/>
          <w:lang w:val="en-GB"/>
        </w:rPr>
        <w:t xml:space="preserve">D. </w:t>
      </w:r>
      <w:r w:rsidR="00673B69" w:rsidRPr="00D87CCB">
        <w:rPr>
          <w:rFonts w:ascii="Times New Roman" w:hAnsi="Times New Roman" w:cs="Times New Roman"/>
          <w:sz w:val="24"/>
          <w:lang w:val="en-GB"/>
        </w:rPr>
        <w:t xml:space="preserve">Abruna, </w:t>
      </w:r>
      <w:r w:rsidR="009E20D2" w:rsidRPr="00D87CCB">
        <w:rPr>
          <w:rFonts w:ascii="Times New Roman" w:hAnsi="Times New Roman" w:cs="Times New Roman"/>
          <w:sz w:val="24"/>
          <w:lang w:val="en-GB"/>
        </w:rPr>
        <w:t xml:space="preserve">Electronic Effects in CO </w:t>
      </w:r>
      <w:r w:rsidR="00EF4392" w:rsidRPr="00D87CCB">
        <w:rPr>
          <w:rFonts w:ascii="Times New Roman" w:hAnsi="Times New Roman" w:cs="Times New Roman"/>
          <w:sz w:val="24"/>
          <w:lang w:val="en-GB"/>
        </w:rPr>
        <w:t>c</w:t>
      </w:r>
      <w:r w:rsidR="009E20D2" w:rsidRPr="00D87CCB">
        <w:rPr>
          <w:rFonts w:ascii="Times New Roman" w:hAnsi="Times New Roman" w:cs="Times New Roman"/>
          <w:sz w:val="24"/>
          <w:lang w:val="en-GB"/>
        </w:rPr>
        <w:t xml:space="preserve">hemisorption on Pt-Pb </w:t>
      </w:r>
      <w:r w:rsidR="00EF4392" w:rsidRPr="00D87CCB">
        <w:rPr>
          <w:rFonts w:ascii="Times New Roman" w:hAnsi="Times New Roman" w:cs="Times New Roman"/>
          <w:sz w:val="24"/>
          <w:lang w:val="en-GB"/>
        </w:rPr>
        <w:t>i</w:t>
      </w:r>
      <w:r w:rsidR="009E20D2" w:rsidRPr="00D87CCB">
        <w:rPr>
          <w:rFonts w:ascii="Times New Roman" w:hAnsi="Times New Roman" w:cs="Times New Roman"/>
          <w:sz w:val="24"/>
          <w:lang w:val="en-GB"/>
        </w:rPr>
        <w:t xml:space="preserve">ntermetallic </w:t>
      </w:r>
      <w:r w:rsidR="00EF4392" w:rsidRPr="00D87CCB">
        <w:rPr>
          <w:rFonts w:ascii="Times New Roman" w:hAnsi="Times New Roman" w:cs="Times New Roman"/>
          <w:sz w:val="24"/>
          <w:lang w:val="en-GB"/>
        </w:rPr>
        <w:t>s</w:t>
      </w:r>
      <w:r w:rsidR="009E20D2" w:rsidRPr="00D87CCB">
        <w:rPr>
          <w:rFonts w:ascii="Times New Roman" w:hAnsi="Times New Roman" w:cs="Times New Roman"/>
          <w:sz w:val="24"/>
          <w:lang w:val="en-GB"/>
        </w:rPr>
        <w:t xml:space="preserve">urfaces: A </w:t>
      </w:r>
      <w:r w:rsidR="00EF4392" w:rsidRPr="00D87CCB">
        <w:rPr>
          <w:rFonts w:ascii="Times New Roman" w:hAnsi="Times New Roman" w:cs="Times New Roman"/>
          <w:sz w:val="24"/>
          <w:lang w:val="en-GB"/>
        </w:rPr>
        <w:t>t</w:t>
      </w:r>
      <w:r w:rsidR="009E20D2" w:rsidRPr="00D87CCB">
        <w:rPr>
          <w:rFonts w:ascii="Times New Roman" w:hAnsi="Times New Roman" w:cs="Times New Roman"/>
          <w:sz w:val="24"/>
          <w:lang w:val="en-GB"/>
        </w:rPr>
        <w:t xml:space="preserve">heoretical </w:t>
      </w:r>
      <w:r w:rsidR="00EF4392" w:rsidRPr="00D87CCB">
        <w:rPr>
          <w:rFonts w:ascii="Times New Roman" w:hAnsi="Times New Roman" w:cs="Times New Roman"/>
          <w:sz w:val="24"/>
          <w:lang w:val="en-GB"/>
        </w:rPr>
        <w:t>s</w:t>
      </w:r>
      <w:r w:rsidR="009E20D2" w:rsidRPr="00D87CCB">
        <w:rPr>
          <w:rFonts w:ascii="Times New Roman" w:hAnsi="Times New Roman" w:cs="Times New Roman"/>
          <w:sz w:val="24"/>
          <w:lang w:val="en-GB"/>
        </w:rPr>
        <w:t xml:space="preserve">tudy, J. Phys. Chem. C </w:t>
      </w:r>
      <w:r w:rsidR="00EF4392" w:rsidRPr="00D87CCB">
        <w:rPr>
          <w:rFonts w:ascii="Times New Roman" w:hAnsi="Times New Roman" w:cs="Times New Roman"/>
          <w:sz w:val="24"/>
          <w:lang w:val="en-GB"/>
        </w:rPr>
        <w:t>111 (</w:t>
      </w:r>
      <w:r w:rsidR="009E20D2" w:rsidRPr="00D87CCB">
        <w:rPr>
          <w:rFonts w:ascii="Times New Roman" w:hAnsi="Times New Roman" w:cs="Times New Roman"/>
          <w:sz w:val="24"/>
          <w:lang w:val="en-GB"/>
        </w:rPr>
        <w:t>2007</w:t>
      </w:r>
      <w:r w:rsidR="00EF4392" w:rsidRPr="00D87CCB">
        <w:rPr>
          <w:rFonts w:ascii="Times New Roman" w:hAnsi="Times New Roman" w:cs="Times New Roman"/>
          <w:sz w:val="24"/>
          <w:lang w:val="en-GB"/>
        </w:rPr>
        <w:t>)</w:t>
      </w:r>
      <w:r w:rsidR="009E20D2" w:rsidRPr="00D87CCB">
        <w:rPr>
          <w:rFonts w:ascii="Times New Roman" w:hAnsi="Times New Roman" w:cs="Times New Roman"/>
          <w:sz w:val="24"/>
          <w:lang w:val="en-GB"/>
        </w:rPr>
        <w:t xml:space="preserve"> 17357</w:t>
      </w:r>
      <w:r w:rsidR="00EF4392" w:rsidRPr="00D87CCB">
        <w:rPr>
          <w:rFonts w:ascii="Times New Roman" w:hAnsi="Times New Roman" w:cs="Times New Roman"/>
          <w:sz w:val="24"/>
          <w:lang w:val="en-GB"/>
        </w:rPr>
        <w:t>–</w:t>
      </w:r>
      <w:r w:rsidR="009E20D2" w:rsidRPr="00D87CCB">
        <w:rPr>
          <w:rFonts w:ascii="Times New Roman" w:hAnsi="Times New Roman" w:cs="Times New Roman"/>
          <w:sz w:val="24"/>
          <w:lang w:val="en-GB"/>
        </w:rPr>
        <w:t xml:space="preserve">17369. </w:t>
      </w:r>
      <w:hyperlink r:id="rId25" w:history="1">
        <w:r w:rsidR="00754A43" w:rsidRPr="00D87CCB">
          <w:rPr>
            <w:rStyle w:val="Hyperlink"/>
            <w:rFonts w:ascii="Times New Roman" w:hAnsi="Times New Roman" w:cs="Times New Roman"/>
            <w:sz w:val="24"/>
          </w:rPr>
          <w:t>https://doi.org/10.1021/jp0746603</w:t>
        </w:r>
      </w:hyperlink>
      <w:r w:rsidR="009E20D2" w:rsidRPr="00D87CCB">
        <w:rPr>
          <w:rFonts w:ascii="Times New Roman" w:hAnsi="Times New Roman" w:cs="Times New Roman"/>
          <w:sz w:val="24"/>
        </w:rPr>
        <w:t>.</w:t>
      </w:r>
    </w:p>
    <w:p w14:paraId="36133219" w14:textId="32D8A7EF" w:rsidR="00754A43" w:rsidRPr="00D87CCB" w:rsidRDefault="00754A43" w:rsidP="00A87A11">
      <w:pPr>
        <w:spacing w:after="0" w:line="480" w:lineRule="auto"/>
        <w:ind w:left="540" w:hanging="540"/>
        <w:jc w:val="both"/>
        <w:rPr>
          <w:rFonts w:ascii="Times New Roman" w:hAnsi="Times New Roman" w:cs="Times New Roman"/>
          <w:sz w:val="24"/>
        </w:rPr>
      </w:pPr>
      <w:r w:rsidRPr="00D87CCB">
        <w:rPr>
          <w:rFonts w:ascii="Times New Roman" w:hAnsi="Times New Roman" w:cs="Times New Roman"/>
          <w:sz w:val="24"/>
        </w:rPr>
        <w:t>[</w:t>
      </w:r>
      <w:r w:rsidR="009915B4" w:rsidRPr="00D87CCB">
        <w:rPr>
          <w:rFonts w:ascii="Times New Roman" w:hAnsi="Times New Roman" w:cs="Times New Roman"/>
          <w:sz w:val="24"/>
        </w:rPr>
        <w:t>32</w:t>
      </w:r>
      <w:r w:rsidRPr="00D87CCB">
        <w:rPr>
          <w:rFonts w:ascii="Times New Roman" w:hAnsi="Times New Roman" w:cs="Times New Roman"/>
          <w:sz w:val="24"/>
        </w:rPr>
        <w:t xml:space="preserve">] R.T.S. Oliveira, M.C. Santos, L.O.S. Bulhões, E.C. Pereira, </w:t>
      </w:r>
      <w:r w:rsidR="00A87A11" w:rsidRPr="00D87CCB">
        <w:rPr>
          <w:rFonts w:ascii="Times New Roman" w:hAnsi="Times New Roman" w:cs="Times New Roman"/>
          <w:sz w:val="24"/>
        </w:rPr>
        <w:t xml:space="preserve">Rh electrodeposition on Pt in acidic medium: a study using cyclic voltammetry and an electrochemical quartz crystal microbalance, </w:t>
      </w:r>
      <w:r w:rsidR="00064B9C" w:rsidRPr="00D87CCB">
        <w:rPr>
          <w:rFonts w:ascii="Times New Roman" w:hAnsi="Times New Roman" w:cs="Times New Roman"/>
          <w:sz w:val="24"/>
        </w:rPr>
        <w:t xml:space="preserve">J. Electroanal. Chem. </w:t>
      </w:r>
      <w:r w:rsidR="00A87A11" w:rsidRPr="00D87CCB">
        <w:rPr>
          <w:rFonts w:ascii="Times New Roman" w:hAnsi="Times New Roman" w:cs="Times New Roman"/>
          <w:sz w:val="24"/>
        </w:rPr>
        <w:t>569 (2004) 233–240.</w:t>
      </w:r>
      <w:r w:rsidR="00F046D3" w:rsidRPr="00D87CCB">
        <w:rPr>
          <w:rFonts w:ascii="Times New Roman" w:hAnsi="Times New Roman" w:cs="Times New Roman"/>
          <w:sz w:val="24"/>
        </w:rPr>
        <w:t xml:space="preserve"> https://doi.org/10.1016/j.jelechem.2004.03.006</w:t>
      </w:r>
    </w:p>
    <w:p w14:paraId="72FDA492" w14:textId="2D8A4B87" w:rsidR="009E20D2" w:rsidRPr="00D87CCB" w:rsidRDefault="009E20D2"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33</w:t>
      </w:r>
      <w:r w:rsidRPr="00D87CCB">
        <w:rPr>
          <w:rFonts w:ascii="Times New Roman" w:hAnsi="Times New Roman" w:cs="Times New Roman"/>
          <w:sz w:val="24"/>
          <w:lang w:val="en-GB"/>
        </w:rPr>
        <w:t xml:space="preserve">] </w:t>
      </w:r>
      <w:r w:rsidR="00684FB0" w:rsidRPr="00D87CCB">
        <w:rPr>
          <w:rFonts w:ascii="Times New Roman" w:hAnsi="Times New Roman" w:cs="Times New Roman"/>
          <w:sz w:val="24"/>
          <w:lang w:val="en-GB"/>
        </w:rPr>
        <w:t xml:space="preserve">Z. Yang, X. Wang, X Kang, S. Zhang, Y. Guo, </w:t>
      </w:r>
      <w:r w:rsidR="007A5402" w:rsidRPr="00D87CCB">
        <w:rPr>
          <w:rFonts w:ascii="Times New Roman" w:hAnsi="Times New Roman" w:cs="Times New Roman"/>
          <w:sz w:val="24"/>
          <w:lang w:val="en-GB"/>
        </w:rPr>
        <w:t>The PtPdAg/C electrocatalyst with Pt-rich surfaces via electrochemical dealloying of Ag and Pd for ethanol oxidation, Electrochim</w:t>
      </w:r>
      <w:r w:rsidR="00D46DF4" w:rsidRPr="00D87CCB">
        <w:rPr>
          <w:rFonts w:ascii="Times New Roman" w:hAnsi="Times New Roman" w:cs="Times New Roman"/>
          <w:sz w:val="24"/>
          <w:lang w:val="en-GB"/>
        </w:rPr>
        <w:t>.</w:t>
      </w:r>
      <w:r w:rsidR="007A5402" w:rsidRPr="00D87CCB">
        <w:rPr>
          <w:rFonts w:ascii="Times New Roman" w:hAnsi="Times New Roman" w:cs="Times New Roman"/>
          <w:sz w:val="24"/>
          <w:lang w:val="en-GB"/>
        </w:rPr>
        <w:t xml:space="preserve"> Acta 236 (2017) 72–81. </w:t>
      </w:r>
      <w:r w:rsidR="00D46DF4" w:rsidRPr="00D87CCB">
        <w:rPr>
          <w:rFonts w:ascii="Times New Roman" w:hAnsi="Times New Roman" w:cs="Times New Roman"/>
          <w:sz w:val="24"/>
          <w:lang w:val="en-GB"/>
        </w:rPr>
        <w:t>https://doi.org/</w:t>
      </w:r>
      <w:r w:rsidR="00A46E5C" w:rsidRPr="00D87CCB">
        <w:rPr>
          <w:rFonts w:ascii="Times New Roman" w:hAnsi="Times New Roman" w:cs="Times New Roman"/>
          <w:sz w:val="24"/>
          <w:lang w:val="en-GB"/>
        </w:rPr>
        <w:t>10.1016/j.electacta.2017.03.165.</w:t>
      </w:r>
    </w:p>
    <w:p w14:paraId="7722EAFF" w14:textId="11143EFE" w:rsidR="00522DB7" w:rsidRPr="00D87CCB" w:rsidRDefault="00522DB7"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915B4" w:rsidRPr="00D87CCB">
        <w:rPr>
          <w:rFonts w:ascii="Times New Roman" w:hAnsi="Times New Roman" w:cs="Times New Roman"/>
          <w:sz w:val="24"/>
          <w:lang w:val="en-GB"/>
        </w:rPr>
        <w:t>34</w:t>
      </w:r>
      <w:r w:rsidRPr="00D87CCB">
        <w:rPr>
          <w:rFonts w:ascii="Times New Roman" w:hAnsi="Times New Roman" w:cs="Times New Roman"/>
          <w:sz w:val="24"/>
          <w:lang w:val="en-GB"/>
        </w:rPr>
        <w:t xml:space="preserve">] </w:t>
      </w:r>
      <w:r w:rsidR="006652BA" w:rsidRPr="00D87CCB">
        <w:rPr>
          <w:rFonts w:ascii="Times New Roman" w:hAnsi="Times New Roman" w:cs="Times New Roman"/>
          <w:sz w:val="24"/>
          <w:lang w:val="en-GB"/>
        </w:rPr>
        <w:t>S.-M. Hwang, J.E. Bonevich, J.J. Kim</w:t>
      </w:r>
      <w:r w:rsidR="00456B10" w:rsidRPr="00D87CCB">
        <w:rPr>
          <w:rFonts w:ascii="Times New Roman" w:hAnsi="Times New Roman" w:cs="Times New Roman"/>
          <w:sz w:val="24"/>
          <w:lang w:val="en-GB"/>
        </w:rPr>
        <w:t>,</w:t>
      </w:r>
      <w:r w:rsidR="006652BA" w:rsidRPr="00D87CCB">
        <w:rPr>
          <w:rFonts w:ascii="Times New Roman" w:hAnsi="Times New Roman" w:cs="Times New Roman"/>
          <w:sz w:val="24"/>
          <w:lang w:val="en-GB"/>
        </w:rPr>
        <w:t xml:space="preserve"> T.P. Moffat, Formic </w:t>
      </w:r>
      <w:r w:rsidR="002D4B8D" w:rsidRPr="00D87CCB">
        <w:rPr>
          <w:rFonts w:ascii="Times New Roman" w:hAnsi="Times New Roman" w:cs="Times New Roman"/>
          <w:sz w:val="24"/>
          <w:lang w:val="en-GB"/>
        </w:rPr>
        <w:t>a</w:t>
      </w:r>
      <w:r w:rsidR="006652BA" w:rsidRPr="00D87CCB">
        <w:rPr>
          <w:rFonts w:ascii="Times New Roman" w:hAnsi="Times New Roman" w:cs="Times New Roman"/>
          <w:sz w:val="24"/>
          <w:lang w:val="en-GB"/>
        </w:rPr>
        <w:t xml:space="preserve">cid </w:t>
      </w:r>
      <w:r w:rsidR="002D4B8D" w:rsidRPr="00D87CCB">
        <w:rPr>
          <w:rFonts w:ascii="Times New Roman" w:hAnsi="Times New Roman" w:cs="Times New Roman"/>
          <w:sz w:val="24"/>
          <w:lang w:val="en-GB"/>
        </w:rPr>
        <w:t>o</w:t>
      </w:r>
      <w:r w:rsidR="006652BA" w:rsidRPr="00D87CCB">
        <w:rPr>
          <w:rFonts w:ascii="Times New Roman" w:hAnsi="Times New Roman" w:cs="Times New Roman"/>
          <w:sz w:val="24"/>
          <w:lang w:val="en-GB"/>
        </w:rPr>
        <w:t>xidation on Pt</w:t>
      </w:r>
      <w:r w:rsidR="006652BA" w:rsidRPr="00D87CCB">
        <w:rPr>
          <w:rFonts w:ascii="Times New Roman" w:hAnsi="Times New Roman" w:cs="Times New Roman"/>
          <w:sz w:val="24"/>
          <w:vertAlign w:val="subscript"/>
          <w:lang w:val="en-GB"/>
        </w:rPr>
        <w:t>100−x</w:t>
      </w:r>
      <w:r w:rsidR="006652BA" w:rsidRPr="00D87CCB">
        <w:rPr>
          <w:rFonts w:ascii="Times New Roman" w:hAnsi="Times New Roman" w:cs="Times New Roman"/>
          <w:sz w:val="24"/>
          <w:lang w:val="en-GB"/>
        </w:rPr>
        <w:t>Pb</w:t>
      </w:r>
      <w:r w:rsidR="006652BA" w:rsidRPr="00D87CCB">
        <w:rPr>
          <w:rFonts w:ascii="Times New Roman" w:hAnsi="Times New Roman" w:cs="Times New Roman"/>
          <w:sz w:val="24"/>
          <w:vertAlign w:val="subscript"/>
          <w:lang w:val="en-GB"/>
        </w:rPr>
        <w:t>x</w:t>
      </w:r>
      <w:r w:rsidR="006652BA" w:rsidRPr="00D87CCB">
        <w:rPr>
          <w:rFonts w:ascii="Times New Roman" w:hAnsi="Times New Roman" w:cs="Times New Roman"/>
          <w:sz w:val="24"/>
          <w:lang w:val="en-GB"/>
        </w:rPr>
        <w:t xml:space="preserve"> Thin </w:t>
      </w:r>
      <w:r w:rsidR="002D4B8D" w:rsidRPr="00D87CCB">
        <w:rPr>
          <w:rFonts w:ascii="Times New Roman" w:hAnsi="Times New Roman" w:cs="Times New Roman"/>
          <w:sz w:val="24"/>
          <w:lang w:val="en-GB"/>
        </w:rPr>
        <w:t>f</w:t>
      </w:r>
      <w:r w:rsidR="006652BA" w:rsidRPr="00D87CCB">
        <w:rPr>
          <w:rFonts w:ascii="Times New Roman" w:hAnsi="Times New Roman" w:cs="Times New Roman"/>
          <w:sz w:val="24"/>
          <w:lang w:val="en-GB"/>
        </w:rPr>
        <w:t xml:space="preserve">ilms </w:t>
      </w:r>
      <w:r w:rsidR="002D4B8D" w:rsidRPr="00D87CCB">
        <w:rPr>
          <w:rFonts w:ascii="Times New Roman" w:hAnsi="Times New Roman" w:cs="Times New Roman"/>
          <w:sz w:val="24"/>
          <w:lang w:val="en-GB"/>
        </w:rPr>
        <w:t>e</w:t>
      </w:r>
      <w:r w:rsidR="006652BA" w:rsidRPr="00D87CCB">
        <w:rPr>
          <w:rFonts w:ascii="Times New Roman" w:hAnsi="Times New Roman" w:cs="Times New Roman"/>
          <w:sz w:val="24"/>
          <w:lang w:val="en-GB"/>
        </w:rPr>
        <w:t>lectrodeposited on Au, J. Electrochem. Soc. 158 (2011) B1019.</w:t>
      </w:r>
      <w:r w:rsidR="0004077F" w:rsidRPr="00D87CCB">
        <w:rPr>
          <w:rFonts w:ascii="Times New Roman" w:hAnsi="Times New Roman" w:cs="Times New Roman"/>
          <w:sz w:val="24"/>
          <w:lang w:val="en-GB"/>
        </w:rPr>
        <w:t xml:space="preserve"> </w:t>
      </w:r>
      <w:hyperlink r:id="rId26" w:history="1">
        <w:r w:rsidR="0004077F" w:rsidRPr="00D87CCB">
          <w:rPr>
            <w:rStyle w:val="Hyperlink"/>
            <w:rFonts w:ascii="Times New Roman" w:hAnsi="Times New Roman" w:cs="Times New Roman"/>
            <w:sz w:val="24"/>
            <w:lang w:val="en-GB"/>
          </w:rPr>
          <w:t>https://doi.org/10.1149/1.3599913</w:t>
        </w:r>
      </w:hyperlink>
      <w:r w:rsidR="0004077F" w:rsidRPr="00D87CCB">
        <w:rPr>
          <w:rFonts w:ascii="Times New Roman" w:hAnsi="Times New Roman" w:cs="Times New Roman"/>
          <w:sz w:val="24"/>
          <w:lang w:val="en-GB"/>
        </w:rPr>
        <w:t>.</w:t>
      </w:r>
    </w:p>
    <w:p w14:paraId="50C15B6E" w14:textId="3442F7F8" w:rsidR="009A7E79" w:rsidRPr="00D87CCB" w:rsidRDefault="009A7E79"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[35] J. Perez, V.A. Paganin, E. Antolini, Particle size effect for ethanol electro-oxidation on Pt/C catalysts in half-cell and in a single direct ethanol fuel cell, J. Electroanal. Chem. 654 (2011) 108–115. https://doi.org/10.1016/j.jelechem.2011.01.013</w:t>
      </w:r>
    </w:p>
    <w:p w14:paraId="62806072" w14:textId="28283093" w:rsidR="009A7E79" w:rsidRPr="00D87CCB" w:rsidRDefault="009A7E79"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lastRenderedPageBreak/>
        <w:t>[36] E. Antolini, Structural parameters of supported fuel cell catalysts: the effect of particle size, inter-particle distance and metal loading on catalytic activity and fuel cell performance, Appl. Catal. B: Environ. 181 (2016) 298–313. https://doi.org/10.1016/j.apcatb.2015.08.007.</w:t>
      </w:r>
    </w:p>
    <w:p w14:paraId="4C5F5335" w14:textId="6CEDB070" w:rsidR="0004077F" w:rsidRPr="00D87CCB" w:rsidRDefault="00F842B1"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37</w:t>
      </w:r>
      <w:r w:rsidRPr="00D87CCB">
        <w:rPr>
          <w:rFonts w:ascii="Times New Roman" w:hAnsi="Times New Roman" w:cs="Times New Roman"/>
          <w:sz w:val="24"/>
          <w:lang w:val="en-GB"/>
        </w:rPr>
        <w:t>] A. Murthy, A. Manthiram, Application of derivative voltammetry in the analysis of methanol oxidation reaction, J. Phys. Chem. C 116 (2012) 3827–3832.</w:t>
      </w:r>
      <w:r w:rsidR="00F36A55" w:rsidRPr="00D87CCB">
        <w:rPr>
          <w:rFonts w:ascii="Times New Roman" w:hAnsi="Times New Roman" w:cs="Times New Roman"/>
          <w:sz w:val="24"/>
          <w:lang w:val="en-GB"/>
        </w:rPr>
        <w:t xml:space="preserve"> https://doi.org/10.1021/jp2092829.</w:t>
      </w:r>
    </w:p>
    <w:p w14:paraId="000803EE" w14:textId="7596B5E4" w:rsidR="00F842B1" w:rsidRPr="00D87CCB" w:rsidRDefault="00F842B1"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38</w:t>
      </w:r>
      <w:r w:rsidRPr="00D87CCB">
        <w:rPr>
          <w:rFonts w:ascii="Times New Roman" w:hAnsi="Times New Roman" w:cs="Times New Roman"/>
          <w:sz w:val="24"/>
          <w:lang w:val="en-GB"/>
        </w:rPr>
        <w:t>] L.L.A. Souza, G.R.O. Almeida, L.S.R. Silva, F.O.F. Bergamaski, A.S. Lima, K.I.B. Eguiluz, G.R. Salazar-Banda, Outstanding electro-catalytic activity of Pt</w:t>
      </w:r>
      <w:r w:rsidRPr="00D87CCB">
        <w:rPr>
          <w:rFonts w:ascii="Times New Roman" w:hAnsi="Times New Roman" w:cs="Times New Roman"/>
          <w:sz w:val="24"/>
          <w:vertAlign w:val="subscript"/>
          <w:lang w:val="en-GB"/>
        </w:rPr>
        <w:t>x</w:t>
      </w:r>
      <w:r w:rsidRPr="00D87CCB">
        <w:rPr>
          <w:rFonts w:ascii="Times New Roman" w:hAnsi="Times New Roman" w:cs="Times New Roman"/>
          <w:sz w:val="24"/>
          <w:lang w:val="en-GB"/>
        </w:rPr>
        <w:t>–(RuOy–CeO</w:t>
      </w:r>
      <w:r w:rsidRPr="00D87CCB">
        <w:rPr>
          <w:rFonts w:ascii="Times New Roman" w:hAnsi="Times New Roman" w:cs="Times New Roman"/>
          <w:sz w:val="24"/>
          <w:vertAlign w:val="subscript"/>
          <w:lang w:val="en-GB"/>
        </w:rPr>
        <w:t>2</w:t>
      </w:r>
      <w:r w:rsidRPr="00D87CCB">
        <w:rPr>
          <w:rFonts w:ascii="Times New Roman" w:hAnsi="Times New Roman" w:cs="Times New Roman"/>
          <w:sz w:val="24"/>
          <w:lang w:val="en-GB"/>
        </w:rPr>
        <w:t>)</w:t>
      </w:r>
      <w:r w:rsidRPr="00D87CCB">
        <w:rPr>
          <w:rFonts w:ascii="Times New Roman" w:hAnsi="Times New Roman" w:cs="Times New Roman"/>
          <w:sz w:val="24"/>
          <w:vertAlign w:val="subscript"/>
          <w:lang w:val="en-GB"/>
        </w:rPr>
        <w:t>1–x</w:t>
      </w:r>
      <w:r w:rsidRPr="00D87CCB">
        <w:rPr>
          <w:rFonts w:ascii="Times New Roman" w:hAnsi="Times New Roman" w:cs="Times New Roman"/>
          <w:sz w:val="24"/>
          <w:lang w:val="en-GB"/>
        </w:rPr>
        <w:t>/C composites towards ethanol oxidation in acid media, J. App. Eletrochem. 43 (2013) 953–965.</w:t>
      </w:r>
      <w:r w:rsidR="004D6C16" w:rsidRPr="00D87CCB">
        <w:rPr>
          <w:rFonts w:ascii="Times New Roman" w:hAnsi="Times New Roman" w:cs="Times New Roman"/>
          <w:sz w:val="24"/>
          <w:lang w:val="en-GB"/>
        </w:rPr>
        <w:t xml:space="preserve"> https://doi.org/10.1007/s10800-013-0583-9.</w:t>
      </w:r>
    </w:p>
    <w:p w14:paraId="4E8B759C" w14:textId="31CCD9C0" w:rsidR="004159D9" w:rsidRPr="00D87CCB" w:rsidRDefault="004159D9"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39</w:t>
      </w:r>
      <w:r w:rsidRPr="00D87CCB">
        <w:rPr>
          <w:rFonts w:ascii="Times New Roman" w:hAnsi="Times New Roman" w:cs="Times New Roman"/>
          <w:sz w:val="24"/>
          <w:lang w:val="en-GB"/>
        </w:rPr>
        <w:t>] P.G. Corradini, E. Antolini, J. Perez, Activity, shor</w:t>
      </w:r>
      <w:r w:rsidR="00C3289A" w:rsidRPr="00D87CCB">
        <w:rPr>
          <w:rFonts w:ascii="Times New Roman" w:hAnsi="Times New Roman" w:cs="Times New Roman"/>
          <w:sz w:val="24"/>
          <w:lang w:val="en-GB"/>
        </w:rPr>
        <w:t>t-term stability (poisoning tol</w:t>
      </w:r>
      <w:r w:rsidRPr="00D87CCB">
        <w:rPr>
          <w:rFonts w:ascii="Times New Roman" w:hAnsi="Times New Roman" w:cs="Times New Roman"/>
          <w:sz w:val="24"/>
          <w:lang w:val="en-GB"/>
        </w:rPr>
        <w:t>erance) and durability of carbon supported Pt–Pr catalysts for ethanol oxidation, J. Power Sources 251 (2014) 402–410.</w:t>
      </w:r>
      <w:r w:rsidR="00825E22" w:rsidRPr="00D87CCB">
        <w:rPr>
          <w:rFonts w:ascii="Times New Roman" w:hAnsi="Times New Roman" w:cs="Times New Roman"/>
          <w:sz w:val="24"/>
          <w:lang w:val="en-GB"/>
        </w:rPr>
        <w:t xml:space="preserve"> https://doi.org/10.1016/j.jpowsour.2013.11.078.</w:t>
      </w:r>
    </w:p>
    <w:p w14:paraId="572BCBB2" w14:textId="1ACA6036" w:rsidR="004159D9" w:rsidRPr="00D87CCB" w:rsidRDefault="004159D9"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40</w:t>
      </w:r>
      <w:r w:rsidRPr="00D87CCB">
        <w:rPr>
          <w:rFonts w:ascii="Times New Roman" w:hAnsi="Times New Roman" w:cs="Times New Roman"/>
          <w:sz w:val="24"/>
          <w:lang w:val="en-GB"/>
        </w:rPr>
        <w:t>] O. Guillén-Villafuerte, G. García, M.C. Arévalo, J.L. Rodríguez, E. Pastor, New insights on the electrochemical oxidation of ethanol on carbon-supported Pt electrode by a novel electrochemical mass spectrometry configuration, Electrochem. commun. 63 (2016) 48–51.</w:t>
      </w:r>
      <w:r w:rsidR="00F12E64" w:rsidRPr="00D87CCB">
        <w:rPr>
          <w:rFonts w:ascii="Times New Roman" w:hAnsi="Times New Roman" w:cs="Times New Roman"/>
          <w:sz w:val="24"/>
          <w:lang w:val="en-GB"/>
        </w:rPr>
        <w:t xml:space="preserve"> https://doi.org/10.1016/j.elecom.2015.12.007.</w:t>
      </w:r>
    </w:p>
    <w:p w14:paraId="313B4C6C" w14:textId="3EAA98AE" w:rsidR="00C47132" w:rsidRPr="00D87CCB" w:rsidRDefault="00C47132"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41</w:t>
      </w:r>
      <w:r w:rsidRPr="00D87CCB">
        <w:rPr>
          <w:rFonts w:ascii="Times New Roman" w:hAnsi="Times New Roman" w:cs="Times New Roman"/>
          <w:sz w:val="24"/>
          <w:lang w:val="en-GB"/>
        </w:rPr>
        <w:t xml:space="preserve">] I.J. McPherson, P.A. Ash, L. Jones, A. Varambhia, R.M.J. Jacobs, K.A. Vincent, Electrochemical CO oxidation at platinum on carbon studied through analysis of anomalous </w:t>
      </w:r>
      <w:r w:rsidRPr="00D87CCB">
        <w:rPr>
          <w:rFonts w:ascii="Times New Roman" w:hAnsi="Times New Roman" w:cs="Times New Roman"/>
          <w:i/>
          <w:iCs/>
          <w:sz w:val="24"/>
          <w:lang w:val="en-GB"/>
        </w:rPr>
        <w:t>in situ</w:t>
      </w:r>
      <w:r w:rsidRPr="00D87CCB">
        <w:rPr>
          <w:rFonts w:ascii="Times New Roman" w:hAnsi="Times New Roman" w:cs="Times New Roman"/>
          <w:sz w:val="24"/>
          <w:lang w:val="en-GB"/>
        </w:rPr>
        <w:t xml:space="preserve"> IR spectra, J. Phys. Chem. C 121 (2017) 17176.</w:t>
      </w:r>
      <w:r w:rsidR="003E01C8" w:rsidRPr="00D87CCB">
        <w:rPr>
          <w:rFonts w:ascii="Times New Roman" w:hAnsi="Times New Roman" w:cs="Times New Roman"/>
          <w:sz w:val="24"/>
          <w:lang w:val="en-GB"/>
        </w:rPr>
        <w:t xml:space="preserve"> </w:t>
      </w:r>
      <w:hyperlink r:id="rId27" w:history="1">
        <w:r w:rsidR="00C31281" w:rsidRPr="00D87CCB">
          <w:rPr>
            <w:rStyle w:val="Hyperlink"/>
            <w:rFonts w:ascii="Times New Roman" w:hAnsi="Times New Roman" w:cs="Times New Roman"/>
            <w:sz w:val="24"/>
            <w:lang w:val="en-GB"/>
          </w:rPr>
          <w:t>https://doi.org/10.1021/acs.jpcc.7b02166</w:t>
        </w:r>
      </w:hyperlink>
      <w:r w:rsidR="003E01C8" w:rsidRPr="00D87CCB">
        <w:rPr>
          <w:rFonts w:ascii="Times New Roman" w:hAnsi="Times New Roman" w:cs="Times New Roman"/>
          <w:sz w:val="24"/>
          <w:lang w:val="en-GB"/>
        </w:rPr>
        <w:t>.</w:t>
      </w:r>
    </w:p>
    <w:p w14:paraId="216C56FE" w14:textId="615CB687" w:rsidR="00C31281" w:rsidRPr="00D87CCB" w:rsidRDefault="00C31281" w:rsidP="00C31281">
      <w:pPr>
        <w:spacing w:after="0" w:line="480" w:lineRule="auto"/>
        <w:ind w:left="540" w:hanging="540"/>
        <w:jc w:val="both"/>
        <w:rPr>
          <w:rFonts w:ascii="Times New Roman" w:hAnsi="Times New Roman" w:cs="Times New Roman"/>
          <w:sz w:val="24"/>
        </w:rPr>
      </w:pPr>
      <w:r w:rsidRPr="00D87CCB">
        <w:rPr>
          <w:rFonts w:ascii="Times New Roman" w:hAnsi="Times New Roman" w:cs="Times New Roman"/>
          <w:sz w:val="24"/>
          <w:lang w:val="en-GB"/>
        </w:rPr>
        <w:t xml:space="preserve">[42] Y. Lu, W. Wang, X. Chen, Y. Zhang, Y. Han, Y. Cheng, X.-J. Chen, K. Liu, Y. Wang, Q. Zhang, S. Xie, Composition optimized trimetallic PtNiRu dendritic nanostructures </w:t>
      </w:r>
      <w:r w:rsidRPr="00D87CCB">
        <w:rPr>
          <w:rFonts w:ascii="Times New Roman" w:hAnsi="Times New Roman" w:cs="Times New Roman"/>
          <w:sz w:val="24"/>
          <w:lang w:val="en-GB"/>
        </w:rPr>
        <w:lastRenderedPageBreak/>
        <w:t xml:space="preserve">as versatile and active electrocatalysts for alcohol oxidation, Nano Research 12 (2019) 651–657. </w:t>
      </w:r>
      <w:hyperlink r:id="rId28" w:history="1">
        <w:r w:rsidRPr="00D87CCB">
          <w:rPr>
            <w:rStyle w:val="Hyperlink"/>
            <w:rFonts w:ascii="Times New Roman" w:hAnsi="Times New Roman" w:cs="Times New Roman"/>
            <w:sz w:val="24"/>
          </w:rPr>
          <w:t>https://doi.org/10.1007/s12274-019-2273-3</w:t>
        </w:r>
      </w:hyperlink>
      <w:r w:rsidRPr="00D87CCB">
        <w:rPr>
          <w:rFonts w:ascii="Times New Roman" w:hAnsi="Times New Roman" w:cs="Times New Roman"/>
          <w:sz w:val="24"/>
        </w:rPr>
        <w:t>.</w:t>
      </w:r>
    </w:p>
    <w:p w14:paraId="3CD34FE1" w14:textId="66B3C298" w:rsidR="00DA6150" w:rsidRPr="00D87CCB" w:rsidRDefault="00DA6150" w:rsidP="00DA6150">
      <w:pPr>
        <w:spacing w:after="0" w:line="480" w:lineRule="auto"/>
        <w:ind w:left="540" w:hanging="540"/>
        <w:jc w:val="both"/>
        <w:rPr>
          <w:rFonts w:ascii="Times New Roman" w:hAnsi="Times New Roman" w:cs="Times New Roman"/>
          <w:sz w:val="24"/>
        </w:rPr>
      </w:pPr>
      <w:r w:rsidRPr="00D87CCB">
        <w:rPr>
          <w:rFonts w:ascii="Times New Roman" w:hAnsi="Times New Roman" w:cs="Times New Roman"/>
          <w:sz w:val="24"/>
        </w:rPr>
        <w:t>[43] N.S. Nia, O. Guillen-Villafuerte, C. Griesser, G. Manning, J. Kunze-Liebhauser, C. Arevalo, E. Pastor, G. García, W</w:t>
      </w:r>
      <w:r w:rsidRPr="00D87CCB">
        <w:rPr>
          <w:rFonts w:ascii="Times New Roman" w:hAnsi="Times New Roman" w:cs="Times New Roman"/>
          <w:sz w:val="24"/>
          <w:vertAlign w:val="subscript"/>
        </w:rPr>
        <w:t>2</w:t>
      </w:r>
      <w:r w:rsidRPr="00D87CCB">
        <w:rPr>
          <w:rFonts w:ascii="Times New Roman" w:hAnsi="Times New Roman" w:cs="Times New Roman"/>
          <w:sz w:val="24"/>
        </w:rPr>
        <w:t>C-</w:t>
      </w:r>
      <w:r w:rsidR="00706399" w:rsidRPr="00D87CCB">
        <w:rPr>
          <w:rFonts w:ascii="Times New Roman" w:hAnsi="Times New Roman" w:cs="Times New Roman"/>
          <w:sz w:val="24"/>
        </w:rPr>
        <w:t>s</w:t>
      </w:r>
      <w:r w:rsidRPr="00D87CCB">
        <w:rPr>
          <w:rFonts w:ascii="Times New Roman" w:hAnsi="Times New Roman" w:cs="Times New Roman"/>
          <w:sz w:val="24"/>
        </w:rPr>
        <w:t>upported PtAuSn</w:t>
      </w:r>
      <w:r w:rsidRPr="00D87CCB">
        <w:rPr>
          <w:rFonts w:ascii="Times New Roman" w:hAnsi="Times New Roman" w:cs="Times New Roman" w:hint="eastAsia"/>
          <w:sz w:val="24"/>
        </w:rPr>
        <w:t xml:space="preserve"> </w:t>
      </w:r>
      <w:r w:rsidRPr="00D87CCB">
        <w:rPr>
          <w:rFonts w:ascii="Times New Roman" w:hAnsi="Times New Roman" w:cs="Times New Roman"/>
          <w:sz w:val="24"/>
        </w:rPr>
        <w:t xml:space="preserve">- A </w:t>
      </w:r>
      <w:r w:rsidR="00706399" w:rsidRPr="00D87CCB">
        <w:rPr>
          <w:rFonts w:ascii="Times New Roman" w:hAnsi="Times New Roman" w:cs="Times New Roman"/>
          <w:sz w:val="24"/>
        </w:rPr>
        <w:t xml:space="preserve">catalyst with the earliest ethanol oxidation onset potential and the highest ethanol conversion efficiency </w:t>
      </w:r>
      <w:r w:rsidRPr="00D87CCB">
        <w:rPr>
          <w:rFonts w:ascii="Times New Roman" w:hAnsi="Times New Roman" w:cs="Times New Roman"/>
          <w:sz w:val="24"/>
        </w:rPr>
        <w:t>to CO</w:t>
      </w:r>
      <w:r w:rsidRPr="00D87CCB">
        <w:rPr>
          <w:rFonts w:ascii="Times New Roman" w:hAnsi="Times New Roman" w:cs="Times New Roman"/>
          <w:sz w:val="24"/>
          <w:vertAlign w:val="subscript"/>
        </w:rPr>
        <w:t>2</w:t>
      </w:r>
      <w:r w:rsidRPr="00D87CCB">
        <w:rPr>
          <w:rFonts w:ascii="Times New Roman" w:hAnsi="Times New Roman" w:cs="Times New Roman"/>
          <w:sz w:val="24"/>
        </w:rPr>
        <w:t xml:space="preserve"> </w:t>
      </w:r>
      <w:r w:rsidR="00706399" w:rsidRPr="00D87CCB">
        <w:rPr>
          <w:rFonts w:ascii="Times New Roman" w:hAnsi="Times New Roman" w:cs="Times New Roman"/>
          <w:sz w:val="24"/>
        </w:rPr>
        <w:t>known till date</w:t>
      </w:r>
      <w:r w:rsidR="00F469FA" w:rsidRPr="00D87CCB">
        <w:rPr>
          <w:rFonts w:ascii="Times New Roman" w:hAnsi="Times New Roman" w:cs="Times New Roman"/>
          <w:sz w:val="24"/>
        </w:rPr>
        <w:t>, ACS Catal. 10 (2020) 1113−1122. https://doi.org/10.1021/acscatal.9b04348.</w:t>
      </w:r>
    </w:p>
    <w:p w14:paraId="6BB48300" w14:textId="4D931C17" w:rsidR="00C31281" w:rsidRPr="00D87CCB" w:rsidRDefault="00C31281" w:rsidP="00DA6150">
      <w:pPr>
        <w:spacing w:after="0" w:line="480" w:lineRule="auto"/>
        <w:ind w:left="540" w:hanging="540"/>
        <w:jc w:val="both"/>
        <w:rPr>
          <w:rFonts w:ascii="Times New Roman" w:hAnsi="Times New Roman" w:cs="Times New Roman"/>
          <w:sz w:val="24"/>
        </w:rPr>
      </w:pPr>
      <w:r w:rsidRPr="00D87CCB">
        <w:rPr>
          <w:rFonts w:ascii="Times New Roman" w:hAnsi="Times New Roman" w:cs="Times New Roman"/>
          <w:sz w:val="24"/>
        </w:rPr>
        <w:t>[4</w:t>
      </w:r>
      <w:r w:rsidR="00DA6150" w:rsidRPr="00D87CCB">
        <w:rPr>
          <w:rFonts w:ascii="Times New Roman" w:hAnsi="Times New Roman" w:cs="Times New Roman"/>
          <w:sz w:val="24"/>
        </w:rPr>
        <w:t>4</w:t>
      </w:r>
      <w:r w:rsidRPr="00D87CCB">
        <w:rPr>
          <w:rFonts w:ascii="Times New Roman" w:hAnsi="Times New Roman" w:cs="Times New Roman"/>
          <w:sz w:val="24"/>
        </w:rPr>
        <w:t xml:space="preserve">] </w:t>
      </w:r>
      <w:r w:rsidR="00DA6150" w:rsidRPr="00D87CCB">
        <w:rPr>
          <w:rFonts w:ascii="Times New Roman" w:hAnsi="Times New Roman" w:cs="Times New Roman"/>
          <w:sz w:val="24"/>
        </w:rPr>
        <w:t>T.S. Almeida, C. Garbim, R.G. Silva, A.R. De Andrade, Addition of iron oxide to Pt-based catalyst to enhance the catalytic activity of ethanol electrooxidation, J. Electroanal. Chem. 796 (2017) 49–56. http://dx.doi.org/10.1016/j.jelechem.2017.04.039.</w:t>
      </w:r>
    </w:p>
    <w:p w14:paraId="72184C99" w14:textId="2B2E2035" w:rsidR="00C31281" w:rsidRPr="00D87CCB" w:rsidRDefault="00C31281" w:rsidP="00F469FA">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[4</w:t>
      </w:r>
      <w:r w:rsidR="00DA6150" w:rsidRPr="00D87CCB">
        <w:rPr>
          <w:rFonts w:ascii="Times New Roman" w:hAnsi="Times New Roman" w:cs="Times New Roman"/>
          <w:sz w:val="24"/>
          <w:lang w:val="en-GB"/>
        </w:rPr>
        <w:t>5</w:t>
      </w:r>
      <w:r w:rsidRPr="00D87CCB">
        <w:rPr>
          <w:rFonts w:ascii="Times New Roman" w:hAnsi="Times New Roman" w:cs="Times New Roman"/>
          <w:sz w:val="24"/>
          <w:lang w:val="en-GB"/>
        </w:rPr>
        <w:t xml:space="preserve">] </w:t>
      </w:r>
      <w:r w:rsidR="00F469FA" w:rsidRPr="00D87CCB">
        <w:rPr>
          <w:rFonts w:ascii="Times New Roman" w:hAnsi="Times New Roman" w:cs="Times New Roman"/>
          <w:sz w:val="24"/>
          <w:lang w:val="en-GB"/>
        </w:rPr>
        <w:t>M. Li, N.S. Marinkovic, K. Sasaki, In Situ Characterization of Ternary Pt–Rh–SnO</w:t>
      </w:r>
      <w:r w:rsidR="00F469FA" w:rsidRPr="00D87CCB">
        <w:rPr>
          <w:rFonts w:ascii="Times New Roman" w:hAnsi="Times New Roman" w:cs="Times New Roman"/>
          <w:sz w:val="24"/>
          <w:vertAlign w:val="subscript"/>
          <w:lang w:val="en-GB"/>
        </w:rPr>
        <w:t>2</w:t>
      </w:r>
      <w:r w:rsidR="00F469FA" w:rsidRPr="00D87CCB">
        <w:rPr>
          <w:rFonts w:ascii="Times New Roman" w:hAnsi="Times New Roman" w:cs="Times New Roman"/>
          <w:sz w:val="24"/>
          <w:lang w:val="en-GB"/>
        </w:rPr>
        <w:t>/C Catalysts for Ethanol Electrooxidation</w:t>
      </w:r>
      <w:r w:rsidR="00CC56BF" w:rsidRPr="00D87CCB">
        <w:rPr>
          <w:rFonts w:ascii="Times New Roman" w:hAnsi="Times New Roman" w:cs="Times New Roman"/>
          <w:sz w:val="24"/>
          <w:lang w:val="en-GB"/>
        </w:rPr>
        <w:t>,</w:t>
      </w:r>
      <w:r w:rsidR="00F469FA" w:rsidRPr="00D87CCB">
        <w:rPr>
          <w:rFonts w:ascii="Times New Roman" w:hAnsi="Times New Roman" w:cs="Times New Roman"/>
          <w:sz w:val="24"/>
          <w:lang w:val="en-GB"/>
        </w:rPr>
        <w:t xml:space="preserve"> Electrocatalysis 3 (2012) 376–385. </w:t>
      </w:r>
      <w:hyperlink r:id="rId29" w:history="1">
        <w:r w:rsidR="00CC56BF" w:rsidRPr="00D87CCB">
          <w:rPr>
            <w:rStyle w:val="Hyperlink"/>
            <w:rFonts w:ascii="Times New Roman" w:hAnsi="Times New Roman" w:cs="Times New Roman"/>
            <w:sz w:val="24"/>
            <w:lang w:val="en-GB"/>
          </w:rPr>
          <w:t>https://doi.org/10.1007/s12678-012-0090-5</w:t>
        </w:r>
      </w:hyperlink>
      <w:r w:rsidR="00CC56BF" w:rsidRPr="00D87CCB">
        <w:rPr>
          <w:rFonts w:ascii="Times New Roman" w:hAnsi="Times New Roman" w:cs="Times New Roman"/>
          <w:sz w:val="24"/>
          <w:lang w:val="en-GB"/>
        </w:rPr>
        <w:t xml:space="preserve">. </w:t>
      </w:r>
    </w:p>
    <w:p w14:paraId="475D4F35" w14:textId="5AE46C6A" w:rsidR="00C31281" w:rsidRPr="00D87CCB" w:rsidRDefault="00C31281" w:rsidP="00CC56BF">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[4</w:t>
      </w:r>
      <w:r w:rsidR="00DA6150" w:rsidRPr="00D87CCB">
        <w:rPr>
          <w:rFonts w:ascii="Times New Roman" w:hAnsi="Times New Roman" w:cs="Times New Roman"/>
          <w:sz w:val="24"/>
          <w:lang w:val="en-GB"/>
        </w:rPr>
        <w:t>6</w:t>
      </w:r>
      <w:r w:rsidRPr="00D87CCB">
        <w:rPr>
          <w:rFonts w:ascii="Times New Roman" w:hAnsi="Times New Roman" w:cs="Times New Roman"/>
          <w:sz w:val="24"/>
          <w:lang w:val="en-GB"/>
        </w:rPr>
        <w:t xml:space="preserve">] </w:t>
      </w:r>
      <w:r w:rsidR="00CC56BF" w:rsidRPr="00D87CCB">
        <w:rPr>
          <w:rFonts w:ascii="Times New Roman" w:hAnsi="Times New Roman" w:cs="Times New Roman"/>
          <w:sz w:val="24"/>
          <w:lang w:val="en-GB"/>
        </w:rPr>
        <w:t xml:space="preserve">G. Gruzeł, P. Piekarz, M. Pawlyta, M. Donten, M. Parlinska-Wojtan, Preparation of Pt-skin PtRhNi </w:t>
      </w:r>
      <w:r w:rsidR="00706399" w:rsidRPr="00D87CCB">
        <w:rPr>
          <w:rFonts w:ascii="Times New Roman" w:hAnsi="Times New Roman" w:cs="Times New Roman"/>
          <w:sz w:val="24"/>
          <w:lang w:val="en-GB"/>
        </w:rPr>
        <w:t xml:space="preserve">nanoframes decorated with small </w:t>
      </w:r>
      <w:r w:rsidR="00CC56BF" w:rsidRPr="00D87CCB">
        <w:rPr>
          <w:rFonts w:ascii="Times New Roman" w:hAnsi="Times New Roman" w:cs="Times New Roman"/>
          <w:sz w:val="24"/>
          <w:lang w:val="en-GB"/>
        </w:rPr>
        <w:t>SnO</w:t>
      </w:r>
      <w:r w:rsidR="00CC56BF" w:rsidRPr="00D87CCB">
        <w:rPr>
          <w:rFonts w:ascii="Times New Roman" w:hAnsi="Times New Roman" w:cs="Times New Roman"/>
          <w:sz w:val="24"/>
          <w:vertAlign w:val="subscript"/>
          <w:lang w:val="en-GB"/>
        </w:rPr>
        <w:t>2</w:t>
      </w:r>
      <w:r w:rsidR="00CC56BF" w:rsidRPr="00D87CCB">
        <w:rPr>
          <w:rFonts w:ascii="Times New Roman" w:hAnsi="Times New Roman" w:cs="Times New Roman"/>
          <w:sz w:val="24"/>
          <w:lang w:val="en-GB"/>
        </w:rPr>
        <w:t xml:space="preserve"> </w:t>
      </w:r>
      <w:r w:rsidR="00706399" w:rsidRPr="00D87CCB">
        <w:rPr>
          <w:rFonts w:ascii="Times New Roman" w:hAnsi="Times New Roman" w:cs="Times New Roman"/>
          <w:sz w:val="24"/>
          <w:lang w:val="en-GB"/>
        </w:rPr>
        <w:t>nanoparticles as an efficient catalyst for ethanol oxidation reaction</w:t>
      </w:r>
      <w:r w:rsidR="00CC56BF" w:rsidRPr="00D87CCB">
        <w:rPr>
          <w:rFonts w:ascii="Times New Roman" w:hAnsi="Times New Roman" w:cs="Times New Roman"/>
          <w:sz w:val="24"/>
          <w:lang w:val="en-GB"/>
        </w:rPr>
        <w:t>, ACS Appl. Mater. Interfaces 11 (2019) 22352−22363. https://doi.org/10.1021/acsami.9b04690.</w:t>
      </w:r>
    </w:p>
    <w:p w14:paraId="4F23836F" w14:textId="160AD565" w:rsidR="0044414E" w:rsidRPr="00D87CCB" w:rsidRDefault="0044414E"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4</w:t>
      </w:r>
      <w:r w:rsidR="00CC56BF" w:rsidRPr="00D87CCB">
        <w:rPr>
          <w:rFonts w:ascii="Times New Roman" w:hAnsi="Times New Roman" w:cs="Times New Roman"/>
          <w:sz w:val="24"/>
          <w:lang w:val="en-GB"/>
        </w:rPr>
        <w:t>7</w:t>
      </w:r>
      <w:r w:rsidRPr="00D87CCB">
        <w:rPr>
          <w:rFonts w:ascii="Times New Roman" w:hAnsi="Times New Roman" w:cs="Times New Roman"/>
          <w:sz w:val="24"/>
          <w:lang w:val="en-GB"/>
        </w:rPr>
        <w:t xml:space="preserve">] </w:t>
      </w:r>
      <w:r w:rsidR="00881573" w:rsidRPr="00D87CCB">
        <w:rPr>
          <w:rFonts w:ascii="Times New Roman" w:hAnsi="Times New Roman" w:cs="Times New Roman"/>
          <w:sz w:val="24"/>
          <w:lang w:val="en-GB"/>
        </w:rPr>
        <w:t xml:space="preserve">L.G.S </w:t>
      </w:r>
      <w:r w:rsidRPr="00D87CCB">
        <w:rPr>
          <w:rFonts w:ascii="Times New Roman" w:hAnsi="Times New Roman" w:cs="Times New Roman"/>
          <w:sz w:val="24"/>
          <w:lang w:val="en-GB"/>
        </w:rPr>
        <w:t xml:space="preserve">Pereira, </w:t>
      </w:r>
      <w:r w:rsidR="00881573" w:rsidRPr="00D87CCB">
        <w:rPr>
          <w:rFonts w:ascii="Times New Roman" w:hAnsi="Times New Roman" w:cs="Times New Roman"/>
          <w:sz w:val="24"/>
          <w:lang w:val="en-GB"/>
        </w:rPr>
        <w:t xml:space="preserve">V.A. </w:t>
      </w:r>
      <w:r w:rsidRPr="00D87CCB">
        <w:rPr>
          <w:rFonts w:ascii="Times New Roman" w:hAnsi="Times New Roman" w:cs="Times New Roman"/>
          <w:sz w:val="24"/>
          <w:lang w:val="en-GB"/>
        </w:rPr>
        <w:t>Paganin, E</w:t>
      </w:r>
      <w:r w:rsidR="00881573" w:rsidRPr="00D87CCB">
        <w:rPr>
          <w:rFonts w:ascii="Times New Roman" w:hAnsi="Times New Roman" w:cs="Times New Roman"/>
          <w:sz w:val="24"/>
          <w:lang w:val="en-GB"/>
        </w:rPr>
        <w:t>.</w:t>
      </w:r>
      <w:r w:rsidRPr="00D87CCB">
        <w:rPr>
          <w:rFonts w:ascii="Times New Roman" w:hAnsi="Times New Roman" w:cs="Times New Roman"/>
          <w:sz w:val="24"/>
          <w:lang w:val="en-GB"/>
        </w:rPr>
        <w:t>A</w:t>
      </w:r>
      <w:r w:rsidR="00881573" w:rsidRPr="00D87CCB">
        <w:rPr>
          <w:rFonts w:ascii="Times New Roman" w:hAnsi="Times New Roman" w:cs="Times New Roman"/>
          <w:sz w:val="24"/>
          <w:lang w:val="en-GB"/>
        </w:rPr>
        <w:t>. Ticianelli,</w:t>
      </w:r>
      <w:r w:rsidRPr="00D87CCB">
        <w:rPr>
          <w:rFonts w:ascii="Times New Roman" w:hAnsi="Times New Roman" w:cs="Times New Roman"/>
          <w:sz w:val="24"/>
          <w:lang w:val="en-GB"/>
        </w:rPr>
        <w:t xml:space="preserve"> Investigation of</w:t>
      </w:r>
      <w:r w:rsidR="003E01C8"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the CO tolerance mechanism at several Pt-based bimetallic anode electrocatalysts in a PEM fuel cell. Electrochim Acta 54</w:t>
      </w:r>
      <w:r w:rsidR="00881573"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w:t>
      </w:r>
      <w:r w:rsidR="00881573" w:rsidRPr="00D87CCB">
        <w:rPr>
          <w:rFonts w:ascii="Times New Roman" w:hAnsi="Times New Roman" w:cs="Times New Roman"/>
          <w:sz w:val="24"/>
          <w:lang w:val="en-GB"/>
        </w:rPr>
        <w:t>2009</w:t>
      </w:r>
      <w:r w:rsidRPr="00D87CCB">
        <w:rPr>
          <w:rFonts w:ascii="Times New Roman" w:hAnsi="Times New Roman" w:cs="Times New Roman"/>
          <w:sz w:val="24"/>
          <w:lang w:val="en-GB"/>
        </w:rPr>
        <w:t>)</w:t>
      </w:r>
      <w:r w:rsidR="00881573" w:rsidRPr="00D87CCB">
        <w:rPr>
          <w:rFonts w:ascii="Times New Roman" w:hAnsi="Times New Roman" w:cs="Times New Roman"/>
          <w:sz w:val="24"/>
          <w:lang w:val="en-GB"/>
        </w:rPr>
        <w:t xml:space="preserve"> </w:t>
      </w:r>
      <w:r w:rsidRPr="00D87CCB">
        <w:rPr>
          <w:rFonts w:ascii="Times New Roman" w:hAnsi="Times New Roman" w:cs="Times New Roman"/>
          <w:sz w:val="24"/>
          <w:lang w:val="en-GB"/>
        </w:rPr>
        <w:t xml:space="preserve">1992–1998. </w:t>
      </w:r>
      <w:hyperlink r:id="rId30" w:history="1">
        <w:r w:rsidR="009D7CB2" w:rsidRPr="00D87CCB">
          <w:rPr>
            <w:rStyle w:val="Hyperlink"/>
            <w:rFonts w:ascii="Times New Roman" w:hAnsi="Times New Roman" w:cs="Times New Roman"/>
            <w:sz w:val="24"/>
            <w:lang w:val="en-GB"/>
          </w:rPr>
          <w:t>https://doi.org/10.1016/j.electacta.2008.07.003</w:t>
        </w:r>
      </w:hyperlink>
      <w:r w:rsidR="009D7CB2" w:rsidRPr="00D87CCB">
        <w:rPr>
          <w:rFonts w:ascii="Times New Roman" w:hAnsi="Times New Roman" w:cs="Times New Roman"/>
          <w:sz w:val="24"/>
          <w:lang w:val="en-GB"/>
        </w:rPr>
        <w:t>.</w:t>
      </w:r>
    </w:p>
    <w:p w14:paraId="2D152D47" w14:textId="38A92E5D" w:rsidR="00203608" w:rsidRPr="00D87CCB" w:rsidRDefault="00203608" w:rsidP="00C3289A">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4</w:t>
      </w:r>
      <w:r w:rsidR="00CC56BF" w:rsidRPr="00D87CCB">
        <w:rPr>
          <w:rFonts w:ascii="Times New Roman" w:hAnsi="Times New Roman" w:cs="Times New Roman"/>
          <w:sz w:val="24"/>
          <w:lang w:val="en-GB"/>
        </w:rPr>
        <w:t>8</w:t>
      </w:r>
      <w:r w:rsidRPr="00D87CCB">
        <w:rPr>
          <w:rFonts w:ascii="Times New Roman" w:hAnsi="Times New Roman" w:cs="Times New Roman"/>
          <w:sz w:val="24"/>
          <w:lang w:val="en-GB"/>
        </w:rPr>
        <w:t xml:space="preserve">] F. Meirer, B. Pemmer, G. Pepponi, N. Zoeger, P. Wobrauschek, S. Sprio, A. Tampieri, J. Goettlicher, R. Steininger, S. Mangold, P. Roschger, A. Berzlanovich, J.G. </w:t>
      </w:r>
      <w:r w:rsidRPr="00D87CCB">
        <w:rPr>
          <w:rFonts w:ascii="Times New Roman" w:hAnsi="Times New Roman" w:cs="Times New Roman"/>
          <w:sz w:val="24"/>
          <w:lang w:val="en-GB"/>
        </w:rPr>
        <w:lastRenderedPageBreak/>
        <w:t>Hofstaetter, C. Streli, Assessment of chemical species of lead accumulated in tidemarks of human articular cartilage by X-ray absorption near-edge structure analysis, J. Synchrotron Rad. 18 (2011) 238–244. https://doi.org/10.1107/S0909049510052040.</w:t>
      </w:r>
    </w:p>
    <w:p w14:paraId="55B793E0" w14:textId="4D647D7D" w:rsidR="009D7CB2" w:rsidRPr="00D87CCB" w:rsidRDefault="009D7CB2"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9A7E79" w:rsidRPr="00D87CCB">
        <w:rPr>
          <w:rFonts w:ascii="Times New Roman" w:hAnsi="Times New Roman" w:cs="Times New Roman"/>
          <w:sz w:val="24"/>
          <w:lang w:val="en-GB"/>
        </w:rPr>
        <w:t>4</w:t>
      </w:r>
      <w:r w:rsidR="00CC56BF" w:rsidRPr="00D87CCB">
        <w:rPr>
          <w:rFonts w:ascii="Times New Roman" w:hAnsi="Times New Roman" w:cs="Times New Roman"/>
          <w:sz w:val="24"/>
          <w:lang w:val="en-GB"/>
        </w:rPr>
        <w:t>9</w:t>
      </w:r>
      <w:r w:rsidRPr="00D87CCB">
        <w:rPr>
          <w:rFonts w:ascii="Times New Roman" w:hAnsi="Times New Roman" w:cs="Times New Roman"/>
          <w:sz w:val="24"/>
          <w:lang w:val="en-GB"/>
        </w:rPr>
        <w:t>] J. Tayal, B. Rawat, S. Basu, Bimetallic and trimetallic Pt–Sn/C, Pt–Ir/C, Pt–Ir–Sn/ C catalysts for electro-oxidation of ethanol in direct ethanol fuel cell, Int. Hydrogen Energy 36 (2011) 14884–14897.</w:t>
      </w:r>
      <w:r w:rsidR="00EC695E" w:rsidRPr="00D87CCB">
        <w:rPr>
          <w:rFonts w:ascii="Times New Roman" w:hAnsi="Times New Roman" w:cs="Times New Roman"/>
          <w:sz w:val="24"/>
          <w:lang w:val="en-GB"/>
        </w:rPr>
        <w:t xml:space="preserve"> https://doi.org/10.1016/j.ijhydene.2011.03.035.</w:t>
      </w:r>
    </w:p>
    <w:p w14:paraId="601E7DEB" w14:textId="232F0286" w:rsidR="009D7CB2" w:rsidRPr="00D87CCB" w:rsidRDefault="009D7CB2"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CC56BF" w:rsidRPr="00D87CCB">
        <w:rPr>
          <w:rFonts w:ascii="Times New Roman" w:hAnsi="Times New Roman" w:cs="Times New Roman"/>
          <w:sz w:val="24"/>
          <w:lang w:val="en-GB"/>
        </w:rPr>
        <w:t>50</w:t>
      </w:r>
      <w:r w:rsidRPr="00D87CCB">
        <w:rPr>
          <w:rFonts w:ascii="Times New Roman" w:hAnsi="Times New Roman" w:cs="Times New Roman"/>
          <w:sz w:val="24"/>
          <w:lang w:val="en-GB"/>
        </w:rPr>
        <w:t>]</w:t>
      </w:r>
      <w:r w:rsidR="00600118" w:rsidRPr="00D87CCB">
        <w:rPr>
          <w:lang w:val="en-GB"/>
        </w:rPr>
        <w:t xml:space="preserve"> </w:t>
      </w:r>
      <w:r w:rsidR="00600118" w:rsidRPr="00D87CCB">
        <w:rPr>
          <w:rFonts w:ascii="Times New Roman" w:hAnsi="Times New Roman" w:cs="Times New Roman"/>
          <w:sz w:val="24"/>
          <w:lang w:val="en-GB"/>
        </w:rPr>
        <w:t xml:space="preserve">M. Li, W.-P. Zhou, N.S. Marinkovic, K. Sasaki, R.R. Adzic, The role of rhodium and tin oxide in the </w:t>
      </w:r>
      <w:r w:rsidR="000452C2" w:rsidRPr="00D87CCB">
        <w:rPr>
          <w:rFonts w:ascii="Times New Roman" w:hAnsi="Times New Roman" w:cs="Times New Roman"/>
          <w:sz w:val="24"/>
          <w:lang w:val="en-GB"/>
        </w:rPr>
        <w:t>p</w:t>
      </w:r>
      <w:r w:rsidR="00600118" w:rsidRPr="00D87CCB">
        <w:rPr>
          <w:rFonts w:ascii="Times New Roman" w:hAnsi="Times New Roman" w:cs="Times New Roman"/>
          <w:sz w:val="24"/>
          <w:lang w:val="en-GB"/>
        </w:rPr>
        <w:t>latinum-</w:t>
      </w:r>
      <w:r w:rsidR="000452C2" w:rsidRPr="00D87CCB">
        <w:rPr>
          <w:rFonts w:ascii="Times New Roman" w:hAnsi="Times New Roman" w:cs="Times New Roman"/>
          <w:sz w:val="24"/>
          <w:lang w:val="en-GB"/>
        </w:rPr>
        <w:t>b</w:t>
      </w:r>
      <w:r w:rsidR="00600118" w:rsidRPr="00D87CCB">
        <w:rPr>
          <w:rFonts w:ascii="Times New Roman" w:hAnsi="Times New Roman" w:cs="Times New Roman"/>
          <w:sz w:val="24"/>
          <w:lang w:val="en-GB"/>
        </w:rPr>
        <w:t>ased electrocatalysts for ethanol oxidation to CO</w:t>
      </w:r>
      <w:r w:rsidR="00600118" w:rsidRPr="00D87CCB">
        <w:rPr>
          <w:rFonts w:ascii="Times New Roman" w:hAnsi="Times New Roman" w:cs="Times New Roman"/>
          <w:sz w:val="24"/>
          <w:vertAlign w:val="subscript"/>
          <w:lang w:val="en-GB"/>
        </w:rPr>
        <w:t>2</w:t>
      </w:r>
      <w:r w:rsidR="00600118" w:rsidRPr="00D87CCB">
        <w:rPr>
          <w:rFonts w:ascii="Times New Roman" w:hAnsi="Times New Roman" w:cs="Times New Roman"/>
          <w:sz w:val="24"/>
          <w:lang w:val="en-GB"/>
        </w:rPr>
        <w:t>, Electrochim. Acta 104 (2013) 454–461</w:t>
      </w:r>
      <w:r w:rsidR="00AB7F67" w:rsidRPr="00D87CCB">
        <w:rPr>
          <w:rFonts w:ascii="Times New Roman" w:hAnsi="Times New Roman" w:cs="Times New Roman"/>
          <w:sz w:val="24"/>
          <w:lang w:val="en-GB"/>
        </w:rPr>
        <w:t>.</w:t>
      </w:r>
      <w:r w:rsidR="007A38BE" w:rsidRPr="00D87CCB">
        <w:rPr>
          <w:rFonts w:ascii="Times New Roman" w:hAnsi="Times New Roman" w:cs="Times New Roman"/>
          <w:sz w:val="24"/>
          <w:lang w:val="en-GB"/>
        </w:rPr>
        <w:t xml:space="preserve"> https://doi.org/10.1016/j.electacta.2012.10.046.</w:t>
      </w:r>
    </w:p>
    <w:p w14:paraId="1343FB6D" w14:textId="5D80878C" w:rsidR="00AB7F67" w:rsidRPr="00D87CCB" w:rsidRDefault="00AB7F67" w:rsidP="00D07148">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w:t>
      </w:r>
      <w:r w:rsidR="00CC56BF" w:rsidRPr="00D87CCB">
        <w:rPr>
          <w:rFonts w:ascii="Times New Roman" w:hAnsi="Times New Roman" w:cs="Times New Roman"/>
          <w:sz w:val="24"/>
          <w:szCs w:val="24"/>
          <w:lang w:val="en-GB"/>
        </w:rPr>
        <w:t>51</w:t>
      </w:r>
      <w:r w:rsidRPr="00D87CCB">
        <w:rPr>
          <w:rFonts w:ascii="Times New Roman" w:hAnsi="Times New Roman" w:cs="Times New Roman"/>
          <w:sz w:val="24"/>
          <w:szCs w:val="24"/>
          <w:lang w:val="en-GB"/>
        </w:rPr>
        <w:t>] J.F. Gomes, G. Tremiliosi-Filho, Spectroscopic studies of the glycerol electro-oxidation on polycrystalline au and Pt surfaces in acidic and alkaline media, Electrocatalysis 2 (2011) 96–105</w:t>
      </w:r>
      <w:r w:rsidR="004F73BF" w:rsidRPr="00D87CCB">
        <w:rPr>
          <w:rFonts w:ascii="Times New Roman" w:hAnsi="Times New Roman" w:cs="Times New Roman"/>
          <w:sz w:val="24"/>
          <w:szCs w:val="24"/>
          <w:lang w:val="en-GB"/>
        </w:rPr>
        <w:t>.</w:t>
      </w:r>
      <w:r w:rsidRPr="00D87CCB">
        <w:rPr>
          <w:rFonts w:ascii="Times New Roman" w:hAnsi="Times New Roman" w:cs="Times New Roman"/>
          <w:sz w:val="24"/>
          <w:szCs w:val="24"/>
          <w:lang w:val="en-GB"/>
        </w:rPr>
        <w:t xml:space="preserve"> </w:t>
      </w:r>
      <w:hyperlink r:id="rId31" w:history="1">
        <w:r w:rsidRPr="00D87CCB">
          <w:rPr>
            <w:rStyle w:val="Hyperlink"/>
            <w:rFonts w:ascii="Times New Roman" w:hAnsi="Times New Roman" w:cs="Times New Roman"/>
            <w:sz w:val="24"/>
            <w:szCs w:val="24"/>
            <w:lang w:val="en-GB"/>
          </w:rPr>
          <w:t>https://doi.org/10.1007/s12678-011-0039-0</w:t>
        </w:r>
      </w:hyperlink>
      <w:r w:rsidRPr="00D87CCB">
        <w:rPr>
          <w:rFonts w:ascii="Times New Roman" w:hAnsi="Times New Roman" w:cs="Times New Roman"/>
          <w:sz w:val="24"/>
          <w:szCs w:val="24"/>
          <w:lang w:val="en-GB"/>
        </w:rPr>
        <w:t>.</w:t>
      </w:r>
    </w:p>
    <w:p w14:paraId="32113753" w14:textId="26DD00E5" w:rsidR="00AB7F67" w:rsidRPr="00D87CCB" w:rsidRDefault="00AB7F67" w:rsidP="00D07148">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w:t>
      </w:r>
      <w:r w:rsidR="00CC56BF" w:rsidRPr="00D87CCB">
        <w:rPr>
          <w:rFonts w:ascii="Times New Roman" w:hAnsi="Times New Roman" w:cs="Times New Roman"/>
          <w:sz w:val="24"/>
          <w:szCs w:val="24"/>
          <w:lang w:val="en-GB"/>
        </w:rPr>
        <w:t>52</w:t>
      </w:r>
      <w:r w:rsidRPr="00D87CCB">
        <w:rPr>
          <w:rFonts w:ascii="Times New Roman" w:hAnsi="Times New Roman" w:cs="Times New Roman"/>
          <w:sz w:val="24"/>
          <w:szCs w:val="24"/>
          <w:lang w:val="en-GB"/>
        </w:rPr>
        <w:t xml:space="preserve">] A.B. Delpeuch, F. Maillard, M. Chatenet, P. Soudant, C. Cremers, Ethanol oxidation reaction (EOR) investigation on Pt/C, Rh/C, and Pt-based bi- and tri-metallic electrocatalysts: a DEMS and in situ FTIR study, Appl. Catal. B Environ. 181 (2016) 672–680, </w:t>
      </w:r>
      <w:hyperlink r:id="rId32" w:history="1">
        <w:r w:rsidRPr="00D87CCB">
          <w:rPr>
            <w:rStyle w:val="Hyperlink"/>
            <w:rFonts w:ascii="Times New Roman" w:hAnsi="Times New Roman" w:cs="Times New Roman"/>
            <w:sz w:val="24"/>
            <w:szCs w:val="24"/>
            <w:lang w:val="en-GB"/>
          </w:rPr>
          <w:t>https://doi.org/10.1016/j.apcatb.2015.08.041</w:t>
        </w:r>
      </w:hyperlink>
      <w:r w:rsidRPr="00D87CCB">
        <w:rPr>
          <w:rFonts w:ascii="Times New Roman" w:hAnsi="Times New Roman" w:cs="Times New Roman"/>
          <w:sz w:val="24"/>
          <w:szCs w:val="24"/>
          <w:lang w:val="en-GB"/>
        </w:rPr>
        <w:t>.</w:t>
      </w:r>
    </w:p>
    <w:p w14:paraId="598443DE" w14:textId="07780E69" w:rsidR="00AB7F67" w:rsidRPr="00D87CCB" w:rsidRDefault="00AB7F67" w:rsidP="00D07148">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w:t>
      </w:r>
      <w:r w:rsidR="00CC56BF" w:rsidRPr="00D87CCB">
        <w:rPr>
          <w:rFonts w:ascii="Times New Roman" w:hAnsi="Times New Roman" w:cs="Times New Roman"/>
          <w:sz w:val="24"/>
          <w:szCs w:val="24"/>
          <w:lang w:val="en-GB"/>
        </w:rPr>
        <w:t>53</w:t>
      </w:r>
      <w:r w:rsidRPr="00D87CCB">
        <w:rPr>
          <w:rFonts w:ascii="Times New Roman" w:hAnsi="Times New Roman" w:cs="Times New Roman"/>
          <w:sz w:val="24"/>
          <w:szCs w:val="24"/>
          <w:lang w:val="en-GB"/>
        </w:rPr>
        <w:t xml:space="preserve">] J.M. Perez, B. Beden, F. Hahn, A. Aldaz, C. Lamy, “In situ” infrared reflectance spectroscopic study of the early stages of ethanol adsorption at a platinum electrode in acid medium, J. Electroanal. Chem. 262 (1989) 251–261, https://doi.org/10.1016/0022-0728 (89)80026-9. </w:t>
      </w:r>
    </w:p>
    <w:p w14:paraId="422C77E3" w14:textId="23CD94FC" w:rsidR="00AB7F67" w:rsidRPr="00D87CCB" w:rsidRDefault="00AB7F67" w:rsidP="00D07148">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w:t>
      </w:r>
      <w:r w:rsidR="00CC56BF" w:rsidRPr="00D87CCB">
        <w:rPr>
          <w:rFonts w:ascii="Times New Roman" w:hAnsi="Times New Roman" w:cs="Times New Roman"/>
          <w:sz w:val="24"/>
          <w:szCs w:val="24"/>
          <w:lang w:val="en-GB"/>
        </w:rPr>
        <w:t>54</w:t>
      </w:r>
      <w:r w:rsidRPr="00D87CCB">
        <w:rPr>
          <w:rFonts w:ascii="Times New Roman" w:hAnsi="Times New Roman" w:cs="Times New Roman"/>
          <w:sz w:val="24"/>
          <w:szCs w:val="24"/>
          <w:lang w:val="en-GB"/>
        </w:rPr>
        <w:t xml:space="preserve">] F. Colmati, G. Tremiliosi-Filho, E.R. Gonzalez, A. Berna, E. Herrero, J.M. Feliu, Surface structure effects on the electrochemical oxidation of ethanol on platinum single </w:t>
      </w:r>
      <w:r w:rsidRPr="00D87CCB">
        <w:rPr>
          <w:rFonts w:ascii="Times New Roman" w:hAnsi="Times New Roman" w:cs="Times New Roman"/>
          <w:sz w:val="24"/>
          <w:szCs w:val="24"/>
          <w:lang w:val="en-GB"/>
        </w:rPr>
        <w:lastRenderedPageBreak/>
        <w:t xml:space="preserve">crystal electrodes, Faraday Discuss. 140 (2008) 379–397, </w:t>
      </w:r>
      <w:hyperlink r:id="rId33" w:history="1">
        <w:r w:rsidRPr="00D87CCB">
          <w:rPr>
            <w:rStyle w:val="Hyperlink"/>
            <w:rFonts w:ascii="Times New Roman" w:hAnsi="Times New Roman" w:cs="Times New Roman"/>
            <w:sz w:val="24"/>
            <w:szCs w:val="24"/>
            <w:lang w:val="en-GB"/>
          </w:rPr>
          <w:t>https://doi.org/10.1039/B802160K</w:t>
        </w:r>
      </w:hyperlink>
    </w:p>
    <w:p w14:paraId="3F0009F2" w14:textId="20D93BED" w:rsidR="00AB7F67" w:rsidRPr="00D87CCB" w:rsidRDefault="00AB7F67" w:rsidP="00D07148">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w:t>
      </w:r>
      <w:r w:rsidR="00CC56BF" w:rsidRPr="00D87CCB">
        <w:rPr>
          <w:rFonts w:ascii="Times New Roman" w:hAnsi="Times New Roman" w:cs="Times New Roman"/>
          <w:sz w:val="24"/>
          <w:szCs w:val="24"/>
          <w:lang w:val="en-GB"/>
        </w:rPr>
        <w:t>55</w:t>
      </w:r>
      <w:r w:rsidRPr="00D87CCB">
        <w:rPr>
          <w:rFonts w:ascii="Times New Roman" w:hAnsi="Times New Roman" w:cs="Times New Roman"/>
          <w:sz w:val="24"/>
          <w:szCs w:val="24"/>
          <w:lang w:val="en-GB"/>
        </w:rPr>
        <w:t xml:space="preserve">] G. Sócrates, Infrared and Raman Characteristic Group Frequencies: Tables and Charts, 4 </w:t>
      </w:r>
      <w:r w:rsidR="00C3289A" w:rsidRPr="00D87CCB">
        <w:rPr>
          <w:rFonts w:ascii="Times New Roman" w:hAnsi="Times New Roman" w:cs="Times New Roman"/>
          <w:sz w:val="24"/>
          <w:szCs w:val="24"/>
          <w:lang w:val="en-GB"/>
        </w:rPr>
        <w:t>E</w:t>
      </w:r>
      <w:r w:rsidRPr="00D87CCB">
        <w:rPr>
          <w:rFonts w:ascii="Times New Roman" w:hAnsi="Times New Roman" w:cs="Times New Roman"/>
          <w:sz w:val="24"/>
          <w:szCs w:val="24"/>
          <w:lang w:val="en-GB"/>
        </w:rPr>
        <w:t>d. John Wiley &amp; Sons, Chichester, 2004.</w:t>
      </w:r>
    </w:p>
    <w:p w14:paraId="6DC40014" w14:textId="48DCA54D" w:rsidR="00AB7F67" w:rsidRPr="00D87CCB" w:rsidRDefault="00AB7F67" w:rsidP="00D07148">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w:t>
      </w:r>
      <w:r w:rsidR="00CC56BF" w:rsidRPr="00D87CCB">
        <w:rPr>
          <w:rFonts w:ascii="Times New Roman" w:hAnsi="Times New Roman" w:cs="Times New Roman"/>
          <w:sz w:val="24"/>
          <w:szCs w:val="24"/>
          <w:lang w:val="en-GB"/>
        </w:rPr>
        <w:t>56</w:t>
      </w:r>
      <w:r w:rsidRPr="00D87CCB">
        <w:rPr>
          <w:rFonts w:ascii="Times New Roman" w:hAnsi="Times New Roman" w:cs="Times New Roman"/>
          <w:sz w:val="24"/>
          <w:szCs w:val="24"/>
          <w:lang w:val="en-GB"/>
        </w:rPr>
        <w:t>] G. Wu, Modern Fourier Transform Infrared Spectroscopy Techniques and their Applications, 1ed. Elsevier Science, London, United Kingdom, 1994.</w:t>
      </w:r>
    </w:p>
    <w:p w14:paraId="23F85B42" w14:textId="53BE4946" w:rsidR="00944DC1" w:rsidRPr="00D87CCB" w:rsidRDefault="00944DC1"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CC56BF" w:rsidRPr="00D87CCB">
        <w:rPr>
          <w:rFonts w:ascii="Times New Roman" w:hAnsi="Times New Roman" w:cs="Times New Roman"/>
          <w:sz w:val="24"/>
          <w:lang w:val="en-GB"/>
        </w:rPr>
        <w:t>57</w:t>
      </w:r>
      <w:r w:rsidRPr="00D87CCB">
        <w:rPr>
          <w:rFonts w:ascii="Times New Roman" w:hAnsi="Times New Roman" w:cs="Times New Roman"/>
          <w:sz w:val="24"/>
          <w:lang w:val="en-GB"/>
        </w:rPr>
        <w:t>] R.G.C.S. Reis, C.A. Martins, G.A. Camara, The electrooxidation of 2-propanol: an example of an alternative way to look at in situ FTIR data, Electrocatalysis 1 (2010) 116</w:t>
      </w:r>
      <w:r w:rsidR="008B2C3C" w:rsidRPr="00D87CCB">
        <w:rPr>
          <w:rFonts w:ascii="Times New Roman" w:hAnsi="Times New Roman" w:cs="Times New Roman"/>
          <w:sz w:val="24"/>
          <w:lang w:val="en-GB"/>
        </w:rPr>
        <w:t>–121</w:t>
      </w:r>
      <w:r w:rsidRPr="00D87CCB">
        <w:rPr>
          <w:rFonts w:ascii="Times New Roman" w:hAnsi="Times New Roman" w:cs="Times New Roman"/>
          <w:sz w:val="24"/>
          <w:lang w:val="en-GB"/>
        </w:rPr>
        <w:t>.</w:t>
      </w:r>
      <w:r w:rsidR="00940CD4" w:rsidRPr="00D87CCB">
        <w:rPr>
          <w:rFonts w:ascii="Times New Roman" w:hAnsi="Times New Roman" w:cs="Times New Roman"/>
          <w:sz w:val="24"/>
          <w:lang w:val="en-GB"/>
        </w:rPr>
        <w:t xml:space="preserve"> https://doi.org/10.1007/s12678-010-0018-x</w:t>
      </w:r>
    </w:p>
    <w:p w14:paraId="6A2987CB" w14:textId="460DD527" w:rsidR="00215E26" w:rsidRPr="00D87CCB" w:rsidRDefault="00215E26"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CC56BF" w:rsidRPr="00D87CCB">
        <w:rPr>
          <w:rFonts w:ascii="Times New Roman" w:hAnsi="Times New Roman" w:cs="Times New Roman"/>
          <w:sz w:val="24"/>
          <w:lang w:val="en-GB"/>
        </w:rPr>
        <w:t>58</w:t>
      </w:r>
      <w:r w:rsidRPr="00D87CCB">
        <w:rPr>
          <w:rFonts w:ascii="Times New Roman" w:hAnsi="Times New Roman" w:cs="Times New Roman"/>
          <w:sz w:val="24"/>
          <w:lang w:val="en-GB"/>
        </w:rPr>
        <w:t xml:space="preserve">] </w:t>
      </w:r>
      <w:r w:rsidR="003844A6" w:rsidRPr="00D87CCB">
        <w:rPr>
          <w:rFonts w:ascii="Times New Roman" w:hAnsi="Times New Roman" w:cs="Times New Roman"/>
          <w:sz w:val="24"/>
          <w:lang w:val="en-GB"/>
        </w:rPr>
        <w:t>L.C. Silva-Junior, G. Maia, R.R. Passos, E.A. de Souza, G.A. Camara, M.J</w:t>
      </w:r>
      <w:r w:rsidR="00AD0CDD" w:rsidRPr="00D87CCB">
        <w:rPr>
          <w:rFonts w:ascii="Times New Roman" w:hAnsi="Times New Roman" w:cs="Times New Roman"/>
          <w:sz w:val="24"/>
          <w:lang w:val="en-GB"/>
        </w:rPr>
        <w:t>.</w:t>
      </w:r>
      <w:r w:rsidR="003844A6" w:rsidRPr="00D87CCB">
        <w:rPr>
          <w:rFonts w:ascii="Times New Roman" w:hAnsi="Times New Roman" w:cs="Times New Roman"/>
          <w:sz w:val="24"/>
          <w:lang w:val="en-GB"/>
        </w:rPr>
        <w:t xml:space="preserve"> Giz</w:t>
      </w:r>
      <w:r w:rsidR="00AD0CDD" w:rsidRPr="00D87CCB">
        <w:rPr>
          <w:rFonts w:ascii="Times New Roman" w:hAnsi="Times New Roman" w:cs="Times New Roman"/>
          <w:sz w:val="24"/>
          <w:lang w:val="en-GB"/>
        </w:rPr>
        <w:t>, Analysis of the selectivity of PtRh/C and PtRhSn/C to the formation of CO</w:t>
      </w:r>
      <w:r w:rsidR="00AD0CDD" w:rsidRPr="00D87CCB">
        <w:rPr>
          <w:rFonts w:ascii="Times New Roman" w:hAnsi="Times New Roman" w:cs="Times New Roman"/>
          <w:sz w:val="24"/>
          <w:vertAlign w:val="subscript"/>
          <w:lang w:val="en-GB"/>
        </w:rPr>
        <w:t>2</w:t>
      </w:r>
      <w:r w:rsidR="00AD0CDD" w:rsidRPr="00D87CCB">
        <w:rPr>
          <w:rFonts w:ascii="Times New Roman" w:hAnsi="Times New Roman" w:cs="Times New Roman"/>
          <w:sz w:val="24"/>
          <w:lang w:val="en-GB"/>
        </w:rPr>
        <w:t xml:space="preserve"> during ethanol electrooxidation, Electrochim</w:t>
      </w:r>
      <w:r w:rsidR="008B2C3C" w:rsidRPr="00D87CCB">
        <w:rPr>
          <w:rFonts w:ascii="Times New Roman" w:hAnsi="Times New Roman" w:cs="Times New Roman"/>
          <w:sz w:val="24"/>
          <w:lang w:val="en-GB"/>
        </w:rPr>
        <w:t>.</w:t>
      </w:r>
      <w:r w:rsidR="00AD0CDD" w:rsidRPr="00D87CCB">
        <w:rPr>
          <w:rFonts w:ascii="Times New Roman" w:hAnsi="Times New Roman" w:cs="Times New Roman"/>
          <w:sz w:val="24"/>
          <w:lang w:val="en-GB"/>
        </w:rPr>
        <w:t xml:space="preserve"> Acta 112 (2013) 612–619. </w:t>
      </w:r>
      <w:r w:rsidR="00BE7043" w:rsidRPr="00D87CCB">
        <w:rPr>
          <w:rFonts w:ascii="Times New Roman" w:hAnsi="Times New Roman" w:cs="Times New Roman"/>
          <w:sz w:val="24"/>
          <w:lang w:val="en-GB"/>
        </w:rPr>
        <w:t>http://dx.doi.org/10.1016/j.electacta.2013.09.030.</w:t>
      </w:r>
    </w:p>
    <w:p w14:paraId="09D1C64D" w14:textId="1BB70107" w:rsidR="00944DC1" w:rsidRPr="00D87CCB" w:rsidRDefault="00944DC1" w:rsidP="00D07148">
      <w:pPr>
        <w:spacing w:after="0" w:line="480" w:lineRule="auto"/>
        <w:ind w:left="540" w:hanging="540"/>
        <w:jc w:val="both"/>
        <w:rPr>
          <w:rFonts w:ascii="Times New Roman" w:hAnsi="Times New Roman" w:cs="Times New Roman"/>
          <w:sz w:val="24"/>
          <w:lang w:val="en-GB"/>
        </w:rPr>
      </w:pPr>
      <w:r w:rsidRPr="00D87CCB">
        <w:rPr>
          <w:rFonts w:ascii="Times New Roman" w:hAnsi="Times New Roman" w:cs="Times New Roman"/>
          <w:sz w:val="24"/>
          <w:lang w:val="en-GB"/>
        </w:rPr>
        <w:t>[</w:t>
      </w:r>
      <w:r w:rsidR="00CC56BF" w:rsidRPr="00D87CCB">
        <w:rPr>
          <w:rFonts w:ascii="Times New Roman" w:hAnsi="Times New Roman" w:cs="Times New Roman"/>
          <w:sz w:val="24"/>
          <w:lang w:val="en-GB"/>
        </w:rPr>
        <w:t>59</w:t>
      </w:r>
      <w:r w:rsidRPr="00D87CCB">
        <w:rPr>
          <w:rFonts w:ascii="Times New Roman" w:hAnsi="Times New Roman" w:cs="Times New Roman"/>
          <w:sz w:val="24"/>
          <w:lang w:val="en-GB"/>
        </w:rPr>
        <w:t>] C.A. Martins, M.J. Giz, G.A. Camara, Generation of carbon dioxide from glycerol: evidences of massive production on polycrystalline platinum, Electrochim</w:t>
      </w:r>
      <w:r w:rsidR="008B2C3C" w:rsidRPr="00D87CCB">
        <w:rPr>
          <w:rFonts w:ascii="Times New Roman" w:hAnsi="Times New Roman" w:cs="Times New Roman"/>
          <w:sz w:val="24"/>
          <w:lang w:val="en-GB"/>
        </w:rPr>
        <w:t>.</w:t>
      </w:r>
      <w:r w:rsidRPr="00D87CCB">
        <w:rPr>
          <w:rFonts w:ascii="Times New Roman" w:hAnsi="Times New Roman" w:cs="Times New Roman"/>
          <w:sz w:val="24"/>
          <w:lang w:val="en-GB"/>
        </w:rPr>
        <w:t xml:space="preserve"> Acta 56 (2011) 4549</w:t>
      </w:r>
      <w:r w:rsidR="00A2720B" w:rsidRPr="00D87CCB">
        <w:rPr>
          <w:rFonts w:ascii="Times New Roman" w:hAnsi="Times New Roman" w:cs="Times New Roman"/>
          <w:sz w:val="24"/>
          <w:lang w:val="en-GB"/>
        </w:rPr>
        <w:t>–4553</w:t>
      </w:r>
      <w:r w:rsidRPr="00D87CCB">
        <w:rPr>
          <w:rFonts w:ascii="Times New Roman" w:hAnsi="Times New Roman" w:cs="Times New Roman"/>
          <w:sz w:val="24"/>
          <w:lang w:val="en-GB"/>
        </w:rPr>
        <w:t>.</w:t>
      </w:r>
      <w:r w:rsidR="00CB49AB" w:rsidRPr="00D87CCB">
        <w:rPr>
          <w:rFonts w:ascii="Times New Roman" w:hAnsi="Times New Roman" w:cs="Times New Roman"/>
          <w:sz w:val="24"/>
          <w:lang w:val="en-GB"/>
        </w:rPr>
        <w:t xml:space="preserve"> https://doi.org/10.1016/j.electacta.2011.02.076.</w:t>
      </w:r>
    </w:p>
    <w:p w14:paraId="647B5ED4" w14:textId="5378630C" w:rsidR="63BE001F" w:rsidRPr="00D87CCB" w:rsidRDefault="63BE001F" w:rsidP="00940D51">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w:t>
      </w:r>
      <w:r w:rsidR="00CC56BF" w:rsidRPr="00D87CCB">
        <w:rPr>
          <w:rFonts w:ascii="Times New Roman" w:hAnsi="Times New Roman" w:cs="Times New Roman"/>
          <w:sz w:val="24"/>
          <w:szCs w:val="24"/>
          <w:lang w:val="en-GB"/>
        </w:rPr>
        <w:t>60</w:t>
      </w:r>
      <w:r w:rsidRPr="00D87CCB">
        <w:rPr>
          <w:rFonts w:ascii="Times New Roman" w:hAnsi="Times New Roman" w:cs="Times New Roman"/>
          <w:sz w:val="24"/>
          <w:szCs w:val="24"/>
          <w:lang w:val="en-GB"/>
        </w:rPr>
        <w:t xml:space="preserve">] J.F. Gomes, C.A. Martins, M.J. Giz, G. Tremiliosi-Filho, G.A. Camara, Insights into the adsorption and electro-oxidation of glycerol: self-inhibition and concentration effects, J. Catal. 301 (2013) 154–161. </w:t>
      </w:r>
      <w:hyperlink r:id="rId34">
        <w:r w:rsidRPr="00D87CCB">
          <w:rPr>
            <w:rStyle w:val="Hyperlink"/>
            <w:rFonts w:ascii="Times New Roman" w:hAnsi="Times New Roman" w:cs="Times New Roman"/>
            <w:sz w:val="24"/>
            <w:szCs w:val="24"/>
            <w:lang w:val="en-GB"/>
          </w:rPr>
          <w:t>https://doi.org/10.1016/j.jcat.2013.02.007</w:t>
        </w:r>
      </w:hyperlink>
      <w:r w:rsidRPr="00D87CCB">
        <w:rPr>
          <w:rFonts w:ascii="Times New Roman" w:hAnsi="Times New Roman" w:cs="Times New Roman"/>
          <w:sz w:val="24"/>
          <w:szCs w:val="24"/>
          <w:lang w:val="en-GB"/>
        </w:rPr>
        <w:t>.</w:t>
      </w:r>
    </w:p>
    <w:p w14:paraId="703A34E4" w14:textId="2D6EA9E6" w:rsidR="63BE001F" w:rsidRPr="00D87CCB" w:rsidRDefault="00AE1365" w:rsidP="63BE001F">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[61] E. Antolini, Structural parameters of supported fuel cell catalysts: the effect of particle size, inter-particle distance and metal loading on catalytic activity and fuel cell performance, Appl. Catal. B: Environ. 181 (2016) 298–313.</w:t>
      </w:r>
      <w:r w:rsidR="001F0DA4" w:rsidRPr="00D87CCB">
        <w:rPr>
          <w:rFonts w:ascii="Times New Roman" w:hAnsi="Times New Roman" w:cs="Times New Roman"/>
          <w:sz w:val="24"/>
          <w:szCs w:val="24"/>
          <w:lang w:val="en-GB"/>
        </w:rPr>
        <w:t xml:space="preserve"> https://doi.org/10.1016/j.apcatb.2015.08.007.</w:t>
      </w:r>
    </w:p>
    <w:p w14:paraId="24116046" w14:textId="3631B095" w:rsidR="00AE1365" w:rsidRPr="00D87CCB" w:rsidRDefault="00940D51" w:rsidP="63BE001F">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lastRenderedPageBreak/>
        <w:t>[62] B. Zhang, D. Wang, Y. Hou, S. Yang, X.H. Yang, J.H. Zhong, J. Liu, H.F. Wang, P. Hu, H.J. Zhao, H.G. Yang, Facet-dependent catalytic activity of platinum nano- crystals for triiodide reduction in dye-sensitized solar cells, Sci. Rep. 3 (2013) 1836–1843.</w:t>
      </w:r>
      <w:r w:rsidR="001F0DA4" w:rsidRPr="00D87CCB">
        <w:rPr>
          <w:rFonts w:ascii="Times New Roman" w:hAnsi="Times New Roman" w:cs="Times New Roman"/>
          <w:sz w:val="24"/>
          <w:szCs w:val="24"/>
          <w:lang w:val="en-GB"/>
        </w:rPr>
        <w:t xml:space="preserve"> https://doi.org/10.1038/srep01836.</w:t>
      </w:r>
    </w:p>
    <w:p w14:paraId="522919A8" w14:textId="446B9EF1" w:rsidR="00940D51" w:rsidRPr="00D87CCB" w:rsidRDefault="00940D51" w:rsidP="63BE001F">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 xml:space="preserve">[63] R. Devivaraprasad, T. Kar, A. Chakraborty, R.K. Singh, M. Neergat, M. Neergat, T. Kinumoto, Y. Iriyama, Z. Ogumi, Y. Iwasawa, H. Zheng, Reconstruction and dissolution of shape-controlled </w:t>
      </w:r>
      <w:r w:rsidR="00706399" w:rsidRPr="00D87CCB">
        <w:rPr>
          <w:rFonts w:ascii="Times New Roman" w:hAnsi="Times New Roman" w:cs="Times New Roman"/>
          <w:sz w:val="24"/>
          <w:szCs w:val="24"/>
          <w:lang w:val="en-GB"/>
        </w:rPr>
        <w:t>P</w:t>
      </w:r>
      <w:r w:rsidRPr="00D87CCB">
        <w:rPr>
          <w:rFonts w:ascii="Times New Roman" w:hAnsi="Times New Roman" w:cs="Times New Roman"/>
          <w:sz w:val="24"/>
          <w:szCs w:val="24"/>
          <w:lang w:val="en-GB"/>
        </w:rPr>
        <w:t>t nanoparticles in acidic electrolytes, Phys. Chem. Chem. Phys. 18 (2016) 11220–11232.</w:t>
      </w:r>
      <w:r w:rsidR="001F0DA4" w:rsidRPr="00D87CCB">
        <w:rPr>
          <w:rFonts w:ascii="Times New Roman" w:hAnsi="Times New Roman" w:cs="Times New Roman"/>
          <w:sz w:val="24"/>
          <w:szCs w:val="24"/>
          <w:lang w:val="en-GB"/>
        </w:rPr>
        <w:t xml:space="preserve"> https://doi.org/10.1039/C5CP07832F.</w:t>
      </w:r>
    </w:p>
    <w:p w14:paraId="69E16DA6" w14:textId="3BB6F3A1" w:rsidR="63BE001F" w:rsidRPr="00D87CCB" w:rsidRDefault="00C03099" w:rsidP="63BE001F">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 xml:space="preserve">[64] E. Hornberger, A. Bergmann, H. Schmies, S. Kuehl, G. Wang, J. Drnec, D. Sandbeck, V.K. Ramani, S. Cherevko, K.J.J. Mayrhofer, Peter Strasser, </w:t>
      </w:r>
      <w:r w:rsidR="00706399" w:rsidRPr="00D87CCB">
        <w:rPr>
          <w:rFonts w:ascii="Times New Roman" w:hAnsi="Times New Roman" w:cs="Times New Roman"/>
          <w:sz w:val="24"/>
          <w:szCs w:val="24"/>
          <w:lang w:val="en-GB"/>
        </w:rPr>
        <w:t>I</w:t>
      </w:r>
      <w:r w:rsidR="001F0DA4" w:rsidRPr="00D87CCB">
        <w:rPr>
          <w:rFonts w:ascii="Times New Roman" w:hAnsi="Times New Roman" w:cs="Times New Roman"/>
          <w:sz w:val="24"/>
          <w:szCs w:val="24"/>
          <w:lang w:val="en-GB"/>
        </w:rPr>
        <w:t xml:space="preserve">n </w:t>
      </w:r>
      <w:r w:rsidR="00706399" w:rsidRPr="00D87CCB">
        <w:rPr>
          <w:rFonts w:ascii="Times New Roman" w:hAnsi="Times New Roman" w:cs="Times New Roman"/>
          <w:sz w:val="24"/>
          <w:szCs w:val="24"/>
          <w:lang w:val="en-GB"/>
        </w:rPr>
        <w:t>s</w:t>
      </w:r>
      <w:r w:rsidR="001F0DA4" w:rsidRPr="00D87CCB">
        <w:rPr>
          <w:rFonts w:ascii="Times New Roman" w:hAnsi="Times New Roman" w:cs="Times New Roman"/>
          <w:sz w:val="24"/>
          <w:szCs w:val="24"/>
          <w:lang w:val="en-GB"/>
        </w:rPr>
        <w:t xml:space="preserve">itu </w:t>
      </w:r>
      <w:r w:rsidR="00706399" w:rsidRPr="00D87CCB">
        <w:rPr>
          <w:rFonts w:ascii="Times New Roman" w:hAnsi="Times New Roman" w:cs="Times New Roman"/>
          <w:sz w:val="24"/>
          <w:szCs w:val="24"/>
          <w:lang w:val="en-GB"/>
        </w:rPr>
        <w:t>stability studies of platinum nanoparticles supported on ruthenium</w:t>
      </w:r>
      <w:r w:rsidR="00D16C55" w:rsidRPr="00D87CCB">
        <w:rPr>
          <w:rFonts w:ascii="Times New Roman" w:hAnsi="Times New Roman" w:cs="Times New Roman"/>
          <w:sz w:val="24"/>
          <w:szCs w:val="24"/>
          <w:lang w:val="en-GB"/>
        </w:rPr>
        <w:t>-</w:t>
      </w:r>
      <w:r w:rsidR="00706399" w:rsidRPr="00D87CCB">
        <w:rPr>
          <w:rFonts w:ascii="Times New Roman" w:hAnsi="Times New Roman" w:cs="Times New Roman"/>
          <w:sz w:val="24"/>
          <w:szCs w:val="24"/>
          <w:lang w:val="en-GB"/>
        </w:rPr>
        <w:t xml:space="preserve">itanium mixed oxide </w:t>
      </w:r>
      <w:r w:rsidR="001F0DA4" w:rsidRPr="00D87CCB">
        <w:rPr>
          <w:rFonts w:ascii="Times New Roman" w:hAnsi="Times New Roman" w:cs="Times New Roman"/>
          <w:sz w:val="24"/>
          <w:szCs w:val="24"/>
          <w:lang w:val="en-GB"/>
        </w:rPr>
        <w:t xml:space="preserve">(RTO) for </w:t>
      </w:r>
      <w:r w:rsidR="00706399" w:rsidRPr="00D87CCB">
        <w:rPr>
          <w:rFonts w:ascii="Times New Roman" w:hAnsi="Times New Roman" w:cs="Times New Roman"/>
          <w:sz w:val="24"/>
          <w:szCs w:val="24"/>
          <w:lang w:val="en-GB"/>
        </w:rPr>
        <w:t>fuel cell cathodes</w:t>
      </w:r>
      <w:r w:rsidR="001F0DA4" w:rsidRPr="00D87CCB">
        <w:rPr>
          <w:rFonts w:ascii="Times New Roman" w:hAnsi="Times New Roman" w:cs="Times New Roman"/>
          <w:sz w:val="24"/>
          <w:szCs w:val="24"/>
          <w:lang w:val="en-GB"/>
        </w:rPr>
        <w:t xml:space="preserve">, </w:t>
      </w:r>
      <w:r w:rsidRPr="00D87CCB">
        <w:rPr>
          <w:rFonts w:ascii="Times New Roman" w:hAnsi="Times New Roman" w:cs="Times New Roman"/>
          <w:sz w:val="24"/>
          <w:szCs w:val="24"/>
          <w:lang w:val="en-GB"/>
        </w:rPr>
        <w:t>ACS Catal. 8 (2018) 9675–9683.</w:t>
      </w:r>
      <w:r w:rsidR="001F0DA4" w:rsidRPr="00D87CCB">
        <w:rPr>
          <w:rFonts w:ascii="Times New Roman" w:hAnsi="Times New Roman" w:cs="Times New Roman"/>
          <w:sz w:val="24"/>
          <w:szCs w:val="24"/>
          <w:lang w:val="en-GB"/>
        </w:rPr>
        <w:t xml:space="preserve"> https://doi.org/10.1021/acscatal.8b02498.</w:t>
      </w:r>
    </w:p>
    <w:p w14:paraId="4629B750" w14:textId="10DA4550" w:rsidR="00167292" w:rsidRPr="00D87CCB" w:rsidRDefault="00167292" w:rsidP="00167292">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[65]</w:t>
      </w:r>
      <w:r w:rsidRPr="00D87CCB">
        <w:t xml:space="preserve"> </w:t>
      </w:r>
      <w:r w:rsidRPr="00D87CCB">
        <w:rPr>
          <w:rFonts w:ascii="Times New Roman" w:hAnsi="Times New Roman" w:cs="Times New Roman"/>
          <w:sz w:val="24"/>
          <w:szCs w:val="24"/>
          <w:lang w:val="en-GB"/>
        </w:rPr>
        <w:t>M.J. Prieto, G. Tremiliosi-Filho, Surface restructuring of Pt films on Au stepped surfaces: effects on catalytic behaviour, Phys. Chem. Chem. Phys. 15 (2013) 13184, https://doi.org/10.1039/C3CP51513C.</w:t>
      </w:r>
    </w:p>
    <w:p w14:paraId="731EE243" w14:textId="22D87719" w:rsidR="00167292" w:rsidRPr="00D87CCB" w:rsidRDefault="00167292" w:rsidP="00167292">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[66] F. Tao, S. Dag, L.W. Wang, Z. Liu, D.R. Butcher, H. Bluhm, M. Salmeron, G.A. Somorjai, Break-up of stepped platinum catalyst surfaces by high CO coverage, Science 327 (2010) 850, https://doi.org/10.1126/science.1182122.</w:t>
      </w:r>
    </w:p>
    <w:p w14:paraId="17A9C715" w14:textId="0B505F59" w:rsidR="00167292" w:rsidRDefault="00167292" w:rsidP="63BE001F">
      <w:pPr>
        <w:spacing w:after="0" w:line="480" w:lineRule="auto"/>
        <w:ind w:left="540" w:hanging="540"/>
        <w:jc w:val="both"/>
        <w:rPr>
          <w:rFonts w:ascii="Times New Roman" w:hAnsi="Times New Roman" w:cs="Times New Roman"/>
          <w:sz w:val="24"/>
          <w:szCs w:val="24"/>
          <w:lang w:val="en-GB"/>
        </w:rPr>
      </w:pPr>
      <w:r w:rsidRPr="00D87CCB">
        <w:rPr>
          <w:rFonts w:ascii="Times New Roman" w:hAnsi="Times New Roman" w:cs="Times New Roman"/>
          <w:sz w:val="24"/>
          <w:szCs w:val="24"/>
          <w:lang w:val="en-GB"/>
        </w:rPr>
        <w:t>[67]</w:t>
      </w:r>
      <w:r w:rsidR="00B46F41" w:rsidRPr="00D87CCB">
        <w:rPr>
          <w:rFonts w:ascii="Times New Roman" w:hAnsi="Times New Roman" w:cs="Times New Roman"/>
          <w:sz w:val="24"/>
          <w:szCs w:val="24"/>
          <w:lang w:val="en-GB"/>
        </w:rPr>
        <w:t xml:space="preserve"> </w:t>
      </w:r>
      <w:r w:rsidR="00AC5C80" w:rsidRPr="00D87CCB">
        <w:rPr>
          <w:rFonts w:ascii="Times New Roman" w:hAnsi="Times New Roman" w:cs="Times New Roman"/>
          <w:sz w:val="24"/>
          <w:szCs w:val="24"/>
          <w:lang w:val="en-GB"/>
        </w:rPr>
        <w:t>J</w:t>
      </w:r>
      <w:r w:rsidR="001F0DA4" w:rsidRPr="00D87CCB">
        <w:rPr>
          <w:rFonts w:ascii="Times New Roman" w:hAnsi="Times New Roman" w:cs="Times New Roman"/>
          <w:sz w:val="24"/>
          <w:szCs w:val="24"/>
          <w:lang w:val="en-GB"/>
        </w:rPr>
        <w:t>.</w:t>
      </w:r>
      <w:r w:rsidR="00AC5C80" w:rsidRPr="00D87CCB">
        <w:rPr>
          <w:rFonts w:ascii="Times New Roman" w:hAnsi="Times New Roman" w:cs="Times New Roman"/>
          <w:sz w:val="24"/>
          <w:szCs w:val="24"/>
          <w:lang w:val="en-GB"/>
        </w:rPr>
        <w:t>-M</w:t>
      </w:r>
      <w:r w:rsidR="001F0DA4" w:rsidRPr="00D87CCB">
        <w:rPr>
          <w:rFonts w:ascii="Times New Roman" w:hAnsi="Times New Roman" w:cs="Times New Roman"/>
          <w:sz w:val="24"/>
          <w:szCs w:val="24"/>
          <w:lang w:val="en-GB"/>
        </w:rPr>
        <w:t>.</w:t>
      </w:r>
      <w:r w:rsidR="00AC5C80" w:rsidRPr="00D87CCB">
        <w:rPr>
          <w:rFonts w:ascii="Times New Roman" w:hAnsi="Times New Roman" w:cs="Times New Roman"/>
          <w:sz w:val="24"/>
          <w:szCs w:val="24"/>
          <w:lang w:val="en-GB"/>
        </w:rPr>
        <w:t xml:space="preserve"> Zhang, F</w:t>
      </w:r>
      <w:r w:rsidR="001F0DA4" w:rsidRPr="00D87CCB">
        <w:rPr>
          <w:rFonts w:ascii="Times New Roman" w:hAnsi="Times New Roman" w:cs="Times New Roman"/>
          <w:sz w:val="24"/>
          <w:szCs w:val="24"/>
          <w:lang w:val="en-GB"/>
        </w:rPr>
        <w:t>.</w:t>
      </w:r>
      <w:r w:rsidR="00AC5C80" w:rsidRPr="00D87CCB">
        <w:rPr>
          <w:rFonts w:ascii="Times New Roman" w:hAnsi="Times New Roman" w:cs="Times New Roman"/>
          <w:sz w:val="24"/>
          <w:szCs w:val="24"/>
          <w:lang w:val="en-GB"/>
        </w:rPr>
        <w:t xml:space="preserve"> Ma, K</w:t>
      </w:r>
      <w:r w:rsidR="001F0DA4" w:rsidRPr="00D87CCB">
        <w:rPr>
          <w:rFonts w:ascii="Times New Roman" w:hAnsi="Times New Roman" w:cs="Times New Roman"/>
          <w:sz w:val="24"/>
          <w:szCs w:val="24"/>
          <w:lang w:val="en-GB"/>
        </w:rPr>
        <w:t>.</w:t>
      </w:r>
      <w:r w:rsidR="00AC5C80" w:rsidRPr="00D87CCB">
        <w:rPr>
          <w:rFonts w:ascii="Times New Roman" w:hAnsi="Times New Roman" w:cs="Times New Roman"/>
          <w:sz w:val="24"/>
          <w:szCs w:val="24"/>
          <w:lang w:val="en-GB"/>
        </w:rPr>
        <w:t>-W</w:t>
      </w:r>
      <w:r w:rsidR="001F0DA4" w:rsidRPr="00D87CCB">
        <w:rPr>
          <w:rFonts w:ascii="Times New Roman" w:hAnsi="Times New Roman" w:cs="Times New Roman"/>
          <w:sz w:val="24"/>
          <w:szCs w:val="24"/>
          <w:lang w:val="en-GB"/>
        </w:rPr>
        <w:t>.</w:t>
      </w:r>
      <w:r w:rsidR="00AC5C80" w:rsidRPr="00D87CCB">
        <w:rPr>
          <w:rFonts w:ascii="Times New Roman" w:hAnsi="Times New Roman" w:cs="Times New Roman"/>
          <w:sz w:val="24"/>
          <w:szCs w:val="24"/>
          <w:lang w:val="en-GB"/>
        </w:rPr>
        <w:t xml:space="preserve"> Xu</w:t>
      </w:r>
      <w:r w:rsidR="00B46F41" w:rsidRPr="00D87CCB">
        <w:rPr>
          <w:rFonts w:ascii="Times New Roman" w:hAnsi="Times New Roman" w:cs="Times New Roman"/>
          <w:sz w:val="24"/>
          <w:szCs w:val="24"/>
          <w:lang w:val="en-GB"/>
        </w:rPr>
        <w:t>, Calculation of the surface energy of fcc metals with modified embedded-atom</w:t>
      </w:r>
      <w:r w:rsidR="001F0DA4" w:rsidRPr="00D87CCB">
        <w:rPr>
          <w:rFonts w:ascii="Times New Roman" w:hAnsi="Times New Roman" w:cs="Times New Roman"/>
          <w:sz w:val="24"/>
          <w:szCs w:val="24"/>
          <w:lang w:val="en-GB"/>
        </w:rPr>
        <w:t xml:space="preserve"> </w:t>
      </w:r>
      <w:r w:rsidR="00B46F41" w:rsidRPr="00D87CCB">
        <w:rPr>
          <w:rFonts w:ascii="Times New Roman" w:hAnsi="Times New Roman" w:cs="Times New Roman"/>
          <w:sz w:val="24"/>
          <w:szCs w:val="24"/>
          <w:lang w:val="en-GB"/>
        </w:rPr>
        <w:t xml:space="preserve">method, </w:t>
      </w:r>
      <w:r w:rsidR="001F0DA4" w:rsidRPr="00D87CCB">
        <w:rPr>
          <w:rFonts w:ascii="Times New Roman" w:hAnsi="Times New Roman" w:cs="Times New Roman"/>
          <w:sz w:val="24"/>
          <w:szCs w:val="24"/>
          <w:lang w:val="en-GB"/>
        </w:rPr>
        <w:t>Appl. Surf. Sci.</w:t>
      </w:r>
      <w:r w:rsidR="005A784C" w:rsidRPr="00D87CCB">
        <w:rPr>
          <w:rFonts w:ascii="Times New Roman" w:hAnsi="Times New Roman" w:cs="Times New Roman"/>
          <w:sz w:val="24"/>
          <w:szCs w:val="24"/>
          <w:lang w:val="en-GB"/>
        </w:rPr>
        <w:t xml:space="preserve"> 229</w:t>
      </w:r>
      <w:r w:rsidR="004D1F8D" w:rsidRPr="00D87CCB">
        <w:rPr>
          <w:rFonts w:ascii="Times New Roman" w:hAnsi="Times New Roman" w:cs="Times New Roman"/>
          <w:sz w:val="24"/>
          <w:szCs w:val="24"/>
          <w:lang w:val="en-GB"/>
        </w:rPr>
        <w:t xml:space="preserve"> (</w:t>
      </w:r>
      <w:r w:rsidR="005A784C" w:rsidRPr="00D87CCB">
        <w:rPr>
          <w:rFonts w:ascii="Times New Roman" w:hAnsi="Times New Roman" w:cs="Times New Roman"/>
          <w:sz w:val="24"/>
          <w:szCs w:val="24"/>
          <w:lang w:val="en-GB"/>
        </w:rPr>
        <w:t>2004</w:t>
      </w:r>
      <w:r w:rsidR="004D1F8D" w:rsidRPr="00D87CCB">
        <w:rPr>
          <w:rFonts w:ascii="Times New Roman" w:hAnsi="Times New Roman" w:cs="Times New Roman"/>
          <w:sz w:val="24"/>
          <w:szCs w:val="24"/>
          <w:lang w:val="en-GB"/>
        </w:rPr>
        <w:t>)</w:t>
      </w:r>
      <w:r w:rsidR="005A784C" w:rsidRPr="00D87CCB">
        <w:rPr>
          <w:rFonts w:ascii="Times New Roman" w:hAnsi="Times New Roman" w:cs="Times New Roman"/>
          <w:sz w:val="24"/>
          <w:szCs w:val="24"/>
          <w:lang w:val="en-GB"/>
        </w:rPr>
        <w:t xml:space="preserve"> 34</w:t>
      </w:r>
      <w:r w:rsidR="004D1F8D" w:rsidRPr="00D87CCB">
        <w:rPr>
          <w:rFonts w:ascii="Times New Roman" w:hAnsi="Times New Roman" w:cs="Times New Roman"/>
          <w:sz w:val="24"/>
          <w:szCs w:val="24"/>
          <w:lang w:val="en-GB"/>
        </w:rPr>
        <w:t>–</w:t>
      </w:r>
      <w:r w:rsidR="005A784C" w:rsidRPr="00D87CCB">
        <w:rPr>
          <w:rFonts w:ascii="Times New Roman" w:hAnsi="Times New Roman" w:cs="Times New Roman"/>
          <w:sz w:val="24"/>
          <w:szCs w:val="24"/>
          <w:lang w:val="en-GB"/>
        </w:rPr>
        <w:t>42.</w:t>
      </w:r>
      <w:r w:rsidR="001F0DA4" w:rsidRPr="00D87CCB">
        <w:rPr>
          <w:rFonts w:ascii="Times New Roman" w:hAnsi="Times New Roman" w:cs="Times New Roman"/>
          <w:sz w:val="24"/>
          <w:szCs w:val="24"/>
          <w:lang w:val="en-GB"/>
        </w:rPr>
        <w:t xml:space="preserve"> https://doi.org/10.1016/j.apsusc.2003.09.050.</w:t>
      </w:r>
    </w:p>
    <w:p w14:paraId="520A1D31" w14:textId="305F36E0" w:rsidR="63BE001F" w:rsidRDefault="63BE001F" w:rsidP="63BE001F">
      <w:pPr>
        <w:spacing w:after="0" w:line="480" w:lineRule="auto"/>
        <w:jc w:val="both"/>
      </w:pPr>
    </w:p>
    <w:sectPr w:rsidR="63BE001F" w:rsidSect="00574A79">
      <w:footerReference w:type="default" r:id="rId3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72514" w14:textId="77777777" w:rsidR="002A4356" w:rsidRDefault="002A4356" w:rsidP="00ED7E9C">
      <w:pPr>
        <w:spacing w:after="0" w:line="240" w:lineRule="auto"/>
      </w:pPr>
      <w:r>
        <w:separator/>
      </w:r>
    </w:p>
  </w:endnote>
  <w:endnote w:type="continuationSeparator" w:id="0">
    <w:p w14:paraId="5735197D" w14:textId="77777777" w:rsidR="002A4356" w:rsidRDefault="002A4356" w:rsidP="00ED7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no Pro">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20000287"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394857"/>
      <w:docPartObj>
        <w:docPartGallery w:val="Page Numbers (Bottom of Page)"/>
        <w:docPartUnique/>
      </w:docPartObj>
    </w:sdtPr>
    <w:sdtEndPr/>
    <w:sdtContent>
      <w:p w14:paraId="37652D85" w14:textId="4245D588" w:rsidR="00A94465" w:rsidRDefault="00A94465">
        <w:pPr>
          <w:pStyle w:val="Rodap"/>
          <w:jc w:val="right"/>
        </w:pPr>
        <w:r>
          <w:fldChar w:fldCharType="begin"/>
        </w:r>
        <w:r>
          <w:instrText>PAGE   \* MERGEFORMAT</w:instrText>
        </w:r>
        <w:r>
          <w:fldChar w:fldCharType="separate"/>
        </w:r>
        <w:r w:rsidR="00D87CCB" w:rsidRPr="00D87CCB">
          <w:rPr>
            <w:noProof/>
            <w:lang w:val="pt-BR"/>
          </w:rPr>
          <w:t>1</w:t>
        </w:r>
        <w:r>
          <w:fldChar w:fldCharType="end"/>
        </w:r>
      </w:p>
    </w:sdtContent>
  </w:sdt>
  <w:p w14:paraId="5D062041" w14:textId="77777777" w:rsidR="00A94465" w:rsidRDefault="00A94465">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3269A" w14:textId="77777777" w:rsidR="002A4356" w:rsidRDefault="002A4356" w:rsidP="00ED7E9C">
      <w:pPr>
        <w:spacing w:after="0" w:line="240" w:lineRule="auto"/>
      </w:pPr>
      <w:r>
        <w:separator/>
      </w:r>
    </w:p>
  </w:footnote>
  <w:footnote w:type="continuationSeparator" w:id="0">
    <w:p w14:paraId="6F787E61" w14:textId="77777777" w:rsidR="002A4356" w:rsidRDefault="002A4356" w:rsidP="00ED7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4765E"/>
    <w:multiLevelType w:val="hybridMultilevel"/>
    <w:tmpl w:val="EE888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F44776"/>
    <w:multiLevelType w:val="hybridMultilevel"/>
    <w:tmpl w:val="0CA0DA08"/>
    <w:lvl w:ilvl="0" w:tplc="6CFC5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C1636A"/>
    <w:multiLevelType w:val="hybridMultilevel"/>
    <w:tmpl w:val="42E26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C5073D"/>
    <w:multiLevelType w:val="hybridMultilevel"/>
    <w:tmpl w:val="DDD6E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733776"/>
    <w:multiLevelType w:val="hybridMultilevel"/>
    <w:tmpl w:val="AEC8C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e0NDcxNzA3srQwMTFX0lEKTi0uzszPAykwqQUAoIGKniwAAAA="/>
  </w:docVars>
  <w:rsids>
    <w:rsidRoot w:val="00ED7E9C"/>
    <w:rsid w:val="00000DF9"/>
    <w:rsid w:val="00000E64"/>
    <w:rsid w:val="00000F5F"/>
    <w:rsid w:val="00001254"/>
    <w:rsid w:val="00001CE1"/>
    <w:rsid w:val="00002992"/>
    <w:rsid w:val="00006C16"/>
    <w:rsid w:val="000071F3"/>
    <w:rsid w:val="000076DE"/>
    <w:rsid w:val="00007730"/>
    <w:rsid w:val="00011568"/>
    <w:rsid w:val="000145AB"/>
    <w:rsid w:val="00014D3E"/>
    <w:rsid w:val="0001712B"/>
    <w:rsid w:val="00017FC0"/>
    <w:rsid w:val="000202A2"/>
    <w:rsid w:val="000203AF"/>
    <w:rsid w:val="000208D9"/>
    <w:rsid w:val="0002434B"/>
    <w:rsid w:val="0002464B"/>
    <w:rsid w:val="00025D1C"/>
    <w:rsid w:val="00026BEE"/>
    <w:rsid w:val="00026D75"/>
    <w:rsid w:val="0002761C"/>
    <w:rsid w:val="000304C6"/>
    <w:rsid w:val="00032209"/>
    <w:rsid w:val="00033A8A"/>
    <w:rsid w:val="000343E6"/>
    <w:rsid w:val="00035790"/>
    <w:rsid w:val="0003728D"/>
    <w:rsid w:val="000372CF"/>
    <w:rsid w:val="00037350"/>
    <w:rsid w:val="000403D2"/>
    <w:rsid w:val="0004077F"/>
    <w:rsid w:val="000414AE"/>
    <w:rsid w:val="000416C4"/>
    <w:rsid w:val="0004234B"/>
    <w:rsid w:val="00042EA0"/>
    <w:rsid w:val="000444B3"/>
    <w:rsid w:val="000446D4"/>
    <w:rsid w:val="000452C2"/>
    <w:rsid w:val="00051090"/>
    <w:rsid w:val="00051143"/>
    <w:rsid w:val="00052FD4"/>
    <w:rsid w:val="00053024"/>
    <w:rsid w:val="0005321E"/>
    <w:rsid w:val="000532A1"/>
    <w:rsid w:val="00053E30"/>
    <w:rsid w:val="000544A2"/>
    <w:rsid w:val="000570F4"/>
    <w:rsid w:val="00061C60"/>
    <w:rsid w:val="00063851"/>
    <w:rsid w:val="00063955"/>
    <w:rsid w:val="0006411E"/>
    <w:rsid w:val="00064B9C"/>
    <w:rsid w:val="00065268"/>
    <w:rsid w:val="00065716"/>
    <w:rsid w:val="0007003D"/>
    <w:rsid w:val="00070ACE"/>
    <w:rsid w:val="00070B0B"/>
    <w:rsid w:val="000713B1"/>
    <w:rsid w:val="000720E3"/>
    <w:rsid w:val="00072618"/>
    <w:rsid w:val="00073FEF"/>
    <w:rsid w:val="00074E94"/>
    <w:rsid w:val="00076371"/>
    <w:rsid w:val="00076417"/>
    <w:rsid w:val="00077288"/>
    <w:rsid w:val="000805BE"/>
    <w:rsid w:val="00084192"/>
    <w:rsid w:val="000855B7"/>
    <w:rsid w:val="000866AC"/>
    <w:rsid w:val="00086902"/>
    <w:rsid w:val="000876E1"/>
    <w:rsid w:val="0009215D"/>
    <w:rsid w:val="000924E3"/>
    <w:rsid w:val="00094658"/>
    <w:rsid w:val="000948E0"/>
    <w:rsid w:val="000952F4"/>
    <w:rsid w:val="00096B91"/>
    <w:rsid w:val="000A1449"/>
    <w:rsid w:val="000A29C6"/>
    <w:rsid w:val="000A3454"/>
    <w:rsid w:val="000A3758"/>
    <w:rsid w:val="000A5CA3"/>
    <w:rsid w:val="000A5F78"/>
    <w:rsid w:val="000A6CCE"/>
    <w:rsid w:val="000A6F67"/>
    <w:rsid w:val="000A7B0E"/>
    <w:rsid w:val="000B01B8"/>
    <w:rsid w:val="000B05C3"/>
    <w:rsid w:val="000B32AE"/>
    <w:rsid w:val="000B332B"/>
    <w:rsid w:val="000B39F6"/>
    <w:rsid w:val="000B4114"/>
    <w:rsid w:val="000B4286"/>
    <w:rsid w:val="000B557F"/>
    <w:rsid w:val="000B5ECB"/>
    <w:rsid w:val="000C1B41"/>
    <w:rsid w:val="000C2A77"/>
    <w:rsid w:val="000C515A"/>
    <w:rsid w:val="000C5305"/>
    <w:rsid w:val="000C598F"/>
    <w:rsid w:val="000C706E"/>
    <w:rsid w:val="000C79E4"/>
    <w:rsid w:val="000D03A6"/>
    <w:rsid w:val="000D0A1A"/>
    <w:rsid w:val="000D14E1"/>
    <w:rsid w:val="000D1817"/>
    <w:rsid w:val="000D29A8"/>
    <w:rsid w:val="000D29DA"/>
    <w:rsid w:val="000D3125"/>
    <w:rsid w:val="000D3167"/>
    <w:rsid w:val="000D5BB5"/>
    <w:rsid w:val="000D6185"/>
    <w:rsid w:val="000D6285"/>
    <w:rsid w:val="000D64B7"/>
    <w:rsid w:val="000D6827"/>
    <w:rsid w:val="000E0D8E"/>
    <w:rsid w:val="000E1258"/>
    <w:rsid w:val="000E2467"/>
    <w:rsid w:val="000E2C32"/>
    <w:rsid w:val="000E3C7D"/>
    <w:rsid w:val="000E6781"/>
    <w:rsid w:val="000E7A12"/>
    <w:rsid w:val="000F026B"/>
    <w:rsid w:val="000F15F2"/>
    <w:rsid w:val="000F2774"/>
    <w:rsid w:val="000F2D00"/>
    <w:rsid w:val="000F2DCB"/>
    <w:rsid w:val="000F423E"/>
    <w:rsid w:val="000F6F6B"/>
    <w:rsid w:val="0010084E"/>
    <w:rsid w:val="00100852"/>
    <w:rsid w:val="00100E46"/>
    <w:rsid w:val="0010160E"/>
    <w:rsid w:val="001018E0"/>
    <w:rsid w:val="00102215"/>
    <w:rsid w:val="001027A9"/>
    <w:rsid w:val="00102829"/>
    <w:rsid w:val="00103155"/>
    <w:rsid w:val="00103D27"/>
    <w:rsid w:val="001043DE"/>
    <w:rsid w:val="00105D7C"/>
    <w:rsid w:val="00112381"/>
    <w:rsid w:val="0011254B"/>
    <w:rsid w:val="0011368F"/>
    <w:rsid w:val="00114BD3"/>
    <w:rsid w:val="0011602F"/>
    <w:rsid w:val="001177A1"/>
    <w:rsid w:val="00117A3F"/>
    <w:rsid w:val="00120F7B"/>
    <w:rsid w:val="0012169C"/>
    <w:rsid w:val="00121C81"/>
    <w:rsid w:val="001227C3"/>
    <w:rsid w:val="00124B4A"/>
    <w:rsid w:val="00126601"/>
    <w:rsid w:val="00126776"/>
    <w:rsid w:val="00126AC6"/>
    <w:rsid w:val="001270EB"/>
    <w:rsid w:val="001271C5"/>
    <w:rsid w:val="00132648"/>
    <w:rsid w:val="001327C6"/>
    <w:rsid w:val="00132ECB"/>
    <w:rsid w:val="001336E1"/>
    <w:rsid w:val="00134278"/>
    <w:rsid w:val="001347F2"/>
    <w:rsid w:val="00135CB9"/>
    <w:rsid w:val="0013617C"/>
    <w:rsid w:val="00141DD2"/>
    <w:rsid w:val="00145131"/>
    <w:rsid w:val="00145D60"/>
    <w:rsid w:val="00152A6A"/>
    <w:rsid w:val="00152D6D"/>
    <w:rsid w:val="001534DB"/>
    <w:rsid w:val="001556E6"/>
    <w:rsid w:val="00156A54"/>
    <w:rsid w:val="00160952"/>
    <w:rsid w:val="00160D42"/>
    <w:rsid w:val="00164AB9"/>
    <w:rsid w:val="00165EF7"/>
    <w:rsid w:val="00166FCC"/>
    <w:rsid w:val="00167292"/>
    <w:rsid w:val="00171397"/>
    <w:rsid w:val="00171CE3"/>
    <w:rsid w:val="00173F22"/>
    <w:rsid w:val="00173F9C"/>
    <w:rsid w:val="001751D9"/>
    <w:rsid w:val="001765AD"/>
    <w:rsid w:val="00176A5F"/>
    <w:rsid w:val="0017760F"/>
    <w:rsid w:val="00177A22"/>
    <w:rsid w:val="00177B95"/>
    <w:rsid w:val="00182AE7"/>
    <w:rsid w:val="00183950"/>
    <w:rsid w:val="0018424C"/>
    <w:rsid w:val="0018442D"/>
    <w:rsid w:val="00184968"/>
    <w:rsid w:val="00190CD4"/>
    <w:rsid w:val="00191DE5"/>
    <w:rsid w:val="00191F56"/>
    <w:rsid w:val="00193B27"/>
    <w:rsid w:val="00193FF8"/>
    <w:rsid w:val="00194EF4"/>
    <w:rsid w:val="00195CD8"/>
    <w:rsid w:val="00196566"/>
    <w:rsid w:val="00196963"/>
    <w:rsid w:val="001973F2"/>
    <w:rsid w:val="0019780D"/>
    <w:rsid w:val="001A1B19"/>
    <w:rsid w:val="001A2321"/>
    <w:rsid w:val="001A255B"/>
    <w:rsid w:val="001A31C8"/>
    <w:rsid w:val="001A6397"/>
    <w:rsid w:val="001A7DDB"/>
    <w:rsid w:val="001B0C6E"/>
    <w:rsid w:val="001B1623"/>
    <w:rsid w:val="001B3B92"/>
    <w:rsid w:val="001B532D"/>
    <w:rsid w:val="001B635A"/>
    <w:rsid w:val="001B7D38"/>
    <w:rsid w:val="001B7F9A"/>
    <w:rsid w:val="001C02D5"/>
    <w:rsid w:val="001C0EBB"/>
    <w:rsid w:val="001C2828"/>
    <w:rsid w:val="001C2E37"/>
    <w:rsid w:val="001C4BA8"/>
    <w:rsid w:val="001C4C7E"/>
    <w:rsid w:val="001C50AD"/>
    <w:rsid w:val="001C52A2"/>
    <w:rsid w:val="001C5408"/>
    <w:rsid w:val="001D1BB5"/>
    <w:rsid w:val="001D2DFF"/>
    <w:rsid w:val="001D3D16"/>
    <w:rsid w:val="001D453E"/>
    <w:rsid w:val="001D61AE"/>
    <w:rsid w:val="001D6A95"/>
    <w:rsid w:val="001D6CD5"/>
    <w:rsid w:val="001E0001"/>
    <w:rsid w:val="001E2614"/>
    <w:rsid w:val="001E3B74"/>
    <w:rsid w:val="001E4FD7"/>
    <w:rsid w:val="001E58B2"/>
    <w:rsid w:val="001E6985"/>
    <w:rsid w:val="001E72CB"/>
    <w:rsid w:val="001F0B77"/>
    <w:rsid w:val="001F0DA4"/>
    <w:rsid w:val="001F2AC8"/>
    <w:rsid w:val="001F4234"/>
    <w:rsid w:val="001F443D"/>
    <w:rsid w:val="001F469C"/>
    <w:rsid w:val="001F6FDD"/>
    <w:rsid w:val="00201D03"/>
    <w:rsid w:val="0020238A"/>
    <w:rsid w:val="00202595"/>
    <w:rsid w:val="00203608"/>
    <w:rsid w:val="00204CBE"/>
    <w:rsid w:val="00206725"/>
    <w:rsid w:val="0020760E"/>
    <w:rsid w:val="00210C69"/>
    <w:rsid w:val="00212EFB"/>
    <w:rsid w:val="00213239"/>
    <w:rsid w:val="00213351"/>
    <w:rsid w:val="002140E4"/>
    <w:rsid w:val="00215404"/>
    <w:rsid w:val="002156BA"/>
    <w:rsid w:val="00215980"/>
    <w:rsid w:val="00215E26"/>
    <w:rsid w:val="00215F74"/>
    <w:rsid w:val="00216701"/>
    <w:rsid w:val="00217899"/>
    <w:rsid w:val="00220E83"/>
    <w:rsid w:val="0022291D"/>
    <w:rsid w:val="00222D83"/>
    <w:rsid w:val="002245D4"/>
    <w:rsid w:val="002304D1"/>
    <w:rsid w:val="00230778"/>
    <w:rsid w:val="00231CFB"/>
    <w:rsid w:val="00232E9A"/>
    <w:rsid w:val="002338D2"/>
    <w:rsid w:val="00234F87"/>
    <w:rsid w:val="00235B4C"/>
    <w:rsid w:val="00236817"/>
    <w:rsid w:val="00236EEC"/>
    <w:rsid w:val="00237520"/>
    <w:rsid w:val="002424E6"/>
    <w:rsid w:val="0024303A"/>
    <w:rsid w:val="0024595A"/>
    <w:rsid w:val="00246BF0"/>
    <w:rsid w:val="0024748C"/>
    <w:rsid w:val="00247D5F"/>
    <w:rsid w:val="002512D8"/>
    <w:rsid w:val="00251ECE"/>
    <w:rsid w:val="00252070"/>
    <w:rsid w:val="00252BCF"/>
    <w:rsid w:val="00252FE6"/>
    <w:rsid w:val="0025357C"/>
    <w:rsid w:val="002538AC"/>
    <w:rsid w:val="00255B64"/>
    <w:rsid w:val="00256E37"/>
    <w:rsid w:val="00257322"/>
    <w:rsid w:val="00257673"/>
    <w:rsid w:val="00257C41"/>
    <w:rsid w:val="0026066A"/>
    <w:rsid w:val="002612B8"/>
    <w:rsid w:val="002623DC"/>
    <w:rsid w:val="00262594"/>
    <w:rsid w:val="00262749"/>
    <w:rsid w:val="002636C3"/>
    <w:rsid w:val="00263AE0"/>
    <w:rsid w:val="0026424B"/>
    <w:rsid w:val="00264351"/>
    <w:rsid w:val="00264C82"/>
    <w:rsid w:val="00265B4D"/>
    <w:rsid w:val="00265BDD"/>
    <w:rsid w:val="00266950"/>
    <w:rsid w:val="00271068"/>
    <w:rsid w:val="002713D7"/>
    <w:rsid w:val="0027458B"/>
    <w:rsid w:val="002748C9"/>
    <w:rsid w:val="00275E7F"/>
    <w:rsid w:val="0027647A"/>
    <w:rsid w:val="00276CAA"/>
    <w:rsid w:val="00276F77"/>
    <w:rsid w:val="002772DD"/>
    <w:rsid w:val="00277418"/>
    <w:rsid w:val="00277F4F"/>
    <w:rsid w:val="00280F63"/>
    <w:rsid w:val="002819E9"/>
    <w:rsid w:val="00281FAC"/>
    <w:rsid w:val="00282C63"/>
    <w:rsid w:val="00283C39"/>
    <w:rsid w:val="00284CD3"/>
    <w:rsid w:val="002857B9"/>
    <w:rsid w:val="00285905"/>
    <w:rsid w:val="002873AA"/>
    <w:rsid w:val="002903BC"/>
    <w:rsid w:val="002903C1"/>
    <w:rsid w:val="00292871"/>
    <w:rsid w:val="00292D35"/>
    <w:rsid w:val="00292DC8"/>
    <w:rsid w:val="00295524"/>
    <w:rsid w:val="002961DA"/>
    <w:rsid w:val="00296AC2"/>
    <w:rsid w:val="00296CEA"/>
    <w:rsid w:val="002A1A49"/>
    <w:rsid w:val="002A2327"/>
    <w:rsid w:val="002A2872"/>
    <w:rsid w:val="002A2D3F"/>
    <w:rsid w:val="002A3262"/>
    <w:rsid w:val="002A37F0"/>
    <w:rsid w:val="002A3F0F"/>
    <w:rsid w:val="002A4118"/>
    <w:rsid w:val="002A4356"/>
    <w:rsid w:val="002A4A5D"/>
    <w:rsid w:val="002A4B5C"/>
    <w:rsid w:val="002A5592"/>
    <w:rsid w:val="002A6213"/>
    <w:rsid w:val="002A69F6"/>
    <w:rsid w:val="002A709A"/>
    <w:rsid w:val="002B0776"/>
    <w:rsid w:val="002B16D8"/>
    <w:rsid w:val="002B26EF"/>
    <w:rsid w:val="002B3153"/>
    <w:rsid w:val="002B47B1"/>
    <w:rsid w:val="002B59D2"/>
    <w:rsid w:val="002B667C"/>
    <w:rsid w:val="002B78EC"/>
    <w:rsid w:val="002C02E1"/>
    <w:rsid w:val="002C1A9F"/>
    <w:rsid w:val="002C22D1"/>
    <w:rsid w:val="002C6DF3"/>
    <w:rsid w:val="002C7298"/>
    <w:rsid w:val="002C7669"/>
    <w:rsid w:val="002C7AED"/>
    <w:rsid w:val="002C7B2F"/>
    <w:rsid w:val="002C7DED"/>
    <w:rsid w:val="002D2DF7"/>
    <w:rsid w:val="002D4B8D"/>
    <w:rsid w:val="002D53FD"/>
    <w:rsid w:val="002D66C4"/>
    <w:rsid w:val="002E129C"/>
    <w:rsid w:val="002E1FF3"/>
    <w:rsid w:val="002E22FD"/>
    <w:rsid w:val="002E2897"/>
    <w:rsid w:val="002E2F11"/>
    <w:rsid w:val="002E6B36"/>
    <w:rsid w:val="002E6CA1"/>
    <w:rsid w:val="002E7269"/>
    <w:rsid w:val="002E7D84"/>
    <w:rsid w:val="002F02AC"/>
    <w:rsid w:val="002F0ADC"/>
    <w:rsid w:val="002F1F6B"/>
    <w:rsid w:val="002F32DB"/>
    <w:rsid w:val="002F3A2F"/>
    <w:rsid w:val="002F43CC"/>
    <w:rsid w:val="002F443A"/>
    <w:rsid w:val="002F4D2D"/>
    <w:rsid w:val="002F59FB"/>
    <w:rsid w:val="002F6789"/>
    <w:rsid w:val="002F68CC"/>
    <w:rsid w:val="002F78FA"/>
    <w:rsid w:val="002F794C"/>
    <w:rsid w:val="003000A1"/>
    <w:rsid w:val="003023EB"/>
    <w:rsid w:val="00303C74"/>
    <w:rsid w:val="00304557"/>
    <w:rsid w:val="00304A11"/>
    <w:rsid w:val="00304DB3"/>
    <w:rsid w:val="0030565E"/>
    <w:rsid w:val="00307314"/>
    <w:rsid w:val="00307B07"/>
    <w:rsid w:val="00310010"/>
    <w:rsid w:val="00310E7A"/>
    <w:rsid w:val="00310ED3"/>
    <w:rsid w:val="00311363"/>
    <w:rsid w:val="003114FD"/>
    <w:rsid w:val="00312B11"/>
    <w:rsid w:val="00313A18"/>
    <w:rsid w:val="003147EF"/>
    <w:rsid w:val="00314B88"/>
    <w:rsid w:val="00317728"/>
    <w:rsid w:val="00317ECE"/>
    <w:rsid w:val="003205D6"/>
    <w:rsid w:val="003212A4"/>
    <w:rsid w:val="003226FE"/>
    <w:rsid w:val="00323DD3"/>
    <w:rsid w:val="00323E50"/>
    <w:rsid w:val="00324156"/>
    <w:rsid w:val="00324A98"/>
    <w:rsid w:val="00324E24"/>
    <w:rsid w:val="003252F3"/>
    <w:rsid w:val="00330036"/>
    <w:rsid w:val="0033125A"/>
    <w:rsid w:val="0033548A"/>
    <w:rsid w:val="003368E7"/>
    <w:rsid w:val="00337506"/>
    <w:rsid w:val="003412AA"/>
    <w:rsid w:val="003416B8"/>
    <w:rsid w:val="003426D6"/>
    <w:rsid w:val="003444B1"/>
    <w:rsid w:val="00345182"/>
    <w:rsid w:val="00346849"/>
    <w:rsid w:val="00347558"/>
    <w:rsid w:val="00350796"/>
    <w:rsid w:val="00351337"/>
    <w:rsid w:val="003515BB"/>
    <w:rsid w:val="00351E19"/>
    <w:rsid w:val="00351EFA"/>
    <w:rsid w:val="00352BB9"/>
    <w:rsid w:val="00354F30"/>
    <w:rsid w:val="003559C1"/>
    <w:rsid w:val="00360076"/>
    <w:rsid w:val="003606A0"/>
    <w:rsid w:val="00360C44"/>
    <w:rsid w:val="0036115C"/>
    <w:rsid w:val="0036188A"/>
    <w:rsid w:val="00362505"/>
    <w:rsid w:val="003649B8"/>
    <w:rsid w:val="003654D8"/>
    <w:rsid w:val="00365A88"/>
    <w:rsid w:val="00365E32"/>
    <w:rsid w:val="00366152"/>
    <w:rsid w:val="00370566"/>
    <w:rsid w:val="00370913"/>
    <w:rsid w:val="0037091D"/>
    <w:rsid w:val="003718E1"/>
    <w:rsid w:val="00371C12"/>
    <w:rsid w:val="003725D1"/>
    <w:rsid w:val="00372A5A"/>
    <w:rsid w:val="00372D76"/>
    <w:rsid w:val="00372EA7"/>
    <w:rsid w:val="00373A8E"/>
    <w:rsid w:val="00374DAF"/>
    <w:rsid w:val="0037539C"/>
    <w:rsid w:val="00375819"/>
    <w:rsid w:val="00375D86"/>
    <w:rsid w:val="00376AA7"/>
    <w:rsid w:val="00376B7E"/>
    <w:rsid w:val="00380015"/>
    <w:rsid w:val="00381452"/>
    <w:rsid w:val="00382B5A"/>
    <w:rsid w:val="0038436A"/>
    <w:rsid w:val="003844A6"/>
    <w:rsid w:val="00390111"/>
    <w:rsid w:val="00390137"/>
    <w:rsid w:val="0039041F"/>
    <w:rsid w:val="00390BE3"/>
    <w:rsid w:val="00391694"/>
    <w:rsid w:val="00391E3E"/>
    <w:rsid w:val="00393D9B"/>
    <w:rsid w:val="0039424D"/>
    <w:rsid w:val="003961F4"/>
    <w:rsid w:val="00396B21"/>
    <w:rsid w:val="003975FA"/>
    <w:rsid w:val="00397764"/>
    <w:rsid w:val="003A0780"/>
    <w:rsid w:val="003A21BB"/>
    <w:rsid w:val="003A28E7"/>
    <w:rsid w:val="003A2B89"/>
    <w:rsid w:val="003A2BF1"/>
    <w:rsid w:val="003A43AC"/>
    <w:rsid w:val="003A4D18"/>
    <w:rsid w:val="003A4D7E"/>
    <w:rsid w:val="003A68C5"/>
    <w:rsid w:val="003A6EE5"/>
    <w:rsid w:val="003A734A"/>
    <w:rsid w:val="003A7373"/>
    <w:rsid w:val="003A7C17"/>
    <w:rsid w:val="003B0AF6"/>
    <w:rsid w:val="003B124E"/>
    <w:rsid w:val="003B2C09"/>
    <w:rsid w:val="003B328D"/>
    <w:rsid w:val="003B38D6"/>
    <w:rsid w:val="003B399B"/>
    <w:rsid w:val="003B482E"/>
    <w:rsid w:val="003B56DC"/>
    <w:rsid w:val="003B5895"/>
    <w:rsid w:val="003B62FD"/>
    <w:rsid w:val="003B6618"/>
    <w:rsid w:val="003B6C21"/>
    <w:rsid w:val="003C049E"/>
    <w:rsid w:val="003C0F3A"/>
    <w:rsid w:val="003C1587"/>
    <w:rsid w:val="003C17C5"/>
    <w:rsid w:val="003C26D3"/>
    <w:rsid w:val="003C504C"/>
    <w:rsid w:val="003C590F"/>
    <w:rsid w:val="003C698A"/>
    <w:rsid w:val="003C6CB8"/>
    <w:rsid w:val="003C7062"/>
    <w:rsid w:val="003C754B"/>
    <w:rsid w:val="003C77F6"/>
    <w:rsid w:val="003D1233"/>
    <w:rsid w:val="003D1CE9"/>
    <w:rsid w:val="003D302E"/>
    <w:rsid w:val="003D3EA9"/>
    <w:rsid w:val="003D499A"/>
    <w:rsid w:val="003E01C8"/>
    <w:rsid w:val="003E0F5D"/>
    <w:rsid w:val="003E294B"/>
    <w:rsid w:val="003E4254"/>
    <w:rsid w:val="003E44FA"/>
    <w:rsid w:val="003E4685"/>
    <w:rsid w:val="003F19A9"/>
    <w:rsid w:val="003F393E"/>
    <w:rsid w:val="003F4D6D"/>
    <w:rsid w:val="003F71EE"/>
    <w:rsid w:val="0040204F"/>
    <w:rsid w:val="00402752"/>
    <w:rsid w:val="004042DC"/>
    <w:rsid w:val="00405331"/>
    <w:rsid w:val="00407818"/>
    <w:rsid w:val="004102FF"/>
    <w:rsid w:val="004113AF"/>
    <w:rsid w:val="00411F7C"/>
    <w:rsid w:val="00412AC6"/>
    <w:rsid w:val="004130B5"/>
    <w:rsid w:val="004138BA"/>
    <w:rsid w:val="0041434A"/>
    <w:rsid w:val="004159D9"/>
    <w:rsid w:val="00416213"/>
    <w:rsid w:val="00416287"/>
    <w:rsid w:val="004162A7"/>
    <w:rsid w:val="00416395"/>
    <w:rsid w:val="00416935"/>
    <w:rsid w:val="004214F4"/>
    <w:rsid w:val="0042180E"/>
    <w:rsid w:val="00423724"/>
    <w:rsid w:val="00424659"/>
    <w:rsid w:val="00425257"/>
    <w:rsid w:val="00426CDA"/>
    <w:rsid w:val="004272F2"/>
    <w:rsid w:val="0042758B"/>
    <w:rsid w:val="0043197A"/>
    <w:rsid w:val="00431D67"/>
    <w:rsid w:val="00431F07"/>
    <w:rsid w:val="00432158"/>
    <w:rsid w:val="00432452"/>
    <w:rsid w:val="00432CD4"/>
    <w:rsid w:val="00435033"/>
    <w:rsid w:val="00435BA2"/>
    <w:rsid w:val="004360CD"/>
    <w:rsid w:val="00440129"/>
    <w:rsid w:val="004414A1"/>
    <w:rsid w:val="004416AD"/>
    <w:rsid w:val="00441C6A"/>
    <w:rsid w:val="00443233"/>
    <w:rsid w:val="0044353F"/>
    <w:rsid w:val="0044367F"/>
    <w:rsid w:val="00443791"/>
    <w:rsid w:val="0044414E"/>
    <w:rsid w:val="00444C77"/>
    <w:rsid w:val="00445CA9"/>
    <w:rsid w:val="00446BE7"/>
    <w:rsid w:val="004513D9"/>
    <w:rsid w:val="0045410E"/>
    <w:rsid w:val="00454FEE"/>
    <w:rsid w:val="004554F1"/>
    <w:rsid w:val="00455EF0"/>
    <w:rsid w:val="00456179"/>
    <w:rsid w:val="00456B10"/>
    <w:rsid w:val="004572AE"/>
    <w:rsid w:val="00460308"/>
    <w:rsid w:val="00461DF5"/>
    <w:rsid w:val="0046366C"/>
    <w:rsid w:val="004636F2"/>
    <w:rsid w:val="0046394E"/>
    <w:rsid w:val="00463B46"/>
    <w:rsid w:val="00464D18"/>
    <w:rsid w:val="00465307"/>
    <w:rsid w:val="00465566"/>
    <w:rsid w:val="00465B3E"/>
    <w:rsid w:val="00466DE4"/>
    <w:rsid w:val="00466E92"/>
    <w:rsid w:val="0046725D"/>
    <w:rsid w:val="00467366"/>
    <w:rsid w:val="00467965"/>
    <w:rsid w:val="00472119"/>
    <w:rsid w:val="00472A62"/>
    <w:rsid w:val="00473155"/>
    <w:rsid w:val="00473181"/>
    <w:rsid w:val="00473F54"/>
    <w:rsid w:val="00474171"/>
    <w:rsid w:val="00474A8F"/>
    <w:rsid w:val="00474EC3"/>
    <w:rsid w:val="0047502C"/>
    <w:rsid w:val="00475645"/>
    <w:rsid w:val="004757A2"/>
    <w:rsid w:val="004770FA"/>
    <w:rsid w:val="00482B4A"/>
    <w:rsid w:val="0048442E"/>
    <w:rsid w:val="004867D8"/>
    <w:rsid w:val="00490681"/>
    <w:rsid w:val="00490F5E"/>
    <w:rsid w:val="00490FEF"/>
    <w:rsid w:val="00491C18"/>
    <w:rsid w:val="00491FE1"/>
    <w:rsid w:val="004925A9"/>
    <w:rsid w:val="00493171"/>
    <w:rsid w:val="004933B8"/>
    <w:rsid w:val="00493783"/>
    <w:rsid w:val="00493E79"/>
    <w:rsid w:val="0049601F"/>
    <w:rsid w:val="0049618B"/>
    <w:rsid w:val="00496E02"/>
    <w:rsid w:val="00497000"/>
    <w:rsid w:val="00497828"/>
    <w:rsid w:val="004A0C8C"/>
    <w:rsid w:val="004A1459"/>
    <w:rsid w:val="004A145A"/>
    <w:rsid w:val="004A16B9"/>
    <w:rsid w:val="004A2A4D"/>
    <w:rsid w:val="004A5649"/>
    <w:rsid w:val="004A7D73"/>
    <w:rsid w:val="004B00D4"/>
    <w:rsid w:val="004B0D9C"/>
    <w:rsid w:val="004B20F7"/>
    <w:rsid w:val="004B30D8"/>
    <w:rsid w:val="004B327B"/>
    <w:rsid w:val="004B4E46"/>
    <w:rsid w:val="004B7299"/>
    <w:rsid w:val="004B730A"/>
    <w:rsid w:val="004C064B"/>
    <w:rsid w:val="004C2292"/>
    <w:rsid w:val="004C25C8"/>
    <w:rsid w:val="004C392F"/>
    <w:rsid w:val="004C617D"/>
    <w:rsid w:val="004C625B"/>
    <w:rsid w:val="004C6C45"/>
    <w:rsid w:val="004C6D62"/>
    <w:rsid w:val="004C77BF"/>
    <w:rsid w:val="004D0010"/>
    <w:rsid w:val="004D0BAC"/>
    <w:rsid w:val="004D1322"/>
    <w:rsid w:val="004D1AD2"/>
    <w:rsid w:val="004D1F8D"/>
    <w:rsid w:val="004D250E"/>
    <w:rsid w:val="004D43B7"/>
    <w:rsid w:val="004D5485"/>
    <w:rsid w:val="004D59B2"/>
    <w:rsid w:val="004D5CAE"/>
    <w:rsid w:val="004D6547"/>
    <w:rsid w:val="004D673A"/>
    <w:rsid w:val="004D6C16"/>
    <w:rsid w:val="004D74AD"/>
    <w:rsid w:val="004E0496"/>
    <w:rsid w:val="004E14A5"/>
    <w:rsid w:val="004E2119"/>
    <w:rsid w:val="004E2950"/>
    <w:rsid w:val="004E2AC9"/>
    <w:rsid w:val="004E2E78"/>
    <w:rsid w:val="004E3B5F"/>
    <w:rsid w:val="004E3FB6"/>
    <w:rsid w:val="004E43F7"/>
    <w:rsid w:val="004E4A2E"/>
    <w:rsid w:val="004E4CBA"/>
    <w:rsid w:val="004E61C6"/>
    <w:rsid w:val="004E7748"/>
    <w:rsid w:val="004F1F81"/>
    <w:rsid w:val="004F3D3C"/>
    <w:rsid w:val="004F5AAD"/>
    <w:rsid w:val="004F71D7"/>
    <w:rsid w:val="004F73BF"/>
    <w:rsid w:val="00500173"/>
    <w:rsid w:val="0050221E"/>
    <w:rsid w:val="0050241E"/>
    <w:rsid w:val="005037D8"/>
    <w:rsid w:val="00503B57"/>
    <w:rsid w:val="00504049"/>
    <w:rsid w:val="005045C7"/>
    <w:rsid w:val="00506663"/>
    <w:rsid w:val="00510645"/>
    <w:rsid w:val="00510770"/>
    <w:rsid w:val="005109BD"/>
    <w:rsid w:val="0051140E"/>
    <w:rsid w:val="00511934"/>
    <w:rsid w:val="00511F9E"/>
    <w:rsid w:val="00517F3B"/>
    <w:rsid w:val="005201A1"/>
    <w:rsid w:val="00522BD2"/>
    <w:rsid w:val="00522DB7"/>
    <w:rsid w:val="005239D3"/>
    <w:rsid w:val="00523CA4"/>
    <w:rsid w:val="005253E7"/>
    <w:rsid w:val="005256AC"/>
    <w:rsid w:val="005257C3"/>
    <w:rsid w:val="005262FB"/>
    <w:rsid w:val="005268A9"/>
    <w:rsid w:val="00526915"/>
    <w:rsid w:val="005327A6"/>
    <w:rsid w:val="00532DF8"/>
    <w:rsid w:val="0053372C"/>
    <w:rsid w:val="00534277"/>
    <w:rsid w:val="005350C3"/>
    <w:rsid w:val="0053612C"/>
    <w:rsid w:val="00536A16"/>
    <w:rsid w:val="00540A45"/>
    <w:rsid w:val="00541CA3"/>
    <w:rsid w:val="00541E17"/>
    <w:rsid w:val="00541FAF"/>
    <w:rsid w:val="005420FE"/>
    <w:rsid w:val="00542642"/>
    <w:rsid w:val="00542703"/>
    <w:rsid w:val="0054323C"/>
    <w:rsid w:val="00543295"/>
    <w:rsid w:val="00543732"/>
    <w:rsid w:val="0054609D"/>
    <w:rsid w:val="00546146"/>
    <w:rsid w:val="00546846"/>
    <w:rsid w:val="00547D3E"/>
    <w:rsid w:val="00550C3B"/>
    <w:rsid w:val="005519DE"/>
    <w:rsid w:val="0055246E"/>
    <w:rsid w:val="0055381F"/>
    <w:rsid w:val="0055558B"/>
    <w:rsid w:val="005615A6"/>
    <w:rsid w:val="005617C1"/>
    <w:rsid w:val="00563ABC"/>
    <w:rsid w:val="00564966"/>
    <w:rsid w:val="0056671C"/>
    <w:rsid w:val="00567C72"/>
    <w:rsid w:val="0057010C"/>
    <w:rsid w:val="00570225"/>
    <w:rsid w:val="005707D0"/>
    <w:rsid w:val="005708BF"/>
    <w:rsid w:val="005716BA"/>
    <w:rsid w:val="0057244A"/>
    <w:rsid w:val="0057360B"/>
    <w:rsid w:val="00574A79"/>
    <w:rsid w:val="00581280"/>
    <w:rsid w:val="00581591"/>
    <w:rsid w:val="00583B20"/>
    <w:rsid w:val="00585BB2"/>
    <w:rsid w:val="00586B81"/>
    <w:rsid w:val="00587B38"/>
    <w:rsid w:val="00590C51"/>
    <w:rsid w:val="00592038"/>
    <w:rsid w:val="00593875"/>
    <w:rsid w:val="00594344"/>
    <w:rsid w:val="00596315"/>
    <w:rsid w:val="0059759C"/>
    <w:rsid w:val="005A1C96"/>
    <w:rsid w:val="005A3F44"/>
    <w:rsid w:val="005A4341"/>
    <w:rsid w:val="005A4507"/>
    <w:rsid w:val="005A499C"/>
    <w:rsid w:val="005A552D"/>
    <w:rsid w:val="005A5A5D"/>
    <w:rsid w:val="005A60BE"/>
    <w:rsid w:val="005A784C"/>
    <w:rsid w:val="005A7F2A"/>
    <w:rsid w:val="005B0719"/>
    <w:rsid w:val="005B1C62"/>
    <w:rsid w:val="005B714B"/>
    <w:rsid w:val="005C05DB"/>
    <w:rsid w:val="005C1154"/>
    <w:rsid w:val="005C2DA8"/>
    <w:rsid w:val="005C2DD6"/>
    <w:rsid w:val="005C4CF8"/>
    <w:rsid w:val="005C5630"/>
    <w:rsid w:val="005C5828"/>
    <w:rsid w:val="005C5A5B"/>
    <w:rsid w:val="005C745F"/>
    <w:rsid w:val="005D0AFA"/>
    <w:rsid w:val="005D0B13"/>
    <w:rsid w:val="005D1061"/>
    <w:rsid w:val="005D1938"/>
    <w:rsid w:val="005D1AFC"/>
    <w:rsid w:val="005D356C"/>
    <w:rsid w:val="005D3637"/>
    <w:rsid w:val="005D4305"/>
    <w:rsid w:val="005D4F66"/>
    <w:rsid w:val="005D70C1"/>
    <w:rsid w:val="005D7D3E"/>
    <w:rsid w:val="005E04E0"/>
    <w:rsid w:val="005E1710"/>
    <w:rsid w:val="005E1C84"/>
    <w:rsid w:val="005E24D1"/>
    <w:rsid w:val="005E2EAA"/>
    <w:rsid w:val="005E3955"/>
    <w:rsid w:val="005E4DBD"/>
    <w:rsid w:val="005E6061"/>
    <w:rsid w:val="005E69FA"/>
    <w:rsid w:val="005E743A"/>
    <w:rsid w:val="005E7669"/>
    <w:rsid w:val="005F1225"/>
    <w:rsid w:val="005F4073"/>
    <w:rsid w:val="005F694B"/>
    <w:rsid w:val="005F74EB"/>
    <w:rsid w:val="005F7F6D"/>
    <w:rsid w:val="00600118"/>
    <w:rsid w:val="00600B22"/>
    <w:rsid w:val="00600D94"/>
    <w:rsid w:val="00601286"/>
    <w:rsid w:val="00603607"/>
    <w:rsid w:val="00603681"/>
    <w:rsid w:val="00605A16"/>
    <w:rsid w:val="00605A29"/>
    <w:rsid w:val="00605A47"/>
    <w:rsid w:val="00605C19"/>
    <w:rsid w:val="00605C23"/>
    <w:rsid w:val="00605EB7"/>
    <w:rsid w:val="00606495"/>
    <w:rsid w:val="0060727B"/>
    <w:rsid w:val="0060792A"/>
    <w:rsid w:val="00607ACC"/>
    <w:rsid w:val="006101A2"/>
    <w:rsid w:val="00610E8C"/>
    <w:rsid w:val="006137AA"/>
    <w:rsid w:val="0061519B"/>
    <w:rsid w:val="00615856"/>
    <w:rsid w:val="00616BE6"/>
    <w:rsid w:val="00616CE8"/>
    <w:rsid w:val="006201F9"/>
    <w:rsid w:val="00620A38"/>
    <w:rsid w:val="00620F52"/>
    <w:rsid w:val="006217DF"/>
    <w:rsid w:val="006239A3"/>
    <w:rsid w:val="006243EB"/>
    <w:rsid w:val="0062475B"/>
    <w:rsid w:val="006258A1"/>
    <w:rsid w:val="00626512"/>
    <w:rsid w:val="00627AAF"/>
    <w:rsid w:val="00630CB7"/>
    <w:rsid w:val="006315C3"/>
    <w:rsid w:val="00632614"/>
    <w:rsid w:val="0063399A"/>
    <w:rsid w:val="0063410A"/>
    <w:rsid w:val="0063600D"/>
    <w:rsid w:val="00637CB8"/>
    <w:rsid w:val="0064126E"/>
    <w:rsid w:val="00641B3B"/>
    <w:rsid w:val="00642FB7"/>
    <w:rsid w:val="006431ED"/>
    <w:rsid w:val="00645D9E"/>
    <w:rsid w:val="006500EE"/>
    <w:rsid w:val="00650B41"/>
    <w:rsid w:val="0065186C"/>
    <w:rsid w:val="00652DEC"/>
    <w:rsid w:val="006536EF"/>
    <w:rsid w:val="00653E3F"/>
    <w:rsid w:val="0065408E"/>
    <w:rsid w:val="00656B5B"/>
    <w:rsid w:val="0065764F"/>
    <w:rsid w:val="006619AA"/>
    <w:rsid w:val="0066239E"/>
    <w:rsid w:val="00663AC9"/>
    <w:rsid w:val="006645B1"/>
    <w:rsid w:val="006652BA"/>
    <w:rsid w:val="0066546B"/>
    <w:rsid w:val="00665A11"/>
    <w:rsid w:val="00666C0F"/>
    <w:rsid w:val="00667AB1"/>
    <w:rsid w:val="00667C48"/>
    <w:rsid w:val="00667C62"/>
    <w:rsid w:val="00667CFB"/>
    <w:rsid w:val="00667D8F"/>
    <w:rsid w:val="00667E09"/>
    <w:rsid w:val="00671A7B"/>
    <w:rsid w:val="00673B69"/>
    <w:rsid w:val="0067421C"/>
    <w:rsid w:val="006749FB"/>
    <w:rsid w:val="00675102"/>
    <w:rsid w:val="006767BD"/>
    <w:rsid w:val="006768C7"/>
    <w:rsid w:val="006768D1"/>
    <w:rsid w:val="00677E1A"/>
    <w:rsid w:val="0068030A"/>
    <w:rsid w:val="00681337"/>
    <w:rsid w:val="006817A7"/>
    <w:rsid w:val="00682183"/>
    <w:rsid w:val="00682C2B"/>
    <w:rsid w:val="0068383C"/>
    <w:rsid w:val="00684FB0"/>
    <w:rsid w:val="00685704"/>
    <w:rsid w:val="00690C68"/>
    <w:rsid w:val="0069123F"/>
    <w:rsid w:val="00691E03"/>
    <w:rsid w:val="00693BF3"/>
    <w:rsid w:val="00694FA0"/>
    <w:rsid w:val="0069576C"/>
    <w:rsid w:val="00696976"/>
    <w:rsid w:val="006A00C3"/>
    <w:rsid w:val="006A20A8"/>
    <w:rsid w:val="006A3527"/>
    <w:rsid w:val="006A410E"/>
    <w:rsid w:val="006A5EBF"/>
    <w:rsid w:val="006A73F6"/>
    <w:rsid w:val="006B1A1D"/>
    <w:rsid w:val="006B2374"/>
    <w:rsid w:val="006B25C7"/>
    <w:rsid w:val="006B2873"/>
    <w:rsid w:val="006B2943"/>
    <w:rsid w:val="006B3BA4"/>
    <w:rsid w:val="006B58FC"/>
    <w:rsid w:val="006C14E6"/>
    <w:rsid w:val="006C167B"/>
    <w:rsid w:val="006C1910"/>
    <w:rsid w:val="006C1F7B"/>
    <w:rsid w:val="006C3B78"/>
    <w:rsid w:val="006C52AE"/>
    <w:rsid w:val="006C5320"/>
    <w:rsid w:val="006C5691"/>
    <w:rsid w:val="006C6196"/>
    <w:rsid w:val="006C7F99"/>
    <w:rsid w:val="006D08A9"/>
    <w:rsid w:val="006D0F54"/>
    <w:rsid w:val="006D10BC"/>
    <w:rsid w:val="006D3631"/>
    <w:rsid w:val="006D461E"/>
    <w:rsid w:val="006D4A69"/>
    <w:rsid w:val="006D5141"/>
    <w:rsid w:val="006D74E5"/>
    <w:rsid w:val="006D79DD"/>
    <w:rsid w:val="006E040D"/>
    <w:rsid w:val="006E09E1"/>
    <w:rsid w:val="006E28F6"/>
    <w:rsid w:val="006E42B3"/>
    <w:rsid w:val="006E4600"/>
    <w:rsid w:val="006E46F9"/>
    <w:rsid w:val="006E4928"/>
    <w:rsid w:val="006E5E6E"/>
    <w:rsid w:val="006E6A3C"/>
    <w:rsid w:val="006E7365"/>
    <w:rsid w:val="006E760B"/>
    <w:rsid w:val="006F0901"/>
    <w:rsid w:val="006F1EA8"/>
    <w:rsid w:val="006F2939"/>
    <w:rsid w:val="006F2EAC"/>
    <w:rsid w:val="006F3AD0"/>
    <w:rsid w:val="006F3ADD"/>
    <w:rsid w:val="006F42F9"/>
    <w:rsid w:val="006F4C1A"/>
    <w:rsid w:val="006F57E1"/>
    <w:rsid w:val="006F5BCA"/>
    <w:rsid w:val="006F6077"/>
    <w:rsid w:val="006F785E"/>
    <w:rsid w:val="006F7F14"/>
    <w:rsid w:val="007005F1"/>
    <w:rsid w:val="007032C1"/>
    <w:rsid w:val="00703A65"/>
    <w:rsid w:val="0070593C"/>
    <w:rsid w:val="00706399"/>
    <w:rsid w:val="00706D9B"/>
    <w:rsid w:val="0070794B"/>
    <w:rsid w:val="00707CDA"/>
    <w:rsid w:val="00711B07"/>
    <w:rsid w:val="0071327A"/>
    <w:rsid w:val="00713339"/>
    <w:rsid w:val="0071486A"/>
    <w:rsid w:val="007169D9"/>
    <w:rsid w:val="00717558"/>
    <w:rsid w:val="00717945"/>
    <w:rsid w:val="00720C19"/>
    <w:rsid w:val="00721B9A"/>
    <w:rsid w:val="00722B3E"/>
    <w:rsid w:val="00722EA6"/>
    <w:rsid w:val="007238C5"/>
    <w:rsid w:val="0072431E"/>
    <w:rsid w:val="0072587B"/>
    <w:rsid w:val="0072758E"/>
    <w:rsid w:val="007300E6"/>
    <w:rsid w:val="0073033D"/>
    <w:rsid w:val="00730F44"/>
    <w:rsid w:val="00731570"/>
    <w:rsid w:val="00731839"/>
    <w:rsid w:val="00732F1A"/>
    <w:rsid w:val="00733FA4"/>
    <w:rsid w:val="00734230"/>
    <w:rsid w:val="0073425F"/>
    <w:rsid w:val="00734D8D"/>
    <w:rsid w:val="00735476"/>
    <w:rsid w:val="00735673"/>
    <w:rsid w:val="00737AE7"/>
    <w:rsid w:val="00741570"/>
    <w:rsid w:val="007421ED"/>
    <w:rsid w:val="0074284D"/>
    <w:rsid w:val="00742AD1"/>
    <w:rsid w:val="00742C4F"/>
    <w:rsid w:val="007431B9"/>
    <w:rsid w:val="007432D8"/>
    <w:rsid w:val="00743915"/>
    <w:rsid w:val="00744DA1"/>
    <w:rsid w:val="007457C3"/>
    <w:rsid w:val="007458D6"/>
    <w:rsid w:val="007471DB"/>
    <w:rsid w:val="0075039E"/>
    <w:rsid w:val="00751806"/>
    <w:rsid w:val="007518BC"/>
    <w:rsid w:val="00753E07"/>
    <w:rsid w:val="0075427B"/>
    <w:rsid w:val="00754297"/>
    <w:rsid w:val="00754A43"/>
    <w:rsid w:val="00754B13"/>
    <w:rsid w:val="00755451"/>
    <w:rsid w:val="00755DB6"/>
    <w:rsid w:val="00760F71"/>
    <w:rsid w:val="007616B8"/>
    <w:rsid w:val="007623A0"/>
    <w:rsid w:val="0076243E"/>
    <w:rsid w:val="0076353C"/>
    <w:rsid w:val="00763778"/>
    <w:rsid w:val="00763861"/>
    <w:rsid w:val="00763DCD"/>
    <w:rsid w:val="00764C8F"/>
    <w:rsid w:val="00765186"/>
    <w:rsid w:val="00767D58"/>
    <w:rsid w:val="00771692"/>
    <w:rsid w:val="0077232F"/>
    <w:rsid w:val="00774304"/>
    <w:rsid w:val="00775F45"/>
    <w:rsid w:val="00781F48"/>
    <w:rsid w:val="007826AE"/>
    <w:rsid w:val="00782CBE"/>
    <w:rsid w:val="0078389D"/>
    <w:rsid w:val="007839FD"/>
    <w:rsid w:val="007851B0"/>
    <w:rsid w:val="00785922"/>
    <w:rsid w:val="00785AA1"/>
    <w:rsid w:val="00785ABD"/>
    <w:rsid w:val="00785FD4"/>
    <w:rsid w:val="00790062"/>
    <w:rsid w:val="00790439"/>
    <w:rsid w:val="0079069B"/>
    <w:rsid w:val="00790BCC"/>
    <w:rsid w:val="007955C4"/>
    <w:rsid w:val="00795EDB"/>
    <w:rsid w:val="00797967"/>
    <w:rsid w:val="007A0B14"/>
    <w:rsid w:val="007A2EED"/>
    <w:rsid w:val="007A2F8B"/>
    <w:rsid w:val="007A3408"/>
    <w:rsid w:val="007A38BE"/>
    <w:rsid w:val="007A3917"/>
    <w:rsid w:val="007A3AF0"/>
    <w:rsid w:val="007A4C03"/>
    <w:rsid w:val="007A4CC1"/>
    <w:rsid w:val="007A5402"/>
    <w:rsid w:val="007A72EB"/>
    <w:rsid w:val="007A770D"/>
    <w:rsid w:val="007A7A43"/>
    <w:rsid w:val="007B3D53"/>
    <w:rsid w:val="007B47FE"/>
    <w:rsid w:val="007B4C36"/>
    <w:rsid w:val="007C38DB"/>
    <w:rsid w:val="007C437C"/>
    <w:rsid w:val="007C4F41"/>
    <w:rsid w:val="007C5B2C"/>
    <w:rsid w:val="007C746C"/>
    <w:rsid w:val="007C7890"/>
    <w:rsid w:val="007D0AF4"/>
    <w:rsid w:val="007D0E19"/>
    <w:rsid w:val="007D0E9F"/>
    <w:rsid w:val="007D13B6"/>
    <w:rsid w:val="007D32E8"/>
    <w:rsid w:val="007D4AC4"/>
    <w:rsid w:val="007D6069"/>
    <w:rsid w:val="007D7788"/>
    <w:rsid w:val="007E1BD7"/>
    <w:rsid w:val="007E22BC"/>
    <w:rsid w:val="007E2E00"/>
    <w:rsid w:val="007E3B7D"/>
    <w:rsid w:val="007E3F3B"/>
    <w:rsid w:val="007E431C"/>
    <w:rsid w:val="007E4B07"/>
    <w:rsid w:val="007E4B98"/>
    <w:rsid w:val="007E654E"/>
    <w:rsid w:val="007F184E"/>
    <w:rsid w:val="007F1888"/>
    <w:rsid w:val="007F1CA2"/>
    <w:rsid w:val="007F2704"/>
    <w:rsid w:val="007F3523"/>
    <w:rsid w:val="007F464A"/>
    <w:rsid w:val="007F4E75"/>
    <w:rsid w:val="007F5F65"/>
    <w:rsid w:val="007F74FD"/>
    <w:rsid w:val="008021D4"/>
    <w:rsid w:val="00803736"/>
    <w:rsid w:val="008052B7"/>
    <w:rsid w:val="00806EDC"/>
    <w:rsid w:val="0081064E"/>
    <w:rsid w:val="008110D9"/>
    <w:rsid w:val="008120C4"/>
    <w:rsid w:val="0081379E"/>
    <w:rsid w:val="00813F3F"/>
    <w:rsid w:val="008159CE"/>
    <w:rsid w:val="00815C6B"/>
    <w:rsid w:val="00815E31"/>
    <w:rsid w:val="00816C70"/>
    <w:rsid w:val="00817B18"/>
    <w:rsid w:val="008203EB"/>
    <w:rsid w:val="008204C1"/>
    <w:rsid w:val="008214DB"/>
    <w:rsid w:val="008224CF"/>
    <w:rsid w:val="00822DD5"/>
    <w:rsid w:val="00823753"/>
    <w:rsid w:val="00825E22"/>
    <w:rsid w:val="00827190"/>
    <w:rsid w:val="00827ACD"/>
    <w:rsid w:val="0083043E"/>
    <w:rsid w:val="00831180"/>
    <w:rsid w:val="00833884"/>
    <w:rsid w:val="008344B4"/>
    <w:rsid w:val="00834CF1"/>
    <w:rsid w:val="0083558E"/>
    <w:rsid w:val="00836979"/>
    <w:rsid w:val="008420D9"/>
    <w:rsid w:val="00842175"/>
    <w:rsid w:val="008425D8"/>
    <w:rsid w:val="008437DC"/>
    <w:rsid w:val="00843BDC"/>
    <w:rsid w:val="00844AD2"/>
    <w:rsid w:val="00845863"/>
    <w:rsid w:val="00846823"/>
    <w:rsid w:val="00847D7A"/>
    <w:rsid w:val="008500F6"/>
    <w:rsid w:val="008520C1"/>
    <w:rsid w:val="0085527F"/>
    <w:rsid w:val="0085578E"/>
    <w:rsid w:val="00857AD3"/>
    <w:rsid w:val="00857EEE"/>
    <w:rsid w:val="00860F4E"/>
    <w:rsid w:val="0086262E"/>
    <w:rsid w:val="0086296A"/>
    <w:rsid w:val="008635CE"/>
    <w:rsid w:val="00863874"/>
    <w:rsid w:val="00866491"/>
    <w:rsid w:val="00866FFC"/>
    <w:rsid w:val="00870AE6"/>
    <w:rsid w:val="008710A0"/>
    <w:rsid w:val="00872AEF"/>
    <w:rsid w:val="00873E90"/>
    <w:rsid w:val="00874208"/>
    <w:rsid w:val="00874E0F"/>
    <w:rsid w:val="00875178"/>
    <w:rsid w:val="008802A4"/>
    <w:rsid w:val="008803FA"/>
    <w:rsid w:val="00881573"/>
    <w:rsid w:val="0088211F"/>
    <w:rsid w:val="008859A9"/>
    <w:rsid w:val="00886EBA"/>
    <w:rsid w:val="0088716B"/>
    <w:rsid w:val="0088780B"/>
    <w:rsid w:val="008901C8"/>
    <w:rsid w:val="00894505"/>
    <w:rsid w:val="008958A2"/>
    <w:rsid w:val="0089683B"/>
    <w:rsid w:val="008969CB"/>
    <w:rsid w:val="00896F4C"/>
    <w:rsid w:val="008A086E"/>
    <w:rsid w:val="008A2D1A"/>
    <w:rsid w:val="008A2F24"/>
    <w:rsid w:val="008A4A19"/>
    <w:rsid w:val="008A4E94"/>
    <w:rsid w:val="008A70B6"/>
    <w:rsid w:val="008B0419"/>
    <w:rsid w:val="008B0A7E"/>
    <w:rsid w:val="008B1B32"/>
    <w:rsid w:val="008B2BAE"/>
    <w:rsid w:val="008B2C3C"/>
    <w:rsid w:val="008B4434"/>
    <w:rsid w:val="008C1FFA"/>
    <w:rsid w:val="008C2F83"/>
    <w:rsid w:val="008C3BC1"/>
    <w:rsid w:val="008C3E06"/>
    <w:rsid w:val="008C3E2B"/>
    <w:rsid w:val="008C50C9"/>
    <w:rsid w:val="008C7CE8"/>
    <w:rsid w:val="008D12F6"/>
    <w:rsid w:val="008D19F3"/>
    <w:rsid w:val="008E1F9E"/>
    <w:rsid w:val="008E2493"/>
    <w:rsid w:val="008E5328"/>
    <w:rsid w:val="008E5B50"/>
    <w:rsid w:val="008E7A2C"/>
    <w:rsid w:val="008F052D"/>
    <w:rsid w:val="008F0976"/>
    <w:rsid w:val="008F1A9B"/>
    <w:rsid w:val="008F2914"/>
    <w:rsid w:val="008F34A8"/>
    <w:rsid w:val="008F3BA9"/>
    <w:rsid w:val="008F3F7A"/>
    <w:rsid w:val="008F56A6"/>
    <w:rsid w:val="008F6202"/>
    <w:rsid w:val="008F7071"/>
    <w:rsid w:val="008F7F93"/>
    <w:rsid w:val="00900BDD"/>
    <w:rsid w:val="009023F4"/>
    <w:rsid w:val="009029D4"/>
    <w:rsid w:val="009032AC"/>
    <w:rsid w:val="00903718"/>
    <w:rsid w:val="00904E99"/>
    <w:rsid w:val="009054FD"/>
    <w:rsid w:val="0090583B"/>
    <w:rsid w:val="00906DC0"/>
    <w:rsid w:val="00910CC2"/>
    <w:rsid w:val="00910D70"/>
    <w:rsid w:val="00912D7C"/>
    <w:rsid w:val="00912DA4"/>
    <w:rsid w:val="009136B7"/>
    <w:rsid w:val="009138B6"/>
    <w:rsid w:val="00913EFB"/>
    <w:rsid w:val="00914963"/>
    <w:rsid w:val="00914E27"/>
    <w:rsid w:val="009155C7"/>
    <w:rsid w:val="00915F4B"/>
    <w:rsid w:val="00917855"/>
    <w:rsid w:val="0092019D"/>
    <w:rsid w:val="00925939"/>
    <w:rsid w:val="00925985"/>
    <w:rsid w:val="00925EE2"/>
    <w:rsid w:val="00926DC3"/>
    <w:rsid w:val="00927043"/>
    <w:rsid w:val="00931332"/>
    <w:rsid w:val="00932249"/>
    <w:rsid w:val="009345A7"/>
    <w:rsid w:val="009348E3"/>
    <w:rsid w:val="009353EE"/>
    <w:rsid w:val="00937EC2"/>
    <w:rsid w:val="0094076D"/>
    <w:rsid w:val="00940CD4"/>
    <w:rsid w:val="00940D51"/>
    <w:rsid w:val="00943122"/>
    <w:rsid w:val="00943315"/>
    <w:rsid w:val="00943C12"/>
    <w:rsid w:val="009441FA"/>
    <w:rsid w:val="00944C44"/>
    <w:rsid w:val="00944DC1"/>
    <w:rsid w:val="00944F11"/>
    <w:rsid w:val="00945213"/>
    <w:rsid w:val="00945860"/>
    <w:rsid w:val="00945C09"/>
    <w:rsid w:val="00947DB3"/>
    <w:rsid w:val="0095066F"/>
    <w:rsid w:val="0095159B"/>
    <w:rsid w:val="00951AEE"/>
    <w:rsid w:val="00952A90"/>
    <w:rsid w:val="00955272"/>
    <w:rsid w:val="009623E7"/>
    <w:rsid w:val="0096276D"/>
    <w:rsid w:val="0096387F"/>
    <w:rsid w:val="0096389F"/>
    <w:rsid w:val="00964227"/>
    <w:rsid w:val="00964BA8"/>
    <w:rsid w:val="00965145"/>
    <w:rsid w:val="00965E53"/>
    <w:rsid w:val="00966D87"/>
    <w:rsid w:val="00967023"/>
    <w:rsid w:val="00967092"/>
    <w:rsid w:val="0096792E"/>
    <w:rsid w:val="009679EA"/>
    <w:rsid w:val="00967E34"/>
    <w:rsid w:val="00967F28"/>
    <w:rsid w:val="0097199C"/>
    <w:rsid w:val="00971E51"/>
    <w:rsid w:val="00972484"/>
    <w:rsid w:val="009736D2"/>
    <w:rsid w:val="0097376E"/>
    <w:rsid w:val="0098312A"/>
    <w:rsid w:val="00983468"/>
    <w:rsid w:val="00983F47"/>
    <w:rsid w:val="00985F0A"/>
    <w:rsid w:val="009862A1"/>
    <w:rsid w:val="0098695A"/>
    <w:rsid w:val="00987C8D"/>
    <w:rsid w:val="009915B4"/>
    <w:rsid w:val="0099189D"/>
    <w:rsid w:val="00992097"/>
    <w:rsid w:val="00992CC9"/>
    <w:rsid w:val="00993BD7"/>
    <w:rsid w:val="00993E05"/>
    <w:rsid w:val="00994FE7"/>
    <w:rsid w:val="00995BDD"/>
    <w:rsid w:val="00996342"/>
    <w:rsid w:val="009972B1"/>
    <w:rsid w:val="009976F3"/>
    <w:rsid w:val="009A03FD"/>
    <w:rsid w:val="009A07AB"/>
    <w:rsid w:val="009A1858"/>
    <w:rsid w:val="009A21E0"/>
    <w:rsid w:val="009A3F72"/>
    <w:rsid w:val="009A4C84"/>
    <w:rsid w:val="009A507F"/>
    <w:rsid w:val="009A6608"/>
    <w:rsid w:val="009A7E79"/>
    <w:rsid w:val="009B0857"/>
    <w:rsid w:val="009B1CA2"/>
    <w:rsid w:val="009B233D"/>
    <w:rsid w:val="009B2566"/>
    <w:rsid w:val="009B2F6A"/>
    <w:rsid w:val="009B6C5D"/>
    <w:rsid w:val="009B7415"/>
    <w:rsid w:val="009C05B1"/>
    <w:rsid w:val="009C1C00"/>
    <w:rsid w:val="009C26D3"/>
    <w:rsid w:val="009C3258"/>
    <w:rsid w:val="009C32AC"/>
    <w:rsid w:val="009C6023"/>
    <w:rsid w:val="009D0863"/>
    <w:rsid w:val="009D1712"/>
    <w:rsid w:val="009D396A"/>
    <w:rsid w:val="009D3DDD"/>
    <w:rsid w:val="009D5A7E"/>
    <w:rsid w:val="009D6052"/>
    <w:rsid w:val="009D7530"/>
    <w:rsid w:val="009D762C"/>
    <w:rsid w:val="009D7CB2"/>
    <w:rsid w:val="009E0D88"/>
    <w:rsid w:val="009E1DE7"/>
    <w:rsid w:val="009E20D2"/>
    <w:rsid w:val="009E2165"/>
    <w:rsid w:val="009E2394"/>
    <w:rsid w:val="009E2E51"/>
    <w:rsid w:val="009E461E"/>
    <w:rsid w:val="009E7023"/>
    <w:rsid w:val="009E7679"/>
    <w:rsid w:val="009F00C5"/>
    <w:rsid w:val="009F0ED1"/>
    <w:rsid w:val="009F124F"/>
    <w:rsid w:val="009F2273"/>
    <w:rsid w:val="009F23B1"/>
    <w:rsid w:val="009F37F8"/>
    <w:rsid w:val="009F420B"/>
    <w:rsid w:val="009F42E6"/>
    <w:rsid w:val="009F4755"/>
    <w:rsid w:val="009F51A2"/>
    <w:rsid w:val="009F5BB2"/>
    <w:rsid w:val="009F61E6"/>
    <w:rsid w:val="00A0009D"/>
    <w:rsid w:val="00A041B3"/>
    <w:rsid w:val="00A06A5E"/>
    <w:rsid w:val="00A06D1F"/>
    <w:rsid w:val="00A06FF0"/>
    <w:rsid w:val="00A104D6"/>
    <w:rsid w:val="00A107CA"/>
    <w:rsid w:val="00A10CBE"/>
    <w:rsid w:val="00A111EB"/>
    <w:rsid w:val="00A12995"/>
    <w:rsid w:val="00A13D4D"/>
    <w:rsid w:val="00A1469A"/>
    <w:rsid w:val="00A16FBE"/>
    <w:rsid w:val="00A17F22"/>
    <w:rsid w:val="00A218B9"/>
    <w:rsid w:val="00A22F1C"/>
    <w:rsid w:val="00A230EE"/>
    <w:rsid w:val="00A23F31"/>
    <w:rsid w:val="00A24B72"/>
    <w:rsid w:val="00A251C1"/>
    <w:rsid w:val="00A253FF"/>
    <w:rsid w:val="00A25A01"/>
    <w:rsid w:val="00A25DDA"/>
    <w:rsid w:val="00A263C7"/>
    <w:rsid w:val="00A268DE"/>
    <w:rsid w:val="00A2720B"/>
    <w:rsid w:val="00A27A25"/>
    <w:rsid w:val="00A3003F"/>
    <w:rsid w:val="00A30D0A"/>
    <w:rsid w:val="00A345FA"/>
    <w:rsid w:val="00A35829"/>
    <w:rsid w:val="00A359EF"/>
    <w:rsid w:val="00A35A5F"/>
    <w:rsid w:val="00A35B70"/>
    <w:rsid w:val="00A371E7"/>
    <w:rsid w:val="00A4346A"/>
    <w:rsid w:val="00A450A3"/>
    <w:rsid w:val="00A45137"/>
    <w:rsid w:val="00A465CE"/>
    <w:rsid w:val="00A46E5C"/>
    <w:rsid w:val="00A50CDC"/>
    <w:rsid w:val="00A52A19"/>
    <w:rsid w:val="00A53353"/>
    <w:rsid w:val="00A53426"/>
    <w:rsid w:val="00A53EF0"/>
    <w:rsid w:val="00A53F1E"/>
    <w:rsid w:val="00A540D6"/>
    <w:rsid w:val="00A5564F"/>
    <w:rsid w:val="00A5686C"/>
    <w:rsid w:val="00A571D3"/>
    <w:rsid w:val="00A60ACE"/>
    <w:rsid w:val="00A6115C"/>
    <w:rsid w:val="00A61871"/>
    <w:rsid w:val="00A641A8"/>
    <w:rsid w:val="00A6469E"/>
    <w:rsid w:val="00A647E9"/>
    <w:rsid w:val="00A736FD"/>
    <w:rsid w:val="00A74658"/>
    <w:rsid w:val="00A74EB5"/>
    <w:rsid w:val="00A75634"/>
    <w:rsid w:val="00A7682A"/>
    <w:rsid w:val="00A80F31"/>
    <w:rsid w:val="00A8158E"/>
    <w:rsid w:val="00A824FE"/>
    <w:rsid w:val="00A82893"/>
    <w:rsid w:val="00A842E2"/>
    <w:rsid w:val="00A843FE"/>
    <w:rsid w:val="00A8662C"/>
    <w:rsid w:val="00A87A11"/>
    <w:rsid w:val="00A90C6A"/>
    <w:rsid w:val="00A92208"/>
    <w:rsid w:val="00A92332"/>
    <w:rsid w:val="00A9260B"/>
    <w:rsid w:val="00A93B75"/>
    <w:rsid w:val="00A94465"/>
    <w:rsid w:val="00A945EB"/>
    <w:rsid w:val="00A94C90"/>
    <w:rsid w:val="00A957E7"/>
    <w:rsid w:val="00A963B6"/>
    <w:rsid w:val="00A96402"/>
    <w:rsid w:val="00AA0379"/>
    <w:rsid w:val="00AA0ABA"/>
    <w:rsid w:val="00AA4086"/>
    <w:rsid w:val="00AA5124"/>
    <w:rsid w:val="00AB0CC2"/>
    <w:rsid w:val="00AB0DE8"/>
    <w:rsid w:val="00AB5FE1"/>
    <w:rsid w:val="00AB619D"/>
    <w:rsid w:val="00AB68B5"/>
    <w:rsid w:val="00AB6DC3"/>
    <w:rsid w:val="00AB70F0"/>
    <w:rsid w:val="00AB7F67"/>
    <w:rsid w:val="00AC0177"/>
    <w:rsid w:val="00AC0A5E"/>
    <w:rsid w:val="00AC11B9"/>
    <w:rsid w:val="00AC1F65"/>
    <w:rsid w:val="00AC28E2"/>
    <w:rsid w:val="00AC2FC3"/>
    <w:rsid w:val="00AC30FB"/>
    <w:rsid w:val="00AC5C80"/>
    <w:rsid w:val="00AC5FC7"/>
    <w:rsid w:val="00AC6627"/>
    <w:rsid w:val="00AD0113"/>
    <w:rsid w:val="00AD0CDD"/>
    <w:rsid w:val="00AD13D6"/>
    <w:rsid w:val="00AD2881"/>
    <w:rsid w:val="00AD3BB7"/>
    <w:rsid w:val="00AD5054"/>
    <w:rsid w:val="00AD5525"/>
    <w:rsid w:val="00AD7A46"/>
    <w:rsid w:val="00AE038C"/>
    <w:rsid w:val="00AE05DA"/>
    <w:rsid w:val="00AE0ED9"/>
    <w:rsid w:val="00AE11CB"/>
    <w:rsid w:val="00AE1289"/>
    <w:rsid w:val="00AE1365"/>
    <w:rsid w:val="00AE1D25"/>
    <w:rsid w:val="00AE24DB"/>
    <w:rsid w:val="00AE327E"/>
    <w:rsid w:val="00AE553A"/>
    <w:rsid w:val="00AE5C7F"/>
    <w:rsid w:val="00AE60B6"/>
    <w:rsid w:val="00AE718E"/>
    <w:rsid w:val="00AE72EE"/>
    <w:rsid w:val="00AE7AC7"/>
    <w:rsid w:val="00AF1A12"/>
    <w:rsid w:val="00AF22F7"/>
    <w:rsid w:val="00AF4811"/>
    <w:rsid w:val="00AF679B"/>
    <w:rsid w:val="00B001E6"/>
    <w:rsid w:val="00B006CF"/>
    <w:rsid w:val="00B04622"/>
    <w:rsid w:val="00B04691"/>
    <w:rsid w:val="00B04CA7"/>
    <w:rsid w:val="00B04EE2"/>
    <w:rsid w:val="00B05901"/>
    <w:rsid w:val="00B0701D"/>
    <w:rsid w:val="00B0767A"/>
    <w:rsid w:val="00B105F1"/>
    <w:rsid w:val="00B10852"/>
    <w:rsid w:val="00B11ADE"/>
    <w:rsid w:val="00B11D14"/>
    <w:rsid w:val="00B12EF1"/>
    <w:rsid w:val="00B133E5"/>
    <w:rsid w:val="00B13D5F"/>
    <w:rsid w:val="00B154D8"/>
    <w:rsid w:val="00B15E55"/>
    <w:rsid w:val="00B17FA2"/>
    <w:rsid w:val="00B21055"/>
    <w:rsid w:val="00B224A0"/>
    <w:rsid w:val="00B22D8B"/>
    <w:rsid w:val="00B236CA"/>
    <w:rsid w:val="00B23FD1"/>
    <w:rsid w:val="00B24222"/>
    <w:rsid w:val="00B250AA"/>
    <w:rsid w:val="00B263AF"/>
    <w:rsid w:val="00B30A8D"/>
    <w:rsid w:val="00B31D81"/>
    <w:rsid w:val="00B3422D"/>
    <w:rsid w:val="00B347BB"/>
    <w:rsid w:val="00B35642"/>
    <w:rsid w:val="00B40255"/>
    <w:rsid w:val="00B40F0D"/>
    <w:rsid w:val="00B41C73"/>
    <w:rsid w:val="00B4216E"/>
    <w:rsid w:val="00B427CE"/>
    <w:rsid w:val="00B427D5"/>
    <w:rsid w:val="00B439B6"/>
    <w:rsid w:val="00B447D6"/>
    <w:rsid w:val="00B44ADE"/>
    <w:rsid w:val="00B4683B"/>
    <w:rsid w:val="00B46A28"/>
    <w:rsid w:val="00B46F41"/>
    <w:rsid w:val="00B4724E"/>
    <w:rsid w:val="00B504DE"/>
    <w:rsid w:val="00B514BF"/>
    <w:rsid w:val="00B5192C"/>
    <w:rsid w:val="00B51F41"/>
    <w:rsid w:val="00B55A35"/>
    <w:rsid w:val="00B57C5B"/>
    <w:rsid w:val="00B60B5B"/>
    <w:rsid w:val="00B623E2"/>
    <w:rsid w:val="00B63BA0"/>
    <w:rsid w:val="00B63FE5"/>
    <w:rsid w:val="00B64191"/>
    <w:rsid w:val="00B65DB5"/>
    <w:rsid w:val="00B7050B"/>
    <w:rsid w:val="00B7216E"/>
    <w:rsid w:val="00B721B3"/>
    <w:rsid w:val="00B72B27"/>
    <w:rsid w:val="00B74C6C"/>
    <w:rsid w:val="00B74CE4"/>
    <w:rsid w:val="00B7544A"/>
    <w:rsid w:val="00B7566D"/>
    <w:rsid w:val="00B756AB"/>
    <w:rsid w:val="00B7700C"/>
    <w:rsid w:val="00B77AB2"/>
    <w:rsid w:val="00B8028A"/>
    <w:rsid w:val="00B81531"/>
    <w:rsid w:val="00B8282A"/>
    <w:rsid w:val="00B830BA"/>
    <w:rsid w:val="00B840BF"/>
    <w:rsid w:val="00B8452D"/>
    <w:rsid w:val="00B8463A"/>
    <w:rsid w:val="00B863A9"/>
    <w:rsid w:val="00B9291C"/>
    <w:rsid w:val="00B929A9"/>
    <w:rsid w:val="00B92BB3"/>
    <w:rsid w:val="00B93588"/>
    <w:rsid w:val="00B93E60"/>
    <w:rsid w:val="00B94AA0"/>
    <w:rsid w:val="00B952FC"/>
    <w:rsid w:val="00B9597D"/>
    <w:rsid w:val="00B95AB9"/>
    <w:rsid w:val="00B96292"/>
    <w:rsid w:val="00B9631A"/>
    <w:rsid w:val="00B9681B"/>
    <w:rsid w:val="00B97689"/>
    <w:rsid w:val="00BA1082"/>
    <w:rsid w:val="00BA15D6"/>
    <w:rsid w:val="00BA21FA"/>
    <w:rsid w:val="00BA2463"/>
    <w:rsid w:val="00BA47A0"/>
    <w:rsid w:val="00BA50DC"/>
    <w:rsid w:val="00BA5396"/>
    <w:rsid w:val="00BA587C"/>
    <w:rsid w:val="00BA75DD"/>
    <w:rsid w:val="00BA7981"/>
    <w:rsid w:val="00BA79DF"/>
    <w:rsid w:val="00BA7B01"/>
    <w:rsid w:val="00BB0B0A"/>
    <w:rsid w:val="00BB0B5D"/>
    <w:rsid w:val="00BB12A7"/>
    <w:rsid w:val="00BB3595"/>
    <w:rsid w:val="00BB4084"/>
    <w:rsid w:val="00BB4E93"/>
    <w:rsid w:val="00BB7960"/>
    <w:rsid w:val="00BC139C"/>
    <w:rsid w:val="00BC2129"/>
    <w:rsid w:val="00BC2550"/>
    <w:rsid w:val="00BC392A"/>
    <w:rsid w:val="00BC5869"/>
    <w:rsid w:val="00BC6076"/>
    <w:rsid w:val="00BD01EF"/>
    <w:rsid w:val="00BD098F"/>
    <w:rsid w:val="00BD2175"/>
    <w:rsid w:val="00BD509E"/>
    <w:rsid w:val="00BD6423"/>
    <w:rsid w:val="00BD76AF"/>
    <w:rsid w:val="00BE009C"/>
    <w:rsid w:val="00BE00E8"/>
    <w:rsid w:val="00BE0CBE"/>
    <w:rsid w:val="00BE0FB6"/>
    <w:rsid w:val="00BE1833"/>
    <w:rsid w:val="00BE449F"/>
    <w:rsid w:val="00BE4592"/>
    <w:rsid w:val="00BE47F9"/>
    <w:rsid w:val="00BE5A61"/>
    <w:rsid w:val="00BE5B00"/>
    <w:rsid w:val="00BE674A"/>
    <w:rsid w:val="00BE6E18"/>
    <w:rsid w:val="00BE7043"/>
    <w:rsid w:val="00BE7801"/>
    <w:rsid w:val="00BF0B1E"/>
    <w:rsid w:val="00BF1482"/>
    <w:rsid w:val="00BF182C"/>
    <w:rsid w:val="00BF18EB"/>
    <w:rsid w:val="00BF2569"/>
    <w:rsid w:val="00BF751C"/>
    <w:rsid w:val="00BF7590"/>
    <w:rsid w:val="00BF7F19"/>
    <w:rsid w:val="00C0203C"/>
    <w:rsid w:val="00C03099"/>
    <w:rsid w:val="00C052B3"/>
    <w:rsid w:val="00C11110"/>
    <w:rsid w:val="00C116FD"/>
    <w:rsid w:val="00C11C2B"/>
    <w:rsid w:val="00C12967"/>
    <w:rsid w:val="00C135B6"/>
    <w:rsid w:val="00C1383B"/>
    <w:rsid w:val="00C139ED"/>
    <w:rsid w:val="00C1429F"/>
    <w:rsid w:val="00C16520"/>
    <w:rsid w:val="00C16EC6"/>
    <w:rsid w:val="00C17945"/>
    <w:rsid w:val="00C202EC"/>
    <w:rsid w:val="00C21A3D"/>
    <w:rsid w:val="00C25B06"/>
    <w:rsid w:val="00C25D77"/>
    <w:rsid w:val="00C263B7"/>
    <w:rsid w:val="00C27622"/>
    <w:rsid w:val="00C31281"/>
    <w:rsid w:val="00C3289A"/>
    <w:rsid w:val="00C32EF1"/>
    <w:rsid w:val="00C3377C"/>
    <w:rsid w:val="00C33D81"/>
    <w:rsid w:val="00C3474D"/>
    <w:rsid w:val="00C35560"/>
    <w:rsid w:val="00C35B4A"/>
    <w:rsid w:val="00C35F97"/>
    <w:rsid w:val="00C360AE"/>
    <w:rsid w:val="00C36D12"/>
    <w:rsid w:val="00C405BF"/>
    <w:rsid w:val="00C412F5"/>
    <w:rsid w:val="00C4284F"/>
    <w:rsid w:val="00C42E4A"/>
    <w:rsid w:val="00C42E7C"/>
    <w:rsid w:val="00C44C33"/>
    <w:rsid w:val="00C451FD"/>
    <w:rsid w:val="00C45C04"/>
    <w:rsid w:val="00C46D18"/>
    <w:rsid w:val="00C47132"/>
    <w:rsid w:val="00C50E86"/>
    <w:rsid w:val="00C50EF2"/>
    <w:rsid w:val="00C51228"/>
    <w:rsid w:val="00C52A74"/>
    <w:rsid w:val="00C53AF6"/>
    <w:rsid w:val="00C53EE2"/>
    <w:rsid w:val="00C55258"/>
    <w:rsid w:val="00C57FA7"/>
    <w:rsid w:val="00C607A4"/>
    <w:rsid w:val="00C608C1"/>
    <w:rsid w:val="00C61B93"/>
    <w:rsid w:val="00C620DC"/>
    <w:rsid w:val="00C645F5"/>
    <w:rsid w:val="00C6587B"/>
    <w:rsid w:val="00C65B9D"/>
    <w:rsid w:val="00C669C5"/>
    <w:rsid w:val="00C70024"/>
    <w:rsid w:val="00C72303"/>
    <w:rsid w:val="00C727C5"/>
    <w:rsid w:val="00C74DF5"/>
    <w:rsid w:val="00C76907"/>
    <w:rsid w:val="00C80672"/>
    <w:rsid w:val="00C80E1F"/>
    <w:rsid w:val="00C811A9"/>
    <w:rsid w:val="00C8140E"/>
    <w:rsid w:val="00C81CF6"/>
    <w:rsid w:val="00C827D8"/>
    <w:rsid w:val="00C830ED"/>
    <w:rsid w:val="00C85CDC"/>
    <w:rsid w:val="00C90512"/>
    <w:rsid w:val="00C93E1D"/>
    <w:rsid w:val="00C93EE0"/>
    <w:rsid w:val="00C93FDE"/>
    <w:rsid w:val="00C94F98"/>
    <w:rsid w:val="00C972A2"/>
    <w:rsid w:val="00CA0D0F"/>
    <w:rsid w:val="00CA11DA"/>
    <w:rsid w:val="00CA136C"/>
    <w:rsid w:val="00CA4449"/>
    <w:rsid w:val="00CA5301"/>
    <w:rsid w:val="00CA557A"/>
    <w:rsid w:val="00CB2474"/>
    <w:rsid w:val="00CB49AB"/>
    <w:rsid w:val="00CB5C1D"/>
    <w:rsid w:val="00CB6899"/>
    <w:rsid w:val="00CC0044"/>
    <w:rsid w:val="00CC0BA0"/>
    <w:rsid w:val="00CC0D00"/>
    <w:rsid w:val="00CC193B"/>
    <w:rsid w:val="00CC2CDD"/>
    <w:rsid w:val="00CC3694"/>
    <w:rsid w:val="00CC43FB"/>
    <w:rsid w:val="00CC56BF"/>
    <w:rsid w:val="00CC63CD"/>
    <w:rsid w:val="00CC74AD"/>
    <w:rsid w:val="00CD075B"/>
    <w:rsid w:val="00CD2AD4"/>
    <w:rsid w:val="00CD2FF3"/>
    <w:rsid w:val="00CD51D1"/>
    <w:rsid w:val="00CD64F6"/>
    <w:rsid w:val="00CE08C5"/>
    <w:rsid w:val="00CE3077"/>
    <w:rsid w:val="00CE3AF5"/>
    <w:rsid w:val="00CE59F8"/>
    <w:rsid w:val="00CE6D0D"/>
    <w:rsid w:val="00CF1087"/>
    <w:rsid w:val="00CF194A"/>
    <w:rsid w:val="00CF32AB"/>
    <w:rsid w:val="00CF431E"/>
    <w:rsid w:val="00CF4FA2"/>
    <w:rsid w:val="00CF5251"/>
    <w:rsid w:val="00CF6AF0"/>
    <w:rsid w:val="00CF7C89"/>
    <w:rsid w:val="00D00BDF"/>
    <w:rsid w:val="00D0394E"/>
    <w:rsid w:val="00D0459B"/>
    <w:rsid w:val="00D060BC"/>
    <w:rsid w:val="00D0685A"/>
    <w:rsid w:val="00D07148"/>
    <w:rsid w:val="00D110C1"/>
    <w:rsid w:val="00D11E92"/>
    <w:rsid w:val="00D12567"/>
    <w:rsid w:val="00D13A2C"/>
    <w:rsid w:val="00D14FA6"/>
    <w:rsid w:val="00D15F5D"/>
    <w:rsid w:val="00D15FF5"/>
    <w:rsid w:val="00D16C55"/>
    <w:rsid w:val="00D16DE8"/>
    <w:rsid w:val="00D172ED"/>
    <w:rsid w:val="00D177EF"/>
    <w:rsid w:val="00D210FC"/>
    <w:rsid w:val="00D21B1A"/>
    <w:rsid w:val="00D22FB1"/>
    <w:rsid w:val="00D242A8"/>
    <w:rsid w:val="00D24968"/>
    <w:rsid w:val="00D25005"/>
    <w:rsid w:val="00D258FA"/>
    <w:rsid w:val="00D27A79"/>
    <w:rsid w:val="00D30772"/>
    <w:rsid w:val="00D30FF2"/>
    <w:rsid w:val="00D32116"/>
    <w:rsid w:val="00D324FC"/>
    <w:rsid w:val="00D33C47"/>
    <w:rsid w:val="00D37113"/>
    <w:rsid w:val="00D3776B"/>
    <w:rsid w:val="00D40B3A"/>
    <w:rsid w:val="00D41523"/>
    <w:rsid w:val="00D41B96"/>
    <w:rsid w:val="00D4219D"/>
    <w:rsid w:val="00D45319"/>
    <w:rsid w:val="00D45EBF"/>
    <w:rsid w:val="00D4634F"/>
    <w:rsid w:val="00D466A2"/>
    <w:rsid w:val="00D46DF4"/>
    <w:rsid w:val="00D4744B"/>
    <w:rsid w:val="00D475A9"/>
    <w:rsid w:val="00D476F4"/>
    <w:rsid w:val="00D47806"/>
    <w:rsid w:val="00D50854"/>
    <w:rsid w:val="00D50F20"/>
    <w:rsid w:val="00D5202C"/>
    <w:rsid w:val="00D52053"/>
    <w:rsid w:val="00D54C85"/>
    <w:rsid w:val="00D566A1"/>
    <w:rsid w:val="00D5705D"/>
    <w:rsid w:val="00D57BB3"/>
    <w:rsid w:val="00D6085E"/>
    <w:rsid w:val="00D60AE6"/>
    <w:rsid w:val="00D61B09"/>
    <w:rsid w:val="00D634A6"/>
    <w:rsid w:val="00D64A6C"/>
    <w:rsid w:val="00D64AEA"/>
    <w:rsid w:val="00D67675"/>
    <w:rsid w:val="00D70D03"/>
    <w:rsid w:val="00D726E3"/>
    <w:rsid w:val="00D728D4"/>
    <w:rsid w:val="00D751ED"/>
    <w:rsid w:val="00D7531D"/>
    <w:rsid w:val="00D75F47"/>
    <w:rsid w:val="00D81A21"/>
    <w:rsid w:val="00D81DFE"/>
    <w:rsid w:val="00D81E09"/>
    <w:rsid w:val="00D81E20"/>
    <w:rsid w:val="00D87CCB"/>
    <w:rsid w:val="00D91EE3"/>
    <w:rsid w:val="00D91F4C"/>
    <w:rsid w:val="00D92757"/>
    <w:rsid w:val="00D92BAF"/>
    <w:rsid w:val="00D92E5F"/>
    <w:rsid w:val="00D969E0"/>
    <w:rsid w:val="00DA0148"/>
    <w:rsid w:val="00DA0E07"/>
    <w:rsid w:val="00DA1D47"/>
    <w:rsid w:val="00DA4772"/>
    <w:rsid w:val="00DA4EDE"/>
    <w:rsid w:val="00DA4F98"/>
    <w:rsid w:val="00DA5179"/>
    <w:rsid w:val="00DA5BC5"/>
    <w:rsid w:val="00DA5D35"/>
    <w:rsid w:val="00DA6150"/>
    <w:rsid w:val="00DA670B"/>
    <w:rsid w:val="00DA7CB5"/>
    <w:rsid w:val="00DB00A6"/>
    <w:rsid w:val="00DB3F81"/>
    <w:rsid w:val="00DB51B6"/>
    <w:rsid w:val="00DB79EE"/>
    <w:rsid w:val="00DB7E26"/>
    <w:rsid w:val="00DC1661"/>
    <w:rsid w:val="00DC3521"/>
    <w:rsid w:val="00DC3ECB"/>
    <w:rsid w:val="00DC441B"/>
    <w:rsid w:val="00DC494C"/>
    <w:rsid w:val="00DC5C61"/>
    <w:rsid w:val="00DC7621"/>
    <w:rsid w:val="00DD30AE"/>
    <w:rsid w:val="00DD4358"/>
    <w:rsid w:val="00DD4756"/>
    <w:rsid w:val="00DD5AEF"/>
    <w:rsid w:val="00DE06C6"/>
    <w:rsid w:val="00DE07CC"/>
    <w:rsid w:val="00DE0F06"/>
    <w:rsid w:val="00DE1BFB"/>
    <w:rsid w:val="00DE2BBA"/>
    <w:rsid w:val="00DE40EF"/>
    <w:rsid w:val="00DE5BBD"/>
    <w:rsid w:val="00DE64B6"/>
    <w:rsid w:val="00DE722E"/>
    <w:rsid w:val="00DF0AA0"/>
    <w:rsid w:val="00DF0DEA"/>
    <w:rsid w:val="00DF448D"/>
    <w:rsid w:val="00DF44AC"/>
    <w:rsid w:val="00DF4E61"/>
    <w:rsid w:val="00DF53FF"/>
    <w:rsid w:val="00DF61B8"/>
    <w:rsid w:val="00DF6340"/>
    <w:rsid w:val="00DF6894"/>
    <w:rsid w:val="00DF7082"/>
    <w:rsid w:val="00DF76AF"/>
    <w:rsid w:val="00E00127"/>
    <w:rsid w:val="00E0016B"/>
    <w:rsid w:val="00E013AE"/>
    <w:rsid w:val="00E01C92"/>
    <w:rsid w:val="00E0237A"/>
    <w:rsid w:val="00E0246B"/>
    <w:rsid w:val="00E0291D"/>
    <w:rsid w:val="00E04900"/>
    <w:rsid w:val="00E05819"/>
    <w:rsid w:val="00E07B89"/>
    <w:rsid w:val="00E10066"/>
    <w:rsid w:val="00E10396"/>
    <w:rsid w:val="00E153F7"/>
    <w:rsid w:val="00E1565D"/>
    <w:rsid w:val="00E17FFA"/>
    <w:rsid w:val="00E20A70"/>
    <w:rsid w:val="00E211A8"/>
    <w:rsid w:val="00E215DE"/>
    <w:rsid w:val="00E227FE"/>
    <w:rsid w:val="00E22B14"/>
    <w:rsid w:val="00E23DDB"/>
    <w:rsid w:val="00E24C13"/>
    <w:rsid w:val="00E2589A"/>
    <w:rsid w:val="00E259C0"/>
    <w:rsid w:val="00E25D4F"/>
    <w:rsid w:val="00E266E9"/>
    <w:rsid w:val="00E2790F"/>
    <w:rsid w:val="00E27C83"/>
    <w:rsid w:val="00E30DE9"/>
    <w:rsid w:val="00E3116E"/>
    <w:rsid w:val="00E31D60"/>
    <w:rsid w:val="00E3212F"/>
    <w:rsid w:val="00E32348"/>
    <w:rsid w:val="00E33FE8"/>
    <w:rsid w:val="00E34AE2"/>
    <w:rsid w:val="00E35528"/>
    <w:rsid w:val="00E35D3C"/>
    <w:rsid w:val="00E408A9"/>
    <w:rsid w:val="00E41EBC"/>
    <w:rsid w:val="00E41EE8"/>
    <w:rsid w:val="00E430BB"/>
    <w:rsid w:val="00E43CFE"/>
    <w:rsid w:val="00E44EA0"/>
    <w:rsid w:val="00E454EC"/>
    <w:rsid w:val="00E474F8"/>
    <w:rsid w:val="00E503AC"/>
    <w:rsid w:val="00E50591"/>
    <w:rsid w:val="00E50604"/>
    <w:rsid w:val="00E508B1"/>
    <w:rsid w:val="00E51DCC"/>
    <w:rsid w:val="00E5334B"/>
    <w:rsid w:val="00E541C9"/>
    <w:rsid w:val="00E55399"/>
    <w:rsid w:val="00E5541C"/>
    <w:rsid w:val="00E55589"/>
    <w:rsid w:val="00E5570D"/>
    <w:rsid w:val="00E5630A"/>
    <w:rsid w:val="00E57278"/>
    <w:rsid w:val="00E577EC"/>
    <w:rsid w:val="00E602E5"/>
    <w:rsid w:val="00E60DA4"/>
    <w:rsid w:val="00E60E9A"/>
    <w:rsid w:val="00E61329"/>
    <w:rsid w:val="00E62EE8"/>
    <w:rsid w:val="00E6400B"/>
    <w:rsid w:val="00E64757"/>
    <w:rsid w:val="00E65939"/>
    <w:rsid w:val="00E65EE5"/>
    <w:rsid w:val="00E665A1"/>
    <w:rsid w:val="00E66A5E"/>
    <w:rsid w:val="00E67F66"/>
    <w:rsid w:val="00E72949"/>
    <w:rsid w:val="00E73096"/>
    <w:rsid w:val="00E7488B"/>
    <w:rsid w:val="00E75711"/>
    <w:rsid w:val="00E75E13"/>
    <w:rsid w:val="00E764A3"/>
    <w:rsid w:val="00E76592"/>
    <w:rsid w:val="00E76ABA"/>
    <w:rsid w:val="00E76C7B"/>
    <w:rsid w:val="00E77C2A"/>
    <w:rsid w:val="00E81F69"/>
    <w:rsid w:val="00E83013"/>
    <w:rsid w:val="00E8324C"/>
    <w:rsid w:val="00E833AC"/>
    <w:rsid w:val="00E85772"/>
    <w:rsid w:val="00E860BF"/>
    <w:rsid w:val="00E86F14"/>
    <w:rsid w:val="00E87621"/>
    <w:rsid w:val="00E87670"/>
    <w:rsid w:val="00E877EA"/>
    <w:rsid w:val="00E9042B"/>
    <w:rsid w:val="00E93129"/>
    <w:rsid w:val="00E93713"/>
    <w:rsid w:val="00E94097"/>
    <w:rsid w:val="00E966DF"/>
    <w:rsid w:val="00EA28FA"/>
    <w:rsid w:val="00EA2E28"/>
    <w:rsid w:val="00EA4D03"/>
    <w:rsid w:val="00EA5258"/>
    <w:rsid w:val="00EA58A2"/>
    <w:rsid w:val="00EA6903"/>
    <w:rsid w:val="00EA7592"/>
    <w:rsid w:val="00EA7797"/>
    <w:rsid w:val="00EB22B5"/>
    <w:rsid w:val="00EB49BB"/>
    <w:rsid w:val="00EB4E74"/>
    <w:rsid w:val="00EB59A1"/>
    <w:rsid w:val="00EB6DE3"/>
    <w:rsid w:val="00EB72FD"/>
    <w:rsid w:val="00EC0C10"/>
    <w:rsid w:val="00EC145A"/>
    <w:rsid w:val="00EC1F7F"/>
    <w:rsid w:val="00EC2FB7"/>
    <w:rsid w:val="00EC3061"/>
    <w:rsid w:val="00EC3BF9"/>
    <w:rsid w:val="00EC63E8"/>
    <w:rsid w:val="00EC695E"/>
    <w:rsid w:val="00EC6F97"/>
    <w:rsid w:val="00ED18CE"/>
    <w:rsid w:val="00ED240C"/>
    <w:rsid w:val="00ED28D8"/>
    <w:rsid w:val="00ED2BA4"/>
    <w:rsid w:val="00ED3416"/>
    <w:rsid w:val="00ED48A5"/>
    <w:rsid w:val="00ED5DEB"/>
    <w:rsid w:val="00ED747F"/>
    <w:rsid w:val="00ED7E9C"/>
    <w:rsid w:val="00EE1022"/>
    <w:rsid w:val="00EE37A1"/>
    <w:rsid w:val="00EE5521"/>
    <w:rsid w:val="00EE5BFA"/>
    <w:rsid w:val="00EE6107"/>
    <w:rsid w:val="00EF015F"/>
    <w:rsid w:val="00EF11B4"/>
    <w:rsid w:val="00EF1489"/>
    <w:rsid w:val="00EF1F30"/>
    <w:rsid w:val="00EF2531"/>
    <w:rsid w:val="00EF4392"/>
    <w:rsid w:val="00EF6BC9"/>
    <w:rsid w:val="00EF7490"/>
    <w:rsid w:val="00F01781"/>
    <w:rsid w:val="00F01F27"/>
    <w:rsid w:val="00F02555"/>
    <w:rsid w:val="00F046D3"/>
    <w:rsid w:val="00F04E04"/>
    <w:rsid w:val="00F050FE"/>
    <w:rsid w:val="00F05E9A"/>
    <w:rsid w:val="00F07832"/>
    <w:rsid w:val="00F10431"/>
    <w:rsid w:val="00F1089B"/>
    <w:rsid w:val="00F10F27"/>
    <w:rsid w:val="00F12E64"/>
    <w:rsid w:val="00F146FC"/>
    <w:rsid w:val="00F14726"/>
    <w:rsid w:val="00F14959"/>
    <w:rsid w:val="00F15453"/>
    <w:rsid w:val="00F15567"/>
    <w:rsid w:val="00F1701A"/>
    <w:rsid w:val="00F209B8"/>
    <w:rsid w:val="00F21B96"/>
    <w:rsid w:val="00F24E02"/>
    <w:rsid w:val="00F25202"/>
    <w:rsid w:val="00F255E0"/>
    <w:rsid w:val="00F27A86"/>
    <w:rsid w:val="00F27EF3"/>
    <w:rsid w:val="00F313FF"/>
    <w:rsid w:val="00F31D70"/>
    <w:rsid w:val="00F3358F"/>
    <w:rsid w:val="00F33E66"/>
    <w:rsid w:val="00F36873"/>
    <w:rsid w:val="00F36A55"/>
    <w:rsid w:val="00F36DCA"/>
    <w:rsid w:val="00F402FF"/>
    <w:rsid w:val="00F40A42"/>
    <w:rsid w:val="00F40B50"/>
    <w:rsid w:val="00F418A4"/>
    <w:rsid w:val="00F41FDE"/>
    <w:rsid w:val="00F42289"/>
    <w:rsid w:val="00F423A4"/>
    <w:rsid w:val="00F42886"/>
    <w:rsid w:val="00F467C1"/>
    <w:rsid w:val="00F469FA"/>
    <w:rsid w:val="00F46F3E"/>
    <w:rsid w:val="00F47495"/>
    <w:rsid w:val="00F4758C"/>
    <w:rsid w:val="00F50C47"/>
    <w:rsid w:val="00F5196A"/>
    <w:rsid w:val="00F52D9A"/>
    <w:rsid w:val="00F53538"/>
    <w:rsid w:val="00F54E20"/>
    <w:rsid w:val="00F5585F"/>
    <w:rsid w:val="00F579E3"/>
    <w:rsid w:val="00F60367"/>
    <w:rsid w:val="00F61F5A"/>
    <w:rsid w:val="00F623E0"/>
    <w:rsid w:val="00F62D13"/>
    <w:rsid w:val="00F634AB"/>
    <w:rsid w:val="00F642F5"/>
    <w:rsid w:val="00F646C8"/>
    <w:rsid w:val="00F648E5"/>
    <w:rsid w:val="00F65E99"/>
    <w:rsid w:val="00F666D5"/>
    <w:rsid w:val="00F67319"/>
    <w:rsid w:val="00F67B8E"/>
    <w:rsid w:val="00F70506"/>
    <w:rsid w:val="00F72B10"/>
    <w:rsid w:val="00F73B01"/>
    <w:rsid w:val="00F76DA4"/>
    <w:rsid w:val="00F7709C"/>
    <w:rsid w:val="00F8009F"/>
    <w:rsid w:val="00F81709"/>
    <w:rsid w:val="00F81A9B"/>
    <w:rsid w:val="00F83B7A"/>
    <w:rsid w:val="00F83BD6"/>
    <w:rsid w:val="00F842B1"/>
    <w:rsid w:val="00F844BA"/>
    <w:rsid w:val="00F844BB"/>
    <w:rsid w:val="00F84573"/>
    <w:rsid w:val="00F85755"/>
    <w:rsid w:val="00F86174"/>
    <w:rsid w:val="00F8744E"/>
    <w:rsid w:val="00F874CD"/>
    <w:rsid w:val="00F87615"/>
    <w:rsid w:val="00F90671"/>
    <w:rsid w:val="00F90CA9"/>
    <w:rsid w:val="00F90D13"/>
    <w:rsid w:val="00F90DB3"/>
    <w:rsid w:val="00F91374"/>
    <w:rsid w:val="00F9342B"/>
    <w:rsid w:val="00F93839"/>
    <w:rsid w:val="00F9648D"/>
    <w:rsid w:val="00F96597"/>
    <w:rsid w:val="00F96CEF"/>
    <w:rsid w:val="00F97736"/>
    <w:rsid w:val="00F97DE1"/>
    <w:rsid w:val="00FA3505"/>
    <w:rsid w:val="00FA361D"/>
    <w:rsid w:val="00FA3CEA"/>
    <w:rsid w:val="00FA4F48"/>
    <w:rsid w:val="00FA526D"/>
    <w:rsid w:val="00FA6459"/>
    <w:rsid w:val="00FA7B01"/>
    <w:rsid w:val="00FB02A5"/>
    <w:rsid w:val="00FB0433"/>
    <w:rsid w:val="00FB0C1D"/>
    <w:rsid w:val="00FB1CCB"/>
    <w:rsid w:val="00FB1DF8"/>
    <w:rsid w:val="00FB3356"/>
    <w:rsid w:val="00FB46D7"/>
    <w:rsid w:val="00FB4933"/>
    <w:rsid w:val="00FB5C7F"/>
    <w:rsid w:val="00FB6CF0"/>
    <w:rsid w:val="00FB7B60"/>
    <w:rsid w:val="00FC02E9"/>
    <w:rsid w:val="00FC0778"/>
    <w:rsid w:val="00FC237B"/>
    <w:rsid w:val="00FC251E"/>
    <w:rsid w:val="00FC2798"/>
    <w:rsid w:val="00FC43F3"/>
    <w:rsid w:val="00FC4E34"/>
    <w:rsid w:val="00FC6228"/>
    <w:rsid w:val="00FC6C7F"/>
    <w:rsid w:val="00FD093D"/>
    <w:rsid w:val="00FD12B0"/>
    <w:rsid w:val="00FD18CA"/>
    <w:rsid w:val="00FD28E5"/>
    <w:rsid w:val="00FD3142"/>
    <w:rsid w:val="00FD3C01"/>
    <w:rsid w:val="00FD41FF"/>
    <w:rsid w:val="00FD4DCF"/>
    <w:rsid w:val="00FD584A"/>
    <w:rsid w:val="00FD60E9"/>
    <w:rsid w:val="00FD6372"/>
    <w:rsid w:val="00FD74BF"/>
    <w:rsid w:val="00FE0AF6"/>
    <w:rsid w:val="00FE21FE"/>
    <w:rsid w:val="00FE2AA4"/>
    <w:rsid w:val="00FE3A53"/>
    <w:rsid w:val="00FE3F57"/>
    <w:rsid w:val="00FE498C"/>
    <w:rsid w:val="00FE4AB0"/>
    <w:rsid w:val="00FE4C97"/>
    <w:rsid w:val="00FE58D1"/>
    <w:rsid w:val="00FE77DD"/>
    <w:rsid w:val="00FE7D5C"/>
    <w:rsid w:val="00FF078C"/>
    <w:rsid w:val="00FF0FC1"/>
    <w:rsid w:val="00FF14BF"/>
    <w:rsid w:val="00FF195F"/>
    <w:rsid w:val="00FF239A"/>
    <w:rsid w:val="00FF2F63"/>
    <w:rsid w:val="00FF3F59"/>
    <w:rsid w:val="00FF4859"/>
    <w:rsid w:val="00FF5AF0"/>
    <w:rsid w:val="00FF758C"/>
    <w:rsid w:val="264E5CA0"/>
    <w:rsid w:val="63BE0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B8027"/>
  <w15:docId w15:val="{0B3F6858-A89A-4D39-BF3D-C347B8505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D7E9C"/>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ED7E9C"/>
  </w:style>
  <w:style w:type="paragraph" w:styleId="Rodap">
    <w:name w:val="footer"/>
    <w:basedOn w:val="Normal"/>
    <w:link w:val="RodapChar"/>
    <w:uiPriority w:val="99"/>
    <w:unhideWhenUsed/>
    <w:rsid w:val="00ED7E9C"/>
    <w:pPr>
      <w:tabs>
        <w:tab w:val="center" w:pos="4419"/>
        <w:tab w:val="right" w:pos="8838"/>
      </w:tabs>
      <w:spacing w:after="0" w:line="240" w:lineRule="auto"/>
    </w:pPr>
  </w:style>
  <w:style w:type="character" w:customStyle="1" w:styleId="RodapChar">
    <w:name w:val="Rodapé Char"/>
    <w:basedOn w:val="Fontepargpadro"/>
    <w:link w:val="Rodap"/>
    <w:uiPriority w:val="99"/>
    <w:rsid w:val="00ED7E9C"/>
  </w:style>
  <w:style w:type="paragraph" w:customStyle="1" w:styleId="BCAuthorAddress">
    <w:name w:val="BC_Author_Address"/>
    <w:basedOn w:val="Normal"/>
    <w:next w:val="Normal"/>
    <w:autoRedefine/>
    <w:rsid w:val="00A9260B"/>
    <w:pPr>
      <w:spacing w:after="180" w:line="240" w:lineRule="auto"/>
      <w:jc w:val="both"/>
    </w:pPr>
    <w:rPr>
      <w:rFonts w:ascii="Arno Pro" w:eastAsia="Times New Roman" w:hAnsi="Arno Pro" w:cs="Times New Roman"/>
      <w:kern w:val="22"/>
      <w:sz w:val="20"/>
      <w:szCs w:val="20"/>
    </w:rPr>
  </w:style>
  <w:style w:type="paragraph" w:styleId="PargrafodaLista">
    <w:name w:val="List Paragraph"/>
    <w:basedOn w:val="Normal"/>
    <w:uiPriority w:val="34"/>
    <w:qFormat/>
    <w:rsid w:val="00282C63"/>
    <w:pPr>
      <w:ind w:left="720"/>
      <w:contextualSpacing/>
    </w:pPr>
  </w:style>
  <w:style w:type="character" w:styleId="Hyperlink">
    <w:name w:val="Hyperlink"/>
    <w:basedOn w:val="Fontepargpadro"/>
    <w:uiPriority w:val="99"/>
    <w:unhideWhenUsed/>
    <w:rsid w:val="00790BCC"/>
    <w:rPr>
      <w:color w:val="0563C1" w:themeColor="hyperlink"/>
      <w:u w:val="single"/>
    </w:rPr>
  </w:style>
  <w:style w:type="character" w:customStyle="1" w:styleId="MenoPendente1">
    <w:name w:val="Menção Pendente1"/>
    <w:basedOn w:val="Fontepargpadro"/>
    <w:uiPriority w:val="99"/>
    <w:semiHidden/>
    <w:unhideWhenUsed/>
    <w:rsid w:val="00790BCC"/>
    <w:rPr>
      <w:color w:val="808080"/>
      <w:shd w:val="clear" w:color="auto" w:fill="E6E6E6"/>
    </w:rPr>
  </w:style>
  <w:style w:type="paragraph" w:styleId="Legenda">
    <w:name w:val="caption"/>
    <w:basedOn w:val="Normal"/>
    <w:next w:val="Normal"/>
    <w:uiPriority w:val="35"/>
    <w:unhideWhenUsed/>
    <w:qFormat/>
    <w:rsid w:val="00FB0C1D"/>
    <w:pPr>
      <w:spacing w:after="200" w:line="240" w:lineRule="auto"/>
    </w:pPr>
    <w:rPr>
      <w:i/>
      <w:iCs/>
      <w:color w:val="44546A" w:themeColor="text2"/>
      <w:sz w:val="18"/>
      <w:szCs w:val="18"/>
    </w:rPr>
  </w:style>
  <w:style w:type="table" w:styleId="Tabelaemlista3">
    <w:name w:val="Table List 3"/>
    <w:basedOn w:val="Tabelanormal"/>
    <w:unhideWhenUsed/>
    <w:rsid w:val="00E51DCC"/>
    <w:pPr>
      <w:spacing w:after="0" w:line="240" w:lineRule="auto"/>
    </w:pPr>
    <w:rPr>
      <w:rFonts w:ascii="Times New Roman" w:eastAsia="Times New Roman" w:hAnsi="Times New Roman" w:cs="Times New Roman"/>
      <w:sz w:val="20"/>
      <w:szCs w:val="20"/>
      <w:lang w:val="pt-BR" w:eastAsia="pt-BR"/>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474EC3"/>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Pr-formataoHTML">
    <w:name w:val="HTML Preformatted"/>
    <w:basedOn w:val="Normal"/>
    <w:link w:val="Pr-formataoHTMLChar"/>
    <w:uiPriority w:val="99"/>
    <w:semiHidden/>
    <w:unhideWhenUsed/>
    <w:rsid w:val="0065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656B5B"/>
    <w:rPr>
      <w:rFonts w:ascii="Courier New" w:eastAsia="Times New Roman" w:hAnsi="Courier New" w:cs="Courier New"/>
      <w:sz w:val="20"/>
      <w:szCs w:val="20"/>
    </w:rPr>
  </w:style>
  <w:style w:type="paragraph" w:styleId="Textodebalo">
    <w:name w:val="Balloon Text"/>
    <w:basedOn w:val="Normal"/>
    <w:link w:val="TextodebaloChar"/>
    <w:uiPriority w:val="99"/>
    <w:semiHidden/>
    <w:unhideWhenUsed/>
    <w:rsid w:val="005066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6663"/>
    <w:rPr>
      <w:rFonts w:ascii="Tahoma" w:hAnsi="Tahoma" w:cs="Tahoma"/>
      <w:sz w:val="16"/>
      <w:szCs w:val="16"/>
    </w:rPr>
  </w:style>
  <w:style w:type="character" w:styleId="Refdecomentrio">
    <w:name w:val="annotation reference"/>
    <w:basedOn w:val="Fontepargpadro"/>
    <w:uiPriority w:val="99"/>
    <w:semiHidden/>
    <w:unhideWhenUsed/>
    <w:rsid w:val="006F1EA8"/>
    <w:rPr>
      <w:sz w:val="16"/>
      <w:szCs w:val="16"/>
    </w:rPr>
  </w:style>
  <w:style w:type="paragraph" w:styleId="Textodecomentrio">
    <w:name w:val="annotation text"/>
    <w:basedOn w:val="Normal"/>
    <w:link w:val="TextodecomentrioChar"/>
    <w:uiPriority w:val="99"/>
    <w:unhideWhenUsed/>
    <w:rsid w:val="006F1EA8"/>
    <w:pPr>
      <w:spacing w:line="240" w:lineRule="auto"/>
    </w:pPr>
    <w:rPr>
      <w:sz w:val="20"/>
      <w:szCs w:val="20"/>
    </w:rPr>
  </w:style>
  <w:style w:type="character" w:customStyle="1" w:styleId="TextodecomentrioChar">
    <w:name w:val="Texto de comentário Char"/>
    <w:basedOn w:val="Fontepargpadro"/>
    <w:link w:val="Textodecomentrio"/>
    <w:uiPriority w:val="99"/>
    <w:rsid w:val="006F1EA8"/>
    <w:rPr>
      <w:sz w:val="20"/>
      <w:szCs w:val="20"/>
    </w:rPr>
  </w:style>
  <w:style w:type="paragraph" w:styleId="Assuntodocomentrio">
    <w:name w:val="annotation subject"/>
    <w:basedOn w:val="Textodecomentrio"/>
    <w:next w:val="Textodecomentrio"/>
    <w:link w:val="AssuntodocomentrioChar"/>
    <w:uiPriority w:val="99"/>
    <w:semiHidden/>
    <w:unhideWhenUsed/>
    <w:rsid w:val="006F1EA8"/>
    <w:rPr>
      <w:b/>
      <w:bCs/>
    </w:rPr>
  </w:style>
  <w:style w:type="character" w:customStyle="1" w:styleId="AssuntodocomentrioChar">
    <w:name w:val="Assunto do comentário Char"/>
    <w:basedOn w:val="TextodecomentrioChar"/>
    <w:link w:val="Assuntodocomentrio"/>
    <w:uiPriority w:val="99"/>
    <w:semiHidden/>
    <w:rsid w:val="006F1EA8"/>
    <w:rPr>
      <w:b/>
      <w:bCs/>
      <w:sz w:val="20"/>
      <w:szCs w:val="20"/>
    </w:rPr>
  </w:style>
  <w:style w:type="table" w:styleId="Tabelacomgrade">
    <w:name w:val="Table Grid"/>
    <w:basedOn w:val="Tabelanormal"/>
    <w:uiPriority w:val="39"/>
    <w:rsid w:val="00A50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FF5AF0"/>
    <w:pPr>
      <w:spacing w:after="0" w:line="240" w:lineRule="auto"/>
    </w:pPr>
  </w:style>
  <w:style w:type="character" w:customStyle="1" w:styleId="MenoPendente2">
    <w:name w:val="Menção Pendente2"/>
    <w:basedOn w:val="Fontepargpadro"/>
    <w:uiPriority w:val="99"/>
    <w:semiHidden/>
    <w:unhideWhenUsed/>
    <w:rsid w:val="003654D8"/>
    <w:rPr>
      <w:color w:val="605E5C"/>
      <w:shd w:val="clear" w:color="auto" w:fill="E1DFDD"/>
    </w:rPr>
  </w:style>
  <w:style w:type="paragraph" w:customStyle="1" w:styleId="TDAckTitle">
    <w:name w:val="TD_Ack_Title"/>
    <w:basedOn w:val="Normal"/>
    <w:link w:val="TDAckTitleChar"/>
    <w:rsid w:val="005E3955"/>
    <w:pPr>
      <w:spacing w:before="180" w:after="60" w:line="240" w:lineRule="auto"/>
      <w:jc w:val="both"/>
    </w:pPr>
    <w:rPr>
      <w:rFonts w:ascii="Myriad Pro Light" w:eastAsia="Times New Roman" w:hAnsi="Myriad Pro Light" w:cs="Times New Roman"/>
      <w:b/>
      <w:kern w:val="23"/>
      <w:sz w:val="21"/>
      <w:szCs w:val="20"/>
    </w:rPr>
  </w:style>
  <w:style w:type="character" w:customStyle="1" w:styleId="TDAckTitleChar">
    <w:name w:val="TD_Ack_Title Char"/>
    <w:link w:val="TDAckTitle"/>
    <w:rsid w:val="005E3955"/>
    <w:rPr>
      <w:rFonts w:ascii="Myriad Pro Light" w:eastAsia="Times New Roman" w:hAnsi="Myriad Pro Light" w:cs="Times New Roman"/>
      <w:b/>
      <w:kern w:val="23"/>
      <w:sz w:val="21"/>
      <w:szCs w:val="20"/>
    </w:rPr>
  </w:style>
  <w:style w:type="paragraph" w:customStyle="1" w:styleId="TDAcknowledgments">
    <w:name w:val="TD_Acknowledgments"/>
    <w:basedOn w:val="Normal"/>
    <w:next w:val="Normal"/>
    <w:link w:val="TDAcknowledgmentsChar"/>
    <w:autoRedefine/>
    <w:rsid w:val="005E3955"/>
    <w:pPr>
      <w:spacing w:after="0" w:line="240" w:lineRule="auto"/>
      <w:jc w:val="both"/>
    </w:pPr>
    <w:rPr>
      <w:rFonts w:ascii="Arno Pro" w:eastAsia="Times New Roman" w:hAnsi="Arno Pro" w:cs="Times New Roman"/>
      <w:kern w:val="20"/>
      <w:sz w:val="18"/>
      <w:szCs w:val="20"/>
    </w:rPr>
  </w:style>
  <w:style w:type="character" w:customStyle="1" w:styleId="TDAcknowledgmentsChar">
    <w:name w:val="TD_Acknowledgments Char"/>
    <w:link w:val="TDAcknowledgments"/>
    <w:rsid w:val="005E3955"/>
    <w:rPr>
      <w:rFonts w:ascii="Arno Pro" w:eastAsia="Times New Roman" w:hAnsi="Arno Pro" w:cs="Times New Roman"/>
      <w:kern w:val="20"/>
      <w:sz w:val="18"/>
      <w:szCs w:val="20"/>
    </w:rPr>
  </w:style>
  <w:style w:type="character" w:customStyle="1" w:styleId="MenoPendente3">
    <w:name w:val="Menção Pendente3"/>
    <w:basedOn w:val="Fontepargpadro"/>
    <w:uiPriority w:val="99"/>
    <w:semiHidden/>
    <w:unhideWhenUsed/>
    <w:rsid w:val="00754A43"/>
    <w:rPr>
      <w:color w:val="605E5C"/>
      <w:shd w:val="clear" w:color="auto" w:fill="E1DFDD"/>
    </w:rPr>
  </w:style>
  <w:style w:type="character" w:customStyle="1" w:styleId="MenoPendente4">
    <w:name w:val="Menção Pendente4"/>
    <w:basedOn w:val="Fontepargpadro"/>
    <w:uiPriority w:val="99"/>
    <w:semiHidden/>
    <w:unhideWhenUsed/>
    <w:rsid w:val="00B23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54486">
      <w:bodyDiv w:val="1"/>
      <w:marLeft w:val="0"/>
      <w:marRight w:val="0"/>
      <w:marTop w:val="0"/>
      <w:marBottom w:val="0"/>
      <w:divBdr>
        <w:top w:val="none" w:sz="0" w:space="0" w:color="auto"/>
        <w:left w:val="none" w:sz="0" w:space="0" w:color="auto"/>
        <w:bottom w:val="none" w:sz="0" w:space="0" w:color="auto"/>
        <w:right w:val="none" w:sz="0" w:space="0" w:color="auto"/>
      </w:divBdr>
    </w:div>
    <w:div w:id="1114668267">
      <w:bodyDiv w:val="1"/>
      <w:marLeft w:val="0"/>
      <w:marRight w:val="0"/>
      <w:marTop w:val="0"/>
      <w:marBottom w:val="0"/>
      <w:divBdr>
        <w:top w:val="none" w:sz="0" w:space="0" w:color="auto"/>
        <w:left w:val="none" w:sz="0" w:space="0" w:color="auto"/>
        <w:bottom w:val="none" w:sz="0" w:space="0" w:color="auto"/>
        <w:right w:val="none" w:sz="0" w:space="0" w:color="auto"/>
      </w:divBdr>
    </w:div>
    <w:div w:id="1728801417">
      <w:bodyDiv w:val="1"/>
      <w:marLeft w:val="0"/>
      <w:marRight w:val="0"/>
      <w:marTop w:val="0"/>
      <w:marBottom w:val="0"/>
      <w:divBdr>
        <w:top w:val="none" w:sz="0" w:space="0" w:color="auto"/>
        <w:left w:val="none" w:sz="0" w:space="0" w:color="auto"/>
        <w:bottom w:val="none" w:sz="0" w:space="0" w:color="auto"/>
        <w:right w:val="none" w:sz="0" w:space="0" w:color="auto"/>
      </w:divBdr>
      <w:divsChild>
        <w:div w:id="1939677235">
          <w:marLeft w:val="0"/>
          <w:marRight w:val="0"/>
          <w:marTop w:val="0"/>
          <w:marBottom w:val="0"/>
          <w:divBdr>
            <w:top w:val="none" w:sz="0" w:space="0" w:color="auto"/>
            <w:left w:val="none" w:sz="0" w:space="0" w:color="auto"/>
            <w:bottom w:val="none" w:sz="0" w:space="0" w:color="auto"/>
            <w:right w:val="none" w:sz="0" w:space="0" w:color="auto"/>
          </w:divBdr>
        </w:div>
      </w:divsChild>
    </w:div>
    <w:div w:id="1739552125">
      <w:bodyDiv w:val="1"/>
      <w:marLeft w:val="0"/>
      <w:marRight w:val="0"/>
      <w:marTop w:val="0"/>
      <w:marBottom w:val="0"/>
      <w:divBdr>
        <w:top w:val="none" w:sz="0" w:space="0" w:color="auto"/>
        <w:left w:val="none" w:sz="0" w:space="0" w:color="auto"/>
        <w:bottom w:val="none" w:sz="0" w:space="0" w:color="auto"/>
        <w:right w:val="none" w:sz="0" w:space="0" w:color="auto"/>
      </w:divBdr>
    </w:div>
    <w:div w:id="1812282143">
      <w:bodyDiv w:val="1"/>
      <w:marLeft w:val="0"/>
      <w:marRight w:val="0"/>
      <w:marTop w:val="0"/>
      <w:marBottom w:val="0"/>
      <w:divBdr>
        <w:top w:val="none" w:sz="0" w:space="0" w:color="auto"/>
        <w:left w:val="none" w:sz="0" w:space="0" w:color="auto"/>
        <w:bottom w:val="none" w:sz="0" w:space="0" w:color="auto"/>
        <w:right w:val="none" w:sz="0" w:space="0" w:color="auto"/>
      </w:divBdr>
    </w:div>
    <w:div w:id="1913657765">
      <w:bodyDiv w:val="1"/>
      <w:marLeft w:val="0"/>
      <w:marRight w:val="0"/>
      <w:marTop w:val="0"/>
      <w:marBottom w:val="0"/>
      <w:divBdr>
        <w:top w:val="none" w:sz="0" w:space="0" w:color="auto"/>
        <w:left w:val="none" w:sz="0" w:space="0" w:color="auto"/>
        <w:bottom w:val="none" w:sz="0" w:space="0" w:color="auto"/>
        <w:right w:val="none" w:sz="0" w:space="0" w:color="auto"/>
      </w:divBdr>
      <w:divsChild>
        <w:div w:id="13467120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hyperlink" Target="https://doi.org/10.1149/1.3599913" TargetMode="External"/><Relationship Id="rId21" Type="http://schemas.openxmlformats.org/officeDocument/2006/relationships/hyperlink" Target="https://doi.org/10.1016/j.apcatb.2014.10.077" TargetMode="External"/><Relationship Id="rId34" Type="http://schemas.openxmlformats.org/officeDocument/2006/relationships/hyperlink" Target="https://doi.org/10.1016/j.jcat.2013.02.007"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hyperlink" Target="https://doi.org/10.1021/jp0746603" TargetMode="External"/><Relationship Id="rId33" Type="http://schemas.openxmlformats.org/officeDocument/2006/relationships/hyperlink" Target="https://doi.org/10.1039/B802160K"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hyperlink" Target="https://doi.org/10.1007/s12678-012-009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apcata.2012.04.00" TargetMode="External"/><Relationship Id="rId32" Type="http://schemas.openxmlformats.org/officeDocument/2006/relationships/hyperlink" Target="https://doi.org/10.1016/j.apcatb.2015.08.04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doi.org/10.1021/cs500147p" TargetMode="External"/><Relationship Id="rId28" Type="http://schemas.openxmlformats.org/officeDocument/2006/relationships/hyperlink" Target="https://doi.org/10.1007/s12274-019-2273-3"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doi.org/10.1007/s12678-011-0039-0" TargetMode="External"/><Relationship Id="rId4" Type="http://schemas.openxmlformats.org/officeDocument/2006/relationships/settings" Target="settings.xml"/><Relationship Id="rId9" Type="http://schemas.openxmlformats.org/officeDocument/2006/relationships/hyperlink" Target="mailto:katlinbarrios@gmail.com" TargetMode="External"/><Relationship Id="rId14" Type="http://schemas.openxmlformats.org/officeDocument/2006/relationships/oleObject" Target="embeddings/oleObject1.bin"/><Relationship Id="rId22" Type="http://schemas.openxmlformats.org/officeDocument/2006/relationships/hyperlink" Target="https://doi.org/10.1021/cm9000174" TargetMode="External"/><Relationship Id="rId27" Type="http://schemas.openxmlformats.org/officeDocument/2006/relationships/hyperlink" Target="https://doi.org/10.1021/acs.jpcc.7b02166" TargetMode="External"/><Relationship Id="rId30" Type="http://schemas.openxmlformats.org/officeDocument/2006/relationships/hyperlink" Target="https://doi.org/10.1016/j.electacta.2008.07.003" TargetMode="External"/><Relationship Id="rId35" Type="http://schemas.openxmlformats.org/officeDocument/2006/relationships/footer" Target="footer1.xml"/><Relationship Id="rId8" Type="http://schemas.openxmlformats.org/officeDocument/2006/relationships/hyperlink" Target="mailto:gianrsb@gmail.com"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4FBC6-1E98-412D-A9A4-D7A25F78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10204</Words>
  <Characters>55102</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Caio Almeida</dc:creator>
  <cp:keywords/>
  <dc:description/>
  <cp:lastModifiedBy>Katlin</cp:lastModifiedBy>
  <cp:revision>2</cp:revision>
  <dcterms:created xsi:type="dcterms:W3CDTF">2022-08-22T11:08:00Z</dcterms:created>
  <dcterms:modified xsi:type="dcterms:W3CDTF">2022-08-22T11:08:00Z</dcterms:modified>
</cp:coreProperties>
</file>