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BDA6A" w14:textId="5806E1B1" w:rsidR="00CE0232" w:rsidRPr="00A71B3D" w:rsidRDefault="00A71B3D" w:rsidP="00A71B3D">
      <w:pPr>
        <w:spacing w:line="360" w:lineRule="auto"/>
        <w:jc w:val="center"/>
        <w:rPr>
          <w:sz w:val="28"/>
          <w:szCs w:val="28"/>
        </w:rPr>
      </w:pPr>
      <w:r>
        <w:rPr>
          <w:sz w:val="28"/>
          <w:szCs w:val="28"/>
        </w:rPr>
        <w:t>The influence of f</w:t>
      </w:r>
      <w:r w:rsidR="00CE0232" w:rsidRPr="00A71B3D">
        <w:rPr>
          <w:sz w:val="28"/>
          <w:szCs w:val="28"/>
        </w:rPr>
        <w:t xml:space="preserve">atalistic beliefs and risk perceptions </w:t>
      </w:r>
      <w:r>
        <w:rPr>
          <w:sz w:val="28"/>
          <w:szCs w:val="28"/>
        </w:rPr>
        <w:t xml:space="preserve">on </w:t>
      </w:r>
      <w:r w:rsidRPr="00A71B3D">
        <w:rPr>
          <w:sz w:val="28"/>
          <w:szCs w:val="28"/>
        </w:rPr>
        <w:t>road safety attitudes</w:t>
      </w:r>
      <w:r>
        <w:rPr>
          <w:sz w:val="28"/>
          <w:szCs w:val="28"/>
        </w:rPr>
        <w:t xml:space="preserve"> </w:t>
      </w:r>
      <w:r w:rsidR="00CE0232" w:rsidRPr="00A71B3D">
        <w:rPr>
          <w:sz w:val="28"/>
          <w:szCs w:val="28"/>
        </w:rPr>
        <w:t xml:space="preserve">in </w:t>
      </w:r>
      <w:r w:rsidR="00193EDC">
        <w:rPr>
          <w:sz w:val="28"/>
          <w:szCs w:val="28"/>
        </w:rPr>
        <w:t>Latin</w:t>
      </w:r>
      <w:r w:rsidR="00CE0232" w:rsidRPr="00A71B3D">
        <w:rPr>
          <w:sz w:val="28"/>
          <w:szCs w:val="28"/>
        </w:rPr>
        <w:t xml:space="preserve"> America; a two-country study</w:t>
      </w:r>
    </w:p>
    <w:p w14:paraId="5CAE0CEE" w14:textId="77777777" w:rsidR="00CE0232" w:rsidRPr="00A71B3D" w:rsidRDefault="00CE0232" w:rsidP="00A71B3D">
      <w:pPr>
        <w:spacing w:line="360" w:lineRule="auto"/>
        <w:jc w:val="center"/>
        <w:rPr>
          <w:sz w:val="28"/>
          <w:szCs w:val="28"/>
        </w:rPr>
      </w:pPr>
    </w:p>
    <w:p w14:paraId="3622C99B" w14:textId="0938A0D7" w:rsidR="00CE0232" w:rsidRPr="00A00EF6" w:rsidRDefault="00CE0232" w:rsidP="00A71B3D">
      <w:pPr>
        <w:spacing w:line="360" w:lineRule="auto"/>
        <w:jc w:val="center"/>
        <w:rPr>
          <w:sz w:val="22"/>
          <w:szCs w:val="22"/>
          <w:vertAlign w:val="superscript"/>
        </w:rPr>
      </w:pPr>
      <w:r w:rsidRPr="00907DBD">
        <w:rPr>
          <w:sz w:val="22"/>
          <w:szCs w:val="22"/>
        </w:rPr>
        <w:t>Rich C. McIlroy</w:t>
      </w:r>
      <w:r w:rsidR="00FA4515">
        <w:rPr>
          <w:sz w:val="22"/>
          <w:szCs w:val="22"/>
          <w:vertAlign w:val="superscript"/>
        </w:rPr>
        <w:t>1</w:t>
      </w:r>
      <w:r w:rsidR="00973E3E">
        <w:rPr>
          <w:sz w:val="22"/>
          <w:szCs w:val="22"/>
          <w:vertAlign w:val="superscript"/>
        </w:rPr>
        <w:t>*</w:t>
      </w:r>
      <w:r w:rsidRPr="00907DBD">
        <w:rPr>
          <w:sz w:val="22"/>
          <w:szCs w:val="22"/>
        </w:rPr>
        <w:t>, Claudia Mont'Alvão</w:t>
      </w:r>
      <w:r w:rsidR="00FA4515">
        <w:rPr>
          <w:sz w:val="22"/>
          <w:szCs w:val="22"/>
          <w:vertAlign w:val="superscript"/>
        </w:rPr>
        <w:t>2</w:t>
      </w:r>
      <w:r w:rsidRPr="00907DBD">
        <w:rPr>
          <w:sz w:val="22"/>
          <w:szCs w:val="22"/>
        </w:rPr>
        <w:t xml:space="preserve">, </w:t>
      </w:r>
      <w:r w:rsidR="00FA4515" w:rsidRPr="00FA4515">
        <w:rPr>
          <w:sz w:val="22"/>
          <w:szCs w:val="22"/>
        </w:rPr>
        <w:t>Simone P. Cordovez</w:t>
      </w:r>
      <w:r w:rsidR="00274351">
        <w:rPr>
          <w:vertAlign w:val="superscript"/>
        </w:rPr>
        <w:t>3</w:t>
      </w:r>
      <w:r w:rsidR="00FA4515" w:rsidRPr="00FA4515">
        <w:rPr>
          <w:sz w:val="22"/>
          <w:szCs w:val="22"/>
        </w:rPr>
        <w:t>, Jorge Vásconez-González</w:t>
      </w:r>
      <w:r w:rsidR="00274351">
        <w:rPr>
          <w:sz w:val="22"/>
          <w:szCs w:val="22"/>
          <w:vertAlign w:val="superscript"/>
        </w:rPr>
        <w:t>3</w:t>
      </w:r>
      <w:r w:rsidR="00FA4515">
        <w:rPr>
          <w:sz w:val="22"/>
          <w:szCs w:val="22"/>
        </w:rPr>
        <w:t xml:space="preserve">, </w:t>
      </w:r>
      <w:r w:rsidRPr="00907DBD">
        <w:rPr>
          <w:sz w:val="22"/>
          <w:szCs w:val="22"/>
        </w:rPr>
        <w:t>Esteban Ortiz Prado</w:t>
      </w:r>
      <w:r w:rsidR="00274351">
        <w:rPr>
          <w:sz w:val="22"/>
          <w:szCs w:val="22"/>
          <w:vertAlign w:val="superscript"/>
        </w:rPr>
        <w:t>3</w:t>
      </w:r>
    </w:p>
    <w:p w14:paraId="25EAC46D" w14:textId="77777777" w:rsidR="008F7170" w:rsidRPr="00274351" w:rsidRDefault="008F7170" w:rsidP="00A71B3D">
      <w:pPr>
        <w:spacing w:line="360" w:lineRule="auto"/>
        <w:jc w:val="center"/>
        <w:rPr>
          <w:sz w:val="22"/>
          <w:szCs w:val="22"/>
          <w:vertAlign w:val="superscript"/>
        </w:rPr>
      </w:pPr>
    </w:p>
    <w:p w14:paraId="4D6781FF" w14:textId="1DC97D79" w:rsidR="00CE0232" w:rsidRDefault="00510C9F" w:rsidP="00973E3E">
      <w:pPr>
        <w:spacing w:line="360" w:lineRule="auto"/>
        <w:ind w:left="142" w:hanging="142"/>
        <w:rPr>
          <w:sz w:val="22"/>
          <w:szCs w:val="22"/>
        </w:rPr>
      </w:pPr>
      <w:r>
        <w:rPr>
          <w:sz w:val="22"/>
          <w:szCs w:val="22"/>
          <w:vertAlign w:val="superscript"/>
        </w:rPr>
        <w:t>1</w:t>
      </w:r>
      <w:r>
        <w:rPr>
          <w:sz w:val="22"/>
          <w:szCs w:val="22"/>
        </w:rPr>
        <w:t xml:space="preserve"> Transportation Research Group, University of Southampton, UK</w:t>
      </w:r>
      <w:r w:rsidR="00973E3E">
        <w:rPr>
          <w:sz w:val="22"/>
          <w:szCs w:val="22"/>
        </w:rPr>
        <w:t>. *Corresponding author.</w:t>
      </w:r>
    </w:p>
    <w:p w14:paraId="0F828A5D" w14:textId="100CA8C2" w:rsidR="00510C9F" w:rsidRPr="00510C9F" w:rsidRDefault="00510C9F" w:rsidP="00973E3E">
      <w:pPr>
        <w:spacing w:line="360" w:lineRule="auto"/>
        <w:ind w:left="142" w:hanging="142"/>
        <w:rPr>
          <w:sz w:val="22"/>
          <w:szCs w:val="22"/>
        </w:rPr>
      </w:pPr>
      <w:r>
        <w:rPr>
          <w:sz w:val="22"/>
          <w:szCs w:val="22"/>
          <w:vertAlign w:val="superscript"/>
        </w:rPr>
        <w:t>2</w:t>
      </w:r>
      <w:r>
        <w:rPr>
          <w:sz w:val="22"/>
          <w:szCs w:val="22"/>
        </w:rPr>
        <w:t xml:space="preserve"> </w:t>
      </w:r>
      <w:proofErr w:type="spellStart"/>
      <w:r w:rsidR="007B3F92" w:rsidRPr="007B3F92">
        <w:rPr>
          <w:sz w:val="22"/>
          <w:szCs w:val="22"/>
        </w:rPr>
        <w:t>Laboratório</w:t>
      </w:r>
      <w:proofErr w:type="spellEnd"/>
      <w:r w:rsidR="007B3F92" w:rsidRPr="007B3F92">
        <w:rPr>
          <w:sz w:val="22"/>
          <w:szCs w:val="22"/>
        </w:rPr>
        <w:t xml:space="preserve"> de </w:t>
      </w:r>
      <w:proofErr w:type="spellStart"/>
      <w:r w:rsidR="007B3F92" w:rsidRPr="007B3F92">
        <w:rPr>
          <w:sz w:val="22"/>
          <w:szCs w:val="22"/>
        </w:rPr>
        <w:t>Ergodesign</w:t>
      </w:r>
      <w:proofErr w:type="spellEnd"/>
      <w:r w:rsidR="007B3F92" w:rsidRPr="007B3F92">
        <w:rPr>
          <w:sz w:val="22"/>
          <w:szCs w:val="22"/>
        </w:rPr>
        <w:t xml:space="preserve"> e </w:t>
      </w:r>
      <w:proofErr w:type="spellStart"/>
      <w:r w:rsidR="007B3F92" w:rsidRPr="007B3F92">
        <w:rPr>
          <w:sz w:val="22"/>
          <w:szCs w:val="22"/>
        </w:rPr>
        <w:t>Usabilidade</w:t>
      </w:r>
      <w:proofErr w:type="spellEnd"/>
      <w:r w:rsidR="007B3F92" w:rsidRPr="007B3F92">
        <w:rPr>
          <w:sz w:val="22"/>
          <w:szCs w:val="22"/>
        </w:rPr>
        <w:t xml:space="preserve"> de Interfaces LEUI</w:t>
      </w:r>
      <w:r w:rsidR="008F7170">
        <w:rPr>
          <w:sz w:val="22"/>
          <w:szCs w:val="22"/>
        </w:rPr>
        <w:t xml:space="preserve">, </w:t>
      </w:r>
      <w:proofErr w:type="spellStart"/>
      <w:r w:rsidR="008F7170" w:rsidRPr="008F7170">
        <w:rPr>
          <w:sz w:val="22"/>
          <w:szCs w:val="22"/>
        </w:rPr>
        <w:t>Pontifícia</w:t>
      </w:r>
      <w:proofErr w:type="spellEnd"/>
      <w:r w:rsidR="008F7170" w:rsidRPr="008F7170">
        <w:rPr>
          <w:sz w:val="22"/>
          <w:szCs w:val="22"/>
        </w:rPr>
        <w:t xml:space="preserve"> </w:t>
      </w:r>
      <w:proofErr w:type="spellStart"/>
      <w:r w:rsidR="008F7170" w:rsidRPr="008F7170">
        <w:rPr>
          <w:sz w:val="22"/>
          <w:szCs w:val="22"/>
        </w:rPr>
        <w:t>Universidade</w:t>
      </w:r>
      <w:proofErr w:type="spellEnd"/>
      <w:r w:rsidR="008F7170" w:rsidRPr="008F7170">
        <w:rPr>
          <w:sz w:val="22"/>
          <w:szCs w:val="22"/>
        </w:rPr>
        <w:t xml:space="preserve"> </w:t>
      </w:r>
      <w:proofErr w:type="spellStart"/>
      <w:r w:rsidR="008F7170" w:rsidRPr="008F7170">
        <w:rPr>
          <w:sz w:val="22"/>
          <w:szCs w:val="22"/>
        </w:rPr>
        <w:t>Católica</w:t>
      </w:r>
      <w:proofErr w:type="spellEnd"/>
      <w:r w:rsidR="008F7170" w:rsidRPr="008F7170">
        <w:rPr>
          <w:sz w:val="22"/>
          <w:szCs w:val="22"/>
        </w:rPr>
        <w:t xml:space="preserve"> do Rio de Janeiro,</w:t>
      </w:r>
      <w:r w:rsidR="008F7170">
        <w:rPr>
          <w:sz w:val="22"/>
          <w:szCs w:val="22"/>
        </w:rPr>
        <w:t xml:space="preserve"> Brazil</w:t>
      </w:r>
      <w:r w:rsidR="00973E3E">
        <w:rPr>
          <w:sz w:val="22"/>
          <w:szCs w:val="22"/>
        </w:rPr>
        <w:t>.</w:t>
      </w:r>
    </w:p>
    <w:p w14:paraId="088649EC" w14:textId="50B2D96A" w:rsidR="00510C9F" w:rsidRPr="00510C9F" w:rsidRDefault="00510C9F" w:rsidP="00510C9F">
      <w:pPr>
        <w:spacing w:line="360" w:lineRule="auto"/>
        <w:rPr>
          <w:sz w:val="22"/>
          <w:szCs w:val="22"/>
          <w:lang w:val="es-419"/>
        </w:rPr>
      </w:pPr>
      <w:r>
        <w:rPr>
          <w:sz w:val="22"/>
          <w:szCs w:val="22"/>
          <w:vertAlign w:val="superscript"/>
          <w:lang w:val="es-419"/>
        </w:rPr>
        <w:t xml:space="preserve">3 </w:t>
      </w:r>
      <w:r w:rsidRPr="00510C9F">
        <w:rPr>
          <w:sz w:val="22"/>
          <w:szCs w:val="22"/>
          <w:lang w:val="es-419"/>
        </w:rPr>
        <w:t>One Health Research Group, Universidad de las Americas, Quito, Ecuador</w:t>
      </w:r>
      <w:r w:rsidR="00973E3E">
        <w:rPr>
          <w:sz w:val="22"/>
          <w:szCs w:val="22"/>
          <w:lang w:val="es-419"/>
        </w:rPr>
        <w:t>.</w:t>
      </w:r>
    </w:p>
    <w:p w14:paraId="2D7B43AA" w14:textId="77777777" w:rsidR="00510C9F" w:rsidRPr="00907DBD" w:rsidRDefault="00510C9F" w:rsidP="00325CC7">
      <w:pPr>
        <w:spacing w:line="360" w:lineRule="auto"/>
        <w:rPr>
          <w:sz w:val="22"/>
          <w:szCs w:val="22"/>
        </w:rPr>
      </w:pPr>
    </w:p>
    <w:p w14:paraId="01424AD9" w14:textId="492E1EC4" w:rsidR="00CE0232" w:rsidRPr="00907DBD" w:rsidRDefault="00CE0232" w:rsidP="00325CC7">
      <w:pPr>
        <w:spacing w:line="360" w:lineRule="auto"/>
        <w:rPr>
          <w:b/>
          <w:bCs/>
          <w:sz w:val="22"/>
          <w:szCs w:val="22"/>
        </w:rPr>
      </w:pPr>
      <w:r w:rsidRPr="00907DBD">
        <w:rPr>
          <w:b/>
          <w:bCs/>
          <w:sz w:val="22"/>
          <w:szCs w:val="22"/>
        </w:rPr>
        <w:t>Abstract</w:t>
      </w:r>
    </w:p>
    <w:p w14:paraId="622B2582" w14:textId="44FE58AC" w:rsidR="00866E2D" w:rsidRDefault="00C258CF" w:rsidP="00325CC7">
      <w:pPr>
        <w:spacing w:line="360" w:lineRule="auto"/>
        <w:rPr>
          <w:sz w:val="22"/>
          <w:szCs w:val="22"/>
        </w:rPr>
      </w:pPr>
      <w:r>
        <w:rPr>
          <w:sz w:val="22"/>
          <w:szCs w:val="22"/>
        </w:rPr>
        <w:tab/>
      </w:r>
      <w:r w:rsidR="00FD1179">
        <w:rPr>
          <w:sz w:val="22"/>
          <w:szCs w:val="22"/>
        </w:rPr>
        <w:t>Road safety is a major challenge in the</w:t>
      </w:r>
      <w:r w:rsidR="000110C5">
        <w:rPr>
          <w:sz w:val="22"/>
          <w:szCs w:val="22"/>
        </w:rPr>
        <w:t xml:space="preserve"> </w:t>
      </w:r>
      <w:r w:rsidR="00711BCB">
        <w:rPr>
          <w:sz w:val="22"/>
          <w:szCs w:val="22"/>
        </w:rPr>
        <w:t>Latin America</w:t>
      </w:r>
      <w:r w:rsidR="00FD1179">
        <w:rPr>
          <w:sz w:val="22"/>
          <w:szCs w:val="22"/>
        </w:rPr>
        <w:t xml:space="preserve">n region; however, there is a significant lack of research </w:t>
      </w:r>
      <w:r w:rsidR="00F82CFF">
        <w:rPr>
          <w:sz w:val="22"/>
          <w:szCs w:val="22"/>
        </w:rPr>
        <w:t>undertaken there. T</w:t>
      </w:r>
      <w:r w:rsidR="00DA7C68">
        <w:rPr>
          <w:sz w:val="22"/>
          <w:szCs w:val="22"/>
        </w:rPr>
        <w:t xml:space="preserve">o </w:t>
      </w:r>
      <w:r w:rsidR="00261408">
        <w:rPr>
          <w:sz w:val="22"/>
          <w:szCs w:val="22"/>
        </w:rPr>
        <w:t>contribute</w:t>
      </w:r>
      <w:r w:rsidR="00DA7C68">
        <w:rPr>
          <w:sz w:val="22"/>
          <w:szCs w:val="22"/>
        </w:rPr>
        <w:t xml:space="preserve"> to address</w:t>
      </w:r>
      <w:r w:rsidR="00261408">
        <w:rPr>
          <w:sz w:val="22"/>
          <w:szCs w:val="22"/>
        </w:rPr>
        <w:t>ing</w:t>
      </w:r>
      <w:r w:rsidR="00DA7C68">
        <w:rPr>
          <w:sz w:val="22"/>
          <w:szCs w:val="22"/>
        </w:rPr>
        <w:t xml:space="preserve"> this gap, t</w:t>
      </w:r>
      <w:r w:rsidR="00F82CFF">
        <w:rPr>
          <w:sz w:val="22"/>
          <w:szCs w:val="22"/>
        </w:rPr>
        <w:t>h</w:t>
      </w:r>
      <w:r w:rsidR="009E4F6C">
        <w:rPr>
          <w:sz w:val="22"/>
          <w:szCs w:val="22"/>
        </w:rPr>
        <w:t>is paper</w:t>
      </w:r>
      <w:r w:rsidR="00DA7C68">
        <w:rPr>
          <w:sz w:val="22"/>
          <w:szCs w:val="22"/>
        </w:rPr>
        <w:t xml:space="preserve"> </w:t>
      </w:r>
      <w:r w:rsidR="009E4F6C">
        <w:rPr>
          <w:sz w:val="22"/>
          <w:szCs w:val="22"/>
        </w:rPr>
        <w:t>reports on</w:t>
      </w:r>
      <w:r w:rsidR="00F82CFF">
        <w:rPr>
          <w:sz w:val="22"/>
          <w:szCs w:val="22"/>
        </w:rPr>
        <w:t xml:space="preserve"> an exploration of the antecedents of traffic safety </w:t>
      </w:r>
      <w:r w:rsidR="00261408">
        <w:rPr>
          <w:sz w:val="22"/>
          <w:szCs w:val="22"/>
        </w:rPr>
        <w:t>attitudes</w:t>
      </w:r>
      <w:r w:rsidR="00F82CFF">
        <w:rPr>
          <w:sz w:val="22"/>
          <w:szCs w:val="22"/>
        </w:rPr>
        <w:t xml:space="preserve"> in two Latin American contexts</w:t>
      </w:r>
      <w:r w:rsidR="00F7580C">
        <w:rPr>
          <w:sz w:val="22"/>
          <w:szCs w:val="22"/>
        </w:rPr>
        <w:t>:</w:t>
      </w:r>
      <w:r w:rsidR="00973E3E">
        <w:rPr>
          <w:sz w:val="22"/>
          <w:szCs w:val="22"/>
        </w:rPr>
        <w:t xml:space="preserve"> </w:t>
      </w:r>
      <w:r w:rsidR="00F7580C">
        <w:rPr>
          <w:sz w:val="22"/>
          <w:szCs w:val="22"/>
        </w:rPr>
        <w:t xml:space="preserve">Brazil </w:t>
      </w:r>
      <w:r w:rsidR="00973E3E">
        <w:rPr>
          <w:sz w:val="22"/>
          <w:szCs w:val="22"/>
        </w:rPr>
        <w:t>and Ecuador.</w:t>
      </w:r>
      <w:r w:rsidR="00010E0E">
        <w:rPr>
          <w:sz w:val="22"/>
          <w:szCs w:val="22"/>
        </w:rPr>
        <w:t xml:space="preserve"> Building on</w:t>
      </w:r>
      <w:r w:rsidR="002222CB">
        <w:rPr>
          <w:sz w:val="22"/>
          <w:szCs w:val="22"/>
        </w:rPr>
        <w:t xml:space="preserve"> related</w:t>
      </w:r>
      <w:r w:rsidR="00010E0E">
        <w:rPr>
          <w:sz w:val="22"/>
          <w:szCs w:val="22"/>
        </w:rPr>
        <w:t xml:space="preserve"> </w:t>
      </w:r>
      <w:r w:rsidR="002222CB">
        <w:rPr>
          <w:sz w:val="22"/>
          <w:szCs w:val="22"/>
        </w:rPr>
        <w:t>work</w:t>
      </w:r>
      <w:r w:rsidR="00010E0E">
        <w:rPr>
          <w:sz w:val="22"/>
          <w:szCs w:val="22"/>
        </w:rPr>
        <w:t xml:space="preserve"> undertaken in other countries, th</w:t>
      </w:r>
      <w:r w:rsidR="002222CB">
        <w:rPr>
          <w:sz w:val="22"/>
          <w:szCs w:val="22"/>
        </w:rPr>
        <w:t>e</w:t>
      </w:r>
      <w:r w:rsidR="00010E0E">
        <w:rPr>
          <w:sz w:val="22"/>
          <w:szCs w:val="22"/>
        </w:rPr>
        <w:t xml:space="preserve"> research explored the relationships between fatalistic beliefs, traffic risk perceptions, and road safety attitudes</w:t>
      </w:r>
      <w:r w:rsidR="00BE2F06">
        <w:rPr>
          <w:sz w:val="22"/>
          <w:szCs w:val="22"/>
        </w:rPr>
        <w:t xml:space="preserve">, while </w:t>
      </w:r>
      <w:r w:rsidR="00AB5BB9">
        <w:rPr>
          <w:sz w:val="22"/>
          <w:szCs w:val="22"/>
        </w:rPr>
        <w:t>accounting</w:t>
      </w:r>
      <w:r w:rsidR="00BE2F06">
        <w:rPr>
          <w:sz w:val="22"/>
          <w:szCs w:val="22"/>
        </w:rPr>
        <w:t xml:space="preserve"> for age, gender, and exposure to the road environment.</w:t>
      </w:r>
      <w:r w:rsidR="00787402">
        <w:rPr>
          <w:sz w:val="22"/>
          <w:szCs w:val="22"/>
        </w:rPr>
        <w:t xml:space="preserve"> Data from 2432 individuals, analysed using St</w:t>
      </w:r>
      <w:r w:rsidR="00C16187">
        <w:rPr>
          <w:sz w:val="22"/>
          <w:szCs w:val="22"/>
        </w:rPr>
        <w:t>r</w:t>
      </w:r>
      <w:r w:rsidR="00787402">
        <w:rPr>
          <w:sz w:val="22"/>
          <w:szCs w:val="22"/>
        </w:rPr>
        <w:t xml:space="preserve">uctural Equation Modelling, </w:t>
      </w:r>
      <w:r w:rsidR="00C16187">
        <w:rPr>
          <w:sz w:val="22"/>
          <w:szCs w:val="22"/>
        </w:rPr>
        <w:t xml:space="preserve">revealed differences in the extent to which different fatalistic belief constructs (including </w:t>
      </w:r>
      <w:r w:rsidR="00C16187" w:rsidRPr="00C16187">
        <w:rPr>
          <w:sz w:val="22"/>
          <w:szCs w:val="22"/>
        </w:rPr>
        <w:t>divine control, luck, helplessness, internality, and general fatalism)</w:t>
      </w:r>
      <w:r w:rsidR="00C16187">
        <w:rPr>
          <w:sz w:val="22"/>
          <w:szCs w:val="22"/>
        </w:rPr>
        <w:t xml:space="preserve"> </w:t>
      </w:r>
      <w:r w:rsidR="00C77552">
        <w:rPr>
          <w:sz w:val="22"/>
          <w:szCs w:val="22"/>
        </w:rPr>
        <w:t>were related to road safety attitudes</w:t>
      </w:r>
      <w:r w:rsidR="00893DEC">
        <w:rPr>
          <w:sz w:val="22"/>
          <w:szCs w:val="22"/>
        </w:rPr>
        <w:t>.</w:t>
      </w:r>
      <w:r w:rsidR="00866E2D">
        <w:rPr>
          <w:sz w:val="22"/>
          <w:szCs w:val="22"/>
        </w:rPr>
        <w:t xml:space="preserve"> </w:t>
      </w:r>
      <w:r w:rsidR="00B624DF">
        <w:rPr>
          <w:sz w:val="22"/>
          <w:szCs w:val="22"/>
        </w:rPr>
        <w:t>Moreover, fatalistic beliefs were found to influence road safety attitudes both directly and</w:t>
      </w:r>
      <w:r w:rsidR="00AB5BB9">
        <w:rPr>
          <w:sz w:val="22"/>
          <w:szCs w:val="22"/>
        </w:rPr>
        <w:t xml:space="preserve"> indirectly</w:t>
      </w:r>
      <w:r w:rsidR="00B624DF">
        <w:rPr>
          <w:sz w:val="22"/>
          <w:szCs w:val="22"/>
        </w:rPr>
        <w:t xml:space="preserve"> through their influence on risk perceptions. </w:t>
      </w:r>
      <w:r w:rsidR="00621B4E">
        <w:rPr>
          <w:sz w:val="22"/>
          <w:szCs w:val="22"/>
        </w:rPr>
        <w:t xml:space="preserve">Those that reported more fatalistic beliefs also reported more dangerous attitudes to road safety and a lower perception of on-road risk. Mirroring findings </w:t>
      </w:r>
      <w:r w:rsidR="00D61DAD">
        <w:rPr>
          <w:sz w:val="22"/>
          <w:szCs w:val="22"/>
        </w:rPr>
        <w:t>from work undertaken</w:t>
      </w:r>
      <w:r w:rsidR="00621B4E">
        <w:rPr>
          <w:sz w:val="22"/>
          <w:szCs w:val="22"/>
        </w:rPr>
        <w:t xml:space="preserve"> </w:t>
      </w:r>
      <w:r w:rsidR="00D61DAD">
        <w:rPr>
          <w:sz w:val="22"/>
          <w:szCs w:val="22"/>
        </w:rPr>
        <w:t>in other countries</w:t>
      </w:r>
      <w:r w:rsidR="00621B4E">
        <w:rPr>
          <w:sz w:val="22"/>
          <w:szCs w:val="22"/>
        </w:rPr>
        <w:t xml:space="preserve">, we </w:t>
      </w:r>
      <w:r w:rsidR="007714A5">
        <w:rPr>
          <w:sz w:val="22"/>
          <w:szCs w:val="22"/>
        </w:rPr>
        <w:t>found ma</w:t>
      </w:r>
      <w:r w:rsidR="00D61DAD">
        <w:rPr>
          <w:sz w:val="22"/>
          <w:szCs w:val="22"/>
        </w:rPr>
        <w:t xml:space="preserve">les compared to females and younger compared to older respondents to report more dangerous attitudes to road safety, with inconclusive results for risk perceptions. </w:t>
      </w:r>
      <w:r w:rsidR="006D1ABB">
        <w:rPr>
          <w:sz w:val="22"/>
          <w:szCs w:val="22"/>
        </w:rPr>
        <w:t xml:space="preserve">We also found very similar patterns of results </w:t>
      </w:r>
      <w:r w:rsidR="006647D9">
        <w:rPr>
          <w:sz w:val="22"/>
          <w:szCs w:val="22"/>
        </w:rPr>
        <w:t>in the data from</w:t>
      </w:r>
      <w:r w:rsidR="006D1ABB">
        <w:rPr>
          <w:sz w:val="22"/>
          <w:szCs w:val="22"/>
        </w:rPr>
        <w:t xml:space="preserve"> the two countries</w:t>
      </w:r>
      <w:r w:rsidR="006647D9">
        <w:rPr>
          <w:sz w:val="22"/>
          <w:szCs w:val="22"/>
        </w:rPr>
        <w:t xml:space="preserve"> </w:t>
      </w:r>
      <w:r w:rsidR="006D1ABB">
        <w:rPr>
          <w:sz w:val="22"/>
          <w:szCs w:val="22"/>
        </w:rPr>
        <w:t>included in th</w:t>
      </w:r>
      <w:r w:rsidR="00775C39">
        <w:rPr>
          <w:sz w:val="22"/>
          <w:szCs w:val="22"/>
        </w:rPr>
        <w:t>e</w:t>
      </w:r>
      <w:r w:rsidR="006D1ABB">
        <w:rPr>
          <w:sz w:val="22"/>
          <w:szCs w:val="22"/>
        </w:rPr>
        <w:t xml:space="preserve"> </w:t>
      </w:r>
      <w:r w:rsidR="004A79BE">
        <w:rPr>
          <w:sz w:val="22"/>
          <w:szCs w:val="22"/>
        </w:rPr>
        <w:t>research</w:t>
      </w:r>
      <w:r w:rsidR="006D1ABB">
        <w:rPr>
          <w:sz w:val="22"/>
          <w:szCs w:val="22"/>
        </w:rPr>
        <w:t xml:space="preserve">. </w:t>
      </w:r>
      <w:r w:rsidR="008E0FEC">
        <w:rPr>
          <w:sz w:val="22"/>
          <w:szCs w:val="22"/>
        </w:rPr>
        <w:t xml:space="preserve">Results are discussed with regards to </w:t>
      </w:r>
      <w:r w:rsidR="0043157F">
        <w:rPr>
          <w:sz w:val="22"/>
          <w:szCs w:val="22"/>
        </w:rPr>
        <w:t xml:space="preserve">informing the design of road safety interventions aimed at influencing </w:t>
      </w:r>
      <w:r w:rsidR="00D3195D">
        <w:rPr>
          <w:sz w:val="22"/>
          <w:szCs w:val="22"/>
        </w:rPr>
        <w:t>individual road user</w:t>
      </w:r>
      <w:r w:rsidR="00261408">
        <w:rPr>
          <w:sz w:val="22"/>
          <w:szCs w:val="22"/>
        </w:rPr>
        <w:t xml:space="preserve"> attitudes and, ultimately,</w:t>
      </w:r>
      <w:r w:rsidR="00D3195D">
        <w:rPr>
          <w:sz w:val="22"/>
          <w:szCs w:val="22"/>
        </w:rPr>
        <w:t xml:space="preserve"> </w:t>
      </w:r>
      <w:r w:rsidR="00261408">
        <w:rPr>
          <w:sz w:val="22"/>
          <w:szCs w:val="22"/>
        </w:rPr>
        <w:t xml:space="preserve">human </w:t>
      </w:r>
      <w:r w:rsidR="00D3195D">
        <w:rPr>
          <w:sz w:val="22"/>
          <w:szCs w:val="22"/>
        </w:rPr>
        <w:t>behaviour</w:t>
      </w:r>
      <w:r w:rsidR="00261408">
        <w:rPr>
          <w:sz w:val="22"/>
          <w:szCs w:val="22"/>
        </w:rPr>
        <w:t xml:space="preserve"> and system performance</w:t>
      </w:r>
      <w:r w:rsidR="00D3195D">
        <w:rPr>
          <w:sz w:val="22"/>
          <w:szCs w:val="22"/>
        </w:rPr>
        <w:t>.</w:t>
      </w:r>
    </w:p>
    <w:p w14:paraId="65D82A7F" w14:textId="051C23FB" w:rsidR="00FD1179" w:rsidRDefault="00FD1179" w:rsidP="00325CC7">
      <w:pPr>
        <w:spacing w:line="360" w:lineRule="auto"/>
        <w:rPr>
          <w:sz w:val="22"/>
          <w:szCs w:val="22"/>
        </w:rPr>
      </w:pPr>
    </w:p>
    <w:p w14:paraId="239CF5E7" w14:textId="28057FD8" w:rsidR="00D3195D" w:rsidRDefault="00D3195D" w:rsidP="00325CC7">
      <w:pPr>
        <w:spacing w:line="360" w:lineRule="auto"/>
        <w:rPr>
          <w:sz w:val="22"/>
          <w:szCs w:val="22"/>
        </w:rPr>
      </w:pPr>
      <w:r>
        <w:rPr>
          <w:sz w:val="22"/>
          <w:szCs w:val="22"/>
        </w:rPr>
        <w:t>Keywords: road safety, traffic risk perception, fatalistic beliefs, Latin America, road safety attitudes</w:t>
      </w:r>
    </w:p>
    <w:p w14:paraId="760654C9" w14:textId="6BEFA29F" w:rsidR="00C050C0" w:rsidRDefault="00C050C0" w:rsidP="00325CC7">
      <w:pPr>
        <w:spacing w:line="360" w:lineRule="auto"/>
        <w:rPr>
          <w:sz w:val="22"/>
          <w:szCs w:val="22"/>
        </w:rPr>
      </w:pPr>
    </w:p>
    <w:p w14:paraId="633E947D" w14:textId="7FD84324" w:rsidR="00C050C0" w:rsidRPr="00795FC9" w:rsidRDefault="00C050C0" w:rsidP="00155E3D">
      <w:pPr>
        <w:spacing w:line="360" w:lineRule="auto"/>
        <w:ind w:left="784" w:hanging="784"/>
        <w:rPr>
          <w:sz w:val="22"/>
          <w:szCs w:val="22"/>
        </w:rPr>
      </w:pPr>
      <w:r w:rsidRPr="00C050C0">
        <w:rPr>
          <w:b/>
          <w:bCs/>
          <w:sz w:val="22"/>
          <w:szCs w:val="22"/>
        </w:rPr>
        <w:t>Cite as:</w:t>
      </w:r>
      <w:r>
        <w:rPr>
          <w:sz w:val="22"/>
          <w:szCs w:val="22"/>
        </w:rPr>
        <w:t xml:space="preserve"> McIlroy, R.C., </w:t>
      </w:r>
      <w:proofErr w:type="spellStart"/>
      <w:r w:rsidRPr="00907DBD">
        <w:rPr>
          <w:sz w:val="22"/>
          <w:szCs w:val="22"/>
        </w:rPr>
        <w:t>Mont'Alvão</w:t>
      </w:r>
      <w:proofErr w:type="spellEnd"/>
      <w:r>
        <w:rPr>
          <w:sz w:val="22"/>
          <w:szCs w:val="22"/>
        </w:rPr>
        <w:t xml:space="preserve">, C., </w:t>
      </w:r>
      <w:proofErr w:type="spellStart"/>
      <w:r w:rsidRPr="00FA4515">
        <w:rPr>
          <w:sz w:val="22"/>
          <w:szCs w:val="22"/>
        </w:rPr>
        <w:t>Cordove</w:t>
      </w:r>
      <w:r>
        <w:rPr>
          <w:sz w:val="22"/>
          <w:szCs w:val="22"/>
        </w:rPr>
        <w:t>z</w:t>
      </w:r>
      <w:proofErr w:type="spellEnd"/>
      <w:r>
        <w:rPr>
          <w:sz w:val="22"/>
          <w:szCs w:val="22"/>
        </w:rPr>
        <w:t xml:space="preserve">, S.P., </w:t>
      </w:r>
      <w:proofErr w:type="spellStart"/>
      <w:r w:rsidRPr="00FA4515">
        <w:rPr>
          <w:sz w:val="22"/>
          <w:szCs w:val="22"/>
        </w:rPr>
        <w:t>Vásconez</w:t>
      </w:r>
      <w:proofErr w:type="spellEnd"/>
      <w:r w:rsidRPr="00FA4515">
        <w:rPr>
          <w:sz w:val="22"/>
          <w:szCs w:val="22"/>
        </w:rPr>
        <w:t>-González</w:t>
      </w:r>
      <w:r>
        <w:rPr>
          <w:sz w:val="22"/>
          <w:szCs w:val="22"/>
        </w:rPr>
        <w:t xml:space="preserve">, J., &amp; </w:t>
      </w:r>
      <w:r w:rsidRPr="00907DBD">
        <w:rPr>
          <w:sz w:val="22"/>
          <w:szCs w:val="22"/>
        </w:rPr>
        <w:t>Ortiz Prado</w:t>
      </w:r>
      <w:r>
        <w:rPr>
          <w:sz w:val="22"/>
          <w:szCs w:val="22"/>
        </w:rPr>
        <w:t xml:space="preserve">, E. (2022). </w:t>
      </w:r>
      <w:r w:rsidRPr="00C050C0">
        <w:rPr>
          <w:sz w:val="22"/>
          <w:szCs w:val="22"/>
        </w:rPr>
        <w:t>The influence of fatalistic beliefs and risk perceptions on road safety attitudes in Latin America; a two-country study</w:t>
      </w:r>
      <w:r>
        <w:rPr>
          <w:sz w:val="22"/>
          <w:szCs w:val="22"/>
        </w:rPr>
        <w:t xml:space="preserve">. </w:t>
      </w:r>
      <w:r>
        <w:rPr>
          <w:i/>
          <w:iCs/>
          <w:sz w:val="22"/>
          <w:szCs w:val="22"/>
        </w:rPr>
        <w:t xml:space="preserve">Transportation Research Part F: </w:t>
      </w:r>
      <w:r w:rsidR="00795FC9">
        <w:rPr>
          <w:i/>
          <w:iCs/>
          <w:sz w:val="22"/>
          <w:szCs w:val="22"/>
        </w:rPr>
        <w:t xml:space="preserve">Psychology and Behaviour, 90, </w:t>
      </w:r>
      <w:r w:rsidR="00155E3D">
        <w:rPr>
          <w:sz w:val="22"/>
          <w:szCs w:val="22"/>
        </w:rPr>
        <w:t>84-99.</w:t>
      </w:r>
    </w:p>
    <w:p w14:paraId="45E28D53" w14:textId="7913F90B" w:rsidR="00CE0232" w:rsidRPr="00907DBD" w:rsidRDefault="00CE0232" w:rsidP="00325CC7">
      <w:pPr>
        <w:spacing w:line="360" w:lineRule="auto"/>
        <w:rPr>
          <w:b/>
          <w:bCs/>
          <w:sz w:val="22"/>
          <w:szCs w:val="22"/>
        </w:rPr>
      </w:pPr>
      <w:r w:rsidRPr="00907DBD">
        <w:rPr>
          <w:b/>
          <w:bCs/>
          <w:sz w:val="22"/>
          <w:szCs w:val="22"/>
        </w:rPr>
        <w:lastRenderedPageBreak/>
        <w:t>Introduction</w:t>
      </w:r>
    </w:p>
    <w:p w14:paraId="7E3EE8D3" w14:textId="6E46EFE0" w:rsidR="00B86863" w:rsidRDefault="0014240D" w:rsidP="004A554F">
      <w:pPr>
        <w:spacing w:line="360" w:lineRule="auto"/>
        <w:rPr>
          <w:sz w:val="22"/>
          <w:szCs w:val="22"/>
        </w:rPr>
      </w:pPr>
      <w:r w:rsidRPr="00907DBD">
        <w:rPr>
          <w:sz w:val="22"/>
          <w:szCs w:val="22"/>
        </w:rPr>
        <w:tab/>
      </w:r>
      <w:r w:rsidR="00C10882" w:rsidRPr="00907DBD">
        <w:rPr>
          <w:sz w:val="22"/>
          <w:szCs w:val="22"/>
        </w:rPr>
        <w:t>Road trauma</w:t>
      </w:r>
      <w:r w:rsidR="00D6098C" w:rsidRPr="00907DBD">
        <w:rPr>
          <w:sz w:val="22"/>
          <w:szCs w:val="22"/>
        </w:rPr>
        <w:t xml:space="preserve">, the </w:t>
      </w:r>
      <w:r w:rsidR="00E9746E" w:rsidRPr="00907DBD">
        <w:rPr>
          <w:sz w:val="22"/>
          <w:szCs w:val="22"/>
        </w:rPr>
        <w:t>8</w:t>
      </w:r>
      <w:r w:rsidR="00D6098C" w:rsidRPr="00907DBD">
        <w:rPr>
          <w:sz w:val="22"/>
          <w:szCs w:val="22"/>
          <w:vertAlign w:val="superscript"/>
        </w:rPr>
        <w:t>th</w:t>
      </w:r>
      <w:r w:rsidR="00D6098C" w:rsidRPr="00907DBD">
        <w:rPr>
          <w:sz w:val="22"/>
          <w:szCs w:val="22"/>
        </w:rPr>
        <w:t xml:space="preserve"> leading cause of death worldwide and</w:t>
      </w:r>
      <w:r w:rsidR="0070181B" w:rsidRPr="00907DBD">
        <w:rPr>
          <w:sz w:val="22"/>
          <w:szCs w:val="22"/>
        </w:rPr>
        <w:t xml:space="preserve"> the</w:t>
      </w:r>
      <w:r w:rsidR="00D6098C" w:rsidRPr="00907DBD">
        <w:rPr>
          <w:sz w:val="22"/>
          <w:szCs w:val="22"/>
        </w:rPr>
        <w:t xml:space="preserve"> leading cause of death </w:t>
      </w:r>
      <w:r w:rsidR="00620D5D" w:rsidRPr="00907DBD">
        <w:rPr>
          <w:sz w:val="22"/>
          <w:szCs w:val="22"/>
        </w:rPr>
        <w:t>in</w:t>
      </w:r>
      <w:r w:rsidR="00D6098C" w:rsidRPr="00907DBD">
        <w:rPr>
          <w:sz w:val="22"/>
          <w:szCs w:val="22"/>
        </w:rPr>
        <w:t xml:space="preserve"> those between five and 29 years old,</w:t>
      </w:r>
      <w:r w:rsidR="00C10882" w:rsidRPr="00907DBD">
        <w:rPr>
          <w:sz w:val="22"/>
          <w:szCs w:val="22"/>
        </w:rPr>
        <w:t xml:space="preserve"> is a global challenge</w:t>
      </w:r>
      <w:r w:rsidR="008461C7" w:rsidRPr="00907DBD">
        <w:rPr>
          <w:sz w:val="22"/>
          <w:szCs w:val="22"/>
        </w:rPr>
        <w:t xml:space="preserve"> that is most acute in low- and middle-income countries (</w:t>
      </w:r>
      <w:r w:rsidR="004A554F">
        <w:rPr>
          <w:sz w:val="22"/>
          <w:szCs w:val="22"/>
        </w:rPr>
        <w:t xml:space="preserve">LIMCs; </w:t>
      </w:r>
      <w:r w:rsidR="008461C7" w:rsidRPr="00907DBD">
        <w:rPr>
          <w:sz w:val="22"/>
          <w:szCs w:val="22"/>
        </w:rPr>
        <w:t>WHO, 2018)</w:t>
      </w:r>
      <w:r w:rsidR="00AC1CF6" w:rsidRPr="00907DBD">
        <w:rPr>
          <w:sz w:val="22"/>
          <w:szCs w:val="22"/>
        </w:rPr>
        <w:t>.</w:t>
      </w:r>
      <w:r w:rsidR="004A554F">
        <w:rPr>
          <w:sz w:val="22"/>
          <w:szCs w:val="22"/>
        </w:rPr>
        <w:t xml:space="preserve"> It is</w:t>
      </w:r>
      <w:r w:rsidR="0025603B">
        <w:rPr>
          <w:sz w:val="22"/>
          <w:szCs w:val="22"/>
        </w:rPr>
        <w:t xml:space="preserve"> a</w:t>
      </w:r>
      <w:r w:rsidR="004A554F">
        <w:rPr>
          <w:sz w:val="22"/>
          <w:szCs w:val="22"/>
        </w:rPr>
        <w:t xml:space="preserve"> complex problem to which many inter-related factors contribute. Human</w:t>
      </w:r>
      <w:r w:rsidR="00FA5264">
        <w:rPr>
          <w:sz w:val="22"/>
          <w:szCs w:val="22"/>
        </w:rPr>
        <w:t xml:space="preserve"> attitudes and</w:t>
      </w:r>
      <w:r w:rsidR="004A554F">
        <w:rPr>
          <w:sz w:val="22"/>
          <w:szCs w:val="22"/>
        </w:rPr>
        <w:t xml:space="preserve"> behaviour</w:t>
      </w:r>
      <w:r w:rsidR="00FA5264">
        <w:rPr>
          <w:sz w:val="22"/>
          <w:szCs w:val="22"/>
        </w:rPr>
        <w:t>s</w:t>
      </w:r>
      <w:r w:rsidR="004A554F">
        <w:rPr>
          <w:sz w:val="22"/>
          <w:szCs w:val="22"/>
        </w:rPr>
        <w:t xml:space="preserve">, although only </w:t>
      </w:r>
      <w:r w:rsidR="00FA5264">
        <w:rPr>
          <w:sz w:val="22"/>
          <w:szCs w:val="22"/>
        </w:rPr>
        <w:t>two of myriad aspects</w:t>
      </w:r>
      <w:r w:rsidR="004A554F">
        <w:rPr>
          <w:sz w:val="22"/>
          <w:szCs w:val="22"/>
        </w:rPr>
        <w:t xml:space="preserve"> (and arguably</w:t>
      </w:r>
      <w:r w:rsidR="00FA5264">
        <w:rPr>
          <w:sz w:val="22"/>
          <w:szCs w:val="22"/>
        </w:rPr>
        <w:t xml:space="preserve"> both</w:t>
      </w:r>
      <w:r w:rsidR="004A554F">
        <w:rPr>
          <w:sz w:val="22"/>
          <w:szCs w:val="22"/>
        </w:rPr>
        <w:t xml:space="preserve"> symptom</w:t>
      </w:r>
      <w:r w:rsidR="00FA5264">
        <w:rPr>
          <w:sz w:val="22"/>
          <w:szCs w:val="22"/>
        </w:rPr>
        <w:t>s</w:t>
      </w:r>
      <w:r w:rsidR="004A554F">
        <w:rPr>
          <w:sz w:val="22"/>
          <w:szCs w:val="22"/>
        </w:rPr>
        <w:t xml:space="preserve"> of </w:t>
      </w:r>
      <w:r w:rsidR="00FA5264">
        <w:rPr>
          <w:sz w:val="22"/>
          <w:szCs w:val="22"/>
        </w:rPr>
        <w:t xml:space="preserve">the </w:t>
      </w:r>
      <w:r w:rsidR="004A554F">
        <w:rPr>
          <w:sz w:val="22"/>
          <w:szCs w:val="22"/>
        </w:rPr>
        <w:t xml:space="preserve">wider </w:t>
      </w:r>
      <w:r w:rsidR="00FA5264">
        <w:rPr>
          <w:sz w:val="22"/>
          <w:szCs w:val="22"/>
        </w:rPr>
        <w:t xml:space="preserve">sociotechnical </w:t>
      </w:r>
      <w:r w:rsidR="004A554F">
        <w:rPr>
          <w:sz w:val="22"/>
          <w:szCs w:val="22"/>
        </w:rPr>
        <w:t xml:space="preserve">system), </w:t>
      </w:r>
      <w:r w:rsidR="00FA5264">
        <w:rPr>
          <w:sz w:val="22"/>
          <w:szCs w:val="22"/>
        </w:rPr>
        <w:t>are</w:t>
      </w:r>
      <w:r w:rsidR="004A554F">
        <w:rPr>
          <w:sz w:val="22"/>
          <w:szCs w:val="22"/>
        </w:rPr>
        <w:t xml:space="preserve"> nevertheless influential, and </w:t>
      </w:r>
      <w:r w:rsidR="00FA5264">
        <w:rPr>
          <w:sz w:val="22"/>
          <w:szCs w:val="22"/>
        </w:rPr>
        <w:t>are factors</w:t>
      </w:r>
      <w:r w:rsidR="004A554F">
        <w:rPr>
          <w:sz w:val="22"/>
          <w:szCs w:val="22"/>
        </w:rPr>
        <w:t xml:space="preserve"> can be influenced through training, education, and infrastructure design (among other things). Understanding what guides th</w:t>
      </w:r>
      <w:r w:rsidR="00FA5264">
        <w:rPr>
          <w:sz w:val="22"/>
          <w:szCs w:val="22"/>
        </w:rPr>
        <w:t>ose attitudes and</w:t>
      </w:r>
      <w:r w:rsidR="004A554F">
        <w:rPr>
          <w:sz w:val="22"/>
          <w:szCs w:val="22"/>
        </w:rPr>
        <w:t xml:space="preserve"> behaviour</w:t>
      </w:r>
      <w:r w:rsidR="00FA5264">
        <w:rPr>
          <w:sz w:val="22"/>
          <w:szCs w:val="22"/>
        </w:rPr>
        <w:t>s</w:t>
      </w:r>
      <w:r w:rsidR="004A554F">
        <w:rPr>
          <w:sz w:val="22"/>
          <w:szCs w:val="22"/>
        </w:rPr>
        <w:t>, so that we might better support change, has therefore unsurprisingly represent</w:t>
      </w:r>
      <w:r w:rsidR="00310354">
        <w:rPr>
          <w:sz w:val="22"/>
          <w:szCs w:val="22"/>
        </w:rPr>
        <w:t>ed</w:t>
      </w:r>
      <w:r w:rsidR="004A554F">
        <w:rPr>
          <w:sz w:val="22"/>
          <w:szCs w:val="22"/>
        </w:rPr>
        <w:t xml:space="preserve"> a strong area in which road safety researchers have been active. The very large majority of that work, however, has been undertaken in high-income countries, in particular Europe and the US.</w:t>
      </w:r>
      <w:r w:rsidR="003D1604" w:rsidRPr="00907DBD">
        <w:rPr>
          <w:sz w:val="22"/>
          <w:szCs w:val="22"/>
        </w:rPr>
        <w:t xml:space="preserve"> </w:t>
      </w:r>
      <w:r w:rsidR="004A554F">
        <w:rPr>
          <w:sz w:val="22"/>
          <w:szCs w:val="22"/>
        </w:rPr>
        <w:t xml:space="preserve">Work in LMICs is less abundant. </w:t>
      </w:r>
      <w:r w:rsidR="00D37F06" w:rsidRPr="00907DBD">
        <w:rPr>
          <w:sz w:val="22"/>
          <w:szCs w:val="22"/>
        </w:rPr>
        <w:t xml:space="preserve">This is particularly true </w:t>
      </w:r>
      <w:r w:rsidR="004A554F">
        <w:rPr>
          <w:sz w:val="22"/>
          <w:szCs w:val="22"/>
        </w:rPr>
        <w:t>in the case of</w:t>
      </w:r>
      <w:r w:rsidR="00D37F06" w:rsidRPr="00907DBD">
        <w:rPr>
          <w:sz w:val="22"/>
          <w:szCs w:val="22"/>
        </w:rPr>
        <w:t xml:space="preserve"> Latin America</w:t>
      </w:r>
      <w:r w:rsidR="004A554F">
        <w:rPr>
          <w:sz w:val="22"/>
          <w:szCs w:val="22"/>
        </w:rPr>
        <w:t>, where a dearth of road safety work has been highlighted</w:t>
      </w:r>
      <w:r w:rsidR="00D37F06" w:rsidRPr="00907DBD">
        <w:rPr>
          <w:sz w:val="22"/>
          <w:szCs w:val="22"/>
        </w:rPr>
        <w:t xml:space="preserve"> (Martinez et al. 2019)</w:t>
      </w:r>
      <w:r w:rsidR="00585615" w:rsidRPr="00907DBD">
        <w:rPr>
          <w:sz w:val="22"/>
          <w:szCs w:val="22"/>
        </w:rPr>
        <w:t>.</w:t>
      </w:r>
      <w:r w:rsidR="00705A4C" w:rsidRPr="00907DBD">
        <w:rPr>
          <w:sz w:val="22"/>
          <w:szCs w:val="22"/>
        </w:rPr>
        <w:t xml:space="preserve"> </w:t>
      </w:r>
      <w:r w:rsidR="00E54B62" w:rsidRPr="00907DBD">
        <w:rPr>
          <w:sz w:val="22"/>
          <w:szCs w:val="22"/>
        </w:rPr>
        <w:t>Th</w:t>
      </w:r>
      <w:r w:rsidR="00D63343" w:rsidRPr="00907DBD">
        <w:rPr>
          <w:sz w:val="22"/>
          <w:szCs w:val="22"/>
        </w:rPr>
        <w:t>e</w:t>
      </w:r>
      <w:r w:rsidR="004A554F">
        <w:rPr>
          <w:sz w:val="22"/>
          <w:szCs w:val="22"/>
        </w:rPr>
        <w:t xml:space="preserve"> current</w:t>
      </w:r>
      <w:r w:rsidR="00D63343" w:rsidRPr="00907DBD">
        <w:rPr>
          <w:sz w:val="22"/>
          <w:szCs w:val="22"/>
        </w:rPr>
        <w:t xml:space="preserve"> research </w:t>
      </w:r>
      <w:r w:rsidR="004A554F">
        <w:rPr>
          <w:sz w:val="22"/>
          <w:szCs w:val="22"/>
        </w:rPr>
        <w:t xml:space="preserve">addresses this gap, exploring </w:t>
      </w:r>
      <w:r w:rsidR="00CA343A">
        <w:rPr>
          <w:sz w:val="22"/>
          <w:szCs w:val="22"/>
        </w:rPr>
        <w:t>some factors that influence road safety attitudes in</w:t>
      </w:r>
      <w:r w:rsidR="00D70B13" w:rsidRPr="00907DBD">
        <w:rPr>
          <w:sz w:val="22"/>
          <w:szCs w:val="22"/>
        </w:rPr>
        <w:t xml:space="preserve"> </w:t>
      </w:r>
      <w:r w:rsidR="00193EDC">
        <w:rPr>
          <w:sz w:val="22"/>
          <w:szCs w:val="22"/>
        </w:rPr>
        <w:t>Latin</w:t>
      </w:r>
      <w:r w:rsidR="00EA5FD0" w:rsidRPr="00907DBD">
        <w:rPr>
          <w:sz w:val="22"/>
          <w:szCs w:val="22"/>
        </w:rPr>
        <w:t xml:space="preserve"> American</w:t>
      </w:r>
      <w:r w:rsidR="00B86863">
        <w:rPr>
          <w:sz w:val="22"/>
          <w:szCs w:val="22"/>
        </w:rPr>
        <w:t xml:space="preserve">. This region sees </w:t>
      </w:r>
      <w:r w:rsidR="00A97EC7">
        <w:rPr>
          <w:sz w:val="22"/>
          <w:szCs w:val="22"/>
        </w:rPr>
        <w:t>the fourth highest</w:t>
      </w:r>
      <w:r w:rsidR="00B86863">
        <w:rPr>
          <w:sz w:val="22"/>
          <w:szCs w:val="22"/>
        </w:rPr>
        <w:t xml:space="preserve"> road fatality rates </w:t>
      </w:r>
      <w:r w:rsidR="00A97EC7">
        <w:rPr>
          <w:sz w:val="22"/>
          <w:szCs w:val="22"/>
        </w:rPr>
        <w:t xml:space="preserve">in the world (behind sub-Saharan Africa and southern and south-eastern Asia; </w:t>
      </w:r>
      <w:proofErr w:type="spellStart"/>
      <w:r w:rsidR="00A97EC7">
        <w:rPr>
          <w:sz w:val="22"/>
          <w:szCs w:val="22"/>
        </w:rPr>
        <w:t>FiA</w:t>
      </w:r>
      <w:proofErr w:type="spellEnd"/>
      <w:r w:rsidR="00A97EC7">
        <w:rPr>
          <w:sz w:val="22"/>
          <w:szCs w:val="22"/>
        </w:rPr>
        <w:t xml:space="preserve"> Foundation, 2016)</w:t>
      </w:r>
      <w:r w:rsidR="002005D2">
        <w:rPr>
          <w:sz w:val="22"/>
          <w:szCs w:val="22"/>
        </w:rPr>
        <w:t xml:space="preserve">, with </w:t>
      </w:r>
      <w:r w:rsidR="00A73CF0">
        <w:rPr>
          <w:sz w:val="22"/>
          <w:szCs w:val="22"/>
        </w:rPr>
        <w:t>the</w:t>
      </w:r>
      <w:r w:rsidR="002005D2">
        <w:rPr>
          <w:sz w:val="22"/>
          <w:szCs w:val="22"/>
        </w:rPr>
        <w:t xml:space="preserve"> social and economic cost to the countries within </w:t>
      </w:r>
      <w:r w:rsidR="002005D2" w:rsidRPr="00A73CF0">
        <w:rPr>
          <w:sz w:val="22"/>
          <w:szCs w:val="22"/>
        </w:rPr>
        <w:t>that region</w:t>
      </w:r>
      <w:r w:rsidR="00A73CF0">
        <w:rPr>
          <w:sz w:val="22"/>
          <w:szCs w:val="22"/>
        </w:rPr>
        <w:t xml:space="preserve"> greater than those incurred in high-income countries</w:t>
      </w:r>
      <w:r w:rsidR="002005D2" w:rsidRPr="00A73CF0">
        <w:rPr>
          <w:sz w:val="22"/>
          <w:szCs w:val="22"/>
        </w:rPr>
        <w:t xml:space="preserve"> (</w:t>
      </w:r>
      <w:proofErr w:type="spellStart"/>
      <w:r w:rsidR="00A73CF0">
        <w:rPr>
          <w:sz w:val="22"/>
          <w:szCs w:val="22"/>
        </w:rPr>
        <w:t>Wijnen</w:t>
      </w:r>
      <w:proofErr w:type="spellEnd"/>
      <w:r w:rsidR="00A73CF0">
        <w:rPr>
          <w:sz w:val="22"/>
          <w:szCs w:val="22"/>
        </w:rPr>
        <w:t xml:space="preserve"> &amp; </w:t>
      </w:r>
      <w:proofErr w:type="spellStart"/>
      <w:r w:rsidR="00A73CF0">
        <w:rPr>
          <w:sz w:val="22"/>
          <w:szCs w:val="22"/>
        </w:rPr>
        <w:t>Stipdonk</w:t>
      </w:r>
      <w:proofErr w:type="spellEnd"/>
      <w:r w:rsidR="00A73CF0">
        <w:rPr>
          <w:sz w:val="22"/>
          <w:szCs w:val="22"/>
        </w:rPr>
        <w:t>, 2016</w:t>
      </w:r>
      <w:r w:rsidR="002005D2" w:rsidRPr="00A73CF0">
        <w:rPr>
          <w:sz w:val="22"/>
          <w:szCs w:val="22"/>
        </w:rPr>
        <w:t>).</w:t>
      </w:r>
      <w:r w:rsidR="00A73CF0">
        <w:rPr>
          <w:sz w:val="22"/>
          <w:szCs w:val="22"/>
        </w:rPr>
        <w:t xml:space="preserve"> </w:t>
      </w:r>
      <w:r w:rsidR="00FA5264">
        <w:rPr>
          <w:sz w:val="22"/>
          <w:szCs w:val="22"/>
        </w:rPr>
        <w:t>Moreover, the recent past has seen little or no reductions in collision rates in the region (Pan America Health Organisation, 2019).</w:t>
      </w:r>
    </w:p>
    <w:p w14:paraId="02D5124E" w14:textId="189102A4" w:rsidR="008C536E" w:rsidRPr="00907DBD" w:rsidRDefault="00A73CF0" w:rsidP="004A554F">
      <w:pPr>
        <w:spacing w:line="360" w:lineRule="auto"/>
        <w:rPr>
          <w:sz w:val="22"/>
          <w:szCs w:val="22"/>
        </w:rPr>
      </w:pPr>
      <w:r>
        <w:rPr>
          <w:sz w:val="22"/>
          <w:szCs w:val="22"/>
        </w:rPr>
        <w:tab/>
        <w:t>This research f</w:t>
      </w:r>
      <w:r w:rsidR="005B3861">
        <w:rPr>
          <w:sz w:val="22"/>
          <w:szCs w:val="22"/>
        </w:rPr>
        <w:t>o</w:t>
      </w:r>
      <w:r>
        <w:rPr>
          <w:sz w:val="22"/>
          <w:szCs w:val="22"/>
        </w:rPr>
        <w:t xml:space="preserve">cusses on two countries in Latin America, namely </w:t>
      </w:r>
      <w:r w:rsidR="00EA5FD0" w:rsidRPr="00907DBD">
        <w:rPr>
          <w:sz w:val="22"/>
          <w:szCs w:val="22"/>
        </w:rPr>
        <w:t>Brazil and Ecuador.</w:t>
      </w:r>
      <w:r w:rsidR="00AB50B1" w:rsidRPr="00907DBD">
        <w:rPr>
          <w:sz w:val="22"/>
          <w:szCs w:val="22"/>
        </w:rPr>
        <w:t xml:space="preserve"> </w:t>
      </w:r>
      <w:r w:rsidR="00EA5FD0" w:rsidRPr="00907DBD">
        <w:rPr>
          <w:sz w:val="22"/>
          <w:szCs w:val="22"/>
        </w:rPr>
        <w:t>B</w:t>
      </w:r>
      <w:r w:rsidR="00AB50B1" w:rsidRPr="00907DBD">
        <w:rPr>
          <w:sz w:val="22"/>
          <w:szCs w:val="22"/>
        </w:rPr>
        <w:t xml:space="preserve">oth </w:t>
      </w:r>
      <w:r w:rsidR="00EA5FD0" w:rsidRPr="00907DBD">
        <w:rPr>
          <w:sz w:val="22"/>
          <w:szCs w:val="22"/>
        </w:rPr>
        <w:t xml:space="preserve">are </w:t>
      </w:r>
      <w:r w:rsidR="00AB50B1" w:rsidRPr="00907DBD">
        <w:rPr>
          <w:sz w:val="22"/>
          <w:szCs w:val="22"/>
        </w:rPr>
        <w:t>middle income countries (OECD, 2021)</w:t>
      </w:r>
      <w:r w:rsidR="007641D6" w:rsidRPr="00907DBD">
        <w:rPr>
          <w:sz w:val="22"/>
          <w:szCs w:val="22"/>
        </w:rPr>
        <w:t xml:space="preserve"> and both see road fatality figures higher than their regional average, at </w:t>
      </w:r>
      <w:r w:rsidR="00AB50B1" w:rsidRPr="00907DBD">
        <w:rPr>
          <w:sz w:val="22"/>
          <w:szCs w:val="22"/>
        </w:rPr>
        <w:t xml:space="preserve">19.7 </w:t>
      </w:r>
      <w:r w:rsidR="00EA5FD0" w:rsidRPr="00907DBD">
        <w:rPr>
          <w:sz w:val="22"/>
          <w:szCs w:val="22"/>
        </w:rPr>
        <w:t xml:space="preserve">(Brazil) </w:t>
      </w:r>
      <w:r w:rsidR="00AB50B1" w:rsidRPr="00907DBD">
        <w:rPr>
          <w:sz w:val="22"/>
          <w:szCs w:val="22"/>
        </w:rPr>
        <w:t>and 21.3</w:t>
      </w:r>
      <w:r w:rsidR="00EA5FD0" w:rsidRPr="00907DBD">
        <w:rPr>
          <w:sz w:val="22"/>
          <w:szCs w:val="22"/>
        </w:rPr>
        <w:t xml:space="preserve"> (Ecuador)</w:t>
      </w:r>
      <w:r w:rsidR="00AB50B1" w:rsidRPr="00907DBD">
        <w:rPr>
          <w:sz w:val="22"/>
          <w:szCs w:val="22"/>
        </w:rPr>
        <w:t xml:space="preserve"> road traffic fatalities per 100,000 people each year</w:t>
      </w:r>
      <w:r w:rsidR="002C2AD7" w:rsidRPr="00907DBD">
        <w:rPr>
          <w:sz w:val="22"/>
          <w:szCs w:val="22"/>
        </w:rPr>
        <w:t xml:space="preserve"> </w:t>
      </w:r>
      <w:r w:rsidR="0029168D" w:rsidRPr="00907DBD">
        <w:rPr>
          <w:sz w:val="22"/>
          <w:szCs w:val="22"/>
        </w:rPr>
        <w:t>(</w:t>
      </w:r>
      <w:r w:rsidR="007641D6" w:rsidRPr="00907DBD">
        <w:rPr>
          <w:sz w:val="22"/>
          <w:szCs w:val="22"/>
        </w:rPr>
        <w:t>compared to an average of 15.6</w:t>
      </w:r>
      <w:r w:rsidR="00AB50B1" w:rsidRPr="00907DBD">
        <w:rPr>
          <w:sz w:val="22"/>
          <w:szCs w:val="22"/>
        </w:rPr>
        <w:t xml:space="preserve"> </w:t>
      </w:r>
      <w:r w:rsidR="007641D6" w:rsidRPr="00907DBD">
        <w:rPr>
          <w:sz w:val="22"/>
          <w:szCs w:val="22"/>
        </w:rPr>
        <w:t xml:space="preserve">across the </w:t>
      </w:r>
      <w:r w:rsidR="00073F7B">
        <w:rPr>
          <w:sz w:val="22"/>
          <w:szCs w:val="22"/>
        </w:rPr>
        <w:t xml:space="preserve">wider </w:t>
      </w:r>
      <w:r w:rsidR="00AB50B1" w:rsidRPr="00907DBD">
        <w:rPr>
          <w:sz w:val="22"/>
          <w:szCs w:val="22"/>
        </w:rPr>
        <w:t>Americas; WHO, 2018)</w:t>
      </w:r>
      <w:r w:rsidR="0029168D" w:rsidRPr="00907DBD">
        <w:rPr>
          <w:sz w:val="22"/>
          <w:szCs w:val="22"/>
        </w:rPr>
        <w:t>.</w:t>
      </w:r>
      <w:r w:rsidR="00596DC8">
        <w:rPr>
          <w:sz w:val="22"/>
          <w:szCs w:val="22"/>
        </w:rPr>
        <w:t xml:space="preserve"> </w:t>
      </w:r>
      <w:r>
        <w:rPr>
          <w:sz w:val="22"/>
          <w:szCs w:val="22"/>
        </w:rPr>
        <w:t>In Brazil,</w:t>
      </w:r>
      <w:r w:rsidR="008C536E">
        <w:rPr>
          <w:sz w:val="22"/>
          <w:szCs w:val="22"/>
        </w:rPr>
        <w:t xml:space="preserve"> although improvement</w:t>
      </w:r>
      <w:r w:rsidR="0066484D">
        <w:rPr>
          <w:sz w:val="22"/>
          <w:szCs w:val="22"/>
        </w:rPr>
        <w:t>s to safety</w:t>
      </w:r>
      <w:r w:rsidR="008C536E">
        <w:rPr>
          <w:sz w:val="22"/>
          <w:szCs w:val="22"/>
        </w:rPr>
        <w:t xml:space="preserve"> have been made over the past 30 years</w:t>
      </w:r>
      <w:r w:rsidR="0066484D">
        <w:rPr>
          <w:sz w:val="22"/>
          <w:szCs w:val="22"/>
        </w:rPr>
        <w:t xml:space="preserve"> (with reductions in fatality rates</w:t>
      </w:r>
      <w:r w:rsidR="00073F7B">
        <w:rPr>
          <w:sz w:val="22"/>
          <w:szCs w:val="22"/>
        </w:rPr>
        <w:t xml:space="preserve"> between 1990 and 2019</w:t>
      </w:r>
      <w:r w:rsidR="0066484D">
        <w:rPr>
          <w:sz w:val="22"/>
          <w:szCs w:val="22"/>
        </w:rPr>
        <w:t>)</w:t>
      </w:r>
      <w:r w:rsidR="008C536E">
        <w:rPr>
          <w:sz w:val="22"/>
          <w:szCs w:val="22"/>
        </w:rPr>
        <w:t>, it remains the fifth leading country for deaths</w:t>
      </w:r>
      <w:r w:rsidR="0066484D">
        <w:rPr>
          <w:sz w:val="22"/>
          <w:szCs w:val="22"/>
        </w:rPr>
        <w:t xml:space="preserve"> </w:t>
      </w:r>
      <w:r w:rsidR="008C536E">
        <w:rPr>
          <w:sz w:val="22"/>
          <w:szCs w:val="22"/>
        </w:rPr>
        <w:t>due to road injury</w:t>
      </w:r>
      <w:r w:rsidR="0066484D">
        <w:rPr>
          <w:sz w:val="22"/>
          <w:szCs w:val="22"/>
        </w:rPr>
        <w:t xml:space="preserve"> and it is unlikely to meet the 2030 sustainable development goal</w:t>
      </w:r>
      <w:r w:rsidR="005B3861">
        <w:rPr>
          <w:sz w:val="22"/>
          <w:szCs w:val="22"/>
        </w:rPr>
        <w:t xml:space="preserve"> (SDG)</w:t>
      </w:r>
      <w:r w:rsidR="00073F7B">
        <w:rPr>
          <w:sz w:val="22"/>
          <w:szCs w:val="22"/>
        </w:rPr>
        <w:t xml:space="preserve"> road safety</w:t>
      </w:r>
      <w:r w:rsidR="0066484D">
        <w:rPr>
          <w:sz w:val="22"/>
          <w:szCs w:val="22"/>
        </w:rPr>
        <w:t xml:space="preserve"> targets (</w:t>
      </w:r>
      <w:proofErr w:type="spellStart"/>
      <w:r w:rsidR="0066484D">
        <w:rPr>
          <w:sz w:val="22"/>
          <w:szCs w:val="22"/>
        </w:rPr>
        <w:t>Blumenberg</w:t>
      </w:r>
      <w:proofErr w:type="spellEnd"/>
      <w:r w:rsidR="0066484D">
        <w:rPr>
          <w:sz w:val="22"/>
          <w:szCs w:val="22"/>
        </w:rPr>
        <w:t xml:space="preserve"> et al. 2018; Malta et al. 2022). The</w:t>
      </w:r>
      <w:r w:rsidR="008C536E">
        <w:rPr>
          <w:sz w:val="22"/>
          <w:szCs w:val="22"/>
        </w:rPr>
        <w:t xml:space="preserve"> importance of research in providing an impetus for road safety efforts ha</w:t>
      </w:r>
      <w:r w:rsidR="0066484D">
        <w:rPr>
          <w:sz w:val="22"/>
          <w:szCs w:val="22"/>
        </w:rPr>
        <w:t>ving</w:t>
      </w:r>
      <w:r w:rsidR="008C536E">
        <w:rPr>
          <w:sz w:val="22"/>
          <w:szCs w:val="22"/>
        </w:rPr>
        <w:t xml:space="preserve"> been highlighted</w:t>
      </w:r>
      <w:r w:rsidR="0066484D">
        <w:rPr>
          <w:sz w:val="22"/>
          <w:szCs w:val="22"/>
        </w:rPr>
        <w:t xml:space="preserve"> in the country </w:t>
      </w:r>
      <w:r w:rsidR="008C536E">
        <w:rPr>
          <w:sz w:val="22"/>
          <w:szCs w:val="22"/>
        </w:rPr>
        <w:t>(Koon et al. 2022)</w:t>
      </w:r>
      <w:r w:rsidR="0066484D">
        <w:rPr>
          <w:sz w:val="22"/>
          <w:szCs w:val="22"/>
        </w:rPr>
        <w:t>.</w:t>
      </w:r>
      <w:r w:rsidR="00E607A2">
        <w:rPr>
          <w:sz w:val="22"/>
          <w:szCs w:val="22"/>
        </w:rPr>
        <w:t xml:space="preserve"> In</w:t>
      </w:r>
      <w:r w:rsidR="0066484D">
        <w:rPr>
          <w:sz w:val="22"/>
          <w:szCs w:val="22"/>
        </w:rPr>
        <w:t xml:space="preserve"> Ecuador,</w:t>
      </w:r>
      <w:r w:rsidR="00667C36">
        <w:rPr>
          <w:sz w:val="22"/>
          <w:szCs w:val="22"/>
        </w:rPr>
        <w:t xml:space="preserve"> despite high fatality rates investment in road safety is low, </w:t>
      </w:r>
      <w:r w:rsidR="00E607A2">
        <w:rPr>
          <w:sz w:val="22"/>
          <w:szCs w:val="22"/>
        </w:rPr>
        <w:t>and</w:t>
      </w:r>
      <w:r w:rsidR="0066484D">
        <w:rPr>
          <w:sz w:val="22"/>
          <w:szCs w:val="22"/>
        </w:rPr>
        <w:t xml:space="preserve"> the majority of roads </w:t>
      </w:r>
      <w:r w:rsidR="00667C36">
        <w:rPr>
          <w:sz w:val="22"/>
          <w:szCs w:val="22"/>
        </w:rPr>
        <w:t>receiv</w:t>
      </w:r>
      <w:r w:rsidR="008D3467">
        <w:rPr>
          <w:sz w:val="22"/>
          <w:szCs w:val="22"/>
        </w:rPr>
        <w:t>e</w:t>
      </w:r>
      <w:r w:rsidR="00667C36">
        <w:rPr>
          <w:sz w:val="22"/>
          <w:szCs w:val="22"/>
        </w:rPr>
        <w:t xml:space="preserve"> the lowest safety ratings from the </w:t>
      </w:r>
      <w:r w:rsidR="00667C36" w:rsidRPr="00667C36">
        <w:rPr>
          <w:sz w:val="22"/>
          <w:szCs w:val="22"/>
        </w:rPr>
        <w:t>International Road Assessment Program</w:t>
      </w:r>
      <w:r w:rsidR="00667C36">
        <w:rPr>
          <w:sz w:val="22"/>
          <w:szCs w:val="22"/>
        </w:rPr>
        <w:t xml:space="preserve"> (</w:t>
      </w:r>
      <w:proofErr w:type="spellStart"/>
      <w:r w:rsidR="00667C36">
        <w:rPr>
          <w:sz w:val="22"/>
          <w:szCs w:val="22"/>
        </w:rPr>
        <w:t>iRAP</w:t>
      </w:r>
      <w:proofErr w:type="spellEnd"/>
      <w:r w:rsidR="00667C36">
        <w:rPr>
          <w:sz w:val="22"/>
          <w:szCs w:val="22"/>
        </w:rPr>
        <w:t>; Ramírez et al. 2021)</w:t>
      </w:r>
      <w:r w:rsidR="00E607A2">
        <w:rPr>
          <w:sz w:val="22"/>
          <w:szCs w:val="22"/>
        </w:rPr>
        <w:t xml:space="preserve">. </w:t>
      </w:r>
      <w:r w:rsidR="00503305">
        <w:rPr>
          <w:sz w:val="22"/>
          <w:szCs w:val="22"/>
        </w:rPr>
        <w:t>Alongside rising collision rates (Pan America Health Organisation, 2019), t</w:t>
      </w:r>
      <w:r w:rsidR="00E607A2">
        <w:rPr>
          <w:sz w:val="22"/>
          <w:szCs w:val="22"/>
        </w:rPr>
        <w:t>here is a chronic lack of research undertaken in the country</w:t>
      </w:r>
      <w:r w:rsidR="00503305">
        <w:rPr>
          <w:sz w:val="22"/>
          <w:szCs w:val="22"/>
        </w:rPr>
        <w:t xml:space="preserve"> (</w:t>
      </w:r>
      <w:proofErr w:type="spellStart"/>
      <w:r w:rsidR="00503305">
        <w:rPr>
          <w:sz w:val="22"/>
          <w:szCs w:val="22"/>
        </w:rPr>
        <w:t>Espinzo</w:t>
      </w:r>
      <w:proofErr w:type="spellEnd"/>
      <w:r w:rsidR="00503305">
        <w:rPr>
          <w:sz w:val="22"/>
          <w:szCs w:val="22"/>
        </w:rPr>
        <w:t>-Molina et al. 2021)</w:t>
      </w:r>
      <w:r w:rsidR="005B3861">
        <w:rPr>
          <w:sz w:val="22"/>
          <w:szCs w:val="22"/>
        </w:rPr>
        <w:t>, with SDG targets also highly unlikely to be met.</w:t>
      </w:r>
    </w:p>
    <w:p w14:paraId="71513DB6" w14:textId="1C196EE2" w:rsidR="00143A67" w:rsidRPr="00907DBD" w:rsidRDefault="00BB0A3C" w:rsidP="00EE6DB0">
      <w:pPr>
        <w:spacing w:line="360" w:lineRule="auto"/>
        <w:ind w:firstLine="709"/>
        <w:rPr>
          <w:sz w:val="22"/>
          <w:szCs w:val="22"/>
        </w:rPr>
      </w:pPr>
      <w:r w:rsidRPr="00907DBD">
        <w:rPr>
          <w:sz w:val="22"/>
          <w:szCs w:val="22"/>
        </w:rPr>
        <w:t xml:space="preserve">In our </w:t>
      </w:r>
      <w:r w:rsidR="00A71B3D">
        <w:rPr>
          <w:sz w:val="22"/>
          <w:szCs w:val="22"/>
        </w:rPr>
        <w:t xml:space="preserve">own </w:t>
      </w:r>
      <w:r w:rsidR="002C7453" w:rsidRPr="00907DBD">
        <w:rPr>
          <w:sz w:val="22"/>
          <w:szCs w:val="22"/>
        </w:rPr>
        <w:t xml:space="preserve">previous work, </w:t>
      </w:r>
      <w:r w:rsidR="00D37F06" w:rsidRPr="00907DBD">
        <w:rPr>
          <w:sz w:val="22"/>
          <w:szCs w:val="22"/>
        </w:rPr>
        <w:t>we reported on an investigation of the relationships between fatalistic beliefs, road safety attitudes, and self-reported pedestrian behaviours in six settings (Bangladesh, China, Kenya, Thailand, the UK, and Vietnam), finding</w:t>
      </w:r>
      <w:r w:rsidR="00A71B3D">
        <w:rPr>
          <w:sz w:val="22"/>
          <w:szCs w:val="22"/>
        </w:rPr>
        <w:t xml:space="preserve"> (among other things)</w:t>
      </w:r>
      <w:r w:rsidR="00D37F06" w:rsidRPr="00907DBD">
        <w:rPr>
          <w:sz w:val="22"/>
          <w:szCs w:val="22"/>
        </w:rPr>
        <w:t xml:space="preserve"> </w:t>
      </w:r>
      <w:r w:rsidR="00A71B3D">
        <w:rPr>
          <w:sz w:val="22"/>
          <w:szCs w:val="22"/>
        </w:rPr>
        <w:t>that fatalistic beliefs mediate the relationship between attitudes and behaviours</w:t>
      </w:r>
      <w:r w:rsidR="00D37F06" w:rsidRPr="00907DBD">
        <w:rPr>
          <w:sz w:val="22"/>
          <w:szCs w:val="22"/>
        </w:rPr>
        <w:t xml:space="preserve"> (McIlroy et al. 2020</w:t>
      </w:r>
      <w:r w:rsidR="00E00456" w:rsidRPr="00907DBD">
        <w:rPr>
          <w:sz w:val="22"/>
          <w:szCs w:val="22"/>
        </w:rPr>
        <w:t>a</w:t>
      </w:r>
      <w:r w:rsidR="00D37F06" w:rsidRPr="00907DBD">
        <w:rPr>
          <w:sz w:val="22"/>
          <w:szCs w:val="22"/>
        </w:rPr>
        <w:t xml:space="preserve">; see also </w:t>
      </w:r>
      <w:proofErr w:type="spellStart"/>
      <w:r w:rsidR="00D37F06" w:rsidRPr="00907DBD">
        <w:rPr>
          <w:sz w:val="22"/>
          <w:szCs w:val="22"/>
        </w:rPr>
        <w:t>Dinh</w:t>
      </w:r>
      <w:proofErr w:type="spellEnd"/>
      <w:r w:rsidR="00D37F06" w:rsidRPr="00907DBD">
        <w:rPr>
          <w:sz w:val="22"/>
          <w:szCs w:val="22"/>
        </w:rPr>
        <w:t xml:space="preserve"> et al. 2020 and Liu et a</w:t>
      </w:r>
      <w:r w:rsidR="00A71B3D">
        <w:rPr>
          <w:sz w:val="22"/>
          <w:szCs w:val="22"/>
        </w:rPr>
        <w:t>l</w:t>
      </w:r>
      <w:r w:rsidR="00D37F06" w:rsidRPr="00907DBD">
        <w:rPr>
          <w:sz w:val="22"/>
          <w:szCs w:val="22"/>
        </w:rPr>
        <w:t>. 2021)</w:t>
      </w:r>
      <w:r w:rsidR="00600E6F">
        <w:rPr>
          <w:sz w:val="22"/>
          <w:szCs w:val="22"/>
        </w:rPr>
        <w:t xml:space="preserve"> and that the </w:t>
      </w:r>
      <w:r w:rsidR="00600E6F" w:rsidRPr="00600E6F">
        <w:rPr>
          <w:sz w:val="22"/>
          <w:szCs w:val="22"/>
        </w:rPr>
        <w:t>relationships between factors of interest differ between regions</w:t>
      </w:r>
      <w:r w:rsidR="00600E6F">
        <w:rPr>
          <w:sz w:val="22"/>
          <w:szCs w:val="22"/>
        </w:rPr>
        <w:t>, in both strength and, in some cases, direction.</w:t>
      </w:r>
      <w:r w:rsidR="00600E6F" w:rsidRPr="00600E6F">
        <w:rPr>
          <w:sz w:val="22"/>
          <w:szCs w:val="22"/>
        </w:rPr>
        <w:t xml:space="preserve"> </w:t>
      </w:r>
      <w:r w:rsidR="00FB6A68">
        <w:rPr>
          <w:sz w:val="22"/>
          <w:szCs w:val="22"/>
        </w:rPr>
        <w:t xml:space="preserve">Research focussing on road safety </w:t>
      </w:r>
      <w:r w:rsidR="00FB6A68">
        <w:rPr>
          <w:sz w:val="22"/>
          <w:szCs w:val="22"/>
        </w:rPr>
        <w:lastRenderedPageBreak/>
        <w:t>attitudes and the factors that influence them</w:t>
      </w:r>
      <w:r w:rsidR="00132DD5" w:rsidRPr="00907DBD">
        <w:rPr>
          <w:sz w:val="22"/>
          <w:szCs w:val="22"/>
        </w:rPr>
        <w:t xml:space="preserve"> in Brazilian and Ecuado</w:t>
      </w:r>
      <w:r w:rsidR="00A71B3D">
        <w:rPr>
          <w:sz w:val="22"/>
          <w:szCs w:val="22"/>
        </w:rPr>
        <w:t>r</w:t>
      </w:r>
      <w:r w:rsidR="00132DD5" w:rsidRPr="00907DBD">
        <w:rPr>
          <w:sz w:val="22"/>
          <w:szCs w:val="22"/>
        </w:rPr>
        <w:t>ian contexts</w:t>
      </w:r>
      <w:r w:rsidR="00E00456" w:rsidRPr="00907DBD">
        <w:rPr>
          <w:sz w:val="22"/>
          <w:szCs w:val="22"/>
        </w:rPr>
        <w:t xml:space="preserve"> is </w:t>
      </w:r>
      <w:r w:rsidR="00132DD5" w:rsidRPr="00907DBD">
        <w:rPr>
          <w:sz w:val="22"/>
          <w:szCs w:val="22"/>
        </w:rPr>
        <w:t>currently</w:t>
      </w:r>
      <w:r w:rsidR="00E00456" w:rsidRPr="00907DBD">
        <w:rPr>
          <w:sz w:val="22"/>
          <w:szCs w:val="22"/>
        </w:rPr>
        <w:t xml:space="preserve"> </w:t>
      </w:r>
      <w:r w:rsidR="00FB6A68">
        <w:rPr>
          <w:sz w:val="22"/>
          <w:szCs w:val="22"/>
        </w:rPr>
        <w:t xml:space="preserve">wholly </w:t>
      </w:r>
      <w:r w:rsidR="00EE6DB0" w:rsidRPr="00907DBD">
        <w:rPr>
          <w:sz w:val="22"/>
          <w:szCs w:val="22"/>
        </w:rPr>
        <w:t>lacking</w:t>
      </w:r>
      <w:r w:rsidR="00EE6DB0">
        <w:rPr>
          <w:sz w:val="22"/>
          <w:szCs w:val="22"/>
        </w:rPr>
        <w:t xml:space="preserve"> yet</w:t>
      </w:r>
      <w:r w:rsidR="00B70DAF" w:rsidRPr="00907DBD">
        <w:rPr>
          <w:sz w:val="22"/>
          <w:szCs w:val="22"/>
        </w:rPr>
        <w:t xml:space="preserve"> could pro</w:t>
      </w:r>
      <w:r w:rsidR="00CA343A">
        <w:rPr>
          <w:sz w:val="22"/>
          <w:szCs w:val="22"/>
        </w:rPr>
        <w:t>v</w:t>
      </w:r>
      <w:r w:rsidR="00B70DAF" w:rsidRPr="00907DBD">
        <w:rPr>
          <w:sz w:val="22"/>
          <w:szCs w:val="22"/>
        </w:rPr>
        <w:t>e useful for guiding the design of road safety strategies aimed at encouraging behavioural or attitudinal change</w:t>
      </w:r>
      <w:r w:rsidR="00AB7C4C" w:rsidRPr="00907DBD">
        <w:rPr>
          <w:sz w:val="22"/>
          <w:szCs w:val="22"/>
        </w:rPr>
        <w:t>.</w:t>
      </w:r>
      <w:r w:rsidR="00B70DAF" w:rsidRPr="00907DBD">
        <w:rPr>
          <w:sz w:val="22"/>
          <w:szCs w:val="22"/>
        </w:rPr>
        <w:t xml:space="preserve"> Th</w:t>
      </w:r>
      <w:r w:rsidR="00CA343A">
        <w:rPr>
          <w:sz w:val="22"/>
          <w:szCs w:val="22"/>
        </w:rPr>
        <w:t>is</w:t>
      </w:r>
      <w:r w:rsidR="00B70DAF" w:rsidRPr="00907DBD">
        <w:rPr>
          <w:sz w:val="22"/>
          <w:szCs w:val="22"/>
        </w:rPr>
        <w:t xml:space="preserve"> research therefore </w:t>
      </w:r>
      <w:r w:rsidR="00FB6A68">
        <w:rPr>
          <w:sz w:val="22"/>
          <w:szCs w:val="22"/>
        </w:rPr>
        <w:t>builds</w:t>
      </w:r>
      <w:r w:rsidR="00B70DAF" w:rsidRPr="00907DBD">
        <w:rPr>
          <w:sz w:val="22"/>
          <w:szCs w:val="22"/>
        </w:rPr>
        <w:t xml:space="preserve"> upon </w:t>
      </w:r>
      <w:r w:rsidR="00CA343A">
        <w:rPr>
          <w:sz w:val="22"/>
          <w:szCs w:val="22"/>
        </w:rPr>
        <w:t>that previous</w:t>
      </w:r>
      <w:r w:rsidR="00B70DAF" w:rsidRPr="00907DBD">
        <w:rPr>
          <w:sz w:val="22"/>
          <w:szCs w:val="22"/>
        </w:rPr>
        <w:t xml:space="preserve"> work</w:t>
      </w:r>
      <w:r w:rsidR="00CA343A">
        <w:rPr>
          <w:sz w:val="22"/>
          <w:szCs w:val="22"/>
        </w:rPr>
        <w:t xml:space="preserve"> by</w:t>
      </w:r>
      <w:r w:rsidR="00B70DAF" w:rsidRPr="00907DBD">
        <w:rPr>
          <w:sz w:val="22"/>
          <w:szCs w:val="22"/>
        </w:rPr>
        <w:t xml:space="preserve"> </w:t>
      </w:r>
      <w:r w:rsidR="00FB6A68">
        <w:rPr>
          <w:sz w:val="22"/>
          <w:szCs w:val="22"/>
        </w:rPr>
        <w:t>exploring the influence of both fatalistic beliefs and</w:t>
      </w:r>
      <w:r w:rsidR="00754C7C" w:rsidRPr="00907DBD">
        <w:rPr>
          <w:sz w:val="22"/>
          <w:szCs w:val="22"/>
        </w:rPr>
        <w:t xml:space="preserve"> </w:t>
      </w:r>
      <w:r w:rsidR="00143A67" w:rsidRPr="00907DBD">
        <w:rPr>
          <w:sz w:val="22"/>
          <w:szCs w:val="22"/>
        </w:rPr>
        <w:t>traffic risk perceptions</w:t>
      </w:r>
      <w:r w:rsidR="0021658C" w:rsidRPr="00907DBD">
        <w:rPr>
          <w:sz w:val="22"/>
          <w:szCs w:val="22"/>
        </w:rPr>
        <w:t xml:space="preserve"> </w:t>
      </w:r>
      <w:r w:rsidR="00FB6A68">
        <w:rPr>
          <w:sz w:val="22"/>
          <w:szCs w:val="22"/>
        </w:rPr>
        <w:t>(</w:t>
      </w:r>
      <w:r w:rsidR="0021658C" w:rsidRPr="00907DBD">
        <w:rPr>
          <w:sz w:val="22"/>
          <w:szCs w:val="22"/>
        </w:rPr>
        <w:t xml:space="preserve">something not included in our previous </w:t>
      </w:r>
      <w:r w:rsidR="00FB6A68">
        <w:rPr>
          <w:sz w:val="22"/>
          <w:szCs w:val="22"/>
        </w:rPr>
        <w:t>work) on road safety attitudes</w:t>
      </w:r>
      <w:r w:rsidR="00CA343A">
        <w:rPr>
          <w:sz w:val="22"/>
          <w:szCs w:val="22"/>
        </w:rPr>
        <w:t>.</w:t>
      </w:r>
    </w:p>
    <w:p w14:paraId="67EBF103" w14:textId="4DB42F95" w:rsidR="00CA343A" w:rsidRDefault="00976CE5" w:rsidP="00CA343A">
      <w:pPr>
        <w:spacing w:line="360" w:lineRule="auto"/>
        <w:ind w:firstLine="709"/>
        <w:rPr>
          <w:sz w:val="22"/>
          <w:szCs w:val="22"/>
        </w:rPr>
      </w:pPr>
      <w:r w:rsidRPr="00907DBD">
        <w:rPr>
          <w:sz w:val="22"/>
          <w:szCs w:val="22"/>
        </w:rPr>
        <w:t xml:space="preserve">The effect of road safety attitudes </w:t>
      </w:r>
      <w:r w:rsidR="00CA343A">
        <w:rPr>
          <w:sz w:val="22"/>
          <w:szCs w:val="22"/>
        </w:rPr>
        <w:t>on</w:t>
      </w:r>
      <w:r w:rsidR="002D66FA" w:rsidRPr="00907DBD">
        <w:rPr>
          <w:sz w:val="22"/>
          <w:szCs w:val="22"/>
        </w:rPr>
        <w:t xml:space="preserve"> </w:t>
      </w:r>
      <w:r w:rsidR="00CA343A">
        <w:rPr>
          <w:sz w:val="22"/>
          <w:szCs w:val="22"/>
        </w:rPr>
        <w:t xml:space="preserve">traffic safety behaviours has been demonstrated across cultures and road user roles </w:t>
      </w:r>
      <w:r w:rsidR="005D10E3">
        <w:rPr>
          <w:sz w:val="22"/>
          <w:szCs w:val="22"/>
        </w:rPr>
        <w:t>(</w:t>
      </w:r>
      <w:proofErr w:type="spellStart"/>
      <w:r w:rsidR="00102C6F">
        <w:rPr>
          <w:sz w:val="22"/>
          <w:szCs w:val="22"/>
        </w:rPr>
        <w:t>Assum</w:t>
      </w:r>
      <w:proofErr w:type="spellEnd"/>
      <w:r w:rsidR="00102C6F">
        <w:rPr>
          <w:sz w:val="22"/>
          <w:szCs w:val="22"/>
        </w:rPr>
        <w:t xml:space="preserve">, 1997; </w:t>
      </w:r>
      <w:r w:rsidR="00A104CF">
        <w:rPr>
          <w:sz w:val="22"/>
          <w:szCs w:val="22"/>
        </w:rPr>
        <w:t xml:space="preserve">Chen, 2009; </w:t>
      </w:r>
      <w:proofErr w:type="spellStart"/>
      <w:r w:rsidR="00B24140">
        <w:rPr>
          <w:sz w:val="22"/>
          <w:szCs w:val="22"/>
        </w:rPr>
        <w:t>Hasanat</w:t>
      </w:r>
      <w:proofErr w:type="spellEnd"/>
      <w:r w:rsidR="00B24140">
        <w:rPr>
          <w:sz w:val="22"/>
          <w:szCs w:val="22"/>
        </w:rPr>
        <w:t>-E-</w:t>
      </w:r>
      <w:r w:rsidR="00B24140" w:rsidRPr="00456BE6">
        <w:rPr>
          <w:sz w:val="22"/>
          <w:szCs w:val="22"/>
        </w:rPr>
        <w:t>Rabbi</w:t>
      </w:r>
      <w:r w:rsidR="00B24140" w:rsidRPr="00907DBD">
        <w:rPr>
          <w:sz w:val="22"/>
          <w:szCs w:val="22"/>
        </w:rPr>
        <w:t xml:space="preserve"> et al. 2021</w:t>
      </w:r>
      <w:r w:rsidR="00B24140">
        <w:rPr>
          <w:sz w:val="22"/>
          <w:szCs w:val="22"/>
        </w:rPr>
        <w:t xml:space="preserve">; </w:t>
      </w:r>
      <w:r w:rsidR="00861BC5">
        <w:rPr>
          <w:sz w:val="22"/>
          <w:szCs w:val="22"/>
        </w:rPr>
        <w:t xml:space="preserve">Hassan et al. 2013; </w:t>
      </w:r>
      <w:proofErr w:type="spellStart"/>
      <w:r w:rsidR="00F57723">
        <w:rPr>
          <w:sz w:val="22"/>
          <w:szCs w:val="22"/>
        </w:rPr>
        <w:t>Kummenejee</w:t>
      </w:r>
      <w:proofErr w:type="spellEnd"/>
      <w:r w:rsidR="00F57723">
        <w:rPr>
          <w:sz w:val="22"/>
          <w:szCs w:val="22"/>
        </w:rPr>
        <w:t xml:space="preserve"> &amp; </w:t>
      </w:r>
      <w:proofErr w:type="spellStart"/>
      <w:r w:rsidR="00F57723">
        <w:rPr>
          <w:sz w:val="22"/>
          <w:szCs w:val="22"/>
        </w:rPr>
        <w:t>Rundmo</w:t>
      </w:r>
      <w:proofErr w:type="spellEnd"/>
      <w:r w:rsidR="00F57723">
        <w:rPr>
          <w:sz w:val="22"/>
          <w:szCs w:val="22"/>
        </w:rPr>
        <w:t xml:space="preserve">, 2020; Lund &amp; </w:t>
      </w:r>
      <w:proofErr w:type="spellStart"/>
      <w:r w:rsidR="00F57723">
        <w:rPr>
          <w:sz w:val="22"/>
          <w:szCs w:val="22"/>
        </w:rPr>
        <w:t>Rundmo</w:t>
      </w:r>
      <w:proofErr w:type="spellEnd"/>
      <w:r w:rsidR="00F57723">
        <w:rPr>
          <w:sz w:val="22"/>
          <w:szCs w:val="22"/>
        </w:rPr>
        <w:t xml:space="preserve">, 2009; </w:t>
      </w:r>
      <w:r w:rsidR="00102C6F">
        <w:rPr>
          <w:sz w:val="22"/>
          <w:szCs w:val="22"/>
        </w:rPr>
        <w:t xml:space="preserve">Papadimitriou et al. 2013; </w:t>
      </w:r>
      <w:r w:rsidR="00066EC9">
        <w:rPr>
          <w:sz w:val="22"/>
          <w:szCs w:val="22"/>
        </w:rPr>
        <w:t xml:space="preserve">Zhou &amp; </w:t>
      </w:r>
      <w:proofErr w:type="spellStart"/>
      <w:r w:rsidR="00066EC9">
        <w:rPr>
          <w:sz w:val="22"/>
          <w:szCs w:val="22"/>
        </w:rPr>
        <w:t>Horrey</w:t>
      </w:r>
      <w:proofErr w:type="spellEnd"/>
      <w:r w:rsidR="00066EC9">
        <w:rPr>
          <w:sz w:val="22"/>
          <w:szCs w:val="22"/>
        </w:rPr>
        <w:t>, 2009</w:t>
      </w:r>
      <w:r w:rsidR="00CA343A">
        <w:rPr>
          <w:sz w:val="22"/>
          <w:szCs w:val="22"/>
        </w:rPr>
        <w:t xml:space="preserve">). Those with safer attitudes also report behaving </w:t>
      </w:r>
      <w:r w:rsidR="00323A13">
        <w:rPr>
          <w:sz w:val="22"/>
          <w:szCs w:val="22"/>
        </w:rPr>
        <w:t xml:space="preserve">in </w:t>
      </w:r>
      <w:r w:rsidR="00CA343A">
        <w:rPr>
          <w:sz w:val="22"/>
          <w:szCs w:val="22"/>
        </w:rPr>
        <w:t xml:space="preserve">a safer way when interacting with the road system, whether that is when driving a car, riding a motorcycle or bicycle, or walking. Targeting these attitudes in, for example, training programmes or awareness campaigns, can offer a relatively inexpensive way to positively influence road safety. </w:t>
      </w:r>
      <w:r w:rsidR="00121D0D">
        <w:rPr>
          <w:sz w:val="22"/>
          <w:szCs w:val="22"/>
        </w:rPr>
        <w:t xml:space="preserve">That said, just as behaviour has factors that influence it, so do attitudes. It is therefore also important to understand those </w:t>
      </w:r>
      <w:r w:rsidR="009233DC">
        <w:rPr>
          <w:sz w:val="22"/>
          <w:szCs w:val="22"/>
        </w:rPr>
        <w:t xml:space="preserve">underlying </w:t>
      </w:r>
      <w:r w:rsidR="00121D0D">
        <w:rPr>
          <w:sz w:val="22"/>
          <w:szCs w:val="22"/>
        </w:rPr>
        <w:t xml:space="preserve">factors. </w:t>
      </w:r>
    </w:p>
    <w:p w14:paraId="3411995F" w14:textId="2DFDDD67" w:rsidR="009D622A" w:rsidRDefault="009233DC" w:rsidP="00241C18">
      <w:pPr>
        <w:spacing w:line="360" w:lineRule="auto"/>
        <w:ind w:firstLine="709"/>
        <w:rPr>
          <w:sz w:val="22"/>
          <w:szCs w:val="22"/>
        </w:rPr>
      </w:pPr>
      <w:r>
        <w:rPr>
          <w:sz w:val="22"/>
          <w:szCs w:val="22"/>
        </w:rPr>
        <w:t>As previously described, in our own previous work we found fatalistic beliefs to have an impact on behaviour partly through its relationship with road safety attitudes (</w:t>
      </w:r>
      <w:r w:rsidRPr="00907DBD">
        <w:rPr>
          <w:sz w:val="22"/>
          <w:szCs w:val="22"/>
        </w:rPr>
        <w:t xml:space="preserve">McIlroy et al. 2020a; </w:t>
      </w:r>
      <w:proofErr w:type="spellStart"/>
      <w:r w:rsidRPr="00907DBD">
        <w:rPr>
          <w:sz w:val="22"/>
          <w:szCs w:val="22"/>
        </w:rPr>
        <w:t>Dinh</w:t>
      </w:r>
      <w:proofErr w:type="spellEnd"/>
      <w:r w:rsidRPr="00907DBD">
        <w:rPr>
          <w:sz w:val="22"/>
          <w:szCs w:val="22"/>
        </w:rPr>
        <w:t xml:space="preserve"> et al. 2020</w:t>
      </w:r>
      <w:r>
        <w:rPr>
          <w:sz w:val="22"/>
          <w:szCs w:val="22"/>
        </w:rPr>
        <w:t>;</w:t>
      </w:r>
      <w:r w:rsidRPr="00907DBD">
        <w:rPr>
          <w:sz w:val="22"/>
          <w:szCs w:val="22"/>
        </w:rPr>
        <w:t xml:space="preserve"> Liu et a</w:t>
      </w:r>
      <w:r>
        <w:rPr>
          <w:sz w:val="22"/>
          <w:szCs w:val="22"/>
        </w:rPr>
        <w:t>l</w:t>
      </w:r>
      <w:r w:rsidRPr="00907DBD">
        <w:rPr>
          <w:sz w:val="22"/>
          <w:szCs w:val="22"/>
        </w:rPr>
        <w:t>. 2021</w:t>
      </w:r>
      <w:r>
        <w:rPr>
          <w:sz w:val="22"/>
          <w:szCs w:val="22"/>
        </w:rPr>
        <w:t>). Fatalistic belief</w:t>
      </w:r>
      <w:r w:rsidR="00BA10B1">
        <w:rPr>
          <w:sz w:val="22"/>
          <w:szCs w:val="22"/>
        </w:rPr>
        <w:t>s</w:t>
      </w:r>
      <w:r w:rsidR="00CF2801">
        <w:rPr>
          <w:sz w:val="22"/>
          <w:szCs w:val="22"/>
        </w:rPr>
        <w:t xml:space="preserve"> are those centred around the idea that events and occurrences are pre-ordained</w:t>
      </w:r>
      <w:r w:rsidR="009D622A">
        <w:rPr>
          <w:sz w:val="22"/>
          <w:szCs w:val="22"/>
        </w:rPr>
        <w:t xml:space="preserve"> or externally controlled</w:t>
      </w:r>
      <w:r w:rsidR="00CF2801">
        <w:rPr>
          <w:sz w:val="22"/>
          <w:szCs w:val="22"/>
        </w:rPr>
        <w:t>, be that throu</w:t>
      </w:r>
      <w:r w:rsidR="00BA10B1">
        <w:rPr>
          <w:sz w:val="22"/>
          <w:szCs w:val="22"/>
        </w:rPr>
        <w:t>gh luck, divine will, or fate.</w:t>
      </w:r>
      <w:r w:rsidR="0010276A">
        <w:rPr>
          <w:sz w:val="22"/>
          <w:szCs w:val="22"/>
        </w:rPr>
        <w:t xml:space="preserve"> It is not a single, unified idea, but a multi-dimensional construct, with each dimension having </w:t>
      </w:r>
      <w:r w:rsidR="00437E95">
        <w:rPr>
          <w:sz w:val="22"/>
          <w:szCs w:val="22"/>
        </w:rPr>
        <w:t>a potentially unique</w:t>
      </w:r>
      <w:r w:rsidR="0010276A">
        <w:rPr>
          <w:sz w:val="22"/>
          <w:szCs w:val="22"/>
        </w:rPr>
        <w:t xml:space="preserve"> influence on a person’s attitudes </w:t>
      </w:r>
      <w:r w:rsidR="009D622A">
        <w:rPr>
          <w:sz w:val="22"/>
          <w:szCs w:val="22"/>
        </w:rPr>
        <w:t xml:space="preserve">and </w:t>
      </w:r>
      <w:r w:rsidR="0010276A">
        <w:rPr>
          <w:sz w:val="22"/>
          <w:szCs w:val="22"/>
        </w:rPr>
        <w:t xml:space="preserve">behaviours. </w:t>
      </w:r>
    </w:p>
    <w:p w14:paraId="72558591" w14:textId="1EE82F19" w:rsidR="00241C18" w:rsidRDefault="0010276A" w:rsidP="00241C18">
      <w:pPr>
        <w:spacing w:line="360" w:lineRule="auto"/>
        <w:ind w:firstLine="709"/>
        <w:rPr>
          <w:sz w:val="22"/>
          <w:szCs w:val="22"/>
        </w:rPr>
      </w:pPr>
      <w:r>
        <w:rPr>
          <w:sz w:val="22"/>
          <w:szCs w:val="22"/>
        </w:rPr>
        <w:t>In work aiming to distinguish some of the different underlying constructs</w:t>
      </w:r>
      <w:r w:rsidR="009D622A">
        <w:rPr>
          <w:sz w:val="22"/>
          <w:szCs w:val="22"/>
        </w:rPr>
        <w:t>,</w:t>
      </w:r>
      <w:r>
        <w:rPr>
          <w:sz w:val="22"/>
          <w:szCs w:val="22"/>
        </w:rPr>
        <w:t xml:space="preserve"> and </w:t>
      </w:r>
      <w:r w:rsidR="009D622A">
        <w:rPr>
          <w:sz w:val="22"/>
          <w:szCs w:val="22"/>
        </w:rPr>
        <w:t xml:space="preserve">to </w:t>
      </w:r>
      <w:r>
        <w:rPr>
          <w:sz w:val="22"/>
          <w:szCs w:val="22"/>
        </w:rPr>
        <w:t>condense the many facets that had</w:t>
      </w:r>
      <w:r w:rsidR="009D622A">
        <w:rPr>
          <w:sz w:val="22"/>
          <w:szCs w:val="22"/>
        </w:rPr>
        <w:t xml:space="preserve"> thus far</w:t>
      </w:r>
      <w:r>
        <w:rPr>
          <w:sz w:val="22"/>
          <w:szCs w:val="22"/>
        </w:rPr>
        <w:t xml:space="preserve"> been explored in the literature, Esparza (2005) and Esparza et al. (2015) described, and offered a tool to measure, five related concepts: general fatalism (</w:t>
      </w:r>
      <w:r w:rsidR="00697220">
        <w:rPr>
          <w:sz w:val="22"/>
          <w:szCs w:val="22"/>
        </w:rPr>
        <w:t>i.</w:t>
      </w:r>
      <w:r>
        <w:rPr>
          <w:sz w:val="22"/>
          <w:szCs w:val="22"/>
        </w:rPr>
        <w:t>e., everything is pre-ordained), internality (</w:t>
      </w:r>
      <w:r w:rsidR="00241C18">
        <w:rPr>
          <w:sz w:val="22"/>
          <w:szCs w:val="22"/>
        </w:rPr>
        <w:t xml:space="preserve">a reversed concept; </w:t>
      </w:r>
      <w:r w:rsidR="00697220">
        <w:rPr>
          <w:sz w:val="22"/>
          <w:szCs w:val="22"/>
        </w:rPr>
        <w:t>i.</w:t>
      </w:r>
      <w:r>
        <w:rPr>
          <w:sz w:val="22"/>
          <w:szCs w:val="22"/>
        </w:rPr>
        <w:t xml:space="preserve">e., </w:t>
      </w:r>
      <w:r w:rsidR="00241C18">
        <w:rPr>
          <w:sz w:val="22"/>
          <w:szCs w:val="22"/>
        </w:rPr>
        <w:t>a person’s actions determine outcomes</w:t>
      </w:r>
      <w:r w:rsidR="00697220">
        <w:rPr>
          <w:sz w:val="22"/>
          <w:szCs w:val="22"/>
        </w:rPr>
        <w:t>)</w:t>
      </w:r>
      <w:r>
        <w:rPr>
          <w:sz w:val="22"/>
          <w:szCs w:val="22"/>
        </w:rPr>
        <w:t>, divine control</w:t>
      </w:r>
      <w:r w:rsidR="00697220">
        <w:rPr>
          <w:sz w:val="22"/>
          <w:szCs w:val="22"/>
        </w:rPr>
        <w:t xml:space="preserve"> (i.e., God guides all occurrences)</w:t>
      </w:r>
      <w:r>
        <w:rPr>
          <w:sz w:val="22"/>
          <w:szCs w:val="22"/>
        </w:rPr>
        <w:t>, luck</w:t>
      </w:r>
      <w:r w:rsidR="00697220">
        <w:rPr>
          <w:sz w:val="22"/>
          <w:szCs w:val="22"/>
        </w:rPr>
        <w:t xml:space="preserve"> (i.e., luck</w:t>
      </w:r>
      <w:r w:rsidR="00241C18">
        <w:rPr>
          <w:sz w:val="22"/>
          <w:szCs w:val="22"/>
        </w:rPr>
        <w:t xml:space="preserve"> </w:t>
      </w:r>
      <w:r w:rsidR="00697220">
        <w:rPr>
          <w:sz w:val="22"/>
          <w:szCs w:val="22"/>
        </w:rPr>
        <w:t xml:space="preserve">dictates </w:t>
      </w:r>
      <w:r w:rsidR="00241C18">
        <w:rPr>
          <w:sz w:val="22"/>
          <w:szCs w:val="22"/>
        </w:rPr>
        <w:t>what happens</w:t>
      </w:r>
      <w:r w:rsidR="00697220">
        <w:rPr>
          <w:sz w:val="22"/>
          <w:szCs w:val="22"/>
        </w:rPr>
        <w:t>)</w:t>
      </w:r>
      <w:r>
        <w:rPr>
          <w:sz w:val="22"/>
          <w:szCs w:val="22"/>
        </w:rPr>
        <w:t>, and helplessness</w:t>
      </w:r>
      <w:r w:rsidR="00697220">
        <w:rPr>
          <w:sz w:val="22"/>
          <w:szCs w:val="22"/>
        </w:rPr>
        <w:t xml:space="preserve"> (i.e., people are powerless </w:t>
      </w:r>
      <w:r w:rsidR="00241C18">
        <w:rPr>
          <w:sz w:val="22"/>
          <w:szCs w:val="22"/>
        </w:rPr>
        <w:t>to change things</w:t>
      </w:r>
      <w:r w:rsidR="00697220">
        <w:rPr>
          <w:sz w:val="22"/>
          <w:szCs w:val="22"/>
        </w:rPr>
        <w:t>)</w:t>
      </w:r>
      <w:r>
        <w:rPr>
          <w:sz w:val="22"/>
          <w:szCs w:val="22"/>
        </w:rPr>
        <w:t>.</w:t>
      </w:r>
      <w:r w:rsidR="00241C18">
        <w:rPr>
          <w:sz w:val="22"/>
          <w:szCs w:val="22"/>
        </w:rPr>
        <w:t xml:space="preserve"> </w:t>
      </w:r>
      <w:r>
        <w:rPr>
          <w:sz w:val="22"/>
          <w:szCs w:val="22"/>
        </w:rPr>
        <w:t xml:space="preserve">Although in </w:t>
      </w:r>
      <w:r w:rsidR="00241C18">
        <w:rPr>
          <w:sz w:val="22"/>
          <w:szCs w:val="22"/>
        </w:rPr>
        <w:t>most</w:t>
      </w:r>
      <w:r>
        <w:rPr>
          <w:sz w:val="22"/>
          <w:szCs w:val="22"/>
        </w:rPr>
        <w:t xml:space="preserve"> cases more fatalistic beliefs have been linked with more dangerous attitudes and behaviours </w:t>
      </w:r>
      <w:r w:rsidR="00346221" w:rsidRPr="00907DBD">
        <w:rPr>
          <w:sz w:val="22"/>
          <w:szCs w:val="22"/>
        </w:rPr>
        <w:t xml:space="preserve">(e.g., </w:t>
      </w:r>
      <w:r w:rsidR="006D5B36" w:rsidRPr="00907DBD">
        <w:rPr>
          <w:sz w:val="22"/>
          <w:szCs w:val="22"/>
        </w:rPr>
        <w:t>Dixey, 1999</w:t>
      </w:r>
      <w:r w:rsidR="00B922F9" w:rsidRPr="00907DBD">
        <w:rPr>
          <w:sz w:val="22"/>
          <w:szCs w:val="22"/>
        </w:rPr>
        <w:t xml:space="preserve">; </w:t>
      </w:r>
      <w:proofErr w:type="spellStart"/>
      <w:r w:rsidR="00B922F9" w:rsidRPr="00907DBD">
        <w:rPr>
          <w:sz w:val="22"/>
          <w:szCs w:val="22"/>
        </w:rPr>
        <w:t>Kouabenan</w:t>
      </w:r>
      <w:proofErr w:type="spellEnd"/>
      <w:r w:rsidR="00B922F9" w:rsidRPr="00907DBD">
        <w:rPr>
          <w:sz w:val="22"/>
          <w:szCs w:val="22"/>
        </w:rPr>
        <w:t>, 1998</w:t>
      </w:r>
      <w:r w:rsidR="006D5B36" w:rsidRPr="00907DBD">
        <w:rPr>
          <w:sz w:val="22"/>
          <w:szCs w:val="22"/>
        </w:rPr>
        <w:t xml:space="preserve">; </w:t>
      </w:r>
      <w:r w:rsidR="00D16851" w:rsidRPr="00907DBD">
        <w:rPr>
          <w:sz w:val="22"/>
          <w:szCs w:val="22"/>
        </w:rPr>
        <w:t>Omari &amp; Baron-</w:t>
      </w:r>
      <w:proofErr w:type="spellStart"/>
      <w:r w:rsidR="00D16851" w:rsidRPr="00907DBD">
        <w:rPr>
          <w:sz w:val="22"/>
          <w:szCs w:val="22"/>
        </w:rPr>
        <w:t>Epel</w:t>
      </w:r>
      <w:proofErr w:type="spellEnd"/>
      <w:r w:rsidR="00D16851" w:rsidRPr="00907DBD">
        <w:rPr>
          <w:sz w:val="22"/>
          <w:szCs w:val="22"/>
        </w:rPr>
        <w:t>, 2013</w:t>
      </w:r>
      <w:r w:rsidR="00B922F9" w:rsidRPr="00907DBD">
        <w:rPr>
          <w:sz w:val="22"/>
          <w:szCs w:val="22"/>
        </w:rPr>
        <w:t>;</w:t>
      </w:r>
      <w:r w:rsidR="00D16851" w:rsidRPr="00907DBD">
        <w:rPr>
          <w:sz w:val="22"/>
          <w:szCs w:val="22"/>
        </w:rPr>
        <w:t xml:space="preserve"> </w:t>
      </w:r>
      <w:proofErr w:type="spellStart"/>
      <w:r w:rsidR="00C622E1" w:rsidRPr="00907DBD">
        <w:rPr>
          <w:sz w:val="22"/>
          <w:szCs w:val="22"/>
        </w:rPr>
        <w:t>Maghsoudi</w:t>
      </w:r>
      <w:proofErr w:type="spellEnd"/>
      <w:r w:rsidR="00C622E1" w:rsidRPr="00907DBD">
        <w:rPr>
          <w:sz w:val="22"/>
          <w:szCs w:val="22"/>
        </w:rPr>
        <w:t xml:space="preserve"> et al. 2018</w:t>
      </w:r>
      <w:r w:rsidR="00B922F9" w:rsidRPr="00907DBD">
        <w:rPr>
          <w:sz w:val="22"/>
          <w:szCs w:val="22"/>
        </w:rPr>
        <w:t>;</w:t>
      </w:r>
      <w:r w:rsidR="00C622E1" w:rsidRPr="00907DBD">
        <w:rPr>
          <w:sz w:val="22"/>
          <w:szCs w:val="22"/>
        </w:rPr>
        <w:t xml:space="preserve"> </w:t>
      </w:r>
      <w:r w:rsidR="00250F80" w:rsidRPr="00907DBD">
        <w:rPr>
          <w:sz w:val="22"/>
          <w:szCs w:val="22"/>
        </w:rPr>
        <w:t xml:space="preserve">Nordfjærn et al., 2012; </w:t>
      </w:r>
      <w:proofErr w:type="spellStart"/>
      <w:r w:rsidR="00B922F9" w:rsidRPr="00907DBD">
        <w:rPr>
          <w:sz w:val="22"/>
          <w:szCs w:val="22"/>
        </w:rPr>
        <w:t>Peltzer</w:t>
      </w:r>
      <w:proofErr w:type="spellEnd"/>
      <w:r w:rsidR="00B922F9" w:rsidRPr="00907DBD">
        <w:rPr>
          <w:sz w:val="22"/>
          <w:szCs w:val="22"/>
        </w:rPr>
        <w:t xml:space="preserve"> &amp; Renner, 2003;</w:t>
      </w:r>
      <w:r w:rsidR="00250F80" w:rsidRPr="00907DBD">
        <w:rPr>
          <w:sz w:val="22"/>
          <w:szCs w:val="22"/>
        </w:rPr>
        <w:t xml:space="preserve"> </w:t>
      </w:r>
      <w:proofErr w:type="spellStart"/>
      <w:r w:rsidR="00250F80" w:rsidRPr="00907DBD">
        <w:rPr>
          <w:sz w:val="22"/>
          <w:szCs w:val="22"/>
        </w:rPr>
        <w:t>Şimşekoğlu</w:t>
      </w:r>
      <w:proofErr w:type="spellEnd"/>
      <w:r w:rsidR="00250F80" w:rsidRPr="00907DBD">
        <w:rPr>
          <w:sz w:val="22"/>
          <w:szCs w:val="22"/>
        </w:rPr>
        <w:t xml:space="preserve"> et al. 2013; </w:t>
      </w:r>
      <w:proofErr w:type="spellStart"/>
      <w:r w:rsidR="00C02B37" w:rsidRPr="00907DBD">
        <w:rPr>
          <w:sz w:val="22"/>
          <w:szCs w:val="22"/>
        </w:rPr>
        <w:t>Ngueutsa</w:t>
      </w:r>
      <w:proofErr w:type="spellEnd"/>
      <w:r w:rsidR="00C02B37" w:rsidRPr="00907DBD">
        <w:rPr>
          <w:sz w:val="22"/>
          <w:szCs w:val="22"/>
        </w:rPr>
        <w:t xml:space="preserve"> &amp; </w:t>
      </w:r>
      <w:proofErr w:type="spellStart"/>
      <w:r w:rsidR="00C02B37" w:rsidRPr="00907DBD">
        <w:rPr>
          <w:sz w:val="22"/>
          <w:szCs w:val="22"/>
        </w:rPr>
        <w:t>Kouabenan</w:t>
      </w:r>
      <w:proofErr w:type="spellEnd"/>
      <w:r w:rsidR="00C02B37" w:rsidRPr="00907DBD">
        <w:rPr>
          <w:sz w:val="22"/>
          <w:szCs w:val="22"/>
        </w:rPr>
        <w:t>, 2017</w:t>
      </w:r>
      <w:r w:rsidR="0042326C" w:rsidRPr="00907DBD">
        <w:rPr>
          <w:sz w:val="22"/>
          <w:szCs w:val="22"/>
        </w:rPr>
        <w:t xml:space="preserve">; </w:t>
      </w:r>
      <w:proofErr w:type="spellStart"/>
      <w:r w:rsidR="0042326C" w:rsidRPr="00907DBD">
        <w:rPr>
          <w:sz w:val="22"/>
          <w:szCs w:val="22"/>
        </w:rPr>
        <w:t>Teye-Kwadjo</w:t>
      </w:r>
      <w:proofErr w:type="spellEnd"/>
      <w:r w:rsidR="00693B92" w:rsidRPr="00907DBD">
        <w:rPr>
          <w:sz w:val="22"/>
          <w:szCs w:val="22"/>
        </w:rPr>
        <w:t>, 2019</w:t>
      </w:r>
      <w:r w:rsidR="00C02B37" w:rsidRPr="00907DBD">
        <w:rPr>
          <w:sz w:val="22"/>
          <w:szCs w:val="22"/>
        </w:rPr>
        <w:t>)</w:t>
      </w:r>
      <w:r>
        <w:rPr>
          <w:sz w:val="22"/>
          <w:szCs w:val="22"/>
        </w:rPr>
        <w:t>, there have been some exceptions</w:t>
      </w:r>
      <w:r w:rsidR="009D622A">
        <w:rPr>
          <w:sz w:val="22"/>
          <w:szCs w:val="22"/>
        </w:rPr>
        <w:t xml:space="preserve"> to this, notably</w:t>
      </w:r>
      <w:r>
        <w:rPr>
          <w:sz w:val="22"/>
          <w:szCs w:val="22"/>
        </w:rPr>
        <w:t xml:space="preserve"> </w:t>
      </w:r>
      <w:r w:rsidR="00241C18">
        <w:rPr>
          <w:sz w:val="22"/>
          <w:szCs w:val="22"/>
        </w:rPr>
        <w:t xml:space="preserve">when </w:t>
      </w:r>
      <w:r w:rsidR="009D622A">
        <w:rPr>
          <w:sz w:val="22"/>
          <w:szCs w:val="22"/>
        </w:rPr>
        <w:t>research has looked specifically at the influence of religion</w:t>
      </w:r>
      <w:r w:rsidR="00241C18">
        <w:rPr>
          <w:sz w:val="22"/>
          <w:szCs w:val="22"/>
        </w:rPr>
        <w:t>.</w:t>
      </w:r>
    </w:p>
    <w:p w14:paraId="16B93385" w14:textId="5CF03BED" w:rsidR="00241C18" w:rsidRDefault="00241C18" w:rsidP="009D622A">
      <w:pPr>
        <w:spacing w:line="360" w:lineRule="auto"/>
        <w:ind w:firstLine="709"/>
        <w:rPr>
          <w:sz w:val="22"/>
          <w:szCs w:val="22"/>
        </w:rPr>
      </w:pPr>
      <w:r>
        <w:rPr>
          <w:sz w:val="22"/>
          <w:szCs w:val="22"/>
        </w:rPr>
        <w:t xml:space="preserve">For example, </w:t>
      </w:r>
      <w:r w:rsidR="004056DC">
        <w:rPr>
          <w:sz w:val="22"/>
          <w:szCs w:val="22"/>
        </w:rPr>
        <w:t xml:space="preserve">in work carried out in Iran, </w:t>
      </w:r>
      <w:proofErr w:type="spellStart"/>
      <w:r w:rsidR="00930134" w:rsidRPr="00907DBD">
        <w:rPr>
          <w:sz w:val="22"/>
          <w:szCs w:val="22"/>
        </w:rPr>
        <w:t>Nabipour</w:t>
      </w:r>
      <w:proofErr w:type="spellEnd"/>
      <w:r w:rsidR="00930134" w:rsidRPr="00907DBD">
        <w:rPr>
          <w:sz w:val="22"/>
          <w:szCs w:val="22"/>
        </w:rPr>
        <w:t xml:space="preserve"> et al.</w:t>
      </w:r>
      <w:r w:rsidR="00917296" w:rsidRPr="00907DBD">
        <w:rPr>
          <w:sz w:val="22"/>
          <w:szCs w:val="22"/>
        </w:rPr>
        <w:t xml:space="preserve"> (2015) </w:t>
      </w:r>
      <w:r>
        <w:rPr>
          <w:sz w:val="22"/>
          <w:szCs w:val="22"/>
        </w:rPr>
        <w:t>found</w:t>
      </w:r>
      <w:r w:rsidR="0055133C" w:rsidRPr="00907DBD">
        <w:rPr>
          <w:sz w:val="22"/>
          <w:szCs w:val="22"/>
        </w:rPr>
        <w:t xml:space="preserve"> </w:t>
      </w:r>
      <w:r>
        <w:rPr>
          <w:sz w:val="22"/>
          <w:szCs w:val="22"/>
        </w:rPr>
        <w:t xml:space="preserve">that </w:t>
      </w:r>
      <w:r w:rsidR="009D622A">
        <w:rPr>
          <w:sz w:val="22"/>
          <w:szCs w:val="22"/>
        </w:rPr>
        <w:t xml:space="preserve">those with </w:t>
      </w:r>
      <w:r>
        <w:rPr>
          <w:sz w:val="22"/>
          <w:szCs w:val="22"/>
        </w:rPr>
        <w:t>a stronger belief in</w:t>
      </w:r>
      <w:r w:rsidR="0055133C" w:rsidRPr="00907DBD">
        <w:rPr>
          <w:sz w:val="22"/>
          <w:szCs w:val="22"/>
        </w:rPr>
        <w:t xml:space="preserve"> divine control </w:t>
      </w:r>
      <w:r w:rsidR="004829DA" w:rsidRPr="00907DBD">
        <w:rPr>
          <w:sz w:val="22"/>
          <w:szCs w:val="22"/>
        </w:rPr>
        <w:t>(</w:t>
      </w:r>
      <w:r w:rsidR="0055133C" w:rsidRPr="00907DBD">
        <w:rPr>
          <w:sz w:val="22"/>
          <w:szCs w:val="22"/>
        </w:rPr>
        <w:t xml:space="preserve">i.e., </w:t>
      </w:r>
      <w:r w:rsidR="009D622A">
        <w:rPr>
          <w:sz w:val="22"/>
          <w:szCs w:val="22"/>
        </w:rPr>
        <w:t>that</w:t>
      </w:r>
      <w:r w:rsidR="0055133C" w:rsidRPr="00907DBD">
        <w:rPr>
          <w:sz w:val="22"/>
          <w:szCs w:val="22"/>
        </w:rPr>
        <w:t xml:space="preserve"> God </w:t>
      </w:r>
      <w:r w:rsidR="009D622A">
        <w:rPr>
          <w:sz w:val="22"/>
          <w:szCs w:val="22"/>
        </w:rPr>
        <w:t xml:space="preserve">influences </w:t>
      </w:r>
      <w:r w:rsidR="0055133C" w:rsidRPr="00907DBD">
        <w:rPr>
          <w:sz w:val="22"/>
          <w:szCs w:val="22"/>
        </w:rPr>
        <w:t>life events)</w:t>
      </w:r>
      <w:r>
        <w:rPr>
          <w:sz w:val="22"/>
          <w:szCs w:val="22"/>
        </w:rPr>
        <w:t xml:space="preserve"> were less likely to engage in risky pedestrian behaviours and less likely to have been involved in collisions in the past.</w:t>
      </w:r>
      <w:r w:rsidRPr="00241C18">
        <w:rPr>
          <w:sz w:val="22"/>
          <w:szCs w:val="22"/>
        </w:rPr>
        <w:t xml:space="preserve"> </w:t>
      </w:r>
      <w:proofErr w:type="spellStart"/>
      <w:r w:rsidRPr="00907DBD">
        <w:rPr>
          <w:sz w:val="22"/>
          <w:szCs w:val="22"/>
        </w:rPr>
        <w:t>Yıldırım</w:t>
      </w:r>
      <w:proofErr w:type="spellEnd"/>
      <w:r w:rsidRPr="00907DBD">
        <w:rPr>
          <w:sz w:val="22"/>
          <w:szCs w:val="22"/>
        </w:rPr>
        <w:t xml:space="preserve"> </w:t>
      </w:r>
      <w:r>
        <w:rPr>
          <w:sz w:val="22"/>
          <w:szCs w:val="22"/>
        </w:rPr>
        <w:t>(</w:t>
      </w:r>
      <w:r w:rsidRPr="00907DBD">
        <w:rPr>
          <w:sz w:val="22"/>
          <w:szCs w:val="22"/>
        </w:rPr>
        <w:t>2007)</w:t>
      </w:r>
      <w:r>
        <w:rPr>
          <w:sz w:val="22"/>
          <w:szCs w:val="22"/>
        </w:rPr>
        <w:t xml:space="preserve"> reported similar results in a Turkish sample; those reporting stronger religio</w:t>
      </w:r>
      <w:r w:rsidR="009D622A">
        <w:rPr>
          <w:sz w:val="22"/>
          <w:szCs w:val="22"/>
        </w:rPr>
        <w:t>sity</w:t>
      </w:r>
      <w:r>
        <w:rPr>
          <w:sz w:val="22"/>
          <w:szCs w:val="22"/>
        </w:rPr>
        <w:t xml:space="preserve"> also reported performing safer driver and pedestrian behaviour. This does, however, vary across countries. Kayani et al. (201</w:t>
      </w:r>
      <w:r w:rsidR="004056DC">
        <w:rPr>
          <w:sz w:val="22"/>
          <w:szCs w:val="22"/>
        </w:rPr>
        <w:t>2</w:t>
      </w:r>
      <w:r>
        <w:rPr>
          <w:sz w:val="22"/>
          <w:szCs w:val="22"/>
        </w:rPr>
        <w:t>)</w:t>
      </w:r>
      <w:r w:rsidR="004056DC">
        <w:rPr>
          <w:sz w:val="22"/>
          <w:szCs w:val="22"/>
        </w:rPr>
        <w:t xml:space="preserve"> found the opposite to be true in Pakistan, while in our own work we found a stronger sense of divine control over one’s life to be positively associated with safety in Bangladesh, but negatively associated with safety in Thailand and Vietnam (McIlroy et al. 2020a). </w:t>
      </w:r>
      <w:r w:rsidR="009D622A">
        <w:rPr>
          <w:sz w:val="22"/>
          <w:szCs w:val="22"/>
        </w:rPr>
        <w:t xml:space="preserve">There is currently </w:t>
      </w:r>
      <w:r w:rsidR="009D622A">
        <w:rPr>
          <w:sz w:val="22"/>
          <w:szCs w:val="22"/>
        </w:rPr>
        <w:lastRenderedPageBreak/>
        <w:t>no work available on this topic in any Latin American context</w:t>
      </w:r>
      <w:r w:rsidR="00600E6F">
        <w:rPr>
          <w:sz w:val="22"/>
          <w:szCs w:val="22"/>
        </w:rPr>
        <w:t>, hence the nature of these relationships in samples from that region is unclear.</w:t>
      </w:r>
    </w:p>
    <w:p w14:paraId="72D4B208" w14:textId="6587AA67" w:rsidR="002F2152" w:rsidRDefault="009D622A" w:rsidP="00E65CDC">
      <w:pPr>
        <w:spacing w:line="360" w:lineRule="auto"/>
        <w:ind w:firstLine="709"/>
        <w:rPr>
          <w:sz w:val="22"/>
          <w:szCs w:val="22"/>
        </w:rPr>
      </w:pPr>
      <w:r>
        <w:rPr>
          <w:sz w:val="22"/>
          <w:szCs w:val="22"/>
        </w:rPr>
        <w:t xml:space="preserve">Just as fatalistic beliefs have been shown to </w:t>
      </w:r>
      <w:r w:rsidR="00961F26">
        <w:rPr>
          <w:sz w:val="22"/>
          <w:szCs w:val="22"/>
        </w:rPr>
        <w:t>influence behaviour through their effect on a person’s attitudes,</w:t>
      </w:r>
      <w:r w:rsidR="00B113AD" w:rsidRPr="00907DBD">
        <w:rPr>
          <w:sz w:val="22"/>
          <w:szCs w:val="22"/>
        </w:rPr>
        <w:t xml:space="preserve"> </w:t>
      </w:r>
      <w:r w:rsidR="00961F26">
        <w:rPr>
          <w:sz w:val="22"/>
          <w:szCs w:val="22"/>
        </w:rPr>
        <w:t>so has t</w:t>
      </w:r>
      <w:r w:rsidR="00E84738" w:rsidRPr="00907DBD">
        <w:rPr>
          <w:sz w:val="22"/>
          <w:szCs w:val="22"/>
        </w:rPr>
        <w:t>raffic r</w:t>
      </w:r>
      <w:r w:rsidR="00B113AD" w:rsidRPr="00907DBD">
        <w:rPr>
          <w:sz w:val="22"/>
          <w:szCs w:val="22"/>
        </w:rPr>
        <w:t xml:space="preserve">isk perception, </w:t>
      </w:r>
      <w:r w:rsidR="006A1689" w:rsidRPr="00907DBD">
        <w:rPr>
          <w:sz w:val="22"/>
          <w:szCs w:val="22"/>
        </w:rPr>
        <w:t>a person’s</w:t>
      </w:r>
      <w:r w:rsidR="00B113AD" w:rsidRPr="00907DBD">
        <w:rPr>
          <w:sz w:val="22"/>
          <w:szCs w:val="22"/>
        </w:rPr>
        <w:t xml:space="preserve"> </w:t>
      </w:r>
      <w:r w:rsidR="006A1689" w:rsidRPr="00907DBD">
        <w:rPr>
          <w:sz w:val="22"/>
          <w:szCs w:val="22"/>
        </w:rPr>
        <w:t xml:space="preserve">interpretation of the likelihood of </w:t>
      </w:r>
      <w:r w:rsidR="00115406">
        <w:rPr>
          <w:sz w:val="22"/>
          <w:szCs w:val="22"/>
        </w:rPr>
        <w:t xml:space="preserve">a </w:t>
      </w:r>
      <w:r w:rsidR="00E84738" w:rsidRPr="00907DBD">
        <w:rPr>
          <w:sz w:val="22"/>
          <w:szCs w:val="22"/>
        </w:rPr>
        <w:t>road traffic collision</w:t>
      </w:r>
      <w:r w:rsidR="006A1689" w:rsidRPr="00907DBD">
        <w:rPr>
          <w:sz w:val="22"/>
          <w:szCs w:val="22"/>
        </w:rPr>
        <w:t xml:space="preserve"> occurring </w:t>
      </w:r>
      <w:r w:rsidR="00A4442B">
        <w:rPr>
          <w:sz w:val="22"/>
          <w:szCs w:val="22"/>
        </w:rPr>
        <w:t>and</w:t>
      </w:r>
      <w:r w:rsidR="006A1689" w:rsidRPr="00907DBD">
        <w:rPr>
          <w:sz w:val="22"/>
          <w:szCs w:val="22"/>
        </w:rPr>
        <w:t xml:space="preserve"> the potential severity of the </w:t>
      </w:r>
      <w:r w:rsidR="00E84738" w:rsidRPr="00907DBD">
        <w:rPr>
          <w:sz w:val="22"/>
          <w:szCs w:val="22"/>
        </w:rPr>
        <w:t>consequences</w:t>
      </w:r>
      <w:r w:rsidR="006A1689" w:rsidRPr="00907DBD">
        <w:rPr>
          <w:sz w:val="22"/>
          <w:szCs w:val="22"/>
        </w:rPr>
        <w:t xml:space="preserve"> (</w:t>
      </w:r>
      <w:proofErr w:type="spellStart"/>
      <w:r w:rsidR="006A1689" w:rsidRPr="00907DBD">
        <w:rPr>
          <w:sz w:val="22"/>
          <w:szCs w:val="22"/>
        </w:rPr>
        <w:t>Deery</w:t>
      </w:r>
      <w:proofErr w:type="spellEnd"/>
      <w:r w:rsidR="006A1689" w:rsidRPr="00907DBD">
        <w:rPr>
          <w:sz w:val="22"/>
          <w:szCs w:val="22"/>
        </w:rPr>
        <w:t>, 1999)</w:t>
      </w:r>
      <w:r w:rsidR="00E36790" w:rsidRPr="00907DBD">
        <w:rPr>
          <w:sz w:val="22"/>
          <w:szCs w:val="22"/>
        </w:rPr>
        <w:t>. Typically, a higher perception of risk (i.e., an expectation that collisions are more likely and will have more severe consequences) is associated with safer</w:t>
      </w:r>
      <w:r w:rsidR="00961F26">
        <w:rPr>
          <w:sz w:val="22"/>
          <w:szCs w:val="22"/>
        </w:rPr>
        <w:t xml:space="preserve"> attitudes and</w:t>
      </w:r>
      <w:r w:rsidR="00E36790" w:rsidRPr="00907DBD">
        <w:rPr>
          <w:sz w:val="22"/>
          <w:szCs w:val="22"/>
        </w:rPr>
        <w:t xml:space="preserve"> behaviours</w:t>
      </w:r>
      <w:r w:rsidR="008C3F0A">
        <w:rPr>
          <w:sz w:val="22"/>
          <w:szCs w:val="22"/>
        </w:rPr>
        <w:t>.</w:t>
      </w:r>
      <w:r w:rsidR="00D30392">
        <w:rPr>
          <w:sz w:val="22"/>
          <w:szCs w:val="22"/>
        </w:rPr>
        <w:t xml:space="preserve"> This has been shown</w:t>
      </w:r>
      <w:r w:rsidR="00961F26">
        <w:rPr>
          <w:sz w:val="22"/>
          <w:szCs w:val="22"/>
        </w:rPr>
        <w:t xml:space="preserve"> in the driving</w:t>
      </w:r>
      <w:r w:rsidR="00D30392">
        <w:rPr>
          <w:sz w:val="22"/>
          <w:szCs w:val="22"/>
        </w:rPr>
        <w:t xml:space="preserve"> domain</w:t>
      </w:r>
      <w:r w:rsidR="00E36790" w:rsidRPr="00907DBD">
        <w:rPr>
          <w:sz w:val="22"/>
          <w:szCs w:val="22"/>
        </w:rPr>
        <w:t xml:space="preserve"> (e.g., </w:t>
      </w:r>
      <w:r w:rsidR="000508E3" w:rsidRPr="00907DBD">
        <w:rPr>
          <w:sz w:val="22"/>
          <w:szCs w:val="22"/>
        </w:rPr>
        <w:t xml:space="preserve">Lund &amp; </w:t>
      </w:r>
      <w:proofErr w:type="spellStart"/>
      <w:r w:rsidR="000508E3" w:rsidRPr="00907DBD">
        <w:rPr>
          <w:sz w:val="22"/>
          <w:szCs w:val="22"/>
        </w:rPr>
        <w:t>Rundmo</w:t>
      </w:r>
      <w:proofErr w:type="spellEnd"/>
      <w:r w:rsidR="000508E3" w:rsidRPr="00907DBD">
        <w:rPr>
          <w:sz w:val="22"/>
          <w:szCs w:val="22"/>
        </w:rPr>
        <w:t xml:space="preserve">, 2009; </w:t>
      </w:r>
      <w:proofErr w:type="spellStart"/>
      <w:r w:rsidR="00D1260F" w:rsidRPr="00907DBD">
        <w:rPr>
          <w:sz w:val="22"/>
          <w:szCs w:val="22"/>
        </w:rPr>
        <w:t>Ulleberg</w:t>
      </w:r>
      <w:proofErr w:type="spellEnd"/>
      <w:r w:rsidR="00D1260F" w:rsidRPr="00907DBD">
        <w:rPr>
          <w:sz w:val="22"/>
          <w:szCs w:val="22"/>
        </w:rPr>
        <w:t xml:space="preserve"> &amp; </w:t>
      </w:r>
      <w:proofErr w:type="spellStart"/>
      <w:r w:rsidR="00D1260F" w:rsidRPr="00907DBD">
        <w:rPr>
          <w:sz w:val="22"/>
          <w:szCs w:val="22"/>
        </w:rPr>
        <w:t>Rundmo</w:t>
      </w:r>
      <w:proofErr w:type="spellEnd"/>
      <w:r w:rsidR="00D1260F" w:rsidRPr="00907DBD">
        <w:rPr>
          <w:sz w:val="22"/>
          <w:szCs w:val="22"/>
        </w:rPr>
        <w:t>, 2003</w:t>
      </w:r>
      <w:r w:rsidR="00857BD6" w:rsidRPr="00907DBD">
        <w:rPr>
          <w:sz w:val="22"/>
          <w:szCs w:val="22"/>
        </w:rPr>
        <w:t xml:space="preserve">; </w:t>
      </w:r>
      <w:r w:rsidR="00857BD6" w:rsidRPr="008C6B7E">
        <w:rPr>
          <w:sz w:val="22"/>
          <w:szCs w:val="22"/>
        </w:rPr>
        <w:t>Nordfjærn</w:t>
      </w:r>
      <w:r w:rsidR="00857BD6" w:rsidRPr="00907DBD">
        <w:rPr>
          <w:sz w:val="22"/>
          <w:szCs w:val="22"/>
        </w:rPr>
        <w:t xml:space="preserve"> et al. 2011; </w:t>
      </w:r>
      <w:proofErr w:type="spellStart"/>
      <w:r w:rsidR="00293241" w:rsidRPr="00907DBD">
        <w:rPr>
          <w:sz w:val="22"/>
          <w:szCs w:val="22"/>
        </w:rPr>
        <w:t>Şimşekoğlu</w:t>
      </w:r>
      <w:proofErr w:type="spellEnd"/>
      <w:r w:rsidR="00293241" w:rsidRPr="00907DBD">
        <w:rPr>
          <w:sz w:val="22"/>
          <w:szCs w:val="22"/>
        </w:rPr>
        <w:t xml:space="preserve"> et al. 2012</w:t>
      </w:r>
      <w:r w:rsidR="00D1260F" w:rsidRPr="00907DBD">
        <w:rPr>
          <w:sz w:val="22"/>
          <w:szCs w:val="22"/>
        </w:rPr>
        <w:t>)</w:t>
      </w:r>
      <w:r w:rsidR="00F63DBB" w:rsidRPr="00907DBD">
        <w:rPr>
          <w:sz w:val="22"/>
          <w:szCs w:val="22"/>
        </w:rPr>
        <w:t>,</w:t>
      </w:r>
      <w:r w:rsidR="00961F26">
        <w:rPr>
          <w:sz w:val="22"/>
          <w:szCs w:val="22"/>
        </w:rPr>
        <w:t xml:space="preserve"> as well as </w:t>
      </w:r>
      <w:r w:rsidR="00D30392">
        <w:rPr>
          <w:sz w:val="22"/>
          <w:szCs w:val="22"/>
        </w:rPr>
        <w:t xml:space="preserve">the </w:t>
      </w:r>
      <w:r w:rsidR="00D45064" w:rsidRPr="00907DBD">
        <w:rPr>
          <w:sz w:val="22"/>
          <w:szCs w:val="22"/>
        </w:rPr>
        <w:t xml:space="preserve">motorcycling (e.g., </w:t>
      </w:r>
      <w:proofErr w:type="spellStart"/>
      <w:r w:rsidR="005F04E3" w:rsidRPr="00907DBD">
        <w:rPr>
          <w:sz w:val="22"/>
          <w:szCs w:val="22"/>
        </w:rPr>
        <w:t>Tarigna</w:t>
      </w:r>
      <w:proofErr w:type="spellEnd"/>
      <w:r w:rsidR="005F04E3" w:rsidRPr="00907DBD">
        <w:rPr>
          <w:sz w:val="22"/>
          <w:szCs w:val="22"/>
        </w:rPr>
        <w:t xml:space="preserve"> &amp; </w:t>
      </w:r>
      <w:proofErr w:type="spellStart"/>
      <w:r w:rsidR="005F04E3" w:rsidRPr="00907DBD">
        <w:rPr>
          <w:sz w:val="22"/>
          <w:szCs w:val="22"/>
        </w:rPr>
        <w:t>Sukor</w:t>
      </w:r>
      <w:proofErr w:type="spellEnd"/>
      <w:r w:rsidR="005F04E3" w:rsidRPr="00907DBD">
        <w:rPr>
          <w:sz w:val="22"/>
          <w:szCs w:val="22"/>
        </w:rPr>
        <w:t>, 2018</w:t>
      </w:r>
      <w:r w:rsidR="003C2473" w:rsidRPr="00907DBD">
        <w:rPr>
          <w:sz w:val="22"/>
          <w:szCs w:val="22"/>
        </w:rPr>
        <w:t>)</w:t>
      </w:r>
      <w:r w:rsidR="00961F26">
        <w:rPr>
          <w:sz w:val="22"/>
          <w:szCs w:val="22"/>
        </w:rPr>
        <w:t>,</w:t>
      </w:r>
      <w:r w:rsidR="007B6F12" w:rsidRPr="00907DBD">
        <w:rPr>
          <w:sz w:val="22"/>
          <w:szCs w:val="22"/>
        </w:rPr>
        <w:t xml:space="preserve"> </w:t>
      </w:r>
      <w:r w:rsidR="0062706A" w:rsidRPr="00907DBD">
        <w:rPr>
          <w:sz w:val="22"/>
          <w:szCs w:val="22"/>
        </w:rPr>
        <w:t>cycling</w:t>
      </w:r>
      <w:r w:rsidR="00961F26">
        <w:rPr>
          <w:sz w:val="22"/>
          <w:szCs w:val="22"/>
        </w:rPr>
        <w:t xml:space="preserve"> </w:t>
      </w:r>
      <w:r w:rsidR="0062706A" w:rsidRPr="00907DBD">
        <w:rPr>
          <w:sz w:val="22"/>
          <w:szCs w:val="22"/>
        </w:rPr>
        <w:t>(</w:t>
      </w:r>
      <w:r w:rsidR="008B37BA" w:rsidRPr="00907DBD">
        <w:rPr>
          <w:sz w:val="22"/>
          <w:szCs w:val="22"/>
        </w:rPr>
        <w:t>e.g.,</w:t>
      </w:r>
      <w:r w:rsidR="00533236" w:rsidRPr="00907DBD">
        <w:rPr>
          <w:sz w:val="22"/>
          <w:szCs w:val="22"/>
        </w:rPr>
        <w:t xml:space="preserve"> </w:t>
      </w:r>
      <w:proofErr w:type="spellStart"/>
      <w:r w:rsidR="00533236" w:rsidRPr="00907DBD">
        <w:rPr>
          <w:sz w:val="22"/>
          <w:szCs w:val="22"/>
        </w:rPr>
        <w:t>Bösehans</w:t>
      </w:r>
      <w:proofErr w:type="spellEnd"/>
      <w:r w:rsidR="00533236" w:rsidRPr="00907DBD">
        <w:rPr>
          <w:sz w:val="22"/>
          <w:szCs w:val="22"/>
        </w:rPr>
        <w:t xml:space="preserve"> &amp; </w:t>
      </w:r>
      <w:proofErr w:type="spellStart"/>
      <w:r w:rsidR="00533236" w:rsidRPr="00907DBD">
        <w:rPr>
          <w:sz w:val="22"/>
          <w:szCs w:val="22"/>
        </w:rPr>
        <w:t>Massola</w:t>
      </w:r>
      <w:proofErr w:type="spellEnd"/>
      <w:r w:rsidR="00A26B6E" w:rsidRPr="00907DBD">
        <w:rPr>
          <w:sz w:val="22"/>
          <w:szCs w:val="22"/>
        </w:rPr>
        <w:t>, 2018;</w:t>
      </w:r>
      <w:r w:rsidR="008B37BA" w:rsidRPr="00907DBD">
        <w:rPr>
          <w:sz w:val="22"/>
          <w:szCs w:val="22"/>
        </w:rPr>
        <w:t xml:space="preserve"> </w:t>
      </w:r>
      <w:proofErr w:type="spellStart"/>
      <w:r w:rsidR="008B37BA" w:rsidRPr="00907DBD">
        <w:rPr>
          <w:sz w:val="22"/>
          <w:szCs w:val="22"/>
        </w:rPr>
        <w:t>Puchades</w:t>
      </w:r>
      <w:proofErr w:type="spellEnd"/>
      <w:r w:rsidR="008B37BA" w:rsidRPr="00907DBD">
        <w:rPr>
          <w:sz w:val="22"/>
          <w:szCs w:val="22"/>
        </w:rPr>
        <w:t xml:space="preserve"> et al. 2018</w:t>
      </w:r>
      <w:r w:rsidR="0062706A" w:rsidRPr="00907DBD">
        <w:rPr>
          <w:sz w:val="22"/>
          <w:szCs w:val="22"/>
        </w:rPr>
        <w:t>)</w:t>
      </w:r>
      <w:r w:rsidR="00961F26">
        <w:rPr>
          <w:sz w:val="22"/>
          <w:szCs w:val="22"/>
        </w:rPr>
        <w:t xml:space="preserve">, and </w:t>
      </w:r>
      <w:r w:rsidR="0062706A" w:rsidRPr="00907DBD">
        <w:rPr>
          <w:sz w:val="22"/>
          <w:szCs w:val="22"/>
        </w:rPr>
        <w:t xml:space="preserve">pedestrian </w:t>
      </w:r>
      <w:r w:rsidR="00961F26">
        <w:rPr>
          <w:sz w:val="22"/>
          <w:szCs w:val="22"/>
        </w:rPr>
        <w:t>domains</w:t>
      </w:r>
      <w:r w:rsidR="00434F81" w:rsidRPr="00907DBD">
        <w:rPr>
          <w:sz w:val="22"/>
          <w:szCs w:val="22"/>
        </w:rPr>
        <w:t xml:space="preserve"> (</w:t>
      </w:r>
      <w:r w:rsidR="00961F26">
        <w:rPr>
          <w:sz w:val="22"/>
          <w:szCs w:val="22"/>
        </w:rPr>
        <w:t xml:space="preserve">e.g., </w:t>
      </w:r>
      <w:proofErr w:type="spellStart"/>
      <w:r w:rsidR="00961F26" w:rsidRPr="00907DBD">
        <w:rPr>
          <w:sz w:val="22"/>
          <w:szCs w:val="22"/>
        </w:rPr>
        <w:t>Dinh</w:t>
      </w:r>
      <w:proofErr w:type="spellEnd"/>
      <w:r w:rsidR="00961F26" w:rsidRPr="00907DBD">
        <w:rPr>
          <w:sz w:val="22"/>
          <w:szCs w:val="22"/>
        </w:rPr>
        <w:t xml:space="preserve"> et al. 2020b</w:t>
      </w:r>
      <w:r w:rsidR="00961F26">
        <w:rPr>
          <w:sz w:val="22"/>
          <w:szCs w:val="22"/>
        </w:rPr>
        <w:t>;</w:t>
      </w:r>
      <w:r w:rsidR="00961F26" w:rsidRPr="00456BE6">
        <w:rPr>
          <w:sz w:val="22"/>
          <w:szCs w:val="22"/>
        </w:rPr>
        <w:t xml:space="preserve"> </w:t>
      </w:r>
      <w:r w:rsidR="00275FE7" w:rsidRPr="00907DBD">
        <w:rPr>
          <w:sz w:val="22"/>
          <w:szCs w:val="22"/>
        </w:rPr>
        <w:t xml:space="preserve">Liu et al. 2021; </w:t>
      </w:r>
      <w:r w:rsidR="00961F26" w:rsidRPr="00907DBD">
        <w:rPr>
          <w:sz w:val="22"/>
          <w:szCs w:val="22"/>
        </w:rPr>
        <w:t>Poudel-</w:t>
      </w:r>
      <w:proofErr w:type="spellStart"/>
      <w:r w:rsidR="00961F26" w:rsidRPr="00907DBD">
        <w:rPr>
          <w:sz w:val="22"/>
          <w:szCs w:val="22"/>
        </w:rPr>
        <w:t>Tandukar</w:t>
      </w:r>
      <w:proofErr w:type="spellEnd"/>
      <w:r w:rsidR="00961F26" w:rsidRPr="00907DBD">
        <w:rPr>
          <w:sz w:val="22"/>
          <w:szCs w:val="22"/>
        </w:rPr>
        <w:t xml:space="preserve"> et al. 2007</w:t>
      </w:r>
      <w:r w:rsidR="00961F26">
        <w:rPr>
          <w:sz w:val="22"/>
          <w:szCs w:val="22"/>
        </w:rPr>
        <w:t xml:space="preserve">; </w:t>
      </w:r>
      <w:r w:rsidR="00961F26" w:rsidRPr="00907DBD">
        <w:rPr>
          <w:sz w:val="22"/>
          <w:szCs w:val="22"/>
        </w:rPr>
        <w:t>Rosenbloom et al. 2011;</w:t>
      </w:r>
      <w:r w:rsidR="00B24140">
        <w:rPr>
          <w:sz w:val="22"/>
          <w:szCs w:val="22"/>
        </w:rPr>
        <w:t xml:space="preserve"> </w:t>
      </w:r>
      <w:proofErr w:type="spellStart"/>
      <w:r w:rsidR="00B24140" w:rsidRPr="00907DBD">
        <w:rPr>
          <w:sz w:val="22"/>
          <w:szCs w:val="22"/>
        </w:rPr>
        <w:t>Yagil</w:t>
      </w:r>
      <w:proofErr w:type="spellEnd"/>
      <w:r w:rsidR="00B24140" w:rsidRPr="00907DBD">
        <w:rPr>
          <w:sz w:val="22"/>
          <w:szCs w:val="22"/>
        </w:rPr>
        <w:t>, 2000</w:t>
      </w:r>
      <w:r w:rsidR="00B24140">
        <w:rPr>
          <w:sz w:val="22"/>
          <w:szCs w:val="22"/>
        </w:rPr>
        <w:t xml:space="preserve">; </w:t>
      </w:r>
      <w:r w:rsidR="00A95A8E" w:rsidRPr="00907DBD">
        <w:rPr>
          <w:sz w:val="22"/>
          <w:szCs w:val="22"/>
        </w:rPr>
        <w:t xml:space="preserve">Zhou et al. 2009; Zhou &amp; </w:t>
      </w:r>
      <w:proofErr w:type="spellStart"/>
      <w:r w:rsidR="00A95A8E" w:rsidRPr="00907DBD">
        <w:rPr>
          <w:sz w:val="22"/>
          <w:szCs w:val="22"/>
        </w:rPr>
        <w:t>Horrey</w:t>
      </w:r>
      <w:proofErr w:type="spellEnd"/>
      <w:r w:rsidR="00A95A8E" w:rsidRPr="00907DBD">
        <w:rPr>
          <w:sz w:val="22"/>
          <w:szCs w:val="22"/>
        </w:rPr>
        <w:t>, 2010)</w:t>
      </w:r>
      <w:r w:rsidR="00961F26">
        <w:rPr>
          <w:sz w:val="22"/>
          <w:szCs w:val="22"/>
        </w:rPr>
        <w:t xml:space="preserve">. These cited works were undertaken in a wide array of countries, including (but not limited to) China, Ghana, </w:t>
      </w:r>
      <w:r w:rsidR="00961F26" w:rsidRPr="00907DBD">
        <w:rPr>
          <w:sz w:val="22"/>
          <w:szCs w:val="22"/>
        </w:rPr>
        <w:t>Nepal</w:t>
      </w:r>
      <w:r w:rsidR="00961F26">
        <w:rPr>
          <w:sz w:val="22"/>
          <w:szCs w:val="22"/>
        </w:rPr>
        <w:t xml:space="preserve">, Norway, </w:t>
      </w:r>
      <w:r w:rsidR="00961F26" w:rsidRPr="00907DBD">
        <w:rPr>
          <w:sz w:val="22"/>
          <w:szCs w:val="22"/>
        </w:rPr>
        <w:t>Israel</w:t>
      </w:r>
      <w:r w:rsidR="00961F26">
        <w:rPr>
          <w:sz w:val="22"/>
          <w:szCs w:val="22"/>
        </w:rPr>
        <w:t>,</w:t>
      </w:r>
      <w:r w:rsidR="00961F26" w:rsidRPr="00907DBD">
        <w:rPr>
          <w:sz w:val="22"/>
          <w:szCs w:val="22"/>
        </w:rPr>
        <w:t xml:space="preserve"> </w:t>
      </w:r>
      <w:r w:rsidR="00961F26">
        <w:rPr>
          <w:sz w:val="22"/>
          <w:szCs w:val="22"/>
        </w:rPr>
        <w:t>Turkey,</w:t>
      </w:r>
      <w:r w:rsidR="00961F26" w:rsidRPr="00907DBD">
        <w:rPr>
          <w:sz w:val="22"/>
          <w:szCs w:val="22"/>
        </w:rPr>
        <w:t xml:space="preserve"> </w:t>
      </w:r>
      <w:r w:rsidR="00961F26">
        <w:rPr>
          <w:sz w:val="22"/>
          <w:szCs w:val="22"/>
        </w:rPr>
        <w:t xml:space="preserve">and </w:t>
      </w:r>
      <w:r w:rsidR="0070354A" w:rsidRPr="00907DBD">
        <w:rPr>
          <w:sz w:val="22"/>
          <w:szCs w:val="22"/>
        </w:rPr>
        <w:t>Vietnam</w:t>
      </w:r>
      <w:r w:rsidR="00204DC5" w:rsidRPr="00907DBD">
        <w:rPr>
          <w:sz w:val="22"/>
          <w:szCs w:val="22"/>
        </w:rPr>
        <w:t>.</w:t>
      </w:r>
      <w:r w:rsidR="00DE7176" w:rsidRPr="00907DBD">
        <w:rPr>
          <w:sz w:val="22"/>
          <w:szCs w:val="22"/>
        </w:rPr>
        <w:t xml:space="preserve"> </w:t>
      </w:r>
      <w:r w:rsidR="00C667E7" w:rsidRPr="00907DBD">
        <w:rPr>
          <w:sz w:val="22"/>
          <w:szCs w:val="22"/>
        </w:rPr>
        <w:t xml:space="preserve">Once again, </w:t>
      </w:r>
      <w:r w:rsidR="00D30392">
        <w:rPr>
          <w:sz w:val="22"/>
          <w:szCs w:val="22"/>
        </w:rPr>
        <w:t xml:space="preserve">however, </w:t>
      </w:r>
      <w:r w:rsidR="00C667E7" w:rsidRPr="00907DBD">
        <w:rPr>
          <w:sz w:val="22"/>
          <w:szCs w:val="22"/>
        </w:rPr>
        <w:t xml:space="preserve">there is a </w:t>
      </w:r>
      <w:r w:rsidR="00191944" w:rsidRPr="00907DBD">
        <w:rPr>
          <w:sz w:val="22"/>
          <w:szCs w:val="22"/>
        </w:rPr>
        <w:t xml:space="preserve">conspicuous </w:t>
      </w:r>
      <w:r w:rsidR="00C667E7" w:rsidRPr="00907DBD">
        <w:rPr>
          <w:sz w:val="22"/>
          <w:szCs w:val="22"/>
        </w:rPr>
        <w:t xml:space="preserve">lack of work </w:t>
      </w:r>
      <w:r w:rsidR="00191944" w:rsidRPr="00907DBD">
        <w:rPr>
          <w:sz w:val="22"/>
          <w:szCs w:val="22"/>
        </w:rPr>
        <w:t xml:space="preserve">exploring risk perceptions and </w:t>
      </w:r>
      <w:r w:rsidR="00961F26">
        <w:rPr>
          <w:sz w:val="22"/>
          <w:szCs w:val="22"/>
        </w:rPr>
        <w:t>traffic safety</w:t>
      </w:r>
      <w:r w:rsidR="00191944" w:rsidRPr="00907DBD">
        <w:rPr>
          <w:sz w:val="22"/>
          <w:szCs w:val="22"/>
        </w:rPr>
        <w:t xml:space="preserve"> </w:t>
      </w:r>
      <w:r w:rsidR="00C667E7" w:rsidRPr="00907DBD">
        <w:rPr>
          <w:sz w:val="22"/>
          <w:szCs w:val="22"/>
        </w:rPr>
        <w:t>in</w:t>
      </w:r>
      <w:r w:rsidR="008650FE">
        <w:rPr>
          <w:sz w:val="22"/>
          <w:szCs w:val="22"/>
        </w:rPr>
        <w:t xml:space="preserve"> any</w:t>
      </w:r>
      <w:r w:rsidR="00C667E7" w:rsidRPr="00907DBD">
        <w:rPr>
          <w:sz w:val="22"/>
          <w:szCs w:val="22"/>
        </w:rPr>
        <w:t xml:space="preserve"> Latin America</w:t>
      </w:r>
      <w:r w:rsidR="008650FE">
        <w:rPr>
          <w:sz w:val="22"/>
          <w:szCs w:val="22"/>
        </w:rPr>
        <w:t>n</w:t>
      </w:r>
      <w:r w:rsidR="00C667E7" w:rsidRPr="00907DBD">
        <w:rPr>
          <w:sz w:val="22"/>
          <w:szCs w:val="22"/>
        </w:rPr>
        <w:t xml:space="preserve"> </w:t>
      </w:r>
      <w:r w:rsidR="008650FE">
        <w:rPr>
          <w:sz w:val="22"/>
          <w:szCs w:val="22"/>
        </w:rPr>
        <w:t>countr</w:t>
      </w:r>
      <w:r w:rsidR="008C3F0A">
        <w:rPr>
          <w:sz w:val="22"/>
          <w:szCs w:val="22"/>
        </w:rPr>
        <w:t>y</w:t>
      </w:r>
      <w:r w:rsidR="00191944" w:rsidRPr="00907DBD">
        <w:rPr>
          <w:sz w:val="22"/>
          <w:szCs w:val="22"/>
        </w:rPr>
        <w:t>.</w:t>
      </w:r>
    </w:p>
    <w:p w14:paraId="2F4AC1CB" w14:textId="64ABA58E" w:rsidR="00A82A22" w:rsidRDefault="00E65CDC" w:rsidP="009656A2">
      <w:pPr>
        <w:spacing w:line="360" w:lineRule="auto"/>
        <w:ind w:firstLine="709"/>
        <w:rPr>
          <w:sz w:val="22"/>
          <w:szCs w:val="22"/>
        </w:rPr>
      </w:pPr>
      <w:r>
        <w:rPr>
          <w:sz w:val="22"/>
          <w:szCs w:val="22"/>
        </w:rPr>
        <w:t xml:space="preserve">There are also some examples in the literature of the combined exploration of risk perception and fatalistic beliefs in a traffic safety context. For example, </w:t>
      </w:r>
      <w:proofErr w:type="spellStart"/>
      <w:r w:rsidR="00226E17" w:rsidRPr="00907DBD">
        <w:rPr>
          <w:sz w:val="22"/>
          <w:szCs w:val="22"/>
        </w:rPr>
        <w:t>Şimşekoğlu</w:t>
      </w:r>
      <w:proofErr w:type="spellEnd"/>
      <w:r w:rsidR="00226E17" w:rsidRPr="00907DBD">
        <w:rPr>
          <w:sz w:val="22"/>
          <w:szCs w:val="22"/>
        </w:rPr>
        <w:t xml:space="preserve"> et al. (2013)</w:t>
      </w:r>
      <w:r w:rsidR="001228DA" w:rsidRPr="00907DBD">
        <w:rPr>
          <w:sz w:val="22"/>
          <w:szCs w:val="22"/>
        </w:rPr>
        <w:t xml:space="preserve"> </w:t>
      </w:r>
      <w:r>
        <w:rPr>
          <w:sz w:val="22"/>
          <w:szCs w:val="22"/>
        </w:rPr>
        <w:t>found</w:t>
      </w:r>
      <w:r w:rsidR="008C3F0A">
        <w:rPr>
          <w:sz w:val="22"/>
          <w:szCs w:val="22"/>
        </w:rPr>
        <w:t xml:space="preserve"> that</w:t>
      </w:r>
      <w:r w:rsidR="001228DA" w:rsidRPr="00907DBD">
        <w:rPr>
          <w:sz w:val="22"/>
          <w:szCs w:val="22"/>
        </w:rPr>
        <w:t xml:space="preserve"> </w:t>
      </w:r>
      <w:r w:rsidR="00BA1CF0" w:rsidRPr="00907DBD">
        <w:rPr>
          <w:sz w:val="22"/>
          <w:szCs w:val="22"/>
        </w:rPr>
        <w:t xml:space="preserve">the </w:t>
      </w:r>
      <w:r>
        <w:rPr>
          <w:sz w:val="22"/>
          <w:szCs w:val="22"/>
        </w:rPr>
        <w:t>influence of</w:t>
      </w:r>
      <w:r w:rsidR="00BA1CF0" w:rsidRPr="00907DBD">
        <w:rPr>
          <w:sz w:val="22"/>
          <w:szCs w:val="22"/>
        </w:rPr>
        <w:t xml:space="preserve"> </w:t>
      </w:r>
      <w:r>
        <w:rPr>
          <w:sz w:val="22"/>
          <w:szCs w:val="22"/>
        </w:rPr>
        <w:t>risk perception and fatalism on self-reported behaviours differed</w:t>
      </w:r>
      <w:r w:rsidR="00BA1CF0" w:rsidRPr="00907DBD">
        <w:rPr>
          <w:sz w:val="22"/>
          <w:szCs w:val="22"/>
        </w:rPr>
        <w:t xml:space="preserve"> between Turkey and Iran</w:t>
      </w:r>
      <w:r>
        <w:rPr>
          <w:sz w:val="22"/>
          <w:szCs w:val="22"/>
        </w:rPr>
        <w:t>; however, they did</w:t>
      </w:r>
      <w:r w:rsidR="009656A2">
        <w:rPr>
          <w:sz w:val="22"/>
          <w:szCs w:val="22"/>
        </w:rPr>
        <w:t xml:space="preserve"> not</w:t>
      </w:r>
      <w:r>
        <w:rPr>
          <w:sz w:val="22"/>
          <w:szCs w:val="22"/>
        </w:rPr>
        <w:t xml:space="preserve"> investigate attitudes, nor delve deeper into the potential for relationship mediation</w:t>
      </w:r>
      <w:r w:rsidR="00BA1CF0" w:rsidRPr="00907DBD">
        <w:rPr>
          <w:sz w:val="22"/>
          <w:szCs w:val="22"/>
        </w:rPr>
        <w:t>.</w:t>
      </w:r>
      <w:r w:rsidR="00B4249E" w:rsidRPr="00907DBD">
        <w:rPr>
          <w:sz w:val="22"/>
          <w:szCs w:val="22"/>
        </w:rPr>
        <w:t xml:space="preserve"> </w:t>
      </w:r>
      <w:proofErr w:type="spellStart"/>
      <w:r w:rsidR="00B4249E" w:rsidRPr="00907DBD">
        <w:rPr>
          <w:sz w:val="22"/>
          <w:szCs w:val="22"/>
        </w:rPr>
        <w:t>Teye-Kwadjo</w:t>
      </w:r>
      <w:proofErr w:type="spellEnd"/>
      <w:r w:rsidR="00B4249E" w:rsidRPr="00907DBD">
        <w:rPr>
          <w:sz w:val="22"/>
          <w:szCs w:val="22"/>
        </w:rPr>
        <w:t xml:space="preserve"> (2019)</w:t>
      </w:r>
      <w:r>
        <w:rPr>
          <w:sz w:val="22"/>
          <w:szCs w:val="22"/>
        </w:rPr>
        <w:t xml:space="preserve"> did perform this type of analysis,</w:t>
      </w:r>
      <w:r w:rsidR="00DC15B2" w:rsidRPr="00907DBD">
        <w:rPr>
          <w:sz w:val="22"/>
          <w:szCs w:val="22"/>
        </w:rPr>
        <w:t xml:space="preserve"> f</w:t>
      </w:r>
      <w:r>
        <w:rPr>
          <w:sz w:val="22"/>
          <w:szCs w:val="22"/>
        </w:rPr>
        <w:t>i</w:t>
      </w:r>
      <w:r w:rsidR="00DC15B2" w:rsidRPr="00907DBD">
        <w:rPr>
          <w:sz w:val="22"/>
          <w:szCs w:val="22"/>
        </w:rPr>
        <w:t>nd</w:t>
      </w:r>
      <w:r>
        <w:rPr>
          <w:sz w:val="22"/>
          <w:szCs w:val="22"/>
        </w:rPr>
        <w:t>ing</w:t>
      </w:r>
      <w:r w:rsidR="00DC15B2" w:rsidRPr="00907DBD">
        <w:rPr>
          <w:sz w:val="22"/>
          <w:szCs w:val="22"/>
        </w:rPr>
        <w:t xml:space="preserve"> </w:t>
      </w:r>
      <w:r w:rsidR="00FA5FBE" w:rsidRPr="00907DBD">
        <w:rPr>
          <w:sz w:val="22"/>
          <w:szCs w:val="22"/>
        </w:rPr>
        <w:t xml:space="preserve">the </w:t>
      </w:r>
      <w:r>
        <w:rPr>
          <w:sz w:val="22"/>
          <w:szCs w:val="22"/>
        </w:rPr>
        <w:t>influence</w:t>
      </w:r>
      <w:r w:rsidR="00FA5FBE" w:rsidRPr="00907DBD">
        <w:rPr>
          <w:sz w:val="22"/>
          <w:szCs w:val="22"/>
        </w:rPr>
        <w:t xml:space="preserve"> of </w:t>
      </w:r>
      <w:r>
        <w:rPr>
          <w:sz w:val="22"/>
          <w:szCs w:val="22"/>
        </w:rPr>
        <w:t xml:space="preserve">both fatalism and </w:t>
      </w:r>
      <w:r w:rsidR="00FA5FBE" w:rsidRPr="00907DBD">
        <w:rPr>
          <w:sz w:val="22"/>
          <w:szCs w:val="22"/>
        </w:rPr>
        <w:t>risk perce</w:t>
      </w:r>
      <w:r w:rsidR="00CA6147" w:rsidRPr="00907DBD">
        <w:rPr>
          <w:sz w:val="22"/>
          <w:szCs w:val="22"/>
        </w:rPr>
        <w:t>p</w:t>
      </w:r>
      <w:r w:rsidR="00FA5FBE" w:rsidRPr="00907DBD">
        <w:rPr>
          <w:sz w:val="22"/>
          <w:szCs w:val="22"/>
        </w:rPr>
        <w:t>tions on behaviour to be mediated by attitudes</w:t>
      </w:r>
      <w:r>
        <w:rPr>
          <w:sz w:val="22"/>
          <w:szCs w:val="22"/>
        </w:rPr>
        <w:t>. Work presented by</w:t>
      </w:r>
      <w:r w:rsidR="00CA6147" w:rsidRPr="00907DBD">
        <w:rPr>
          <w:sz w:val="22"/>
          <w:szCs w:val="22"/>
        </w:rPr>
        <w:t xml:space="preserve"> </w:t>
      </w:r>
      <w:proofErr w:type="spellStart"/>
      <w:r w:rsidR="00CA6147" w:rsidRPr="00907DBD">
        <w:rPr>
          <w:sz w:val="22"/>
          <w:szCs w:val="22"/>
        </w:rPr>
        <w:t>Ngueutsa</w:t>
      </w:r>
      <w:proofErr w:type="spellEnd"/>
      <w:r w:rsidR="00CA6147" w:rsidRPr="00907DBD">
        <w:rPr>
          <w:sz w:val="22"/>
          <w:szCs w:val="22"/>
        </w:rPr>
        <w:t xml:space="preserve"> and </w:t>
      </w:r>
      <w:proofErr w:type="spellStart"/>
      <w:r w:rsidR="00CA6147" w:rsidRPr="00907DBD">
        <w:rPr>
          <w:sz w:val="22"/>
          <w:szCs w:val="22"/>
        </w:rPr>
        <w:t>Kouabenan</w:t>
      </w:r>
      <w:proofErr w:type="spellEnd"/>
      <w:r w:rsidR="00CA6147" w:rsidRPr="00907DBD">
        <w:rPr>
          <w:sz w:val="22"/>
          <w:szCs w:val="22"/>
        </w:rPr>
        <w:t xml:space="preserve"> (2017)</w:t>
      </w:r>
      <w:r>
        <w:rPr>
          <w:sz w:val="22"/>
          <w:szCs w:val="22"/>
        </w:rPr>
        <w:t xml:space="preserve"> is also of interest here; those authors</w:t>
      </w:r>
      <w:r w:rsidR="00570EA2" w:rsidRPr="00907DBD">
        <w:rPr>
          <w:sz w:val="22"/>
          <w:szCs w:val="22"/>
        </w:rPr>
        <w:t xml:space="preserve"> found risk perceptions to mediate the relationship between fatalistic beliefs and behaviours</w:t>
      </w:r>
      <w:r w:rsidR="00736901">
        <w:rPr>
          <w:sz w:val="22"/>
          <w:szCs w:val="22"/>
        </w:rPr>
        <w:t xml:space="preserve"> (with no exploration of attitudes)</w:t>
      </w:r>
      <w:r w:rsidR="00570EA2" w:rsidRPr="00907DBD">
        <w:rPr>
          <w:sz w:val="22"/>
          <w:szCs w:val="22"/>
        </w:rPr>
        <w:t>.</w:t>
      </w:r>
      <w:r w:rsidR="00E258BF" w:rsidRPr="00907DBD">
        <w:rPr>
          <w:sz w:val="22"/>
          <w:szCs w:val="22"/>
        </w:rPr>
        <w:t xml:space="preserve"> </w:t>
      </w:r>
      <w:r w:rsidR="009656A2">
        <w:rPr>
          <w:sz w:val="22"/>
          <w:szCs w:val="22"/>
        </w:rPr>
        <w:t xml:space="preserve">It remains to be seen how traffic risk perception might influence the relationship between fatalistic beliefs and road safety attitudes, and it is also unclear what aspects of fatalism, i.e., which of its various dimensions, are most influential, or most influenced. The goal of the current research is to shed light on these issues in the under-studied context of </w:t>
      </w:r>
      <w:r w:rsidR="000D0933">
        <w:rPr>
          <w:sz w:val="22"/>
          <w:szCs w:val="22"/>
        </w:rPr>
        <w:t>Latin</w:t>
      </w:r>
      <w:r w:rsidR="009656A2">
        <w:rPr>
          <w:sz w:val="22"/>
          <w:szCs w:val="22"/>
        </w:rPr>
        <w:t xml:space="preserve"> America.</w:t>
      </w:r>
      <w:r w:rsidR="00551057">
        <w:rPr>
          <w:sz w:val="22"/>
          <w:szCs w:val="22"/>
        </w:rPr>
        <w:t xml:space="preserve"> Th</w:t>
      </w:r>
      <w:r w:rsidR="008C3F0A">
        <w:rPr>
          <w:sz w:val="22"/>
          <w:szCs w:val="22"/>
        </w:rPr>
        <w:t>is</w:t>
      </w:r>
      <w:r w:rsidR="00551057">
        <w:rPr>
          <w:sz w:val="22"/>
          <w:szCs w:val="22"/>
        </w:rPr>
        <w:t xml:space="preserve"> </w:t>
      </w:r>
      <w:r w:rsidR="00CF3E7D">
        <w:rPr>
          <w:sz w:val="22"/>
          <w:szCs w:val="22"/>
        </w:rPr>
        <w:t>work</w:t>
      </w:r>
      <w:r w:rsidR="00551057">
        <w:rPr>
          <w:sz w:val="22"/>
          <w:szCs w:val="22"/>
        </w:rPr>
        <w:t xml:space="preserve"> thereby contributes to the literature on road safety attitudes through its focus on the as yet unexplored </w:t>
      </w:r>
      <w:r w:rsidR="008C3F0A">
        <w:rPr>
          <w:sz w:val="22"/>
          <w:szCs w:val="22"/>
        </w:rPr>
        <w:t>relationships</w:t>
      </w:r>
      <w:r w:rsidR="00551057">
        <w:rPr>
          <w:sz w:val="22"/>
          <w:szCs w:val="22"/>
        </w:rPr>
        <w:t xml:space="preserve"> </w:t>
      </w:r>
      <w:r w:rsidR="008C3F0A">
        <w:rPr>
          <w:sz w:val="22"/>
          <w:szCs w:val="22"/>
        </w:rPr>
        <w:t>between</w:t>
      </w:r>
      <w:r w:rsidR="00551057">
        <w:rPr>
          <w:sz w:val="22"/>
          <w:szCs w:val="22"/>
        </w:rPr>
        <w:t xml:space="preserve"> risk perceptions</w:t>
      </w:r>
      <w:r w:rsidR="008C3F0A">
        <w:rPr>
          <w:sz w:val="22"/>
          <w:szCs w:val="22"/>
        </w:rPr>
        <w:t>,</w:t>
      </w:r>
      <w:r w:rsidR="00551057">
        <w:rPr>
          <w:sz w:val="22"/>
          <w:szCs w:val="22"/>
        </w:rPr>
        <w:t xml:space="preserve"> fatalistic beliefs</w:t>
      </w:r>
      <w:r w:rsidR="008C3F0A">
        <w:rPr>
          <w:sz w:val="22"/>
          <w:szCs w:val="22"/>
        </w:rPr>
        <w:t>,</w:t>
      </w:r>
      <w:r w:rsidR="00950C58">
        <w:rPr>
          <w:sz w:val="22"/>
          <w:szCs w:val="22"/>
        </w:rPr>
        <w:t xml:space="preserve"> and </w:t>
      </w:r>
      <w:r w:rsidR="008C3F0A">
        <w:rPr>
          <w:sz w:val="22"/>
          <w:szCs w:val="22"/>
        </w:rPr>
        <w:t>roads safety attitudes</w:t>
      </w:r>
      <w:r w:rsidR="00551057">
        <w:rPr>
          <w:sz w:val="22"/>
          <w:szCs w:val="22"/>
        </w:rPr>
        <w:t xml:space="preserve">, </w:t>
      </w:r>
      <w:r w:rsidR="00950C58">
        <w:rPr>
          <w:sz w:val="22"/>
          <w:szCs w:val="22"/>
        </w:rPr>
        <w:t>doing so</w:t>
      </w:r>
      <w:r w:rsidR="00551057">
        <w:rPr>
          <w:sz w:val="22"/>
          <w:szCs w:val="22"/>
        </w:rPr>
        <w:t xml:space="preserve"> in </w:t>
      </w:r>
      <w:r w:rsidR="00950C58">
        <w:rPr>
          <w:sz w:val="22"/>
          <w:szCs w:val="22"/>
        </w:rPr>
        <w:t xml:space="preserve">two </w:t>
      </w:r>
      <w:r w:rsidR="00551057">
        <w:rPr>
          <w:sz w:val="22"/>
          <w:szCs w:val="22"/>
        </w:rPr>
        <w:t xml:space="preserve">countries </w:t>
      </w:r>
      <w:r w:rsidR="00950C58">
        <w:rPr>
          <w:sz w:val="22"/>
          <w:szCs w:val="22"/>
        </w:rPr>
        <w:t>that have to</w:t>
      </w:r>
      <w:r w:rsidR="00CF3E7D">
        <w:rPr>
          <w:sz w:val="22"/>
          <w:szCs w:val="22"/>
        </w:rPr>
        <w:t xml:space="preserve"> date</w:t>
      </w:r>
      <w:r w:rsidR="00950C58">
        <w:rPr>
          <w:sz w:val="22"/>
          <w:szCs w:val="22"/>
        </w:rPr>
        <w:t xml:space="preserve"> received very little attention from the road safety research community.</w:t>
      </w:r>
    </w:p>
    <w:p w14:paraId="32FAF7B2" w14:textId="77777777" w:rsidR="00A82A22" w:rsidRDefault="00A82A22" w:rsidP="00944403">
      <w:pPr>
        <w:spacing w:line="360" w:lineRule="auto"/>
        <w:ind w:firstLine="709"/>
        <w:rPr>
          <w:sz w:val="22"/>
          <w:szCs w:val="22"/>
        </w:rPr>
      </w:pPr>
    </w:p>
    <w:p w14:paraId="396FECC9" w14:textId="18E71539" w:rsidR="00A82A22" w:rsidRPr="00A82A22" w:rsidRDefault="00A82A22" w:rsidP="00A82A22">
      <w:pPr>
        <w:spacing w:line="360" w:lineRule="auto"/>
        <w:rPr>
          <w:b/>
          <w:bCs/>
          <w:sz w:val="22"/>
          <w:szCs w:val="22"/>
        </w:rPr>
      </w:pPr>
      <w:r>
        <w:rPr>
          <w:b/>
          <w:bCs/>
          <w:sz w:val="22"/>
          <w:szCs w:val="22"/>
        </w:rPr>
        <w:t>Aims and hypotheses</w:t>
      </w:r>
    </w:p>
    <w:p w14:paraId="4CA87F83" w14:textId="483521C3" w:rsidR="00A26A3D" w:rsidRDefault="00944403" w:rsidP="00A26A3D">
      <w:pPr>
        <w:spacing w:line="360" w:lineRule="auto"/>
        <w:ind w:firstLine="709"/>
        <w:rPr>
          <w:sz w:val="22"/>
          <w:szCs w:val="22"/>
        </w:rPr>
      </w:pPr>
      <w:r>
        <w:rPr>
          <w:sz w:val="22"/>
          <w:szCs w:val="22"/>
        </w:rPr>
        <w:t>Th</w:t>
      </w:r>
      <w:r w:rsidR="00FF3C15">
        <w:rPr>
          <w:sz w:val="22"/>
          <w:szCs w:val="22"/>
        </w:rPr>
        <w:t xml:space="preserve">is </w:t>
      </w:r>
      <w:r w:rsidR="00772DF7">
        <w:rPr>
          <w:sz w:val="22"/>
          <w:szCs w:val="22"/>
        </w:rPr>
        <w:t>work</w:t>
      </w:r>
      <w:r>
        <w:rPr>
          <w:sz w:val="22"/>
          <w:szCs w:val="22"/>
        </w:rPr>
        <w:t xml:space="preserve"> addresses the</w:t>
      </w:r>
      <w:r w:rsidR="00A82A22">
        <w:rPr>
          <w:sz w:val="22"/>
          <w:szCs w:val="22"/>
        </w:rPr>
        <w:t xml:space="preserve"> research</w:t>
      </w:r>
      <w:r>
        <w:rPr>
          <w:sz w:val="22"/>
          <w:szCs w:val="22"/>
        </w:rPr>
        <w:t xml:space="preserve"> needs</w:t>
      </w:r>
      <w:r w:rsidR="00A82A22">
        <w:rPr>
          <w:sz w:val="22"/>
          <w:szCs w:val="22"/>
        </w:rPr>
        <w:t xml:space="preserve"> expressed above</w:t>
      </w:r>
      <w:r w:rsidR="0015296D">
        <w:rPr>
          <w:sz w:val="22"/>
          <w:szCs w:val="22"/>
        </w:rPr>
        <w:t xml:space="preserve"> by </w:t>
      </w:r>
      <w:r w:rsidR="00A96874">
        <w:rPr>
          <w:sz w:val="22"/>
          <w:szCs w:val="22"/>
        </w:rPr>
        <w:t xml:space="preserve">examining the influence of fatalistic beliefs </w:t>
      </w:r>
      <w:r w:rsidR="00B70AC0">
        <w:rPr>
          <w:sz w:val="22"/>
          <w:szCs w:val="22"/>
        </w:rPr>
        <w:t xml:space="preserve">on </w:t>
      </w:r>
      <w:r w:rsidR="009656A2">
        <w:rPr>
          <w:sz w:val="22"/>
          <w:szCs w:val="22"/>
        </w:rPr>
        <w:t>road safety attitudes</w:t>
      </w:r>
      <w:r w:rsidR="00801D71">
        <w:rPr>
          <w:sz w:val="22"/>
          <w:szCs w:val="22"/>
        </w:rPr>
        <w:t xml:space="preserve"> and </w:t>
      </w:r>
      <w:r w:rsidR="009656A2">
        <w:rPr>
          <w:sz w:val="22"/>
          <w:szCs w:val="22"/>
        </w:rPr>
        <w:t xml:space="preserve">exploring </w:t>
      </w:r>
      <w:r w:rsidR="005A5199">
        <w:rPr>
          <w:sz w:val="22"/>
          <w:szCs w:val="22"/>
        </w:rPr>
        <w:t>the extent to which</w:t>
      </w:r>
      <w:r w:rsidR="00801D71">
        <w:rPr>
          <w:sz w:val="22"/>
          <w:szCs w:val="22"/>
        </w:rPr>
        <w:t xml:space="preserve"> those relationships are mediated through risk perceptions</w:t>
      </w:r>
      <w:r w:rsidR="00323E11">
        <w:rPr>
          <w:sz w:val="22"/>
          <w:szCs w:val="22"/>
        </w:rPr>
        <w:t>. It does so via a self-report questionnaire</w:t>
      </w:r>
      <w:r w:rsidR="00AF4CE0">
        <w:rPr>
          <w:sz w:val="22"/>
          <w:szCs w:val="22"/>
        </w:rPr>
        <w:t xml:space="preserve"> disseminated</w:t>
      </w:r>
      <w:r w:rsidR="005A5199">
        <w:rPr>
          <w:sz w:val="22"/>
          <w:szCs w:val="22"/>
        </w:rPr>
        <w:t xml:space="preserve"> </w:t>
      </w:r>
      <w:r w:rsidR="001143B0">
        <w:rPr>
          <w:sz w:val="22"/>
          <w:szCs w:val="22"/>
        </w:rPr>
        <w:t>in</w:t>
      </w:r>
      <w:r w:rsidR="000D0933">
        <w:rPr>
          <w:sz w:val="22"/>
          <w:szCs w:val="22"/>
        </w:rPr>
        <w:t xml:space="preserve"> Brazil and</w:t>
      </w:r>
      <w:r w:rsidR="001143B0">
        <w:rPr>
          <w:sz w:val="22"/>
          <w:szCs w:val="22"/>
        </w:rPr>
        <w:t xml:space="preserve"> </w:t>
      </w:r>
      <w:r w:rsidR="00861139">
        <w:rPr>
          <w:sz w:val="22"/>
          <w:szCs w:val="22"/>
        </w:rPr>
        <w:t>Ecuador</w:t>
      </w:r>
      <w:r w:rsidR="00AF4CE0">
        <w:rPr>
          <w:sz w:val="22"/>
          <w:szCs w:val="22"/>
        </w:rPr>
        <w:t>.</w:t>
      </w:r>
      <w:r w:rsidR="00861139">
        <w:rPr>
          <w:sz w:val="22"/>
          <w:szCs w:val="22"/>
        </w:rPr>
        <w:t xml:space="preserve"> </w:t>
      </w:r>
      <w:r w:rsidR="00560530">
        <w:rPr>
          <w:sz w:val="22"/>
          <w:szCs w:val="22"/>
        </w:rPr>
        <w:t xml:space="preserve">Following on from the research outlined above, we hypothesised </w:t>
      </w:r>
      <w:r w:rsidR="00D36005">
        <w:rPr>
          <w:sz w:val="22"/>
          <w:szCs w:val="22"/>
        </w:rPr>
        <w:t xml:space="preserve">1) that the </w:t>
      </w:r>
      <w:r w:rsidR="005A5199">
        <w:rPr>
          <w:sz w:val="22"/>
          <w:szCs w:val="22"/>
        </w:rPr>
        <w:t xml:space="preserve">size of the </w:t>
      </w:r>
      <w:r w:rsidR="00CC6358">
        <w:rPr>
          <w:sz w:val="22"/>
          <w:szCs w:val="22"/>
        </w:rPr>
        <w:t>effect of fatalistic beliefs on road safety attitudes</w:t>
      </w:r>
      <w:r w:rsidR="005A5199">
        <w:rPr>
          <w:sz w:val="22"/>
          <w:szCs w:val="22"/>
        </w:rPr>
        <w:t xml:space="preserve"> would depend on the dimension of fatalism in question</w:t>
      </w:r>
      <w:r w:rsidR="00CC6358">
        <w:rPr>
          <w:sz w:val="22"/>
          <w:szCs w:val="22"/>
        </w:rPr>
        <w:t>, and</w:t>
      </w:r>
      <w:r w:rsidR="00C45195">
        <w:rPr>
          <w:sz w:val="22"/>
          <w:szCs w:val="22"/>
        </w:rPr>
        <w:t xml:space="preserve"> 2)</w:t>
      </w:r>
      <w:r w:rsidR="00CC6358">
        <w:rPr>
          <w:sz w:val="22"/>
          <w:szCs w:val="22"/>
        </w:rPr>
        <w:t xml:space="preserve"> that the effect of</w:t>
      </w:r>
      <w:r w:rsidR="005A5199">
        <w:rPr>
          <w:sz w:val="22"/>
          <w:szCs w:val="22"/>
        </w:rPr>
        <w:t xml:space="preserve"> fatalistic beliefs on</w:t>
      </w:r>
      <w:r w:rsidR="00CC6358">
        <w:rPr>
          <w:sz w:val="22"/>
          <w:szCs w:val="22"/>
        </w:rPr>
        <w:t xml:space="preserve"> </w:t>
      </w:r>
      <w:r w:rsidR="005A5199">
        <w:rPr>
          <w:sz w:val="22"/>
          <w:szCs w:val="22"/>
        </w:rPr>
        <w:t>road safety attitudes</w:t>
      </w:r>
      <w:r w:rsidR="00CC6358">
        <w:rPr>
          <w:sz w:val="22"/>
          <w:szCs w:val="22"/>
        </w:rPr>
        <w:t xml:space="preserve"> would </w:t>
      </w:r>
      <w:r w:rsidR="005A5199">
        <w:rPr>
          <w:sz w:val="22"/>
          <w:szCs w:val="22"/>
        </w:rPr>
        <w:t xml:space="preserve">be at least partly </w:t>
      </w:r>
      <w:r w:rsidR="00CC6358">
        <w:rPr>
          <w:sz w:val="22"/>
          <w:szCs w:val="22"/>
        </w:rPr>
        <w:lastRenderedPageBreak/>
        <w:t xml:space="preserve">mediated through </w:t>
      </w:r>
      <w:r w:rsidR="005A5199">
        <w:rPr>
          <w:sz w:val="22"/>
          <w:szCs w:val="22"/>
        </w:rPr>
        <w:t>traffic risk perceptions</w:t>
      </w:r>
      <w:r w:rsidR="00CC6358">
        <w:rPr>
          <w:sz w:val="22"/>
          <w:szCs w:val="22"/>
        </w:rPr>
        <w:t>.</w:t>
      </w:r>
      <w:r w:rsidR="005A5199">
        <w:rPr>
          <w:sz w:val="22"/>
          <w:szCs w:val="22"/>
        </w:rPr>
        <w:t xml:space="preserve"> We make no specific hypotheses concerning the potential </w:t>
      </w:r>
      <w:r w:rsidR="007A3426">
        <w:rPr>
          <w:sz w:val="22"/>
          <w:szCs w:val="22"/>
        </w:rPr>
        <w:t xml:space="preserve">country </w:t>
      </w:r>
      <w:r w:rsidR="005A5199">
        <w:rPr>
          <w:sz w:val="22"/>
          <w:szCs w:val="22"/>
        </w:rPr>
        <w:t xml:space="preserve">differences </w:t>
      </w:r>
      <w:r w:rsidR="007A3426">
        <w:rPr>
          <w:sz w:val="22"/>
          <w:szCs w:val="22"/>
        </w:rPr>
        <w:t>in</w:t>
      </w:r>
      <w:r w:rsidR="005A5199">
        <w:rPr>
          <w:sz w:val="22"/>
          <w:szCs w:val="22"/>
        </w:rPr>
        <w:t xml:space="preserve"> the explored relationships</w:t>
      </w:r>
      <w:r w:rsidR="007A3426">
        <w:rPr>
          <w:sz w:val="22"/>
          <w:szCs w:val="22"/>
        </w:rPr>
        <w:t>. We also do not make any specific hypotheses</w:t>
      </w:r>
      <w:r w:rsidR="005A5199">
        <w:rPr>
          <w:sz w:val="22"/>
          <w:szCs w:val="22"/>
        </w:rPr>
        <w:t xml:space="preserve"> </w:t>
      </w:r>
      <w:r w:rsidR="007A3426">
        <w:rPr>
          <w:sz w:val="22"/>
          <w:szCs w:val="22"/>
        </w:rPr>
        <w:t>regarding</w:t>
      </w:r>
      <w:r w:rsidR="00E9186A">
        <w:rPr>
          <w:sz w:val="22"/>
          <w:szCs w:val="22"/>
        </w:rPr>
        <w:t xml:space="preserve"> the </w:t>
      </w:r>
      <w:r w:rsidR="007A3426">
        <w:rPr>
          <w:sz w:val="22"/>
          <w:szCs w:val="22"/>
        </w:rPr>
        <w:t>differences in</w:t>
      </w:r>
      <w:r w:rsidR="00E9186A">
        <w:rPr>
          <w:sz w:val="22"/>
          <w:szCs w:val="22"/>
        </w:rPr>
        <w:t xml:space="preserve"> relationships </w:t>
      </w:r>
      <w:r w:rsidR="007A3426">
        <w:rPr>
          <w:sz w:val="22"/>
          <w:szCs w:val="22"/>
        </w:rPr>
        <w:t>that might exist between the different fatalistic belie</w:t>
      </w:r>
      <w:r w:rsidR="00107B85">
        <w:rPr>
          <w:sz w:val="22"/>
          <w:szCs w:val="22"/>
        </w:rPr>
        <w:t>f and</w:t>
      </w:r>
      <w:r w:rsidR="007A3426">
        <w:rPr>
          <w:sz w:val="22"/>
          <w:szCs w:val="22"/>
        </w:rPr>
        <w:t xml:space="preserve"> risk perception</w:t>
      </w:r>
      <w:r w:rsidR="00107B85">
        <w:rPr>
          <w:sz w:val="22"/>
          <w:szCs w:val="22"/>
        </w:rPr>
        <w:t xml:space="preserve"> dimensions</w:t>
      </w:r>
      <w:r w:rsidR="007A3426">
        <w:rPr>
          <w:sz w:val="22"/>
          <w:szCs w:val="22"/>
        </w:rPr>
        <w:t xml:space="preserve"> explored.</w:t>
      </w:r>
      <w:r w:rsidR="00A26A3D">
        <w:rPr>
          <w:sz w:val="22"/>
          <w:szCs w:val="22"/>
        </w:rPr>
        <w:t xml:space="preserve"> As there is such a lack of this kind of research in Latin American countries, we also explore</w:t>
      </w:r>
      <w:r w:rsidR="00931E5D">
        <w:rPr>
          <w:sz w:val="22"/>
          <w:szCs w:val="22"/>
        </w:rPr>
        <w:t xml:space="preserve"> </w:t>
      </w:r>
      <w:r w:rsidR="00A26A3D">
        <w:rPr>
          <w:sz w:val="22"/>
          <w:szCs w:val="22"/>
        </w:rPr>
        <w:t>the differences (or lack thereof) in road safety attitudes and risk perceptions between gender and age groups.</w:t>
      </w:r>
    </w:p>
    <w:p w14:paraId="7841B65D" w14:textId="77777777" w:rsidR="00107B85" w:rsidRDefault="00107B85" w:rsidP="00656831">
      <w:pPr>
        <w:spacing w:line="360" w:lineRule="auto"/>
        <w:rPr>
          <w:sz w:val="22"/>
          <w:szCs w:val="22"/>
        </w:rPr>
      </w:pPr>
    </w:p>
    <w:p w14:paraId="478394AF" w14:textId="328CCCD7" w:rsidR="009078B4" w:rsidRPr="00907DBD" w:rsidRDefault="009078B4" w:rsidP="00325CC7">
      <w:pPr>
        <w:spacing w:line="360" w:lineRule="auto"/>
        <w:rPr>
          <w:b/>
          <w:bCs/>
          <w:sz w:val="22"/>
          <w:szCs w:val="22"/>
        </w:rPr>
      </w:pPr>
      <w:r w:rsidRPr="00907DBD">
        <w:rPr>
          <w:b/>
          <w:bCs/>
          <w:sz w:val="22"/>
          <w:szCs w:val="22"/>
        </w:rPr>
        <w:t>Method</w:t>
      </w:r>
    </w:p>
    <w:p w14:paraId="0E461223" w14:textId="02D4F830" w:rsidR="00CE0232" w:rsidRPr="00907DBD" w:rsidRDefault="002677C0" w:rsidP="00325CC7">
      <w:pPr>
        <w:spacing w:line="360" w:lineRule="auto"/>
        <w:rPr>
          <w:i/>
          <w:iCs/>
          <w:sz w:val="22"/>
          <w:szCs w:val="22"/>
        </w:rPr>
      </w:pPr>
      <w:r w:rsidRPr="00907DBD">
        <w:rPr>
          <w:i/>
          <w:iCs/>
          <w:sz w:val="22"/>
          <w:szCs w:val="22"/>
        </w:rPr>
        <w:t>Survey instrument</w:t>
      </w:r>
    </w:p>
    <w:p w14:paraId="2464682C" w14:textId="3A7EF328" w:rsidR="00620D09" w:rsidRDefault="002677C0" w:rsidP="00A772F5">
      <w:pPr>
        <w:spacing w:line="360" w:lineRule="auto"/>
        <w:ind w:firstLine="720"/>
        <w:rPr>
          <w:sz w:val="22"/>
          <w:szCs w:val="22"/>
        </w:rPr>
      </w:pPr>
      <w:r w:rsidRPr="00907DBD">
        <w:rPr>
          <w:sz w:val="22"/>
          <w:szCs w:val="22"/>
        </w:rPr>
        <w:t xml:space="preserve">The questionnaire reported here was </w:t>
      </w:r>
      <w:r w:rsidR="00107B85">
        <w:rPr>
          <w:sz w:val="22"/>
          <w:szCs w:val="22"/>
        </w:rPr>
        <w:t>similar to</w:t>
      </w:r>
      <w:r w:rsidRPr="00907DBD">
        <w:rPr>
          <w:sz w:val="22"/>
          <w:szCs w:val="22"/>
        </w:rPr>
        <w:t xml:space="preserve"> that used in our own previous research (e.g., </w:t>
      </w:r>
      <w:proofErr w:type="spellStart"/>
      <w:r w:rsidR="00A147A4" w:rsidRPr="00907DBD">
        <w:rPr>
          <w:sz w:val="22"/>
          <w:szCs w:val="22"/>
        </w:rPr>
        <w:t>Dinh</w:t>
      </w:r>
      <w:proofErr w:type="spellEnd"/>
      <w:r w:rsidR="00A147A4" w:rsidRPr="00907DBD">
        <w:rPr>
          <w:sz w:val="22"/>
          <w:szCs w:val="22"/>
        </w:rPr>
        <w:t xml:space="preserve"> et al. 2020, </w:t>
      </w:r>
      <w:r w:rsidR="00A64BB8" w:rsidRPr="00907DBD">
        <w:rPr>
          <w:sz w:val="22"/>
          <w:szCs w:val="22"/>
        </w:rPr>
        <w:t>Rabbi</w:t>
      </w:r>
      <w:r w:rsidR="00A147A4" w:rsidRPr="00907DBD">
        <w:rPr>
          <w:sz w:val="22"/>
          <w:szCs w:val="22"/>
        </w:rPr>
        <w:t xml:space="preserve"> et al. 2021, McIlroy et al. 2020a, 2020b)</w:t>
      </w:r>
      <w:r w:rsidR="00E51F9D" w:rsidRPr="00907DBD">
        <w:rPr>
          <w:sz w:val="22"/>
          <w:szCs w:val="22"/>
        </w:rPr>
        <w:t xml:space="preserve">. </w:t>
      </w:r>
      <w:r w:rsidR="00107B85">
        <w:rPr>
          <w:sz w:val="22"/>
          <w:szCs w:val="22"/>
        </w:rPr>
        <w:t>Four sections are relevant to the current research</w:t>
      </w:r>
      <w:r w:rsidR="00F80069" w:rsidRPr="00907DBD">
        <w:rPr>
          <w:sz w:val="22"/>
          <w:szCs w:val="22"/>
        </w:rPr>
        <w:t>:</w:t>
      </w:r>
      <w:r w:rsidR="00654451" w:rsidRPr="00907DBD">
        <w:rPr>
          <w:sz w:val="22"/>
          <w:szCs w:val="22"/>
        </w:rPr>
        <w:t xml:space="preserve"> demographics, risk perceptions, general attitudes to road safety,</w:t>
      </w:r>
      <w:r w:rsidR="007F2652" w:rsidRPr="00907DBD">
        <w:rPr>
          <w:sz w:val="22"/>
          <w:szCs w:val="22"/>
        </w:rPr>
        <w:t xml:space="preserve"> </w:t>
      </w:r>
      <w:r w:rsidR="00107B85">
        <w:rPr>
          <w:sz w:val="22"/>
          <w:szCs w:val="22"/>
        </w:rPr>
        <w:t xml:space="preserve">and </w:t>
      </w:r>
      <w:r w:rsidR="007F2652" w:rsidRPr="00907DBD">
        <w:rPr>
          <w:sz w:val="22"/>
          <w:szCs w:val="22"/>
        </w:rPr>
        <w:t>fatalistic beliefs.</w:t>
      </w:r>
      <w:r w:rsidR="001D5DCF" w:rsidRPr="00907DBD">
        <w:rPr>
          <w:sz w:val="22"/>
          <w:szCs w:val="22"/>
        </w:rPr>
        <w:t xml:space="preserve"> </w:t>
      </w:r>
      <w:r w:rsidR="00EF4089" w:rsidRPr="00907DBD">
        <w:rPr>
          <w:sz w:val="22"/>
          <w:szCs w:val="22"/>
        </w:rPr>
        <w:t>The demographics section</w:t>
      </w:r>
      <w:r w:rsidR="00F80069" w:rsidRPr="00907DBD">
        <w:rPr>
          <w:sz w:val="22"/>
          <w:szCs w:val="22"/>
        </w:rPr>
        <w:t xml:space="preserve"> included items on age, gender, education,</w:t>
      </w:r>
      <w:r w:rsidR="005A14F5">
        <w:rPr>
          <w:sz w:val="22"/>
          <w:szCs w:val="22"/>
        </w:rPr>
        <w:t xml:space="preserve"> religion,</w:t>
      </w:r>
      <w:r w:rsidR="0055535A">
        <w:rPr>
          <w:sz w:val="22"/>
          <w:szCs w:val="22"/>
        </w:rPr>
        <w:t xml:space="preserve"> income</w:t>
      </w:r>
      <w:r w:rsidR="00F80069" w:rsidRPr="00907DBD">
        <w:rPr>
          <w:sz w:val="22"/>
          <w:szCs w:val="22"/>
        </w:rPr>
        <w:t>, collision involvement, and transport choices</w:t>
      </w:r>
      <w:r w:rsidR="001A0DB7" w:rsidRPr="00907DBD">
        <w:rPr>
          <w:sz w:val="22"/>
          <w:szCs w:val="22"/>
        </w:rPr>
        <w:t>.</w:t>
      </w:r>
      <w:r w:rsidR="00620D09">
        <w:rPr>
          <w:sz w:val="22"/>
          <w:szCs w:val="22"/>
        </w:rPr>
        <w:t xml:space="preserve"> One question asked respondents to </w:t>
      </w:r>
      <w:r w:rsidR="00620D09" w:rsidRPr="00620D09">
        <w:rPr>
          <w:sz w:val="22"/>
          <w:szCs w:val="22"/>
        </w:rPr>
        <w:t xml:space="preserve">indicate </w:t>
      </w:r>
      <w:r w:rsidR="00620D09">
        <w:rPr>
          <w:sz w:val="22"/>
          <w:szCs w:val="22"/>
        </w:rPr>
        <w:t>the</w:t>
      </w:r>
      <w:r w:rsidR="00620D09" w:rsidRPr="00620D09">
        <w:rPr>
          <w:sz w:val="22"/>
          <w:szCs w:val="22"/>
        </w:rPr>
        <w:t xml:space="preserve"> </w:t>
      </w:r>
      <w:r w:rsidR="00620D09">
        <w:rPr>
          <w:sz w:val="22"/>
          <w:szCs w:val="22"/>
        </w:rPr>
        <w:t>number of</w:t>
      </w:r>
      <w:r w:rsidR="00620D09" w:rsidRPr="00620D09">
        <w:rPr>
          <w:sz w:val="22"/>
          <w:szCs w:val="22"/>
        </w:rPr>
        <w:t xml:space="preserve"> hours </w:t>
      </w:r>
      <w:r w:rsidR="00620D09">
        <w:rPr>
          <w:sz w:val="22"/>
          <w:szCs w:val="22"/>
        </w:rPr>
        <w:t>they use their main form of transport</w:t>
      </w:r>
      <w:r w:rsidR="00620D09" w:rsidRPr="00620D09">
        <w:rPr>
          <w:sz w:val="22"/>
          <w:szCs w:val="22"/>
        </w:rPr>
        <w:t xml:space="preserve"> each week</w:t>
      </w:r>
      <w:r w:rsidR="00620D09">
        <w:rPr>
          <w:sz w:val="22"/>
          <w:szCs w:val="22"/>
        </w:rPr>
        <w:t>, with seven possible responses options, from less than one hour to more than 20 hours.</w:t>
      </w:r>
    </w:p>
    <w:p w14:paraId="3F420023" w14:textId="3F94760B" w:rsidR="002677C0" w:rsidRPr="00907DBD" w:rsidRDefault="00C330D3" w:rsidP="00A772F5">
      <w:pPr>
        <w:spacing w:line="360" w:lineRule="auto"/>
        <w:ind w:firstLine="720"/>
        <w:rPr>
          <w:sz w:val="22"/>
          <w:szCs w:val="22"/>
        </w:rPr>
      </w:pPr>
      <w:r w:rsidRPr="00907DBD">
        <w:rPr>
          <w:sz w:val="22"/>
          <w:szCs w:val="22"/>
        </w:rPr>
        <w:t xml:space="preserve"> </w:t>
      </w:r>
      <w:r w:rsidR="005946EF" w:rsidRPr="00907DBD">
        <w:rPr>
          <w:sz w:val="22"/>
          <w:szCs w:val="22"/>
        </w:rPr>
        <w:t xml:space="preserve">The risk perception section </w:t>
      </w:r>
      <w:r w:rsidR="002317F8" w:rsidRPr="00907DBD">
        <w:rPr>
          <w:sz w:val="22"/>
          <w:szCs w:val="22"/>
        </w:rPr>
        <w:t>comprised 15 items</w:t>
      </w:r>
      <w:r w:rsidR="001E7ED0" w:rsidRPr="00907DBD">
        <w:rPr>
          <w:sz w:val="22"/>
          <w:szCs w:val="22"/>
        </w:rPr>
        <w:t xml:space="preserve"> adapted from those described in Nordfjærn and </w:t>
      </w:r>
      <w:proofErr w:type="spellStart"/>
      <w:r w:rsidR="001E7ED0" w:rsidRPr="00907DBD">
        <w:rPr>
          <w:sz w:val="22"/>
          <w:szCs w:val="22"/>
        </w:rPr>
        <w:t>Rundmo</w:t>
      </w:r>
      <w:proofErr w:type="spellEnd"/>
      <w:r w:rsidR="001E7ED0" w:rsidRPr="00907DBD">
        <w:rPr>
          <w:sz w:val="22"/>
          <w:szCs w:val="22"/>
        </w:rPr>
        <w:t xml:space="preserve"> (</w:t>
      </w:r>
      <w:r w:rsidR="00B213F4" w:rsidRPr="00907DBD">
        <w:rPr>
          <w:sz w:val="22"/>
          <w:szCs w:val="22"/>
        </w:rPr>
        <w:t>2009)</w:t>
      </w:r>
      <w:r w:rsidR="00334C90" w:rsidRPr="00907DBD">
        <w:rPr>
          <w:sz w:val="22"/>
          <w:szCs w:val="22"/>
        </w:rPr>
        <w:t xml:space="preserve"> and was split into two parts, </w:t>
      </w:r>
      <w:r w:rsidR="005601AA" w:rsidRPr="00907DBD">
        <w:rPr>
          <w:sz w:val="22"/>
          <w:szCs w:val="22"/>
        </w:rPr>
        <w:t>both</w:t>
      </w:r>
      <w:r w:rsidR="00334C90" w:rsidRPr="00907DBD">
        <w:rPr>
          <w:sz w:val="22"/>
          <w:szCs w:val="22"/>
        </w:rPr>
        <w:t xml:space="preserve"> of which asked </w:t>
      </w:r>
      <w:r w:rsidR="005601AA" w:rsidRPr="00907DBD">
        <w:rPr>
          <w:sz w:val="22"/>
          <w:szCs w:val="22"/>
        </w:rPr>
        <w:t xml:space="preserve">for perceptions of </w:t>
      </w:r>
      <w:r w:rsidR="00334C90" w:rsidRPr="00907DBD">
        <w:rPr>
          <w:sz w:val="22"/>
          <w:szCs w:val="22"/>
        </w:rPr>
        <w:t xml:space="preserve">the likelihood </w:t>
      </w:r>
      <w:r w:rsidR="009679BF" w:rsidRPr="00907DBD">
        <w:rPr>
          <w:sz w:val="22"/>
          <w:szCs w:val="22"/>
        </w:rPr>
        <w:t xml:space="preserve">of </w:t>
      </w:r>
      <w:r w:rsidRPr="00907DBD">
        <w:rPr>
          <w:sz w:val="22"/>
          <w:szCs w:val="22"/>
        </w:rPr>
        <w:t xml:space="preserve">a </w:t>
      </w:r>
      <w:r w:rsidR="009679BF" w:rsidRPr="00907DBD">
        <w:rPr>
          <w:sz w:val="22"/>
          <w:szCs w:val="22"/>
        </w:rPr>
        <w:t>person being seriously or fatally injured</w:t>
      </w:r>
      <w:r w:rsidR="005601AA" w:rsidRPr="00907DBD">
        <w:rPr>
          <w:sz w:val="22"/>
          <w:szCs w:val="22"/>
        </w:rPr>
        <w:t>. The first framed the question in terms of</w:t>
      </w:r>
      <w:r w:rsidR="009679BF" w:rsidRPr="00907DBD">
        <w:rPr>
          <w:sz w:val="22"/>
          <w:szCs w:val="22"/>
        </w:rPr>
        <w:t xml:space="preserve"> </w:t>
      </w:r>
      <w:r w:rsidR="005601AA" w:rsidRPr="00907DBD">
        <w:rPr>
          <w:sz w:val="22"/>
          <w:szCs w:val="22"/>
        </w:rPr>
        <w:t>several collision</w:t>
      </w:r>
      <w:r w:rsidR="009679BF" w:rsidRPr="00907DBD">
        <w:rPr>
          <w:sz w:val="22"/>
          <w:szCs w:val="22"/>
        </w:rPr>
        <w:t xml:space="preserve"> scenarios</w:t>
      </w:r>
      <w:r w:rsidR="00BA0196" w:rsidRPr="00907DBD">
        <w:rPr>
          <w:sz w:val="22"/>
          <w:szCs w:val="22"/>
        </w:rPr>
        <w:t xml:space="preserve"> (e.g., head-on collisions</w:t>
      </w:r>
      <w:r w:rsidR="009679BF" w:rsidRPr="00907DBD">
        <w:rPr>
          <w:sz w:val="22"/>
          <w:szCs w:val="22"/>
        </w:rPr>
        <w:t>,</w:t>
      </w:r>
      <w:r w:rsidR="000E6751" w:rsidRPr="00907DBD">
        <w:rPr>
          <w:sz w:val="22"/>
          <w:szCs w:val="22"/>
        </w:rPr>
        <w:t xml:space="preserve"> collision with a pedestrian, </w:t>
      </w:r>
      <w:r w:rsidR="000E7D3C" w:rsidRPr="00907DBD">
        <w:rPr>
          <w:sz w:val="22"/>
          <w:szCs w:val="22"/>
        </w:rPr>
        <w:t xml:space="preserve">collision at </w:t>
      </w:r>
      <w:r w:rsidR="00544C4E" w:rsidRPr="00907DBD">
        <w:rPr>
          <w:sz w:val="22"/>
          <w:szCs w:val="22"/>
        </w:rPr>
        <w:t xml:space="preserve">with another vehicle at </w:t>
      </w:r>
      <w:r w:rsidR="000E7D3C" w:rsidRPr="00907DBD">
        <w:rPr>
          <w:sz w:val="22"/>
          <w:szCs w:val="22"/>
        </w:rPr>
        <w:t>a junction</w:t>
      </w:r>
      <w:r w:rsidR="00544C4E" w:rsidRPr="00907DBD">
        <w:rPr>
          <w:sz w:val="22"/>
          <w:szCs w:val="22"/>
        </w:rPr>
        <w:t>, etc.)</w:t>
      </w:r>
      <w:r w:rsidR="009679BF" w:rsidRPr="00907DBD">
        <w:rPr>
          <w:sz w:val="22"/>
          <w:szCs w:val="22"/>
        </w:rPr>
        <w:t xml:space="preserve"> the other </w:t>
      </w:r>
      <w:r w:rsidR="005601AA" w:rsidRPr="00907DBD">
        <w:rPr>
          <w:sz w:val="22"/>
          <w:szCs w:val="22"/>
        </w:rPr>
        <w:t xml:space="preserve">more generally in terms of </w:t>
      </w:r>
      <w:r w:rsidR="00277783">
        <w:rPr>
          <w:sz w:val="22"/>
          <w:szCs w:val="22"/>
        </w:rPr>
        <w:t>the risk of</w:t>
      </w:r>
      <w:r w:rsidR="005601AA" w:rsidRPr="00907DBD">
        <w:rPr>
          <w:sz w:val="22"/>
          <w:szCs w:val="22"/>
        </w:rPr>
        <w:t xml:space="preserve"> interacting with the road system </w:t>
      </w:r>
      <w:r w:rsidR="00BA0196" w:rsidRPr="00907DBD">
        <w:rPr>
          <w:sz w:val="22"/>
          <w:szCs w:val="22"/>
        </w:rPr>
        <w:t>when taking different ro</w:t>
      </w:r>
      <w:r w:rsidR="00544C4E" w:rsidRPr="00907DBD">
        <w:rPr>
          <w:sz w:val="22"/>
          <w:szCs w:val="22"/>
        </w:rPr>
        <w:t>a</w:t>
      </w:r>
      <w:r w:rsidR="00BA0196" w:rsidRPr="00907DBD">
        <w:rPr>
          <w:sz w:val="22"/>
          <w:szCs w:val="22"/>
        </w:rPr>
        <w:t>d use</w:t>
      </w:r>
      <w:r w:rsidR="00544C4E" w:rsidRPr="00907DBD">
        <w:rPr>
          <w:sz w:val="22"/>
          <w:szCs w:val="22"/>
        </w:rPr>
        <w:t>r</w:t>
      </w:r>
      <w:r w:rsidR="00BA0196" w:rsidRPr="00907DBD">
        <w:rPr>
          <w:sz w:val="22"/>
          <w:szCs w:val="22"/>
        </w:rPr>
        <w:t xml:space="preserve"> roles (e.g., pedestrian, cyclists, driver)</w:t>
      </w:r>
      <w:r w:rsidR="00544C4E" w:rsidRPr="00907DBD">
        <w:rPr>
          <w:sz w:val="22"/>
          <w:szCs w:val="22"/>
        </w:rPr>
        <w:t xml:space="preserve">. Both invited response on a </w:t>
      </w:r>
      <w:r w:rsidR="00815EC0" w:rsidRPr="00907DBD">
        <w:rPr>
          <w:sz w:val="22"/>
          <w:szCs w:val="22"/>
        </w:rPr>
        <w:t xml:space="preserve">give-point Likert scale from </w:t>
      </w:r>
      <w:r w:rsidR="001A0DB7" w:rsidRPr="00907DBD">
        <w:rPr>
          <w:sz w:val="22"/>
          <w:szCs w:val="22"/>
        </w:rPr>
        <w:t>‘extremely likely’ to ‘extremely unlikely’.</w:t>
      </w:r>
    </w:p>
    <w:p w14:paraId="5987A862" w14:textId="3F98B2BF" w:rsidR="00100DB0" w:rsidRPr="00227A1A" w:rsidRDefault="00D571A2" w:rsidP="00325CC7">
      <w:pPr>
        <w:spacing w:line="360" w:lineRule="auto"/>
        <w:ind w:firstLine="720"/>
        <w:rPr>
          <w:sz w:val="22"/>
          <w:szCs w:val="22"/>
        </w:rPr>
      </w:pPr>
      <w:r w:rsidRPr="00907DBD">
        <w:rPr>
          <w:sz w:val="22"/>
          <w:szCs w:val="22"/>
        </w:rPr>
        <w:t>T</w:t>
      </w:r>
      <w:r w:rsidR="002D4F10" w:rsidRPr="00907DBD">
        <w:rPr>
          <w:sz w:val="22"/>
          <w:szCs w:val="22"/>
        </w:rPr>
        <w:t xml:space="preserve">he </w:t>
      </w:r>
      <w:r w:rsidRPr="00907DBD">
        <w:rPr>
          <w:sz w:val="22"/>
          <w:szCs w:val="22"/>
        </w:rPr>
        <w:t>road safety attitudes</w:t>
      </w:r>
      <w:r w:rsidR="002D4F10" w:rsidRPr="00907DBD">
        <w:rPr>
          <w:sz w:val="22"/>
          <w:szCs w:val="22"/>
        </w:rPr>
        <w:t xml:space="preserve"> </w:t>
      </w:r>
      <w:r w:rsidR="00616E6B" w:rsidRPr="00907DBD">
        <w:rPr>
          <w:sz w:val="22"/>
          <w:szCs w:val="22"/>
        </w:rPr>
        <w:t xml:space="preserve">section </w:t>
      </w:r>
      <w:r w:rsidR="00F71A09">
        <w:rPr>
          <w:sz w:val="22"/>
          <w:szCs w:val="22"/>
        </w:rPr>
        <w:t>was</w:t>
      </w:r>
      <w:r w:rsidR="002D4F10" w:rsidRPr="00907DBD">
        <w:rPr>
          <w:sz w:val="22"/>
          <w:szCs w:val="22"/>
        </w:rPr>
        <w:t xml:space="preserve"> adapted from Iversen and </w:t>
      </w:r>
      <w:proofErr w:type="spellStart"/>
      <w:r w:rsidR="002D4F10" w:rsidRPr="00907DBD">
        <w:rPr>
          <w:sz w:val="22"/>
          <w:szCs w:val="22"/>
        </w:rPr>
        <w:t>Rundmo</w:t>
      </w:r>
      <w:proofErr w:type="spellEnd"/>
      <w:r w:rsidR="002D4F10" w:rsidRPr="00907DBD">
        <w:rPr>
          <w:sz w:val="22"/>
          <w:szCs w:val="22"/>
        </w:rPr>
        <w:t xml:space="preserve"> (</w:t>
      </w:r>
      <w:r w:rsidR="00590464" w:rsidRPr="00907DBD">
        <w:rPr>
          <w:sz w:val="22"/>
          <w:szCs w:val="22"/>
        </w:rPr>
        <w:t>2004</w:t>
      </w:r>
      <w:r w:rsidR="002D4F10" w:rsidRPr="00907DBD">
        <w:rPr>
          <w:sz w:val="22"/>
          <w:szCs w:val="22"/>
        </w:rPr>
        <w:t>)</w:t>
      </w:r>
      <w:r w:rsidR="003F6717" w:rsidRPr="00907DBD">
        <w:rPr>
          <w:sz w:val="22"/>
          <w:szCs w:val="22"/>
        </w:rPr>
        <w:t xml:space="preserve"> and</w:t>
      </w:r>
      <w:r w:rsidR="002D4F10" w:rsidRPr="00907DBD">
        <w:rPr>
          <w:sz w:val="22"/>
          <w:szCs w:val="22"/>
        </w:rPr>
        <w:t xml:space="preserve"> </w:t>
      </w:r>
      <w:proofErr w:type="spellStart"/>
      <w:r w:rsidR="002D4F10" w:rsidRPr="00907DBD">
        <w:rPr>
          <w:sz w:val="22"/>
          <w:szCs w:val="22"/>
        </w:rPr>
        <w:t>Peltzer</w:t>
      </w:r>
      <w:proofErr w:type="spellEnd"/>
      <w:r w:rsidR="002D4F10" w:rsidRPr="00907DBD">
        <w:rPr>
          <w:sz w:val="22"/>
          <w:szCs w:val="22"/>
        </w:rPr>
        <w:t xml:space="preserve"> and Renner (2003)</w:t>
      </w:r>
      <w:r w:rsidR="00F71A09">
        <w:rPr>
          <w:sz w:val="22"/>
          <w:szCs w:val="22"/>
        </w:rPr>
        <w:t>, with previous work showing a 13-item version to be reliable across contexts of use (McIlroy et al. 2020b)</w:t>
      </w:r>
      <w:r w:rsidR="00484062" w:rsidRPr="00907DBD">
        <w:rPr>
          <w:sz w:val="22"/>
          <w:szCs w:val="22"/>
        </w:rPr>
        <w:t xml:space="preserve">. </w:t>
      </w:r>
      <w:r w:rsidR="00590464" w:rsidRPr="00907DBD">
        <w:rPr>
          <w:sz w:val="22"/>
          <w:szCs w:val="22"/>
        </w:rPr>
        <w:t>R</w:t>
      </w:r>
      <w:r w:rsidR="002D4F10" w:rsidRPr="00907DBD">
        <w:rPr>
          <w:sz w:val="22"/>
          <w:szCs w:val="22"/>
        </w:rPr>
        <w:t xml:space="preserve">espondents were asked the extent to which they agreed with </w:t>
      </w:r>
      <w:r w:rsidR="00B5364C" w:rsidRPr="00907DBD">
        <w:rPr>
          <w:sz w:val="22"/>
          <w:szCs w:val="22"/>
        </w:rPr>
        <w:t xml:space="preserve">statements detailing behaviours that could be considered risky (e.g., </w:t>
      </w:r>
      <w:r w:rsidR="00EC1CBC" w:rsidRPr="00907DBD">
        <w:rPr>
          <w:sz w:val="22"/>
          <w:szCs w:val="22"/>
        </w:rPr>
        <w:t>“During a long trip a driver should stop as little as possible in order not to lose time”) with responses invited o</w:t>
      </w:r>
      <w:r w:rsidR="00616E6B" w:rsidRPr="00907DBD">
        <w:rPr>
          <w:sz w:val="22"/>
          <w:szCs w:val="22"/>
        </w:rPr>
        <w:t>n a five-point Likert scale from ‘strongly agree’ to ‘strongly disagree’.</w:t>
      </w:r>
      <w:r w:rsidR="00F71A09">
        <w:rPr>
          <w:sz w:val="22"/>
          <w:szCs w:val="22"/>
        </w:rPr>
        <w:t xml:space="preserve"> </w:t>
      </w:r>
      <w:r w:rsidR="00616E6B" w:rsidRPr="00907DBD">
        <w:rPr>
          <w:sz w:val="22"/>
          <w:szCs w:val="22"/>
        </w:rPr>
        <w:t xml:space="preserve">Fatalistic and religious beliefs were </w:t>
      </w:r>
      <w:r w:rsidR="00682D94" w:rsidRPr="00907DBD">
        <w:rPr>
          <w:sz w:val="22"/>
          <w:szCs w:val="22"/>
        </w:rPr>
        <w:t xml:space="preserve">measured using the </w:t>
      </w:r>
      <w:r w:rsidR="006516C7" w:rsidRPr="00907DBD">
        <w:rPr>
          <w:sz w:val="22"/>
          <w:szCs w:val="22"/>
        </w:rPr>
        <w:t xml:space="preserve">short version of the </w:t>
      </w:r>
      <w:r w:rsidR="00682D94" w:rsidRPr="00907DBD">
        <w:rPr>
          <w:sz w:val="22"/>
          <w:szCs w:val="22"/>
        </w:rPr>
        <w:t>questionnaire reported in Esparza et al.’s (2015),</w:t>
      </w:r>
      <w:r w:rsidR="006516C7" w:rsidRPr="00907DBD">
        <w:rPr>
          <w:sz w:val="22"/>
          <w:szCs w:val="22"/>
        </w:rPr>
        <w:t xml:space="preserve"> a 30-item scale that measured five underlying factors: </w:t>
      </w:r>
      <w:r w:rsidR="00253925" w:rsidRPr="00907DBD">
        <w:rPr>
          <w:sz w:val="22"/>
          <w:szCs w:val="22"/>
        </w:rPr>
        <w:t>general fatalism, helplessness, internality, luck, and divine control.</w:t>
      </w:r>
      <w:r w:rsidR="001740FC" w:rsidRPr="00907DBD">
        <w:rPr>
          <w:sz w:val="22"/>
          <w:szCs w:val="22"/>
        </w:rPr>
        <w:t xml:space="preserve"> All items were measured on a five-point Likert scale from ‘strongly agree’ to ‘strongly disagree’. </w:t>
      </w:r>
    </w:p>
    <w:p w14:paraId="1FDCAD76" w14:textId="4A4A0060" w:rsidR="00662B49" w:rsidRDefault="00662B49" w:rsidP="00325CC7">
      <w:pPr>
        <w:spacing w:line="360" w:lineRule="auto"/>
        <w:ind w:firstLine="720"/>
        <w:rPr>
          <w:sz w:val="22"/>
          <w:szCs w:val="22"/>
        </w:rPr>
      </w:pPr>
      <w:r w:rsidRPr="00907DBD">
        <w:rPr>
          <w:sz w:val="22"/>
          <w:szCs w:val="22"/>
        </w:rPr>
        <w:t xml:space="preserve">The questionnaire was translated from English, the language in which it was developed, into </w:t>
      </w:r>
      <w:r w:rsidR="000D0933">
        <w:rPr>
          <w:sz w:val="22"/>
          <w:szCs w:val="22"/>
        </w:rPr>
        <w:t xml:space="preserve">Brazilian </w:t>
      </w:r>
      <w:r w:rsidR="000D0933" w:rsidRPr="00907DBD">
        <w:rPr>
          <w:sz w:val="22"/>
          <w:szCs w:val="22"/>
        </w:rPr>
        <w:t xml:space="preserve">Portuguese </w:t>
      </w:r>
      <w:r w:rsidR="000D0933">
        <w:rPr>
          <w:sz w:val="22"/>
          <w:szCs w:val="22"/>
        </w:rPr>
        <w:t xml:space="preserve">and Ecuadorian </w:t>
      </w:r>
      <w:r w:rsidR="005900E0" w:rsidRPr="00907DBD">
        <w:rPr>
          <w:sz w:val="22"/>
          <w:szCs w:val="22"/>
        </w:rPr>
        <w:t xml:space="preserve">Spanish </w:t>
      </w:r>
      <w:r w:rsidR="006A6BBF" w:rsidRPr="00907DBD">
        <w:rPr>
          <w:sz w:val="22"/>
          <w:szCs w:val="22"/>
        </w:rPr>
        <w:t>by researchers in Brazil</w:t>
      </w:r>
      <w:r w:rsidR="000D0933">
        <w:rPr>
          <w:sz w:val="22"/>
          <w:szCs w:val="22"/>
        </w:rPr>
        <w:t xml:space="preserve"> and Ecuador</w:t>
      </w:r>
      <w:r w:rsidR="006A6BBF" w:rsidRPr="00907DBD">
        <w:rPr>
          <w:sz w:val="22"/>
          <w:szCs w:val="22"/>
        </w:rPr>
        <w:t xml:space="preserve">, respectively. </w:t>
      </w:r>
      <w:r w:rsidR="00E016A2" w:rsidRPr="00907DBD">
        <w:rPr>
          <w:sz w:val="22"/>
          <w:szCs w:val="22"/>
        </w:rPr>
        <w:t xml:space="preserve">In accordance with </w:t>
      </w:r>
      <w:proofErr w:type="spellStart"/>
      <w:r w:rsidR="00E016A2" w:rsidRPr="00907DBD">
        <w:rPr>
          <w:sz w:val="22"/>
          <w:szCs w:val="22"/>
        </w:rPr>
        <w:t>Brislin’s</w:t>
      </w:r>
      <w:proofErr w:type="spellEnd"/>
      <w:r w:rsidR="00E016A2" w:rsidRPr="00907DBD">
        <w:rPr>
          <w:sz w:val="22"/>
          <w:szCs w:val="22"/>
        </w:rPr>
        <w:t xml:space="preserve"> (1970) guidance, t</w:t>
      </w:r>
      <w:r w:rsidR="006A6BBF" w:rsidRPr="00907DBD">
        <w:rPr>
          <w:sz w:val="22"/>
          <w:szCs w:val="22"/>
        </w:rPr>
        <w:t xml:space="preserve">he </w:t>
      </w:r>
      <w:r w:rsidR="000B2DD5" w:rsidRPr="00907DBD">
        <w:rPr>
          <w:sz w:val="22"/>
          <w:szCs w:val="22"/>
        </w:rPr>
        <w:t>translated versions were then back-translated into English by a different bi-lingual individual, and the two English versions (original and back-</w:t>
      </w:r>
      <w:r w:rsidR="000B2DD5" w:rsidRPr="00907DBD">
        <w:rPr>
          <w:sz w:val="22"/>
          <w:szCs w:val="22"/>
        </w:rPr>
        <w:lastRenderedPageBreak/>
        <w:t>translated) compared</w:t>
      </w:r>
      <w:r w:rsidR="00E016A2" w:rsidRPr="00907DBD">
        <w:rPr>
          <w:sz w:val="22"/>
          <w:szCs w:val="22"/>
        </w:rPr>
        <w:t xml:space="preserve">. Any </w:t>
      </w:r>
      <w:r w:rsidR="00472E5D" w:rsidRPr="00907DBD">
        <w:rPr>
          <w:sz w:val="22"/>
          <w:szCs w:val="22"/>
        </w:rPr>
        <w:t>discrepancies</w:t>
      </w:r>
      <w:r w:rsidR="00E016A2" w:rsidRPr="00907DBD">
        <w:rPr>
          <w:sz w:val="22"/>
          <w:szCs w:val="22"/>
        </w:rPr>
        <w:t xml:space="preserve"> were </w:t>
      </w:r>
      <w:r w:rsidR="00472E5D" w:rsidRPr="00907DBD">
        <w:rPr>
          <w:sz w:val="22"/>
          <w:szCs w:val="22"/>
        </w:rPr>
        <w:t>discussed, and</w:t>
      </w:r>
      <w:r w:rsidR="0091783C" w:rsidRPr="00907DBD">
        <w:rPr>
          <w:sz w:val="22"/>
          <w:szCs w:val="22"/>
        </w:rPr>
        <w:t xml:space="preserve"> agreement </w:t>
      </w:r>
      <w:r w:rsidR="00DB2E86" w:rsidRPr="00907DBD">
        <w:rPr>
          <w:sz w:val="22"/>
          <w:szCs w:val="22"/>
        </w:rPr>
        <w:t xml:space="preserve">on edits </w:t>
      </w:r>
      <w:r w:rsidR="0091783C" w:rsidRPr="00907DBD">
        <w:rPr>
          <w:sz w:val="22"/>
          <w:szCs w:val="22"/>
        </w:rPr>
        <w:t>reached</w:t>
      </w:r>
      <w:r w:rsidR="00DB2E86" w:rsidRPr="00907DBD">
        <w:rPr>
          <w:sz w:val="22"/>
          <w:szCs w:val="22"/>
        </w:rPr>
        <w:t>,</w:t>
      </w:r>
      <w:r w:rsidR="00472E5D" w:rsidRPr="00907DBD">
        <w:rPr>
          <w:sz w:val="22"/>
          <w:szCs w:val="22"/>
        </w:rPr>
        <w:t xml:space="preserve"> before finalisation of the translated questionnaires</w:t>
      </w:r>
      <w:r w:rsidR="0091783C" w:rsidRPr="00907DBD">
        <w:rPr>
          <w:sz w:val="22"/>
          <w:szCs w:val="22"/>
        </w:rPr>
        <w:t>.</w:t>
      </w:r>
    </w:p>
    <w:p w14:paraId="66904218" w14:textId="77777777" w:rsidR="007F2652" w:rsidRPr="00907DBD" w:rsidRDefault="007F2652" w:rsidP="00325CC7">
      <w:pPr>
        <w:spacing w:line="360" w:lineRule="auto"/>
        <w:rPr>
          <w:sz w:val="22"/>
          <w:szCs w:val="22"/>
        </w:rPr>
      </w:pPr>
    </w:p>
    <w:p w14:paraId="71F22427" w14:textId="2EDBDA93" w:rsidR="009078B4" w:rsidRPr="00907DBD" w:rsidRDefault="00F6666F" w:rsidP="00325CC7">
      <w:pPr>
        <w:spacing w:line="360" w:lineRule="auto"/>
        <w:rPr>
          <w:i/>
          <w:iCs/>
          <w:sz w:val="22"/>
          <w:szCs w:val="22"/>
        </w:rPr>
      </w:pPr>
      <w:r w:rsidRPr="00907DBD">
        <w:rPr>
          <w:i/>
          <w:iCs/>
          <w:sz w:val="22"/>
          <w:szCs w:val="22"/>
        </w:rPr>
        <w:t>Data collectio</w:t>
      </w:r>
      <w:r w:rsidR="00A37745" w:rsidRPr="00907DBD">
        <w:rPr>
          <w:i/>
          <w:iCs/>
          <w:sz w:val="22"/>
          <w:szCs w:val="22"/>
        </w:rPr>
        <w:t>n and respondents</w:t>
      </w:r>
    </w:p>
    <w:p w14:paraId="27F4D999" w14:textId="7CA3F261" w:rsidR="009078B4" w:rsidRPr="00907DBD" w:rsidRDefault="00380E66" w:rsidP="00325CC7">
      <w:pPr>
        <w:spacing w:line="360" w:lineRule="auto"/>
        <w:ind w:firstLine="567"/>
        <w:rPr>
          <w:color w:val="000000"/>
          <w:sz w:val="22"/>
          <w:szCs w:val="22"/>
        </w:rPr>
      </w:pPr>
      <w:r w:rsidRPr="00380E66">
        <w:rPr>
          <w:color w:val="000000"/>
          <w:sz w:val="22"/>
          <w:szCs w:val="22"/>
        </w:rPr>
        <w:t>In Brazil</w:t>
      </w:r>
      <w:r w:rsidR="00F96094" w:rsidRPr="00907DBD">
        <w:rPr>
          <w:color w:val="000000"/>
          <w:sz w:val="22"/>
          <w:szCs w:val="22"/>
        </w:rPr>
        <w:t>,</w:t>
      </w:r>
      <w:r w:rsidR="007D4412" w:rsidRPr="00907DBD">
        <w:rPr>
          <w:color w:val="000000"/>
          <w:sz w:val="22"/>
          <w:szCs w:val="22"/>
        </w:rPr>
        <w:t xml:space="preserve"> the</w:t>
      </w:r>
      <w:r w:rsidRPr="00380E66">
        <w:rPr>
          <w:color w:val="000000"/>
          <w:sz w:val="22"/>
          <w:szCs w:val="22"/>
        </w:rPr>
        <w:t xml:space="preserve"> questionnaire</w:t>
      </w:r>
      <w:r w:rsidR="00D1405D" w:rsidRPr="00907DBD">
        <w:rPr>
          <w:color w:val="000000"/>
          <w:sz w:val="22"/>
          <w:szCs w:val="22"/>
        </w:rPr>
        <w:t xml:space="preserve"> was</w:t>
      </w:r>
      <w:r w:rsidR="007D4412" w:rsidRPr="00907DBD">
        <w:rPr>
          <w:color w:val="000000"/>
          <w:sz w:val="22"/>
          <w:szCs w:val="22"/>
        </w:rPr>
        <w:t xml:space="preserve"> hosted </w:t>
      </w:r>
      <w:r w:rsidR="00F96094" w:rsidRPr="00907DBD">
        <w:rPr>
          <w:color w:val="000000"/>
          <w:sz w:val="22"/>
          <w:szCs w:val="22"/>
        </w:rPr>
        <w:t>on</w:t>
      </w:r>
      <w:r w:rsidRPr="00380E66">
        <w:rPr>
          <w:color w:val="000000"/>
          <w:sz w:val="22"/>
          <w:szCs w:val="22"/>
        </w:rPr>
        <w:t xml:space="preserve"> the </w:t>
      </w:r>
      <w:r w:rsidRPr="00380E66">
        <w:rPr>
          <w:i/>
          <w:iCs/>
          <w:color w:val="000000"/>
          <w:sz w:val="22"/>
          <w:szCs w:val="22"/>
        </w:rPr>
        <w:t>SurveyMonkey</w:t>
      </w:r>
      <w:r w:rsidRPr="00380E66">
        <w:rPr>
          <w:color w:val="000000"/>
          <w:sz w:val="22"/>
          <w:szCs w:val="22"/>
        </w:rPr>
        <w:t> platform</w:t>
      </w:r>
      <w:r w:rsidR="00624AC9" w:rsidRPr="00907DBD">
        <w:rPr>
          <w:color w:val="000000"/>
          <w:sz w:val="22"/>
          <w:szCs w:val="22"/>
        </w:rPr>
        <w:t>.</w:t>
      </w:r>
      <w:r w:rsidRPr="00380E66">
        <w:rPr>
          <w:color w:val="000000"/>
          <w:sz w:val="22"/>
          <w:szCs w:val="22"/>
        </w:rPr>
        <w:t xml:space="preserve"> </w:t>
      </w:r>
      <w:r w:rsidR="00624AC9" w:rsidRPr="00907DBD">
        <w:rPr>
          <w:color w:val="000000"/>
          <w:sz w:val="22"/>
          <w:szCs w:val="22"/>
        </w:rPr>
        <w:t>R</w:t>
      </w:r>
      <w:r w:rsidRPr="00380E66">
        <w:rPr>
          <w:color w:val="000000"/>
          <w:sz w:val="22"/>
          <w:szCs w:val="22"/>
        </w:rPr>
        <w:t xml:space="preserve">esearchers </w:t>
      </w:r>
      <w:r w:rsidR="00457B11" w:rsidRPr="00907DBD">
        <w:rPr>
          <w:color w:val="000000"/>
          <w:sz w:val="22"/>
          <w:szCs w:val="22"/>
        </w:rPr>
        <w:t>sent</w:t>
      </w:r>
      <w:r w:rsidRPr="00380E66">
        <w:rPr>
          <w:color w:val="000000"/>
          <w:sz w:val="22"/>
          <w:szCs w:val="22"/>
        </w:rPr>
        <w:t xml:space="preserve"> </w:t>
      </w:r>
      <w:r w:rsidR="00624AC9" w:rsidRPr="00907DBD">
        <w:rPr>
          <w:color w:val="000000"/>
          <w:sz w:val="22"/>
          <w:szCs w:val="22"/>
        </w:rPr>
        <w:t>a</w:t>
      </w:r>
      <w:r w:rsidR="00457B11" w:rsidRPr="00907DBD">
        <w:rPr>
          <w:color w:val="000000"/>
          <w:sz w:val="22"/>
          <w:szCs w:val="22"/>
        </w:rPr>
        <w:t xml:space="preserve"> questionnaire</w:t>
      </w:r>
      <w:r w:rsidRPr="00380E66">
        <w:rPr>
          <w:color w:val="000000"/>
          <w:sz w:val="22"/>
          <w:szCs w:val="22"/>
        </w:rPr>
        <w:t xml:space="preserve"> link</w:t>
      </w:r>
      <w:r w:rsidR="00624AC9" w:rsidRPr="00907DBD">
        <w:rPr>
          <w:color w:val="000000"/>
          <w:sz w:val="22"/>
          <w:szCs w:val="22"/>
        </w:rPr>
        <w:t xml:space="preserve"> to </w:t>
      </w:r>
      <w:r w:rsidRPr="00380E66">
        <w:rPr>
          <w:color w:val="000000"/>
          <w:sz w:val="22"/>
          <w:szCs w:val="22"/>
        </w:rPr>
        <w:t>friends and famil</w:t>
      </w:r>
      <w:r w:rsidR="00624AC9" w:rsidRPr="00907DBD">
        <w:rPr>
          <w:color w:val="000000"/>
          <w:sz w:val="22"/>
          <w:szCs w:val="22"/>
        </w:rPr>
        <w:t>ies</w:t>
      </w:r>
      <w:r w:rsidR="00457B11" w:rsidRPr="00907DBD">
        <w:rPr>
          <w:color w:val="000000"/>
          <w:sz w:val="22"/>
          <w:szCs w:val="22"/>
        </w:rPr>
        <w:t xml:space="preserve"> and asked that the link be passed on, therefore representing</w:t>
      </w:r>
      <w:r w:rsidR="00624AC9" w:rsidRPr="00907DBD">
        <w:rPr>
          <w:color w:val="000000"/>
          <w:sz w:val="22"/>
          <w:szCs w:val="22"/>
        </w:rPr>
        <w:t xml:space="preserve"> </w:t>
      </w:r>
      <w:r w:rsidRPr="00380E66">
        <w:rPr>
          <w:color w:val="000000"/>
          <w:sz w:val="22"/>
          <w:szCs w:val="22"/>
        </w:rPr>
        <w:t xml:space="preserve">the snowball sampling approach. </w:t>
      </w:r>
      <w:r w:rsidR="00F95C44">
        <w:rPr>
          <w:color w:val="000000"/>
          <w:sz w:val="22"/>
          <w:szCs w:val="22"/>
        </w:rPr>
        <w:t>In order to broaden the sample, r</w:t>
      </w:r>
      <w:r w:rsidR="00C40C32" w:rsidRPr="00907DBD">
        <w:rPr>
          <w:color w:val="000000"/>
          <w:sz w:val="22"/>
          <w:szCs w:val="22"/>
        </w:rPr>
        <w:t>e</w:t>
      </w:r>
      <w:r w:rsidRPr="00380E66">
        <w:rPr>
          <w:color w:val="000000"/>
          <w:sz w:val="22"/>
          <w:szCs w:val="22"/>
        </w:rPr>
        <w:t>searchers</w:t>
      </w:r>
      <w:r w:rsidR="00F95C44">
        <w:rPr>
          <w:color w:val="000000"/>
          <w:sz w:val="22"/>
          <w:szCs w:val="22"/>
        </w:rPr>
        <w:t xml:space="preserve"> also undertook in-person data collection activities,</w:t>
      </w:r>
      <w:r w:rsidRPr="00380E66">
        <w:rPr>
          <w:color w:val="000000"/>
          <w:sz w:val="22"/>
          <w:szCs w:val="22"/>
        </w:rPr>
        <w:t xml:space="preserve"> </w:t>
      </w:r>
      <w:r w:rsidR="00C40C32" w:rsidRPr="00907DBD">
        <w:rPr>
          <w:color w:val="000000"/>
          <w:sz w:val="22"/>
          <w:szCs w:val="22"/>
        </w:rPr>
        <w:t>approach</w:t>
      </w:r>
      <w:r w:rsidR="00F95C44">
        <w:rPr>
          <w:color w:val="000000"/>
          <w:sz w:val="22"/>
          <w:szCs w:val="22"/>
        </w:rPr>
        <w:t>ing</w:t>
      </w:r>
      <w:r w:rsidRPr="00380E66">
        <w:rPr>
          <w:color w:val="000000"/>
          <w:sz w:val="22"/>
          <w:szCs w:val="22"/>
        </w:rPr>
        <w:t xml:space="preserve"> </w:t>
      </w:r>
      <w:r w:rsidR="00C40C32" w:rsidRPr="00907DBD">
        <w:rPr>
          <w:color w:val="000000"/>
          <w:sz w:val="22"/>
          <w:szCs w:val="22"/>
        </w:rPr>
        <w:t>members of the public at</w:t>
      </w:r>
      <w:r w:rsidRPr="00380E66">
        <w:rPr>
          <w:color w:val="000000"/>
          <w:sz w:val="22"/>
          <w:szCs w:val="22"/>
        </w:rPr>
        <w:t xml:space="preserve"> bus stops, subway stations, communit</w:t>
      </w:r>
      <w:r w:rsidR="00C40C32" w:rsidRPr="00907DBD">
        <w:rPr>
          <w:color w:val="000000"/>
          <w:sz w:val="22"/>
          <w:szCs w:val="22"/>
        </w:rPr>
        <w:t>y centres</w:t>
      </w:r>
      <w:r w:rsidRPr="00380E66">
        <w:rPr>
          <w:color w:val="000000"/>
          <w:sz w:val="22"/>
          <w:szCs w:val="22"/>
        </w:rPr>
        <w:t>, supermarkets, and other public areas</w:t>
      </w:r>
      <w:r w:rsidR="00C40C32" w:rsidRPr="00907DBD">
        <w:rPr>
          <w:color w:val="000000"/>
          <w:sz w:val="22"/>
          <w:szCs w:val="22"/>
        </w:rPr>
        <w:t xml:space="preserve"> in and around </w:t>
      </w:r>
      <w:r w:rsidR="00F95C44">
        <w:rPr>
          <w:color w:val="000000"/>
          <w:sz w:val="22"/>
          <w:szCs w:val="22"/>
        </w:rPr>
        <w:t xml:space="preserve">the </w:t>
      </w:r>
      <w:r w:rsidR="00C40C32" w:rsidRPr="00907DBD">
        <w:rPr>
          <w:color w:val="000000"/>
          <w:sz w:val="22"/>
          <w:szCs w:val="22"/>
        </w:rPr>
        <w:t>Rio de Janeiro</w:t>
      </w:r>
      <w:r w:rsidR="00F95C44">
        <w:rPr>
          <w:color w:val="000000"/>
          <w:sz w:val="22"/>
          <w:szCs w:val="22"/>
        </w:rPr>
        <w:t xml:space="preserve"> area</w:t>
      </w:r>
      <w:r w:rsidRPr="00380E66">
        <w:rPr>
          <w:color w:val="000000"/>
          <w:sz w:val="22"/>
          <w:szCs w:val="22"/>
        </w:rPr>
        <w:t>. In these cases, the respondents answered the questions showed in the </w:t>
      </w:r>
      <w:r w:rsidRPr="00380E66">
        <w:rPr>
          <w:i/>
          <w:iCs/>
          <w:color w:val="000000"/>
          <w:sz w:val="22"/>
          <w:szCs w:val="22"/>
        </w:rPr>
        <w:t>SurveyMonkey</w:t>
      </w:r>
      <w:r w:rsidRPr="00380E66">
        <w:rPr>
          <w:color w:val="000000"/>
          <w:sz w:val="22"/>
          <w:szCs w:val="22"/>
        </w:rPr>
        <w:t> platform</w:t>
      </w:r>
      <w:r w:rsidR="0087688C" w:rsidRPr="00907DBD">
        <w:rPr>
          <w:color w:val="000000"/>
          <w:sz w:val="22"/>
          <w:szCs w:val="22"/>
        </w:rPr>
        <w:t xml:space="preserve"> using</w:t>
      </w:r>
      <w:r w:rsidRPr="00380E66">
        <w:rPr>
          <w:color w:val="000000"/>
          <w:sz w:val="22"/>
          <w:szCs w:val="22"/>
        </w:rPr>
        <w:t xml:space="preserve"> researchers’ devices. The final sample included respondents mainly from </w:t>
      </w:r>
      <w:r w:rsidR="00EB244F">
        <w:rPr>
          <w:color w:val="000000"/>
          <w:sz w:val="22"/>
          <w:szCs w:val="22"/>
        </w:rPr>
        <w:t xml:space="preserve">the </w:t>
      </w:r>
      <w:r w:rsidRPr="00380E66">
        <w:rPr>
          <w:color w:val="000000"/>
          <w:sz w:val="22"/>
          <w:szCs w:val="22"/>
        </w:rPr>
        <w:t>Rio de Janeiro Metropolitan area (</w:t>
      </w:r>
      <w:r w:rsidR="0080344D" w:rsidRPr="00907DBD">
        <w:rPr>
          <w:color w:val="000000"/>
          <w:sz w:val="22"/>
          <w:szCs w:val="22"/>
        </w:rPr>
        <w:t xml:space="preserve">comprising 22 municipalities, </w:t>
      </w:r>
      <w:r w:rsidRPr="00380E66">
        <w:rPr>
          <w:color w:val="000000"/>
          <w:sz w:val="22"/>
          <w:szCs w:val="22"/>
        </w:rPr>
        <w:t>includ</w:t>
      </w:r>
      <w:r w:rsidR="0087688C" w:rsidRPr="00907DBD">
        <w:rPr>
          <w:color w:val="000000"/>
          <w:sz w:val="22"/>
          <w:szCs w:val="22"/>
        </w:rPr>
        <w:t>ing</w:t>
      </w:r>
      <w:r w:rsidRPr="00380E66">
        <w:rPr>
          <w:color w:val="000000"/>
          <w:sz w:val="22"/>
          <w:szCs w:val="22"/>
        </w:rPr>
        <w:t xml:space="preserve"> Rio de Janeiro city)</w:t>
      </w:r>
      <w:r w:rsidR="0080344D" w:rsidRPr="00907DBD">
        <w:rPr>
          <w:color w:val="000000"/>
          <w:sz w:val="22"/>
          <w:szCs w:val="22"/>
        </w:rPr>
        <w:t>;</w:t>
      </w:r>
      <w:r w:rsidRPr="00380E66">
        <w:rPr>
          <w:color w:val="000000"/>
          <w:sz w:val="22"/>
          <w:szCs w:val="22"/>
        </w:rPr>
        <w:t xml:space="preserve"> </w:t>
      </w:r>
      <w:r w:rsidR="0080344D" w:rsidRPr="00907DBD">
        <w:rPr>
          <w:color w:val="000000"/>
          <w:sz w:val="22"/>
          <w:szCs w:val="22"/>
        </w:rPr>
        <w:t>h</w:t>
      </w:r>
      <w:r w:rsidRPr="00380E66">
        <w:rPr>
          <w:color w:val="000000"/>
          <w:sz w:val="22"/>
          <w:szCs w:val="22"/>
        </w:rPr>
        <w:t xml:space="preserve">owever, the link was also </w:t>
      </w:r>
      <w:r w:rsidR="00EB244F">
        <w:rPr>
          <w:color w:val="000000"/>
          <w:sz w:val="22"/>
          <w:szCs w:val="22"/>
        </w:rPr>
        <w:t>used</w:t>
      </w:r>
      <w:r w:rsidRPr="00380E66">
        <w:rPr>
          <w:color w:val="000000"/>
          <w:sz w:val="22"/>
          <w:szCs w:val="22"/>
        </w:rPr>
        <w:t xml:space="preserve"> by respondents from other </w:t>
      </w:r>
      <w:r w:rsidR="0080344D" w:rsidRPr="00907DBD">
        <w:rPr>
          <w:color w:val="000000"/>
          <w:sz w:val="22"/>
          <w:szCs w:val="22"/>
        </w:rPr>
        <w:t>areas</w:t>
      </w:r>
      <w:r w:rsidRPr="00380E66">
        <w:rPr>
          <w:color w:val="000000"/>
          <w:sz w:val="22"/>
          <w:szCs w:val="22"/>
        </w:rPr>
        <w:t>.</w:t>
      </w:r>
    </w:p>
    <w:p w14:paraId="5BBFFBF6" w14:textId="7EAA3BE5" w:rsidR="00540F95" w:rsidRPr="00907DBD" w:rsidRDefault="009078B4" w:rsidP="00FF2968">
      <w:pPr>
        <w:spacing w:line="360" w:lineRule="auto"/>
        <w:ind w:firstLine="567"/>
        <w:rPr>
          <w:sz w:val="22"/>
          <w:szCs w:val="22"/>
        </w:rPr>
      </w:pPr>
      <w:r w:rsidRPr="00907DBD">
        <w:rPr>
          <w:sz w:val="22"/>
          <w:szCs w:val="22"/>
        </w:rPr>
        <w:t xml:space="preserve">To collect </w:t>
      </w:r>
      <w:r w:rsidR="002E0094" w:rsidRPr="00907DBD">
        <w:rPr>
          <w:sz w:val="22"/>
          <w:szCs w:val="22"/>
        </w:rPr>
        <w:t>data in</w:t>
      </w:r>
      <w:r w:rsidRPr="00907DBD">
        <w:rPr>
          <w:sz w:val="22"/>
          <w:szCs w:val="22"/>
        </w:rPr>
        <w:t xml:space="preserve"> Ecuador</w:t>
      </w:r>
      <w:r w:rsidR="002E0094" w:rsidRPr="00907DBD">
        <w:rPr>
          <w:sz w:val="22"/>
          <w:szCs w:val="22"/>
        </w:rPr>
        <w:t xml:space="preserve"> </w:t>
      </w:r>
      <w:r w:rsidR="00771679" w:rsidRPr="00907DBD">
        <w:rPr>
          <w:sz w:val="22"/>
          <w:szCs w:val="22"/>
        </w:rPr>
        <w:t xml:space="preserve">the </w:t>
      </w:r>
      <w:r w:rsidRPr="00EB244F">
        <w:rPr>
          <w:i/>
          <w:iCs/>
          <w:sz w:val="22"/>
          <w:szCs w:val="22"/>
        </w:rPr>
        <w:t>SurveyMonkey</w:t>
      </w:r>
      <w:r w:rsidRPr="00907DBD">
        <w:rPr>
          <w:sz w:val="22"/>
          <w:szCs w:val="22"/>
        </w:rPr>
        <w:t xml:space="preserve"> platform</w:t>
      </w:r>
      <w:r w:rsidR="00771679" w:rsidRPr="00907DBD">
        <w:rPr>
          <w:sz w:val="22"/>
          <w:szCs w:val="22"/>
        </w:rPr>
        <w:t xml:space="preserve"> was again used</w:t>
      </w:r>
      <w:r w:rsidRPr="00907DBD">
        <w:rPr>
          <w:sz w:val="22"/>
          <w:szCs w:val="22"/>
        </w:rPr>
        <w:t>. The survey was distributed through the professional and personal profiles of the research group's social networks</w:t>
      </w:r>
      <w:r w:rsidR="00325CC7" w:rsidRPr="00907DBD">
        <w:rPr>
          <w:sz w:val="22"/>
          <w:szCs w:val="22"/>
        </w:rPr>
        <w:t>, including on</w:t>
      </w:r>
      <w:r w:rsidRPr="00907DBD">
        <w:rPr>
          <w:sz w:val="22"/>
          <w:szCs w:val="22"/>
        </w:rPr>
        <w:t xml:space="preserve"> Facebook, Twitter,</w:t>
      </w:r>
      <w:r w:rsidR="00325CC7" w:rsidRPr="00907DBD">
        <w:rPr>
          <w:sz w:val="22"/>
          <w:szCs w:val="22"/>
        </w:rPr>
        <w:t xml:space="preserve"> and</w:t>
      </w:r>
      <w:r w:rsidRPr="00907DBD">
        <w:rPr>
          <w:sz w:val="22"/>
          <w:szCs w:val="22"/>
        </w:rPr>
        <w:t xml:space="preserve"> Instagra</w:t>
      </w:r>
      <w:r w:rsidR="00325CC7" w:rsidRPr="00907DBD">
        <w:rPr>
          <w:sz w:val="22"/>
          <w:szCs w:val="22"/>
        </w:rPr>
        <w:t>m</w:t>
      </w:r>
      <w:r w:rsidR="00BA7341" w:rsidRPr="00907DBD">
        <w:rPr>
          <w:sz w:val="22"/>
          <w:szCs w:val="22"/>
        </w:rPr>
        <w:t>.</w:t>
      </w:r>
      <w:r w:rsidRPr="00907DBD">
        <w:rPr>
          <w:sz w:val="22"/>
          <w:szCs w:val="22"/>
        </w:rPr>
        <w:t xml:space="preserve"> </w:t>
      </w:r>
      <w:r w:rsidR="00BA7341" w:rsidRPr="00907DBD">
        <w:rPr>
          <w:sz w:val="22"/>
          <w:szCs w:val="22"/>
        </w:rPr>
        <w:t>I</w:t>
      </w:r>
      <w:r w:rsidRPr="00907DBD">
        <w:rPr>
          <w:sz w:val="22"/>
          <w:szCs w:val="22"/>
        </w:rPr>
        <w:t>n addition</w:t>
      </w:r>
      <w:r w:rsidR="00BA7341" w:rsidRPr="00907DBD">
        <w:rPr>
          <w:sz w:val="22"/>
          <w:szCs w:val="22"/>
        </w:rPr>
        <w:t>,</w:t>
      </w:r>
      <w:r w:rsidRPr="00907DBD">
        <w:rPr>
          <w:sz w:val="22"/>
          <w:szCs w:val="22"/>
        </w:rPr>
        <w:t xml:space="preserve"> the </w:t>
      </w:r>
      <w:r w:rsidR="00BA7341" w:rsidRPr="00907DBD">
        <w:rPr>
          <w:sz w:val="22"/>
          <w:szCs w:val="22"/>
        </w:rPr>
        <w:t xml:space="preserve">questionnaire link was shared using </w:t>
      </w:r>
      <w:r w:rsidRPr="00907DBD">
        <w:rPr>
          <w:sz w:val="22"/>
          <w:szCs w:val="22"/>
        </w:rPr>
        <w:t>institutional mailing coordination with the Metropolitan Transit Agency (AMT) and the National Transit Agency (ANT</w:t>
      </w:r>
      <w:r w:rsidR="00BA7341" w:rsidRPr="00907DBD">
        <w:rPr>
          <w:sz w:val="22"/>
          <w:szCs w:val="22"/>
        </w:rPr>
        <w:t>)</w:t>
      </w:r>
      <w:r w:rsidRPr="00907DBD">
        <w:rPr>
          <w:sz w:val="22"/>
          <w:szCs w:val="22"/>
        </w:rPr>
        <w:t xml:space="preserve">. </w:t>
      </w:r>
      <w:r w:rsidR="00F95C44">
        <w:rPr>
          <w:sz w:val="22"/>
          <w:szCs w:val="22"/>
        </w:rPr>
        <w:t>As in Brazil, f</w:t>
      </w:r>
      <w:r w:rsidR="00FF2968" w:rsidRPr="00907DBD">
        <w:rPr>
          <w:sz w:val="22"/>
          <w:szCs w:val="22"/>
        </w:rPr>
        <w:t>urther</w:t>
      </w:r>
      <w:r w:rsidR="00540F95" w:rsidRPr="00907DBD">
        <w:rPr>
          <w:sz w:val="22"/>
          <w:szCs w:val="22"/>
        </w:rPr>
        <w:t xml:space="preserve"> to the </w:t>
      </w:r>
      <w:r w:rsidR="00F95C44">
        <w:rPr>
          <w:sz w:val="22"/>
          <w:szCs w:val="22"/>
        </w:rPr>
        <w:t>online data collection activity</w:t>
      </w:r>
      <w:r w:rsidR="008C5385" w:rsidRPr="00907DBD">
        <w:rPr>
          <w:sz w:val="22"/>
          <w:szCs w:val="22"/>
        </w:rPr>
        <w:t xml:space="preserve">, </w:t>
      </w:r>
      <w:r w:rsidR="00F95C44">
        <w:rPr>
          <w:sz w:val="22"/>
          <w:szCs w:val="22"/>
        </w:rPr>
        <w:t xml:space="preserve">in-person data collection was also undertaken. Rather than use a tablet, </w:t>
      </w:r>
      <w:r w:rsidR="008C5385" w:rsidRPr="00907DBD">
        <w:rPr>
          <w:sz w:val="22"/>
          <w:szCs w:val="22"/>
        </w:rPr>
        <w:t xml:space="preserve">paper-based versions were distributed in and around the Quito area. </w:t>
      </w:r>
      <w:r w:rsidR="00F95C44">
        <w:rPr>
          <w:sz w:val="22"/>
          <w:szCs w:val="22"/>
        </w:rPr>
        <w:t>In both Brazil and Ecua</w:t>
      </w:r>
      <w:r w:rsidR="00EB244F">
        <w:rPr>
          <w:sz w:val="22"/>
          <w:szCs w:val="22"/>
        </w:rPr>
        <w:t>d</w:t>
      </w:r>
      <w:r w:rsidR="00F95C44">
        <w:rPr>
          <w:sz w:val="22"/>
          <w:szCs w:val="22"/>
        </w:rPr>
        <w:t>or, t</w:t>
      </w:r>
      <w:r w:rsidR="008C5385" w:rsidRPr="00907DBD">
        <w:rPr>
          <w:sz w:val="22"/>
          <w:szCs w:val="22"/>
        </w:rPr>
        <w:t xml:space="preserve">he aim of </w:t>
      </w:r>
      <w:r w:rsidR="00F95C44">
        <w:rPr>
          <w:sz w:val="22"/>
          <w:szCs w:val="22"/>
        </w:rPr>
        <w:t>in-person data collection</w:t>
      </w:r>
      <w:r w:rsidR="008C5385" w:rsidRPr="00907DBD">
        <w:rPr>
          <w:sz w:val="22"/>
          <w:szCs w:val="22"/>
        </w:rPr>
        <w:t xml:space="preserve"> was to </w:t>
      </w:r>
      <w:r w:rsidR="00DC2A88" w:rsidRPr="00907DBD">
        <w:rPr>
          <w:sz w:val="22"/>
          <w:szCs w:val="22"/>
        </w:rPr>
        <w:t xml:space="preserve">attract responses </w:t>
      </w:r>
      <w:r w:rsidR="00EB244F">
        <w:rPr>
          <w:sz w:val="22"/>
          <w:szCs w:val="22"/>
        </w:rPr>
        <w:t xml:space="preserve">from </w:t>
      </w:r>
      <w:r w:rsidR="00F95C44">
        <w:rPr>
          <w:sz w:val="22"/>
          <w:szCs w:val="22"/>
        </w:rPr>
        <w:t>individuals</w:t>
      </w:r>
      <w:r w:rsidR="00DC2A88" w:rsidRPr="00907DBD">
        <w:rPr>
          <w:sz w:val="22"/>
          <w:szCs w:val="22"/>
        </w:rPr>
        <w:t xml:space="preserve"> less likely to use the online version</w:t>
      </w:r>
      <w:r w:rsidR="004B28B5" w:rsidRPr="00907DBD">
        <w:rPr>
          <w:sz w:val="22"/>
          <w:szCs w:val="22"/>
        </w:rPr>
        <w:t>.</w:t>
      </w:r>
    </w:p>
    <w:p w14:paraId="5CE32E5F" w14:textId="0719F0D4" w:rsidR="00970DBE" w:rsidRPr="00907DBD" w:rsidRDefault="006E7827" w:rsidP="00540F95">
      <w:pPr>
        <w:spacing w:line="360" w:lineRule="auto"/>
        <w:ind w:firstLine="567"/>
        <w:rPr>
          <w:sz w:val="22"/>
          <w:szCs w:val="22"/>
        </w:rPr>
      </w:pPr>
      <w:r w:rsidRPr="00907DBD">
        <w:rPr>
          <w:sz w:val="22"/>
          <w:szCs w:val="22"/>
        </w:rPr>
        <w:t>As this research was part of a larger, multi-country project, e</w:t>
      </w:r>
      <w:r w:rsidR="00FF2968" w:rsidRPr="00907DBD">
        <w:rPr>
          <w:sz w:val="22"/>
          <w:szCs w:val="22"/>
        </w:rPr>
        <w:t xml:space="preserve">thical approval for the study was sought from and granted by the University of Southampton’s </w:t>
      </w:r>
      <w:r w:rsidRPr="00907DBD">
        <w:rPr>
          <w:sz w:val="22"/>
          <w:szCs w:val="22"/>
        </w:rPr>
        <w:t xml:space="preserve">ethics committee (ID </w:t>
      </w:r>
      <w:r w:rsidR="00D14499" w:rsidRPr="00907DBD">
        <w:rPr>
          <w:sz w:val="22"/>
          <w:szCs w:val="22"/>
        </w:rPr>
        <w:t>40682.A2</w:t>
      </w:r>
      <w:r w:rsidRPr="00907DBD">
        <w:rPr>
          <w:sz w:val="22"/>
          <w:szCs w:val="22"/>
        </w:rPr>
        <w:t>), th</w:t>
      </w:r>
      <w:r w:rsidR="00350179" w:rsidRPr="00907DBD">
        <w:rPr>
          <w:sz w:val="22"/>
          <w:szCs w:val="22"/>
        </w:rPr>
        <w:t>at</w:t>
      </w:r>
      <w:r w:rsidRPr="00907DBD">
        <w:rPr>
          <w:sz w:val="22"/>
          <w:szCs w:val="22"/>
        </w:rPr>
        <w:t xml:space="preserve"> institution being the consortium’s coordinating partner. Ethical approval was also sought from and granted by</w:t>
      </w:r>
      <w:r w:rsidR="00350179" w:rsidRPr="00907DBD">
        <w:rPr>
          <w:sz w:val="22"/>
          <w:szCs w:val="22"/>
        </w:rPr>
        <w:t xml:space="preserve"> </w:t>
      </w:r>
      <w:r w:rsidR="0055736D" w:rsidRPr="00907DBD">
        <w:rPr>
          <w:sz w:val="22"/>
          <w:szCs w:val="22"/>
        </w:rPr>
        <w:t>the Pontifical Catholic University of Rio de Janeiro (</w:t>
      </w:r>
      <w:r w:rsidR="0055736D">
        <w:rPr>
          <w:sz w:val="22"/>
          <w:szCs w:val="22"/>
        </w:rPr>
        <w:t>Protocol</w:t>
      </w:r>
      <w:r w:rsidR="0055736D" w:rsidRPr="00907DBD">
        <w:rPr>
          <w:sz w:val="22"/>
          <w:szCs w:val="22"/>
        </w:rPr>
        <w:t xml:space="preserve"> </w:t>
      </w:r>
      <w:r w:rsidR="0055736D" w:rsidRPr="009E1031">
        <w:rPr>
          <w:sz w:val="22"/>
          <w:szCs w:val="22"/>
        </w:rPr>
        <w:t>75/2020</w:t>
      </w:r>
      <w:r w:rsidR="0055736D" w:rsidRPr="00907DBD">
        <w:rPr>
          <w:sz w:val="22"/>
          <w:szCs w:val="22"/>
        </w:rPr>
        <w:t xml:space="preserve">) and </w:t>
      </w:r>
      <w:r w:rsidR="00350179" w:rsidRPr="00907DBD">
        <w:rPr>
          <w:sz w:val="22"/>
          <w:szCs w:val="22"/>
        </w:rPr>
        <w:t xml:space="preserve">La Universidad de las Américas, Quito (ID </w:t>
      </w:r>
      <w:r w:rsidR="00DB7F5C" w:rsidRPr="00907DBD">
        <w:rPr>
          <w:sz w:val="22"/>
          <w:szCs w:val="22"/>
        </w:rPr>
        <w:t>EOP-201112-001</w:t>
      </w:r>
      <w:r w:rsidR="00350179" w:rsidRPr="00907DBD">
        <w:rPr>
          <w:sz w:val="22"/>
          <w:szCs w:val="22"/>
        </w:rPr>
        <w:t xml:space="preserve">) </w:t>
      </w:r>
      <w:r w:rsidR="007645E9" w:rsidRPr="00907DBD">
        <w:rPr>
          <w:sz w:val="22"/>
          <w:szCs w:val="22"/>
        </w:rPr>
        <w:t xml:space="preserve">for data collection in </w:t>
      </w:r>
      <w:r w:rsidR="0055736D" w:rsidRPr="00907DBD">
        <w:rPr>
          <w:sz w:val="22"/>
          <w:szCs w:val="22"/>
        </w:rPr>
        <w:t xml:space="preserve">Brazil and </w:t>
      </w:r>
      <w:r w:rsidR="007645E9" w:rsidRPr="00907DBD">
        <w:rPr>
          <w:sz w:val="22"/>
          <w:szCs w:val="22"/>
        </w:rPr>
        <w:t>Ecuador</w:t>
      </w:r>
      <w:r w:rsidR="00350179" w:rsidRPr="00907DBD">
        <w:rPr>
          <w:sz w:val="22"/>
          <w:szCs w:val="22"/>
        </w:rPr>
        <w:t>.</w:t>
      </w:r>
    </w:p>
    <w:p w14:paraId="48E05491" w14:textId="77777777" w:rsidR="008B43A4" w:rsidRPr="00907DBD" w:rsidRDefault="008B43A4" w:rsidP="008B43A4">
      <w:pPr>
        <w:spacing w:line="360" w:lineRule="auto"/>
        <w:rPr>
          <w:sz w:val="22"/>
          <w:szCs w:val="22"/>
        </w:rPr>
      </w:pPr>
    </w:p>
    <w:p w14:paraId="611923D4" w14:textId="77777777" w:rsidR="008B43A4" w:rsidRPr="00907DBD" w:rsidRDefault="008B43A4" w:rsidP="008B43A4">
      <w:pPr>
        <w:spacing w:line="360" w:lineRule="auto"/>
        <w:rPr>
          <w:i/>
          <w:iCs/>
          <w:sz w:val="22"/>
          <w:szCs w:val="22"/>
        </w:rPr>
      </w:pPr>
      <w:r w:rsidRPr="00907DBD">
        <w:rPr>
          <w:i/>
          <w:iCs/>
          <w:sz w:val="22"/>
          <w:szCs w:val="22"/>
        </w:rPr>
        <w:t>Data treatment</w:t>
      </w:r>
    </w:p>
    <w:p w14:paraId="7BC0A1FD" w14:textId="48F136CF" w:rsidR="00E02346" w:rsidRDefault="009A7619" w:rsidP="0034622D">
      <w:pPr>
        <w:spacing w:line="360" w:lineRule="auto"/>
        <w:ind w:firstLine="720"/>
        <w:rPr>
          <w:sz w:val="22"/>
          <w:szCs w:val="22"/>
        </w:rPr>
      </w:pPr>
      <w:r w:rsidRPr="00907DBD">
        <w:rPr>
          <w:sz w:val="22"/>
          <w:szCs w:val="22"/>
        </w:rPr>
        <w:t>All analys</w:t>
      </w:r>
      <w:r w:rsidR="00B776B4">
        <w:rPr>
          <w:sz w:val="22"/>
          <w:szCs w:val="22"/>
        </w:rPr>
        <w:t>e</w:t>
      </w:r>
      <w:r w:rsidRPr="00907DBD">
        <w:rPr>
          <w:sz w:val="22"/>
          <w:szCs w:val="22"/>
        </w:rPr>
        <w:t>s were perfor</w:t>
      </w:r>
      <w:r w:rsidR="0066040E" w:rsidRPr="00907DBD">
        <w:rPr>
          <w:sz w:val="22"/>
          <w:szCs w:val="22"/>
        </w:rPr>
        <w:t>me</w:t>
      </w:r>
      <w:r w:rsidRPr="00907DBD">
        <w:rPr>
          <w:sz w:val="22"/>
          <w:szCs w:val="22"/>
        </w:rPr>
        <w:t>d</w:t>
      </w:r>
      <w:r w:rsidR="0066040E" w:rsidRPr="00907DBD">
        <w:rPr>
          <w:sz w:val="22"/>
          <w:szCs w:val="22"/>
        </w:rPr>
        <w:t xml:space="preserve"> </w:t>
      </w:r>
      <w:r w:rsidRPr="00907DBD">
        <w:rPr>
          <w:sz w:val="22"/>
          <w:szCs w:val="22"/>
        </w:rPr>
        <w:t>using SPSS and A</w:t>
      </w:r>
      <w:r w:rsidR="0066040E" w:rsidRPr="00907DBD">
        <w:rPr>
          <w:sz w:val="22"/>
          <w:szCs w:val="22"/>
        </w:rPr>
        <w:t>mos</w:t>
      </w:r>
      <w:r w:rsidR="00474CC6" w:rsidRPr="00907DBD">
        <w:rPr>
          <w:sz w:val="22"/>
          <w:szCs w:val="22"/>
        </w:rPr>
        <w:t>.</w:t>
      </w:r>
      <w:r w:rsidRPr="00907DBD">
        <w:rPr>
          <w:sz w:val="22"/>
          <w:szCs w:val="22"/>
        </w:rPr>
        <w:t xml:space="preserve"> </w:t>
      </w:r>
      <w:r w:rsidR="00932355">
        <w:rPr>
          <w:sz w:val="22"/>
          <w:szCs w:val="22"/>
        </w:rPr>
        <w:t xml:space="preserve">As the measures </w:t>
      </w:r>
      <w:r w:rsidR="00D30F79">
        <w:rPr>
          <w:sz w:val="22"/>
          <w:szCs w:val="22"/>
        </w:rPr>
        <w:t xml:space="preserve">used </w:t>
      </w:r>
      <w:r w:rsidR="00932355">
        <w:rPr>
          <w:sz w:val="22"/>
          <w:szCs w:val="22"/>
        </w:rPr>
        <w:t>had not yet been confirmed in Latin American samples, t</w:t>
      </w:r>
      <w:r w:rsidR="00AF3F48" w:rsidRPr="00907DBD">
        <w:rPr>
          <w:sz w:val="22"/>
          <w:szCs w:val="22"/>
        </w:rPr>
        <w:t>he</w:t>
      </w:r>
      <w:r w:rsidR="00597133" w:rsidRPr="00907DBD">
        <w:rPr>
          <w:sz w:val="22"/>
          <w:szCs w:val="22"/>
        </w:rPr>
        <w:t xml:space="preserve"> factor structures of the</w:t>
      </w:r>
      <w:r w:rsidR="00AF3F48" w:rsidRPr="00907DBD">
        <w:rPr>
          <w:sz w:val="22"/>
          <w:szCs w:val="22"/>
        </w:rPr>
        <w:t xml:space="preserve"> </w:t>
      </w:r>
      <w:r w:rsidR="00281850">
        <w:rPr>
          <w:sz w:val="22"/>
          <w:szCs w:val="22"/>
        </w:rPr>
        <w:t xml:space="preserve">road safety attitudes (one factor), </w:t>
      </w:r>
      <w:r w:rsidR="00AF3F48" w:rsidRPr="00907DBD">
        <w:rPr>
          <w:sz w:val="22"/>
          <w:szCs w:val="22"/>
        </w:rPr>
        <w:t xml:space="preserve">traffic risk perception </w:t>
      </w:r>
      <w:r w:rsidR="003F4702" w:rsidRPr="00907DBD">
        <w:rPr>
          <w:sz w:val="22"/>
          <w:szCs w:val="22"/>
        </w:rPr>
        <w:t>(two factors)</w:t>
      </w:r>
      <w:r w:rsidR="00281850">
        <w:rPr>
          <w:sz w:val="22"/>
          <w:szCs w:val="22"/>
        </w:rPr>
        <w:t>,</w:t>
      </w:r>
      <w:r w:rsidR="003F4702" w:rsidRPr="00907DBD">
        <w:rPr>
          <w:sz w:val="22"/>
          <w:szCs w:val="22"/>
        </w:rPr>
        <w:t xml:space="preserve"> and fatalistic beliefs (</w:t>
      </w:r>
      <w:r w:rsidR="00597133" w:rsidRPr="00907DBD">
        <w:rPr>
          <w:sz w:val="22"/>
          <w:szCs w:val="22"/>
        </w:rPr>
        <w:t>five factors)</w:t>
      </w:r>
      <w:r w:rsidR="006F31EB" w:rsidRPr="00907DBD">
        <w:rPr>
          <w:sz w:val="22"/>
          <w:szCs w:val="22"/>
        </w:rPr>
        <w:t xml:space="preserve"> scales</w:t>
      </w:r>
      <w:r w:rsidR="00597133" w:rsidRPr="00907DBD">
        <w:rPr>
          <w:sz w:val="22"/>
          <w:szCs w:val="22"/>
        </w:rPr>
        <w:t xml:space="preserve"> were </w:t>
      </w:r>
      <w:r w:rsidR="00252F84">
        <w:rPr>
          <w:sz w:val="22"/>
          <w:szCs w:val="22"/>
        </w:rPr>
        <w:t>assessed using Confirmatory Factor Analysis</w:t>
      </w:r>
      <w:r w:rsidR="0034622D">
        <w:rPr>
          <w:sz w:val="22"/>
          <w:szCs w:val="22"/>
        </w:rPr>
        <w:t xml:space="preserve"> (CFA)</w:t>
      </w:r>
      <w:r w:rsidR="00252F84">
        <w:rPr>
          <w:sz w:val="22"/>
          <w:szCs w:val="22"/>
        </w:rPr>
        <w:t xml:space="preserve"> in A</w:t>
      </w:r>
      <w:r w:rsidR="00D12D37">
        <w:rPr>
          <w:sz w:val="22"/>
          <w:szCs w:val="22"/>
        </w:rPr>
        <w:t>mos</w:t>
      </w:r>
      <w:r w:rsidR="00B833F1">
        <w:rPr>
          <w:sz w:val="22"/>
          <w:szCs w:val="22"/>
        </w:rPr>
        <w:t xml:space="preserve">, with </w:t>
      </w:r>
      <w:r w:rsidR="009F08B3">
        <w:rPr>
          <w:sz w:val="22"/>
          <w:szCs w:val="22"/>
        </w:rPr>
        <w:t xml:space="preserve">model fit </w:t>
      </w:r>
      <w:r w:rsidR="00D12D37">
        <w:rPr>
          <w:sz w:val="22"/>
          <w:szCs w:val="22"/>
        </w:rPr>
        <w:t xml:space="preserve">deemed </w:t>
      </w:r>
      <w:r w:rsidR="009F08B3">
        <w:rPr>
          <w:sz w:val="22"/>
          <w:szCs w:val="22"/>
        </w:rPr>
        <w:t xml:space="preserve">to be acceptable when </w:t>
      </w:r>
      <w:r w:rsidR="009F08B3" w:rsidRPr="009F08B3">
        <w:rPr>
          <w:sz w:val="22"/>
          <w:szCs w:val="22"/>
        </w:rPr>
        <w:t>GFI</w:t>
      </w:r>
      <w:r w:rsidR="009F08B3">
        <w:rPr>
          <w:sz w:val="22"/>
          <w:szCs w:val="22"/>
        </w:rPr>
        <w:t xml:space="preserve"> &gt; </w:t>
      </w:r>
      <w:r w:rsidR="009F08B3" w:rsidRPr="009F08B3">
        <w:rPr>
          <w:sz w:val="22"/>
          <w:szCs w:val="22"/>
        </w:rPr>
        <w:t>0.9</w:t>
      </w:r>
      <w:r w:rsidR="00D30F79">
        <w:rPr>
          <w:sz w:val="22"/>
          <w:szCs w:val="22"/>
        </w:rPr>
        <w:t>0</w:t>
      </w:r>
      <w:r w:rsidR="009F08B3" w:rsidRPr="009F08B3">
        <w:rPr>
          <w:sz w:val="22"/>
          <w:szCs w:val="22"/>
        </w:rPr>
        <w:t xml:space="preserve">, CFI </w:t>
      </w:r>
      <w:r w:rsidR="009F08B3">
        <w:rPr>
          <w:sz w:val="22"/>
          <w:szCs w:val="22"/>
        </w:rPr>
        <w:t>&gt;</w:t>
      </w:r>
      <w:r w:rsidR="009F08B3" w:rsidRPr="009F08B3">
        <w:rPr>
          <w:sz w:val="22"/>
          <w:szCs w:val="22"/>
        </w:rPr>
        <w:t xml:space="preserve"> 0.95,</w:t>
      </w:r>
      <w:r w:rsidR="00D30F79">
        <w:rPr>
          <w:sz w:val="22"/>
          <w:szCs w:val="22"/>
        </w:rPr>
        <w:t xml:space="preserve"> NFI &gt; .90,</w:t>
      </w:r>
      <w:r w:rsidR="009F08B3" w:rsidRPr="009F08B3">
        <w:rPr>
          <w:sz w:val="22"/>
          <w:szCs w:val="22"/>
        </w:rPr>
        <w:t xml:space="preserve"> RMSEA </w:t>
      </w:r>
      <w:r w:rsidR="009F08B3">
        <w:rPr>
          <w:sz w:val="22"/>
          <w:szCs w:val="22"/>
        </w:rPr>
        <w:t>&lt;</w:t>
      </w:r>
      <w:r w:rsidR="009F08B3" w:rsidRPr="009F08B3">
        <w:rPr>
          <w:sz w:val="22"/>
          <w:szCs w:val="22"/>
        </w:rPr>
        <w:t xml:space="preserve"> 0.07, SRMR </w:t>
      </w:r>
      <w:r w:rsidR="009F08B3">
        <w:rPr>
          <w:sz w:val="22"/>
          <w:szCs w:val="22"/>
        </w:rPr>
        <w:t>&lt;</w:t>
      </w:r>
      <w:r w:rsidR="009F08B3" w:rsidRPr="009F08B3">
        <w:rPr>
          <w:sz w:val="22"/>
          <w:szCs w:val="22"/>
        </w:rPr>
        <w:t xml:space="preserve"> 0.08</w:t>
      </w:r>
      <w:r w:rsidR="00D12D37">
        <w:rPr>
          <w:sz w:val="22"/>
          <w:szCs w:val="22"/>
        </w:rPr>
        <w:t xml:space="preserve"> (Hooper et al, 2008; Kline, 2015)</w:t>
      </w:r>
      <w:r w:rsidR="009F08B3">
        <w:rPr>
          <w:sz w:val="22"/>
          <w:szCs w:val="22"/>
        </w:rPr>
        <w:t xml:space="preserve">, </w:t>
      </w:r>
      <w:r w:rsidR="009F08B3" w:rsidRPr="009F08B3">
        <w:rPr>
          <w:sz w:val="22"/>
          <w:szCs w:val="22"/>
        </w:rPr>
        <w:t xml:space="preserve">with Hu and </w:t>
      </w:r>
      <w:proofErr w:type="spellStart"/>
      <w:r w:rsidR="009F08B3" w:rsidRPr="009F08B3">
        <w:rPr>
          <w:sz w:val="22"/>
          <w:szCs w:val="22"/>
        </w:rPr>
        <w:t>Bentler</w:t>
      </w:r>
      <w:proofErr w:type="spellEnd"/>
      <w:r w:rsidR="009F08B3" w:rsidRPr="009F08B3">
        <w:rPr>
          <w:sz w:val="22"/>
          <w:szCs w:val="22"/>
        </w:rPr>
        <w:t xml:space="preserve"> (1999) suggesting a two-index strategy whereby model fit can be</w:t>
      </w:r>
      <w:r w:rsidR="009F08B3">
        <w:rPr>
          <w:sz w:val="22"/>
          <w:szCs w:val="22"/>
        </w:rPr>
        <w:t xml:space="preserve"> </w:t>
      </w:r>
      <w:r w:rsidR="009F08B3" w:rsidRPr="009F08B3">
        <w:rPr>
          <w:sz w:val="22"/>
          <w:szCs w:val="22"/>
        </w:rPr>
        <w:t>accepted if RMSEA is below 0.06 and SRMR is below 0.09</w:t>
      </w:r>
      <w:r w:rsidR="00D12D37">
        <w:rPr>
          <w:sz w:val="22"/>
          <w:szCs w:val="22"/>
        </w:rPr>
        <w:t xml:space="preserve">. </w:t>
      </w:r>
      <w:r w:rsidR="00932355">
        <w:rPr>
          <w:sz w:val="22"/>
          <w:szCs w:val="22"/>
        </w:rPr>
        <w:t>Following confirmation of the structure, each factor’s internal</w:t>
      </w:r>
      <w:r w:rsidR="00807138" w:rsidRPr="00907DBD">
        <w:rPr>
          <w:sz w:val="22"/>
          <w:szCs w:val="22"/>
        </w:rPr>
        <w:t xml:space="preserve"> reliability</w:t>
      </w:r>
      <w:r w:rsidR="00932355">
        <w:rPr>
          <w:sz w:val="22"/>
          <w:szCs w:val="22"/>
        </w:rPr>
        <w:t xml:space="preserve"> was then</w:t>
      </w:r>
      <w:r w:rsidR="00807138" w:rsidRPr="00907DBD">
        <w:rPr>
          <w:sz w:val="22"/>
          <w:szCs w:val="22"/>
        </w:rPr>
        <w:t xml:space="preserve"> </w:t>
      </w:r>
      <w:r w:rsidR="006F31EB" w:rsidRPr="00907DBD">
        <w:rPr>
          <w:sz w:val="22"/>
          <w:szCs w:val="22"/>
        </w:rPr>
        <w:t>a</w:t>
      </w:r>
      <w:r w:rsidR="00807138" w:rsidRPr="00907DBD">
        <w:rPr>
          <w:sz w:val="22"/>
          <w:szCs w:val="22"/>
        </w:rPr>
        <w:t xml:space="preserve">ssessed using Cronbach’s alpha </w:t>
      </w:r>
      <w:r w:rsidR="006F31EB" w:rsidRPr="00907DBD">
        <w:rPr>
          <w:sz w:val="22"/>
          <w:szCs w:val="22"/>
        </w:rPr>
        <w:t>(</w:t>
      </w:r>
      <w:r w:rsidR="00807138" w:rsidRPr="00907DBD">
        <w:rPr>
          <w:sz w:val="22"/>
          <w:szCs w:val="22"/>
        </w:rPr>
        <w:t xml:space="preserve">the generally accepted </w:t>
      </w:r>
      <w:r w:rsidR="005A71BF" w:rsidRPr="00907DBD">
        <w:rPr>
          <w:sz w:val="22"/>
          <w:szCs w:val="22"/>
        </w:rPr>
        <w:t>threshold</w:t>
      </w:r>
      <w:r w:rsidR="00807138" w:rsidRPr="00907DBD">
        <w:rPr>
          <w:sz w:val="22"/>
          <w:szCs w:val="22"/>
        </w:rPr>
        <w:t xml:space="preserve"> for which is </w:t>
      </w:r>
      <w:r w:rsidR="006A28EF">
        <w:rPr>
          <w:sz w:val="22"/>
          <w:szCs w:val="22"/>
        </w:rPr>
        <w:t>&gt;</w:t>
      </w:r>
      <w:r w:rsidR="00807138" w:rsidRPr="00907DBD">
        <w:rPr>
          <w:sz w:val="22"/>
          <w:szCs w:val="22"/>
        </w:rPr>
        <w:t>.7 for each factor</w:t>
      </w:r>
      <w:r w:rsidR="006F31EB" w:rsidRPr="00907DBD">
        <w:rPr>
          <w:sz w:val="22"/>
          <w:szCs w:val="22"/>
        </w:rPr>
        <w:t>;</w:t>
      </w:r>
      <w:r w:rsidR="00807138" w:rsidRPr="00907DBD">
        <w:rPr>
          <w:sz w:val="22"/>
          <w:szCs w:val="22"/>
        </w:rPr>
        <w:t xml:space="preserve"> </w:t>
      </w:r>
      <w:proofErr w:type="spellStart"/>
      <w:r w:rsidR="005A71BF" w:rsidRPr="00907DBD">
        <w:rPr>
          <w:sz w:val="22"/>
          <w:szCs w:val="22"/>
        </w:rPr>
        <w:t>Tavakol</w:t>
      </w:r>
      <w:proofErr w:type="spellEnd"/>
      <w:r w:rsidR="005A71BF" w:rsidRPr="00907DBD">
        <w:rPr>
          <w:sz w:val="22"/>
          <w:szCs w:val="22"/>
        </w:rPr>
        <w:t xml:space="preserve"> &amp; </w:t>
      </w:r>
      <w:proofErr w:type="spellStart"/>
      <w:r w:rsidR="005A71BF" w:rsidRPr="00907DBD">
        <w:rPr>
          <w:sz w:val="22"/>
          <w:szCs w:val="22"/>
        </w:rPr>
        <w:t>Dennick</w:t>
      </w:r>
      <w:proofErr w:type="spellEnd"/>
      <w:r w:rsidR="005A71BF" w:rsidRPr="00907DBD">
        <w:rPr>
          <w:sz w:val="22"/>
          <w:szCs w:val="22"/>
        </w:rPr>
        <w:t>, 2011</w:t>
      </w:r>
      <w:r w:rsidR="00AB0D34" w:rsidRPr="00907DBD">
        <w:rPr>
          <w:sz w:val="22"/>
          <w:szCs w:val="22"/>
        </w:rPr>
        <w:t>)</w:t>
      </w:r>
      <w:r w:rsidR="00A01CAE" w:rsidRPr="00907DBD">
        <w:rPr>
          <w:sz w:val="22"/>
          <w:szCs w:val="22"/>
        </w:rPr>
        <w:t>.</w:t>
      </w:r>
      <w:r w:rsidR="009F6AD4">
        <w:rPr>
          <w:sz w:val="22"/>
          <w:szCs w:val="22"/>
        </w:rPr>
        <w:t xml:space="preserve"> </w:t>
      </w:r>
      <w:r w:rsidR="00F71A09">
        <w:rPr>
          <w:sz w:val="22"/>
          <w:szCs w:val="22"/>
        </w:rPr>
        <w:t>M</w:t>
      </w:r>
      <w:r w:rsidR="00F517BF" w:rsidRPr="00907DBD">
        <w:rPr>
          <w:sz w:val="22"/>
          <w:szCs w:val="22"/>
        </w:rPr>
        <w:t>ean scores for e</w:t>
      </w:r>
      <w:r w:rsidR="00D12D37">
        <w:rPr>
          <w:sz w:val="22"/>
          <w:szCs w:val="22"/>
        </w:rPr>
        <w:t xml:space="preserve"> </w:t>
      </w:r>
      <w:r w:rsidR="00F517BF" w:rsidRPr="00907DBD">
        <w:rPr>
          <w:sz w:val="22"/>
          <w:szCs w:val="22"/>
        </w:rPr>
        <w:t xml:space="preserve">ach factor, for each participant, </w:t>
      </w:r>
      <w:r w:rsidR="00F517BF" w:rsidRPr="00907DBD">
        <w:rPr>
          <w:sz w:val="22"/>
          <w:szCs w:val="22"/>
        </w:rPr>
        <w:lastRenderedPageBreak/>
        <w:t xml:space="preserve">were </w:t>
      </w:r>
      <w:r w:rsidR="00932355">
        <w:rPr>
          <w:sz w:val="22"/>
          <w:szCs w:val="22"/>
        </w:rPr>
        <w:t xml:space="preserve">then </w:t>
      </w:r>
      <w:r w:rsidR="00F517BF" w:rsidRPr="00907DBD">
        <w:rPr>
          <w:sz w:val="22"/>
          <w:szCs w:val="22"/>
        </w:rPr>
        <w:t>computed</w:t>
      </w:r>
      <w:r w:rsidR="00570DDB" w:rsidRPr="00907DBD">
        <w:rPr>
          <w:sz w:val="22"/>
          <w:szCs w:val="22"/>
        </w:rPr>
        <w:t>.</w:t>
      </w:r>
      <w:r w:rsidR="00A26A3D">
        <w:rPr>
          <w:sz w:val="22"/>
          <w:szCs w:val="22"/>
        </w:rPr>
        <w:t xml:space="preserve"> Age and gender differences were assessed using </w:t>
      </w:r>
      <w:r w:rsidR="00281850">
        <w:rPr>
          <w:sz w:val="22"/>
          <w:szCs w:val="22"/>
        </w:rPr>
        <w:t>four</w:t>
      </w:r>
      <w:r w:rsidR="00A26A3D">
        <w:rPr>
          <w:sz w:val="22"/>
          <w:szCs w:val="22"/>
        </w:rPr>
        <w:t xml:space="preserve"> </w:t>
      </w:r>
      <w:r w:rsidR="00281850">
        <w:rPr>
          <w:sz w:val="22"/>
          <w:szCs w:val="22"/>
        </w:rPr>
        <w:t>regression analyses (two for each country)</w:t>
      </w:r>
      <w:r w:rsidR="00A26A3D">
        <w:rPr>
          <w:sz w:val="22"/>
          <w:szCs w:val="22"/>
        </w:rPr>
        <w:t>: one for road safety attitudes, one for risk perceptions</w:t>
      </w:r>
      <w:r w:rsidR="00281850">
        <w:rPr>
          <w:sz w:val="22"/>
          <w:szCs w:val="22"/>
        </w:rPr>
        <w:t xml:space="preserve">. In each case, exposure (i.e., the number of hours spent </w:t>
      </w:r>
      <w:r w:rsidR="00620D09">
        <w:rPr>
          <w:sz w:val="22"/>
          <w:szCs w:val="22"/>
        </w:rPr>
        <w:t>using their main form of transport each week</w:t>
      </w:r>
      <w:r w:rsidR="00281850">
        <w:rPr>
          <w:sz w:val="22"/>
          <w:szCs w:val="22"/>
        </w:rPr>
        <w:t>) was included as a control variable</w:t>
      </w:r>
      <w:r w:rsidR="00A26A3D">
        <w:rPr>
          <w:sz w:val="22"/>
          <w:szCs w:val="22"/>
        </w:rPr>
        <w:t>.</w:t>
      </w:r>
      <w:r w:rsidR="00E70B7F" w:rsidRPr="00907DBD">
        <w:rPr>
          <w:sz w:val="22"/>
          <w:szCs w:val="22"/>
        </w:rPr>
        <w:t xml:space="preserve"> </w:t>
      </w:r>
      <w:r w:rsidR="00570DDB" w:rsidRPr="00907DBD">
        <w:rPr>
          <w:sz w:val="22"/>
          <w:szCs w:val="22"/>
        </w:rPr>
        <w:t>T</w:t>
      </w:r>
      <w:r w:rsidR="00E416F7" w:rsidRPr="00907DBD">
        <w:rPr>
          <w:sz w:val="22"/>
          <w:szCs w:val="22"/>
        </w:rPr>
        <w:t xml:space="preserve">he relationships between </w:t>
      </w:r>
      <w:r w:rsidR="00A26A3D">
        <w:rPr>
          <w:sz w:val="22"/>
          <w:szCs w:val="22"/>
        </w:rPr>
        <w:t>attitudes, risk perceptions, and fatalistic beliefs</w:t>
      </w:r>
      <w:r w:rsidR="00570DDB" w:rsidRPr="00907DBD">
        <w:rPr>
          <w:sz w:val="22"/>
          <w:szCs w:val="22"/>
        </w:rPr>
        <w:t xml:space="preserve"> were </w:t>
      </w:r>
      <w:r w:rsidR="00E416F7" w:rsidRPr="00907DBD">
        <w:rPr>
          <w:sz w:val="22"/>
          <w:szCs w:val="22"/>
        </w:rPr>
        <w:t>assessed using Structural Equation Modelling</w:t>
      </w:r>
      <w:r w:rsidR="003F3730" w:rsidRPr="00907DBD">
        <w:rPr>
          <w:sz w:val="22"/>
          <w:szCs w:val="22"/>
        </w:rPr>
        <w:t xml:space="preserve">. Specifically, the model </w:t>
      </w:r>
      <w:r w:rsidR="007425F3" w:rsidRPr="00907DBD">
        <w:rPr>
          <w:sz w:val="22"/>
          <w:szCs w:val="22"/>
        </w:rPr>
        <w:t>assessed</w:t>
      </w:r>
      <w:r w:rsidR="003F3730" w:rsidRPr="00907DBD">
        <w:rPr>
          <w:sz w:val="22"/>
          <w:szCs w:val="22"/>
        </w:rPr>
        <w:t xml:space="preserve"> </w:t>
      </w:r>
      <w:r w:rsidR="00330279">
        <w:rPr>
          <w:sz w:val="22"/>
          <w:szCs w:val="22"/>
        </w:rPr>
        <w:t>the extent to which</w:t>
      </w:r>
      <w:r w:rsidR="003F3730" w:rsidRPr="00907DBD">
        <w:rPr>
          <w:sz w:val="22"/>
          <w:szCs w:val="22"/>
        </w:rPr>
        <w:t xml:space="preserve"> the effect of fatalistic beliefs on </w:t>
      </w:r>
      <w:r w:rsidR="00330279">
        <w:rPr>
          <w:sz w:val="22"/>
          <w:szCs w:val="22"/>
        </w:rPr>
        <w:t>road safety</w:t>
      </w:r>
      <w:r w:rsidR="003F3730" w:rsidRPr="00907DBD">
        <w:rPr>
          <w:sz w:val="22"/>
          <w:szCs w:val="22"/>
        </w:rPr>
        <w:t xml:space="preserve"> </w:t>
      </w:r>
      <w:r w:rsidR="00330279">
        <w:rPr>
          <w:sz w:val="22"/>
          <w:szCs w:val="22"/>
        </w:rPr>
        <w:t xml:space="preserve">attitudes </w:t>
      </w:r>
      <w:r w:rsidR="003F3730" w:rsidRPr="00907DBD">
        <w:rPr>
          <w:sz w:val="22"/>
          <w:szCs w:val="22"/>
        </w:rPr>
        <w:t xml:space="preserve">was </w:t>
      </w:r>
      <w:r w:rsidR="00A772F5">
        <w:rPr>
          <w:sz w:val="22"/>
          <w:szCs w:val="22"/>
        </w:rPr>
        <w:t xml:space="preserve">direct or </w:t>
      </w:r>
      <w:r w:rsidR="003F3730" w:rsidRPr="00907DBD">
        <w:rPr>
          <w:sz w:val="22"/>
          <w:szCs w:val="22"/>
        </w:rPr>
        <w:t>mediated through</w:t>
      </w:r>
      <w:r w:rsidR="006C6664">
        <w:rPr>
          <w:sz w:val="22"/>
          <w:szCs w:val="22"/>
        </w:rPr>
        <w:t xml:space="preserve"> the two</w:t>
      </w:r>
      <w:r w:rsidR="003F3730" w:rsidRPr="00907DBD">
        <w:rPr>
          <w:sz w:val="22"/>
          <w:szCs w:val="22"/>
        </w:rPr>
        <w:t xml:space="preserve"> </w:t>
      </w:r>
      <w:r w:rsidR="007425F3" w:rsidRPr="00907DBD">
        <w:rPr>
          <w:sz w:val="22"/>
          <w:szCs w:val="22"/>
        </w:rPr>
        <w:t>risk perception</w:t>
      </w:r>
      <w:r w:rsidR="006C6664">
        <w:rPr>
          <w:sz w:val="22"/>
          <w:szCs w:val="22"/>
        </w:rPr>
        <w:t xml:space="preserve"> factors, individually and together (i.e., we assessed </w:t>
      </w:r>
      <w:r w:rsidR="00FD600B">
        <w:rPr>
          <w:sz w:val="22"/>
          <w:szCs w:val="22"/>
        </w:rPr>
        <w:t>specific</w:t>
      </w:r>
      <w:r w:rsidR="006C6664">
        <w:rPr>
          <w:sz w:val="22"/>
          <w:szCs w:val="22"/>
        </w:rPr>
        <w:t xml:space="preserve"> indirect effects and </w:t>
      </w:r>
      <w:r w:rsidR="00FD600B">
        <w:rPr>
          <w:sz w:val="22"/>
          <w:szCs w:val="22"/>
        </w:rPr>
        <w:t>total</w:t>
      </w:r>
      <w:r w:rsidR="006C6664">
        <w:rPr>
          <w:sz w:val="22"/>
          <w:szCs w:val="22"/>
        </w:rPr>
        <w:t xml:space="preserve"> indirect effects)</w:t>
      </w:r>
      <w:r w:rsidR="00E416F7" w:rsidRPr="00907DBD">
        <w:rPr>
          <w:sz w:val="22"/>
          <w:szCs w:val="22"/>
        </w:rPr>
        <w:t>.</w:t>
      </w:r>
      <w:r w:rsidR="007A4348" w:rsidRPr="00907DBD">
        <w:rPr>
          <w:sz w:val="22"/>
          <w:szCs w:val="22"/>
        </w:rPr>
        <w:t xml:space="preserve"> Age, gender, and exposure to the road environment</w:t>
      </w:r>
      <w:r w:rsidR="00330279">
        <w:rPr>
          <w:sz w:val="22"/>
          <w:szCs w:val="22"/>
        </w:rPr>
        <w:t xml:space="preserve"> (in terms of hours spent travelling each week) </w:t>
      </w:r>
      <w:r w:rsidR="007A4348" w:rsidRPr="00907DBD">
        <w:rPr>
          <w:sz w:val="22"/>
          <w:szCs w:val="22"/>
        </w:rPr>
        <w:t xml:space="preserve">were included as </w:t>
      </w:r>
      <w:r w:rsidR="00F03C52" w:rsidRPr="00907DBD">
        <w:rPr>
          <w:sz w:val="22"/>
          <w:szCs w:val="22"/>
        </w:rPr>
        <w:t>covariates</w:t>
      </w:r>
      <w:r w:rsidR="00194CB4" w:rsidRPr="00907DBD">
        <w:rPr>
          <w:sz w:val="22"/>
          <w:szCs w:val="22"/>
        </w:rPr>
        <w:t>.</w:t>
      </w:r>
      <w:r w:rsidR="00F539FD" w:rsidRPr="00907DBD">
        <w:rPr>
          <w:sz w:val="22"/>
          <w:szCs w:val="22"/>
        </w:rPr>
        <w:t xml:space="preserve"> </w:t>
      </w:r>
      <w:r w:rsidR="00567E40" w:rsidRPr="00907DBD">
        <w:rPr>
          <w:sz w:val="22"/>
          <w:szCs w:val="22"/>
        </w:rPr>
        <w:t xml:space="preserve">A multi-group path analysis approach, whereby the same model is tested across multiple groups, was taken </w:t>
      </w:r>
      <w:r w:rsidR="00622F56" w:rsidRPr="00907DBD">
        <w:rPr>
          <w:sz w:val="22"/>
          <w:szCs w:val="22"/>
        </w:rPr>
        <w:t xml:space="preserve">to </w:t>
      </w:r>
      <w:r w:rsidR="00050CA0">
        <w:rPr>
          <w:sz w:val="22"/>
          <w:szCs w:val="22"/>
        </w:rPr>
        <w:t>reveal</w:t>
      </w:r>
      <w:r w:rsidR="00622F56" w:rsidRPr="00907DBD">
        <w:rPr>
          <w:sz w:val="22"/>
          <w:szCs w:val="22"/>
        </w:rPr>
        <w:t xml:space="preserve"> the extent to which relationships measured were moderated by country (i.e., </w:t>
      </w:r>
      <w:r w:rsidR="007425F3" w:rsidRPr="00907DBD">
        <w:rPr>
          <w:sz w:val="22"/>
          <w:szCs w:val="22"/>
        </w:rPr>
        <w:t>whether there were differences between the Brazil and Ecuador samples in the relationships between factors).</w:t>
      </w:r>
      <w:r w:rsidR="00700AC3" w:rsidRPr="00907DBD">
        <w:rPr>
          <w:sz w:val="22"/>
          <w:szCs w:val="22"/>
        </w:rPr>
        <w:t xml:space="preserve"> </w:t>
      </w:r>
      <w:r w:rsidR="006C6664">
        <w:rPr>
          <w:sz w:val="22"/>
          <w:szCs w:val="22"/>
        </w:rPr>
        <w:t>More detail is provided in the relevant section, below.</w:t>
      </w:r>
    </w:p>
    <w:p w14:paraId="088E0C8A" w14:textId="77777777" w:rsidR="00212EBB" w:rsidRDefault="00212EBB" w:rsidP="00A772F5">
      <w:pPr>
        <w:spacing w:line="360" w:lineRule="auto"/>
        <w:rPr>
          <w:sz w:val="22"/>
          <w:szCs w:val="22"/>
        </w:rPr>
      </w:pPr>
    </w:p>
    <w:p w14:paraId="509B8E82" w14:textId="118795CB" w:rsidR="0066040E" w:rsidRPr="00907DBD" w:rsidRDefault="0066040E" w:rsidP="0066040E">
      <w:pPr>
        <w:spacing w:line="360" w:lineRule="auto"/>
        <w:rPr>
          <w:b/>
          <w:bCs/>
          <w:sz w:val="22"/>
          <w:szCs w:val="22"/>
        </w:rPr>
      </w:pPr>
      <w:r w:rsidRPr="00907DBD">
        <w:rPr>
          <w:b/>
          <w:bCs/>
          <w:sz w:val="22"/>
          <w:szCs w:val="22"/>
        </w:rPr>
        <w:t>Results</w:t>
      </w:r>
    </w:p>
    <w:p w14:paraId="57A4528E" w14:textId="1C3162DD" w:rsidR="0066040E" w:rsidRPr="00907DBD" w:rsidRDefault="0066040E" w:rsidP="0066040E">
      <w:pPr>
        <w:spacing w:line="360" w:lineRule="auto"/>
        <w:rPr>
          <w:i/>
          <w:iCs/>
          <w:sz w:val="22"/>
          <w:szCs w:val="22"/>
        </w:rPr>
      </w:pPr>
      <w:r w:rsidRPr="00907DBD">
        <w:rPr>
          <w:i/>
          <w:iCs/>
          <w:sz w:val="22"/>
          <w:szCs w:val="22"/>
        </w:rPr>
        <w:t>Sample</w:t>
      </w:r>
    </w:p>
    <w:p w14:paraId="3292549C" w14:textId="694212AA" w:rsidR="00283A1F" w:rsidRPr="00F40D22" w:rsidRDefault="00283A1F" w:rsidP="0066040E">
      <w:pPr>
        <w:spacing w:line="360" w:lineRule="auto"/>
        <w:rPr>
          <w:sz w:val="22"/>
          <w:szCs w:val="22"/>
        </w:rPr>
      </w:pPr>
      <w:r>
        <w:rPr>
          <w:b/>
          <w:bCs/>
          <w:sz w:val="22"/>
          <w:szCs w:val="22"/>
        </w:rPr>
        <w:tab/>
      </w:r>
      <w:r>
        <w:rPr>
          <w:sz w:val="22"/>
          <w:szCs w:val="22"/>
        </w:rPr>
        <w:t>In total, 2432 individuals responded to the questionnaire</w:t>
      </w:r>
      <w:r w:rsidR="00F40D22">
        <w:rPr>
          <w:sz w:val="22"/>
          <w:szCs w:val="22"/>
        </w:rPr>
        <w:t>:</w:t>
      </w:r>
      <w:r>
        <w:rPr>
          <w:sz w:val="22"/>
          <w:szCs w:val="22"/>
        </w:rPr>
        <w:t xml:space="preserve"> </w:t>
      </w:r>
      <w:r w:rsidR="00F40D22">
        <w:rPr>
          <w:sz w:val="22"/>
          <w:szCs w:val="22"/>
        </w:rPr>
        <w:t>1624 in Brazil and 808 in Ecuador. One respondent to the Brazil questionnaire did not respond to the age question. The age and gender splits are displayed in Table 1.</w:t>
      </w:r>
      <w:r w:rsidR="00E80367">
        <w:rPr>
          <w:sz w:val="22"/>
          <w:szCs w:val="22"/>
        </w:rPr>
        <w:t xml:space="preserve"> </w:t>
      </w:r>
      <w:r w:rsidR="00470438">
        <w:rPr>
          <w:sz w:val="22"/>
          <w:szCs w:val="22"/>
        </w:rPr>
        <w:t xml:space="preserve">Table 2 presents their self-reported collision involvement responses, Table 3 their religious affiliation. </w:t>
      </w:r>
      <w:r w:rsidR="0055535A">
        <w:rPr>
          <w:sz w:val="22"/>
          <w:szCs w:val="22"/>
        </w:rPr>
        <w:t xml:space="preserve">Respondents’ income </w:t>
      </w:r>
      <w:r w:rsidR="00F67EE9">
        <w:rPr>
          <w:sz w:val="22"/>
          <w:szCs w:val="22"/>
        </w:rPr>
        <w:t xml:space="preserve">and education </w:t>
      </w:r>
      <w:r w:rsidR="0055535A">
        <w:rPr>
          <w:sz w:val="22"/>
          <w:szCs w:val="22"/>
        </w:rPr>
        <w:t>levels are presented in Figures 1 and 2</w:t>
      </w:r>
      <w:r w:rsidR="005E50F1">
        <w:rPr>
          <w:sz w:val="22"/>
          <w:szCs w:val="22"/>
        </w:rPr>
        <w:t xml:space="preserve">. </w:t>
      </w:r>
    </w:p>
    <w:p w14:paraId="3CB44877" w14:textId="2294D99C" w:rsidR="00283A1F" w:rsidRDefault="00283A1F" w:rsidP="0066040E">
      <w:pPr>
        <w:spacing w:line="360" w:lineRule="auto"/>
        <w:rPr>
          <w:b/>
          <w:bCs/>
          <w:sz w:val="20"/>
          <w:szCs w:val="20"/>
        </w:rPr>
      </w:pPr>
    </w:p>
    <w:p w14:paraId="436CFB21" w14:textId="46EB0970" w:rsidR="00A959D2" w:rsidRDefault="00A959D2" w:rsidP="0066040E">
      <w:pPr>
        <w:spacing w:line="360" w:lineRule="auto"/>
        <w:rPr>
          <w:b/>
          <w:bCs/>
          <w:sz w:val="20"/>
          <w:szCs w:val="20"/>
        </w:rPr>
      </w:pPr>
    </w:p>
    <w:p w14:paraId="41D5EF78" w14:textId="77777777" w:rsidR="00A959D2" w:rsidRPr="00283A1F" w:rsidRDefault="00A959D2" w:rsidP="0066040E">
      <w:pPr>
        <w:spacing w:line="360" w:lineRule="auto"/>
        <w:rPr>
          <w:b/>
          <w:bCs/>
          <w:sz w:val="20"/>
          <w:szCs w:val="20"/>
        </w:rPr>
      </w:pPr>
    </w:p>
    <w:p w14:paraId="3542ACDE" w14:textId="4D956450" w:rsidR="00283A1F" w:rsidRPr="00D84816" w:rsidRDefault="00283A1F" w:rsidP="00F10282">
      <w:pPr>
        <w:jc w:val="center"/>
        <w:rPr>
          <w:sz w:val="22"/>
          <w:szCs w:val="22"/>
        </w:rPr>
      </w:pPr>
      <w:r w:rsidRPr="00D84816">
        <w:rPr>
          <w:sz w:val="22"/>
          <w:szCs w:val="22"/>
        </w:rPr>
        <w:t xml:space="preserve">Table 1. Age and gender characteristics of the sample </w:t>
      </w:r>
      <w:r w:rsidR="00F40D22" w:rsidRPr="00D84816">
        <w:rPr>
          <w:sz w:val="22"/>
          <w:szCs w:val="22"/>
        </w:rPr>
        <w:t>of</w:t>
      </w:r>
      <w:r w:rsidRPr="00D84816">
        <w:rPr>
          <w:sz w:val="22"/>
          <w:szCs w:val="22"/>
        </w:rPr>
        <w:t xml:space="preserve"> 2431 respondents</w:t>
      </w:r>
      <w:r w:rsidR="00813A6B" w:rsidRPr="00D84816">
        <w:rPr>
          <w:sz w:val="22"/>
          <w:szCs w:val="22"/>
        </w:rPr>
        <w:t xml:space="preserve"> answering both age and gender questions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2"/>
        <w:gridCol w:w="1333"/>
        <w:gridCol w:w="803"/>
        <w:gridCol w:w="803"/>
        <w:gridCol w:w="804"/>
        <w:gridCol w:w="803"/>
        <w:gridCol w:w="803"/>
        <w:gridCol w:w="804"/>
        <w:gridCol w:w="709"/>
      </w:tblGrid>
      <w:tr w:rsidR="00C44BBE" w:rsidRPr="00C44BBE" w14:paraId="146A463D" w14:textId="77777777" w:rsidTr="00283A1F">
        <w:trPr>
          <w:jc w:val="center"/>
        </w:trPr>
        <w:tc>
          <w:tcPr>
            <w:tcW w:w="1072" w:type="dxa"/>
            <w:tcBorders>
              <w:top w:val="single" w:sz="4" w:space="0" w:color="auto"/>
            </w:tcBorders>
          </w:tcPr>
          <w:p w14:paraId="34300C48" w14:textId="77777777" w:rsidR="00C44BBE" w:rsidRPr="00C44BBE" w:rsidRDefault="00C44BBE" w:rsidP="0034622D">
            <w:pPr>
              <w:jc w:val="right"/>
              <w:rPr>
                <w:sz w:val="18"/>
                <w:szCs w:val="18"/>
              </w:rPr>
            </w:pPr>
          </w:p>
        </w:tc>
        <w:tc>
          <w:tcPr>
            <w:tcW w:w="1333" w:type="dxa"/>
            <w:tcBorders>
              <w:top w:val="single" w:sz="4" w:space="0" w:color="auto"/>
            </w:tcBorders>
          </w:tcPr>
          <w:p w14:paraId="325406E4" w14:textId="77777777" w:rsidR="00C44BBE" w:rsidRPr="00C44BBE" w:rsidRDefault="00C44BBE" w:rsidP="0034622D">
            <w:pPr>
              <w:jc w:val="right"/>
              <w:rPr>
                <w:sz w:val="18"/>
                <w:szCs w:val="18"/>
              </w:rPr>
            </w:pPr>
          </w:p>
        </w:tc>
        <w:tc>
          <w:tcPr>
            <w:tcW w:w="4820" w:type="dxa"/>
            <w:gridSpan w:val="6"/>
            <w:tcBorders>
              <w:top w:val="single" w:sz="4" w:space="0" w:color="auto"/>
            </w:tcBorders>
          </w:tcPr>
          <w:p w14:paraId="5C991F69" w14:textId="77777777" w:rsidR="00C44BBE" w:rsidRPr="00C44BBE" w:rsidRDefault="00C44BBE" w:rsidP="0034622D">
            <w:pPr>
              <w:jc w:val="center"/>
              <w:rPr>
                <w:sz w:val="18"/>
                <w:szCs w:val="18"/>
              </w:rPr>
            </w:pPr>
            <w:r w:rsidRPr="00C44BBE">
              <w:rPr>
                <w:sz w:val="18"/>
                <w:szCs w:val="18"/>
              </w:rPr>
              <w:t>Age</w:t>
            </w:r>
          </w:p>
        </w:tc>
        <w:tc>
          <w:tcPr>
            <w:tcW w:w="709" w:type="dxa"/>
            <w:vMerge w:val="restart"/>
            <w:tcBorders>
              <w:top w:val="single" w:sz="4" w:space="0" w:color="auto"/>
            </w:tcBorders>
            <w:vAlign w:val="center"/>
          </w:tcPr>
          <w:p w14:paraId="7956DD07" w14:textId="6B639F4C" w:rsidR="00C44BBE" w:rsidRPr="00C44BBE" w:rsidRDefault="00C44BBE" w:rsidP="00C44BBE">
            <w:pPr>
              <w:jc w:val="center"/>
              <w:rPr>
                <w:b/>
                <w:bCs/>
                <w:sz w:val="18"/>
                <w:szCs w:val="18"/>
              </w:rPr>
            </w:pPr>
            <w:r w:rsidRPr="00C44BBE">
              <w:rPr>
                <w:b/>
                <w:bCs/>
                <w:sz w:val="18"/>
                <w:szCs w:val="18"/>
              </w:rPr>
              <w:t>Totals</w:t>
            </w:r>
          </w:p>
        </w:tc>
      </w:tr>
      <w:tr w:rsidR="00C44BBE" w:rsidRPr="00C44BBE" w14:paraId="6B87CAE7" w14:textId="77777777" w:rsidTr="00283A1F">
        <w:trPr>
          <w:jc w:val="center"/>
        </w:trPr>
        <w:tc>
          <w:tcPr>
            <w:tcW w:w="1072" w:type="dxa"/>
            <w:tcBorders>
              <w:bottom w:val="single" w:sz="4" w:space="0" w:color="auto"/>
            </w:tcBorders>
            <w:vAlign w:val="center"/>
          </w:tcPr>
          <w:p w14:paraId="4C154CD4" w14:textId="77777777" w:rsidR="00C44BBE" w:rsidRPr="00C44BBE" w:rsidRDefault="00C44BBE" w:rsidP="00C44BBE">
            <w:pPr>
              <w:jc w:val="right"/>
              <w:rPr>
                <w:sz w:val="18"/>
                <w:szCs w:val="18"/>
              </w:rPr>
            </w:pPr>
          </w:p>
        </w:tc>
        <w:tc>
          <w:tcPr>
            <w:tcW w:w="1333" w:type="dxa"/>
            <w:tcBorders>
              <w:bottom w:val="single" w:sz="4" w:space="0" w:color="auto"/>
            </w:tcBorders>
            <w:vAlign w:val="center"/>
          </w:tcPr>
          <w:p w14:paraId="68314378" w14:textId="77777777" w:rsidR="00C44BBE" w:rsidRPr="00C44BBE" w:rsidRDefault="00C44BBE" w:rsidP="00C44BBE">
            <w:pPr>
              <w:jc w:val="right"/>
              <w:rPr>
                <w:sz w:val="18"/>
                <w:szCs w:val="18"/>
              </w:rPr>
            </w:pPr>
          </w:p>
        </w:tc>
        <w:tc>
          <w:tcPr>
            <w:tcW w:w="803" w:type="dxa"/>
            <w:tcBorders>
              <w:bottom w:val="single" w:sz="4" w:space="0" w:color="auto"/>
            </w:tcBorders>
          </w:tcPr>
          <w:p w14:paraId="44F6465C" w14:textId="77777777" w:rsidR="00C44BBE" w:rsidRPr="00C44BBE" w:rsidRDefault="00C44BBE" w:rsidP="00C44BBE">
            <w:pPr>
              <w:jc w:val="center"/>
              <w:rPr>
                <w:sz w:val="18"/>
                <w:szCs w:val="18"/>
              </w:rPr>
            </w:pPr>
            <w:r w:rsidRPr="00C44BBE">
              <w:rPr>
                <w:sz w:val="18"/>
                <w:szCs w:val="18"/>
              </w:rPr>
              <w:t>18-24</w:t>
            </w:r>
          </w:p>
        </w:tc>
        <w:tc>
          <w:tcPr>
            <w:tcW w:w="803" w:type="dxa"/>
            <w:tcBorders>
              <w:bottom w:val="single" w:sz="4" w:space="0" w:color="auto"/>
            </w:tcBorders>
          </w:tcPr>
          <w:p w14:paraId="36F60340" w14:textId="77777777" w:rsidR="00C44BBE" w:rsidRPr="00C44BBE" w:rsidRDefault="00C44BBE" w:rsidP="00C44BBE">
            <w:pPr>
              <w:jc w:val="center"/>
              <w:rPr>
                <w:sz w:val="18"/>
                <w:szCs w:val="18"/>
              </w:rPr>
            </w:pPr>
            <w:r w:rsidRPr="00C44BBE">
              <w:rPr>
                <w:sz w:val="18"/>
                <w:szCs w:val="18"/>
              </w:rPr>
              <w:t>25-34</w:t>
            </w:r>
          </w:p>
        </w:tc>
        <w:tc>
          <w:tcPr>
            <w:tcW w:w="804" w:type="dxa"/>
            <w:tcBorders>
              <w:bottom w:val="single" w:sz="4" w:space="0" w:color="auto"/>
            </w:tcBorders>
          </w:tcPr>
          <w:p w14:paraId="16E78133" w14:textId="77777777" w:rsidR="00C44BBE" w:rsidRPr="00C44BBE" w:rsidRDefault="00C44BBE" w:rsidP="00C44BBE">
            <w:pPr>
              <w:jc w:val="center"/>
              <w:rPr>
                <w:sz w:val="18"/>
                <w:szCs w:val="18"/>
              </w:rPr>
            </w:pPr>
            <w:r w:rsidRPr="00C44BBE">
              <w:rPr>
                <w:sz w:val="18"/>
                <w:szCs w:val="18"/>
              </w:rPr>
              <w:t>35-54</w:t>
            </w:r>
          </w:p>
        </w:tc>
        <w:tc>
          <w:tcPr>
            <w:tcW w:w="803" w:type="dxa"/>
            <w:tcBorders>
              <w:bottom w:val="single" w:sz="4" w:space="0" w:color="auto"/>
            </w:tcBorders>
          </w:tcPr>
          <w:p w14:paraId="4A5437ED" w14:textId="77777777" w:rsidR="00C44BBE" w:rsidRPr="00C44BBE" w:rsidRDefault="00C44BBE" w:rsidP="00C44BBE">
            <w:pPr>
              <w:jc w:val="center"/>
              <w:rPr>
                <w:sz w:val="18"/>
                <w:szCs w:val="18"/>
              </w:rPr>
            </w:pPr>
            <w:r w:rsidRPr="00C44BBE">
              <w:rPr>
                <w:sz w:val="18"/>
                <w:szCs w:val="18"/>
              </w:rPr>
              <w:t>45-54</w:t>
            </w:r>
          </w:p>
        </w:tc>
        <w:tc>
          <w:tcPr>
            <w:tcW w:w="803" w:type="dxa"/>
            <w:tcBorders>
              <w:bottom w:val="single" w:sz="4" w:space="0" w:color="auto"/>
            </w:tcBorders>
          </w:tcPr>
          <w:p w14:paraId="1BF253FE" w14:textId="77777777" w:rsidR="00C44BBE" w:rsidRPr="00C44BBE" w:rsidRDefault="00C44BBE" w:rsidP="00C44BBE">
            <w:pPr>
              <w:jc w:val="center"/>
              <w:rPr>
                <w:sz w:val="18"/>
                <w:szCs w:val="18"/>
              </w:rPr>
            </w:pPr>
            <w:r w:rsidRPr="00C44BBE">
              <w:rPr>
                <w:sz w:val="18"/>
                <w:szCs w:val="18"/>
              </w:rPr>
              <w:t>55-64</w:t>
            </w:r>
          </w:p>
        </w:tc>
        <w:tc>
          <w:tcPr>
            <w:tcW w:w="804" w:type="dxa"/>
            <w:tcBorders>
              <w:bottom w:val="single" w:sz="4" w:space="0" w:color="auto"/>
            </w:tcBorders>
          </w:tcPr>
          <w:p w14:paraId="3A8D0965" w14:textId="77777777" w:rsidR="00C44BBE" w:rsidRPr="00C44BBE" w:rsidRDefault="00C44BBE" w:rsidP="00C44BBE">
            <w:pPr>
              <w:jc w:val="center"/>
              <w:rPr>
                <w:sz w:val="18"/>
                <w:szCs w:val="18"/>
              </w:rPr>
            </w:pPr>
            <w:r w:rsidRPr="00C44BBE">
              <w:rPr>
                <w:sz w:val="18"/>
                <w:szCs w:val="18"/>
              </w:rPr>
              <w:t>Over 64</w:t>
            </w:r>
          </w:p>
        </w:tc>
        <w:tc>
          <w:tcPr>
            <w:tcW w:w="709" w:type="dxa"/>
            <w:vMerge/>
            <w:tcBorders>
              <w:bottom w:val="single" w:sz="4" w:space="0" w:color="auto"/>
            </w:tcBorders>
          </w:tcPr>
          <w:p w14:paraId="4FAE4487" w14:textId="0C1DB98A" w:rsidR="00C44BBE" w:rsidRPr="00C44BBE" w:rsidRDefault="00C44BBE" w:rsidP="00C44BBE">
            <w:pPr>
              <w:jc w:val="center"/>
              <w:rPr>
                <w:b/>
                <w:bCs/>
                <w:sz w:val="18"/>
                <w:szCs w:val="18"/>
              </w:rPr>
            </w:pPr>
          </w:p>
        </w:tc>
      </w:tr>
      <w:tr w:rsidR="00C44BBE" w:rsidRPr="00C44BBE" w14:paraId="69FA7E7E" w14:textId="77777777" w:rsidTr="00283A1F">
        <w:trPr>
          <w:jc w:val="center"/>
        </w:trPr>
        <w:tc>
          <w:tcPr>
            <w:tcW w:w="1072" w:type="dxa"/>
            <w:tcBorders>
              <w:top w:val="single" w:sz="4" w:space="0" w:color="auto"/>
            </w:tcBorders>
            <w:vAlign w:val="center"/>
          </w:tcPr>
          <w:p w14:paraId="537FF448" w14:textId="77777777" w:rsidR="00C44BBE" w:rsidRPr="00C44BBE" w:rsidRDefault="00C44BBE" w:rsidP="00C44BBE">
            <w:pPr>
              <w:jc w:val="right"/>
              <w:rPr>
                <w:sz w:val="18"/>
                <w:szCs w:val="18"/>
              </w:rPr>
            </w:pPr>
            <w:r w:rsidRPr="00C44BBE">
              <w:rPr>
                <w:sz w:val="18"/>
                <w:szCs w:val="18"/>
              </w:rPr>
              <w:t>Brazil</w:t>
            </w:r>
          </w:p>
        </w:tc>
        <w:tc>
          <w:tcPr>
            <w:tcW w:w="1333" w:type="dxa"/>
            <w:tcBorders>
              <w:top w:val="single" w:sz="4" w:space="0" w:color="auto"/>
            </w:tcBorders>
            <w:vAlign w:val="center"/>
          </w:tcPr>
          <w:p w14:paraId="6ECB4B70" w14:textId="77777777" w:rsidR="00C44BBE" w:rsidRPr="00C44BBE" w:rsidRDefault="00C44BBE" w:rsidP="00C44BBE">
            <w:pPr>
              <w:jc w:val="right"/>
              <w:rPr>
                <w:sz w:val="18"/>
                <w:szCs w:val="18"/>
              </w:rPr>
            </w:pPr>
            <w:r w:rsidRPr="00C44BBE">
              <w:rPr>
                <w:sz w:val="18"/>
                <w:szCs w:val="18"/>
              </w:rPr>
              <w:t>Male</w:t>
            </w:r>
          </w:p>
        </w:tc>
        <w:tc>
          <w:tcPr>
            <w:tcW w:w="803" w:type="dxa"/>
            <w:tcBorders>
              <w:top w:val="single" w:sz="4" w:space="0" w:color="auto"/>
            </w:tcBorders>
          </w:tcPr>
          <w:p w14:paraId="081A0D5D" w14:textId="77777777" w:rsidR="00C44BBE" w:rsidRPr="00C44BBE" w:rsidRDefault="00C44BBE" w:rsidP="00C44BBE">
            <w:pPr>
              <w:jc w:val="center"/>
              <w:rPr>
                <w:sz w:val="18"/>
                <w:szCs w:val="18"/>
              </w:rPr>
            </w:pPr>
            <w:r w:rsidRPr="00C44BBE">
              <w:rPr>
                <w:sz w:val="18"/>
                <w:szCs w:val="18"/>
              </w:rPr>
              <w:t>287</w:t>
            </w:r>
          </w:p>
        </w:tc>
        <w:tc>
          <w:tcPr>
            <w:tcW w:w="803" w:type="dxa"/>
            <w:tcBorders>
              <w:top w:val="single" w:sz="4" w:space="0" w:color="auto"/>
            </w:tcBorders>
          </w:tcPr>
          <w:p w14:paraId="6A7F5E0F" w14:textId="77777777" w:rsidR="00C44BBE" w:rsidRPr="00C44BBE" w:rsidRDefault="00C44BBE" w:rsidP="00C44BBE">
            <w:pPr>
              <w:jc w:val="center"/>
              <w:rPr>
                <w:sz w:val="18"/>
                <w:szCs w:val="18"/>
              </w:rPr>
            </w:pPr>
            <w:r w:rsidRPr="00C44BBE">
              <w:rPr>
                <w:sz w:val="18"/>
                <w:szCs w:val="18"/>
              </w:rPr>
              <w:t>114</w:t>
            </w:r>
          </w:p>
        </w:tc>
        <w:tc>
          <w:tcPr>
            <w:tcW w:w="804" w:type="dxa"/>
            <w:tcBorders>
              <w:top w:val="single" w:sz="4" w:space="0" w:color="auto"/>
            </w:tcBorders>
          </w:tcPr>
          <w:p w14:paraId="334844E9" w14:textId="77777777" w:rsidR="00C44BBE" w:rsidRPr="00C44BBE" w:rsidRDefault="00C44BBE" w:rsidP="00C44BBE">
            <w:pPr>
              <w:jc w:val="center"/>
              <w:rPr>
                <w:sz w:val="18"/>
                <w:szCs w:val="18"/>
              </w:rPr>
            </w:pPr>
            <w:r w:rsidRPr="00C44BBE">
              <w:rPr>
                <w:sz w:val="18"/>
                <w:szCs w:val="18"/>
              </w:rPr>
              <w:t>59</w:t>
            </w:r>
          </w:p>
        </w:tc>
        <w:tc>
          <w:tcPr>
            <w:tcW w:w="803" w:type="dxa"/>
            <w:tcBorders>
              <w:top w:val="single" w:sz="4" w:space="0" w:color="auto"/>
            </w:tcBorders>
          </w:tcPr>
          <w:p w14:paraId="768861DA" w14:textId="77777777" w:rsidR="00C44BBE" w:rsidRPr="00C44BBE" w:rsidRDefault="00C44BBE" w:rsidP="00C44BBE">
            <w:pPr>
              <w:jc w:val="center"/>
              <w:rPr>
                <w:sz w:val="18"/>
                <w:szCs w:val="18"/>
              </w:rPr>
            </w:pPr>
            <w:r w:rsidRPr="00C44BBE">
              <w:rPr>
                <w:sz w:val="18"/>
                <w:szCs w:val="18"/>
              </w:rPr>
              <w:t>56</w:t>
            </w:r>
          </w:p>
        </w:tc>
        <w:tc>
          <w:tcPr>
            <w:tcW w:w="803" w:type="dxa"/>
            <w:tcBorders>
              <w:top w:val="single" w:sz="4" w:space="0" w:color="auto"/>
            </w:tcBorders>
          </w:tcPr>
          <w:p w14:paraId="691EE5C6" w14:textId="77777777" w:rsidR="00C44BBE" w:rsidRPr="00C44BBE" w:rsidRDefault="00C44BBE" w:rsidP="00C44BBE">
            <w:pPr>
              <w:jc w:val="center"/>
              <w:rPr>
                <w:sz w:val="18"/>
                <w:szCs w:val="18"/>
              </w:rPr>
            </w:pPr>
            <w:r w:rsidRPr="00C44BBE">
              <w:rPr>
                <w:sz w:val="18"/>
                <w:szCs w:val="18"/>
              </w:rPr>
              <w:t>63</w:t>
            </w:r>
          </w:p>
        </w:tc>
        <w:tc>
          <w:tcPr>
            <w:tcW w:w="804" w:type="dxa"/>
            <w:tcBorders>
              <w:top w:val="single" w:sz="4" w:space="0" w:color="auto"/>
            </w:tcBorders>
          </w:tcPr>
          <w:p w14:paraId="6161C740" w14:textId="77777777" w:rsidR="00C44BBE" w:rsidRPr="00C44BBE" w:rsidRDefault="00C44BBE" w:rsidP="00C44BBE">
            <w:pPr>
              <w:jc w:val="center"/>
              <w:rPr>
                <w:sz w:val="18"/>
                <w:szCs w:val="18"/>
              </w:rPr>
            </w:pPr>
            <w:r w:rsidRPr="00C44BBE">
              <w:rPr>
                <w:sz w:val="18"/>
                <w:szCs w:val="18"/>
              </w:rPr>
              <w:t>11</w:t>
            </w:r>
          </w:p>
        </w:tc>
        <w:tc>
          <w:tcPr>
            <w:tcW w:w="709" w:type="dxa"/>
            <w:tcBorders>
              <w:top w:val="single" w:sz="4" w:space="0" w:color="auto"/>
            </w:tcBorders>
          </w:tcPr>
          <w:p w14:paraId="7F25D8C8" w14:textId="77777777" w:rsidR="00C44BBE" w:rsidRPr="00C44BBE" w:rsidRDefault="00C44BBE" w:rsidP="00C44BBE">
            <w:pPr>
              <w:jc w:val="center"/>
              <w:rPr>
                <w:b/>
                <w:bCs/>
                <w:sz w:val="18"/>
                <w:szCs w:val="18"/>
              </w:rPr>
            </w:pPr>
            <w:r w:rsidRPr="00C44BBE">
              <w:rPr>
                <w:b/>
                <w:bCs/>
                <w:sz w:val="18"/>
                <w:szCs w:val="18"/>
              </w:rPr>
              <w:t>590</w:t>
            </w:r>
          </w:p>
        </w:tc>
      </w:tr>
      <w:tr w:rsidR="00C44BBE" w:rsidRPr="00C44BBE" w14:paraId="56797CAA" w14:textId="77777777" w:rsidTr="00283A1F">
        <w:trPr>
          <w:jc w:val="center"/>
        </w:trPr>
        <w:tc>
          <w:tcPr>
            <w:tcW w:w="1072" w:type="dxa"/>
            <w:vAlign w:val="center"/>
          </w:tcPr>
          <w:p w14:paraId="49D3A222" w14:textId="77777777" w:rsidR="00C44BBE" w:rsidRPr="00C44BBE" w:rsidRDefault="00C44BBE" w:rsidP="00C44BBE">
            <w:pPr>
              <w:jc w:val="right"/>
              <w:rPr>
                <w:sz w:val="18"/>
                <w:szCs w:val="18"/>
              </w:rPr>
            </w:pPr>
          </w:p>
        </w:tc>
        <w:tc>
          <w:tcPr>
            <w:tcW w:w="1333" w:type="dxa"/>
            <w:vAlign w:val="center"/>
          </w:tcPr>
          <w:p w14:paraId="56FFBD94" w14:textId="77777777" w:rsidR="00C44BBE" w:rsidRPr="00C44BBE" w:rsidRDefault="00C44BBE" w:rsidP="00C44BBE">
            <w:pPr>
              <w:jc w:val="right"/>
              <w:rPr>
                <w:sz w:val="18"/>
                <w:szCs w:val="18"/>
              </w:rPr>
            </w:pPr>
            <w:r w:rsidRPr="00C44BBE">
              <w:rPr>
                <w:sz w:val="18"/>
                <w:szCs w:val="18"/>
              </w:rPr>
              <w:t>Female</w:t>
            </w:r>
          </w:p>
        </w:tc>
        <w:tc>
          <w:tcPr>
            <w:tcW w:w="803" w:type="dxa"/>
          </w:tcPr>
          <w:p w14:paraId="2C18BEB1" w14:textId="77777777" w:rsidR="00C44BBE" w:rsidRPr="00C44BBE" w:rsidRDefault="00C44BBE" w:rsidP="00C44BBE">
            <w:pPr>
              <w:jc w:val="center"/>
              <w:rPr>
                <w:sz w:val="18"/>
                <w:szCs w:val="18"/>
              </w:rPr>
            </w:pPr>
            <w:r w:rsidRPr="00C44BBE">
              <w:rPr>
                <w:sz w:val="18"/>
                <w:szCs w:val="18"/>
              </w:rPr>
              <w:t>491</w:t>
            </w:r>
          </w:p>
        </w:tc>
        <w:tc>
          <w:tcPr>
            <w:tcW w:w="803" w:type="dxa"/>
          </w:tcPr>
          <w:p w14:paraId="4C5863AB" w14:textId="77777777" w:rsidR="00C44BBE" w:rsidRPr="00C44BBE" w:rsidRDefault="00C44BBE" w:rsidP="00C44BBE">
            <w:pPr>
              <w:jc w:val="center"/>
              <w:rPr>
                <w:sz w:val="18"/>
                <w:szCs w:val="18"/>
              </w:rPr>
            </w:pPr>
            <w:r w:rsidRPr="00C44BBE">
              <w:rPr>
                <w:sz w:val="18"/>
                <w:szCs w:val="18"/>
              </w:rPr>
              <w:t>161</w:t>
            </w:r>
          </w:p>
        </w:tc>
        <w:tc>
          <w:tcPr>
            <w:tcW w:w="804" w:type="dxa"/>
          </w:tcPr>
          <w:p w14:paraId="75F46904" w14:textId="77777777" w:rsidR="00C44BBE" w:rsidRPr="00C44BBE" w:rsidRDefault="00C44BBE" w:rsidP="00C44BBE">
            <w:pPr>
              <w:jc w:val="center"/>
              <w:rPr>
                <w:sz w:val="18"/>
                <w:szCs w:val="18"/>
              </w:rPr>
            </w:pPr>
            <w:r w:rsidRPr="00C44BBE">
              <w:rPr>
                <w:sz w:val="18"/>
                <w:szCs w:val="18"/>
              </w:rPr>
              <w:t>108</w:t>
            </w:r>
          </w:p>
        </w:tc>
        <w:tc>
          <w:tcPr>
            <w:tcW w:w="803" w:type="dxa"/>
          </w:tcPr>
          <w:p w14:paraId="3C6DACC0" w14:textId="77777777" w:rsidR="00C44BBE" w:rsidRPr="00C44BBE" w:rsidRDefault="00C44BBE" w:rsidP="00C44BBE">
            <w:pPr>
              <w:jc w:val="center"/>
              <w:rPr>
                <w:sz w:val="18"/>
                <w:szCs w:val="18"/>
              </w:rPr>
            </w:pPr>
            <w:r w:rsidRPr="00C44BBE">
              <w:rPr>
                <w:sz w:val="18"/>
                <w:szCs w:val="18"/>
              </w:rPr>
              <w:t>129</w:t>
            </w:r>
          </w:p>
        </w:tc>
        <w:tc>
          <w:tcPr>
            <w:tcW w:w="803" w:type="dxa"/>
          </w:tcPr>
          <w:p w14:paraId="5689039C" w14:textId="77777777" w:rsidR="00C44BBE" w:rsidRPr="00C44BBE" w:rsidRDefault="00C44BBE" w:rsidP="00C44BBE">
            <w:pPr>
              <w:jc w:val="center"/>
              <w:rPr>
                <w:sz w:val="18"/>
                <w:szCs w:val="18"/>
              </w:rPr>
            </w:pPr>
            <w:r w:rsidRPr="00C44BBE">
              <w:rPr>
                <w:sz w:val="18"/>
                <w:szCs w:val="18"/>
              </w:rPr>
              <w:t>85</w:t>
            </w:r>
          </w:p>
        </w:tc>
        <w:tc>
          <w:tcPr>
            <w:tcW w:w="804" w:type="dxa"/>
          </w:tcPr>
          <w:p w14:paraId="615C6AE9" w14:textId="77777777" w:rsidR="00C44BBE" w:rsidRPr="00C44BBE" w:rsidRDefault="00C44BBE" w:rsidP="00C44BBE">
            <w:pPr>
              <w:jc w:val="center"/>
              <w:rPr>
                <w:sz w:val="18"/>
                <w:szCs w:val="18"/>
              </w:rPr>
            </w:pPr>
            <w:r w:rsidRPr="00C44BBE">
              <w:rPr>
                <w:sz w:val="18"/>
                <w:szCs w:val="18"/>
              </w:rPr>
              <w:t>27</w:t>
            </w:r>
          </w:p>
        </w:tc>
        <w:tc>
          <w:tcPr>
            <w:tcW w:w="709" w:type="dxa"/>
          </w:tcPr>
          <w:p w14:paraId="317E546C" w14:textId="77777777" w:rsidR="00C44BBE" w:rsidRPr="00C44BBE" w:rsidRDefault="00C44BBE" w:rsidP="00C44BBE">
            <w:pPr>
              <w:jc w:val="center"/>
              <w:rPr>
                <w:b/>
                <w:bCs/>
                <w:sz w:val="18"/>
                <w:szCs w:val="18"/>
              </w:rPr>
            </w:pPr>
            <w:r w:rsidRPr="00C44BBE">
              <w:rPr>
                <w:b/>
                <w:bCs/>
                <w:sz w:val="18"/>
                <w:szCs w:val="18"/>
              </w:rPr>
              <w:t>1001</w:t>
            </w:r>
          </w:p>
        </w:tc>
      </w:tr>
      <w:tr w:rsidR="00C44BBE" w:rsidRPr="00C44BBE" w14:paraId="0B5AACB2" w14:textId="77777777" w:rsidTr="00283A1F">
        <w:trPr>
          <w:jc w:val="center"/>
        </w:trPr>
        <w:tc>
          <w:tcPr>
            <w:tcW w:w="1072" w:type="dxa"/>
            <w:tcBorders>
              <w:bottom w:val="single" w:sz="4" w:space="0" w:color="auto"/>
            </w:tcBorders>
            <w:vAlign w:val="center"/>
          </w:tcPr>
          <w:p w14:paraId="0DB05FE6" w14:textId="77777777" w:rsidR="00C44BBE" w:rsidRPr="00C44BBE" w:rsidRDefault="00C44BBE" w:rsidP="00C44BBE">
            <w:pPr>
              <w:jc w:val="right"/>
              <w:rPr>
                <w:sz w:val="18"/>
                <w:szCs w:val="18"/>
              </w:rPr>
            </w:pPr>
          </w:p>
        </w:tc>
        <w:tc>
          <w:tcPr>
            <w:tcW w:w="1333" w:type="dxa"/>
            <w:tcBorders>
              <w:bottom w:val="single" w:sz="4" w:space="0" w:color="auto"/>
            </w:tcBorders>
            <w:vAlign w:val="center"/>
          </w:tcPr>
          <w:p w14:paraId="425BC1BD" w14:textId="77777777" w:rsidR="00C44BBE" w:rsidRPr="00C44BBE" w:rsidRDefault="00C44BBE" w:rsidP="00C44BBE">
            <w:pPr>
              <w:jc w:val="right"/>
              <w:rPr>
                <w:sz w:val="18"/>
                <w:szCs w:val="18"/>
              </w:rPr>
            </w:pPr>
            <w:r w:rsidRPr="00C44BBE">
              <w:rPr>
                <w:sz w:val="18"/>
                <w:szCs w:val="18"/>
              </w:rPr>
              <w:t>Other response</w:t>
            </w:r>
          </w:p>
        </w:tc>
        <w:tc>
          <w:tcPr>
            <w:tcW w:w="803" w:type="dxa"/>
            <w:tcBorders>
              <w:bottom w:val="single" w:sz="4" w:space="0" w:color="auto"/>
            </w:tcBorders>
          </w:tcPr>
          <w:p w14:paraId="55243890" w14:textId="77777777" w:rsidR="00C44BBE" w:rsidRPr="00C44BBE" w:rsidRDefault="00C44BBE" w:rsidP="00C44BBE">
            <w:pPr>
              <w:jc w:val="center"/>
              <w:rPr>
                <w:sz w:val="18"/>
                <w:szCs w:val="18"/>
              </w:rPr>
            </w:pPr>
            <w:r w:rsidRPr="00C44BBE">
              <w:rPr>
                <w:sz w:val="18"/>
                <w:szCs w:val="18"/>
              </w:rPr>
              <w:t>20</w:t>
            </w:r>
          </w:p>
        </w:tc>
        <w:tc>
          <w:tcPr>
            <w:tcW w:w="803" w:type="dxa"/>
            <w:tcBorders>
              <w:bottom w:val="single" w:sz="4" w:space="0" w:color="auto"/>
            </w:tcBorders>
          </w:tcPr>
          <w:p w14:paraId="699AE266" w14:textId="77777777" w:rsidR="00C44BBE" w:rsidRPr="00C44BBE" w:rsidRDefault="00C44BBE" w:rsidP="00C44BBE">
            <w:pPr>
              <w:jc w:val="center"/>
              <w:rPr>
                <w:sz w:val="18"/>
                <w:szCs w:val="18"/>
              </w:rPr>
            </w:pPr>
            <w:r w:rsidRPr="00C44BBE">
              <w:rPr>
                <w:sz w:val="18"/>
                <w:szCs w:val="18"/>
              </w:rPr>
              <w:t>10</w:t>
            </w:r>
          </w:p>
        </w:tc>
        <w:tc>
          <w:tcPr>
            <w:tcW w:w="804" w:type="dxa"/>
            <w:tcBorders>
              <w:bottom w:val="single" w:sz="4" w:space="0" w:color="auto"/>
            </w:tcBorders>
          </w:tcPr>
          <w:p w14:paraId="75EC4715" w14:textId="77777777" w:rsidR="00C44BBE" w:rsidRPr="00C44BBE" w:rsidRDefault="00C44BBE" w:rsidP="00C44BBE">
            <w:pPr>
              <w:jc w:val="center"/>
              <w:rPr>
                <w:sz w:val="18"/>
                <w:szCs w:val="18"/>
              </w:rPr>
            </w:pPr>
          </w:p>
        </w:tc>
        <w:tc>
          <w:tcPr>
            <w:tcW w:w="803" w:type="dxa"/>
            <w:tcBorders>
              <w:bottom w:val="single" w:sz="4" w:space="0" w:color="auto"/>
            </w:tcBorders>
          </w:tcPr>
          <w:p w14:paraId="046FDD47" w14:textId="77777777" w:rsidR="00C44BBE" w:rsidRPr="00C44BBE" w:rsidRDefault="00C44BBE" w:rsidP="00C44BBE">
            <w:pPr>
              <w:jc w:val="center"/>
              <w:rPr>
                <w:sz w:val="18"/>
                <w:szCs w:val="18"/>
              </w:rPr>
            </w:pPr>
            <w:r w:rsidRPr="00C44BBE">
              <w:rPr>
                <w:sz w:val="18"/>
                <w:szCs w:val="18"/>
              </w:rPr>
              <w:t>1</w:t>
            </w:r>
          </w:p>
        </w:tc>
        <w:tc>
          <w:tcPr>
            <w:tcW w:w="803" w:type="dxa"/>
            <w:tcBorders>
              <w:bottom w:val="single" w:sz="4" w:space="0" w:color="auto"/>
            </w:tcBorders>
          </w:tcPr>
          <w:p w14:paraId="5288AEF4" w14:textId="77777777" w:rsidR="00C44BBE" w:rsidRPr="00C44BBE" w:rsidRDefault="00C44BBE" w:rsidP="00C44BBE">
            <w:pPr>
              <w:jc w:val="center"/>
              <w:rPr>
                <w:sz w:val="18"/>
                <w:szCs w:val="18"/>
              </w:rPr>
            </w:pPr>
          </w:p>
        </w:tc>
        <w:tc>
          <w:tcPr>
            <w:tcW w:w="804" w:type="dxa"/>
            <w:tcBorders>
              <w:bottom w:val="single" w:sz="4" w:space="0" w:color="auto"/>
            </w:tcBorders>
          </w:tcPr>
          <w:p w14:paraId="60ACAF64" w14:textId="77777777" w:rsidR="00C44BBE" w:rsidRPr="00C44BBE" w:rsidRDefault="00C44BBE" w:rsidP="00C44BBE">
            <w:pPr>
              <w:jc w:val="center"/>
              <w:rPr>
                <w:sz w:val="18"/>
                <w:szCs w:val="18"/>
              </w:rPr>
            </w:pPr>
            <w:r w:rsidRPr="00C44BBE">
              <w:rPr>
                <w:sz w:val="18"/>
                <w:szCs w:val="18"/>
              </w:rPr>
              <w:t>1</w:t>
            </w:r>
          </w:p>
        </w:tc>
        <w:tc>
          <w:tcPr>
            <w:tcW w:w="709" w:type="dxa"/>
            <w:tcBorders>
              <w:bottom w:val="single" w:sz="4" w:space="0" w:color="auto"/>
            </w:tcBorders>
          </w:tcPr>
          <w:p w14:paraId="5BD1669E" w14:textId="77777777" w:rsidR="00C44BBE" w:rsidRPr="00C44BBE" w:rsidRDefault="00C44BBE" w:rsidP="00C44BBE">
            <w:pPr>
              <w:jc w:val="center"/>
              <w:rPr>
                <w:b/>
                <w:bCs/>
                <w:sz w:val="18"/>
                <w:szCs w:val="18"/>
              </w:rPr>
            </w:pPr>
            <w:r w:rsidRPr="00C44BBE">
              <w:rPr>
                <w:b/>
                <w:bCs/>
                <w:sz w:val="18"/>
                <w:szCs w:val="18"/>
              </w:rPr>
              <w:t>32</w:t>
            </w:r>
          </w:p>
        </w:tc>
      </w:tr>
      <w:tr w:rsidR="00C44BBE" w:rsidRPr="00C44BBE" w14:paraId="7D14CEB6" w14:textId="77777777" w:rsidTr="00283A1F">
        <w:trPr>
          <w:jc w:val="center"/>
        </w:trPr>
        <w:tc>
          <w:tcPr>
            <w:tcW w:w="1072" w:type="dxa"/>
            <w:tcBorders>
              <w:top w:val="single" w:sz="4" w:space="0" w:color="auto"/>
            </w:tcBorders>
            <w:vAlign w:val="center"/>
          </w:tcPr>
          <w:p w14:paraId="309FCE5B" w14:textId="77777777" w:rsidR="00C44BBE" w:rsidRPr="00C44BBE" w:rsidRDefault="00C44BBE" w:rsidP="00C44BBE">
            <w:pPr>
              <w:jc w:val="right"/>
              <w:rPr>
                <w:sz w:val="18"/>
                <w:szCs w:val="18"/>
              </w:rPr>
            </w:pPr>
            <w:r w:rsidRPr="00C44BBE">
              <w:rPr>
                <w:sz w:val="18"/>
                <w:szCs w:val="18"/>
              </w:rPr>
              <w:t>Ecuador</w:t>
            </w:r>
          </w:p>
        </w:tc>
        <w:tc>
          <w:tcPr>
            <w:tcW w:w="1333" w:type="dxa"/>
            <w:tcBorders>
              <w:top w:val="single" w:sz="4" w:space="0" w:color="auto"/>
            </w:tcBorders>
            <w:vAlign w:val="center"/>
          </w:tcPr>
          <w:p w14:paraId="7DBC3A8B" w14:textId="77777777" w:rsidR="00C44BBE" w:rsidRPr="00C44BBE" w:rsidRDefault="00C44BBE" w:rsidP="00C44BBE">
            <w:pPr>
              <w:jc w:val="right"/>
              <w:rPr>
                <w:sz w:val="18"/>
                <w:szCs w:val="18"/>
              </w:rPr>
            </w:pPr>
            <w:r w:rsidRPr="00C44BBE">
              <w:rPr>
                <w:sz w:val="18"/>
                <w:szCs w:val="18"/>
              </w:rPr>
              <w:t>Male</w:t>
            </w:r>
          </w:p>
        </w:tc>
        <w:tc>
          <w:tcPr>
            <w:tcW w:w="803" w:type="dxa"/>
            <w:tcBorders>
              <w:top w:val="single" w:sz="4" w:space="0" w:color="auto"/>
            </w:tcBorders>
          </w:tcPr>
          <w:p w14:paraId="391EDD42" w14:textId="636928D9" w:rsidR="00C44BBE" w:rsidRPr="00C44BBE" w:rsidRDefault="00C44BBE" w:rsidP="00C44BBE">
            <w:pPr>
              <w:jc w:val="center"/>
              <w:rPr>
                <w:sz w:val="18"/>
                <w:szCs w:val="18"/>
              </w:rPr>
            </w:pPr>
            <w:r w:rsidRPr="00C44BBE">
              <w:rPr>
                <w:sz w:val="18"/>
                <w:szCs w:val="18"/>
              </w:rPr>
              <w:t>58</w:t>
            </w:r>
          </w:p>
        </w:tc>
        <w:tc>
          <w:tcPr>
            <w:tcW w:w="803" w:type="dxa"/>
            <w:tcBorders>
              <w:top w:val="single" w:sz="4" w:space="0" w:color="auto"/>
            </w:tcBorders>
          </w:tcPr>
          <w:p w14:paraId="701B0311" w14:textId="43CB841F" w:rsidR="00C44BBE" w:rsidRPr="00C44BBE" w:rsidRDefault="00C44BBE" w:rsidP="00C44BBE">
            <w:pPr>
              <w:jc w:val="center"/>
              <w:rPr>
                <w:sz w:val="18"/>
                <w:szCs w:val="18"/>
              </w:rPr>
            </w:pPr>
            <w:r w:rsidRPr="00C44BBE">
              <w:rPr>
                <w:sz w:val="18"/>
                <w:szCs w:val="18"/>
              </w:rPr>
              <w:t>84</w:t>
            </w:r>
          </w:p>
        </w:tc>
        <w:tc>
          <w:tcPr>
            <w:tcW w:w="804" w:type="dxa"/>
            <w:tcBorders>
              <w:top w:val="single" w:sz="4" w:space="0" w:color="auto"/>
            </w:tcBorders>
          </w:tcPr>
          <w:p w14:paraId="57519810" w14:textId="29F20A6D" w:rsidR="00C44BBE" w:rsidRPr="00C44BBE" w:rsidRDefault="00C44BBE" w:rsidP="00C44BBE">
            <w:pPr>
              <w:jc w:val="center"/>
              <w:rPr>
                <w:sz w:val="18"/>
                <w:szCs w:val="18"/>
              </w:rPr>
            </w:pPr>
            <w:r w:rsidRPr="00C44BBE">
              <w:rPr>
                <w:sz w:val="18"/>
                <w:szCs w:val="18"/>
              </w:rPr>
              <w:t>143</w:t>
            </w:r>
          </w:p>
        </w:tc>
        <w:tc>
          <w:tcPr>
            <w:tcW w:w="803" w:type="dxa"/>
            <w:tcBorders>
              <w:top w:val="single" w:sz="4" w:space="0" w:color="auto"/>
            </w:tcBorders>
          </w:tcPr>
          <w:p w14:paraId="70438570" w14:textId="566F7567" w:rsidR="00C44BBE" w:rsidRPr="00C44BBE" w:rsidRDefault="00C44BBE" w:rsidP="00C44BBE">
            <w:pPr>
              <w:jc w:val="center"/>
              <w:rPr>
                <w:sz w:val="18"/>
                <w:szCs w:val="18"/>
              </w:rPr>
            </w:pPr>
            <w:r w:rsidRPr="00C44BBE">
              <w:rPr>
                <w:sz w:val="18"/>
                <w:szCs w:val="18"/>
              </w:rPr>
              <w:t>61</w:t>
            </w:r>
          </w:p>
        </w:tc>
        <w:tc>
          <w:tcPr>
            <w:tcW w:w="803" w:type="dxa"/>
            <w:tcBorders>
              <w:top w:val="single" w:sz="4" w:space="0" w:color="auto"/>
            </w:tcBorders>
          </w:tcPr>
          <w:p w14:paraId="6962FB8B" w14:textId="0E1D85AD" w:rsidR="00C44BBE" w:rsidRPr="00C44BBE" w:rsidRDefault="00C44BBE" w:rsidP="00C44BBE">
            <w:pPr>
              <w:jc w:val="center"/>
              <w:rPr>
                <w:sz w:val="18"/>
                <w:szCs w:val="18"/>
              </w:rPr>
            </w:pPr>
            <w:r w:rsidRPr="00C44BBE">
              <w:rPr>
                <w:sz w:val="18"/>
                <w:szCs w:val="18"/>
              </w:rPr>
              <w:t>39</w:t>
            </w:r>
          </w:p>
        </w:tc>
        <w:tc>
          <w:tcPr>
            <w:tcW w:w="804" w:type="dxa"/>
            <w:tcBorders>
              <w:top w:val="single" w:sz="4" w:space="0" w:color="auto"/>
            </w:tcBorders>
          </w:tcPr>
          <w:p w14:paraId="1558E608" w14:textId="1DB899D9" w:rsidR="00C44BBE" w:rsidRPr="00C44BBE" w:rsidRDefault="00C44BBE" w:rsidP="00C44BBE">
            <w:pPr>
              <w:jc w:val="center"/>
              <w:rPr>
                <w:sz w:val="18"/>
                <w:szCs w:val="18"/>
              </w:rPr>
            </w:pPr>
            <w:r w:rsidRPr="00C44BBE">
              <w:rPr>
                <w:sz w:val="18"/>
                <w:szCs w:val="18"/>
              </w:rPr>
              <w:t>18</w:t>
            </w:r>
          </w:p>
        </w:tc>
        <w:tc>
          <w:tcPr>
            <w:tcW w:w="709" w:type="dxa"/>
            <w:tcBorders>
              <w:top w:val="single" w:sz="4" w:space="0" w:color="auto"/>
            </w:tcBorders>
          </w:tcPr>
          <w:p w14:paraId="0E7D6EEA" w14:textId="0736531C" w:rsidR="00C44BBE" w:rsidRPr="00C44BBE" w:rsidRDefault="00C44BBE" w:rsidP="00C44BBE">
            <w:pPr>
              <w:jc w:val="center"/>
              <w:rPr>
                <w:b/>
                <w:bCs/>
                <w:sz w:val="18"/>
                <w:szCs w:val="18"/>
              </w:rPr>
            </w:pPr>
            <w:r w:rsidRPr="00C44BBE">
              <w:rPr>
                <w:b/>
                <w:bCs/>
                <w:sz w:val="18"/>
                <w:szCs w:val="18"/>
              </w:rPr>
              <w:t>403</w:t>
            </w:r>
          </w:p>
        </w:tc>
      </w:tr>
      <w:tr w:rsidR="00C44BBE" w:rsidRPr="00C44BBE" w14:paraId="55559E42" w14:textId="77777777" w:rsidTr="00283A1F">
        <w:trPr>
          <w:jc w:val="center"/>
        </w:trPr>
        <w:tc>
          <w:tcPr>
            <w:tcW w:w="1072" w:type="dxa"/>
            <w:vAlign w:val="center"/>
          </w:tcPr>
          <w:p w14:paraId="224B15CE" w14:textId="77777777" w:rsidR="00C44BBE" w:rsidRPr="00C44BBE" w:rsidRDefault="00C44BBE" w:rsidP="00C44BBE">
            <w:pPr>
              <w:jc w:val="right"/>
              <w:rPr>
                <w:sz w:val="18"/>
                <w:szCs w:val="18"/>
              </w:rPr>
            </w:pPr>
          </w:p>
        </w:tc>
        <w:tc>
          <w:tcPr>
            <w:tcW w:w="1333" w:type="dxa"/>
            <w:vAlign w:val="center"/>
          </w:tcPr>
          <w:p w14:paraId="359032B7" w14:textId="77777777" w:rsidR="00C44BBE" w:rsidRPr="00C44BBE" w:rsidRDefault="00C44BBE" w:rsidP="00C44BBE">
            <w:pPr>
              <w:jc w:val="right"/>
              <w:rPr>
                <w:sz w:val="18"/>
                <w:szCs w:val="18"/>
              </w:rPr>
            </w:pPr>
            <w:r w:rsidRPr="00C44BBE">
              <w:rPr>
                <w:sz w:val="18"/>
                <w:szCs w:val="18"/>
              </w:rPr>
              <w:t>Female</w:t>
            </w:r>
          </w:p>
        </w:tc>
        <w:tc>
          <w:tcPr>
            <w:tcW w:w="803" w:type="dxa"/>
          </w:tcPr>
          <w:p w14:paraId="77F656C4" w14:textId="7160EED4" w:rsidR="00C44BBE" w:rsidRPr="00C44BBE" w:rsidRDefault="00C44BBE" w:rsidP="00C44BBE">
            <w:pPr>
              <w:jc w:val="center"/>
              <w:rPr>
                <w:sz w:val="18"/>
                <w:szCs w:val="18"/>
              </w:rPr>
            </w:pPr>
            <w:r w:rsidRPr="00C44BBE">
              <w:rPr>
                <w:sz w:val="18"/>
                <w:szCs w:val="18"/>
              </w:rPr>
              <w:t>82</w:t>
            </w:r>
          </w:p>
        </w:tc>
        <w:tc>
          <w:tcPr>
            <w:tcW w:w="803" w:type="dxa"/>
          </w:tcPr>
          <w:p w14:paraId="406B9790" w14:textId="3D480417" w:rsidR="00C44BBE" w:rsidRPr="00C44BBE" w:rsidRDefault="00C44BBE" w:rsidP="00C44BBE">
            <w:pPr>
              <w:jc w:val="center"/>
              <w:rPr>
                <w:sz w:val="18"/>
                <w:szCs w:val="18"/>
              </w:rPr>
            </w:pPr>
            <w:r w:rsidRPr="00C44BBE">
              <w:rPr>
                <w:sz w:val="18"/>
                <w:szCs w:val="18"/>
              </w:rPr>
              <w:t>88</w:t>
            </w:r>
          </w:p>
        </w:tc>
        <w:tc>
          <w:tcPr>
            <w:tcW w:w="804" w:type="dxa"/>
          </w:tcPr>
          <w:p w14:paraId="7AA23A9D" w14:textId="4A41B0E1" w:rsidR="00C44BBE" w:rsidRPr="00C44BBE" w:rsidRDefault="00C44BBE" w:rsidP="00C44BBE">
            <w:pPr>
              <w:jc w:val="center"/>
              <w:rPr>
                <w:sz w:val="18"/>
                <w:szCs w:val="18"/>
              </w:rPr>
            </w:pPr>
            <w:r w:rsidRPr="00C44BBE">
              <w:rPr>
                <w:sz w:val="18"/>
                <w:szCs w:val="18"/>
              </w:rPr>
              <w:t>117</w:t>
            </w:r>
          </w:p>
        </w:tc>
        <w:tc>
          <w:tcPr>
            <w:tcW w:w="803" w:type="dxa"/>
          </w:tcPr>
          <w:p w14:paraId="3CAF87EE" w14:textId="4AFE1626" w:rsidR="00C44BBE" w:rsidRPr="00C44BBE" w:rsidRDefault="00C44BBE" w:rsidP="00C44BBE">
            <w:pPr>
              <w:jc w:val="center"/>
              <w:rPr>
                <w:sz w:val="18"/>
                <w:szCs w:val="18"/>
              </w:rPr>
            </w:pPr>
            <w:r w:rsidRPr="00C44BBE">
              <w:rPr>
                <w:sz w:val="18"/>
                <w:szCs w:val="18"/>
              </w:rPr>
              <w:t>55</w:t>
            </w:r>
          </w:p>
        </w:tc>
        <w:tc>
          <w:tcPr>
            <w:tcW w:w="803" w:type="dxa"/>
          </w:tcPr>
          <w:p w14:paraId="34FE88B5" w14:textId="7228ACE9" w:rsidR="00C44BBE" w:rsidRPr="00C44BBE" w:rsidRDefault="00C44BBE" w:rsidP="00C44BBE">
            <w:pPr>
              <w:jc w:val="center"/>
              <w:rPr>
                <w:sz w:val="18"/>
                <w:szCs w:val="18"/>
              </w:rPr>
            </w:pPr>
            <w:r w:rsidRPr="00C44BBE">
              <w:rPr>
                <w:sz w:val="18"/>
                <w:szCs w:val="18"/>
              </w:rPr>
              <w:t>47</w:t>
            </w:r>
          </w:p>
        </w:tc>
        <w:tc>
          <w:tcPr>
            <w:tcW w:w="804" w:type="dxa"/>
          </w:tcPr>
          <w:p w14:paraId="23CF5A07" w14:textId="5568AD00" w:rsidR="00C44BBE" w:rsidRPr="00C44BBE" w:rsidRDefault="00C44BBE" w:rsidP="00C44BBE">
            <w:pPr>
              <w:jc w:val="center"/>
              <w:rPr>
                <w:sz w:val="18"/>
                <w:szCs w:val="18"/>
              </w:rPr>
            </w:pPr>
            <w:r w:rsidRPr="00C44BBE">
              <w:rPr>
                <w:sz w:val="18"/>
                <w:szCs w:val="18"/>
              </w:rPr>
              <w:t>15</w:t>
            </w:r>
          </w:p>
        </w:tc>
        <w:tc>
          <w:tcPr>
            <w:tcW w:w="709" w:type="dxa"/>
          </w:tcPr>
          <w:p w14:paraId="64BD82F3" w14:textId="35426CDB" w:rsidR="00C44BBE" w:rsidRPr="00C44BBE" w:rsidRDefault="00C44BBE" w:rsidP="00C44BBE">
            <w:pPr>
              <w:jc w:val="center"/>
              <w:rPr>
                <w:b/>
                <w:bCs/>
                <w:sz w:val="18"/>
                <w:szCs w:val="18"/>
              </w:rPr>
            </w:pPr>
            <w:r w:rsidRPr="00C44BBE">
              <w:rPr>
                <w:b/>
                <w:bCs/>
                <w:sz w:val="18"/>
                <w:szCs w:val="18"/>
              </w:rPr>
              <w:t>404</w:t>
            </w:r>
          </w:p>
        </w:tc>
      </w:tr>
      <w:tr w:rsidR="00C44BBE" w:rsidRPr="00C44BBE" w14:paraId="035B66EF" w14:textId="77777777" w:rsidTr="00283A1F">
        <w:trPr>
          <w:jc w:val="center"/>
        </w:trPr>
        <w:tc>
          <w:tcPr>
            <w:tcW w:w="1072" w:type="dxa"/>
            <w:tcBorders>
              <w:bottom w:val="single" w:sz="4" w:space="0" w:color="auto"/>
            </w:tcBorders>
            <w:vAlign w:val="center"/>
          </w:tcPr>
          <w:p w14:paraId="50A53F17" w14:textId="77777777" w:rsidR="00C44BBE" w:rsidRPr="00C44BBE" w:rsidRDefault="00C44BBE" w:rsidP="00C44BBE">
            <w:pPr>
              <w:jc w:val="right"/>
              <w:rPr>
                <w:sz w:val="18"/>
                <w:szCs w:val="18"/>
              </w:rPr>
            </w:pPr>
          </w:p>
        </w:tc>
        <w:tc>
          <w:tcPr>
            <w:tcW w:w="1333" w:type="dxa"/>
            <w:tcBorders>
              <w:bottom w:val="single" w:sz="4" w:space="0" w:color="auto"/>
            </w:tcBorders>
            <w:vAlign w:val="center"/>
          </w:tcPr>
          <w:p w14:paraId="6E722B85" w14:textId="77777777" w:rsidR="00C44BBE" w:rsidRPr="00C44BBE" w:rsidRDefault="00C44BBE" w:rsidP="00C44BBE">
            <w:pPr>
              <w:jc w:val="right"/>
              <w:rPr>
                <w:sz w:val="18"/>
                <w:szCs w:val="18"/>
              </w:rPr>
            </w:pPr>
            <w:r w:rsidRPr="00C44BBE">
              <w:rPr>
                <w:sz w:val="18"/>
                <w:szCs w:val="18"/>
              </w:rPr>
              <w:t>Other response</w:t>
            </w:r>
          </w:p>
        </w:tc>
        <w:tc>
          <w:tcPr>
            <w:tcW w:w="803" w:type="dxa"/>
            <w:tcBorders>
              <w:bottom w:val="single" w:sz="4" w:space="0" w:color="auto"/>
            </w:tcBorders>
          </w:tcPr>
          <w:p w14:paraId="2CFC892D" w14:textId="77777777" w:rsidR="00C44BBE" w:rsidRPr="00C44BBE" w:rsidRDefault="00C44BBE" w:rsidP="00C44BBE">
            <w:pPr>
              <w:jc w:val="center"/>
              <w:rPr>
                <w:sz w:val="18"/>
                <w:szCs w:val="18"/>
              </w:rPr>
            </w:pPr>
          </w:p>
        </w:tc>
        <w:tc>
          <w:tcPr>
            <w:tcW w:w="803" w:type="dxa"/>
            <w:tcBorders>
              <w:bottom w:val="single" w:sz="4" w:space="0" w:color="auto"/>
            </w:tcBorders>
          </w:tcPr>
          <w:p w14:paraId="6F274090" w14:textId="77777777" w:rsidR="00C44BBE" w:rsidRPr="00C44BBE" w:rsidRDefault="00C44BBE" w:rsidP="00C44BBE">
            <w:pPr>
              <w:jc w:val="center"/>
              <w:rPr>
                <w:sz w:val="18"/>
                <w:szCs w:val="18"/>
              </w:rPr>
            </w:pPr>
          </w:p>
        </w:tc>
        <w:tc>
          <w:tcPr>
            <w:tcW w:w="804" w:type="dxa"/>
            <w:tcBorders>
              <w:bottom w:val="single" w:sz="4" w:space="0" w:color="auto"/>
            </w:tcBorders>
          </w:tcPr>
          <w:p w14:paraId="4FE4BD83" w14:textId="2BC1AF2B" w:rsidR="00C44BBE" w:rsidRPr="00C44BBE" w:rsidRDefault="00C44BBE" w:rsidP="00C44BBE">
            <w:pPr>
              <w:jc w:val="center"/>
              <w:rPr>
                <w:sz w:val="18"/>
                <w:szCs w:val="18"/>
              </w:rPr>
            </w:pPr>
            <w:r w:rsidRPr="00C44BBE">
              <w:rPr>
                <w:sz w:val="18"/>
                <w:szCs w:val="18"/>
              </w:rPr>
              <w:t>1</w:t>
            </w:r>
          </w:p>
        </w:tc>
        <w:tc>
          <w:tcPr>
            <w:tcW w:w="803" w:type="dxa"/>
            <w:tcBorders>
              <w:bottom w:val="single" w:sz="4" w:space="0" w:color="auto"/>
            </w:tcBorders>
          </w:tcPr>
          <w:p w14:paraId="15472555" w14:textId="77777777" w:rsidR="00C44BBE" w:rsidRPr="00C44BBE" w:rsidRDefault="00C44BBE" w:rsidP="00C44BBE">
            <w:pPr>
              <w:jc w:val="center"/>
              <w:rPr>
                <w:sz w:val="18"/>
                <w:szCs w:val="18"/>
              </w:rPr>
            </w:pPr>
          </w:p>
        </w:tc>
        <w:tc>
          <w:tcPr>
            <w:tcW w:w="803" w:type="dxa"/>
            <w:tcBorders>
              <w:bottom w:val="single" w:sz="4" w:space="0" w:color="auto"/>
            </w:tcBorders>
          </w:tcPr>
          <w:p w14:paraId="656FE014" w14:textId="77777777" w:rsidR="00C44BBE" w:rsidRPr="00C44BBE" w:rsidRDefault="00C44BBE" w:rsidP="00C44BBE">
            <w:pPr>
              <w:jc w:val="center"/>
              <w:rPr>
                <w:sz w:val="18"/>
                <w:szCs w:val="18"/>
              </w:rPr>
            </w:pPr>
          </w:p>
        </w:tc>
        <w:tc>
          <w:tcPr>
            <w:tcW w:w="804" w:type="dxa"/>
            <w:tcBorders>
              <w:bottom w:val="single" w:sz="4" w:space="0" w:color="auto"/>
            </w:tcBorders>
          </w:tcPr>
          <w:p w14:paraId="0FF453EF" w14:textId="77777777" w:rsidR="00C44BBE" w:rsidRPr="00C44BBE" w:rsidRDefault="00C44BBE" w:rsidP="00C44BBE">
            <w:pPr>
              <w:jc w:val="center"/>
              <w:rPr>
                <w:sz w:val="18"/>
                <w:szCs w:val="18"/>
              </w:rPr>
            </w:pPr>
          </w:p>
        </w:tc>
        <w:tc>
          <w:tcPr>
            <w:tcW w:w="709" w:type="dxa"/>
            <w:tcBorders>
              <w:bottom w:val="single" w:sz="4" w:space="0" w:color="auto"/>
            </w:tcBorders>
          </w:tcPr>
          <w:p w14:paraId="2B44A42F" w14:textId="4069DA1D" w:rsidR="00C44BBE" w:rsidRPr="00C44BBE" w:rsidRDefault="00C44BBE" w:rsidP="00C44BBE">
            <w:pPr>
              <w:jc w:val="center"/>
              <w:rPr>
                <w:b/>
                <w:bCs/>
                <w:sz w:val="18"/>
                <w:szCs w:val="18"/>
              </w:rPr>
            </w:pPr>
            <w:r w:rsidRPr="00C44BBE">
              <w:rPr>
                <w:b/>
                <w:bCs/>
                <w:sz w:val="18"/>
                <w:szCs w:val="18"/>
              </w:rPr>
              <w:t>1</w:t>
            </w:r>
          </w:p>
        </w:tc>
      </w:tr>
      <w:tr w:rsidR="00C44BBE" w:rsidRPr="00C44BBE" w14:paraId="6EFF1DF2" w14:textId="77777777" w:rsidTr="00283A1F">
        <w:trPr>
          <w:jc w:val="center"/>
        </w:trPr>
        <w:tc>
          <w:tcPr>
            <w:tcW w:w="1072" w:type="dxa"/>
            <w:vMerge w:val="restart"/>
            <w:tcBorders>
              <w:top w:val="single" w:sz="4" w:space="0" w:color="auto"/>
            </w:tcBorders>
            <w:vAlign w:val="center"/>
          </w:tcPr>
          <w:p w14:paraId="648899B7" w14:textId="77777777" w:rsidR="00C44BBE" w:rsidRPr="00C44BBE" w:rsidRDefault="00C44BBE" w:rsidP="00C44BBE">
            <w:pPr>
              <w:jc w:val="right"/>
              <w:rPr>
                <w:sz w:val="18"/>
                <w:szCs w:val="18"/>
              </w:rPr>
            </w:pPr>
            <w:r w:rsidRPr="00C44BBE">
              <w:rPr>
                <w:sz w:val="18"/>
                <w:szCs w:val="18"/>
              </w:rPr>
              <w:t>Complete sample</w:t>
            </w:r>
          </w:p>
        </w:tc>
        <w:tc>
          <w:tcPr>
            <w:tcW w:w="1333" w:type="dxa"/>
            <w:tcBorders>
              <w:top w:val="single" w:sz="4" w:space="0" w:color="auto"/>
            </w:tcBorders>
            <w:vAlign w:val="center"/>
          </w:tcPr>
          <w:p w14:paraId="677DF8D7" w14:textId="77777777" w:rsidR="00C44BBE" w:rsidRPr="00C44BBE" w:rsidRDefault="00C44BBE" w:rsidP="00C44BBE">
            <w:pPr>
              <w:jc w:val="right"/>
              <w:rPr>
                <w:sz w:val="18"/>
                <w:szCs w:val="18"/>
              </w:rPr>
            </w:pPr>
            <w:r w:rsidRPr="00C44BBE">
              <w:rPr>
                <w:sz w:val="18"/>
                <w:szCs w:val="18"/>
              </w:rPr>
              <w:t>Male</w:t>
            </w:r>
          </w:p>
        </w:tc>
        <w:tc>
          <w:tcPr>
            <w:tcW w:w="803" w:type="dxa"/>
            <w:tcBorders>
              <w:top w:val="single" w:sz="4" w:space="0" w:color="auto"/>
            </w:tcBorders>
          </w:tcPr>
          <w:p w14:paraId="66C03781" w14:textId="3AC81974" w:rsidR="00C44BBE" w:rsidRPr="00C44BBE" w:rsidRDefault="00C44BBE" w:rsidP="00C44BBE">
            <w:pPr>
              <w:jc w:val="center"/>
              <w:rPr>
                <w:sz w:val="18"/>
                <w:szCs w:val="18"/>
              </w:rPr>
            </w:pPr>
            <w:r w:rsidRPr="00C44BBE">
              <w:rPr>
                <w:sz w:val="18"/>
                <w:szCs w:val="18"/>
              </w:rPr>
              <w:t>345</w:t>
            </w:r>
          </w:p>
        </w:tc>
        <w:tc>
          <w:tcPr>
            <w:tcW w:w="803" w:type="dxa"/>
            <w:tcBorders>
              <w:top w:val="single" w:sz="4" w:space="0" w:color="auto"/>
            </w:tcBorders>
          </w:tcPr>
          <w:p w14:paraId="771E432D" w14:textId="30B70A39" w:rsidR="00C44BBE" w:rsidRPr="00C44BBE" w:rsidRDefault="00C44BBE" w:rsidP="00C44BBE">
            <w:pPr>
              <w:jc w:val="center"/>
              <w:rPr>
                <w:sz w:val="18"/>
                <w:szCs w:val="18"/>
              </w:rPr>
            </w:pPr>
            <w:r w:rsidRPr="00C44BBE">
              <w:rPr>
                <w:sz w:val="18"/>
                <w:szCs w:val="18"/>
              </w:rPr>
              <w:t>198</w:t>
            </w:r>
          </w:p>
        </w:tc>
        <w:tc>
          <w:tcPr>
            <w:tcW w:w="804" w:type="dxa"/>
            <w:tcBorders>
              <w:top w:val="single" w:sz="4" w:space="0" w:color="auto"/>
            </w:tcBorders>
          </w:tcPr>
          <w:p w14:paraId="5F040417" w14:textId="04AF85F1" w:rsidR="00C44BBE" w:rsidRPr="00C44BBE" w:rsidRDefault="00C44BBE" w:rsidP="00C44BBE">
            <w:pPr>
              <w:jc w:val="center"/>
              <w:rPr>
                <w:sz w:val="18"/>
                <w:szCs w:val="18"/>
              </w:rPr>
            </w:pPr>
            <w:r w:rsidRPr="00C44BBE">
              <w:rPr>
                <w:sz w:val="18"/>
                <w:szCs w:val="18"/>
              </w:rPr>
              <w:t>202</w:t>
            </w:r>
          </w:p>
        </w:tc>
        <w:tc>
          <w:tcPr>
            <w:tcW w:w="803" w:type="dxa"/>
            <w:tcBorders>
              <w:top w:val="single" w:sz="4" w:space="0" w:color="auto"/>
            </w:tcBorders>
          </w:tcPr>
          <w:p w14:paraId="381DD22E" w14:textId="63BE5651" w:rsidR="00C44BBE" w:rsidRPr="00C44BBE" w:rsidRDefault="00C44BBE" w:rsidP="00C44BBE">
            <w:pPr>
              <w:jc w:val="center"/>
              <w:rPr>
                <w:sz w:val="18"/>
                <w:szCs w:val="18"/>
              </w:rPr>
            </w:pPr>
            <w:r w:rsidRPr="00C44BBE">
              <w:rPr>
                <w:sz w:val="18"/>
                <w:szCs w:val="18"/>
              </w:rPr>
              <w:t>117</w:t>
            </w:r>
          </w:p>
        </w:tc>
        <w:tc>
          <w:tcPr>
            <w:tcW w:w="803" w:type="dxa"/>
            <w:tcBorders>
              <w:top w:val="single" w:sz="4" w:space="0" w:color="auto"/>
            </w:tcBorders>
          </w:tcPr>
          <w:p w14:paraId="6B14F0CC" w14:textId="29FA8AC6" w:rsidR="00C44BBE" w:rsidRPr="00C44BBE" w:rsidRDefault="00C44BBE" w:rsidP="00C44BBE">
            <w:pPr>
              <w:jc w:val="center"/>
              <w:rPr>
                <w:sz w:val="18"/>
                <w:szCs w:val="18"/>
              </w:rPr>
            </w:pPr>
            <w:r w:rsidRPr="00C44BBE">
              <w:rPr>
                <w:sz w:val="18"/>
                <w:szCs w:val="18"/>
              </w:rPr>
              <w:t>102</w:t>
            </w:r>
          </w:p>
        </w:tc>
        <w:tc>
          <w:tcPr>
            <w:tcW w:w="804" w:type="dxa"/>
            <w:tcBorders>
              <w:top w:val="single" w:sz="4" w:space="0" w:color="auto"/>
            </w:tcBorders>
          </w:tcPr>
          <w:p w14:paraId="1D66A3E5" w14:textId="05ABF299" w:rsidR="00C44BBE" w:rsidRPr="00C44BBE" w:rsidRDefault="00C44BBE" w:rsidP="00C44BBE">
            <w:pPr>
              <w:jc w:val="center"/>
              <w:rPr>
                <w:sz w:val="18"/>
                <w:szCs w:val="18"/>
              </w:rPr>
            </w:pPr>
            <w:r w:rsidRPr="00C44BBE">
              <w:rPr>
                <w:sz w:val="18"/>
                <w:szCs w:val="18"/>
              </w:rPr>
              <w:t>29</w:t>
            </w:r>
          </w:p>
        </w:tc>
        <w:tc>
          <w:tcPr>
            <w:tcW w:w="709" w:type="dxa"/>
            <w:tcBorders>
              <w:top w:val="single" w:sz="4" w:space="0" w:color="auto"/>
            </w:tcBorders>
          </w:tcPr>
          <w:p w14:paraId="05AA3D52" w14:textId="4FE4CB56" w:rsidR="00C44BBE" w:rsidRPr="00C44BBE" w:rsidRDefault="00C44BBE" w:rsidP="00C44BBE">
            <w:pPr>
              <w:jc w:val="center"/>
              <w:rPr>
                <w:b/>
                <w:bCs/>
                <w:sz w:val="18"/>
                <w:szCs w:val="18"/>
              </w:rPr>
            </w:pPr>
            <w:r w:rsidRPr="00C44BBE">
              <w:rPr>
                <w:b/>
                <w:bCs/>
                <w:sz w:val="18"/>
                <w:szCs w:val="18"/>
              </w:rPr>
              <w:t>993</w:t>
            </w:r>
          </w:p>
        </w:tc>
      </w:tr>
      <w:tr w:rsidR="00C44BBE" w:rsidRPr="00C44BBE" w14:paraId="78423705" w14:textId="77777777" w:rsidTr="00283A1F">
        <w:trPr>
          <w:jc w:val="center"/>
        </w:trPr>
        <w:tc>
          <w:tcPr>
            <w:tcW w:w="1072" w:type="dxa"/>
            <w:vMerge/>
            <w:vAlign w:val="center"/>
          </w:tcPr>
          <w:p w14:paraId="4C2CBEBB" w14:textId="77777777" w:rsidR="00C44BBE" w:rsidRPr="00C44BBE" w:rsidRDefault="00C44BBE" w:rsidP="00C44BBE">
            <w:pPr>
              <w:jc w:val="right"/>
              <w:rPr>
                <w:sz w:val="18"/>
                <w:szCs w:val="18"/>
              </w:rPr>
            </w:pPr>
          </w:p>
        </w:tc>
        <w:tc>
          <w:tcPr>
            <w:tcW w:w="1333" w:type="dxa"/>
            <w:vAlign w:val="center"/>
          </w:tcPr>
          <w:p w14:paraId="6B9DE279" w14:textId="77777777" w:rsidR="00C44BBE" w:rsidRPr="00C44BBE" w:rsidRDefault="00C44BBE" w:rsidP="00C44BBE">
            <w:pPr>
              <w:jc w:val="right"/>
              <w:rPr>
                <w:sz w:val="18"/>
                <w:szCs w:val="18"/>
              </w:rPr>
            </w:pPr>
            <w:r w:rsidRPr="00C44BBE">
              <w:rPr>
                <w:sz w:val="18"/>
                <w:szCs w:val="18"/>
              </w:rPr>
              <w:t>Female</w:t>
            </w:r>
          </w:p>
        </w:tc>
        <w:tc>
          <w:tcPr>
            <w:tcW w:w="803" w:type="dxa"/>
          </w:tcPr>
          <w:p w14:paraId="2306344B" w14:textId="4E55834A" w:rsidR="00C44BBE" w:rsidRPr="00C44BBE" w:rsidRDefault="00C44BBE" w:rsidP="00C44BBE">
            <w:pPr>
              <w:jc w:val="center"/>
              <w:rPr>
                <w:sz w:val="18"/>
                <w:szCs w:val="18"/>
              </w:rPr>
            </w:pPr>
            <w:r w:rsidRPr="00C44BBE">
              <w:rPr>
                <w:sz w:val="18"/>
                <w:szCs w:val="18"/>
              </w:rPr>
              <w:t>573</w:t>
            </w:r>
          </w:p>
        </w:tc>
        <w:tc>
          <w:tcPr>
            <w:tcW w:w="803" w:type="dxa"/>
          </w:tcPr>
          <w:p w14:paraId="4010F04C" w14:textId="5506002A" w:rsidR="00C44BBE" w:rsidRPr="00C44BBE" w:rsidRDefault="00C44BBE" w:rsidP="00C44BBE">
            <w:pPr>
              <w:jc w:val="center"/>
              <w:rPr>
                <w:sz w:val="18"/>
                <w:szCs w:val="18"/>
              </w:rPr>
            </w:pPr>
            <w:r w:rsidRPr="00C44BBE">
              <w:rPr>
                <w:sz w:val="18"/>
                <w:szCs w:val="18"/>
              </w:rPr>
              <w:t>249</w:t>
            </w:r>
          </w:p>
        </w:tc>
        <w:tc>
          <w:tcPr>
            <w:tcW w:w="804" w:type="dxa"/>
          </w:tcPr>
          <w:p w14:paraId="64DF5F49" w14:textId="651C1CCD" w:rsidR="00C44BBE" w:rsidRPr="00C44BBE" w:rsidRDefault="00C44BBE" w:rsidP="00C44BBE">
            <w:pPr>
              <w:jc w:val="center"/>
              <w:rPr>
                <w:sz w:val="18"/>
                <w:szCs w:val="18"/>
              </w:rPr>
            </w:pPr>
            <w:r w:rsidRPr="00C44BBE">
              <w:rPr>
                <w:sz w:val="18"/>
                <w:szCs w:val="18"/>
              </w:rPr>
              <w:t>225</w:t>
            </w:r>
          </w:p>
        </w:tc>
        <w:tc>
          <w:tcPr>
            <w:tcW w:w="803" w:type="dxa"/>
          </w:tcPr>
          <w:p w14:paraId="68575EE4" w14:textId="588D6E72" w:rsidR="00C44BBE" w:rsidRPr="00C44BBE" w:rsidRDefault="00C44BBE" w:rsidP="00C44BBE">
            <w:pPr>
              <w:jc w:val="center"/>
              <w:rPr>
                <w:sz w:val="18"/>
                <w:szCs w:val="18"/>
              </w:rPr>
            </w:pPr>
            <w:r w:rsidRPr="00C44BBE">
              <w:rPr>
                <w:sz w:val="18"/>
                <w:szCs w:val="18"/>
              </w:rPr>
              <w:t>184</w:t>
            </w:r>
          </w:p>
        </w:tc>
        <w:tc>
          <w:tcPr>
            <w:tcW w:w="803" w:type="dxa"/>
          </w:tcPr>
          <w:p w14:paraId="7AE035D4" w14:textId="0746C0C8" w:rsidR="00C44BBE" w:rsidRPr="00C44BBE" w:rsidRDefault="00C44BBE" w:rsidP="00C44BBE">
            <w:pPr>
              <w:jc w:val="center"/>
              <w:rPr>
                <w:sz w:val="18"/>
                <w:szCs w:val="18"/>
              </w:rPr>
            </w:pPr>
            <w:r w:rsidRPr="00C44BBE">
              <w:rPr>
                <w:sz w:val="18"/>
                <w:szCs w:val="18"/>
              </w:rPr>
              <w:t>132</w:t>
            </w:r>
          </w:p>
        </w:tc>
        <w:tc>
          <w:tcPr>
            <w:tcW w:w="804" w:type="dxa"/>
          </w:tcPr>
          <w:p w14:paraId="067E0087" w14:textId="03BF78BA" w:rsidR="00C44BBE" w:rsidRPr="00C44BBE" w:rsidRDefault="00C44BBE" w:rsidP="00C44BBE">
            <w:pPr>
              <w:jc w:val="center"/>
              <w:rPr>
                <w:sz w:val="18"/>
                <w:szCs w:val="18"/>
              </w:rPr>
            </w:pPr>
            <w:r w:rsidRPr="00C44BBE">
              <w:rPr>
                <w:sz w:val="18"/>
                <w:szCs w:val="18"/>
              </w:rPr>
              <w:t>42</w:t>
            </w:r>
          </w:p>
        </w:tc>
        <w:tc>
          <w:tcPr>
            <w:tcW w:w="709" w:type="dxa"/>
          </w:tcPr>
          <w:p w14:paraId="2AE6EDEC" w14:textId="59DCD9F6" w:rsidR="00C44BBE" w:rsidRPr="00C44BBE" w:rsidRDefault="00C44BBE" w:rsidP="00C44BBE">
            <w:pPr>
              <w:jc w:val="center"/>
              <w:rPr>
                <w:b/>
                <w:bCs/>
                <w:sz w:val="18"/>
                <w:szCs w:val="18"/>
              </w:rPr>
            </w:pPr>
            <w:r w:rsidRPr="00C44BBE">
              <w:rPr>
                <w:b/>
                <w:bCs/>
                <w:sz w:val="18"/>
                <w:szCs w:val="18"/>
              </w:rPr>
              <w:t>1405</w:t>
            </w:r>
          </w:p>
        </w:tc>
      </w:tr>
      <w:tr w:rsidR="00C44BBE" w:rsidRPr="00C44BBE" w14:paraId="6F9136D5" w14:textId="77777777" w:rsidTr="00283A1F">
        <w:trPr>
          <w:jc w:val="center"/>
        </w:trPr>
        <w:tc>
          <w:tcPr>
            <w:tcW w:w="1072" w:type="dxa"/>
            <w:tcBorders>
              <w:bottom w:val="single" w:sz="4" w:space="0" w:color="auto"/>
            </w:tcBorders>
            <w:vAlign w:val="center"/>
          </w:tcPr>
          <w:p w14:paraId="1F45B52D" w14:textId="77777777" w:rsidR="00C44BBE" w:rsidRPr="00C44BBE" w:rsidRDefault="00C44BBE" w:rsidP="00C44BBE">
            <w:pPr>
              <w:jc w:val="right"/>
              <w:rPr>
                <w:sz w:val="18"/>
                <w:szCs w:val="18"/>
              </w:rPr>
            </w:pPr>
          </w:p>
        </w:tc>
        <w:tc>
          <w:tcPr>
            <w:tcW w:w="1333" w:type="dxa"/>
            <w:tcBorders>
              <w:bottom w:val="single" w:sz="4" w:space="0" w:color="auto"/>
            </w:tcBorders>
            <w:vAlign w:val="center"/>
          </w:tcPr>
          <w:p w14:paraId="50444AA6" w14:textId="77777777" w:rsidR="00C44BBE" w:rsidRPr="00C44BBE" w:rsidRDefault="00C44BBE" w:rsidP="00C44BBE">
            <w:pPr>
              <w:jc w:val="right"/>
              <w:rPr>
                <w:sz w:val="18"/>
                <w:szCs w:val="18"/>
              </w:rPr>
            </w:pPr>
            <w:r w:rsidRPr="00C44BBE">
              <w:rPr>
                <w:sz w:val="18"/>
                <w:szCs w:val="18"/>
              </w:rPr>
              <w:t>Other response</w:t>
            </w:r>
          </w:p>
        </w:tc>
        <w:tc>
          <w:tcPr>
            <w:tcW w:w="803" w:type="dxa"/>
            <w:tcBorders>
              <w:bottom w:val="single" w:sz="4" w:space="0" w:color="auto"/>
            </w:tcBorders>
          </w:tcPr>
          <w:p w14:paraId="66F0B132" w14:textId="6F92501D" w:rsidR="00C44BBE" w:rsidRPr="00C44BBE" w:rsidRDefault="00C44BBE" w:rsidP="00C44BBE">
            <w:pPr>
              <w:jc w:val="center"/>
              <w:rPr>
                <w:sz w:val="18"/>
                <w:szCs w:val="18"/>
              </w:rPr>
            </w:pPr>
            <w:r w:rsidRPr="00C44BBE">
              <w:rPr>
                <w:sz w:val="18"/>
                <w:szCs w:val="18"/>
              </w:rPr>
              <w:t>20</w:t>
            </w:r>
          </w:p>
        </w:tc>
        <w:tc>
          <w:tcPr>
            <w:tcW w:w="803" w:type="dxa"/>
            <w:tcBorders>
              <w:bottom w:val="single" w:sz="4" w:space="0" w:color="auto"/>
            </w:tcBorders>
          </w:tcPr>
          <w:p w14:paraId="3ACAC4C6" w14:textId="4FC7EB3E" w:rsidR="00C44BBE" w:rsidRPr="00C44BBE" w:rsidRDefault="00C44BBE" w:rsidP="00C44BBE">
            <w:pPr>
              <w:jc w:val="center"/>
              <w:rPr>
                <w:sz w:val="18"/>
                <w:szCs w:val="18"/>
              </w:rPr>
            </w:pPr>
            <w:r w:rsidRPr="00C44BBE">
              <w:rPr>
                <w:sz w:val="18"/>
                <w:szCs w:val="18"/>
              </w:rPr>
              <w:t>10</w:t>
            </w:r>
          </w:p>
        </w:tc>
        <w:tc>
          <w:tcPr>
            <w:tcW w:w="804" w:type="dxa"/>
            <w:tcBorders>
              <w:bottom w:val="single" w:sz="4" w:space="0" w:color="auto"/>
            </w:tcBorders>
          </w:tcPr>
          <w:p w14:paraId="0FEBB234" w14:textId="43987666" w:rsidR="00C44BBE" w:rsidRPr="00C44BBE" w:rsidRDefault="00C44BBE" w:rsidP="00C44BBE">
            <w:pPr>
              <w:jc w:val="center"/>
              <w:rPr>
                <w:sz w:val="18"/>
                <w:szCs w:val="18"/>
              </w:rPr>
            </w:pPr>
            <w:r w:rsidRPr="00C44BBE">
              <w:rPr>
                <w:sz w:val="18"/>
                <w:szCs w:val="18"/>
              </w:rPr>
              <w:t>1</w:t>
            </w:r>
          </w:p>
        </w:tc>
        <w:tc>
          <w:tcPr>
            <w:tcW w:w="803" w:type="dxa"/>
            <w:tcBorders>
              <w:bottom w:val="single" w:sz="4" w:space="0" w:color="auto"/>
            </w:tcBorders>
          </w:tcPr>
          <w:p w14:paraId="6020394C" w14:textId="4B030ED4" w:rsidR="00C44BBE" w:rsidRPr="00C44BBE" w:rsidRDefault="00C44BBE" w:rsidP="00C44BBE">
            <w:pPr>
              <w:jc w:val="center"/>
              <w:rPr>
                <w:sz w:val="18"/>
                <w:szCs w:val="18"/>
              </w:rPr>
            </w:pPr>
            <w:r w:rsidRPr="00C44BBE">
              <w:rPr>
                <w:sz w:val="18"/>
                <w:szCs w:val="18"/>
              </w:rPr>
              <w:t>1</w:t>
            </w:r>
          </w:p>
        </w:tc>
        <w:tc>
          <w:tcPr>
            <w:tcW w:w="803" w:type="dxa"/>
            <w:tcBorders>
              <w:bottom w:val="single" w:sz="4" w:space="0" w:color="auto"/>
            </w:tcBorders>
          </w:tcPr>
          <w:p w14:paraId="4F431298" w14:textId="77777777" w:rsidR="00C44BBE" w:rsidRPr="00C44BBE" w:rsidRDefault="00C44BBE" w:rsidP="00C44BBE">
            <w:pPr>
              <w:jc w:val="center"/>
              <w:rPr>
                <w:sz w:val="18"/>
                <w:szCs w:val="18"/>
              </w:rPr>
            </w:pPr>
          </w:p>
        </w:tc>
        <w:tc>
          <w:tcPr>
            <w:tcW w:w="804" w:type="dxa"/>
            <w:tcBorders>
              <w:bottom w:val="single" w:sz="4" w:space="0" w:color="auto"/>
            </w:tcBorders>
          </w:tcPr>
          <w:p w14:paraId="5B2D1FF8" w14:textId="4F5CCACF" w:rsidR="00C44BBE" w:rsidRPr="00C44BBE" w:rsidRDefault="00C44BBE" w:rsidP="00C44BBE">
            <w:pPr>
              <w:jc w:val="center"/>
              <w:rPr>
                <w:sz w:val="18"/>
                <w:szCs w:val="18"/>
              </w:rPr>
            </w:pPr>
            <w:r w:rsidRPr="00C44BBE">
              <w:rPr>
                <w:sz w:val="18"/>
                <w:szCs w:val="18"/>
              </w:rPr>
              <w:t>1</w:t>
            </w:r>
          </w:p>
        </w:tc>
        <w:tc>
          <w:tcPr>
            <w:tcW w:w="709" w:type="dxa"/>
            <w:tcBorders>
              <w:bottom w:val="single" w:sz="4" w:space="0" w:color="auto"/>
            </w:tcBorders>
          </w:tcPr>
          <w:p w14:paraId="6D304342" w14:textId="04206DCB" w:rsidR="00C44BBE" w:rsidRPr="00C44BBE" w:rsidRDefault="00C44BBE" w:rsidP="00C44BBE">
            <w:pPr>
              <w:jc w:val="center"/>
              <w:rPr>
                <w:b/>
                <w:bCs/>
                <w:sz w:val="18"/>
                <w:szCs w:val="18"/>
              </w:rPr>
            </w:pPr>
            <w:r w:rsidRPr="00C44BBE">
              <w:rPr>
                <w:b/>
                <w:bCs/>
                <w:sz w:val="18"/>
                <w:szCs w:val="18"/>
              </w:rPr>
              <w:t>33</w:t>
            </w:r>
          </w:p>
        </w:tc>
      </w:tr>
      <w:tr w:rsidR="00C44BBE" w:rsidRPr="00C44BBE" w14:paraId="5A47C29F" w14:textId="77777777" w:rsidTr="00283A1F">
        <w:trPr>
          <w:jc w:val="center"/>
        </w:trPr>
        <w:tc>
          <w:tcPr>
            <w:tcW w:w="1072" w:type="dxa"/>
            <w:tcBorders>
              <w:top w:val="single" w:sz="4" w:space="0" w:color="auto"/>
              <w:bottom w:val="single" w:sz="4" w:space="0" w:color="auto"/>
            </w:tcBorders>
            <w:vAlign w:val="center"/>
          </w:tcPr>
          <w:p w14:paraId="30F16CF6" w14:textId="77777777" w:rsidR="00C44BBE" w:rsidRPr="00C44BBE" w:rsidRDefault="00C44BBE" w:rsidP="00C44BBE">
            <w:pPr>
              <w:jc w:val="right"/>
              <w:rPr>
                <w:b/>
                <w:bCs/>
                <w:sz w:val="18"/>
                <w:szCs w:val="18"/>
              </w:rPr>
            </w:pPr>
          </w:p>
        </w:tc>
        <w:tc>
          <w:tcPr>
            <w:tcW w:w="1333" w:type="dxa"/>
            <w:tcBorders>
              <w:top w:val="single" w:sz="4" w:space="0" w:color="auto"/>
              <w:bottom w:val="single" w:sz="4" w:space="0" w:color="auto"/>
            </w:tcBorders>
            <w:vAlign w:val="center"/>
          </w:tcPr>
          <w:p w14:paraId="38EDDC47" w14:textId="77777777" w:rsidR="00C44BBE" w:rsidRPr="00C44BBE" w:rsidRDefault="00C44BBE" w:rsidP="00C44BBE">
            <w:pPr>
              <w:jc w:val="right"/>
              <w:rPr>
                <w:b/>
                <w:bCs/>
                <w:sz w:val="18"/>
                <w:szCs w:val="18"/>
              </w:rPr>
            </w:pPr>
            <w:r w:rsidRPr="00C44BBE">
              <w:rPr>
                <w:b/>
                <w:bCs/>
                <w:sz w:val="18"/>
                <w:szCs w:val="18"/>
              </w:rPr>
              <w:t>Totals</w:t>
            </w:r>
          </w:p>
        </w:tc>
        <w:tc>
          <w:tcPr>
            <w:tcW w:w="803" w:type="dxa"/>
            <w:tcBorders>
              <w:top w:val="single" w:sz="4" w:space="0" w:color="auto"/>
              <w:bottom w:val="single" w:sz="4" w:space="0" w:color="auto"/>
            </w:tcBorders>
          </w:tcPr>
          <w:p w14:paraId="18287181" w14:textId="22CBEF5A" w:rsidR="00C44BBE" w:rsidRPr="00C44BBE" w:rsidRDefault="00C44BBE" w:rsidP="00C44BBE">
            <w:pPr>
              <w:jc w:val="center"/>
              <w:rPr>
                <w:b/>
                <w:bCs/>
                <w:sz w:val="18"/>
                <w:szCs w:val="18"/>
              </w:rPr>
            </w:pPr>
            <w:r w:rsidRPr="00C44BBE">
              <w:rPr>
                <w:b/>
                <w:bCs/>
                <w:sz w:val="18"/>
                <w:szCs w:val="18"/>
              </w:rPr>
              <w:t>938</w:t>
            </w:r>
          </w:p>
        </w:tc>
        <w:tc>
          <w:tcPr>
            <w:tcW w:w="803" w:type="dxa"/>
            <w:tcBorders>
              <w:top w:val="single" w:sz="4" w:space="0" w:color="auto"/>
              <w:bottom w:val="single" w:sz="4" w:space="0" w:color="auto"/>
            </w:tcBorders>
          </w:tcPr>
          <w:p w14:paraId="62970FF1" w14:textId="54993A1E" w:rsidR="00C44BBE" w:rsidRPr="00C44BBE" w:rsidRDefault="00C44BBE" w:rsidP="00C44BBE">
            <w:pPr>
              <w:jc w:val="center"/>
              <w:rPr>
                <w:b/>
                <w:bCs/>
                <w:sz w:val="18"/>
                <w:szCs w:val="18"/>
              </w:rPr>
            </w:pPr>
            <w:r w:rsidRPr="00C44BBE">
              <w:rPr>
                <w:b/>
                <w:bCs/>
                <w:sz w:val="18"/>
                <w:szCs w:val="18"/>
              </w:rPr>
              <w:t>457</w:t>
            </w:r>
          </w:p>
        </w:tc>
        <w:tc>
          <w:tcPr>
            <w:tcW w:w="804" w:type="dxa"/>
            <w:tcBorders>
              <w:top w:val="single" w:sz="4" w:space="0" w:color="auto"/>
              <w:bottom w:val="single" w:sz="4" w:space="0" w:color="auto"/>
            </w:tcBorders>
          </w:tcPr>
          <w:p w14:paraId="584B8596" w14:textId="713B9813" w:rsidR="00C44BBE" w:rsidRPr="00C44BBE" w:rsidRDefault="00C44BBE" w:rsidP="00C44BBE">
            <w:pPr>
              <w:jc w:val="center"/>
              <w:rPr>
                <w:b/>
                <w:bCs/>
                <w:sz w:val="18"/>
                <w:szCs w:val="18"/>
              </w:rPr>
            </w:pPr>
            <w:r w:rsidRPr="00C44BBE">
              <w:rPr>
                <w:b/>
                <w:bCs/>
                <w:sz w:val="18"/>
                <w:szCs w:val="18"/>
              </w:rPr>
              <w:t>428</w:t>
            </w:r>
          </w:p>
        </w:tc>
        <w:tc>
          <w:tcPr>
            <w:tcW w:w="803" w:type="dxa"/>
            <w:tcBorders>
              <w:top w:val="single" w:sz="4" w:space="0" w:color="auto"/>
              <w:bottom w:val="single" w:sz="4" w:space="0" w:color="auto"/>
            </w:tcBorders>
          </w:tcPr>
          <w:p w14:paraId="6450C10E" w14:textId="6F359FFF" w:rsidR="00C44BBE" w:rsidRPr="00C44BBE" w:rsidRDefault="00C44BBE" w:rsidP="00C44BBE">
            <w:pPr>
              <w:jc w:val="center"/>
              <w:rPr>
                <w:b/>
                <w:bCs/>
                <w:sz w:val="18"/>
                <w:szCs w:val="18"/>
              </w:rPr>
            </w:pPr>
            <w:r w:rsidRPr="00C44BBE">
              <w:rPr>
                <w:b/>
                <w:bCs/>
                <w:sz w:val="18"/>
                <w:szCs w:val="18"/>
              </w:rPr>
              <w:t>302</w:t>
            </w:r>
          </w:p>
        </w:tc>
        <w:tc>
          <w:tcPr>
            <w:tcW w:w="803" w:type="dxa"/>
            <w:tcBorders>
              <w:top w:val="single" w:sz="4" w:space="0" w:color="auto"/>
              <w:bottom w:val="single" w:sz="4" w:space="0" w:color="auto"/>
            </w:tcBorders>
          </w:tcPr>
          <w:p w14:paraId="090B0FB4" w14:textId="0E858A1D" w:rsidR="00C44BBE" w:rsidRPr="00C44BBE" w:rsidRDefault="00C44BBE" w:rsidP="00C44BBE">
            <w:pPr>
              <w:jc w:val="center"/>
              <w:rPr>
                <w:b/>
                <w:bCs/>
                <w:sz w:val="18"/>
                <w:szCs w:val="18"/>
              </w:rPr>
            </w:pPr>
            <w:r w:rsidRPr="00C44BBE">
              <w:rPr>
                <w:b/>
                <w:bCs/>
                <w:sz w:val="18"/>
                <w:szCs w:val="18"/>
              </w:rPr>
              <w:t>234</w:t>
            </w:r>
          </w:p>
        </w:tc>
        <w:tc>
          <w:tcPr>
            <w:tcW w:w="804" w:type="dxa"/>
            <w:tcBorders>
              <w:top w:val="single" w:sz="4" w:space="0" w:color="auto"/>
              <w:bottom w:val="single" w:sz="4" w:space="0" w:color="auto"/>
            </w:tcBorders>
          </w:tcPr>
          <w:p w14:paraId="08662929" w14:textId="5AE566AC" w:rsidR="00C44BBE" w:rsidRPr="00C44BBE" w:rsidRDefault="00C44BBE" w:rsidP="00C44BBE">
            <w:pPr>
              <w:jc w:val="center"/>
              <w:rPr>
                <w:b/>
                <w:bCs/>
                <w:sz w:val="18"/>
                <w:szCs w:val="18"/>
              </w:rPr>
            </w:pPr>
            <w:r w:rsidRPr="00C44BBE">
              <w:rPr>
                <w:b/>
                <w:bCs/>
                <w:sz w:val="18"/>
                <w:szCs w:val="18"/>
              </w:rPr>
              <w:t>72</w:t>
            </w:r>
          </w:p>
        </w:tc>
        <w:tc>
          <w:tcPr>
            <w:tcW w:w="709" w:type="dxa"/>
            <w:tcBorders>
              <w:top w:val="single" w:sz="4" w:space="0" w:color="auto"/>
              <w:bottom w:val="single" w:sz="4" w:space="0" w:color="auto"/>
            </w:tcBorders>
          </w:tcPr>
          <w:p w14:paraId="5245C948" w14:textId="70A4DE41" w:rsidR="00C44BBE" w:rsidRPr="00C44BBE" w:rsidRDefault="00C44BBE" w:rsidP="00C44BBE">
            <w:pPr>
              <w:jc w:val="center"/>
              <w:rPr>
                <w:b/>
                <w:bCs/>
                <w:sz w:val="18"/>
                <w:szCs w:val="18"/>
              </w:rPr>
            </w:pPr>
            <w:r w:rsidRPr="00C44BBE">
              <w:rPr>
                <w:b/>
                <w:bCs/>
                <w:sz w:val="18"/>
                <w:szCs w:val="18"/>
              </w:rPr>
              <w:t>2431</w:t>
            </w:r>
          </w:p>
        </w:tc>
      </w:tr>
    </w:tbl>
    <w:p w14:paraId="52E86411" w14:textId="7837676E" w:rsidR="0095413B" w:rsidRDefault="0095413B" w:rsidP="0014267E">
      <w:pPr>
        <w:rPr>
          <w:sz w:val="22"/>
          <w:szCs w:val="22"/>
        </w:rPr>
      </w:pPr>
    </w:p>
    <w:p w14:paraId="0087D8EF" w14:textId="061CC0A0" w:rsidR="008B01E8" w:rsidRDefault="008B01E8" w:rsidP="0014267E">
      <w:pPr>
        <w:rPr>
          <w:sz w:val="22"/>
          <w:szCs w:val="22"/>
        </w:rPr>
      </w:pPr>
    </w:p>
    <w:p w14:paraId="181676E5" w14:textId="30DBEE95" w:rsidR="00D12D37" w:rsidRDefault="00D12D37" w:rsidP="0014267E">
      <w:pPr>
        <w:rPr>
          <w:sz w:val="22"/>
          <w:szCs w:val="22"/>
        </w:rPr>
      </w:pPr>
    </w:p>
    <w:p w14:paraId="005C973C" w14:textId="77777777" w:rsidR="00D12D37" w:rsidRDefault="00D12D37" w:rsidP="0014267E">
      <w:pPr>
        <w:rPr>
          <w:sz w:val="22"/>
          <w:szCs w:val="22"/>
        </w:rPr>
      </w:pPr>
    </w:p>
    <w:p w14:paraId="7ED24C8E" w14:textId="76F06D99" w:rsidR="005E50F1" w:rsidRDefault="005E50F1" w:rsidP="0014267E">
      <w:pPr>
        <w:rPr>
          <w:sz w:val="22"/>
          <w:szCs w:val="22"/>
        </w:rPr>
      </w:pPr>
    </w:p>
    <w:p w14:paraId="00A98909" w14:textId="02FADAE4" w:rsidR="0034622D" w:rsidRDefault="0034622D" w:rsidP="0014267E">
      <w:pPr>
        <w:rPr>
          <w:sz w:val="22"/>
          <w:szCs w:val="22"/>
        </w:rPr>
      </w:pPr>
    </w:p>
    <w:p w14:paraId="6CAC0E48" w14:textId="77777777" w:rsidR="0034622D" w:rsidRDefault="0034622D" w:rsidP="0014267E">
      <w:pPr>
        <w:rPr>
          <w:sz w:val="22"/>
          <w:szCs w:val="22"/>
        </w:rPr>
      </w:pPr>
    </w:p>
    <w:p w14:paraId="51E20662" w14:textId="6F998FB7" w:rsidR="00A46668" w:rsidRDefault="0014267E" w:rsidP="0014267E">
      <w:pPr>
        <w:rPr>
          <w:sz w:val="22"/>
          <w:szCs w:val="22"/>
        </w:rPr>
      </w:pPr>
      <w:r>
        <w:rPr>
          <w:sz w:val="22"/>
          <w:szCs w:val="22"/>
        </w:rPr>
        <w:lastRenderedPageBreak/>
        <w:t>Table 2. Number</w:t>
      </w:r>
      <w:r w:rsidR="0095413B">
        <w:rPr>
          <w:sz w:val="22"/>
          <w:szCs w:val="22"/>
        </w:rPr>
        <w:t xml:space="preserve"> (and </w:t>
      </w:r>
      <w:r w:rsidR="00D84816">
        <w:rPr>
          <w:sz w:val="22"/>
          <w:szCs w:val="22"/>
        </w:rPr>
        <w:t xml:space="preserve">rounded </w:t>
      </w:r>
      <w:r w:rsidR="0095413B">
        <w:rPr>
          <w:sz w:val="22"/>
          <w:szCs w:val="22"/>
        </w:rPr>
        <w:t>percentage)</w:t>
      </w:r>
      <w:r>
        <w:rPr>
          <w:sz w:val="22"/>
          <w:szCs w:val="22"/>
        </w:rPr>
        <w:t xml:space="preserve"> of responses to the question “</w:t>
      </w:r>
      <w:r w:rsidRPr="0014267E">
        <w:rPr>
          <w:sz w:val="22"/>
          <w:szCs w:val="22"/>
        </w:rPr>
        <w:t>Have you, as any type of road user (e.g.</w:t>
      </w:r>
      <w:r>
        <w:rPr>
          <w:sz w:val="22"/>
          <w:szCs w:val="22"/>
        </w:rPr>
        <w:t>,</w:t>
      </w:r>
      <w:r w:rsidRPr="0014267E">
        <w:rPr>
          <w:sz w:val="22"/>
          <w:szCs w:val="22"/>
        </w:rPr>
        <w:t xml:space="preserve"> pedestrian, cyclist, driver, etc.), ever been involved in an accident on the roads where anyone (you or someone else) was injured badly enough to need to go to hospital?</w:t>
      </w:r>
      <w:r>
        <w:rPr>
          <w:sz w:val="22"/>
          <w:szCs w:val="22"/>
        </w:rPr>
        <w:t>”</w:t>
      </w:r>
    </w:p>
    <w:p w14:paraId="712B4EBF" w14:textId="77777777" w:rsidR="00D84816" w:rsidRDefault="00D84816" w:rsidP="0014267E">
      <w:pPr>
        <w:rPr>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418"/>
        <w:gridCol w:w="1417"/>
        <w:gridCol w:w="1985"/>
      </w:tblGrid>
      <w:tr w:rsidR="00FC37FD" w:rsidRPr="00FC37FD" w14:paraId="606E2DD5" w14:textId="77777777" w:rsidTr="006F143F">
        <w:trPr>
          <w:jc w:val="center"/>
        </w:trPr>
        <w:tc>
          <w:tcPr>
            <w:tcW w:w="1701" w:type="dxa"/>
            <w:tcBorders>
              <w:top w:val="single" w:sz="4" w:space="0" w:color="auto"/>
              <w:bottom w:val="single" w:sz="4" w:space="0" w:color="auto"/>
            </w:tcBorders>
            <w:vAlign w:val="center"/>
          </w:tcPr>
          <w:p w14:paraId="3689B475" w14:textId="77777777" w:rsidR="00FC37FD" w:rsidRPr="00FC37FD" w:rsidRDefault="00FC37FD" w:rsidP="00FC37FD">
            <w:pPr>
              <w:jc w:val="center"/>
              <w:rPr>
                <w:sz w:val="21"/>
                <w:szCs w:val="21"/>
              </w:rPr>
            </w:pPr>
          </w:p>
        </w:tc>
        <w:tc>
          <w:tcPr>
            <w:tcW w:w="1418" w:type="dxa"/>
            <w:tcBorders>
              <w:top w:val="single" w:sz="4" w:space="0" w:color="auto"/>
              <w:bottom w:val="single" w:sz="4" w:space="0" w:color="auto"/>
            </w:tcBorders>
            <w:vAlign w:val="center"/>
          </w:tcPr>
          <w:p w14:paraId="3C3F7758" w14:textId="77175407" w:rsidR="00FC37FD" w:rsidRPr="00FC37FD" w:rsidRDefault="00FC37FD" w:rsidP="00FC37FD">
            <w:pPr>
              <w:jc w:val="center"/>
              <w:rPr>
                <w:sz w:val="21"/>
                <w:szCs w:val="21"/>
              </w:rPr>
            </w:pPr>
            <w:r w:rsidRPr="00FC37FD">
              <w:rPr>
                <w:sz w:val="21"/>
                <w:szCs w:val="21"/>
              </w:rPr>
              <w:t>No, never</w:t>
            </w:r>
          </w:p>
        </w:tc>
        <w:tc>
          <w:tcPr>
            <w:tcW w:w="1417" w:type="dxa"/>
            <w:tcBorders>
              <w:top w:val="single" w:sz="4" w:space="0" w:color="auto"/>
              <w:bottom w:val="single" w:sz="4" w:space="0" w:color="auto"/>
            </w:tcBorders>
            <w:vAlign w:val="center"/>
          </w:tcPr>
          <w:p w14:paraId="69D24388" w14:textId="0C966EC5" w:rsidR="00FC37FD" w:rsidRPr="00FC37FD" w:rsidRDefault="00FC37FD" w:rsidP="00FC37FD">
            <w:pPr>
              <w:jc w:val="center"/>
              <w:rPr>
                <w:sz w:val="21"/>
                <w:szCs w:val="21"/>
              </w:rPr>
            </w:pPr>
            <w:r w:rsidRPr="00FC37FD">
              <w:rPr>
                <w:sz w:val="21"/>
                <w:szCs w:val="21"/>
              </w:rPr>
              <w:t>Once</w:t>
            </w:r>
          </w:p>
        </w:tc>
        <w:tc>
          <w:tcPr>
            <w:tcW w:w="1985" w:type="dxa"/>
            <w:tcBorders>
              <w:top w:val="single" w:sz="4" w:space="0" w:color="auto"/>
              <w:bottom w:val="single" w:sz="4" w:space="0" w:color="auto"/>
            </w:tcBorders>
            <w:vAlign w:val="center"/>
          </w:tcPr>
          <w:p w14:paraId="4275AD12" w14:textId="35A7573B" w:rsidR="00FC37FD" w:rsidRPr="00FC37FD" w:rsidRDefault="00FC37FD" w:rsidP="00FC37FD">
            <w:pPr>
              <w:jc w:val="center"/>
              <w:rPr>
                <w:sz w:val="21"/>
                <w:szCs w:val="21"/>
              </w:rPr>
            </w:pPr>
            <w:r w:rsidRPr="00FC37FD">
              <w:rPr>
                <w:sz w:val="21"/>
                <w:szCs w:val="21"/>
              </w:rPr>
              <w:t>More than once</w:t>
            </w:r>
          </w:p>
        </w:tc>
      </w:tr>
      <w:tr w:rsidR="00FC37FD" w:rsidRPr="00FC37FD" w14:paraId="043AC753" w14:textId="77777777" w:rsidTr="006F143F">
        <w:trPr>
          <w:jc w:val="center"/>
        </w:trPr>
        <w:tc>
          <w:tcPr>
            <w:tcW w:w="1701" w:type="dxa"/>
            <w:tcBorders>
              <w:top w:val="single" w:sz="4" w:space="0" w:color="auto"/>
            </w:tcBorders>
            <w:vAlign w:val="center"/>
          </w:tcPr>
          <w:p w14:paraId="7DE137B1" w14:textId="77777777" w:rsidR="00FC37FD" w:rsidRPr="00FC37FD" w:rsidRDefault="00FC37FD" w:rsidP="00FC37FD">
            <w:pPr>
              <w:jc w:val="right"/>
              <w:rPr>
                <w:sz w:val="21"/>
                <w:szCs w:val="21"/>
              </w:rPr>
            </w:pPr>
            <w:r w:rsidRPr="00FC37FD">
              <w:rPr>
                <w:sz w:val="21"/>
                <w:szCs w:val="21"/>
              </w:rPr>
              <w:t>Brazil</w:t>
            </w:r>
          </w:p>
        </w:tc>
        <w:tc>
          <w:tcPr>
            <w:tcW w:w="1418" w:type="dxa"/>
            <w:tcBorders>
              <w:top w:val="single" w:sz="4" w:space="0" w:color="auto"/>
            </w:tcBorders>
          </w:tcPr>
          <w:p w14:paraId="783141D1" w14:textId="0C4135AF" w:rsidR="00FC37FD" w:rsidRPr="00FC37FD" w:rsidRDefault="00FC37FD" w:rsidP="00FC37FD">
            <w:pPr>
              <w:jc w:val="center"/>
              <w:rPr>
                <w:sz w:val="21"/>
                <w:szCs w:val="21"/>
              </w:rPr>
            </w:pPr>
            <w:r w:rsidRPr="00FC37FD">
              <w:rPr>
                <w:rFonts w:eastAsiaTheme="minorHAnsi"/>
                <w:color w:val="010205"/>
                <w:sz w:val="21"/>
                <w:szCs w:val="21"/>
                <w:lang w:eastAsia="en-US"/>
              </w:rPr>
              <w:t>1327</w:t>
            </w:r>
            <w:r w:rsidR="006F143F">
              <w:rPr>
                <w:rFonts w:eastAsiaTheme="minorHAnsi"/>
                <w:color w:val="010205"/>
                <w:sz w:val="21"/>
                <w:szCs w:val="21"/>
                <w:lang w:eastAsia="en-US"/>
              </w:rPr>
              <w:t xml:space="preserve"> (82%)</w:t>
            </w:r>
          </w:p>
        </w:tc>
        <w:tc>
          <w:tcPr>
            <w:tcW w:w="1417" w:type="dxa"/>
            <w:tcBorders>
              <w:top w:val="single" w:sz="4" w:space="0" w:color="auto"/>
            </w:tcBorders>
          </w:tcPr>
          <w:p w14:paraId="14B6D761" w14:textId="0DA600A2" w:rsidR="00FC37FD" w:rsidRPr="00FC37FD" w:rsidRDefault="00FC37FD" w:rsidP="00FC37FD">
            <w:pPr>
              <w:jc w:val="center"/>
              <w:rPr>
                <w:sz w:val="21"/>
                <w:szCs w:val="21"/>
              </w:rPr>
            </w:pPr>
            <w:r w:rsidRPr="00FC37FD">
              <w:rPr>
                <w:rFonts w:eastAsiaTheme="minorHAnsi"/>
                <w:color w:val="010205"/>
                <w:sz w:val="21"/>
                <w:szCs w:val="21"/>
                <w:lang w:eastAsia="en-US"/>
              </w:rPr>
              <w:t>229</w:t>
            </w:r>
            <w:r w:rsidR="006F143F">
              <w:rPr>
                <w:rFonts w:eastAsiaTheme="minorHAnsi"/>
                <w:color w:val="010205"/>
                <w:sz w:val="21"/>
                <w:szCs w:val="21"/>
                <w:lang w:eastAsia="en-US"/>
              </w:rPr>
              <w:t xml:space="preserve"> (14%)</w:t>
            </w:r>
          </w:p>
        </w:tc>
        <w:tc>
          <w:tcPr>
            <w:tcW w:w="1985" w:type="dxa"/>
            <w:tcBorders>
              <w:top w:val="single" w:sz="4" w:space="0" w:color="auto"/>
            </w:tcBorders>
          </w:tcPr>
          <w:p w14:paraId="45715FCE" w14:textId="16AC2804" w:rsidR="00FC37FD" w:rsidRPr="00FC37FD" w:rsidRDefault="00FC37FD" w:rsidP="00FC37FD">
            <w:pPr>
              <w:jc w:val="center"/>
              <w:rPr>
                <w:sz w:val="21"/>
                <w:szCs w:val="21"/>
              </w:rPr>
            </w:pPr>
            <w:r w:rsidRPr="00FC37FD">
              <w:rPr>
                <w:rFonts w:eastAsiaTheme="minorHAnsi"/>
                <w:color w:val="010205"/>
                <w:sz w:val="21"/>
                <w:szCs w:val="21"/>
                <w:lang w:eastAsia="en-US"/>
              </w:rPr>
              <w:t>67</w:t>
            </w:r>
            <w:r w:rsidR="006F143F">
              <w:rPr>
                <w:rFonts w:eastAsiaTheme="minorHAnsi"/>
                <w:color w:val="010205"/>
                <w:sz w:val="21"/>
                <w:szCs w:val="21"/>
                <w:lang w:eastAsia="en-US"/>
              </w:rPr>
              <w:t xml:space="preserve"> (4%)</w:t>
            </w:r>
          </w:p>
        </w:tc>
      </w:tr>
      <w:tr w:rsidR="00FC37FD" w:rsidRPr="00FC37FD" w14:paraId="0EFA98E8" w14:textId="77777777" w:rsidTr="006F143F">
        <w:trPr>
          <w:jc w:val="center"/>
        </w:trPr>
        <w:tc>
          <w:tcPr>
            <w:tcW w:w="1701" w:type="dxa"/>
            <w:vAlign w:val="center"/>
          </w:tcPr>
          <w:p w14:paraId="3E9E1C15" w14:textId="77777777" w:rsidR="00FC37FD" w:rsidRPr="00FC37FD" w:rsidRDefault="00FC37FD" w:rsidP="00FC37FD">
            <w:pPr>
              <w:jc w:val="right"/>
              <w:rPr>
                <w:sz w:val="21"/>
                <w:szCs w:val="21"/>
              </w:rPr>
            </w:pPr>
            <w:r w:rsidRPr="00FC37FD">
              <w:rPr>
                <w:sz w:val="21"/>
                <w:szCs w:val="21"/>
              </w:rPr>
              <w:t>Ecuador</w:t>
            </w:r>
          </w:p>
        </w:tc>
        <w:tc>
          <w:tcPr>
            <w:tcW w:w="1418" w:type="dxa"/>
          </w:tcPr>
          <w:p w14:paraId="167C0495" w14:textId="581601C1" w:rsidR="00FC37FD" w:rsidRPr="00FC37FD" w:rsidRDefault="00FC37FD" w:rsidP="00FC37FD">
            <w:pPr>
              <w:jc w:val="center"/>
              <w:rPr>
                <w:sz w:val="21"/>
                <w:szCs w:val="21"/>
              </w:rPr>
            </w:pPr>
            <w:r w:rsidRPr="00FC37FD">
              <w:rPr>
                <w:rFonts w:eastAsiaTheme="minorHAnsi"/>
                <w:color w:val="010205"/>
                <w:sz w:val="21"/>
                <w:szCs w:val="21"/>
                <w:lang w:eastAsia="en-US"/>
              </w:rPr>
              <w:t>559</w:t>
            </w:r>
            <w:r w:rsidR="00D84816">
              <w:rPr>
                <w:rFonts w:eastAsiaTheme="minorHAnsi"/>
                <w:color w:val="010205"/>
                <w:sz w:val="21"/>
                <w:szCs w:val="21"/>
                <w:lang w:eastAsia="en-US"/>
              </w:rPr>
              <w:t xml:space="preserve"> (69%)</w:t>
            </w:r>
          </w:p>
        </w:tc>
        <w:tc>
          <w:tcPr>
            <w:tcW w:w="1417" w:type="dxa"/>
          </w:tcPr>
          <w:p w14:paraId="2EC882A6" w14:textId="3F3185A9" w:rsidR="00FC37FD" w:rsidRPr="00FC37FD" w:rsidRDefault="00FC37FD" w:rsidP="00FC37FD">
            <w:pPr>
              <w:jc w:val="center"/>
              <w:rPr>
                <w:sz w:val="21"/>
                <w:szCs w:val="21"/>
              </w:rPr>
            </w:pPr>
            <w:r w:rsidRPr="00FC37FD">
              <w:rPr>
                <w:rFonts w:eastAsiaTheme="minorHAnsi"/>
                <w:color w:val="010205"/>
                <w:sz w:val="21"/>
                <w:szCs w:val="21"/>
                <w:lang w:eastAsia="en-US"/>
              </w:rPr>
              <w:t>176</w:t>
            </w:r>
            <w:r w:rsidR="00D84816">
              <w:rPr>
                <w:rFonts w:eastAsiaTheme="minorHAnsi"/>
                <w:color w:val="010205"/>
                <w:sz w:val="21"/>
                <w:szCs w:val="21"/>
                <w:lang w:eastAsia="en-US"/>
              </w:rPr>
              <w:t xml:space="preserve"> (22%)</w:t>
            </w:r>
          </w:p>
        </w:tc>
        <w:tc>
          <w:tcPr>
            <w:tcW w:w="1985" w:type="dxa"/>
          </w:tcPr>
          <w:p w14:paraId="5D48EED3" w14:textId="3D919D5C" w:rsidR="00FC37FD" w:rsidRPr="00FC37FD" w:rsidRDefault="00FC37FD" w:rsidP="00FC37FD">
            <w:pPr>
              <w:jc w:val="center"/>
              <w:rPr>
                <w:sz w:val="21"/>
                <w:szCs w:val="21"/>
              </w:rPr>
            </w:pPr>
            <w:r w:rsidRPr="00FC37FD">
              <w:rPr>
                <w:rFonts w:eastAsiaTheme="minorHAnsi"/>
                <w:color w:val="010205"/>
                <w:sz w:val="21"/>
                <w:szCs w:val="21"/>
                <w:lang w:eastAsia="en-US"/>
              </w:rPr>
              <w:t>73</w:t>
            </w:r>
            <w:r w:rsidR="00D84816">
              <w:rPr>
                <w:rFonts w:eastAsiaTheme="minorHAnsi"/>
                <w:color w:val="010205"/>
                <w:sz w:val="21"/>
                <w:szCs w:val="21"/>
                <w:lang w:eastAsia="en-US"/>
              </w:rPr>
              <w:t xml:space="preserve"> (9%)</w:t>
            </w:r>
          </w:p>
        </w:tc>
      </w:tr>
      <w:tr w:rsidR="00FC37FD" w:rsidRPr="00FC37FD" w14:paraId="70D1B706" w14:textId="77777777" w:rsidTr="006F143F">
        <w:trPr>
          <w:jc w:val="center"/>
        </w:trPr>
        <w:tc>
          <w:tcPr>
            <w:tcW w:w="1701" w:type="dxa"/>
            <w:tcBorders>
              <w:bottom w:val="single" w:sz="4" w:space="0" w:color="auto"/>
            </w:tcBorders>
            <w:vAlign w:val="center"/>
          </w:tcPr>
          <w:p w14:paraId="6874C41C" w14:textId="77777777" w:rsidR="00FC37FD" w:rsidRPr="00FC37FD" w:rsidRDefault="00FC37FD" w:rsidP="00FC37FD">
            <w:pPr>
              <w:jc w:val="right"/>
              <w:rPr>
                <w:sz w:val="21"/>
                <w:szCs w:val="21"/>
              </w:rPr>
            </w:pPr>
            <w:r w:rsidRPr="00FC37FD">
              <w:rPr>
                <w:sz w:val="21"/>
                <w:szCs w:val="21"/>
              </w:rPr>
              <w:t>Complete sample</w:t>
            </w:r>
          </w:p>
        </w:tc>
        <w:tc>
          <w:tcPr>
            <w:tcW w:w="1418" w:type="dxa"/>
            <w:tcBorders>
              <w:bottom w:val="single" w:sz="4" w:space="0" w:color="auto"/>
            </w:tcBorders>
          </w:tcPr>
          <w:p w14:paraId="6FE39CAB" w14:textId="204B965D" w:rsidR="00FC37FD" w:rsidRPr="00FC37FD" w:rsidRDefault="00FC37FD" w:rsidP="00FC37FD">
            <w:pPr>
              <w:jc w:val="center"/>
              <w:rPr>
                <w:sz w:val="21"/>
                <w:szCs w:val="21"/>
              </w:rPr>
            </w:pPr>
            <w:r w:rsidRPr="00FC37FD">
              <w:rPr>
                <w:rFonts w:eastAsiaTheme="minorHAnsi"/>
                <w:color w:val="010205"/>
                <w:sz w:val="21"/>
                <w:szCs w:val="21"/>
                <w:lang w:eastAsia="en-US"/>
              </w:rPr>
              <w:t>1886</w:t>
            </w:r>
            <w:r w:rsidR="00D84816">
              <w:rPr>
                <w:rFonts w:eastAsiaTheme="minorHAnsi"/>
                <w:color w:val="010205"/>
                <w:sz w:val="21"/>
                <w:szCs w:val="21"/>
                <w:lang w:eastAsia="en-US"/>
              </w:rPr>
              <w:t xml:space="preserve"> (78%)</w:t>
            </w:r>
          </w:p>
        </w:tc>
        <w:tc>
          <w:tcPr>
            <w:tcW w:w="1417" w:type="dxa"/>
            <w:tcBorders>
              <w:bottom w:val="single" w:sz="4" w:space="0" w:color="auto"/>
            </w:tcBorders>
          </w:tcPr>
          <w:p w14:paraId="09FE4057" w14:textId="2E1DE172" w:rsidR="00FC37FD" w:rsidRPr="00FC37FD" w:rsidRDefault="00FC37FD" w:rsidP="00FC37FD">
            <w:pPr>
              <w:jc w:val="center"/>
              <w:rPr>
                <w:sz w:val="21"/>
                <w:szCs w:val="21"/>
              </w:rPr>
            </w:pPr>
            <w:r w:rsidRPr="00FC37FD">
              <w:rPr>
                <w:rFonts w:eastAsiaTheme="minorHAnsi"/>
                <w:color w:val="010205"/>
                <w:sz w:val="21"/>
                <w:szCs w:val="21"/>
                <w:lang w:eastAsia="en-US"/>
              </w:rPr>
              <w:t>405</w:t>
            </w:r>
            <w:r w:rsidR="00D84816">
              <w:rPr>
                <w:rFonts w:eastAsiaTheme="minorHAnsi"/>
                <w:color w:val="010205"/>
                <w:sz w:val="21"/>
                <w:szCs w:val="21"/>
                <w:lang w:eastAsia="en-US"/>
              </w:rPr>
              <w:t xml:space="preserve"> (17%)</w:t>
            </w:r>
          </w:p>
        </w:tc>
        <w:tc>
          <w:tcPr>
            <w:tcW w:w="1985" w:type="dxa"/>
            <w:tcBorders>
              <w:bottom w:val="single" w:sz="4" w:space="0" w:color="auto"/>
            </w:tcBorders>
          </w:tcPr>
          <w:p w14:paraId="79F6F297" w14:textId="035ABC8B" w:rsidR="00FC37FD" w:rsidRPr="00FC37FD" w:rsidRDefault="00FC37FD" w:rsidP="00FC37FD">
            <w:pPr>
              <w:jc w:val="center"/>
              <w:rPr>
                <w:sz w:val="21"/>
                <w:szCs w:val="21"/>
              </w:rPr>
            </w:pPr>
            <w:r w:rsidRPr="00FC37FD">
              <w:rPr>
                <w:rFonts w:eastAsiaTheme="minorHAnsi"/>
                <w:color w:val="010205"/>
                <w:sz w:val="21"/>
                <w:szCs w:val="21"/>
                <w:lang w:eastAsia="en-US"/>
              </w:rPr>
              <w:t>140</w:t>
            </w:r>
            <w:r w:rsidR="00D84816">
              <w:rPr>
                <w:rFonts w:eastAsiaTheme="minorHAnsi"/>
                <w:color w:val="010205"/>
                <w:sz w:val="21"/>
                <w:szCs w:val="21"/>
                <w:lang w:eastAsia="en-US"/>
              </w:rPr>
              <w:t xml:space="preserve"> (6%)</w:t>
            </w:r>
          </w:p>
        </w:tc>
      </w:tr>
    </w:tbl>
    <w:p w14:paraId="7DCCB915" w14:textId="0E857962" w:rsidR="009C2198" w:rsidRDefault="009C2198" w:rsidP="008B43A4">
      <w:pPr>
        <w:spacing w:line="360" w:lineRule="auto"/>
        <w:rPr>
          <w:sz w:val="22"/>
          <w:szCs w:val="22"/>
        </w:rPr>
      </w:pPr>
    </w:p>
    <w:p w14:paraId="476D089B" w14:textId="77777777" w:rsidR="009C2198" w:rsidRDefault="009C2198" w:rsidP="008B43A4">
      <w:pPr>
        <w:spacing w:line="360" w:lineRule="auto"/>
        <w:rPr>
          <w:sz w:val="22"/>
          <w:szCs w:val="22"/>
        </w:rPr>
      </w:pPr>
    </w:p>
    <w:p w14:paraId="164F2D86" w14:textId="53FD3B97" w:rsidR="00C169AB" w:rsidRPr="007D3A6C" w:rsidRDefault="008412DF" w:rsidP="008412DF">
      <w:pPr>
        <w:autoSpaceDE w:val="0"/>
        <w:autoSpaceDN w:val="0"/>
        <w:adjustRightInd w:val="0"/>
        <w:jc w:val="center"/>
        <w:rPr>
          <w:rFonts w:eastAsiaTheme="minorHAnsi"/>
          <w:sz w:val="22"/>
          <w:szCs w:val="22"/>
          <w:lang w:eastAsia="en-US"/>
        </w:rPr>
      </w:pPr>
      <w:r w:rsidRPr="008B01E8">
        <w:rPr>
          <w:rFonts w:eastAsiaTheme="minorHAnsi"/>
          <w:sz w:val="22"/>
          <w:szCs w:val="22"/>
          <w:lang w:eastAsia="en-US"/>
        </w:rPr>
        <w:t xml:space="preserve">Table 3. Number and percentage of respondents </w:t>
      </w:r>
      <w:r w:rsidR="008B01E8" w:rsidRPr="008B01E8">
        <w:rPr>
          <w:rFonts w:eastAsiaTheme="minorHAnsi"/>
          <w:sz w:val="22"/>
          <w:szCs w:val="22"/>
          <w:lang w:eastAsia="en-US"/>
        </w:rPr>
        <w:t xml:space="preserve">identifying as religious. </w:t>
      </w:r>
      <w:r w:rsidR="007D3A6C">
        <w:rPr>
          <w:rFonts w:eastAsiaTheme="minorHAnsi"/>
          <w:i/>
          <w:iCs/>
          <w:sz w:val="22"/>
          <w:szCs w:val="22"/>
          <w:lang w:eastAsia="en-US"/>
        </w:rPr>
        <w:t xml:space="preserve">Any other </w:t>
      </w:r>
      <w:r w:rsidR="007D3A6C">
        <w:rPr>
          <w:rFonts w:eastAsiaTheme="minorHAnsi"/>
          <w:sz w:val="22"/>
          <w:szCs w:val="22"/>
          <w:lang w:eastAsia="en-US"/>
        </w:rPr>
        <w:t xml:space="preserve">in the Brazil questionnaire included options of </w:t>
      </w:r>
      <w:proofErr w:type="spellStart"/>
      <w:r w:rsidR="007D3A6C" w:rsidRPr="007D3A6C">
        <w:rPr>
          <w:rFonts w:eastAsiaTheme="minorHAnsi"/>
          <w:i/>
          <w:iCs/>
          <w:sz w:val="22"/>
          <w:szCs w:val="22"/>
          <w:lang w:eastAsia="en-US"/>
        </w:rPr>
        <w:t>Kardecism</w:t>
      </w:r>
      <w:proofErr w:type="spellEnd"/>
      <w:r w:rsidR="007D3A6C">
        <w:rPr>
          <w:rFonts w:eastAsiaTheme="minorHAnsi"/>
          <w:i/>
          <w:iCs/>
          <w:sz w:val="22"/>
          <w:szCs w:val="22"/>
          <w:lang w:eastAsia="en-US"/>
        </w:rPr>
        <w:t xml:space="preserve"> </w:t>
      </w:r>
      <w:r w:rsidR="007D3A6C" w:rsidRPr="007D3A6C">
        <w:rPr>
          <w:rFonts w:eastAsiaTheme="minorHAnsi"/>
          <w:i/>
          <w:iCs/>
          <w:sz w:val="22"/>
          <w:szCs w:val="22"/>
          <w:lang w:eastAsia="en-US"/>
        </w:rPr>
        <w:t>/</w:t>
      </w:r>
      <w:r w:rsidR="007D3A6C">
        <w:rPr>
          <w:rFonts w:eastAsiaTheme="minorHAnsi"/>
          <w:i/>
          <w:iCs/>
          <w:sz w:val="22"/>
          <w:szCs w:val="22"/>
          <w:lang w:eastAsia="en-US"/>
        </w:rPr>
        <w:t xml:space="preserve"> </w:t>
      </w:r>
      <w:r w:rsidR="007D3A6C" w:rsidRPr="007D3A6C">
        <w:rPr>
          <w:rFonts w:eastAsiaTheme="minorHAnsi"/>
          <w:i/>
          <w:iCs/>
          <w:sz w:val="22"/>
          <w:szCs w:val="22"/>
          <w:lang w:eastAsia="en-US"/>
        </w:rPr>
        <w:t>Spiritism</w:t>
      </w:r>
      <w:r w:rsidR="007D3A6C">
        <w:rPr>
          <w:rFonts w:eastAsiaTheme="minorHAnsi"/>
          <w:sz w:val="22"/>
          <w:szCs w:val="22"/>
          <w:lang w:eastAsia="en-US"/>
        </w:rPr>
        <w:t xml:space="preserve"> and </w:t>
      </w:r>
      <w:r w:rsidR="007D3A6C" w:rsidRPr="007D3A6C">
        <w:rPr>
          <w:rFonts w:eastAsiaTheme="minorHAnsi"/>
          <w:i/>
          <w:iCs/>
          <w:sz w:val="22"/>
          <w:szCs w:val="22"/>
          <w:lang w:eastAsia="en-US"/>
        </w:rPr>
        <w:t>Afro religions</w:t>
      </w:r>
      <w:r w:rsidR="007D3A6C">
        <w:rPr>
          <w:rFonts w:eastAsiaTheme="minorHAnsi"/>
          <w:i/>
          <w:iCs/>
          <w:sz w:val="22"/>
          <w:szCs w:val="22"/>
          <w:lang w:eastAsia="en-US"/>
        </w:rPr>
        <w:t xml:space="preserve"> </w:t>
      </w:r>
      <w:r w:rsidR="007D3A6C">
        <w:rPr>
          <w:rFonts w:eastAsiaTheme="minorHAnsi"/>
          <w:sz w:val="22"/>
          <w:szCs w:val="22"/>
          <w:lang w:eastAsia="en-US"/>
        </w:rPr>
        <w:t>(combined here).</w:t>
      </w:r>
    </w:p>
    <w:p w14:paraId="00487EDC" w14:textId="77777777" w:rsidR="008B01E8" w:rsidRPr="00C169AB" w:rsidRDefault="008B01E8" w:rsidP="008412DF">
      <w:pPr>
        <w:autoSpaceDE w:val="0"/>
        <w:autoSpaceDN w:val="0"/>
        <w:adjustRightInd w:val="0"/>
        <w:jc w:val="center"/>
        <w:rPr>
          <w:rFonts w:eastAsiaTheme="minorHAnsi"/>
          <w:lang w:eastAsia="en-US"/>
        </w:rPr>
      </w:pPr>
    </w:p>
    <w:tbl>
      <w:tblPr>
        <w:tblW w:w="4262" w:type="dxa"/>
        <w:jc w:val="center"/>
        <w:tblLayout w:type="fixed"/>
        <w:tblCellMar>
          <w:left w:w="0" w:type="dxa"/>
          <w:right w:w="0" w:type="dxa"/>
        </w:tblCellMar>
        <w:tblLook w:val="0000" w:firstRow="0" w:lastRow="0" w:firstColumn="0" w:lastColumn="0" w:noHBand="0" w:noVBand="0"/>
      </w:tblPr>
      <w:tblGrid>
        <w:gridCol w:w="1144"/>
        <w:gridCol w:w="851"/>
        <w:gridCol w:w="709"/>
        <w:gridCol w:w="141"/>
        <w:gridCol w:w="819"/>
        <w:gridCol w:w="598"/>
      </w:tblGrid>
      <w:tr w:rsidR="00B03F17" w:rsidRPr="00B03F17" w14:paraId="1A743F9D" w14:textId="1F88B60A" w:rsidTr="00B03F17">
        <w:trPr>
          <w:cantSplit/>
          <w:jc w:val="center"/>
        </w:trPr>
        <w:tc>
          <w:tcPr>
            <w:tcW w:w="1144" w:type="dxa"/>
            <w:tcBorders>
              <w:top w:val="single" w:sz="4" w:space="0" w:color="auto"/>
            </w:tcBorders>
            <w:shd w:val="clear" w:color="auto" w:fill="auto"/>
          </w:tcPr>
          <w:p w14:paraId="12BABCB4" w14:textId="77777777" w:rsidR="00B03F17" w:rsidRPr="00B03F17" w:rsidRDefault="00B03F17" w:rsidP="00C169AB">
            <w:pPr>
              <w:autoSpaceDE w:val="0"/>
              <w:autoSpaceDN w:val="0"/>
              <w:adjustRightInd w:val="0"/>
              <w:spacing w:line="320" w:lineRule="atLeast"/>
              <w:ind w:left="60" w:right="60"/>
              <w:rPr>
                <w:rFonts w:eastAsiaTheme="minorHAnsi"/>
                <w:color w:val="000000" w:themeColor="text1"/>
                <w:sz w:val="20"/>
                <w:szCs w:val="20"/>
                <w:lang w:eastAsia="en-US"/>
              </w:rPr>
            </w:pPr>
          </w:p>
        </w:tc>
        <w:tc>
          <w:tcPr>
            <w:tcW w:w="1560" w:type="dxa"/>
            <w:gridSpan w:val="2"/>
            <w:tcBorders>
              <w:top w:val="single" w:sz="4" w:space="0" w:color="auto"/>
            </w:tcBorders>
            <w:shd w:val="clear" w:color="auto" w:fill="auto"/>
          </w:tcPr>
          <w:p w14:paraId="300DBF65" w14:textId="1FAA2BBB" w:rsidR="00B03F17" w:rsidRPr="00B03F17"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r w:rsidRPr="00B03F17">
              <w:rPr>
                <w:rFonts w:eastAsiaTheme="minorHAnsi"/>
                <w:color w:val="000000" w:themeColor="text1"/>
                <w:sz w:val="20"/>
                <w:szCs w:val="20"/>
                <w:lang w:eastAsia="en-US"/>
              </w:rPr>
              <w:t>Brazil</w:t>
            </w:r>
          </w:p>
        </w:tc>
        <w:tc>
          <w:tcPr>
            <w:tcW w:w="141" w:type="dxa"/>
            <w:tcBorders>
              <w:top w:val="single" w:sz="4" w:space="0" w:color="auto"/>
            </w:tcBorders>
          </w:tcPr>
          <w:p w14:paraId="1C6C84A0" w14:textId="77777777" w:rsidR="00B03F17" w:rsidRPr="00B03F17"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p>
        </w:tc>
        <w:tc>
          <w:tcPr>
            <w:tcW w:w="1417" w:type="dxa"/>
            <w:gridSpan w:val="2"/>
            <w:tcBorders>
              <w:top w:val="single" w:sz="4" w:space="0" w:color="auto"/>
            </w:tcBorders>
            <w:shd w:val="clear" w:color="auto" w:fill="auto"/>
          </w:tcPr>
          <w:p w14:paraId="5ABC6CC1" w14:textId="1D49346A" w:rsidR="00B03F17" w:rsidRPr="00B03F17"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r w:rsidRPr="00B03F17">
              <w:rPr>
                <w:rFonts w:eastAsiaTheme="minorHAnsi"/>
                <w:color w:val="000000" w:themeColor="text1"/>
                <w:sz w:val="20"/>
                <w:szCs w:val="20"/>
                <w:lang w:eastAsia="en-US"/>
              </w:rPr>
              <w:t>Ecuador</w:t>
            </w:r>
          </w:p>
        </w:tc>
      </w:tr>
      <w:tr w:rsidR="00B03F17" w:rsidRPr="00B03F17" w14:paraId="511E7755" w14:textId="264C4BF8" w:rsidTr="00B03F17">
        <w:trPr>
          <w:cantSplit/>
          <w:jc w:val="center"/>
        </w:trPr>
        <w:tc>
          <w:tcPr>
            <w:tcW w:w="1144" w:type="dxa"/>
            <w:tcBorders>
              <w:bottom w:val="single" w:sz="4" w:space="0" w:color="auto"/>
            </w:tcBorders>
            <w:shd w:val="clear" w:color="auto" w:fill="auto"/>
          </w:tcPr>
          <w:p w14:paraId="60C4F676" w14:textId="77777777" w:rsidR="00B03F17" w:rsidRPr="00B03F17" w:rsidRDefault="00B03F17" w:rsidP="00DD7E3C">
            <w:pPr>
              <w:autoSpaceDE w:val="0"/>
              <w:autoSpaceDN w:val="0"/>
              <w:adjustRightInd w:val="0"/>
              <w:spacing w:line="320" w:lineRule="atLeast"/>
              <w:ind w:left="60" w:right="60"/>
              <w:rPr>
                <w:rFonts w:eastAsiaTheme="minorHAnsi"/>
                <w:color w:val="000000" w:themeColor="text1"/>
                <w:sz w:val="20"/>
                <w:szCs w:val="20"/>
                <w:lang w:eastAsia="en-US"/>
              </w:rPr>
            </w:pPr>
          </w:p>
        </w:tc>
        <w:tc>
          <w:tcPr>
            <w:tcW w:w="851" w:type="dxa"/>
            <w:tcBorders>
              <w:bottom w:val="single" w:sz="4" w:space="0" w:color="auto"/>
            </w:tcBorders>
            <w:shd w:val="clear" w:color="auto" w:fill="auto"/>
          </w:tcPr>
          <w:p w14:paraId="7F2FF397" w14:textId="20156B65" w:rsidR="00B03F17" w:rsidRPr="00B03F17"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r w:rsidRPr="00B03F17">
              <w:rPr>
                <w:rFonts w:eastAsiaTheme="minorHAnsi"/>
                <w:color w:val="000000" w:themeColor="text1"/>
                <w:sz w:val="20"/>
                <w:szCs w:val="20"/>
                <w:lang w:eastAsia="en-US"/>
              </w:rPr>
              <w:t>No.</w:t>
            </w:r>
          </w:p>
        </w:tc>
        <w:tc>
          <w:tcPr>
            <w:tcW w:w="709" w:type="dxa"/>
            <w:tcBorders>
              <w:bottom w:val="single" w:sz="4" w:space="0" w:color="auto"/>
            </w:tcBorders>
            <w:shd w:val="clear" w:color="auto" w:fill="auto"/>
          </w:tcPr>
          <w:p w14:paraId="6DA0E92E" w14:textId="70C5C38D" w:rsidR="00B03F17" w:rsidRPr="00B03F17"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r w:rsidRPr="00B03F17">
              <w:rPr>
                <w:rFonts w:eastAsiaTheme="minorHAnsi"/>
                <w:color w:val="000000" w:themeColor="text1"/>
                <w:sz w:val="20"/>
                <w:szCs w:val="20"/>
                <w:lang w:eastAsia="en-US"/>
              </w:rPr>
              <w:t>%</w:t>
            </w:r>
          </w:p>
        </w:tc>
        <w:tc>
          <w:tcPr>
            <w:tcW w:w="141" w:type="dxa"/>
            <w:tcBorders>
              <w:bottom w:val="single" w:sz="4" w:space="0" w:color="auto"/>
            </w:tcBorders>
          </w:tcPr>
          <w:p w14:paraId="04AFBFD5" w14:textId="77777777" w:rsidR="00B03F17" w:rsidRPr="00B03F17"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p>
        </w:tc>
        <w:tc>
          <w:tcPr>
            <w:tcW w:w="819" w:type="dxa"/>
            <w:tcBorders>
              <w:bottom w:val="single" w:sz="4" w:space="0" w:color="auto"/>
            </w:tcBorders>
            <w:shd w:val="clear" w:color="auto" w:fill="auto"/>
          </w:tcPr>
          <w:p w14:paraId="66BC246E" w14:textId="52A0FA50" w:rsidR="00B03F17" w:rsidRPr="00B03F17"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r w:rsidRPr="00B03F17">
              <w:rPr>
                <w:rFonts w:eastAsiaTheme="minorHAnsi"/>
                <w:color w:val="000000" w:themeColor="text1"/>
                <w:sz w:val="20"/>
                <w:szCs w:val="20"/>
                <w:lang w:eastAsia="en-US"/>
              </w:rPr>
              <w:t>No.</w:t>
            </w:r>
          </w:p>
        </w:tc>
        <w:tc>
          <w:tcPr>
            <w:tcW w:w="598" w:type="dxa"/>
            <w:tcBorders>
              <w:bottom w:val="single" w:sz="4" w:space="0" w:color="auto"/>
            </w:tcBorders>
            <w:shd w:val="clear" w:color="auto" w:fill="auto"/>
          </w:tcPr>
          <w:p w14:paraId="580B39B7" w14:textId="128DA642" w:rsidR="00B03F17" w:rsidRPr="00B03F17"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r w:rsidRPr="00B03F17">
              <w:rPr>
                <w:rFonts w:eastAsiaTheme="minorHAnsi"/>
                <w:color w:val="000000" w:themeColor="text1"/>
                <w:sz w:val="20"/>
                <w:szCs w:val="20"/>
                <w:lang w:eastAsia="en-US"/>
              </w:rPr>
              <w:t>%</w:t>
            </w:r>
          </w:p>
        </w:tc>
      </w:tr>
      <w:tr w:rsidR="00B03F17" w:rsidRPr="00B03F17" w14:paraId="32D4B8CC" w14:textId="2402B954" w:rsidTr="00B03F17">
        <w:trPr>
          <w:cantSplit/>
          <w:jc w:val="center"/>
        </w:trPr>
        <w:tc>
          <w:tcPr>
            <w:tcW w:w="1144" w:type="dxa"/>
            <w:tcBorders>
              <w:top w:val="single" w:sz="4" w:space="0" w:color="auto"/>
            </w:tcBorders>
            <w:shd w:val="clear" w:color="auto" w:fill="auto"/>
          </w:tcPr>
          <w:p w14:paraId="76921CA8" w14:textId="77777777" w:rsidR="00B03F17" w:rsidRPr="00C169AB" w:rsidRDefault="00B03F17" w:rsidP="00DD7E3C">
            <w:pPr>
              <w:autoSpaceDE w:val="0"/>
              <w:autoSpaceDN w:val="0"/>
              <w:adjustRightInd w:val="0"/>
              <w:spacing w:line="320" w:lineRule="atLeast"/>
              <w:ind w:left="60" w:right="60"/>
              <w:rPr>
                <w:rFonts w:eastAsiaTheme="minorHAnsi"/>
                <w:color w:val="000000" w:themeColor="text1"/>
                <w:sz w:val="20"/>
                <w:szCs w:val="20"/>
                <w:lang w:eastAsia="en-US"/>
              </w:rPr>
            </w:pPr>
            <w:r w:rsidRPr="00C169AB">
              <w:rPr>
                <w:rFonts w:eastAsiaTheme="minorHAnsi"/>
                <w:color w:val="000000" w:themeColor="text1"/>
                <w:sz w:val="20"/>
                <w:szCs w:val="20"/>
                <w:lang w:eastAsia="en-US"/>
              </w:rPr>
              <w:t>No Religion</w:t>
            </w:r>
          </w:p>
        </w:tc>
        <w:tc>
          <w:tcPr>
            <w:tcW w:w="851" w:type="dxa"/>
            <w:tcBorders>
              <w:top w:val="single" w:sz="4" w:space="0" w:color="auto"/>
            </w:tcBorders>
            <w:shd w:val="clear" w:color="auto" w:fill="auto"/>
          </w:tcPr>
          <w:p w14:paraId="5E6254F6" w14:textId="77777777" w:rsidR="00B03F17" w:rsidRPr="00C169AB"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r w:rsidRPr="00C169AB">
              <w:rPr>
                <w:rFonts w:eastAsiaTheme="minorHAnsi"/>
                <w:color w:val="000000" w:themeColor="text1"/>
                <w:sz w:val="20"/>
                <w:szCs w:val="20"/>
                <w:lang w:eastAsia="en-US"/>
              </w:rPr>
              <w:t>500</w:t>
            </w:r>
          </w:p>
        </w:tc>
        <w:tc>
          <w:tcPr>
            <w:tcW w:w="709" w:type="dxa"/>
            <w:tcBorders>
              <w:top w:val="single" w:sz="4" w:space="0" w:color="auto"/>
            </w:tcBorders>
            <w:shd w:val="clear" w:color="auto" w:fill="auto"/>
          </w:tcPr>
          <w:p w14:paraId="7D624BFD" w14:textId="77777777" w:rsidR="00B03F17" w:rsidRPr="00C169AB"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r w:rsidRPr="00C169AB">
              <w:rPr>
                <w:rFonts w:eastAsiaTheme="minorHAnsi"/>
                <w:color w:val="000000" w:themeColor="text1"/>
                <w:sz w:val="20"/>
                <w:szCs w:val="20"/>
                <w:lang w:eastAsia="en-US"/>
              </w:rPr>
              <w:t>30.8</w:t>
            </w:r>
          </w:p>
        </w:tc>
        <w:tc>
          <w:tcPr>
            <w:tcW w:w="141" w:type="dxa"/>
            <w:tcBorders>
              <w:top w:val="single" w:sz="4" w:space="0" w:color="auto"/>
            </w:tcBorders>
          </w:tcPr>
          <w:p w14:paraId="45539333" w14:textId="77777777" w:rsidR="00B03F17" w:rsidRPr="00103241"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p>
        </w:tc>
        <w:tc>
          <w:tcPr>
            <w:tcW w:w="819" w:type="dxa"/>
            <w:tcBorders>
              <w:top w:val="single" w:sz="4" w:space="0" w:color="auto"/>
            </w:tcBorders>
            <w:shd w:val="clear" w:color="auto" w:fill="auto"/>
          </w:tcPr>
          <w:p w14:paraId="60ED5F8D" w14:textId="252CDE29" w:rsidR="00B03F17" w:rsidRPr="00B03F17"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r w:rsidRPr="00103241">
              <w:rPr>
                <w:rFonts w:eastAsiaTheme="minorHAnsi"/>
                <w:color w:val="000000" w:themeColor="text1"/>
                <w:sz w:val="20"/>
                <w:szCs w:val="20"/>
                <w:lang w:eastAsia="en-US"/>
              </w:rPr>
              <w:t>226</w:t>
            </w:r>
          </w:p>
        </w:tc>
        <w:tc>
          <w:tcPr>
            <w:tcW w:w="598" w:type="dxa"/>
            <w:tcBorders>
              <w:top w:val="single" w:sz="4" w:space="0" w:color="auto"/>
            </w:tcBorders>
            <w:shd w:val="clear" w:color="auto" w:fill="auto"/>
          </w:tcPr>
          <w:p w14:paraId="178CA26F" w14:textId="22ADAF86" w:rsidR="00B03F17" w:rsidRPr="00B03F17"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r w:rsidRPr="00103241">
              <w:rPr>
                <w:rFonts w:eastAsiaTheme="minorHAnsi"/>
                <w:color w:val="000000" w:themeColor="text1"/>
                <w:sz w:val="20"/>
                <w:szCs w:val="20"/>
                <w:lang w:eastAsia="en-US"/>
              </w:rPr>
              <w:t>28.0</w:t>
            </w:r>
          </w:p>
        </w:tc>
      </w:tr>
      <w:tr w:rsidR="00B03F17" w:rsidRPr="00B03F17" w14:paraId="6A288CF7" w14:textId="3A7C5678" w:rsidTr="00B03F17">
        <w:trPr>
          <w:cantSplit/>
          <w:jc w:val="center"/>
        </w:trPr>
        <w:tc>
          <w:tcPr>
            <w:tcW w:w="1144" w:type="dxa"/>
            <w:shd w:val="clear" w:color="auto" w:fill="auto"/>
          </w:tcPr>
          <w:p w14:paraId="25C23E68" w14:textId="77777777" w:rsidR="00B03F17" w:rsidRPr="00C169AB" w:rsidRDefault="00B03F17" w:rsidP="00DD7E3C">
            <w:pPr>
              <w:autoSpaceDE w:val="0"/>
              <w:autoSpaceDN w:val="0"/>
              <w:adjustRightInd w:val="0"/>
              <w:spacing w:line="320" w:lineRule="atLeast"/>
              <w:ind w:left="60" w:right="60"/>
              <w:rPr>
                <w:rFonts w:eastAsiaTheme="minorHAnsi"/>
                <w:color w:val="000000" w:themeColor="text1"/>
                <w:sz w:val="20"/>
                <w:szCs w:val="20"/>
                <w:lang w:eastAsia="en-US"/>
              </w:rPr>
            </w:pPr>
            <w:r w:rsidRPr="00C169AB">
              <w:rPr>
                <w:rFonts w:eastAsiaTheme="minorHAnsi"/>
                <w:color w:val="000000" w:themeColor="text1"/>
                <w:sz w:val="20"/>
                <w:szCs w:val="20"/>
                <w:lang w:eastAsia="en-US"/>
              </w:rPr>
              <w:t>Buddhist</w:t>
            </w:r>
          </w:p>
        </w:tc>
        <w:tc>
          <w:tcPr>
            <w:tcW w:w="851" w:type="dxa"/>
            <w:shd w:val="clear" w:color="auto" w:fill="auto"/>
          </w:tcPr>
          <w:p w14:paraId="27E0E806" w14:textId="77777777" w:rsidR="00B03F17" w:rsidRPr="00C169AB"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r w:rsidRPr="00C169AB">
              <w:rPr>
                <w:rFonts w:eastAsiaTheme="minorHAnsi"/>
                <w:color w:val="000000" w:themeColor="text1"/>
                <w:sz w:val="20"/>
                <w:szCs w:val="20"/>
                <w:lang w:eastAsia="en-US"/>
              </w:rPr>
              <w:t>10</w:t>
            </w:r>
          </w:p>
        </w:tc>
        <w:tc>
          <w:tcPr>
            <w:tcW w:w="709" w:type="dxa"/>
            <w:shd w:val="clear" w:color="auto" w:fill="auto"/>
          </w:tcPr>
          <w:p w14:paraId="7A31EDE7" w14:textId="3D2F9182" w:rsidR="00B03F17" w:rsidRPr="00C169AB"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r>
              <w:rPr>
                <w:rFonts w:eastAsiaTheme="minorHAnsi"/>
                <w:color w:val="000000" w:themeColor="text1"/>
                <w:sz w:val="20"/>
                <w:szCs w:val="20"/>
                <w:lang w:eastAsia="en-US"/>
              </w:rPr>
              <w:t>0</w:t>
            </w:r>
            <w:r w:rsidRPr="00C169AB">
              <w:rPr>
                <w:rFonts w:eastAsiaTheme="minorHAnsi"/>
                <w:color w:val="000000" w:themeColor="text1"/>
                <w:sz w:val="20"/>
                <w:szCs w:val="20"/>
                <w:lang w:eastAsia="en-US"/>
              </w:rPr>
              <w:t>.6</w:t>
            </w:r>
          </w:p>
        </w:tc>
        <w:tc>
          <w:tcPr>
            <w:tcW w:w="141" w:type="dxa"/>
          </w:tcPr>
          <w:p w14:paraId="676093D6" w14:textId="77777777" w:rsidR="00B03F17" w:rsidRPr="00103241"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p>
        </w:tc>
        <w:tc>
          <w:tcPr>
            <w:tcW w:w="819" w:type="dxa"/>
            <w:shd w:val="clear" w:color="auto" w:fill="auto"/>
          </w:tcPr>
          <w:p w14:paraId="10539813" w14:textId="1CB503D4" w:rsidR="00B03F17" w:rsidRPr="00B03F17"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r w:rsidRPr="00103241">
              <w:rPr>
                <w:rFonts w:eastAsiaTheme="minorHAnsi"/>
                <w:color w:val="000000" w:themeColor="text1"/>
                <w:sz w:val="20"/>
                <w:szCs w:val="20"/>
                <w:lang w:eastAsia="en-US"/>
              </w:rPr>
              <w:t>4</w:t>
            </w:r>
          </w:p>
        </w:tc>
        <w:tc>
          <w:tcPr>
            <w:tcW w:w="598" w:type="dxa"/>
            <w:shd w:val="clear" w:color="auto" w:fill="auto"/>
          </w:tcPr>
          <w:p w14:paraId="4F0E1B9A" w14:textId="2891EBF1" w:rsidR="00B03F17" w:rsidRPr="00B03F17"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r>
              <w:rPr>
                <w:rFonts w:eastAsiaTheme="minorHAnsi"/>
                <w:color w:val="000000" w:themeColor="text1"/>
                <w:sz w:val="20"/>
                <w:szCs w:val="20"/>
                <w:lang w:eastAsia="en-US"/>
              </w:rPr>
              <w:t>0</w:t>
            </w:r>
            <w:r w:rsidRPr="00103241">
              <w:rPr>
                <w:rFonts w:eastAsiaTheme="minorHAnsi"/>
                <w:color w:val="000000" w:themeColor="text1"/>
                <w:sz w:val="20"/>
                <w:szCs w:val="20"/>
                <w:lang w:eastAsia="en-US"/>
              </w:rPr>
              <w:t>.5</w:t>
            </w:r>
          </w:p>
        </w:tc>
      </w:tr>
      <w:tr w:rsidR="00B03F17" w:rsidRPr="00B03F17" w14:paraId="5B1631E6" w14:textId="3F0E7761" w:rsidTr="00B03F17">
        <w:trPr>
          <w:cantSplit/>
          <w:jc w:val="center"/>
        </w:trPr>
        <w:tc>
          <w:tcPr>
            <w:tcW w:w="1144" w:type="dxa"/>
            <w:shd w:val="clear" w:color="auto" w:fill="auto"/>
          </w:tcPr>
          <w:p w14:paraId="30B4E2A2" w14:textId="77777777" w:rsidR="00B03F17" w:rsidRPr="00C169AB" w:rsidRDefault="00B03F17" w:rsidP="00DD7E3C">
            <w:pPr>
              <w:autoSpaceDE w:val="0"/>
              <w:autoSpaceDN w:val="0"/>
              <w:adjustRightInd w:val="0"/>
              <w:spacing w:line="320" w:lineRule="atLeast"/>
              <w:ind w:left="60" w:right="60"/>
              <w:rPr>
                <w:rFonts w:eastAsiaTheme="minorHAnsi"/>
                <w:color w:val="000000" w:themeColor="text1"/>
                <w:sz w:val="20"/>
                <w:szCs w:val="20"/>
                <w:lang w:eastAsia="en-US"/>
              </w:rPr>
            </w:pPr>
            <w:r w:rsidRPr="00C169AB">
              <w:rPr>
                <w:rFonts w:eastAsiaTheme="minorHAnsi"/>
                <w:color w:val="000000" w:themeColor="text1"/>
                <w:sz w:val="20"/>
                <w:szCs w:val="20"/>
                <w:lang w:eastAsia="en-US"/>
              </w:rPr>
              <w:t>Christian</w:t>
            </w:r>
          </w:p>
        </w:tc>
        <w:tc>
          <w:tcPr>
            <w:tcW w:w="851" w:type="dxa"/>
            <w:shd w:val="clear" w:color="auto" w:fill="auto"/>
          </w:tcPr>
          <w:p w14:paraId="266720D8" w14:textId="350D4987" w:rsidR="00B03F17" w:rsidRPr="00C169AB"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r w:rsidRPr="00C169AB">
              <w:rPr>
                <w:rFonts w:eastAsiaTheme="minorHAnsi"/>
                <w:color w:val="000000" w:themeColor="text1"/>
                <w:sz w:val="20"/>
                <w:szCs w:val="20"/>
                <w:lang w:eastAsia="en-US"/>
              </w:rPr>
              <w:t>8</w:t>
            </w:r>
            <w:r w:rsidRPr="00B03F17">
              <w:rPr>
                <w:rFonts w:eastAsiaTheme="minorHAnsi"/>
                <w:color w:val="000000" w:themeColor="text1"/>
                <w:sz w:val="20"/>
                <w:szCs w:val="20"/>
                <w:lang w:eastAsia="en-US"/>
              </w:rPr>
              <w:t>50</w:t>
            </w:r>
          </w:p>
        </w:tc>
        <w:tc>
          <w:tcPr>
            <w:tcW w:w="709" w:type="dxa"/>
            <w:shd w:val="clear" w:color="auto" w:fill="auto"/>
          </w:tcPr>
          <w:p w14:paraId="5D63B697" w14:textId="6860FBB0" w:rsidR="00B03F17" w:rsidRPr="00C169AB"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r w:rsidRPr="00B03F17">
              <w:rPr>
                <w:rFonts w:eastAsiaTheme="minorHAnsi"/>
                <w:color w:val="000000" w:themeColor="text1"/>
                <w:sz w:val="20"/>
                <w:szCs w:val="20"/>
                <w:lang w:eastAsia="en-US"/>
              </w:rPr>
              <w:t>52</w:t>
            </w:r>
            <w:r w:rsidRPr="00C169AB">
              <w:rPr>
                <w:rFonts w:eastAsiaTheme="minorHAnsi"/>
                <w:color w:val="000000" w:themeColor="text1"/>
                <w:sz w:val="20"/>
                <w:szCs w:val="20"/>
                <w:lang w:eastAsia="en-US"/>
              </w:rPr>
              <w:t>.4</w:t>
            </w:r>
          </w:p>
        </w:tc>
        <w:tc>
          <w:tcPr>
            <w:tcW w:w="141" w:type="dxa"/>
          </w:tcPr>
          <w:p w14:paraId="5F18D1D6" w14:textId="77777777" w:rsidR="00B03F17" w:rsidRPr="00B03F17"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p>
        </w:tc>
        <w:tc>
          <w:tcPr>
            <w:tcW w:w="819" w:type="dxa"/>
            <w:shd w:val="clear" w:color="auto" w:fill="auto"/>
          </w:tcPr>
          <w:p w14:paraId="5FD42C1C" w14:textId="374EA4E6" w:rsidR="00B03F17" w:rsidRPr="00B03F17"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r w:rsidRPr="00B03F17">
              <w:rPr>
                <w:rFonts w:eastAsiaTheme="minorHAnsi"/>
                <w:color w:val="000000" w:themeColor="text1"/>
                <w:sz w:val="20"/>
                <w:szCs w:val="20"/>
                <w:lang w:eastAsia="en-US"/>
              </w:rPr>
              <w:t>566</w:t>
            </w:r>
          </w:p>
        </w:tc>
        <w:tc>
          <w:tcPr>
            <w:tcW w:w="598" w:type="dxa"/>
            <w:shd w:val="clear" w:color="auto" w:fill="auto"/>
          </w:tcPr>
          <w:p w14:paraId="290696BC" w14:textId="35A92C7A" w:rsidR="00B03F17" w:rsidRPr="00B03F17"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r w:rsidRPr="00B03F17">
              <w:rPr>
                <w:rFonts w:eastAsiaTheme="minorHAnsi"/>
                <w:color w:val="000000" w:themeColor="text1"/>
                <w:sz w:val="20"/>
                <w:szCs w:val="20"/>
                <w:lang w:eastAsia="en-US"/>
              </w:rPr>
              <w:t>70.0</w:t>
            </w:r>
          </w:p>
        </w:tc>
      </w:tr>
      <w:tr w:rsidR="00B03F17" w:rsidRPr="00B03F17" w14:paraId="2B40FD6D" w14:textId="46133E32" w:rsidTr="00B03F17">
        <w:trPr>
          <w:cantSplit/>
          <w:jc w:val="center"/>
        </w:trPr>
        <w:tc>
          <w:tcPr>
            <w:tcW w:w="1144" w:type="dxa"/>
            <w:shd w:val="clear" w:color="auto" w:fill="auto"/>
          </w:tcPr>
          <w:p w14:paraId="7D851C4B" w14:textId="77777777" w:rsidR="00B03F17" w:rsidRPr="00C169AB" w:rsidRDefault="00B03F17" w:rsidP="00DD7E3C">
            <w:pPr>
              <w:autoSpaceDE w:val="0"/>
              <w:autoSpaceDN w:val="0"/>
              <w:adjustRightInd w:val="0"/>
              <w:spacing w:line="320" w:lineRule="atLeast"/>
              <w:ind w:left="60" w:right="60"/>
              <w:rPr>
                <w:rFonts w:eastAsiaTheme="minorHAnsi"/>
                <w:color w:val="000000" w:themeColor="text1"/>
                <w:sz w:val="20"/>
                <w:szCs w:val="20"/>
                <w:lang w:eastAsia="en-US"/>
              </w:rPr>
            </w:pPr>
            <w:r w:rsidRPr="00C169AB">
              <w:rPr>
                <w:rFonts w:eastAsiaTheme="minorHAnsi"/>
                <w:color w:val="000000" w:themeColor="text1"/>
                <w:sz w:val="20"/>
                <w:szCs w:val="20"/>
                <w:lang w:eastAsia="en-US"/>
              </w:rPr>
              <w:t>Hindu</w:t>
            </w:r>
          </w:p>
        </w:tc>
        <w:tc>
          <w:tcPr>
            <w:tcW w:w="851" w:type="dxa"/>
            <w:shd w:val="clear" w:color="auto" w:fill="auto"/>
          </w:tcPr>
          <w:p w14:paraId="769B5DFB" w14:textId="77777777" w:rsidR="00B03F17" w:rsidRPr="00C169AB"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r w:rsidRPr="00C169AB">
              <w:rPr>
                <w:rFonts w:eastAsiaTheme="minorHAnsi"/>
                <w:color w:val="000000" w:themeColor="text1"/>
                <w:sz w:val="20"/>
                <w:szCs w:val="20"/>
                <w:lang w:eastAsia="en-US"/>
              </w:rPr>
              <w:t>1</w:t>
            </w:r>
          </w:p>
        </w:tc>
        <w:tc>
          <w:tcPr>
            <w:tcW w:w="709" w:type="dxa"/>
            <w:shd w:val="clear" w:color="auto" w:fill="auto"/>
          </w:tcPr>
          <w:p w14:paraId="41716663" w14:textId="64EE0D27" w:rsidR="00B03F17" w:rsidRPr="00C169AB"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r>
              <w:rPr>
                <w:rFonts w:eastAsiaTheme="minorHAnsi"/>
                <w:color w:val="000000" w:themeColor="text1"/>
                <w:sz w:val="20"/>
                <w:szCs w:val="20"/>
                <w:lang w:eastAsia="en-US"/>
              </w:rPr>
              <w:t>0</w:t>
            </w:r>
            <w:r w:rsidRPr="00C169AB">
              <w:rPr>
                <w:rFonts w:eastAsiaTheme="minorHAnsi"/>
                <w:color w:val="000000" w:themeColor="text1"/>
                <w:sz w:val="20"/>
                <w:szCs w:val="20"/>
                <w:lang w:eastAsia="en-US"/>
              </w:rPr>
              <w:t>.1</w:t>
            </w:r>
          </w:p>
        </w:tc>
        <w:tc>
          <w:tcPr>
            <w:tcW w:w="141" w:type="dxa"/>
          </w:tcPr>
          <w:p w14:paraId="5D17A5D8" w14:textId="77777777" w:rsidR="00B03F17" w:rsidRPr="00103241"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p>
        </w:tc>
        <w:tc>
          <w:tcPr>
            <w:tcW w:w="819" w:type="dxa"/>
            <w:shd w:val="clear" w:color="auto" w:fill="auto"/>
          </w:tcPr>
          <w:p w14:paraId="62D0A370" w14:textId="1651D9A7" w:rsidR="00B03F17" w:rsidRPr="00B03F17"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r w:rsidRPr="00103241">
              <w:rPr>
                <w:rFonts w:eastAsiaTheme="minorHAnsi"/>
                <w:color w:val="000000" w:themeColor="text1"/>
                <w:sz w:val="20"/>
                <w:szCs w:val="20"/>
                <w:lang w:eastAsia="en-US"/>
              </w:rPr>
              <w:t>1</w:t>
            </w:r>
          </w:p>
        </w:tc>
        <w:tc>
          <w:tcPr>
            <w:tcW w:w="598" w:type="dxa"/>
            <w:shd w:val="clear" w:color="auto" w:fill="auto"/>
          </w:tcPr>
          <w:p w14:paraId="6B45D6BC" w14:textId="1B7B84B6" w:rsidR="00B03F17" w:rsidRPr="00B03F17"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r>
              <w:rPr>
                <w:rFonts w:eastAsiaTheme="minorHAnsi"/>
                <w:color w:val="000000" w:themeColor="text1"/>
                <w:sz w:val="20"/>
                <w:szCs w:val="20"/>
                <w:lang w:eastAsia="en-US"/>
              </w:rPr>
              <w:t>0</w:t>
            </w:r>
            <w:r w:rsidRPr="00103241">
              <w:rPr>
                <w:rFonts w:eastAsiaTheme="minorHAnsi"/>
                <w:color w:val="000000" w:themeColor="text1"/>
                <w:sz w:val="20"/>
                <w:szCs w:val="20"/>
                <w:lang w:eastAsia="en-US"/>
              </w:rPr>
              <w:t>.1</w:t>
            </w:r>
          </w:p>
        </w:tc>
      </w:tr>
      <w:tr w:rsidR="00B03F17" w:rsidRPr="00B03F17" w14:paraId="3CB8BAE8" w14:textId="4AE6D5E6" w:rsidTr="00B03F17">
        <w:trPr>
          <w:cantSplit/>
          <w:jc w:val="center"/>
        </w:trPr>
        <w:tc>
          <w:tcPr>
            <w:tcW w:w="1144" w:type="dxa"/>
            <w:shd w:val="clear" w:color="auto" w:fill="auto"/>
          </w:tcPr>
          <w:p w14:paraId="77470AB9" w14:textId="77777777" w:rsidR="00B03F17" w:rsidRPr="00C169AB" w:rsidRDefault="00B03F17" w:rsidP="00DD7E3C">
            <w:pPr>
              <w:autoSpaceDE w:val="0"/>
              <w:autoSpaceDN w:val="0"/>
              <w:adjustRightInd w:val="0"/>
              <w:spacing w:line="320" w:lineRule="atLeast"/>
              <w:ind w:left="60" w:right="60"/>
              <w:rPr>
                <w:rFonts w:eastAsiaTheme="minorHAnsi"/>
                <w:color w:val="000000" w:themeColor="text1"/>
                <w:sz w:val="20"/>
                <w:szCs w:val="20"/>
                <w:lang w:eastAsia="en-US"/>
              </w:rPr>
            </w:pPr>
            <w:r w:rsidRPr="00C169AB">
              <w:rPr>
                <w:rFonts w:eastAsiaTheme="minorHAnsi"/>
                <w:color w:val="000000" w:themeColor="text1"/>
                <w:sz w:val="20"/>
                <w:szCs w:val="20"/>
                <w:lang w:eastAsia="en-US"/>
              </w:rPr>
              <w:t>Jewish</w:t>
            </w:r>
          </w:p>
        </w:tc>
        <w:tc>
          <w:tcPr>
            <w:tcW w:w="851" w:type="dxa"/>
            <w:shd w:val="clear" w:color="auto" w:fill="auto"/>
          </w:tcPr>
          <w:p w14:paraId="7B734A06" w14:textId="77777777" w:rsidR="00B03F17" w:rsidRPr="00C169AB"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r w:rsidRPr="00C169AB">
              <w:rPr>
                <w:rFonts w:eastAsiaTheme="minorHAnsi"/>
                <w:color w:val="000000" w:themeColor="text1"/>
                <w:sz w:val="20"/>
                <w:szCs w:val="20"/>
                <w:lang w:eastAsia="en-US"/>
              </w:rPr>
              <w:t>16</w:t>
            </w:r>
          </w:p>
        </w:tc>
        <w:tc>
          <w:tcPr>
            <w:tcW w:w="709" w:type="dxa"/>
            <w:shd w:val="clear" w:color="auto" w:fill="auto"/>
          </w:tcPr>
          <w:p w14:paraId="10EBBAE6" w14:textId="77777777" w:rsidR="00B03F17" w:rsidRPr="00C169AB"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r w:rsidRPr="00C169AB">
              <w:rPr>
                <w:rFonts w:eastAsiaTheme="minorHAnsi"/>
                <w:color w:val="000000" w:themeColor="text1"/>
                <w:sz w:val="20"/>
                <w:szCs w:val="20"/>
                <w:lang w:eastAsia="en-US"/>
              </w:rPr>
              <w:t>1.0</w:t>
            </w:r>
          </w:p>
        </w:tc>
        <w:tc>
          <w:tcPr>
            <w:tcW w:w="141" w:type="dxa"/>
          </w:tcPr>
          <w:p w14:paraId="62A6F7B5" w14:textId="77777777" w:rsidR="00B03F17" w:rsidRPr="00103241"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p>
        </w:tc>
        <w:tc>
          <w:tcPr>
            <w:tcW w:w="819" w:type="dxa"/>
            <w:shd w:val="clear" w:color="auto" w:fill="auto"/>
          </w:tcPr>
          <w:p w14:paraId="32C7E16E" w14:textId="2E49DCC3" w:rsidR="00B03F17" w:rsidRPr="00B03F17"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r w:rsidRPr="00103241">
              <w:rPr>
                <w:rFonts w:eastAsiaTheme="minorHAnsi"/>
                <w:color w:val="000000" w:themeColor="text1"/>
                <w:sz w:val="20"/>
                <w:szCs w:val="20"/>
                <w:lang w:eastAsia="en-US"/>
              </w:rPr>
              <w:t>2</w:t>
            </w:r>
          </w:p>
        </w:tc>
        <w:tc>
          <w:tcPr>
            <w:tcW w:w="598" w:type="dxa"/>
            <w:shd w:val="clear" w:color="auto" w:fill="auto"/>
          </w:tcPr>
          <w:p w14:paraId="14A8A37C" w14:textId="6C9EF10A" w:rsidR="00B03F17" w:rsidRPr="00B03F17"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r>
              <w:rPr>
                <w:rFonts w:eastAsiaTheme="minorHAnsi"/>
                <w:color w:val="000000" w:themeColor="text1"/>
                <w:sz w:val="20"/>
                <w:szCs w:val="20"/>
                <w:lang w:eastAsia="en-US"/>
              </w:rPr>
              <w:t>0</w:t>
            </w:r>
            <w:r w:rsidRPr="00103241">
              <w:rPr>
                <w:rFonts w:eastAsiaTheme="minorHAnsi"/>
                <w:color w:val="000000" w:themeColor="text1"/>
                <w:sz w:val="20"/>
                <w:szCs w:val="20"/>
                <w:lang w:eastAsia="en-US"/>
              </w:rPr>
              <w:t>.2</w:t>
            </w:r>
          </w:p>
        </w:tc>
      </w:tr>
      <w:tr w:rsidR="00B03F17" w:rsidRPr="00B03F17" w14:paraId="09C07CC1" w14:textId="3DC44739" w:rsidTr="007D3A6C">
        <w:trPr>
          <w:cantSplit/>
          <w:trHeight w:val="389"/>
          <w:jc w:val="center"/>
        </w:trPr>
        <w:tc>
          <w:tcPr>
            <w:tcW w:w="1144" w:type="dxa"/>
            <w:tcBorders>
              <w:bottom w:val="single" w:sz="4" w:space="0" w:color="auto"/>
            </w:tcBorders>
            <w:shd w:val="clear" w:color="auto" w:fill="auto"/>
          </w:tcPr>
          <w:p w14:paraId="15E7367E" w14:textId="77777777" w:rsidR="00B03F17" w:rsidRPr="00C169AB" w:rsidRDefault="00B03F17" w:rsidP="00DD7E3C">
            <w:pPr>
              <w:autoSpaceDE w:val="0"/>
              <w:autoSpaceDN w:val="0"/>
              <w:adjustRightInd w:val="0"/>
              <w:spacing w:line="320" w:lineRule="atLeast"/>
              <w:ind w:left="60" w:right="60"/>
              <w:rPr>
                <w:rFonts w:eastAsiaTheme="minorHAnsi"/>
                <w:color w:val="000000" w:themeColor="text1"/>
                <w:sz w:val="20"/>
                <w:szCs w:val="20"/>
                <w:lang w:eastAsia="en-US"/>
              </w:rPr>
            </w:pPr>
            <w:r w:rsidRPr="00C169AB">
              <w:rPr>
                <w:rFonts w:eastAsiaTheme="minorHAnsi"/>
                <w:color w:val="000000" w:themeColor="text1"/>
                <w:sz w:val="20"/>
                <w:szCs w:val="20"/>
                <w:lang w:eastAsia="en-US"/>
              </w:rPr>
              <w:t>Any other</w:t>
            </w:r>
          </w:p>
        </w:tc>
        <w:tc>
          <w:tcPr>
            <w:tcW w:w="851" w:type="dxa"/>
            <w:tcBorders>
              <w:bottom w:val="single" w:sz="4" w:space="0" w:color="auto"/>
            </w:tcBorders>
            <w:shd w:val="clear" w:color="auto" w:fill="auto"/>
          </w:tcPr>
          <w:p w14:paraId="62223BF0" w14:textId="04DB6299" w:rsidR="00B03F17" w:rsidRPr="00C169AB"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r w:rsidRPr="00B03F17">
              <w:rPr>
                <w:rFonts w:eastAsiaTheme="minorHAnsi"/>
                <w:color w:val="000000" w:themeColor="text1"/>
                <w:sz w:val="20"/>
                <w:szCs w:val="20"/>
                <w:lang w:eastAsia="en-US"/>
              </w:rPr>
              <w:t>247</w:t>
            </w:r>
          </w:p>
        </w:tc>
        <w:tc>
          <w:tcPr>
            <w:tcW w:w="709" w:type="dxa"/>
            <w:tcBorders>
              <w:bottom w:val="single" w:sz="4" w:space="0" w:color="auto"/>
            </w:tcBorders>
            <w:shd w:val="clear" w:color="auto" w:fill="auto"/>
          </w:tcPr>
          <w:p w14:paraId="566260EB" w14:textId="12FD600F" w:rsidR="00B03F17" w:rsidRPr="00C169AB"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r w:rsidRPr="00B03F17">
              <w:rPr>
                <w:rFonts w:eastAsiaTheme="minorHAnsi"/>
                <w:color w:val="000000" w:themeColor="text1"/>
                <w:sz w:val="20"/>
                <w:szCs w:val="20"/>
                <w:lang w:eastAsia="en-US"/>
              </w:rPr>
              <w:t>15.2</w:t>
            </w:r>
          </w:p>
        </w:tc>
        <w:tc>
          <w:tcPr>
            <w:tcW w:w="141" w:type="dxa"/>
            <w:tcBorders>
              <w:bottom w:val="single" w:sz="4" w:space="0" w:color="auto"/>
            </w:tcBorders>
          </w:tcPr>
          <w:p w14:paraId="6F73FF82" w14:textId="77777777" w:rsidR="00B03F17" w:rsidRPr="00103241"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p>
        </w:tc>
        <w:tc>
          <w:tcPr>
            <w:tcW w:w="819" w:type="dxa"/>
            <w:tcBorders>
              <w:bottom w:val="single" w:sz="4" w:space="0" w:color="auto"/>
            </w:tcBorders>
            <w:shd w:val="clear" w:color="auto" w:fill="auto"/>
          </w:tcPr>
          <w:p w14:paraId="7B0DF718" w14:textId="19190225" w:rsidR="00B03F17" w:rsidRPr="00B03F17"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r w:rsidRPr="00103241">
              <w:rPr>
                <w:rFonts w:eastAsiaTheme="minorHAnsi"/>
                <w:color w:val="000000" w:themeColor="text1"/>
                <w:sz w:val="20"/>
                <w:szCs w:val="20"/>
                <w:lang w:eastAsia="en-US"/>
              </w:rPr>
              <w:t>9</w:t>
            </w:r>
          </w:p>
        </w:tc>
        <w:tc>
          <w:tcPr>
            <w:tcW w:w="598" w:type="dxa"/>
            <w:tcBorders>
              <w:bottom w:val="single" w:sz="4" w:space="0" w:color="auto"/>
            </w:tcBorders>
            <w:shd w:val="clear" w:color="auto" w:fill="auto"/>
          </w:tcPr>
          <w:p w14:paraId="2DED2BCD" w14:textId="5FC3A5D2" w:rsidR="00B03F17" w:rsidRPr="00B03F17" w:rsidRDefault="00B03F17" w:rsidP="00B03F17">
            <w:pPr>
              <w:autoSpaceDE w:val="0"/>
              <w:autoSpaceDN w:val="0"/>
              <w:adjustRightInd w:val="0"/>
              <w:spacing w:line="320" w:lineRule="atLeast"/>
              <w:ind w:left="60" w:right="60"/>
              <w:jc w:val="center"/>
              <w:rPr>
                <w:rFonts w:eastAsiaTheme="minorHAnsi"/>
                <w:color w:val="000000" w:themeColor="text1"/>
                <w:sz w:val="20"/>
                <w:szCs w:val="20"/>
                <w:lang w:eastAsia="en-US"/>
              </w:rPr>
            </w:pPr>
            <w:r w:rsidRPr="00103241">
              <w:rPr>
                <w:rFonts w:eastAsiaTheme="minorHAnsi"/>
                <w:color w:val="000000" w:themeColor="text1"/>
                <w:sz w:val="20"/>
                <w:szCs w:val="20"/>
                <w:lang w:eastAsia="en-US"/>
              </w:rPr>
              <w:t>1.1</w:t>
            </w:r>
          </w:p>
        </w:tc>
      </w:tr>
      <w:tr w:rsidR="00B03F17" w:rsidRPr="007D3A6C" w14:paraId="2FCB5EFB" w14:textId="2136CF77" w:rsidTr="007D3A6C">
        <w:trPr>
          <w:cantSplit/>
          <w:trHeight w:val="482"/>
          <w:jc w:val="center"/>
        </w:trPr>
        <w:tc>
          <w:tcPr>
            <w:tcW w:w="1144" w:type="dxa"/>
            <w:tcBorders>
              <w:top w:val="single" w:sz="4" w:space="0" w:color="auto"/>
              <w:bottom w:val="single" w:sz="4" w:space="0" w:color="auto"/>
            </w:tcBorders>
            <w:shd w:val="clear" w:color="auto" w:fill="auto"/>
          </w:tcPr>
          <w:p w14:paraId="08BEC0CF" w14:textId="77777777" w:rsidR="00B03F17" w:rsidRPr="00C169AB" w:rsidRDefault="00B03F17" w:rsidP="00DD7E3C">
            <w:pPr>
              <w:autoSpaceDE w:val="0"/>
              <w:autoSpaceDN w:val="0"/>
              <w:adjustRightInd w:val="0"/>
              <w:spacing w:line="320" w:lineRule="atLeast"/>
              <w:ind w:left="60" w:right="60"/>
              <w:rPr>
                <w:rFonts w:eastAsiaTheme="minorHAnsi"/>
                <w:b/>
                <w:bCs/>
                <w:color w:val="000000" w:themeColor="text1"/>
                <w:sz w:val="20"/>
                <w:szCs w:val="20"/>
                <w:lang w:eastAsia="en-US"/>
              </w:rPr>
            </w:pPr>
            <w:r w:rsidRPr="00C169AB">
              <w:rPr>
                <w:rFonts w:eastAsiaTheme="minorHAnsi"/>
                <w:b/>
                <w:bCs/>
                <w:color w:val="000000" w:themeColor="text1"/>
                <w:sz w:val="20"/>
                <w:szCs w:val="20"/>
                <w:lang w:eastAsia="en-US"/>
              </w:rPr>
              <w:t>Total</w:t>
            </w:r>
          </w:p>
        </w:tc>
        <w:tc>
          <w:tcPr>
            <w:tcW w:w="851" w:type="dxa"/>
            <w:tcBorders>
              <w:top w:val="single" w:sz="4" w:space="0" w:color="auto"/>
              <w:bottom w:val="single" w:sz="4" w:space="0" w:color="auto"/>
            </w:tcBorders>
            <w:shd w:val="clear" w:color="auto" w:fill="auto"/>
          </w:tcPr>
          <w:p w14:paraId="18F77E5F" w14:textId="77777777" w:rsidR="00B03F17" w:rsidRPr="00C169AB" w:rsidRDefault="00B03F17" w:rsidP="00B03F17">
            <w:pPr>
              <w:autoSpaceDE w:val="0"/>
              <w:autoSpaceDN w:val="0"/>
              <w:adjustRightInd w:val="0"/>
              <w:spacing w:line="320" w:lineRule="atLeast"/>
              <w:ind w:left="60" w:right="60"/>
              <w:jc w:val="center"/>
              <w:rPr>
                <w:rFonts w:eastAsiaTheme="minorHAnsi"/>
                <w:b/>
                <w:bCs/>
                <w:color w:val="000000" w:themeColor="text1"/>
                <w:sz w:val="20"/>
                <w:szCs w:val="20"/>
                <w:lang w:eastAsia="en-US"/>
              </w:rPr>
            </w:pPr>
            <w:r w:rsidRPr="00C169AB">
              <w:rPr>
                <w:rFonts w:eastAsiaTheme="minorHAnsi"/>
                <w:b/>
                <w:bCs/>
                <w:color w:val="000000" w:themeColor="text1"/>
                <w:sz w:val="20"/>
                <w:szCs w:val="20"/>
                <w:lang w:eastAsia="en-US"/>
              </w:rPr>
              <w:t>1624</w:t>
            </w:r>
          </w:p>
        </w:tc>
        <w:tc>
          <w:tcPr>
            <w:tcW w:w="709" w:type="dxa"/>
            <w:tcBorders>
              <w:top w:val="single" w:sz="4" w:space="0" w:color="auto"/>
              <w:bottom w:val="single" w:sz="4" w:space="0" w:color="auto"/>
            </w:tcBorders>
            <w:shd w:val="clear" w:color="auto" w:fill="auto"/>
          </w:tcPr>
          <w:p w14:paraId="69B7CCB0" w14:textId="4F2E4590" w:rsidR="00B03F17" w:rsidRPr="00C169AB" w:rsidRDefault="00B03F17" w:rsidP="00B03F17">
            <w:pPr>
              <w:autoSpaceDE w:val="0"/>
              <w:autoSpaceDN w:val="0"/>
              <w:adjustRightInd w:val="0"/>
              <w:spacing w:line="320" w:lineRule="atLeast"/>
              <w:ind w:left="60" w:right="60"/>
              <w:jc w:val="center"/>
              <w:rPr>
                <w:rFonts w:eastAsiaTheme="minorHAnsi"/>
                <w:b/>
                <w:bCs/>
                <w:color w:val="000000" w:themeColor="text1"/>
                <w:sz w:val="20"/>
                <w:szCs w:val="20"/>
                <w:lang w:eastAsia="en-US"/>
              </w:rPr>
            </w:pPr>
            <w:r w:rsidRPr="00C169AB">
              <w:rPr>
                <w:rFonts w:eastAsiaTheme="minorHAnsi"/>
                <w:b/>
                <w:bCs/>
                <w:color w:val="000000" w:themeColor="text1"/>
                <w:sz w:val="20"/>
                <w:szCs w:val="20"/>
                <w:lang w:eastAsia="en-US"/>
              </w:rPr>
              <w:t>100</w:t>
            </w:r>
          </w:p>
        </w:tc>
        <w:tc>
          <w:tcPr>
            <w:tcW w:w="141" w:type="dxa"/>
            <w:tcBorders>
              <w:top w:val="single" w:sz="4" w:space="0" w:color="auto"/>
              <w:bottom w:val="single" w:sz="4" w:space="0" w:color="auto"/>
            </w:tcBorders>
          </w:tcPr>
          <w:p w14:paraId="05DFEFCF" w14:textId="77777777" w:rsidR="00B03F17" w:rsidRPr="007D3A6C" w:rsidRDefault="00B03F17" w:rsidP="00B03F17">
            <w:pPr>
              <w:autoSpaceDE w:val="0"/>
              <w:autoSpaceDN w:val="0"/>
              <w:adjustRightInd w:val="0"/>
              <w:spacing w:line="320" w:lineRule="atLeast"/>
              <w:ind w:left="60" w:right="60"/>
              <w:jc w:val="center"/>
              <w:rPr>
                <w:rFonts w:eastAsiaTheme="minorHAnsi"/>
                <w:b/>
                <w:bCs/>
                <w:color w:val="000000" w:themeColor="text1"/>
                <w:sz w:val="20"/>
                <w:szCs w:val="20"/>
                <w:lang w:eastAsia="en-US"/>
              </w:rPr>
            </w:pPr>
          </w:p>
        </w:tc>
        <w:tc>
          <w:tcPr>
            <w:tcW w:w="819" w:type="dxa"/>
            <w:tcBorders>
              <w:top w:val="single" w:sz="4" w:space="0" w:color="auto"/>
              <w:bottom w:val="single" w:sz="4" w:space="0" w:color="auto"/>
            </w:tcBorders>
            <w:shd w:val="clear" w:color="auto" w:fill="auto"/>
          </w:tcPr>
          <w:p w14:paraId="7E793464" w14:textId="6DDB01C6" w:rsidR="00B03F17" w:rsidRPr="007D3A6C" w:rsidRDefault="00B03F17" w:rsidP="00B03F17">
            <w:pPr>
              <w:autoSpaceDE w:val="0"/>
              <w:autoSpaceDN w:val="0"/>
              <w:adjustRightInd w:val="0"/>
              <w:spacing w:line="320" w:lineRule="atLeast"/>
              <w:ind w:left="60" w:right="60"/>
              <w:jc w:val="center"/>
              <w:rPr>
                <w:rFonts w:eastAsiaTheme="minorHAnsi"/>
                <w:b/>
                <w:bCs/>
                <w:color w:val="000000" w:themeColor="text1"/>
                <w:sz w:val="20"/>
                <w:szCs w:val="20"/>
                <w:lang w:eastAsia="en-US"/>
              </w:rPr>
            </w:pPr>
            <w:r w:rsidRPr="007D3A6C">
              <w:rPr>
                <w:rFonts w:eastAsiaTheme="minorHAnsi"/>
                <w:b/>
                <w:bCs/>
                <w:color w:val="000000" w:themeColor="text1"/>
                <w:sz w:val="20"/>
                <w:szCs w:val="20"/>
                <w:lang w:eastAsia="en-US"/>
              </w:rPr>
              <w:t>808</w:t>
            </w:r>
          </w:p>
        </w:tc>
        <w:tc>
          <w:tcPr>
            <w:tcW w:w="598" w:type="dxa"/>
            <w:tcBorders>
              <w:top w:val="single" w:sz="4" w:space="0" w:color="auto"/>
              <w:bottom w:val="single" w:sz="4" w:space="0" w:color="auto"/>
            </w:tcBorders>
            <w:shd w:val="clear" w:color="auto" w:fill="auto"/>
          </w:tcPr>
          <w:p w14:paraId="4EC1CF30" w14:textId="78D30715" w:rsidR="00B03F17" w:rsidRPr="007D3A6C" w:rsidRDefault="00B03F17" w:rsidP="00B03F17">
            <w:pPr>
              <w:autoSpaceDE w:val="0"/>
              <w:autoSpaceDN w:val="0"/>
              <w:adjustRightInd w:val="0"/>
              <w:spacing w:line="320" w:lineRule="atLeast"/>
              <w:ind w:left="60" w:right="60"/>
              <w:jc w:val="center"/>
              <w:rPr>
                <w:rFonts w:eastAsiaTheme="minorHAnsi"/>
                <w:b/>
                <w:bCs/>
                <w:color w:val="000000" w:themeColor="text1"/>
                <w:sz w:val="20"/>
                <w:szCs w:val="20"/>
                <w:lang w:eastAsia="en-US"/>
              </w:rPr>
            </w:pPr>
            <w:r w:rsidRPr="007D3A6C">
              <w:rPr>
                <w:rFonts w:eastAsiaTheme="minorHAnsi"/>
                <w:b/>
                <w:bCs/>
                <w:color w:val="000000" w:themeColor="text1"/>
                <w:sz w:val="20"/>
                <w:szCs w:val="20"/>
                <w:lang w:eastAsia="en-US"/>
              </w:rPr>
              <w:t>100</w:t>
            </w:r>
          </w:p>
        </w:tc>
      </w:tr>
    </w:tbl>
    <w:p w14:paraId="4F0222DA" w14:textId="77777777" w:rsidR="00103241" w:rsidRPr="00103241" w:rsidRDefault="00103241" w:rsidP="00103241">
      <w:pPr>
        <w:autoSpaceDE w:val="0"/>
        <w:autoSpaceDN w:val="0"/>
        <w:adjustRightInd w:val="0"/>
        <w:rPr>
          <w:rFonts w:eastAsiaTheme="minorHAnsi"/>
          <w:lang w:eastAsia="en-US"/>
        </w:rPr>
      </w:pPr>
    </w:p>
    <w:p w14:paraId="2AF144EF" w14:textId="77777777" w:rsidR="00D84816" w:rsidRDefault="00D84816" w:rsidP="008B43A4">
      <w:pPr>
        <w:spacing w:line="360" w:lineRule="auto"/>
        <w:rPr>
          <w:sz w:val="22"/>
          <w:szCs w:val="22"/>
        </w:rPr>
      </w:pPr>
    </w:p>
    <w:p w14:paraId="76D27991" w14:textId="731D6CFF" w:rsidR="00E875C7" w:rsidRDefault="00B41AA8" w:rsidP="00B41AA8">
      <w:pPr>
        <w:spacing w:line="360" w:lineRule="auto"/>
        <w:jc w:val="center"/>
        <w:rPr>
          <w:sz w:val="22"/>
          <w:szCs w:val="22"/>
        </w:rPr>
      </w:pPr>
      <w:r w:rsidRPr="00B41AA8">
        <w:rPr>
          <w:noProof/>
          <w:sz w:val="22"/>
          <w:szCs w:val="22"/>
        </w:rPr>
        <w:drawing>
          <wp:inline distT="0" distB="0" distL="0" distR="0" wp14:anchorId="4AEB5A7D" wp14:editId="753B134E">
            <wp:extent cx="3055815" cy="1985794"/>
            <wp:effectExtent l="0" t="0" r="5080"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rotWithShape="1">
                    <a:blip r:embed="rId7"/>
                    <a:srcRect t="18987" r="23507"/>
                    <a:stretch/>
                  </pic:blipFill>
                  <pic:spPr bwMode="auto">
                    <a:xfrm>
                      <a:off x="0" y="0"/>
                      <a:ext cx="3097921" cy="2013156"/>
                    </a:xfrm>
                    <a:prstGeom prst="rect">
                      <a:avLst/>
                    </a:prstGeom>
                    <a:ln>
                      <a:noFill/>
                    </a:ln>
                    <a:extLst>
                      <a:ext uri="{53640926-AAD7-44D8-BBD7-CCE9431645EC}">
                        <a14:shadowObscured xmlns:a14="http://schemas.microsoft.com/office/drawing/2010/main"/>
                      </a:ext>
                    </a:extLst>
                  </pic:spPr>
                </pic:pic>
              </a:graphicData>
            </a:graphic>
          </wp:inline>
        </w:drawing>
      </w:r>
    </w:p>
    <w:p w14:paraId="19BE761C" w14:textId="29C6B7AE" w:rsidR="00E875C7" w:rsidRDefault="00E875C7" w:rsidP="00F10282">
      <w:pPr>
        <w:jc w:val="center"/>
        <w:rPr>
          <w:sz w:val="22"/>
          <w:szCs w:val="22"/>
        </w:rPr>
      </w:pPr>
      <w:r>
        <w:rPr>
          <w:sz w:val="22"/>
          <w:szCs w:val="22"/>
        </w:rPr>
        <w:t>Figure 1. Self-reported income levels, split by country</w:t>
      </w:r>
      <w:r w:rsidR="00F67EE9">
        <w:rPr>
          <w:sz w:val="22"/>
          <w:szCs w:val="22"/>
        </w:rPr>
        <w:t xml:space="preserve">. </w:t>
      </w:r>
      <w:r w:rsidR="00F10282">
        <w:rPr>
          <w:sz w:val="22"/>
          <w:szCs w:val="22"/>
        </w:rPr>
        <w:t>Response options were given in monetary brackets, unique to each Brazil and Ecuador</w:t>
      </w:r>
      <w:r w:rsidR="005F476D">
        <w:rPr>
          <w:sz w:val="22"/>
          <w:szCs w:val="22"/>
        </w:rPr>
        <w:t>. ‘Other / no income’ included students.</w:t>
      </w:r>
    </w:p>
    <w:p w14:paraId="478163DB" w14:textId="49E0AAA4" w:rsidR="005E50F1" w:rsidRDefault="005E50F1" w:rsidP="00F10282">
      <w:pPr>
        <w:jc w:val="center"/>
        <w:rPr>
          <w:sz w:val="22"/>
          <w:szCs w:val="22"/>
        </w:rPr>
      </w:pPr>
    </w:p>
    <w:p w14:paraId="4AFF2680" w14:textId="3974DCEF" w:rsidR="005E50F1" w:rsidRDefault="005E50F1" w:rsidP="00F10282">
      <w:pPr>
        <w:jc w:val="center"/>
        <w:rPr>
          <w:sz w:val="22"/>
          <w:szCs w:val="22"/>
        </w:rPr>
      </w:pPr>
    </w:p>
    <w:p w14:paraId="534C8DE5" w14:textId="77777777" w:rsidR="005E50F1" w:rsidRDefault="005E50F1" w:rsidP="00F10282">
      <w:pPr>
        <w:jc w:val="center"/>
        <w:rPr>
          <w:sz w:val="22"/>
          <w:szCs w:val="22"/>
        </w:rPr>
      </w:pPr>
    </w:p>
    <w:p w14:paraId="5EDFCE6B" w14:textId="604D0AE1" w:rsidR="00F10282" w:rsidRDefault="00F10282" w:rsidP="00F10282">
      <w:pPr>
        <w:jc w:val="center"/>
        <w:rPr>
          <w:sz w:val="22"/>
          <w:szCs w:val="22"/>
        </w:rPr>
      </w:pPr>
      <w:r w:rsidRPr="00F10282">
        <w:rPr>
          <w:noProof/>
          <w:sz w:val="22"/>
          <w:szCs w:val="22"/>
        </w:rPr>
        <w:lastRenderedPageBreak/>
        <w:drawing>
          <wp:inline distT="0" distB="0" distL="0" distR="0" wp14:anchorId="06A751C7" wp14:editId="1AEEE0DC">
            <wp:extent cx="3720205" cy="2876061"/>
            <wp:effectExtent l="0" t="0" r="1270"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rotWithShape="1">
                    <a:blip r:embed="rId8"/>
                    <a:srcRect r="23662"/>
                    <a:stretch/>
                  </pic:blipFill>
                  <pic:spPr bwMode="auto">
                    <a:xfrm>
                      <a:off x="0" y="0"/>
                      <a:ext cx="3758712" cy="2905830"/>
                    </a:xfrm>
                    <a:prstGeom prst="rect">
                      <a:avLst/>
                    </a:prstGeom>
                    <a:ln>
                      <a:noFill/>
                    </a:ln>
                    <a:extLst>
                      <a:ext uri="{53640926-AAD7-44D8-BBD7-CCE9431645EC}">
                        <a14:shadowObscured xmlns:a14="http://schemas.microsoft.com/office/drawing/2010/main"/>
                      </a:ext>
                    </a:extLst>
                  </pic:spPr>
                </pic:pic>
              </a:graphicData>
            </a:graphic>
          </wp:inline>
        </w:drawing>
      </w:r>
    </w:p>
    <w:p w14:paraId="45443733" w14:textId="1FACC100" w:rsidR="005B721B" w:rsidRDefault="00F10282" w:rsidP="005B721B">
      <w:pPr>
        <w:spacing w:line="360" w:lineRule="auto"/>
        <w:jc w:val="center"/>
        <w:rPr>
          <w:sz w:val="22"/>
          <w:szCs w:val="22"/>
        </w:rPr>
      </w:pPr>
      <w:r>
        <w:rPr>
          <w:sz w:val="22"/>
          <w:szCs w:val="22"/>
        </w:rPr>
        <w:t>Figure 2. Self-reported</w:t>
      </w:r>
      <w:r w:rsidR="005F476D">
        <w:rPr>
          <w:sz w:val="22"/>
          <w:szCs w:val="22"/>
        </w:rPr>
        <w:t xml:space="preserve"> highest completed</w:t>
      </w:r>
      <w:r>
        <w:rPr>
          <w:sz w:val="22"/>
          <w:szCs w:val="22"/>
        </w:rPr>
        <w:t xml:space="preserve"> education levels, split by country.</w:t>
      </w:r>
    </w:p>
    <w:p w14:paraId="4174EA40" w14:textId="77777777" w:rsidR="0034622D" w:rsidRDefault="0034622D" w:rsidP="005B721B">
      <w:pPr>
        <w:spacing w:line="360" w:lineRule="auto"/>
        <w:jc w:val="center"/>
        <w:rPr>
          <w:sz w:val="22"/>
          <w:szCs w:val="22"/>
        </w:rPr>
      </w:pPr>
    </w:p>
    <w:p w14:paraId="7134C2E8" w14:textId="078B2D2F" w:rsidR="00E875C7" w:rsidRPr="00661EE4" w:rsidRDefault="00A772F5" w:rsidP="008B43A4">
      <w:pPr>
        <w:spacing w:line="360" w:lineRule="auto"/>
        <w:rPr>
          <w:i/>
          <w:iCs/>
          <w:sz w:val="22"/>
          <w:szCs w:val="22"/>
        </w:rPr>
      </w:pPr>
      <w:r>
        <w:rPr>
          <w:i/>
          <w:iCs/>
          <w:sz w:val="22"/>
          <w:szCs w:val="22"/>
        </w:rPr>
        <w:t xml:space="preserve">Assessing </w:t>
      </w:r>
      <w:r w:rsidR="00661EE4">
        <w:rPr>
          <w:i/>
          <w:iCs/>
          <w:sz w:val="22"/>
          <w:szCs w:val="22"/>
        </w:rPr>
        <w:t>factors</w:t>
      </w:r>
    </w:p>
    <w:p w14:paraId="4638C6AF" w14:textId="1664F0C8" w:rsidR="00B833F1" w:rsidRDefault="00661EE4" w:rsidP="008B43A4">
      <w:pPr>
        <w:spacing w:line="360" w:lineRule="auto"/>
        <w:rPr>
          <w:sz w:val="22"/>
          <w:szCs w:val="22"/>
        </w:rPr>
      </w:pPr>
      <w:r>
        <w:rPr>
          <w:sz w:val="22"/>
          <w:szCs w:val="22"/>
        </w:rPr>
        <w:tab/>
        <w:t xml:space="preserve">As described above, the risk perception section had two parts: one that asked about </w:t>
      </w:r>
      <w:r w:rsidR="00470438">
        <w:rPr>
          <w:sz w:val="22"/>
          <w:szCs w:val="22"/>
        </w:rPr>
        <w:t>specific</w:t>
      </w:r>
      <w:r w:rsidR="002A2AB1">
        <w:rPr>
          <w:sz w:val="22"/>
          <w:szCs w:val="22"/>
        </w:rPr>
        <w:t xml:space="preserve"> </w:t>
      </w:r>
      <w:r>
        <w:rPr>
          <w:sz w:val="22"/>
          <w:szCs w:val="22"/>
        </w:rPr>
        <w:t>events</w:t>
      </w:r>
      <w:r w:rsidR="002A2AB1">
        <w:rPr>
          <w:sz w:val="22"/>
          <w:szCs w:val="22"/>
        </w:rPr>
        <w:t xml:space="preserve"> (</w:t>
      </w:r>
      <w:r w:rsidR="002A2AB1">
        <w:rPr>
          <w:i/>
          <w:iCs/>
          <w:sz w:val="22"/>
          <w:szCs w:val="22"/>
        </w:rPr>
        <w:t>Collision event risk</w:t>
      </w:r>
      <w:r w:rsidR="00935B54">
        <w:rPr>
          <w:i/>
          <w:iCs/>
          <w:sz w:val="22"/>
          <w:szCs w:val="22"/>
        </w:rPr>
        <w:t xml:space="preserve"> perception</w:t>
      </w:r>
      <w:r w:rsidR="002A2AB1">
        <w:rPr>
          <w:sz w:val="22"/>
          <w:szCs w:val="22"/>
        </w:rPr>
        <w:t>)</w:t>
      </w:r>
      <w:r>
        <w:rPr>
          <w:sz w:val="22"/>
          <w:szCs w:val="22"/>
        </w:rPr>
        <w:t>, one th</w:t>
      </w:r>
      <w:r w:rsidR="00A772F5">
        <w:rPr>
          <w:sz w:val="22"/>
          <w:szCs w:val="22"/>
        </w:rPr>
        <w:t>at</w:t>
      </w:r>
      <w:r>
        <w:rPr>
          <w:sz w:val="22"/>
          <w:szCs w:val="22"/>
        </w:rPr>
        <w:t xml:space="preserve"> asked about the general risk experienced by different </w:t>
      </w:r>
      <w:r w:rsidR="002A6183">
        <w:rPr>
          <w:sz w:val="22"/>
          <w:szCs w:val="22"/>
        </w:rPr>
        <w:t xml:space="preserve">road </w:t>
      </w:r>
      <w:r>
        <w:rPr>
          <w:sz w:val="22"/>
          <w:szCs w:val="22"/>
        </w:rPr>
        <w:t>users</w:t>
      </w:r>
      <w:r w:rsidR="002A2AB1">
        <w:rPr>
          <w:sz w:val="22"/>
          <w:szCs w:val="22"/>
        </w:rPr>
        <w:t xml:space="preserve"> (</w:t>
      </w:r>
      <w:r w:rsidR="002A2AB1">
        <w:rPr>
          <w:i/>
          <w:iCs/>
          <w:sz w:val="22"/>
          <w:szCs w:val="22"/>
        </w:rPr>
        <w:t>General traffic risk</w:t>
      </w:r>
      <w:r w:rsidR="00935B54">
        <w:rPr>
          <w:i/>
          <w:iCs/>
          <w:sz w:val="22"/>
          <w:szCs w:val="22"/>
        </w:rPr>
        <w:t xml:space="preserve"> perception</w:t>
      </w:r>
      <w:r w:rsidR="002A2AB1">
        <w:rPr>
          <w:sz w:val="22"/>
          <w:szCs w:val="22"/>
        </w:rPr>
        <w:t>)</w:t>
      </w:r>
      <w:r>
        <w:rPr>
          <w:sz w:val="22"/>
          <w:szCs w:val="22"/>
        </w:rPr>
        <w:t xml:space="preserve">. </w:t>
      </w:r>
      <w:r w:rsidR="009F637A">
        <w:rPr>
          <w:sz w:val="22"/>
          <w:szCs w:val="22"/>
        </w:rPr>
        <w:t>T</w:t>
      </w:r>
      <w:r w:rsidR="0034622D">
        <w:rPr>
          <w:sz w:val="22"/>
          <w:szCs w:val="22"/>
        </w:rPr>
        <w:t>h</w:t>
      </w:r>
      <w:r w:rsidR="009F637A">
        <w:rPr>
          <w:sz w:val="22"/>
          <w:szCs w:val="22"/>
        </w:rPr>
        <w:t>is two-</w:t>
      </w:r>
      <w:r w:rsidR="0034622D">
        <w:rPr>
          <w:sz w:val="22"/>
          <w:szCs w:val="22"/>
        </w:rPr>
        <w:t>factor structure was assessed using Confirmatory Factor Analysis (CFA)</w:t>
      </w:r>
      <w:r w:rsidR="00D30F79">
        <w:rPr>
          <w:sz w:val="22"/>
          <w:szCs w:val="22"/>
        </w:rPr>
        <w:t xml:space="preserve">. After including error covariances between nine pairs of items, the model fit was deemed somewhat low but nevertheless acceptable (CFI: .930, GFI: .921, NFI: .926, RMSEA: .085, SRMR: .0867). </w:t>
      </w:r>
      <w:r>
        <w:rPr>
          <w:sz w:val="22"/>
          <w:szCs w:val="22"/>
        </w:rPr>
        <w:t xml:space="preserve">The questions are presented in full in Table </w:t>
      </w:r>
      <w:r w:rsidR="00881E86">
        <w:rPr>
          <w:sz w:val="22"/>
          <w:szCs w:val="22"/>
        </w:rPr>
        <w:t>3</w:t>
      </w:r>
      <w:r>
        <w:rPr>
          <w:sz w:val="22"/>
          <w:szCs w:val="22"/>
        </w:rPr>
        <w:t xml:space="preserve"> alongside means and standard deviations of responses as well as the Cronbach’s alpha values for each of the two sub-scales</w:t>
      </w:r>
      <w:r w:rsidR="00CC4E64">
        <w:rPr>
          <w:sz w:val="22"/>
          <w:szCs w:val="22"/>
        </w:rPr>
        <w:t>, separated by country</w:t>
      </w:r>
      <w:r w:rsidR="00222343">
        <w:rPr>
          <w:sz w:val="22"/>
          <w:szCs w:val="22"/>
        </w:rPr>
        <w:t xml:space="preserve"> and for the </w:t>
      </w:r>
      <w:r w:rsidR="002A6183">
        <w:rPr>
          <w:sz w:val="22"/>
          <w:szCs w:val="22"/>
        </w:rPr>
        <w:t>complete</w:t>
      </w:r>
      <w:r w:rsidR="00222343">
        <w:rPr>
          <w:sz w:val="22"/>
          <w:szCs w:val="22"/>
        </w:rPr>
        <w:t>, two-country sample</w:t>
      </w:r>
      <w:r>
        <w:rPr>
          <w:sz w:val="22"/>
          <w:szCs w:val="22"/>
        </w:rPr>
        <w:t xml:space="preserve">. </w:t>
      </w:r>
    </w:p>
    <w:p w14:paraId="75631397" w14:textId="15CE0327" w:rsidR="00B833F1" w:rsidRDefault="00D30F79" w:rsidP="00132032">
      <w:pPr>
        <w:spacing w:line="360" w:lineRule="auto"/>
        <w:ind w:firstLine="720"/>
        <w:rPr>
          <w:sz w:val="22"/>
          <w:szCs w:val="22"/>
        </w:rPr>
      </w:pPr>
      <w:r>
        <w:rPr>
          <w:sz w:val="22"/>
          <w:szCs w:val="22"/>
        </w:rPr>
        <w:t xml:space="preserve">CFA also revealed </w:t>
      </w:r>
      <w:r w:rsidR="00CC4E64">
        <w:rPr>
          <w:sz w:val="22"/>
          <w:szCs w:val="22"/>
        </w:rPr>
        <w:t>the</w:t>
      </w:r>
      <w:r>
        <w:rPr>
          <w:sz w:val="22"/>
          <w:szCs w:val="22"/>
        </w:rPr>
        <w:t xml:space="preserve"> structure of the</w:t>
      </w:r>
      <w:r w:rsidR="00661EE4">
        <w:rPr>
          <w:sz w:val="22"/>
          <w:szCs w:val="22"/>
        </w:rPr>
        <w:t xml:space="preserve"> fatalistic beliefs</w:t>
      </w:r>
      <w:r>
        <w:rPr>
          <w:sz w:val="22"/>
          <w:szCs w:val="22"/>
        </w:rPr>
        <w:t xml:space="preserve"> measure</w:t>
      </w:r>
      <w:r w:rsidR="00661EE4">
        <w:rPr>
          <w:sz w:val="22"/>
          <w:szCs w:val="22"/>
        </w:rPr>
        <w:t xml:space="preserve"> </w:t>
      </w:r>
      <w:r>
        <w:rPr>
          <w:sz w:val="22"/>
          <w:szCs w:val="22"/>
        </w:rPr>
        <w:t>(with its five factors) to be acceptable</w:t>
      </w:r>
      <w:r w:rsidR="00F919BF">
        <w:rPr>
          <w:sz w:val="22"/>
          <w:szCs w:val="22"/>
        </w:rPr>
        <w:t xml:space="preserve"> following the inclusion of error covariances between </w:t>
      </w:r>
      <w:r w:rsidR="00132032">
        <w:rPr>
          <w:sz w:val="22"/>
          <w:szCs w:val="22"/>
        </w:rPr>
        <w:t>four pairs of items</w:t>
      </w:r>
      <w:r w:rsidR="00A772F5">
        <w:rPr>
          <w:sz w:val="22"/>
          <w:szCs w:val="22"/>
        </w:rPr>
        <w:t xml:space="preserve"> </w:t>
      </w:r>
      <w:r w:rsidR="00F919BF">
        <w:rPr>
          <w:sz w:val="22"/>
          <w:szCs w:val="22"/>
        </w:rPr>
        <w:t>(CFI: .9</w:t>
      </w:r>
      <w:r w:rsidR="00132032">
        <w:rPr>
          <w:sz w:val="22"/>
          <w:szCs w:val="22"/>
        </w:rPr>
        <w:t>12</w:t>
      </w:r>
      <w:r w:rsidR="00F919BF">
        <w:rPr>
          <w:sz w:val="22"/>
          <w:szCs w:val="22"/>
        </w:rPr>
        <w:t>, GFI: .9</w:t>
      </w:r>
      <w:r w:rsidR="00132032">
        <w:rPr>
          <w:sz w:val="22"/>
          <w:szCs w:val="22"/>
        </w:rPr>
        <w:t>03</w:t>
      </w:r>
      <w:r w:rsidR="00F919BF">
        <w:rPr>
          <w:sz w:val="22"/>
          <w:szCs w:val="22"/>
        </w:rPr>
        <w:t>, NFI: .9</w:t>
      </w:r>
      <w:r w:rsidR="00132032">
        <w:rPr>
          <w:sz w:val="22"/>
          <w:szCs w:val="22"/>
        </w:rPr>
        <w:t>02</w:t>
      </w:r>
      <w:r w:rsidR="00F919BF">
        <w:rPr>
          <w:sz w:val="22"/>
          <w:szCs w:val="22"/>
        </w:rPr>
        <w:t>, RMSEA: .0</w:t>
      </w:r>
      <w:r w:rsidR="00132032">
        <w:rPr>
          <w:sz w:val="22"/>
          <w:szCs w:val="22"/>
        </w:rPr>
        <w:t>5</w:t>
      </w:r>
      <w:r w:rsidR="00F919BF">
        <w:rPr>
          <w:sz w:val="22"/>
          <w:szCs w:val="22"/>
        </w:rPr>
        <w:t>8, SRMR: .06</w:t>
      </w:r>
      <w:r w:rsidR="00132032">
        <w:rPr>
          <w:sz w:val="22"/>
          <w:szCs w:val="22"/>
        </w:rPr>
        <w:t xml:space="preserve">29). All items </w:t>
      </w:r>
      <w:r w:rsidR="00A772F5">
        <w:rPr>
          <w:sz w:val="22"/>
          <w:szCs w:val="22"/>
        </w:rPr>
        <w:t xml:space="preserve">are presented in Table </w:t>
      </w:r>
      <w:r w:rsidR="00881E86">
        <w:rPr>
          <w:sz w:val="22"/>
          <w:szCs w:val="22"/>
        </w:rPr>
        <w:t>4</w:t>
      </w:r>
      <w:r w:rsidR="00A772F5">
        <w:rPr>
          <w:sz w:val="22"/>
          <w:szCs w:val="22"/>
        </w:rPr>
        <w:t>, also alongside means and standard deviations and the Cronbach’s alpha values for each factor, again separated by country</w:t>
      </w:r>
      <w:r w:rsidR="00222343">
        <w:rPr>
          <w:sz w:val="22"/>
          <w:szCs w:val="22"/>
        </w:rPr>
        <w:t xml:space="preserve"> and for the </w:t>
      </w:r>
      <w:r w:rsidR="002A6183">
        <w:rPr>
          <w:sz w:val="22"/>
          <w:szCs w:val="22"/>
        </w:rPr>
        <w:t>complete</w:t>
      </w:r>
      <w:r w:rsidR="00222343">
        <w:rPr>
          <w:sz w:val="22"/>
          <w:szCs w:val="22"/>
        </w:rPr>
        <w:t xml:space="preserve"> sample.</w:t>
      </w:r>
      <w:r w:rsidR="00F71A09">
        <w:rPr>
          <w:sz w:val="22"/>
          <w:szCs w:val="22"/>
        </w:rPr>
        <w:t xml:space="preserve"> </w:t>
      </w:r>
    </w:p>
    <w:p w14:paraId="30776F91" w14:textId="6F31759C" w:rsidR="00CD4D88" w:rsidRDefault="00F71A09" w:rsidP="00B833F1">
      <w:pPr>
        <w:spacing w:line="360" w:lineRule="auto"/>
        <w:ind w:firstLine="720"/>
        <w:rPr>
          <w:sz w:val="22"/>
          <w:szCs w:val="22"/>
        </w:rPr>
      </w:pPr>
      <w:r>
        <w:rPr>
          <w:sz w:val="22"/>
          <w:szCs w:val="22"/>
        </w:rPr>
        <w:t>Finally, the 13-item attitudes scale is presented in Table 4, again with means and standard deviations, and Cronbach’s alpha values for each factor, for each country individually and both together.</w:t>
      </w:r>
      <w:r w:rsidR="00252F84">
        <w:rPr>
          <w:sz w:val="22"/>
          <w:szCs w:val="22"/>
        </w:rPr>
        <w:t xml:space="preserve"> A Confirmatory Factor Analysis revealed the one-factor structure to be an acceptable fit to the data once error covariances were included between two pairs of items </w:t>
      </w:r>
      <w:r w:rsidR="00B833F1">
        <w:rPr>
          <w:sz w:val="22"/>
          <w:szCs w:val="22"/>
        </w:rPr>
        <w:t>(CFI: .937, GFI: .962, NFI: .930, RMSEA: .059, SRMR: .0385).</w:t>
      </w:r>
    </w:p>
    <w:p w14:paraId="3FC38588" w14:textId="3FCCEB6A" w:rsidR="00212EBB" w:rsidRDefault="00212EBB" w:rsidP="008B43A4">
      <w:pPr>
        <w:spacing w:line="360" w:lineRule="auto"/>
        <w:rPr>
          <w:sz w:val="22"/>
          <w:szCs w:val="22"/>
        </w:rPr>
      </w:pPr>
    </w:p>
    <w:p w14:paraId="337005C5" w14:textId="487D9D70" w:rsidR="00935B54" w:rsidRDefault="00935B54" w:rsidP="008B43A4">
      <w:pPr>
        <w:spacing w:line="360" w:lineRule="auto"/>
        <w:rPr>
          <w:sz w:val="22"/>
          <w:szCs w:val="22"/>
        </w:rPr>
      </w:pPr>
    </w:p>
    <w:p w14:paraId="026B136F" w14:textId="77777777" w:rsidR="005B721B" w:rsidRDefault="005B721B" w:rsidP="008B43A4">
      <w:pPr>
        <w:spacing w:line="360" w:lineRule="auto"/>
        <w:rPr>
          <w:sz w:val="22"/>
          <w:szCs w:val="22"/>
        </w:rPr>
      </w:pPr>
    </w:p>
    <w:p w14:paraId="123A9A3F" w14:textId="77777777" w:rsidR="00935B54" w:rsidRDefault="00935B54" w:rsidP="008B43A4">
      <w:pPr>
        <w:spacing w:line="360" w:lineRule="auto"/>
        <w:rPr>
          <w:sz w:val="22"/>
          <w:szCs w:val="22"/>
        </w:rPr>
      </w:pPr>
    </w:p>
    <w:p w14:paraId="66925D8B" w14:textId="10AFFA58" w:rsidR="00CD4D88" w:rsidRPr="00CD4D88" w:rsidRDefault="00CD4D88" w:rsidP="00CD4D88">
      <w:pPr>
        <w:rPr>
          <w:sz w:val="21"/>
          <w:szCs w:val="21"/>
        </w:rPr>
      </w:pPr>
      <w:r w:rsidRPr="00CD4D88">
        <w:rPr>
          <w:sz w:val="21"/>
          <w:szCs w:val="21"/>
        </w:rPr>
        <w:lastRenderedPageBreak/>
        <w:t xml:space="preserve">Table </w:t>
      </w:r>
      <w:r w:rsidR="00881E86">
        <w:rPr>
          <w:sz w:val="21"/>
          <w:szCs w:val="21"/>
        </w:rPr>
        <w:t>3</w:t>
      </w:r>
      <w:r w:rsidRPr="00CD4D88">
        <w:rPr>
          <w:sz w:val="21"/>
          <w:szCs w:val="21"/>
        </w:rPr>
        <w:t>. Traffic risk perception questions with means and standard deviations indicated, as well as Cronbach’s alpha values for each of the two sub-scales, individually for each country and for the complete, two-country sample (</w:t>
      </w:r>
      <w:r w:rsidR="009012F7">
        <w:rPr>
          <w:sz w:val="21"/>
          <w:szCs w:val="21"/>
        </w:rPr>
        <w:t xml:space="preserve">with </w:t>
      </w:r>
      <w:r w:rsidRPr="00CD4D88">
        <w:rPr>
          <w:sz w:val="21"/>
          <w:szCs w:val="21"/>
        </w:rPr>
        <w:t>responses ranging from 1 = ‘extremely unlikely’ to 5 = ‘extremely likely’)</w:t>
      </w:r>
    </w:p>
    <w:tbl>
      <w:tblPr>
        <w:tblStyle w:val="TableGrid"/>
        <w:tblW w:w="8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1039"/>
        <w:gridCol w:w="1040"/>
        <w:gridCol w:w="900"/>
      </w:tblGrid>
      <w:tr w:rsidR="00D50FCC" w:rsidRPr="00CD4D88" w14:paraId="779C5772" w14:textId="56DF7BEE" w:rsidTr="00D50FCC">
        <w:trPr>
          <w:trHeight w:val="66"/>
        </w:trPr>
        <w:tc>
          <w:tcPr>
            <w:tcW w:w="5529" w:type="dxa"/>
            <w:vMerge w:val="restart"/>
            <w:tcBorders>
              <w:top w:val="single" w:sz="4" w:space="0" w:color="auto"/>
            </w:tcBorders>
            <w:shd w:val="clear" w:color="auto" w:fill="auto"/>
            <w:vAlign w:val="center"/>
          </w:tcPr>
          <w:p w14:paraId="280E05BE" w14:textId="77777777" w:rsidR="00D50FCC" w:rsidRPr="00CD4D88" w:rsidRDefault="00D50FCC" w:rsidP="0034622D">
            <w:pPr>
              <w:pStyle w:val="Heading2"/>
              <w:numPr>
                <w:ilvl w:val="0"/>
                <w:numId w:val="0"/>
              </w:numPr>
              <w:spacing w:line="240" w:lineRule="auto"/>
              <w:rPr>
                <w:bCs/>
                <w:iCs/>
                <w:sz w:val="18"/>
                <w:szCs w:val="18"/>
              </w:rPr>
            </w:pPr>
            <w:r w:rsidRPr="00CD4D88">
              <w:rPr>
                <w:bCs/>
                <w:iCs/>
                <w:sz w:val="18"/>
                <w:szCs w:val="18"/>
              </w:rPr>
              <w:t>Question</w:t>
            </w:r>
          </w:p>
        </w:tc>
        <w:tc>
          <w:tcPr>
            <w:tcW w:w="2978" w:type="dxa"/>
            <w:gridSpan w:val="3"/>
            <w:tcBorders>
              <w:top w:val="single" w:sz="4" w:space="0" w:color="auto"/>
              <w:bottom w:val="single" w:sz="4" w:space="0" w:color="auto"/>
            </w:tcBorders>
            <w:shd w:val="clear" w:color="auto" w:fill="auto"/>
            <w:vAlign w:val="center"/>
          </w:tcPr>
          <w:p w14:paraId="29D5C8C8" w14:textId="74906569" w:rsidR="00D50FCC" w:rsidRPr="00CD4D88" w:rsidRDefault="00D50FCC" w:rsidP="0034622D">
            <w:pPr>
              <w:pStyle w:val="Heading2"/>
              <w:numPr>
                <w:ilvl w:val="0"/>
                <w:numId w:val="0"/>
              </w:numPr>
              <w:spacing w:line="240" w:lineRule="auto"/>
              <w:jc w:val="center"/>
              <w:rPr>
                <w:bCs/>
                <w:iCs/>
                <w:sz w:val="18"/>
                <w:szCs w:val="18"/>
              </w:rPr>
            </w:pPr>
            <w:r>
              <w:rPr>
                <w:bCs/>
                <w:iCs/>
                <w:sz w:val="18"/>
                <w:szCs w:val="18"/>
              </w:rPr>
              <w:t>Means (SDs)</w:t>
            </w:r>
          </w:p>
        </w:tc>
      </w:tr>
      <w:tr w:rsidR="00D50FCC" w:rsidRPr="00CD4D88" w14:paraId="0D4041B9" w14:textId="77777777" w:rsidTr="00D50FCC">
        <w:trPr>
          <w:trHeight w:val="66"/>
        </w:trPr>
        <w:tc>
          <w:tcPr>
            <w:tcW w:w="5529" w:type="dxa"/>
            <w:vMerge/>
            <w:tcBorders>
              <w:bottom w:val="single" w:sz="4" w:space="0" w:color="auto"/>
            </w:tcBorders>
            <w:shd w:val="clear" w:color="auto" w:fill="auto"/>
            <w:vAlign w:val="center"/>
          </w:tcPr>
          <w:p w14:paraId="4E24302D" w14:textId="77777777" w:rsidR="00D50FCC" w:rsidRPr="00CD4D88" w:rsidRDefault="00D50FCC" w:rsidP="0034622D">
            <w:pPr>
              <w:pStyle w:val="Heading2"/>
              <w:numPr>
                <w:ilvl w:val="0"/>
                <w:numId w:val="0"/>
              </w:numPr>
              <w:spacing w:line="240" w:lineRule="auto"/>
              <w:rPr>
                <w:bCs/>
                <w:iCs/>
                <w:sz w:val="18"/>
                <w:szCs w:val="18"/>
              </w:rPr>
            </w:pPr>
          </w:p>
        </w:tc>
        <w:tc>
          <w:tcPr>
            <w:tcW w:w="1039" w:type="dxa"/>
            <w:tcBorders>
              <w:top w:val="single" w:sz="4" w:space="0" w:color="auto"/>
              <w:bottom w:val="single" w:sz="4" w:space="0" w:color="auto"/>
            </w:tcBorders>
            <w:shd w:val="clear" w:color="auto" w:fill="auto"/>
            <w:vAlign w:val="center"/>
          </w:tcPr>
          <w:p w14:paraId="5D590D0E" w14:textId="596BF5B5" w:rsidR="00D50FCC" w:rsidRPr="00CD4D88" w:rsidRDefault="00D50FCC" w:rsidP="0034622D">
            <w:pPr>
              <w:pStyle w:val="Heading2"/>
              <w:numPr>
                <w:ilvl w:val="0"/>
                <w:numId w:val="0"/>
              </w:numPr>
              <w:spacing w:line="240" w:lineRule="auto"/>
              <w:jc w:val="center"/>
              <w:rPr>
                <w:bCs/>
                <w:iCs/>
                <w:sz w:val="18"/>
                <w:szCs w:val="18"/>
              </w:rPr>
            </w:pPr>
            <w:r>
              <w:rPr>
                <w:bCs/>
                <w:iCs/>
                <w:sz w:val="18"/>
                <w:szCs w:val="18"/>
              </w:rPr>
              <w:t>Bra</w:t>
            </w:r>
          </w:p>
        </w:tc>
        <w:tc>
          <w:tcPr>
            <w:tcW w:w="1040" w:type="dxa"/>
            <w:tcBorders>
              <w:top w:val="single" w:sz="4" w:space="0" w:color="auto"/>
              <w:bottom w:val="single" w:sz="4" w:space="0" w:color="auto"/>
            </w:tcBorders>
            <w:shd w:val="clear" w:color="auto" w:fill="auto"/>
            <w:vAlign w:val="center"/>
          </w:tcPr>
          <w:p w14:paraId="3C56C2B4" w14:textId="284EDEA8" w:rsidR="00D50FCC" w:rsidRPr="00CD4D88" w:rsidRDefault="00D50FCC" w:rsidP="0034622D">
            <w:pPr>
              <w:pStyle w:val="Heading2"/>
              <w:numPr>
                <w:ilvl w:val="0"/>
                <w:numId w:val="0"/>
              </w:numPr>
              <w:spacing w:line="240" w:lineRule="auto"/>
              <w:jc w:val="center"/>
              <w:rPr>
                <w:bCs/>
                <w:iCs/>
                <w:sz w:val="18"/>
                <w:szCs w:val="18"/>
              </w:rPr>
            </w:pPr>
            <w:r>
              <w:rPr>
                <w:bCs/>
                <w:iCs/>
                <w:sz w:val="18"/>
                <w:szCs w:val="18"/>
              </w:rPr>
              <w:t>Ecu</w:t>
            </w:r>
          </w:p>
        </w:tc>
        <w:tc>
          <w:tcPr>
            <w:tcW w:w="899" w:type="dxa"/>
            <w:tcBorders>
              <w:top w:val="single" w:sz="4" w:space="0" w:color="auto"/>
              <w:bottom w:val="single" w:sz="4" w:space="0" w:color="auto"/>
            </w:tcBorders>
          </w:tcPr>
          <w:p w14:paraId="67784D74" w14:textId="77DE8D0D" w:rsidR="00D50FCC" w:rsidRPr="00CD4D88" w:rsidRDefault="00D50FCC" w:rsidP="0034622D">
            <w:pPr>
              <w:pStyle w:val="Heading2"/>
              <w:numPr>
                <w:ilvl w:val="0"/>
                <w:numId w:val="0"/>
              </w:numPr>
              <w:spacing w:line="240" w:lineRule="auto"/>
              <w:jc w:val="center"/>
              <w:rPr>
                <w:bCs/>
                <w:iCs/>
                <w:sz w:val="18"/>
                <w:szCs w:val="18"/>
              </w:rPr>
            </w:pPr>
            <w:r>
              <w:rPr>
                <w:bCs/>
                <w:iCs/>
                <w:sz w:val="18"/>
                <w:szCs w:val="18"/>
              </w:rPr>
              <w:t>Comp</w:t>
            </w:r>
          </w:p>
        </w:tc>
      </w:tr>
      <w:tr w:rsidR="00D50FCC" w:rsidRPr="003E6A5D" w14:paraId="2D47FECD" w14:textId="77777777" w:rsidTr="00D50FCC">
        <w:trPr>
          <w:trHeight w:val="20"/>
        </w:trPr>
        <w:tc>
          <w:tcPr>
            <w:tcW w:w="8508" w:type="dxa"/>
            <w:gridSpan w:val="4"/>
            <w:shd w:val="clear" w:color="auto" w:fill="auto"/>
            <w:vAlign w:val="center"/>
          </w:tcPr>
          <w:p w14:paraId="4614D3C1" w14:textId="71A4FE51" w:rsidR="00D50FCC" w:rsidRPr="00CD4D88" w:rsidRDefault="002A2AB1" w:rsidP="00D50FCC">
            <w:pPr>
              <w:rPr>
                <w:b/>
                <w:bCs/>
                <w:iCs/>
                <w:sz w:val="18"/>
                <w:szCs w:val="18"/>
              </w:rPr>
            </w:pPr>
            <w:r>
              <w:rPr>
                <w:b/>
                <w:bCs/>
                <w:iCs/>
                <w:sz w:val="18"/>
                <w:szCs w:val="18"/>
              </w:rPr>
              <w:t>Collision</w:t>
            </w:r>
            <w:r w:rsidR="00D50FCC" w:rsidRPr="00CD4D88">
              <w:rPr>
                <w:b/>
                <w:bCs/>
                <w:iCs/>
                <w:sz w:val="18"/>
                <w:szCs w:val="18"/>
              </w:rPr>
              <w:t xml:space="preserve"> event risk</w:t>
            </w:r>
            <w:r w:rsidR="00935B54">
              <w:rPr>
                <w:b/>
                <w:bCs/>
                <w:iCs/>
                <w:sz w:val="18"/>
                <w:szCs w:val="18"/>
              </w:rPr>
              <w:t xml:space="preserve"> perception</w:t>
            </w:r>
            <w:r w:rsidR="00D50FCC">
              <w:rPr>
                <w:b/>
                <w:bCs/>
                <w:iCs/>
                <w:sz w:val="18"/>
                <w:szCs w:val="18"/>
              </w:rPr>
              <w:t xml:space="preserve"> - Cronbach’s alpha: Brazil = .87, Ecuador = .90, Complete = .87</w:t>
            </w:r>
          </w:p>
          <w:p w14:paraId="73E1975B" w14:textId="77777777" w:rsidR="00D50FCC" w:rsidRDefault="00D50FCC" w:rsidP="00D50FCC">
            <w:pPr>
              <w:rPr>
                <w:i/>
                <w:sz w:val="18"/>
                <w:szCs w:val="18"/>
              </w:rPr>
            </w:pPr>
            <w:r>
              <w:rPr>
                <w:i/>
                <w:sz w:val="18"/>
                <w:szCs w:val="18"/>
              </w:rPr>
              <w:t>“P</w:t>
            </w:r>
            <w:r w:rsidRPr="00CD4D88">
              <w:rPr>
                <w:i/>
                <w:sz w:val="18"/>
                <w:szCs w:val="18"/>
              </w:rPr>
              <w:t>lease indicate what you think is the likelihood that the each of following incidents occur on the roads in</w:t>
            </w:r>
            <w:r>
              <w:rPr>
                <w:i/>
                <w:sz w:val="18"/>
                <w:szCs w:val="18"/>
              </w:rPr>
              <w:t xml:space="preserve"> [Brazil/Ecuador]</w:t>
            </w:r>
            <w:r w:rsidRPr="00CD4D88">
              <w:rPr>
                <w:i/>
                <w:sz w:val="18"/>
                <w:szCs w:val="18"/>
              </w:rPr>
              <w:t xml:space="preserve"> in a serious enough way as to result in serious or fatal injury</w:t>
            </w:r>
            <w:r>
              <w:rPr>
                <w:i/>
                <w:sz w:val="18"/>
                <w:szCs w:val="18"/>
              </w:rPr>
              <w:t>”</w:t>
            </w:r>
          </w:p>
          <w:p w14:paraId="294DEB48" w14:textId="31E33128" w:rsidR="00D50FCC" w:rsidRPr="003E6A5D" w:rsidRDefault="00D50FCC" w:rsidP="00D50FCC">
            <w:pPr>
              <w:rPr>
                <w:rFonts w:eastAsiaTheme="minorHAnsi"/>
                <w:color w:val="010205"/>
                <w:sz w:val="18"/>
                <w:szCs w:val="18"/>
                <w:lang w:val="en-US"/>
              </w:rPr>
            </w:pPr>
          </w:p>
        </w:tc>
      </w:tr>
      <w:tr w:rsidR="00D50FCC" w:rsidRPr="003E6A5D" w14:paraId="3471CB8A" w14:textId="2A6C4494" w:rsidTr="00D50FCC">
        <w:trPr>
          <w:trHeight w:val="20"/>
        </w:trPr>
        <w:tc>
          <w:tcPr>
            <w:tcW w:w="5529" w:type="dxa"/>
            <w:shd w:val="clear" w:color="auto" w:fill="auto"/>
            <w:vAlign w:val="center"/>
          </w:tcPr>
          <w:p w14:paraId="72FBC1F3" w14:textId="0BBF203D" w:rsidR="00D50FCC" w:rsidRPr="003E6A5D" w:rsidRDefault="00D50FCC" w:rsidP="003E6A5D">
            <w:pPr>
              <w:rPr>
                <w:sz w:val="18"/>
                <w:szCs w:val="18"/>
              </w:rPr>
            </w:pPr>
            <w:r w:rsidRPr="003E6A5D">
              <w:rPr>
                <w:sz w:val="18"/>
                <w:szCs w:val="18"/>
              </w:rPr>
              <w:t>Head on collision</w:t>
            </w:r>
          </w:p>
        </w:tc>
        <w:tc>
          <w:tcPr>
            <w:tcW w:w="1039" w:type="dxa"/>
            <w:shd w:val="clear" w:color="auto" w:fill="auto"/>
            <w:vAlign w:val="center"/>
          </w:tcPr>
          <w:p w14:paraId="3F4C756C" w14:textId="07486BB7" w:rsidR="00D50FCC" w:rsidRPr="003E6A5D" w:rsidRDefault="00D50FCC" w:rsidP="003E6A5D">
            <w:pPr>
              <w:jc w:val="center"/>
              <w:rPr>
                <w:sz w:val="18"/>
                <w:szCs w:val="18"/>
              </w:rPr>
            </w:pPr>
            <w:r w:rsidRPr="003E6A5D">
              <w:rPr>
                <w:sz w:val="18"/>
                <w:szCs w:val="18"/>
              </w:rPr>
              <w:t>4.2 (0.9)</w:t>
            </w:r>
          </w:p>
        </w:tc>
        <w:tc>
          <w:tcPr>
            <w:tcW w:w="1040" w:type="dxa"/>
            <w:shd w:val="clear" w:color="auto" w:fill="auto"/>
          </w:tcPr>
          <w:p w14:paraId="73418AAC" w14:textId="5F5F3209" w:rsidR="00D50FCC" w:rsidRPr="003E6A5D" w:rsidRDefault="00D50FCC" w:rsidP="003E6A5D">
            <w:pPr>
              <w:jc w:val="center"/>
              <w:rPr>
                <w:sz w:val="18"/>
                <w:szCs w:val="18"/>
              </w:rPr>
            </w:pPr>
            <w:r w:rsidRPr="003E6A5D">
              <w:rPr>
                <w:sz w:val="18"/>
                <w:szCs w:val="18"/>
              </w:rPr>
              <w:t>4.0</w:t>
            </w:r>
            <w:r>
              <w:rPr>
                <w:sz w:val="18"/>
                <w:szCs w:val="18"/>
              </w:rPr>
              <w:t xml:space="preserve"> (0.9)</w:t>
            </w:r>
          </w:p>
        </w:tc>
        <w:tc>
          <w:tcPr>
            <w:tcW w:w="899" w:type="dxa"/>
          </w:tcPr>
          <w:p w14:paraId="22D23E58" w14:textId="742D2F3B" w:rsidR="00D50FCC" w:rsidRPr="003E6A5D" w:rsidRDefault="00D50FCC" w:rsidP="003E6A5D">
            <w:pPr>
              <w:jc w:val="center"/>
              <w:rPr>
                <w:rFonts w:eastAsiaTheme="minorHAnsi"/>
                <w:color w:val="010205"/>
                <w:sz w:val="18"/>
                <w:szCs w:val="18"/>
                <w:lang w:val="en-US"/>
              </w:rPr>
            </w:pPr>
            <w:r w:rsidRPr="003E6A5D">
              <w:rPr>
                <w:rFonts w:eastAsiaTheme="minorHAnsi"/>
                <w:color w:val="010205"/>
                <w:sz w:val="18"/>
                <w:szCs w:val="18"/>
                <w:lang w:val="en-US"/>
              </w:rPr>
              <w:t>4.1 (0.9)</w:t>
            </w:r>
          </w:p>
        </w:tc>
      </w:tr>
      <w:tr w:rsidR="00D50FCC" w:rsidRPr="003E6A5D" w14:paraId="732FA412" w14:textId="76AE876A" w:rsidTr="00D50FCC">
        <w:trPr>
          <w:trHeight w:val="20"/>
        </w:trPr>
        <w:tc>
          <w:tcPr>
            <w:tcW w:w="5529" w:type="dxa"/>
            <w:shd w:val="clear" w:color="auto" w:fill="auto"/>
            <w:vAlign w:val="center"/>
          </w:tcPr>
          <w:p w14:paraId="16650756" w14:textId="2163017C" w:rsidR="00D50FCC" w:rsidRPr="003E6A5D" w:rsidRDefault="00D50FCC" w:rsidP="003E6A5D">
            <w:pPr>
              <w:rPr>
                <w:sz w:val="18"/>
                <w:szCs w:val="18"/>
              </w:rPr>
            </w:pPr>
            <w:r w:rsidRPr="003E6A5D">
              <w:rPr>
                <w:sz w:val="18"/>
                <w:szCs w:val="18"/>
              </w:rPr>
              <w:t>Vehicle running off the road</w:t>
            </w:r>
          </w:p>
        </w:tc>
        <w:tc>
          <w:tcPr>
            <w:tcW w:w="1039" w:type="dxa"/>
            <w:shd w:val="clear" w:color="auto" w:fill="auto"/>
            <w:vAlign w:val="center"/>
          </w:tcPr>
          <w:p w14:paraId="3CD73BF1" w14:textId="0058F392" w:rsidR="00D50FCC" w:rsidRPr="003E6A5D" w:rsidRDefault="00D50FCC" w:rsidP="003E6A5D">
            <w:pPr>
              <w:jc w:val="center"/>
              <w:rPr>
                <w:sz w:val="18"/>
                <w:szCs w:val="18"/>
              </w:rPr>
            </w:pPr>
            <w:r w:rsidRPr="003E6A5D">
              <w:rPr>
                <w:sz w:val="18"/>
                <w:szCs w:val="18"/>
              </w:rPr>
              <w:t>3.9 (0.9)</w:t>
            </w:r>
          </w:p>
        </w:tc>
        <w:tc>
          <w:tcPr>
            <w:tcW w:w="1040" w:type="dxa"/>
            <w:shd w:val="clear" w:color="auto" w:fill="auto"/>
          </w:tcPr>
          <w:p w14:paraId="28237441" w14:textId="22F9AC99" w:rsidR="00D50FCC" w:rsidRPr="003E6A5D" w:rsidRDefault="00D50FCC" w:rsidP="003E6A5D">
            <w:pPr>
              <w:jc w:val="center"/>
              <w:rPr>
                <w:sz w:val="18"/>
                <w:szCs w:val="18"/>
              </w:rPr>
            </w:pPr>
            <w:r w:rsidRPr="003E6A5D">
              <w:rPr>
                <w:sz w:val="18"/>
                <w:szCs w:val="18"/>
              </w:rPr>
              <w:t>3.9</w:t>
            </w:r>
            <w:r>
              <w:rPr>
                <w:sz w:val="18"/>
                <w:szCs w:val="18"/>
              </w:rPr>
              <w:t xml:space="preserve"> (0.9)</w:t>
            </w:r>
          </w:p>
        </w:tc>
        <w:tc>
          <w:tcPr>
            <w:tcW w:w="899" w:type="dxa"/>
          </w:tcPr>
          <w:p w14:paraId="7CB1F5CB" w14:textId="0479F14F" w:rsidR="00D50FCC" w:rsidRPr="003E6A5D" w:rsidRDefault="00D50FCC" w:rsidP="003E6A5D">
            <w:pPr>
              <w:jc w:val="center"/>
              <w:rPr>
                <w:rFonts w:eastAsiaTheme="minorHAnsi"/>
                <w:color w:val="010205"/>
                <w:sz w:val="18"/>
                <w:szCs w:val="18"/>
                <w:lang w:val="en-US"/>
              </w:rPr>
            </w:pPr>
            <w:r w:rsidRPr="003E6A5D">
              <w:rPr>
                <w:rFonts w:eastAsiaTheme="minorHAnsi"/>
                <w:color w:val="010205"/>
                <w:sz w:val="18"/>
                <w:szCs w:val="18"/>
                <w:lang w:val="en-US"/>
              </w:rPr>
              <w:t>3.9 (0.9)</w:t>
            </w:r>
          </w:p>
        </w:tc>
      </w:tr>
      <w:tr w:rsidR="00D50FCC" w:rsidRPr="003E6A5D" w14:paraId="3504C4FE" w14:textId="522F6BAD" w:rsidTr="00D50FCC">
        <w:trPr>
          <w:trHeight w:val="20"/>
        </w:trPr>
        <w:tc>
          <w:tcPr>
            <w:tcW w:w="5529" w:type="dxa"/>
            <w:shd w:val="clear" w:color="auto" w:fill="auto"/>
            <w:vAlign w:val="center"/>
          </w:tcPr>
          <w:p w14:paraId="3D6E5137" w14:textId="5C30D662" w:rsidR="00D50FCC" w:rsidRPr="003E6A5D" w:rsidRDefault="00D50FCC" w:rsidP="003E6A5D">
            <w:pPr>
              <w:rPr>
                <w:sz w:val="18"/>
                <w:szCs w:val="18"/>
              </w:rPr>
            </w:pPr>
            <w:r w:rsidRPr="003E6A5D">
              <w:rPr>
                <w:sz w:val="18"/>
                <w:szCs w:val="18"/>
              </w:rPr>
              <w:t>Vehicle overturns in the roadway</w:t>
            </w:r>
          </w:p>
        </w:tc>
        <w:tc>
          <w:tcPr>
            <w:tcW w:w="1039" w:type="dxa"/>
            <w:shd w:val="clear" w:color="auto" w:fill="auto"/>
            <w:vAlign w:val="center"/>
          </w:tcPr>
          <w:p w14:paraId="4C2E8558" w14:textId="6F84E255" w:rsidR="00D50FCC" w:rsidRPr="003E6A5D" w:rsidRDefault="00D50FCC" w:rsidP="003E6A5D">
            <w:pPr>
              <w:jc w:val="center"/>
              <w:rPr>
                <w:sz w:val="18"/>
                <w:szCs w:val="18"/>
              </w:rPr>
            </w:pPr>
            <w:r w:rsidRPr="003E6A5D">
              <w:rPr>
                <w:sz w:val="18"/>
                <w:szCs w:val="18"/>
              </w:rPr>
              <w:t>4.3 (0.9)</w:t>
            </w:r>
          </w:p>
        </w:tc>
        <w:tc>
          <w:tcPr>
            <w:tcW w:w="1040" w:type="dxa"/>
            <w:shd w:val="clear" w:color="auto" w:fill="auto"/>
          </w:tcPr>
          <w:p w14:paraId="2FBE5D0F" w14:textId="44F26AD8" w:rsidR="00D50FCC" w:rsidRPr="003E6A5D" w:rsidRDefault="00D50FCC" w:rsidP="003E6A5D">
            <w:pPr>
              <w:jc w:val="center"/>
              <w:rPr>
                <w:sz w:val="18"/>
                <w:szCs w:val="18"/>
              </w:rPr>
            </w:pPr>
            <w:r w:rsidRPr="003E6A5D">
              <w:rPr>
                <w:sz w:val="18"/>
                <w:szCs w:val="18"/>
              </w:rPr>
              <w:t>3.8</w:t>
            </w:r>
            <w:r>
              <w:rPr>
                <w:sz w:val="18"/>
                <w:szCs w:val="18"/>
              </w:rPr>
              <w:t xml:space="preserve"> (0.9)</w:t>
            </w:r>
          </w:p>
        </w:tc>
        <w:tc>
          <w:tcPr>
            <w:tcW w:w="899" w:type="dxa"/>
          </w:tcPr>
          <w:p w14:paraId="16263645" w14:textId="552B1560" w:rsidR="00D50FCC" w:rsidRPr="003E6A5D" w:rsidRDefault="00D50FCC" w:rsidP="003E6A5D">
            <w:pPr>
              <w:jc w:val="center"/>
              <w:rPr>
                <w:rFonts w:eastAsiaTheme="minorHAnsi"/>
                <w:color w:val="010205"/>
                <w:sz w:val="18"/>
                <w:szCs w:val="18"/>
                <w:lang w:val="en-US"/>
              </w:rPr>
            </w:pPr>
            <w:r w:rsidRPr="003E6A5D">
              <w:rPr>
                <w:rFonts w:eastAsiaTheme="minorHAnsi"/>
                <w:color w:val="010205"/>
                <w:sz w:val="18"/>
                <w:szCs w:val="18"/>
                <w:lang w:val="en-US"/>
              </w:rPr>
              <w:t>4.1 (0.9)</w:t>
            </w:r>
          </w:p>
        </w:tc>
      </w:tr>
      <w:tr w:rsidR="00D50FCC" w:rsidRPr="003E6A5D" w14:paraId="0D2E7AF8" w14:textId="52FCB4AE" w:rsidTr="00D50FCC">
        <w:trPr>
          <w:trHeight w:val="20"/>
        </w:trPr>
        <w:tc>
          <w:tcPr>
            <w:tcW w:w="5529" w:type="dxa"/>
            <w:shd w:val="clear" w:color="auto" w:fill="auto"/>
            <w:vAlign w:val="center"/>
          </w:tcPr>
          <w:p w14:paraId="6B651FB9" w14:textId="06B2BD9F" w:rsidR="00D50FCC" w:rsidRPr="003E6A5D" w:rsidRDefault="00D50FCC" w:rsidP="003E6A5D">
            <w:pPr>
              <w:rPr>
                <w:sz w:val="18"/>
                <w:szCs w:val="18"/>
              </w:rPr>
            </w:pPr>
            <w:r w:rsidRPr="003E6A5D">
              <w:rPr>
                <w:sz w:val="18"/>
                <w:szCs w:val="18"/>
              </w:rPr>
              <w:t>Collision caused by changing lane</w:t>
            </w:r>
          </w:p>
        </w:tc>
        <w:tc>
          <w:tcPr>
            <w:tcW w:w="1039" w:type="dxa"/>
            <w:shd w:val="clear" w:color="auto" w:fill="auto"/>
            <w:vAlign w:val="center"/>
          </w:tcPr>
          <w:p w14:paraId="217EF7C4" w14:textId="57EBBCDB" w:rsidR="00D50FCC" w:rsidRPr="003E6A5D" w:rsidRDefault="00D50FCC" w:rsidP="003E6A5D">
            <w:pPr>
              <w:jc w:val="center"/>
              <w:rPr>
                <w:sz w:val="18"/>
                <w:szCs w:val="18"/>
              </w:rPr>
            </w:pPr>
            <w:r w:rsidRPr="003E6A5D">
              <w:rPr>
                <w:sz w:val="18"/>
                <w:szCs w:val="18"/>
              </w:rPr>
              <w:t>3.9 (0.9)</w:t>
            </w:r>
          </w:p>
        </w:tc>
        <w:tc>
          <w:tcPr>
            <w:tcW w:w="1040" w:type="dxa"/>
            <w:shd w:val="clear" w:color="auto" w:fill="auto"/>
          </w:tcPr>
          <w:p w14:paraId="1EF3E1E9" w14:textId="61A2FDE0" w:rsidR="00D50FCC" w:rsidRPr="003E6A5D" w:rsidRDefault="00D50FCC" w:rsidP="003E6A5D">
            <w:pPr>
              <w:jc w:val="center"/>
              <w:rPr>
                <w:sz w:val="18"/>
                <w:szCs w:val="18"/>
              </w:rPr>
            </w:pPr>
            <w:r w:rsidRPr="003E6A5D">
              <w:rPr>
                <w:sz w:val="18"/>
                <w:szCs w:val="18"/>
              </w:rPr>
              <w:t>4.1</w:t>
            </w:r>
            <w:r>
              <w:rPr>
                <w:sz w:val="18"/>
                <w:szCs w:val="18"/>
              </w:rPr>
              <w:t xml:space="preserve"> (0.9)</w:t>
            </w:r>
          </w:p>
        </w:tc>
        <w:tc>
          <w:tcPr>
            <w:tcW w:w="899" w:type="dxa"/>
          </w:tcPr>
          <w:p w14:paraId="480EB285" w14:textId="70DFEE1F" w:rsidR="00D50FCC" w:rsidRPr="003E6A5D" w:rsidRDefault="00D50FCC" w:rsidP="003E6A5D">
            <w:pPr>
              <w:jc w:val="center"/>
              <w:rPr>
                <w:rFonts w:eastAsiaTheme="minorHAnsi"/>
                <w:color w:val="010205"/>
                <w:sz w:val="18"/>
                <w:szCs w:val="18"/>
                <w:lang w:val="en-US"/>
              </w:rPr>
            </w:pPr>
            <w:r w:rsidRPr="003E6A5D">
              <w:rPr>
                <w:rFonts w:eastAsiaTheme="minorHAnsi"/>
                <w:color w:val="010205"/>
                <w:sz w:val="18"/>
                <w:szCs w:val="18"/>
                <w:lang w:val="en-US"/>
              </w:rPr>
              <w:t>4.0 (0.9)</w:t>
            </w:r>
          </w:p>
        </w:tc>
      </w:tr>
      <w:tr w:rsidR="00D50FCC" w:rsidRPr="003E6A5D" w14:paraId="1C0827F2" w14:textId="76E367AA" w:rsidTr="00D50FCC">
        <w:trPr>
          <w:trHeight w:val="20"/>
        </w:trPr>
        <w:tc>
          <w:tcPr>
            <w:tcW w:w="5529" w:type="dxa"/>
            <w:shd w:val="clear" w:color="auto" w:fill="auto"/>
            <w:vAlign w:val="center"/>
          </w:tcPr>
          <w:p w14:paraId="1286C6C0" w14:textId="386266ED" w:rsidR="00D50FCC" w:rsidRPr="003E6A5D" w:rsidRDefault="00D50FCC" w:rsidP="003E6A5D">
            <w:pPr>
              <w:rPr>
                <w:sz w:val="18"/>
                <w:szCs w:val="18"/>
              </w:rPr>
            </w:pPr>
            <w:r w:rsidRPr="003E6A5D">
              <w:rPr>
                <w:sz w:val="18"/>
                <w:szCs w:val="18"/>
              </w:rPr>
              <w:t>Collision with another vehicle from behind</w:t>
            </w:r>
          </w:p>
        </w:tc>
        <w:tc>
          <w:tcPr>
            <w:tcW w:w="1039" w:type="dxa"/>
            <w:shd w:val="clear" w:color="auto" w:fill="auto"/>
            <w:vAlign w:val="center"/>
          </w:tcPr>
          <w:p w14:paraId="57836161" w14:textId="09B90E08" w:rsidR="00D50FCC" w:rsidRPr="003E6A5D" w:rsidRDefault="00D50FCC" w:rsidP="003E6A5D">
            <w:pPr>
              <w:jc w:val="center"/>
              <w:rPr>
                <w:sz w:val="18"/>
                <w:szCs w:val="18"/>
              </w:rPr>
            </w:pPr>
            <w:r w:rsidRPr="003E6A5D">
              <w:rPr>
                <w:sz w:val="18"/>
                <w:szCs w:val="18"/>
              </w:rPr>
              <w:t>3.5 (1.0)</w:t>
            </w:r>
          </w:p>
        </w:tc>
        <w:tc>
          <w:tcPr>
            <w:tcW w:w="1040" w:type="dxa"/>
            <w:shd w:val="clear" w:color="auto" w:fill="auto"/>
          </w:tcPr>
          <w:p w14:paraId="663BB7D4" w14:textId="360B1149" w:rsidR="00D50FCC" w:rsidRPr="003E6A5D" w:rsidRDefault="00D50FCC" w:rsidP="003E6A5D">
            <w:pPr>
              <w:jc w:val="center"/>
              <w:rPr>
                <w:sz w:val="18"/>
                <w:szCs w:val="18"/>
              </w:rPr>
            </w:pPr>
            <w:r w:rsidRPr="003E6A5D">
              <w:rPr>
                <w:sz w:val="18"/>
                <w:szCs w:val="18"/>
              </w:rPr>
              <w:t>3.9</w:t>
            </w:r>
            <w:r>
              <w:rPr>
                <w:sz w:val="18"/>
                <w:szCs w:val="18"/>
              </w:rPr>
              <w:t xml:space="preserve"> (0.9)</w:t>
            </w:r>
          </w:p>
        </w:tc>
        <w:tc>
          <w:tcPr>
            <w:tcW w:w="899" w:type="dxa"/>
          </w:tcPr>
          <w:p w14:paraId="3F06CDBD" w14:textId="5F982822" w:rsidR="00D50FCC" w:rsidRPr="003E6A5D" w:rsidRDefault="00D50FCC" w:rsidP="003E6A5D">
            <w:pPr>
              <w:jc w:val="center"/>
              <w:rPr>
                <w:rFonts w:eastAsiaTheme="minorHAnsi"/>
                <w:color w:val="010205"/>
                <w:sz w:val="18"/>
                <w:szCs w:val="18"/>
                <w:lang w:val="en-US"/>
              </w:rPr>
            </w:pPr>
            <w:r w:rsidRPr="003E6A5D">
              <w:rPr>
                <w:rFonts w:eastAsiaTheme="minorHAnsi"/>
                <w:color w:val="010205"/>
                <w:sz w:val="18"/>
                <w:szCs w:val="18"/>
                <w:lang w:val="en-US"/>
              </w:rPr>
              <w:t>3.6 (1.0)</w:t>
            </w:r>
          </w:p>
        </w:tc>
      </w:tr>
      <w:tr w:rsidR="00D50FCC" w:rsidRPr="003E6A5D" w14:paraId="0B12450E" w14:textId="030F99BD" w:rsidTr="00D50FCC">
        <w:trPr>
          <w:trHeight w:val="20"/>
        </w:trPr>
        <w:tc>
          <w:tcPr>
            <w:tcW w:w="5529" w:type="dxa"/>
            <w:shd w:val="clear" w:color="auto" w:fill="auto"/>
            <w:vAlign w:val="center"/>
          </w:tcPr>
          <w:p w14:paraId="60624C44" w14:textId="4A8C516A" w:rsidR="00D50FCC" w:rsidRPr="003E6A5D" w:rsidRDefault="00D50FCC" w:rsidP="003E6A5D">
            <w:pPr>
              <w:rPr>
                <w:sz w:val="18"/>
                <w:szCs w:val="18"/>
              </w:rPr>
            </w:pPr>
            <w:r w:rsidRPr="003E6A5D">
              <w:rPr>
                <w:sz w:val="18"/>
                <w:szCs w:val="18"/>
              </w:rPr>
              <w:t>Collision with a pedestrian</w:t>
            </w:r>
          </w:p>
        </w:tc>
        <w:tc>
          <w:tcPr>
            <w:tcW w:w="1039" w:type="dxa"/>
            <w:shd w:val="clear" w:color="auto" w:fill="auto"/>
            <w:vAlign w:val="center"/>
          </w:tcPr>
          <w:p w14:paraId="3614BB13" w14:textId="1B5BEEAC" w:rsidR="00D50FCC" w:rsidRPr="003E6A5D" w:rsidRDefault="00D50FCC" w:rsidP="003E6A5D">
            <w:pPr>
              <w:jc w:val="center"/>
              <w:rPr>
                <w:sz w:val="18"/>
                <w:szCs w:val="18"/>
              </w:rPr>
            </w:pPr>
            <w:r w:rsidRPr="003E6A5D">
              <w:rPr>
                <w:sz w:val="18"/>
                <w:szCs w:val="18"/>
              </w:rPr>
              <w:t>4.3 (0.8)</w:t>
            </w:r>
          </w:p>
        </w:tc>
        <w:tc>
          <w:tcPr>
            <w:tcW w:w="1040" w:type="dxa"/>
            <w:shd w:val="clear" w:color="auto" w:fill="auto"/>
          </w:tcPr>
          <w:p w14:paraId="545990BB" w14:textId="6876F111" w:rsidR="00D50FCC" w:rsidRPr="003E6A5D" w:rsidRDefault="00D50FCC" w:rsidP="003E6A5D">
            <w:pPr>
              <w:jc w:val="center"/>
              <w:rPr>
                <w:sz w:val="18"/>
                <w:szCs w:val="18"/>
              </w:rPr>
            </w:pPr>
            <w:r w:rsidRPr="003E6A5D">
              <w:rPr>
                <w:sz w:val="18"/>
                <w:szCs w:val="18"/>
              </w:rPr>
              <w:t>3.7</w:t>
            </w:r>
            <w:r>
              <w:rPr>
                <w:sz w:val="18"/>
                <w:szCs w:val="18"/>
              </w:rPr>
              <w:t xml:space="preserve"> (0.9)</w:t>
            </w:r>
          </w:p>
        </w:tc>
        <w:tc>
          <w:tcPr>
            <w:tcW w:w="899" w:type="dxa"/>
          </w:tcPr>
          <w:p w14:paraId="239E0D8B" w14:textId="6B48984F" w:rsidR="00D50FCC" w:rsidRPr="003E6A5D" w:rsidRDefault="00D50FCC" w:rsidP="003E6A5D">
            <w:pPr>
              <w:jc w:val="center"/>
              <w:rPr>
                <w:rFonts w:eastAsiaTheme="minorHAnsi"/>
                <w:color w:val="010205"/>
                <w:sz w:val="18"/>
                <w:szCs w:val="18"/>
                <w:lang w:val="en-US"/>
              </w:rPr>
            </w:pPr>
            <w:r w:rsidRPr="003E6A5D">
              <w:rPr>
                <w:rFonts w:eastAsiaTheme="minorHAnsi"/>
                <w:color w:val="010205"/>
                <w:sz w:val="18"/>
                <w:szCs w:val="18"/>
                <w:lang w:val="en-US"/>
              </w:rPr>
              <w:t>4.1 (0.9)</w:t>
            </w:r>
          </w:p>
        </w:tc>
      </w:tr>
      <w:tr w:rsidR="00D50FCC" w:rsidRPr="003E6A5D" w14:paraId="084DD0BE" w14:textId="017A5E43" w:rsidTr="00D50FCC">
        <w:trPr>
          <w:trHeight w:val="20"/>
        </w:trPr>
        <w:tc>
          <w:tcPr>
            <w:tcW w:w="5529" w:type="dxa"/>
            <w:shd w:val="clear" w:color="auto" w:fill="auto"/>
            <w:vAlign w:val="center"/>
          </w:tcPr>
          <w:p w14:paraId="4D38B648" w14:textId="29D88D7E" w:rsidR="00D50FCC" w:rsidRPr="003E6A5D" w:rsidRDefault="00D50FCC" w:rsidP="003E6A5D">
            <w:pPr>
              <w:rPr>
                <w:sz w:val="18"/>
                <w:szCs w:val="18"/>
              </w:rPr>
            </w:pPr>
            <w:r w:rsidRPr="003E6A5D">
              <w:rPr>
                <w:sz w:val="18"/>
                <w:szCs w:val="18"/>
              </w:rPr>
              <w:t>Collision with another vehicle at a road junction</w:t>
            </w:r>
          </w:p>
        </w:tc>
        <w:tc>
          <w:tcPr>
            <w:tcW w:w="1039" w:type="dxa"/>
            <w:shd w:val="clear" w:color="auto" w:fill="auto"/>
            <w:vAlign w:val="center"/>
          </w:tcPr>
          <w:p w14:paraId="13B5D40E" w14:textId="30E004F1" w:rsidR="00D50FCC" w:rsidRPr="003E6A5D" w:rsidRDefault="00D50FCC" w:rsidP="003E6A5D">
            <w:pPr>
              <w:jc w:val="center"/>
              <w:rPr>
                <w:sz w:val="18"/>
                <w:szCs w:val="18"/>
              </w:rPr>
            </w:pPr>
            <w:r w:rsidRPr="003E6A5D">
              <w:rPr>
                <w:sz w:val="18"/>
                <w:szCs w:val="18"/>
              </w:rPr>
              <w:t>4.1 (0.9)</w:t>
            </w:r>
          </w:p>
        </w:tc>
        <w:tc>
          <w:tcPr>
            <w:tcW w:w="1040" w:type="dxa"/>
            <w:shd w:val="clear" w:color="auto" w:fill="auto"/>
          </w:tcPr>
          <w:p w14:paraId="4194E624" w14:textId="5B9B1B66" w:rsidR="00D50FCC" w:rsidRPr="003E6A5D" w:rsidRDefault="00D50FCC" w:rsidP="003E6A5D">
            <w:pPr>
              <w:jc w:val="center"/>
              <w:rPr>
                <w:sz w:val="18"/>
                <w:szCs w:val="18"/>
              </w:rPr>
            </w:pPr>
            <w:r w:rsidRPr="003E6A5D">
              <w:rPr>
                <w:sz w:val="18"/>
                <w:szCs w:val="18"/>
              </w:rPr>
              <w:t>3.9</w:t>
            </w:r>
            <w:r>
              <w:rPr>
                <w:sz w:val="18"/>
                <w:szCs w:val="18"/>
              </w:rPr>
              <w:t xml:space="preserve"> (0.9)</w:t>
            </w:r>
          </w:p>
        </w:tc>
        <w:tc>
          <w:tcPr>
            <w:tcW w:w="899" w:type="dxa"/>
          </w:tcPr>
          <w:p w14:paraId="7753AF5F" w14:textId="5B08077B" w:rsidR="00D50FCC" w:rsidRPr="003E6A5D" w:rsidRDefault="00D50FCC" w:rsidP="003E6A5D">
            <w:pPr>
              <w:jc w:val="center"/>
              <w:rPr>
                <w:rFonts w:eastAsiaTheme="minorHAnsi"/>
                <w:color w:val="010205"/>
                <w:sz w:val="18"/>
                <w:szCs w:val="18"/>
                <w:lang w:val="en-US"/>
              </w:rPr>
            </w:pPr>
            <w:r w:rsidRPr="003E6A5D">
              <w:rPr>
                <w:rFonts w:eastAsiaTheme="minorHAnsi"/>
                <w:color w:val="010205"/>
                <w:sz w:val="18"/>
                <w:szCs w:val="18"/>
                <w:lang w:val="en-US"/>
              </w:rPr>
              <w:t>4.0 (0.9)</w:t>
            </w:r>
          </w:p>
        </w:tc>
      </w:tr>
      <w:tr w:rsidR="00D50FCC" w:rsidRPr="003E6A5D" w14:paraId="0EF892CC" w14:textId="607BD675" w:rsidTr="00D50FCC">
        <w:trPr>
          <w:trHeight w:val="20"/>
        </w:trPr>
        <w:tc>
          <w:tcPr>
            <w:tcW w:w="5529" w:type="dxa"/>
            <w:shd w:val="clear" w:color="auto" w:fill="auto"/>
            <w:vAlign w:val="center"/>
          </w:tcPr>
          <w:p w14:paraId="3D9008CF" w14:textId="6C70CCCA" w:rsidR="00D50FCC" w:rsidRPr="003E6A5D" w:rsidRDefault="00D50FCC" w:rsidP="003E6A5D">
            <w:pPr>
              <w:rPr>
                <w:sz w:val="18"/>
                <w:szCs w:val="18"/>
              </w:rPr>
            </w:pPr>
            <w:r w:rsidRPr="003E6A5D">
              <w:rPr>
                <w:sz w:val="18"/>
                <w:szCs w:val="18"/>
              </w:rPr>
              <w:t>Vehicle explosion following collision</w:t>
            </w:r>
          </w:p>
        </w:tc>
        <w:tc>
          <w:tcPr>
            <w:tcW w:w="1039" w:type="dxa"/>
            <w:shd w:val="clear" w:color="auto" w:fill="auto"/>
            <w:vAlign w:val="center"/>
          </w:tcPr>
          <w:p w14:paraId="59AECE88" w14:textId="22457560" w:rsidR="00D50FCC" w:rsidRPr="003E6A5D" w:rsidRDefault="00D50FCC" w:rsidP="003E6A5D">
            <w:pPr>
              <w:jc w:val="center"/>
              <w:rPr>
                <w:sz w:val="18"/>
                <w:szCs w:val="18"/>
              </w:rPr>
            </w:pPr>
            <w:r w:rsidRPr="003E6A5D">
              <w:rPr>
                <w:sz w:val="18"/>
                <w:szCs w:val="18"/>
              </w:rPr>
              <w:t>4.6 (0.8)</w:t>
            </w:r>
          </w:p>
        </w:tc>
        <w:tc>
          <w:tcPr>
            <w:tcW w:w="1040" w:type="dxa"/>
            <w:shd w:val="clear" w:color="auto" w:fill="auto"/>
          </w:tcPr>
          <w:p w14:paraId="22360F60" w14:textId="087A6C58" w:rsidR="00D50FCC" w:rsidRPr="003E6A5D" w:rsidRDefault="00D50FCC" w:rsidP="003E6A5D">
            <w:pPr>
              <w:jc w:val="center"/>
              <w:rPr>
                <w:sz w:val="18"/>
                <w:szCs w:val="18"/>
              </w:rPr>
            </w:pPr>
            <w:r w:rsidRPr="003E6A5D">
              <w:rPr>
                <w:sz w:val="18"/>
                <w:szCs w:val="18"/>
              </w:rPr>
              <w:t>3.0</w:t>
            </w:r>
            <w:r>
              <w:rPr>
                <w:sz w:val="18"/>
                <w:szCs w:val="18"/>
              </w:rPr>
              <w:t xml:space="preserve"> (1.0)</w:t>
            </w:r>
          </w:p>
        </w:tc>
        <w:tc>
          <w:tcPr>
            <w:tcW w:w="899" w:type="dxa"/>
          </w:tcPr>
          <w:p w14:paraId="50B1D896" w14:textId="34DF437F" w:rsidR="00D50FCC" w:rsidRPr="003E6A5D" w:rsidRDefault="00D50FCC" w:rsidP="003E6A5D">
            <w:pPr>
              <w:jc w:val="center"/>
              <w:rPr>
                <w:rFonts w:eastAsiaTheme="minorHAnsi"/>
                <w:color w:val="010205"/>
                <w:sz w:val="18"/>
                <w:szCs w:val="18"/>
                <w:lang w:val="en-US"/>
              </w:rPr>
            </w:pPr>
            <w:r w:rsidRPr="003E6A5D">
              <w:rPr>
                <w:rFonts w:eastAsiaTheme="minorHAnsi"/>
                <w:color w:val="010205"/>
                <w:sz w:val="18"/>
                <w:szCs w:val="18"/>
                <w:lang w:val="en-US"/>
              </w:rPr>
              <w:t>4.1 (1.1)</w:t>
            </w:r>
          </w:p>
        </w:tc>
      </w:tr>
      <w:tr w:rsidR="00D50FCC" w:rsidRPr="003E6A5D" w14:paraId="04E29D08" w14:textId="51CEDE50" w:rsidTr="00D50FCC">
        <w:trPr>
          <w:trHeight w:val="20"/>
        </w:trPr>
        <w:tc>
          <w:tcPr>
            <w:tcW w:w="5529" w:type="dxa"/>
            <w:shd w:val="clear" w:color="auto" w:fill="auto"/>
            <w:vAlign w:val="center"/>
          </w:tcPr>
          <w:p w14:paraId="66D3B1AD" w14:textId="77777777" w:rsidR="00D50FCC" w:rsidRPr="003E6A5D" w:rsidRDefault="00D50FCC" w:rsidP="0034622D">
            <w:pPr>
              <w:rPr>
                <w:sz w:val="18"/>
                <w:szCs w:val="18"/>
              </w:rPr>
            </w:pPr>
          </w:p>
        </w:tc>
        <w:tc>
          <w:tcPr>
            <w:tcW w:w="1039" w:type="dxa"/>
            <w:shd w:val="clear" w:color="auto" w:fill="auto"/>
            <w:vAlign w:val="center"/>
          </w:tcPr>
          <w:p w14:paraId="62542E6F" w14:textId="77777777" w:rsidR="00D50FCC" w:rsidRPr="003E6A5D" w:rsidRDefault="00D50FCC" w:rsidP="0034622D">
            <w:pPr>
              <w:jc w:val="center"/>
              <w:rPr>
                <w:rFonts w:eastAsiaTheme="minorHAnsi"/>
                <w:color w:val="010205"/>
                <w:sz w:val="18"/>
                <w:szCs w:val="18"/>
                <w:lang w:val="en-US"/>
              </w:rPr>
            </w:pPr>
          </w:p>
        </w:tc>
        <w:tc>
          <w:tcPr>
            <w:tcW w:w="1040" w:type="dxa"/>
            <w:shd w:val="clear" w:color="auto" w:fill="auto"/>
            <w:vAlign w:val="center"/>
          </w:tcPr>
          <w:p w14:paraId="52864A70" w14:textId="77777777" w:rsidR="00D50FCC" w:rsidRPr="003E6A5D" w:rsidRDefault="00D50FCC" w:rsidP="0034622D">
            <w:pPr>
              <w:jc w:val="center"/>
              <w:rPr>
                <w:rFonts w:eastAsiaTheme="minorHAnsi"/>
                <w:color w:val="010205"/>
                <w:sz w:val="18"/>
                <w:szCs w:val="18"/>
                <w:lang w:val="en-US"/>
              </w:rPr>
            </w:pPr>
          </w:p>
        </w:tc>
        <w:tc>
          <w:tcPr>
            <w:tcW w:w="899" w:type="dxa"/>
          </w:tcPr>
          <w:p w14:paraId="3C7C025F" w14:textId="77777777" w:rsidR="00D50FCC" w:rsidRPr="003E6A5D" w:rsidRDefault="00D50FCC" w:rsidP="0034622D">
            <w:pPr>
              <w:jc w:val="center"/>
              <w:rPr>
                <w:rFonts w:eastAsiaTheme="minorHAnsi"/>
                <w:color w:val="010205"/>
                <w:sz w:val="18"/>
                <w:szCs w:val="18"/>
                <w:lang w:val="en-US"/>
              </w:rPr>
            </w:pPr>
          </w:p>
        </w:tc>
      </w:tr>
      <w:tr w:rsidR="00D50FCC" w:rsidRPr="003E6A5D" w14:paraId="07DEA5C4" w14:textId="77777777" w:rsidTr="00D50FCC">
        <w:trPr>
          <w:trHeight w:val="20"/>
        </w:trPr>
        <w:tc>
          <w:tcPr>
            <w:tcW w:w="8508" w:type="dxa"/>
            <w:gridSpan w:val="4"/>
            <w:shd w:val="clear" w:color="auto" w:fill="auto"/>
            <w:vAlign w:val="center"/>
          </w:tcPr>
          <w:p w14:paraId="631622DE" w14:textId="7FDC4195" w:rsidR="00D50FCC" w:rsidRPr="003E6A5D" w:rsidRDefault="002A2AB1" w:rsidP="00D50FCC">
            <w:pPr>
              <w:rPr>
                <w:b/>
                <w:bCs/>
                <w:iCs/>
                <w:sz w:val="18"/>
                <w:szCs w:val="18"/>
              </w:rPr>
            </w:pPr>
            <w:r>
              <w:rPr>
                <w:b/>
                <w:bCs/>
                <w:iCs/>
                <w:sz w:val="18"/>
                <w:szCs w:val="18"/>
              </w:rPr>
              <w:t>General traffic</w:t>
            </w:r>
            <w:r w:rsidR="00D50FCC" w:rsidRPr="003E6A5D">
              <w:rPr>
                <w:b/>
                <w:bCs/>
                <w:iCs/>
                <w:sz w:val="18"/>
                <w:szCs w:val="18"/>
              </w:rPr>
              <w:t xml:space="preserve"> risk</w:t>
            </w:r>
            <w:r w:rsidR="00935B54">
              <w:rPr>
                <w:b/>
                <w:bCs/>
                <w:iCs/>
                <w:sz w:val="18"/>
                <w:szCs w:val="18"/>
              </w:rPr>
              <w:t xml:space="preserve"> perception</w:t>
            </w:r>
            <w:r w:rsidR="00D50FCC">
              <w:rPr>
                <w:b/>
                <w:bCs/>
                <w:iCs/>
                <w:sz w:val="18"/>
                <w:szCs w:val="18"/>
              </w:rPr>
              <w:t xml:space="preserve"> -</w:t>
            </w:r>
            <w:r w:rsidR="00D50FCC" w:rsidRPr="003E6A5D">
              <w:rPr>
                <w:b/>
                <w:bCs/>
                <w:iCs/>
                <w:sz w:val="18"/>
                <w:szCs w:val="18"/>
              </w:rPr>
              <w:t xml:space="preserve"> Cronbach’s alpha: Brazil = .89, Ecuador = .87, Complete = .89</w:t>
            </w:r>
          </w:p>
          <w:p w14:paraId="2EEC14B5" w14:textId="77777777" w:rsidR="00D50FCC" w:rsidRDefault="00D50FCC" w:rsidP="00D50FCC">
            <w:pPr>
              <w:rPr>
                <w:i/>
                <w:sz w:val="18"/>
                <w:szCs w:val="18"/>
              </w:rPr>
            </w:pPr>
            <w:r w:rsidRPr="003E6A5D">
              <w:rPr>
                <w:i/>
                <w:sz w:val="18"/>
                <w:szCs w:val="18"/>
              </w:rPr>
              <w:t>“Please indicate what you think is the general likelihood of a person being seriously or fatally injured when using the [Brazil/Ecuador] road system”</w:t>
            </w:r>
          </w:p>
          <w:p w14:paraId="203E0F53" w14:textId="1D3C5741" w:rsidR="00D50FCC" w:rsidRPr="003E6A5D" w:rsidRDefault="00D50FCC" w:rsidP="00D50FCC">
            <w:pPr>
              <w:rPr>
                <w:rFonts w:eastAsiaTheme="minorHAnsi"/>
                <w:color w:val="010205"/>
                <w:sz w:val="18"/>
                <w:szCs w:val="18"/>
                <w:lang w:val="en-US"/>
              </w:rPr>
            </w:pPr>
          </w:p>
        </w:tc>
      </w:tr>
      <w:tr w:rsidR="00D50FCC" w:rsidRPr="003E6A5D" w14:paraId="117768AC" w14:textId="76AA117C" w:rsidTr="00D50FCC">
        <w:trPr>
          <w:trHeight w:val="20"/>
        </w:trPr>
        <w:tc>
          <w:tcPr>
            <w:tcW w:w="5529" w:type="dxa"/>
            <w:shd w:val="clear" w:color="auto" w:fill="auto"/>
            <w:vAlign w:val="center"/>
          </w:tcPr>
          <w:p w14:paraId="55CD6E9C" w14:textId="5A2C4E36" w:rsidR="00D50FCC" w:rsidRPr="003E6A5D" w:rsidRDefault="00D50FCC" w:rsidP="003E6A5D">
            <w:pPr>
              <w:rPr>
                <w:sz w:val="18"/>
                <w:szCs w:val="18"/>
              </w:rPr>
            </w:pPr>
            <w:r w:rsidRPr="003E6A5D">
              <w:rPr>
                <w:sz w:val="18"/>
                <w:szCs w:val="18"/>
              </w:rPr>
              <w:t>As a pedestrian</w:t>
            </w:r>
          </w:p>
        </w:tc>
        <w:tc>
          <w:tcPr>
            <w:tcW w:w="1039" w:type="dxa"/>
            <w:shd w:val="clear" w:color="auto" w:fill="auto"/>
            <w:vAlign w:val="center"/>
          </w:tcPr>
          <w:p w14:paraId="45193768" w14:textId="5C00B5A5" w:rsidR="00D50FCC" w:rsidRPr="003E6A5D" w:rsidRDefault="00D50FCC" w:rsidP="003E6A5D">
            <w:pPr>
              <w:jc w:val="center"/>
              <w:rPr>
                <w:sz w:val="18"/>
                <w:szCs w:val="18"/>
              </w:rPr>
            </w:pPr>
            <w:r w:rsidRPr="003E6A5D">
              <w:rPr>
                <w:sz w:val="18"/>
                <w:szCs w:val="18"/>
              </w:rPr>
              <w:t>3.4 (1.0)</w:t>
            </w:r>
          </w:p>
        </w:tc>
        <w:tc>
          <w:tcPr>
            <w:tcW w:w="1040" w:type="dxa"/>
            <w:shd w:val="clear" w:color="auto" w:fill="auto"/>
          </w:tcPr>
          <w:p w14:paraId="736F575C" w14:textId="7A9D8814" w:rsidR="00D50FCC" w:rsidRPr="003E6A5D" w:rsidRDefault="00D50FCC" w:rsidP="003E6A5D">
            <w:pPr>
              <w:jc w:val="center"/>
              <w:rPr>
                <w:sz w:val="18"/>
                <w:szCs w:val="18"/>
              </w:rPr>
            </w:pPr>
            <w:r w:rsidRPr="003E6A5D">
              <w:rPr>
                <w:sz w:val="18"/>
                <w:szCs w:val="18"/>
              </w:rPr>
              <w:t>3.7</w:t>
            </w:r>
            <w:r>
              <w:rPr>
                <w:sz w:val="18"/>
                <w:szCs w:val="18"/>
              </w:rPr>
              <w:t xml:space="preserve"> (0.9)</w:t>
            </w:r>
          </w:p>
        </w:tc>
        <w:tc>
          <w:tcPr>
            <w:tcW w:w="899" w:type="dxa"/>
          </w:tcPr>
          <w:p w14:paraId="0FE435DD" w14:textId="3CC07D54" w:rsidR="00D50FCC" w:rsidRPr="003E6A5D" w:rsidRDefault="00D50FCC" w:rsidP="003E6A5D">
            <w:pPr>
              <w:jc w:val="center"/>
              <w:rPr>
                <w:rFonts w:eastAsiaTheme="minorHAnsi"/>
                <w:color w:val="010205"/>
                <w:sz w:val="18"/>
                <w:szCs w:val="18"/>
                <w:lang w:val="en-US"/>
              </w:rPr>
            </w:pPr>
            <w:r w:rsidRPr="003E6A5D">
              <w:rPr>
                <w:rFonts w:eastAsiaTheme="minorHAnsi"/>
                <w:color w:val="010205"/>
                <w:sz w:val="18"/>
                <w:szCs w:val="18"/>
                <w:lang w:val="en-US"/>
              </w:rPr>
              <w:t>3.5 (1.0)</w:t>
            </w:r>
          </w:p>
        </w:tc>
      </w:tr>
      <w:tr w:rsidR="00D50FCC" w:rsidRPr="003E6A5D" w14:paraId="07BC9173" w14:textId="40F31828" w:rsidTr="00D50FCC">
        <w:trPr>
          <w:trHeight w:val="20"/>
        </w:trPr>
        <w:tc>
          <w:tcPr>
            <w:tcW w:w="5529" w:type="dxa"/>
            <w:shd w:val="clear" w:color="auto" w:fill="auto"/>
            <w:vAlign w:val="center"/>
          </w:tcPr>
          <w:p w14:paraId="2819E478" w14:textId="1E638EFA" w:rsidR="00D50FCC" w:rsidRPr="003E6A5D" w:rsidRDefault="00D50FCC" w:rsidP="003E6A5D">
            <w:pPr>
              <w:rPr>
                <w:sz w:val="18"/>
                <w:szCs w:val="18"/>
              </w:rPr>
            </w:pPr>
            <w:r w:rsidRPr="003E6A5D">
              <w:rPr>
                <w:sz w:val="18"/>
                <w:szCs w:val="18"/>
              </w:rPr>
              <w:t>As a rider of a bicycle</w:t>
            </w:r>
          </w:p>
        </w:tc>
        <w:tc>
          <w:tcPr>
            <w:tcW w:w="1039" w:type="dxa"/>
            <w:shd w:val="clear" w:color="auto" w:fill="auto"/>
            <w:vAlign w:val="center"/>
          </w:tcPr>
          <w:p w14:paraId="045E8792" w14:textId="61502DFA" w:rsidR="00D50FCC" w:rsidRPr="003E6A5D" w:rsidRDefault="00D50FCC" w:rsidP="003E6A5D">
            <w:pPr>
              <w:jc w:val="center"/>
              <w:rPr>
                <w:sz w:val="18"/>
                <w:szCs w:val="18"/>
              </w:rPr>
            </w:pPr>
            <w:r w:rsidRPr="003E6A5D">
              <w:rPr>
                <w:sz w:val="18"/>
                <w:szCs w:val="18"/>
              </w:rPr>
              <w:t>3.5 (1.0)</w:t>
            </w:r>
          </w:p>
        </w:tc>
        <w:tc>
          <w:tcPr>
            <w:tcW w:w="1040" w:type="dxa"/>
            <w:shd w:val="clear" w:color="auto" w:fill="auto"/>
          </w:tcPr>
          <w:p w14:paraId="39839374" w14:textId="00E209C5" w:rsidR="00D50FCC" w:rsidRPr="003E6A5D" w:rsidRDefault="00D50FCC" w:rsidP="003E6A5D">
            <w:pPr>
              <w:jc w:val="center"/>
              <w:rPr>
                <w:sz w:val="18"/>
                <w:szCs w:val="18"/>
              </w:rPr>
            </w:pPr>
            <w:r w:rsidRPr="003E6A5D">
              <w:rPr>
                <w:sz w:val="18"/>
                <w:szCs w:val="18"/>
              </w:rPr>
              <w:t>4.1</w:t>
            </w:r>
            <w:r>
              <w:rPr>
                <w:sz w:val="18"/>
                <w:szCs w:val="18"/>
              </w:rPr>
              <w:t xml:space="preserve"> (0.8)</w:t>
            </w:r>
          </w:p>
        </w:tc>
        <w:tc>
          <w:tcPr>
            <w:tcW w:w="899" w:type="dxa"/>
          </w:tcPr>
          <w:p w14:paraId="1BD3071C" w14:textId="61883C8A" w:rsidR="00D50FCC" w:rsidRPr="003E6A5D" w:rsidRDefault="00D50FCC" w:rsidP="003E6A5D">
            <w:pPr>
              <w:jc w:val="center"/>
              <w:rPr>
                <w:rFonts w:eastAsiaTheme="minorHAnsi"/>
                <w:color w:val="010205"/>
                <w:sz w:val="18"/>
                <w:szCs w:val="18"/>
                <w:lang w:val="en-US"/>
              </w:rPr>
            </w:pPr>
            <w:r w:rsidRPr="003E6A5D">
              <w:rPr>
                <w:rFonts w:eastAsiaTheme="minorHAnsi"/>
                <w:color w:val="010205"/>
                <w:sz w:val="18"/>
                <w:szCs w:val="18"/>
                <w:lang w:val="en-US"/>
              </w:rPr>
              <w:t>3.7 (1.0)</w:t>
            </w:r>
          </w:p>
        </w:tc>
      </w:tr>
      <w:tr w:rsidR="00D50FCC" w:rsidRPr="003E6A5D" w14:paraId="62D00357" w14:textId="09C48003" w:rsidTr="00D50FCC">
        <w:trPr>
          <w:trHeight w:val="20"/>
        </w:trPr>
        <w:tc>
          <w:tcPr>
            <w:tcW w:w="5529" w:type="dxa"/>
            <w:shd w:val="clear" w:color="auto" w:fill="auto"/>
            <w:vAlign w:val="center"/>
          </w:tcPr>
          <w:p w14:paraId="612C0888" w14:textId="1241ED3C" w:rsidR="00D50FCC" w:rsidRPr="003E6A5D" w:rsidRDefault="00D50FCC" w:rsidP="003E6A5D">
            <w:pPr>
              <w:rPr>
                <w:sz w:val="18"/>
                <w:szCs w:val="18"/>
              </w:rPr>
            </w:pPr>
            <w:r w:rsidRPr="003E6A5D">
              <w:rPr>
                <w:sz w:val="18"/>
                <w:szCs w:val="18"/>
              </w:rPr>
              <w:t>As a rider of a motorcycle</w:t>
            </w:r>
          </w:p>
        </w:tc>
        <w:tc>
          <w:tcPr>
            <w:tcW w:w="1039" w:type="dxa"/>
            <w:shd w:val="clear" w:color="auto" w:fill="auto"/>
            <w:vAlign w:val="center"/>
          </w:tcPr>
          <w:p w14:paraId="7150330D" w14:textId="79BCF6AC" w:rsidR="00D50FCC" w:rsidRPr="003E6A5D" w:rsidRDefault="00D50FCC" w:rsidP="003E6A5D">
            <w:pPr>
              <w:jc w:val="center"/>
              <w:rPr>
                <w:sz w:val="18"/>
                <w:szCs w:val="18"/>
              </w:rPr>
            </w:pPr>
            <w:r w:rsidRPr="003E6A5D">
              <w:rPr>
                <w:sz w:val="18"/>
                <w:szCs w:val="18"/>
              </w:rPr>
              <w:t>3.7 (1.0)</w:t>
            </w:r>
          </w:p>
        </w:tc>
        <w:tc>
          <w:tcPr>
            <w:tcW w:w="1040" w:type="dxa"/>
            <w:shd w:val="clear" w:color="auto" w:fill="auto"/>
          </w:tcPr>
          <w:p w14:paraId="2CC37E46" w14:textId="568329A9" w:rsidR="00D50FCC" w:rsidRPr="003E6A5D" w:rsidRDefault="00D50FCC" w:rsidP="003E6A5D">
            <w:pPr>
              <w:jc w:val="center"/>
              <w:rPr>
                <w:sz w:val="18"/>
                <w:szCs w:val="18"/>
              </w:rPr>
            </w:pPr>
            <w:r w:rsidRPr="003E6A5D">
              <w:rPr>
                <w:sz w:val="18"/>
                <w:szCs w:val="18"/>
              </w:rPr>
              <w:t>4.3</w:t>
            </w:r>
            <w:r>
              <w:rPr>
                <w:sz w:val="18"/>
                <w:szCs w:val="18"/>
              </w:rPr>
              <w:t xml:space="preserve"> (0.8)</w:t>
            </w:r>
          </w:p>
        </w:tc>
        <w:tc>
          <w:tcPr>
            <w:tcW w:w="899" w:type="dxa"/>
          </w:tcPr>
          <w:p w14:paraId="207858CC" w14:textId="15645641" w:rsidR="00D50FCC" w:rsidRPr="003E6A5D" w:rsidRDefault="00D50FCC" w:rsidP="003E6A5D">
            <w:pPr>
              <w:jc w:val="center"/>
              <w:rPr>
                <w:rFonts w:eastAsiaTheme="minorHAnsi"/>
                <w:color w:val="010205"/>
                <w:sz w:val="18"/>
                <w:szCs w:val="18"/>
                <w:lang w:val="en-US"/>
              </w:rPr>
            </w:pPr>
            <w:r w:rsidRPr="003E6A5D">
              <w:rPr>
                <w:rFonts w:eastAsiaTheme="minorHAnsi"/>
                <w:color w:val="010205"/>
                <w:sz w:val="18"/>
                <w:szCs w:val="18"/>
                <w:lang w:val="en-US"/>
              </w:rPr>
              <w:t>3.9 (0.9)</w:t>
            </w:r>
          </w:p>
        </w:tc>
      </w:tr>
      <w:tr w:rsidR="00D50FCC" w:rsidRPr="003E6A5D" w14:paraId="3D354C41" w14:textId="43F35869" w:rsidTr="00D50FCC">
        <w:trPr>
          <w:trHeight w:val="20"/>
        </w:trPr>
        <w:tc>
          <w:tcPr>
            <w:tcW w:w="5529" w:type="dxa"/>
            <w:shd w:val="clear" w:color="auto" w:fill="auto"/>
            <w:vAlign w:val="center"/>
          </w:tcPr>
          <w:p w14:paraId="35275AE2" w14:textId="01795925" w:rsidR="00D50FCC" w:rsidRPr="003E6A5D" w:rsidRDefault="00D50FCC" w:rsidP="003E6A5D">
            <w:pPr>
              <w:tabs>
                <w:tab w:val="left" w:pos="2947"/>
              </w:tabs>
              <w:rPr>
                <w:sz w:val="18"/>
                <w:szCs w:val="18"/>
              </w:rPr>
            </w:pPr>
            <w:r w:rsidRPr="003E6A5D">
              <w:rPr>
                <w:sz w:val="18"/>
                <w:szCs w:val="18"/>
              </w:rPr>
              <w:t>As a driver of a car</w:t>
            </w:r>
          </w:p>
        </w:tc>
        <w:tc>
          <w:tcPr>
            <w:tcW w:w="1039" w:type="dxa"/>
            <w:shd w:val="clear" w:color="auto" w:fill="auto"/>
            <w:vAlign w:val="center"/>
          </w:tcPr>
          <w:p w14:paraId="41D64FCA" w14:textId="62B2A050" w:rsidR="00D50FCC" w:rsidRPr="003E6A5D" w:rsidRDefault="00D50FCC" w:rsidP="003E6A5D">
            <w:pPr>
              <w:tabs>
                <w:tab w:val="left" w:pos="2947"/>
              </w:tabs>
              <w:jc w:val="center"/>
              <w:rPr>
                <w:sz w:val="18"/>
                <w:szCs w:val="18"/>
              </w:rPr>
            </w:pPr>
            <w:r w:rsidRPr="003E6A5D">
              <w:rPr>
                <w:sz w:val="18"/>
                <w:szCs w:val="18"/>
              </w:rPr>
              <w:t>3.4 (1.0)</w:t>
            </w:r>
          </w:p>
        </w:tc>
        <w:tc>
          <w:tcPr>
            <w:tcW w:w="1040" w:type="dxa"/>
            <w:shd w:val="clear" w:color="auto" w:fill="auto"/>
          </w:tcPr>
          <w:p w14:paraId="55BFE15B" w14:textId="49A5C057" w:rsidR="00D50FCC" w:rsidRPr="003E6A5D" w:rsidRDefault="00D50FCC" w:rsidP="003E6A5D">
            <w:pPr>
              <w:tabs>
                <w:tab w:val="left" w:pos="2947"/>
              </w:tabs>
              <w:jc w:val="center"/>
              <w:rPr>
                <w:sz w:val="18"/>
                <w:szCs w:val="18"/>
              </w:rPr>
            </w:pPr>
            <w:r w:rsidRPr="003E6A5D">
              <w:rPr>
                <w:sz w:val="18"/>
                <w:szCs w:val="18"/>
              </w:rPr>
              <w:t>3.6</w:t>
            </w:r>
            <w:r>
              <w:rPr>
                <w:sz w:val="18"/>
                <w:szCs w:val="18"/>
              </w:rPr>
              <w:t xml:space="preserve"> (0.8)</w:t>
            </w:r>
          </w:p>
        </w:tc>
        <w:tc>
          <w:tcPr>
            <w:tcW w:w="899" w:type="dxa"/>
          </w:tcPr>
          <w:p w14:paraId="5BA9BA81" w14:textId="1C9B5860" w:rsidR="00D50FCC" w:rsidRPr="003E6A5D" w:rsidRDefault="00D50FCC" w:rsidP="003E6A5D">
            <w:pPr>
              <w:tabs>
                <w:tab w:val="left" w:pos="2947"/>
              </w:tabs>
              <w:jc w:val="center"/>
              <w:rPr>
                <w:rFonts w:eastAsiaTheme="minorHAnsi"/>
                <w:color w:val="010205"/>
                <w:sz w:val="18"/>
                <w:szCs w:val="18"/>
                <w:lang w:val="en-US"/>
              </w:rPr>
            </w:pPr>
            <w:r w:rsidRPr="003E6A5D">
              <w:rPr>
                <w:rFonts w:eastAsiaTheme="minorHAnsi"/>
                <w:color w:val="010205"/>
                <w:sz w:val="18"/>
                <w:szCs w:val="18"/>
                <w:lang w:val="en-US"/>
              </w:rPr>
              <w:t>3.4 (0.9)</w:t>
            </w:r>
          </w:p>
        </w:tc>
      </w:tr>
      <w:tr w:rsidR="00D50FCC" w:rsidRPr="003E6A5D" w14:paraId="28597F04" w14:textId="1964C81F" w:rsidTr="00D50FCC">
        <w:trPr>
          <w:trHeight w:val="20"/>
        </w:trPr>
        <w:tc>
          <w:tcPr>
            <w:tcW w:w="5529" w:type="dxa"/>
            <w:shd w:val="clear" w:color="auto" w:fill="auto"/>
            <w:vAlign w:val="center"/>
          </w:tcPr>
          <w:p w14:paraId="6A5B27AC" w14:textId="127465DD" w:rsidR="00D50FCC" w:rsidRPr="003E6A5D" w:rsidRDefault="00D50FCC" w:rsidP="003E6A5D">
            <w:pPr>
              <w:rPr>
                <w:sz w:val="18"/>
                <w:szCs w:val="18"/>
              </w:rPr>
            </w:pPr>
            <w:r w:rsidRPr="003E6A5D">
              <w:rPr>
                <w:sz w:val="18"/>
                <w:szCs w:val="18"/>
              </w:rPr>
              <w:t>As a passenger of a motorcycle or motorised three-wheeler</w:t>
            </w:r>
          </w:p>
        </w:tc>
        <w:tc>
          <w:tcPr>
            <w:tcW w:w="1039" w:type="dxa"/>
            <w:shd w:val="clear" w:color="auto" w:fill="auto"/>
            <w:vAlign w:val="center"/>
          </w:tcPr>
          <w:p w14:paraId="460DCEC5" w14:textId="68B429C0" w:rsidR="00D50FCC" w:rsidRPr="003E6A5D" w:rsidRDefault="00D50FCC" w:rsidP="003E6A5D">
            <w:pPr>
              <w:jc w:val="center"/>
              <w:rPr>
                <w:sz w:val="18"/>
                <w:szCs w:val="18"/>
              </w:rPr>
            </w:pPr>
            <w:r w:rsidRPr="003E6A5D">
              <w:rPr>
                <w:sz w:val="18"/>
                <w:szCs w:val="18"/>
              </w:rPr>
              <w:t>3.6 (1.0)</w:t>
            </w:r>
          </w:p>
        </w:tc>
        <w:tc>
          <w:tcPr>
            <w:tcW w:w="1040" w:type="dxa"/>
            <w:shd w:val="clear" w:color="auto" w:fill="auto"/>
          </w:tcPr>
          <w:p w14:paraId="1AC23AE1" w14:textId="3D463681" w:rsidR="00D50FCC" w:rsidRPr="003E6A5D" w:rsidRDefault="00D50FCC" w:rsidP="003E6A5D">
            <w:pPr>
              <w:jc w:val="center"/>
              <w:rPr>
                <w:sz w:val="18"/>
                <w:szCs w:val="18"/>
              </w:rPr>
            </w:pPr>
            <w:r w:rsidRPr="003E6A5D">
              <w:rPr>
                <w:sz w:val="18"/>
                <w:szCs w:val="18"/>
              </w:rPr>
              <w:t>4.1</w:t>
            </w:r>
            <w:r>
              <w:rPr>
                <w:sz w:val="18"/>
                <w:szCs w:val="18"/>
              </w:rPr>
              <w:t xml:space="preserve"> (0.8)</w:t>
            </w:r>
          </w:p>
        </w:tc>
        <w:tc>
          <w:tcPr>
            <w:tcW w:w="899" w:type="dxa"/>
          </w:tcPr>
          <w:p w14:paraId="17BBB161" w14:textId="24971E24" w:rsidR="00D50FCC" w:rsidRPr="003E6A5D" w:rsidRDefault="00D50FCC" w:rsidP="003E6A5D">
            <w:pPr>
              <w:jc w:val="center"/>
              <w:rPr>
                <w:rFonts w:eastAsiaTheme="minorHAnsi"/>
                <w:color w:val="010205"/>
                <w:sz w:val="18"/>
                <w:szCs w:val="18"/>
                <w:lang w:val="en-US"/>
              </w:rPr>
            </w:pPr>
            <w:r w:rsidRPr="003E6A5D">
              <w:rPr>
                <w:rFonts w:eastAsiaTheme="minorHAnsi"/>
                <w:color w:val="010205"/>
                <w:sz w:val="18"/>
                <w:szCs w:val="18"/>
                <w:lang w:val="en-US"/>
              </w:rPr>
              <w:t>3.8 (0.9)</w:t>
            </w:r>
          </w:p>
        </w:tc>
      </w:tr>
      <w:tr w:rsidR="00D50FCC" w:rsidRPr="003E6A5D" w14:paraId="4C218AAD" w14:textId="1690A331" w:rsidTr="00D50FCC">
        <w:trPr>
          <w:trHeight w:val="20"/>
        </w:trPr>
        <w:tc>
          <w:tcPr>
            <w:tcW w:w="5529" w:type="dxa"/>
            <w:shd w:val="clear" w:color="auto" w:fill="auto"/>
            <w:vAlign w:val="center"/>
          </w:tcPr>
          <w:p w14:paraId="6B2C656E" w14:textId="1F74FC16" w:rsidR="00D50FCC" w:rsidRPr="003E6A5D" w:rsidRDefault="00D50FCC" w:rsidP="003E6A5D">
            <w:pPr>
              <w:rPr>
                <w:sz w:val="18"/>
                <w:szCs w:val="18"/>
              </w:rPr>
            </w:pPr>
            <w:r w:rsidRPr="003E6A5D">
              <w:rPr>
                <w:sz w:val="18"/>
                <w:szCs w:val="18"/>
              </w:rPr>
              <w:t>As a passenger of a car</w:t>
            </w:r>
          </w:p>
        </w:tc>
        <w:tc>
          <w:tcPr>
            <w:tcW w:w="1039" w:type="dxa"/>
            <w:shd w:val="clear" w:color="auto" w:fill="auto"/>
            <w:vAlign w:val="center"/>
          </w:tcPr>
          <w:p w14:paraId="213C2A8B" w14:textId="535E6E23" w:rsidR="00D50FCC" w:rsidRPr="003E6A5D" w:rsidRDefault="00D50FCC" w:rsidP="003E6A5D">
            <w:pPr>
              <w:jc w:val="center"/>
              <w:rPr>
                <w:sz w:val="18"/>
                <w:szCs w:val="18"/>
              </w:rPr>
            </w:pPr>
            <w:r w:rsidRPr="003E6A5D">
              <w:rPr>
                <w:sz w:val="18"/>
                <w:szCs w:val="18"/>
              </w:rPr>
              <w:t>3.3 (0.9)</w:t>
            </w:r>
          </w:p>
        </w:tc>
        <w:tc>
          <w:tcPr>
            <w:tcW w:w="1040" w:type="dxa"/>
            <w:shd w:val="clear" w:color="auto" w:fill="auto"/>
          </w:tcPr>
          <w:p w14:paraId="1C38DA75" w14:textId="2421BC6C" w:rsidR="00D50FCC" w:rsidRPr="003E6A5D" w:rsidRDefault="00D50FCC" w:rsidP="003E6A5D">
            <w:pPr>
              <w:jc w:val="center"/>
              <w:rPr>
                <w:sz w:val="18"/>
                <w:szCs w:val="18"/>
              </w:rPr>
            </w:pPr>
            <w:r w:rsidRPr="003E6A5D">
              <w:rPr>
                <w:sz w:val="18"/>
                <w:szCs w:val="18"/>
              </w:rPr>
              <w:t>3.5</w:t>
            </w:r>
            <w:r>
              <w:rPr>
                <w:sz w:val="18"/>
                <w:szCs w:val="18"/>
              </w:rPr>
              <w:t xml:space="preserve"> (0.8)</w:t>
            </w:r>
          </w:p>
        </w:tc>
        <w:tc>
          <w:tcPr>
            <w:tcW w:w="899" w:type="dxa"/>
          </w:tcPr>
          <w:p w14:paraId="0B0A6B63" w14:textId="06132AD6" w:rsidR="00D50FCC" w:rsidRPr="003E6A5D" w:rsidRDefault="00D50FCC" w:rsidP="003E6A5D">
            <w:pPr>
              <w:jc w:val="center"/>
              <w:rPr>
                <w:rFonts w:eastAsiaTheme="minorHAnsi"/>
                <w:color w:val="010205"/>
                <w:sz w:val="18"/>
                <w:szCs w:val="18"/>
                <w:lang w:val="en-US"/>
              </w:rPr>
            </w:pPr>
            <w:r w:rsidRPr="003E6A5D">
              <w:rPr>
                <w:rFonts w:eastAsiaTheme="minorHAnsi"/>
                <w:color w:val="010205"/>
                <w:sz w:val="18"/>
                <w:szCs w:val="18"/>
                <w:lang w:val="en-US"/>
              </w:rPr>
              <w:t>3.3 (0.9)</w:t>
            </w:r>
          </w:p>
        </w:tc>
      </w:tr>
      <w:tr w:rsidR="00D50FCC" w:rsidRPr="003E6A5D" w14:paraId="31AB338B" w14:textId="29C6691E" w:rsidTr="00D50FCC">
        <w:trPr>
          <w:trHeight w:val="20"/>
        </w:trPr>
        <w:tc>
          <w:tcPr>
            <w:tcW w:w="5529" w:type="dxa"/>
            <w:tcBorders>
              <w:bottom w:val="single" w:sz="4" w:space="0" w:color="auto"/>
            </w:tcBorders>
            <w:shd w:val="clear" w:color="auto" w:fill="auto"/>
            <w:vAlign w:val="center"/>
          </w:tcPr>
          <w:p w14:paraId="3AE3A213" w14:textId="1DEB239A" w:rsidR="00D50FCC" w:rsidRPr="003E6A5D" w:rsidRDefault="00D50FCC" w:rsidP="003E6A5D">
            <w:pPr>
              <w:rPr>
                <w:sz w:val="18"/>
                <w:szCs w:val="18"/>
              </w:rPr>
            </w:pPr>
            <w:r w:rsidRPr="003E6A5D">
              <w:rPr>
                <w:sz w:val="18"/>
                <w:szCs w:val="18"/>
              </w:rPr>
              <w:t>As a passenger of a bus or coach</w:t>
            </w:r>
          </w:p>
        </w:tc>
        <w:tc>
          <w:tcPr>
            <w:tcW w:w="1039" w:type="dxa"/>
            <w:tcBorders>
              <w:bottom w:val="single" w:sz="4" w:space="0" w:color="auto"/>
            </w:tcBorders>
            <w:shd w:val="clear" w:color="auto" w:fill="auto"/>
            <w:vAlign w:val="center"/>
          </w:tcPr>
          <w:p w14:paraId="49CD7729" w14:textId="2338C15A" w:rsidR="00D50FCC" w:rsidRPr="003E6A5D" w:rsidRDefault="00D50FCC" w:rsidP="003E6A5D">
            <w:pPr>
              <w:jc w:val="center"/>
              <w:rPr>
                <w:sz w:val="18"/>
                <w:szCs w:val="18"/>
              </w:rPr>
            </w:pPr>
            <w:r w:rsidRPr="003E6A5D">
              <w:rPr>
                <w:sz w:val="18"/>
                <w:szCs w:val="18"/>
              </w:rPr>
              <w:t>2.9 (1.0)</w:t>
            </w:r>
          </w:p>
        </w:tc>
        <w:tc>
          <w:tcPr>
            <w:tcW w:w="1040" w:type="dxa"/>
            <w:tcBorders>
              <w:bottom w:val="single" w:sz="4" w:space="0" w:color="auto"/>
            </w:tcBorders>
            <w:shd w:val="clear" w:color="auto" w:fill="auto"/>
          </w:tcPr>
          <w:p w14:paraId="6A614BF0" w14:textId="1419AD9A" w:rsidR="00D50FCC" w:rsidRPr="003E6A5D" w:rsidRDefault="00D50FCC" w:rsidP="003E6A5D">
            <w:pPr>
              <w:jc w:val="center"/>
              <w:rPr>
                <w:sz w:val="18"/>
                <w:szCs w:val="18"/>
              </w:rPr>
            </w:pPr>
            <w:r w:rsidRPr="003E6A5D">
              <w:rPr>
                <w:sz w:val="18"/>
                <w:szCs w:val="18"/>
              </w:rPr>
              <w:t>3.6</w:t>
            </w:r>
            <w:r>
              <w:rPr>
                <w:sz w:val="18"/>
                <w:szCs w:val="18"/>
              </w:rPr>
              <w:t xml:space="preserve"> (0.8)</w:t>
            </w:r>
          </w:p>
        </w:tc>
        <w:tc>
          <w:tcPr>
            <w:tcW w:w="899" w:type="dxa"/>
            <w:tcBorders>
              <w:bottom w:val="single" w:sz="4" w:space="0" w:color="auto"/>
            </w:tcBorders>
          </w:tcPr>
          <w:p w14:paraId="1F80B39D" w14:textId="3B66AB04" w:rsidR="00D50FCC" w:rsidRPr="003E6A5D" w:rsidRDefault="00D50FCC" w:rsidP="003E6A5D">
            <w:pPr>
              <w:jc w:val="center"/>
              <w:rPr>
                <w:rFonts w:eastAsiaTheme="minorHAnsi"/>
                <w:color w:val="010205"/>
                <w:sz w:val="18"/>
                <w:szCs w:val="18"/>
                <w:lang w:val="en-US"/>
              </w:rPr>
            </w:pPr>
            <w:r w:rsidRPr="003E6A5D">
              <w:rPr>
                <w:rFonts w:eastAsiaTheme="minorHAnsi"/>
                <w:color w:val="010205"/>
                <w:sz w:val="18"/>
                <w:szCs w:val="18"/>
                <w:lang w:val="en-US"/>
              </w:rPr>
              <w:t>3.1 (1.0)</w:t>
            </w:r>
          </w:p>
        </w:tc>
      </w:tr>
    </w:tbl>
    <w:p w14:paraId="5935BA69" w14:textId="1CC976C8" w:rsidR="00A772F5" w:rsidRPr="003E6A5D" w:rsidRDefault="00F7383C" w:rsidP="008B43A4">
      <w:pPr>
        <w:spacing w:line="360" w:lineRule="auto"/>
        <w:rPr>
          <w:sz w:val="18"/>
          <w:szCs w:val="18"/>
        </w:rPr>
      </w:pPr>
      <w:r w:rsidRPr="003E6A5D">
        <w:rPr>
          <w:sz w:val="18"/>
          <w:szCs w:val="18"/>
        </w:rPr>
        <w:t>Bra: Brazil, Ecu: Ecuador, Com</w:t>
      </w:r>
      <w:r w:rsidR="00C64C4C">
        <w:rPr>
          <w:sz w:val="18"/>
          <w:szCs w:val="18"/>
        </w:rPr>
        <w:t>p</w:t>
      </w:r>
      <w:r w:rsidRPr="003E6A5D">
        <w:rPr>
          <w:sz w:val="18"/>
          <w:szCs w:val="18"/>
        </w:rPr>
        <w:t>: Complete sample</w:t>
      </w:r>
    </w:p>
    <w:p w14:paraId="3AC4CA50" w14:textId="0F64608B" w:rsidR="009012F7" w:rsidRDefault="009012F7" w:rsidP="009012F7">
      <w:pPr>
        <w:rPr>
          <w:sz w:val="21"/>
          <w:szCs w:val="21"/>
        </w:rPr>
      </w:pPr>
    </w:p>
    <w:p w14:paraId="53C4D525" w14:textId="77777777" w:rsidR="004538E9" w:rsidRDefault="004538E9" w:rsidP="009012F7">
      <w:pPr>
        <w:rPr>
          <w:sz w:val="21"/>
          <w:szCs w:val="21"/>
        </w:rPr>
      </w:pPr>
    </w:p>
    <w:p w14:paraId="3A22BEC2" w14:textId="6414B3F7" w:rsidR="00205597" w:rsidRPr="009012F7" w:rsidRDefault="009012F7" w:rsidP="009012F7">
      <w:pPr>
        <w:rPr>
          <w:sz w:val="21"/>
          <w:szCs w:val="21"/>
        </w:rPr>
      </w:pPr>
      <w:r w:rsidRPr="00CD4D88">
        <w:rPr>
          <w:sz w:val="21"/>
          <w:szCs w:val="21"/>
        </w:rPr>
        <w:t xml:space="preserve">Table </w:t>
      </w:r>
      <w:r w:rsidR="00881E86">
        <w:rPr>
          <w:sz w:val="21"/>
          <w:szCs w:val="21"/>
        </w:rPr>
        <w:t>4</w:t>
      </w:r>
      <w:r w:rsidRPr="00CD4D88">
        <w:rPr>
          <w:sz w:val="21"/>
          <w:szCs w:val="21"/>
        </w:rPr>
        <w:t xml:space="preserve">. </w:t>
      </w:r>
      <w:r>
        <w:rPr>
          <w:sz w:val="21"/>
          <w:szCs w:val="21"/>
        </w:rPr>
        <w:t>Fatalistic beliefs</w:t>
      </w:r>
      <w:r w:rsidRPr="00CD4D88">
        <w:rPr>
          <w:sz w:val="21"/>
          <w:szCs w:val="21"/>
        </w:rPr>
        <w:t xml:space="preserve"> questions with means and standard deviations indicated, as well as Cronbach’s alpha values for each of the sub-scales, individually for each country and for the complete, two-country sample (</w:t>
      </w:r>
      <w:r>
        <w:rPr>
          <w:sz w:val="21"/>
          <w:szCs w:val="21"/>
        </w:rPr>
        <w:t xml:space="preserve">with </w:t>
      </w:r>
      <w:r w:rsidRPr="00CD4D88">
        <w:rPr>
          <w:sz w:val="21"/>
          <w:szCs w:val="21"/>
        </w:rPr>
        <w:t>responses ranging from 1 = ‘</w:t>
      </w:r>
      <w:r>
        <w:rPr>
          <w:sz w:val="21"/>
          <w:szCs w:val="21"/>
        </w:rPr>
        <w:t>strongly agree</w:t>
      </w:r>
      <w:r w:rsidR="001F7DEB">
        <w:rPr>
          <w:sz w:val="21"/>
          <w:szCs w:val="21"/>
        </w:rPr>
        <w:t>’</w:t>
      </w:r>
      <w:r w:rsidRPr="00CD4D88">
        <w:rPr>
          <w:sz w:val="21"/>
          <w:szCs w:val="21"/>
        </w:rPr>
        <w:t xml:space="preserve"> to 5 = ‘</w:t>
      </w:r>
      <w:r>
        <w:rPr>
          <w:sz w:val="21"/>
          <w:szCs w:val="21"/>
        </w:rPr>
        <w:t>strongly di</w:t>
      </w:r>
      <w:r w:rsidR="00AB7323">
        <w:rPr>
          <w:sz w:val="21"/>
          <w:szCs w:val="21"/>
        </w:rPr>
        <w:t>s</w:t>
      </w:r>
      <w:r>
        <w:rPr>
          <w:sz w:val="21"/>
          <w:szCs w:val="21"/>
        </w:rPr>
        <w:t>agree</w:t>
      </w:r>
      <w:r w:rsidR="001F7DEB">
        <w:rPr>
          <w:sz w:val="21"/>
          <w:szCs w:val="21"/>
        </w:rPr>
        <w:t>’</w:t>
      </w:r>
      <w:r w:rsidRPr="00CD4D88">
        <w:rPr>
          <w:sz w:val="21"/>
          <w:szCs w:val="21"/>
        </w:rPr>
        <w:t>)</w:t>
      </w:r>
    </w:p>
    <w:tbl>
      <w:tblPr>
        <w:tblW w:w="8647" w:type="dxa"/>
        <w:jc w:val="center"/>
        <w:tblLayout w:type="fixed"/>
        <w:tblCellMar>
          <w:left w:w="0" w:type="dxa"/>
          <w:right w:w="0" w:type="dxa"/>
        </w:tblCellMar>
        <w:tblLook w:val="0000" w:firstRow="0" w:lastRow="0" w:firstColumn="0" w:lastColumn="0" w:noHBand="0" w:noVBand="0"/>
      </w:tblPr>
      <w:tblGrid>
        <w:gridCol w:w="6095"/>
        <w:gridCol w:w="850"/>
        <w:gridCol w:w="851"/>
        <w:gridCol w:w="851"/>
      </w:tblGrid>
      <w:tr w:rsidR="00D50FCC" w:rsidRPr="009012F7" w14:paraId="1B31A499" w14:textId="77777777" w:rsidTr="00D50FCC">
        <w:trPr>
          <w:cantSplit/>
          <w:trHeight w:val="264"/>
          <w:jc w:val="center"/>
        </w:trPr>
        <w:tc>
          <w:tcPr>
            <w:tcW w:w="6095" w:type="dxa"/>
            <w:vMerge w:val="restart"/>
            <w:tcBorders>
              <w:top w:val="single" w:sz="4" w:space="0" w:color="auto"/>
            </w:tcBorders>
            <w:shd w:val="clear" w:color="auto" w:fill="auto"/>
            <w:vAlign w:val="center"/>
          </w:tcPr>
          <w:p w14:paraId="4AFED357" w14:textId="5BBAE5E6" w:rsidR="00D50FCC" w:rsidRPr="009012F7" w:rsidRDefault="00D50FCC" w:rsidP="006477F8">
            <w:pPr>
              <w:autoSpaceDE w:val="0"/>
              <w:autoSpaceDN w:val="0"/>
              <w:adjustRightInd w:val="0"/>
              <w:ind w:left="143"/>
              <w:rPr>
                <w:rFonts w:eastAsiaTheme="minorHAnsi"/>
                <w:color w:val="000000" w:themeColor="text1"/>
                <w:sz w:val="16"/>
                <w:szCs w:val="16"/>
                <w:lang w:val="en-US"/>
              </w:rPr>
            </w:pPr>
            <w:r w:rsidRPr="00CD4D88">
              <w:rPr>
                <w:b/>
                <w:bCs/>
                <w:iCs/>
                <w:sz w:val="18"/>
                <w:szCs w:val="18"/>
              </w:rPr>
              <w:t>Question</w:t>
            </w:r>
          </w:p>
        </w:tc>
        <w:tc>
          <w:tcPr>
            <w:tcW w:w="2552" w:type="dxa"/>
            <w:gridSpan w:val="3"/>
            <w:tcBorders>
              <w:top w:val="single" w:sz="4" w:space="0" w:color="auto"/>
              <w:bottom w:val="single" w:sz="4" w:space="0" w:color="auto"/>
            </w:tcBorders>
            <w:vAlign w:val="center"/>
          </w:tcPr>
          <w:p w14:paraId="20A25151" w14:textId="592EEB82" w:rsidR="00D50FCC" w:rsidRPr="00F5063C" w:rsidRDefault="00D50FCC" w:rsidP="006477F8">
            <w:pPr>
              <w:autoSpaceDE w:val="0"/>
              <w:autoSpaceDN w:val="0"/>
              <w:adjustRightInd w:val="0"/>
              <w:ind w:left="60" w:right="60"/>
              <w:jc w:val="center"/>
              <w:rPr>
                <w:rFonts w:eastAsiaTheme="minorHAnsi"/>
                <w:b/>
                <w:i/>
                <w:color w:val="000000" w:themeColor="text1"/>
                <w:sz w:val="16"/>
                <w:szCs w:val="16"/>
                <w:lang w:val="en-US"/>
              </w:rPr>
            </w:pPr>
            <w:r w:rsidRPr="00F5063C">
              <w:rPr>
                <w:b/>
                <w:iCs/>
                <w:sz w:val="16"/>
                <w:szCs w:val="16"/>
              </w:rPr>
              <w:t>Means (SDs)</w:t>
            </w:r>
          </w:p>
        </w:tc>
      </w:tr>
      <w:tr w:rsidR="00D50FCC" w:rsidRPr="009012F7" w14:paraId="7494E6C0" w14:textId="77777777" w:rsidTr="00D50FCC">
        <w:trPr>
          <w:cantSplit/>
          <w:jc w:val="center"/>
        </w:trPr>
        <w:tc>
          <w:tcPr>
            <w:tcW w:w="6095" w:type="dxa"/>
            <w:vMerge/>
            <w:shd w:val="clear" w:color="auto" w:fill="auto"/>
            <w:vAlign w:val="center"/>
          </w:tcPr>
          <w:p w14:paraId="1F69D5CD" w14:textId="52BA6988" w:rsidR="00D50FCC" w:rsidRPr="009012F7" w:rsidRDefault="00D50FCC" w:rsidP="006477F8">
            <w:pPr>
              <w:autoSpaceDE w:val="0"/>
              <w:autoSpaceDN w:val="0"/>
              <w:adjustRightInd w:val="0"/>
              <w:ind w:left="143" w:right="60"/>
              <w:rPr>
                <w:rFonts w:eastAsiaTheme="minorHAnsi"/>
                <w:i/>
                <w:color w:val="000000" w:themeColor="text1"/>
                <w:sz w:val="16"/>
                <w:szCs w:val="16"/>
                <w:lang w:val="en-US"/>
              </w:rPr>
            </w:pPr>
          </w:p>
        </w:tc>
        <w:tc>
          <w:tcPr>
            <w:tcW w:w="850" w:type="dxa"/>
            <w:tcBorders>
              <w:top w:val="single" w:sz="4" w:space="0" w:color="auto"/>
            </w:tcBorders>
            <w:vAlign w:val="center"/>
          </w:tcPr>
          <w:p w14:paraId="0793C275" w14:textId="676E7390" w:rsidR="00D50FCC" w:rsidRPr="00F5063C" w:rsidRDefault="00D50FCC" w:rsidP="006477F8">
            <w:pPr>
              <w:autoSpaceDE w:val="0"/>
              <w:autoSpaceDN w:val="0"/>
              <w:adjustRightInd w:val="0"/>
              <w:ind w:left="60" w:right="60"/>
              <w:jc w:val="center"/>
              <w:rPr>
                <w:rFonts w:eastAsiaTheme="minorHAnsi"/>
                <w:b/>
                <w:color w:val="000000" w:themeColor="text1"/>
                <w:sz w:val="16"/>
                <w:szCs w:val="16"/>
                <w:lang w:val="en-US"/>
              </w:rPr>
            </w:pPr>
            <w:r w:rsidRPr="00F5063C">
              <w:rPr>
                <w:b/>
                <w:iCs/>
                <w:sz w:val="16"/>
                <w:szCs w:val="16"/>
              </w:rPr>
              <w:t>Bra</w:t>
            </w:r>
          </w:p>
        </w:tc>
        <w:tc>
          <w:tcPr>
            <w:tcW w:w="851" w:type="dxa"/>
            <w:tcBorders>
              <w:top w:val="single" w:sz="4" w:space="0" w:color="auto"/>
            </w:tcBorders>
            <w:vAlign w:val="center"/>
          </w:tcPr>
          <w:p w14:paraId="4A97A4BF" w14:textId="13543AB3" w:rsidR="00D50FCC" w:rsidRPr="00F5063C" w:rsidRDefault="00D50FCC" w:rsidP="006477F8">
            <w:pPr>
              <w:autoSpaceDE w:val="0"/>
              <w:autoSpaceDN w:val="0"/>
              <w:adjustRightInd w:val="0"/>
              <w:ind w:left="60" w:right="60"/>
              <w:jc w:val="center"/>
              <w:rPr>
                <w:rFonts w:eastAsiaTheme="minorHAnsi"/>
                <w:b/>
                <w:color w:val="000000" w:themeColor="text1"/>
                <w:sz w:val="16"/>
                <w:szCs w:val="16"/>
                <w:lang w:val="en-US"/>
              </w:rPr>
            </w:pPr>
            <w:r w:rsidRPr="00F5063C">
              <w:rPr>
                <w:b/>
                <w:iCs/>
                <w:sz w:val="16"/>
                <w:szCs w:val="16"/>
              </w:rPr>
              <w:t>Ecu</w:t>
            </w:r>
          </w:p>
        </w:tc>
        <w:tc>
          <w:tcPr>
            <w:tcW w:w="851" w:type="dxa"/>
            <w:tcBorders>
              <w:top w:val="single" w:sz="4" w:space="0" w:color="auto"/>
            </w:tcBorders>
          </w:tcPr>
          <w:p w14:paraId="36980D9A" w14:textId="102CABDA" w:rsidR="00D50FCC" w:rsidRPr="00F5063C" w:rsidRDefault="00D50FCC" w:rsidP="006477F8">
            <w:pPr>
              <w:autoSpaceDE w:val="0"/>
              <w:autoSpaceDN w:val="0"/>
              <w:adjustRightInd w:val="0"/>
              <w:ind w:left="60" w:right="60"/>
              <w:jc w:val="center"/>
              <w:rPr>
                <w:rFonts w:eastAsiaTheme="minorHAnsi"/>
                <w:b/>
                <w:color w:val="000000" w:themeColor="text1"/>
                <w:sz w:val="16"/>
                <w:szCs w:val="16"/>
                <w:lang w:val="en-US"/>
              </w:rPr>
            </w:pPr>
            <w:r w:rsidRPr="00F5063C">
              <w:rPr>
                <w:b/>
                <w:iCs/>
                <w:sz w:val="16"/>
                <w:szCs w:val="16"/>
              </w:rPr>
              <w:t>Com</w:t>
            </w:r>
            <w:r>
              <w:rPr>
                <w:b/>
                <w:iCs/>
                <w:sz w:val="16"/>
                <w:szCs w:val="16"/>
              </w:rPr>
              <w:t>p</w:t>
            </w:r>
          </w:p>
        </w:tc>
      </w:tr>
      <w:tr w:rsidR="00D50FCC" w:rsidRPr="009012F7" w14:paraId="1270D0B7" w14:textId="77777777" w:rsidTr="00D50FCC">
        <w:trPr>
          <w:cantSplit/>
          <w:jc w:val="center"/>
        </w:trPr>
        <w:tc>
          <w:tcPr>
            <w:tcW w:w="6095" w:type="dxa"/>
            <w:tcBorders>
              <w:top w:val="single" w:sz="4" w:space="0" w:color="auto"/>
            </w:tcBorders>
            <w:shd w:val="clear" w:color="auto" w:fill="auto"/>
            <w:vAlign w:val="center"/>
          </w:tcPr>
          <w:p w14:paraId="07AD449F" w14:textId="546F5D66" w:rsidR="00D50FCC" w:rsidRPr="009012F7" w:rsidRDefault="00D50FCC" w:rsidP="006477F8">
            <w:pPr>
              <w:autoSpaceDE w:val="0"/>
              <w:autoSpaceDN w:val="0"/>
              <w:adjustRightInd w:val="0"/>
              <w:ind w:left="143" w:right="60"/>
              <w:rPr>
                <w:rFonts w:eastAsiaTheme="minorHAnsi"/>
                <w:b/>
                <w:bCs/>
                <w:iCs/>
                <w:color w:val="000000" w:themeColor="text1"/>
                <w:sz w:val="16"/>
                <w:szCs w:val="16"/>
                <w:lang w:val="en-US"/>
              </w:rPr>
            </w:pPr>
            <w:r w:rsidRPr="009012F7">
              <w:rPr>
                <w:rFonts w:eastAsiaTheme="minorHAnsi"/>
                <w:b/>
                <w:bCs/>
                <w:iCs/>
                <w:color w:val="000000" w:themeColor="text1"/>
                <w:sz w:val="16"/>
                <w:szCs w:val="16"/>
                <w:lang w:val="en-US"/>
              </w:rPr>
              <w:t>General Fatalism</w:t>
            </w:r>
            <w:r>
              <w:rPr>
                <w:rFonts w:eastAsiaTheme="minorHAnsi"/>
                <w:b/>
                <w:bCs/>
                <w:iCs/>
                <w:color w:val="000000" w:themeColor="text1"/>
                <w:sz w:val="16"/>
                <w:szCs w:val="16"/>
                <w:lang w:val="en-US"/>
              </w:rPr>
              <w:t xml:space="preserve"> -</w:t>
            </w:r>
            <w:r w:rsidRPr="009012F7">
              <w:rPr>
                <w:rFonts w:eastAsiaTheme="minorHAnsi"/>
                <w:i/>
                <w:color w:val="000000" w:themeColor="text1"/>
                <w:sz w:val="16"/>
                <w:szCs w:val="16"/>
                <w:lang w:val="en-US"/>
              </w:rPr>
              <w:t xml:space="preserve"> </w:t>
            </w:r>
            <w:r w:rsidRPr="009012F7">
              <w:rPr>
                <w:b/>
                <w:bCs/>
                <w:iCs/>
                <w:sz w:val="16"/>
                <w:szCs w:val="16"/>
              </w:rPr>
              <w:t>Cronbach’s alpha: Brazil = .8</w:t>
            </w:r>
            <w:r>
              <w:rPr>
                <w:b/>
                <w:bCs/>
                <w:iCs/>
                <w:sz w:val="16"/>
                <w:szCs w:val="16"/>
              </w:rPr>
              <w:t>2</w:t>
            </w:r>
            <w:r w:rsidRPr="009012F7">
              <w:rPr>
                <w:b/>
                <w:bCs/>
                <w:iCs/>
                <w:sz w:val="16"/>
                <w:szCs w:val="16"/>
              </w:rPr>
              <w:t xml:space="preserve"> Ecuador = .8</w:t>
            </w:r>
            <w:r>
              <w:rPr>
                <w:b/>
                <w:bCs/>
                <w:iCs/>
                <w:sz w:val="16"/>
                <w:szCs w:val="16"/>
              </w:rPr>
              <w:t>4</w:t>
            </w:r>
            <w:r w:rsidRPr="009012F7">
              <w:rPr>
                <w:b/>
                <w:bCs/>
                <w:iCs/>
                <w:sz w:val="16"/>
                <w:szCs w:val="16"/>
              </w:rPr>
              <w:t>, Complete = .8</w:t>
            </w:r>
            <w:r>
              <w:rPr>
                <w:b/>
                <w:bCs/>
                <w:iCs/>
                <w:sz w:val="16"/>
                <w:szCs w:val="16"/>
              </w:rPr>
              <w:t>3</w:t>
            </w:r>
          </w:p>
        </w:tc>
        <w:tc>
          <w:tcPr>
            <w:tcW w:w="850" w:type="dxa"/>
            <w:tcBorders>
              <w:top w:val="single" w:sz="4" w:space="0" w:color="auto"/>
            </w:tcBorders>
            <w:vAlign w:val="center"/>
          </w:tcPr>
          <w:p w14:paraId="1D2E4ECC" w14:textId="77777777" w:rsidR="00D50FCC" w:rsidRPr="00F5063C" w:rsidRDefault="00D50FCC" w:rsidP="006477F8">
            <w:pPr>
              <w:autoSpaceDE w:val="0"/>
              <w:autoSpaceDN w:val="0"/>
              <w:adjustRightInd w:val="0"/>
              <w:ind w:left="60" w:right="60"/>
              <w:jc w:val="center"/>
              <w:rPr>
                <w:b/>
                <w:iCs/>
                <w:sz w:val="16"/>
                <w:szCs w:val="16"/>
              </w:rPr>
            </w:pPr>
          </w:p>
        </w:tc>
        <w:tc>
          <w:tcPr>
            <w:tcW w:w="851" w:type="dxa"/>
            <w:tcBorders>
              <w:top w:val="single" w:sz="4" w:space="0" w:color="auto"/>
            </w:tcBorders>
            <w:vAlign w:val="center"/>
          </w:tcPr>
          <w:p w14:paraId="1491A315" w14:textId="77777777" w:rsidR="00D50FCC" w:rsidRPr="00F5063C" w:rsidRDefault="00D50FCC" w:rsidP="006477F8">
            <w:pPr>
              <w:autoSpaceDE w:val="0"/>
              <w:autoSpaceDN w:val="0"/>
              <w:adjustRightInd w:val="0"/>
              <w:ind w:left="60" w:right="60"/>
              <w:jc w:val="center"/>
              <w:rPr>
                <w:b/>
                <w:iCs/>
                <w:sz w:val="16"/>
                <w:szCs w:val="16"/>
              </w:rPr>
            </w:pPr>
          </w:p>
        </w:tc>
        <w:tc>
          <w:tcPr>
            <w:tcW w:w="851" w:type="dxa"/>
            <w:tcBorders>
              <w:top w:val="single" w:sz="4" w:space="0" w:color="auto"/>
            </w:tcBorders>
          </w:tcPr>
          <w:p w14:paraId="322A0E3C" w14:textId="77777777" w:rsidR="00D50FCC" w:rsidRPr="00F5063C" w:rsidRDefault="00D50FCC" w:rsidP="006477F8">
            <w:pPr>
              <w:autoSpaceDE w:val="0"/>
              <w:autoSpaceDN w:val="0"/>
              <w:adjustRightInd w:val="0"/>
              <w:ind w:left="60" w:right="60"/>
              <w:jc w:val="center"/>
              <w:rPr>
                <w:b/>
                <w:iCs/>
                <w:sz w:val="16"/>
                <w:szCs w:val="16"/>
              </w:rPr>
            </w:pPr>
          </w:p>
        </w:tc>
      </w:tr>
      <w:tr w:rsidR="00D50FCC" w:rsidRPr="009012F7" w14:paraId="7A666151" w14:textId="77777777" w:rsidTr="00D50FCC">
        <w:trPr>
          <w:cantSplit/>
          <w:jc w:val="center"/>
        </w:trPr>
        <w:tc>
          <w:tcPr>
            <w:tcW w:w="6095" w:type="dxa"/>
            <w:shd w:val="clear" w:color="auto" w:fill="auto"/>
          </w:tcPr>
          <w:p w14:paraId="3D63C89D" w14:textId="77777777" w:rsidR="00D50FCC" w:rsidRPr="009012F7" w:rsidRDefault="00D50FCC" w:rsidP="00F5063C">
            <w:pPr>
              <w:autoSpaceDE w:val="0"/>
              <w:autoSpaceDN w:val="0"/>
              <w:adjustRightInd w:val="0"/>
              <w:ind w:left="143" w:right="60"/>
              <w:rPr>
                <w:rFonts w:eastAsiaTheme="minorHAnsi"/>
                <w:color w:val="000000" w:themeColor="text1"/>
                <w:sz w:val="16"/>
                <w:szCs w:val="16"/>
                <w:lang w:val="en-US"/>
              </w:rPr>
            </w:pPr>
            <w:r w:rsidRPr="009012F7">
              <w:rPr>
                <w:sz w:val="16"/>
                <w:szCs w:val="16"/>
              </w:rPr>
              <w:t>If bad things happen, it is because they were meant to happen</w:t>
            </w:r>
            <w:r w:rsidRPr="009012F7">
              <w:rPr>
                <w:color w:val="000000" w:themeColor="text1"/>
                <w:sz w:val="16"/>
                <w:szCs w:val="16"/>
              </w:rPr>
              <w:t xml:space="preserve"> </w:t>
            </w:r>
          </w:p>
        </w:tc>
        <w:tc>
          <w:tcPr>
            <w:tcW w:w="850" w:type="dxa"/>
          </w:tcPr>
          <w:p w14:paraId="1CA0D2DE" w14:textId="6058A97C" w:rsidR="00D50FCC" w:rsidRPr="00C64C4C" w:rsidRDefault="00D50FCC" w:rsidP="00F5063C">
            <w:pPr>
              <w:jc w:val="center"/>
              <w:rPr>
                <w:sz w:val="16"/>
                <w:szCs w:val="16"/>
              </w:rPr>
            </w:pPr>
            <w:r w:rsidRPr="00BD5A99">
              <w:rPr>
                <w:color w:val="010205"/>
                <w:sz w:val="16"/>
                <w:szCs w:val="16"/>
              </w:rPr>
              <w:t>3.5</w:t>
            </w:r>
            <w:r w:rsidRPr="00C64C4C">
              <w:rPr>
                <w:color w:val="010205"/>
                <w:sz w:val="16"/>
                <w:szCs w:val="16"/>
              </w:rPr>
              <w:t xml:space="preserve"> (1.1)</w:t>
            </w:r>
          </w:p>
        </w:tc>
        <w:tc>
          <w:tcPr>
            <w:tcW w:w="851" w:type="dxa"/>
          </w:tcPr>
          <w:p w14:paraId="60C65EBF" w14:textId="358DFDE7" w:rsidR="00D50FCC" w:rsidRPr="00C64C4C" w:rsidRDefault="00D50FCC" w:rsidP="00F5063C">
            <w:pPr>
              <w:jc w:val="center"/>
              <w:rPr>
                <w:sz w:val="16"/>
                <w:szCs w:val="16"/>
              </w:rPr>
            </w:pPr>
            <w:r w:rsidRPr="00BD5A99">
              <w:rPr>
                <w:color w:val="010205"/>
                <w:sz w:val="16"/>
                <w:szCs w:val="16"/>
              </w:rPr>
              <w:t>4.1</w:t>
            </w:r>
            <w:r w:rsidRPr="00C64C4C">
              <w:rPr>
                <w:color w:val="010205"/>
                <w:sz w:val="16"/>
                <w:szCs w:val="16"/>
              </w:rPr>
              <w:t xml:space="preserve"> (1.0)</w:t>
            </w:r>
          </w:p>
        </w:tc>
        <w:tc>
          <w:tcPr>
            <w:tcW w:w="851" w:type="dxa"/>
          </w:tcPr>
          <w:p w14:paraId="352DBCE6" w14:textId="7C20C4D9" w:rsidR="00D50FCC" w:rsidRPr="00C64C4C" w:rsidRDefault="00D50FCC" w:rsidP="00F5063C">
            <w:pPr>
              <w:jc w:val="center"/>
              <w:rPr>
                <w:sz w:val="16"/>
                <w:szCs w:val="16"/>
              </w:rPr>
            </w:pPr>
            <w:r w:rsidRPr="00BD5A99">
              <w:rPr>
                <w:color w:val="010205"/>
                <w:sz w:val="16"/>
                <w:szCs w:val="16"/>
              </w:rPr>
              <w:t>3.7</w:t>
            </w:r>
            <w:r w:rsidRPr="00C64C4C">
              <w:rPr>
                <w:color w:val="010205"/>
                <w:sz w:val="16"/>
                <w:szCs w:val="16"/>
              </w:rPr>
              <w:t xml:space="preserve"> (1.1)</w:t>
            </w:r>
          </w:p>
        </w:tc>
      </w:tr>
      <w:tr w:rsidR="00D50FCC" w:rsidRPr="009012F7" w14:paraId="42FEE268" w14:textId="77777777" w:rsidTr="00D50FCC">
        <w:trPr>
          <w:cantSplit/>
          <w:jc w:val="center"/>
        </w:trPr>
        <w:tc>
          <w:tcPr>
            <w:tcW w:w="6095" w:type="dxa"/>
            <w:shd w:val="clear" w:color="auto" w:fill="auto"/>
          </w:tcPr>
          <w:p w14:paraId="399AFEB9" w14:textId="77777777" w:rsidR="00D50FCC" w:rsidRPr="009012F7" w:rsidRDefault="00D50FCC" w:rsidP="00F5063C">
            <w:pPr>
              <w:autoSpaceDE w:val="0"/>
              <w:autoSpaceDN w:val="0"/>
              <w:adjustRightInd w:val="0"/>
              <w:ind w:left="143" w:right="60"/>
              <w:rPr>
                <w:rFonts w:eastAsiaTheme="minorHAnsi"/>
                <w:color w:val="000000" w:themeColor="text1"/>
                <w:sz w:val="16"/>
                <w:szCs w:val="16"/>
                <w:lang w:val="en-US"/>
              </w:rPr>
            </w:pPr>
            <w:r w:rsidRPr="009012F7">
              <w:rPr>
                <w:sz w:val="16"/>
                <w:szCs w:val="16"/>
              </w:rPr>
              <w:t>Life is very unpredictable, and there is nothing one can do to change the future</w:t>
            </w:r>
          </w:p>
        </w:tc>
        <w:tc>
          <w:tcPr>
            <w:tcW w:w="850" w:type="dxa"/>
          </w:tcPr>
          <w:p w14:paraId="4866301E" w14:textId="23256F39" w:rsidR="00D50FCC" w:rsidRPr="00C64C4C" w:rsidRDefault="00D50FCC" w:rsidP="00F5063C">
            <w:pPr>
              <w:jc w:val="center"/>
              <w:rPr>
                <w:sz w:val="16"/>
                <w:szCs w:val="16"/>
              </w:rPr>
            </w:pPr>
            <w:r w:rsidRPr="00BD5A99">
              <w:rPr>
                <w:color w:val="010205"/>
                <w:sz w:val="16"/>
                <w:szCs w:val="16"/>
              </w:rPr>
              <w:t>3.7</w:t>
            </w:r>
            <w:r w:rsidRPr="00C64C4C">
              <w:rPr>
                <w:color w:val="010205"/>
                <w:sz w:val="16"/>
                <w:szCs w:val="16"/>
              </w:rPr>
              <w:t xml:space="preserve"> (1.1)</w:t>
            </w:r>
          </w:p>
        </w:tc>
        <w:tc>
          <w:tcPr>
            <w:tcW w:w="851" w:type="dxa"/>
          </w:tcPr>
          <w:p w14:paraId="1350B808" w14:textId="53A6801F" w:rsidR="00D50FCC" w:rsidRPr="00C64C4C" w:rsidRDefault="00D50FCC" w:rsidP="00F5063C">
            <w:pPr>
              <w:jc w:val="center"/>
              <w:rPr>
                <w:sz w:val="16"/>
                <w:szCs w:val="16"/>
              </w:rPr>
            </w:pPr>
            <w:r w:rsidRPr="00BD5A99">
              <w:rPr>
                <w:color w:val="010205"/>
                <w:sz w:val="16"/>
                <w:szCs w:val="16"/>
              </w:rPr>
              <w:t>3.</w:t>
            </w:r>
            <w:r w:rsidRPr="00C64C4C">
              <w:rPr>
                <w:color w:val="010205"/>
                <w:sz w:val="16"/>
                <w:szCs w:val="16"/>
              </w:rPr>
              <w:t>9 (1.1)</w:t>
            </w:r>
          </w:p>
        </w:tc>
        <w:tc>
          <w:tcPr>
            <w:tcW w:w="851" w:type="dxa"/>
          </w:tcPr>
          <w:p w14:paraId="1AB0C92D" w14:textId="6C9A7253" w:rsidR="00D50FCC" w:rsidRPr="00C64C4C" w:rsidRDefault="00D50FCC" w:rsidP="00F5063C">
            <w:pPr>
              <w:jc w:val="center"/>
              <w:rPr>
                <w:sz w:val="16"/>
                <w:szCs w:val="16"/>
              </w:rPr>
            </w:pPr>
            <w:r w:rsidRPr="00BD5A99">
              <w:rPr>
                <w:color w:val="010205"/>
                <w:sz w:val="16"/>
                <w:szCs w:val="16"/>
              </w:rPr>
              <w:t>3.8</w:t>
            </w:r>
            <w:r w:rsidRPr="00C64C4C">
              <w:rPr>
                <w:color w:val="010205"/>
                <w:sz w:val="16"/>
                <w:szCs w:val="16"/>
              </w:rPr>
              <w:t xml:space="preserve"> (1.1)</w:t>
            </w:r>
          </w:p>
        </w:tc>
      </w:tr>
      <w:tr w:rsidR="00D50FCC" w:rsidRPr="009012F7" w14:paraId="534A3D8B" w14:textId="77777777" w:rsidTr="00D50FCC">
        <w:trPr>
          <w:cantSplit/>
          <w:jc w:val="center"/>
        </w:trPr>
        <w:tc>
          <w:tcPr>
            <w:tcW w:w="6095" w:type="dxa"/>
            <w:shd w:val="clear" w:color="auto" w:fill="auto"/>
          </w:tcPr>
          <w:p w14:paraId="13B855BF" w14:textId="77777777" w:rsidR="00D50FCC" w:rsidRPr="009012F7" w:rsidRDefault="00D50FCC" w:rsidP="00F5063C">
            <w:pPr>
              <w:autoSpaceDE w:val="0"/>
              <w:autoSpaceDN w:val="0"/>
              <w:adjustRightInd w:val="0"/>
              <w:ind w:left="143" w:right="60"/>
              <w:rPr>
                <w:rFonts w:eastAsiaTheme="minorHAnsi"/>
                <w:color w:val="000000" w:themeColor="text1"/>
                <w:sz w:val="16"/>
                <w:szCs w:val="16"/>
                <w:lang w:val="en-US"/>
              </w:rPr>
            </w:pPr>
            <w:r w:rsidRPr="009012F7">
              <w:rPr>
                <w:sz w:val="16"/>
                <w:szCs w:val="16"/>
              </w:rPr>
              <w:t>If something bad is going to happen to me, it will happen to me no matter what I do</w:t>
            </w:r>
          </w:p>
        </w:tc>
        <w:tc>
          <w:tcPr>
            <w:tcW w:w="850" w:type="dxa"/>
          </w:tcPr>
          <w:p w14:paraId="43E1F213" w14:textId="37A79462" w:rsidR="00D50FCC" w:rsidRPr="00C64C4C" w:rsidRDefault="00D50FCC" w:rsidP="00F5063C">
            <w:pPr>
              <w:jc w:val="center"/>
              <w:rPr>
                <w:sz w:val="16"/>
                <w:szCs w:val="16"/>
              </w:rPr>
            </w:pPr>
            <w:r w:rsidRPr="00BD5A99">
              <w:rPr>
                <w:color w:val="010205"/>
                <w:sz w:val="16"/>
                <w:szCs w:val="16"/>
              </w:rPr>
              <w:t>3.</w:t>
            </w:r>
            <w:r w:rsidRPr="00C64C4C">
              <w:rPr>
                <w:color w:val="010205"/>
                <w:sz w:val="16"/>
                <w:szCs w:val="16"/>
              </w:rPr>
              <w:t>8 (1.0)</w:t>
            </w:r>
          </w:p>
        </w:tc>
        <w:tc>
          <w:tcPr>
            <w:tcW w:w="851" w:type="dxa"/>
          </w:tcPr>
          <w:p w14:paraId="4E10A0B6" w14:textId="6FF2E0C9" w:rsidR="00D50FCC" w:rsidRPr="00C64C4C" w:rsidRDefault="00D50FCC" w:rsidP="00F5063C">
            <w:pPr>
              <w:jc w:val="center"/>
              <w:rPr>
                <w:sz w:val="16"/>
                <w:szCs w:val="16"/>
              </w:rPr>
            </w:pPr>
            <w:r w:rsidRPr="00C64C4C">
              <w:rPr>
                <w:color w:val="010205"/>
                <w:sz w:val="16"/>
                <w:szCs w:val="16"/>
              </w:rPr>
              <w:t>4.0 (1.0)</w:t>
            </w:r>
          </w:p>
        </w:tc>
        <w:tc>
          <w:tcPr>
            <w:tcW w:w="851" w:type="dxa"/>
          </w:tcPr>
          <w:p w14:paraId="6EF24FD7" w14:textId="62DA5276" w:rsidR="00D50FCC" w:rsidRPr="00C64C4C" w:rsidRDefault="00D50FCC" w:rsidP="00F5063C">
            <w:pPr>
              <w:jc w:val="center"/>
              <w:rPr>
                <w:sz w:val="16"/>
                <w:szCs w:val="16"/>
              </w:rPr>
            </w:pPr>
            <w:r w:rsidRPr="00BD5A99">
              <w:rPr>
                <w:color w:val="010205"/>
                <w:sz w:val="16"/>
                <w:szCs w:val="16"/>
              </w:rPr>
              <w:t>3.8</w:t>
            </w:r>
            <w:r w:rsidRPr="00C64C4C">
              <w:rPr>
                <w:color w:val="010205"/>
                <w:sz w:val="16"/>
                <w:szCs w:val="16"/>
              </w:rPr>
              <w:t xml:space="preserve"> (1.0)</w:t>
            </w:r>
          </w:p>
        </w:tc>
      </w:tr>
      <w:tr w:rsidR="00D50FCC" w:rsidRPr="009012F7" w14:paraId="3BCCBB61" w14:textId="77777777" w:rsidTr="00D50FCC">
        <w:trPr>
          <w:cantSplit/>
          <w:trHeight w:val="70"/>
          <w:jc w:val="center"/>
        </w:trPr>
        <w:tc>
          <w:tcPr>
            <w:tcW w:w="6095" w:type="dxa"/>
            <w:shd w:val="clear" w:color="auto" w:fill="auto"/>
          </w:tcPr>
          <w:p w14:paraId="3184C17D" w14:textId="77777777" w:rsidR="00D50FCC" w:rsidRPr="009012F7" w:rsidRDefault="00D50FCC" w:rsidP="00F5063C">
            <w:pPr>
              <w:autoSpaceDE w:val="0"/>
              <w:autoSpaceDN w:val="0"/>
              <w:adjustRightInd w:val="0"/>
              <w:ind w:left="143" w:right="60"/>
              <w:rPr>
                <w:rFonts w:eastAsiaTheme="minorHAnsi"/>
                <w:color w:val="000000" w:themeColor="text1"/>
                <w:sz w:val="16"/>
                <w:szCs w:val="16"/>
                <w:lang w:val="en-US"/>
              </w:rPr>
            </w:pPr>
            <w:r w:rsidRPr="009012F7">
              <w:rPr>
                <w:sz w:val="16"/>
                <w:szCs w:val="16"/>
              </w:rPr>
              <w:t>There is no sense in planning a lot; if something good is going to happen, it will</w:t>
            </w:r>
          </w:p>
        </w:tc>
        <w:tc>
          <w:tcPr>
            <w:tcW w:w="850" w:type="dxa"/>
          </w:tcPr>
          <w:p w14:paraId="1E5B5636" w14:textId="32F45097" w:rsidR="00D50FCC" w:rsidRPr="00C64C4C" w:rsidRDefault="00D50FCC" w:rsidP="00F5063C">
            <w:pPr>
              <w:jc w:val="center"/>
              <w:rPr>
                <w:sz w:val="16"/>
                <w:szCs w:val="16"/>
              </w:rPr>
            </w:pPr>
            <w:r w:rsidRPr="00BD5A99">
              <w:rPr>
                <w:color w:val="010205"/>
                <w:sz w:val="16"/>
                <w:szCs w:val="16"/>
              </w:rPr>
              <w:t>3.</w:t>
            </w:r>
            <w:r w:rsidRPr="00C64C4C">
              <w:rPr>
                <w:color w:val="010205"/>
                <w:sz w:val="16"/>
                <w:szCs w:val="16"/>
              </w:rPr>
              <w:t>6 (1.1)</w:t>
            </w:r>
          </w:p>
        </w:tc>
        <w:tc>
          <w:tcPr>
            <w:tcW w:w="851" w:type="dxa"/>
          </w:tcPr>
          <w:p w14:paraId="31070E1D" w14:textId="578A4E83" w:rsidR="00D50FCC" w:rsidRPr="00C64C4C" w:rsidRDefault="00D50FCC" w:rsidP="00F5063C">
            <w:pPr>
              <w:jc w:val="center"/>
              <w:rPr>
                <w:sz w:val="16"/>
                <w:szCs w:val="16"/>
              </w:rPr>
            </w:pPr>
            <w:r w:rsidRPr="00BD5A99">
              <w:rPr>
                <w:color w:val="010205"/>
                <w:sz w:val="16"/>
                <w:szCs w:val="16"/>
              </w:rPr>
              <w:t>3.</w:t>
            </w:r>
            <w:r w:rsidRPr="00C64C4C">
              <w:rPr>
                <w:color w:val="010205"/>
                <w:sz w:val="16"/>
                <w:szCs w:val="16"/>
              </w:rPr>
              <w:t>8 (1.1)</w:t>
            </w:r>
          </w:p>
        </w:tc>
        <w:tc>
          <w:tcPr>
            <w:tcW w:w="851" w:type="dxa"/>
          </w:tcPr>
          <w:p w14:paraId="76B546B9" w14:textId="198372DD" w:rsidR="00D50FCC" w:rsidRPr="00C64C4C" w:rsidRDefault="00D50FCC" w:rsidP="00F5063C">
            <w:pPr>
              <w:jc w:val="center"/>
              <w:rPr>
                <w:sz w:val="16"/>
                <w:szCs w:val="16"/>
              </w:rPr>
            </w:pPr>
            <w:r w:rsidRPr="00BD5A99">
              <w:rPr>
                <w:color w:val="010205"/>
                <w:sz w:val="16"/>
                <w:szCs w:val="16"/>
              </w:rPr>
              <w:t>3.6</w:t>
            </w:r>
            <w:r w:rsidRPr="00C64C4C">
              <w:rPr>
                <w:color w:val="010205"/>
                <w:sz w:val="16"/>
                <w:szCs w:val="16"/>
              </w:rPr>
              <w:t xml:space="preserve"> (1.1)</w:t>
            </w:r>
          </w:p>
        </w:tc>
      </w:tr>
      <w:tr w:rsidR="00D50FCC" w:rsidRPr="009012F7" w14:paraId="73DB4856" w14:textId="77777777" w:rsidTr="00D50FCC">
        <w:trPr>
          <w:cantSplit/>
          <w:jc w:val="center"/>
        </w:trPr>
        <w:tc>
          <w:tcPr>
            <w:tcW w:w="6095" w:type="dxa"/>
            <w:shd w:val="clear" w:color="auto" w:fill="auto"/>
            <w:vAlign w:val="center"/>
          </w:tcPr>
          <w:p w14:paraId="22746719" w14:textId="77777777" w:rsidR="00D50FCC" w:rsidRPr="009012F7" w:rsidRDefault="00D50FCC" w:rsidP="00F5063C">
            <w:pPr>
              <w:ind w:left="143"/>
              <w:rPr>
                <w:sz w:val="16"/>
                <w:szCs w:val="16"/>
              </w:rPr>
            </w:pPr>
            <w:r w:rsidRPr="009012F7">
              <w:rPr>
                <w:sz w:val="16"/>
                <w:szCs w:val="16"/>
              </w:rPr>
              <w:t>People die when it is their time to die and there is not much that can be done about it</w:t>
            </w:r>
          </w:p>
        </w:tc>
        <w:tc>
          <w:tcPr>
            <w:tcW w:w="850" w:type="dxa"/>
          </w:tcPr>
          <w:p w14:paraId="462C26A7" w14:textId="61C4744A" w:rsidR="00D50FCC" w:rsidRPr="00C64C4C" w:rsidRDefault="00D50FCC" w:rsidP="00F5063C">
            <w:pPr>
              <w:jc w:val="center"/>
              <w:rPr>
                <w:sz w:val="16"/>
                <w:szCs w:val="16"/>
              </w:rPr>
            </w:pPr>
            <w:r w:rsidRPr="00BD5A99">
              <w:rPr>
                <w:color w:val="010205"/>
                <w:sz w:val="16"/>
                <w:szCs w:val="16"/>
              </w:rPr>
              <w:t>3.</w:t>
            </w:r>
            <w:r w:rsidRPr="00C64C4C">
              <w:rPr>
                <w:color w:val="010205"/>
                <w:sz w:val="16"/>
                <w:szCs w:val="16"/>
              </w:rPr>
              <w:t>1 (1.2)</w:t>
            </w:r>
          </w:p>
        </w:tc>
        <w:tc>
          <w:tcPr>
            <w:tcW w:w="851" w:type="dxa"/>
          </w:tcPr>
          <w:p w14:paraId="26D3C104" w14:textId="2266A9BC" w:rsidR="00D50FCC" w:rsidRPr="00C64C4C" w:rsidRDefault="00D50FCC" w:rsidP="00F5063C">
            <w:pPr>
              <w:jc w:val="center"/>
              <w:rPr>
                <w:sz w:val="16"/>
                <w:szCs w:val="16"/>
              </w:rPr>
            </w:pPr>
            <w:r w:rsidRPr="00BD5A99">
              <w:rPr>
                <w:color w:val="010205"/>
                <w:sz w:val="16"/>
                <w:szCs w:val="16"/>
              </w:rPr>
              <w:t>3.5</w:t>
            </w:r>
            <w:r w:rsidRPr="00C64C4C">
              <w:rPr>
                <w:color w:val="010205"/>
                <w:sz w:val="16"/>
                <w:szCs w:val="16"/>
              </w:rPr>
              <w:t xml:space="preserve"> (1.2)</w:t>
            </w:r>
          </w:p>
        </w:tc>
        <w:tc>
          <w:tcPr>
            <w:tcW w:w="851" w:type="dxa"/>
          </w:tcPr>
          <w:p w14:paraId="24A082F5" w14:textId="1D7E8365" w:rsidR="00D50FCC" w:rsidRPr="00C64C4C" w:rsidRDefault="00D50FCC" w:rsidP="00F5063C">
            <w:pPr>
              <w:jc w:val="center"/>
              <w:rPr>
                <w:sz w:val="16"/>
                <w:szCs w:val="16"/>
              </w:rPr>
            </w:pPr>
            <w:r w:rsidRPr="00BD5A99">
              <w:rPr>
                <w:color w:val="010205"/>
                <w:sz w:val="16"/>
                <w:szCs w:val="16"/>
              </w:rPr>
              <w:t>3.</w:t>
            </w:r>
            <w:r w:rsidRPr="00C64C4C">
              <w:rPr>
                <w:color w:val="010205"/>
                <w:sz w:val="16"/>
                <w:szCs w:val="16"/>
              </w:rPr>
              <w:t>2 (1.2)</w:t>
            </w:r>
          </w:p>
        </w:tc>
      </w:tr>
      <w:tr w:rsidR="00D50FCC" w:rsidRPr="009012F7" w14:paraId="6BF233C0" w14:textId="77777777" w:rsidTr="00D50FCC">
        <w:trPr>
          <w:cantSplit/>
          <w:jc w:val="center"/>
        </w:trPr>
        <w:tc>
          <w:tcPr>
            <w:tcW w:w="6095" w:type="dxa"/>
            <w:shd w:val="clear" w:color="auto" w:fill="auto"/>
            <w:vAlign w:val="center"/>
          </w:tcPr>
          <w:p w14:paraId="5F45BDAE" w14:textId="77777777" w:rsidR="00D50FCC" w:rsidRPr="009012F7" w:rsidRDefault="00D50FCC" w:rsidP="00F5063C">
            <w:pPr>
              <w:ind w:left="143"/>
              <w:rPr>
                <w:sz w:val="16"/>
                <w:szCs w:val="16"/>
              </w:rPr>
            </w:pPr>
            <w:r w:rsidRPr="009012F7">
              <w:rPr>
                <w:sz w:val="16"/>
                <w:szCs w:val="16"/>
              </w:rPr>
              <w:t>I have learned that what is going to happen will happen</w:t>
            </w:r>
          </w:p>
        </w:tc>
        <w:tc>
          <w:tcPr>
            <w:tcW w:w="850" w:type="dxa"/>
          </w:tcPr>
          <w:p w14:paraId="146C963A" w14:textId="48AE2701" w:rsidR="00D50FCC" w:rsidRPr="00C64C4C" w:rsidRDefault="00D50FCC" w:rsidP="00F5063C">
            <w:pPr>
              <w:jc w:val="center"/>
              <w:rPr>
                <w:sz w:val="16"/>
                <w:szCs w:val="16"/>
              </w:rPr>
            </w:pPr>
            <w:r w:rsidRPr="00C64C4C">
              <w:rPr>
                <w:color w:val="010205"/>
                <w:sz w:val="16"/>
                <w:szCs w:val="16"/>
              </w:rPr>
              <w:t>3.0 (1.2)</w:t>
            </w:r>
          </w:p>
        </w:tc>
        <w:tc>
          <w:tcPr>
            <w:tcW w:w="851" w:type="dxa"/>
          </w:tcPr>
          <w:p w14:paraId="24CBE0F9" w14:textId="08F7B851" w:rsidR="00D50FCC" w:rsidRPr="00C64C4C" w:rsidRDefault="00D50FCC" w:rsidP="00F5063C">
            <w:pPr>
              <w:jc w:val="center"/>
              <w:rPr>
                <w:sz w:val="16"/>
                <w:szCs w:val="16"/>
              </w:rPr>
            </w:pPr>
            <w:r w:rsidRPr="00BD5A99">
              <w:rPr>
                <w:color w:val="010205"/>
                <w:sz w:val="16"/>
                <w:szCs w:val="16"/>
              </w:rPr>
              <w:t>3.0</w:t>
            </w:r>
            <w:r w:rsidRPr="00C64C4C">
              <w:rPr>
                <w:color w:val="010205"/>
                <w:sz w:val="16"/>
                <w:szCs w:val="16"/>
              </w:rPr>
              <w:t xml:space="preserve"> (1.2)</w:t>
            </w:r>
          </w:p>
        </w:tc>
        <w:tc>
          <w:tcPr>
            <w:tcW w:w="851" w:type="dxa"/>
          </w:tcPr>
          <w:p w14:paraId="3C82893F" w14:textId="1B6219A5" w:rsidR="00D50FCC" w:rsidRPr="00C64C4C" w:rsidRDefault="00D50FCC" w:rsidP="00F5063C">
            <w:pPr>
              <w:jc w:val="center"/>
              <w:rPr>
                <w:sz w:val="16"/>
                <w:szCs w:val="16"/>
              </w:rPr>
            </w:pPr>
            <w:r w:rsidRPr="00C64C4C">
              <w:rPr>
                <w:color w:val="010205"/>
                <w:sz w:val="16"/>
                <w:szCs w:val="16"/>
              </w:rPr>
              <w:t>3.0 (1.2)</w:t>
            </w:r>
          </w:p>
        </w:tc>
      </w:tr>
      <w:tr w:rsidR="00D50FCC" w:rsidRPr="009012F7" w14:paraId="0E97D673" w14:textId="77777777" w:rsidTr="00D50FCC">
        <w:trPr>
          <w:cantSplit/>
          <w:jc w:val="center"/>
        </w:trPr>
        <w:tc>
          <w:tcPr>
            <w:tcW w:w="6095" w:type="dxa"/>
            <w:shd w:val="clear" w:color="auto" w:fill="auto"/>
          </w:tcPr>
          <w:p w14:paraId="48DA907E" w14:textId="77777777" w:rsidR="00D50FCC" w:rsidRPr="009012F7" w:rsidRDefault="00D50FCC" w:rsidP="00F5063C">
            <w:pPr>
              <w:autoSpaceDE w:val="0"/>
              <w:autoSpaceDN w:val="0"/>
              <w:adjustRightInd w:val="0"/>
              <w:ind w:left="143" w:right="60"/>
              <w:rPr>
                <w:rFonts w:eastAsiaTheme="minorHAnsi"/>
                <w:i/>
                <w:color w:val="000000" w:themeColor="text1"/>
                <w:sz w:val="16"/>
                <w:szCs w:val="16"/>
                <w:lang w:val="en-US"/>
              </w:rPr>
            </w:pPr>
          </w:p>
        </w:tc>
        <w:tc>
          <w:tcPr>
            <w:tcW w:w="850" w:type="dxa"/>
            <w:vAlign w:val="center"/>
          </w:tcPr>
          <w:p w14:paraId="5B477413" w14:textId="7DF3DF87" w:rsidR="00D50FCC" w:rsidRPr="00C64C4C" w:rsidRDefault="00D50FCC" w:rsidP="00F5063C">
            <w:pPr>
              <w:autoSpaceDE w:val="0"/>
              <w:autoSpaceDN w:val="0"/>
              <w:adjustRightInd w:val="0"/>
              <w:ind w:left="60" w:right="60"/>
              <w:jc w:val="center"/>
              <w:rPr>
                <w:rFonts w:eastAsiaTheme="minorHAnsi"/>
                <w:color w:val="000000" w:themeColor="text1"/>
                <w:sz w:val="16"/>
                <w:szCs w:val="16"/>
                <w:lang w:val="en-US"/>
              </w:rPr>
            </w:pPr>
          </w:p>
        </w:tc>
        <w:tc>
          <w:tcPr>
            <w:tcW w:w="851" w:type="dxa"/>
          </w:tcPr>
          <w:p w14:paraId="5F3CEC52" w14:textId="5B63257D" w:rsidR="00D50FCC" w:rsidRPr="00C64C4C" w:rsidRDefault="00D50FCC" w:rsidP="00F5063C">
            <w:pPr>
              <w:autoSpaceDE w:val="0"/>
              <w:autoSpaceDN w:val="0"/>
              <w:adjustRightInd w:val="0"/>
              <w:ind w:left="60" w:right="60"/>
              <w:jc w:val="center"/>
              <w:rPr>
                <w:rFonts w:eastAsiaTheme="minorHAnsi"/>
                <w:color w:val="000000" w:themeColor="text1"/>
                <w:sz w:val="16"/>
                <w:szCs w:val="16"/>
                <w:lang w:val="en-US"/>
              </w:rPr>
            </w:pPr>
          </w:p>
        </w:tc>
        <w:tc>
          <w:tcPr>
            <w:tcW w:w="851" w:type="dxa"/>
          </w:tcPr>
          <w:p w14:paraId="3F42E373" w14:textId="0A3BDE3A" w:rsidR="00D50FCC" w:rsidRPr="00C64C4C" w:rsidRDefault="00D50FCC" w:rsidP="00F5063C">
            <w:pPr>
              <w:autoSpaceDE w:val="0"/>
              <w:autoSpaceDN w:val="0"/>
              <w:adjustRightInd w:val="0"/>
              <w:ind w:left="60" w:right="60"/>
              <w:jc w:val="center"/>
              <w:rPr>
                <w:rFonts w:eastAsiaTheme="minorHAnsi"/>
                <w:color w:val="000000" w:themeColor="text1"/>
                <w:sz w:val="16"/>
                <w:szCs w:val="16"/>
                <w:lang w:val="en-US"/>
              </w:rPr>
            </w:pPr>
          </w:p>
        </w:tc>
      </w:tr>
      <w:tr w:rsidR="00D50FCC" w:rsidRPr="009012F7" w14:paraId="58FEAEFD" w14:textId="77777777" w:rsidTr="00D50FCC">
        <w:trPr>
          <w:cantSplit/>
          <w:jc w:val="center"/>
        </w:trPr>
        <w:tc>
          <w:tcPr>
            <w:tcW w:w="6095" w:type="dxa"/>
            <w:shd w:val="clear" w:color="auto" w:fill="auto"/>
          </w:tcPr>
          <w:p w14:paraId="1D29F95C" w14:textId="098D6A68" w:rsidR="00D50FCC" w:rsidRPr="009012F7" w:rsidRDefault="00D50FCC" w:rsidP="00F5063C">
            <w:pPr>
              <w:autoSpaceDE w:val="0"/>
              <w:autoSpaceDN w:val="0"/>
              <w:adjustRightInd w:val="0"/>
              <w:ind w:left="143" w:right="60"/>
              <w:rPr>
                <w:rFonts w:eastAsiaTheme="minorHAnsi"/>
                <w:i/>
                <w:color w:val="000000" w:themeColor="text1"/>
                <w:sz w:val="16"/>
                <w:szCs w:val="16"/>
                <w:lang w:val="en-US"/>
              </w:rPr>
            </w:pPr>
            <w:r w:rsidRPr="009012F7">
              <w:rPr>
                <w:rFonts w:eastAsiaTheme="minorHAnsi"/>
                <w:b/>
                <w:bCs/>
                <w:iCs/>
                <w:color w:val="000000" w:themeColor="text1"/>
                <w:sz w:val="16"/>
                <w:szCs w:val="16"/>
                <w:lang w:val="en-US"/>
              </w:rPr>
              <w:t>Internality</w:t>
            </w:r>
            <w:r>
              <w:rPr>
                <w:rFonts w:eastAsiaTheme="minorHAnsi"/>
                <w:b/>
                <w:bCs/>
                <w:iCs/>
                <w:color w:val="000000" w:themeColor="text1"/>
                <w:sz w:val="16"/>
                <w:szCs w:val="16"/>
                <w:lang w:val="en-US"/>
              </w:rPr>
              <w:t>* -</w:t>
            </w:r>
            <w:r w:rsidRPr="009012F7">
              <w:rPr>
                <w:rFonts w:eastAsiaTheme="minorHAnsi"/>
                <w:i/>
                <w:color w:val="000000" w:themeColor="text1"/>
                <w:sz w:val="16"/>
                <w:szCs w:val="16"/>
                <w:lang w:val="en-US"/>
              </w:rPr>
              <w:t xml:space="preserve"> </w:t>
            </w:r>
            <w:r w:rsidRPr="009012F7">
              <w:rPr>
                <w:b/>
                <w:bCs/>
                <w:iCs/>
                <w:sz w:val="16"/>
                <w:szCs w:val="16"/>
              </w:rPr>
              <w:t>Cronbach’s alpha: Brazil = .</w:t>
            </w:r>
            <w:r>
              <w:rPr>
                <w:b/>
                <w:bCs/>
                <w:iCs/>
                <w:sz w:val="16"/>
                <w:szCs w:val="16"/>
              </w:rPr>
              <w:t>68</w:t>
            </w:r>
            <w:r w:rsidRPr="009012F7">
              <w:rPr>
                <w:b/>
                <w:bCs/>
                <w:iCs/>
                <w:sz w:val="16"/>
                <w:szCs w:val="16"/>
              </w:rPr>
              <w:t>, Ecuador = .7</w:t>
            </w:r>
            <w:r>
              <w:rPr>
                <w:b/>
                <w:bCs/>
                <w:iCs/>
                <w:sz w:val="16"/>
                <w:szCs w:val="16"/>
              </w:rPr>
              <w:t>3</w:t>
            </w:r>
            <w:r w:rsidRPr="009012F7">
              <w:rPr>
                <w:b/>
                <w:bCs/>
                <w:iCs/>
                <w:sz w:val="16"/>
                <w:szCs w:val="16"/>
              </w:rPr>
              <w:t>, Complete = .</w:t>
            </w:r>
            <w:r>
              <w:rPr>
                <w:b/>
                <w:bCs/>
                <w:iCs/>
                <w:sz w:val="16"/>
                <w:szCs w:val="16"/>
              </w:rPr>
              <w:t>6</w:t>
            </w:r>
            <w:r w:rsidRPr="009012F7">
              <w:rPr>
                <w:b/>
                <w:bCs/>
                <w:iCs/>
                <w:sz w:val="16"/>
                <w:szCs w:val="16"/>
              </w:rPr>
              <w:t>9</w:t>
            </w:r>
          </w:p>
        </w:tc>
        <w:tc>
          <w:tcPr>
            <w:tcW w:w="850" w:type="dxa"/>
            <w:vAlign w:val="center"/>
          </w:tcPr>
          <w:p w14:paraId="569617B5" w14:textId="2518B5AC" w:rsidR="00D50FCC" w:rsidRPr="00C64C4C" w:rsidRDefault="00D50FCC" w:rsidP="00F5063C">
            <w:pPr>
              <w:autoSpaceDE w:val="0"/>
              <w:autoSpaceDN w:val="0"/>
              <w:adjustRightInd w:val="0"/>
              <w:ind w:left="60" w:right="60"/>
              <w:jc w:val="center"/>
              <w:rPr>
                <w:rFonts w:eastAsiaTheme="minorHAnsi"/>
                <w:color w:val="000000" w:themeColor="text1"/>
                <w:sz w:val="16"/>
                <w:szCs w:val="16"/>
                <w:lang w:val="en-US"/>
              </w:rPr>
            </w:pPr>
          </w:p>
        </w:tc>
        <w:tc>
          <w:tcPr>
            <w:tcW w:w="851" w:type="dxa"/>
          </w:tcPr>
          <w:p w14:paraId="57185C16" w14:textId="335027EE" w:rsidR="00D50FCC" w:rsidRPr="00C64C4C" w:rsidRDefault="00D50FCC" w:rsidP="00F5063C">
            <w:pPr>
              <w:autoSpaceDE w:val="0"/>
              <w:autoSpaceDN w:val="0"/>
              <w:adjustRightInd w:val="0"/>
              <w:ind w:left="60" w:right="60"/>
              <w:jc w:val="center"/>
              <w:rPr>
                <w:rFonts w:eastAsiaTheme="minorHAnsi"/>
                <w:color w:val="000000" w:themeColor="text1"/>
                <w:sz w:val="16"/>
                <w:szCs w:val="16"/>
                <w:lang w:val="en-US"/>
              </w:rPr>
            </w:pPr>
          </w:p>
        </w:tc>
        <w:tc>
          <w:tcPr>
            <w:tcW w:w="851" w:type="dxa"/>
          </w:tcPr>
          <w:p w14:paraId="5C918FF5" w14:textId="0FD32C1E" w:rsidR="00D50FCC" w:rsidRPr="00C64C4C" w:rsidRDefault="00D50FCC" w:rsidP="00F5063C">
            <w:pPr>
              <w:autoSpaceDE w:val="0"/>
              <w:autoSpaceDN w:val="0"/>
              <w:adjustRightInd w:val="0"/>
              <w:ind w:left="60" w:right="60"/>
              <w:jc w:val="center"/>
              <w:rPr>
                <w:rFonts w:eastAsiaTheme="minorHAnsi"/>
                <w:color w:val="000000" w:themeColor="text1"/>
                <w:sz w:val="16"/>
                <w:szCs w:val="16"/>
                <w:lang w:val="en-US"/>
              </w:rPr>
            </w:pPr>
          </w:p>
        </w:tc>
      </w:tr>
      <w:tr w:rsidR="00D50FCC" w:rsidRPr="009012F7" w14:paraId="0C038052" w14:textId="77777777" w:rsidTr="00D50FCC">
        <w:trPr>
          <w:cantSplit/>
          <w:trHeight w:val="71"/>
          <w:jc w:val="center"/>
        </w:trPr>
        <w:tc>
          <w:tcPr>
            <w:tcW w:w="6095" w:type="dxa"/>
            <w:shd w:val="clear" w:color="auto" w:fill="auto"/>
            <w:vAlign w:val="center"/>
          </w:tcPr>
          <w:p w14:paraId="196228B8" w14:textId="1A0A761F" w:rsidR="00D50FCC" w:rsidRPr="009012F7" w:rsidRDefault="00D50FCC" w:rsidP="00F5063C">
            <w:pPr>
              <w:ind w:left="143"/>
              <w:rPr>
                <w:sz w:val="16"/>
                <w:szCs w:val="16"/>
              </w:rPr>
            </w:pPr>
            <w:r w:rsidRPr="000C3A16">
              <w:rPr>
                <w:sz w:val="16"/>
                <w:szCs w:val="16"/>
              </w:rPr>
              <w:t>What people get out of life is always due to the amount of effort they put in</w:t>
            </w:r>
          </w:p>
        </w:tc>
        <w:tc>
          <w:tcPr>
            <w:tcW w:w="850" w:type="dxa"/>
          </w:tcPr>
          <w:p w14:paraId="2ED4F6D9" w14:textId="5C1B2F52" w:rsidR="00D50FCC" w:rsidRPr="00C64C4C" w:rsidRDefault="00D50FCC" w:rsidP="00F5063C">
            <w:pPr>
              <w:jc w:val="center"/>
              <w:rPr>
                <w:sz w:val="16"/>
                <w:szCs w:val="16"/>
              </w:rPr>
            </w:pPr>
            <w:r w:rsidRPr="00BD5A99">
              <w:rPr>
                <w:color w:val="010205"/>
                <w:sz w:val="16"/>
                <w:szCs w:val="16"/>
              </w:rPr>
              <w:t>3.</w:t>
            </w:r>
            <w:r w:rsidRPr="00C64C4C">
              <w:rPr>
                <w:color w:val="010205"/>
                <w:sz w:val="16"/>
                <w:szCs w:val="16"/>
              </w:rPr>
              <w:t>2 (1.2)</w:t>
            </w:r>
          </w:p>
        </w:tc>
        <w:tc>
          <w:tcPr>
            <w:tcW w:w="851" w:type="dxa"/>
          </w:tcPr>
          <w:p w14:paraId="3B0EA7B1" w14:textId="35BC0424" w:rsidR="00D50FCC" w:rsidRPr="00C64C4C" w:rsidRDefault="00D50FCC" w:rsidP="00F5063C">
            <w:pPr>
              <w:jc w:val="center"/>
              <w:rPr>
                <w:sz w:val="16"/>
                <w:szCs w:val="16"/>
              </w:rPr>
            </w:pPr>
            <w:r w:rsidRPr="00BD5A99">
              <w:rPr>
                <w:color w:val="010205"/>
                <w:sz w:val="16"/>
                <w:szCs w:val="16"/>
              </w:rPr>
              <w:t>3.8</w:t>
            </w:r>
            <w:r w:rsidRPr="00C64C4C">
              <w:rPr>
                <w:color w:val="010205"/>
                <w:sz w:val="16"/>
                <w:szCs w:val="16"/>
              </w:rPr>
              <w:t xml:space="preserve"> (1.2)</w:t>
            </w:r>
          </w:p>
        </w:tc>
        <w:tc>
          <w:tcPr>
            <w:tcW w:w="851" w:type="dxa"/>
          </w:tcPr>
          <w:p w14:paraId="3C44085E" w14:textId="35D3DA15" w:rsidR="00D50FCC" w:rsidRPr="00C64C4C" w:rsidRDefault="00D50FCC" w:rsidP="00F5063C">
            <w:pPr>
              <w:jc w:val="center"/>
              <w:rPr>
                <w:sz w:val="16"/>
                <w:szCs w:val="16"/>
              </w:rPr>
            </w:pPr>
            <w:r w:rsidRPr="00BD5A99">
              <w:rPr>
                <w:color w:val="010205"/>
                <w:sz w:val="16"/>
                <w:szCs w:val="16"/>
              </w:rPr>
              <w:t>3.4</w:t>
            </w:r>
            <w:r w:rsidRPr="00C64C4C">
              <w:rPr>
                <w:color w:val="010205"/>
                <w:sz w:val="16"/>
                <w:szCs w:val="16"/>
              </w:rPr>
              <w:t xml:space="preserve"> (1.2)</w:t>
            </w:r>
          </w:p>
        </w:tc>
      </w:tr>
      <w:tr w:rsidR="00D50FCC" w:rsidRPr="009012F7" w14:paraId="35FBE82D" w14:textId="77777777" w:rsidTr="00D50FCC">
        <w:trPr>
          <w:cantSplit/>
          <w:trHeight w:val="71"/>
          <w:jc w:val="center"/>
        </w:trPr>
        <w:tc>
          <w:tcPr>
            <w:tcW w:w="6095" w:type="dxa"/>
            <w:shd w:val="clear" w:color="auto" w:fill="auto"/>
            <w:vAlign w:val="center"/>
          </w:tcPr>
          <w:p w14:paraId="2F682F50" w14:textId="3754406D" w:rsidR="00D50FCC" w:rsidRPr="009012F7" w:rsidRDefault="00D50FCC" w:rsidP="00F5063C">
            <w:pPr>
              <w:ind w:left="143"/>
              <w:rPr>
                <w:sz w:val="16"/>
                <w:szCs w:val="16"/>
              </w:rPr>
            </w:pPr>
            <w:r w:rsidRPr="000C3A16">
              <w:rPr>
                <w:sz w:val="16"/>
                <w:szCs w:val="16"/>
              </w:rPr>
              <w:t>What happens to me is a consequence of what I do</w:t>
            </w:r>
          </w:p>
        </w:tc>
        <w:tc>
          <w:tcPr>
            <w:tcW w:w="850" w:type="dxa"/>
          </w:tcPr>
          <w:p w14:paraId="7729922F" w14:textId="19F35474" w:rsidR="00D50FCC" w:rsidRPr="00C64C4C" w:rsidRDefault="00D50FCC" w:rsidP="00F5063C">
            <w:pPr>
              <w:jc w:val="center"/>
              <w:rPr>
                <w:sz w:val="16"/>
                <w:szCs w:val="16"/>
              </w:rPr>
            </w:pPr>
            <w:r w:rsidRPr="00BD5A99">
              <w:rPr>
                <w:color w:val="010205"/>
                <w:sz w:val="16"/>
                <w:szCs w:val="16"/>
              </w:rPr>
              <w:t>3.8</w:t>
            </w:r>
            <w:r w:rsidRPr="00C64C4C">
              <w:rPr>
                <w:color w:val="010205"/>
                <w:sz w:val="16"/>
                <w:szCs w:val="16"/>
              </w:rPr>
              <w:t xml:space="preserve"> (0.9)</w:t>
            </w:r>
          </w:p>
        </w:tc>
        <w:tc>
          <w:tcPr>
            <w:tcW w:w="851" w:type="dxa"/>
          </w:tcPr>
          <w:p w14:paraId="10D9FBCE" w14:textId="7C286BC9" w:rsidR="00D50FCC" w:rsidRPr="00C64C4C" w:rsidRDefault="00D50FCC" w:rsidP="00F5063C">
            <w:pPr>
              <w:jc w:val="center"/>
              <w:rPr>
                <w:sz w:val="16"/>
                <w:szCs w:val="16"/>
              </w:rPr>
            </w:pPr>
            <w:r w:rsidRPr="00BD5A99">
              <w:rPr>
                <w:color w:val="010205"/>
                <w:sz w:val="16"/>
                <w:szCs w:val="16"/>
              </w:rPr>
              <w:t>4.</w:t>
            </w:r>
            <w:r w:rsidRPr="00C64C4C">
              <w:rPr>
                <w:color w:val="010205"/>
                <w:sz w:val="16"/>
                <w:szCs w:val="16"/>
              </w:rPr>
              <w:t>3 (0.9)</w:t>
            </w:r>
          </w:p>
        </w:tc>
        <w:tc>
          <w:tcPr>
            <w:tcW w:w="851" w:type="dxa"/>
          </w:tcPr>
          <w:p w14:paraId="159DC283" w14:textId="06E90E3C" w:rsidR="00D50FCC" w:rsidRPr="00C64C4C" w:rsidRDefault="00D50FCC" w:rsidP="00F5063C">
            <w:pPr>
              <w:jc w:val="center"/>
              <w:rPr>
                <w:sz w:val="16"/>
                <w:szCs w:val="16"/>
              </w:rPr>
            </w:pPr>
            <w:r w:rsidRPr="00C64C4C">
              <w:rPr>
                <w:color w:val="010205"/>
                <w:sz w:val="16"/>
                <w:szCs w:val="16"/>
              </w:rPr>
              <w:t>4.1 (0.9)</w:t>
            </w:r>
          </w:p>
        </w:tc>
      </w:tr>
      <w:tr w:rsidR="00D50FCC" w:rsidRPr="009012F7" w14:paraId="28EDDEF8" w14:textId="77777777" w:rsidTr="00D50FCC">
        <w:trPr>
          <w:cantSplit/>
          <w:trHeight w:val="71"/>
          <w:jc w:val="center"/>
        </w:trPr>
        <w:tc>
          <w:tcPr>
            <w:tcW w:w="6095" w:type="dxa"/>
            <w:shd w:val="clear" w:color="auto" w:fill="auto"/>
            <w:vAlign w:val="center"/>
          </w:tcPr>
          <w:p w14:paraId="4F603CC6" w14:textId="5D3CBF90" w:rsidR="00D50FCC" w:rsidRPr="009012F7" w:rsidRDefault="00D50FCC" w:rsidP="00F5063C">
            <w:pPr>
              <w:ind w:left="143"/>
              <w:rPr>
                <w:sz w:val="16"/>
                <w:szCs w:val="16"/>
              </w:rPr>
            </w:pPr>
            <w:r w:rsidRPr="000C3A16">
              <w:rPr>
                <w:sz w:val="16"/>
                <w:szCs w:val="16"/>
              </w:rPr>
              <w:t>I can do almost anything if I really want to do it</w:t>
            </w:r>
          </w:p>
        </w:tc>
        <w:tc>
          <w:tcPr>
            <w:tcW w:w="850" w:type="dxa"/>
          </w:tcPr>
          <w:p w14:paraId="758002EF" w14:textId="26FB9CB1" w:rsidR="00D50FCC" w:rsidRPr="00C64C4C" w:rsidRDefault="00D50FCC" w:rsidP="00F5063C">
            <w:pPr>
              <w:jc w:val="center"/>
              <w:rPr>
                <w:sz w:val="16"/>
                <w:szCs w:val="16"/>
              </w:rPr>
            </w:pPr>
            <w:r w:rsidRPr="00BD5A99">
              <w:rPr>
                <w:color w:val="010205"/>
                <w:sz w:val="16"/>
                <w:szCs w:val="16"/>
              </w:rPr>
              <w:t>3.</w:t>
            </w:r>
            <w:r w:rsidRPr="00C64C4C">
              <w:rPr>
                <w:color w:val="010205"/>
                <w:sz w:val="16"/>
                <w:szCs w:val="16"/>
              </w:rPr>
              <w:t>3 (1.2)</w:t>
            </w:r>
          </w:p>
        </w:tc>
        <w:tc>
          <w:tcPr>
            <w:tcW w:w="851" w:type="dxa"/>
          </w:tcPr>
          <w:p w14:paraId="4AFD8568" w14:textId="1EC16410" w:rsidR="00D50FCC" w:rsidRPr="00C64C4C" w:rsidRDefault="00D50FCC" w:rsidP="00F5063C">
            <w:pPr>
              <w:jc w:val="center"/>
              <w:rPr>
                <w:sz w:val="16"/>
                <w:szCs w:val="16"/>
              </w:rPr>
            </w:pPr>
            <w:r w:rsidRPr="00BD5A99">
              <w:rPr>
                <w:color w:val="010205"/>
                <w:sz w:val="16"/>
                <w:szCs w:val="16"/>
              </w:rPr>
              <w:t>3.8</w:t>
            </w:r>
            <w:r w:rsidRPr="00C64C4C">
              <w:rPr>
                <w:color w:val="010205"/>
                <w:sz w:val="16"/>
                <w:szCs w:val="16"/>
              </w:rPr>
              <w:t xml:space="preserve"> (1.1)</w:t>
            </w:r>
          </w:p>
        </w:tc>
        <w:tc>
          <w:tcPr>
            <w:tcW w:w="851" w:type="dxa"/>
          </w:tcPr>
          <w:p w14:paraId="7AF3C6E9" w14:textId="3DD747C4" w:rsidR="00D50FCC" w:rsidRPr="00C64C4C" w:rsidRDefault="00D50FCC" w:rsidP="00F5063C">
            <w:pPr>
              <w:jc w:val="center"/>
              <w:rPr>
                <w:sz w:val="16"/>
                <w:szCs w:val="16"/>
              </w:rPr>
            </w:pPr>
            <w:r w:rsidRPr="00BD5A99">
              <w:rPr>
                <w:color w:val="010205"/>
                <w:sz w:val="16"/>
                <w:szCs w:val="16"/>
              </w:rPr>
              <w:t>3.4</w:t>
            </w:r>
            <w:r w:rsidRPr="00C64C4C">
              <w:rPr>
                <w:color w:val="010205"/>
                <w:sz w:val="16"/>
                <w:szCs w:val="16"/>
              </w:rPr>
              <w:t xml:space="preserve"> (1.2)</w:t>
            </w:r>
          </w:p>
        </w:tc>
      </w:tr>
      <w:tr w:rsidR="00D50FCC" w:rsidRPr="009012F7" w14:paraId="3954F665" w14:textId="77777777" w:rsidTr="00D50FCC">
        <w:trPr>
          <w:cantSplit/>
          <w:trHeight w:val="71"/>
          <w:jc w:val="center"/>
        </w:trPr>
        <w:tc>
          <w:tcPr>
            <w:tcW w:w="6095" w:type="dxa"/>
            <w:shd w:val="clear" w:color="auto" w:fill="auto"/>
            <w:vAlign w:val="center"/>
          </w:tcPr>
          <w:p w14:paraId="3D8331BA" w14:textId="77777777" w:rsidR="00D50FCC" w:rsidRPr="009012F7" w:rsidRDefault="00D50FCC" w:rsidP="00F5063C">
            <w:pPr>
              <w:ind w:left="143"/>
              <w:rPr>
                <w:sz w:val="16"/>
                <w:szCs w:val="16"/>
              </w:rPr>
            </w:pPr>
            <w:r w:rsidRPr="009012F7">
              <w:rPr>
                <w:sz w:val="16"/>
                <w:szCs w:val="16"/>
              </w:rPr>
              <w:t>What happens to me in the future mostly depends on me</w:t>
            </w:r>
          </w:p>
        </w:tc>
        <w:tc>
          <w:tcPr>
            <w:tcW w:w="850" w:type="dxa"/>
          </w:tcPr>
          <w:p w14:paraId="5527EBAE" w14:textId="1DB6EEC5" w:rsidR="00D50FCC" w:rsidRPr="00C64C4C" w:rsidRDefault="00D50FCC" w:rsidP="00F5063C">
            <w:pPr>
              <w:jc w:val="center"/>
              <w:rPr>
                <w:sz w:val="16"/>
                <w:szCs w:val="16"/>
              </w:rPr>
            </w:pPr>
            <w:r w:rsidRPr="00BD5A99">
              <w:rPr>
                <w:color w:val="010205"/>
                <w:sz w:val="16"/>
                <w:szCs w:val="16"/>
              </w:rPr>
              <w:t>3.9</w:t>
            </w:r>
            <w:r w:rsidRPr="00C64C4C">
              <w:rPr>
                <w:color w:val="010205"/>
                <w:sz w:val="16"/>
                <w:szCs w:val="16"/>
              </w:rPr>
              <w:t xml:space="preserve"> (0.9)</w:t>
            </w:r>
          </w:p>
        </w:tc>
        <w:tc>
          <w:tcPr>
            <w:tcW w:w="851" w:type="dxa"/>
          </w:tcPr>
          <w:p w14:paraId="7789478D" w14:textId="43E762AD" w:rsidR="00D50FCC" w:rsidRPr="00C64C4C" w:rsidRDefault="00D50FCC" w:rsidP="00F5063C">
            <w:pPr>
              <w:jc w:val="center"/>
              <w:rPr>
                <w:sz w:val="16"/>
                <w:szCs w:val="16"/>
              </w:rPr>
            </w:pPr>
            <w:r w:rsidRPr="00BD5A99">
              <w:rPr>
                <w:color w:val="010205"/>
                <w:sz w:val="16"/>
                <w:szCs w:val="16"/>
              </w:rPr>
              <w:t>4.2</w:t>
            </w:r>
            <w:r w:rsidRPr="00C64C4C">
              <w:rPr>
                <w:color w:val="010205"/>
                <w:sz w:val="16"/>
                <w:szCs w:val="16"/>
              </w:rPr>
              <w:t xml:space="preserve"> (0.9)</w:t>
            </w:r>
          </w:p>
        </w:tc>
        <w:tc>
          <w:tcPr>
            <w:tcW w:w="851" w:type="dxa"/>
          </w:tcPr>
          <w:p w14:paraId="688AE827" w14:textId="28116187" w:rsidR="00D50FCC" w:rsidRPr="00C64C4C" w:rsidRDefault="00D50FCC" w:rsidP="00F5063C">
            <w:pPr>
              <w:jc w:val="center"/>
              <w:rPr>
                <w:sz w:val="16"/>
                <w:szCs w:val="16"/>
              </w:rPr>
            </w:pPr>
            <w:r w:rsidRPr="00BD5A99">
              <w:rPr>
                <w:color w:val="010205"/>
                <w:sz w:val="16"/>
                <w:szCs w:val="16"/>
              </w:rPr>
              <w:t>4.0</w:t>
            </w:r>
            <w:r w:rsidRPr="00C64C4C">
              <w:rPr>
                <w:color w:val="010205"/>
                <w:sz w:val="16"/>
                <w:szCs w:val="16"/>
              </w:rPr>
              <w:t xml:space="preserve"> (0.9)</w:t>
            </w:r>
          </w:p>
        </w:tc>
      </w:tr>
      <w:tr w:rsidR="00D50FCC" w:rsidRPr="009012F7" w14:paraId="2D33CAD8" w14:textId="77777777" w:rsidTr="00D50FCC">
        <w:trPr>
          <w:cantSplit/>
          <w:trHeight w:val="71"/>
          <w:jc w:val="center"/>
        </w:trPr>
        <w:tc>
          <w:tcPr>
            <w:tcW w:w="6095" w:type="dxa"/>
            <w:shd w:val="clear" w:color="auto" w:fill="auto"/>
          </w:tcPr>
          <w:p w14:paraId="621E0F8D" w14:textId="77777777" w:rsidR="00D50FCC" w:rsidRPr="009012F7" w:rsidRDefault="00D50FCC" w:rsidP="00F5063C">
            <w:pPr>
              <w:autoSpaceDE w:val="0"/>
              <w:autoSpaceDN w:val="0"/>
              <w:adjustRightInd w:val="0"/>
              <w:ind w:left="143" w:right="60"/>
              <w:rPr>
                <w:color w:val="000000" w:themeColor="text1"/>
                <w:sz w:val="16"/>
                <w:szCs w:val="16"/>
              </w:rPr>
            </w:pPr>
            <w:r w:rsidRPr="009012F7">
              <w:rPr>
                <w:sz w:val="16"/>
                <w:szCs w:val="16"/>
              </w:rPr>
              <w:t>My life is determined by my own actions</w:t>
            </w:r>
          </w:p>
        </w:tc>
        <w:tc>
          <w:tcPr>
            <w:tcW w:w="850" w:type="dxa"/>
          </w:tcPr>
          <w:p w14:paraId="741FD36D" w14:textId="0DF2C573" w:rsidR="00D50FCC" w:rsidRPr="00C64C4C" w:rsidRDefault="00D50FCC" w:rsidP="00F5063C">
            <w:pPr>
              <w:jc w:val="center"/>
              <w:rPr>
                <w:sz w:val="16"/>
                <w:szCs w:val="16"/>
              </w:rPr>
            </w:pPr>
            <w:r w:rsidRPr="00C64C4C">
              <w:rPr>
                <w:color w:val="010205"/>
                <w:sz w:val="16"/>
                <w:szCs w:val="16"/>
              </w:rPr>
              <w:t>4.0 (0.8)</w:t>
            </w:r>
          </w:p>
        </w:tc>
        <w:tc>
          <w:tcPr>
            <w:tcW w:w="851" w:type="dxa"/>
          </w:tcPr>
          <w:p w14:paraId="03FEF9F5" w14:textId="0E96A292" w:rsidR="00D50FCC" w:rsidRPr="00C64C4C" w:rsidRDefault="00D50FCC" w:rsidP="00F5063C">
            <w:pPr>
              <w:jc w:val="center"/>
              <w:rPr>
                <w:sz w:val="16"/>
                <w:szCs w:val="16"/>
              </w:rPr>
            </w:pPr>
            <w:r w:rsidRPr="00BD5A99">
              <w:rPr>
                <w:color w:val="010205"/>
                <w:sz w:val="16"/>
                <w:szCs w:val="16"/>
              </w:rPr>
              <w:t>4.3</w:t>
            </w:r>
            <w:r w:rsidRPr="00C64C4C">
              <w:rPr>
                <w:color w:val="010205"/>
                <w:sz w:val="16"/>
                <w:szCs w:val="16"/>
              </w:rPr>
              <w:t xml:space="preserve"> (0.7)</w:t>
            </w:r>
          </w:p>
        </w:tc>
        <w:tc>
          <w:tcPr>
            <w:tcW w:w="851" w:type="dxa"/>
          </w:tcPr>
          <w:p w14:paraId="67C7DB22" w14:textId="1DE6532B" w:rsidR="00D50FCC" w:rsidRPr="00C64C4C" w:rsidRDefault="00D50FCC" w:rsidP="00F5063C">
            <w:pPr>
              <w:jc w:val="center"/>
              <w:rPr>
                <w:sz w:val="16"/>
                <w:szCs w:val="16"/>
              </w:rPr>
            </w:pPr>
            <w:r w:rsidRPr="00BD5A99">
              <w:rPr>
                <w:color w:val="010205"/>
                <w:sz w:val="16"/>
                <w:szCs w:val="16"/>
              </w:rPr>
              <w:t>4.</w:t>
            </w:r>
            <w:r w:rsidRPr="00C64C4C">
              <w:rPr>
                <w:color w:val="010205"/>
                <w:sz w:val="16"/>
                <w:szCs w:val="16"/>
              </w:rPr>
              <w:t>1 (0.8)</w:t>
            </w:r>
          </w:p>
        </w:tc>
      </w:tr>
      <w:tr w:rsidR="00D50FCC" w:rsidRPr="009012F7" w14:paraId="7EA2454F" w14:textId="77777777" w:rsidTr="00D50FCC">
        <w:trPr>
          <w:cantSplit/>
          <w:trHeight w:val="71"/>
          <w:jc w:val="center"/>
        </w:trPr>
        <w:tc>
          <w:tcPr>
            <w:tcW w:w="6095" w:type="dxa"/>
            <w:shd w:val="clear" w:color="auto" w:fill="auto"/>
            <w:vAlign w:val="center"/>
          </w:tcPr>
          <w:p w14:paraId="1BBC52C2" w14:textId="77777777" w:rsidR="00D50FCC" w:rsidRPr="009012F7" w:rsidRDefault="00D50FCC" w:rsidP="00F5063C">
            <w:pPr>
              <w:ind w:left="143"/>
              <w:rPr>
                <w:sz w:val="16"/>
                <w:szCs w:val="16"/>
              </w:rPr>
            </w:pPr>
            <w:r w:rsidRPr="009012F7">
              <w:rPr>
                <w:sz w:val="16"/>
                <w:szCs w:val="16"/>
              </w:rPr>
              <w:t>I feel that when good things happen, they happen as a result of my own efforts</w:t>
            </w:r>
          </w:p>
        </w:tc>
        <w:tc>
          <w:tcPr>
            <w:tcW w:w="850" w:type="dxa"/>
          </w:tcPr>
          <w:p w14:paraId="0991D5CB" w14:textId="3606A2FD" w:rsidR="00D50FCC" w:rsidRPr="00C64C4C" w:rsidRDefault="00D50FCC" w:rsidP="00F5063C">
            <w:pPr>
              <w:jc w:val="center"/>
              <w:rPr>
                <w:sz w:val="16"/>
                <w:szCs w:val="16"/>
              </w:rPr>
            </w:pPr>
            <w:r w:rsidRPr="00BD5A99">
              <w:rPr>
                <w:color w:val="010205"/>
                <w:sz w:val="16"/>
                <w:szCs w:val="16"/>
              </w:rPr>
              <w:t>5.0</w:t>
            </w:r>
            <w:r w:rsidRPr="00C64C4C">
              <w:rPr>
                <w:color w:val="010205"/>
                <w:sz w:val="16"/>
                <w:szCs w:val="16"/>
              </w:rPr>
              <w:t xml:space="preserve"> (0.0)</w:t>
            </w:r>
          </w:p>
        </w:tc>
        <w:tc>
          <w:tcPr>
            <w:tcW w:w="851" w:type="dxa"/>
          </w:tcPr>
          <w:p w14:paraId="3AC38551" w14:textId="584C9FAD" w:rsidR="00D50FCC" w:rsidRPr="00C64C4C" w:rsidRDefault="00D50FCC" w:rsidP="00F5063C">
            <w:pPr>
              <w:jc w:val="center"/>
              <w:rPr>
                <w:sz w:val="16"/>
                <w:szCs w:val="16"/>
              </w:rPr>
            </w:pPr>
            <w:r w:rsidRPr="00BD5A99">
              <w:rPr>
                <w:color w:val="010205"/>
                <w:sz w:val="16"/>
                <w:szCs w:val="16"/>
              </w:rPr>
              <w:t>4.</w:t>
            </w:r>
            <w:r w:rsidRPr="00C64C4C">
              <w:rPr>
                <w:color w:val="010205"/>
                <w:sz w:val="16"/>
                <w:szCs w:val="16"/>
              </w:rPr>
              <w:t>3 (0.7)</w:t>
            </w:r>
          </w:p>
        </w:tc>
        <w:tc>
          <w:tcPr>
            <w:tcW w:w="851" w:type="dxa"/>
          </w:tcPr>
          <w:p w14:paraId="79DE5395" w14:textId="4487842C" w:rsidR="00D50FCC" w:rsidRPr="00C64C4C" w:rsidRDefault="00D50FCC" w:rsidP="00F5063C">
            <w:pPr>
              <w:jc w:val="center"/>
              <w:rPr>
                <w:sz w:val="16"/>
                <w:szCs w:val="16"/>
              </w:rPr>
            </w:pPr>
            <w:r w:rsidRPr="00BD5A99">
              <w:rPr>
                <w:color w:val="010205"/>
                <w:sz w:val="16"/>
                <w:szCs w:val="16"/>
              </w:rPr>
              <w:t>4.</w:t>
            </w:r>
            <w:r w:rsidRPr="00C64C4C">
              <w:rPr>
                <w:color w:val="010205"/>
                <w:sz w:val="16"/>
                <w:szCs w:val="16"/>
              </w:rPr>
              <w:t>8 (0.5)</w:t>
            </w:r>
          </w:p>
        </w:tc>
      </w:tr>
      <w:tr w:rsidR="00D50FCC" w:rsidRPr="009012F7" w14:paraId="2182F661" w14:textId="77777777" w:rsidTr="00D50FCC">
        <w:trPr>
          <w:cantSplit/>
          <w:jc w:val="center"/>
        </w:trPr>
        <w:tc>
          <w:tcPr>
            <w:tcW w:w="6095" w:type="dxa"/>
            <w:shd w:val="clear" w:color="auto" w:fill="auto"/>
          </w:tcPr>
          <w:p w14:paraId="574706C4" w14:textId="77777777" w:rsidR="00D50FCC" w:rsidRPr="009012F7" w:rsidRDefault="00D50FCC" w:rsidP="00F5063C">
            <w:pPr>
              <w:autoSpaceDE w:val="0"/>
              <w:autoSpaceDN w:val="0"/>
              <w:adjustRightInd w:val="0"/>
              <w:ind w:left="143" w:right="60"/>
              <w:rPr>
                <w:rFonts w:eastAsiaTheme="minorHAnsi"/>
                <w:i/>
                <w:color w:val="000000" w:themeColor="text1"/>
                <w:sz w:val="16"/>
                <w:szCs w:val="16"/>
                <w:lang w:val="en-US"/>
              </w:rPr>
            </w:pPr>
          </w:p>
        </w:tc>
        <w:tc>
          <w:tcPr>
            <w:tcW w:w="850" w:type="dxa"/>
            <w:vAlign w:val="center"/>
          </w:tcPr>
          <w:p w14:paraId="736B9293" w14:textId="7C42F861" w:rsidR="00D50FCC" w:rsidRPr="00C64C4C" w:rsidRDefault="00D50FCC" w:rsidP="00F5063C">
            <w:pPr>
              <w:autoSpaceDE w:val="0"/>
              <w:autoSpaceDN w:val="0"/>
              <w:adjustRightInd w:val="0"/>
              <w:ind w:left="60" w:right="60"/>
              <w:jc w:val="center"/>
              <w:rPr>
                <w:rFonts w:eastAsiaTheme="minorHAnsi"/>
                <w:color w:val="000000" w:themeColor="text1"/>
                <w:sz w:val="16"/>
                <w:szCs w:val="16"/>
                <w:lang w:val="en-US"/>
              </w:rPr>
            </w:pPr>
          </w:p>
        </w:tc>
        <w:tc>
          <w:tcPr>
            <w:tcW w:w="851" w:type="dxa"/>
          </w:tcPr>
          <w:p w14:paraId="00E30133" w14:textId="6DF07697" w:rsidR="00D50FCC" w:rsidRPr="00C64C4C" w:rsidRDefault="00D50FCC" w:rsidP="00F5063C">
            <w:pPr>
              <w:autoSpaceDE w:val="0"/>
              <w:autoSpaceDN w:val="0"/>
              <w:adjustRightInd w:val="0"/>
              <w:ind w:left="60" w:right="60"/>
              <w:jc w:val="center"/>
              <w:rPr>
                <w:rFonts w:eastAsiaTheme="minorHAnsi"/>
                <w:color w:val="000000" w:themeColor="text1"/>
                <w:sz w:val="16"/>
                <w:szCs w:val="16"/>
                <w:lang w:val="en-US"/>
              </w:rPr>
            </w:pPr>
          </w:p>
        </w:tc>
        <w:tc>
          <w:tcPr>
            <w:tcW w:w="851" w:type="dxa"/>
          </w:tcPr>
          <w:p w14:paraId="1FB1B54E" w14:textId="5B2BB77A" w:rsidR="00D50FCC" w:rsidRPr="00C64C4C" w:rsidRDefault="00D50FCC" w:rsidP="00F5063C">
            <w:pPr>
              <w:autoSpaceDE w:val="0"/>
              <w:autoSpaceDN w:val="0"/>
              <w:adjustRightInd w:val="0"/>
              <w:ind w:left="60" w:right="60"/>
              <w:jc w:val="center"/>
              <w:rPr>
                <w:rFonts w:eastAsiaTheme="minorHAnsi"/>
                <w:color w:val="000000" w:themeColor="text1"/>
                <w:sz w:val="16"/>
                <w:szCs w:val="16"/>
                <w:lang w:val="en-US"/>
              </w:rPr>
            </w:pPr>
          </w:p>
        </w:tc>
      </w:tr>
      <w:tr w:rsidR="00D50FCC" w:rsidRPr="009012F7" w14:paraId="1AF33BDB" w14:textId="77777777" w:rsidTr="00D50FCC">
        <w:trPr>
          <w:cantSplit/>
          <w:jc w:val="center"/>
        </w:trPr>
        <w:tc>
          <w:tcPr>
            <w:tcW w:w="6095" w:type="dxa"/>
            <w:shd w:val="clear" w:color="auto" w:fill="auto"/>
          </w:tcPr>
          <w:p w14:paraId="0ABC1542" w14:textId="199E38F6" w:rsidR="00D50FCC" w:rsidRPr="009012F7" w:rsidRDefault="00D50FCC" w:rsidP="00F5063C">
            <w:pPr>
              <w:autoSpaceDE w:val="0"/>
              <w:autoSpaceDN w:val="0"/>
              <w:adjustRightInd w:val="0"/>
              <w:ind w:left="143" w:right="60"/>
              <w:rPr>
                <w:rFonts w:eastAsiaTheme="minorHAnsi"/>
                <w:i/>
                <w:color w:val="000000" w:themeColor="text1"/>
                <w:sz w:val="16"/>
                <w:szCs w:val="16"/>
                <w:lang w:val="en-US"/>
              </w:rPr>
            </w:pPr>
            <w:r w:rsidRPr="009012F7">
              <w:rPr>
                <w:rFonts w:eastAsiaTheme="minorHAnsi"/>
                <w:b/>
                <w:bCs/>
                <w:iCs/>
                <w:color w:val="000000" w:themeColor="text1"/>
                <w:sz w:val="16"/>
                <w:szCs w:val="16"/>
                <w:lang w:val="en-US"/>
              </w:rPr>
              <w:t>Divine Control</w:t>
            </w:r>
            <w:r>
              <w:rPr>
                <w:rFonts w:eastAsiaTheme="minorHAnsi"/>
                <w:b/>
                <w:bCs/>
                <w:iCs/>
                <w:color w:val="000000" w:themeColor="text1"/>
                <w:sz w:val="16"/>
                <w:szCs w:val="16"/>
                <w:lang w:val="en-US"/>
              </w:rPr>
              <w:t xml:space="preserve"> -</w:t>
            </w:r>
            <w:r w:rsidRPr="009012F7">
              <w:rPr>
                <w:rFonts w:eastAsiaTheme="minorHAnsi"/>
                <w:i/>
                <w:color w:val="000000" w:themeColor="text1"/>
                <w:sz w:val="16"/>
                <w:szCs w:val="16"/>
                <w:lang w:val="en-US"/>
              </w:rPr>
              <w:t xml:space="preserve"> </w:t>
            </w:r>
            <w:r w:rsidRPr="009012F7">
              <w:rPr>
                <w:b/>
                <w:bCs/>
                <w:iCs/>
                <w:sz w:val="16"/>
                <w:szCs w:val="16"/>
              </w:rPr>
              <w:t>Cronbach’s alpha: Brazil = .</w:t>
            </w:r>
            <w:r>
              <w:rPr>
                <w:b/>
                <w:bCs/>
                <w:iCs/>
                <w:sz w:val="16"/>
                <w:szCs w:val="16"/>
              </w:rPr>
              <w:t>94</w:t>
            </w:r>
            <w:r w:rsidRPr="009012F7">
              <w:rPr>
                <w:b/>
                <w:bCs/>
                <w:iCs/>
                <w:sz w:val="16"/>
                <w:szCs w:val="16"/>
              </w:rPr>
              <w:t>, Ecuador = .</w:t>
            </w:r>
            <w:r>
              <w:rPr>
                <w:b/>
                <w:bCs/>
                <w:iCs/>
                <w:sz w:val="16"/>
                <w:szCs w:val="16"/>
              </w:rPr>
              <w:t>94</w:t>
            </w:r>
            <w:r w:rsidRPr="009012F7">
              <w:rPr>
                <w:b/>
                <w:bCs/>
                <w:iCs/>
                <w:sz w:val="16"/>
                <w:szCs w:val="16"/>
              </w:rPr>
              <w:t>, Complete = .9</w:t>
            </w:r>
            <w:r>
              <w:rPr>
                <w:b/>
                <w:bCs/>
                <w:iCs/>
                <w:sz w:val="16"/>
                <w:szCs w:val="16"/>
              </w:rPr>
              <w:t>4</w:t>
            </w:r>
          </w:p>
        </w:tc>
        <w:tc>
          <w:tcPr>
            <w:tcW w:w="850" w:type="dxa"/>
            <w:vAlign w:val="center"/>
          </w:tcPr>
          <w:p w14:paraId="34D61AB9" w14:textId="395904FA" w:rsidR="00D50FCC" w:rsidRPr="00C64C4C" w:rsidRDefault="00D50FCC" w:rsidP="00F5063C">
            <w:pPr>
              <w:autoSpaceDE w:val="0"/>
              <w:autoSpaceDN w:val="0"/>
              <w:adjustRightInd w:val="0"/>
              <w:ind w:left="60" w:right="60"/>
              <w:jc w:val="center"/>
              <w:rPr>
                <w:rFonts w:eastAsiaTheme="minorHAnsi"/>
                <w:color w:val="000000" w:themeColor="text1"/>
                <w:sz w:val="16"/>
                <w:szCs w:val="16"/>
                <w:lang w:val="en-US"/>
              </w:rPr>
            </w:pPr>
          </w:p>
        </w:tc>
        <w:tc>
          <w:tcPr>
            <w:tcW w:w="851" w:type="dxa"/>
          </w:tcPr>
          <w:p w14:paraId="14CC09B2" w14:textId="3D027013" w:rsidR="00D50FCC" w:rsidRPr="00C64C4C" w:rsidRDefault="00D50FCC" w:rsidP="00F5063C">
            <w:pPr>
              <w:autoSpaceDE w:val="0"/>
              <w:autoSpaceDN w:val="0"/>
              <w:adjustRightInd w:val="0"/>
              <w:ind w:left="60" w:right="60"/>
              <w:jc w:val="center"/>
              <w:rPr>
                <w:rFonts w:eastAsiaTheme="minorHAnsi"/>
                <w:color w:val="000000" w:themeColor="text1"/>
                <w:sz w:val="16"/>
                <w:szCs w:val="16"/>
                <w:lang w:val="en-US"/>
              </w:rPr>
            </w:pPr>
          </w:p>
        </w:tc>
        <w:tc>
          <w:tcPr>
            <w:tcW w:w="851" w:type="dxa"/>
          </w:tcPr>
          <w:p w14:paraId="729CA703" w14:textId="303F8BF0" w:rsidR="00D50FCC" w:rsidRPr="00C64C4C" w:rsidRDefault="00D50FCC" w:rsidP="00F5063C">
            <w:pPr>
              <w:autoSpaceDE w:val="0"/>
              <w:autoSpaceDN w:val="0"/>
              <w:adjustRightInd w:val="0"/>
              <w:ind w:left="60" w:right="60"/>
              <w:jc w:val="center"/>
              <w:rPr>
                <w:rFonts w:eastAsiaTheme="minorHAnsi"/>
                <w:color w:val="000000" w:themeColor="text1"/>
                <w:sz w:val="16"/>
                <w:szCs w:val="16"/>
                <w:lang w:val="en-US"/>
              </w:rPr>
            </w:pPr>
          </w:p>
        </w:tc>
      </w:tr>
      <w:tr w:rsidR="00D50FCC" w:rsidRPr="009012F7" w14:paraId="1712CCD7" w14:textId="77777777" w:rsidTr="00D50FCC">
        <w:trPr>
          <w:cantSplit/>
          <w:jc w:val="center"/>
        </w:trPr>
        <w:tc>
          <w:tcPr>
            <w:tcW w:w="6095" w:type="dxa"/>
            <w:shd w:val="clear" w:color="auto" w:fill="auto"/>
          </w:tcPr>
          <w:p w14:paraId="3A91D55D" w14:textId="1410B1FF" w:rsidR="00D50FCC" w:rsidRPr="009012F7" w:rsidRDefault="00D50FCC" w:rsidP="00F5063C">
            <w:pPr>
              <w:autoSpaceDE w:val="0"/>
              <w:autoSpaceDN w:val="0"/>
              <w:adjustRightInd w:val="0"/>
              <w:ind w:left="143" w:right="60"/>
              <w:rPr>
                <w:sz w:val="16"/>
                <w:szCs w:val="16"/>
              </w:rPr>
            </w:pPr>
            <w:r w:rsidRPr="000C3A16">
              <w:rPr>
                <w:sz w:val="16"/>
                <w:szCs w:val="16"/>
              </w:rPr>
              <w:t>Everything that happens is part of God’s plan</w:t>
            </w:r>
          </w:p>
        </w:tc>
        <w:tc>
          <w:tcPr>
            <w:tcW w:w="850" w:type="dxa"/>
          </w:tcPr>
          <w:p w14:paraId="277A217C" w14:textId="295A1395" w:rsidR="00D50FCC" w:rsidRPr="00C64C4C" w:rsidRDefault="00D50FCC" w:rsidP="00F5063C">
            <w:pPr>
              <w:jc w:val="center"/>
              <w:rPr>
                <w:sz w:val="16"/>
                <w:szCs w:val="16"/>
              </w:rPr>
            </w:pPr>
            <w:r w:rsidRPr="00BD5A99">
              <w:rPr>
                <w:color w:val="010205"/>
                <w:sz w:val="16"/>
                <w:szCs w:val="16"/>
              </w:rPr>
              <w:t>3.0</w:t>
            </w:r>
            <w:r w:rsidRPr="00C64C4C">
              <w:rPr>
                <w:color w:val="010205"/>
                <w:sz w:val="16"/>
                <w:szCs w:val="16"/>
              </w:rPr>
              <w:t xml:space="preserve"> (1.4)</w:t>
            </w:r>
          </w:p>
        </w:tc>
        <w:tc>
          <w:tcPr>
            <w:tcW w:w="851" w:type="dxa"/>
          </w:tcPr>
          <w:p w14:paraId="13634A52" w14:textId="02281F7D" w:rsidR="00D50FCC" w:rsidRPr="00C64C4C" w:rsidRDefault="00D50FCC" w:rsidP="00F5063C">
            <w:pPr>
              <w:jc w:val="center"/>
              <w:rPr>
                <w:sz w:val="16"/>
                <w:szCs w:val="16"/>
              </w:rPr>
            </w:pPr>
            <w:r w:rsidRPr="00BD5A99">
              <w:rPr>
                <w:color w:val="010205"/>
                <w:sz w:val="16"/>
                <w:szCs w:val="16"/>
              </w:rPr>
              <w:t>3.</w:t>
            </w:r>
            <w:r w:rsidRPr="00C64C4C">
              <w:rPr>
                <w:color w:val="010205"/>
                <w:sz w:val="16"/>
                <w:szCs w:val="16"/>
              </w:rPr>
              <w:t>5 (1.4)</w:t>
            </w:r>
          </w:p>
        </w:tc>
        <w:tc>
          <w:tcPr>
            <w:tcW w:w="851" w:type="dxa"/>
          </w:tcPr>
          <w:p w14:paraId="6326EF13" w14:textId="2035A1A9" w:rsidR="00D50FCC" w:rsidRPr="00C64C4C" w:rsidRDefault="00D50FCC" w:rsidP="00F5063C">
            <w:pPr>
              <w:jc w:val="center"/>
              <w:rPr>
                <w:sz w:val="16"/>
                <w:szCs w:val="16"/>
              </w:rPr>
            </w:pPr>
            <w:r w:rsidRPr="00BD5A99">
              <w:rPr>
                <w:color w:val="010205"/>
                <w:sz w:val="16"/>
                <w:szCs w:val="16"/>
              </w:rPr>
              <w:t>3.</w:t>
            </w:r>
            <w:r w:rsidRPr="00C64C4C">
              <w:rPr>
                <w:color w:val="010205"/>
                <w:sz w:val="16"/>
                <w:szCs w:val="16"/>
              </w:rPr>
              <w:t>2 (1.4)</w:t>
            </w:r>
          </w:p>
        </w:tc>
      </w:tr>
      <w:tr w:rsidR="00D50FCC" w:rsidRPr="009012F7" w14:paraId="437B187D" w14:textId="77777777" w:rsidTr="00D50FCC">
        <w:trPr>
          <w:cantSplit/>
          <w:jc w:val="center"/>
        </w:trPr>
        <w:tc>
          <w:tcPr>
            <w:tcW w:w="6095" w:type="dxa"/>
            <w:shd w:val="clear" w:color="auto" w:fill="auto"/>
          </w:tcPr>
          <w:p w14:paraId="37561781" w14:textId="77777777" w:rsidR="00D50FCC" w:rsidRPr="009012F7" w:rsidRDefault="00D50FCC" w:rsidP="00F5063C">
            <w:pPr>
              <w:autoSpaceDE w:val="0"/>
              <w:autoSpaceDN w:val="0"/>
              <w:adjustRightInd w:val="0"/>
              <w:ind w:left="143" w:right="60"/>
              <w:rPr>
                <w:rFonts w:eastAsiaTheme="minorHAnsi"/>
                <w:color w:val="000000" w:themeColor="text1"/>
                <w:sz w:val="16"/>
                <w:szCs w:val="16"/>
                <w:lang w:val="en-US"/>
              </w:rPr>
            </w:pPr>
            <w:r w:rsidRPr="009012F7">
              <w:rPr>
                <w:sz w:val="16"/>
                <w:szCs w:val="16"/>
              </w:rPr>
              <w:t>Everything that happens to a person was planned by God</w:t>
            </w:r>
          </w:p>
        </w:tc>
        <w:tc>
          <w:tcPr>
            <w:tcW w:w="850" w:type="dxa"/>
          </w:tcPr>
          <w:p w14:paraId="2DF45432" w14:textId="4582ABA7" w:rsidR="00D50FCC" w:rsidRPr="00C64C4C" w:rsidRDefault="00D50FCC" w:rsidP="00F5063C">
            <w:pPr>
              <w:jc w:val="center"/>
              <w:rPr>
                <w:sz w:val="16"/>
                <w:szCs w:val="16"/>
              </w:rPr>
            </w:pPr>
            <w:r w:rsidRPr="00BD5A99">
              <w:rPr>
                <w:color w:val="010205"/>
                <w:sz w:val="16"/>
                <w:szCs w:val="16"/>
              </w:rPr>
              <w:t>3.3</w:t>
            </w:r>
            <w:r w:rsidRPr="00C64C4C">
              <w:rPr>
                <w:color w:val="010205"/>
                <w:sz w:val="16"/>
                <w:szCs w:val="16"/>
              </w:rPr>
              <w:t xml:space="preserve"> (1.3)</w:t>
            </w:r>
          </w:p>
        </w:tc>
        <w:tc>
          <w:tcPr>
            <w:tcW w:w="851" w:type="dxa"/>
          </w:tcPr>
          <w:p w14:paraId="114ED2B7" w14:textId="549A7356" w:rsidR="00D50FCC" w:rsidRPr="00C64C4C" w:rsidRDefault="00D50FCC" w:rsidP="00F5063C">
            <w:pPr>
              <w:jc w:val="center"/>
              <w:rPr>
                <w:sz w:val="16"/>
                <w:szCs w:val="16"/>
              </w:rPr>
            </w:pPr>
            <w:r w:rsidRPr="00BD5A99">
              <w:rPr>
                <w:color w:val="010205"/>
                <w:sz w:val="16"/>
                <w:szCs w:val="16"/>
              </w:rPr>
              <w:t>3.</w:t>
            </w:r>
            <w:r w:rsidRPr="00C64C4C">
              <w:rPr>
                <w:color w:val="010205"/>
                <w:sz w:val="16"/>
                <w:szCs w:val="16"/>
              </w:rPr>
              <w:t>7 (1.2)</w:t>
            </w:r>
          </w:p>
        </w:tc>
        <w:tc>
          <w:tcPr>
            <w:tcW w:w="851" w:type="dxa"/>
          </w:tcPr>
          <w:p w14:paraId="17F67413" w14:textId="0BBB0182" w:rsidR="00D50FCC" w:rsidRPr="00C64C4C" w:rsidRDefault="00D50FCC" w:rsidP="00F5063C">
            <w:pPr>
              <w:jc w:val="center"/>
              <w:rPr>
                <w:sz w:val="16"/>
                <w:szCs w:val="16"/>
              </w:rPr>
            </w:pPr>
            <w:r w:rsidRPr="00BD5A99">
              <w:rPr>
                <w:color w:val="010205"/>
                <w:sz w:val="16"/>
                <w:szCs w:val="16"/>
              </w:rPr>
              <w:t>3.4</w:t>
            </w:r>
            <w:r w:rsidRPr="00C64C4C">
              <w:rPr>
                <w:color w:val="010205"/>
                <w:sz w:val="16"/>
                <w:szCs w:val="16"/>
              </w:rPr>
              <w:t xml:space="preserve"> (1.3)</w:t>
            </w:r>
          </w:p>
        </w:tc>
      </w:tr>
      <w:tr w:rsidR="00D50FCC" w:rsidRPr="009012F7" w14:paraId="0199333D" w14:textId="77777777" w:rsidTr="00D50FCC">
        <w:trPr>
          <w:cantSplit/>
          <w:jc w:val="center"/>
        </w:trPr>
        <w:tc>
          <w:tcPr>
            <w:tcW w:w="6095" w:type="dxa"/>
            <w:shd w:val="clear" w:color="auto" w:fill="auto"/>
          </w:tcPr>
          <w:p w14:paraId="211B8DBA" w14:textId="77777777" w:rsidR="00D50FCC" w:rsidRPr="009012F7" w:rsidRDefault="00D50FCC" w:rsidP="00F5063C">
            <w:pPr>
              <w:autoSpaceDE w:val="0"/>
              <w:autoSpaceDN w:val="0"/>
              <w:adjustRightInd w:val="0"/>
              <w:ind w:left="143" w:right="60"/>
              <w:rPr>
                <w:rFonts w:eastAsiaTheme="minorHAnsi"/>
                <w:color w:val="000000" w:themeColor="text1"/>
                <w:sz w:val="16"/>
                <w:szCs w:val="16"/>
                <w:lang w:val="en-US"/>
              </w:rPr>
            </w:pPr>
            <w:r w:rsidRPr="009012F7">
              <w:rPr>
                <w:sz w:val="16"/>
                <w:szCs w:val="16"/>
              </w:rPr>
              <w:t>Whatever happens to me in my life, it is because God wanted it to happen</w:t>
            </w:r>
          </w:p>
        </w:tc>
        <w:tc>
          <w:tcPr>
            <w:tcW w:w="850" w:type="dxa"/>
          </w:tcPr>
          <w:p w14:paraId="1074767B" w14:textId="3083A5F6" w:rsidR="00D50FCC" w:rsidRPr="00C64C4C" w:rsidRDefault="00D50FCC" w:rsidP="00F5063C">
            <w:pPr>
              <w:jc w:val="center"/>
              <w:rPr>
                <w:sz w:val="16"/>
                <w:szCs w:val="16"/>
              </w:rPr>
            </w:pPr>
            <w:r w:rsidRPr="00BD5A99">
              <w:rPr>
                <w:color w:val="010205"/>
                <w:sz w:val="16"/>
                <w:szCs w:val="16"/>
              </w:rPr>
              <w:t>3.2</w:t>
            </w:r>
            <w:r w:rsidRPr="00C64C4C">
              <w:rPr>
                <w:color w:val="010205"/>
                <w:sz w:val="16"/>
                <w:szCs w:val="16"/>
              </w:rPr>
              <w:t xml:space="preserve"> (1.3)</w:t>
            </w:r>
          </w:p>
        </w:tc>
        <w:tc>
          <w:tcPr>
            <w:tcW w:w="851" w:type="dxa"/>
          </w:tcPr>
          <w:p w14:paraId="5EF200C2" w14:textId="64D82F46" w:rsidR="00D50FCC" w:rsidRPr="00C64C4C" w:rsidRDefault="00D50FCC" w:rsidP="00F5063C">
            <w:pPr>
              <w:jc w:val="center"/>
              <w:rPr>
                <w:sz w:val="16"/>
                <w:szCs w:val="16"/>
              </w:rPr>
            </w:pPr>
            <w:r w:rsidRPr="00BD5A99">
              <w:rPr>
                <w:color w:val="010205"/>
                <w:sz w:val="16"/>
                <w:szCs w:val="16"/>
              </w:rPr>
              <w:t>3.6</w:t>
            </w:r>
            <w:r w:rsidRPr="00C64C4C">
              <w:rPr>
                <w:color w:val="010205"/>
                <w:sz w:val="16"/>
                <w:szCs w:val="16"/>
              </w:rPr>
              <w:t xml:space="preserve"> (1.2)</w:t>
            </w:r>
          </w:p>
        </w:tc>
        <w:tc>
          <w:tcPr>
            <w:tcW w:w="851" w:type="dxa"/>
          </w:tcPr>
          <w:p w14:paraId="0513F589" w14:textId="61300EF7" w:rsidR="00D50FCC" w:rsidRPr="00C64C4C" w:rsidRDefault="00D50FCC" w:rsidP="00F5063C">
            <w:pPr>
              <w:jc w:val="center"/>
              <w:rPr>
                <w:sz w:val="16"/>
                <w:szCs w:val="16"/>
              </w:rPr>
            </w:pPr>
            <w:r w:rsidRPr="00BD5A99">
              <w:rPr>
                <w:color w:val="010205"/>
                <w:sz w:val="16"/>
                <w:szCs w:val="16"/>
              </w:rPr>
              <w:t>3.</w:t>
            </w:r>
            <w:r w:rsidRPr="00C64C4C">
              <w:rPr>
                <w:color w:val="010205"/>
                <w:sz w:val="16"/>
                <w:szCs w:val="16"/>
              </w:rPr>
              <w:t>4 (1.3)</w:t>
            </w:r>
          </w:p>
        </w:tc>
      </w:tr>
      <w:tr w:rsidR="00D50FCC" w:rsidRPr="009012F7" w14:paraId="1C49A54B" w14:textId="77777777" w:rsidTr="00D50FCC">
        <w:trPr>
          <w:cantSplit/>
          <w:trHeight w:val="148"/>
          <w:jc w:val="center"/>
        </w:trPr>
        <w:tc>
          <w:tcPr>
            <w:tcW w:w="6095" w:type="dxa"/>
            <w:shd w:val="clear" w:color="auto" w:fill="auto"/>
          </w:tcPr>
          <w:p w14:paraId="18C346D5" w14:textId="77777777" w:rsidR="00D50FCC" w:rsidRPr="009012F7" w:rsidRDefault="00D50FCC" w:rsidP="00F5063C">
            <w:pPr>
              <w:autoSpaceDE w:val="0"/>
              <w:autoSpaceDN w:val="0"/>
              <w:adjustRightInd w:val="0"/>
              <w:ind w:left="143" w:right="60"/>
              <w:rPr>
                <w:color w:val="000000" w:themeColor="text1"/>
                <w:sz w:val="16"/>
                <w:szCs w:val="16"/>
              </w:rPr>
            </w:pPr>
            <w:r w:rsidRPr="009012F7">
              <w:rPr>
                <w:sz w:val="16"/>
                <w:szCs w:val="16"/>
              </w:rPr>
              <w:t>God controls everything good and bad that happens to a person</w:t>
            </w:r>
          </w:p>
        </w:tc>
        <w:tc>
          <w:tcPr>
            <w:tcW w:w="850" w:type="dxa"/>
          </w:tcPr>
          <w:p w14:paraId="6934C605" w14:textId="578BFD5C" w:rsidR="00D50FCC" w:rsidRPr="00C64C4C" w:rsidRDefault="00D50FCC" w:rsidP="00F5063C">
            <w:pPr>
              <w:jc w:val="center"/>
              <w:rPr>
                <w:sz w:val="16"/>
                <w:szCs w:val="16"/>
              </w:rPr>
            </w:pPr>
            <w:r w:rsidRPr="00BD5A99">
              <w:rPr>
                <w:color w:val="010205"/>
                <w:sz w:val="16"/>
                <w:szCs w:val="16"/>
              </w:rPr>
              <w:t>3.4</w:t>
            </w:r>
            <w:r w:rsidRPr="00C64C4C">
              <w:rPr>
                <w:color w:val="010205"/>
                <w:sz w:val="16"/>
                <w:szCs w:val="16"/>
              </w:rPr>
              <w:t xml:space="preserve"> (1.3)</w:t>
            </w:r>
          </w:p>
        </w:tc>
        <w:tc>
          <w:tcPr>
            <w:tcW w:w="851" w:type="dxa"/>
          </w:tcPr>
          <w:p w14:paraId="289DAA20" w14:textId="53970CF0" w:rsidR="00D50FCC" w:rsidRPr="00C64C4C" w:rsidRDefault="00D50FCC" w:rsidP="00F5063C">
            <w:pPr>
              <w:jc w:val="center"/>
              <w:rPr>
                <w:sz w:val="16"/>
                <w:szCs w:val="16"/>
              </w:rPr>
            </w:pPr>
            <w:r w:rsidRPr="00BD5A99">
              <w:rPr>
                <w:color w:val="010205"/>
                <w:sz w:val="16"/>
                <w:szCs w:val="16"/>
              </w:rPr>
              <w:t>3.</w:t>
            </w:r>
            <w:r w:rsidRPr="00C64C4C">
              <w:rPr>
                <w:color w:val="010205"/>
                <w:sz w:val="16"/>
                <w:szCs w:val="16"/>
              </w:rPr>
              <w:t>7 (1.2)</w:t>
            </w:r>
          </w:p>
        </w:tc>
        <w:tc>
          <w:tcPr>
            <w:tcW w:w="851" w:type="dxa"/>
          </w:tcPr>
          <w:p w14:paraId="43944E37" w14:textId="1B031B03" w:rsidR="00D50FCC" w:rsidRPr="00C64C4C" w:rsidRDefault="00D50FCC" w:rsidP="00F5063C">
            <w:pPr>
              <w:jc w:val="center"/>
              <w:rPr>
                <w:sz w:val="16"/>
                <w:szCs w:val="16"/>
              </w:rPr>
            </w:pPr>
            <w:r w:rsidRPr="00BD5A99">
              <w:rPr>
                <w:color w:val="010205"/>
                <w:sz w:val="16"/>
                <w:szCs w:val="16"/>
              </w:rPr>
              <w:t>3.</w:t>
            </w:r>
            <w:r w:rsidRPr="00C64C4C">
              <w:rPr>
                <w:color w:val="010205"/>
                <w:sz w:val="16"/>
                <w:szCs w:val="16"/>
              </w:rPr>
              <w:t>5 (1.3)</w:t>
            </w:r>
          </w:p>
        </w:tc>
      </w:tr>
      <w:tr w:rsidR="00D50FCC" w:rsidRPr="009012F7" w14:paraId="638EE195" w14:textId="77777777" w:rsidTr="00D50FCC">
        <w:trPr>
          <w:cantSplit/>
          <w:trHeight w:val="148"/>
          <w:jc w:val="center"/>
        </w:trPr>
        <w:tc>
          <w:tcPr>
            <w:tcW w:w="6095" w:type="dxa"/>
            <w:shd w:val="clear" w:color="auto" w:fill="auto"/>
          </w:tcPr>
          <w:p w14:paraId="3154B9EA" w14:textId="77777777" w:rsidR="00D50FCC" w:rsidRPr="009012F7" w:rsidRDefault="00D50FCC" w:rsidP="00F5063C">
            <w:pPr>
              <w:autoSpaceDE w:val="0"/>
              <w:autoSpaceDN w:val="0"/>
              <w:adjustRightInd w:val="0"/>
              <w:ind w:left="143" w:right="60"/>
              <w:rPr>
                <w:color w:val="000000" w:themeColor="text1"/>
                <w:sz w:val="16"/>
                <w:szCs w:val="16"/>
              </w:rPr>
            </w:pPr>
            <w:r w:rsidRPr="009012F7">
              <w:rPr>
                <w:sz w:val="16"/>
                <w:szCs w:val="16"/>
              </w:rPr>
              <w:t>God has a plan for each person, and you cannot change His plan</w:t>
            </w:r>
          </w:p>
        </w:tc>
        <w:tc>
          <w:tcPr>
            <w:tcW w:w="850" w:type="dxa"/>
          </w:tcPr>
          <w:p w14:paraId="4FD43F27" w14:textId="1449353C" w:rsidR="00D50FCC" w:rsidRPr="00C64C4C" w:rsidRDefault="00D50FCC" w:rsidP="00F5063C">
            <w:pPr>
              <w:jc w:val="center"/>
              <w:rPr>
                <w:sz w:val="16"/>
                <w:szCs w:val="16"/>
              </w:rPr>
            </w:pPr>
            <w:r w:rsidRPr="00BD5A99">
              <w:rPr>
                <w:color w:val="010205"/>
                <w:sz w:val="16"/>
                <w:szCs w:val="16"/>
              </w:rPr>
              <w:t>3.</w:t>
            </w:r>
            <w:r w:rsidRPr="00C64C4C">
              <w:rPr>
                <w:color w:val="010205"/>
                <w:sz w:val="16"/>
                <w:szCs w:val="16"/>
              </w:rPr>
              <w:t>3 (1.3)</w:t>
            </w:r>
          </w:p>
        </w:tc>
        <w:tc>
          <w:tcPr>
            <w:tcW w:w="851" w:type="dxa"/>
          </w:tcPr>
          <w:p w14:paraId="1C87A498" w14:textId="061E4DB0" w:rsidR="00D50FCC" w:rsidRPr="00C64C4C" w:rsidRDefault="00D50FCC" w:rsidP="00F5063C">
            <w:pPr>
              <w:jc w:val="center"/>
              <w:rPr>
                <w:sz w:val="16"/>
                <w:szCs w:val="16"/>
              </w:rPr>
            </w:pPr>
            <w:r w:rsidRPr="00BD5A99">
              <w:rPr>
                <w:color w:val="010205"/>
                <w:sz w:val="16"/>
                <w:szCs w:val="16"/>
              </w:rPr>
              <w:t>3.7</w:t>
            </w:r>
            <w:r w:rsidRPr="00C64C4C">
              <w:rPr>
                <w:color w:val="010205"/>
                <w:sz w:val="16"/>
                <w:szCs w:val="16"/>
              </w:rPr>
              <w:t xml:space="preserve"> (1.2)</w:t>
            </w:r>
          </w:p>
        </w:tc>
        <w:tc>
          <w:tcPr>
            <w:tcW w:w="851" w:type="dxa"/>
          </w:tcPr>
          <w:p w14:paraId="1AC22480" w14:textId="4E1F1F5D" w:rsidR="00D50FCC" w:rsidRPr="00C64C4C" w:rsidRDefault="00D50FCC" w:rsidP="00F5063C">
            <w:pPr>
              <w:jc w:val="center"/>
              <w:rPr>
                <w:sz w:val="16"/>
                <w:szCs w:val="16"/>
              </w:rPr>
            </w:pPr>
            <w:r w:rsidRPr="00BD5A99">
              <w:rPr>
                <w:color w:val="010205"/>
                <w:sz w:val="16"/>
                <w:szCs w:val="16"/>
              </w:rPr>
              <w:t>3.4</w:t>
            </w:r>
            <w:r w:rsidRPr="00C64C4C">
              <w:rPr>
                <w:color w:val="010205"/>
                <w:sz w:val="16"/>
                <w:szCs w:val="16"/>
              </w:rPr>
              <w:t xml:space="preserve"> (1.3)</w:t>
            </w:r>
          </w:p>
        </w:tc>
      </w:tr>
      <w:tr w:rsidR="00D50FCC" w:rsidRPr="009012F7" w14:paraId="3C44113E" w14:textId="77777777" w:rsidTr="00D50FCC">
        <w:trPr>
          <w:cantSplit/>
          <w:trHeight w:val="148"/>
          <w:jc w:val="center"/>
        </w:trPr>
        <w:tc>
          <w:tcPr>
            <w:tcW w:w="6095" w:type="dxa"/>
            <w:shd w:val="clear" w:color="auto" w:fill="auto"/>
            <w:vAlign w:val="center"/>
          </w:tcPr>
          <w:p w14:paraId="399373FE" w14:textId="77777777" w:rsidR="00D50FCC" w:rsidRPr="009012F7" w:rsidRDefault="00D50FCC" w:rsidP="00F5063C">
            <w:pPr>
              <w:ind w:left="143"/>
              <w:rPr>
                <w:sz w:val="16"/>
                <w:szCs w:val="16"/>
              </w:rPr>
            </w:pPr>
            <w:r w:rsidRPr="009012F7">
              <w:rPr>
                <w:sz w:val="16"/>
                <w:szCs w:val="16"/>
              </w:rPr>
              <w:t>No matter how much effort I invest into doing things, in the end, God’s decision will prevail</w:t>
            </w:r>
          </w:p>
        </w:tc>
        <w:tc>
          <w:tcPr>
            <w:tcW w:w="850" w:type="dxa"/>
          </w:tcPr>
          <w:p w14:paraId="67E3DED0" w14:textId="2DA7AA9E" w:rsidR="00D50FCC" w:rsidRPr="00C64C4C" w:rsidRDefault="00D50FCC" w:rsidP="00F5063C">
            <w:pPr>
              <w:jc w:val="center"/>
              <w:rPr>
                <w:sz w:val="16"/>
                <w:szCs w:val="16"/>
              </w:rPr>
            </w:pPr>
            <w:r w:rsidRPr="00BD5A99">
              <w:rPr>
                <w:color w:val="010205"/>
                <w:sz w:val="16"/>
                <w:szCs w:val="16"/>
              </w:rPr>
              <w:t>3.4</w:t>
            </w:r>
            <w:r w:rsidRPr="00C64C4C">
              <w:rPr>
                <w:color w:val="010205"/>
                <w:sz w:val="16"/>
                <w:szCs w:val="16"/>
              </w:rPr>
              <w:t xml:space="preserve"> (1.3)</w:t>
            </w:r>
          </w:p>
        </w:tc>
        <w:tc>
          <w:tcPr>
            <w:tcW w:w="851" w:type="dxa"/>
          </w:tcPr>
          <w:p w14:paraId="2BE7C015" w14:textId="508E8201" w:rsidR="00D50FCC" w:rsidRPr="00C64C4C" w:rsidRDefault="00D50FCC" w:rsidP="00F5063C">
            <w:pPr>
              <w:jc w:val="center"/>
              <w:rPr>
                <w:sz w:val="16"/>
                <w:szCs w:val="16"/>
              </w:rPr>
            </w:pPr>
            <w:r w:rsidRPr="00BD5A99">
              <w:rPr>
                <w:color w:val="010205"/>
                <w:sz w:val="16"/>
                <w:szCs w:val="16"/>
              </w:rPr>
              <w:t>3.</w:t>
            </w:r>
            <w:r w:rsidRPr="00C64C4C">
              <w:rPr>
                <w:color w:val="010205"/>
                <w:sz w:val="16"/>
                <w:szCs w:val="16"/>
              </w:rPr>
              <w:t>8 (1.2)</w:t>
            </w:r>
          </w:p>
        </w:tc>
        <w:tc>
          <w:tcPr>
            <w:tcW w:w="851" w:type="dxa"/>
          </w:tcPr>
          <w:p w14:paraId="74C0BC65" w14:textId="0B97803B" w:rsidR="00D50FCC" w:rsidRPr="00C64C4C" w:rsidRDefault="00D50FCC" w:rsidP="00F5063C">
            <w:pPr>
              <w:jc w:val="center"/>
              <w:rPr>
                <w:sz w:val="16"/>
                <w:szCs w:val="16"/>
              </w:rPr>
            </w:pPr>
            <w:r w:rsidRPr="00BD5A99">
              <w:rPr>
                <w:color w:val="010205"/>
                <w:sz w:val="16"/>
                <w:szCs w:val="16"/>
              </w:rPr>
              <w:t>3.5</w:t>
            </w:r>
            <w:r w:rsidRPr="00C64C4C">
              <w:rPr>
                <w:color w:val="010205"/>
                <w:sz w:val="16"/>
                <w:szCs w:val="16"/>
              </w:rPr>
              <w:t xml:space="preserve"> (1.2)</w:t>
            </w:r>
          </w:p>
        </w:tc>
      </w:tr>
      <w:tr w:rsidR="00D50FCC" w:rsidRPr="009012F7" w14:paraId="13CEFA41" w14:textId="77777777" w:rsidTr="00D50FCC">
        <w:trPr>
          <w:cantSplit/>
          <w:jc w:val="center"/>
        </w:trPr>
        <w:tc>
          <w:tcPr>
            <w:tcW w:w="6095" w:type="dxa"/>
            <w:shd w:val="clear" w:color="auto" w:fill="auto"/>
          </w:tcPr>
          <w:p w14:paraId="7D6AC3B8" w14:textId="77777777" w:rsidR="00D50FCC" w:rsidRPr="009012F7" w:rsidRDefault="00D50FCC" w:rsidP="00F5063C">
            <w:pPr>
              <w:autoSpaceDE w:val="0"/>
              <w:autoSpaceDN w:val="0"/>
              <w:adjustRightInd w:val="0"/>
              <w:ind w:left="143" w:right="60"/>
              <w:rPr>
                <w:rFonts w:eastAsiaTheme="minorHAnsi"/>
                <w:i/>
                <w:color w:val="000000" w:themeColor="text1"/>
                <w:sz w:val="16"/>
                <w:szCs w:val="16"/>
                <w:lang w:val="en-US"/>
              </w:rPr>
            </w:pPr>
          </w:p>
        </w:tc>
        <w:tc>
          <w:tcPr>
            <w:tcW w:w="850" w:type="dxa"/>
          </w:tcPr>
          <w:p w14:paraId="57C784A6" w14:textId="77777777" w:rsidR="00D50FCC" w:rsidRPr="00C64C4C" w:rsidRDefault="00D50FCC" w:rsidP="00F5063C">
            <w:pPr>
              <w:autoSpaceDE w:val="0"/>
              <w:autoSpaceDN w:val="0"/>
              <w:adjustRightInd w:val="0"/>
              <w:ind w:left="60" w:right="60"/>
              <w:jc w:val="center"/>
              <w:rPr>
                <w:rFonts w:eastAsiaTheme="minorHAnsi"/>
                <w:color w:val="000000" w:themeColor="text1"/>
                <w:sz w:val="16"/>
                <w:szCs w:val="16"/>
                <w:lang w:val="en-US"/>
              </w:rPr>
            </w:pPr>
          </w:p>
        </w:tc>
        <w:tc>
          <w:tcPr>
            <w:tcW w:w="851" w:type="dxa"/>
          </w:tcPr>
          <w:p w14:paraId="1C38C081" w14:textId="77777777" w:rsidR="00D50FCC" w:rsidRPr="00C64C4C" w:rsidRDefault="00D50FCC" w:rsidP="00F5063C">
            <w:pPr>
              <w:autoSpaceDE w:val="0"/>
              <w:autoSpaceDN w:val="0"/>
              <w:adjustRightInd w:val="0"/>
              <w:ind w:left="60" w:right="60"/>
              <w:jc w:val="center"/>
              <w:rPr>
                <w:rFonts w:eastAsiaTheme="minorHAnsi"/>
                <w:color w:val="000000" w:themeColor="text1"/>
                <w:sz w:val="16"/>
                <w:szCs w:val="16"/>
                <w:lang w:val="en-US"/>
              </w:rPr>
            </w:pPr>
          </w:p>
        </w:tc>
        <w:tc>
          <w:tcPr>
            <w:tcW w:w="851" w:type="dxa"/>
          </w:tcPr>
          <w:p w14:paraId="483DD36E" w14:textId="34ED3859" w:rsidR="00D50FCC" w:rsidRPr="00C64C4C" w:rsidRDefault="00D50FCC" w:rsidP="00F5063C">
            <w:pPr>
              <w:autoSpaceDE w:val="0"/>
              <w:autoSpaceDN w:val="0"/>
              <w:adjustRightInd w:val="0"/>
              <w:ind w:left="60" w:right="60"/>
              <w:jc w:val="center"/>
              <w:rPr>
                <w:rFonts w:eastAsiaTheme="minorHAnsi"/>
                <w:color w:val="000000" w:themeColor="text1"/>
                <w:sz w:val="16"/>
                <w:szCs w:val="16"/>
                <w:lang w:val="en-US"/>
              </w:rPr>
            </w:pPr>
          </w:p>
        </w:tc>
      </w:tr>
      <w:tr w:rsidR="00D50FCC" w:rsidRPr="009012F7" w14:paraId="2495928C" w14:textId="77777777" w:rsidTr="00D50FCC">
        <w:trPr>
          <w:cantSplit/>
          <w:trHeight w:val="195"/>
          <w:jc w:val="center"/>
        </w:trPr>
        <w:tc>
          <w:tcPr>
            <w:tcW w:w="6095" w:type="dxa"/>
            <w:shd w:val="clear" w:color="auto" w:fill="auto"/>
          </w:tcPr>
          <w:p w14:paraId="2967D726" w14:textId="6264C9E1" w:rsidR="00D50FCC" w:rsidRPr="009012F7" w:rsidRDefault="00D50FCC" w:rsidP="00F5063C">
            <w:pPr>
              <w:autoSpaceDE w:val="0"/>
              <w:autoSpaceDN w:val="0"/>
              <w:adjustRightInd w:val="0"/>
              <w:ind w:left="143" w:right="60"/>
              <w:rPr>
                <w:rFonts w:eastAsiaTheme="minorHAnsi"/>
                <w:i/>
                <w:color w:val="000000" w:themeColor="text1"/>
                <w:sz w:val="16"/>
                <w:szCs w:val="16"/>
                <w:lang w:val="en-US"/>
              </w:rPr>
            </w:pPr>
            <w:r w:rsidRPr="009012F7">
              <w:rPr>
                <w:rFonts w:eastAsiaTheme="minorHAnsi"/>
                <w:b/>
                <w:bCs/>
                <w:iCs/>
                <w:color w:val="000000" w:themeColor="text1"/>
                <w:sz w:val="16"/>
                <w:szCs w:val="16"/>
                <w:lang w:val="en-US"/>
              </w:rPr>
              <w:t>Luck</w:t>
            </w:r>
            <w:r>
              <w:rPr>
                <w:rFonts w:eastAsiaTheme="minorHAnsi"/>
                <w:b/>
                <w:bCs/>
                <w:iCs/>
                <w:color w:val="000000" w:themeColor="text1"/>
                <w:sz w:val="16"/>
                <w:szCs w:val="16"/>
                <w:lang w:val="en-US"/>
              </w:rPr>
              <w:t xml:space="preserve"> -</w:t>
            </w:r>
            <w:r w:rsidRPr="009012F7">
              <w:rPr>
                <w:rFonts w:eastAsiaTheme="minorHAnsi"/>
                <w:i/>
                <w:color w:val="000000" w:themeColor="text1"/>
                <w:sz w:val="16"/>
                <w:szCs w:val="16"/>
                <w:lang w:val="en-US"/>
              </w:rPr>
              <w:t xml:space="preserve"> </w:t>
            </w:r>
            <w:r w:rsidRPr="009012F7">
              <w:rPr>
                <w:b/>
                <w:bCs/>
                <w:iCs/>
                <w:sz w:val="16"/>
                <w:szCs w:val="16"/>
              </w:rPr>
              <w:t>Cronbach’s alpha: Brazil = .8</w:t>
            </w:r>
            <w:r>
              <w:rPr>
                <w:b/>
                <w:bCs/>
                <w:iCs/>
                <w:sz w:val="16"/>
                <w:szCs w:val="16"/>
              </w:rPr>
              <w:t>3</w:t>
            </w:r>
            <w:r w:rsidRPr="009012F7">
              <w:rPr>
                <w:b/>
                <w:bCs/>
                <w:iCs/>
                <w:sz w:val="16"/>
                <w:szCs w:val="16"/>
              </w:rPr>
              <w:t>, Ecuador = .8</w:t>
            </w:r>
            <w:r>
              <w:rPr>
                <w:b/>
                <w:bCs/>
                <w:iCs/>
                <w:sz w:val="16"/>
                <w:szCs w:val="16"/>
              </w:rPr>
              <w:t>1</w:t>
            </w:r>
            <w:r w:rsidRPr="009012F7">
              <w:rPr>
                <w:b/>
                <w:bCs/>
                <w:iCs/>
                <w:sz w:val="16"/>
                <w:szCs w:val="16"/>
              </w:rPr>
              <w:t>, Complete = .8</w:t>
            </w:r>
            <w:r>
              <w:rPr>
                <w:b/>
                <w:bCs/>
                <w:iCs/>
                <w:sz w:val="16"/>
                <w:szCs w:val="16"/>
              </w:rPr>
              <w:t>2</w:t>
            </w:r>
          </w:p>
        </w:tc>
        <w:tc>
          <w:tcPr>
            <w:tcW w:w="850" w:type="dxa"/>
          </w:tcPr>
          <w:p w14:paraId="17DD4C01" w14:textId="77777777" w:rsidR="00D50FCC" w:rsidRPr="00C64C4C" w:rsidRDefault="00D50FCC" w:rsidP="00F5063C">
            <w:pPr>
              <w:autoSpaceDE w:val="0"/>
              <w:autoSpaceDN w:val="0"/>
              <w:adjustRightInd w:val="0"/>
              <w:ind w:left="60" w:right="60"/>
              <w:jc w:val="center"/>
              <w:rPr>
                <w:rFonts w:eastAsiaTheme="minorHAnsi"/>
                <w:color w:val="000000" w:themeColor="text1"/>
                <w:sz w:val="16"/>
                <w:szCs w:val="16"/>
                <w:lang w:val="en-US"/>
              </w:rPr>
            </w:pPr>
          </w:p>
        </w:tc>
        <w:tc>
          <w:tcPr>
            <w:tcW w:w="851" w:type="dxa"/>
          </w:tcPr>
          <w:p w14:paraId="1FB97B50" w14:textId="77777777" w:rsidR="00D50FCC" w:rsidRPr="00C64C4C" w:rsidRDefault="00D50FCC" w:rsidP="00F5063C">
            <w:pPr>
              <w:autoSpaceDE w:val="0"/>
              <w:autoSpaceDN w:val="0"/>
              <w:adjustRightInd w:val="0"/>
              <w:ind w:left="60" w:right="60"/>
              <w:jc w:val="center"/>
              <w:rPr>
                <w:rFonts w:eastAsiaTheme="minorHAnsi"/>
                <w:color w:val="000000" w:themeColor="text1"/>
                <w:sz w:val="16"/>
                <w:szCs w:val="16"/>
                <w:lang w:val="en-US"/>
              </w:rPr>
            </w:pPr>
          </w:p>
        </w:tc>
        <w:tc>
          <w:tcPr>
            <w:tcW w:w="851" w:type="dxa"/>
          </w:tcPr>
          <w:p w14:paraId="29BC6157" w14:textId="77777777" w:rsidR="00D50FCC" w:rsidRPr="00C64C4C" w:rsidRDefault="00D50FCC" w:rsidP="00F5063C">
            <w:pPr>
              <w:autoSpaceDE w:val="0"/>
              <w:autoSpaceDN w:val="0"/>
              <w:adjustRightInd w:val="0"/>
              <w:ind w:left="60" w:right="60"/>
              <w:jc w:val="center"/>
              <w:rPr>
                <w:rFonts w:eastAsiaTheme="minorHAnsi"/>
                <w:color w:val="000000" w:themeColor="text1"/>
                <w:sz w:val="16"/>
                <w:szCs w:val="16"/>
                <w:lang w:val="en-US"/>
              </w:rPr>
            </w:pPr>
          </w:p>
        </w:tc>
      </w:tr>
      <w:tr w:rsidR="00D50FCC" w:rsidRPr="009012F7" w14:paraId="426AB52B" w14:textId="77777777" w:rsidTr="00D50FCC">
        <w:trPr>
          <w:cantSplit/>
          <w:jc w:val="center"/>
        </w:trPr>
        <w:tc>
          <w:tcPr>
            <w:tcW w:w="6095" w:type="dxa"/>
            <w:shd w:val="clear" w:color="auto" w:fill="auto"/>
            <w:vAlign w:val="center"/>
          </w:tcPr>
          <w:p w14:paraId="0D68CA21" w14:textId="77777777" w:rsidR="00D50FCC" w:rsidRPr="009012F7" w:rsidRDefault="00D50FCC" w:rsidP="00F5063C">
            <w:pPr>
              <w:ind w:left="143"/>
              <w:rPr>
                <w:sz w:val="16"/>
                <w:szCs w:val="16"/>
              </w:rPr>
            </w:pPr>
            <w:r w:rsidRPr="009012F7">
              <w:rPr>
                <w:sz w:val="16"/>
                <w:szCs w:val="16"/>
              </w:rPr>
              <w:t>When good things happen to people, it is because of good luck</w:t>
            </w:r>
          </w:p>
        </w:tc>
        <w:tc>
          <w:tcPr>
            <w:tcW w:w="850" w:type="dxa"/>
          </w:tcPr>
          <w:p w14:paraId="7DD45F99" w14:textId="4469E5F4" w:rsidR="00D50FCC" w:rsidRPr="00C64C4C" w:rsidRDefault="00D50FCC" w:rsidP="00F5063C">
            <w:pPr>
              <w:jc w:val="center"/>
              <w:rPr>
                <w:sz w:val="16"/>
                <w:szCs w:val="16"/>
              </w:rPr>
            </w:pPr>
            <w:r w:rsidRPr="00BD5A99">
              <w:rPr>
                <w:color w:val="010205"/>
                <w:sz w:val="16"/>
                <w:szCs w:val="16"/>
              </w:rPr>
              <w:t>3.5</w:t>
            </w:r>
            <w:r w:rsidRPr="00C64C4C">
              <w:rPr>
                <w:color w:val="010205"/>
                <w:sz w:val="16"/>
                <w:szCs w:val="16"/>
              </w:rPr>
              <w:t xml:space="preserve"> (0.9)</w:t>
            </w:r>
          </w:p>
        </w:tc>
        <w:tc>
          <w:tcPr>
            <w:tcW w:w="851" w:type="dxa"/>
          </w:tcPr>
          <w:p w14:paraId="57646E29" w14:textId="774C98CA" w:rsidR="00D50FCC" w:rsidRPr="00C64C4C" w:rsidRDefault="00D50FCC" w:rsidP="00F5063C">
            <w:pPr>
              <w:jc w:val="center"/>
              <w:rPr>
                <w:sz w:val="16"/>
                <w:szCs w:val="16"/>
              </w:rPr>
            </w:pPr>
            <w:r w:rsidRPr="00BD5A99">
              <w:rPr>
                <w:color w:val="010205"/>
                <w:sz w:val="16"/>
                <w:szCs w:val="16"/>
              </w:rPr>
              <w:t>3.8</w:t>
            </w:r>
            <w:r w:rsidRPr="00C64C4C">
              <w:rPr>
                <w:color w:val="010205"/>
                <w:sz w:val="16"/>
                <w:szCs w:val="16"/>
              </w:rPr>
              <w:t xml:space="preserve"> (0.9)</w:t>
            </w:r>
          </w:p>
        </w:tc>
        <w:tc>
          <w:tcPr>
            <w:tcW w:w="851" w:type="dxa"/>
          </w:tcPr>
          <w:p w14:paraId="42E30538" w14:textId="3CB11E5C" w:rsidR="00D50FCC" w:rsidRPr="00C64C4C" w:rsidRDefault="00D50FCC" w:rsidP="00F5063C">
            <w:pPr>
              <w:jc w:val="center"/>
              <w:rPr>
                <w:sz w:val="16"/>
                <w:szCs w:val="16"/>
              </w:rPr>
            </w:pPr>
            <w:r w:rsidRPr="00BD5A99">
              <w:rPr>
                <w:color w:val="010205"/>
                <w:sz w:val="16"/>
                <w:szCs w:val="16"/>
              </w:rPr>
              <w:t>3.6</w:t>
            </w:r>
            <w:r w:rsidRPr="00C64C4C">
              <w:rPr>
                <w:color w:val="010205"/>
                <w:sz w:val="16"/>
                <w:szCs w:val="16"/>
              </w:rPr>
              <w:t xml:space="preserve"> (0.9)</w:t>
            </w:r>
          </w:p>
        </w:tc>
      </w:tr>
      <w:tr w:rsidR="00D50FCC" w:rsidRPr="009012F7" w14:paraId="2A2A428E" w14:textId="77777777" w:rsidTr="00D50FCC">
        <w:trPr>
          <w:cantSplit/>
          <w:jc w:val="center"/>
        </w:trPr>
        <w:tc>
          <w:tcPr>
            <w:tcW w:w="6095" w:type="dxa"/>
            <w:shd w:val="clear" w:color="auto" w:fill="auto"/>
            <w:vAlign w:val="center"/>
          </w:tcPr>
          <w:p w14:paraId="4791D231" w14:textId="77777777" w:rsidR="00D50FCC" w:rsidRPr="009012F7" w:rsidRDefault="00D50FCC" w:rsidP="00F5063C">
            <w:pPr>
              <w:ind w:left="143"/>
              <w:rPr>
                <w:sz w:val="16"/>
                <w:szCs w:val="16"/>
              </w:rPr>
            </w:pPr>
            <w:r w:rsidRPr="009012F7">
              <w:rPr>
                <w:sz w:val="16"/>
                <w:szCs w:val="16"/>
              </w:rPr>
              <w:t>When I get what I want, it’s usually because I am lucky</w:t>
            </w:r>
          </w:p>
        </w:tc>
        <w:tc>
          <w:tcPr>
            <w:tcW w:w="850" w:type="dxa"/>
          </w:tcPr>
          <w:p w14:paraId="717C806D" w14:textId="2DF25314" w:rsidR="00D50FCC" w:rsidRPr="00C64C4C" w:rsidRDefault="00D50FCC" w:rsidP="00F5063C">
            <w:pPr>
              <w:jc w:val="center"/>
              <w:rPr>
                <w:sz w:val="16"/>
                <w:szCs w:val="16"/>
              </w:rPr>
            </w:pPr>
            <w:r w:rsidRPr="00BD5A99">
              <w:rPr>
                <w:color w:val="010205"/>
                <w:sz w:val="16"/>
                <w:szCs w:val="16"/>
              </w:rPr>
              <w:t>3.</w:t>
            </w:r>
            <w:r w:rsidRPr="00C64C4C">
              <w:rPr>
                <w:color w:val="010205"/>
                <w:sz w:val="16"/>
                <w:szCs w:val="16"/>
              </w:rPr>
              <w:t>9 (0.9)</w:t>
            </w:r>
          </w:p>
        </w:tc>
        <w:tc>
          <w:tcPr>
            <w:tcW w:w="851" w:type="dxa"/>
          </w:tcPr>
          <w:p w14:paraId="5057CFE1" w14:textId="54D48058" w:rsidR="00D50FCC" w:rsidRPr="00C64C4C" w:rsidRDefault="00D50FCC" w:rsidP="00F5063C">
            <w:pPr>
              <w:jc w:val="center"/>
              <w:rPr>
                <w:sz w:val="16"/>
                <w:szCs w:val="16"/>
              </w:rPr>
            </w:pPr>
            <w:r w:rsidRPr="00BD5A99">
              <w:rPr>
                <w:color w:val="010205"/>
                <w:sz w:val="16"/>
                <w:szCs w:val="16"/>
              </w:rPr>
              <w:t>4.0</w:t>
            </w:r>
            <w:r w:rsidRPr="00C64C4C">
              <w:rPr>
                <w:color w:val="010205"/>
                <w:sz w:val="16"/>
                <w:szCs w:val="16"/>
              </w:rPr>
              <w:t xml:space="preserve"> (0.8)</w:t>
            </w:r>
          </w:p>
        </w:tc>
        <w:tc>
          <w:tcPr>
            <w:tcW w:w="851" w:type="dxa"/>
          </w:tcPr>
          <w:p w14:paraId="53CED55C" w14:textId="06170896" w:rsidR="00D50FCC" w:rsidRPr="00C64C4C" w:rsidRDefault="00D50FCC" w:rsidP="00F5063C">
            <w:pPr>
              <w:jc w:val="center"/>
              <w:rPr>
                <w:sz w:val="16"/>
                <w:szCs w:val="16"/>
              </w:rPr>
            </w:pPr>
            <w:r w:rsidRPr="00BD5A99">
              <w:rPr>
                <w:color w:val="010205"/>
                <w:sz w:val="16"/>
                <w:szCs w:val="16"/>
              </w:rPr>
              <w:t>3.9</w:t>
            </w:r>
            <w:r w:rsidRPr="00C64C4C">
              <w:rPr>
                <w:color w:val="010205"/>
                <w:sz w:val="16"/>
                <w:szCs w:val="16"/>
              </w:rPr>
              <w:t xml:space="preserve"> (0.9)</w:t>
            </w:r>
          </w:p>
        </w:tc>
      </w:tr>
      <w:tr w:rsidR="00D50FCC" w:rsidRPr="009012F7" w14:paraId="32CE37B2" w14:textId="77777777" w:rsidTr="00D50FCC">
        <w:trPr>
          <w:cantSplit/>
          <w:jc w:val="center"/>
        </w:trPr>
        <w:tc>
          <w:tcPr>
            <w:tcW w:w="6095" w:type="dxa"/>
            <w:shd w:val="clear" w:color="auto" w:fill="auto"/>
          </w:tcPr>
          <w:p w14:paraId="116E0C00" w14:textId="77777777" w:rsidR="00D50FCC" w:rsidRPr="009012F7" w:rsidRDefault="00D50FCC" w:rsidP="00F5063C">
            <w:pPr>
              <w:autoSpaceDE w:val="0"/>
              <w:autoSpaceDN w:val="0"/>
              <w:adjustRightInd w:val="0"/>
              <w:ind w:left="143" w:right="60"/>
              <w:rPr>
                <w:rFonts w:eastAsiaTheme="minorHAnsi"/>
                <w:color w:val="000000" w:themeColor="text1"/>
                <w:sz w:val="16"/>
                <w:szCs w:val="16"/>
                <w:lang w:val="en-US"/>
              </w:rPr>
            </w:pPr>
            <w:r w:rsidRPr="009012F7">
              <w:rPr>
                <w:sz w:val="16"/>
                <w:szCs w:val="16"/>
              </w:rPr>
              <w:t>The really good things that happen to me are mostly because of luck</w:t>
            </w:r>
          </w:p>
        </w:tc>
        <w:tc>
          <w:tcPr>
            <w:tcW w:w="850" w:type="dxa"/>
          </w:tcPr>
          <w:p w14:paraId="5656D096" w14:textId="0D91D057" w:rsidR="00D50FCC" w:rsidRPr="00C64C4C" w:rsidRDefault="00D50FCC" w:rsidP="00F5063C">
            <w:pPr>
              <w:jc w:val="center"/>
              <w:rPr>
                <w:sz w:val="16"/>
                <w:szCs w:val="16"/>
              </w:rPr>
            </w:pPr>
            <w:r w:rsidRPr="00BD5A99">
              <w:rPr>
                <w:color w:val="010205"/>
                <w:sz w:val="16"/>
                <w:szCs w:val="16"/>
              </w:rPr>
              <w:t>3.7</w:t>
            </w:r>
            <w:r w:rsidRPr="00C64C4C">
              <w:rPr>
                <w:color w:val="010205"/>
                <w:sz w:val="16"/>
                <w:szCs w:val="16"/>
              </w:rPr>
              <w:t xml:space="preserve"> (1.0)</w:t>
            </w:r>
          </w:p>
        </w:tc>
        <w:tc>
          <w:tcPr>
            <w:tcW w:w="851" w:type="dxa"/>
          </w:tcPr>
          <w:p w14:paraId="5B8CDFE9" w14:textId="42D086E9" w:rsidR="00D50FCC" w:rsidRPr="00C64C4C" w:rsidRDefault="00D50FCC" w:rsidP="00F5063C">
            <w:pPr>
              <w:jc w:val="center"/>
              <w:rPr>
                <w:sz w:val="16"/>
                <w:szCs w:val="16"/>
              </w:rPr>
            </w:pPr>
            <w:r w:rsidRPr="00BD5A99">
              <w:rPr>
                <w:color w:val="010205"/>
                <w:sz w:val="16"/>
                <w:szCs w:val="16"/>
              </w:rPr>
              <w:t>4.1</w:t>
            </w:r>
            <w:r w:rsidRPr="00C64C4C">
              <w:rPr>
                <w:color w:val="010205"/>
                <w:sz w:val="16"/>
                <w:szCs w:val="16"/>
              </w:rPr>
              <w:t xml:space="preserve"> (0.8)</w:t>
            </w:r>
          </w:p>
        </w:tc>
        <w:tc>
          <w:tcPr>
            <w:tcW w:w="851" w:type="dxa"/>
          </w:tcPr>
          <w:p w14:paraId="4676CA2E" w14:textId="7EF7DE45" w:rsidR="00D50FCC" w:rsidRPr="00C64C4C" w:rsidRDefault="00D50FCC" w:rsidP="00F5063C">
            <w:pPr>
              <w:jc w:val="center"/>
              <w:rPr>
                <w:sz w:val="16"/>
                <w:szCs w:val="16"/>
              </w:rPr>
            </w:pPr>
            <w:r w:rsidRPr="00BD5A99">
              <w:rPr>
                <w:color w:val="010205"/>
                <w:sz w:val="16"/>
                <w:szCs w:val="16"/>
              </w:rPr>
              <w:t>3.</w:t>
            </w:r>
            <w:r w:rsidRPr="00C64C4C">
              <w:rPr>
                <w:color w:val="010205"/>
                <w:sz w:val="16"/>
                <w:szCs w:val="16"/>
              </w:rPr>
              <w:t>9 (0.9)</w:t>
            </w:r>
          </w:p>
        </w:tc>
      </w:tr>
      <w:tr w:rsidR="00D50FCC" w:rsidRPr="009012F7" w14:paraId="07CD4C89" w14:textId="77777777" w:rsidTr="00D50FCC">
        <w:trPr>
          <w:cantSplit/>
          <w:trHeight w:val="89"/>
          <w:jc w:val="center"/>
        </w:trPr>
        <w:tc>
          <w:tcPr>
            <w:tcW w:w="6095" w:type="dxa"/>
            <w:shd w:val="clear" w:color="auto" w:fill="auto"/>
          </w:tcPr>
          <w:p w14:paraId="01292BF2" w14:textId="77777777" w:rsidR="00D50FCC" w:rsidRPr="009012F7" w:rsidRDefault="00D50FCC" w:rsidP="00F5063C">
            <w:pPr>
              <w:autoSpaceDE w:val="0"/>
              <w:autoSpaceDN w:val="0"/>
              <w:adjustRightInd w:val="0"/>
              <w:ind w:left="143" w:right="60"/>
              <w:rPr>
                <w:color w:val="000000" w:themeColor="text1"/>
                <w:sz w:val="16"/>
                <w:szCs w:val="16"/>
              </w:rPr>
            </w:pPr>
            <w:r w:rsidRPr="009012F7">
              <w:rPr>
                <w:sz w:val="16"/>
                <w:szCs w:val="16"/>
              </w:rPr>
              <w:t>Some people are simply born lucky</w:t>
            </w:r>
          </w:p>
        </w:tc>
        <w:tc>
          <w:tcPr>
            <w:tcW w:w="850" w:type="dxa"/>
          </w:tcPr>
          <w:p w14:paraId="1DC89D4D" w14:textId="06717790" w:rsidR="00D50FCC" w:rsidRPr="00C64C4C" w:rsidRDefault="00D50FCC" w:rsidP="00F5063C">
            <w:pPr>
              <w:jc w:val="center"/>
              <w:rPr>
                <w:sz w:val="16"/>
                <w:szCs w:val="16"/>
              </w:rPr>
            </w:pPr>
            <w:r w:rsidRPr="00BD5A99">
              <w:rPr>
                <w:color w:val="010205"/>
                <w:sz w:val="16"/>
                <w:szCs w:val="16"/>
              </w:rPr>
              <w:t>3.8</w:t>
            </w:r>
            <w:r w:rsidRPr="00C64C4C">
              <w:rPr>
                <w:color w:val="010205"/>
                <w:sz w:val="16"/>
                <w:szCs w:val="16"/>
              </w:rPr>
              <w:t xml:space="preserve"> (1.0)</w:t>
            </w:r>
          </w:p>
        </w:tc>
        <w:tc>
          <w:tcPr>
            <w:tcW w:w="851" w:type="dxa"/>
          </w:tcPr>
          <w:p w14:paraId="34474853" w14:textId="4FA9DEAE" w:rsidR="00D50FCC" w:rsidRPr="00C64C4C" w:rsidRDefault="00D50FCC" w:rsidP="00F5063C">
            <w:pPr>
              <w:jc w:val="center"/>
              <w:rPr>
                <w:sz w:val="16"/>
                <w:szCs w:val="16"/>
              </w:rPr>
            </w:pPr>
            <w:r w:rsidRPr="00BD5A99">
              <w:rPr>
                <w:color w:val="010205"/>
                <w:sz w:val="16"/>
                <w:szCs w:val="16"/>
              </w:rPr>
              <w:t>3.5</w:t>
            </w:r>
            <w:r w:rsidRPr="00C64C4C">
              <w:rPr>
                <w:color w:val="010205"/>
                <w:sz w:val="16"/>
                <w:szCs w:val="16"/>
              </w:rPr>
              <w:t xml:space="preserve"> (1.1)</w:t>
            </w:r>
          </w:p>
        </w:tc>
        <w:tc>
          <w:tcPr>
            <w:tcW w:w="851" w:type="dxa"/>
          </w:tcPr>
          <w:p w14:paraId="2DAE5838" w14:textId="1BE6C3F2" w:rsidR="00D50FCC" w:rsidRPr="00C64C4C" w:rsidRDefault="00D50FCC" w:rsidP="00F5063C">
            <w:pPr>
              <w:jc w:val="center"/>
              <w:rPr>
                <w:sz w:val="16"/>
                <w:szCs w:val="16"/>
              </w:rPr>
            </w:pPr>
            <w:r w:rsidRPr="00BD5A99">
              <w:rPr>
                <w:color w:val="010205"/>
                <w:sz w:val="16"/>
                <w:szCs w:val="16"/>
              </w:rPr>
              <w:t>3.7</w:t>
            </w:r>
            <w:r w:rsidRPr="00C64C4C">
              <w:rPr>
                <w:color w:val="010205"/>
                <w:sz w:val="16"/>
                <w:szCs w:val="16"/>
              </w:rPr>
              <w:t xml:space="preserve"> (1.1)</w:t>
            </w:r>
          </w:p>
        </w:tc>
      </w:tr>
      <w:tr w:rsidR="00D50FCC" w:rsidRPr="009012F7" w14:paraId="1DBB2708" w14:textId="77777777" w:rsidTr="00D50FCC">
        <w:trPr>
          <w:cantSplit/>
          <w:trHeight w:val="89"/>
          <w:jc w:val="center"/>
        </w:trPr>
        <w:tc>
          <w:tcPr>
            <w:tcW w:w="6095" w:type="dxa"/>
            <w:shd w:val="clear" w:color="auto" w:fill="auto"/>
          </w:tcPr>
          <w:p w14:paraId="49D43205" w14:textId="77777777" w:rsidR="00D50FCC" w:rsidRPr="009012F7" w:rsidRDefault="00D50FCC" w:rsidP="00F5063C">
            <w:pPr>
              <w:autoSpaceDE w:val="0"/>
              <w:autoSpaceDN w:val="0"/>
              <w:adjustRightInd w:val="0"/>
              <w:ind w:left="143" w:right="60"/>
              <w:rPr>
                <w:color w:val="000000" w:themeColor="text1"/>
                <w:sz w:val="16"/>
                <w:szCs w:val="16"/>
              </w:rPr>
            </w:pPr>
            <w:r w:rsidRPr="009012F7">
              <w:rPr>
                <w:sz w:val="16"/>
                <w:szCs w:val="16"/>
              </w:rPr>
              <w:t>How successful people are in their jobs is related to how lucky they are</w:t>
            </w:r>
          </w:p>
        </w:tc>
        <w:tc>
          <w:tcPr>
            <w:tcW w:w="850" w:type="dxa"/>
          </w:tcPr>
          <w:p w14:paraId="51D848EA" w14:textId="57B99AB8" w:rsidR="00D50FCC" w:rsidRPr="00C64C4C" w:rsidRDefault="00D50FCC" w:rsidP="00F5063C">
            <w:pPr>
              <w:jc w:val="center"/>
              <w:rPr>
                <w:sz w:val="16"/>
                <w:szCs w:val="16"/>
              </w:rPr>
            </w:pPr>
            <w:r w:rsidRPr="00BD5A99">
              <w:rPr>
                <w:color w:val="010205"/>
                <w:sz w:val="16"/>
                <w:szCs w:val="16"/>
              </w:rPr>
              <w:t>3.9</w:t>
            </w:r>
            <w:r w:rsidRPr="00C64C4C">
              <w:rPr>
                <w:color w:val="010205"/>
                <w:sz w:val="16"/>
                <w:szCs w:val="16"/>
              </w:rPr>
              <w:t xml:space="preserve"> (1.0)</w:t>
            </w:r>
          </w:p>
        </w:tc>
        <w:tc>
          <w:tcPr>
            <w:tcW w:w="851" w:type="dxa"/>
          </w:tcPr>
          <w:p w14:paraId="71721FCF" w14:textId="15BB5B4A" w:rsidR="00D50FCC" w:rsidRPr="00C64C4C" w:rsidRDefault="00D50FCC" w:rsidP="00F5063C">
            <w:pPr>
              <w:jc w:val="center"/>
              <w:rPr>
                <w:sz w:val="16"/>
                <w:szCs w:val="16"/>
              </w:rPr>
            </w:pPr>
            <w:r w:rsidRPr="00BD5A99">
              <w:rPr>
                <w:color w:val="010205"/>
                <w:sz w:val="16"/>
                <w:szCs w:val="16"/>
              </w:rPr>
              <w:t>4.0</w:t>
            </w:r>
            <w:r w:rsidRPr="00C64C4C">
              <w:rPr>
                <w:color w:val="010205"/>
                <w:sz w:val="16"/>
                <w:szCs w:val="16"/>
              </w:rPr>
              <w:t xml:space="preserve"> (0.9)</w:t>
            </w:r>
          </w:p>
        </w:tc>
        <w:tc>
          <w:tcPr>
            <w:tcW w:w="851" w:type="dxa"/>
          </w:tcPr>
          <w:p w14:paraId="423B2A21" w14:textId="3616988A" w:rsidR="00D50FCC" w:rsidRPr="00C64C4C" w:rsidRDefault="00D50FCC" w:rsidP="00F5063C">
            <w:pPr>
              <w:jc w:val="center"/>
              <w:rPr>
                <w:sz w:val="16"/>
                <w:szCs w:val="16"/>
              </w:rPr>
            </w:pPr>
            <w:r w:rsidRPr="00BD5A99">
              <w:rPr>
                <w:color w:val="010205"/>
                <w:sz w:val="16"/>
                <w:szCs w:val="16"/>
              </w:rPr>
              <w:t>3.9</w:t>
            </w:r>
            <w:r w:rsidRPr="00C64C4C">
              <w:rPr>
                <w:color w:val="010205"/>
                <w:sz w:val="16"/>
                <w:szCs w:val="16"/>
              </w:rPr>
              <w:t xml:space="preserve"> (0.9)</w:t>
            </w:r>
          </w:p>
        </w:tc>
      </w:tr>
      <w:tr w:rsidR="00D50FCC" w:rsidRPr="009012F7" w14:paraId="0959DA6C" w14:textId="77777777" w:rsidTr="00D50FCC">
        <w:trPr>
          <w:cantSplit/>
          <w:trHeight w:val="89"/>
          <w:jc w:val="center"/>
        </w:trPr>
        <w:tc>
          <w:tcPr>
            <w:tcW w:w="6095" w:type="dxa"/>
            <w:shd w:val="clear" w:color="auto" w:fill="auto"/>
          </w:tcPr>
          <w:p w14:paraId="6406E337" w14:textId="4425D348" w:rsidR="00D50FCC" w:rsidRPr="009012F7" w:rsidRDefault="00D50FCC" w:rsidP="00F5063C">
            <w:pPr>
              <w:autoSpaceDE w:val="0"/>
              <w:autoSpaceDN w:val="0"/>
              <w:adjustRightInd w:val="0"/>
              <w:ind w:left="143" w:right="60"/>
              <w:rPr>
                <w:sz w:val="16"/>
                <w:szCs w:val="16"/>
              </w:rPr>
            </w:pPr>
            <w:r w:rsidRPr="000C3A16">
              <w:rPr>
                <w:sz w:val="16"/>
                <w:szCs w:val="16"/>
              </w:rPr>
              <w:t>Luck does not exist</w:t>
            </w:r>
            <w:r>
              <w:rPr>
                <w:sz w:val="16"/>
                <w:szCs w:val="16"/>
              </w:rPr>
              <w:t xml:space="preserve"> (reverse coded)</w:t>
            </w:r>
          </w:p>
        </w:tc>
        <w:tc>
          <w:tcPr>
            <w:tcW w:w="850" w:type="dxa"/>
          </w:tcPr>
          <w:p w14:paraId="1B9134CA" w14:textId="7983FE24" w:rsidR="00D50FCC" w:rsidRPr="00C64C4C" w:rsidRDefault="00D50FCC" w:rsidP="00F5063C">
            <w:pPr>
              <w:jc w:val="center"/>
              <w:rPr>
                <w:sz w:val="16"/>
                <w:szCs w:val="16"/>
              </w:rPr>
            </w:pPr>
            <w:r w:rsidRPr="00BD5A99">
              <w:rPr>
                <w:color w:val="010205"/>
                <w:sz w:val="16"/>
                <w:szCs w:val="16"/>
              </w:rPr>
              <w:t>2.7</w:t>
            </w:r>
            <w:r w:rsidRPr="00C64C4C">
              <w:rPr>
                <w:color w:val="010205"/>
                <w:sz w:val="16"/>
                <w:szCs w:val="16"/>
              </w:rPr>
              <w:t xml:space="preserve"> (1.1)</w:t>
            </w:r>
          </w:p>
        </w:tc>
        <w:tc>
          <w:tcPr>
            <w:tcW w:w="851" w:type="dxa"/>
          </w:tcPr>
          <w:p w14:paraId="2CA2F5BC" w14:textId="0370B423" w:rsidR="00D50FCC" w:rsidRPr="00C64C4C" w:rsidRDefault="00D50FCC" w:rsidP="00F5063C">
            <w:pPr>
              <w:jc w:val="center"/>
              <w:rPr>
                <w:sz w:val="16"/>
                <w:szCs w:val="16"/>
              </w:rPr>
            </w:pPr>
            <w:r w:rsidRPr="00BD5A99">
              <w:rPr>
                <w:color w:val="010205"/>
                <w:sz w:val="16"/>
                <w:szCs w:val="16"/>
              </w:rPr>
              <w:t>3.</w:t>
            </w:r>
            <w:r w:rsidRPr="00C64C4C">
              <w:rPr>
                <w:color w:val="010205"/>
                <w:sz w:val="16"/>
                <w:szCs w:val="16"/>
              </w:rPr>
              <w:t>1 (1.1)</w:t>
            </w:r>
          </w:p>
        </w:tc>
        <w:tc>
          <w:tcPr>
            <w:tcW w:w="851" w:type="dxa"/>
          </w:tcPr>
          <w:p w14:paraId="02BA0AA9" w14:textId="2ED17F8A" w:rsidR="00D50FCC" w:rsidRPr="00C64C4C" w:rsidRDefault="00D50FCC" w:rsidP="00F5063C">
            <w:pPr>
              <w:jc w:val="center"/>
              <w:rPr>
                <w:sz w:val="16"/>
                <w:szCs w:val="16"/>
              </w:rPr>
            </w:pPr>
            <w:r w:rsidRPr="00BD5A99">
              <w:rPr>
                <w:color w:val="010205"/>
                <w:sz w:val="16"/>
                <w:szCs w:val="16"/>
              </w:rPr>
              <w:t>2.</w:t>
            </w:r>
            <w:r w:rsidRPr="00C64C4C">
              <w:rPr>
                <w:color w:val="010205"/>
                <w:sz w:val="16"/>
                <w:szCs w:val="16"/>
              </w:rPr>
              <w:t>9 (1.1)</w:t>
            </w:r>
          </w:p>
        </w:tc>
      </w:tr>
      <w:tr w:rsidR="00D50FCC" w:rsidRPr="009012F7" w14:paraId="4D671EE2" w14:textId="77777777" w:rsidTr="00D50FCC">
        <w:trPr>
          <w:cantSplit/>
          <w:trHeight w:val="89"/>
          <w:jc w:val="center"/>
        </w:trPr>
        <w:tc>
          <w:tcPr>
            <w:tcW w:w="6095" w:type="dxa"/>
            <w:shd w:val="clear" w:color="auto" w:fill="auto"/>
          </w:tcPr>
          <w:p w14:paraId="0A79403E" w14:textId="77777777" w:rsidR="00D50FCC" w:rsidRPr="009012F7" w:rsidRDefault="00D50FCC" w:rsidP="00F5063C">
            <w:pPr>
              <w:autoSpaceDE w:val="0"/>
              <w:autoSpaceDN w:val="0"/>
              <w:adjustRightInd w:val="0"/>
              <w:ind w:left="143" w:right="60"/>
              <w:rPr>
                <w:sz w:val="16"/>
                <w:szCs w:val="16"/>
              </w:rPr>
            </w:pPr>
          </w:p>
        </w:tc>
        <w:tc>
          <w:tcPr>
            <w:tcW w:w="850" w:type="dxa"/>
          </w:tcPr>
          <w:p w14:paraId="12336F39" w14:textId="1291AC19" w:rsidR="00D50FCC" w:rsidRPr="00C64C4C" w:rsidRDefault="00D50FCC" w:rsidP="00F5063C">
            <w:pPr>
              <w:jc w:val="center"/>
              <w:rPr>
                <w:sz w:val="16"/>
                <w:szCs w:val="16"/>
              </w:rPr>
            </w:pPr>
          </w:p>
        </w:tc>
        <w:tc>
          <w:tcPr>
            <w:tcW w:w="851" w:type="dxa"/>
          </w:tcPr>
          <w:p w14:paraId="5A3E87D1" w14:textId="3D893BDB" w:rsidR="00D50FCC" w:rsidRPr="00C64C4C" w:rsidRDefault="00D50FCC" w:rsidP="00F5063C">
            <w:pPr>
              <w:jc w:val="center"/>
              <w:rPr>
                <w:sz w:val="16"/>
                <w:szCs w:val="16"/>
              </w:rPr>
            </w:pPr>
          </w:p>
        </w:tc>
        <w:tc>
          <w:tcPr>
            <w:tcW w:w="851" w:type="dxa"/>
          </w:tcPr>
          <w:p w14:paraId="2BED39EA" w14:textId="77777777" w:rsidR="00D50FCC" w:rsidRPr="00C64C4C" w:rsidRDefault="00D50FCC" w:rsidP="00F5063C">
            <w:pPr>
              <w:jc w:val="center"/>
              <w:rPr>
                <w:sz w:val="16"/>
                <w:szCs w:val="16"/>
              </w:rPr>
            </w:pPr>
          </w:p>
        </w:tc>
      </w:tr>
      <w:tr w:rsidR="00D50FCC" w:rsidRPr="009012F7" w14:paraId="291D5ED4" w14:textId="77777777" w:rsidTr="00D50FCC">
        <w:trPr>
          <w:cantSplit/>
          <w:trHeight w:val="195"/>
          <w:jc w:val="center"/>
        </w:trPr>
        <w:tc>
          <w:tcPr>
            <w:tcW w:w="6095" w:type="dxa"/>
            <w:shd w:val="clear" w:color="auto" w:fill="auto"/>
          </w:tcPr>
          <w:p w14:paraId="0BF0A2D4" w14:textId="19E147BD" w:rsidR="00D50FCC" w:rsidRPr="009012F7" w:rsidRDefault="00D50FCC" w:rsidP="00F5063C">
            <w:pPr>
              <w:autoSpaceDE w:val="0"/>
              <w:autoSpaceDN w:val="0"/>
              <w:adjustRightInd w:val="0"/>
              <w:ind w:left="143" w:right="60"/>
              <w:rPr>
                <w:rFonts w:eastAsiaTheme="minorHAnsi"/>
                <w:i/>
                <w:color w:val="000000" w:themeColor="text1"/>
                <w:sz w:val="16"/>
                <w:szCs w:val="16"/>
                <w:lang w:val="en-US"/>
              </w:rPr>
            </w:pPr>
            <w:r>
              <w:rPr>
                <w:rFonts w:eastAsiaTheme="minorHAnsi"/>
                <w:b/>
                <w:bCs/>
                <w:iCs/>
                <w:color w:val="000000" w:themeColor="text1"/>
                <w:sz w:val="16"/>
                <w:szCs w:val="16"/>
                <w:lang w:val="en-US"/>
              </w:rPr>
              <w:t>Helplessness -</w:t>
            </w:r>
            <w:r w:rsidRPr="009012F7">
              <w:rPr>
                <w:rFonts w:eastAsiaTheme="minorHAnsi"/>
                <w:i/>
                <w:color w:val="000000" w:themeColor="text1"/>
                <w:sz w:val="16"/>
                <w:szCs w:val="16"/>
                <w:lang w:val="en-US"/>
              </w:rPr>
              <w:t xml:space="preserve"> </w:t>
            </w:r>
            <w:r w:rsidRPr="009012F7">
              <w:rPr>
                <w:b/>
                <w:bCs/>
                <w:iCs/>
                <w:sz w:val="16"/>
                <w:szCs w:val="16"/>
              </w:rPr>
              <w:t>Cronbach’s alpha: Brazil = .</w:t>
            </w:r>
            <w:r>
              <w:rPr>
                <w:b/>
                <w:bCs/>
                <w:iCs/>
                <w:sz w:val="16"/>
                <w:szCs w:val="16"/>
              </w:rPr>
              <w:t>77</w:t>
            </w:r>
            <w:r w:rsidRPr="009012F7">
              <w:rPr>
                <w:b/>
                <w:bCs/>
                <w:iCs/>
                <w:sz w:val="16"/>
                <w:szCs w:val="16"/>
              </w:rPr>
              <w:t>, Ecuador = .8</w:t>
            </w:r>
            <w:r>
              <w:rPr>
                <w:b/>
                <w:bCs/>
                <w:iCs/>
                <w:sz w:val="16"/>
                <w:szCs w:val="16"/>
              </w:rPr>
              <w:t>4</w:t>
            </w:r>
            <w:r w:rsidRPr="009012F7">
              <w:rPr>
                <w:b/>
                <w:bCs/>
                <w:iCs/>
                <w:sz w:val="16"/>
                <w:szCs w:val="16"/>
              </w:rPr>
              <w:t>, Complete = .</w:t>
            </w:r>
            <w:r>
              <w:rPr>
                <w:b/>
                <w:bCs/>
                <w:iCs/>
                <w:sz w:val="16"/>
                <w:szCs w:val="16"/>
              </w:rPr>
              <w:t>7</w:t>
            </w:r>
            <w:r w:rsidRPr="009012F7">
              <w:rPr>
                <w:b/>
                <w:bCs/>
                <w:iCs/>
                <w:sz w:val="16"/>
                <w:szCs w:val="16"/>
              </w:rPr>
              <w:t>9</w:t>
            </w:r>
          </w:p>
        </w:tc>
        <w:tc>
          <w:tcPr>
            <w:tcW w:w="850" w:type="dxa"/>
          </w:tcPr>
          <w:p w14:paraId="3C4CA02C" w14:textId="66E76B1C" w:rsidR="00D50FCC" w:rsidRPr="00C64C4C" w:rsidRDefault="00D50FCC" w:rsidP="00F5063C">
            <w:pPr>
              <w:autoSpaceDE w:val="0"/>
              <w:autoSpaceDN w:val="0"/>
              <w:adjustRightInd w:val="0"/>
              <w:ind w:left="60" w:right="60"/>
              <w:jc w:val="center"/>
              <w:rPr>
                <w:rFonts w:eastAsiaTheme="minorHAnsi"/>
                <w:color w:val="000000" w:themeColor="text1"/>
                <w:sz w:val="16"/>
                <w:szCs w:val="16"/>
                <w:lang w:val="en-US"/>
              </w:rPr>
            </w:pPr>
          </w:p>
        </w:tc>
        <w:tc>
          <w:tcPr>
            <w:tcW w:w="851" w:type="dxa"/>
          </w:tcPr>
          <w:p w14:paraId="62A995F1" w14:textId="77777777" w:rsidR="00D50FCC" w:rsidRPr="00C64C4C" w:rsidRDefault="00D50FCC" w:rsidP="00F5063C">
            <w:pPr>
              <w:autoSpaceDE w:val="0"/>
              <w:autoSpaceDN w:val="0"/>
              <w:adjustRightInd w:val="0"/>
              <w:ind w:left="60" w:right="60"/>
              <w:jc w:val="center"/>
              <w:rPr>
                <w:rFonts w:eastAsiaTheme="minorHAnsi"/>
                <w:color w:val="000000" w:themeColor="text1"/>
                <w:sz w:val="16"/>
                <w:szCs w:val="16"/>
                <w:lang w:val="en-US"/>
              </w:rPr>
            </w:pPr>
          </w:p>
        </w:tc>
        <w:tc>
          <w:tcPr>
            <w:tcW w:w="851" w:type="dxa"/>
          </w:tcPr>
          <w:p w14:paraId="1EEA3637" w14:textId="77777777" w:rsidR="00D50FCC" w:rsidRPr="00C64C4C" w:rsidRDefault="00D50FCC" w:rsidP="00F5063C">
            <w:pPr>
              <w:autoSpaceDE w:val="0"/>
              <w:autoSpaceDN w:val="0"/>
              <w:adjustRightInd w:val="0"/>
              <w:ind w:left="60" w:right="60"/>
              <w:jc w:val="center"/>
              <w:rPr>
                <w:rFonts w:eastAsiaTheme="minorHAnsi"/>
                <w:color w:val="000000" w:themeColor="text1"/>
                <w:sz w:val="16"/>
                <w:szCs w:val="16"/>
                <w:lang w:val="en-US"/>
              </w:rPr>
            </w:pPr>
          </w:p>
        </w:tc>
      </w:tr>
      <w:tr w:rsidR="00D50FCC" w:rsidRPr="009012F7" w14:paraId="2472B206" w14:textId="77777777" w:rsidTr="00D50FCC">
        <w:trPr>
          <w:cantSplit/>
          <w:jc w:val="center"/>
        </w:trPr>
        <w:tc>
          <w:tcPr>
            <w:tcW w:w="6095" w:type="dxa"/>
            <w:shd w:val="clear" w:color="auto" w:fill="auto"/>
            <w:vAlign w:val="center"/>
          </w:tcPr>
          <w:p w14:paraId="08E1F6FD" w14:textId="7DE67761" w:rsidR="00D50FCC" w:rsidRPr="009012F7" w:rsidRDefault="00D50FCC" w:rsidP="00F5063C">
            <w:pPr>
              <w:ind w:left="143"/>
              <w:rPr>
                <w:sz w:val="16"/>
                <w:szCs w:val="16"/>
              </w:rPr>
            </w:pPr>
            <w:r w:rsidRPr="006477F8">
              <w:rPr>
                <w:sz w:val="16"/>
                <w:szCs w:val="16"/>
              </w:rPr>
              <w:t>I feel that nothing I can do will change things</w:t>
            </w:r>
          </w:p>
        </w:tc>
        <w:tc>
          <w:tcPr>
            <w:tcW w:w="850" w:type="dxa"/>
          </w:tcPr>
          <w:p w14:paraId="07B827E1" w14:textId="31BEA6AB" w:rsidR="00D50FCC" w:rsidRPr="00C64C4C" w:rsidRDefault="00D50FCC" w:rsidP="00F5063C">
            <w:pPr>
              <w:jc w:val="center"/>
              <w:rPr>
                <w:sz w:val="16"/>
                <w:szCs w:val="16"/>
              </w:rPr>
            </w:pPr>
            <w:r w:rsidRPr="00BD5A99">
              <w:rPr>
                <w:color w:val="010205"/>
                <w:sz w:val="16"/>
                <w:szCs w:val="16"/>
              </w:rPr>
              <w:t>3.9</w:t>
            </w:r>
            <w:r w:rsidRPr="00C64C4C">
              <w:rPr>
                <w:color w:val="010205"/>
                <w:sz w:val="16"/>
                <w:szCs w:val="16"/>
              </w:rPr>
              <w:t xml:space="preserve"> (0.9)</w:t>
            </w:r>
          </w:p>
        </w:tc>
        <w:tc>
          <w:tcPr>
            <w:tcW w:w="851" w:type="dxa"/>
          </w:tcPr>
          <w:p w14:paraId="3EDE8641" w14:textId="17ED3E03" w:rsidR="00D50FCC" w:rsidRPr="00C64C4C" w:rsidRDefault="00D50FCC" w:rsidP="00F5063C">
            <w:pPr>
              <w:jc w:val="center"/>
              <w:rPr>
                <w:sz w:val="16"/>
                <w:szCs w:val="16"/>
              </w:rPr>
            </w:pPr>
            <w:r w:rsidRPr="00BD5A99">
              <w:rPr>
                <w:color w:val="010205"/>
                <w:sz w:val="16"/>
                <w:szCs w:val="16"/>
              </w:rPr>
              <w:t>4.0</w:t>
            </w:r>
            <w:r w:rsidRPr="00C64C4C">
              <w:rPr>
                <w:color w:val="010205"/>
                <w:sz w:val="16"/>
                <w:szCs w:val="16"/>
              </w:rPr>
              <w:t xml:space="preserve"> (0.8)</w:t>
            </w:r>
          </w:p>
        </w:tc>
        <w:tc>
          <w:tcPr>
            <w:tcW w:w="851" w:type="dxa"/>
          </w:tcPr>
          <w:p w14:paraId="79D14932" w14:textId="081F2B6C" w:rsidR="00D50FCC" w:rsidRPr="00C64C4C" w:rsidRDefault="00D50FCC" w:rsidP="00F5063C">
            <w:pPr>
              <w:jc w:val="center"/>
              <w:rPr>
                <w:sz w:val="16"/>
                <w:szCs w:val="16"/>
              </w:rPr>
            </w:pPr>
            <w:r w:rsidRPr="00BD5A99">
              <w:rPr>
                <w:color w:val="010205"/>
                <w:sz w:val="16"/>
                <w:szCs w:val="16"/>
              </w:rPr>
              <w:t>3.9</w:t>
            </w:r>
            <w:r w:rsidRPr="00C64C4C">
              <w:rPr>
                <w:color w:val="010205"/>
                <w:sz w:val="16"/>
                <w:szCs w:val="16"/>
              </w:rPr>
              <w:t xml:space="preserve"> (0.9)</w:t>
            </w:r>
          </w:p>
        </w:tc>
      </w:tr>
      <w:tr w:rsidR="00D50FCC" w:rsidRPr="009012F7" w14:paraId="2C321B5F" w14:textId="77777777" w:rsidTr="00D50FCC">
        <w:trPr>
          <w:cantSplit/>
          <w:jc w:val="center"/>
        </w:trPr>
        <w:tc>
          <w:tcPr>
            <w:tcW w:w="6095" w:type="dxa"/>
            <w:shd w:val="clear" w:color="auto" w:fill="auto"/>
            <w:vAlign w:val="center"/>
          </w:tcPr>
          <w:p w14:paraId="0F1BC07F" w14:textId="03D090B5" w:rsidR="00D50FCC" w:rsidRPr="009012F7" w:rsidRDefault="00D50FCC" w:rsidP="00F5063C">
            <w:pPr>
              <w:ind w:left="143"/>
              <w:rPr>
                <w:sz w:val="16"/>
                <w:szCs w:val="16"/>
              </w:rPr>
            </w:pPr>
            <w:r w:rsidRPr="006477F8">
              <w:rPr>
                <w:sz w:val="16"/>
                <w:szCs w:val="16"/>
              </w:rPr>
              <w:t>No matter how hard I try, I still cannot succeed in life</w:t>
            </w:r>
          </w:p>
        </w:tc>
        <w:tc>
          <w:tcPr>
            <w:tcW w:w="850" w:type="dxa"/>
          </w:tcPr>
          <w:p w14:paraId="1AB7677D" w14:textId="6328DD4C" w:rsidR="00D50FCC" w:rsidRPr="00C64C4C" w:rsidRDefault="00D50FCC" w:rsidP="00F5063C">
            <w:pPr>
              <w:jc w:val="center"/>
              <w:rPr>
                <w:sz w:val="16"/>
                <w:szCs w:val="16"/>
              </w:rPr>
            </w:pPr>
            <w:r w:rsidRPr="00BD5A99">
              <w:rPr>
                <w:color w:val="010205"/>
                <w:sz w:val="16"/>
                <w:szCs w:val="16"/>
              </w:rPr>
              <w:t>4.</w:t>
            </w:r>
            <w:r w:rsidRPr="00C64C4C">
              <w:rPr>
                <w:color w:val="010205"/>
                <w:sz w:val="16"/>
                <w:szCs w:val="16"/>
              </w:rPr>
              <w:t>2 (0.9)</w:t>
            </w:r>
          </w:p>
        </w:tc>
        <w:tc>
          <w:tcPr>
            <w:tcW w:w="851" w:type="dxa"/>
          </w:tcPr>
          <w:p w14:paraId="0909E115" w14:textId="0C6BA031" w:rsidR="00D50FCC" w:rsidRPr="00C64C4C" w:rsidRDefault="00D50FCC" w:rsidP="00F5063C">
            <w:pPr>
              <w:jc w:val="center"/>
              <w:rPr>
                <w:sz w:val="16"/>
                <w:szCs w:val="16"/>
              </w:rPr>
            </w:pPr>
            <w:r w:rsidRPr="00BD5A99">
              <w:rPr>
                <w:color w:val="010205"/>
                <w:sz w:val="16"/>
                <w:szCs w:val="16"/>
              </w:rPr>
              <w:t>3.9</w:t>
            </w:r>
            <w:r w:rsidRPr="00C64C4C">
              <w:rPr>
                <w:color w:val="010205"/>
                <w:sz w:val="16"/>
                <w:szCs w:val="16"/>
              </w:rPr>
              <w:t xml:space="preserve"> (1.0)</w:t>
            </w:r>
          </w:p>
        </w:tc>
        <w:tc>
          <w:tcPr>
            <w:tcW w:w="851" w:type="dxa"/>
          </w:tcPr>
          <w:p w14:paraId="5B0C9EB8" w14:textId="5F242152" w:rsidR="00D50FCC" w:rsidRPr="00C64C4C" w:rsidRDefault="00D50FCC" w:rsidP="00F5063C">
            <w:pPr>
              <w:jc w:val="center"/>
              <w:rPr>
                <w:sz w:val="16"/>
                <w:szCs w:val="16"/>
              </w:rPr>
            </w:pPr>
            <w:r w:rsidRPr="00BD5A99">
              <w:rPr>
                <w:color w:val="010205"/>
                <w:sz w:val="16"/>
                <w:szCs w:val="16"/>
              </w:rPr>
              <w:t>4.</w:t>
            </w:r>
            <w:r w:rsidRPr="00C64C4C">
              <w:rPr>
                <w:color w:val="010205"/>
                <w:sz w:val="16"/>
                <w:szCs w:val="16"/>
              </w:rPr>
              <w:t>1 (1.0)</w:t>
            </w:r>
          </w:p>
        </w:tc>
      </w:tr>
      <w:tr w:rsidR="00D50FCC" w:rsidRPr="009012F7" w14:paraId="32061BAD" w14:textId="77777777" w:rsidTr="00D50FCC">
        <w:trPr>
          <w:cantSplit/>
          <w:jc w:val="center"/>
        </w:trPr>
        <w:tc>
          <w:tcPr>
            <w:tcW w:w="6095" w:type="dxa"/>
            <w:shd w:val="clear" w:color="auto" w:fill="auto"/>
          </w:tcPr>
          <w:p w14:paraId="4CE93CFB" w14:textId="78C993EC" w:rsidR="00D50FCC" w:rsidRPr="009012F7" w:rsidRDefault="00D50FCC" w:rsidP="00F5063C">
            <w:pPr>
              <w:autoSpaceDE w:val="0"/>
              <w:autoSpaceDN w:val="0"/>
              <w:adjustRightInd w:val="0"/>
              <w:ind w:left="143" w:right="60"/>
              <w:rPr>
                <w:rFonts w:eastAsiaTheme="minorHAnsi"/>
                <w:color w:val="000000" w:themeColor="text1"/>
                <w:sz w:val="16"/>
                <w:szCs w:val="16"/>
                <w:lang w:val="en-US"/>
              </w:rPr>
            </w:pPr>
            <w:r w:rsidRPr="006477F8">
              <w:rPr>
                <w:sz w:val="16"/>
                <w:szCs w:val="16"/>
              </w:rPr>
              <w:t>I often feel overwhelmed with problems, since I do not have control over solving these problems</w:t>
            </w:r>
          </w:p>
        </w:tc>
        <w:tc>
          <w:tcPr>
            <w:tcW w:w="850" w:type="dxa"/>
          </w:tcPr>
          <w:p w14:paraId="2C4EE880" w14:textId="33EE9723" w:rsidR="00D50FCC" w:rsidRPr="00C64C4C" w:rsidRDefault="00D50FCC" w:rsidP="00F5063C">
            <w:pPr>
              <w:jc w:val="center"/>
              <w:rPr>
                <w:sz w:val="16"/>
                <w:szCs w:val="16"/>
              </w:rPr>
            </w:pPr>
            <w:r w:rsidRPr="00BD5A99">
              <w:rPr>
                <w:color w:val="010205"/>
                <w:sz w:val="16"/>
                <w:szCs w:val="16"/>
              </w:rPr>
              <w:t>2.</w:t>
            </w:r>
            <w:r w:rsidRPr="00C64C4C">
              <w:rPr>
                <w:color w:val="010205"/>
                <w:sz w:val="16"/>
                <w:szCs w:val="16"/>
              </w:rPr>
              <w:t>8 (1.1)</w:t>
            </w:r>
          </w:p>
        </w:tc>
        <w:tc>
          <w:tcPr>
            <w:tcW w:w="851" w:type="dxa"/>
          </w:tcPr>
          <w:p w14:paraId="6A3A4972" w14:textId="4FF8874E" w:rsidR="00D50FCC" w:rsidRPr="00C64C4C" w:rsidRDefault="00D50FCC" w:rsidP="00F5063C">
            <w:pPr>
              <w:jc w:val="center"/>
              <w:rPr>
                <w:sz w:val="16"/>
                <w:szCs w:val="16"/>
              </w:rPr>
            </w:pPr>
            <w:r w:rsidRPr="00BD5A99">
              <w:rPr>
                <w:color w:val="010205"/>
                <w:sz w:val="16"/>
                <w:szCs w:val="16"/>
              </w:rPr>
              <w:t>3.6</w:t>
            </w:r>
            <w:r w:rsidRPr="00C64C4C">
              <w:rPr>
                <w:color w:val="010205"/>
                <w:sz w:val="16"/>
                <w:szCs w:val="16"/>
              </w:rPr>
              <w:t xml:space="preserve"> (1.0)</w:t>
            </w:r>
          </w:p>
        </w:tc>
        <w:tc>
          <w:tcPr>
            <w:tcW w:w="851" w:type="dxa"/>
          </w:tcPr>
          <w:p w14:paraId="5920772D" w14:textId="7136D206" w:rsidR="00D50FCC" w:rsidRPr="00C64C4C" w:rsidRDefault="00D50FCC" w:rsidP="00F5063C">
            <w:pPr>
              <w:jc w:val="center"/>
              <w:rPr>
                <w:sz w:val="16"/>
                <w:szCs w:val="16"/>
              </w:rPr>
            </w:pPr>
            <w:r w:rsidRPr="00BD5A99">
              <w:rPr>
                <w:color w:val="010205"/>
                <w:sz w:val="16"/>
                <w:szCs w:val="16"/>
              </w:rPr>
              <w:t>3.0</w:t>
            </w:r>
            <w:r w:rsidRPr="00C64C4C">
              <w:rPr>
                <w:color w:val="010205"/>
                <w:sz w:val="16"/>
                <w:szCs w:val="16"/>
              </w:rPr>
              <w:t xml:space="preserve"> (1.2)</w:t>
            </w:r>
          </w:p>
        </w:tc>
      </w:tr>
      <w:tr w:rsidR="00D50FCC" w:rsidRPr="009012F7" w14:paraId="678BD8C0" w14:textId="77777777" w:rsidTr="00D50FCC">
        <w:trPr>
          <w:cantSplit/>
          <w:trHeight w:val="89"/>
          <w:jc w:val="center"/>
        </w:trPr>
        <w:tc>
          <w:tcPr>
            <w:tcW w:w="6095" w:type="dxa"/>
            <w:shd w:val="clear" w:color="auto" w:fill="auto"/>
          </w:tcPr>
          <w:p w14:paraId="2544AAAA" w14:textId="72CCA0F5" w:rsidR="00D50FCC" w:rsidRPr="009012F7" w:rsidRDefault="00D50FCC" w:rsidP="00F5063C">
            <w:pPr>
              <w:autoSpaceDE w:val="0"/>
              <w:autoSpaceDN w:val="0"/>
              <w:adjustRightInd w:val="0"/>
              <w:ind w:left="143" w:right="60"/>
              <w:rPr>
                <w:color w:val="000000" w:themeColor="text1"/>
                <w:sz w:val="16"/>
                <w:szCs w:val="16"/>
              </w:rPr>
            </w:pPr>
            <w:r w:rsidRPr="006477F8">
              <w:rPr>
                <w:sz w:val="16"/>
                <w:szCs w:val="16"/>
              </w:rPr>
              <w:t>Sometimes I fell there is nothing to look forward to in the future</w:t>
            </w:r>
          </w:p>
        </w:tc>
        <w:tc>
          <w:tcPr>
            <w:tcW w:w="850" w:type="dxa"/>
          </w:tcPr>
          <w:p w14:paraId="145CF2A6" w14:textId="5D62D768" w:rsidR="00D50FCC" w:rsidRPr="00C64C4C" w:rsidRDefault="00D50FCC" w:rsidP="00F5063C">
            <w:pPr>
              <w:jc w:val="center"/>
              <w:rPr>
                <w:sz w:val="16"/>
                <w:szCs w:val="16"/>
              </w:rPr>
            </w:pPr>
            <w:r w:rsidRPr="00BD5A99">
              <w:rPr>
                <w:color w:val="010205"/>
                <w:sz w:val="16"/>
                <w:szCs w:val="16"/>
              </w:rPr>
              <w:t>3.5</w:t>
            </w:r>
            <w:r w:rsidRPr="00C64C4C">
              <w:rPr>
                <w:color w:val="010205"/>
                <w:sz w:val="16"/>
                <w:szCs w:val="16"/>
              </w:rPr>
              <w:t xml:space="preserve"> (1.2)</w:t>
            </w:r>
          </w:p>
        </w:tc>
        <w:tc>
          <w:tcPr>
            <w:tcW w:w="851" w:type="dxa"/>
          </w:tcPr>
          <w:p w14:paraId="4CD580C7" w14:textId="4ED4ACDD" w:rsidR="00D50FCC" w:rsidRPr="00C64C4C" w:rsidRDefault="00D50FCC" w:rsidP="00F5063C">
            <w:pPr>
              <w:jc w:val="center"/>
              <w:rPr>
                <w:sz w:val="16"/>
                <w:szCs w:val="16"/>
              </w:rPr>
            </w:pPr>
            <w:r w:rsidRPr="00BD5A99">
              <w:rPr>
                <w:color w:val="010205"/>
                <w:sz w:val="16"/>
                <w:szCs w:val="16"/>
              </w:rPr>
              <w:t>4.0</w:t>
            </w:r>
            <w:r w:rsidRPr="00C64C4C">
              <w:rPr>
                <w:color w:val="010205"/>
                <w:sz w:val="16"/>
                <w:szCs w:val="16"/>
              </w:rPr>
              <w:t xml:space="preserve"> (1.0)</w:t>
            </w:r>
          </w:p>
        </w:tc>
        <w:tc>
          <w:tcPr>
            <w:tcW w:w="851" w:type="dxa"/>
          </w:tcPr>
          <w:p w14:paraId="35BA2E28" w14:textId="4089600E" w:rsidR="00D50FCC" w:rsidRPr="00C64C4C" w:rsidRDefault="00D50FCC" w:rsidP="00F5063C">
            <w:pPr>
              <w:jc w:val="center"/>
              <w:rPr>
                <w:sz w:val="16"/>
                <w:szCs w:val="16"/>
              </w:rPr>
            </w:pPr>
            <w:r w:rsidRPr="00BD5A99">
              <w:rPr>
                <w:color w:val="010205"/>
                <w:sz w:val="16"/>
                <w:szCs w:val="16"/>
              </w:rPr>
              <w:t>3.</w:t>
            </w:r>
            <w:r w:rsidRPr="00C64C4C">
              <w:rPr>
                <w:color w:val="010205"/>
                <w:sz w:val="16"/>
                <w:szCs w:val="16"/>
              </w:rPr>
              <w:t>7 (1.2)</w:t>
            </w:r>
          </w:p>
        </w:tc>
      </w:tr>
      <w:tr w:rsidR="00D50FCC" w:rsidRPr="009012F7" w14:paraId="7A2672C1" w14:textId="77777777" w:rsidTr="00D50FCC">
        <w:trPr>
          <w:cantSplit/>
          <w:trHeight w:val="89"/>
          <w:jc w:val="center"/>
        </w:trPr>
        <w:tc>
          <w:tcPr>
            <w:tcW w:w="6095" w:type="dxa"/>
            <w:shd w:val="clear" w:color="auto" w:fill="auto"/>
          </w:tcPr>
          <w:p w14:paraId="45340629" w14:textId="5C0C2426" w:rsidR="00D50FCC" w:rsidRPr="009012F7" w:rsidRDefault="00D50FCC" w:rsidP="00F5063C">
            <w:pPr>
              <w:autoSpaceDE w:val="0"/>
              <w:autoSpaceDN w:val="0"/>
              <w:adjustRightInd w:val="0"/>
              <w:ind w:left="143" w:right="60"/>
              <w:rPr>
                <w:sz w:val="16"/>
                <w:szCs w:val="16"/>
              </w:rPr>
            </w:pPr>
            <w:r w:rsidRPr="006477F8">
              <w:rPr>
                <w:sz w:val="16"/>
                <w:szCs w:val="16"/>
              </w:rPr>
              <w:t>I feel that I do not have any control over the things that happen to me</w:t>
            </w:r>
          </w:p>
        </w:tc>
        <w:tc>
          <w:tcPr>
            <w:tcW w:w="850" w:type="dxa"/>
          </w:tcPr>
          <w:p w14:paraId="3061789E" w14:textId="00DA9A6C" w:rsidR="00D50FCC" w:rsidRPr="00C64C4C" w:rsidRDefault="00D50FCC" w:rsidP="00F5063C">
            <w:pPr>
              <w:jc w:val="center"/>
              <w:rPr>
                <w:sz w:val="16"/>
                <w:szCs w:val="16"/>
              </w:rPr>
            </w:pPr>
            <w:r w:rsidRPr="00BD5A99">
              <w:rPr>
                <w:color w:val="010205"/>
                <w:sz w:val="16"/>
                <w:szCs w:val="16"/>
              </w:rPr>
              <w:t>3.5</w:t>
            </w:r>
            <w:r w:rsidRPr="00C64C4C">
              <w:rPr>
                <w:color w:val="010205"/>
                <w:sz w:val="16"/>
                <w:szCs w:val="16"/>
              </w:rPr>
              <w:t xml:space="preserve"> (1.0)</w:t>
            </w:r>
          </w:p>
        </w:tc>
        <w:tc>
          <w:tcPr>
            <w:tcW w:w="851" w:type="dxa"/>
          </w:tcPr>
          <w:p w14:paraId="265D1DBE" w14:textId="1C7BA77A" w:rsidR="00D50FCC" w:rsidRPr="00C64C4C" w:rsidRDefault="00D50FCC" w:rsidP="00F5063C">
            <w:pPr>
              <w:jc w:val="center"/>
              <w:rPr>
                <w:sz w:val="16"/>
                <w:szCs w:val="16"/>
              </w:rPr>
            </w:pPr>
            <w:r w:rsidRPr="00BD5A99">
              <w:rPr>
                <w:color w:val="010205"/>
                <w:sz w:val="16"/>
                <w:szCs w:val="16"/>
              </w:rPr>
              <w:t>3.9</w:t>
            </w:r>
            <w:r w:rsidRPr="00C64C4C">
              <w:rPr>
                <w:color w:val="010205"/>
                <w:sz w:val="16"/>
                <w:szCs w:val="16"/>
              </w:rPr>
              <w:t xml:space="preserve"> (0.8)</w:t>
            </w:r>
          </w:p>
        </w:tc>
        <w:tc>
          <w:tcPr>
            <w:tcW w:w="851" w:type="dxa"/>
          </w:tcPr>
          <w:p w14:paraId="5D4ABB6B" w14:textId="6CB03FB8" w:rsidR="00D50FCC" w:rsidRPr="00C64C4C" w:rsidRDefault="00D50FCC" w:rsidP="00F5063C">
            <w:pPr>
              <w:jc w:val="center"/>
              <w:rPr>
                <w:sz w:val="16"/>
                <w:szCs w:val="16"/>
              </w:rPr>
            </w:pPr>
            <w:r w:rsidRPr="00BD5A99">
              <w:rPr>
                <w:color w:val="010205"/>
                <w:sz w:val="16"/>
                <w:szCs w:val="16"/>
              </w:rPr>
              <w:t>3.</w:t>
            </w:r>
            <w:r w:rsidRPr="00C64C4C">
              <w:rPr>
                <w:color w:val="010205"/>
                <w:sz w:val="16"/>
                <w:szCs w:val="16"/>
              </w:rPr>
              <w:t>7 (1.0)</w:t>
            </w:r>
          </w:p>
        </w:tc>
      </w:tr>
      <w:tr w:rsidR="00D50FCC" w:rsidRPr="009012F7" w14:paraId="04A632B6" w14:textId="77777777" w:rsidTr="00D50FCC">
        <w:trPr>
          <w:cantSplit/>
          <w:trHeight w:val="89"/>
          <w:jc w:val="center"/>
        </w:trPr>
        <w:tc>
          <w:tcPr>
            <w:tcW w:w="6095" w:type="dxa"/>
            <w:tcBorders>
              <w:bottom w:val="single" w:sz="4" w:space="0" w:color="auto"/>
            </w:tcBorders>
            <w:shd w:val="clear" w:color="auto" w:fill="auto"/>
          </w:tcPr>
          <w:p w14:paraId="5D3FE993" w14:textId="7D561723" w:rsidR="00D50FCC" w:rsidRPr="009012F7" w:rsidRDefault="00D50FCC" w:rsidP="00F5063C">
            <w:pPr>
              <w:autoSpaceDE w:val="0"/>
              <w:autoSpaceDN w:val="0"/>
              <w:adjustRightInd w:val="0"/>
              <w:ind w:left="143" w:right="60"/>
              <w:rPr>
                <w:color w:val="000000" w:themeColor="text1"/>
                <w:sz w:val="16"/>
                <w:szCs w:val="16"/>
              </w:rPr>
            </w:pPr>
            <w:r w:rsidRPr="006477F8">
              <w:rPr>
                <w:sz w:val="16"/>
                <w:szCs w:val="16"/>
              </w:rPr>
              <w:t>There is nothing I can do to succeed in life, since one’s level of success is determined when one is born</w:t>
            </w:r>
          </w:p>
        </w:tc>
        <w:tc>
          <w:tcPr>
            <w:tcW w:w="850" w:type="dxa"/>
            <w:tcBorders>
              <w:bottom w:val="single" w:sz="4" w:space="0" w:color="auto"/>
            </w:tcBorders>
          </w:tcPr>
          <w:p w14:paraId="2FB73BBD" w14:textId="48DAB776" w:rsidR="00D50FCC" w:rsidRPr="00C64C4C" w:rsidRDefault="00D50FCC" w:rsidP="00F5063C">
            <w:pPr>
              <w:jc w:val="center"/>
              <w:rPr>
                <w:sz w:val="16"/>
                <w:szCs w:val="16"/>
              </w:rPr>
            </w:pPr>
            <w:r w:rsidRPr="00BD5A99">
              <w:rPr>
                <w:color w:val="010205"/>
                <w:sz w:val="16"/>
                <w:szCs w:val="16"/>
              </w:rPr>
              <w:t>4.1</w:t>
            </w:r>
            <w:r w:rsidRPr="00C64C4C">
              <w:rPr>
                <w:color w:val="010205"/>
                <w:sz w:val="16"/>
                <w:szCs w:val="16"/>
              </w:rPr>
              <w:t xml:space="preserve"> (0.9)</w:t>
            </w:r>
          </w:p>
        </w:tc>
        <w:tc>
          <w:tcPr>
            <w:tcW w:w="851" w:type="dxa"/>
            <w:tcBorders>
              <w:bottom w:val="single" w:sz="4" w:space="0" w:color="auto"/>
            </w:tcBorders>
          </w:tcPr>
          <w:p w14:paraId="237B871F" w14:textId="323AAB79" w:rsidR="00D50FCC" w:rsidRPr="00C64C4C" w:rsidRDefault="00D50FCC" w:rsidP="00F5063C">
            <w:pPr>
              <w:jc w:val="center"/>
              <w:rPr>
                <w:sz w:val="16"/>
                <w:szCs w:val="16"/>
              </w:rPr>
            </w:pPr>
            <w:r w:rsidRPr="00BD5A99">
              <w:rPr>
                <w:color w:val="010205"/>
                <w:sz w:val="16"/>
                <w:szCs w:val="16"/>
              </w:rPr>
              <w:t>4.2</w:t>
            </w:r>
            <w:r w:rsidRPr="00C64C4C">
              <w:rPr>
                <w:color w:val="010205"/>
                <w:sz w:val="16"/>
                <w:szCs w:val="16"/>
              </w:rPr>
              <w:t xml:space="preserve"> (0.9)</w:t>
            </w:r>
          </w:p>
        </w:tc>
        <w:tc>
          <w:tcPr>
            <w:tcW w:w="851" w:type="dxa"/>
            <w:tcBorders>
              <w:bottom w:val="single" w:sz="4" w:space="0" w:color="auto"/>
            </w:tcBorders>
          </w:tcPr>
          <w:p w14:paraId="54FB7259" w14:textId="009D2921" w:rsidR="00D50FCC" w:rsidRPr="00C64C4C" w:rsidRDefault="00D50FCC" w:rsidP="00F5063C">
            <w:pPr>
              <w:jc w:val="center"/>
              <w:rPr>
                <w:sz w:val="16"/>
                <w:szCs w:val="16"/>
              </w:rPr>
            </w:pPr>
            <w:r w:rsidRPr="00BD5A99">
              <w:rPr>
                <w:color w:val="010205"/>
                <w:sz w:val="16"/>
                <w:szCs w:val="16"/>
              </w:rPr>
              <w:t>4.</w:t>
            </w:r>
            <w:r w:rsidRPr="00C64C4C">
              <w:rPr>
                <w:color w:val="010205"/>
                <w:sz w:val="16"/>
                <w:szCs w:val="16"/>
              </w:rPr>
              <w:t>2 (0.9)</w:t>
            </w:r>
          </w:p>
        </w:tc>
      </w:tr>
    </w:tbl>
    <w:p w14:paraId="48B5FF0B" w14:textId="1137BED2" w:rsidR="004161B5" w:rsidRDefault="004161B5" w:rsidP="00227A1A">
      <w:pPr>
        <w:contextualSpacing/>
        <w:rPr>
          <w:sz w:val="18"/>
          <w:szCs w:val="18"/>
        </w:rPr>
      </w:pPr>
      <w:r w:rsidRPr="003E6A5D">
        <w:rPr>
          <w:sz w:val="18"/>
          <w:szCs w:val="18"/>
        </w:rPr>
        <w:t>Bra: Brazil, Ecu: Ecuador, Com</w:t>
      </w:r>
      <w:r>
        <w:rPr>
          <w:sz w:val="18"/>
          <w:szCs w:val="18"/>
        </w:rPr>
        <w:t>p</w:t>
      </w:r>
      <w:r w:rsidRPr="003E6A5D">
        <w:rPr>
          <w:sz w:val="18"/>
          <w:szCs w:val="18"/>
        </w:rPr>
        <w:t>: Complete sample</w:t>
      </w:r>
    </w:p>
    <w:p w14:paraId="22A04A1E" w14:textId="622A7D20" w:rsidR="00227A1A" w:rsidRPr="003E6A5D" w:rsidRDefault="00227A1A" w:rsidP="00227A1A">
      <w:pPr>
        <w:contextualSpacing/>
        <w:rPr>
          <w:sz w:val="18"/>
          <w:szCs w:val="18"/>
        </w:rPr>
      </w:pPr>
      <w:r>
        <w:rPr>
          <w:sz w:val="18"/>
          <w:szCs w:val="18"/>
        </w:rPr>
        <w:t xml:space="preserve">* Scores for the </w:t>
      </w:r>
      <w:r w:rsidRPr="00227A1A">
        <w:rPr>
          <w:i/>
          <w:iCs/>
          <w:sz w:val="18"/>
          <w:szCs w:val="18"/>
        </w:rPr>
        <w:t>Internality</w:t>
      </w:r>
      <w:r>
        <w:rPr>
          <w:sz w:val="18"/>
          <w:szCs w:val="18"/>
        </w:rPr>
        <w:t xml:space="preserve"> factor were reversed such that </w:t>
      </w:r>
      <w:r w:rsidR="00A71F18">
        <w:rPr>
          <w:sz w:val="18"/>
          <w:szCs w:val="18"/>
        </w:rPr>
        <w:t>lower</w:t>
      </w:r>
      <w:r>
        <w:rPr>
          <w:sz w:val="18"/>
          <w:szCs w:val="18"/>
        </w:rPr>
        <w:t xml:space="preserve"> scores indicated a more </w:t>
      </w:r>
      <w:r w:rsidR="00A71F18">
        <w:rPr>
          <w:sz w:val="18"/>
          <w:szCs w:val="18"/>
        </w:rPr>
        <w:t>external</w:t>
      </w:r>
      <w:r>
        <w:rPr>
          <w:sz w:val="18"/>
          <w:szCs w:val="18"/>
        </w:rPr>
        <w:t xml:space="preserve"> locus of control, in line with the other four fatalistic belief factors</w:t>
      </w:r>
    </w:p>
    <w:p w14:paraId="3A330A40" w14:textId="034402A4" w:rsidR="009012F7" w:rsidRDefault="009012F7" w:rsidP="00205597">
      <w:pPr>
        <w:spacing w:line="360" w:lineRule="auto"/>
        <w:rPr>
          <w:sz w:val="22"/>
          <w:szCs w:val="22"/>
        </w:rPr>
      </w:pPr>
    </w:p>
    <w:p w14:paraId="632602DA" w14:textId="77777777" w:rsidR="00A71F18" w:rsidRDefault="00A71F18" w:rsidP="00205597">
      <w:pPr>
        <w:spacing w:line="360" w:lineRule="auto"/>
        <w:rPr>
          <w:sz w:val="22"/>
          <w:szCs w:val="22"/>
        </w:rPr>
      </w:pPr>
    </w:p>
    <w:p w14:paraId="3F0592B9" w14:textId="6DB37446" w:rsidR="00CD4D88" w:rsidRPr="001F7DEB" w:rsidRDefault="001F7DEB" w:rsidP="001F7DEB">
      <w:pPr>
        <w:rPr>
          <w:sz w:val="21"/>
          <w:szCs w:val="21"/>
        </w:rPr>
      </w:pPr>
      <w:r w:rsidRPr="001F7DEB">
        <w:rPr>
          <w:sz w:val="20"/>
          <w:szCs w:val="20"/>
        </w:rPr>
        <w:t>Table 5.</w:t>
      </w:r>
      <w:r w:rsidRPr="001F7DEB">
        <w:rPr>
          <w:sz w:val="21"/>
          <w:szCs w:val="21"/>
        </w:rPr>
        <w:t xml:space="preserve"> </w:t>
      </w:r>
      <w:r>
        <w:rPr>
          <w:sz w:val="21"/>
          <w:szCs w:val="21"/>
        </w:rPr>
        <w:t>Road safety attitudes</w:t>
      </w:r>
      <w:r w:rsidRPr="00CD4D88">
        <w:rPr>
          <w:sz w:val="21"/>
          <w:szCs w:val="21"/>
        </w:rPr>
        <w:t xml:space="preserve"> questions with means and standard deviations indicated, as well as Cronbach’s alpha values for each of the sub-scales, individually for each country and for the complete, two-country sample (</w:t>
      </w:r>
      <w:r>
        <w:rPr>
          <w:sz w:val="21"/>
          <w:szCs w:val="21"/>
        </w:rPr>
        <w:t xml:space="preserve">with </w:t>
      </w:r>
      <w:r w:rsidRPr="00CD4D88">
        <w:rPr>
          <w:sz w:val="21"/>
          <w:szCs w:val="21"/>
        </w:rPr>
        <w:t>responses ranging from 1 = ‘</w:t>
      </w:r>
      <w:r>
        <w:rPr>
          <w:sz w:val="21"/>
          <w:szCs w:val="21"/>
        </w:rPr>
        <w:t>strongly agree’</w:t>
      </w:r>
      <w:r w:rsidRPr="00CD4D88">
        <w:rPr>
          <w:sz w:val="21"/>
          <w:szCs w:val="21"/>
        </w:rPr>
        <w:t xml:space="preserve"> to 5 = ‘</w:t>
      </w:r>
      <w:r>
        <w:rPr>
          <w:sz w:val="21"/>
          <w:szCs w:val="21"/>
        </w:rPr>
        <w:t>strongly disagree’</w:t>
      </w:r>
      <w:r w:rsidRPr="00CD4D88">
        <w:rPr>
          <w:sz w:val="21"/>
          <w:szCs w:val="21"/>
        </w:rPr>
        <w:t>)</w:t>
      </w:r>
    </w:p>
    <w:tbl>
      <w:tblPr>
        <w:tblStyle w:val="TableGrid"/>
        <w:tblW w:w="921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83"/>
        <w:gridCol w:w="945"/>
        <w:gridCol w:w="945"/>
        <w:gridCol w:w="945"/>
      </w:tblGrid>
      <w:tr w:rsidR="00D50FCC" w:rsidRPr="00F71A09" w14:paraId="0200AB1A" w14:textId="77777777" w:rsidTr="00D50FCC">
        <w:trPr>
          <w:trHeight w:val="66"/>
        </w:trPr>
        <w:tc>
          <w:tcPr>
            <w:tcW w:w="6383" w:type="dxa"/>
            <w:vMerge w:val="restart"/>
            <w:tcBorders>
              <w:top w:val="single" w:sz="4" w:space="0" w:color="auto"/>
            </w:tcBorders>
            <w:shd w:val="clear" w:color="auto" w:fill="auto"/>
            <w:vAlign w:val="center"/>
          </w:tcPr>
          <w:p w14:paraId="37D0BCED" w14:textId="5EE06757" w:rsidR="00D50FCC" w:rsidRPr="00F71A09" w:rsidRDefault="00D50FCC" w:rsidP="00F71A09">
            <w:pPr>
              <w:pStyle w:val="Heading2"/>
              <w:spacing w:line="240" w:lineRule="auto"/>
              <w:ind w:left="0"/>
              <w:rPr>
                <w:bCs/>
                <w:iCs/>
                <w:sz w:val="16"/>
                <w:szCs w:val="16"/>
              </w:rPr>
            </w:pPr>
            <w:r w:rsidRPr="00F71A09">
              <w:rPr>
                <w:bCs/>
                <w:iCs/>
                <w:sz w:val="16"/>
                <w:szCs w:val="16"/>
              </w:rPr>
              <w:t>Question</w:t>
            </w:r>
            <w:r>
              <w:rPr>
                <w:bCs/>
                <w:iCs/>
                <w:sz w:val="16"/>
                <w:szCs w:val="16"/>
              </w:rPr>
              <w:t xml:space="preserve"> - </w:t>
            </w:r>
            <w:r w:rsidRPr="009012F7">
              <w:rPr>
                <w:bCs/>
                <w:iCs/>
                <w:sz w:val="16"/>
                <w:szCs w:val="16"/>
              </w:rPr>
              <w:t>Cronbach’s alpha: Brazil = .</w:t>
            </w:r>
            <w:r>
              <w:rPr>
                <w:bCs/>
                <w:iCs/>
                <w:sz w:val="16"/>
                <w:szCs w:val="16"/>
              </w:rPr>
              <w:t>83</w:t>
            </w:r>
            <w:r w:rsidRPr="009012F7">
              <w:rPr>
                <w:bCs/>
                <w:iCs/>
                <w:sz w:val="16"/>
                <w:szCs w:val="16"/>
              </w:rPr>
              <w:t>, Ecuador = .</w:t>
            </w:r>
            <w:r>
              <w:rPr>
                <w:bCs/>
                <w:iCs/>
                <w:sz w:val="16"/>
                <w:szCs w:val="16"/>
              </w:rPr>
              <w:t>83</w:t>
            </w:r>
            <w:r w:rsidRPr="009012F7">
              <w:rPr>
                <w:bCs/>
                <w:iCs/>
                <w:sz w:val="16"/>
                <w:szCs w:val="16"/>
              </w:rPr>
              <w:t>, Complete = .</w:t>
            </w:r>
            <w:r>
              <w:rPr>
                <w:bCs/>
                <w:iCs/>
                <w:sz w:val="16"/>
                <w:szCs w:val="16"/>
              </w:rPr>
              <w:t>85</w:t>
            </w:r>
          </w:p>
        </w:tc>
        <w:tc>
          <w:tcPr>
            <w:tcW w:w="2835" w:type="dxa"/>
            <w:gridSpan w:val="3"/>
            <w:tcBorders>
              <w:top w:val="single" w:sz="4" w:space="0" w:color="auto"/>
              <w:bottom w:val="single" w:sz="4" w:space="0" w:color="auto"/>
            </w:tcBorders>
            <w:vAlign w:val="center"/>
          </w:tcPr>
          <w:p w14:paraId="449C9C66" w14:textId="511C4548" w:rsidR="00D50FCC" w:rsidRPr="00F71A09" w:rsidRDefault="00D50FCC" w:rsidP="00F71A09">
            <w:pPr>
              <w:pStyle w:val="Heading2"/>
              <w:numPr>
                <w:ilvl w:val="0"/>
                <w:numId w:val="0"/>
              </w:numPr>
              <w:spacing w:line="240" w:lineRule="auto"/>
              <w:jc w:val="center"/>
              <w:rPr>
                <w:b w:val="0"/>
                <w:i/>
                <w:sz w:val="16"/>
                <w:szCs w:val="16"/>
              </w:rPr>
            </w:pPr>
            <w:r w:rsidRPr="00F71A09">
              <w:rPr>
                <w:iCs/>
                <w:sz w:val="16"/>
                <w:szCs w:val="16"/>
              </w:rPr>
              <w:t>Means (SDs)</w:t>
            </w:r>
          </w:p>
        </w:tc>
      </w:tr>
      <w:tr w:rsidR="00D50FCC" w:rsidRPr="00F71A09" w14:paraId="67C4183D" w14:textId="77777777" w:rsidTr="00D50FCC">
        <w:trPr>
          <w:trHeight w:val="66"/>
        </w:trPr>
        <w:tc>
          <w:tcPr>
            <w:tcW w:w="6383" w:type="dxa"/>
            <w:vMerge/>
            <w:tcBorders>
              <w:bottom w:val="single" w:sz="4" w:space="0" w:color="auto"/>
            </w:tcBorders>
            <w:shd w:val="clear" w:color="auto" w:fill="auto"/>
            <w:vAlign w:val="center"/>
          </w:tcPr>
          <w:p w14:paraId="411B24B9" w14:textId="21D7D64C" w:rsidR="00D50FCC" w:rsidRPr="00F71A09" w:rsidRDefault="00D50FCC" w:rsidP="00F71A09">
            <w:pPr>
              <w:pStyle w:val="Heading2"/>
              <w:numPr>
                <w:ilvl w:val="0"/>
                <w:numId w:val="0"/>
              </w:numPr>
              <w:spacing w:line="240" w:lineRule="auto"/>
              <w:rPr>
                <w:b w:val="0"/>
                <w:i/>
                <w:sz w:val="16"/>
                <w:szCs w:val="16"/>
              </w:rPr>
            </w:pPr>
          </w:p>
        </w:tc>
        <w:tc>
          <w:tcPr>
            <w:tcW w:w="945" w:type="dxa"/>
            <w:tcBorders>
              <w:top w:val="single" w:sz="4" w:space="0" w:color="auto"/>
              <w:bottom w:val="single" w:sz="4" w:space="0" w:color="auto"/>
            </w:tcBorders>
            <w:vAlign w:val="center"/>
          </w:tcPr>
          <w:p w14:paraId="4B3E1929" w14:textId="63C0C386" w:rsidR="00D50FCC" w:rsidRPr="00F71A09" w:rsidRDefault="00D50FCC" w:rsidP="00F71A09">
            <w:pPr>
              <w:pStyle w:val="Heading2"/>
              <w:numPr>
                <w:ilvl w:val="0"/>
                <w:numId w:val="0"/>
              </w:numPr>
              <w:spacing w:line="240" w:lineRule="auto"/>
              <w:jc w:val="center"/>
              <w:rPr>
                <w:b w:val="0"/>
                <w:i/>
                <w:sz w:val="16"/>
                <w:szCs w:val="16"/>
              </w:rPr>
            </w:pPr>
            <w:r w:rsidRPr="00F71A09">
              <w:rPr>
                <w:iCs/>
                <w:sz w:val="16"/>
                <w:szCs w:val="16"/>
              </w:rPr>
              <w:t>Bra</w:t>
            </w:r>
          </w:p>
        </w:tc>
        <w:tc>
          <w:tcPr>
            <w:tcW w:w="945" w:type="dxa"/>
            <w:tcBorders>
              <w:top w:val="single" w:sz="4" w:space="0" w:color="auto"/>
              <w:bottom w:val="single" w:sz="4" w:space="0" w:color="auto"/>
            </w:tcBorders>
            <w:vAlign w:val="center"/>
          </w:tcPr>
          <w:p w14:paraId="285821E6" w14:textId="7519CEA8" w:rsidR="00D50FCC" w:rsidRPr="00F71A09" w:rsidRDefault="00D50FCC" w:rsidP="00F71A09">
            <w:pPr>
              <w:pStyle w:val="Heading2"/>
              <w:numPr>
                <w:ilvl w:val="0"/>
                <w:numId w:val="0"/>
              </w:numPr>
              <w:spacing w:line="240" w:lineRule="auto"/>
              <w:jc w:val="center"/>
              <w:rPr>
                <w:b w:val="0"/>
                <w:i/>
                <w:sz w:val="16"/>
                <w:szCs w:val="16"/>
              </w:rPr>
            </w:pPr>
            <w:r w:rsidRPr="00F71A09">
              <w:rPr>
                <w:iCs/>
                <w:sz w:val="16"/>
                <w:szCs w:val="16"/>
              </w:rPr>
              <w:t>Ecu</w:t>
            </w:r>
          </w:p>
        </w:tc>
        <w:tc>
          <w:tcPr>
            <w:tcW w:w="945" w:type="dxa"/>
            <w:tcBorders>
              <w:top w:val="single" w:sz="4" w:space="0" w:color="auto"/>
              <w:bottom w:val="single" w:sz="4" w:space="0" w:color="auto"/>
            </w:tcBorders>
          </w:tcPr>
          <w:p w14:paraId="58192C86" w14:textId="7A1A0135" w:rsidR="00D50FCC" w:rsidRPr="00F71A09" w:rsidRDefault="00D50FCC" w:rsidP="00F71A09">
            <w:pPr>
              <w:pStyle w:val="Heading2"/>
              <w:numPr>
                <w:ilvl w:val="0"/>
                <w:numId w:val="0"/>
              </w:numPr>
              <w:spacing w:line="240" w:lineRule="auto"/>
              <w:jc w:val="center"/>
              <w:rPr>
                <w:b w:val="0"/>
                <w:i/>
                <w:sz w:val="16"/>
                <w:szCs w:val="16"/>
              </w:rPr>
            </w:pPr>
            <w:r w:rsidRPr="00F71A09">
              <w:rPr>
                <w:iCs/>
                <w:sz w:val="16"/>
                <w:szCs w:val="16"/>
              </w:rPr>
              <w:t>Comp</w:t>
            </w:r>
          </w:p>
        </w:tc>
      </w:tr>
      <w:tr w:rsidR="00D50FCC" w:rsidRPr="00F71A09" w14:paraId="3530A9A8" w14:textId="77777777" w:rsidTr="00D50FCC">
        <w:trPr>
          <w:trHeight w:val="20"/>
        </w:trPr>
        <w:tc>
          <w:tcPr>
            <w:tcW w:w="6383" w:type="dxa"/>
            <w:shd w:val="clear" w:color="auto" w:fill="auto"/>
            <w:vAlign w:val="center"/>
          </w:tcPr>
          <w:p w14:paraId="1E09FB6F" w14:textId="77777777" w:rsidR="00D50FCC" w:rsidRPr="00F71A09" w:rsidRDefault="00D50FCC" w:rsidP="00D7608A">
            <w:pPr>
              <w:rPr>
                <w:sz w:val="16"/>
                <w:szCs w:val="16"/>
              </w:rPr>
            </w:pPr>
            <w:r w:rsidRPr="00F71A09">
              <w:rPr>
                <w:sz w:val="16"/>
                <w:szCs w:val="16"/>
              </w:rPr>
              <w:t>Many traffic rules must be ignored to ensure traffic flow</w:t>
            </w:r>
          </w:p>
        </w:tc>
        <w:tc>
          <w:tcPr>
            <w:tcW w:w="945" w:type="dxa"/>
          </w:tcPr>
          <w:p w14:paraId="3BD37A72" w14:textId="50B9DE09"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3.</w:t>
            </w:r>
            <w:r>
              <w:rPr>
                <w:rFonts w:eastAsiaTheme="minorHAnsi"/>
                <w:color w:val="010205"/>
                <w:sz w:val="16"/>
                <w:szCs w:val="16"/>
                <w:lang w:eastAsia="en-US"/>
              </w:rPr>
              <w:t>9 (1.1)</w:t>
            </w:r>
          </w:p>
        </w:tc>
        <w:tc>
          <w:tcPr>
            <w:tcW w:w="945" w:type="dxa"/>
          </w:tcPr>
          <w:p w14:paraId="3B0D3531" w14:textId="3F95F353" w:rsidR="00D50FCC" w:rsidRPr="00D7608A" w:rsidRDefault="00D50FCC" w:rsidP="00D7608A">
            <w:pPr>
              <w:jc w:val="center"/>
              <w:rPr>
                <w:rFonts w:eastAsiaTheme="minorHAnsi"/>
                <w:color w:val="010205"/>
                <w:sz w:val="16"/>
                <w:szCs w:val="16"/>
                <w:lang w:val="en-US"/>
              </w:rPr>
            </w:pPr>
            <w:r>
              <w:rPr>
                <w:rFonts w:eastAsiaTheme="minorHAnsi"/>
                <w:color w:val="010205"/>
                <w:sz w:val="16"/>
                <w:szCs w:val="16"/>
                <w:lang w:eastAsia="en-US"/>
              </w:rPr>
              <w:t>4.0 (1.1)</w:t>
            </w:r>
          </w:p>
        </w:tc>
        <w:tc>
          <w:tcPr>
            <w:tcW w:w="945" w:type="dxa"/>
          </w:tcPr>
          <w:p w14:paraId="04BE611C" w14:textId="356A06DC"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3.9</w:t>
            </w:r>
            <w:r>
              <w:rPr>
                <w:rFonts w:eastAsiaTheme="minorHAnsi"/>
                <w:color w:val="010205"/>
                <w:sz w:val="16"/>
                <w:szCs w:val="16"/>
                <w:lang w:eastAsia="en-US"/>
              </w:rPr>
              <w:t xml:space="preserve"> (1.1)</w:t>
            </w:r>
          </w:p>
        </w:tc>
      </w:tr>
      <w:tr w:rsidR="00D50FCC" w:rsidRPr="00F71A09" w14:paraId="7AC31785" w14:textId="77777777" w:rsidTr="00D50FCC">
        <w:trPr>
          <w:trHeight w:val="20"/>
        </w:trPr>
        <w:tc>
          <w:tcPr>
            <w:tcW w:w="6383" w:type="dxa"/>
            <w:shd w:val="clear" w:color="auto" w:fill="auto"/>
            <w:vAlign w:val="center"/>
          </w:tcPr>
          <w:p w14:paraId="6052A46B" w14:textId="77777777" w:rsidR="00D50FCC" w:rsidRPr="00F71A09" w:rsidRDefault="00D50FCC" w:rsidP="00D7608A">
            <w:pPr>
              <w:rPr>
                <w:sz w:val="16"/>
                <w:szCs w:val="16"/>
              </w:rPr>
            </w:pPr>
            <w:r w:rsidRPr="00F71A09">
              <w:rPr>
                <w:sz w:val="16"/>
                <w:szCs w:val="16"/>
              </w:rPr>
              <w:t>It makes sense to exceed speed limits to get ahead of slow drivers</w:t>
            </w:r>
          </w:p>
        </w:tc>
        <w:tc>
          <w:tcPr>
            <w:tcW w:w="945" w:type="dxa"/>
          </w:tcPr>
          <w:p w14:paraId="19FED93A" w14:textId="0587D0B8"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3.</w:t>
            </w:r>
            <w:r>
              <w:rPr>
                <w:rFonts w:eastAsiaTheme="minorHAnsi"/>
                <w:color w:val="010205"/>
                <w:sz w:val="16"/>
                <w:szCs w:val="16"/>
                <w:lang w:eastAsia="en-US"/>
              </w:rPr>
              <w:t>5 (1.2)</w:t>
            </w:r>
          </w:p>
        </w:tc>
        <w:tc>
          <w:tcPr>
            <w:tcW w:w="945" w:type="dxa"/>
          </w:tcPr>
          <w:p w14:paraId="60E0495B" w14:textId="76A482FA"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3.</w:t>
            </w:r>
            <w:r>
              <w:rPr>
                <w:rFonts w:eastAsiaTheme="minorHAnsi"/>
                <w:color w:val="010205"/>
                <w:sz w:val="16"/>
                <w:szCs w:val="16"/>
                <w:lang w:eastAsia="en-US"/>
              </w:rPr>
              <w:t>8 (1.1)</w:t>
            </w:r>
          </w:p>
        </w:tc>
        <w:tc>
          <w:tcPr>
            <w:tcW w:w="945" w:type="dxa"/>
          </w:tcPr>
          <w:p w14:paraId="176B063F" w14:textId="0717C194"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3.</w:t>
            </w:r>
            <w:r>
              <w:rPr>
                <w:rFonts w:eastAsiaTheme="minorHAnsi"/>
                <w:color w:val="010205"/>
                <w:sz w:val="16"/>
                <w:szCs w:val="16"/>
                <w:lang w:eastAsia="en-US"/>
              </w:rPr>
              <w:t>6 (1.2)</w:t>
            </w:r>
          </w:p>
        </w:tc>
      </w:tr>
      <w:tr w:rsidR="00D50FCC" w:rsidRPr="00F71A09" w14:paraId="5AD6DEC0" w14:textId="77777777" w:rsidTr="00D50FCC">
        <w:trPr>
          <w:trHeight w:val="20"/>
        </w:trPr>
        <w:tc>
          <w:tcPr>
            <w:tcW w:w="6383" w:type="dxa"/>
            <w:shd w:val="clear" w:color="auto" w:fill="auto"/>
            <w:vAlign w:val="center"/>
          </w:tcPr>
          <w:p w14:paraId="6C965071" w14:textId="77777777" w:rsidR="00D50FCC" w:rsidRPr="00F71A09" w:rsidRDefault="00D50FCC" w:rsidP="00D7608A">
            <w:pPr>
              <w:rPr>
                <w:sz w:val="16"/>
                <w:szCs w:val="16"/>
              </w:rPr>
            </w:pPr>
            <w:r w:rsidRPr="00F71A09">
              <w:rPr>
                <w:sz w:val="16"/>
                <w:szCs w:val="16"/>
              </w:rPr>
              <w:t>Speed limits are exceeded because they are too restrictive</w:t>
            </w:r>
          </w:p>
        </w:tc>
        <w:tc>
          <w:tcPr>
            <w:tcW w:w="945" w:type="dxa"/>
          </w:tcPr>
          <w:p w14:paraId="1DCDD61F" w14:textId="465EE754"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3.4</w:t>
            </w:r>
            <w:r>
              <w:rPr>
                <w:rFonts w:eastAsiaTheme="minorHAnsi"/>
                <w:color w:val="010205"/>
                <w:sz w:val="16"/>
                <w:szCs w:val="16"/>
                <w:lang w:eastAsia="en-US"/>
              </w:rPr>
              <w:t xml:space="preserve"> (1.1)</w:t>
            </w:r>
          </w:p>
        </w:tc>
        <w:tc>
          <w:tcPr>
            <w:tcW w:w="945" w:type="dxa"/>
          </w:tcPr>
          <w:p w14:paraId="7C9C20ED" w14:textId="2041AA22"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3.5</w:t>
            </w:r>
            <w:r>
              <w:rPr>
                <w:rFonts w:eastAsiaTheme="minorHAnsi"/>
                <w:color w:val="010205"/>
                <w:sz w:val="16"/>
                <w:szCs w:val="16"/>
                <w:lang w:eastAsia="en-US"/>
              </w:rPr>
              <w:t xml:space="preserve"> (1.2)</w:t>
            </w:r>
          </w:p>
        </w:tc>
        <w:tc>
          <w:tcPr>
            <w:tcW w:w="945" w:type="dxa"/>
          </w:tcPr>
          <w:p w14:paraId="0CA810BF" w14:textId="356BE407"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3.4</w:t>
            </w:r>
            <w:r>
              <w:rPr>
                <w:rFonts w:eastAsiaTheme="minorHAnsi"/>
                <w:color w:val="010205"/>
                <w:sz w:val="16"/>
                <w:szCs w:val="16"/>
                <w:lang w:eastAsia="en-US"/>
              </w:rPr>
              <w:t xml:space="preserve"> (1.1)</w:t>
            </w:r>
          </w:p>
        </w:tc>
      </w:tr>
      <w:tr w:rsidR="00D50FCC" w:rsidRPr="00F71A09" w14:paraId="2942360F" w14:textId="77777777" w:rsidTr="00D50FCC">
        <w:trPr>
          <w:trHeight w:val="20"/>
        </w:trPr>
        <w:tc>
          <w:tcPr>
            <w:tcW w:w="6383" w:type="dxa"/>
            <w:shd w:val="clear" w:color="auto" w:fill="auto"/>
            <w:vAlign w:val="center"/>
          </w:tcPr>
          <w:p w14:paraId="40E61BF4" w14:textId="77777777" w:rsidR="00D50FCC" w:rsidRPr="00F71A09" w:rsidRDefault="00D50FCC" w:rsidP="00D7608A">
            <w:pPr>
              <w:rPr>
                <w:sz w:val="16"/>
                <w:szCs w:val="16"/>
              </w:rPr>
            </w:pPr>
            <w:r w:rsidRPr="00F71A09">
              <w:rPr>
                <w:sz w:val="16"/>
                <w:szCs w:val="16"/>
              </w:rPr>
              <w:t>It is acceptable to drive when traffic lights shift from yellow to red</w:t>
            </w:r>
          </w:p>
        </w:tc>
        <w:tc>
          <w:tcPr>
            <w:tcW w:w="945" w:type="dxa"/>
          </w:tcPr>
          <w:p w14:paraId="1154B09D" w14:textId="41DD5C1B"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3.</w:t>
            </w:r>
            <w:r>
              <w:rPr>
                <w:rFonts w:eastAsiaTheme="minorHAnsi"/>
                <w:color w:val="010205"/>
                <w:sz w:val="16"/>
                <w:szCs w:val="16"/>
                <w:lang w:eastAsia="en-US"/>
              </w:rPr>
              <w:t>9 (1.0)</w:t>
            </w:r>
          </w:p>
        </w:tc>
        <w:tc>
          <w:tcPr>
            <w:tcW w:w="945" w:type="dxa"/>
          </w:tcPr>
          <w:p w14:paraId="790827F6" w14:textId="122890D4"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4.</w:t>
            </w:r>
            <w:r>
              <w:rPr>
                <w:rFonts w:eastAsiaTheme="minorHAnsi"/>
                <w:color w:val="010205"/>
                <w:sz w:val="16"/>
                <w:szCs w:val="16"/>
                <w:lang w:eastAsia="en-US"/>
              </w:rPr>
              <w:t>2 (0.9)</w:t>
            </w:r>
          </w:p>
        </w:tc>
        <w:tc>
          <w:tcPr>
            <w:tcW w:w="945" w:type="dxa"/>
          </w:tcPr>
          <w:p w14:paraId="48F1F9A9" w14:textId="75861F4E" w:rsidR="00D50FCC" w:rsidRPr="00D7608A" w:rsidRDefault="00D50FCC" w:rsidP="00D7608A">
            <w:pPr>
              <w:jc w:val="center"/>
              <w:rPr>
                <w:rFonts w:eastAsiaTheme="minorHAnsi"/>
                <w:color w:val="010205"/>
                <w:sz w:val="16"/>
                <w:szCs w:val="16"/>
                <w:lang w:val="en-US"/>
              </w:rPr>
            </w:pPr>
            <w:r>
              <w:rPr>
                <w:rFonts w:eastAsiaTheme="minorHAnsi"/>
                <w:color w:val="010205"/>
                <w:sz w:val="16"/>
                <w:szCs w:val="16"/>
                <w:lang w:eastAsia="en-US"/>
              </w:rPr>
              <w:t>4.0 (1.0)</w:t>
            </w:r>
          </w:p>
        </w:tc>
      </w:tr>
      <w:tr w:rsidR="00D50FCC" w:rsidRPr="00F71A09" w14:paraId="755BE86D" w14:textId="77777777" w:rsidTr="00D50FCC">
        <w:trPr>
          <w:trHeight w:val="20"/>
        </w:trPr>
        <w:tc>
          <w:tcPr>
            <w:tcW w:w="6383" w:type="dxa"/>
            <w:shd w:val="clear" w:color="auto" w:fill="auto"/>
            <w:vAlign w:val="center"/>
          </w:tcPr>
          <w:p w14:paraId="3C2D5A30" w14:textId="77777777" w:rsidR="00D50FCC" w:rsidRPr="00F71A09" w:rsidRDefault="00D50FCC" w:rsidP="00D7608A">
            <w:pPr>
              <w:rPr>
                <w:sz w:val="16"/>
                <w:szCs w:val="16"/>
              </w:rPr>
            </w:pPr>
            <w:r w:rsidRPr="00F71A09">
              <w:rPr>
                <w:sz w:val="16"/>
                <w:szCs w:val="16"/>
              </w:rPr>
              <w:t>Taking chances and breaking a few rules does not necessarily make bad drivers</w:t>
            </w:r>
          </w:p>
        </w:tc>
        <w:tc>
          <w:tcPr>
            <w:tcW w:w="945" w:type="dxa"/>
          </w:tcPr>
          <w:p w14:paraId="5262C144" w14:textId="6423426F" w:rsidR="00D50FCC" w:rsidRPr="00D7608A" w:rsidRDefault="00D50FCC" w:rsidP="00D7608A">
            <w:pPr>
              <w:jc w:val="center"/>
              <w:rPr>
                <w:rFonts w:eastAsiaTheme="minorHAnsi"/>
                <w:color w:val="010205"/>
                <w:sz w:val="16"/>
                <w:szCs w:val="16"/>
                <w:lang w:val="en-US"/>
              </w:rPr>
            </w:pPr>
            <w:r>
              <w:rPr>
                <w:rFonts w:eastAsiaTheme="minorHAnsi"/>
                <w:color w:val="010205"/>
                <w:sz w:val="16"/>
                <w:szCs w:val="16"/>
                <w:lang w:eastAsia="en-US"/>
              </w:rPr>
              <w:t>3.0 (1.1)</w:t>
            </w:r>
          </w:p>
        </w:tc>
        <w:tc>
          <w:tcPr>
            <w:tcW w:w="945" w:type="dxa"/>
          </w:tcPr>
          <w:p w14:paraId="319D1E1A" w14:textId="3948CA84"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3.</w:t>
            </w:r>
            <w:r>
              <w:rPr>
                <w:rFonts w:eastAsiaTheme="minorHAnsi"/>
                <w:color w:val="010205"/>
                <w:sz w:val="16"/>
                <w:szCs w:val="16"/>
                <w:lang w:eastAsia="en-US"/>
              </w:rPr>
              <w:t>8 (1.2)</w:t>
            </w:r>
          </w:p>
        </w:tc>
        <w:tc>
          <w:tcPr>
            <w:tcW w:w="945" w:type="dxa"/>
          </w:tcPr>
          <w:p w14:paraId="7398A176" w14:textId="4771D85C"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3.</w:t>
            </w:r>
            <w:r>
              <w:rPr>
                <w:rFonts w:eastAsiaTheme="minorHAnsi"/>
                <w:color w:val="010205"/>
                <w:sz w:val="16"/>
                <w:szCs w:val="16"/>
                <w:lang w:eastAsia="en-US"/>
              </w:rPr>
              <w:t>3 (1.2)</w:t>
            </w:r>
          </w:p>
        </w:tc>
      </w:tr>
      <w:tr w:rsidR="00D50FCC" w:rsidRPr="00F71A09" w14:paraId="0068A98A" w14:textId="77777777" w:rsidTr="00D50FCC">
        <w:trPr>
          <w:trHeight w:val="20"/>
        </w:trPr>
        <w:tc>
          <w:tcPr>
            <w:tcW w:w="6383" w:type="dxa"/>
            <w:shd w:val="clear" w:color="auto" w:fill="auto"/>
            <w:vAlign w:val="center"/>
          </w:tcPr>
          <w:p w14:paraId="64D48ACF" w14:textId="77777777" w:rsidR="00D50FCC" w:rsidRPr="00F71A09" w:rsidRDefault="00D50FCC" w:rsidP="00D7608A">
            <w:pPr>
              <w:rPr>
                <w:sz w:val="16"/>
                <w:szCs w:val="16"/>
              </w:rPr>
            </w:pPr>
            <w:r w:rsidRPr="00F71A09">
              <w:rPr>
                <w:sz w:val="16"/>
                <w:szCs w:val="16"/>
              </w:rPr>
              <w:t>It is acceptable to take chances when no other people are involved</w:t>
            </w:r>
          </w:p>
        </w:tc>
        <w:tc>
          <w:tcPr>
            <w:tcW w:w="945" w:type="dxa"/>
          </w:tcPr>
          <w:p w14:paraId="11251FD8" w14:textId="37B8993B"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3.0</w:t>
            </w:r>
            <w:r>
              <w:rPr>
                <w:rFonts w:eastAsiaTheme="minorHAnsi"/>
                <w:color w:val="010205"/>
                <w:sz w:val="16"/>
                <w:szCs w:val="16"/>
                <w:lang w:eastAsia="en-US"/>
              </w:rPr>
              <w:t xml:space="preserve"> (1.1)</w:t>
            </w:r>
          </w:p>
        </w:tc>
        <w:tc>
          <w:tcPr>
            <w:tcW w:w="945" w:type="dxa"/>
          </w:tcPr>
          <w:p w14:paraId="5843638E" w14:textId="388DF7F4"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4.</w:t>
            </w:r>
            <w:r>
              <w:rPr>
                <w:rFonts w:eastAsiaTheme="minorHAnsi"/>
                <w:color w:val="010205"/>
                <w:sz w:val="16"/>
                <w:szCs w:val="16"/>
                <w:lang w:eastAsia="en-US"/>
              </w:rPr>
              <w:t>1 (1.0)</w:t>
            </w:r>
          </w:p>
        </w:tc>
        <w:tc>
          <w:tcPr>
            <w:tcW w:w="945" w:type="dxa"/>
          </w:tcPr>
          <w:p w14:paraId="2C4F205E" w14:textId="61F9CE72"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3.</w:t>
            </w:r>
            <w:r>
              <w:rPr>
                <w:rFonts w:eastAsiaTheme="minorHAnsi"/>
                <w:color w:val="010205"/>
                <w:sz w:val="16"/>
                <w:szCs w:val="16"/>
                <w:lang w:eastAsia="en-US"/>
              </w:rPr>
              <w:t>4 (1.2)</w:t>
            </w:r>
          </w:p>
        </w:tc>
      </w:tr>
      <w:tr w:rsidR="00D50FCC" w:rsidRPr="00F71A09" w14:paraId="378C59C8" w14:textId="77777777" w:rsidTr="00D50FCC">
        <w:trPr>
          <w:trHeight w:val="20"/>
        </w:trPr>
        <w:tc>
          <w:tcPr>
            <w:tcW w:w="6383" w:type="dxa"/>
            <w:shd w:val="clear" w:color="auto" w:fill="auto"/>
            <w:vAlign w:val="center"/>
          </w:tcPr>
          <w:p w14:paraId="1834A501" w14:textId="77777777" w:rsidR="00D50FCC" w:rsidRPr="00F71A09" w:rsidRDefault="00D50FCC" w:rsidP="00D7608A">
            <w:pPr>
              <w:rPr>
                <w:sz w:val="16"/>
                <w:szCs w:val="16"/>
              </w:rPr>
            </w:pPr>
            <w:r w:rsidRPr="00F71A09">
              <w:rPr>
                <w:sz w:val="16"/>
                <w:szCs w:val="16"/>
              </w:rPr>
              <w:t>Traffic rules are often too complicated to be carried out in practice</w:t>
            </w:r>
          </w:p>
        </w:tc>
        <w:tc>
          <w:tcPr>
            <w:tcW w:w="945" w:type="dxa"/>
          </w:tcPr>
          <w:p w14:paraId="08720BDF" w14:textId="3FDB3E68"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3.7</w:t>
            </w:r>
            <w:r>
              <w:rPr>
                <w:rFonts w:eastAsiaTheme="minorHAnsi"/>
                <w:color w:val="010205"/>
                <w:sz w:val="16"/>
                <w:szCs w:val="16"/>
                <w:lang w:eastAsia="en-US"/>
              </w:rPr>
              <w:t xml:space="preserve"> (1.0)</w:t>
            </w:r>
          </w:p>
        </w:tc>
        <w:tc>
          <w:tcPr>
            <w:tcW w:w="945" w:type="dxa"/>
          </w:tcPr>
          <w:p w14:paraId="1A3E134D" w14:textId="396E28DA" w:rsidR="00D50FCC" w:rsidRPr="00D7608A" w:rsidRDefault="00D50FCC" w:rsidP="00D7608A">
            <w:pPr>
              <w:jc w:val="center"/>
              <w:rPr>
                <w:rFonts w:eastAsiaTheme="minorHAnsi"/>
                <w:color w:val="010205"/>
                <w:sz w:val="16"/>
                <w:szCs w:val="16"/>
                <w:lang w:val="en-US"/>
              </w:rPr>
            </w:pPr>
            <w:r>
              <w:rPr>
                <w:rFonts w:eastAsiaTheme="minorHAnsi"/>
                <w:color w:val="010205"/>
                <w:sz w:val="16"/>
                <w:szCs w:val="16"/>
                <w:lang w:eastAsia="en-US"/>
              </w:rPr>
              <w:t>4.0 (1.1)</w:t>
            </w:r>
          </w:p>
        </w:tc>
        <w:tc>
          <w:tcPr>
            <w:tcW w:w="945" w:type="dxa"/>
          </w:tcPr>
          <w:p w14:paraId="5A7727AB" w14:textId="2CCD7B24"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3.</w:t>
            </w:r>
            <w:r>
              <w:rPr>
                <w:rFonts w:eastAsiaTheme="minorHAnsi"/>
                <w:color w:val="010205"/>
                <w:sz w:val="16"/>
                <w:szCs w:val="16"/>
                <w:lang w:eastAsia="en-US"/>
              </w:rPr>
              <w:t>8 (1.1)</w:t>
            </w:r>
          </w:p>
        </w:tc>
      </w:tr>
      <w:tr w:rsidR="00D50FCC" w:rsidRPr="00F71A09" w14:paraId="7E44DEF7" w14:textId="77777777" w:rsidTr="00D50FCC">
        <w:trPr>
          <w:trHeight w:val="20"/>
        </w:trPr>
        <w:tc>
          <w:tcPr>
            <w:tcW w:w="6383" w:type="dxa"/>
            <w:shd w:val="clear" w:color="auto" w:fill="auto"/>
            <w:vAlign w:val="center"/>
          </w:tcPr>
          <w:p w14:paraId="75E3AEC4" w14:textId="77777777" w:rsidR="00D50FCC" w:rsidRPr="00F71A09" w:rsidRDefault="00D50FCC" w:rsidP="00D7608A">
            <w:pPr>
              <w:rPr>
                <w:sz w:val="16"/>
                <w:szCs w:val="16"/>
              </w:rPr>
            </w:pPr>
            <w:r w:rsidRPr="00F71A09">
              <w:rPr>
                <w:sz w:val="16"/>
                <w:szCs w:val="16"/>
              </w:rPr>
              <w:t xml:space="preserve">If you are a good </w:t>
            </w:r>
            <w:proofErr w:type="gramStart"/>
            <w:r w:rsidRPr="00F71A09">
              <w:rPr>
                <w:sz w:val="16"/>
                <w:szCs w:val="16"/>
              </w:rPr>
              <w:t>driver</w:t>
            </w:r>
            <w:proofErr w:type="gramEnd"/>
            <w:r w:rsidRPr="00F71A09">
              <w:rPr>
                <w:sz w:val="16"/>
                <w:szCs w:val="16"/>
              </w:rPr>
              <w:t xml:space="preserve"> it is acceptable to drive a little faster</w:t>
            </w:r>
          </w:p>
        </w:tc>
        <w:tc>
          <w:tcPr>
            <w:tcW w:w="945" w:type="dxa"/>
          </w:tcPr>
          <w:p w14:paraId="49E9DB77" w14:textId="75276F16"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3.5</w:t>
            </w:r>
            <w:r>
              <w:rPr>
                <w:rFonts w:eastAsiaTheme="minorHAnsi"/>
                <w:color w:val="010205"/>
                <w:sz w:val="16"/>
                <w:szCs w:val="16"/>
                <w:lang w:eastAsia="en-US"/>
              </w:rPr>
              <w:t xml:space="preserve"> (1.1)</w:t>
            </w:r>
          </w:p>
        </w:tc>
        <w:tc>
          <w:tcPr>
            <w:tcW w:w="945" w:type="dxa"/>
          </w:tcPr>
          <w:p w14:paraId="2B954291" w14:textId="52220B89"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3.9</w:t>
            </w:r>
            <w:r>
              <w:rPr>
                <w:rFonts w:eastAsiaTheme="minorHAnsi"/>
                <w:color w:val="010205"/>
                <w:sz w:val="16"/>
                <w:szCs w:val="16"/>
                <w:lang w:eastAsia="en-US"/>
              </w:rPr>
              <w:t xml:space="preserve"> (1.0)</w:t>
            </w:r>
          </w:p>
        </w:tc>
        <w:tc>
          <w:tcPr>
            <w:tcW w:w="945" w:type="dxa"/>
          </w:tcPr>
          <w:p w14:paraId="18278274" w14:textId="4C53255F"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3.6</w:t>
            </w:r>
            <w:r>
              <w:rPr>
                <w:rFonts w:eastAsiaTheme="minorHAnsi"/>
                <w:color w:val="010205"/>
                <w:sz w:val="16"/>
                <w:szCs w:val="16"/>
                <w:lang w:eastAsia="en-US"/>
              </w:rPr>
              <w:t xml:space="preserve"> (1.1)</w:t>
            </w:r>
          </w:p>
        </w:tc>
      </w:tr>
      <w:tr w:rsidR="00D50FCC" w:rsidRPr="00F71A09" w14:paraId="23F2D549" w14:textId="77777777" w:rsidTr="00D50FCC">
        <w:trPr>
          <w:trHeight w:val="20"/>
        </w:trPr>
        <w:tc>
          <w:tcPr>
            <w:tcW w:w="6383" w:type="dxa"/>
            <w:shd w:val="clear" w:color="auto" w:fill="auto"/>
            <w:vAlign w:val="center"/>
          </w:tcPr>
          <w:p w14:paraId="06C047D5" w14:textId="77777777" w:rsidR="00D50FCC" w:rsidRPr="00F71A09" w:rsidRDefault="00D50FCC" w:rsidP="00D7608A">
            <w:pPr>
              <w:rPr>
                <w:sz w:val="16"/>
                <w:szCs w:val="16"/>
              </w:rPr>
            </w:pPr>
            <w:r w:rsidRPr="00F71A09">
              <w:rPr>
                <w:sz w:val="16"/>
                <w:szCs w:val="16"/>
              </w:rPr>
              <w:t>I will ride with someone who speeds if that’s the only way to get home at night</w:t>
            </w:r>
          </w:p>
        </w:tc>
        <w:tc>
          <w:tcPr>
            <w:tcW w:w="945" w:type="dxa"/>
          </w:tcPr>
          <w:p w14:paraId="0F4E4E1F" w14:textId="04DD8B15"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3.</w:t>
            </w:r>
            <w:r>
              <w:rPr>
                <w:rFonts w:eastAsiaTheme="minorHAnsi"/>
                <w:color w:val="010205"/>
                <w:sz w:val="16"/>
                <w:szCs w:val="16"/>
                <w:lang w:eastAsia="en-US"/>
              </w:rPr>
              <w:t>4 (1.2)</w:t>
            </w:r>
          </w:p>
        </w:tc>
        <w:tc>
          <w:tcPr>
            <w:tcW w:w="945" w:type="dxa"/>
          </w:tcPr>
          <w:p w14:paraId="4A17B388" w14:textId="7F216686"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3.</w:t>
            </w:r>
            <w:r>
              <w:rPr>
                <w:rFonts w:eastAsiaTheme="minorHAnsi"/>
                <w:color w:val="010205"/>
                <w:sz w:val="16"/>
                <w:szCs w:val="16"/>
                <w:lang w:eastAsia="en-US"/>
              </w:rPr>
              <w:t>7 (1.1)</w:t>
            </w:r>
          </w:p>
        </w:tc>
        <w:tc>
          <w:tcPr>
            <w:tcW w:w="945" w:type="dxa"/>
          </w:tcPr>
          <w:p w14:paraId="0A4F520F" w14:textId="6729DEBF"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3.</w:t>
            </w:r>
            <w:r>
              <w:rPr>
                <w:rFonts w:eastAsiaTheme="minorHAnsi"/>
                <w:color w:val="010205"/>
                <w:sz w:val="16"/>
                <w:szCs w:val="16"/>
                <w:lang w:eastAsia="en-US"/>
              </w:rPr>
              <w:t>5 (1.1)</w:t>
            </w:r>
          </w:p>
        </w:tc>
      </w:tr>
      <w:tr w:rsidR="00D50FCC" w:rsidRPr="00F71A09" w14:paraId="47038339" w14:textId="77777777" w:rsidTr="00D50FCC">
        <w:trPr>
          <w:trHeight w:val="20"/>
        </w:trPr>
        <w:tc>
          <w:tcPr>
            <w:tcW w:w="6383" w:type="dxa"/>
            <w:shd w:val="clear" w:color="auto" w:fill="auto"/>
            <w:vAlign w:val="center"/>
          </w:tcPr>
          <w:p w14:paraId="6477932E" w14:textId="77777777" w:rsidR="00D50FCC" w:rsidRPr="00F71A09" w:rsidRDefault="00D50FCC" w:rsidP="00D7608A">
            <w:pPr>
              <w:rPr>
                <w:sz w:val="16"/>
                <w:szCs w:val="16"/>
              </w:rPr>
            </w:pPr>
            <w:r w:rsidRPr="00F71A09">
              <w:rPr>
                <w:sz w:val="16"/>
                <w:szCs w:val="16"/>
              </w:rPr>
              <w:t>I will ride with someone who speeds if others do</w:t>
            </w:r>
          </w:p>
        </w:tc>
        <w:tc>
          <w:tcPr>
            <w:tcW w:w="945" w:type="dxa"/>
          </w:tcPr>
          <w:p w14:paraId="7E025A44" w14:textId="422D45AC"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3.6</w:t>
            </w:r>
            <w:r>
              <w:rPr>
                <w:rFonts w:eastAsiaTheme="minorHAnsi"/>
                <w:color w:val="010205"/>
                <w:sz w:val="16"/>
                <w:szCs w:val="16"/>
                <w:lang w:eastAsia="en-US"/>
              </w:rPr>
              <w:t xml:space="preserve"> (1.1)</w:t>
            </w:r>
          </w:p>
        </w:tc>
        <w:tc>
          <w:tcPr>
            <w:tcW w:w="945" w:type="dxa"/>
          </w:tcPr>
          <w:p w14:paraId="3B4DD99D" w14:textId="3F672821"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4.0</w:t>
            </w:r>
            <w:r>
              <w:rPr>
                <w:rFonts w:eastAsiaTheme="minorHAnsi"/>
                <w:color w:val="010205"/>
                <w:sz w:val="16"/>
                <w:szCs w:val="16"/>
                <w:lang w:eastAsia="en-US"/>
              </w:rPr>
              <w:t xml:space="preserve"> (0.9)</w:t>
            </w:r>
          </w:p>
        </w:tc>
        <w:tc>
          <w:tcPr>
            <w:tcW w:w="945" w:type="dxa"/>
          </w:tcPr>
          <w:p w14:paraId="34A24011" w14:textId="2934BC55"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3.</w:t>
            </w:r>
            <w:r>
              <w:rPr>
                <w:rFonts w:eastAsiaTheme="minorHAnsi"/>
                <w:color w:val="010205"/>
                <w:sz w:val="16"/>
                <w:szCs w:val="16"/>
                <w:lang w:eastAsia="en-US"/>
              </w:rPr>
              <w:t>8 (1.0)</w:t>
            </w:r>
          </w:p>
        </w:tc>
      </w:tr>
      <w:tr w:rsidR="00D50FCC" w:rsidRPr="00F71A09" w14:paraId="74549668" w14:textId="77777777" w:rsidTr="00D50FCC">
        <w:trPr>
          <w:trHeight w:val="20"/>
        </w:trPr>
        <w:tc>
          <w:tcPr>
            <w:tcW w:w="6383" w:type="dxa"/>
            <w:shd w:val="clear" w:color="auto" w:fill="auto"/>
            <w:vAlign w:val="center"/>
          </w:tcPr>
          <w:p w14:paraId="34496644" w14:textId="77777777" w:rsidR="00D50FCC" w:rsidRPr="00F71A09" w:rsidRDefault="00D50FCC" w:rsidP="00D7608A">
            <w:pPr>
              <w:rPr>
                <w:sz w:val="16"/>
                <w:szCs w:val="16"/>
              </w:rPr>
            </w:pPr>
            <w:r w:rsidRPr="00F71A09">
              <w:rPr>
                <w:sz w:val="16"/>
                <w:szCs w:val="16"/>
              </w:rPr>
              <w:t>When the road is clear, there is no need to stop at a stop sign</w:t>
            </w:r>
          </w:p>
        </w:tc>
        <w:tc>
          <w:tcPr>
            <w:tcW w:w="945" w:type="dxa"/>
          </w:tcPr>
          <w:p w14:paraId="127F7AE2" w14:textId="5DD6B54B"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3.</w:t>
            </w:r>
            <w:r>
              <w:rPr>
                <w:rFonts w:eastAsiaTheme="minorHAnsi"/>
                <w:color w:val="010205"/>
                <w:sz w:val="16"/>
                <w:szCs w:val="16"/>
                <w:lang w:eastAsia="en-US"/>
              </w:rPr>
              <w:t>5 (1.1)</w:t>
            </w:r>
          </w:p>
        </w:tc>
        <w:tc>
          <w:tcPr>
            <w:tcW w:w="945" w:type="dxa"/>
          </w:tcPr>
          <w:p w14:paraId="3F99E48D" w14:textId="737B40CB"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4.</w:t>
            </w:r>
            <w:r>
              <w:rPr>
                <w:rFonts w:eastAsiaTheme="minorHAnsi"/>
                <w:color w:val="010205"/>
                <w:sz w:val="16"/>
                <w:szCs w:val="16"/>
                <w:lang w:eastAsia="en-US"/>
              </w:rPr>
              <w:t>3 (1.0)</w:t>
            </w:r>
          </w:p>
        </w:tc>
        <w:tc>
          <w:tcPr>
            <w:tcW w:w="945" w:type="dxa"/>
          </w:tcPr>
          <w:p w14:paraId="0DE1D4C2" w14:textId="169D3CDE"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3.7</w:t>
            </w:r>
            <w:r>
              <w:rPr>
                <w:rFonts w:eastAsiaTheme="minorHAnsi"/>
                <w:color w:val="010205"/>
                <w:sz w:val="16"/>
                <w:szCs w:val="16"/>
                <w:lang w:eastAsia="en-US"/>
              </w:rPr>
              <w:t xml:space="preserve"> (1.1)</w:t>
            </w:r>
          </w:p>
        </w:tc>
      </w:tr>
      <w:tr w:rsidR="00D50FCC" w:rsidRPr="00F71A09" w14:paraId="7089399C" w14:textId="77777777" w:rsidTr="00D50FCC">
        <w:trPr>
          <w:trHeight w:val="209"/>
        </w:trPr>
        <w:tc>
          <w:tcPr>
            <w:tcW w:w="6383" w:type="dxa"/>
            <w:shd w:val="clear" w:color="auto" w:fill="auto"/>
            <w:vAlign w:val="center"/>
          </w:tcPr>
          <w:p w14:paraId="6381B765" w14:textId="77777777" w:rsidR="00D50FCC" w:rsidRPr="00F71A09" w:rsidRDefault="00D50FCC" w:rsidP="00D7608A">
            <w:pPr>
              <w:rPr>
                <w:sz w:val="16"/>
                <w:szCs w:val="16"/>
              </w:rPr>
            </w:pPr>
            <w:r w:rsidRPr="00F71A09">
              <w:rPr>
                <w:sz w:val="16"/>
                <w:szCs w:val="16"/>
              </w:rPr>
              <w:t>Towards the crest of a hill, a driver should overtake the vehicle in front if they are going faster</w:t>
            </w:r>
          </w:p>
        </w:tc>
        <w:tc>
          <w:tcPr>
            <w:tcW w:w="945" w:type="dxa"/>
          </w:tcPr>
          <w:p w14:paraId="7BD66020" w14:textId="10F5E7F9"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3.</w:t>
            </w:r>
            <w:r>
              <w:rPr>
                <w:rFonts w:eastAsiaTheme="minorHAnsi"/>
                <w:color w:val="010205"/>
                <w:sz w:val="16"/>
                <w:szCs w:val="16"/>
                <w:lang w:eastAsia="en-US"/>
              </w:rPr>
              <w:t>7 (1.0)</w:t>
            </w:r>
          </w:p>
        </w:tc>
        <w:tc>
          <w:tcPr>
            <w:tcW w:w="945" w:type="dxa"/>
          </w:tcPr>
          <w:p w14:paraId="6A329652" w14:textId="5A719E89"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4.0</w:t>
            </w:r>
            <w:r>
              <w:rPr>
                <w:rFonts w:eastAsiaTheme="minorHAnsi"/>
                <w:color w:val="010205"/>
                <w:sz w:val="16"/>
                <w:szCs w:val="16"/>
                <w:lang w:eastAsia="en-US"/>
              </w:rPr>
              <w:t xml:space="preserve"> (1.1)</w:t>
            </w:r>
          </w:p>
        </w:tc>
        <w:tc>
          <w:tcPr>
            <w:tcW w:w="945" w:type="dxa"/>
          </w:tcPr>
          <w:p w14:paraId="31BDBACE" w14:textId="6D98B679"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3.</w:t>
            </w:r>
            <w:r>
              <w:rPr>
                <w:rFonts w:eastAsiaTheme="minorHAnsi"/>
                <w:color w:val="010205"/>
                <w:sz w:val="16"/>
                <w:szCs w:val="16"/>
                <w:lang w:eastAsia="en-US"/>
              </w:rPr>
              <w:t>8 (1.0)</w:t>
            </w:r>
          </w:p>
        </w:tc>
      </w:tr>
      <w:tr w:rsidR="00D50FCC" w:rsidRPr="00F71A09" w14:paraId="2B8ED65E" w14:textId="77777777" w:rsidTr="00D50FCC">
        <w:trPr>
          <w:trHeight w:val="20"/>
        </w:trPr>
        <w:tc>
          <w:tcPr>
            <w:tcW w:w="6383" w:type="dxa"/>
            <w:tcBorders>
              <w:bottom w:val="single" w:sz="4" w:space="0" w:color="auto"/>
            </w:tcBorders>
            <w:shd w:val="clear" w:color="auto" w:fill="auto"/>
            <w:vAlign w:val="center"/>
          </w:tcPr>
          <w:p w14:paraId="0B8FB121" w14:textId="77777777" w:rsidR="00D50FCC" w:rsidRPr="00F71A09" w:rsidRDefault="00D50FCC" w:rsidP="00D7608A">
            <w:pPr>
              <w:rPr>
                <w:sz w:val="16"/>
                <w:szCs w:val="16"/>
              </w:rPr>
            </w:pPr>
            <w:r w:rsidRPr="00F71A09">
              <w:rPr>
                <w:sz w:val="16"/>
                <w:szCs w:val="16"/>
              </w:rPr>
              <w:t>It is acceptable to ride on a motorbike without a helmet</w:t>
            </w:r>
          </w:p>
        </w:tc>
        <w:tc>
          <w:tcPr>
            <w:tcW w:w="945" w:type="dxa"/>
            <w:tcBorders>
              <w:bottom w:val="single" w:sz="4" w:space="0" w:color="auto"/>
            </w:tcBorders>
          </w:tcPr>
          <w:p w14:paraId="5C964C8C" w14:textId="5978EC72"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4.</w:t>
            </w:r>
            <w:r>
              <w:rPr>
                <w:rFonts w:eastAsiaTheme="minorHAnsi"/>
                <w:color w:val="010205"/>
                <w:sz w:val="16"/>
                <w:szCs w:val="16"/>
                <w:lang w:eastAsia="en-US"/>
              </w:rPr>
              <w:t>3 (0.9)</w:t>
            </w:r>
          </w:p>
        </w:tc>
        <w:tc>
          <w:tcPr>
            <w:tcW w:w="945" w:type="dxa"/>
            <w:tcBorders>
              <w:bottom w:val="single" w:sz="4" w:space="0" w:color="auto"/>
            </w:tcBorders>
          </w:tcPr>
          <w:p w14:paraId="0D036FE1" w14:textId="37A85B0D"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4.8</w:t>
            </w:r>
            <w:r>
              <w:rPr>
                <w:rFonts w:eastAsiaTheme="minorHAnsi"/>
                <w:color w:val="010205"/>
                <w:sz w:val="16"/>
                <w:szCs w:val="16"/>
                <w:lang w:eastAsia="en-US"/>
              </w:rPr>
              <w:t xml:space="preserve"> (0.6)</w:t>
            </w:r>
          </w:p>
        </w:tc>
        <w:tc>
          <w:tcPr>
            <w:tcW w:w="945" w:type="dxa"/>
            <w:tcBorders>
              <w:bottom w:val="single" w:sz="4" w:space="0" w:color="auto"/>
            </w:tcBorders>
          </w:tcPr>
          <w:p w14:paraId="57E7B61F" w14:textId="70CD73CA" w:rsidR="00D50FCC" w:rsidRPr="00D7608A" w:rsidRDefault="00D50FCC" w:rsidP="00D7608A">
            <w:pPr>
              <w:jc w:val="center"/>
              <w:rPr>
                <w:rFonts w:eastAsiaTheme="minorHAnsi"/>
                <w:color w:val="010205"/>
                <w:sz w:val="16"/>
                <w:szCs w:val="16"/>
                <w:lang w:val="en-US"/>
              </w:rPr>
            </w:pPr>
            <w:r w:rsidRPr="00D7608A">
              <w:rPr>
                <w:rFonts w:eastAsiaTheme="minorHAnsi"/>
                <w:color w:val="010205"/>
                <w:sz w:val="16"/>
                <w:szCs w:val="16"/>
                <w:lang w:eastAsia="en-US"/>
              </w:rPr>
              <w:t>4.4</w:t>
            </w:r>
            <w:r>
              <w:rPr>
                <w:rFonts w:eastAsiaTheme="minorHAnsi"/>
                <w:color w:val="010205"/>
                <w:sz w:val="16"/>
                <w:szCs w:val="16"/>
                <w:lang w:eastAsia="en-US"/>
              </w:rPr>
              <w:t xml:space="preserve"> (0.9)</w:t>
            </w:r>
          </w:p>
        </w:tc>
      </w:tr>
    </w:tbl>
    <w:p w14:paraId="070ACEAD" w14:textId="0576174E" w:rsidR="001F7DEB" w:rsidRPr="003D3DDB" w:rsidRDefault="004161B5" w:rsidP="003D3DDB">
      <w:pPr>
        <w:spacing w:line="360" w:lineRule="auto"/>
        <w:rPr>
          <w:sz w:val="18"/>
          <w:szCs w:val="18"/>
        </w:rPr>
      </w:pPr>
      <w:r w:rsidRPr="003E6A5D">
        <w:rPr>
          <w:sz w:val="18"/>
          <w:szCs w:val="18"/>
        </w:rPr>
        <w:t>Bra: Brazil, Ecu: Ecuador, Com</w:t>
      </w:r>
      <w:r>
        <w:rPr>
          <w:sz w:val="18"/>
          <w:szCs w:val="18"/>
        </w:rPr>
        <w:t>p</w:t>
      </w:r>
      <w:r w:rsidRPr="003E6A5D">
        <w:rPr>
          <w:sz w:val="18"/>
          <w:szCs w:val="18"/>
        </w:rPr>
        <w:t>: Complete sample</w:t>
      </w:r>
    </w:p>
    <w:p w14:paraId="78B05FD9" w14:textId="77777777" w:rsidR="009F637A" w:rsidRDefault="009F637A" w:rsidP="00E02346">
      <w:pPr>
        <w:spacing w:line="360" w:lineRule="auto"/>
        <w:rPr>
          <w:i/>
          <w:iCs/>
        </w:rPr>
      </w:pPr>
    </w:p>
    <w:p w14:paraId="17D86D11" w14:textId="3975D670" w:rsidR="00E02346" w:rsidRPr="00705CF9" w:rsidRDefault="00E02346" w:rsidP="00E02346">
      <w:pPr>
        <w:spacing w:line="360" w:lineRule="auto"/>
        <w:rPr>
          <w:i/>
          <w:iCs/>
        </w:rPr>
      </w:pPr>
      <w:r w:rsidRPr="00705CF9">
        <w:rPr>
          <w:i/>
          <w:iCs/>
        </w:rPr>
        <w:t xml:space="preserve">Exploring </w:t>
      </w:r>
      <w:r w:rsidR="000B2839">
        <w:rPr>
          <w:i/>
          <w:iCs/>
        </w:rPr>
        <w:t>demographic</w:t>
      </w:r>
      <w:r w:rsidR="00DE35E1">
        <w:rPr>
          <w:i/>
          <w:iCs/>
        </w:rPr>
        <w:t xml:space="preserve"> </w:t>
      </w:r>
      <w:r w:rsidRPr="00705CF9">
        <w:rPr>
          <w:i/>
          <w:iCs/>
        </w:rPr>
        <w:t xml:space="preserve">effects </w:t>
      </w:r>
    </w:p>
    <w:p w14:paraId="2EF7B2F5" w14:textId="70C289A2" w:rsidR="00AD1E60" w:rsidRDefault="00E02346" w:rsidP="00D7608A">
      <w:pPr>
        <w:autoSpaceDE w:val="0"/>
        <w:autoSpaceDN w:val="0"/>
        <w:adjustRightInd w:val="0"/>
        <w:spacing w:line="400" w:lineRule="atLeast"/>
        <w:rPr>
          <w:rFonts w:eastAsiaTheme="minorHAnsi"/>
          <w:lang w:eastAsia="en-US"/>
        </w:rPr>
      </w:pPr>
      <w:r>
        <w:rPr>
          <w:rFonts w:eastAsiaTheme="minorHAnsi"/>
          <w:lang w:eastAsia="en-US"/>
        </w:rPr>
        <w:tab/>
      </w:r>
      <w:r w:rsidR="000F3610">
        <w:rPr>
          <w:rFonts w:eastAsiaTheme="minorHAnsi"/>
          <w:lang w:eastAsia="en-US"/>
        </w:rPr>
        <w:t>H</w:t>
      </w:r>
      <w:r w:rsidR="00620D09">
        <w:rPr>
          <w:rFonts w:eastAsiaTheme="minorHAnsi"/>
          <w:lang w:eastAsia="en-US"/>
        </w:rPr>
        <w:t xml:space="preserve">ierarchical regression analyses were run to assess the </w:t>
      </w:r>
      <w:r w:rsidR="00377779">
        <w:rPr>
          <w:rFonts w:eastAsiaTheme="minorHAnsi"/>
          <w:lang w:eastAsia="en-US"/>
        </w:rPr>
        <w:t>influence</w:t>
      </w:r>
      <w:r w:rsidR="00620D09">
        <w:rPr>
          <w:rFonts w:eastAsiaTheme="minorHAnsi"/>
          <w:lang w:eastAsia="en-US"/>
        </w:rPr>
        <w:t xml:space="preserve"> of age and gender on risk perceptions</w:t>
      </w:r>
      <w:r w:rsidR="00AD1E60">
        <w:rPr>
          <w:rFonts w:eastAsiaTheme="minorHAnsi"/>
          <w:lang w:eastAsia="en-US"/>
        </w:rPr>
        <w:t xml:space="preserve"> and attitudes</w:t>
      </w:r>
      <w:r w:rsidR="00B73F98">
        <w:rPr>
          <w:rFonts w:eastAsiaTheme="minorHAnsi"/>
          <w:lang w:eastAsia="en-US"/>
        </w:rPr>
        <w:t xml:space="preserve"> (</w:t>
      </w:r>
      <w:r w:rsidR="008C6F12">
        <w:rPr>
          <w:rFonts w:eastAsiaTheme="minorHAnsi"/>
          <w:lang w:eastAsia="en-US"/>
        </w:rPr>
        <w:t>after accounting</w:t>
      </w:r>
      <w:r w:rsidR="00B73F98">
        <w:rPr>
          <w:rFonts w:eastAsiaTheme="minorHAnsi"/>
          <w:lang w:eastAsia="en-US"/>
        </w:rPr>
        <w:t xml:space="preserve"> for exposure to the road environment)</w:t>
      </w:r>
      <w:r w:rsidR="00620D09">
        <w:rPr>
          <w:rFonts w:eastAsiaTheme="minorHAnsi"/>
          <w:lang w:eastAsia="en-US"/>
        </w:rPr>
        <w:t>.</w:t>
      </w:r>
      <w:r w:rsidR="000433C4">
        <w:rPr>
          <w:rFonts w:eastAsiaTheme="minorHAnsi"/>
          <w:lang w:eastAsia="en-US"/>
        </w:rPr>
        <w:t xml:space="preserve"> </w:t>
      </w:r>
      <w:r w:rsidR="000B2839">
        <w:rPr>
          <w:rFonts w:eastAsiaTheme="minorHAnsi"/>
          <w:lang w:eastAsia="en-US"/>
        </w:rPr>
        <w:t xml:space="preserve">As they were </w:t>
      </w:r>
      <w:r w:rsidR="00783355">
        <w:rPr>
          <w:rFonts w:eastAsiaTheme="minorHAnsi"/>
          <w:lang w:eastAsia="en-US"/>
        </w:rPr>
        <w:t>categorical</w:t>
      </w:r>
      <w:r w:rsidR="000B2839">
        <w:rPr>
          <w:rFonts w:eastAsiaTheme="minorHAnsi"/>
          <w:lang w:eastAsia="en-US"/>
        </w:rPr>
        <w:t xml:space="preserve"> in nature, a</w:t>
      </w:r>
      <w:r w:rsidR="000433C4">
        <w:rPr>
          <w:rFonts w:eastAsiaTheme="minorHAnsi"/>
          <w:lang w:eastAsia="en-US"/>
        </w:rPr>
        <w:t>ge, gender, and exposure were all reco</w:t>
      </w:r>
      <w:r w:rsidR="000B2839">
        <w:rPr>
          <w:rFonts w:eastAsiaTheme="minorHAnsi"/>
          <w:lang w:eastAsia="en-US"/>
        </w:rPr>
        <w:t>d</w:t>
      </w:r>
      <w:r w:rsidR="000433C4">
        <w:rPr>
          <w:rFonts w:eastAsiaTheme="minorHAnsi"/>
          <w:lang w:eastAsia="en-US"/>
        </w:rPr>
        <w:t xml:space="preserve">ed </w:t>
      </w:r>
      <w:r w:rsidR="000B2839">
        <w:rPr>
          <w:rFonts w:eastAsiaTheme="minorHAnsi"/>
          <w:lang w:eastAsia="en-US"/>
        </w:rPr>
        <w:t>into dummy</w:t>
      </w:r>
      <w:r w:rsidR="000433C4">
        <w:rPr>
          <w:rFonts w:eastAsiaTheme="minorHAnsi"/>
          <w:lang w:eastAsia="en-US"/>
        </w:rPr>
        <w:t xml:space="preserve"> variables</w:t>
      </w:r>
      <w:r w:rsidR="000B2839">
        <w:rPr>
          <w:rFonts w:eastAsiaTheme="minorHAnsi"/>
          <w:lang w:eastAsia="en-US"/>
        </w:rPr>
        <w:t xml:space="preserve"> for these analyses.</w:t>
      </w:r>
      <w:r w:rsidR="00625C58">
        <w:rPr>
          <w:rFonts w:eastAsiaTheme="minorHAnsi"/>
          <w:lang w:eastAsia="en-US"/>
        </w:rPr>
        <w:t xml:space="preserve"> To simplify analyses</w:t>
      </w:r>
      <w:r w:rsidR="008675FB">
        <w:rPr>
          <w:rFonts w:eastAsiaTheme="minorHAnsi"/>
          <w:lang w:eastAsia="en-US"/>
        </w:rPr>
        <w:t xml:space="preserve"> and interpretations</w:t>
      </w:r>
      <w:r w:rsidR="00625C58">
        <w:rPr>
          <w:rFonts w:eastAsiaTheme="minorHAnsi"/>
          <w:lang w:eastAsia="en-US"/>
        </w:rPr>
        <w:t xml:space="preserve">, only those </w:t>
      </w:r>
      <w:r w:rsidR="00EA07F7">
        <w:rPr>
          <w:rFonts w:eastAsiaTheme="minorHAnsi"/>
          <w:lang w:eastAsia="en-US"/>
        </w:rPr>
        <w:t>respondents</w:t>
      </w:r>
      <w:r w:rsidR="00625C58">
        <w:rPr>
          <w:rFonts w:eastAsiaTheme="minorHAnsi"/>
          <w:lang w:eastAsia="en-US"/>
        </w:rPr>
        <w:t xml:space="preserve"> self-identifying as either male or female were included in the analyses (resulting in the exclusion of </w:t>
      </w:r>
      <w:r w:rsidR="00EA07F7">
        <w:rPr>
          <w:rFonts w:eastAsiaTheme="minorHAnsi"/>
          <w:lang w:eastAsia="en-US"/>
        </w:rPr>
        <w:t xml:space="preserve">data from 32 respondents in Brazil and </w:t>
      </w:r>
      <w:r w:rsidR="00131917">
        <w:rPr>
          <w:rFonts w:eastAsiaTheme="minorHAnsi"/>
          <w:lang w:eastAsia="en-US"/>
        </w:rPr>
        <w:t xml:space="preserve">from </w:t>
      </w:r>
      <w:r w:rsidR="00EA07F7">
        <w:rPr>
          <w:rFonts w:eastAsiaTheme="minorHAnsi"/>
          <w:lang w:eastAsia="en-US"/>
        </w:rPr>
        <w:t>one respondent in Ecuador).</w:t>
      </w:r>
      <w:r w:rsidR="000B2839">
        <w:rPr>
          <w:rFonts w:eastAsiaTheme="minorHAnsi"/>
          <w:lang w:eastAsia="en-US"/>
        </w:rPr>
        <w:t xml:space="preserve"> </w:t>
      </w:r>
      <w:r w:rsidR="00AD1E60">
        <w:rPr>
          <w:rFonts w:eastAsiaTheme="minorHAnsi"/>
          <w:lang w:eastAsia="en-US"/>
        </w:rPr>
        <w:t>Six</w:t>
      </w:r>
      <w:r w:rsidR="000F3610">
        <w:rPr>
          <w:rFonts w:eastAsiaTheme="minorHAnsi"/>
          <w:lang w:eastAsia="en-US"/>
        </w:rPr>
        <w:t xml:space="preserve"> models were run: one for each of the two risk perception factors (</w:t>
      </w:r>
      <w:r w:rsidR="003D3DDB" w:rsidRPr="003D3DDB">
        <w:rPr>
          <w:rFonts w:eastAsiaTheme="minorHAnsi"/>
          <w:i/>
          <w:iCs/>
          <w:lang w:eastAsia="en-US"/>
        </w:rPr>
        <w:t>C</w:t>
      </w:r>
      <w:r w:rsidR="002A2AB1" w:rsidRPr="003D3DDB">
        <w:rPr>
          <w:rFonts w:eastAsiaTheme="minorHAnsi"/>
          <w:i/>
          <w:iCs/>
          <w:lang w:eastAsia="en-US"/>
        </w:rPr>
        <w:t>ollision</w:t>
      </w:r>
      <w:r w:rsidR="003D3DDB">
        <w:rPr>
          <w:rFonts w:eastAsiaTheme="minorHAnsi"/>
          <w:i/>
          <w:iCs/>
          <w:lang w:eastAsia="en-US"/>
        </w:rPr>
        <w:t xml:space="preserve"> event</w:t>
      </w:r>
      <w:r w:rsidR="002A2AB1" w:rsidRPr="003D3DDB">
        <w:rPr>
          <w:rFonts w:eastAsiaTheme="minorHAnsi"/>
          <w:i/>
          <w:iCs/>
          <w:lang w:eastAsia="en-US"/>
        </w:rPr>
        <w:t xml:space="preserve"> </w:t>
      </w:r>
      <w:r w:rsidR="000F3610">
        <w:rPr>
          <w:rFonts w:eastAsiaTheme="minorHAnsi"/>
          <w:lang w:eastAsia="en-US"/>
        </w:rPr>
        <w:t xml:space="preserve">and </w:t>
      </w:r>
      <w:r w:rsidR="003D3DDB" w:rsidRPr="003D3DDB">
        <w:rPr>
          <w:rFonts w:eastAsiaTheme="minorHAnsi"/>
          <w:i/>
          <w:iCs/>
          <w:lang w:eastAsia="en-US"/>
        </w:rPr>
        <w:t>Ge</w:t>
      </w:r>
      <w:r w:rsidR="002A2AB1" w:rsidRPr="003D3DDB">
        <w:rPr>
          <w:rFonts w:eastAsiaTheme="minorHAnsi"/>
          <w:i/>
          <w:iCs/>
          <w:lang w:eastAsia="en-US"/>
        </w:rPr>
        <w:t>neral traffic</w:t>
      </w:r>
      <w:r w:rsidR="000F3610">
        <w:rPr>
          <w:rFonts w:eastAsiaTheme="minorHAnsi"/>
          <w:lang w:eastAsia="en-US"/>
        </w:rPr>
        <w:t xml:space="preserve"> </w:t>
      </w:r>
      <w:r w:rsidR="000F3610" w:rsidRPr="003D3DDB">
        <w:rPr>
          <w:rFonts w:eastAsiaTheme="minorHAnsi"/>
          <w:i/>
          <w:iCs/>
          <w:lang w:eastAsia="en-US"/>
        </w:rPr>
        <w:t>risk</w:t>
      </w:r>
      <w:r w:rsidR="003D3DDB">
        <w:rPr>
          <w:rFonts w:eastAsiaTheme="minorHAnsi"/>
          <w:lang w:eastAsia="en-US"/>
        </w:rPr>
        <w:t xml:space="preserve"> </w:t>
      </w:r>
      <w:r w:rsidR="003D3DDB" w:rsidRPr="003D3DDB">
        <w:rPr>
          <w:rFonts w:eastAsiaTheme="minorHAnsi"/>
          <w:i/>
          <w:iCs/>
          <w:lang w:eastAsia="en-US"/>
        </w:rPr>
        <w:t>perception</w:t>
      </w:r>
      <w:r w:rsidR="000F3610">
        <w:rPr>
          <w:rFonts w:eastAsiaTheme="minorHAnsi"/>
          <w:lang w:eastAsia="en-US"/>
        </w:rPr>
        <w:t>), for each of the two countries (Brazil and Ecuador)</w:t>
      </w:r>
      <w:r w:rsidR="00AD1E60">
        <w:rPr>
          <w:rFonts w:eastAsiaTheme="minorHAnsi"/>
          <w:lang w:eastAsia="en-US"/>
        </w:rPr>
        <w:t xml:space="preserve">, and one for </w:t>
      </w:r>
      <w:r w:rsidR="005D3395" w:rsidRPr="005D3395">
        <w:rPr>
          <w:rFonts w:eastAsiaTheme="minorHAnsi"/>
          <w:i/>
          <w:iCs/>
          <w:lang w:eastAsia="en-US"/>
        </w:rPr>
        <w:t>A</w:t>
      </w:r>
      <w:r w:rsidR="00AD1E60" w:rsidRPr="005D3395">
        <w:rPr>
          <w:rFonts w:eastAsiaTheme="minorHAnsi"/>
          <w:i/>
          <w:iCs/>
          <w:lang w:eastAsia="en-US"/>
        </w:rPr>
        <w:t>ttitudes</w:t>
      </w:r>
      <w:r w:rsidR="00AD1E60">
        <w:rPr>
          <w:rFonts w:eastAsiaTheme="minorHAnsi"/>
          <w:lang w:eastAsia="en-US"/>
        </w:rPr>
        <w:t xml:space="preserve"> for each country</w:t>
      </w:r>
      <w:r w:rsidR="000F3610">
        <w:rPr>
          <w:rFonts w:eastAsiaTheme="minorHAnsi"/>
          <w:lang w:eastAsia="en-US"/>
        </w:rPr>
        <w:t>.</w:t>
      </w:r>
      <w:r w:rsidR="00705CF9">
        <w:rPr>
          <w:rFonts w:eastAsiaTheme="minorHAnsi"/>
          <w:lang w:eastAsia="en-US"/>
        </w:rPr>
        <w:t xml:space="preserve"> Exposure (the number of hours spent using their main mode of transport each week) was included in the first block</w:t>
      </w:r>
      <w:r w:rsidR="00802127">
        <w:rPr>
          <w:rFonts w:eastAsiaTheme="minorHAnsi"/>
          <w:lang w:eastAsia="en-US"/>
        </w:rPr>
        <w:t>,</w:t>
      </w:r>
      <w:r w:rsidR="00705CF9">
        <w:rPr>
          <w:rFonts w:eastAsiaTheme="minorHAnsi"/>
          <w:lang w:eastAsia="en-US"/>
        </w:rPr>
        <w:t xml:space="preserve"> age in the second</w:t>
      </w:r>
      <w:r w:rsidR="00802127">
        <w:rPr>
          <w:rFonts w:eastAsiaTheme="minorHAnsi"/>
          <w:lang w:eastAsia="en-US"/>
        </w:rPr>
        <w:t>, gender in the third</w:t>
      </w:r>
      <w:r w:rsidR="00705CF9">
        <w:rPr>
          <w:rFonts w:eastAsiaTheme="minorHAnsi"/>
          <w:lang w:eastAsia="en-US"/>
        </w:rPr>
        <w:t>.</w:t>
      </w:r>
      <w:r w:rsidR="000F3610">
        <w:rPr>
          <w:rFonts w:eastAsiaTheme="minorHAnsi"/>
          <w:lang w:eastAsia="en-US"/>
        </w:rPr>
        <w:t xml:space="preserve"> Results are displayed in Table 6.</w:t>
      </w:r>
      <w:r w:rsidR="00AD1E60" w:rsidRPr="00AD1E60">
        <w:rPr>
          <w:rFonts w:eastAsiaTheme="minorHAnsi"/>
          <w:lang w:eastAsia="en-US"/>
        </w:rPr>
        <w:t xml:space="preserve"> </w:t>
      </w:r>
    </w:p>
    <w:p w14:paraId="654BCD2A" w14:textId="6C6D5A45" w:rsidR="00E37FF8" w:rsidRDefault="00C26278" w:rsidP="00E37FF8">
      <w:pPr>
        <w:autoSpaceDE w:val="0"/>
        <w:autoSpaceDN w:val="0"/>
        <w:adjustRightInd w:val="0"/>
        <w:spacing w:line="400" w:lineRule="atLeast"/>
        <w:ind w:firstLine="720"/>
        <w:rPr>
          <w:rFonts w:eastAsiaTheme="minorHAnsi"/>
          <w:lang w:eastAsia="en-US"/>
        </w:rPr>
      </w:pPr>
      <w:r>
        <w:rPr>
          <w:rFonts w:eastAsiaTheme="minorHAnsi"/>
          <w:lang w:eastAsia="en-US"/>
        </w:rPr>
        <w:t xml:space="preserve">Regarding </w:t>
      </w:r>
      <w:r w:rsidR="00F90CE9">
        <w:rPr>
          <w:rFonts w:eastAsiaTheme="minorHAnsi"/>
          <w:lang w:eastAsia="en-US"/>
        </w:rPr>
        <w:t>gender,</w:t>
      </w:r>
      <w:r w:rsidR="00F90CE9" w:rsidRPr="00F90CE9">
        <w:rPr>
          <w:rFonts w:eastAsiaTheme="minorHAnsi"/>
          <w:lang w:eastAsia="en-US"/>
        </w:rPr>
        <w:t xml:space="preserve"> </w:t>
      </w:r>
      <w:r w:rsidR="00F90CE9">
        <w:rPr>
          <w:rFonts w:eastAsiaTheme="minorHAnsi"/>
          <w:lang w:eastAsia="en-US"/>
        </w:rPr>
        <w:t xml:space="preserve">significant effects were found in Brazil for both risk perception factors (though more strongly for </w:t>
      </w:r>
      <w:r w:rsidR="005D3395" w:rsidRPr="005D3395">
        <w:rPr>
          <w:rFonts w:eastAsiaTheme="minorHAnsi"/>
          <w:i/>
          <w:iCs/>
          <w:lang w:eastAsia="en-US"/>
        </w:rPr>
        <w:t>G</w:t>
      </w:r>
      <w:r w:rsidR="002A2AB1" w:rsidRPr="005D3395">
        <w:rPr>
          <w:rFonts w:eastAsiaTheme="minorHAnsi"/>
          <w:i/>
          <w:iCs/>
          <w:lang w:eastAsia="en-US"/>
        </w:rPr>
        <w:t>eneral traffic risk</w:t>
      </w:r>
      <w:r w:rsidR="00F90CE9" w:rsidRPr="005D3395">
        <w:rPr>
          <w:rFonts w:eastAsiaTheme="minorHAnsi"/>
          <w:i/>
          <w:iCs/>
          <w:lang w:eastAsia="en-US"/>
        </w:rPr>
        <w:t xml:space="preserve"> perception</w:t>
      </w:r>
      <w:r w:rsidR="00F90CE9">
        <w:rPr>
          <w:rFonts w:eastAsiaTheme="minorHAnsi"/>
          <w:lang w:eastAsia="en-US"/>
        </w:rPr>
        <w:t xml:space="preserve">) and for </w:t>
      </w:r>
      <w:r w:rsidR="005D3395" w:rsidRPr="005D3395">
        <w:rPr>
          <w:rFonts w:eastAsiaTheme="minorHAnsi"/>
          <w:i/>
          <w:iCs/>
          <w:lang w:eastAsia="en-US"/>
        </w:rPr>
        <w:t>A</w:t>
      </w:r>
      <w:r w:rsidR="00F90CE9" w:rsidRPr="005D3395">
        <w:rPr>
          <w:rFonts w:eastAsiaTheme="minorHAnsi"/>
          <w:i/>
          <w:iCs/>
          <w:lang w:eastAsia="en-US"/>
        </w:rPr>
        <w:t>ttitudes</w:t>
      </w:r>
      <w:r w:rsidR="00F90CE9">
        <w:rPr>
          <w:rFonts w:eastAsiaTheme="minorHAnsi"/>
          <w:lang w:eastAsia="en-US"/>
        </w:rPr>
        <w:t xml:space="preserve">, while in Ecuador only </w:t>
      </w:r>
      <w:r w:rsidR="005D3395" w:rsidRPr="005D3395">
        <w:rPr>
          <w:rFonts w:eastAsiaTheme="minorHAnsi"/>
          <w:i/>
          <w:iCs/>
          <w:lang w:eastAsia="en-US"/>
        </w:rPr>
        <w:t>A</w:t>
      </w:r>
      <w:r w:rsidR="00F90CE9" w:rsidRPr="005D3395">
        <w:rPr>
          <w:rFonts w:eastAsiaTheme="minorHAnsi"/>
          <w:i/>
          <w:iCs/>
          <w:lang w:eastAsia="en-US"/>
        </w:rPr>
        <w:t>ttitudes</w:t>
      </w:r>
      <w:r w:rsidR="00F90CE9">
        <w:rPr>
          <w:rFonts w:eastAsiaTheme="minorHAnsi"/>
          <w:lang w:eastAsia="en-US"/>
        </w:rPr>
        <w:t xml:space="preserve"> were related to </w:t>
      </w:r>
      <w:r w:rsidR="00E37FF8">
        <w:rPr>
          <w:rFonts w:eastAsiaTheme="minorHAnsi"/>
          <w:lang w:eastAsia="en-US"/>
        </w:rPr>
        <w:t>gender</w:t>
      </w:r>
      <w:r w:rsidR="00F90CE9">
        <w:rPr>
          <w:rFonts w:eastAsiaTheme="minorHAnsi"/>
          <w:lang w:eastAsia="en-US"/>
        </w:rPr>
        <w:t>.</w:t>
      </w:r>
      <w:r w:rsidR="00E37FF8">
        <w:rPr>
          <w:rFonts w:eastAsiaTheme="minorHAnsi"/>
          <w:lang w:eastAsia="en-US"/>
        </w:rPr>
        <w:t xml:space="preserve"> Where results were significant, in all cases </w:t>
      </w:r>
      <w:r w:rsidR="00E37FF8">
        <w:rPr>
          <w:rFonts w:eastAsiaTheme="minorHAnsi"/>
          <w:lang w:eastAsia="en-US"/>
        </w:rPr>
        <w:lastRenderedPageBreak/>
        <w:t>females scored more highly, indicating safer attitudes and a perception that injury-causing events are more likely</w:t>
      </w:r>
      <w:r w:rsidR="00A97DFA">
        <w:rPr>
          <w:rFonts w:eastAsiaTheme="minorHAnsi"/>
          <w:lang w:eastAsia="en-US"/>
        </w:rPr>
        <w:t>, or that there is greater risk to road users.</w:t>
      </w:r>
    </w:p>
    <w:p w14:paraId="3BFC95FD" w14:textId="3F35ED72" w:rsidR="00A97DFA" w:rsidRDefault="00E37FF8" w:rsidP="00A97DFA">
      <w:pPr>
        <w:autoSpaceDE w:val="0"/>
        <w:autoSpaceDN w:val="0"/>
        <w:adjustRightInd w:val="0"/>
        <w:spacing w:line="400" w:lineRule="atLeast"/>
        <w:ind w:firstLine="720"/>
        <w:rPr>
          <w:rFonts w:eastAsiaTheme="minorHAnsi"/>
          <w:lang w:eastAsia="en-US"/>
        </w:rPr>
      </w:pPr>
      <w:r>
        <w:rPr>
          <w:rFonts w:eastAsiaTheme="minorHAnsi"/>
          <w:lang w:eastAsia="en-US"/>
        </w:rPr>
        <w:t xml:space="preserve"> In terms of age</w:t>
      </w:r>
      <w:r w:rsidR="00C26278">
        <w:rPr>
          <w:rFonts w:eastAsiaTheme="minorHAnsi"/>
          <w:lang w:eastAsia="en-US"/>
        </w:rPr>
        <w:t xml:space="preserve">, significant effects were found in Brazil for </w:t>
      </w:r>
      <w:r w:rsidR="0090661D">
        <w:rPr>
          <w:rFonts w:eastAsiaTheme="minorHAnsi"/>
          <w:lang w:eastAsia="en-US"/>
        </w:rPr>
        <w:t>both</w:t>
      </w:r>
      <w:r w:rsidR="00C26278">
        <w:rPr>
          <w:rFonts w:eastAsiaTheme="minorHAnsi"/>
          <w:lang w:eastAsia="en-US"/>
        </w:rPr>
        <w:t xml:space="preserve"> risk perception </w:t>
      </w:r>
      <w:r w:rsidR="0090661D">
        <w:rPr>
          <w:rFonts w:eastAsiaTheme="minorHAnsi"/>
          <w:lang w:eastAsia="en-US"/>
        </w:rPr>
        <w:t xml:space="preserve">factors for </w:t>
      </w:r>
      <w:r w:rsidR="00C26278">
        <w:rPr>
          <w:rFonts w:eastAsiaTheme="minorHAnsi"/>
          <w:lang w:eastAsia="en-US"/>
        </w:rPr>
        <w:t xml:space="preserve">and </w:t>
      </w:r>
      <w:r w:rsidR="005D3395" w:rsidRPr="005D3395">
        <w:rPr>
          <w:rFonts w:eastAsiaTheme="minorHAnsi"/>
          <w:i/>
          <w:iCs/>
          <w:lang w:eastAsia="en-US"/>
        </w:rPr>
        <w:t>A</w:t>
      </w:r>
      <w:r w:rsidR="00C26278" w:rsidRPr="005D3395">
        <w:rPr>
          <w:rFonts w:eastAsiaTheme="minorHAnsi"/>
          <w:i/>
          <w:iCs/>
          <w:lang w:eastAsia="en-US"/>
        </w:rPr>
        <w:t>ttitudes</w:t>
      </w:r>
      <w:r w:rsidR="00C26278">
        <w:rPr>
          <w:rFonts w:eastAsiaTheme="minorHAnsi"/>
          <w:lang w:eastAsia="en-US"/>
        </w:rPr>
        <w:t>,</w:t>
      </w:r>
      <w:r w:rsidR="0090661D">
        <w:rPr>
          <w:rFonts w:eastAsiaTheme="minorHAnsi"/>
          <w:lang w:eastAsia="en-US"/>
        </w:rPr>
        <w:t xml:space="preserve"> while in Ecuador </w:t>
      </w:r>
      <w:r w:rsidR="00F90CE9">
        <w:rPr>
          <w:rFonts w:eastAsiaTheme="minorHAnsi"/>
          <w:lang w:eastAsia="en-US"/>
        </w:rPr>
        <w:t>only</w:t>
      </w:r>
      <w:r w:rsidR="0045566A">
        <w:rPr>
          <w:rFonts w:eastAsiaTheme="minorHAnsi"/>
          <w:lang w:eastAsia="en-US"/>
        </w:rPr>
        <w:t xml:space="preserve"> one risk perception factor (</w:t>
      </w:r>
      <w:r w:rsidR="003D3DDB" w:rsidRPr="003D3DDB">
        <w:rPr>
          <w:rFonts w:eastAsiaTheme="minorHAnsi"/>
          <w:i/>
          <w:iCs/>
          <w:lang w:eastAsia="en-US"/>
        </w:rPr>
        <w:t>G</w:t>
      </w:r>
      <w:r w:rsidR="002A2AB1" w:rsidRPr="003D3DDB">
        <w:rPr>
          <w:rFonts w:eastAsiaTheme="minorHAnsi"/>
          <w:i/>
          <w:iCs/>
          <w:lang w:eastAsia="en-US"/>
        </w:rPr>
        <w:t>eneral traffic risk</w:t>
      </w:r>
      <w:r w:rsidR="003D3DDB">
        <w:rPr>
          <w:rFonts w:eastAsiaTheme="minorHAnsi"/>
          <w:lang w:eastAsia="en-US"/>
        </w:rPr>
        <w:t xml:space="preserve"> </w:t>
      </w:r>
      <w:r w:rsidR="003D3DDB" w:rsidRPr="003D3DDB">
        <w:rPr>
          <w:rFonts w:eastAsiaTheme="minorHAnsi"/>
          <w:i/>
          <w:iCs/>
          <w:lang w:eastAsia="en-US"/>
        </w:rPr>
        <w:t>perception</w:t>
      </w:r>
      <w:r w:rsidR="0045566A">
        <w:rPr>
          <w:rFonts w:eastAsiaTheme="minorHAnsi"/>
          <w:lang w:eastAsia="en-US"/>
        </w:rPr>
        <w:t>) and the</w:t>
      </w:r>
      <w:r w:rsidR="00F90CE9">
        <w:rPr>
          <w:rFonts w:eastAsiaTheme="minorHAnsi"/>
          <w:lang w:eastAsia="en-US"/>
        </w:rPr>
        <w:t xml:space="preserve"> </w:t>
      </w:r>
      <w:r w:rsidR="005D3395" w:rsidRPr="005D3395">
        <w:rPr>
          <w:rFonts w:eastAsiaTheme="minorHAnsi"/>
          <w:i/>
          <w:iCs/>
          <w:lang w:eastAsia="en-US"/>
        </w:rPr>
        <w:t>A</w:t>
      </w:r>
      <w:r w:rsidR="00F90CE9" w:rsidRPr="005D3395">
        <w:rPr>
          <w:rFonts w:eastAsiaTheme="minorHAnsi"/>
          <w:i/>
          <w:iCs/>
          <w:lang w:eastAsia="en-US"/>
        </w:rPr>
        <w:t>ttitudes</w:t>
      </w:r>
      <w:r w:rsidR="00F90CE9">
        <w:rPr>
          <w:rFonts w:eastAsiaTheme="minorHAnsi"/>
          <w:lang w:eastAsia="en-US"/>
        </w:rPr>
        <w:t xml:space="preserve"> </w:t>
      </w:r>
      <w:r w:rsidR="0045566A">
        <w:rPr>
          <w:rFonts w:eastAsiaTheme="minorHAnsi"/>
          <w:lang w:eastAsia="en-US"/>
        </w:rPr>
        <w:t xml:space="preserve">factor </w:t>
      </w:r>
      <w:r w:rsidR="00F90CE9">
        <w:rPr>
          <w:rFonts w:eastAsiaTheme="minorHAnsi"/>
          <w:lang w:eastAsia="en-US"/>
        </w:rPr>
        <w:t xml:space="preserve">were related to age. </w:t>
      </w:r>
      <w:r w:rsidR="00A97DFA">
        <w:rPr>
          <w:rFonts w:eastAsiaTheme="minorHAnsi"/>
          <w:lang w:eastAsia="en-US"/>
        </w:rPr>
        <w:t xml:space="preserve">To explore this more deeply, Spearman’s rank correlation was calculated to assess whether there was a pattern in risk perceptions and attitudes across age categories (i.e., rather than just group differences, as shown in the regression). Results are presented in Table 6. Results for risk perceptions were mixed. In the Brazil sample, respondents’ perception of the </w:t>
      </w:r>
      <w:r w:rsidR="002A2AB1">
        <w:rPr>
          <w:rFonts w:eastAsiaTheme="minorHAnsi"/>
          <w:lang w:eastAsia="en-US"/>
        </w:rPr>
        <w:t xml:space="preserve">general </w:t>
      </w:r>
      <w:r w:rsidR="00A97DFA">
        <w:rPr>
          <w:rFonts w:eastAsiaTheme="minorHAnsi"/>
          <w:lang w:eastAsia="en-US"/>
        </w:rPr>
        <w:t xml:space="preserve">likelihood of road users being seriously or fatally injured on the roads increased with age. The opposite was true in the Ecuador sample; however, in both cases, relationships were weak. For the perception of the likelihood of a given </w:t>
      </w:r>
      <w:r w:rsidR="002A2AB1">
        <w:rPr>
          <w:rFonts w:eastAsiaTheme="minorHAnsi"/>
          <w:lang w:eastAsia="en-US"/>
        </w:rPr>
        <w:t xml:space="preserve">collision </w:t>
      </w:r>
      <w:r w:rsidR="00A97DFA">
        <w:rPr>
          <w:rFonts w:eastAsiaTheme="minorHAnsi"/>
          <w:lang w:eastAsia="en-US"/>
        </w:rPr>
        <w:t>event</w:t>
      </w:r>
      <w:r w:rsidR="002A2AB1">
        <w:rPr>
          <w:rFonts w:eastAsiaTheme="minorHAnsi"/>
          <w:lang w:eastAsia="en-US"/>
        </w:rPr>
        <w:t xml:space="preserve"> occurring</w:t>
      </w:r>
      <w:r w:rsidR="00A97DFA">
        <w:rPr>
          <w:rFonts w:eastAsiaTheme="minorHAnsi"/>
          <w:lang w:eastAsia="en-US"/>
        </w:rPr>
        <w:t xml:space="preserve">, the relationships were in the same direction in each country (with risk perceptions decreasing with age) but were also weak, with the correlation in the Brazil sample not statistically significant. </w:t>
      </w:r>
      <w:r w:rsidR="00A97DFA" w:rsidRPr="00E018AC">
        <w:rPr>
          <w:rFonts w:eastAsiaTheme="minorHAnsi"/>
          <w:i/>
          <w:iCs/>
          <w:lang w:eastAsia="en-US"/>
        </w:rPr>
        <w:t>Attitudes</w:t>
      </w:r>
      <w:r w:rsidR="00A97DFA">
        <w:rPr>
          <w:rFonts w:eastAsiaTheme="minorHAnsi"/>
          <w:lang w:eastAsia="en-US"/>
        </w:rPr>
        <w:t xml:space="preserve"> results were more consistent; in both Brazil and Ecuador, reported road safety attitudes were found to be safer as age increased.</w:t>
      </w:r>
    </w:p>
    <w:p w14:paraId="12E30363" w14:textId="77777777" w:rsidR="00E018AC" w:rsidRDefault="00E018AC" w:rsidP="00A97DFA">
      <w:pPr>
        <w:autoSpaceDE w:val="0"/>
        <w:autoSpaceDN w:val="0"/>
        <w:adjustRightInd w:val="0"/>
        <w:spacing w:line="400" w:lineRule="atLeast"/>
        <w:ind w:firstLine="720"/>
        <w:rPr>
          <w:rFonts w:eastAsiaTheme="minorHAnsi"/>
          <w:lang w:eastAsia="en-US"/>
        </w:rPr>
      </w:pPr>
    </w:p>
    <w:p w14:paraId="5B583E2A" w14:textId="6412CD4B" w:rsidR="00C26278" w:rsidRDefault="00C26278" w:rsidP="00E37FF8">
      <w:pPr>
        <w:autoSpaceDE w:val="0"/>
        <w:autoSpaceDN w:val="0"/>
        <w:adjustRightInd w:val="0"/>
        <w:spacing w:line="400" w:lineRule="atLeast"/>
        <w:ind w:firstLine="720"/>
        <w:rPr>
          <w:rFonts w:eastAsiaTheme="minorHAnsi"/>
          <w:lang w:eastAsia="en-US"/>
        </w:rPr>
      </w:pPr>
    </w:p>
    <w:p w14:paraId="4263EE7B" w14:textId="2C8AFAE8" w:rsidR="000C240F" w:rsidRDefault="000C240F" w:rsidP="000C240F">
      <w:pPr>
        <w:autoSpaceDE w:val="0"/>
        <w:autoSpaceDN w:val="0"/>
        <w:adjustRightInd w:val="0"/>
        <w:rPr>
          <w:rFonts w:eastAsiaTheme="minorHAnsi"/>
          <w:lang w:eastAsia="en-US"/>
        </w:rPr>
      </w:pPr>
      <w:r>
        <w:rPr>
          <w:rFonts w:eastAsiaTheme="minorHAnsi"/>
          <w:lang w:eastAsia="en-US"/>
        </w:rPr>
        <w:t>Table 6. Results of regression analyses assessing the influence of age and gender on the two risk perception factors</w:t>
      </w:r>
      <w:r w:rsidR="00AD1E60">
        <w:rPr>
          <w:rFonts w:eastAsiaTheme="minorHAnsi"/>
          <w:lang w:eastAsia="en-US"/>
        </w:rPr>
        <w:t xml:space="preserve"> and attitudes</w:t>
      </w:r>
      <w:r>
        <w:rPr>
          <w:rFonts w:eastAsiaTheme="minorHAnsi"/>
          <w:lang w:eastAsia="en-US"/>
        </w:rPr>
        <w:t xml:space="preserve">. Model 1 contained exposure to the road environment, Model 2 included the addition of </w:t>
      </w:r>
      <w:r w:rsidR="000B2529">
        <w:rPr>
          <w:rFonts w:eastAsiaTheme="minorHAnsi"/>
          <w:lang w:eastAsia="en-US"/>
        </w:rPr>
        <w:t>age</w:t>
      </w:r>
      <w:r w:rsidR="008E1061">
        <w:rPr>
          <w:rFonts w:eastAsiaTheme="minorHAnsi"/>
          <w:lang w:eastAsia="en-US"/>
        </w:rPr>
        <w:t xml:space="preserve">, Model 3 included </w:t>
      </w:r>
      <w:r w:rsidR="000B2529">
        <w:rPr>
          <w:rFonts w:eastAsiaTheme="minorHAnsi"/>
          <w:lang w:eastAsia="en-US"/>
        </w:rPr>
        <w:t>gender</w:t>
      </w:r>
      <w:r w:rsidR="008E1061">
        <w:rPr>
          <w:rFonts w:eastAsiaTheme="minorHAnsi"/>
          <w:lang w:eastAsia="en-US"/>
        </w:rPr>
        <w:t>.</w:t>
      </w:r>
      <w:r w:rsidR="006B5A75">
        <w:rPr>
          <w:rFonts w:eastAsiaTheme="minorHAnsi"/>
          <w:lang w:eastAsia="en-US"/>
        </w:rPr>
        <w:t xml:space="preserve"> Significant </w:t>
      </w:r>
      <w:r w:rsidR="006B5A75" w:rsidRPr="006B5A75">
        <w:rPr>
          <w:rFonts w:eastAsiaTheme="minorHAnsi"/>
          <w:i/>
          <w:iCs/>
          <w:lang w:eastAsia="en-US"/>
        </w:rPr>
        <w:t xml:space="preserve">p </w:t>
      </w:r>
      <w:r w:rsidR="006B5A75">
        <w:rPr>
          <w:rFonts w:eastAsiaTheme="minorHAnsi"/>
          <w:lang w:eastAsia="en-US"/>
        </w:rPr>
        <w:t>values in bold.</w:t>
      </w:r>
    </w:p>
    <w:p w14:paraId="2E41E5F5" w14:textId="77777777" w:rsidR="00E018AC" w:rsidRDefault="00E018AC" w:rsidP="000C240F">
      <w:pPr>
        <w:autoSpaceDE w:val="0"/>
        <w:autoSpaceDN w:val="0"/>
        <w:adjustRightInd w:val="0"/>
        <w:rPr>
          <w:rFonts w:eastAsiaTheme="minorHAnsi"/>
          <w:lang w:eastAsia="en-US"/>
        </w:rPr>
      </w:pPr>
    </w:p>
    <w:tbl>
      <w:tblPr>
        <w:tblStyle w:val="TableGrid"/>
        <w:tblW w:w="103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881"/>
        <w:gridCol w:w="882"/>
        <w:gridCol w:w="882"/>
        <w:gridCol w:w="882"/>
        <w:gridCol w:w="882"/>
        <w:gridCol w:w="882"/>
        <w:gridCol w:w="882"/>
        <w:gridCol w:w="882"/>
        <w:gridCol w:w="882"/>
      </w:tblGrid>
      <w:tr w:rsidR="00C11F76" w:rsidRPr="002A2AB1" w14:paraId="4A0BA8AF" w14:textId="745721E1" w:rsidTr="00C11F76">
        <w:trPr>
          <w:trHeight w:val="53"/>
        </w:trPr>
        <w:tc>
          <w:tcPr>
            <w:tcW w:w="2410" w:type="dxa"/>
            <w:tcBorders>
              <w:top w:val="single" w:sz="4" w:space="0" w:color="auto"/>
            </w:tcBorders>
          </w:tcPr>
          <w:p w14:paraId="0A9D2956" w14:textId="77777777" w:rsidR="00C11F76" w:rsidRPr="002A2AB1" w:rsidRDefault="00C11F76" w:rsidP="00E018AC">
            <w:pPr>
              <w:autoSpaceDE w:val="0"/>
              <w:autoSpaceDN w:val="0"/>
              <w:adjustRightInd w:val="0"/>
              <w:rPr>
                <w:rFonts w:eastAsiaTheme="minorHAnsi"/>
                <w:b/>
                <w:bCs/>
                <w:sz w:val="18"/>
                <w:szCs w:val="18"/>
                <w:lang w:eastAsia="en-US"/>
              </w:rPr>
            </w:pPr>
          </w:p>
        </w:tc>
        <w:tc>
          <w:tcPr>
            <w:tcW w:w="2645" w:type="dxa"/>
            <w:gridSpan w:val="3"/>
            <w:tcBorders>
              <w:top w:val="single" w:sz="4" w:space="0" w:color="auto"/>
            </w:tcBorders>
            <w:vAlign w:val="center"/>
          </w:tcPr>
          <w:p w14:paraId="61729104" w14:textId="5033DCA1" w:rsidR="00C11F76" w:rsidRPr="002A2AB1" w:rsidRDefault="00C11F76" w:rsidP="00E018AC">
            <w:pPr>
              <w:autoSpaceDE w:val="0"/>
              <w:autoSpaceDN w:val="0"/>
              <w:adjustRightInd w:val="0"/>
              <w:jc w:val="center"/>
              <w:rPr>
                <w:rFonts w:eastAsiaTheme="minorHAnsi"/>
                <w:b/>
                <w:bCs/>
                <w:sz w:val="18"/>
                <w:szCs w:val="18"/>
                <w:lang w:eastAsia="en-US"/>
              </w:rPr>
            </w:pPr>
            <w:r w:rsidRPr="002A2AB1">
              <w:rPr>
                <w:rFonts w:eastAsiaTheme="minorHAnsi"/>
                <w:b/>
                <w:bCs/>
                <w:sz w:val="18"/>
                <w:szCs w:val="18"/>
                <w:lang w:eastAsia="en-US"/>
              </w:rPr>
              <w:t>Collision</w:t>
            </w:r>
            <w:r>
              <w:rPr>
                <w:rFonts w:eastAsiaTheme="minorHAnsi"/>
                <w:b/>
                <w:bCs/>
                <w:sz w:val="18"/>
                <w:szCs w:val="18"/>
                <w:lang w:eastAsia="en-US"/>
              </w:rPr>
              <w:t xml:space="preserve"> event</w:t>
            </w:r>
            <w:r w:rsidRPr="002A2AB1">
              <w:rPr>
                <w:rFonts w:eastAsiaTheme="minorHAnsi"/>
                <w:b/>
                <w:bCs/>
                <w:sz w:val="18"/>
                <w:szCs w:val="18"/>
                <w:lang w:eastAsia="en-US"/>
              </w:rPr>
              <w:t xml:space="preserve"> risk perception</w:t>
            </w:r>
          </w:p>
        </w:tc>
        <w:tc>
          <w:tcPr>
            <w:tcW w:w="2646" w:type="dxa"/>
            <w:gridSpan w:val="3"/>
            <w:tcBorders>
              <w:top w:val="single" w:sz="4" w:space="0" w:color="auto"/>
            </w:tcBorders>
            <w:vAlign w:val="center"/>
          </w:tcPr>
          <w:p w14:paraId="3B823D0D" w14:textId="42CF4007" w:rsidR="00C11F76" w:rsidRPr="002A2AB1" w:rsidRDefault="00C11F76" w:rsidP="00E018AC">
            <w:pPr>
              <w:autoSpaceDE w:val="0"/>
              <w:autoSpaceDN w:val="0"/>
              <w:adjustRightInd w:val="0"/>
              <w:jc w:val="center"/>
              <w:rPr>
                <w:rFonts w:eastAsiaTheme="minorHAnsi"/>
                <w:b/>
                <w:bCs/>
                <w:sz w:val="18"/>
                <w:szCs w:val="18"/>
                <w:lang w:eastAsia="en-US"/>
              </w:rPr>
            </w:pPr>
            <w:r w:rsidRPr="002A2AB1">
              <w:rPr>
                <w:rFonts w:eastAsiaTheme="minorHAnsi"/>
                <w:b/>
                <w:bCs/>
                <w:sz w:val="18"/>
                <w:szCs w:val="18"/>
                <w:lang w:eastAsia="en-US"/>
              </w:rPr>
              <w:t>General traffic risk perception</w:t>
            </w:r>
          </w:p>
        </w:tc>
        <w:tc>
          <w:tcPr>
            <w:tcW w:w="2646" w:type="dxa"/>
            <w:gridSpan w:val="3"/>
            <w:tcBorders>
              <w:top w:val="single" w:sz="4" w:space="0" w:color="auto"/>
            </w:tcBorders>
            <w:vAlign w:val="center"/>
          </w:tcPr>
          <w:p w14:paraId="4DBBB6AA" w14:textId="637E477C" w:rsidR="00C11F76" w:rsidRPr="002A2AB1" w:rsidRDefault="00C11F76" w:rsidP="00E018AC">
            <w:pPr>
              <w:autoSpaceDE w:val="0"/>
              <w:autoSpaceDN w:val="0"/>
              <w:adjustRightInd w:val="0"/>
              <w:jc w:val="center"/>
              <w:rPr>
                <w:rFonts w:eastAsiaTheme="minorHAnsi"/>
                <w:b/>
                <w:bCs/>
                <w:sz w:val="18"/>
                <w:szCs w:val="18"/>
                <w:lang w:eastAsia="en-US"/>
              </w:rPr>
            </w:pPr>
            <w:r w:rsidRPr="002A2AB1">
              <w:rPr>
                <w:rFonts w:eastAsiaTheme="minorHAnsi"/>
                <w:b/>
                <w:bCs/>
                <w:sz w:val="18"/>
                <w:szCs w:val="18"/>
                <w:lang w:eastAsia="en-US"/>
              </w:rPr>
              <w:t>Attitudes</w:t>
            </w:r>
          </w:p>
        </w:tc>
      </w:tr>
      <w:tr w:rsidR="00C11F76" w:rsidRPr="002A2AB1" w14:paraId="2D5C041F" w14:textId="0E6CFA5C" w:rsidTr="00C11F76">
        <w:tc>
          <w:tcPr>
            <w:tcW w:w="2410" w:type="dxa"/>
            <w:tcBorders>
              <w:bottom w:val="single" w:sz="4" w:space="0" w:color="auto"/>
            </w:tcBorders>
          </w:tcPr>
          <w:p w14:paraId="4BAA01A5" w14:textId="54F63BB9" w:rsidR="00C11F76" w:rsidRPr="002A2AB1" w:rsidRDefault="00C11F76" w:rsidP="00E018AC">
            <w:pPr>
              <w:autoSpaceDE w:val="0"/>
              <w:autoSpaceDN w:val="0"/>
              <w:adjustRightInd w:val="0"/>
              <w:rPr>
                <w:rFonts w:eastAsiaTheme="minorHAnsi"/>
                <w:i/>
                <w:iCs/>
                <w:sz w:val="18"/>
                <w:szCs w:val="18"/>
                <w:lang w:eastAsia="en-US"/>
              </w:rPr>
            </w:pPr>
          </w:p>
        </w:tc>
        <w:tc>
          <w:tcPr>
            <w:tcW w:w="881" w:type="dxa"/>
            <w:tcBorders>
              <w:bottom w:val="single" w:sz="4" w:space="0" w:color="auto"/>
            </w:tcBorders>
            <w:vAlign w:val="center"/>
          </w:tcPr>
          <w:p w14:paraId="5C339D32" w14:textId="1AA093E2" w:rsidR="00C11F76" w:rsidRPr="002A2AB1" w:rsidRDefault="00C11F76" w:rsidP="00E018AC">
            <w:pPr>
              <w:autoSpaceDE w:val="0"/>
              <w:autoSpaceDN w:val="0"/>
              <w:adjustRightInd w:val="0"/>
              <w:jc w:val="right"/>
              <w:rPr>
                <w:rFonts w:eastAsiaTheme="minorHAnsi"/>
                <w:i/>
                <w:iCs/>
                <w:sz w:val="18"/>
                <w:szCs w:val="18"/>
                <w:lang w:eastAsia="en-US"/>
              </w:rPr>
            </w:pPr>
            <w:r w:rsidRPr="002A2AB1">
              <w:rPr>
                <w:rFonts w:eastAsiaTheme="minorHAnsi"/>
                <w:i/>
                <w:iCs/>
                <w:sz w:val="18"/>
                <w:szCs w:val="18"/>
                <w:lang w:eastAsia="en-US"/>
              </w:rPr>
              <w:t>R</w:t>
            </w:r>
            <w:r w:rsidRPr="002A2AB1">
              <w:rPr>
                <w:rFonts w:eastAsiaTheme="minorHAnsi"/>
                <w:i/>
                <w:iCs/>
                <w:sz w:val="18"/>
                <w:szCs w:val="18"/>
                <w:vertAlign w:val="superscript"/>
                <w:lang w:eastAsia="en-US"/>
              </w:rPr>
              <w:t>2</w:t>
            </w:r>
          </w:p>
        </w:tc>
        <w:tc>
          <w:tcPr>
            <w:tcW w:w="882" w:type="dxa"/>
            <w:tcBorders>
              <w:bottom w:val="single" w:sz="4" w:space="0" w:color="auto"/>
            </w:tcBorders>
            <w:vAlign w:val="center"/>
          </w:tcPr>
          <w:p w14:paraId="432274EF" w14:textId="56240B80" w:rsidR="00C11F76" w:rsidRPr="002A2AB1" w:rsidRDefault="00C11F76" w:rsidP="00E018AC">
            <w:pPr>
              <w:autoSpaceDE w:val="0"/>
              <w:autoSpaceDN w:val="0"/>
              <w:adjustRightInd w:val="0"/>
              <w:jc w:val="center"/>
              <w:rPr>
                <w:rFonts w:eastAsiaTheme="minorHAnsi"/>
                <w:i/>
                <w:iCs/>
                <w:sz w:val="18"/>
                <w:szCs w:val="18"/>
                <w:lang w:eastAsia="en-US"/>
              </w:rPr>
            </w:pPr>
            <w:r w:rsidRPr="002A2AB1">
              <w:rPr>
                <w:rFonts w:eastAsiaTheme="minorHAnsi"/>
                <w:i/>
                <w:iCs/>
                <w:sz w:val="18"/>
                <w:szCs w:val="18"/>
                <w:lang w:eastAsia="en-US"/>
              </w:rPr>
              <w:t>ΔR</w:t>
            </w:r>
            <w:r w:rsidRPr="002A2AB1">
              <w:rPr>
                <w:rFonts w:eastAsiaTheme="minorHAnsi"/>
                <w:i/>
                <w:iCs/>
                <w:sz w:val="18"/>
                <w:szCs w:val="18"/>
                <w:vertAlign w:val="superscript"/>
                <w:lang w:eastAsia="en-US"/>
              </w:rPr>
              <w:t>2</w:t>
            </w:r>
          </w:p>
        </w:tc>
        <w:tc>
          <w:tcPr>
            <w:tcW w:w="882" w:type="dxa"/>
            <w:tcBorders>
              <w:bottom w:val="single" w:sz="4" w:space="0" w:color="auto"/>
            </w:tcBorders>
            <w:vAlign w:val="center"/>
          </w:tcPr>
          <w:p w14:paraId="39941ACD" w14:textId="5EBC6B59" w:rsidR="00C11F76" w:rsidRPr="002A2AB1" w:rsidRDefault="00C11F76" w:rsidP="00E018AC">
            <w:pPr>
              <w:autoSpaceDE w:val="0"/>
              <w:autoSpaceDN w:val="0"/>
              <w:adjustRightInd w:val="0"/>
              <w:rPr>
                <w:rFonts w:eastAsiaTheme="minorHAnsi"/>
                <w:i/>
                <w:iCs/>
                <w:sz w:val="18"/>
                <w:szCs w:val="18"/>
                <w:lang w:eastAsia="en-US"/>
              </w:rPr>
            </w:pPr>
            <w:r w:rsidRPr="002A2AB1">
              <w:rPr>
                <w:rFonts w:eastAsiaTheme="minorHAnsi"/>
                <w:i/>
                <w:iCs/>
                <w:sz w:val="18"/>
                <w:szCs w:val="18"/>
                <w:lang w:eastAsia="en-US"/>
              </w:rPr>
              <w:t>p</w:t>
            </w:r>
          </w:p>
        </w:tc>
        <w:tc>
          <w:tcPr>
            <w:tcW w:w="882" w:type="dxa"/>
            <w:tcBorders>
              <w:bottom w:val="single" w:sz="4" w:space="0" w:color="auto"/>
            </w:tcBorders>
            <w:vAlign w:val="center"/>
          </w:tcPr>
          <w:p w14:paraId="0F853CD5" w14:textId="03323E7E" w:rsidR="00C11F76" w:rsidRPr="002A2AB1" w:rsidRDefault="00C11F76" w:rsidP="00E018AC">
            <w:pPr>
              <w:autoSpaceDE w:val="0"/>
              <w:autoSpaceDN w:val="0"/>
              <w:adjustRightInd w:val="0"/>
              <w:jc w:val="right"/>
              <w:rPr>
                <w:rFonts w:eastAsiaTheme="minorHAnsi"/>
                <w:i/>
                <w:iCs/>
                <w:sz w:val="18"/>
                <w:szCs w:val="18"/>
                <w:lang w:eastAsia="en-US"/>
              </w:rPr>
            </w:pPr>
            <w:r w:rsidRPr="002A2AB1">
              <w:rPr>
                <w:rFonts w:eastAsiaTheme="minorHAnsi"/>
                <w:i/>
                <w:iCs/>
                <w:sz w:val="18"/>
                <w:szCs w:val="18"/>
                <w:lang w:eastAsia="en-US"/>
              </w:rPr>
              <w:t>R</w:t>
            </w:r>
            <w:r w:rsidRPr="002A2AB1">
              <w:rPr>
                <w:rFonts w:eastAsiaTheme="minorHAnsi"/>
                <w:i/>
                <w:iCs/>
                <w:sz w:val="18"/>
                <w:szCs w:val="18"/>
                <w:vertAlign w:val="superscript"/>
                <w:lang w:eastAsia="en-US"/>
              </w:rPr>
              <w:t>2</w:t>
            </w:r>
          </w:p>
        </w:tc>
        <w:tc>
          <w:tcPr>
            <w:tcW w:w="882" w:type="dxa"/>
            <w:tcBorders>
              <w:bottom w:val="single" w:sz="4" w:space="0" w:color="auto"/>
            </w:tcBorders>
            <w:vAlign w:val="center"/>
          </w:tcPr>
          <w:p w14:paraId="057B707A" w14:textId="638984EC" w:rsidR="00C11F76" w:rsidRPr="002A2AB1" w:rsidRDefault="00C11F76" w:rsidP="00E018AC">
            <w:pPr>
              <w:autoSpaceDE w:val="0"/>
              <w:autoSpaceDN w:val="0"/>
              <w:adjustRightInd w:val="0"/>
              <w:jc w:val="center"/>
              <w:rPr>
                <w:rFonts w:eastAsiaTheme="minorHAnsi"/>
                <w:i/>
                <w:iCs/>
                <w:sz w:val="18"/>
                <w:szCs w:val="18"/>
                <w:lang w:eastAsia="en-US"/>
              </w:rPr>
            </w:pPr>
            <w:r w:rsidRPr="002A2AB1">
              <w:rPr>
                <w:rFonts w:eastAsiaTheme="minorHAnsi"/>
                <w:i/>
                <w:iCs/>
                <w:sz w:val="18"/>
                <w:szCs w:val="18"/>
                <w:lang w:eastAsia="en-US"/>
              </w:rPr>
              <w:t>ΔR</w:t>
            </w:r>
            <w:r w:rsidRPr="002A2AB1">
              <w:rPr>
                <w:rFonts w:eastAsiaTheme="minorHAnsi"/>
                <w:i/>
                <w:iCs/>
                <w:sz w:val="18"/>
                <w:szCs w:val="18"/>
                <w:vertAlign w:val="superscript"/>
                <w:lang w:eastAsia="en-US"/>
              </w:rPr>
              <w:t>2</w:t>
            </w:r>
          </w:p>
        </w:tc>
        <w:tc>
          <w:tcPr>
            <w:tcW w:w="882" w:type="dxa"/>
            <w:tcBorders>
              <w:bottom w:val="single" w:sz="4" w:space="0" w:color="auto"/>
            </w:tcBorders>
            <w:vAlign w:val="center"/>
          </w:tcPr>
          <w:p w14:paraId="59CEEA4A" w14:textId="7370FE2C" w:rsidR="00C11F76" w:rsidRPr="002A2AB1" w:rsidRDefault="00C11F76" w:rsidP="00E018AC">
            <w:pPr>
              <w:autoSpaceDE w:val="0"/>
              <w:autoSpaceDN w:val="0"/>
              <w:adjustRightInd w:val="0"/>
              <w:rPr>
                <w:rFonts w:eastAsiaTheme="minorHAnsi"/>
                <w:i/>
                <w:iCs/>
                <w:sz w:val="18"/>
                <w:szCs w:val="18"/>
                <w:lang w:eastAsia="en-US"/>
              </w:rPr>
            </w:pPr>
            <w:r w:rsidRPr="002A2AB1">
              <w:rPr>
                <w:rFonts w:eastAsiaTheme="minorHAnsi"/>
                <w:i/>
                <w:iCs/>
                <w:sz w:val="18"/>
                <w:szCs w:val="18"/>
                <w:lang w:eastAsia="en-US"/>
              </w:rPr>
              <w:t>p</w:t>
            </w:r>
          </w:p>
        </w:tc>
        <w:tc>
          <w:tcPr>
            <w:tcW w:w="882" w:type="dxa"/>
            <w:tcBorders>
              <w:bottom w:val="single" w:sz="4" w:space="0" w:color="auto"/>
            </w:tcBorders>
            <w:vAlign w:val="center"/>
          </w:tcPr>
          <w:p w14:paraId="0FF3CE54" w14:textId="6ADE111C" w:rsidR="00C11F76" w:rsidRPr="002A2AB1" w:rsidRDefault="00C11F76" w:rsidP="00E018AC">
            <w:pPr>
              <w:autoSpaceDE w:val="0"/>
              <w:autoSpaceDN w:val="0"/>
              <w:adjustRightInd w:val="0"/>
              <w:jc w:val="right"/>
              <w:rPr>
                <w:rFonts w:eastAsiaTheme="minorHAnsi"/>
                <w:i/>
                <w:iCs/>
                <w:sz w:val="18"/>
                <w:szCs w:val="18"/>
                <w:lang w:eastAsia="en-US"/>
              </w:rPr>
            </w:pPr>
            <w:r w:rsidRPr="002A2AB1">
              <w:rPr>
                <w:rFonts w:eastAsiaTheme="minorHAnsi"/>
                <w:i/>
                <w:iCs/>
                <w:sz w:val="18"/>
                <w:szCs w:val="18"/>
                <w:lang w:eastAsia="en-US"/>
              </w:rPr>
              <w:t>R</w:t>
            </w:r>
            <w:r w:rsidRPr="002A2AB1">
              <w:rPr>
                <w:rFonts w:eastAsiaTheme="minorHAnsi"/>
                <w:i/>
                <w:iCs/>
                <w:sz w:val="18"/>
                <w:szCs w:val="18"/>
                <w:vertAlign w:val="superscript"/>
                <w:lang w:eastAsia="en-US"/>
              </w:rPr>
              <w:t>2</w:t>
            </w:r>
          </w:p>
        </w:tc>
        <w:tc>
          <w:tcPr>
            <w:tcW w:w="882" w:type="dxa"/>
            <w:tcBorders>
              <w:bottom w:val="single" w:sz="4" w:space="0" w:color="auto"/>
            </w:tcBorders>
            <w:vAlign w:val="center"/>
          </w:tcPr>
          <w:p w14:paraId="4C811439" w14:textId="6443570E" w:rsidR="00C11F76" w:rsidRPr="002A2AB1" w:rsidRDefault="00C11F76" w:rsidP="00E018AC">
            <w:pPr>
              <w:autoSpaceDE w:val="0"/>
              <w:autoSpaceDN w:val="0"/>
              <w:adjustRightInd w:val="0"/>
              <w:jc w:val="center"/>
              <w:rPr>
                <w:rFonts w:eastAsiaTheme="minorHAnsi"/>
                <w:i/>
                <w:iCs/>
                <w:sz w:val="18"/>
                <w:szCs w:val="18"/>
                <w:lang w:eastAsia="en-US"/>
              </w:rPr>
            </w:pPr>
            <w:r w:rsidRPr="002A2AB1">
              <w:rPr>
                <w:rFonts w:eastAsiaTheme="minorHAnsi"/>
                <w:i/>
                <w:iCs/>
                <w:sz w:val="18"/>
                <w:szCs w:val="18"/>
                <w:lang w:eastAsia="en-US"/>
              </w:rPr>
              <w:t>ΔR</w:t>
            </w:r>
            <w:r w:rsidRPr="002A2AB1">
              <w:rPr>
                <w:rFonts w:eastAsiaTheme="minorHAnsi"/>
                <w:i/>
                <w:iCs/>
                <w:sz w:val="18"/>
                <w:szCs w:val="18"/>
                <w:vertAlign w:val="superscript"/>
                <w:lang w:eastAsia="en-US"/>
              </w:rPr>
              <w:t>2</w:t>
            </w:r>
          </w:p>
        </w:tc>
        <w:tc>
          <w:tcPr>
            <w:tcW w:w="882" w:type="dxa"/>
            <w:tcBorders>
              <w:bottom w:val="single" w:sz="4" w:space="0" w:color="auto"/>
            </w:tcBorders>
            <w:vAlign w:val="center"/>
          </w:tcPr>
          <w:p w14:paraId="05CD5EB6" w14:textId="066FA5E8" w:rsidR="00C11F76" w:rsidRPr="002A2AB1" w:rsidRDefault="00C11F76" w:rsidP="00E018AC">
            <w:pPr>
              <w:autoSpaceDE w:val="0"/>
              <w:autoSpaceDN w:val="0"/>
              <w:adjustRightInd w:val="0"/>
              <w:rPr>
                <w:rFonts w:eastAsiaTheme="minorHAnsi"/>
                <w:i/>
                <w:iCs/>
                <w:sz w:val="18"/>
                <w:szCs w:val="18"/>
                <w:lang w:eastAsia="en-US"/>
              </w:rPr>
            </w:pPr>
            <w:r w:rsidRPr="002A2AB1">
              <w:rPr>
                <w:rFonts w:eastAsiaTheme="minorHAnsi"/>
                <w:i/>
                <w:iCs/>
                <w:sz w:val="18"/>
                <w:szCs w:val="18"/>
                <w:lang w:eastAsia="en-US"/>
              </w:rPr>
              <w:t>p</w:t>
            </w:r>
          </w:p>
        </w:tc>
      </w:tr>
      <w:tr w:rsidR="00C11F76" w:rsidRPr="002A2AB1" w14:paraId="355AE819" w14:textId="77777777" w:rsidTr="00C11F76">
        <w:tc>
          <w:tcPr>
            <w:tcW w:w="2410" w:type="dxa"/>
            <w:tcBorders>
              <w:top w:val="single" w:sz="4" w:space="0" w:color="auto"/>
            </w:tcBorders>
          </w:tcPr>
          <w:p w14:paraId="084AB18E" w14:textId="17DDD1A1" w:rsidR="00C11F76" w:rsidRPr="002A2AB1" w:rsidRDefault="00C11F76" w:rsidP="00E018AC">
            <w:pPr>
              <w:autoSpaceDE w:val="0"/>
              <w:autoSpaceDN w:val="0"/>
              <w:adjustRightInd w:val="0"/>
              <w:rPr>
                <w:rFonts w:eastAsiaTheme="minorHAnsi"/>
                <w:i/>
                <w:iCs/>
                <w:sz w:val="18"/>
                <w:szCs w:val="18"/>
                <w:lang w:eastAsia="en-US"/>
              </w:rPr>
            </w:pPr>
            <w:r w:rsidRPr="002A2AB1">
              <w:rPr>
                <w:rFonts w:eastAsiaTheme="minorHAnsi"/>
                <w:b/>
                <w:bCs/>
                <w:sz w:val="18"/>
                <w:szCs w:val="18"/>
                <w:lang w:eastAsia="en-US"/>
              </w:rPr>
              <w:t>Brazil</w:t>
            </w:r>
          </w:p>
        </w:tc>
        <w:tc>
          <w:tcPr>
            <w:tcW w:w="881" w:type="dxa"/>
            <w:tcBorders>
              <w:top w:val="single" w:sz="4" w:space="0" w:color="auto"/>
            </w:tcBorders>
            <w:vAlign w:val="center"/>
          </w:tcPr>
          <w:p w14:paraId="348A36FB" w14:textId="77777777" w:rsidR="00C11F76" w:rsidRPr="002A2AB1" w:rsidRDefault="00C11F76" w:rsidP="00E018AC">
            <w:pPr>
              <w:autoSpaceDE w:val="0"/>
              <w:autoSpaceDN w:val="0"/>
              <w:adjustRightInd w:val="0"/>
              <w:jc w:val="right"/>
              <w:rPr>
                <w:rFonts w:eastAsiaTheme="minorHAnsi"/>
                <w:sz w:val="18"/>
                <w:szCs w:val="18"/>
                <w:lang w:eastAsia="en-US"/>
              </w:rPr>
            </w:pPr>
          </w:p>
        </w:tc>
        <w:tc>
          <w:tcPr>
            <w:tcW w:w="882" w:type="dxa"/>
            <w:tcBorders>
              <w:top w:val="single" w:sz="4" w:space="0" w:color="auto"/>
            </w:tcBorders>
            <w:vAlign w:val="center"/>
          </w:tcPr>
          <w:p w14:paraId="356BFCF9" w14:textId="77777777" w:rsidR="00C11F76" w:rsidRPr="002A2AB1" w:rsidRDefault="00C11F76" w:rsidP="00E018AC">
            <w:pPr>
              <w:autoSpaceDE w:val="0"/>
              <w:autoSpaceDN w:val="0"/>
              <w:adjustRightInd w:val="0"/>
              <w:jc w:val="center"/>
              <w:rPr>
                <w:rFonts w:eastAsiaTheme="minorHAnsi"/>
                <w:sz w:val="18"/>
                <w:szCs w:val="18"/>
                <w:lang w:eastAsia="en-US"/>
              </w:rPr>
            </w:pPr>
          </w:p>
        </w:tc>
        <w:tc>
          <w:tcPr>
            <w:tcW w:w="882" w:type="dxa"/>
            <w:tcBorders>
              <w:top w:val="single" w:sz="4" w:space="0" w:color="auto"/>
            </w:tcBorders>
            <w:vAlign w:val="center"/>
          </w:tcPr>
          <w:p w14:paraId="0AD4A25E" w14:textId="77777777" w:rsidR="00C11F76" w:rsidRPr="002A2AB1" w:rsidRDefault="00C11F76" w:rsidP="00E018AC">
            <w:pPr>
              <w:autoSpaceDE w:val="0"/>
              <w:autoSpaceDN w:val="0"/>
              <w:adjustRightInd w:val="0"/>
              <w:rPr>
                <w:rFonts w:eastAsiaTheme="minorHAnsi"/>
                <w:b/>
                <w:bCs/>
                <w:sz w:val="18"/>
                <w:szCs w:val="18"/>
                <w:lang w:eastAsia="en-US"/>
              </w:rPr>
            </w:pPr>
          </w:p>
        </w:tc>
        <w:tc>
          <w:tcPr>
            <w:tcW w:w="882" w:type="dxa"/>
            <w:tcBorders>
              <w:top w:val="single" w:sz="4" w:space="0" w:color="auto"/>
            </w:tcBorders>
            <w:vAlign w:val="center"/>
          </w:tcPr>
          <w:p w14:paraId="1A65B5AF" w14:textId="77777777" w:rsidR="00C11F76" w:rsidRPr="002A2AB1" w:rsidRDefault="00C11F76" w:rsidP="00E018AC">
            <w:pPr>
              <w:autoSpaceDE w:val="0"/>
              <w:autoSpaceDN w:val="0"/>
              <w:adjustRightInd w:val="0"/>
              <w:jc w:val="right"/>
              <w:rPr>
                <w:rFonts w:eastAsiaTheme="minorHAnsi"/>
                <w:sz w:val="18"/>
                <w:szCs w:val="18"/>
                <w:lang w:eastAsia="en-US"/>
              </w:rPr>
            </w:pPr>
          </w:p>
        </w:tc>
        <w:tc>
          <w:tcPr>
            <w:tcW w:w="882" w:type="dxa"/>
            <w:tcBorders>
              <w:top w:val="single" w:sz="4" w:space="0" w:color="auto"/>
            </w:tcBorders>
            <w:vAlign w:val="center"/>
          </w:tcPr>
          <w:p w14:paraId="4AF7C3A1" w14:textId="77777777" w:rsidR="00C11F76" w:rsidRPr="002A2AB1" w:rsidRDefault="00C11F76" w:rsidP="00E018AC">
            <w:pPr>
              <w:autoSpaceDE w:val="0"/>
              <w:autoSpaceDN w:val="0"/>
              <w:adjustRightInd w:val="0"/>
              <w:jc w:val="center"/>
              <w:rPr>
                <w:rFonts w:eastAsiaTheme="minorHAnsi"/>
                <w:sz w:val="18"/>
                <w:szCs w:val="18"/>
                <w:lang w:eastAsia="en-US"/>
              </w:rPr>
            </w:pPr>
          </w:p>
        </w:tc>
        <w:tc>
          <w:tcPr>
            <w:tcW w:w="882" w:type="dxa"/>
            <w:tcBorders>
              <w:top w:val="single" w:sz="4" w:space="0" w:color="auto"/>
            </w:tcBorders>
            <w:vAlign w:val="center"/>
          </w:tcPr>
          <w:p w14:paraId="1E18D527" w14:textId="77777777" w:rsidR="00C11F76" w:rsidRPr="002A2AB1" w:rsidRDefault="00C11F76" w:rsidP="00E018AC">
            <w:pPr>
              <w:autoSpaceDE w:val="0"/>
              <w:autoSpaceDN w:val="0"/>
              <w:adjustRightInd w:val="0"/>
              <w:rPr>
                <w:rFonts w:eastAsiaTheme="minorHAnsi"/>
                <w:sz w:val="18"/>
                <w:szCs w:val="18"/>
                <w:lang w:eastAsia="en-US"/>
              </w:rPr>
            </w:pPr>
          </w:p>
        </w:tc>
        <w:tc>
          <w:tcPr>
            <w:tcW w:w="882" w:type="dxa"/>
            <w:tcBorders>
              <w:top w:val="single" w:sz="4" w:space="0" w:color="auto"/>
            </w:tcBorders>
            <w:vAlign w:val="center"/>
          </w:tcPr>
          <w:p w14:paraId="39B5EE98" w14:textId="77777777" w:rsidR="00C11F76" w:rsidRPr="002A2AB1" w:rsidRDefault="00C11F76" w:rsidP="00E018AC">
            <w:pPr>
              <w:autoSpaceDE w:val="0"/>
              <w:autoSpaceDN w:val="0"/>
              <w:adjustRightInd w:val="0"/>
              <w:jc w:val="right"/>
              <w:rPr>
                <w:rFonts w:eastAsiaTheme="minorHAnsi"/>
                <w:sz w:val="18"/>
                <w:szCs w:val="18"/>
                <w:lang w:eastAsia="en-US"/>
              </w:rPr>
            </w:pPr>
          </w:p>
        </w:tc>
        <w:tc>
          <w:tcPr>
            <w:tcW w:w="882" w:type="dxa"/>
            <w:tcBorders>
              <w:top w:val="single" w:sz="4" w:space="0" w:color="auto"/>
            </w:tcBorders>
            <w:vAlign w:val="center"/>
          </w:tcPr>
          <w:p w14:paraId="138F0441" w14:textId="77777777" w:rsidR="00C11F76" w:rsidRPr="002A2AB1" w:rsidRDefault="00C11F76" w:rsidP="00E018AC">
            <w:pPr>
              <w:autoSpaceDE w:val="0"/>
              <w:autoSpaceDN w:val="0"/>
              <w:adjustRightInd w:val="0"/>
              <w:jc w:val="center"/>
              <w:rPr>
                <w:rFonts w:eastAsiaTheme="minorHAnsi"/>
                <w:sz w:val="18"/>
                <w:szCs w:val="18"/>
                <w:lang w:eastAsia="en-US"/>
              </w:rPr>
            </w:pPr>
          </w:p>
        </w:tc>
        <w:tc>
          <w:tcPr>
            <w:tcW w:w="882" w:type="dxa"/>
            <w:tcBorders>
              <w:top w:val="single" w:sz="4" w:space="0" w:color="auto"/>
            </w:tcBorders>
            <w:vAlign w:val="center"/>
          </w:tcPr>
          <w:p w14:paraId="70A2EC94" w14:textId="77777777" w:rsidR="00C11F76" w:rsidRPr="002A2AB1" w:rsidRDefault="00C11F76" w:rsidP="00E018AC">
            <w:pPr>
              <w:autoSpaceDE w:val="0"/>
              <w:autoSpaceDN w:val="0"/>
              <w:adjustRightInd w:val="0"/>
              <w:rPr>
                <w:rFonts w:eastAsiaTheme="minorHAnsi"/>
                <w:b/>
                <w:bCs/>
                <w:sz w:val="18"/>
                <w:szCs w:val="18"/>
                <w:lang w:eastAsia="en-US"/>
              </w:rPr>
            </w:pPr>
          </w:p>
        </w:tc>
      </w:tr>
      <w:tr w:rsidR="00C11F76" w:rsidRPr="002A2AB1" w14:paraId="3F18A639" w14:textId="32B723F1" w:rsidTr="00C11F76">
        <w:tc>
          <w:tcPr>
            <w:tcW w:w="2410" w:type="dxa"/>
          </w:tcPr>
          <w:p w14:paraId="2595B6CA" w14:textId="79905E9C" w:rsidR="00C11F76" w:rsidRPr="002A2AB1" w:rsidRDefault="00C11F76" w:rsidP="00E018AC">
            <w:pPr>
              <w:autoSpaceDE w:val="0"/>
              <w:autoSpaceDN w:val="0"/>
              <w:adjustRightInd w:val="0"/>
              <w:rPr>
                <w:rFonts w:eastAsiaTheme="minorHAnsi"/>
                <w:i/>
                <w:iCs/>
                <w:sz w:val="18"/>
                <w:szCs w:val="18"/>
                <w:lang w:eastAsia="en-US"/>
              </w:rPr>
            </w:pPr>
            <w:r w:rsidRPr="002A2AB1">
              <w:rPr>
                <w:rFonts w:eastAsiaTheme="minorHAnsi"/>
                <w:i/>
                <w:iCs/>
                <w:sz w:val="18"/>
                <w:szCs w:val="18"/>
                <w:lang w:eastAsia="en-US"/>
              </w:rPr>
              <w:t>Model 1</w:t>
            </w:r>
            <w:r>
              <w:rPr>
                <w:rFonts w:eastAsiaTheme="minorHAnsi"/>
                <w:i/>
                <w:iCs/>
                <w:sz w:val="18"/>
                <w:szCs w:val="18"/>
                <w:lang w:eastAsia="en-US"/>
              </w:rPr>
              <w:t xml:space="preserve"> (exposure)</w:t>
            </w:r>
          </w:p>
        </w:tc>
        <w:tc>
          <w:tcPr>
            <w:tcW w:w="881" w:type="dxa"/>
            <w:vAlign w:val="center"/>
          </w:tcPr>
          <w:p w14:paraId="759BBA1A" w14:textId="53BD94A3" w:rsidR="00C11F76" w:rsidRPr="002A2AB1" w:rsidRDefault="00C11F76" w:rsidP="00E018AC">
            <w:pPr>
              <w:autoSpaceDE w:val="0"/>
              <w:autoSpaceDN w:val="0"/>
              <w:adjustRightInd w:val="0"/>
              <w:jc w:val="right"/>
              <w:rPr>
                <w:rFonts w:eastAsiaTheme="minorHAnsi"/>
                <w:sz w:val="18"/>
                <w:szCs w:val="18"/>
                <w:lang w:eastAsia="en-US"/>
              </w:rPr>
            </w:pPr>
            <w:r w:rsidRPr="002A2AB1">
              <w:rPr>
                <w:rFonts w:eastAsiaTheme="minorHAnsi"/>
                <w:sz w:val="18"/>
                <w:szCs w:val="18"/>
                <w:lang w:eastAsia="en-US"/>
              </w:rPr>
              <w:t>.008</w:t>
            </w:r>
          </w:p>
        </w:tc>
        <w:tc>
          <w:tcPr>
            <w:tcW w:w="882" w:type="dxa"/>
            <w:vAlign w:val="center"/>
          </w:tcPr>
          <w:p w14:paraId="723F7D57" w14:textId="44714F03" w:rsidR="00C11F76" w:rsidRPr="002A2AB1" w:rsidRDefault="00C11F76" w:rsidP="00E018AC">
            <w:pPr>
              <w:autoSpaceDE w:val="0"/>
              <w:autoSpaceDN w:val="0"/>
              <w:adjustRightInd w:val="0"/>
              <w:jc w:val="center"/>
              <w:rPr>
                <w:rFonts w:eastAsiaTheme="minorHAnsi"/>
                <w:sz w:val="18"/>
                <w:szCs w:val="18"/>
                <w:lang w:eastAsia="en-US"/>
              </w:rPr>
            </w:pPr>
          </w:p>
        </w:tc>
        <w:tc>
          <w:tcPr>
            <w:tcW w:w="882" w:type="dxa"/>
            <w:vAlign w:val="center"/>
          </w:tcPr>
          <w:p w14:paraId="6255CDC8" w14:textId="7693263F" w:rsidR="00C11F76" w:rsidRPr="002A2AB1" w:rsidRDefault="00C11F76" w:rsidP="00E018AC">
            <w:pPr>
              <w:autoSpaceDE w:val="0"/>
              <w:autoSpaceDN w:val="0"/>
              <w:adjustRightInd w:val="0"/>
              <w:rPr>
                <w:rFonts w:eastAsiaTheme="minorHAnsi"/>
                <w:b/>
                <w:bCs/>
                <w:sz w:val="18"/>
                <w:szCs w:val="18"/>
                <w:lang w:eastAsia="en-US"/>
              </w:rPr>
            </w:pPr>
            <w:r w:rsidRPr="002A2AB1">
              <w:rPr>
                <w:rFonts w:eastAsiaTheme="minorHAnsi"/>
                <w:b/>
                <w:bCs/>
                <w:sz w:val="18"/>
                <w:szCs w:val="18"/>
                <w:lang w:eastAsia="en-US"/>
              </w:rPr>
              <w:t>.030</w:t>
            </w:r>
          </w:p>
        </w:tc>
        <w:tc>
          <w:tcPr>
            <w:tcW w:w="882" w:type="dxa"/>
            <w:vAlign w:val="center"/>
          </w:tcPr>
          <w:p w14:paraId="5BBCA4CB" w14:textId="6CC0464F" w:rsidR="00C11F76" w:rsidRPr="002A2AB1" w:rsidRDefault="00C11F76" w:rsidP="00E018AC">
            <w:pPr>
              <w:autoSpaceDE w:val="0"/>
              <w:autoSpaceDN w:val="0"/>
              <w:adjustRightInd w:val="0"/>
              <w:jc w:val="right"/>
              <w:rPr>
                <w:rFonts w:eastAsiaTheme="minorHAnsi"/>
                <w:sz w:val="18"/>
                <w:szCs w:val="18"/>
                <w:lang w:eastAsia="en-US"/>
              </w:rPr>
            </w:pPr>
            <w:r w:rsidRPr="002A2AB1">
              <w:rPr>
                <w:rFonts w:eastAsiaTheme="minorHAnsi"/>
                <w:sz w:val="18"/>
                <w:szCs w:val="18"/>
                <w:lang w:eastAsia="en-US"/>
              </w:rPr>
              <w:t>.007</w:t>
            </w:r>
          </w:p>
        </w:tc>
        <w:tc>
          <w:tcPr>
            <w:tcW w:w="882" w:type="dxa"/>
            <w:vAlign w:val="center"/>
          </w:tcPr>
          <w:p w14:paraId="48B83CFD" w14:textId="48400996" w:rsidR="00C11F76" w:rsidRPr="002A2AB1" w:rsidRDefault="00C11F76" w:rsidP="00E018AC">
            <w:pPr>
              <w:autoSpaceDE w:val="0"/>
              <w:autoSpaceDN w:val="0"/>
              <w:adjustRightInd w:val="0"/>
              <w:jc w:val="center"/>
              <w:rPr>
                <w:rFonts w:eastAsiaTheme="minorHAnsi"/>
                <w:sz w:val="18"/>
                <w:szCs w:val="18"/>
                <w:lang w:eastAsia="en-US"/>
              </w:rPr>
            </w:pPr>
          </w:p>
        </w:tc>
        <w:tc>
          <w:tcPr>
            <w:tcW w:w="882" w:type="dxa"/>
            <w:vAlign w:val="center"/>
          </w:tcPr>
          <w:p w14:paraId="5D422E69" w14:textId="2CDC8811" w:rsidR="00C11F76" w:rsidRPr="002A2AB1" w:rsidRDefault="00C11F76" w:rsidP="00E018AC">
            <w:pPr>
              <w:autoSpaceDE w:val="0"/>
              <w:autoSpaceDN w:val="0"/>
              <w:adjustRightInd w:val="0"/>
              <w:rPr>
                <w:rFonts w:eastAsiaTheme="minorHAnsi"/>
                <w:sz w:val="18"/>
                <w:szCs w:val="18"/>
                <w:lang w:eastAsia="en-US"/>
              </w:rPr>
            </w:pPr>
            <w:r w:rsidRPr="002A2AB1">
              <w:rPr>
                <w:rFonts w:eastAsiaTheme="minorHAnsi"/>
                <w:sz w:val="18"/>
                <w:szCs w:val="18"/>
                <w:lang w:eastAsia="en-US"/>
              </w:rPr>
              <w:t>.058</w:t>
            </w:r>
          </w:p>
        </w:tc>
        <w:tc>
          <w:tcPr>
            <w:tcW w:w="882" w:type="dxa"/>
            <w:vAlign w:val="center"/>
          </w:tcPr>
          <w:p w14:paraId="6A0BF858" w14:textId="6C5AE0F7" w:rsidR="00C11F76" w:rsidRPr="002A2AB1" w:rsidRDefault="00C11F76" w:rsidP="00E018AC">
            <w:pPr>
              <w:autoSpaceDE w:val="0"/>
              <w:autoSpaceDN w:val="0"/>
              <w:adjustRightInd w:val="0"/>
              <w:jc w:val="right"/>
              <w:rPr>
                <w:rFonts w:eastAsiaTheme="minorHAnsi"/>
                <w:sz w:val="18"/>
                <w:szCs w:val="18"/>
                <w:lang w:eastAsia="en-US"/>
              </w:rPr>
            </w:pPr>
            <w:r w:rsidRPr="002A2AB1">
              <w:rPr>
                <w:rFonts w:eastAsiaTheme="minorHAnsi"/>
                <w:sz w:val="18"/>
                <w:szCs w:val="18"/>
                <w:lang w:eastAsia="en-US"/>
              </w:rPr>
              <w:t>.01</w:t>
            </w:r>
            <w:r>
              <w:rPr>
                <w:rFonts w:eastAsiaTheme="minorHAnsi"/>
                <w:sz w:val="18"/>
                <w:szCs w:val="18"/>
                <w:lang w:eastAsia="en-US"/>
              </w:rPr>
              <w:t>8</w:t>
            </w:r>
          </w:p>
        </w:tc>
        <w:tc>
          <w:tcPr>
            <w:tcW w:w="882" w:type="dxa"/>
            <w:vAlign w:val="center"/>
          </w:tcPr>
          <w:p w14:paraId="65CDCC32" w14:textId="77777777" w:rsidR="00C11F76" w:rsidRPr="002A2AB1" w:rsidRDefault="00C11F76" w:rsidP="00E018AC">
            <w:pPr>
              <w:autoSpaceDE w:val="0"/>
              <w:autoSpaceDN w:val="0"/>
              <w:adjustRightInd w:val="0"/>
              <w:jc w:val="center"/>
              <w:rPr>
                <w:rFonts w:eastAsiaTheme="minorHAnsi"/>
                <w:sz w:val="18"/>
                <w:szCs w:val="18"/>
                <w:lang w:eastAsia="en-US"/>
              </w:rPr>
            </w:pPr>
          </w:p>
        </w:tc>
        <w:tc>
          <w:tcPr>
            <w:tcW w:w="882" w:type="dxa"/>
            <w:vAlign w:val="center"/>
          </w:tcPr>
          <w:p w14:paraId="36EA9464" w14:textId="64741E6E" w:rsidR="00C11F76" w:rsidRPr="002A2AB1" w:rsidRDefault="00C11F76" w:rsidP="00E018AC">
            <w:pPr>
              <w:autoSpaceDE w:val="0"/>
              <w:autoSpaceDN w:val="0"/>
              <w:adjustRightInd w:val="0"/>
              <w:rPr>
                <w:rFonts w:eastAsiaTheme="minorHAnsi"/>
                <w:b/>
                <w:bCs/>
                <w:sz w:val="18"/>
                <w:szCs w:val="18"/>
                <w:lang w:eastAsia="en-US"/>
              </w:rPr>
            </w:pPr>
            <w:r w:rsidRPr="002A2AB1">
              <w:rPr>
                <w:rFonts w:eastAsiaTheme="minorHAnsi"/>
                <w:b/>
                <w:bCs/>
                <w:sz w:val="18"/>
                <w:szCs w:val="18"/>
                <w:lang w:eastAsia="en-US"/>
              </w:rPr>
              <w:t>&lt;.001</w:t>
            </w:r>
          </w:p>
        </w:tc>
      </w:tr>
      <w:tr w:rsidR="00C11F76" w:rsidRPr="002A2AB1" w14:paraId="3406C3F0" w14:textId="604B90E0" w:rsidTr="00C11F76">
        <w:tc>
          <w:tcPr>
            <w:tcW w:w="2410" w:type="dxa"/>
          </w:tcPr>
          <w:p w14:paraId="4E5F3D9A" w14:textId="35C249A7" w:rsidR="00C11F76" w:rsidRPr="002A2AB1" w:rsidRDefault="00C11F76" w:rsidP="00E018AC">
            <w:pPr>
              <w:autoSpaceDE w:val="0"/>
              <w:autoSpaceDN w:val="0"/>
              <w:adjustRightInd w:val="0"/>
              <w:rPr>
                <w:rFonts w:eastAsiaTheme="minorHAnsi"/>
                <w:i/>
                <w:iCs/>
                <w:sz w:val="18"/>
                <w:szCs w:val="18"/>
                <w:lang w:eastAsia="en-US"/>
              </w:rPr>
            </w:pPr>
            <w:r w:rsidRPr="002A2AB1">
              <w:rPr>
                <w:rFonts w:eastAsiaTheme="minorHAnsi"/>
                <w:i/>
                <w:iCs/>
                <w:sz w:val="18"/>
                <w:szCs w:val="18"/>
                <w:lang w:eastAsia="en-US"/>
              </w:rPr>
              <w:t>Model 2</w:t>
            </w:r>
            <w:r>
              <w:rPr>
                <w:rFonts w:eastAsiaTheme="minorHAnsi"/>
                <w:i/>
                <w:iCs/>
                <w:sz w:val="18"/>
                <w:szCs w:val="18"/>
                <w:lang w:eastAsia="en-US"/>
              </w:rPr>
              <w:t xml:space="preserve"> (Model 1 + age)</w:t>
            </w:r>
          </w:p>
        </w:tc>
        <w:tc>
          <w:tcPr>
            <w:tcW w:w="881" w:type="dxa"/>
            <w:vAlign w:val="center"/>
          </w:tcPr>
          <w:p w14:paraId="216DEB90" w14:textId="2111D068" w:rsidR="00C11F76" w:rsidRPr="002A2AB1" w:rsidRDefault="00C11F76" w:rsidP="00E018AC">
            <w:pPr>
              <w:autoSpaceDE w:val="0"/>
              <w:autoSpaceDN w:val="0"/>
              <w:adjustRightInd w:val="0"/>
              <w:jc w:val="right"/>
              <w:rPr>
                <w:rFonts w:eastAsiaTheme="minorHAnsi"/>
                <w:sz w:val="18"/>
                <w:szCs w:val="18"/>
                <w:lang w:eastAsia="en-US"/>
              </w:rPr>
            </w:pPr>
            <w:r w:rsidRPr="002A2AB1">
              <w:rPr>
                <w:rFonts w:eastAsiaTheme="minorHAnsi"/>
                <w:sz w:val="18"/>
                <w:szCs w:val="18"/>
                <w:lang w:eastAsia="en-US"/>
              </w:rPr>
              <w:t>.020</w:t>
            </w:r>
          </w:p>
        </w:tc>
        <w:tc>
          <w:tcPr>
            <w:tcW w:w="882" w:type="dxa"/>
            <w:vAlign w:val="center"/>
          </w:tcPr>
          <w:p w14:paraId="10F2BC98" w14:textId="7E57C2A8" w:rsidR="00C11F76" w:rsidRPr="002A2AB1" w:rsidRDefault="00C11F76" w:rsidP="00E018AC">
            <w:pPr>
              <w:autoSpaceDE w:val="0"/>
              <w:autoSpaceDN w:val="0"/>
              <w:adjustRightInd w:val="0"/>
              <w:jc w:val="center"/>
              <w:rPr>
                <w:rFonts w:eastAsiaTheme="minorHAnsi"/>
                <w:sz w:val="18"/>
                <w:szCs w:val="18"/>
                <w:lang w:eastAsia="en-US"/>
              </w:rPr>
            </w:pPr>
            <w:r w:rsidRPr="002A2AB1">
              <w:rPr>
                <w:rFonts w:eastAsiaTheme="minorHAnsi"/>
                <w:sz w:val="18"/>
                <w:szCs w:val="18"/>
                <w:lang w:eastAsia="en-US"/>
              </w:rPr>
              <w:t>.013</w:t>
            </w:r>
          </w:p>
        </w:tc>
        <w:tc>
          <w:tcPr>
            <w:tcW w:w="882" w:type="dxa"/>
            <w:vAlign w:val="center"/>
          </w:tcPr>
          <w:p w14:paraId="57E1552B" w14:textId="621046F5" w:rsidR="00C11F76" w:rsidRPr="002A2AB1" w:rsidRDefault="00C11F76" w:rsidP="00E018AC">
            <w:pPr>
              <w:autoSpaceDE w:val="0"/>
              <w:autoSpaceDN w:val="0"/>
              <w:adjustRightInd w:val="0"/>
              <w:rPr>
                <w:rFonts w:eastAsiaTheme="minorHAnsi"/>
                <w:b/>
                <w:bCs/>
                <w:sz w:val="18"/>
                <w:szCs w:val="18"/>
                <w:lang w:eastAsia="en-US"/>
              </w:rPr>
            </w:pPr>
            <w:r w:rsidRPr="002A2AB1">
              <w:rPr>
                <w:rFonts w:eastAsiaTheme="minorHAnsi"/>
                <w:b/>
                <w:bCs/>
                <w:sz w:val="18"/>
                <w:szCs w:val="18"/>
                <w:lang w:eastAsia="en-US"/>
              </w:rPr>
              <w:t>&lt;.001</w:t>
            </w:r>
          </w:p>
        </w:tc>
        <w:tc>
          <w:tcPr>
            <w:tcW w:w="882" w:type="dxa"/>
            <w:vAlign w:val="center"/>
          </w:tcPr>
          <w:p w14:paraId="417E0A95" w14:textId="63208E40" w:rsidR="00C11F76" w:rsidRPr="002A2AB1" w:rsidRDefault="00C11F76" w:rsidP="00E018AC">
            <w:pPr>
              <w:autoSpaceDE w:val="0"/>
              <w:autoSpaceDN w:val="0"/>
              <w:adjustRightInd w:val="0"/>
              <w:jc w:val="right"/>
              <w:rPr>
                <w:rFonts w:eastAsiaTheme="minorHAnsi"/>
                <w:sz w:val="18"/>
                <w:szCs w:val="18"/>
                <w:lang w:eastAsia="en-US"/>
              </w:rPr>
            </w:pPr>
            <w:r w:rsidRPr="002A2AB1">
              <w:rPr>
                <w:rFonts w:eastAsiaTheme="minorHAnsi"/>
                <w:sz w:val="18"/>
                <w:szCs w:val="18"/>
                <w:lang w:eastAsia="en-US"/>
              </w:rPr>
              <w:t>.026</w:t>
            </w:r>
          </w:p>
        </w:tc>
        <w:tc>
          <w:tcPr>
            <w:tcW w:w="882" w:type="dxa"/>
            <w:vAlign w:val="center"/>
          </w:tcPr>
          <w:p w14:paraId="1B68D2BF" w14:textId="009A29EA" w:rsidR="00C11F76" w:rsidRPr="002A2AB1" w:rsidRDefault="00C11F76" w:rsidP="00E018AC">
            <w:pPr>
              <w:autoSpaceDE w:val="0"/>
              <w:autoSpaceDN w:val="0"/>
              <w:adjustRightInd w:val="0"/>
              <w:jc w:val="center"/>
              <w:rPr>
                <w:rFonts w:eastAsiaTheme="minorHAnsi"/>
                <w:sz w:val="18"/>
                <w:szCs w:val="18"/>
                <w:lang w:eastAsia="en-US"/>
              </w:rPr>
            </w:pPr>
            <w:r w:rsidRPr="002A2AB1">
              <w:rPr>
                <w:rFonts w:eastAsiaTheme="minorHAnsi"/>
                <w:sz w:val="18"/>
                <w:szCs w:val="18"/>
                <w:lang w:eastAsia="en-US"/>
              </w:rPr>
              <w:t>.019</w:t>
            </w:r>
          </w:p>
        </w:tc>
        <w:tc>
          <w:tcPr>
            <w:tcW w:w="882" w:type="dxa"/>
            <w:vAlign w:val="center"/>
          </w:tcPr>
          <w:p w14:paraId="1D2B2B5B" w14:textId="4DA17FF0" w:rsidR="00C11F76" w:rsidRPr="002A2AB1" w:rsidRDefault="00C11F76" w:rsidP="00E018AC">
            <w:pPr>
              <w:autoSpaceDE w:val="0"/>
              <w:autoSpaceDN w:val="0"/>
              <w:adjustRightInd w:val="0"/>
              <w:rPr>
                <w:rFonts w:eastAsiaTheme="minorHAnsi"/>
                <w:b/>
                <w:bCs/>
                <w:sz w:val="18"/>
                <w:szCs w:val="18"/>
                <w:lang w:eastAsia="en-US"/>
              </w:rPr>
            </w:pPr>
            <w:r w:rsidRPr="002A2AB1">
              <w:rPr>
                <w:rFonts w:eastAsiaTheme="minorHAnsi"/>
                <w:b/>
                <w:bCs/>
                <w:sz w:val="18"/>
                <w:szCs w:val="18"/>
                <w:lang w:eastAsia="en-US"/>
              </w:rPr>
              <w:t>&lt;.001</w:t>
            </w:r>
          </w:p>
        </w:tc>
        <w:tc>
          <w:tcPr>
            <w:tcW w:w="882" w:type="dxa"/>
            <w:vAlign w:val="center"/>
          </w:tcPr>
          <w:p w14:paraId="730A4D25" w14:textId="73606747" w:rsidR="00C11F76" w:rsidRPr="002A2AB1" w:rsidRDefault="00C11F76" w:rsidP="00E018AC">
            <w:pPr>
              <w:autoSpaceDE w:val="0"/>
              <w:autoSpaceDN w:val="0"/>
              <w:adjustRightInd w:val="0"/>
              <w:jc w:val="right"/>
              <w:rPr>
                <w:rFonts w:eastAsiaTheme="minorHAnsi"/>
                <w:sz w:val="18"/>
                <w:szCs w:val="18"/>
                <w:lang w:eastAsia="en-US"/>
              </w:rPr>
            </w:pPr>
            <w:r w:rsidRPr="002A2AB1">
              <w:rPr>
                <w:rFonts w:eastAsiaTheme="minorHAnsi"/>
                <w:sz w:val="18"/>
                <w:szCs w:val="18"/>
                <w:lang w:eastAsia="en-US"/>
              </w:rPr>
              <w:t>.032</w:t>
            </w:r>
          </w:p>
        </w:tc>
        <w:tc>
          <w:tcPr>
            <w:tcW w:w="882" w:type="dxa"/>
            <w:vAlign w:val="center"/>
          </w:tcPr>
          <w:p w14:paraId="0C69913B" w14:textId="06C8B212" w:rsidR="00C11F76" w:rsidRPr="002A2AB1" w:rsidRDefault="00C11F76" w:rsidP="00E018AC">
            <w:pPr>
              <w:autoSpaceDE w:val="0"/>
              <w:autoSpaceDN w:val="0"/>
              <w:adjustRightInd w:val="0"/>
              <w:jc w:val="center"/>
              <w:rPr>
                <w:rFonts w:eastAsiaTheme="minorHAnsi"/>
                <w:sz w:val="18"/>
                <w:szCs w:val="18"/>
                <w:lang w:eastAsia="en-US"/>
              </w:rPr>
            </w:pPr>
            <w:r w:rsidRPr="002A2AB1">
              <w:rPr>
                <w:rFonts w:eastAsiaTheme="minorHAnsi"/>
                <w:sz w:val="18"/>
                <w:szCs w:val="18"/>
                <w:lang w:eastAsia="en-US"/>
              </w:rPr>
              <w:t>.014</w:t>
            </w:r>
          </w:p>
        </w:tc>
        <w:tc>
          <w:tcPr>
            <w:tcW w:w="882" w:type="dxa"/>
            <w:vAlign w:val="center"/>
          </w:tcPr>
          <w:p w14:paraId="4E01C554" w14:textId="4C26C858" w:rsidR="00C11F76" w:rsidRPr="002A2AB1" w:rsidRDefault="00C11F76" w:rsidP="00E018AC">
            <w:pPr>
              <w:autoSpaceDE w:val="0"/>
              <w:autoSpaceDN w:val="0"/>
              <w:adjustRightInd w:val="0"/>
              <w:rPr>
                <w:rFonts w:eastAsiaTheme="minorHAnsi"/>
                <w:b/>
                <w:bCs/>
                <w:sz w:val="18"/>
                <w:szCs w:val="18"/>
                <w:lang w:eastAsia="en-US"/>
              </w:rPr>
            </w:pPr>
            <w:r w:rsidRPr="002A2AB1">
              <w:rPr>
                <w:rFonts w:eastAsiaTheme="minorHAnsi"/>
                <w:b/>
                <w:bCs/>
                <w:sz w:val="18"/>
                <w:szCs w:val="18"/>
                <w:lang w:eastAsia="en-US"/>
              </w:rPr>
              <w:t>&lt;.001</w:t>
            </w:r>
          </w:p>
        </w:tc>
      </w:tr>
      <w:tr w:rsidR="00C11F76" w:rsidRPr="002A2AB1" w14:paraId="2645DF66" w14:textId="77777777" w:rsidTr="00C11F76">
        <w:tc>
          <w:tcPr>
            <w:tcW w:w="2410" w:type="dxa"/>
            <w:tcBorders>
              <w:bottom w:val="single" w:sz="4" w:space="0" w:color="auto"/>
            </w:tcBorders>
          </w:tcPr>
          <w:p w14:paraId="4905A894" w14:textId="3CC391EF" w:rsidR="00C11F76" w:rsidRPr="002A2AB1" w:rsidRDefault="00C11F76" w:rsidP="00E018AC">
            <w:pPr>
              <w:autoSpaceDE w:val="0"/>
              <w:autoSpaceDN w:val="0"/>
              <w:adjustRightInd w:val="0"/>
              <w:rPr>
                <w:rFonts w:eastAsiaTheme="minorHAnsi"/>
                <w:i/>
                <w:iCs/>
                <w:sz w:val="18"/>
                <w:szCs w:val="18"/>
                <w:lang w:eastAsia="en-US"/>
              </w:rPr>
            </w:pPr>
            <w:r w:rsidRPr="002A2AB1">
              <w:rPr>
                <w:rFonts w:eastAsiaTheme="minorHAnsi"/>
                <w:i/>
                <w:iCs/>
                <w:sz w:val="18"/>
                <w:szCs w:val="18"/>
                <w:lang w:eastAsia="en-US"/>
              </w:rPr>
              <w:t>Model 3</w:t>
            </w:r>
            <w:r>
              <w:rPr>
                <w:rFonts w:eastAsiaTheme="minorHAnsi"/>
                <w:i/>
                <w:iCs/>
                <w:sz w:val="18"/>
                <w:szCs w:val="18"/>
                <w:lang w:eastAsia="en-US"/>
              </w:rPr>
              <w:t xml:space="preserve"> (Model 2 + gender)</w:t>
            </w:r>
          </w:p>
        </w:tc>
        <w:tc>
          <w:tcPr>
            <w:tcW w:w="881" w:type="dxa"/>
            <w:tcBorders>
              <w:bottom w:val="single" w:sz="4" w:space="0" w:color="auto"/>
            </w:tcBorders>
            <w:vAlign w:val="center"/>
          </w:tcPr>
          <w:p w14:paraId="79210244" w14:textId="395BD99E" w:rsidR="00C11F76" w:rsidRPr="002A2AB1" w:rsidRDefault="00C11F76" w:rsidP="00E018AC">
            <w:pPr>
              <w:autoSpaceDE w:val="0"/>
              <w:autoSpaceDN w:val="0"/>
              <w:adjustRightInd w:val="0"/>
              <w:jc w:val="right"/>
              <w:rPr>
                <w:rFonts w:eastAsiaTheme="minorHAnsi"/>
                <w:sz w:val="18"/>
                <w:szCs w:val="18"/>
                <w:lang w:eastAsia="en-US"/>
              </w:rPr>
            </w:pPr>
            <w:r w:rsidRPr="002A2AB1">
              <w:rPr>
                <w:rFonts w:eastAsiaTheme="minorHAnsi"/>
                <w:sz w:val="18"/>
                <w:szCs w:val="18"/>
                <w:lang w:eastAsia="en-US"/>
              </w:rPr>
              <w:t>.023</w:t>
            </w:r>
          </w:p>
        </w:tc>
        <w:tc>
          <w:tcPr>
            <w:tcW w:w="882" w:type="dxa"/>
            <w:tcBorders>
              <w:bottom w:val="single" w:sz="4" w:space="0" w:color="auto"/>
            </w:tcBorders>
            <w:vAlign w:val="center"/>
          </w:tcPr>
          <w:p w14:paraId="0260D601" w14:textId="7A7D2482" w:rsidR="00C11F76" w:rsidRPr="002A2AB1" w:rsidRDefault="00C11F76" w:rsidP="00E018AC">
            <w:pPr>
              <w:autoSpaceDE w:val="0"/>
              <w:autoSpaceDN w:val="0"/>
              <w:adjustRightInd w:val="0"/>
              <w:jc w:val="center"/>
              <w:rPr>
                <w:rFonts w:eastAsiaTheme="minorHAnsi"/>
                <w:sz w:val="18"/>
                <w:szCs w:val="18"/>
                <w:lang w:eastAsia="en-US"/>
              </w:rPr>
            </w:pPr>
            <w:r w:rsidRPr="002A2AB1">
              <w:rPr>
                <w:rFonts w:eastAsiaTheme="minorHAnsi"/>
                <w:sz w:val="18"/>
                <w:szCs w:val="18"/>
                <w:lang w:eastAsia="en-US"/>
              </w:rPr>
              <w:t>.002</w:t>
            </w:r>
          </w:p>
        </w:tc>
        <w:tc>
          <w:tcPr>
            <w:tcW w:w="882" w:type="dxa"/>
            <w:tcBorders>
              <w:bottom w:val="single" w:sz="4" w:space="0" w:color="auto"/>
            </w:tcBorders>
            <w:vAlign w:val="center"/>
          </w:tcPr>
          <w:p w14:paraId="57FE9C09" w14:textId="0F2B7772" w:rsidR="00C11F76" w:rsidRPr="002A2AB1" w:rsidRDefault="00C11F76" w:rsidP="00E018AC">
            <w:pPr>
              <w:autoSpaceDE w:val="0"/>
              <w:autoSpaceDN w:val="0"/>
              <w:adjustRightInd w:val="0"/>
              <w:rPr>
                <w:rFonts w:eastAsiaTheme="minorHAnsi"/>
                <w:b/>
                <w:bCs/>
                <w:sz w:val="18"/>
                <w:szCs w:val="18"/>
                <w:lang w:eastAsia="en-US"/>
              </w:rPr>
            </w:pPr>
            <w:r w:rsidRPr="002A2AB1">
              <w:rPr>
                <w:rFonts w:eastAsiaTheme="minorHAnsi"/>
                <w:b/>
                <w:bCs/>
                <w:sz w:val="18"/>
                <w:szCs w:val="18"/>
                <w:lang w:eastAsia="en-US"/>
              </w:rPr>
              <w:t>.045</w:t>
            </w:r>
          </w:p>
        </w:tc>
        <w:tc>
          <w:tcPr>
            <w:tcW w:w="882" w:type="dxa"/>
            <w:tcBorders>
              <w:bottom w:val="single" w:sz="4" w:space="0" w:color="auto"/>
            </w:tcBorders>
            <w:vAlign w:val="center"/>
          </w:tcPr>
          <w:p w14:paraId="5DB4DD89" w14:textId="5836F4D9" w:rsidR="00C11F76" w:rsidRPr="002A2AB1" w:rsidRDefault="00C11F76" w:rsidP="00E018AC">
            <w:pPr>
              <w:autoSpaceDE w:val="0"/>
              <w:autoSpaceDN w:val="0"/>
              <w:adjustRightInd w:val="0"/>
              <w:jc w:val="right"/>
              <w:rPr>
                <w:rFonts w:eastAsiaTheme="minorHAnsi"/>
                <w:sz w:val="18"/>
                <w:szCs w:val="18"/>
                <w:lang w:eastAsia="en-US"/>
              </w:rPr>
            </w:pPr>
            <w:r w:rsidRPr="002A2AB1">
              <w:rPr>
                <w:rFonts w:eastAsiaTheme="minorHAnsi"/>
                <w:sz w:val="18"/>
                <w:szCs w:val="18"/>
                <w:lang w:eastAsia="en-US"/>
              </w:rPr>
              <w:t>.040</w:t>
            </w:r>
          </w:p>
        </w:tc>
        <w:tc>
          <w:tcPr>
            <w:tcW w:w="882" w:type="dxa"/>
            <w:tcBorders>
              <w:bottom w:val="single" w:sz="4" w:space="0" w:color="auto"/>
            </w:tcBorders>
            <w:vAlign w:val="center"/>
          </w:tcPr>
          <w:p w14:paraId="7EA3C08F" w14:textId="585B2852" w:rsidR="00C11F76" w:rsidRPr="002A2AB1" w:rsidRDefault="00C11F76" w:rsidP="00E018AC">
            <w:pPr>
              <w:autoSpaceDE w:val="0"/>
              <w:autoSpaceDN w:val="0"/>
              <w:adjustRightInd w:val="0"/>
              <w:jc w:val="center"/>
              <w:rPr>
                <w:rFonts w:eastAsiaTheme="minorHAnsi"/>
                <w:sz w:val="18"/>
                <w:szCs w:val="18"/>
                <w:lang w:eastAsia="en-US"/>
              </w:rPr>
            </w:pPr>
            <w:r w:rsidRPr="002A2AB1">
              <w:rPr>
                <w:rFonts w:eastAsiaTheme="minorHAnsi"/>
                <w:sz w:val="18"/>
                <w:szCs w:val="18"/>
                <w:lang w:eastAsia="en-US"/>
              </w:rPr>
              <w:t>.015</w:t>
            </w:r>
          </w:p>
        </w:tc>
        <w:tc>
          <w:tcPr>
            <w:tcW w:w="882" w:type="dxa"/>
            <w:tcBorders>
              <w:bottom w:val="single" w:sz="4" w:space="0" w:color="auto"/>
            </w:tcBorders>
            <w:vAlign w:val="center"/>
          </w:tcPr>
          <w:p w14:paraId="37599799" w14:textId="183038C3" w:rsidR="00C11F76" w:rsidRPr="002A2AB1" w:rsidRDefault="00C11F76" w:rsidP="00E018AC">
            <w:pPr>
              <w:autoSpaceDE w:val="0"/>
              <w:autoSpaceDN w:val="0"/>
              <w:adjustRightInd w:val="0"/>
              <w:rPr>
                <w:rFonts w:eastAsiaTheme="minorHAnsi"/>
                <w:b/>
                <w:bCs/>
                <w:sz w:val="18"/>
                <w:szCs w:val="18"/>
                <w:lang w:eastAsia="en-US"/>
              </w:rPr>
            </w:pPr>
            <w:r w:rsidRPr="002A2AB1">
              <w:rPr>
                <w:rFonts w:eastAsiaTheme="minorHAnsi"/>
                <w:b/>
                <w:bCs/>
                <w:sz w:val="18"/>
                <w:szCs w:val="18"/>
                <w:lang w:eastAsia="en-US"/>
              </w:rPr>
              <w:t>&lt;.001</w:t>
            </w:r>
          </w:p>
        </w:tc>
        <w:tc>
          <w:tcPr>
            <w:tcW w:w="882" w:type="dxa"/>
            <w:tcBorders>
              <w:bottom w:val="single" w:sz="4" w:space="0" w:color="auto"/>
            </w:tcBorders>
            <w:vAlign w:val="center"/>
          </w:tcPr>
          <w:p w14:paraId="0F03E744" w14:textId="213C019E" w:rsidR="00C11F76" w:rsidRPr="002A2AB1" w:rsidRDefault="00C11F76" w:rsidP="00E018AC">
            <w:pPr>
              <w:autoSpaceDE w:val="0"/>
              <w:autoSpaceDN w:val="0"/>
              <w:adjustRightInd w:val="0"/>
              <w:jc w:val="right"/>
              <w:rPr>
                <w:rFonts w:eastAsiaTheme="minorHAnsi"/>
                <w:sz w:val="18"/>
                <w:szCs w:val="18"/>
                <w:lang w:eastAsia="en-US"/>
              </w:rPr>
            </w:pPr>
            <w:r w:rsidRPr="002A2AB1">
              <w:rPr>
                <w:rFonts w:eastAsiaTheme="minorHAnsi"/>
                <w:sz w:val="18"/>
                <w:szCs w:val="18"/>
                <w:lang w:eastAsia="en-US"/>
              </w:rPr>
              <w:t>.050</w:t>
            </w:r>
          </w:p>
        </w:tc>
        <w:tc>
          <w:tcPr>
            <w:tcW w:w="882" w:type="dxa"/>
            <w:tcBorders>
              <w:bottom w:val="single" w:sz="4" w:space="0" w:color="auto"/>
            </w:tcBorders>
            <w:vAlign w:val="center"/>
          </w:tcPr>
          <w:p w14:paraId="04E9FABD" w14:textId="1E362F03" w:rsidR="00C11F76" w:rsidRPr="002A2AB1" w:rsidRDefault="00C11F76" w:rsidP="00E018AC">
            <w:pPr>
              <w:autoSpaceDE w:val="0"/>
              <w:autoSpaceDN w:val="0"/>
              <w:adjustRightInd w:val="0"/>
              <w:jc w:val="center"/>
              <w:rPr>
                <w:rFonts w:eastAsiaTheme="minorHAnsi"/>
                <w:sz w:val="18"/>
                <w:szCs w:val="18"/>
                <w:lang w:eastAsia="en-US"/>
              </w:rPr>
            </w:pPr>
            <w:r w:rsidRPr="002A2AB1">
              <w:rPr>
                <w:rFonts w:eastAsiaTheme="minorHAnsi"/>
                <w:sz w:val="18"/>
                <w:szCs w:val="18"/>
                <w:lang w:eastAsia="en-US"/>
              </w:rPr>
              <w:t>.018</w:t>
            </w:r>
          </w:p>
        </w:tc>
        <w:tc>
          <w:tcPr>
            <w:tcW w:w="882" w:type="dxa"/>
            <w:tcBorders>
              <w:bottom w:val="single" w:sz="4" w:space="0" w:color="auto"/>
            </w:tcBorders>
            <w:vAlign w:val="center"/>
          </w:tcPr>
          <w:p w14:paraId="6B1F2E73" w14:textId="54BDBAD6" w:rsidR="00C11F76" w:rsidRPr="002A2AB1" w:rsidRDefault="00C11F76" w:rsidP="00E018AC">
            <w:pPr>
              <w:autoSpaceDE w:val="0"/>
              <w:autoSpaceDN w:val="0"/>
              <w:adjustRightInd w:val="0"/>
              <w:rPr>
                <w:rFonts w:eastAsiaTheme="minorHAnsi"/>
                <w:b/>
                <w:bCs/>
                <w:sz w:val="18"/>
                <w:szCs w:val="18"/>
                <w:lang w:eastAsia="en-US"/>
              </w:rPr>
            </w:pPr>
            <w:r w:rsidRPr="002A2AB1">
              <w:rPr>
                <w:rFonts w:eastAsiaTheme="minorHAnsi"/>
                <w:b/>
                <w:bCs/>
                <w:sz w:val="18"/>
                <w:szCs w:val="18"/>
                <w:lang w:eastAsia="en-US"/>
              </w:rPr>
              <w:t>&lt;.001</w:t>
            </w:r>
          </w:p>
        </w:tc>
      </w:tr>
      <w:tr w:rsidR="00C11F76" w:rsidRPr="002A2AB1" w14:paraId="3E3334E5" w14:textId="77777777" w:rsidTr="00C11F76">
        <w:tc>
          <w:tcPr>
            <w:tcW w:w="2410" w:type="dxa"/>
            <w:tcBorders>
              <w:top w:val="single" w:sz="4" w:space="0" w:color="auto"/>
            </w:tcBorders>
          </w:tcPr>
          <w:p w14:paraId="31180CDA" w14:textId="641A1F6E" w:rsidR="00C11F76" w:rsidRPr="002A2AB1" w:rsidRDefault="00C11F76" w:rsidP="006B584D">
            <w:pPr>
              <w:autoSpaceDE w:val="0"/>
              <w:autoSpaceDN w:val="0"/>
              <w:adjustRightInd w:val="0"/>
              <w:rPr>
                <w:rFonts w:eastAsiaTheme="minorHAnsi"/>
                <w:i/>
                <w:iCs/>
                <w:sz w:val="18"/>
                <w:szCs w:val="18"/>
                <w:lang w:eastAsia="en-US"/>
              </w:rPr>
            </w:pPr>
            <w:r w:rsidRPr="002A2AB1">
              <w:rPr>
                <w:rFonts w:eastAsiaTheme="minorHAnsi"/>
                <w:b/>
                <w:bCs/>
                <w:sz w:val="18"/>
                <w:szCs w:val="18"/>
                <w:lang w:eastAsia="en-US"/>
              </w:rPr>
              <w:t>Ecuador</w:t>
            </w:r>
          </w:p>
        </w:tc>
        <w:tc>
          <w:tcPr>
            <w:tcW w:w="881" w:type="dxa"/>
            <w:tcBorders>
              <w:top w:val="single" w:sz="4" w:space="0" w:color="auto"/>
            </w:tcBorders>
            <w:vAlign w:val="center"/>
          </w:tcPr>
          <w:p w14:paraId="02B1C923" w14:textId="77777777" w:rsidR="00C11F76" w:rsidRPr="002A2AB1" w:rsidRDefault="00C11F76" w:rsidP="00E018AC">
            <w:pPr>
              <w:autoSpaceDE w:val="0"/>
              <w:autoSpaceDN w:val="0"/>
              <w:adjustRightInd w:val="0"/>
              <w:jc w:val="right"/>
              <w:rPr>
                <w:rFonts w:eastAsiaTheme="minorHAnsi"/>
                <w:sz w:val="18"/>
                <w:szCs w:val="18"/>
                <w:lang w:eastAsia="en-US"/>
              </w:rPr>
            </w:pPr>
          </w:p>
        </w:tc>
        <w:tc>
          <w:tcPr>
            <w:tcW w:w="882" w:type="dxa"/>
            <w:tcBorders>
              <w:top w:val="single" w:sz="4" w:space="0" w:color="auto"/>
            </w:tcBorders>
            <w:vAlign w:val="center"/>
          </w:tcPr>
          <w:p w14:paraId="797DF131" w14:textId="77777777" w:rsidR="00C11F76" w:rsidRPr="002A2AB1" w:rsidRDefault="00C11F76" w:rsidP="00E018AC">
            <w:pPr>
              <w:autoSpaceDE w:val="0"/>
              <w:autoSpaceDN w:val="0"/>
              <w:adjustRightInd w:val="0"/>
              <w:jc w:val="center"/>
              <w:rPr>
                <w:rFonts w:eastAsiaTheme="minorHAnsi"/>
                <w:sz w:val="18"/>
                <w:szCs w:val="18"/>
                <w:lang w:eastAsia="en-US"/>
              </w:rPr>
            </w:pPr>
          </w:p>
        </w:tc>
        <w:tc>
          <w:tcPr>
            <w:tcW w:w="882" w:type="dxa"/>
            <w:tcBorders>
              <w:top w:val="single" w:sz="4" w:space="0" w:color="auto"/>
            </w:tcBorders>
            <w:vAlign w:val="center"/>
          </w:tcPr>
          <w:p w14:paraId="6F9AEED2" w14:textId="77777777" w:rsidR="00C11F76" w:rsidRPr="002A2AB1" w:rsidRDefault="00C11F76" w:rsidP="00E018AC">
            <w:pPr>
              <w:autoSpaceDE w:val="0"/>
              <w:autoSpaceDN w:val="0"/>
              <w:adjustRightInd w:val="0"/>
              <w:rPr>
                <w:rFonts w:eastAsiaTheme="minorHAnsi"/>
                <w:sz w:val="18"/>
                <w:szCs w:val="18"/>
                <w:lang w:eastAsia="en-US"/>
              </w:rPr>
            </w:pPr>
          </w:p>
        </w:tc>
        <w:tc>
          <w:tcPr>
            <w:tcW w:w="882" w:type="dxa"/>
            <w:tcBorders>
              <w:top w:val="single" w:sz="4" w:space="0" w:color="auto"/>
            </w:tcBorders>
            <w:vAlign w:val="center"/>
          </w:tcPr>
          <w:p w14:paraId="25C8CF2C" w14:textId="77777777" w:rsidR="00C11F76" w:rsidRPr="002A2AB1" w:rsidRDefault="00C11F76" w:rsidP="00E018AC">
            <w:pPr>
              <w:autoSpaceDE w:val="0"/>
              <w:autoSpaceDN w:val="0"/>
              <w:adjustRightInd w:val="0"/>
              <w:jc w:val="right"/>
              <w:rPr>
                <w:rFonts w:eastAsiaTheme="minorHAnsi"/>
                <w:sz w:val="18"/>
                <w:szCs w:val="18"/>
                <w:lang w:eastAsia="en-US"/>
              </w:rPr>
            </w:pPr>
          </w:p>
        </w:tc>
        <w:tc>
          <w:tcPr>
            <w:tcW w:w="882" w:type="dxa"/>
            <w:tcBorders>
              <w:top w:val="single" w:sz="4" w:space="0" w:color="auto"/>
            </w:tcBorders>
            <w:vAlign w:val="center"/>
          </w:tcPr>
          <w:p w14:paraId="23C09F95" w14:textId="77777777" w:rsidR="00C11F76" w:rsidRPr="002A2AB1" w:rsidRDefault="00C11F76" w:rsidP="00E018AC">
            <w:pPr>
              <w:autoSpaceDE w:val="0"/>
              <w:autoSpaceDN w:val="0"/>
              <w:adjustRightInd w:val="0"/>
              <w:jc w:val="center"/>
              <w:rPr>
                <w:rFonts w:eastAsiaTheme="minorHAnsi"/>
                <w:sz w:val="18"/>
                <w:szCs w:val="18"/>
                <w:lang w:eastAsia="en-US"/>
              </w:rPr>
            </w:pPr>
          </w:p>
        </w:tc>
        <w:tc>
          <w:tcPr>
            <w:tcW w:w="882" w:type="dxa"/>
            <w:tcBorders>
              <w:top w:val="single" w:sz="4" w:space="0" w:color="auto"/>
            </w:tcBorders>
            <w:vAlign w:val="center"/>
          </w:tcPr>
          <w:p w14:paraId="2FB6CD61" w14:textId="77777777" w:rsidR="00C11F76" w:rsidRPr="002A2AB1" w:rsidRDefault="00C11F76" w:rsidP="00E018AC">
            <w:pPr>
              <w:autoSpaceDE w:val="0"/>
              <w:autoSpaceDN w:val="0"/>
              <w:adjustRightInd w:val="0"/>
              <w:rPr>
                <w:rFonts w:eastAsiaTheme="minorHAnsi"/>
                <w:sz w:val="18"/>
                <w:szCs w:val="18"/>
                <w:lang w:eastAsia="en-US"/>
              </w:rPr>
            </w:pPr>
          </w:p>
        </w:tc>
        <w:tc>
          <w:tcPr>
            <w:tcW w:w="882" w:type="dxa"/>
            <w:tcBorders>
              <w:top w:val="single" w:sz="4" w:space="0" w:color="auto"/>
            </w:tcBorders>
            <w:vAlign w:val="center"/>
          </w:tcPr>
          <w:p w14:paraId="12F1C933" w14:textId="77777777" w:rsidR="00C11F76" w:rsidRPr="002A2AB1" w:rsidRDefault="00C11F76" w:rsidP="00E018AC">
            <w:pPr>
              <w:autoSpaceDE w:val="0"/>
              <w:autoSpaceDN w:val="0"/>
              <w:adjustRightInd w:val="0"/>
              <w:jc w:val="right"/>
              <w:rPr>
                <w:rFonts w:eastAsiaTheme="minorHAnsi"/>
                <w:sz w:val="18"/>
                <w:szCs w:val="18"/>
                <w:lang w:eastAsia="en-US"/>
              </w:rPr>
            </w:pPr>
          </w:p>
        </w:tc>
        <w:tc>
          <w:tcPr>
            <w:tcW w:w="882" w:type="dxa"/>
            <w:tcBorders>
              <w:top w:val="single" w:sz="4" w:space="0" w:color="auto"/>
            </w:tcBorders>
            <w:vAlign w:val="center"/>
          </w:tcPr>
          <w:p w14:paraId="60C05D87" w14:textId="77777777" w:rsidR="00C11F76" w:rsidRPr="002A2AB1" w:rsidRDefault="00C11F76" w:rsidP="00E018AC">
            <w:pPr>
              <w:autoSpaceDE w:val="0"/>
              <w:autoSpaceDN w:val="0"/>
              <w:adjustRightInd w:val="0"/>
              <w:jc w:val="center"/>
              <w:rPr>
                <w:rFonts w:eastAsiaTheme="minorHAnsi"/>
                <w:sz w:val="18"/>
                <w:szCs w:val="18"/>
                <w:lang w:eastAsia="en-US"/>
              </w:rPr>
            </w:pPr>
          </w:p>
        </w:tc>
        <w:tc>
          <w:tcPr>
            <w:tcW w:w="882" w:type="dxa"/>
            <w:tcBorders>
              <w:top w:val="single" w:sz="4" w:space="0" w:color="auto"/>
            </w:tcBorders>
            <w:vAlign w:val="center"/>
          </w:tcPr>
          <w:p w14:paraId="4ED0E021" w14:textId="77777777" w:rsidR="00C11F76" w:rsidRPr="002A2AB1" w:rsidRDefault="00C11F76" w:rsidP="00E018AC">
            <w:pPr>
              <w:autoSpaceDE w:val="0"/>
              <w:autoSpaceDN w:val="0"/>
              <w:adjustRightInd w:val="0"/>
              <w:rPr>
                <w:rFonts w:eastAsiaTheme="minorHAnsi"/>
                <w:sz w:val="18"/>
                <w:szCs w:val="18"/>
                <w:lang w:eastAsia="en-US"/>
              </w:rPr>
            </w:pPr>
          </w:p>
        </w:tc>
      </w:tr>
      <w:tr w:rsidR="00C11F76" w:rsidRPr="002A2AB1" w14:paraId="305ADAF1" w14:textId="34FC0D32" w:rsidTr="00C11F76">
        <w:tc>
          <w:tcPr>
            <w:tcW w:w="2410" w:type="dxa"/>
          </w:tcPr>
          <w:p w14:paraId="679C506F" w14:textId="328A89CC" w:rsidR="00C11F76" w:rsidRPr="002A2AB1" w:rsidRDefault="00C11F76" w:rsidP="006B584D">
            <w:pPr>
              <w:autoSpaceDE w:val="0"/>
              <w:autoSpaceDN w:val="0"/>
              <w:adjustRightInd w:val="0"/>
              <w:rPr>
                <w:rFonts w:eastAsiaTheme="minorHAnsi"/>
                <w:i/>
                <w:iCs/>
                <w:sz w:val="18"/>
                <w:szCs w:val="18"/>
                <w:lang w:eastAsia="en-US"/>
              </w:rPr>
            </w:pPr>
            <w:r w:rsidRPr="002A2AB1">
              <w:rPr>
                <w:rFonts w:eastAsiaTheme="minorHAnsi"/>
                <w:i/>
                <w:iCs/>
                <w:sz w:val="18"/>
                <w:szCs w:val="18"/>
                <w:lang w:eastAsia="en-US"/>
              </w:rPr>
              <w:t>Model</w:t>
            </w:r>
            <w:r>
              <w:rPr>
                <w:rFonts w:eastAsiaTheme="minorHAnsi"/>
                <w:i/>
                <w:iCs/>
                <w:sz w:val="18"/>
                <w:szCs w:val="18"/>
                <w:lang w:eastAsia="en-US"/>
              </w:rPr>
              <w:t xml:space="preserve"> 1 (exposure)</w:t>
            </w:r>
          </w:p>
        </w:tc>
        <w:tc>
          <w:tcPr>
            <w:tcW w:w="881" w:type="dxa"/>
            <w:vAlign w:val="center"/>
          </w:tcPr>
          <w:p w14:paraId="24E293AE" w14:textId="2732900C" w:rsidR="00C11F76" w:rsidRPr="002A2AB1" w:rsidRDefault="00C11F76" w:rsidP="00E018AC">
            <w:pPr>
              <w:autoSpaceDE w:val="0"/>
              <w:autoSpaceDN w:val="0"/>
              <w:adjustRightInd w:val="0"/>
              <w:jc w:val="right"/>
              <w:rPr>
                <w:rFonts w:eastAsiaTheme="minorHAnsi"/>
                <w:sz w:val="18"/>
                <w:szCs w:val="18"/>
                <w:lang w:eastAsia="en-US"/>
              </w:rPr>
            </w:pPr>
            <w:r w:rsidRPr="002A2AB1">
              <w:rPr>
                <w:rFonts w:eastAsiaTheme="minorHAnsi"/>
                <w:sz w:val="18"/>
                <w:szCs w:val="18"/>
                <w:lang w:eastAsia="en-US"/>
              </w:rPr>
              <w:t>.003</w:t>
            </w:r>
          </w:p>
        </w:tc>
        <w:tc>
          <w:tcPr>
            <w:tcW w:w="882" w:type="dxa"/>
            <w:vAlign w:val="center"/>
          </w:tcPr>
          <w:p w14:paraId="23482E10" w14:textId="694F53A9" w:rsidR="00C11F76" w:rsidRPr="002A2AB1" w:rsidRDefault="00C11F76" w:rsidP="00E018AC">
            <w:pPr>
              <w:autoSpaceDE w:val="0"/>
              <w:autoSpaceDN w:val="0"/>
              <w:adjustRightInd w:val="0"/>
              <w:jc w:val="center"/>
              <w:rPr>
                <w:rFonts w:eastAsiaTheme="minorHAnsi"/>
                <w:sz w:val="18"/>
                <w:szCs w:val="18"/>
                <w:lang w:eastAsia="en-US"/>
              </w:rPr>
            </w:pPr>
          </w:p>
        </w:tc>
        <w:tc>
          <w:tcPr>
            <w:tcW w:w="882" w:type="dxa"/>
            <w:vAlign w:val="center"/>
          </w:tcPr>
          <w:p w14:paraId="18847349" w14:textId="39FEEEFE" w:rsidR="00C11F76" w:rsidRPr="002A2AB1" w:rsidRDefault="00C11F76" w:rsidP="00E018AC">
            <w:pPr>
              <w:autoSpaceDE w:val="0"/>
              <w:autoSpaceDN w:val="0"/>
              <w:adjustRightInd w:val="0"/>
              <w:rPr>
                <w:rFonts w:eastAsiaTheme="minorHAnsi"/>
                <w:sz w:val="18"/>
                <w:szCs w:val="18"/>
                <w:lang w:eastAsia="en-US"/>
              </w:rPr>
            </w:pPr>
            <w:r w:rsidRPr="002A2AB1">
              <w:rPr>
                <w:rFonts w:eastAsiaTheme="minorHAnsi"/>
                <w:sz w:val="18"/>
                <w:szCs w:val="18"/>
                <w:lang w:eastAsia="en-US"/>
              </w:rPr>
              <w:t>.885</w:t>
            </w:r>
          </w:p>
        </w:tc>
        <w:tc>
          <w:tcPr>
            <w:tcW w:w="882" w:type="dxa"/>
            <w:vAlign w:val="center"/>
          </w:tcPr>
          <w:p w14:paraId="3E6CDB53" w14:textId="32AB8CB4" w:rsidR="00C11F76" w:rsidRPr="002A2AB1" w:rsidRDefault="00C11F76" w:rsidP="00E018AC">
            <w:pPr>
              <w:autoSpaceDE w:val="0"/>
              <w:autoSpaceDN w:val="0"/>
              <w:adjustRightInd w:val="0"/>
              <w:jc w:val="right"/>
              <w:rPr>
                <w:rFonts w:eastAsiaTheme="minorHAnsi"/>
                <w:sz w:val="18"/>
                <w:szCs w:val="18"/>
                <w:lang w:eastAsia="en-US"/>
              </w:rPr>
            </w:pPr>
            <w:r w:rsidRPr="002A2AB1">
              <w:rPr>
                <w:rFonts w:eastAsiaTheme="minorHAnsi"/>
                <w:sz w:val="18"/>
                <w:szCs w:val="18"/>
                <w:lang w:eastAsia="en-US"/>
              </w:rPr>
              <w:t>.009</w:t>
            </w:r>
          </w:p>
        </w:tc>
        <w:tc>
          <w:tcPr>
            <w:tcW w:w="882" w:type="dxa"/>
            <w:vAlign w:val="center"/>
          </w:tcPr>
          <w:p w14:paraId="7126D877" w14:textId="77777777" w:rsidR="00C11F76" w:rsidRPr="002A2AB1" w:rsidRDefault="00C11F76" w:rsidP="00E018AC">
            <w:pPr>
              <w:autoSpaceDE w:val="0"/>
              <w:autoSpaceDN w:val="0"/>
              <w:adjustRightInd w:val="0"/>
              <w:jc w:val="center"/>
              <w:rPr>
                <w:rFonts w:eastAsiaTheme="minorHAnsi"/>
                <w:sz w:val="18"/>
                <w:szCs w:val="18"/>
                <w:lang w:eastAsia="en-US"/>
              </w:rPr>
            </w:pPr>
          </w:p>
        </w:tc>
        <w:tc>
          <w:tcPr>
            <w:tcW w:w="882" w:type="dxa"/>
            <w:vAlign w:val="center"/>
          </w:tcPr>
          <w:p w14:paraId="0750F3BE" w14:textId="3CF48152" w:rsidR="00C11F76" w:rsidRPr="002A2AB1" w:rsidRDefault="00C11F76" w:rsidP="00E018AC">
            <w:pPr>
              <w:autoSpaceDE w:val="0"/>
              <w:autoSpaceDN w:val="0"/>
              <w:adjustRightInd w:val="0"/>
              <w:rPr>
                <w:rFonts w:eastAsiaTheme="minorHAnsi"/>
                <w:sz w:val="18"/>
                <w:szCs w:val="18"/>
                <w:lang w:eastAsia="en-US"/>
              </w:rPr>
            </w:pPr>
            <w:r w:rsidRPr="002A2AB1">
              <w:rPr>
                <w:rFonts w:eastAsiaTheme="minorHAnsi"/>
                <w:sz w:val="18"/>
                <w:szCs w:val="18"/>
                <w:lang w:eastAsia="en-US"/>
              </w:rPr>
              <w:t>.271</w:t>
            </w:r>
          </w:p>
        </w:tc>
        <w:tc>
          <w:tcPr>
            <w:tcW w:w="882" w:type="dxa"/>
            <w:vAlign w:val="center"/>
          </w:tcPr>
          <w:p w14:paraId="5D172689" w14:textId="2E2FC678" w:rsidR="00C11F76" w:rsidRPr="002A2AB1" w:rsidRDefault="00C11F76" w:rsidP="00E018AC">
            <w:pPr>
              <w:autoSpaceDE w:val="0"/>
              <w:autoSpaceDN w:val="0"/>
              <w:adjustRightInd w:val="0"/>
              <w:jc w:val="right"/>
              <w:rPr>
                <w:rFonts w:eastAsiaTheme="minorHAnsi"/>
                <w:sz w:val="18"/>
                <w:szCs w:val="18"/>
                <w:lang w:eastAsia="en-US"/>
              </w:rPr>
            </w:pPr>
            <w:r w:rsidRPr="002A2AB1">
              <w:rPr>
                <w:rFonts w:eastAsiaTheme="minorHAnsi"/>
                <w:sz w:val="18"/>
                <w:szCs w:val="18"/>
                <w:lang w:eastAsia="en-US"/>
              </w:rPr>
              <w:t>.012</w:t>
            </w:r>
          </w:p>
        </w:tc>
        <w:tc>
          <w:tcPr>
            <w:tcW w:w="882" w:type="dxa"/>
            <w:vAlign w:val="center"/>
          </w:tcPr>
          <w:p w14:paraId="309197F7" w14:textId="77777777" w:rsidR="00C11F76" w:rsidRPr="002A2AB1" w:rsidRDefault="00C11F76" w:rsidP="00E018AC">
            <w:pPr>
              <w:autoSpaceDE w:val="0"/>
              <w:autoSpaceDN w:val="0"/>
              <w:adjustRightInd w:val="0"/>
              <w:jc w:val="center"/>
              <w:rPr>
                <w:rFonts w:eastAsiaTheme="minorHAnsi"/>
                <w:sz w:val="18"/>
                <w:szCs w:val="18"/>
                <w:lang w:eastAsia="en-US"/>
              </w:rPr>
            </w:pPr>
          </w:p>
        </w:tc>
        <w:tc>
          <w:tcPr>
            <w:tcW w:w="882" w:type="dxa"/>
            <w:vAlign w:val="center"/>
          </w:tcPr>
          <w:p w14:paraId="4492FD4C" w14:textId="46FF7E77" w:rsidR="00C11F76" w:rsidRPr="002A2AB1" w:rsidRDefault="00C11F76" w:rsidP="00E018AC">
            <w:pPr>
              <w:autoSpaceDE w:val="0"/>
              <w:autoSpaceDN w:val="0"/>
              <w:adjustRightInd w:val="0"/>
              <w:rPr>
                <w:rFonts w:eastAsiaTheme="minorHAnsi"/>
                <w:sz w:val="18"/>
                <w:szCs w:val="18"/>
                <w:lang w:eastAsia="en-US"/>
              </w:rPr>
            </w:pPr>
            <w:r w:rsidRPr="002A2AB1">
              <w:rPr>
                <w:rFonts w:eastAsiaTheme="minorHAnsi"/>
                <w:sz w:val="18"/>
                <w:szCs w:val="18"/>
                <w:lang w:eastAsia="en-US"/>
              </w:rPr>
              <w:t>.122</w:t>
            </w:r>
          </w:p>
        </w:tc>
      </w:tr>
      <w:tr w:rsidR="00C11F76" w:rsidRPr="002A2AB1" w14:paraId="772DAD0E" w14:textId="560C270C" w:rsidTr="00C11F76">
        <w:tc>
          <w:tcPr>
            <w:tcW w:w="2410" w:type="dxa"/>
          </w:tcPr>
          <w:p w14:paraId="3897578A" w14:textId="4ABC420D" w:rsidR="00C11F76" w:rsidRPr="002A2AB1" w:rsidRDefault="00C11F76" w:rsidP="00E018AC">
            <w:pPr>
              <w:autoSpaceDE w:val="0"/>
              <w:autoSpaceDN w:val="0"/>
              <w:adjustRightInd w:val="0"/>
              <w:rPr>
                <w:rFonts w:eastAsiaTheme="minorHAnsi"/>
                <w:i/>
                <w:iCs/>
                <w:sz w:val="18"/>
                <w:szCs w:val="18"/>
                <w:lang w:eastAsia="en-US"/>
              </w:rPr>
            </w:pPr>
            <w:r w:rsidRPr="002A2AB1">
              <w:rPr>
                <w:rFonts w:eastAsiaTheme="minorHAnsi"/>
                <w:i/>
                <w:iCs/>
                <w:sz w:val="18"/>
                <w:szCs w:val="18"/>
                <w:lang w:eastAsia="en-US"/>
              </w:rPr>
              <w:t>Model 2</w:t>
            </w:r>
            <w:r>
              <w:rPr>
                <w:rFonts w:eastAsiaTheme="minorHAnsi"/>
                <w:i/>
                <w:iCs/>
                <w:sz w:val="18"/>
                <w:szCs w:val="18"/>
                <w:lang w:eastAsia="en-US"/>
              </w:rPr>
              <w:t xml:space="preserve"> (Model 1 + age)</w:t>
            </w:r>
          </w:p>
        </w:tc>
        <w:tc>
          <w:tcPr>
            <w:tcW w:w="881" w:type="dxa"/>
            <w:vAlign w:val="center"/>
          </w:tcPr>
          <w:p w14:paraId="45F38392" w14:textId="001753FA" w:rsidR="00C11F76" w:rsidRPr="002A2AB1" w:rsidRDefault="00C11F76" w:rsidP="00E018AC">
            <w:pPr>
              <w:autoSpaceDE w:val="0"/>
              <w:autoSpaceDN w:val="0"/>
              <w:adjustRightInd w:val="0"/>
              <w:jc w:val="right"/>
              <w:rPr>
                <w:rFonts w:eastAsiaTheme="minorHAnsi"/>
                <w:sz w:val="18"/>
                <w:szCs w:val="18"/>
                <w:lang w:eastAsia="en-US"/>
              </w:rPr>
            </w:pPr>
            <w:r w:rsidRPr="002A2AB1">
              <w:rPr>
                <w:rFonts w:eastAsiaTheme="minorHAnsi"/>
                <w:sz w:val="18"/>
                <w:szCs w:val="18"/>
                <w:lang w:eastAsia="en-US"/>
              </w:rPr>
              <w:t>.008</w:t>
            </w:r>
          </w:p>
        </w:tc>
        <w:tc>
          <w:tcPr>
            <w:tcW w:w="882" w:type="dxa"/>
            <w:vAlign w:val="center"/>
          </w:tcPr>
          <w:p w14:paraId="2A0B485D" w14:textId="5F1AB366" w:rsidR="00C11F76" w:rsidRPr="002A2AB1" w:rsidRDefault="00C11F76" w:rsidP="00E018AC">
            <w:pPr>
              <w:autoSpaceDE w:val="0"/>
              <w:autoSpaceDN w:val="0"/>
              <w:adjustRightInd w:val="0"/>
              <w:jc w:val="center"/>
              <w:rPr>
                <w:rFonts w:eastAsiaTheme="minorHAnsi"/>
                <w:sz w:val="18"/>
                <w:szCs w:val="18"/>
                <w:lang w:eastAsia="en-US"/>
              </w:rPr>
            </w:pPr>
            <w:r w:rsidRPr="002A2AB1">
              <w:rPr>
                <w:rFonts w:eastAsiaTheme="minorHAnsi"/>
                <w:sz w:val="18"/>
                <w:szCs w:val="18"/>
                <w:lang w:eastAsia="en-US"/>
              </w:rPr>
              <w:t>.005</w:t>
            </w:r>
          </w:p>
        </w:tc>
        <w:tc>
          <w:tcPr>
            <w:tcW w:w="882" w:type="dxa"/>
            <w:vAlign w:val="center"/>
          </w:tcPr>
          <w:p w14:paraId="4F081A75" w14:textId="7BDEE2DF" w:rsidR="00C11F76" w:rsidRPr="002A2AB1" w:rsidRDefault="00C11F76" w:rsidP="00E018AC">
            <w:pPr>
              <w:autoSpaceDE w:val="0"/>
              <w:autoSpaceDN w:val="0"/>
              <w:adjustRightInd w:val="0"/>
              <w:rPr>
                <w:rFonts w:eastAsiaTheme="minorHAnsi"/>
                <w:sz w:val="18"/>
                <w:szCs w:val="18"/>
                <w:lang w:eastAsia="en-US"/>
              </w:rPr>
            </w:pPr>
            <w:r w:rsidRPr="002A2AB1">
              <w:rPr>
                <w:rFonts w:eastAsiaTheme="minorHAnsi"/>
                <w:sz w:val="18"/>
                <w:szCs w:val="18"/>
                <w:lang w:eastAsia="en-US"/>
              </w:rPr>
              <w:t>.400</w:t>
            </w:r>
          </w:p>
        </w:tc>
        <w:tc>
          <w:tcPr>
            <w:tcW w:w="882" w:type="dxa"/>
            <w:vAlign w:val="center"/>
          </w:tcPr>
          <w:p w14:paraId="6978EE72" w14:textId="5E2B833D" w:rsidR="00C11F76" w:rsidRPr="002A2AB1" w:rsidRDefault="00C11F76" w:rsidP="00E018AC">
            <w:pPr>
              <w:autoSpaceDE w:val="0"/>
              <w:autoSpaceDN w:val="0"/>
              <w:adjustRightInd w:val="0"/>
              <w:jc w:val="right"/>
              <w:rPr>
                <w:rFonts w:eastAsiaTheme="minorHAnsi"/>
                <w:sz w:val="18"/>
                <w:szCs w:val="18"/>
                <w:lang w:eastAsia="en-US"/>
              </w:rPr>
            </w:pPr>
            <w:r w:rsidRPr="002A2AB1">
              <w:rPr>
                <w:rFonts w:eastAsiaTheme="minorHAnsi"/>
                <w:sz w:val="18"/>
                <w:szCs w:val="18"/>
                <w:lang w:eastAsia="en-US"/>
              </w:rPr>
              <w:t>.020</w:t>
            </w:r>
          </w:p>
        </w:tc>
        <w:tc>
          <w:tcPr>
            <w:tcW w:w="882" w:type="dxa"/>
            <w:vAlign w:val="center"/>
          </w:tcPr>
          <w:p w14:paraId="5F6088B1" w14:textId="76B37DD6" w:rsidR="00C11F76" w:rsidRPr="002A2AB1" w:rsidRDefault="00C11F76" w:rsidP="00E018AC">
            <w:pPr>
              <w:autoSpaceDE w:val="0"/>
              <w:autoSpaceDN w:val="0"/>
              <w:adjustRightInd w:val="0"/>
              <w:jc w:val="center"/>
              <w:rPr>
                <w:rFonts w:eastAsiaTheme="minorHAnsi"/>
                <w:sz w:val="18"/>
                <w:szCs w:val="18"/>
                <w:lang w:eastAsia="en-US"/>
              </w:rPr>
            </w:pPr>
            <w:r w:rsidRPr="002A2AB1">
              <w:rPr>
                <w:rFonts w:eastAsiaTheme="minorHAnsi"/>
                <w:sz w:val="18"/>
                <w:szCs w:val="18"/>
                <w:lang w:eastAsia="en-US"/>
              </w:rPr>
              <w:t>.010</w:t>
            </w:r>
          </w:p>
        </w:tc>
        <w:tc>
          <w:tcPr>
            <w:tcW w:w="882" w:type="dxa"/>
            <w:vAlign w:val="center"/>
          </w:tcPr>
          <w:p w14:paraId="6259B7C5" w14:textId="389CF75B" w:rsidR="00C11F76" w:rsidRPr="002A2AB1" w:rsidRDefault="00C11F76" w:rsidP="00E018AC">
            <w:pPr>
              <w:autoSpaceDE w:val="0"/>
              <w:autoSpaceDN w:val="0"/>
              <w:adjustRightInd w:val="0"/>
              <w:rPr>
                <w:rFonts w:eastAsiaTheme="minorHAnsi"/>
                <w:sz w:val="18"/>
                <w:szCs w:val="18"/>
                <w:lang w:eastAsia="en-US"/>
              </w:rPr>
            </w:pPr>
            <w:r w:rsidRPr="002A2AB1">
              <w:rPr>
                <w:rFonts w:eastAsiaTheme="minorHAnsi"/>
                <w:sz w:val="18"/>
                <w:szCs w:val="18"/>
                <w:lang w:eastAsia="en-US"/>
              </w:rPr>
              <w:t>.083</w:t>
            </w:r>
          </w:p>
        </w:tc>
        <w:tc>
          <w:tcPr>
            <w:tcW w:w="882" w:type="dxa"/>
            <w:vAlign w:val="center"/>
          </w:tcPr>
          <w:p w14:paraId="767D1BF5" w14:textId="27CF7B63" w:rsidR="00C11F76" w:rsidRPr="002A2AB1" w:rsidRDefault="00C11F76" w:rsidP="00E018AC">
            <w:pPr>
              <w:autoSpaceDE w:val="0"/>
              <w:autoSpaceDN w:val="0"/>
              <w:adjustRightInd w:val="0"/>
              <w:jc w:val="right"/>
              <w:rPr>
                <w:rFonts w:eastAsiaTheme="minorHAnsi"/>
                <w:sz w:val="18"/>
                <w:szCs w:val="18"/>
                <w:lang w:eastAsia="en-US"/>
              </w:rPr>
            </w:pPr>
            <w:r w:rsidRPr="002A2AB1">
              <w:rPr>
                <w:rFonts w:eastAsiaTheme="minorHAnsi"/>
                <w:sz w:val="18"/>
                <w:szCs w:val="18"/>
                <w:lang w:eastAsia="en-US"/>
              </w:rPr>
              <w:t>.045</w:t>
            </w:r>
          </w:p>
        </w:tc>
        <w:tc>
          <w:tcPr>
            <w:tcW w:w="882" w:type="dxa"/>
            <w:vAlign w:val="center"/>
          </w:tcPr>
          <w:p w14:paraId="27159609" w14:textId="624D9DE1" w:rsidR="00C11F76" w:rsidRPr="002A2AB1" w:rsidRDefault="00C11F76" w:rsidP="00E018AC">
            <w:pPr>
              <w:autoSpaceDE w:val="0"/>
              <w:autoSpaceDN w:val="0"/>
              <w:adjustRightInd w:val="0"/>
              <w:jc w:val="center"/>
              <w:rPr>
                <w:rFonts w:eastAsiaTheme="minorHAnsi"/>
                <w:sz w:val="18"/>
                <w:szCs w:val="18"/>
                <w:lang w:eastAsia="en-US"/>
              </w:rPr>
            </w:pPr>
            <w:r w:rsidRPr="002A2AB1">
              <w:rPr>
                <w:rFonts w:eastAsiaTheme="minorHAnsi"/>
                <w:sz w:val="18"/>
                <w:szCs w:val="18"/>
                <w:lang w:eastAsia="en-US"/>
              </w:rPr>
              <w:t>.033</w:t>
            </w:r>
          </w:p>
        </w:tc>
        <w:tc>
          <w:tcPr>
            <w:tcW w:w="882" w:type="dxa"/>
            <w:vAlign w:val="center"/>
          </w:tcPr>
          <w:p w14:paraId="2B42DA6B" w14:textId="6A9F439A" w:rsidR="00C11F76" w:rsidRPr="002A2AB1" w:rsidRDefault="00C11F76" w:rsidP="00E018AC">
            <w:pPr>
              <w:autoSpaceDE w:val="0"/>
              <w:autoSpaceDN w:val="0"/>
              <w:adjustRightInd w:val="0"/>
              <w:rPr>
                <w:rFonts w:eastAsiaTheme="minorHAnsi"/>
                <w:b/>
                <w:bCs/>
                <w:sz w:val="18"/>
                <w:szCs w:val="18"/>
                <w:lang w:eastAsia="en-US"/>
              </w:rPr>
            </w:pPr>
            <w:r w:rsidRPr="002A2AB1">
              <w:rPr>
                <w:rFonts w:eastAsiaTheme="minorHAnsi"/>
                <w:b/>
                <w:bCs/>
                <w:sz w:val="18"/>
                <w:szCs w:val="18"/>
                <w:lang w:eastAsia="en-US"/>
              </w:rPr>
              <w:t>&lt;.001</w:t>
            </w:r>
          </w:p>
        </w:tc>
      </w:tr>
      <w:tr w:rsidR="00C11F76" w:rsidRPr="002A2AB1" w14:paraId="0E92120A" w14:textId="77777777" w:rsidTr="00C11F76">
        <w:tc>
          <w:tcPr>
            <w:tcW w:w="2410" w:type="dxa"/>
            <w:tcBorders>
              <w:bottom w:val="single" w:sz="4" w:space="0" w:color="auto"/>
            </w:tcBorders>
          </w:tcPr>
          <w:p w14:paraId="6C853134" w14:textId="113F76C6" w:rsidR="00C11F76" w:rsidRPr="002A2AB1" w:rsidRDefault="00C11F76" w:rsidP="00E018AC">
            <w:pPr>
              <w:autoSpaceDE w:val="0"/>
              <w:autoSpaceDN w:val="0"/>
              <w:adjustRightInd w:val="0"/>
              <w:rPr>
                <w:rFonts w:eastAsiaTheme="minorHAnsi"/>
                <w:i/>
                <w:iCs/>
                <w:sz w:val="18"/>
                <w:szCs w:val="18"/>
                <w:lang w:eastAsia="en-US"/>
              </w:rPr>
            </w:pPr>
            <w:r w:rsidRPr="002A2AB1">
              <w:rPr>
                <w:rFonts w:eastAsiaTheme="minorHAnsi"/>
                <w:i/>
                <w:iCs/>
                <w:sz w:val="18"/>
                <w:szCs w:val="18"/>
                <w:lang w:eastAsia="en-US"/>
              </w:rPr>
              <w:t>Model 3</w:t>
            </w:r>
            <w:r>
              <w:rPr>
                <w:rFonts w:eastAsiaTheme="minorHAnsi"/>
                <w:i/>
                <w:iCs/>
                <w:sz w:val="18"/>
                <w:szCs w:val="18"/>
                <w:lang w:eastAsia="en-US"/>
              </w:rPr>
              <w:t xml:space="preserve"> (Model 2 + gender)</w:t>
            </w:r>
          </w:p>
        </w:tc>
        <w:tc>
          <w:tcPr>
            <w:tcW w:w="881" w:type="dxa"/>
            <w:tcBorders>
              <w:bottom w:val="single" w:sz="4" w:space="0" w:color="auto"/>
            </w:tcBorders>
            <w:vAlign w:val="center"/>
          </w:tcPr>
          <w:p w14:paraId="4CBD8EA7" w14:textId="6FACE26F" w:rsidR="00C11F76" w:rsidRPr="002A2AB1" w:rsidRDefault="00C11F76" w:rsidP="00E018AC">
            <w:pPr>
              <w:autoSpaceDE w:val="0"/>
              <w:autoSpaceDN w:val="0"/>
              <w:adjustRightInd w:val="0"/>
              <w:jc w:val="right"/>
              <w:rPr>
                <w:rFonts w:eastAsiaTheme="minorHAnsi"/>
                <w:sz w:val="18"/>
                <w:szCs w:val="18"/>
                <w:lang w:eastAsia="en-US"/>
              </w:rPr>
            </w:pPr>
            <w:r w:rsidRPr="002A2AB1">
              <w:rPr>
                <w:rFonts w:eastAsiaTheme="minorHAnsi"/>
                <w:sz w:val="18"/>
                <w:szCs w:val="18"/>
                <w:lang w:eastAsia="en-US"/>
              </w:rPr>
              <w:t>.009</w:t>
            </w:r>
          </w:p>
        </w:tc>
        <w:tc>
          <w:tcPr>
            <w:tcW w:w="882" w:type="dxa"/>
            <w:tcBorders>
              <w:bottom w:val="single" w:sz="4" w:space="0" w:color="auto"/>
            </w:tcBorders>
            <w:vAlign w:val="center"/>
          </w:tcPr>
          <w:p w14:paraId="1F1672C3" w14:textId="1146068A" w:rsidR="00C11F76" w:rsidRPr="002A2AB1" w:rsidRDefault="00C11F76" w:rsidP="00E018AC">
            <w:pPr>
              <w:autoSpaceDE w:val="0"/>
              <w:autoSpaceDN w:val="0"/>
              <w:adjustRightInd w:val="0"/>
              <w:jc w:val="center"/>
              <w:rPr>
                <w:rFonts w:eastAsiaTheme="minorHAnsi"/>
                <w:sz w:val="18"/>
                <w:szCs w:val="18"/>
                <w:lang w:eastAsia="en-US"/>
              </w:rPr>
            </w:pPr>
            <w:r w:rsidRPr="002A2AB1">
              <w:rPr>
                <w:rFonts w:eastAsiaTheme="minorHAnsi"/>
                <w:sz w:val="18"/>
                <w:szCs w:val="18"/>
                <w:lang w:eastAsia="en-US"/>
              </w:rPr>
              <w:t>.001</w:t>
            </w:r>
          </w:p>
        </w:tc>
        <w:tc>
          <w:tcPr>
            <w:tcW w:w="882" w:type="dxa"/>
            <w:tcBorders>
              <w:bottom w:val="single" w:sz="4" w:space="0" w:color="auto"/>
            </w:tcBorders>
            <w:vAlign w:val="center"/>
          </w:tcPr>
          <w:p w14:paraId="3B3D715E" w14:textId="538EEB6F" w:rsidR="00C11F76" w:rsidRPr="002A2AB1" w:rsidRDefault="00C11F76" w:rsidP="00E018AC">
            <w:pPr>
              <w:autoSpaceDE w:val="0"/>
              <w:autoSpaceDN w:val="0"/>
              <w:adjustRightInd w:val="0"/>
              <w:rPr>
                <w:rFonts w:eastAsiaTheme="minorHAnsi"/>
                <w:sz w:val="18"/>
                <w:szCs w:val="18"/>
                <w:lang w:eastAsia="en-US"/>
              </w:rPr>
            </w:pPr>
            <w:r w:rsidRPr="002A2AB1">
              <w:rPr>
                <w:rFonts w:eastAsiaTheme="minorHAnsi"/>
                <w:sz w:val="18"/>
                <w:szCs w:val="18"/>
                <w:lang w:eastAsia="en-US"/>
              </w:rPr>
              <w:t>.338</w:t>
            </w:r>
          </w:p>
        </w:tc>
        <w:tc>
          <w:tcPr>
            <w:tcW w:w="882" w:type="dxa"/>
            <w:tcBorders>
              <w:bottom w:val="single" w:sz="4" w:space="0" w:color="auto"/>
            </w:tcBorders>
            <w:vAlign w:val="center"/>
          </w:tcPr>
          <w:p w14:paraId="3F32E469" w14:textId="241DEB5D" w:rsidR="00C11F76" w:rsidRPr="002A2AB1" w:rsidRDefault="00C11F76" w:rsidP="00E018AC">
            <w:pPr>
              <w:autoSpaceDE w:val="0"/>
              <w:autoSpaceDN w:val="0"/>
              <w:adjustRightInd w:val="0"/>
              <w:jc w:val="right"/>
              <w:rPr>
                <w:rFonts w:eastAsiaTheme="minorHAnsi"/>
                <w:sz w:val="18"/>
                <w:szCs w:val="18"/>
                <w:lang w:eastAsia="en-US"/>
              </w:rPr>
            </w:pPr>
            <w:r w:rsidRPr="002A2AB1">
              <w:rPr>
                <w:rFonts w:eastAsiaTheme="minorHAnsi"/>
                <w:sz w:val="18"/>
                <w:szCs w:val="18"/>
                <w:lang w:eastAsia="en-US"/>
              </w:rPr>
              <w:t>.033</w:t>
            </w:r>
          </w:p>
        </w:tc>
        <w:tc>
          <w:tcPr>
            <w:tcW w:w="882" w:type="dxa"/>
            <w:tcBorders>
              <w:bottom w:val="single" w:sz="4" w:space="0" w:color="auto"/>
            </w:tcBorders>
            <w:vAlign w:val="center"/>
          </w:tcPr>
          <w:p w14:paraId="1E717201" w14:textId="4DF5030D" w:rsidR="00C11F76" w:rsidRPr="002A2AB1" w:rsidRDefault="00C11F76" w:rsidP="00E018AC">
            <w:pPr>
              <w:autoSpaceDE w:val="0"/>
              <w:autoSpaceDN w:val="0"/>
              <w:adjustRightInd w:val="0"/>
              <w:jc w:val="center"/>
              <w:rPr>
                <w:rFonts w:eastAsiaTheme="minorHAnsi"/>
                <w:sz w:val="18"/>
                <w:szCs w:val="18"/>
                <w:lang w:eastAsia="en-US"/>
              </w:rPr>
            </w:pPr>
            <w:r w:rsidRPr="002A2AB1">
              <w:rPr>
                <w:rFonts w:eastAsiaTheme="minorHAnsi"/>
                <w:sz w:val="18"/>
                <w:szCs w:val="18"/>
                <w:lang w:eastAsia="en-US"/>
              </w:rPr>
              <w:t>.014</w:t>
            </w:r>
          </w:p>
        </w:tc>
        <w:tc>
          <w:tcPr>
            <w:tcW w:w="882" w:type="dxa"/>
            <w:tcBorders>
              <w:bottom w:val="single" w:sz="4" w:space="0" w:color="auto"/>
            </w:tcBorders>
            <w:vAlign w:val="center"/>
          </w:tcPr>
          <w:p w14:paraId="44BB9033" w14:textId="4B4DD054" w:rsidR="00C11F76" w:rsidRPr="002A2AB1" w:rsidRDefault="00C11F76" w:rsidP="00E018AC">
            <w:pPr>
              <w:autoSpaceDE w:val="0"/>
              <w:autoSpaceDN w:val="0"/>
              <w:adjustRightInd w:val="0"/>
              <w:rPr>
                <w:rFonts w:eastAsiaTheme="minorHAnsi"/>
                <w:b/>
                <w:bCs/>
                <w:sz w:val="18"/>
                <w:szCs w:val="18"/>
                <w:lang w:eastAsia="en-US"/>
              </w:rPr>
            </w:pPr>
            <w:r w:rsidRPr="002A2AB1">
              <w:rPr>
                <w:rFonts w:eastAsiaTheme="minorHAnsi"/>
                <w:b/>
                <w:bCs/>
                <w:sz w:val="18"/>
                <w:szCs w:val="18"/>
                <w:lang w:eastAsia="en-US"/>
              </w:rPr>
              <w:t>.001</w:t>
            </w:r>
          </w:p>
        </w:tc>
        <w:tc>
          <w:tcPr>
            <w:tcW w:w="882" w:type="dxa"/>
            <w:tcBorders>
              <w:bottom w:val="single" w:sz="4" w:space="0" w:color="auto"/>
            </w:tcBorders>
            <w:vAlign w:val="center"/>
          </w:tcPr>
          <w:p w14:paraId="653E4A9B" w14:textId="61DCFAAD" w:rsidR="00C11F76" w:rsidRPr="002A2AB1" w:rsidRDefault="00C11F76" w:rsidP="00E018AC">
            <w:pPr>
              <w:autoSpaceDE w:val="0"/>
              <w:autoSpaceDN w:val="0"/>
              <w:adjustRightInd w:val="0"/>
              <w:jc w:val="right"/>
              <w:rPr>
                <w:rFonts w:eastAsiaTheme="minorHAnsi"/>
                <w:sz w:val="18"/>
                <w:szCs w:val="18"/>
                <w:lang w:eastAsia="en-US"/>
              </w:rPr>
            </w:pPr>
            <w:r w:rsidRPr="002A2AB1">
              <w:rPr>
                <w:rFonts w:eastAsiaTheme="minorHAnsi"/>
                <w:sz w:val="18"/>
                <w:szCs w:val="18"/>
                <w:lang w:eastAsia="en-US"/>
              </w:rPr>
              <w:t>.053</w:t>
            </w:r>
          </w:p>
        </w:tc>
        <w:tc>
          <w:tcPr>
            <w:tcW w:w="882" w:type="dxa"/>
            <w:tcBorders>
              <w:bottom w:val="single" w:sz="4" w:space="0" w:color="auto"/>
            </w:tcBorders>
            <w:vAlign w:val="center"/>
          </w:tcPr>
          <w:p w14:paraId="1456F287" w14:textId="5984DE09" w:rsidR="00C11F76" w:rsidRPr="002A2AB1" w:rsidRDefault="00C11F76" w:rsidP="00E018AC">
            <w:pPr>
              <w:autoSpaceDE w:val="0"/>
              <w:autoSpaceDN w:val="0"/>
              <w:adjustRightInd w:val="0"/>
              <w:jc w:val="center"/>
              <w:rPr>
                <w:rFonts w:eastAsiaTheme="minorHAnsi"/>
                <w:sz w:val="18"/>
                <w:szCs w:val="18"/>
                <w:lang w:eastAsia="en-US"/>
              </w:rPr>
            </w:pPr>
            <w:r w:rsidRPr="002A2AB1">
              <w:rPr>
                <w:rFonts w:eastAsiaTheme="minorHAnsi"/>
                <w:sz w:val="18"/>
                <w:szCs w:val="18"/>
                <w:lang w:eastAsia="en-US"/>
              </w:rPr>
              <w:t>.021</w:t>
            </w:r>
          </w:p>
        </w:tc>
        <w:tc>
          <w:tcPr>
            <w:tcW w:w="882" w:type="dxa"/>
            <w:tcBorders>
              <w:bottom w:val="single" w:sz="4" w:space="0" w:color="auto"/>
            </w:tcBorders>
            <w:vAlign w:val="center"/>
          </w:tcPr>
          <w:p w14:paraId="012F4C63" w14:textId="74386C9B" w:rsidR="00C11F76" w:rsidRPr="002A2AB1" w:rsidRDefault="00C11F76" w:rsidP="00E018AC">
            <w:pPr>
              <w:autoSpaceDE w:val="0"/>
              <w:autoSpaceDN w:val="0"/>
              <w:adjustRightInd w:val="0"/>
              <w:rPr>
                <w:rFonts w:eastAsiaTheme="minorHAnsi"/>
                <w:b/>
                <w:bCs/>
                <w:sz w:val="18"/>
                <w:szCs w:val="18"/>
                <w:lang w:eastAsia="en-US"/>
              </w:rPr>
            </w:pPr>
            <w:r w:rsidRPr="002A2AB1">
              <w:rPr>
                <w:rFonts w:eastAsiaTheme="minorHAnsi"/>
                <w:b/>
                <w:bCs/>
                <w:sz w:val="18"/>
                <w:szCs w:val="18"/>
                <w:lang w:eastAsia="en-US"/>
              </w:rPr>
              <w:t>&lt;.001</w:t>
            </w:r>
          </w:p>
        </w:tc>
      </w:tr>
    </w:tbl>
    <w:p w14:paraId="4182010B" w14:textId="77777777" w:rsidR="00E018AC" w:rsidRDefault="00E018AC" w:rsidP="00D7608A">
      <w:pPr>
        <w:autoSpaceDE w:val="0"/>
        <w:autoSpaceDN w:val="0"/>
        <w:adjustRightInd w:val="0"/>
        <w:spacing w:line="400" w:lineRule="atLeast"/>
        <w:rPr>
          <w:rFonts w:eastAsiaTheme="minorHAnsi"/>
          <w:lang w:eastAsia="en-US"/>
        </w:rPr>
      </w:pPr>
    </w:p>
    <w:p w14:paraId="3F643A16" w14:textId="71044221" w:rsidR="00AD1E60" w:rsidRDefault="00AD1E60" w:rsidP="004A38B6">
      <w:pPr>
        <w:autoSpaceDE w:val="0"/>
        <w:autoSpaceDN w:val="0"/>
        <w:adjustRightInd w:val="0"/>
        <w:spacing w:line="400" w:lineRule="atLeast"/>
        <w:rPr>
          <w:rFonts w:eastAsiaTheme="minorHAnsi"/>
          <w:lang w:eastAsia="en-US"/>
        </w:rPr>
      </w:pPr>
    </w:p>
    <w:p w14:paraId="4B69EE37" w14:textId="70522E62" w:rsidR="0063006C" w:rsidRDefault="0063006C" w:rsidP="0063006C">
      <w:pPr>
        <w:autoSpaceDE w:val="0"/>
        <w:autoSpaceDN w:val="0"/>
        <w:adjustRightInd w:val="0"/>
        <w:jc w:val="center"/>
        <w:rPr>
          <w:rFonts w:eastAsiaTheme="minorHAnsi"/>
          <w:lang w:eastAsia="en-US"/>
        </w:rPr>
      </w:pPr>
      <w:r>
        <w:rPr>
          <w:rFonts w:eastAsiaTheme="minorHAnsi"/>
          <w:lang w:eastAsia="en-US"/>
        </w:rPr>
        <w:t xml:space="preserve">Table </w:t>
      </w:r>
      <w:r w:rsidR="008B3F78">
        <w:rPr>
          <w:rFonts w:eastAsiaTheme="minorHAnsi"/>
          <w:lang w:eastAsia="en-US"/>
        </w:rPr>
        <w:t>7</w:t>
      </w:r>
      <w:r>
        <w:rPr>
          <w:rFonts w:eastAsiaTheme="minorHAnsi"/>
          <w:lang w:eastAsia="en-US"/>
        </w:rPr>
        <w:t>. Spearman rank correlations exploring the relationships between age and risk perceptions and attitudes.</w:t>
      </w:r>
      <w:r w:rsidR="006B126E" w:rsidRPr="006B126E">
        <w:t xml:space="preserve"> </w:t>
      </w:r>
      <w:r w:rsidR="006B126E" w:rsidRPr="006B126E">
        <w:rPr>
          <w:rFonts w:eastAsiaTheme="minorHAnsi"/>
          <w:lang w:eastAsia="en-US"/>
        </w:rPr>
        <w:t xml:space="preserve">Significant </w:t>
      </w:r>
      <w:r w:rsidR="006B126E" w:rsidRPr="006B126E">
        <w:rPr>
          <w:rFonts w:eastAsiaTheme="minorHAnsi"/>
          <w:i/>
          <w:iCs/>
          <w:lang w:eastAsia="en-US"/>
        </w:rPr>
        <w:t>p</w:t>
      </w:r>
      <w:r w:rsidR="006B126E" w:rsidRPr="006B126E">
        <w:rPr>
          <w:rFonts w:eastAsiaTheme="minorHAnsi"/>
          <w:lang w:eastAsia="en-US"/>
        </w:rPr>
        <w:t xml:space="preserve"> values in bold.</w:t>
      </w:r>
    </w:p>
    <w:p w14:paraId="27B5EBAA" w14:textId="77777777" w:rsidR="00E018AC" w:rsidRDefault="00E018AC" w:rsidP="0063006C">
      <w:pPr>
        <w:autoSpaceDE w:val="0"/>
        <w:autoSpaceDN w:val="0"/>
        <w:adjustRightInd w:val="0"/>
        <w:jc w:val="center"/>
        <w:rPr>
          <w:rFonts w:eastAsiaTheme="minorHAnsi"/>
          <w:lang w:eastAsia="en-US"/>
        </w:rPr>
      </w:pPr>
    </w:p>
    <w:tbl>
      <w:tblPr>
        <w:tblStyle w:val="TableGrid"/>
        <w:tblW w:w="6096"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850"/>
        <w:gridCol w:w="851"/>
        <w:gridCol w:w="851"/>
        <w:gridCol w:w="850"/>
        <w:gridCol w:w="851"/>
        <w:gridCol w:w="851"/>
      </w:tblGrid>
      <w:tr w:rsidR="0005270A" w:rsidRPr="0005270A" w14:paraId="20475467" w14:textId="77777777" w:rsidTr="0005270A">
        <w:tc>
          <w:tcPr>
            <w:tcW w:w="992" w:type="dxa"/>
            <w:tcBorders>
              <w:top w:val="single" w:sz="4" w:space="0" w:color="auto"/>
              <w:bottom w:val="single" w:sz="4" w:space="0" w:color="auto"/>
            </w:tcBorders>
          </w:tcPr>
          <w:p w14:paraId="3BFD8547" w14:textId="77777777" w:rsidR="0005270A" w:rsidRPr="0005270A" w:rsidRDefault="0005270A" w:rsidP="0063006C">
            <w:pPr>
              <w:autoSpaceDE w:val="0"/>
              <w:autoSpaceDN w:val="0"/>
              <w:adjustRightInd w:val="0"/>
              <w:spacing w:line="276" w:lineRule="auto"/>
              <w:rPr>
                <w:rFonts w:eastAsiaTheme="minorHAnsi"/>
                <w:b/>
                <w:bCs/>
                <w:sz w:val="20"/>
                <w:szCs w:val="20"/>
                <w:lang w:eastAsia="en-US"/>
              </w:rPr>
            </w:pPr>
          </w:p>
        </w:tc>
        <w:tc>
          <w:tcPr>
            <w:tcW w:w="1701" w:type="dxa"/>
            <w:gridSpan w:val="2"/>
            <w:tcBorders>
              <w:top w:val="single" w:sz="4" w:space="0" w:color="auto"/>
              <w:bottom w:val="single" w:sz="4" w:space="0" w:color="auto"/>
            </w:tcBorders>
            <w:vAlign w:val="center"/>
          </w:tcPr>
          <w:p w14:paraId="6E323D44" w14:textId="6E2FBC29" w:rsidR="0005270A" w:rsidRPr="0005270A" w:rsidRDefault="002A2AB1" w:rsidP="0063006C">
            <w:pPr>
              <w:autoSpaceDE w:val="0"/>
              <w:autoSpaceDN w:val="0"/>
              <w:adjustRightInd w:val="0"/>
              <w:spacing w:line="276" w:lineRule="auto"/>
              <w:jc w:val="center"/>
              <w:rPr>
                <w:rFonts w:eastAsiaTheme="minorHAnsi"/>
                <w:b/>
                <w:bCs/>
                <w:sz w:val="20"/>
                <w:szCs w:val="20"/>
                <w:lang w:eastAsia="en-US"/>
              </w:rPr>
            </w:pPr>
            <w:r>
              <w:rPr>
                <w:rFonts w:eastAsiaTheme="minorHAnsi"/>
                <w:b/>
                <w:bCs/>
                <w:sz w:val="20"/>
                <w:szCs w:val="20"/>
                <w:lang w:eastAsia="en-US"/>
              </w:rPr>
              <w:t>Collision</w:t>
            </w:r>
            <w:r w:rsidR="00E018AC">
              <w:rPr>
                <w:rFonts w:eastAsiaTheme="minorHAnsi"/>
                <w:b/>
                <w:bCs/>
                <w:sz w:val="20"/>
                <w:szCs w:val="20"/>
                <w:lang w:eastAsia="en-US"/>
              </w:rPr>
              <w:t xml:space="preserve"> event</w:t>
            </w:r>
            <w:r w:rsidR="0005270A" w:rsidRPr="0005270A">
              <w:rPr>
                <w:rFonts w:eastAsiaTheme="minorHAnsi"/>
                <w:b/>
                <w:bCs/>
                <w:sz w:val="20"/>
                <w:szCs w:val="20"/>
                <w:lang w:eastAsia="en-US"/>
              </w:rPr>
              <w:t xml:space="preserve"> risk perception</w:t>
            </w:r>
          </w:p>
        </w:tc>
        <w:tc>
          <w:tcPr>
            <w:tcW w:w="1701" w:type="dxa"/>
            <w:gridSpan w:val="2"/>
            <w:tcBorders>
              <w:top w:val="single" w:sz="4" w:space="0" w:color="auto"/>
              <w:bottom w:val="single" w:sz="4" w:space="0" w:color="auto"/>
            </w:tcBorders>
            <w:vAlign w:val="center"/>
          </w:tcPr>
          <w:p w14:paraId="7ED01DB8" w14:textId="7C71A203" w:rsidR="0005270A" w:rsidRPr="0005270A" w:rsidRDefault="002A2AB1" w:rsidP="0063006C">
            <w:pPr>
              <w:autoSpaceDE w:val="0"/>
              <w:autoSpaceDN w:val="0"/>
              <w:adjustRightInd w:val="0"/>
              <w:spacing w:line="276" w:lineRule="auto"/>
              <w:jc w:val="center"/>
              <w:rPr>
                <w:rFonts w:eastAsiaTheme="minorHAnsi"/>
                <w:b/>
                <w:bCs/>
                <w:sz w:val="20"/>
                <w:szCs w:val="20"/>
                <w:lang w:eastAsia="en-US"/>
              </w:rPr>
            </w:pPr>
            <w:r>
              <w:rPr>
                <w:rFonts w:eastAsiaTheme="minorHAnsi"/>
                <w:b/>
                <w:bCs/>
                <w:sz w:val="20"/>
                <w:szCs w:val="20"/>
                <w:lang w:eastAsia="en-US"/>
              </w:rPr>
              <w:t>General traffic</w:t>
            </w:r>
            <w:r w:rsidR="0005270A" w:rsidRPr="0005270A">
              <w:rPr>
                <w:rFonts w:eastAsiaTheme="minorHAnsi"/>
                <w:b/>
                <w:bCs/>
                <w:sz w:val="20"/>
                <w:szCs w:val="20"/>
                <w:lang w:eastAsia="en-US"/>
              </w:rPr>
              <w:t xml:space="preserve"> risk perception</w:t>
            </w:r>
          </w:p>
        </w:tc>
        <w:tc>
          <w:tcPr>
            <w:tcW w:w="1702" w:type="dxa"/>
            <w:gridSpan w:val="2"/>
            <w:tcBorders>
              <w:top w:val="single" w:sz="4" w:space="0" w:color="auto"/>
              <w:bottom w:val="single" w:sz="4" w:space="0" w:color="auto"/>
            </w:tcBorders>
            <w:vAlign w:val="center"/>
          </w:tcPr>
          <w:p w14:paraId="5A08D7B0" w14:textId="350ED192" w:rsidR="0005270A" w:rsidRPr="0005270A" w:rsidRDefault="0005270A" w:rsidP="0063006C">
            <w:pPr>
              <w:autoSpaceDE w:val="0"/>
              <w:autoSpaceDN w:val="0"/>
              <w:adjustRightInd w:val="0"/>
              <w:spacing w:line="276" w:lineRule="auto"/>
              <w:jc w:val="center"/>
              <w:rPr>
                <w:rFonts w:eastAsiaTheme="minorHAnsi"/>
                <w:b/>
                <w:bCs/>
                <w:sz w:val="20"/>
                <w:szCs w:val="20"/>
                <w:lang w:eastAsia="en-US"/>
              </w:rPr>
            </w:pPr>
            <w:r w:rsidRPr="0005270A">
              <w:rPr>
                <w:rFonts w:eastAsiaTheme="minorHAnsi"/>
                <w:b/>
                <w:bCs/>
                <w:sz w:val="20"/>
                <w:szCs w:val="20"/>
                <w:lang w:eastAsia="en-US"/>
              </w:rPr>
              <w:t>Attitudes</w:t>
            </w:r>
          </w:p>
        </w:tc>
      </w:tr>
      <w:tr w:rsidR="0005270A" w:rsidRPr="00AD1E60" w14:paraId="000A2D21" w14:textId="77777777" w:rsidTr="0005270A">
        <w:tc>
          <w:tcPr>
            <w:tcW w:w="992" w:type="dxa"/>
            <w:tcBorders>
              <w:top w:val="single" w:sz="4" w:space="0" w:color="auto"/>
            </w:tcBorders>
          </w:tcPr>
          <w:p w14:paraId="5BADDC53" w14:textId="77777777" w:rsidR="0005270A" w:rsidRPr="00AD1E60" w:rsidRDefault="0005270A" w:rsidP="0063006C">
            <w:pPr>
              <w:autoSpaceDE w:val="0"/>
              <w:autoSpaceDN w:val="0"/>
              <w:adjustRightInd w:val="0"/>
              <w:spacing w:line="276" w:lineRule="auto"/>
              <w:rPr>
                <w:rFonts w:eastAsiaTheme="minorHAnsi"/>
                <w:b/>
                <w:bCs/>
                <w:sz w:val="20"/>
                <w:szCs w:val="20"/>
                <w:lang w:eastAsia="en-US"/>
              </w:rPr>
            </w:pPr>
          </w:p>
        </w:tc>
        <w:tc>
          <w:tcPr>
            <w:tcW w:w="850" w:type="dxa"/>
            <w:tcBorders>
              <w:top w:val="single" w:sz="4" w:space="0" w:color="auto"/>
            </w:tcBorders>
            <w:vAlign w:val="center"/>
          </w:tcPr>
          <w:p w14:paraId="37EA358B" w14:textId="4DED1704" w:rsidR="0005270A" w:rsidRPr="00AD1E60" w:rsidRDefault="0005270A" w:rsidP="0063006C">
            <w:pPr>
              <w:autoSpaceDE w:val="0"/>
              <w:autoSpaceDN w:val="0"/>
              <w:adjustRightInd w:val="0"/>
              <w:spacing w:line="276" w:lineRule="auto"/>
              <w:jc w:val="center"/>
              <w:rPr>
                <w:rFonts w:eastAsiaTheme="minorHAnsi"/>
                <w:sz w:val="20"/>
                <w:szCs w:val="20"/>
                <w:lang w:eastAsia="en-US"/>
              </w:rPr>
            </w:pPr>
            <w:r>
              <w:rPr>
                <w:rFonts w:eastAsiaTheme="minorHAnsi"/>
                <w:sz w:val="20"/>
                <w:szCs w:val="20"/>
                <w:lang w:eastAsia="en-US"/>
              </w:rPr>
              <w:t>rho</w:t>
            </w:r>
          </w:p>
        </w:tc>
        <w:tc>
          <w:tcPr>
            <w:tcW w:w="851" w:type="dxa"/>
            <w:tcBorders>
              <w:top w:val="single" w:sz="4" w:space="0" w:color="auto"/>
            </w:tcBorders>
            <w:vAlign w:val="center"/>
          </w:tcPr>
          <w:p w14:paraId="2F14E3B9" w14:textId="1B98CE4B" w:rsidR="0005270A" w:rsidRPr="0005270A" w:rsidRDefault="0005270A" w:rsidP="0063006C">
            <w:pPr>
              <w:autoSpaceDE w:val="0"/>
              <w:autoSpaceDN w:val="0"/>
              <w:adjustRightInd w:val="0"/>
              <w:spacing w:line="276" w:lineRule="auto"/>
              <w:jc w:val="center"/>
              <w:rPr>
                <w:rFonts w:eastAsiaTheme="minorHAnsi"/>
                <w:i/>
                <w:iCs/>
                <w:sz w:val="20"/>
                <w:szCs w:val="20"/>
                <w:lang w:eastAsia="en-US"/>
              </w:rPr>
            </w:pPr>
            <w:r>
              <w:rPr>
                <w:rFonts w:eastAsiaTheme="minorHAnsi"/>
                <w:i/>
                <w:iCs/>
                <w:sz w:val="20"/>
                <w:szCs w:val="20"/>
                <w:lang w:eastAsia="en-US"/>
              </w:rPr>
              <w:t>p</w:t>
            </w:r>
          </w:p>
        </w:tc>
        <w:tc>
          <w:tcPr>
            <w:tcW w:w="851" w:type="dxa"/>
            <w:tcBorders>
              <w:top w:val="single" w:sz="4" w:space="0" w:color="auto"/>
            </w:tcBorders>
            <w:vAlign w:val="center"/>
          </w:tcPr>
          <w:p w14:paraId="4F70FBF5" w14:textId="2AB09760" w:rsidR="0005270A" w:rsidRPr="00AD1E60" w:rsidRDefault="0005270A" w:rsidP="0063006C">
            <w:pPr>
              <w:autoSpaceDE w:val="0"/>
              <w:autoSpaceDN w:val="0"/>
              <w:adjustRightInd w:val="0"/>
              <w:spacing w:line="276" w:lineRule="auto"/>
              <w:jc w:val="center"/>
              <w:rPr>
                <w:rFonts w:eastAsiaTheme="minorHAnsi"/>
                <w:sz w:val="20"/>
                <w:szCs w:val="20"/>
                <w:lang w:eastAsia="en-US"/>
              </w:rPr>
            </w:pPr>
            <w:r>
              <w:rPr>
                <w:rFonts w:eastAsiaTheme="minorHAnsi"/>
                <w:sz w:val="20"/>
                <w:szCs w:val="20"/>
                <w:lang w:eastAsia="en-US"/>
              </w:rPr>
              <w:t>rho</w:t>
            </w:r>
          </w:p>
        </w:tc>
        <w:tc>
          <w:tcPr>
            <w:tcW w:w="850" w:type="dxa"/>
            <w:tcBorders>
              <w:top w:val="single" w:sz="4" w:space="0" w:color="auto"/>
            </w:tcBorders>
            <w:vAlign w:val="center"/>
          </w:tcPr>
          <w:p w14:paraId="3C7ED858" w14:textId="53ABF878" w:rsidR="0005270A" w:rsidRPr="00AD1E60" w:rsidRDefault="0005270A" w:rsidP="0063006C">
            <w:pPr>
              <w:autoSpaceDE w:val="0"/>
              <w:autoSpaceDN w:val="0"/>
              <w:adjustRightInd w:val="0"/>
              <w:spacing w:line="276" w:lineRule="auto"/>
              <w:jc w:val="center"/>
              <w:rPr>
                <w:rFonts w:eastAsiaTheme="minorHAnsi"/>
                <w:sz w:val="20"/>
                <w:szCs w:val="20"/>
                <w:lang w:eastAsia="en-US"/>
              </w:rPr>
            </w:pPr>
            <w:r>
              <w:rPr>
                <w:rFonts w:eastAsiaTheme="minorHAnsi"/>
                <w:i/>
                <w:iCs/>
                <w:sz w:val="20"/>
                <w:szCs w:val="20"/>
                <w:lang w:eastAsia="en-US"/>
              </w:rPr>
              <w:t>p</w:t>
            </w:r>
          </w:p>
        </w:tc>
        <w:tc>
          <w:tcPr>
            <w:tcW w:w="851" w:type="dxa"/>
            <w:tcBorders>
              <w:top w:val="single" w:sz="4" w:space="0" w:color="auto"/>
            </w:tcBorders>
            <w:vAlign w:val="center"/>
          </w:tcPr>
          <w:p w14:paraId="693E88D9" w14:textId="5BE7516F" w:rsidR="0005270A" w:rsidRPr="00AD1E60" w:rsidRDefault="0005270A" w:rsidP="0063006C">
            <w:pPr>
              <w:autoSpaceDE w:val="0"/>
              <w:autoSpaceDN w:val="0"/>
              <w:adjustRightInd w:val="0"/>
              <w:spacing w:line="276" w:lineRule="auto"/>
              <w:jc w:val="center"/>
              <w:rPr>
                <w:rFonts w:eastAsiaTheme="minorHAnsi"/>
                <w:sz w:val="20"/>
                <w:szCs w:val="20"/>
                <w:lang w:eastAsia="en-US"/>
              </w:rPr>
            </w:pPr>
            <w:r>
              <w:rPr>
                <w:rFonts w:eastAsiaTheme="minorHAnsi"/>
                <w:sz w:val="20"/>
                <w:szCs w:val="20"/>
                <w:lang w:eastAsia="en-US"/>
              </w:rPr>
              <w:t>rho</w:t>
            </w:r>
          </w:p>
        </w:tc>
        <w:tc>
          <w:tcPr>
            <w:tcW w:w="851" w:type="dxa"/>
            <w:tcBorders>
              <w:top w:val="single" w:sz="4" w:space="0" w:color="auto"/>
            </w:tcBorders>
            <w:vAlign w:val="center"/>
          </w:tcPr>
          <w:p w14:paraId="1F14E7B7" w14:textId="542C08B5" w:rsidR="0005270A" w:rsidRPr="00AD1E60" w:rsidRDefault="0005270A" w:rsidP="0063006C">
            <w:pPr>
              <w:autoSpaceDE w:val="0"/>
              <w:autoSpaceDN w:val="0"/>
              <w:adjustRightInd w:val="0"/>
              <w:spacing w:line="276" w:lineRule="auto"/>
              <w:jc w:val="center"/>
              <w:rPr>
                <w:rFonts w:eastAsiaTheme="minorHAnsi"/>
                <w:sz w:val="20"/>
                <w:szCs w:val="20"/>
                <w:lang w:eastAsia="en-US"/>
              </w:rPr>
            </w:pPr>
            <w:r>
              <w:rPr>
                <w:rFonts w:eastAsiaTheme="minorHAnsi"/>
                <w:i/>
                <w:iCs/>
                <w:sz w:val="20"/>
                <w:szCs w:val="20"/>
                <w:lang w:eastAsia="en-US"/>
              </w:rPr>
              <w:t>p</w:t>
            </w:r>
          </w:p>
        </w:tc>
      </w:tr>
      <w:tr w:rsidR="0005270A" w:rsidRPr="00AD1E60" w14:paraId="116A0226" w14:textId="77777777" w:rsidTr="0005270A">
        <w:tc>
          <w:tcPr>
            <w:tcW w:w="992" w:type="dxa"/>
            <w:tcBorders>
              <w:top w:val="single" w:sz="4" w:space="0" w:color="auto"/>
            </w:tcBorders>
          </w:tcPr>
          <w:p w14:paraId="558BE72F" w14:textId="77777777" w:rsidR="0005270A" w:rsidRPr="00AD1E60" w:rsidRDefault="0005270A" w:rsidP="0063006C">
            <w:pPr>
              <w:autoSpaceDE w:val="0"/>
              <w:autoSpaceDN w:val="0"/>
              <w:adjustRightInd w:val="0"/>
              <w:spacing w:line="276" w:lineRule="auto"/>
              <w:rPr>
                <w:rFonts w:eastAsiaTheme="minorHAnsi"/>
                <w:b/>
                <w:bCs/>
                <w:sz w:val="20"/>
                <w:szCs w:val="20"/>
                <w:lang w:eastAsia="en-US"/>
              </w:rPr>
            </w:pPr>
            <w:r w:rsidRPr="00AD1E60">
              <w:rPr>
                <w:rFonts w:eastAsiaTheme="minorHAnsi"/>
                <w:b/>
                <w:bCs/>
                <w:sz w:val="20"/>
                <w:szCs w:val="20"/>
                <w:lang w:eastAsia="en-US"/>
              </w:rPr>
              <w:t>Brazil</w:t>
            </w:r>
          </w:p>
        </w:tc>
        <w:tc>
          <w:tcPr>
            <w:tcW w:w="850" w:type="dxa"/>
            <w:tcBorders>
              <w:top w:val="single" w:sz="4" w:space="0" w:color="auto"/>
            </w:tcBorders>
            <w:vAlign w:val="center"/>
          </w:tcPr>
          <w:p w14:paraId="7330D5C1" w14:textId="196675B5" w:rsidR="0005270A" w:rsidRPr="00AD1E60" w:rsidRDefault="0063006C" w:rsidP="0063006C">
            <w:pPr>
              <w:autoSpaceDE w:val="0"/>
              <w:autoSpaceDN w:val="0"/>
              <w:adjustRightInd w:val="0"/>
              <w:spacing w:line="276" w:lineRule="auto"/>
              <w:jc w:val="center"/>
              <w:rPr>
                <w:rFonts w:eastAsiaTheme="minorHAnsi"/>
                <w:sz w:val="20"/>
                <w:szCs w:val="20"/>
                <w:lang w:eastAsia="en-US"/>
              </w:rPr>
            </w:pPr>
            <w:r>
              <w:rPr>
                <w:rFonts w:eastAsiaTheme="minorHAnsi"/>
                <w:sz w:val="20"/>
                <w:szCs w:val="20"/>
                <w:lang w:eastAsia="en-US"/>
              </w:rPr>
              <w:t>-.045</w:t>
            </w:r>
          </w:p>
        </w:tc>
        <w:tc>
          <w:tcPr>
            <w:tcW w:w="851" w:type="dxa"/>
            <w:tcBorders>
              <w:top w:val="single" w:sz="4" w:space="0" w:color="auto"/>
            </w:tcBorders>
            <w:vAlign w:val="center"/>
          </w:tcPr>
          <w:p w14:paraId="33854B98" w14:textId="4373E61E" w:rsidR="0005270A" w:rsidRPr="00AD1E60" w:rsidRDefault="0063006C" w:rsidP="0063006C">
            <w:pPr>
              <w:autoSpaceDE w:val="0"/>
              <w:autoSpaceDN w:val="0"/>
              <w:adjustRightInd w:val="0"/>
              <w:spacing w:line="276" w:lineRule="auto"/>
              <w:jc w:val="center"/>
              <w:rPr>
                <w:rFonts w:eastAsiaTheme="minorHAnsi"/>
                <w:sz w:val="20"/>
                <w:szCs w:val="20"/>
                <w:lang w:eastAsia="en-US"/>
              </w:rPr>
            </w:pPr>
            <w:r>
              <w:rPr>
                <w:rFonts w:eastAsiaTheme="minorHAnsi"/>
                <w:sz w:val="20"/>
                <w:szCs w:val="20"/>
                <w:lang w:eastAsia="en-US"/>
              </w:rPr>
              <w:t>.072</w:t>
            </w:r>
          </w:p>
        </w:tc>
        <w:tc>
          <w:tcPr>
            <w:tcW w:w="851" w:type="dxa"/>
            <w:tcBorders>
              <w:top w:val="single" w:sz="4" w:space="0" w:color="auto"/>
            </w:tcBorders>
            <w:vAlign w:val="center"/>
          </w:tcPr>
          <w:p w14:paraId="1BB1D113" w14:textId="383F833F" w:rsidR="0005270A" w:rsidRPr="00AD1E60" w:rsidRDefault="0063006C" w:rsidP="0063006C">
            <w:pPr>
              <w:autoSpaceDE w:val="0"/>
              <w:autoSpaceDN w:val="0"/>
              <w:adjustRightInd w:val="0"/>
              <w:spacing w:line="276" w:lineRule="auto"/>
              <w:jc w:val="center"/>
              <w:rPr>
                <w:rFonts w:eastAsiaTheme="minorHAnsi"/>
                <w:sz w:val="20"/>
                <w:szCs w:val="20"/>
                <w:lang w:eastAsia="en-US"/>
              </w:rPr>
            </w:pPr>
            <w:r>
              <w:rPr>
                <w:rFonts w:eastAsiaTheme="minorHAnsi"/>
                <w:sz w:val="20"/>
                <w:szCs w:val="20"/>
                <w:lang w:eastAsia="en-US"/>
              </w:rPr>
              <w:t>.105</w:t>
            </w:r>
          </w:p>
        </w:tc>
        <w:tc>
          <w:tcPr>
            <w:tcW w:w="850" w:type="dxa"/>
            <w:tcBorders>
              <w:top w:val="single" w:sz="4" w:space="0" w:color="auto"/>
            </w:tcBorders>
            <w:vAlign w:val="center"/>
          </w:tcPr>
          <w:p w14:paraId="0FAE8AFD" w14:textId="266D3B55" w:rsidR="0005270A" w:rsidRPr="006B126E" w:rsidRDefault="0063006C" w:rsidP="0063006C">
            <w:pPr>
              <w:autoSpaceDE w:val="0"/>
              <w:autoSpaceDN w:val="0"/>
              <w:adjustRightInd w:val="0"/>
              <w:spacing w:line="276" w:lineRule="auto"/>
              <w:jc w:val="center"/>
              <w:rPr>
                <w:rFonts w:eastAsiaTheme="minorHAnsi"/>
                <w:b/>
                <w:bCs/>
                <w:sz w:val="20"/>
                <w:szCs w:val="20"/>
                <w:lang w:eastAsia="en-US"/>
              </w:rPr>
            </w:pPr>
            <w:r w:rsidRPr="006B126E">
              <w:rPr>
                <w:rFonts w:eastAsiaTheme="minorHAnsi"/>
                <w:b/>
                <w:bCs/>
                <w:sz w:val="20"/>
                <w:szCs w:val="20"/>
                <w:lang w:eastAsia="en-US"/>
              </w:rPr>
              <w:t>&lt;.001</w:t>
            </w:r>
          </w:p>
        </w:tc>
        <w:tc>
          <w:tcPr>
            <w:tcW w:w="851" w:type="dxa"/>
            <w:tcBorders>
              <w:top w:val="single" w:sz="4" w:space="0" w:color="auto"/>
            </w:tcBorders>
            <w:vAlign w:val="center"/>
          </w:tcPr>
          <w:p w14:paraId="3616D185" w14:textId="42061B45" w:rsidR="0005270A" w:rsidRPr="00AD1E60" w:rsidRDefault="0063006C" w:rsidP="0063006C">
            <w:pPr>
              <w:autoSpaceDE w:val="0"/>
              <w:autoSpaceDN w:val="0"/>
              <w:adjustRightInd w:val="0"/>
              <w:spacing w:line="276" w:lineRule="auto"/>
              <w:jc w:val="center"/>
              <w:rPr>
                <w:rFonts w:eastAsiaTheme="minorHAnsi"/>
                <w:sz w:val="20"/>
                <w:szCs w:val="20"/>
                <w:lang w:eastAsia="en-US"/>
              </w:rPr>
            </w:pPr>
            <w:r>
              <w:rPr>
                <w:rFonts w:eastAsiaTheme="minorHAnsi"/>
                <w:sz w:val="20"/>
                <w:szCs w:val="20"/>
                <w:lang w:eastAsia="en-US"/>
              </w:rPr>
              <w:t>.138</w:t>
            </w:r>
          </w:p>
        </w:tc>
        <w:tc>
          <w:tcPr>
            <w:tcW w:w="851" w:type="dxa"/>
            <w:tcBorders>
              <w:top w:val="single" w:sz="4" w:space="0" w:color="auto"/>
            </w:tcBorders>
            <w:vAlign w:val="center"/>
          </w:tcPr>
          <w:p w14:paraId="2470AB58" w14:textId="2B145C6F" w:rsidR="0005270A" w:rsidRPr="006B126E" w:rsidRDefault="0063006C" w:rsidP="0063006C">
            <w:pPr>
              <w:autoSpaceDE w:val="0"/>
              <w:autoSpaceDN w:val="0"/>
              <w:adjustRightInd w:val="0"/>
              <w:spacing w:line="276" w:lineRule="auto"/>
              <w:jc w:val="center"/>
              <w:rPr>
                <w:rFonts w:eastAsiaTheme="minorHAnsi"/>
                <w:b/>
                <w:bCs/>
                <w:sz w:val="20"/>
                <w:szCs w:val="20"/>
                <w:lang w:eastAsia="en-US"/>
              </w:rPr>
            </w:pPr>
            <w:r w:rsidRPr="006B126E">
              <w:rPr>
                <w:rFonts w:eastAsiaTheme="minorHAnsi"/>
                <w:b/>
                <w:bCs/>
                <w:sz w:val="20"/>
                <w:szCs w:val="20"/>
                <w:lang w:eastAsia="en-US"/>
              </w:rPr>
              <w:t>&lt; .001</w:t>
            </w:r>
          </w:p>
        </w:tc>
      </w:tr>
      <w:tr w:rsidR="0005270A" w:rsidRPr="00AD1E60" w14:paraId="615231A9" w14:textId="77777777" w:rsidTr="0005270A">
        <w:tc>
          <w:tcPr>
            <w:tcW w:w="992" w:type="dxa"/>
            <w:tcBorders>
              <w:bottom w:val="single" w:sz="4" w:space="0" w:color="auto"/>
            </w:tcBorders>
          </w:tcPr>
          <w:p w14:paraId="1D430E22" w14:textId="77777777" w:rsidR="0005270A" w:rsidRPr="00AD1E60" w:rsidRDefault="0005270A" w:rsidP="0063006C">
            <w:pPr>
              <w:autoSpaceDE w:val="0"/>
              <w:autoSpaceDN w:val="0"/>
              <w:adjustRightInd w:val="0"/>
              <w:spacing w:line="276" w:lineRule="auto"/>
              <w:rPr>
                <w:rFonts w:eastAsiaTheme="minorHAnsi"/>
                <w:sz w:val="20"/>
                <w:szCs w:val="20"/>
                <w:lang w:eastAsia="en-US"/>
              </w:rPr>
            </w:pPr>
            <w:r w:rsidRPr="00AD1E60">
              <w:rPr>
                <w:rFonts w:eastAsiaTheme="minorHAnsi"/>
                <w:b/>
                <w:bCs/>
                <w:sz w:val="20"/>
                <w:szCs w:val="20"/>
                <w:lang w:eastAsia="en-US"/>
              </w:rPr>
              <w:t>Ecuador</w:t>
            </w:r>
          </w:p>
        </w:tc>
        <w:tc>
          <w:tcPr>
            <w:tcW w:w="850" w:type="dxa"/>
            <w:tcBorders>
              <w:bottom w:val="single" w:sz="4" w:space="0" w:color="auto"/>
            </w:tcBorders>
            <w:vAlign w:val="center"/>
          </w:tcPr>
          <w:p w14:paraId="052E0C3F" w14:textId="40B575D9" w:rsidR="0005270A" w:rsidRPr="00AD1E60" w:rsidRDefault="0063006C" w:rsidP="0063006C">
            <w:pPr>
              <w:autoSpaceDE w:val="0"/>
              <w:autoSpaceDN w:val="0"/>
              <w:adjustRightInd w:val="0"/>
              <w:spacing w:line="276" w:lineRule="auto"/>
              <w:jc w:val="center"/>
              <w:rPr>
                <w:rFonts w:eastAsiaTheme="minorHAnsi"/>
                <w:sz w:val="20"/>
                <w:szCs w:val="20"/>
                <w:lang w:eastAsia="en-US"/>
              </w:rPr>
            </w:pPr>
            <w:r>
              <w:rPr>
                <w:rFonts w:eastAsiaTheme="minorHAnsi"/>
                <w:sz w:val="20"/>
                <w:szCs w:val="20"/>
                <w:lang w:eastAsia="en-US"/>
              </w:rPr>
              <w:t>-.095</w:t>
            </w:r>
          </w:p>
        </w:tc>
        <w:tc>
          <w:tcPr>
            <w:tcW w:w="851" w:type="dxa"/>
            <w:tcBorders>
              <w:bottom w:val="single" w:sz="4" w:space="0" w:color="auto"/>
            </w:tcBorders>
            <w:vAlign w:val="center"/>
          </w:tcPr>
          <w:p w14:paraId="529888FA" w14:textId="348D8FCE" w:rsidR="0005270A" w:rsidRPr="006B126E" w:rsidRDefault="0063006C" w:rsidP="0063006C">
            <w:pPr>
              <w:autoSpaceDE w:val="0"/>
              <w:autoSpaceDN w:val="0"/>
              <w:adjustRightInd w:val="0"/>
              <w:spacing w:line="276" w:lineRule="auto"/>
              <w:jc w:val="center"/>
              <w:rPr>
                <w:rFonts w:eastAsiaTheme="minorHAnsi"/>
                <w:b/>
                <w:bCs/>
                <w:sz w:val="20"/>
                <w:szCs w:val="20"/>
                <w:lang w:eastAsia="en-US"/>
              </w:rPr>
            </w:pPr>
            <w:r w:rsidRPr="006B126E">
              <w:rPr>
                <w:rFonts w:eastAsiaTheme="minorHAnsi"/>
                <w:b/>
                <w:bCs/>
                <w:sz w:val="20"/>
                <w:szCs w:val="20"/>
                <w:lang w:eastAsia="en-US"/>
              </w:rPr>
              <w:t>.007</w:t>
            </w:r>
          </w:p>
        </w:tc>
        <w:tc>
          <w:tcPr>
            <w:tcW w:w="851" w:type="dxa"/>
            <w:tcBorders>
              <w:bottom w:val="single" w:sz="4" w:space="0" w:color="auto"/>
            </w:tcBorders>
            <w:vAlign w:val="center"/>
          </w:tcPr>
          <w:p w14:paraId="665A9051" w14:textId="6182C3AD" w:rsidR="0005270A" w:rsidRPr="00AD1E60" w:rsidRDefault="0063006C" w:rsidP="0063006C">
            <w:pPr>
              <w:autoSpaceDE w:val="0"/>
              <w:autoSpaceDN w:val="0"/>
              <w:adjustRightInd w:val="0"/>
              <w:spacing w:line="276" w:lineRule="auto"/>
              <w:jc w:val="center"/>
              <w:rPr>
                <w:rFonts w:eastAsiaTheme="minorHAnsi"/>
                <w:sz w:val="20"/>
                <w:szCs w:val="20"/>
                <w:lang w:eastAsia="en-US"/>
              </w:rPr>
            </w:pPr>
            <w:r>
              <w:rPr>
                <w:rFonts w:eastAsiaTheme="minorHAnsi"/>
                <w:sz w:val="20"/>
                <w:szCs w:val="20"/>
                <w:lang w:eastAsia="en-US"/>
              </w:rPr>
              <w:t>-.074</w:t>
            </w:r>
          </w:p>
        </w:tc>
        <w:tc>
          <w:tcPr>
            <w:tcW w:w="850" w:type="dxa"/>
            <w:tcBorders>
              <w:bottom w:val="single" w:sz="4" w:space="0" w:color="auto"/>
            </w:tcBorders>
            <w:vAlign w:val="center"/>
          </w:tcPr>
          <w:p w14:paraId="3B5F6CBC" w14:textId="10EA3C9D" w:rsidR="0005270A" w:rsidRPr="006B126E" w:rsidRDefault="0063006C" w:rsidP="0063006C">
            <w:pPr>
              <w:autoSpaceDE w:val="0"/>
              <w:autoSpaceDN w:val="0"/>
              <w:adjustRightInd w:val="0"/>
              <w:spacing w:line="276" w:lineRule="auto"/>
              <w:jc w:val="center"/>
              <w:rPr>
                <w:rFonts w:eastAsiaTheme="minorHAnsi"/>
                <w:b/>
                <w:bCs/>
                <w:sz w:val="20"/>
                <w:szCs w:val="20"/>
                <w:lang w:eastAsia="en-US"/>
              </w:rPr>
            </w:pPr>
            <w:r w:rsidRPr="006B126E">
              <w:rPr>
                <w:rFonts w:eastAsiaTheme="minorHAnsi"/>
                <w:b/>
                <w:bCs/>
                <w:sz w:val="20"/>
                <w:szCs w:val="20"/>
                <w:lang w:eastAsia="en-US"/>
              </w:rPr>
              <w:t>.035</w:t>
            </w:r>
          </w:p>
        </w:tc>
        <w:tc>
          <w:tcPr>
            <w:tcW w:w="851" w:type="dxa"/>
            <w:tcBorders>
              <w:bottom w:val="single" w:sz="4" w:space="0" w:color="auto"/>
            </w:tcBorders>
            <w:vAlign w:val="center"/>
          </w:tcPr>
          <w:p w14:paraId="56DB450F" w14:textId="3A97EE7B" w:rsidR="0005270A" w:rsidRPr="00AD1E60" w:rsidRDefault="0063006C" w:rsidP="0063006C">
            <w:pPr>
              <w:autoSpaceDE w:val="0"/>
              <w:autoSpaceDN w:val="0"/>
              <w:adjustRightInd w:val="0"/>
              <w:spacing w:line="276" w:lineRule="auto"/>
              <w:jc w:val="center"/>
              <w:rPr>
                <w:rFonts w:eastAsiaTheme="minorHAnsi"/>
                <w:sz w:val="20"/>
                <w:szCs w:val="20"/>
                <w:lang w:eastAsia="en-US"/>
              </w:rPr>
            </w:pPr>
            <w:r>
              <w:rPr>
                <w:rFonts w:eastAsiaTheme="minorHAnsi"/>
                <w:sz w:val="20"/>
                <w:szCs w:val="20"/>
                <w:lang w:eastAsia="en-US"/>
              </w:rPr>
              <w:t>.102</w:t>
            </w:r>
          </w:p>
        </w:tc>
        <w:tc>
          <w:tcPr>
            <w:tcW w:w="851" w:type="dxa"/>
            <w:tcBorders>
              <w:bottom w:val="single" w:sz="4" w:space="0" w:color="auto"/>
            </w:tcBorders>
            <w:vAlign w:val="center"/>
          </w:tcPr>
          <w:p w14:paraId="34F52558" w14:textId="6AB5F90B" w:rsidR="0005270A" w:rsidRPr="006B126E" w:rsidRDefault="0063006C" w:rsidP="0063006C">
            <w:pPr>
              <w:autoSpaceDE w:val="0"/>
              <w:autoSpaceDN w:val="0"/>
              <w:adjustRightInd w:val="0"/>
              <w:spacing w:line="276" w:lineRule="auto"/>
              <w:jc w:val="center"/>
              <w:rPr>
                <w:rFonts w:eastAsiaTheme="minorHAnsi"/>
                <w:b/>
                <w:bCs/>
                <w:sz w:val="20"/>
                <w:szCs w:val="20"/>
                <w:lang w:eastAsia="en-US"/>
              </w:rPr>
            </w:pPr>
            <w:r w:rsidRPr="006B126E">
              <w:rPr>
                <w:rFonts w:eastAsiaTheme="minorHAnsi"/>
                <w:b/>
                <w:bCs/>
                <w:sz w:val="20"/>
                <w:szCs w:val="20"/>
                <w:lang w:eastAsia="en-US"/>
              </w:rPr>
              <w:t>.004</w:t>
            </w:r>
          </w:p>
        </w:tc>
      </w:tr>
    </w:tbl>
    <w:p w14:paraId="3C5DFCF6" w14:textId="7CBE2C20" w:rsidR="00326063" w:rsidRDefault="00326063" w:rsidP="006F6547">
      <w:pPr>
        <w:autoSpaceDE w:val="0"/>
        <w:autoSpaceDN w:val="0"/>
        <w:adjustRightInd w:val="0"/>
        <w:jc w:val="center"/>
        <w:rPr>
          <w:rFonts w:eastAsiaTheme="minorHAnsi"/>
          <w:sz w:val="21"/>
          <w:szCs w:val="21"/>
          <w:lang w:eastAsia="en-US"/>
        </w:rPr>
      </w:pPr>
    </w:p>
    <w:p w14:paraId="26AFC1C3" w14:textId="77777777" w:rsidR="00326063" w:rsidRPr="006F6547" w:rsidRDefault="00326063" w:rsidP="006F6547">
      <w:pPr>
        <w:autoSpaceDE w:val="0"/>
        <w:autoSpaceDN w:val="0"/>
        <w:adjustRightInd w:val="0"/>
        <w:jc w:val="center"/>
        <w:rPr>
          <w:rFonts w:eastAsiaTheme="minorHAnsi"/>
          <w:sz w:val="21"/>
          <w:szCs w:val="21"/>
          <w:lang w:eastAsia="en-US"/>
        </w:rPr>
      </w:pPr>
    </w:p>
    <w:p w14:paraId="5232BE9A" w14:textId="7898671D" w:rsidR="0036357C" w:rsidRPr="00705CF9" w:rsidRDefault="0036357C" w:rsidP="0036357C">
      <w:pPr>
        <w:spacing w:line="360" w:lineRule="auto"/>
        <w:rPr>
          <w:i/>
          <w:iCs/>
        </w:rPr>
      </w:pPr>
      <w:r w:rsidRPr="00705CF9">
        <w:rPr>
          <w:i/>
          <w:iCs/>
        </w:rPr>
        <w:lastRenderedPageBreak/>
        <w:t xml:space="preserve">Exploring </w:t>
      </w:r>
      <w:r>
        <w:rPr>
          <w:i/>
          <w:iCs/>
        </w:rPr>
        <w:t>relation</w:t>
      </w:r>
      <w:r w:rsidRPr="00705CF9">
        <w:rPr>
          <w:i/>
          <w:iCs/>
        </w:rPr>
        <w:t>s</w:t>
      </w:r>
      <w:r>
        <w:rPr>
          <w:i/>
          <w:iCs/>
        </w:rPr>
        <w:t>hips between factors</w:t>
      </w:r>
      <w:r w:rsidRPr="00705CF9">
        <w:rPr>
          <w:i/>
          <w:iCs/>
        </w:rPr>
        <w:t xml:space="preserve"> </w:t>
      </w:r>
    </w:p>
    <w:p w14:paraId="43FB6D99" w14:textId="2FD39FBA" w:rsidR="00BB4E74" w:rsidRDefault="0036357C" w:rsidP="008B43A4">
      <w:pPr>
        <w:spacing w:line="360" w:lineRule="auto"/>
        <w:rPr>
          <w:sz w:val="22"/>
          <w:szCs w:val="22"/>
        </w:rPr>
      </w:pPr>
      <w:r>
        <w:rPr>
          <w:sz w:val="22"/>
          <w:szCs w:val="22"/>
        </w:rPr>
        <w:tab/>
      </w:r>
      <w:r w:rsidR="003820E8">
        <w:rPr>
          <w:sz w:val="22"/>
          <w:szCs w:val="22"/>
        </w:rPr>
        <w:t>As described above, to assess the relationships between fatalistic beliefs, risk perceptions, and road safety attitudes, a structural equation modelling approach was taken.</w:t>
      </w:r>
      <w:r w:rsidR="00D10C0C">
        <w:rPr>
          <w:sz w:val="22"/>
          <w:szCs w:val="22"/>
        </w:rPr>
        <w:t xml:space="preserve"> This </w:t>
      </w:r>
      <w:r w:rsidR="00CA1FB7">
        <w:rPr>
          <w:sz w:val="22"/>
          <w:szCs w:val="22"/>
        </w:rPr>
        <w:t>allows for simultaneous testing of all model paths</w:t>
      </w:r>
      <w:r w:rsidR="00693BAA">
        <w:rPr>
          <w:sz w:val="22"/>
          <w:szCs w:val="22"/>
        </w:rPr>
        <w:t>. Specifically,</w:t>
      </w:r>
      <w:r w:rsidR="00CE3925">
        <w:rPr>
          <w:sz w:val="22"/>
          <w:szCs w:val="22"/>
        </w:rPr>
        <w:t xml:space="preserve"> multiple mediation</w:t>
      </w:r>
      <w:r w:rsidR="00693BAA">
        <w:rPr>
          <w:sz w:val="22"/>
          <w:szCs w:val="22"/>
        </w:rPr>
        <w:t xml:space="preserve"> was assessed</w:t>
      </w:r>
      <w:r w:rsidR="00781705">
        <w:rPr>
          <w:sz w:val="22"/>
          <w:szCs w:val="22"/>
        </w:rPr>
        <w:t xml:space="preserve">, </w:t>
      </w:r>
      <w:r w:rsidR="00E26A05">
        <w:rPr>
          <w:sz w:val="22"/>
          <w:szCs w:val="22"/>
        </w:rPr>
        <w:t>a simplified version of the</w:t>
      </w:r>
      <w:r w:rsidR="00781705">
        <w:rPr>
          <w:sz w:val="22"/>
          <w:szCs w:val="22"/>
        </w:rPr>
        <w:t xml:space="preserve"> model of which is </w:t>
      </w:r>
      <w:r w:rsidR="00705ABD">
        <w:rPr>
          <w:sz w:val="22"/>
          <w:szCs w:val="22"/>
        </w:rPr>
        <w:t>displayed in Figure 4</w:t>
      </w:r>
      <w:r w:rsidR="00781705">
        <w:rPr>
          <w:sz w:val="22"/>
          <w:szCs w:val="22"/>
        </w:rPr>
        <w:t>.</w:t>
      </w:r>
      <w:r w:rsidR="00705ABD">
        <w:rPr>
          <w:sz w:val="22"/>
          <w:szCs w:val="22"/>
        </w:rPr>
        <w:t xml:space="preserve"> </w:t>
      </w:r>
      <w:r w:rsidR="00781705">
        <w:rPr>
          <w:sz w:val="22"/>
          <w:szCs w:val="22"/>
        </w:rPr>
        <w:t>T</w:t>
      </w:r>
      <w:r w:rsidR="00705ABD">
        <w:rPr>
          <w:sz w:val="22"/>
          <w:szCs w:val="22"/>
        </w:rPr>
        <w:t xml:space="preserve">his included the assessment of the direct relationships between each of the five fatalistic belief factors and road safety attitudes, the direct relationship between each of the two risk perception factors and </w:t>
      </w:r>
      <w:r w:rsidR="00F1655F">
        <w:rPr>
          <w:sz w:val="22"/>
          <w:szCs w:val="22"/>
        </w:rPr>
        <w:t>road safety attitudes</w:t>
      </w:r>
      <w:r w:rsidR="00705ABD">
        <w:rPr>
          <w:sz w:val="22"/>
          <w:szCs w:val="22"/>
        </w:rPr>
        <w:t>, and the indirect relationship</w:t>
      </w:r>
      <w:r w:rsidR="00AC3959">
        <w:rPr>
          <w:sz w:val="22"/>
          <w:szCs w:val="22"/>
        </w:rPr>
        <w:t>s</w:t>
      </w:r>
      <w:r w:rsidR="00705ABD">
        <w:rPr>
          <w:sz w:val="22"/>
          <w:szCs w:val="22"/>
        </w:rPr>
        <w:t xml:space="preserve"> </w:t>
      </w:r>
      <w:r w:rsidR="00AC3959">
        <w:rPr>
          <w:sz w:val="22"/>
          <w:szCs w:val="22"/>
        </w:rPr>
        <w:t xml:space="preserve">between </w:t>
      </w:r>
      <w:r w:rsidR="00705ABD">
        <w:rPr>
          <w:sz w:val="22"/>
          <w:szCs w:val="22"/>
        </w:rPr>
        <w:t xml:space="preserve">the five fatalistic belief factors </w:t>
      </w:r>
      <w:r w:rsidR="00AC3959">
        <w:rPr>
          <w:sz w:val="22"/>
          <w:szCs w:val="22"/>
        </w:rPr>
        <w:t>and</w:t>
      </w:r>
      <w:r w:rsidR="00705ABD">
        <w:rPr>
          <w:sz w:val="22"/>
          <w:szCs w:val="22"/>
        </w:rPr>
        <w:t xml:space="preserve"> </w:t>
      </w:r>
      <w:r w:rsidR="00F1655F">
        <w:rPr>
          <w:sz w:val="22"/>
          <w:szCs w:val="22"/>
        </w:rPr>
        <w:t xml:space="preserve">road safety attitudes </w:t>
      </w:r>
      <w:r w:rsidR="00705ABD">
        <w:rPr>
          <w:sz w:val="22"/>
          <w:szCs w:val="22"/>
        </w:rPr>
        <w:t>as mediated through</w:t>
      </w:r>
      <w:r w:rsidR="00781705">
        <w:rPr>
          <w:sz w:val="22"/>
          <w:szCs w:val="22"/>
        </w:rPr>
        <w:t xml:space="preserve"> each of</w:t>
      </w:r>
      <w:r w:rsidR="00705ABD">
        <w:rPr>
          <w:sz w:val="22"/>
          <w:szCs w:val="22"/>
        </w:rPr>
        <w:t xml:space="preserve"> the two risk perception factors</w:t>
      </w:r>
      <w:r w:rsidR="005C2868">
        <w:rPr>
          <w:sz w:val="22"/>
          <w:szCs w:val="22"/>
        </w:rPr>
        <w:t xml:space="preserve">. </w:t>
      </w:r>
      <w:r w:rsidR="00B93780">
        <w:rPr>
          <w:sz w:val="22"/>
          <w:szCs w:val="22"/>
        </w:rPr>
        <w:t>A</w:t>
      </w:r>
      <w:r w:rsidR="00BB4E74">
        <w:rPr>
          <w:sz w:val="22"/>
          <w:szCs w:val="22"/>
        </w:rPr>
        <w:t>ge, gender, and exposure were included as control variables (i.e., covariates)</w:t>
      </w:r>
      <w:r w:rsidR="00CF5705">
        <w:rPr>
          <w:sz w:val="22"/>
          <w:szCs w:val="22"/>
        </w:rPr>
        <w:t xml:space="preserve">. These were </w:t>
      </w:r>
      <w:r w:rsidR="00470E24">
        <w:rPr>
          <w:sz w:val="22"/>
          <w:szCs w:val="22"/>
        </w:rPr>
        <w:t xml:space="preserve">treated as exogenous variables in the model whereby direct relationships with endogenous variables (i.e., risk perceptions and attitude) were included as well as covariance relationships with all </w:t>
      </w:r>
      <w:r w:rsidR="00034A07">
        <w:rPr>
          <w:sz w:val="22"/>
          <w:szCs w:val="22"/>
        </w:rPr>
        <w:t xml:space="preserve">other </w:t>
      </w:r>
      <w:r w:rsidR="00470E24">
        <w:rPr>
          <w:sz w:val="22"/>
          <w:szCs w:val="22"/>
        </w:rPr>
        <w:t>exogenous variables (i.e., the fatalistic belief variables)</w:t>
      </w:r>
      <w:r w:rsidR="00BB4E74">
        <w:rPr>
          <w:sz w:val="22"/>
          <w:szCs w:val="22"/>
        </w:rPr>
        <w:t xml:space="preserve">. For completeness, their effects on risk perceptions and road safety attitudes are also reported in the Tables below. </w:t>
      </w:r>
      <w:r w:rsidR="008A090F">
        <w:rPr>
          <w:sz w:val="22"/>
          <w:szCs w:val="22"/>
        </w:rPr>
        <w:t>Following Kline (2015)</w:t>
      </w:r>
      <w:r w:rsidR="00D405A6">
        <w:rPr>
          <w:sz w:val="22"/>
          <w:szCs w:val="22"/>
        </w:rPr>
        <w:t xml:space="preserve"> and Hu and </w:t>
      </w:r>
      <w:proofErr w:type="spellStart"/>
      <w:r w:rsidR="00D405A6">
        <w:rPr>
          <w:sz w:val="22"/>
          <w:szCs w:val="22"/>
        </w:rPr>
        <w:t>Bentler</w:t>
      </w:r>
      <w:proofErr w:type="spellEnd"/>
      <w:r w:rsidR="00D405A6">
        <w:rPr>
          <w:sz w:val="22"/>
          <w:szCs w:val="22"/>
        </w:rPr>
        <w:t xml:space="preserve"> (1999)</w:t>
      </w:r>
      <w:r w:rsidR="008A090F">
        <w:rPr>
          <w:sz w:val="22"/>
          <w:szCs w:val="22"/>
        </w:rPr>
        <w:t xml:space="preserve">, model fit for the Brazil (CFI: .911, GFI: .972, NFI: .912, SRMR: .0455) and Ecuador </w:t>
      </w:r>
      <w:r w:rsidR="00D405A6">
        <w:rPr>
          <w:sz w:val="22"/>
          <w:szCs w:val="22"/>
        </w:rPr>
        <w:t xml:space="preserve">(CFI: .879, GFI: .955, NFI: .882, SRMR: .0455) </w:t>
      </w:r>
      <w:r w:rsidR="008A090F">
        <w:rPr>
          <w:sz w:val="22"/>
          <w:szCs w:val="22"/>
        </w:rPr>
        <w:t>data were considered</w:t>
      </w:r>
      <w:r w:rsidR="009663AB">
        <w:rPr>
          <w:sz w:val="22"/>
          <w:szCs w:val="22"/>
        </w:rPr>
        <w:t xml:space="preserve"> low but</w:t>
      </w:r>
      <w:r w:rsidR="008A090F">
        <w:rPr>
          <w:sz w:val="22"/>
          <w:szCs w:val="22"/>
        </w:rPr>
        <w:t xml:space="preserve"> </w:t>
      </w:r>
      <w:r w:rsidR="00D405A6">
        <w:rPr>
          <w:sz w:val="22"/>
          <w:szCs w:val="22"/>
        </w:rPr>
        <w:t xml:space="preserve">were </w:t>
      </w:r>
      <w:r w:rsidR="008A090F">
        <w:rPr>
          <w:sz w:val="22"/>
          <w:szCs w:val="22"/>
        </w:rPr>
        <w:t>accept</w:t>
      </w:r>
      <w:r w:rsidR="00D405A6">
        <w:rPr>
          <w:sz w:val="22"/>
          <w:szCs w:val="22"/>
        </w:rPr>
        <w:t xml:space="preserve">ed given high goodness of fit and low </w:t>
      </w:r>
      <w:r w:rsidR="00D405A6" w:rsidRPr="00D405A6">
        <w:rPr>
          <w:sz w:val="22"/>
          <w:szCs w:val="22"/>
        </w:rPr>
        <w:t>standardised root mean square residual</w:t>
      </w:r>
      <w:r w:rsidR="00D405A6">
        <w:rPr>
          <w:sz w:val="22"/>
          <w:szCs w:val="22"/>
        </w:rPr>
        <w:t xml:space="preserve"> values</w:t>
      </w:r>
      <w:r w:rsidR="00EA74E4">
        <w:rPr>
          <w:sz w:val="22"/>
          <w:szCs w:val="22"/>
        </w:rPr>
        <w:t>. Note that we do not report RMSEA as this has been shown to be an unreliable measure of model fit in models with low degrees of freedom (</w:t>
      </w:r>
      <w:r w:rsidR="00034A07">
        <w:rPr>
          <w:sz w:val="22"/>
          <w:szCs w:val="22"/>
        </w:rPr>
        <w:t xml:space="preserve">see </w:t>
      </w:r>
      <w:r w:rsidR="00EA74E4">
        <w:rPr>
          <w:sz w:val="22"/>
          <w:szCs w:val="22"/>
        </w:rPr>
        <w:t>Kenny et al. 2015).</w:t>
      </w:r>
    </w:p>
    <w:p w14:paraId="3DD13C19" w14:textId="00B7AA48" w:rsidR="0093246F" w:rsidRDefault="00762BF2" w:rsidP="00BB4E74">
      <w:pPr>
        <w:spacing w:line="360" w:lineRule="auto"/>
        <w:ind w:firstLine="720"/>
        <w:rPr>
          <w:sz w:val="22"/>
          <w:szCs w:val="22"/>
        </w:rPr>
      </w:pPr>
      <w:r>
        <w:rPr>
          <w:sz w:val="22"/>
          <w:szCs w:val="22"/>
        </w:rPr>
        <w:t xml:space="preserve">In Table </w:t>
      </w:r>
      <w:r w:rsidR="00723675">
        <w:rPr>
          <w:sz w:val="22"/>
          <w:szCs w:val="22"/>
        </w:rPr>
        <w:t>8</w:t>
      </w:r>
      <w:r>
        <w:rPr>
          <w:sz w:val="22"/>
          <w:szCs w:val="22"/>
        </w:rPr>
        <w:t>, below,</w:t>
      </w:r>
      <w:r w:rsidR="00253956">
        <w:rPr>
          <w:sz w:val="22"/>
          <w:szCs w:val="22"/>
        </w:rPr>
        <w:t xml:space="preserve"> five types of effects are presented</w:t>
      </w:r>
      <w:r w:rsidR="000432FD">
        <w:rPr>
          <w:sz w:val="22"/>
          <w:szCs w:val="22"/>
        </w:rPr>
        <w:t xml:space="preserve">: </w:t>
      </w:r>
      <w:r w:rsidR="000432FD" w:rsidRPr="000308B7">
        <w:rPr>
          <w:i/>
          <w:iCs/>
          <w:sz w:val="22"/>
          <w:szCs w:val="22"/>
        </w:rPr>
        <w:t>total effects</w:t>
      </w:r>
      <w:r w:rsidR="000432FD">
        <w:rPr>
          <w:sz w:val="22"/>
          <w:szCs w:val="22"/>
        </w:rPr>
        <w:t xml:space="preserve"> are th</w:t>
      </w:r>
      <w:r w:rsidR="000308B7">
        <w:rPr>
          <w:sz w:val="22"/>
          <w:szCs w:val="22"/>
        </w:rPr>
        <w:t xml:space="preserve">e total effects of each fatalistic belief factor on </w:t>
      </w:r>
      <w:r w:rsidR="00F92F59" w:rsidRPr="00F92F59">
        <w:rPr>
          <w:i/>
          <w:iCs/>
          <w:sz w:val="22"/>
          <w:szCs w:val="22"/>
        </w:rPr>
        <w:t>A</w:t>
      </w:r>
      <w:r w:rsidR="000308B7" w:rsidRPr="00F92F59">
        <w:rPr>
          <w:i/>
          <w:iCs/>
          <w:sz w:val="22"/>
          <w:szCs w:val="22"/>
        </w:rPr>
        <w:t>ttitudes</w:t>
      </w:r>
      <w:r w:rsidR="000308B7">
        <w:rPr>
          <w:sz w:val="22"/>
          <w:szCs w:val="22"/>
        </w:rPr>
        <w:t xml:space="preserve"> without the mediating variables present; </w:t>
      </w:r>
      <w:r w:rsidR="000308B7">
        <w:rPr>
          <w:i/>
          <w:iCs/>
          <w:sz w:val="22"/>
          <w:szCs w:val="22"/>
        </w:rPr>
        <w:t>direct effects</w:t>
      </w:r>
      <w:r w:rsidR="000308B7">
        <w:rPr>
          <w:sz w:val="22"/>
          <w:szCs w:val="22"/>
        </w:rPr>
        <w:t xml:space="preserve"> </w:t>
      </w:r>
      <w:r w:rsidR="00A468B5">
        <w:rPr>
          <w:sz w:val="22"/>
          <w:szCs w:val="22"/>
        </w:rPr>
        <w:t>are</w:t>
      </w:r>
      <w:r w:rsidR="00132A91">
        <w:rPr>
          <w:sz w:val="22"/>
          <w:szCs w:val="22"/>
        </w:rPr>
        <w:t xml:space="preserve"> the direct effect of the fatalistic belief factor on </w:t>
      </w:r>
      <w:r w:rsidR="00D63687" w:rsidRPr="00D63687">
        <w:rPr>
          <w:i/>
          <w:iCs/>
          <w:sz w:val="22"/>
          <w:szCs w:val="22"/>
        </w:rPr>
        <w:t>A</w:t>
      </w:r>
      <w:r w:rsidR="00132A91" w:rsidRPr="00D63687">
        <w:rPr>
          <w:i/>
          <w:iCs/>
          <w:sz w:val="22"/>
          <w:szCs w:val="22"/>
        </w:rPr>
        <w:t>ttitudes</w:t>
      </w:r>
      <w:r w:rsidR="00132A91">
        <w:rPr>
          <w:sz w:val="22"/>
          <w:szCs w:val="22"/>
        </w:rPr>
        <w:t xml:space="preserve"> </w:t>
      </w:r>
      <w:r w:rsidR="00A468B5">
        <w:rPr>
          <w:sz w:val="22"/>
          <w:szCs w:val="22"/>
        </w:rPr>
        <w:t xml:space="preserve">when the mediating variables are included in the model; </w:t>
      </w:r>
      <w:r w:rsidR="00A468B5">
        <w:rPr>
          <w:i/>
          <w:iCs/>
          <w:sz w:val="22"/>
          <w:szCs w:val="22"/>
        </w:rPr>
        <w:t>total indirect effects</w:t>
      </w:r>
      <w:r w:rsidR="00A468B5">
        <w:rPr>
          <w:sz w:val="22"/>
          <w:szCs w:val="22"/>
        </w:rPr>
        <w:t xml:space="preserve"> are the </w:t>
      </w:r>
      <w:r w:rsidR="000659BD">
        <w:rPr>
          <w:sz w:val="22"/>
          <w:szCs w:val="22"/>
        </w:rPr>
        <w:t xml:space="preserve">effects of each fatalistic belief factor on </w:t>
      </w:r>
      <w:r w:rsidR="00D63687" w:rsidRPr="00D63687">
        <w:rPr>
          <w:i/>
          <w:iCs/>
          <w:sz w:val="22"/>
          <w:szCs w:val="22"/>
        </w:rPr>
        <w:t>A</w:t>
      </w:r>
      <w:r w:rsidR="000659BD" w:rsidRPr="00D63687">
        <w:rPr>
          <w:i/>
          <w:iCs/>
          <w:sz w:val="22"/>
          <w:szCs w:val="22"/>
        </w:rPr>
        <w:t>ttitudes</w:t>
      </w:r>
      <w:r w:rsidR="000659BD">
        <w:rPr>
          <w:sz w:val="22"/>
          <w:szCs w:val="22"/>
        </w:rPr>
        <w:t xml:space="preserve"> as mediated through both risk perception factors simultaneously; </w:t>
      </w:r>
      <w:r w:rsidR="000659BD">
        <w:rPr>
          <w:i/>
          <w:iCs/>
          <w:sz w:val="22"/>
          <w:szCs w:val="22"/>
        </w:rPr>
        <w:t>specific indirect effects</w:t>
      </w:r>
      <w:r w:rsidR="000659BD">
        <w:rPr>
          <w:sz w:val="22"/>
          <w:szCs w:val="22"/>
        </w:rPr>
        <w:t>, of which there are two</w:t>
      </w:r>
      <w:r w:rsidR="006E1168">
        <w:rPr>
          <w:sz w:val="22"/>
          <w:szCs w:val="22"/>
        </w:rPr>
        <w:t xml:space="preserve"> types</w:t>
      </w:r>
      <w:r w:rsidR="000659BD">
        <w:rPr>
          <w:sz w:val="22"/>
          <w:szCs w:val="22"/>
        </w:rPr>
        <w:t xml:space="preserve"> (one for </w:t>
      </w:r>
      <w:r w:rsidR="00992B88" w:rsidRPr="00F92F59">
        <w:rPr>
          <w:i/>
          <w:iCs/>
          <w:sz w:val="22"/>
          <w:szCs w:val="22"/>
        </w:rPr>
        <w:t>Collision</w:t>
      </w:r>
      <w:r w:rsidR="00F92F59" w:rsidRPr="00F92F59">
        <w:rPr>
          <w:i/>
          <w:iCs/>
          <w:sz w:val="22"/>
          <w:szCs w:val="22"/>
        </w:rPr>
        <w:t xml:space="preserve"> event</w:t>
      </w:r>
      <w:r w:rsidR="000659BD" w:rsidRPr="00F92F59">
        <w:rPr>
          <w:i/>
          <w:iCs/>
          <w:sz w:val="22"/>
          <w:szCs w:val="22"/>
        </w:rPr>
        <w:t xml:space="preserve"> risk perception</w:t>
      </w:r>
      <w:r w:rsidR="000659BD">
        <w:rPr>
          <w:sz w:val="22"/>
          <w:szCs w:val="22"/>
        </w:rPr>
        <w:t xml:space="preserve">, another for </w:t>
      </w:r>
      <w:r w:rsidR="00992B88" w:rsidRPr="00F92F59">
        <w:rPr>
          <w:i/>
          <w:iCs/>
          <w:sz w:val="22"/>
          <w:szCs w:val="22"/>
        </w:rPr>
        <w:t xml:space="preserve">General traffic </w:t>
      </w:r>
      <w:r w:rsidR="000659BD" w:rsidRPr="00F92F59">
        <w:rPr>
          <w:i/>
          <w:iCs/>
          <w:sz w:val="22"/>
          <w:szCs w:val="22"/>
        </w:rPr>
        <w:t>risk perception</w:t>
      </w:r>
      <w:r w:rsidR="000659BD">
        <w:rPr>
          <w:sz w:val="22"/>
          <w:szCs w:val="22"/>
        </w:rPr>
        <w:t>)</w:t>
      </w:r>
      <w:r w:rsidR="006E1168">
        <w:rPr>
          <w:sz w:val="22"/>
          <w:szCs w:val="22"/>
        </w:rPr>
        <w:t>,</w:t>
      </w:r>
      <w:r w:rsidR="000659BD">
        <w:rPr>
          <w:sz w:val="22"/>
          <w:szCs w:val="22"/>
        </w:rPr>
        <w:t xml:space="preserve"> are the </w:t>
      </w:r>
      <w:r w:rsidR="006E1168">
        <w:rPr>
          <w:sz w:val="22"/>
          <w:szCs w:val="22"/>
        </w:rPr>
        <w:t xml:space="preserve">effects of each fatalistic belief factor on </w:t>
      </w:r>
      <w:r w:rsidR="00D63687" w:rsidRPr="00D63687">
        <w:rPr>
          <w:i/>
          <w:iCs/>
          <w:sz w:val="22"/>
          <w:szCs w:val="22"/>
        </w:rPr>
        <w:t>A</w:t>
      </w:r>
      <w:r w:rsidR="006E1168" w:rsidRPr="00D63687">
        <w:rPr>
          <w:i/>
          <w:iCs/>
          <w:sz w:val="22"/>
          <w:szCs w:val="22"/>
        </w:rPr>
        <w:t>ttitudes</w:t>
      </w:r>
      <w:r w:rsidR="006E1168">
        <w:rPr>
          <w:sz w:val="22"/>
          <w:szCs w:val="22"/>
        </w:rPr>
        <w:t xml:space="preserve"> as mediated through each risk perception factor individually.</w:t>
      </w:r>
      <w:r w:rsidR="00725001">
        <w:rPr>
          <w:sz w:val="22"/>
          <w:szCs w:val="22"/>
        </w:rPr>
        <w:t xml:space="preserve"> Table 8 also displays the total variance explained (i.e., </w:t>
      </w:r>
      <w:r w:rsidR="00725001" w:rsidRPr="00725001">
        <w:rPr>
          <w:sz w:val="22"/>
          <w:szCs w:val="22"/>
        </w:rPr>
        <w:t>R</w:t>
      </w:r>
      <w:r w:rsidR="00725001" w:rsidRPr="00725001">
        <w:rPr>
          <w:sz w:val="22"/>
          <w:szCs w:val="22"/>
          <w:vertAlign w:val="superscript"/>
        </w:rPr>
        <w:t>2</w:t>
      </w:r>
      <w:r w:rsidR="00725001">
        <w:rPr>
          <w:sz w:val="22"/>
          <w:szCs w:val="22"/>
        </w:rPr>
        <w:t xml:space="preserve">) </w:t>
      </w:r>
      <w:r w:rsidR="00725001" w:rsidRPr="00725001">
        <w:rPr>
          <w:sz w:val="22"/>
          <w:szCs w:val="22"/>
        </w:rPr>
        <w:t>in</w:t>
      </w:r>
      <w:r w:rsidR="00725001">
        <w:rPr>
          <w:sz w:val="22"/>
          <w:szCs w:val="22"/>
        </w:rPr>
        <w:t xml:space="preserve"> road safety attitudes (by fatalistic beliefs,</w:t>
      </w:r>
      <w:r w:rsidR="00941FEC">
        <w:rPr>
          <w:sz w:val="22"/>
          <w:szCs w:val="22"/>
        </w:rPr>
        <w:t xml:space="preserve"> risk perceptions,</w:t>
      </w:r>
      <w:r w:rsidR="00725001">
        <w:rPr>
          <w:sz w:val="22"/>
          <w:szCs w:val="22"/>
        </w:rPr>
        <w:t xml:space="preserve"> age, gender, and exposure to the road environment).</w:t>
      </w:r>
      <w:r w:rsidR="00FC0664">
        <w:rPr>
          <w:sz w:val="22"/>
          <w:szCs w:val="22"/>
        </w:rPr>
        <w:t xml:space="preserve"> In Table 9, the direct effects of each fatalistic belief factor on each risk perception factor are presented</w:t>
      </w:r>
      <w:r w:rsidR="00725001">
        <w:rPr>
          <w:sz w:val="22"/>
          <w:szCs w:val="22"/>
        </w:rPr>
        <w:t>.</w:t>
      </w:r>
      <w:r w:rsidR="00FC0664">
        <w:rPr>
          <w:sz w:val="22"/>
          <w:szCs w:val="22"/>
        </w:rPr>
        <w:t xml:space="preserve"> </w:t>
      </w:r>
      <w:r w:rsidR="00725001">
        <w:rPr>
          <w:sz w:val="22"/>
          <w:szCs w:val="22"/>
        </w:rPr>
        <w:t>T</w:t>
      </w:r>
      <w:r w:rsidR="00FC0664">
        <w:rPr>
          <w:sz w:val="22"/>
          <w:szCs w:val="22"/>
        </w:rPr>
        <w:t>he total variance in each risk perception factor explained by fatalistic beliefs in combination with age, gender, and exposure</w:t>
      </w:r>
      <w:r w:rsidR="00725001">
        <w:rPr>
          <w:sz w:val="22"/>
          <w:szCs w:val="22"/>
        </w:rPr>
        <w:t xml:space="preserve"> is again also displaye</w:t>
      </w:r>
      <w:r w:rsidR="00BD2418">
        <w:rPr>
          <w:sz w:val="22"/>
          <w:szCs w:val="22"/>
        </w:rPr>
        <w:t>d</w:t>
      </w:r>
      <w:r w:rsidR="00FC0664">
        <w:rPr>
          <w:sz w:val="22"/>
          <w:szCs w:val="22"/>
        </w:rPr>
        <w:t>.</w:t>
      </w:r>
      <w:r w:rsidR="00725001">
        <w:rPr>
          <w:sz w:val="22"/>
          <w:szCs w:val="22"/>
        </w:rPr>
        <w:t xml:space="preserve"> In both tables, results are separated by country</w:t>
      </w:r>
      <w:r w:rsidR="002C3752">
        <w:rPr>
          <w:sz w:val="22"/>
          <w:szCs w:val="22"/>
        </w:rPr>
        <w:t>. Males acted as the reference category for the inclusion of gender</w:t>
      </w:r>
      <w:r w:rsidR="00725001">
        <w:rPr>
          <w:sz w:val="22"/>
          <w:szCs w:val="22"/>
        </w:rPr>
        <w:t>.</w:t>
      </w:r>
      <w:r w:rsidR="00A56022">
        <w:rPr>
          <w:sz w:val="22"/>
          <w:szCs w:val="22"/>
        </w:rPr>
        <w:t xml:space="preserve"> </w:t>
      </w:r>
      <w:r w:rsidR="00E161A9">
        <w:rPr>
          <w:sz w:val="22"/>
          <w:szCs w:val="22"/>
        </w:rPr>
        <w:t xml:space="preserve">Bootstrapping in the AMOS software (with 2000 random samples and a 95% confidence interval) </w:t>
      </w:r>
      <w:r w:rsidR="00102432">
        <w:rPr>
          <w:sz w:val="22"/>
          <w:szCs w:val="22"/>
        </w:rPr>
        <w:t>was used to test the statistical significance of all effects</w:t>
      </w:r>
      <w:r w:rsidR="00BF25A8">
        <w:rPr>
          <w:sz w:val="22"/>
          <w:szCs w:val="22"/>
        </w:rPr>
        <w:t xml:space="preserve"> (Cheung &amp; Lau, 2007)</w:t>
      </w:r>
      <w:r w:rsidR="00B050B0">
        <w:rPr>
          <w:sz w:val="22"/>
          <w:szCs w:val="22"/>
        </w:rPr>
        <w:t>.</w:t>
      </w:r>
    </w:p>
    <w:p w14:paraId="2123313B" w14:textId="77777777" w:rsidR="002252E9" w:rsidRDefault="002252E9" w:rsidP="008B43A4">
      <w:pPr>
        <w:spacing w:line="360" w:lineRule="auto"/>
        <w:rPr>
          <w:sz w:val="22"/>
          <w:szCs w:val="22"/>
        </w:rPr>
      </w:pPr>
    </w:p>
    <w:p w14:paraId="681372B3" w14:textId="6319F414" w:rsidR="0093246F" w:rsidRDefault="00D83BE4" w:rsidP="002252E9">
      <w:pPr>
        <w:spacing w:line="360" w:lineRule="auto"/>
        <w:jc w:val="center"/>
        <w:rPr>
          <w:sz w:val="22"/>
          <w:szCs w:val="22"/>
        </w:rPr>
      </w:pPr>
      <w:r w:rsidRPr="00D83BE4">
        <w:rPr>
          <w:noProof/>
          <w:sz w:val="22"/>
          <w:szCs w:val="22"/>
        </w:rPr>
        <w:lastRenderedPageBreak/>
        <w:drawing>
          <wp:inline distT="0" distB="0" distL="0" distR="0" wp14:anchorId="75B5A1AB" wp14:editId="3167FB1D">
            <wp:extent cx="4322618" cy="3679018"/>
            <wp:effectExtent l="0" t="0" r="0" b="444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9"/>
                    <a:stretch>
                      <a:fillRect/>
                    </a:stretch>
                  </pic:blipFill>
                  <pic:spPr>
                    <a:xfrm>
                      <a:off x="0" y="0"/>
                      <a:ext cx="4337229" cy="3691454"/>
                    </a:xfrm>
                    <a:prstGeom prst="rect">
                      <a:avLst/>
                    </a:prstGeom>
                  </pic:spPr>
                </pic:pic>
              </a:graphicData>
            </a:graphic>
          </wp:inline>
        </w:drawing>
      </w:r>
    </w:p>
    <w:p w14:paraId="2523931C" w14:textId="194B805B" w:rsidR="00725001" w:rsidRDefault="002252E9" w:rsidP="00920D5A">
      <w:pPr>
        <w:jc w:val="center"/>
        <w:rPr>
          <w:sz w:val="22"/>
          <w:szCs w:val="22"/>
        </w:rPr>
      </w:pPr>
      <w:r w:rsidRPr="00A866D8">
        <w:rPr>
          <w:sz w:val="22"/>
          <w:szCs w:val="22"/>
        </w:rPr>
        <w:t xml:space="preserve">Figure 4. </w:t>
      </w:r>
      <w:r w:rsidR="00B93780">
        <w:rPr>
          <w:sz w:val="22"/>
          <w:szCs w:val="22"/>
        </w:rPr>
        <w:t>S</w:t>
      </w:r>
      <w:r w:rsidRPr="00A866D8">
        <w:rPr>
          <w:sz w:val="22"/>
          <w:szCs w:val="22"/>
        </w:rPr>
        <w:t xml:space="preserve">tructural model used to </w:t>
      </w:r>
      <w:r w:rsidR="00563BA2" w:rsidRPr="00A866D8">
        <w:rPr>
          <w:sz w:val="22"/>
          <w:szCs w:val="22"/>
        </w:rPr>
        <w:t>assess the relationships between the study variables.</w:t>
      </w:r>
      <w:r w:rsidR="00334666">
        <w:rPr>
          <w:sz w:val="22"/>
          <w:szCs w:val="22"/>
        </w:rPr>
        <w:t xml:space="preserve"> A</w:t>
      </w:r>
      <w:r w:rsidR="00563BA2">
        <w:rPr>
          <w:sz w:val="22"/>
          <w:szCs w:val="22"/>
        </w:rPr>
        <w:t>ge, gender, and exposure to the road environment were included in the model</w:t>
      </w:r>
      <w:r w:rsidR="00B93780">
        <w:rPr>
          <w:sz w:val="22"/>
          <w:szCs w:val="22"/>
        </w:rPr>
        <w:t xml:space="preserve"> but do not represent the focus of the work</w:t>
      </w:r>
      <w:r w:rsidR="00334666">
        <w:rPr>
          <w:sz w:val="22"/>
          <w:szCs w:val="22"/>
        </w:rPr>
        <w:t xml:space="preserve"> (</w:t>
      </w:r>
      <w:r w:rsidR="00B93780">
        <w:rPr>
          <w:sz w:val="22"/>
          <w:szCs w:val="22"/>
        </w:rPr>
        <w:t>hence are grey</w:t>
      </w:r>
      <w:r w:rsidR="00334666">
        <w:rPr>
          <w:sz w:val="22"/>
          <w:szCs w:val="22"/>
        </w:rPr>
        <w:t>)</w:t>
      </w:r>
      <w:r w:rsidR="004C73B9">
        <w:rPr>
          <w:sz w:val="22"/>
          <w:szCs w:val="22"/>
        </w:rPr>
        <w:t>.</w:t>
      </w:r>
      <w:r w:rsidR="00B93780">
        <w:rPr>
          <w:sz w:val="22"/>
          <w:szCs w:val="22"/>
        </w:rPr>
        <w:t xml:space="preserve"> Covariance relationships (i.e., double-headed arrows) were included between all exogenous variables (i.e., those on the left of the figure)</w:t>
      </w:r>
      <w:r w:rsidR="00D83BE4">
        <w:rPr>
          <w:sz w:val="22"/>
          <w:szCs w:val="22"/>
        </w:rPr>
        <w:t>; f</w:t>
      </w:r>
      <w:r w:rsidR="000B009A">
        <w:rPr>
          <w:sz w:val="22"/>
          <w:szCs w:val="22"/>
        </w:rPr>
        <w:t>or</w:t>
      </w:r>
      <w:r w:rsidR="00B93780">
        <w:rPr>
          <w:sz w:val="22"/>
          <w:szCs w:val="22"/>
        </w:rPr>
        <w:t xml:space="preserve"> legibility</w:t>
      </w:r>
      <w:r w:rsidR="000B009A">
        <w:rPr>
          <w:sz w:val="22"/>
          <w:szCs w:val="22"/>
        </w:rPr>
        <w:t xml:space="preserve"> reasons, these are not displayed in Figure 4.</w:t>
      </w:r>
    </w:p>
    <w:p w14:paraId="666D394D" w14:textId="0723B5F6" w:rsidR="00212EBB" w:rsidRDefault="00212EBB" w:rsidP="00920D5A">
      <w:pPr>
        <w:jc w:val="center"/>
        <w:rPr>
          <w:sz w:val="22"/>
          <w:szCs w:val="22"/>
        </w:rPr>
      </w:pPr>
    </w:p>
    <w:p w14:paraId="6E2EDB83" w14:textId="47776C3C" w:rsidR="004D3810" w:rsidRDefault="004D3810" w:rsidP="000104EE">
      <w:pPr>
        <w:spacing w:line="360" w:lineRule="auto"/>
        <w:jc w:val="center"/>
        <w:rPr>
          <w:sz w:val="22"/>
          <w:szCs w:val="22"/>
        </w:rPr>
      </w:pPr>
      <w:r>
        <w:rPr>
          <w:sz w:val="22"/>
          <w:szCs w:val="22"/>
        </w:rPr>
        <w:t xml:space="preserve">Table </w:t>
      </w:r>
      <w:r w:rsidR="00723675">
        <w:rPr>
          <w:sz w:val="22"/>
          <w:szCs w:val="22"/>
        </w:rPr>
        <w:t>8</w:t>
      </w:r>
      <w:r>
        <w:rPr>
          <w:sz w:val="22"/>
          <w:szCs w:val="22"/>
        </w:rPr>
        <w:t xml:space="preserve">. </w:t>
      </w:r>
      <w:r w:rsidR="001A229F">
        <w:rPr>
          <w:sz w:val="22"/>
          <w:szCs w:val="22"/>
        </w:rPr>
        <w:t>Effects on Attitudes</w:t>
      </w:r>
      <w:r w:rsidR="001029EB">
        <w:rPr>
          <w:sz w:val="22"/>
          <w:szCs w:val="22"/>
        </w:rPr>
        <w:t>. Standardised regression weights</w:t>
      </w:r>
    </w:p>
    <w:tbl>
      <w:tblPr>
        <w:tblStyle w:val="TableGrid1"/>
        <w:tblW w:w="743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3"/>
        <w:gridCol w:w="1345"/>
        <w:gridCol w:w="709"/>
        <w:gridCol w:w="708"/>
        <w:gridCol w:w="1062"/>
        <w:gridCol w:w="1345"/>
        <w:gridCol w:w="1345"/>
      </w:tblGrid>
      <w:tr w:rsidR="00F67037" w:rsidRPr="00A90688" w14:paraId="0E1157F4" w14:textId="77777777" w:rsidTr="000104EE">
        <w:trPr>
          <w:trHeight w:val="212"/>
        </w:trPr>
        <w:tc>
          <w:tcPr>
            <w:tcW w:w="923" w:type="dxa"/>
            <w:vMerge w:val="restart"/>
            <w:tcBorders>
              <w:top w:val="single" w:sz="4" w:space="0" w:color="auto"/>
            </w:tcBorders>
            <w:vAlign w:val="center"/>
          </w:tcPr>
          <w:p w14:paraId="379D1C6C" w14:textId="1BB2FCCE" w:rsidR="00F67037" w:rsidRPr="00A90688" w:rsidRDefault="00F67037" w:rsidP="0034622D">
            <w:pPr>
              <w:ind w:left="-252"/>
              <w:jc w:val="right"/>
              <w:rPr>
                <w:i/>
                <w:sz w:val="16"/>
                <w:szCs w:val="16"/>
              </w:rPr>
            </w:pPr>
            <w:r w:rsidRPr="00A90688">
              <w:rPr>
                <w:i/>
                <w:sz w:val="16"/>
                <w:szCs w:val="16"/>
              </w:rPr>
              <w:t>Model</w:t>
            </w:r>
          </w:p>
        </w:tc>
        <w:tc>
          <w:tcPr>
            <w:tcW w:w="1345" w:type="dxa"/>
            <w:vMerge w:val="restart"/>
            <w:tcBorders>
              <w:top w:val="single" w:sz="4" w:space="0" w:color="auto"/>
            </w:tcBorders>
            <w:vAlign w:val="center"/>
          </w:tcPr>
          <w:p w14:paraId="21582F89" w14:textId="7BB64D0C" w:rsidR="00F67037" w:rsidRPr="00A90688" w:rsidRDefault="00F67037" w:rsidP="0034622D">
            <w:pPr>
              <w:ind w:left="-252"/>
              <w:jc w:val="right"/>
              <w:rPr>
                <w:i/>
                <w:sz w:val="16"/>
                <w:szCs w:val="16"/>
              </w:rPr>
            </w:pPr>
            <w:r w:rsidRPr="00A90688">
              <w:rPr>
                <w:i/>
                <w:sz w:val="16"/>
                <w:szCs w:val="16"/>
              </w:rPr>
              <w:t>Effects</w:t>
            </w:r>
          </w:p>
        </w:tc>
        <w:tc>
          <w:tcPr>
            <w:tcW w:w="709" w:type="dxa"/>
            <w:vMerge w:val="restart"/>
            <w:tcBorders>
              <w:top w:val="single" w:sz="4" w:space="0" w:color="auto"/>
            </w:tcBorders>
            <w:vAlign w:val="center"/>
          </w:tcPr>
          <w:p w14:paraId="4F244C26" w14:textId="15B34388" w:rsidR="00F67037" w:rsidRPr="00A90688" w:rsidRDefault="00F67037" w:rsidP="00A90688">
            <w:pPr>
              <w:jc w:val="center"/>
              <w:rPr>
                <w:i/>
                <w:sz w:val="16"/>
                <w:szCs w:val="16"/>
              </w:rPr>
            </w:pPr>
            <w:r w:rsidRPr="00A90688">
              <w:rPr>
                <w:i/>
                <w:sz w:val="16"/>
                <w:szCs w:val="16"/>
              </w:rPr>
              <w:t>Total effects</w:t>
            </w:r>
          </w:p>
        </w:tc>
        <w:tc>
          <w:tcPr>
            <w:tcW w:w="708" w:type="dxa"/>
            <w:vMerge w:val="restart"/>
            <w:tcBorders>
              <w:top w:val="single" w:sz="4" w:space="0" w:color="auto"/>
            </w:tcBorders>
            <w:vAlign w:val="center"/>
          </w:tcPr>
          <w:p w14:paraId="3E8A1C2E" w14:textId="66B7367D" w:rsidR="00F67037" w:rsidRPr="00A90688" w:rsidRDefault="00F67037" w:rsidP="00A90688">
            <w:pPr>
              <w:jc w:val="center"/>
              <w:rPr>
                <w:i/>
                <w:sz w:val="16"/>
                <w:szCs w:val="16"/>
              </w:rPr>
            </w:pPr>
            <w:r w:rsidRPr="00A90688">
              <w:rPr>
                <w:i/>
                <w:sz w:val="16"/>
                <w:szCs w:val="16"/>
              </w:rPr>
              <w:t>Direct effects</w:t>
            </w:r>
          </w:p>
        </w:tc>
        <w:tc>
          <w:tcPr>
            <w:tcW w:w="3752" w:type="dxa"/>
            <w:gridSpan w:val="3"/>
            <w:tcBorders>
              <w:top w:val="single" w:sz="4" w:space="0" w:color="auto"/>
            </w:tcBorders>
            <w:vAlign w:val="center"/>
          </w:tcPr>
          <w:p w14:paraId="6E3BFACC" w14:textId="40C11FE6" w:rsidR="00F67037" w:rsidRPr="00A90688" w:rsidRDefault="00F67037" w:rsidP="00A90688">
            <w:pPr>
              <w:jc w:val="center"/>
              <w:rPr>
                <w:i/>
                <w:sz w:val="16"/>
                <w:szCs w:val="16"/>
              </w:rPr>
            </w:pPr>
            <w:r w:rsidRPr="00A90688">
              <w:rPr>
                <w:i/>
                <w:sz w:val="16"/>
                <w:szCs w:val="16"/>
              </w:rPr>
              <w:t>Indirect effects</w:t>
            </w:r>
          </w:p>
        </w:tc>
      </w:tr>
      <w:tr w:rsidR="00F67037" w:rsidRPr="00A90688" w14:paraId="6776A4BC" w14:textId="77777777" w:rsidTr="000104EE">
        <w:trPr>
          <w:trHeight w:val="212"/>
        </w:trPr>
        <w:tc>
          <w:tcPr>
            <w:tcW w:w="923" w:type="dxa"/>
            <w:vMerge/>
            <w:tcBorders>
              <w:bottom w:val="single" w:sz="4" w:space="0" w:color="auto"/>
            </w:tcBorders>
            <w:vAlign w:val="center"/>
          </w:tcPr>
          <w:p w14:paraId="62C0074A" w14:textId="13AE2AF7" w:rsidR="00F67037" w:rsidRPr="00A90688" w:rsidRDefault="00F67037" w:rsidP="0034622D">
            <w:pPr>
              <w:ind w:left="-252"/>
              <w:jc w:val="right"/>
              <w:rPr>
                <w:i/>
                <w:sz w:val="16"/>
                <w:szCs w:val="16"/>
              </w:rPr>
            </w:pPr>
          </w:p>
        </w:tc>
        <w:tc>
          <w:tcPr>
            <w:tcW w:w="1345" w:type="dxa"/>
            <w:vMerge/>
            <w:tcBorders>
              <w:bottom w:val="single" w:sz="4" w:space="0" w:color="auto"/>
            </w:tcBorders>
            <w:vAlign w:val="center"/>
          </w:tcPr>
          <w:p w14:paraId="7BE4871C" w14:textId="04F66611" w:rsidR="00F67037" w:rsidRPr="00A90688" w:rsidRDefault="00F67037" w:rsidP="0034622D">
            <w:pPr>
              <w:ind w:left="-252"/>
              <w:jc w:val="right"/>
              <w:rPr>
                <w:i/>
                <w:sz w:val="16"/>
                <w:szCs w:val="16"/>
              </w:rPr>
            </w:pPr>
          </w:p>
        </w:tc>
        <w:tc>
          <w:tcPr>
            <w:tcW w:w="709" w:type="dxa"/>
            <w:vMerge/>
            <w:tcBorders>
              <w:bottom w:val="single" w:sz="4" w:space="0" w:color="auto"/>
            </w:tcBorders>
            <w:vAlign w:val="center"/>
          </w:tcPr>
          <w:p w14:paraId="4E1E9D43" w14:textId="04A24701" w:rsidR="00F67037" w:rsidRPr="00A90688" w:rsidRDefault="00F67037" w:rsidP="00A90688">
            <w:pPr>
              <w:jc w:val="center"/>
              <w:rPr>
                <w:i/>
                <w:sz w:val="16"/>
                <w:szCs w:val="16"/>
              </w:rPr>
            </w:pPr>
          </w:p>
        </w:tc>
        <w:tc>
          <w:tcPr>
            <w:tcW w:w="708" w:type="dxa"/>
            <w:vMerge/>
            <w:tcBorders>
              <w:bottom w:val="single" w:sz="4" w:space="0" w:color="auto"/>
            </w:tcBorders>
            <w:vAlign w:val="center"/>
          </w:tcPr>
          <w:p w14:paraId="0783F799" w14:textId="75723564" w:rsidR="00F67037" w:rsidRPr="00A90688" w:rsidRDefault="00F67037" w:rsidP="00A90688">
            <w:pPr>
              <w:jc w:val="center"/>
              <w:rPr>
                <w:i/>
                <w:sz w:val="16"/>
                <w:szCs w:val="16"/>
              </w:rPr>
            </w:pPr>
          </w:p>
        </w:tc>
        <w:tc>
          <w:tcPr>
            <w:tcW w:w="1062" w:type="dxa"/>
            <w:tcBorders>
              <w:bottom w:val="single" w:sz="4" w:space="0" w:color="auto"/>
            </w:tcBorders>
            <w:vAlign w:val="center"/>
          </w:tcPr>
          <w:p w14:paraId="6CBE5D67" w14:textId="79C4E45D" w:rsidR="00F67037" w:rsidRPr="00A90688" w:rsidRDefault="00F67037" w:rsidP="00A90688">
            <w:pPr>
              <w:jc w:val="center"/>
              <w:rPr>
                <w:i/>
                <w:sz w:val="16"/>
                <w:szCs w:val="16"/>
              </w:rPr>
            </w:pPr>
            <w:r w:rsidRPr="00A90688">
              <w:rPr>
                <w:i/>
                <w:sz w:val="16"/>
                <w:szCs w:val="16"/>
              </w:rPr>
              <w:t>Total indirect effect</w:t>
            </w:r>
          </w:p>
        </w:tc>
        <w:tc>
          <w:tcPr>
            <w:tcW w:w="1345" w:type="dxa"/>
            <w:tcBorders>
              <w:bottom w:val="single" w:sz="4" w:space="0" w:color="auto"/>
            </w:tcBorders>
            <w:vAlign w:val="center"/>
          </w:tcPr>
          <w:p w14:paraId="5E123ACB" w14:textId="7B30E314" w:rsidR="00F67037" w:rsidRPr="00A90688" w:rsidRDefault="00F67037" w:rsidP="00A90688">
            <w:pPr>
              <w:jc w:val="center"/>
              <w:rPr>
                <w:i/>
                <w:sz w:val="16"/>
                <w:szCs w:val="16"/>
              </w:rPr>
            </w:pPr>
            <w:r w:rsidRPr="00A90688">
              <w:rPr>
                <w:i/>
                <w:sz w:val="16"/>
                <w:szCs w:val="16"/>
              </w:rPr>
              <w:t xml:space="preserve">Specific: </w:t>
            </w:r>
            <w:r w:rsidR="00992B88">
              <w:rPr>
                <w:i/>
                <w:sz w:val="16"/>
                <w:szCs w:val="16"/>
              </w:rPr>
              <w:t>General traffic</w:t>
            </w:r>
            <w:r w:rsidRPr="00A90688">
              <w:rPr>
                <w:i/>
                <w:sz w:val="16"/>
                <w:szCs w:val="16"/>
              </w:rPr>
              <w:t xml:space="preserve"> risk perception</w:t>
            </w:r>
          </w:p>
        </w:tc>
        <w:tc>
          <w:tcPr>
            <w:tcW w:w="1345" w:type="dxa"/>
            <w:tcBorders>
              <w:bottom w:val="single" w:sz="4" w:space="0" w:color="auto"/>
            </w:tcBorders>
            <w:vAlign w:val="center"/>
          </w:tcPr>
          <w:p w14:paraId="7C6659AE" w14:textId="3BC440A9" w:rsidR="00F67037" w:rsidRPr="00A90688" w:rsidRDefault="00F67037" w:rsidP="00A90688">
            <w:pPr>
              <w:jc w:val="center"/>
              <w:rPr>
                <w:i/>
                <w:sz w:val="16"/>
                <w:szCs w:val="16"/>
              </w:rPr>
            </w:pPr>
            <w:r w:rsidRPr="00A90688">
              <w:rPr>
                <w:i/>
                <w:sz w:val="16"/>
                <w:szCs w:val="16"/>
              </w:rPr>
              <w:t xml:space="preserve">Specific: </w:t>
            </w:r>
            <w:r w:rsidR="00992B88">
              <w:rPr>
                <w:i/>
                <w:sz w:val="16"/>
                <w:szCs w:val="16"/>
              </w:rPr>
              <w:t>Collision event</w:t>
            </w:r>
            <w:r w:rsidRPr="00A90688">
              <w:rPr>
                <w:i/>
                <w:sz w:val="16"/>
                <w:szCs w:val="16"/>
              </w:rPr>
              <w:t xml:space="preserve"> risk perception</w:t>
            </w:r>
          </w:p>
        </w:tc>
      </w:tr>
      <w:tr w:rsidR="00127A7C" w:rsidRPr="00A90688" w14:paraId="15736758" w14:textId="77777777" w:rsidTr="000104EE">
        <w:trPr>
          <w:trHeight w:val="212"/>
        </w:trPr>
        <w:tc>
          <w:tcPr>
            <w:tcW w:w="923" w:type="dxa"/>
            <w:vMerge w:val="restart"/>
            <w:tcBorders>
              <w:top w:val="single" w:sz="4" w:space="0" w:color="auto"/>
            </w:tcBorders>
          </w:tcPr>
          <w:p w14:paraId="11154E1D" w14:textId="77777777" w:rsidR="00127A7C" w:rsidRDefault="00127A7C" w:rsidP="00127A7C">
            <w:pPr>
              <w:jc w:val="right"/>
              <w:rPr>
                <w:i/>
                <w:sz w:val="16"/>
                <w:szCs w:val="16"/>
              </w:rPr>
            </w:pPr>
            <w:r w:rsidRPr="00A90688">
              <w:rPr>
                <w:i/>
                <w:sz w:val="16"/>
                <w:szCs w:val="16"/>
              </w:rPr>
              <w:t>Brazil</w:t>
            </w:r>
          </w:p>
          <w:p w14:paraId="4D9AA706" w14:textId="0F361610" w:rsidR="003B2439" w:rsidRPr="00E86738" w:rsidRDefault="003B2439" w:rsidP="00127A7C">
            <w:pPr>
              <w:jc w:val="right"/>
              <w:rPr>
                <w:i/>
                <w:sz w:val="16"/>
                <w:szCs w:val="16"/>
              </w:rPr>
            </w:pPr>
            <w:r>
              <w:rPr>
                <w:i/>
                <w:sz w:val="16"/>
                <w:szCs w:val="16"/>
              </w:rPr>
              <w:t>R</w:t>
            </w:r>
            <w:r>
              <w:rPr>
                <w:i/>
                <w:sz w:val="16"/>
                <w:szCs w:val="16"/>
                <w:vertAlign w:val="superscript"/>
              </w:rPr>
              <w:t>2</w:t>
            </w:r>
            <w:r w:rsidR="00E86738">
              <w:rPr>
                <w:i/>
                <w:sz w:val="16"/>
                <w:szCs w:val="16"/>
              </w:rPr>
              <w:t>=</w:t>
            </w:r>
            <w:r w:rsidR="00F24F27">
              <w:rPr>
                <w:i/>
                <w:sz w:val="16"/>
                <w:szCs w:val="16"/>
              </w:rPr>
              <w:t xml:space="preserve"> .25</w:t>
            </w:r>
            <w:r w:rsidR="00E87DF2">
              <w:rPr>
                <w:i/>
                <w:sz w:val="16"/>
                <w:szCs w:val="16"/>
              </w:rPr>
              <w:t>**</w:t>
            </w:r>
          </w:p>
        </w:tc>
        <w:tc>
          <w:tcPr>
            <w:tcW w:w="1345" w:type="dxa"/>
            <w:tcBorders>
              <w:top w:val="single" w:sz="4" w:space="0" w:color="auto"/>
            </w:tcBorders>
          </w:tcPr>
          <w:p w14:paraId="41066C25" w14:textId="77777777" w:rsidR="00127A7C" w:rsidRPr="00A90688" w:rsidRDefault="00127A7C" w:rsidP="00127A7C">
            <w:pPr>
              <w:ind w:left="-114" w:hanging="77"/>
              <w:jc w:val="right"/>
              <w:rPr>
                <w:i/>
                <w:sz w:val="16"/>
                <w:szCs w:val="16"/>
              </w:rPr>
            </w:pPr>
            <w:r w:rsidRPr="00A90688">
              <w:rPr>
                <w:i/>
                <w:sz w:val="16"/>
                <w:szCs w:val="16"/>
              </w:rPr>
              <w:t>General Fatalism</w:t>
            </w:r>
          </w:p>
        </w:tc>
        <w:tc>
          <w:tcPr>
            <w:tcW w:w="709" w:type="dxa"/>
            <w:tcBorders>
              <w:top w:val="single" w:sz="4" w:space="0" w:color="auto"/>
            </w:tcBorders>
            <w:vAlign w:val="center"/>
          </w:tcPr>
          <w:p w14:paraId="00C336A9" w14:textId="51C6EEF0" w:rsidR="00127A7C" w:rsidRPr="00A90688" w:rsidRDefault="00B31E88" w:rsidP="00A90688">
            <w:pPr>
              <w:jc w:val="center"/>
              <w:rPr>
                <w:sz w:val="16"/>
                <w:szCs w:val="16"/>
              </w:rPr>
            </w:pPr>
            <w:r w:rsidRPr="00A90688">
              <w:rPr>
                <w:sz w:val="16"/>
                <w:szCs w:val="16"/>
              </w:rPr>
              <w:t>.23</w:t>
            </w:r>
            <w:r w:rsidR="00E873AB" w:rsidRPr="00A90688">
              <w:rPr>
                <w:sz w:val="16"/>
                <w:szCs w:val="16"/>
              </w:rPr>
              <w:t>***</w:t>
            </w:r>
          </w:p>
        </w:tc>
        <w:tc>
          <w:tcPr>
            <w:tcW w:w="708" w:type="dxa"/>
            <w:tcBorders>
              <w:top w:val="single" w:sz="4" w:space="0" w:color="auto"/>
            </w:tcBorders>
            <w:vAlign w:val="center"/>
          </w:tcPr>
          <w:p w14:paraId="5C14AF82" w14:textId="59495971" w:rsidR="00127A7C" w:rsidRPr="00A90688" w:rsidRDefault="00890B04" w:rsidP="00A90688">
            <w:pPr>
              <w:jc w:val="center"/>
              <w:rPr>
                <w:sz w:val="16"/>
                <w:szCs w:val="16"/>
              </w:rPr>
            </w:pPr>
            <w:r w:rsidRPr="00A90688">
              <w:rPr>
                <w:sz w:val="16"/>
                <w:szCs w:val="16"/>
              </w:rPr>
              <w:t>.22</w:t>
            </w:r>
            <w:r w:rsidR="00A90688" w:rsidRPr="00A90688">
              <w:rPr>
                <w:sz w:val="16"/>
                <w:szCs w:val="16"/>
              </w:rPr>
              <w:t>***</w:t>
            </w:r>
          </w:p>
        </w:tc>
        <w:tc>
          <w:tcPr>
            <w:tcW w:w="1062" w:type="dxa"/>
            <w:tcBorders>
              <w:top w:val="single" w:sz="4" w:space="0" w:color="auto"/>
            </w:tcBorders>
            <w:vAlign w:val="center"/>
          </w:tcPr>
          <w:p w14:paraId="209DFE53" w14:textId="02A2CF95" w:rsidR="00127A7C" w:rsidRPr="00A90688" w:rsidRDefault="00890B04" w:rsidP="00A90688">
            <w:pPr>
              <w:jc w:val="center"/>
              <w:rPr>
                <w:sz w:val="16"/>
                <w:szCs w:val="16"/>
              </w:rPr>
            </w:pPr>
            <w:r w:rsidRPr="00A90688">
              <w:rPr>
                <w:sz w:val="16"/>
                <w:szCs w:val="16"/>
              </w:rPr>
              <w:t>.015</w:t>
            </w:r>
            <w:r w:rsidR="00A90688" w:rsidRPr="00A90688">
              <w:rPr>
                <w:sz w:val="16"/>
                <w:szCs w:val="16"/>
              </w:rPr>
              <w:t>**</w:t>
            </w:r>
          </w:p>
        </w:tc>
        <w:tc>
          <w:tcPr>
            <w:tcW w:w="1345" w:type="dxa"/>
            <w:tcBorders>
              <w:top w:val="single" w:sz="4" w:space="0" w:color="auto"/>
            </w:tcBorders>
            <w:vAlign w:val="center"/>
          </w:tcPr>
          <w:p w14:paraId="68326AE6" w14:textId="7FBCA089" w:rsidR="00127A7C" w:rsidRPr="00A90688" w:rsidRDefault="00127A7C" w:rsidP="00A90688">
            <w:pPr>
              <w:jc w:val="center"/>
              <w:rPr>
                <w:sz w:val="16"/>
                <w:szCs w:val="16"/>
              </w:rPr>
            </w:pPr>
            <w:r w:rsidRPr="00A90688">
              <w:rPr>
                <w:sz w:val="16"/>
                <w:szCs w:val="16"/>
              </w:rPr>
              <w:t>0.003</w:t>
            </w:r>
          </w:p>
        </w:tc>
        <w:tc>
          <w:tcPr>
            <w:tcW w:w="1345" w:type="dxa"/>
            <w:tcBorders>
              <w:top w:val="single" w:sz="4" w:space="0" w:color="auto"/>
            </w:tcBorders>
            <w:vAlign w:val="center"/>
          </w:tcPr>
          <w:p w14:paraId="713BF4F5" w14:textId="4515B0D7" w:rsidR="00127A7C" w:rsidRPr="00A90688" w:rsidRDefault="00127A7C" w:rsidP="00A90688">
            <w:pPr>
              <w:jc w:val="center"/>
              <w:rPr>
                <w:sz w:val="16"/>
                <w:szCs w:val="16"/>
              </w:rPr>
            </w:pPr>
            <w:r w:rsidRPr="00A90688">
              <w:rPr>
                <w:sz w:val="16"/>
                <w:szCs w:val="16"/>
              </w:rPr>
              <w:t>0.013</w:t>
            </w:r>
            <w:r w:rsidR="00FA1FCE" w:rsidRPr="00A90688">
              <w:rPr>
                <w:sz w:val="16"/>
                <w:szCs w:val="16"/>
              </w:rPr>
              <w:t>**</w:t>
            </w:r>
          </w:p>
        </w:tc>
      </w:tr>
      <w:tr w:rsidR="00127A7C" w:rsidRPr="00A90688" w14:paraId="0ACCF1D0" w14:textId="77777777" w:rsidTr="000104EE">
        <w:trPr>
          <w:trHeight w:val="212"/>
        </w:trPr>
        <w:tc>
          <w:tcPr>
            <w:tcW w:w="923" w:type="dxa"/>
            <w:vMerge/>
            <w:vAlign w:val="center"/>
          </w:tcPr>
          <w:p w14:paraId="07505F28" w14:textId="77777777" w:rsidR="00127A7C" w:rsidRPr="00A90688" w:rsidRDefault="00127A7C" w:rsidP="00127A7C">
            <w:pPr>
              <w:jc w:val="right"/>
              <w:rPr>
                <w:i/>
                <w:sz w:val="16"/>
                <w:szCs w:val="16"/>
              </w:rPr>
            </w:pPr>
          </w:p>
        </w:tc>
        <w:tc>
          <w:tcPr>
            <w:tcW w:w="1345" w:type="dxa"/>
          </w:tcPr>
          <w:p w14:paraId="315F403F" w14:textId="77777777" w:rsidR="00127A7C" w:rsidRPr="00A90688" w:rsidRDefault="00127A7C" w:rsidP="00127A7C">
            <w:pPr>
              <w:ind w:left="-252"/>
              <w:jc w:val="right"/>
              <w:rPr>
                <w:i/>
                <w:sz w:val="16"/>
                <w:szCs w:val="16"/>
              </w:rPr>
            </w:pPr>
            <w:r w:rsidRPr="00A90688">
              <w:rPr>
                <w:i/>
                <w:sz w:val="16"/>
                <w:szCs w:val="16"/>
              </w:rPr>
              <w:t>Internality</w:t>
            </w:r>
          </w:p>
        </w:tc>
        <w:tc>
          <w:tcPr>
            <w:tcW w:w="709" w:type="dxa"/>
            <w:vAlign w:val="center"/>
          </w:tcPr>
          <w:p w14:paraId="28180C47" w14:textId="57C93B90" w:rsidR="00127A7C" w:rsidRPr="00A90688" w:rsidRDefault="00B31E88" w:rsidP="00A90688">
            <w:pPr>
              <w:jc w:val="center"/>
              <w:rPr>
                <w:sz w:val="16"/>
                <w:szCs w:val="16"/>
              </w:rPr>
            </w:pPr>
            <w:r w:rsidRPr="00A90688">
              <w:rPr>
                <w:sz w:val="16"/>
                <w:szCs w:val="16"/>
              </w:rPr>
              <w:t>.06</w:t>
            </w:r>
            <w:r w:rsidR="00E873AB" w:rsidRPr="00A90688">
              <w:rPr>
                <w:sz w:val="16"/>
                <w:szCs w:val="16"/>
              </w:rPr>
              <w:t>*</w:t>
            </w:r>
          </w:p>
        </w:tc>
        <w:tc>
          <w:tcPr>
            <w:tcW w:w="708" w:type="dxa"/>
            <w:vAlign w:val="center"/>
          </w:tcPr>
          <w:p w14:paraId="3D9BBA8A" w14:textId="76A6D282" w:rsidR="00127A7C" w:rsidRPr="00A90688" w:rsidRDefault="00890B04" w:rsidP="00A90688">
            <w:pPr>
              <w:jc w:val="center"/>
              <w:rPr>
                <w:sz w:val="16"/>
                <w:szCs w:val="16"/>
              </w:rPr>
            </w:pPr>
            <w:r w:rsidRPr="00A90688">
              <w:rPr>
                <w:sz w:val="16"/>
                <w:szCs w:val="16"/>
              </w:rPr>
              <w:t>.03</w:t>
            </w:r>
          </w:p>
        </w:tc>
        <w:tc>
          <w:tcPr>
            <w:tcW w:w="1062" w:type="dxa"/>
            <w:vAlign w:val="center"/>
          </w:tcPr>
          <w:p w14:paraId="1A500332" w14:textId="0846F4CA" w:rsidR="00127A7C" w:rsidRPr="00A90688" w:rsidRDefault="001A0091" w:rsidP="00A90688">
            <w:pPr>
              <w:jc w:val="center"/>
              <w:rPr>
                <w:sz w:val="16"/>
                <w:szCs w:val="16"/>
              </w:rPr>
            </w:pPr>
            <w:r w:rsidRPr="00A90688">
              <w:rPr>
                <w:sz w:val="16"/>
                <w:szCs w:val="16"/>
              </w:rPr>
              <w:t>.023</w:t>
            </w:r>
            <w:r w:rsidR="00A90688" w:rsidRPr="00A90688">
              <w:rPr>
                <w:sz w:val="16"/>
                <w:szCs w:val="16"/>
              </w:rPr>
              <w:t>***</w:t>
            </w:r>
          </w:p>
        </w:tc>
        <w:tc>
          <w:tcPr>
            <w:tcW w:w="1345" w:type="dxa"/>
            <w:vAlign w:val="center"/>
          </w:tcPr>
          <w:p w14:paraId="0A975E73" w14:textId="5206AD70" w:rsidR="00127A7C" w:rsidRPr="00A90688" w:rsidRDefault="00127A7C" w:rsidP="00A90688">
            <w:pPr>
              <w:jc w:val="center"/>
              <w:rPr>
                <w:sz w:val="16"/>
                <w:szCs w:val="16"/>
              </w:rPr>
            </w:pPr>
            <w:r w:rsidRPr="00A90688">
              <w:rPr>
                <w:sz w:val="16"/>
                <w:szCs w:val="16"/>
              </w:rPr>
              <w:t>0.007</w:t>
            </w:r>
            <w:r w:rsidR="000D70FD" w:rsidRPr="00A90688">
              <w:rPr>
                <w:sz w:val="16"/>
                <w:szCs w:val="16"/>
              </w:rPr>
              <w:t>***</w:t>
            </w:r>
          </w:p>
        </w:tc>
        <w:tc>
          <w:tcPr>
            <w:tcW w:w="1345" w:type="dxa"/>
            <w:vAlign w:val="center"/>
          </w:tcPr>
          <w:p w14:paraId="6C0F079D" w14:textId="468E26C8" w:rsidR="00127A7C" w:rsidRPr="00A90688" w:rsidRDefault="00127A7C" w:rsidP="00A90688">
            <w:pPr>
              <w:jc w:val="center"/>
              <w:rPr>
                <w:sz w:val="16"/>
                <w:szCs w:val="16"/>
              </w:rPr>
            </w:pPr>
            <w:r w:rsidRPr="00A90688">
              <w:rPr>
                <w:sz w:val="16"/>
                <w:szCs w:val="16"/>
              </w:rPr>
              <w:t>0.016</w:t>
            </w:r>
            <w:r w:rsidR="000D70FD" w:rsidRPr="00A90688">
              <w:rPr>
                <w:sz w:val="16"/>
                <w:szCs w:val="16"/>
              </w:rPr>
              <w:t>***</w:t>
            </w:r>
          </w:p>
        </w:tc>
      </w:tr>
      <w:tr w:rsidR="00127A7C" w:rsidRPr="00A90688" w14:paraId="2EDF1BB9" w14:textId="77777777" w:rsidTr="000104EE">
        <w:trPr>
          <w:trHeight w:val="212"/>
        </w:trPr>
        <w:tc>
          <w:tcPr>
            <w:tcW w:w="923" w:type="dxa"/>
            <w:vMerge/>
            <w:vAlign w:val="center"/>
          </w:tcPr>
          <w:p w14:paraId="736568F7" w14:textId="77777777" w:rsidR="00127A7C" w:rsidRPr="00A90688" w:rsidRDefault="00127A7C" w:rsidP="00127A7C">
            <w:pPr>
              <w:jc w:val="right"/>
              <w:rPr>
                <w:i/>
                <w:sz w:val="16"/>
                <w:szCs w:val="16"/>
              </w:rPr>
            </w:pPr>
          </w:p>
        </w:tc>
        <w:tc>
          <w:tcPr>
            <w:tcW w:w="1345" w:type="dxa"/>
          </w:tcPr>
          <w:p w14:paraId="1478B29C" w14:textId="77777777" w:rsidR="00127A7C" w:rsidRPr="00A90688" w:rsidRDefault="00127A7C" w:rsidP="00127A7C">
            <w:pPr>
              <w:ind w:left="-252"/>
              <w:jc w:val="right"/>
              <w:rPr>
                <w:i/>
                <w:sz w:val="16"/>
                <w:szCs w:val="16"/>
              </w:rPr>
            </w:pPr>
            <w:r w:rsidRPr="00A90688">
              <w:rPr>
                <w:i/>
                <w:sz w:val="16"/>
                <w:szCs w:val="16"/>
              </w:rPr>
              <w:t>Divine Control</w:t>
            </w:r>
          </w:p>
        </w:tc>
        <w:tc>
          <w:tcPr>
            <w:tcW w:w="709" w:type="dxa"/>
            <w:vAlign w:val="center"/>
          </w:tcPr>
          <w:p w14:paraId="0A482271" w14:textId="30E91A5B" w:rsidR="00127A7C" w:rsidRPr="00A90688" w:rsidRDefault="00B31E88" w:rsidP="00A90688">
            <w:pPr>
              <w:jc w:val="center"/>
              <w:rPr>
                <w:sz w:val="16"/>
                <w:szCs w:val="16"/>
              </w:rPr>
            </w:pPr>
            <w:r w:rsidRPr="00A90688">
              <w:rPr>
                <w:sz w:val="16"/>
                <w:szCs w:val="16"/>
              </w:rPr>
              <w:t>.02</w:t>
            </w:r>
          </w:p>
        </w:tc>
        <w:tc>
          <w:tcPr>
            <w:tcW w:w="708" w:type="dxa"/>
            <w:vAlign w:val="center"/>
          </w:tcPr>
          <w:p w14:paraId="0C5E0B37" w14:textId="1F9D54B9" w:rsidR="00127A7C" w:rsidRPr="00A90688" w:rsidRDefault="00890B04" w:rsidP="00A90688">
            <w:pPr>
              <w:jc w:val="center"/>
              <w:rPr>
                <w:sz w:val="16"/>
                <w:szCs w:val="16"/>
              </w:rPr>
            </w:pPr>
            <w:r w:rsidRPr="00A90688">
              <w:rPr>
                <w:sz w:val="16"/>
                <w:szCs w:val="16"/>
              </w:rPr>
              <w:t>.03</w:t>
            </w:r>
          </w:p>
        </w:tc>
        <w:tc>
          <w:tcPr>
            <w:tcW w:w="1062" w:type="dxa"/>
            <w:vAlign w:val="center"/>
          </w:tcPr>
          <w:p w14:paraId="0EE0FF5F" w14:textId="2529A5A1" w:rsidR="00127A7C" w:rsidRPr="00A90688" w:rsidRDefault="001A0091" w:rsidP="00A90688">
            <w:pPr>
              <w:jc w:val="center"/>
              <w:rPr>
                <w:sz w:val="16"/>
                <w:szCs w:val="16"/>
              </w:rPr>
            </w:pPr>
            <w:r w:rsidRPr="00A90688">
              <w:rPr>
                <w:sz w:val="16"/>
                <w:szCs w:val="16"/>
              </w:rPr>
              <w:t>-.011</w:t>
            </w:r>
            <w:r w:rsidR="00A90688" w:rsidRPr="00A90688">
              <w:rPr>
                <w:sz w:val="16"/>
                <w:szCs w:val="16"/>
              </w:rPr>
              <w:t>*</w:t>
            </w:r>
          </w:p>
        </w:tc>
        <w:tc>
          <w:tcPr>
            <w:tcW w:w="1345" w:type="dxa"/>
            <w:vAlign w:val="center"/>
          </w:tcPr>
          <w:p w14:paraId="68B19070" w14:textId="0436B453" w:rsidR="00127A7C" w:rsidRPr="00A90688" w:rsidRDefault="00127A7C" w:rsidP="00A90688">
            <w:pPr>
              <w:jc w:val="center"/>
              <w:rPr>
                <w:sz w:val="16"/>
                <w:szCs w:val="16"/>
              </w:rPr>
            </w:pPr>
            <w:r w:rsidRPr="00A90688">
              <w:rPr>
                <w:sz w:val="16"/>
                <w:szCs w:val="16"/>
              </w:rPr>
              <w:t>-0.005</w:t>
            </w:r>
            <w:r w:rsidR="000D70FD" w:rsidRPr="00A90688">
              <w:rPr>
                <w:sz w:val="16"/>
                <w:szCs w:val="16"/>
              </w:rPr>
              <w:t>**</w:t>
            </w:r>
          </w:p>
        </w:tc>
        <w:tc>
          <w:tcPr>
            <w:tcW w:w="1345" w:type="dxa"/>
            <w:vAlign w:val="center"/>
          </w:tcPr>
          <w:p w14:paraId="7EFF09FA" w14:textId="43E1528B" w:rsidR="00127A7C" w:rsidRPr="00A90688" w:rsidRDefault="00127A7C" w:rsidP="00A90688">
            <w:pPr>
              <w:jc w:val="center"/>
              <w:rPr>
                <w:sz w:val="16"/>
                <w:szCs w:val="16"/>
              </w:rPr>
            </w:pPr>
            <w:r w:rsidRPr="00A90688">
              <w:rPr>
                <w:sz w:val="16"/>
                <w:szCs w:val="16"/>
              </w:rPr>
              <w:t>-0.006</w:t>
            </w:r>
          </w:p>
        </w:tc>
      </w:tr>
      <w:tr w:rsidR="00127A7C" w:rsidRPr="00A90688" w14:paraId="2115FE1C" w14:textId="77777777" w:rsidTr="000104EE">
        <w:trPr>
          <w:trHeight w:val="212"/>
        </w:trPr>
        <w:tc>
          <w:tcPr>
            <w:tcW w:w="923" w:type="dxa"/>
            <w:vMerge/>
            <w:vAlign w:val="center"/>
          </w:tcPr>
          <w:p w14:paraId="40375F93" w14:textId="77777777" w:rsidR="00127A7C" w:rsidRPr="00A90688" w:rsidRDefault="00127A7C" w:rsidP="00127A7C">
            <w:pPr>
              <w:jc w:val="right"/>
              <w:rPr>
                <w:i/>
                <w:sz w:val="16"/>
                <w:szCs w:val="16"/>
              </w:rPr>
            </w:pPr>
          </w:p>
        </w:tc>
        <w:tc>
          <w:tcPr>
            <w:tcW w:w="1345" w:type="dxa"/>
          </w:tcPr>
          <w:p w14:paraId="275A5C4D" w14:textId="77777777" w:rsidR="00127A7C" w:rsidRPr="00A90688" w:rsidRDefault="00127A7C" w:rsidP="00127A7C">
            <w:pPr>
              <w:ind w:left="-252"/>
              <w:jc w:val="right"/>
              <w:rPr>
                <w:i/>
                <w:sz w:val="16"/>
                <w:szCs w:val="16"/>
              </w:rPr>
            </w:pPr>
            <w:r w:rsidRPr="00A90688">
              <w:rPr>
                <w:i/>
                <w:sz w:val="16"/>
                <w:szCs w:val="16"/>
              </w:rPr>
              <w:t>Luck</w:t>
            </w:r>
          </w:p>
        </w:tc>
        <w:tc>
          <w:tcPr>
            <w:tcW w:w="709" w:type="dxa"/>
            <w:vAlign w:val="center"/>
          </w:tcPr>
          <w:p w14:paraId="767FA7C8" w14:textId="32C227B7" w:rsidR="00127A7C" w:rsidRPr="00A90688" w:rsidRDefault="009750A9" w:rsidP="00A90688">
            <w:pPr>
              <w:jc w:val="center"/>
              <w:rPr>
                <w:sz w:val="16"/>
                <w:szCs w:val="16"/>
              </w:rPr>
            </w:pPr>
            <w:r w:rsidRPr="00A90688">
              <w:rPr>
                <w:sz w:val="16"/>
                <w:szCs w:val="16"/>
              </w:rPr>
              <w:t>.20</w:t>
            </w:r>
            <w:r w:rsidR="00E873AB" w:rsidRPr="00A90688">
              <w:rPr>
                <w:sz w:val="16"/>
                <w:szCs w:val="16"/>
              </w:rPr>
              <w:t>***</w:t>
            </w:r>
          </w:p>
        </w:tc>
        <w:tc>
          <w:tcPr>
            <w:tcW w:w="708" w:type="dxa"/>
            <w:vAlign w:val="center"/>
          </w:tcPr>
          <w:p w14:paraId="1A549985" w14:textId="42524AFE" w:rsidR="00127A7C" w:rsidRPr="00A90688" w:rsidRDefault="00890B04" w:rsidP="00A90688">
            <w:pPr>
              <w:jc w:val="center"/>
              <w:rPr>
                <w:sz w:val="16"/>
                <w:szCs w:val="16"/>
              </w:rPr>
            </w:pPr>
            <w:r w:rsidRPr="00A90688">
              <w:rPr>
                <w:sz w:val="16"/>
                <w:szCs w:val="16"/>
              </w:rPr>
              <w:t>.19</w:t>
            </w:r>
            <w:r w:rsidR="00A90688" w:rsidRPr="00A90688">
              <w:rPr>
                <w:sz w:val="16"/>
                <w:szCs w:val="16"/>
              </w:rPr>
              <w:t>***</w:t>
            </w:r>
          </w:p>
        </w:tc>
        <w:tc>
          <w:tcPr>
            <w:tcW w:w="1062" w:type="dxa"/>
            <w:vAlign w:val="center"/>
          </w:tcPr>
          <w:p w14:paraId="3A925284" w14:textId="76A186D0" w:rsidR="00127A7C" w:rsidRPr="00A90688" w:rsidRDefault="001A0091" w:rsidP="00A90688">
            <w:pPr>
              <w:jc w:val="center"/>
              <w:rPr>
                <w:sz w:val="16"/>
                <w:szCs w:val="16"/>
              </w:rPr>
            </w:pPr>
            <w:r w:rsidRPr="00A90688">
              <w:rPr>
                <w:sz w:val="16"/>
                <w:szCs w:val="16"/>
              </w:rPr>
              <w:t>.012</w:t>
            </w:r>
            <w:r w:rsidR="00A90688" w:rsidRPr="00A90688">
              <w:rPr>
                <w:sz w:val="16"/>
                <w:szCs w:val="16"/>
              </w:rPr>
              <w:t>**</w:t>
            </w:r>
          </w:p>
        </w:tc>
        <w:tc>
          <w:tcPr>
            <w:tcW w:w="1345" w:type="dxa"/>
            <w:vAlign w:val="center"/>
          </w:tcPr>
          <w:p w14:paraId="1A746B92" w14:textId="41B08801" w:rsidR="00127A7C" w:rsidRPr="00A90688" w:rsidRDefault="00127A7C" w:rsidP="00A90688">
            <w:pPr>
              <w:jc w:val="center"/>
              <w:rPr>
                <w:sz w:val="16"/>
                <w:szCs w:val="16"/>
              </w:rPr>
            </w:pPr>
            <w:r w:rsidRPr="00A90688">
              <w:rPr>
                <w:sz w:val="16"/>
                <w:szCs w:val="16"/>
              </w:rPr>
              <w:t>0.004</w:t>
            </w:r>
            <w:r w:rsidR="000D70FD" w:rsidRPr="00A90688">
              <w:rPr>
                <w:sz w:val="16"/>
                <w:szCs w:val="16"/>
              </w:rPr>
              <w:t>*</w:t>
            </w:r>
          </w:p>
        </w:tc>
        <w:tc>
          <w:tcPr>
            <w:tcW w:w="1345" w:type="dxa"/>
            <w:vAlign w:val="center"/>
          </w:tcPr>
          <w:p w14:paraId="7F4F7CCD" w14:textId="2C5E5C84" w:rsidR="00127A7C" w:rsidRPr="00A90688" w:rsidRDefault="00127A7C" w:rsidP="00A90688">
            <w:pPr>
              <w:jc w:val="center"/>
              <w:rPr>
                <w:sz w:val="16"/>
                <w:szCs w:val="16"/>
              </w:rPr>
            </w:pPr>
            <w:r w:rsidRPr="00A90688">
              <w:rPr>
                <w:sz w:val="16"/>
                <w:szCs w:val="16"/>
              </w:rPr>
              <w:t>0.008</w:t>
            </w:r>
            <w:r w:rsidR="000D70FD" w:rsidRPr="00A90688">
              <w:rPr>
                <w:sz w:val="16"/>
                <w:szCs w:val="16"/>
              </w:rPr>
              <w:t>*</w:t>
            </w:r>
          </w:p>
        </w:tc>
      </w:tr>
      <w:tr w:rsidR="00127A7C" w:rsidRPr="00A90688" w14:paraId="26A21714" w14:textId="77777777" w:rsidTr="000104EE">
        <w:trPr>
          <w:trHeight w:val="212"/>
        </w:trPr>
        <w:tc>
          <w:tcPr>
            <w:tcW w:w="923" w:type="dxa"/>
            <w:vMerge/>
            <w:vAlign w:val="center"/>
          </w:tcPr>
          <w:p w14:paraId="2DCE3E1A" w14:textId="77777777" w:rsidR="00127A7C" w:rsidRPr="00A90688" w:rsidRDefault="00127A7C" w:rsidP="00127A7C">
            <w:pPr>
              <w:jc w:val="right"/>
              <w:rPr>
                <w:i/>
                <w:sz w:val="16"/>
                <w:szCs w:val="16"/>
              </w:rPr>
            </w:pPr>
          </w:p>
        </w:tc>
        <w:tc>
          <w:tcPr>
            <w:tcW w:w="1345" w:type="dxa"/>
          </w:tcPr>
          <w:p w14:paraId="5C31266A" w14:textId="4FB09DC8" w:rsidR="00127A7C" w:rsidRPr="00A90688" w:rsidRDefault="00127A7C" w:rsidP="00127A7C">
            <w:pPr>
              <w:ind w:left="-252"/>
              <w:jc w:val="right"/>
              <w:rPr>
                <w:i/>
                <w:sz w:val="16"/>
                <w:szCs w:val="16"/>
              </w:rPr>
            </w:pPr>
            <w:r w:rsidRPr="00A90688">
              <w:rPr>
                <w:i/>
                <w:sz w:val="16"/>
                <w:szCs w:val="16"/>
              </w:rPr>
              <w:t>Helplessness</w:t>
            </w:r>
          </w:p>
        </w:tc>
        <w:tc>
          <w:tcPr>
            <w:tcW w:w="709" w:type="dxa"/>
            <w:vAlign w:val="center"/>
          </w:tcPr>
          <w:p w14:paraId="649B8879" w14:textId="3B7FDDCD" w:rsidR="00127A7C" w:rsidRPr="00A90688" w:rsidRDefault="009750A9" w:rsidP="00A90688">
            <w:pPr>
              <w:jc w:val="center"/>
              <w:rPr>
                <w:sz w:val="16"/>
                <w:szCs w:val="16"/>
              </w:rPr>
            </w:pPr>
            <w:r w:rsidRPr="00A90688">
              <w:rPr>
                <w:sz w:val="16"/>
                <w:szCs w:val="16"/>
              </w:rPr>
              <w:t>.09</w:t>
            </w:r>
            <w:r w:rsidR="00E873AB" w:rsidRPr="00A90688">
              <w:rPr>
                <w:sz w:val="16"/>
                <w:szCs w:val="16"/>
              </w:rPr>
              <w:t>**</w:t>
            </w:r>
          </w:p>
        </w:tc>
        <w:tc>
          <w:tcPr>
            <w:tcW w:w="708" w:type="dxa"/>
            <w:vAlign w:val="center"/>
          </w:tcPr>
          <w:p w14:paraId="3DCF6D3D" w14:textId="6A13B75B" w:rsidR="00127A7C" w:rsidRPr="00A90688" w:rsidRDefault="00890B04" w:rsidP="00A90688">
            <w:pPr>
              <w:jc w:val="center"/>
              <w:rPr>
                <w:sz w:val="16"/>
                <w:szCs w:val="16"/>
              </w:rPr>
            </w:pPr>
            <w:r w:rsidRPr="00A90688">
              <w:rPr>
                <w:sz w:val="16"/>
                <w:szCs w:val="16"/>
              </w:rPr>
              <w:t>.08</w:t>
            </w:r>
            <w:r w:rsidR="00A90688" w:rsidRPr="00A90688">
              <w:rPr>
                <w:sz w:val="16"/>
                <w:szCs w:val="16"/>
              </w:rPr>
              <w:t>*</w:t>
            </w:r>
          </w:p>
        </w:tc>
        <w:tc>
          <w:tcPr>
            <w:tcW w:w="1062" w:type="dxa"/>
            <w:vAlign w:val="center"/>
          </w:tcPr>
          <w:p w14:paraId="599E8A7C" w14:textId="07F84A73" w:rsidR="00127A7C" w:rsidRPr="00A90688" w:rsidRDefault="001A0091" w:rsidP="00A90688">
            <w:pPr>
              <w:jc w:val="center"/>
              <w:rPr>
                <w:sz w:val="16"/>
                <w:szCs w:val="16"/>
              </w:rPr>
            </w:pPr>
            <w:r w:rsidRPr="00A90688">
              <w:rPr>
                <w:sz w:val="16"/>
                <w:szCs w:val="16"/>
              </w:rPr>
              <w:t>.011</w:t>
            </w:r>
          </w:p>
        </w:tc>
        <w:tc>
          <w:tcPr>
            <w:tcW w:w="1345" w:type="dxa"/>
            <w:vAlign w:val="center"/>
          </w:tcPr>
          <w:p w14:paraId="3233A245" w14:textId="7D8E34E8" w:rsidR="00127A7C" w:rsidRPr="00A90688" w:rsidRDefault="00127A7C" w:rsidP="00A90688">
            <w:pPr>
              <w:jc w:val="center"/>
              <w:rPr>
                <w:sz w:val="16"/>
                <w:szCs w:val="16"/>
              </w:rPr>
            </w:pPr>
            <w:r w:rsidRPr="00A90688">
              <w:rPr>
                <w:sz w:val="16"/>
                <w:szCs w:val="16"/>
              </w:rPr>
              <w:t>-0.003</w:t>
            </w:r>
          </w:p>
        </w:tc>
        <w:tc>
          <w:tcPr>
            <w:tcW w:w="1345" w:type="dxa"/>
            <w:vAlign w:val="center"/>
          </w:tcPr>
          <w:p w14:paraId="01E50823" w14:textId="45C904FC" w:rsidR="00127A7C" w:rsidRPr="00A90688" w:rsidRDefault="00127A7C" w:rsidP="00A90688">
            <w:pPr>
              <w:jc w:val="center"/>
              <w:rPr>
                <w:sz w:val="16"/>
                <w:szCs w:val="16"/>
              </w:rPr>
            </w:pPr>
            <w:r w:rsidRPr="00A90688">
              <w:rPr>
                <w:sz w:val="16"/>
                <w:szCs w:val="16"/>
              </w:rPr>
              <w:t>0.014</w:t>
            </w:r>
            <w:r w:rsidR="000D70FD" w:rsidRPr="00A90688">
              <w:rPr>
                <w:sz w:val="16"/>
                <w:szCs w:val="16"/>
              </w:rPr>
              <w:t>***</w:t>
            </w:r>
          </w:p>
        </w:tc>
      </w:tr>
      <w:tr w:rsidR="00127A7C" w:rsidRPr="00A90688" w14:paraId="747873BE" w14:textId="77777777" w:rsidTr="000104EE">
        <w:trPr>
          <w:trHeight w:val="212"/>
        </w:trPr>
        <w:tc>
          <w:tcPr>
            <w:tcW w:w="923" w:type="dxa"/>
            <w:vMerge/>
            <w:vAlign w:val="center"/>
          </w:tcPr>
          <w:p w14:paraId="63C23610" w14:textId="77777777" w:rsidR="00127A7C" w:rsidRPr="00A90688" w:rsidRDefault="00127A7C" w:rsidP="00127A7C">
            <w:pPr>
              <w:jc w:val="right"/>
              <w:rPr>
                <w:i/>
                <w:sz w:val="16"/>
                <w:szCs w:val="16"/>
              </w:rPr>
            </w:pPr>
          </w:p>
        </w:tc>
        <w:tc>
          <w:tcPr>
            <w:tcW w:w="1345" w:type="dxa"/>
          </w:tcPr>
          <w:p w14:paraId="2CA0DF00" w14:textId="77777777" w:rsidR="00127A7C" w:rsidRPr="00A90688" w:rsidRDefault="00127A7C" w:rsidP="00127A7C">
            <w:pPr>
              <w:ind w:left="-252"/>
              <w:jc w:val="right"/>
              <w:rPr>
                <w:i/>
                <w:sz w:val="16"/>
                <w:szCs w:val="16"/>
              </w:rPr>
            </w:pPr>
            <w:r w:rsidRPr="00A90688">
              <w:rPr>
                <w:i/>
                <w:sz w:val="16"/>
                <w:szCs w:val="16"/>
              </w:rPr>
              <w:t>Age</w:t>
            </w:r>
          </w:p>
        </w:tc>
        <w:tc>
          <w:tcPr>
            <w:tcW w:w="709" w:type="dxa"/>
            <w:vAlign w:val="center"/>
          </w:tcPr>
          <w:p w14:paraId="0BDDBED0" w14:textId="727800C2" w:rsidR="00127A7C" w:rsidRPr="00A90688" w:rsidRDefault="009750A9" w:rsidP="00A90688">
            <w:pPr>
              <w:jc w:val="center"/>
              <w:rPr>
                <w:sz w:val="16"/>
                <w:szCs w:val="16"/>
              </w:rPr>
            </w:pPr>
            <w:r w:rsidRPr="00A90688">
              <w:rPr>
                <w:sz w:val="16"/>
                <w:szCs w:val="16"/>
              </w:rPr>
              <w:t>.12</w:t>
            </w:r>
            <w:r w:rsidR="00E873AB" w:rsidRPr="00A90688">
              <w:rPr>
                <w:sz w:val="16"/>
                <w:szCs w:val="16"/>
              </w:rPr>
              <w:t>***</w:t>
            </w:r>
          </w:p>
        </w:tc>
        <w:tc>
          <w:tcPr>
            <w:tcW w:w="708" w:type="dxa"/>
            <w:vAlign w:val="center"/>
          </w:tcPr>
          <w:p w14:paraId="54EDF645" w14:textId="665B1800" w:rsidR="00127A7C" w:rsidRPr="00A90688" w:rsidRDefault="00890B04" w:rsidP="00A90688">
            <w:pPr>
              <w:jc w:val="center"/>
              <w:rPr>
                <w:sz w:val="16"/>
                <w:szCs w:val="16"/>
              </w:rPr>
            </w:pPr>
            <w:r w:rsidRPr="00A90688">
              <w:rPr>
                <w:sz w:val="16"/>
                <w:szCs w:val="16"/>
              </w:rPr>
              <w:t>.12</w:t>
            </w:r>
            <w:r w:rsidR="00A90688" w:rsidRPr="00A90688">
              <w:rPr>
                <w:sz w:val="16"/>
                <w:szCs w:val="16"/>
              </w:rPr>
              <w:t>***</w:t>
            </w:r>
          </w:p>
        </w:tc>
        <w:tc>
          <w:tcPr>
            <w:tcW w:w="1062" w:type="dxa"/>
            <w:vAlign w:val="center"/>
          </w:tcPr>
          <w:p w14:paraId="480DA48F" w14:textId="66C90A36" w:rsidR="00127A7C" w:rsidRPr="00A90688" w:rsidRDefault="001A0091" w:rsidP="00A90688">
            <w:pPr>
              <w:jc w:val="center"/>
              <w:rPr>
                <w:sz w:val="16"/>
                <w:szCs w:val="16"/>
              </w:rPr>
            </w:pPr>
            <w:r w:rsidRPr="00A90688">
              <w:rPr>
                <w:sz w:val="16"/>
                <w:szCs w:val="16"/>
              </w:rPr>
              <w:t>-.006</w:t>
            </w:r>
          </w:p>
        </w:tc>
        <w:tc>
          <w:tcPr>
            <w:tcW w:w="1345" w:type="dxa"/>
            <w:vAlign w:val="center"/>
          </w:tcPr>
          <w:p w14:paraId="4E6EE694" w14:textId="2ACE24AB" w:rsidR="00127A7C" w:rsidRPr="00A90688" w:rsidRDefault="00127A7C" w:rsidP="00A90688">
            <w:pPr>
              <w:jc w:val="center"/>
              <w:rPr>
                <w:sz w:val="16"/>
                <w:szCs w:val="16"/>
              </w:rPr>
            </w:pPr>
            <w:r w:rsidRPr="00A90688">
              <w:rPr>
                <w:sz w:val="16"/>
                <w:szCs w:val="16"/>
              </w:rPr>
              <w:t>0.003</w:t>
            </w:r>
            <w:r w:rsidR="00135048" w:rsidRPr="00A90688">
              <w:rPr>
                <w:sz w:val="16"/>
                <w:szCs w:val="16"/>
              </w:rPr>
              <w:t>*</w:t>
            </w:r>
          </w:p>
        </w:tc>
        <w:tc>
          <w:tcPr>
            <w:tcW w:w="1345" w:type="dxa"/>
            <w:vAlign w:val="center"/>
          </w:tcPr>
          <w:p w14:paraId="0F90936F" w14:textId="197BF160" w:rsidR="00127A7C" w:rsidRPr="00A90688" w:rsidRDefault="00127A7C" w:rsidP="00A90688">
            <w:pPr>
              <w:jc w:val="center"/>
              <w:rPr>
                <w:sz w:val="16"/>
                <w:szCs w:val="16"/>
              </w:rPr>
            </w:pPr>
            <w:r w:rsidRPr="00A90688">
              <w:rPr>
                <w:sz w:val="16"/>
                <w:szCs w:val="16"/>
              </w:rPr>
              <w:t>-0.009</w:t>
            </w:r>
            <w:r w:rsidR="00135048" w:rsidRPr="00A90688">
              <w:rPr>
                <w:sz w:val="16"/>
                <w:szCs w:val="16"/>
              </w:rPr>
              <w:t>***</w:t>
            </w:r>
          </w:p>
        </w:tc>
      </w:tr>
      <w:tr w:rsidR="00127A7C" w:rsidRPr="00A90688" w14:paraId="5CB0CD25" w14:textId="77777777" w:rsidTr="000104EE">
        <w:trPr>
          <w:trHeight w:val="212"/>
        </w:trPr>
        <w:tc>
          <w:tcPr>
            <w:tcW w:w="923" w:type="dxa"/>
            <w:vMerge/>
            <w:vAlign w:val="center"/>
          </w:tcPr>
          <w:p w14:paraId="4BFD29BF" w14:textId="77777777" w:rsidR="00127A7C" w:rsidRPr="00A90688" w:rsidRDefault="00127A7C" w:rsidP="00127A7C">
            <w:pPr>
              <w:jc w:val="right"/>
              <w:rPr>
                <w:i/>
                <w:sz w:val="16"/>
                <w:szCs w:val="16"/>
              </w:rPr>
            </w:pPr>
          </w:p>
        </w:tc>
        <w:tc>
          <w:tcPr>
            <w:tcW w:w="1345" w:type="dxa"/>
          </w:tcPr>
          <w:p w14:paraId="4A37699D" w14:textId="77777777" w:rsidR="00127A7C" w:rsidRPr="00A90688" w:rsidRDefault="00127A7C" w:rsidP="00127A7C">
            <w:pPr>
              <w:ind w:left="-252"/>
              <w:jc w:val="right"/>
              <w:rPr>
                <w:i/>
                <w:sz w:val="16"/>
                <w:szCs w:val="16"/>
              </w:rPr>
            </w:pPr>
            <w:r w:rsidRPr="00A90688">
              <w:rPr>
                <w:i/>
                <w:sz w:val="16"/>
                <w:szCs w:val="16"/>
              </w:rPr>
              <w:t>Gender</w:t>
            </w:r>
          </w:p>
        </w:tc>
        <w:tc>
          <w:tcPr>
            <w:tcW w:w="709" w:type="dxa"/>
            <w:vAlign w:val="center"/>
          </w:tcPr>
          <w:p w14:paraId="6B0E8A15" w14:textId="1469067A" w:rsidR="00127A7C" w:rsidRPr="00A90688" w:rsidRDefault="009750A9" w:rsidP="00A90688">
            <w:pPr>
              <w:jc w:val="center"/>
              <w:rPr>
                <w:sz w:val="16"/>
                <w:szCs w:val="16"/>
              </w:rPr>
            </w:pPr>
            <w:r w:rsidRPr="00A90688">
              <w:rPr>
                <w:sz w:val="16"/>
                <w:szCs w:val="16"/>
              </w:rPr>
              <w:t>.16</w:t>
            </w:r>
            <w:r w:rsidR="00E873AB" w:rsidRPr="00A90688">
              <w:rPr>
                <w:sz w:val="16"/>
                <w:szCs w:val="16"/>
              </w:rPr>
              <w:t>***</w:t>
            </w:r>
          </w:p>
        </w:tc>
        <w:tc>
          <w:tcPr>
            <w:tcW w:w="708" w:type="dxa"/>
            <w:vAlign w:val="center"/>
          </w:tcPr>
          <w:p w14:paraId="27D44476" w14:textId="17369C4C" w:rsidR="00127A7C" w:rsidRPr="00A90688" w:rsidRDefault="00890B04" w:rsidP="00A90688">
            <w:pPr>
              <w:jc w:val="center"/>
              <w:rPr>
                <w:sz w:val="16"/>
                <w:szCs w:val="16"/>
              </w:rPr>
            </w:pPr>
            <w:r w:rsidRPr="00A90688">
              <w:rPr>
                <w:sz w:val="16"/>
                <w:szCs w:val="16"/>
              </w:rPr>
              <w:t>.14</w:t>
            </w:r>
            <w:r w:rsidR="00A90688" w:rsidRPr="00A90688">
              <w:rPr>
                <w:sz w:val="16"/>
                <w:szCs w:val="16"/>
              </w:rPr>
              <w:t>***</w:t>
            </w:r>
          </w:p>
        </w:tc>
        <w:tc>
          <w:tcPr>
            <w:tcW w:w="1062" w:type="dxa"/>
            <w:vAlign w:val="center"/>
          </w:tcPr>
          <w:p w14:paraId="15532E06" w14:textId="645B3099" w:rsidR="00127A7C" w:rsidRPr="00A90688" w:rsidRDefault="001A0091" w:rsidP="00A90688">
            <w:pPr>
              <w:jc w:val="center"/>
              <w:rPr>
                <w:sz w:val="16"/>
                <w:szCs w:val="16"/>
              </w:rPr>
            </w:pPr>
            <w:r w:rsidRPr="00A90688">
              <w:rPr>
                <w:sz w:val="16"/>
                <w:szCs w:val="16"/>
              </w:rPr>
              <w:t>.016</w:t>
            </w:r>
            <w:r w:rsidR="00A90688" w:rsidRPr="00A90688">
              <w:rPr>
                <w:sz w:val="16"/>
                <w:szCs w:val="16"/>
              </w:rPr>
              <w:t>***</w:t>
            </w:r>
          </w:p>
        </w:tc>
        <w:tc>
          <w:tcPr>
            <w:tcW w:w="1345" w:type="dxa"/>
            <w:vAlign w:val="center"/>
          </w:tcPr>
          <w:p w14:paraId="331956C6" w14:textId="53DC0D4B" w:rsidR="00127A7C" w:rsidRPr="00A90688" w:rsidRDefault="00127A7C" w:rsidP="00A90688">
            <w:pPr>
              <w:jc w:val="center"/>
              <w:rPr>
                <w:sz w:val="16"/>
                <w:szCs w:val="16"/>
              </w:rPr>
            </w:pPr>
            <w:r w:rsidRPr="00A90688">
              <w:rPr>
                <w:sz w:val="16"/>
                <w:szCs w:val="16"/>
              </w:rPr>
              <w:t>0.008</w:t>
            </w:r>
            <w:r w:rsidR="00135048" w:rsidRPr="00A90688">
              <w:rPr>
                <w:sz w:val="16"/>
                <w:szCs w:val="16"/>
              </w:rPr>
              <w:t>***</w:t>
            </w:r>
          </w:p>
        </w:tc>
        <w:tc>
          <w:tcPr>
            <w:tcW w:w="1345" w:type="dxa"/>
            <w:vAlign w:val="center"/>
          </w:tcPr>
          <w:p w14:paraId="6E22C56A" w14:textId="08FDF21F" w:rsidR="00127A7C" w:rsidRPr="00A90688" w:rsidRDefault="00127A7C" w:rsidP="00A90688">
            <w:pPr>
              <w:jc w:val="center"/>
              <w:rPr>
                <w:sz w:val="16"/>
                <w:szCs w:val="16"/>
              </w:rPr>
            </w:pPr>
            <w:r w:rsidRPr="00A90688">
              <w:rPr>
                <w:sz w:val="16"/>
                <w:szCs w:val="16"/>
              </w:rPr>
              <w:t>0.008</w:t>
            </w:r>
            <w:r w:rsidR="00135048" w:rsidRPr="00A90688">
              <w:rPr>
                <w:sz w:val="16"/>
                <w:szCs w:val="16"/>
              </w:rPr>
              <w:t>**</w:t>
            </w:r>
          </w:p>
        </w:tc>
      </w:tr>
      <w:tr w:rsidR="00127A7C" w:rsidRPr="00A90688" w14:paraId="06881837" w14:textId="77777777" w:rsidTr="000104EE">
        <w:trPr>
          <w:trHeight w:val="212"/>
        </w:trPr>
        <w:tc>
          <w:tcPr>
            <w:tcW w:w="923" w:type="dxa"/>
            <w:vMerge/>
            <w:vAlign w:val="center"/>
          </w:tcPr>
          <w:p w14:paraId="05BADAEA" w14:textId="77777777" w:rsidR="00127A7C" w:rsidRPr="00A90688" w:rsidRDefault="00127A7C" w:rsidP="00127A7C">
            <w:pPr>
              <w:jc w:val="right"/>
              <w:rPr>
                <w:i/>
                <w:sz w:val="16"/>
                <w:szCs w:val="16"/>
              </w:rPr>
            </w:pPr>
          </w:p>
        </w:tc>
        <w:tc>
          <w:tcPr>
            <w:tcW w:w="1345" w:type="dxa"/>
          </w:tcPr>
          <w:p w14:paraId="6C6CE7A5" w14:textId="77777777" w:rsidR="00127A7C" w:rsidRPr="00A90688" w:rsidRDefault="00127A7C" w:rsidP="00127A7C">
            <w:pPr>
              <w:ind w:left="-252"/>
              <w:jc w:val="right"/>
              <w:rPr>
                <w:i/>
                <w:sz w:val="16"/>
                <w:szCs w:val="16"/>
              </w:rPr>
            </w:pPr>
            <w:r w:rsidRPr="00A90688">
              <w:rPr>
                <w:i/>
                <w:sz w:val="16"/>
                <w:szCs w:val="16"/>
              </w:rPr>
              <w:t>Exposure</w:t>
            </w:r>
          </w:p>
        </w:tc>
        <w:tc>
          <w:tcPr>
            <w:tcW w:w="709" w:type="dxa"/>
            <w:vAlign w:val="center"/>
          </w:tcPr>
          <w:p w14:paraId="11D3BF4B" w14:textId="3FEFFCE0" w:rsidR="00127A7C" w:rsidRPr="00A90688" w:rsidRDefault="009750A9" w:rsidP="00A90688">
            <w:pPr>
              <w:jc w:val="center"/>
              <w:rPr>
                <w:sz w:val="16"/>
                <w:szCs w:val="16"/>
              </w:rPr>
            </w:pPr>
            <w:r w:rsidRPr="00A90688">
              <w:rPr>
                <w:sz w:val="16"/>
                <w:szCs w:val="16"/>
              </w:rPr>
              <w:t>-.01</w:t>
            </w:r>
          </w:p>
        </w:tc>
        <w:tc>
          <w:tcPr>
            <w:tcW w:w="708" w:type="dxa"/>
            <w:vAlign w:val="center"/>
          </w:tcPr>
          <w:p w14:paraId="035E6C9A" w14:textId="41A36CF4" w:rsidR="00127A7C" w:rsidRPr="00A90688" w:rsidRDefault="00890B04" w:rsidP="00A90688">
            <w:pPr>
              <w:jc w:val="center"/>
              <w:rPr>
                <w:sz w:val="16"/>
                <w:szCs w:val="16"/>
              </w:rPr>
            </w:pPr>
            <w:r w:rsidRPr="00A90688">
              <w:rPr>
                <w:sz w:val="16"/>
                <w:szCs w:val="16"/>
              </w:rPr>
              <w:t>-.02</w:t>
            </w:r>
          </w:p>
        </w:tc>
        <w:tc>
          <w:tcPr>
            <w:tcW w:w="1062" w:type="dxa"/>
            <w:vAlign w:val="center"/>
          </w:tcPr>
          <w:p w14:paraId="587906F1" w14:textId="393847A9" w:rsidR="00127A7C" w:rsidRPr="00A90688" w:rsidRDefault="001A0091" w:rsidP="00A90688">
            <w:pPr>
              <w:jc w:val="center"/>
              <w:rPr>
                <w:sz w:val="16"/>
                <w:szCs w:val="16"/>
              </w:rPr>
            </w:pPr>
            <w:r w:rsidRPr="00A90688">
              <w:rPr>
                <w:sz w:val="16"/>
                <w:szCs w:val="16"/>
              </w:rPr>
              <w:t>.011</w:t>
            </w:r>
            <w:r w:rsidR="00A90688" w:rsidRPr="00A90688">
              <w:rPr>
                <w:sz w:val="16"/>
                <w:szCs w:val="16"/>
              </w:rPr>
              <w:t>**</w:t>
            </w:r>
          </w:p>
        </w:tc>
        <w:tc>
          <w:tcPr>
            <w:tcW w:w="1345" w:type="dxa"/>
            <w:vAlign w:val="center"/>
          </w:tcPr>
          <w:p w14:paraId="360C31D4" w14:textId="35ED2F7B" w:rsidR="00127A7C" w:rsidRPr="00A90688" w:rsidRDefault="00127A7C" w:rsidP="00A90688">
            <w:pPr>
              <w:jc w:val="center"/>
              <w:rPr>
                <w:sz w:val="16"/>
                <w:szCs w:val="16"/>
              </w:rPr>
            </w:pPr>
            <w:r w:rsidRPr="00A90688">
              <w:rPr>
                <w:sz w:val="16"/>
                <w:szCs w:val="16"/>
              </w:rPr>
              <w:t>0.002</w:t>
            </w:r>
          </w:p>
        </w:tc>
        <w:tc>
          <w:tcPr>
            <w:tcW w:w="1345" w:type="dxa"/>
            <w:vAlign w:val="center"/>
          </w:tcPr>
          <w:p w14:paraId="0CE06989" w14:textId="1D313739" w:rsidR="00127A7C" w:rsidRPr="00A90688" w:rsidRDefault="00127A7C" w:rsidP="00A90688">
            <w:pPr>
              <w:jc w:val="center"/>
              <w:rPr>
                <w:sz w:val="16"/>
                <w:szCs w:val="16"/>
              </w:rPr>
            </w:pPr>
            <w:r w:rsidRPr="00A90688">
              <w:rPr>
                <w:sz w:val="16"/>
                <w:szCs w:val="16"/>
              </w:rPr>
              <w:t>0.009</w:t>
            </w:r>
            <w:r w:rsidR="00135048" w:rsidRPr="00A90688">
              <w:rPr>
                <w:sz w:val="16"/>
                <w:szCs w:val="16"/>
              </w:rPr>
              <w:t>**</w:t>
            </w:r>
          </w:p>
        </w:tc>
      </w:tr>
      <w:tr w:rsidR="00F67037" w:rsidRPr="00A90688" w14:paraId="7776284B" w14:textId="77777777" w:rsidTr="000104EE">
        <w:trPr>
          <w:trHeight w:val="212"/>
        </w:trPr>
        <w:tc>
          <w:tcPr>
            <w:tcW w:w="2268" w:type="dxa"/>
            <w:gridSpan w:val="2"/>
            <w:vAlign w:val="center"/>
          </w:tcPr>
          <w:p w14:paraId="62FCC9F7" w14:textId="799BB829" w:rsidR="00F67037" w:rsidRPr="00A90688" w:rsidRDefault="00821E14" w:rsidP="00E841F5">
            <w:pPr>
              <w:ind w:left="-252"/>
              <w:jc w:val="right"/>
              <w:rPr>
                <w:i/>
                <w:sz w:val="16"/>
                <w:szCs w:val="16"/>
              </w:rPr>
            </w:pPr>
            <w:r>
              <w:rPr>
                <w:i/>
                <w:sz w:val="16"/>
                <w:szCs w:val="16"/>
              </w:rPr>
              <w:t>General traffic</w:t>
            </w:r>
            <w:r w:rsidRPr="00A90688">
              <w:rPr>
                <w:i/>
                <w:sz w:val="16"/>
                <w:szCs w:val="16"/>
              </w:rPr>
              <w:t xml:space="preserve"> </w:t>
            </w:r>
            <w:r w:rsidR="00F67037" w:rsidRPr="00A90688">
              <w:rPr>
                <w:i/>
                <w:sz w:val="16"/>
                <w:szCs w:val="16"/>
              </w:rPr>
              <w:t>risk perception</w:t>
            </w:r>
          </w:p>
        </w:tc>
        <w:tc>
          <w:tcPr>
            <w:tcW w:w="709" w:type="dxa"/>
            <w:vAlign w:val="center"/>
          </w:tcPr>
          <w:p w14:paraId="16DCE412" w14:textId="77777777" w:rsidR="00F67037" w:rsidRPr="00A90688" w:rsidRDefault="00F67037" w:rsidP="00A90688">
            <w:pPr>
              <w:jc w:val="center"/>
              <w:rPr>
                <w:sz w:val="16"/>
                <w:szCs w:val="16"/>
              </w:rPr>
            </w:pPr>
          </w:p>
        </w:tc>
        <w:tc>
          <w:tcPr>
            <w:tcW w:w="708" w:type="dxa"/>
            <w:vAlign w:val="center"/>
          </w:tcPr>
          <w:p w14:paraId="33264A20" w14:textId="3E24F726" w:rsidR="00F67037" w:rsidRPr="00A90688" w:rsidRDefault="009750A9" w:rsidP="00A90688">
            <w:pPr>
              <w:jc w:val="center"/>
              <w:rPr>
                <w:sz w:val="16"/>
                <w:szCs w:val="16"/>
              </w:rPr>
            </w:pPr>
            <w:r w:rsidRPr="00A90688">
              <w:rPr>
                <w:sz w:val="16"/>
                <w:szCs w:val="16"/>
              </w:rPr>
              <w:t>.</w:t>
            </w:r>
            <w:r w:rsidR="00890B04" w:rsidRPr="00A90688">
              <w:rPr>
                <w:sz w:val="16"/>
                <w:szCs w:val="16"/>
              </w:rPr>
              <w:t>08</w:t>
            </w:r>
            <w:r w:rsidR="00A90688" w:rsidRPr="00A90688">
              <w:rPr>
                <w:sz w:val="16"/>
                <w:szCs w:val="16"/>
              </w:rPr>
              <w:t>***</w:t>
            </w:r>
          </w:p>
        </w:tc>
        <w:tc>
          <w:tcPr>
            <w:tcW w:w="1062" w:type="dxa"/>
            <w:vAlign w:val="center"/>
          </w:tcPr>
          <w:p w14:paraId="5EF68151" w14:textId="77777777" w:rsidR="00F67037" w:rsidRPr="00A90688" w:rsidRDefault="00F67037" w:rsidP="00A90688">
            <w:pPr>
              <w:jc w:val="center"/>
              <w:rPr>
                <w:sz w:val="16"/>
                <w:szCs w:val="16"/>
              </w:rPr>
            </w:pPr>
          </w:p>
        </w:tc>
        <w:tc>
          <w:tcPr>
            <w:tcW w:w="1345" w:type="dxa"/>
            <w:vAlign w:val="center"/>
          </w:tcPr>
          <w:p w14:paraId="31CBFC82" w14:textId="77777777" w:rsidR="00F67037" w:rsidRPr="00A90688" w:rsidRDefault="00F67037" w:rsidP="00A90688">
            <w:pPr>
              <w:jc w:val="center"/>
              <w:rPr>
                <w:sz w:val="16"/>
                <w:szCs w:val="16"/>
              </w:rPr>
            </w:pPr>
          </w:p>
        </w:tc>
        <w:tc>
          <w:tcPr>
            <w:tcW w:w="1345" w:type="dxa"/>
            <w:vAlign w:val="center"/>
          </w:tcPr>
          <w:p w14:paraId="79A2D945" w14:textId="77777777" w:rsidR="00F67037" w:rsidRPr="00A90688" w:rsidRDefault="00F67037" w:rsidP="00A90688">
            <w:pPr>
              <w:jc w:val="center"/>
              <w:rPr>
                <w:sz w:val="16"/>
                <w:szCs w:val="16"/>
              </w:rPr>
            </w:pPr>
          </w:p>
        </w:tc>
      </w:tr>
      <w:tr w:rsidR="00F67037" w:rsidRPr="00A90688" w14:paraId="737DBCEC" w14:textId="77777777" w:rsidTr="000104EE">
        <w:trPr>
          <w:trHeight w:val="212"/>
        </w:trPr>
        <w:tc>
          <w:tcPr>
            <w:tcW w:w="2268" w:type="dxa"/>
            <w:gridSpan w:val="2"/>
            <w:vAlign w:val="center"/>
          </w:tcPr>
          <w:p w14:paraId="6C3913A9" w14:textId="7345A5DF" w:rsidR="00F67037" w:rsidRPr="00A90688" w:rsidRDefault="00821E14" w:rsidP="00E841F5">
            <w:pPr>
              <w:ind w:left="-252"/>
              <w:jc w:val="right"/>
              <w:rPr>
                <w:i/>
                <w:sz w:val="16"/>
                <w:szCs w:val="16"/>
              </w:rPr>
            </w:pPr>
            <w:r>
              <w:rPr>
                <w:i/>
                <w:sz w:val="16"/>
                <w:szCs w:val="16"/>
              </w:rPr>
              <w:t>Collision event</w:t>
            </w:r>
            <w:r w:rsidRPr="00A90688">
              <w:rPr>
                <w:i/>
                <w:sz w:val="16"/>
                <w:szCs w:val="16"/>
              </w:rPr>
              <w:t xml:space="preserve"> </w:t>
            </w:r>
            <w:r w:rsidR="00F67037" w:rsidRPr="00A90688">
              <w:rPr>
                <w:i/>
                <w:sz w:val="16"/>
                <w:szCs w:val="16"/>
              </w:rPr>
              <w:t>risk perception</w:t>
            </w:r>
          </w:p>
        </w:tc>
        <w:tc>
          <w:tcPr>
            <w:tcW w:w="709" w:type="dxa"/>
            <w:vAlign w:val="center"/>
          </w:tcPr>
          <w:p w14:paraId="64B419DA" w14:textId="77777777" w:rsidR="00F67037" w:rsidRPr="00A90688" w:rsidRDefault="00F67037" w:rsidP="00A90688">
            <w:pPr>
              <w:jc w:val="center"/>
              <w:rPr>
                <w:sz w:val="16"/>
                <w:szCs w:val="16"/>
              </w:rPr>
            </w:pPr>
          </w:p>
        </w:tc>
        <w:tc>
          <w:tcPr>
            <w:tcW w:w="708" w:type="dxa"/>
            <w:vAlign w:val="center"/>
          </w:tcPr>
          <w:p w14:paraId="6C50A9EB" w14:textId="07ED2244" w:rsidR="00F67037" w:rsidRPr="00A90688" w:rsidRDefault="00890B04" w:rsidP="00A90688">
            <w:pPr>
              <w:jc w:val="center"/>
              <w:rPr>
                <w:sz w:val="16"/>
                <w:szCs w:val="16"/>
              </w:rPr>
            </w:pPr>
            <w:r w:rsidRPr="00A90688">
              <w:rPr>
                <w:sz w:val="16"/>
                <w:szCs w:val="16"/>
              </w:rPr>
              <w:t>.14</w:t>
            </w:r>
            <w:r w:rsidR="00A90688" w:rsidRPr="00A90688">
              <w:rPr>
                <w:sz w:val="16"/>
                <w:szCs w:val="16"/>
              </w:rPr>
              <w:t>***</w:t>
            </w:r>
          </w:p>
        </w:tc>
        <w:tc>
          <w:tcPr>
            <w:tcW w:w="1062" w:type="dxa"/>
            <w:vAlign w:val="center"/>
          </w:tcPr>
          <w:p w14:paraId="6D938186" w14:textId="77777777" w:rsidR="00F67037" w:rsidRPr="00A90688" w:rsidRDefault="00F67037" w:rsidP="00A90688">
            <w:pPr>
              <w:jc w:val="center"/>
              <w:rPr>
                <w:sz w:val="16"/>
                <w:szCs w:val="16"/>
              </w:rPr>
            </w:pPr>
          </w:p>
        </w:tc>
        <w:tc>
          <w:tcPr>
            <w:tcW w:w="1345" w:type="dxa"/>
            <w:vAlign w:val="center"/>
          </w:tcPr>
          <w:p w14:paraId="4EDCD3E9" w14:textId="77777777" w:rsidR="00F67037" w:rsidRPr="00A90688" w:rsidRDefault="00F67037" w:rsidP="00A90688">
            <w:pPr>
              <w:jc w:val="center"/>
              <w:rPr>
                <w:sz w:val="16"/>
                <w:szCs w:val="16"/>
              </w:rPr>
            </w:pPr>
          </w:p>
        </w:tc>
        <w:tc>
          <w:tcPr>
            <w:tcW w:w="1345" w:type="dxa"/>
            <w:vAlign w:val="center"/>
          </w:tcPr>
          <w:p w14:paraId="08BA7095" w14:textId="77777777" w:rsidR="00F67037" w:rsidRPr="00A90688" w:rsidRDefault="00F67037" w:rsidP="00A90688">
            <w:pPr>
              <w:jc w:val="center"/>
              <w:rPr>
                <w:sz w:val="16"/>
                <w:szCs w:val="16"/>
              </w:rPr>
            </w:pPr>
          </w:p>
        </w:tc>
      </w:tr>
      <w:tr w:rsidR="00F67037" w:rsidRPr="00A90688" w14:paraId="04F77A72" w14:textId="77777777" w:rsidTr="000104EE">
        <w:trPr>
          <w:trHeight w:val="212"/>
        </w:trPr>
        <w:tc>
          <w:tcPr>
            <w:tcW w:w="923" w:type="dxa"/>
            <w:vAlign w:val="center"/>
          </w:tcPr>
          <w:p w14:paraId="100FE921" w14:textId="77777777" w:rsidR="00F67037" w:rsidRPr="00A90688" w:rsidRDefault="00F67037" w:rsidP="0034622D">
            <w:pPr>
              <w:jc w:val="right"/>
              <w:rPr>
                <w:i/>
                <w:sz w:val="16"/>
                <w:szCs w:val="16"/>
              </w:rPr>
            </w:pPr>
          </w:p>
        </w:tc>
        <w:tc>
          <w:tcPr>
            <w:tcW w:w="1345" w:type="dxa"/>
          </w:tcPr>
          <w:p w14:paraId="4D6F5567" w14:textId="77777777" w:rsidR="00F67037" w:rsidRPr="00A90688" w:rsidRDefault="00F67037" w:rsidP="00E841F5">
            <w:pPr>
              <w:jc w:val="right"/>
              <w:rPr>
                <w:i/>
                <w:sz w:val="16"/>
                <w:szCs w:val="16"/>
              </w:rPr>
            </w:pPr>
          </w:p>
        </w:tc>
        <w:tc>
          <w:tcPr>
            <w:tcW w:w="709" w:type="dxa"/>
            <w:vAlign w:val="center"/>
          </w:tcPr>
          <w:p w14:paraId="3BC36420" w14:textId="77777777" w:rsidR="00F67037" w:rsidRPr="00A90688" w:rsidRDefault="00F67037" w:rsidP="00A90688">
            <w:pPr>
              <w:jc w:val="center"/>
              <w:rPr>
                <w:sz w:val="16"/>
                <w:szCs w:val="16"/>
              </w:rPr>
            </w:pPr>
          </w:p>
        </w:tc>
        <w:tc>
          <w:tcPr>
            <w:tcW w:w="708" w:type="dxa"/>
            <w:vAlign w:val="center"/>
          </w:tcPr>
          <w:p w14:paraId="51E50141" w14:textId="77777777" w:rsidR="00F67037" w:rsidRPr="00A90688" w:rsidRDefault="00F67037" w:rsidP="00A90688">
            <w:pPr>
              <w:jc w:val="center"/>
              <w:rPr>
                <w:sz w:val="16"/>
                <w:szCs w:val="16"/>
              </w:rPr>
            </w:pPr>
          </w:p>
        </w:tc>
        <w:tc>
          <w:tcPr>
            <w:tcW w:w="1062" w:type="dxa"/>
            <w:vAlign w:val="center"/>
          </w:tcPr>
          <w:p w14:paraId="596E0E74" w14:textId="77777777" w:rsidR="00F67037" w:rsidRPr="00A90688" w:rsidRDefault="00F67037" w:rsidP="00A90688">
            <w:pPr>
              <w:jc w:val="center"/>
              <w:rPr>
                <w:sz w:val="16"/>
                <w:szCs w:val="16"/>
              </w:rPr>
            </w:pPr>
          </w:p>
        </w:tc>
        <w:tc>
          <w:tcPr>
            <w:tcW w:w="1345" w:type="dxa"/>
            <w:vAlign w:val="center"/>
          </w:tcPr>
          <w:p w14:paraId="6E2D4AEF" w14:textId="77777777" w:rsidR="00F67037" w:rsidRPr="00A90688" w:rsidRDefault="00F67037" w:rsidP="00A90688">
            <w:pPr>
              <w:jc w:val="center"/>
              <w:rPr>
                <w:sz w:val="16"/>
                <w:szCs w:val="16"/>
              </w:rPr>
            </w:pPr>
          </w:p>
        </w:tc>
        <w:tc>
          <w:tcPr>
            <w:tcW w:w="1345" w:type="dxa"/>
            <w:vAlign w:val="center"/>
          </w:tcPr>
          <w:p w14:paraId="5AA0A803" w14:textId="77777777" w:rsidR="00F67037" w:rsidRPr="00A90688" w:rsidRDefault="00F67037" w:rsidP="00A90688">
            <w:pPr>
              <w:jc w:val="center"/>
              <w:rPr>
                <w:sz w:val="16"/>
                <w:szCs w:val="16"/>
              </w:rPr>
            </w:pPr>
          </w:p>
        </w:tc>
      </w:tr>
      <w:tr w:rsidR="008D1A36" w:rsidRPr="00A90688" w14:paraId="7F66D452" w14:textId="77777777" w:rsidTr="000104EE">
        <w:trPr>
          <w:trHeight w:val="212"/>
        </w:trPr>
        <w:tc>
          <w:tcPr>
            <w:tcW w:w="923" w:type="dxa"/>
            <w:vMerge w:val="restart"/>
            <w:tcBorders>
              <w:bottom w:val="single" w:sz="4" w:space="0" w:color="auto"/>
            </w:tcBorders>
          </w:tcPr>
          <w:p w14:paraId="77192263" w14:textId="77777777" w:rsidR="008D1A36" w:rsidRDefault="008D1A36" w:rsidP="008D1A36">
            <w:pPr>
              <w:jc w:val="right"/>
              <w:rPr>
                <w:i/>
                <w:sz w:val="16"/>
                <w:szCs w:val="16"/>
              </w:rPr>
            </w:pPr>
            <w:r w:rsidRPr="00A90688">
              <w:rPr>
                <w:i/>
                <w:sz w:val="16"/>
                <w:szCs w:val="16"/>
              </w:rPr>
              <w:t>Ecuador</w:t>
            </w:r>
          </w:p>
          <w:p w14:paraId="364EB81D" w14:textId="55958BEB" w:rsidR="00E87DF2" w:rsidRPr="00E87DF2" w:rsidRDefault="00E87DF2" w:rsidP="008D1A36">
            <w:pPr>
              <w:jc w:val="right"/>
              <w:rPr>
                <w:i/>
                <w:sz w:val="16"/>
                <w:szCs w:val="16"/>
              </w:rPr>
            </w:pPr>
            <w:r>
              <w:rPr>
                <w:i/>
                <w:sz w:val="16"/>
                <w:szCs w:val="16"/>
              </w:rPr>
              <w:t>R</w:t>
            </w:r>
            <w:r>
              <w:rPr>
                <w:i/>
                <w:sz w:val="16"/>
                <w:szCs w:val="16"/>
                <w:vertAlign w:val="superscript"/>
              </w:rPr>
              <w:t>2</w:t>
            </w:r>
            <w:r>
              <w:rPr>
                <w:i/>
                <w:sz w:val="16"/>
                <w:szCs w:val="16"/>
              </w:rPr>
              <w:t xml:space="preserve"> = </w:t>
            </w:r>
            <w:r w:rsidR="00263B0C">
              <w:rPr>
                <w:i/>
                <w:sz w:val="16"/>
                <w:szCs w:val="16"/>
              </w:rPr>
              <w:t>.29**</w:t>
            </w:r>
          </w:p>
        </w:tc>
        <w:tc>
          <w:tcPr>
            <w:tcW w:w="1345" w:type="dxa"/>
          </w:tcPr>
          <w:p w14:paraId="04FA00CA" w14:textId="77777777" w:rsidR="008D1A36" w:rsidRPr="00A90688" w:rsidRDefault="008D1A36" w:rsidP="008D1A36">
            <w:pPr>
              <w:ind w:left="-252"/>
              <w:jc w:val="right"/>
              <w:rPr>
                <w:i/>
                <w:sz w:val="16"/>
                <w:szCs w:val="16"/>
              </w:rPr>
            </w:pPr>
            <w:r w:rsidRPr="00A90688">
              <w:rPr>
                <w:i/>
                <w:sz w:val="16"/>
                <w:szCs w:val="16"/>
              </w:rPr>
              <w:t>General Fatalism</w:t>
            </w:r>
          </w:p>
        </w:tc>
        <w:tc>
          <w:tcPr>
            <w:tcW w:w="709" w:type="dxa"/>
            <w:vAlign w:val="center"/>
          </w:tcPr>
          <w:p w14:paraId="12C8BBCF" w14:textId="500B771C" w:rsidR="008D1A36" w:rsidRPr="00A90688" w:rsidRDefault="00237376" w:rsidP="00A90688">
            <w:pPr>
              <w:jc w:val="center"/>
              <w:rPr>
                <w:sz w:val="16"/>
                <w:szCs w:val="16"/>
              </w:rPr>
            </w:pPr>
            <w:r w:rsidRPr="00A90688">
              <w:rPr>
                <w:sz w:val="16"/>
                <w:szCs w:val="16"/>
              </w:rPr>
              <w:t>.31</w:t>
            </w:r>
            <w:r w:rsidR="00E873AB" w:rsidRPr="00A90688">
              <w:rPr>
                <w:sz w:val="16"/>
                <w:szCs w:val="16"/>
              </w:rPr>
              <w:t>***</w:t>
            </w:r>
          </w:p>
        </w:tc>
        <w:tc>
          <w:tcPr>
            <w:tcW w:w="708" w:type="dxa"/>
            <w:vAlign w:val="center"/>
          </w:tcPr>
          <w:p w14:paraId="39D9AF78" w14:textId="78C3B4E2" w:rsidR="008D1A36" w:rsidRPr="00A90688" w:rsidRDefault="00A9287F" w:rsidP="00A90688">
            <w:pPr>
              <w:jc w:val="center"/>
              <w:rPr>
                <w:sz w:val="16"/>
                <w:szCs w:val="16"/>
              </w:rPr>
            </w:pPr>
            <w:r w:rsidRPr="00A90688">
              <w:rPr>
                <w:sz w:val="16"/>
                <w:szCs w:val="16"/>
              </w:rPr>
              <w:t>.29</w:t>
            </w:r>
            <w:r w:rsidR="00C147D6" w:rsidRPr="00A90688">
              <w:rPr>
                <w:sz w:val="16"/>
                <w:szCs w:val="16"/>
              </w:rPr>
              <w:t>***</w:t>
            </w:r>
          </w:p>
        </w:tc>
        <w:tc>
          <w:tcPr>
            <w:tcW w:w="1062" w:type="dxa"/>
            <w:vAlign w:val="center"/>
          </w:tcPr>
          <w:p w14:paraId="6F2D5C11" w14:textId="5FEF91CA" w:rsidR="008D1A36" w:rsidRPr="00A90688" w:rsidRDefault="00A9287F" w:rsidP="00A90688">
            <w:pPr>
              <w:jc w:val="center"/>
              <w:rPr>
                <w:sz w:val="16"/>
                <w:szCs w:val="16"/>
              </w:rPr>
            </w:pPr>
            <w:r w:rsidRPr="00A90688">
              <w:rPr>
                <w:sz w:val="16"/>
                <w:szCs w:val="16"/>
              </w:rPr>
              <w:t>.017</w:t>
            </w:r>
            <w:r w:rsidR="00C147D6" w:rsidRPr="00A90688">
              <w:rPr>
                <w:sz w:val="16"/>
                <w:szCs w:val="16"/>
              </w:rPr>
              <w:t>**</w:t>
            </w:r>
          </w:p>
        </w:tc>
        <w:tc>
          <w:tcPr>
            <w:tcW w:w="1345" w:type="dxa"/>
            <w:vAlign w:val="center"/>
          </w:tcPr>
          <w:p w14:paraId="3A31F156" w14:textId="186147D7" w:rsidR="008D1A36" w:rsidRPr="00A90688" w:rsidRDefault="008D1A36" w:rsidP="00A90688">
            <w:pPr>
              <w:jc w:val="center"/>
              <w:rPr>
                <w:sz w:val="16"/>
                <w:szCs w:val="16"/>
              </w:rPr>
            </w:pPr>
            <w:r w:rsidRPr="00A90688">
              <w:rPr>
                <w:sz w:val="16"/>
                <w:szCs w:val="16"/>
              </w:rPr>
              <w:t>0.003</w:t>
            </w:r>
          </w:p>
        </w:tc>
        <w:tc>
          <w:tcPr>
            <w:tcW w:w="1345" w:type="dxa"/>
            <w:vAlign w:val="center"/>
          </w:tcPr>
          <w:p w14:paraId="29043F25" w14:textId="3E8220AE" w:rsidR="008D1A36" w:rsidRPr="00A90688" w:rsidRDefault="008D1A36" w:rsidP="00A90688">
            <w:pPr>
              <w:jc w:val="center"/>
              <w:rPr>
                <w:sz w:val="16"/>
                <w:szCs w:val="16"/>
              </w:rPr>
            </w:pPr>
            <w:r w:rsidRPr="00A90688">
              <w:rPr>
                <w:sz w:val="16"/>
                <w:szCs w:val="16"/>
              </w:rPr>
              <w:t>0.014</w:t>
            </w:r>
            <w:r w:rsidR="00B07470" w:rsidRPr="00A90688">
              <w:rPr>
                <w:sz w:val="16"/>
                <w:szCs w:val="16"/>
              </w:rPr>
              <w:t>**</w:t>
            </w:r>
          </w:p>
        </w:tc>
      </w:tr>
      <w:tr w:rsidR="008D1A36" w:rsidRPr="00A90688" w14:paraId="21D1C260" w14:textId="77777777" w:rsidTr="000104EE">
        <w:trPr>
          <w:trHeight w:val="212"/>
        </w:trPr>
        <w:tc>
          <w:tcPr>
            <w:tcW w:w="923" w:type="dxa"/>
            <w:vMerge/>
            <w:tcBorders>
              <w:bottom w:val="single" w:sz="4" w:space="0" w:color="auto"/>
            </w:tcBorders>
            <w:vAlign w:val="center"/>
          </w:tcPr>
          <w:p w14:paraId="26EC5869" w14:textId="77777777" w:rsidR="008D1A36" w:rsidRPr="00A90688" w:rsidRDefault="008D1A36" w:rsidP="008D1A36">
            <w:pPr>
              <w:jc w:val="right"/>
              <w:rPr>
                <w:i/>
                <w:sz w:val="16"/>
                <w:szCs w:val="16"/>
              </w:rPr>
            </w:pPr>
          </w:p>
        </w:tc>
        <w:tc>
          <w:tcPr>
            <w:tcW w:w="1345" w:type="dxa"/>
          </w:tcPr>
          <w:p w14:paraId="5408691E" w14:textId="77777777" w:rsidR="008D1A36" w:rsidRPr="00A90688" w:rsidRDefault="008D1A36" w:rsidP="008D1A36">
            <w:pPr>
              <w:ind w:left="-252"/>
              <w:jc w:val="right"/>
              <w:rPr>
                <w:i/>
                <w:sz w:val="16"/>
                <w:szCs w:val="16"/>
              </w:rPr>
            </w:pPr>
            <w:r w:rsidRPr="00A90688">
              <w:rPr>
                <w:i/>
                <w:sz w:val="16"/>
                <w:szCs w:val="16"/>
              </w:rPr>
              <w:t>Internality</w:t>
            </w:r>
          </w:p>
        </w:tc>
        <w:tc>
          <w:tcPr>
            <w:tcW w:w="709" w:type="dxa"/>
            <w:vAlign w:val="center"/>
          </w:tcPr>
          <w:p w14:paraId="56C30E90" w14:textId="73C81B14" w:rsidR="008D1A36" w:rsidRPr="00A90688" w:rsidRDefault="00237376" w:rsidP="00A90688">
            <w:pPr>
              <w:jc w:val="center"/>
              <w:rPr>
                <w:sz w:val="16"/>
                <w:szCs w:val="16"/>
              </w:rPr>
            </w:pPr>
            <w:r w:rsidRPr="00A90688">
              <w:rPr>
                <w:sz w:val="16"/>
                <w:szCs w:val="16"/>
              </w:rPr>
              <w:t>.04</w:t>
            </w:r>
          </w:p>
        </w:tc>
        <w:tc>
          <w:tcPr>
            <w:tcW w:w="708" w:type="dxa"/>
            <w:vAlign w:val="center"/>
          </w:tcPr>
          <w:p w14:paraId="1412898D" w14:textId="0CAD9FE1" w:rsidR="008D1A36" w:rsidRPr="00A90688" w:rsidRDefault="00A9287F" w:rsidP="00A90688">
            <w:pPr>
              <w:jc w:val="center"/>
              <w:rPr>
                <w:sz w:val="16"/>
                <w:szCs w:val="16"/>
              </w:rPr>
            </w:pPr>
            <w:r w:rsidRPr="00A90688">
              <w:rPr>
                <w:sz w:val="16"/>
                <w:szCs w:val="16"/>
              </w:rPr>
              <w:t>.01</w:t>
            </w:r>
          </w:p>
        </w:tc>
        <w:tc>
          <w:tcPr>
            <w:tcW w:w="1062" w:type="dxa"/>
            <w:vAlign w:val="center"/>
          </w:tcPr>
          <w:p w14:paraId="26339488" w14:textId="1A74EDCE" w:rsidR="008D1A36" w:rsidRPr="00A90688" w:rsidRDefault="007A738C" w:rsidP="00A90688">
            <w:pPr>
              <w:jc w:val="center"/>
              <w:rPr>
                <w:sz w:val="16"/>
                <w:szCs w:val="16"/>
              </w:rPr>
            </w:pPr>
            <w:r w:rsidRPr="00A90688">
              <w:rPr>
                <w:sz w:val="16"/>
                <w:szCs w:val="16"/>
              </w:rPr>
              <w:t>.027</w:t>
            </w:r>
            <w:r w:rsidR="00C147D6" w:rsidRPr="00A90688">
              <w:rPr>
                <w:sz w:val="16"/>
                <w:szCs w:val="16"/>
              </w:rPr>
              <w:t>***</w:t>
            </w:r>
          </w:p>
        </w:tc>
        <w:tc>
          <w:tcPr>
            <w:tcW w:w="1345" w:type="dxa"/>
            <w:vAlign w:val="center"/>
          </w:tcPr>
          <w:p w14:paraId="23D5E2A0" w14:textId="2FC630B2" w:rsidR="008D1A36" w:rsidRPr="00A90688" w:rsidRDefault="008D1A36" w:rsidP="00A90688">
            <w:pPr>
              <w:jc w:val="center"/>
              <w:rPr>
                <w:sz w:val="16"/>
                <w:szCs w:val="16"/>
              </w:rPr>
            </w:pPr>
            <w:r w:rsidRPr="00A90688">
              <w:rPr>
                <w:sz w:val="16"/>
                <w:szCs w:val="16"/>
              </w:rPr>
              <w:t>0.009</w:t>
            </w:r>
            <w:r w:rsidR="00B07470" w:rsidRPr="00A90688">
              <w:rPr>
                <w:sz w:val="16"/>
                <w:szCs w:val="16"/>
              </w:rPr>
              <w:t>***</w:t>
            </w:r>
          </w:p>
        </w:tc>
        <w:tc>
          <w:tcPr>
            <w:tcW w:w="1345" w:type="dxa"/>
            <w:vAlign w:val="center"/>
          </w:tcPr>
          <w:p w14:paraId="5F63D6F6" w14:textId="54F8EA27" w:rsidR="008D1A36" w:rsidRPr="00A90688" w:rsidRDefault="008D1A36" w:rsidP="00A90688">
            <w:pPr>
              <w:jc w:val="center"/>
              <w:rPr>
                <w:sz w:val="16"/>
                <w:szCs w:val="16"/>
              </w:rPr>
            </w:pPr>
            <w:r w:rsidRPr="00A90688">
              <w:rPr>
                <w:sz w:val="16"/>
                <w:szCs w:val="16"/>
              </w:rPr>
              <w:t>0.018</w:t>
            </w:r>
            <w:r w:rsidR="00B07470" w:rsidRPr="00A90688">
              <w:rPr>
                <w:sz w:val="16"/>
                <w:szCs w:val="16"/>
              </w:rPr>
              <w:t>***</w:t>
            </w:r>
          </w:p>
        </w:tc>
      </w:tr>
      <w:tr w:rsidR="008D1A36" w:rsidRPr="00A90688" w14:paraId="769E4A79" w14:textId="77777777" w:rsidTr="000104EE">
        <w:trPr>
          <w:trHeight w:val="212"/>
        </w:trPr>
        <w:tc>
          <w:tcPr>
            <w:tcW w:w="923" w:type="dxa"/>
            <w:vMerge/>
            <w:tcBorders>
              <w:bottom w:val="single" w:sz="4" w:space="0" w:color="auto"/>
            </w:tcBorders>
            <w:vAlign w:val="center"/>
          </w:tcPr>
          <w:p w14:paraId="071AAB2E" w14:textId="77777777" w:rsidR="008D1A36" w:rsidRPr="00A90688" w:rsidRDefault="008D1A36" w:rsidP="008D1A36">
            <w:pPr>
              <w:jc w:val="right"/>
              <w:rPr>
                <w:i/>
                <w:sz w:val="16"/>
                <w:szCs w:val="16"/>
              </w:rPr>
            </w:pPr>
          </w:p>
        </w:tc>
        <w:tc>
          <w:tcPr>
            <w:tcW w:w="1345" w:type="dxa"/>
          </w:tcPr>
          <w:p w14:paraId="2525B012" w14:textId="77777777" w:rsidR="008D1A36" w:rsidRPr="00A90688" w:rsidRDefault="008D1A36" w:rsidP="008D1A36">
            <w:pPr>
              <w:ind w:left="-252"/>
              <w:jc w:val="right"/>
              <w:rPr>
                <w:i/>
                <w:sz w:val="16"/>
                <w:szCs w:val="16"/>
              </w:rPr>
            </w:pPr>
            <w:r w:rsidRPr="00A90688">
              <w:rPr>
                <w:i/>
                <w:sz w:val="16"/>
                <w:szCs w:val="16"/>
              </w:rPr>
              <w:t>Divine Control</w:t>
            </w:r>
          </w:p>
        </w:tc>
        <w:tc>
          <w:tcPr>
            <w:tcW w:w="709" w:type="dxa"/>
            <w:vAlign w:val="center"/>
          </w:tcPr>
          <w:p w14:paraId="09E0C74A" w14:textId="122ECA03" w:rsidR="008D1A36" w:rsidRPr="00A90688" w:rsidRDefault="00BE02CB" w:rsidP="00A90688">
            <w:pPr>
              <w:jc w:val="center"/>
              <w:rPr>
                <w:sz w:val="16"/>
                <w:szCs w:val="16"/>
              </w:rPr>
            </w:pPr>
            <w:r w:rsidRPr="00A90688">
              <w:rPr>
                <w:sz w:val="16"/>
                <w:szCs w:val="16"/>
              </w:rPr>
              <w:t>-.07</w:t>
            </w:r>
          </w:p>
        </w:tc>
        <w:tc>
          <w:tcPr>
            <w:tcW w:w="708" w:type="dxa"/>
            <w:vAlign w:val="center"/>
          </w:tcPr>
          <w:p w14:paraId="0F4A2925" w14:textId="2EB52A61" w:rsidR="008D1A36" w:rsidRPr="00A90688" w:rsidRDefault="00A9287F" w:rsidP="00A90688">
            <w:pPr>
              <w:jc w:val="center"/>
              <w:rPr>
                <w:sz w:val="16"/>
                <w:szCs w:val="16"/>
              </w:rPr>
            </w:pPr>
            <w:r w:rsidRPr="00A90688">
              <w:rPr>
                <w:sz w:val="16"/>
                <w:szCs w:val="16"/>
              </w:rPr>
              <w:t>-.05</w:t>
            </w:r>
          </w:p>
        </w:tc>
        <w:tc>
          <w:tcPr>
            <w:tcW w:w="1062" w:type="dxa"/>
            <w:vAlign w:val="center"/>
          </w:tcPr>
          <w:p w14:paraId="2B1919F4" w14:textId="12D3C4CA" w:rsidR="008D1A36" w:rsidRPr="00A90688" w:rsidRDefault="007A738C" w:rsidP="00A90688">
            <w:pPr>
              <w:jc w:val="center"/>
              <w:rPr>
                <w:sz w:val="16"/>
                <w:szCs w:val="16"/>
              </w:rPr>
            </w:pPr>
            <w:r w:rsidRPr="00A90688">
              <w:rPr>
                <w:sz w:val="16"/>
                <w:szCs w:val="16"/>
              </w:rPr>
              <w:t>-.011</w:t>
            </w:r>
            <w:r w:rsidR="00C147D6" w:rsidRPr="00A90688">
              <w:rPr>
                <w:sz w:val="16"/>
                <w:szCs w:val="16"/>
              </w:rPr>
              <w:t>*</w:t>
            </w:r>
          </w:p>
        </w:tc>
        <w:tc>
          <w:tcPr>
            <w:tcW w:w="1345" w:type="dxa"/>
            <w:vAlign w:val="center"/>
          </w:tcPr>
          <w:p w14:paraId="7D05713D" w14:textId="4872CE0A" w:rsidR="008D1A36" w:rsidRPr="00A90688" w:rsidRDefault="008D1A36" w:rsidP="00A90688">
            <w:pPr>
              <w:jc w:val="center"/>
              <w:rPr>
                <w:sz w:val="16"/>
                <w:szCs w:val="16"/>
              </w:rPr>
            </w:pPr>
            <w:r w:rsidRPr="00A90688">
              <w:rPr>
                <w:sz w:val="16"/>
                <w:szCs w:val="16"/>
              </w:rPr>
              <w:t>-0.005</w:t>
            </w:r>
            <w:r w:rsidR="00B07470" w:rsidRPr="00A90688">
              <w:rPr>
                <w:sz w:val="16"/>
                <w:szCs w:val="16"/>
              </w:rPr>
              <w:t>**</w:t>
            </w:r>
          </w:p>
        </w:tc>
        <w:tc>
          <w:tcPr>
            <w:tcW w:w="1345" w:type="dxa"/>
            <w:vAlign w:val="center"/>
          </w:tcPr>
          <w:p w14:paraId="54D63BED" w14:textId="6111EF6C" w:rsidR="008D1A36" w:rsidRPr="00A90688" w:rsidRDefault="008D1A36" w:rsidP="00A90688">
            <w:pPr>
              <w:jc w:val="center"/>
              <w:rPr>
                <w:sz w:val="16"/>
                <w:szCs w:val="16"/>
              </w:rPr>
            </w:pPr>
            <w:r w:rsidRPr="00A90688">
              <w:rPr>
                <w:sz w:val="16"/>
                <w:szCs w:val="16"/>
              </w:rPr>
              <w:t>-0.007</w:t>
            </w:r>
          </w:p>
        </w:tc>
      </w:tr>
      <w:tr w:rsidR="008D1A36" w:rsidRPr="00A90688" w14:paraId="613EF735" w14:textId="77777777" w:rsidTr="000104EE">
        <w:trPr>
          <w:trHeight w:val="212"/>
        </w:trPr>
        <w:tc>
          <w:tcPr>
            <w:tcW w:w="923" w:type="dxa"/>
            <w:vMerge/>
            <w:tcBorders>
              <w:bottom w:val="single" w:sz="4" w:space="0" w:color="auto"/>
            </w:tcBorders>
            <w:vAlign w:val="center"/>
          </w:tcPr>
          <w:p w14:paraId="319C0702" w14:textId="77777777" w:rsidR="008D1A36" w:rsidRPr="00A90688" w:rsidRDefault="008D1A36" w:rsidP="008D1A36">
            <w:pPr>
              <w:jc w:val="right"/>
              <w:rPr>
                <w:i/>
                <w:sz w:val="16"/>
                <w:szCs w:val="16"/>
              </w:rPr>
            </w:pPr>
          </w:p>
        </w:tc>
        <w:tc>
          <w:tcPr>
            <w:tcW w:w="1345" w:type="dxa"/>
          </w:tcPr>
          <w:p w14:paraId="49C5A5BA" w14:textId="77777777" w:rsidR="008D1A36" w:rsidRPr="00A90688" w:rsidRDefault="008D1A36" w:rsidP="008D1A36">
            <w:pPr>
              <w:ind w:left="-252"/>
              <w:jc w:val="right"/>
              <w:rPr>
                <w:i/>
                <w:sz w:val="16"/>
                <w:szCs w:val="16"/>
              </w:rPr>
            </w:pPr>
            <w:r w:rsidRPr="00A90688">
              <w:rPr>
                <w:i/>
                <w:sz w:val="16"/>
                <w:szCs w:val="16"/>
              </w:rPr>
              <w:t>Luck</w:t>
            </w:r>
          </w:p>
        </w:tc>
        <w:tc>
          <w:tcPr>
            <w:tcW w:w="709" w:type="dxa"/>
            <w:vAlign w:val="center"/>
          </w:tcPr>
          <w:p w14:paraId="2EFAF8CB" w14:textId="12E7787C" w:rsidR="008D1A36" w:rsidRPr="00A90688" w:rsidRDefault="00BE02CB" w:rsidP="00A90688">
            <w:pPr>
              <w:jc w:val="center"/>
              <w:rPr>
                <w:sz w:val="16"/>
                <w:szCs w:val="16"/>
              </w:rPr>
            </w:pPr>
            <w:r w:rsidRPr="00A90688">
              <w:rPr>
                <w:sz w:val="16"/>
                <w:szCs w:val="16"/>
              </w:rPr>
              <w:t>.18</w:t>
            </w:r>
            <w:r w:rsidR="00E873AB" w:rsidRPr="00A90688">
              <w:rPr>
                <w:sz w:val="16"/>
                <w:szCs w:val="16"/>
              </w:rPr>
              <w:t>**</w:t>
            </w:r>
          </w:p>
        </w:tc>
        <w:tc>
          <w:tcPr>
            <w:tcW w:w="708" w:type="dxa"/>
            <w:vAlign w:val="center"/>
          </w:tcPr>
          <w:p w14:paraId="6D2754AB" w14:textId="0A1B169A" w:rsidR="008D1A36" w:rsidRPr="00A90688" w:rsidRDefault="00A9287F" w:rsidP="00A90688">
            <w:pPr>
              <w:jc w:val="center"/>
              <w:rPr>
                <w:sz w:val="16"/>
                <w:szCs w:val="16"/>
              </w:rPr>
            </w:pPr>
            <w:r w:rsidRPr="00A90688">
              <w:rPr>
                <w:sz w:val="16"/>
                <w:szCs w:val="16"/>
              </w:rPr>
              <w:t>.17</w:t>
            </w:r>
            <w:r w:rsidR="00C147D6" w:rsidRPr="00A90688">
              <w:rPr>
                <w:sz w:val="16"/>
                <w:szCs w:val="16"/>
              </w:rPr>
              <w:t>**</w:t>
            </w:r>
          </w:p>
        </w:tc>
        <w:tc>
          <w:tcPr>
            <w:tcW w:w="1062" w:type="dxa"/>
            <w:vAlign w:val="center"/>
          </w:tcPr>
          <w:p w14:paraId="18E8048E" w14:textId="39B4C183" w:rsidR="008D1A36" w:rsidRPr="00A90688" w:rsidRDefault="007A738C" w:rsidP="00A90688">
            <w:pPr>
              <w:jc w:val="center"/>
              <w:rPr>
                <w:sz w:val="16"/>
                <w:szCs w:val="16"/>
              </w:rPr>
            </w:pPr>
            <w:r w:rsidRPr="00A90688">
              <w:rPr>
                <w:sz w:val="16"/>
                <w:szCs w:val="16"/>
              </w:rPr>
              <w:t>.013</w:t>
            </w:r>
            <w:r w:rsidR="00C147D6" w:rsidRPr="00A90688">
              <w:rPr>
                <w:sz w:val="16"/>
                <w:szCs w:val="16"/>
              </w:rPr>
              <w:t>**</w:t>
            </w:r>
          </w:p>
        </w:tc>
        <w:tc>
          <w:tcPr>
            <w:tcW w:w="1345" w:type="dxa"/>
            <w:vAlign w:val="center"/>
          </w:tcPr>
          <w:p w14:paraId="18038CBC" w14:textId="77572248" w:rsidR="008D1A36" w:rsidRPr="00A90688" w:rsidRDefault="008D1A36" w:rsidP="00A90688">
            <w:pPr>
              <w:jc w:val="center"/>
              <w:rPr>
                <w:sz w:val="16"/>
                <w:szCs w:val="16"/>
              </w:rPr>
            </w:pPr>
            <w:r w:rsidRPr="00A90688">
              <w:rPr>
                <w:sz w:val="16"/>
                <w:szCs w:val="16"/>
              </w:rPr>
              <w:t>0.004</w:t>
            </w:r>
            <w:r w:rsidR="00B07470" w:rsidRPr="00A90688">
              <w:rPr>
                <w:sz w:val="16"/>
                <w:szCs w:val="16"/>
              </w:rPr>
              <w:t>*</w:t>
            </w:r>
          </w:p>
        </w:tc>
        <w:tc>
          <w:tcPr>
            <w:tcW w:w="1345" w:type="dxa"/>
            <w:vAlign w:val="center"/>
          </w:tcPr>
          <w:p w14:paraId="5B3AD745" w14:textId="64CB1D63" w:rsidR="008D1A36" w:rsidRPr="00A90688" w:rsidRDefault="008D1A36" w:rsidP="00A90688">
            <w:pPr>
              <w:jc w:val="center"/>
              <w:rPr>
                <w:sz w:val="16"/>
                <w:szCs w:val="16"/>
              </w:rPr>
            </w:pPr>
            <w:r w:rsidRPr="00A90688">
              <w:rPr>
                <w:sz w:val="16"/>
                <w:szCs w:val="16"/>
              </w:rPr>
              <w:t>0.008</w:t>
            </w:r>
            <w:r w:rsidR="00B07470" w:rsidRPr="00A90688">
              <w:rPr>
                <w:sz w:val="16"/>
                <w:szCs w:val="16"/>
              </w:rPr>
              <w:t>*</w:t>
            </w:r>
          </w:p>
        </w:tc>
      </w:tr>
      <w:tr w:rsidR="008D1A36" w:rsidRPr="00A90688" w14:paraId="1122B4CF" w14:textId="77777777" w:rsidTr="000104EE">
        <w:trPr>
          <w:trHeight w:val="212"/>
        </w:trPr>
        <w:tc>
          <w:tcPr>
            <w:tcW w:w="923" w:type="dxa"/>
            <w:vMerge/>
            <w:tcBorders>
              <w:bottom w:val="single" w:sz="4" w:space="0" w:color="auto"/>
            </w:tcBorders>
            <w:vAlign w:val="center"/>
          </w:tcPr>
          <w:p w14:paraId="6A7D1F38" w14:textId="77777777" w:rsidR="008D1A36" w:rsidRPr="00A90688" w:rsidRDefault="008D1A36" w:rsidP="008D1A36">
            <w:pPr>
              <w:jc w:val="right"/>
              <w:rPr>
                <w:i/>
                <w:sz w:val="16"/>
                <w:szCs w:val="16"/>
              </w:rPr>
            </w:pPr>
          </w:p>
        </w:tc>
        <w:tc>
          <w:tcPr>
            <w:tcW w:w="1345" w:type="dxa"/>
          </w:tcPr>
          <w:p w14:paraId="5D238D52" w14:textId="7839C48D" w:rsidR="008D1A36" w:rsidRPr="00A90688" w:rsidRDefault="008D1A36" w:rsidP="008D1A36">
            <w:pPr>
              <w:ind w:left="-252"/>
              <w:jc w:val="right"/>
              <w:rPr>
                <w:i/>
                <w:sz w:val="16"/>
                <w:szCs w:val="16"/>
              </w:rPr>
            </w:pPr>
            <w:r w:rsidRPr="00A90688">
              <w:rPr>
                <w:i/>
                <w:sz w:val="16"/>
                <w:szCs w:val="16"/>
              </w:rPr>
              <w:t>Helplessness</w:t>
            </w:r>
          </w:p>
        </w:tc>
        <w:tc>
          <w:tcPr>
            <w:tcW w:w="709" w:type="dxa"/>
            <w:vAlign w:val="center"/>
          </w:tcPr>
          <w:p w14:paraId="37F164CC" w14:textId="61435B28" w:rsidR="008D1A36" w:rsidRPr="00A90688" w:rsidRDefault="00BE02CB" w:rsidP="00A90688">
            <w:pPr>
              <w:jc w:val="center"/>
              <w:rPr>
                <w:sz w:val="16"/>
                <w:szCs w:val="16"/>
              </w:rPr>
            </w:pPr>
            <w:r w:rsidRPr="00A90688">
              <w:rPr>
                <w:sz w:val="16"/>
                <w:szCs w:val="16"/>
              </w:rPr>
              <w:t>.12</w:t>
            </w:r>
            <w:r w:rsidR="00E873AB" w:rsidRPr="00A90688">
              <w:rPr>
                <w:sz w:val="16"/>
                <w:szCs w:val="16"/>
              </w:rPr>
              <w:t>**</w:t>
            </w:r>
          </w:p>
        </w:tc>
        <w:tc>
          <w:tcPr>
            <w:tcW w:w="708" w:type="dxa"/>
            <w:vAlign w:val="center"/>
          </w:tcPr>
          <w:p w14:paraId="42B4B010" w14:textId="4C3EBB28" w:rsidR="008D1A36" w:rsidRPr="00A90688" w:rsidRDefault="00A9287F" w:rsidP="00A90688">
            <w:pPr>
              <w:jc w:val="center"/>
              <w:rPr>
                <w:sz w:val="16"/>
                <w:szCs w:val="16"/>
              </w:rPr>
            </w:pPr>
            <w:r w:rsidRPr="00A90688">
              <w:rPr>
                <w:sz w:val="16"/>
                <w:szCs w:val="16"/>
              </w:rPr>
              <w:t>.10</w:t>
            </w:r>
            <w:r w:rsidR="00C147D6" w:rsidRPr="00A90688">
              <w:rPr>
                <w:sz w:val="16"/>
                <w:szCs w:val="16"/>
              </w:rPr>
              <w:t>*</w:t>
            </w:r>
          </w:p>
        </w:tc>
        <w:tc>
          <w:tcPr>
            <w:tcW w:w="1062" w:type="dxa"/>
            <w:vAlign w:val="center"/>
          </w:tcPr>
          <w:p w14:paraId="28D33A5E" w14:textId="4AFFF44B" w:rsidR="008D1A36" w:rsidRPr="00A90688" w:rsidRDefault="007A738C" w:rsidP="00A90688">
            <w:pPr>
              <w:jc w:val="center"/>
              <w:rPr>
                <w:sz w:val="16"/>
                <w:szCs w:val="16"/>
              </w:rPr>
            </w:pPr>
            <w:r w:rsidRPr="00A90688">
              <w:rPr>
                <w:sz w:val="16"/>
                <w:szCs w:val="16"/>
              </w:rPr>
              <w:t>.012</w:t>
            </w:r>
          </w:p>
        </w:tc>
        <w:tc>
          <w:tcPr>
            <w:tcW w:w="1345" w:type="dxa"/>
            <w:vAlign w:val="center"/>
          </w:tcPr>
          <w:p w14:paraId="4A72F8D9" w14:textId="133F245E" w:rsidR="008D1A36" w:rsidRPr="00A90688" w:rsidRDefault="008D1A36" w:rsidP="00A90688">
            <w:pPr>
              <w:jc w:val="center"/>
              <w:rPr>
                <w:sz w:val="16"/>
                <w:szCs w:val="16"/>
              </w:rPr>
            </w:pPr>
            <w:r w:rsidRPr="00A90688">
              <w:rPr>
                <w:sz w:val="16"/>
                <w:szCs w:val="16"/>
              </w:rPr>
              <w:t>-0.004</w:t>
            </w:r>
          </w:p>
        </w:tc>
        <w:tc>
          <w:tcPr>
            <w:tcW w:w="1345" w:type="dxa"/>
            <w:vAlign w:val="center"/>
          </w:tcPr>
          <w:p w14:paraId="37C1685C" w14:textId="74348251" w:rsidR="008D1A36" w:rsidRPr="00A90688" w:rsidRDefault="008D1A36" w:rsidP="00A90688">
            <w:pPr>
              <w:jc w:val="center"/>
              <w:rPr>
                <w:sz w:val="16"/>
                <w:szCs w:val="16"/>
              </w:rPr>
            </w:pPr>
            <w:r w:rsidRPr="00A90688">
              <w:rPr>
                <w:sz w:val="16"/>
                <w:szCs w:val="16"/>
              </w:rPr>
              <w:t>0.016</w:t>
            </w:r>
            <w:r w:rsidR="00B07470" w:rsidRPr="00A90688">
              <w:rPr>
                <w:sz w:val="16"/>
                <w:szCs w:val="16"/>
              </w:rPr>
              <w:t>***</w:t>
            </w:r>
          </w:p>
        </w:tc>
      </w:tr>
      <w:tr w:rsidR="008D1A36" w:rsidRPr="00A90688" w14:paraId="4C6DF639" w14:textId="77777777" w:rsidTr="000104EE">
        <w:trPr>
          <w:trHeight w:val="212"/>
        </w:trPr>
        <w:tc>
          <w:tcPr>
            <w:tcW w:w="923" w:type="dxa"/>
            <w:vMerge/>
            <w:tcBorders>
              <w:bottom w:val="single" w:sz="4" w:space="0" w:color="auto"/>
            </w:tcBorders>
            <w:vAlign w:val="center"/>
          </w:tcPr>
          <w:p w14:paraId="479E90E2" w14:textId="77777777" w:rsidR="008D1A36" w:rsidRPr="00A90688" w:rsidRDefault="008D1A36" w:rsidP="008D1A36">
            <w:pPr>
              <w:jc w:val="right"/>
              <w:rPr>
                <w:i/>
                <w:sz w:val="16"/>
                <w:szCs w:val="16"/>
              </w:rPr>
            </w:pPr>
          </w:p>
        </w:tc>
        <w:tc>
          <w:tcPr>
            <w:tcW w:w="1345" w:type="dxa"/>
          </w:tcPr>
          <w:p w14:paraId="292905C5" w14:textId="77777777" w:rsidR="008D1A36" w:rsidRPr="00A90688" w:rsidRDefault="008D1A36" w:rsidP="008D1A36">
            <w:pPr>
              <w:ind w:left="-252"/>
              <w:jc w:val="right"/>
              <w:rPr>
                <w:i/>
                <w:sz w:val="16"/>
                <w:szCs w:val="16"/>
              </w:rPr>
            </w:pPr>
            <w:r w:rsidRPr="00A90688">
              <w:rPr>
                <w:i/>
                <w:sz w:val="16"/>
                <w:szCs w:val="16"/>
              </w:rPr>
              <w:t>Age</w:t>
            </w:r>
          </w:p>
        </w:tc>
        <w:tc>
          <w:tcPr>
            <w:tcW w:w="709" w:type="dxa"/>
            <w:vAlign w:val="center"/>
          </w:tcPr>
          <w:p w14:paraId="16F865E4" w14:textId="3F290855" w:rsidR="008D1A36" w:rsidRPr="00A90688" w:rsidRDefault="00BE02CB" w:rsidP="00A90688">
            <w:pPr>
              <w:jc w:val="center"/>
              <w:rPr>
                <w:sz w:val="16"/>
                <w:szCs w:val="16"/>
              </w:rPr>
            </w:pPr>
            <w:r w:rsidRPr="00A90688">
              <w:rPr>
                <w:sz w:val="16"/>
                <w:szCs w:val="16"/>
              </w:rPr>
              <w:t>.02</w:t>
            </w:r>
          </w:p>
        </w:tc>
        <w:tc>
          <w:tcPr>
            <w:tcW w:w="708" w:type="dxa"/>
            <w:vAlign w:val="center"/>
          </w:tcPr>
          <w:p w14:paraId="52699E83" w14:textId="26456626" w:rsidR="008D1A36" w:rsidRPr="00A90688" w:rsidRDefault="00A9287F" w:rsidP="00A90688">
            <w:pPr>
              <w:jc w:val="center"/>
              <w:rPr>
                <w:sz w:val="16"/>
                <w:szCs w:val="16"/>
              </w:rPr>
            </w:pPr>
            <w:r w:rsidRPr="00A90688">
              <w:rPr>
                <w:sz w:val="16"/>
                <w:szCs w:val="16"/>
              </w:rPr>
              <w:t>.03</w:t>
            </w:r>
          </w:p>
        </w:tc>
        <w:tc>
          <w:tcPr>
            <w:tcW w:w="1062" w:type="dxa"/>
            <w:vAlign w:val="center"/>
          </w:tcPr>
          <w:p w14:paraId="38F2FAC1" w14:textId="455EE0EE" w:rsidR="008D1A36" w:rsidRPr="00A90688" w:rsidRDefault="007A738C" w:rsidP="00A90688">
            <w:pPr>
              <w:jc w:val="center"/>
              <w:rPr>
                <w:sz w:val="16"/>
                <w:szCs w:val="16"/>
              </w:rPr>
            </w:pPr>
            <w:r w:rsidRPr="00A90688">
              <w:rPr>
                <w:sz w:val="16"/>
                <w:szCs w:val="16"/>
              </w:rPr>
              <w:t>-.006</w:t>
            </w:r>
          </w:p>
        </w:tc>
        <w:tc>
          <w:tcPr>
            <w:tcW w:w="1345" w:type="dxa"/>
            <w:vAlign w:val="center"/>
          </w:tcPr>
          <w:p w14:paraId="5C8A9EEB" w14:textId="1D7864E6" w:rsidR="008D1A36" w:rsidRPr="00A90688" w:rsidRDefault="008D1A36" w:rsidP="00A90688">
            <w:pPr>
              <w:jc w:val="center"/>
              <w:rPr>
                <w:sz w:val="16"/>
                <w:szCs w:val="16"/>
              </w:rPr>
            </w:pPr>
            <w:r w:rsidRPr="00A90688">
              <w:rPr>
                <w:sz w:val="16"/>
                <w:szCs w:val="16"/>
              </w:rPr>
              <w:t>0.003</w:t>
            </w:r>
            <w:r w:rsidR="00B07470" w:rsidRPr="00A90688">
              <w:rPr>
                <w:sz w:val="16"/>
                <w:szCs w:val="16"/>
              </w:rPr>
              <w:t>*</w:t>
            </w:r>
          </w:p>
        </w:tc>
        <w:tc>
          <w:tcPr>
            <w:tcW w:w="1345" w:type="dxa"/>
            <w:vAlign w:val="center"/>
          </w:tcPr>
          <w:p w14:paraId="4CFF9149" w14:textId="6A4A3B69" w:rsidR="008D1A36" w:rsidRPr="00A90688" w:rsidRDefault="008D1A36" w:rsidP="00A90688">
            <w:pPr>
              <w:jc w:val="center"/>
              <w:rPr>
                <w:sz w:val="16"/>
                <w:szCs w:val="16"/>
              </w:rPr>
            </w:pPr>
            <w:r w:rsidRPr="00A90688">
              <w:rPr>
                <w:sz w:val="16"/>
                <w:szCs w:val="16"/>
              </w:rPr>
              <w:t>-0.009</w:t>
            </w:r>
            <w:r w:rsidR="00B07470" w:rsidRPr="00A90688">
              <w:rPr>
                <w:sz w:val="16"/>
                <w:szCs w:val="16"/>
              </w:rPr>
              <w:t>***</w:t>
            </w:r>
          </w:p>
        </w:tc>
      </w:tr>
      <w:tr w:rsidR="008D1A36" w:rsidRPr="00A90688" w14:paraId="7D89C4AE" w14:textId="77777777" w:rsidTr="000104EE">
        <w:trPr>
          <w:trHeight w:val="212"/>
        </w:trPr>
        <w:tc>
          <w:tcPr>
            <w:tcW w:w="923" w:type="dxa"/>
            <w:vMerge/>
            <w:tcBorders>
              <w:bottom w:val="single" w:sz="4" w:space="0" w:color="auto"/>
            </w:tcBorders>
            <w:vAlign w:val="center"/>
          </w:tcPr>
          <w:p w14:paraId="318BC638" w14:textId="77777777" w:rsidR="008D1A36" w:rsidRPr="00A90688" w:rsidRDefault="008D1A36" w:rsidP="008D1A36">
            <w:pPr>
              <w:jc w:val="right"/>
              <w:rPr>
                <w:i/>
                <w:sz w:val="16"/>
                <w:szCs w:val="16"/>
              </w:rPr>
            </w:pPr>
          </w:p>
        </w:tc>
        <w:tc>
          <w:tcPr>
            <w:tcW w:w="1345" w:type="dxa"/>
          </w:tcPr>
          <w:p w14:paraId="5A402031" w14:textId="77777777" w:rsidR="008D1A36" w:rsidRPr="00A90688" w:rsidRDefault="008D1A36" w:rsidP="008D1A36">
            <w:pPr>
              <w:ind w:left="-252"/>
              <w:jc w:val="right"/>
              <w:rPr>
                <w:i/>
                <w:sz w:val="16"/>
                <w:szCs w:val="16"/>
              </w:rPr>
            </w:pPr>
            <w:r w:rsidRPr="00A90688">
              <w:rPr>
                <w:i/>
                <w:sz w:val="16"/>
                <w:szCs w:val="16"/>
              </w:rPr>
              <w:t>Gender</w:t>
            </w:r>
          </w:p>
        </w:tc>
        <w:tc>
          <w:tcPr>
            <w:tcW w:w="709" w:type="dxa"/>
            <w:vAlign w:val="center"/>
          </w:tcPr>
          <w:p w14:paraId="59E6710C" w14:textId="710F837D" w:rsidR="008D1A36" w:rsidRPr="00A90688" w:rsidRDefault="00BE02CB" w:rsidP="00A90688">
            <w:pPr>
              <w:jc w:val="center"/>
              <w:rPr>
                <w:sz w:val="16"/>
                <w:szCs w:val="16"/>
              </w:rPr>
            </w:pPr>
            <w:r w:rsidRPr="00A90688">
              <w:rPr>
                <w:sz w:val="16"/>
                <w:szCs w:val="16"/>
              </w:rPr>
              <w:t>.19</w:t>
            </w:r>
            <w:r w:rsidR="00E873AB" w:rsidRPr="00A90688">
              <w:rPr>
                <w:sz w:val="16"/>
                <w:szCs w:val="16"/>
              </w:rPr>
              <w:t>***</w:t>
            </w:r>
          </w:p>
        </w:tc>
        <w:tc>
          <w:tcPr>
            <w:tcW w:w="708" w:type="dxa"/>
            <w:vAlign w:val="center"/>
          </w:tcPr>
          <w:p w14:paraId="788BC301" w14:textId="61D08AEE" w:rsidR="008D1A36" w:rsidRPr="00A90688" w:rsidRDefault="00A9287F" w:rsidP="00A90688">
            <w:pPr>
              <w:jc w:val="center"/>
              <w:rPr>
                <w:sz w:val="16"/>
                <w:szCs w:val="16"/>
              </w:rPr>
            </w:pPr>
            <w:r w:rsidRPr="00A90688">
              <w:rPr>
                <w:sz w:val="16"/>
                <w:szCs w:val="16"/>
              </w:rPr>
              <w:t>.17</w:t>
            </w:r>
            <w:r w:rsidR="00C147D6" w:rsidRPr="00A90688">
              <w:rPr>
                <w:sz w:val="16"/>
                <w:szCs w:val="16"/>
              </w:rPr>
              <w:t>***</w:t>
            </w:r>
          </w:p>
        </w:tc>
        <w:tc>
          <w:tcPr>
            <w:tcW w:w="1062" w:type="dxa"/>
            <w:vAlign w:val="center"/>
          </w:tcPr>
          <w:p w14:paraId="24C501EA" w14:textId="25512A42" w:rsidR="008D1A36" w:rsidRPr="00A90688" w:rsidRDefault="007A738C" w:rsidP="00A90688">
            <w:pPr>
              <w:jc w:val="center"/>
              <w:rPr>
                <w:sz w:val="16"/>
                <w:szCs w:val="16"/>
              </w:rPr>
            </w:pPr>
            <w:r w:rsidRPr="00A90688">
              <w:rPr>
                <w:sz w:val="16"/>
                <w:szCs w:val="16"/>
              </w:rPr>
              <w:t>.019</w:t>
            </w:r>
            <w:r w:rsidR="00C147D6" w:rsidRPr="00A90688">
              <w:rPr>
                <w:sz w:val="16"/>
                <w:szCs w:val="16"/>
              </w:rPr>
              <w:t>***</w:t>
            </w:r>
          </w:p>
        </w:tc>
        <w:tc>
          <w:tcPr>
            <w:tcW w:w="1345" w:type="dxa"/>
            <w:vAlign w:val="center"/>
          </w:tcPr>
          <w:p w14:paraId="34E72DEC" w14:textId="6C28CBF3" w:rsidR="008D1A36" w:rsidRPr="00A90688" w:rsidRDefault="008D1A36" w:rsidP="00A90688">
            <w:pPr>
              <w:jc w:val="center"/>
              <w:rPr>
                <w:sz w:val="16"/>
                <w:szCs w:val="16"/>
              </w:rPr>
            </w:pPr>
            <w:r w:rsidRPr="00A90688">
              <w:rPr>
                <w:sz w:val="16"/>
                <w:szCs w:val="16"/>
              </w:rPr>
              <w:t>0.009</w:t>
            </w:r>
            <w:r w:rsidR="00B07470" w:rsidRPr="00A90688">
              <w:rPr>
                <w:sz w:val="16"/>
                <w:szCs w:val="16"/>
              </w:rPr>
              <w:t>***</w:t>
            </w:r>
          </w:p>
        </w:tc>
        <w:tc>
          <w:tcPr>
            <w:tcW w:w="1345" w:type="dxa"/>
            <w:vAlign w:val="center"/>
          </w:tcPr>
          <w:p w14:paraId="23D98E41" w14:textId="4CEF50E2" w:rsidR="008D1A36" w:rsidRPr="00A90688" w:rsidRDefault="008D1A36" w:rsidP="00A90688">
            <w:pPr>
              <w:jc w:val="center"/>
              <w:rPr>
                <w:sz w:val="16"/>
                <w:szCs w:val="16"/>
              </w:rPr>
            </w:pPr>
            <w:r w:rsidRPr="00A90688">
              <w:rPr>
                <w:sz w:val="16"/>
                <w:szCs w:val="16"/>
              </w:rPr>
              <w:t>0.009</w:t>
            </w:r>
            <w:r w:rsidR="00B07470" w:rsidRPr="00A90688">
              <w:rPr>
                <w:sz w:val="16"/>
                <w:szCs w:val="16"/>
              </w:rPr>
              <w:t>**</w:t>
            </w:r>
          </w:p>
        </w:tc>
      </w:tr>
      <w:tr w:rsidR="008D1A36" w:rsidRPr="00A90688" w14:paraId="647FA587" w14:textId="77777777" w:rsidTr="000104EE">
        <w:trPr>
          <w:trHeight w:val="212"/>
        </w:trPr>
        <w:tc>
          <w:tcPr>
            <w:tcW w:w="923" w:type="dxa"/>
            <w:vMerge/>
            <w:vAlign w:val="center"/>
          </w:tcPr>
          <w:p w14:paraId="42AC3F99" w14:textId="77777777" w:rsidR="008D1A36" w:rsidRPr="00A90688" w:rsidRDefault="008D1A36" w:rsidP="008D1A36">
            <w:pPr>
              <w:jc w:val="right"/>
              <w:rPr>
                <w:i/>
                <w:sz w:val="16"/>
                <w:szCs w:val="16"/>
              </w:rPr>
            </w:pPr>
          </w:p>
        </w:tc>
        <w:tc>
          <w:tcPr>
            <w:tcW w:w="1345" w:type="dxa"/>
          </w:tcPr>
          <w:p w14:paraId="6510A540" w14:textId="227D51A5" w:rsidR="008D1A36" w:rsidRPr="00A90688" w:rsidRDefault="008D1A36" w:rsidP="008D1A36">
            <w:pPr>
              <w:jc w:val="right"/>
              <w:rPr>
                <w:i/>
                <w:sz w:val="16"/>
                <w:szCs w:val="16"/>
              </w:rPr>
            </w:pPr>
            <w:r w:rsidRPr="00A90688">
              <w:rPr>
                <w:i/>
                <w:sz w:val="16"/>
                <w:szCs w:val="16"/>
              </w:rPr>
              <w:t>Exposure</w:t>
            </w:r>
          </w:p>
        </w:tc>
        <w:tc>
          <w:tcPr>
            <w:tcW w:w="709" w:type="dxa"/>
            <w:vAlign w:val="center"/>
          </w:tcPr>
          <w:p w14:paraId="37CCB039" w14:textId="303C71CB" w:rsidR="008D1A36" w:rsidRPr="00A90688" w:rsidRDefault="00BE02CB" w:rsidP="00A90688">
            <w:pPr>
              <w:jc w:val="center"/>
              <w:rPr>
                <w:sz w:val="16"/>
                <w:szCs w:val="16"/>
              </w:rPr>
            </w:pPr>
            <w:r w:rsidRPr="00A90688">
              <w:rPr>
                <w:sz w:val="16"/>
                <w:szCs w:val="16"/>
              </w:rPr>
              <w:t>-.04</w:t>
            </w:r>
          </w:p>
        </w:tc>
        <w:tc>
          <w:tcPr>
            <w:tcW w:w="708" w:type="dxa"/>
            <w:vAlign w:val="center"/>
          </w:tcPr>
          <w:p w14:paraId="42913FCB" w14:textId="19C252E3" w:rsidR="008D1A36" w:rsidRPr="00A90688" w:rsidRDefault="00A9287F" w:rsidP="00A90688">
            <w:pPr>
              <w:jc w:val="center"/>
              <w:rPr>
                <w:sz w:val="16"/>
                <w:szCs w:val="16"/>
              </w:rPr>
            </w:pPr>
            <w:r w:rsidRPr="00A90688">
              <w:rPr>
                <w:sz w:val="16"/>
                <w:szCs w:val="16"/>
              </w:rPr>
              <w:t>-.05</w:t>
            </w:r>
          </w:p>
        </w:tc>
        <w:tc>
          <w:tcPr>
            <w:tcW w:w="1062" w:type="dxa"/>
            <w:vAlign w:val="center"/>
          </w:tcPr>
          <w:p w14:paraId="5949145A" w14:textId="5FFC94D2" w:rsidR="008D1A36" w:rsidRPr="00A90688" w:rsidRDefault="007A738C" w:rsidP="00A90688">
            <w:pPr>
              <w:jc w:val="center"/>
              <w:rPr>
                <w:sz w:val="16"/>
                <w:szCs w:val="16"/>
              </w:rPr>
            </w:pPr>
            <w:r w:rsidRPr="00A90688">
              <w:rPr>
                <w:sz w:val="16"/>
                <w:szCs w:val="16"/>
              </w:rPr>
              <w:t>.014</w:t>
            </w:r>
            <w:r w:rsidR="00C147D6" w:rsidRPr="00A90688">
              <w:rPr>
                <w:sz w:val="16"/>
                <w:szCs w:val="16"/>
              </w:rPr>
              <w:t>**</w:t>
            </w:r>
          </w:p>
        </w:tc>
        <w:tc>
          <w:tcPr>
            <w:tcW w:w="1345" w:type="dxa"/>
            <w:vAlign w:val="center"/>
          </w:tcPr>
          <w:p w14:paraId="639EB715" w14:textId="6F0D1165" w:rsidR="008D1A36" w:rsidRPr="00A90688" w:rsidRDefault="008D1A36" w:rsidP="00A90688">
            <w:pPr>
              <w:jc w:val="center"/>
              <w:rPr>
                <w:sz w:val="16"/>
                <w:szCs w:val="16"/>
              </w:rPr>
            </w:pPr>
            <w:r w:rsidRPr="00A90688">
              <w:rPr>
                <w:sz w:val="16"/>
                <w:szCs w:val="16"/>
              </w:rPr>
              <w:t>0.003</w:t>
            </w:r>
          </w:p>
        </w:tc>
        <w:tc>
          <w:tcPr>
            <w:tcW w:w="1345" w:type="dxa"/>
            <w:vAlign w:val="center"/>
          </w:tcPr>
          <w:p w14:paraId="5AE27A2B" w14:textId="08319666" w:rsidR="008D1A36" w:rsidRPr="00A90688" w:rsidRDefault="008D1A36" w:rsidP="00A90688">
            <w:pPr>
              <w:jc w:val="center"/>
              <w:rPr>
                <w:sz w:val="16"/>
                <w:szCs w:val="16"/>
              </w:rPr>
            </w:pPr>
            <w:r w:rsidRPr="00A90688">
              <w:rPr>
                <w:sz w:val="16"/>
                <w:szCs w:val="16"/>
              </w:rPr>
              <w:t>0.011</w:t>
            </w:r>
            <w:r w:rsidR="00B31E88" w:rsidRPr="00A90688">
              <w:rPr>
                <w:sz w:val="16"/>
                <w:szCs w:val="16"/>
              </w:rPr>
              <w:t>**</w:t>
            </w:r>
          </w:p>
        </w:tc>
      </w:tr>
      <w:tr w:rsidR="003167E6" w:rsidRPr="00A90688" w14:paraId="3EAABE52" w14:textId="77777777" w:rsidTr="000104EE">
        <w:trPr>
          <w:trHeight w:val="212"/>
        </w:trPr>
        <w:tc>
          <w:tcPr>
            <w:tcW w:w="2268" w:type="dxa"/>
            <w:gridSpan w:val="2"/>
            <w:vAlign w:val="center"/>
          </w:tcPr>
          <w:p w14:paraId="4AC8F82C" w14:textId="28F0A615" w:rsidR="003167E6" w:rsidRPr="00A90688" w:rsidRDefault="00821E14" w:rsidP="003167E6">
            <w:pPr>
              <w:jc w:val="right"/>
              <w:rPr>
                <w:i/>
                <w:sz w:val="16"/>
                <w:szCs w:val="16"/>
              </w:rPr>
            </w:pPr>
            <w:r>
              <w:rPr>
                <w:i/>
                <w:sz w:val="16"/>
                <w:szCs w:val="16"/>
              </w:rPr>
              <w:t>General traffic</w:t>
            </w:r>
            <w:r w:rsidRPr="00A90688">
              <w:rPr>
                <w:i/>
                <w:sz w:val="16"/>
                <w:szCs w:val="16"/>
              </w:rPr>
              <w:t xml:space="preserve"> </w:t>
            </w:r>
            <w:r w:rsidR="003167E6" w:rsidRPr="00A90688">
              <w:rPr>
                <w:i/>
                <w:sz w:val="16"/>
                <w:szCs w:val="16"/>
              </w:rPr>
              <w:t>risk perception</w:t>
            </w:r>
          </w:p>
        </w:tc>
        <w:tc>
          <w:tcPr>
            <w:tcW w:w="709" w:type="dxa"/>
            <w:vAlign w:val="center"/>
          </w:tcPr>
          <w:p w14:paraId="1AE58D0C" w14:textId="4F84F60E" w:rsidR="003167E6" w:rsidRPr="00A90688" w:rsidRDefault="003167E6" w:rsidP="00A90688">
            <w:pPr>
              <w:jc w:val="center"/>
              <w:rPr>
                <w:sz w:val="16"/>
                <w:szCs w:val="16"/>
              </w:rPr>
            </w:pPr>
          </w:p>
        </w:tc>
        <w:tc>
          <w:tcPr>
            <w:tcW w:w="708" w:type="dxa"/>
            <w:vAlign w:val="center"/>
          </w:tcPr>
          <w:p w14:paraId="7360CFC3" w14:textId="4FA3A486" w:rsidR="003167E6" w:rsidRPr="00A90688" w:rsidRDefault="00BE02CB" w:rsidP="00A90688">
            <w:pPr>
              <w:jc w:val="center"/>
              <w:rPr>
                <w:sz w:val="16"/>
                <w:szCs w:val="16"/>
              </w:rPr>
            </w:pPr>
            <w:r w:rsidRPr="00A90688">
              <w:rPr>
                <w:sz w:val="16"/>
                <w:szCs w:val="16"/>
              </w:rPr>
              <w:t>.07</w:t>
            </w:r>
            <w:r w:rsidR="00C147D6" w:rsidRPr="00A90688">
              <w:rPr>
                <w:sz w:val="16"/>
                <w:szCs w:val="16"/>
              </w:rPr>
              <w:t>***</w:t>
            </w:r>
          </w:p>
        </w:tc>
        <w:tc>
          <w:tcPr>
            <w:tcW w:w="1062" w:type="dxa"/>
            <w:vAlign w:val="center"/>
          </w:tcPr>
          <w:p w14:paraId="640F53D7" w14:textId="77777777" w:rsidR="003167E6" w:rsidRPr="00A90688" w:rsidRDefault="003167E6" w:rsidP="00A90688">
            <w:pPr>
              <w:jc w:val="center"/>
              <w:rPr>
                <w:sz w:val="16"/>
                <w:szCs w:val="16"/>
              </w:rPr>
            </w:pPr>
          </w:p>
        </w:tc>
        <w:tc>
          <w:tcPr>
            <w:tcW w:w="1345" w:type="dxa"/>
            <w:vAlign w:val="center"/>
          </w:tcPr>
          <w:p w14:paraId="3B103D71" w14:textId="77777777" w:rsidR="003167E6" w:rsidRPr="00A90688" w:rsidRDefault="003167E6" w:rsidP="00A90688">
            <w:pPr>
              <w:jc w:val="center"/>
              <w:rPr>
                <w:sz w:val="16"/>
                <w:szCs w:val="16"/>
              </w:rPr>
            </w:pPr>
          </w:p>
        </w:tc>
        <w:tc>
          <w:tcPr>
            <w:tcW w:w="1345" w:type="dxa"/>
            <w:vAlign w:val="center"/>
          </w:tcPr>
          <w:p w14:paraId="7911E5D3" w14:textId="77777777" w:rsidR="003167E6" w:rsidRPr="00A90688" w:rsidRDefault="003167E6" w:rsidP="00A90688">
            <w:pPr>
              <w:jc w:val="center"/>
              <w:rPr>
                <w:sz w:val="16"/>
                <w:szCs w:val="16"/>
              </w:rPr>
            </w:pPr>
          </w:p>
        </w:tc>
      </w:tr>
      <w:tr w:rsidR="003167E6" w:rsidRPr="00A90688" w14:paraId="7128305E" w14:textId="77777777" w:rsidTr="000104EE">
        <w:trPr>
          <w:trHeight w:val="212"/>
        </w:trPr>
        <w:tc>
          <w:tcPr>
            <w:tcW w:w="2268" w:type="dxa"/>
            <w:gridSpan w:val="2"/>
            <w:tcBorders>
              <w:bottom w:val="single" w:sz="4" w:space="0" w:color="auto"/>
            </w:tcBorders>
            <w:vAlign w:val="center"/>
          </w:tcPr>
          <w:p w14:paraId="09B67B35" w14:textId="6775CE97" w:rsidR="003167E6" w:rsidRPr="00A90688" w:rsidRDefault="00821E14" w:rsidP="003167E6">
            <w:pPr>
              <w:jc w:val="right"/>
              <w:rPr>
                <w:i/>
                <w:sz w:val="16"/>
                <w:szCs w:val="16"/>
              </w:rPr>
            </w:pPr>
            <w:r>
              <w:rPr>
                <w:i/>
                <w:sz w:val="16"/>
                <w:szCs w:val="16"/>
              </w:rPr>
              <w:t>Collision event</w:t>
            </w:r>
            <w:r w:rsidRPr="00A90688">
              <w:rPr>
                <w:i/>
                <w:sz w:val="16"/>
                <w:szCs w:val="16"/>
              </w:rPr>
              <w:t xml:space="preserve"> </w:t>
            </w:r>
            <w:r w:rsidR="003167E6" w:rsidRPr="00A90688">
              <w:rPr>
                <w:i/>
                <w:sz w:val="16"/>
                <w:szCs w:val="16"/>
              </w:rPr>
              <w:t>risk perception</w:t>
            </w:r>
          </w:p>
        </w:tc>
        <w:tc>
          <w:tcPr>
            <w:tcW w:w="709" w:type="dxa"/>
            <w:tcBorders>
              <w:bottom w:val="single" w:sz="4" w:space="0" w:color="auto"/>
            </w:tcBorders>
            <w:vAlign w:val="center"/>
          </w:tcPr>
          <w:p w14:paraId="38A14C63" w14:textId="660425FB" w:rsidR="003167E6" w:rsidRPr="00A90688" w:rsidRDefault="003167E6" w:rsidP="00A90688">
            <w:pPr>
              <w:jc w:val="center"/>
              <w:rPr>
                <w:sz w:val="16"/>
                <w:szCs w:val="16"/>
              </w:rPr>
            </w:pPr>
          </w:p>
        </w:tc>
        <w:tc>
          <w:tcPr>
            <w:tcW w:w="708" w:type="dxa"/>
            <w:tcBorders>
              <w:bottom w:val="single" w:sz="4" w:space="0" w:color="auto"/>
            </w:tcBorders>
            <w:vAlign w:val="center"/>
          </w:tcPr>
          <w:p w14:paraId="1EFC4B48" w14:textId="5E66B02F" w:rsidR="003167E6" w:rsidRPr="00A90688" w:rsidRDefault="00BE02CB" w:rsidP="00A90688">
            <w:pPr>
              <w:jc w:val="center"/>
              <w:rPr>
                <w:sz w:val="16"/>
                <w:szCs w:val="16"/>
              </w:rPr>
            </w:pPr>
            <w:r w:rsidRPr="00A90688">
              <w:rPr>
                <w:sz w:val="16"/>
                <w:szCs w:val="16"/>
              </w:rPr>
              <w:t>.17</w:t>
            </w:r>
            <w:r w:rsidR="00C147D6" w:rsidRPr="00A90688">
              <w:rPr>
                <w:sz w:val="16"/>
                <w:szCs w:val="16"/>
              </w:rPr>
              <w:t>***</w:t>
            </w:r>
          </w:p>
        </w:tc>
        <w:tc>
          <w:tcPr>
            <w:tcW w:w="1062" w:type="dxa"/>
            <w:tcBorders>
              <w:bottom w:val="single" w:sz="4" w:space="0" w:color="auto"/>
            </w:tcBorders>
            <w:vAlign w:val="center"/>
          </w:tcPr>
          <w:p w14:paraId="4FE0D06A" w14:textId="77777777" w:rsidR="003167E6" w:rsidRPr="00A90688" w:rsidRDefault="003167E6" w:rsidP="00A90688">
            <w:pPr>
              <w:jc w:val="center"/>
              <w:rPr>
                <w:sz w:val="16"/>
                <w:szCs w:val="16"/>
              </w:rPr>
            </w:pPr>
          </w:p>
        </w:tc>
        <w:tc>
          <w:tcPr>
            <w:tcW w:w="1345" w:type="dxa"/>
            <w:tcBorders>
              <w:bottom w:val="single" w:sz="4" w:space="0" w:color="auto"/>
            </w:tcBorders>
            <w:vAlign w:val="center"/>
          </w:tcPr>
          <w:p w14:paraId="7EA84261" w14:textId="77777777" w:rsidR="003167E6" w:rsidRPr="00A90688" w:rsidRDefault="003167E6" w:rsidP="00A90688">
            <w:pPr>
              <w:jc w:val="center"/>
              <w:rPr>
                <w:sz w:val="16"/>
                <w:szCs w:val="16"/>
              </w:rPr>
            </w:pPr>
          </w:p>
        </w:tc>
        <w:tc>
          <w:tcPr>
            <w:tcW w:w="1345" w:type="dxa"/>
            <w:tcBorders>
              <w:bottom w:val="single" w:sz="4" w:space="0" w:color="auto"/>
            </w:tcBorders>
            <w:vAlign w:val="center"/>
          </w:tcPr>
          <w:p w14:paraId="18077535" w14:textId="77777777" w:rsidR="003167E6" w:rsidRPr="00A90688" w:rsidRDefault="003167E6" w:rsidP="00A90688">
            <w:pPr>
              <w:jc w:val="center"/>
              <w:rPr>
                <w:sz w:val="16"/>
                <w:szCs w:val="16"/>
              </w:rPr>
            </w:pPr>
          </w:p>
        </w:tc>
      </w:tr>
    </w:tbl>
    <w:p w14:paraId="50A14AB8" w14:textId="02B69563" w:rsidR="00723DF5" w:rsidRPr="00BD2418" w:rsidRDefault="00C5509F" w:rsidP="00BD2418">
      <w:pPr>
        <w:spacing w:line="360" w:lineRule="auto"/>
        <w:ind w:left="851"/>
        <w:rPr>
          <w:sz w:val="18"/>
          <w:szCs w:val="18"/>
        </w:rPr>
      </w:pPr>
      <w:r w:rsidRPr="00C5509F">
        <w:rPr>
          <w:sz w:val="18"/>
          <w:szCs w:val="18"/>
        </w:rPr>
        <w:t>***</w:t>
      </w:r>
      <w:r w:rsidRPr="00C5509F">
        <w:rPr>
          <w:i/>
          <w:iCs/>
          <w:sz w:val="18"/>
          <w:szCs w:val="18"/>
        </w:rPr>
        <w:t>p</w:t>
      </w:r>
      <w:r w:rsidRPr="00C5509F">
        <w:rPr>
          <w:sz w:val="18"/>
          <w:szCs w:val="18"/>
        </w:rPr>
        <w:t>&lt;.001, **</w:t>
      </w:r>
      <w:r w:rsidRPr="00C5509F">
        <w:rPr>
          <w:i/>
          <w:iCs/>
          <w:sz w:val="18"/>
          <w:szCs w:val="18"/>
        </w:rPr>
        <w:t>p</w:t>
      </w:r>
      <w:r w:rsidRPr="00C5509F">
        <w:rPr>
          <w:sz w:val="18"/>
          <w:szCs w:val="18"/>
        </w:rPr>
        <w:t>&lt;.01, *</w:t>
      </w:r>
      <w:r w:rsidRPr="00C5509F">
        <w:rPr>
          <w:i/>
          <w:iCs/>
          <w:sz w:val="18"/>
          <w:szCs w:val="18"/>
        </w:rPr>
        <w:t>p</w:t>
      </w:r>
      <w:r w:rsidRPr="00C5509F">
        <w:rPr>
          <w:sz w:val="18"/>
          <w:szCs w:val="18"/>
        </w:rPr>
        <w:t>&lt;.05</w:t>
      </w:r>
    </w:p>
    <w:p w14:paraId="353C24FB" w14:textId="0589E4D0" w:rsidR="004538E9" w:rsidRDefault="004538E9" w:rsidP="00FB6A8A">
      <w:pPr>
        <w:spacing w:line="360" w:lineRule="auto"/>
        <w:rPr>
          <w:sz w:val="22"/>
          <w:szCs w:val="22"/>
        </w:rPr>
      </w:pPr>
    </w:p>
    <w:p w14:paraId="161BB896" w14:textId="77777777" w:rsidR="00A959D2" w:rsidRDefault="00A959D2" w:rsidP="00FB6A8A">
      <w:pPr>
        <w:spacing w:line="360" w:lineRule="auto"/>
        <w:rPr>
          <w:sz w:val="22"/>
          <w:szCs w:val="22"/>
        </w:rPr>
      </w:pPr>
    </w:p>
    <w:p w14:paraId="1117ED3B" w14:textId="71AD7058" w:rsidR="00723DF5" w:rsidRDefault="008D404C" w:rsidP="00F7783A">
      <w:pPr>
        <w:spacing w:line="360" w:lineRule="auto"/>
        <w:jc w:val="center"/>
        <w:rPr>
          <w:sz w:val="22"/>
          <w:szCs w:val="22"/>
        </w:rPr>
      </w:pPr>
      <w:r>
        <w:rPr>
          <w:sz w:val="22"/>
          <w:szCs w:val="22"/>
        </w:rPr>
        <w:t xml:space="preserve">Table </w:t>
      </w:r>
      <w:r w:rsidR="00BD2418">
        <w:rPr>
          <w:sz w:val="22"/>
          <w:szCs w:val="22"/>
        </w:rPr>
        <w:t>9</w:t>
      </w:r>
      <w:r>
        <w:rPr>
          <w:sz w:val="22"/>
          <w:szCs w:val="22"/>
        </w:rPr>
        <w:t xml:space="preserve">. </w:t>
      </w:r>
      <w:r w:rsidR="00723DF5">
        <w:rPr>
          <w:sz w:val="22"/>
          <w:szCs w:val="22"/>
        </w:rPr>
        <w:t>Effects of fatalistic beliefs on risk perceptions</w:t>
      </w:r>
      <w:r w:rsidR="002C3752">
        <w:rPr>
          <w:sz w:val="22"/>
          <w:szCs w:val="22"/>
        </w:rPr>
        <w:t>.</w:t>
      </w:r>
    </w:p>
    <w:tbl>
      <w:tblPr>
        <w:tblStyle w:val="TableGrid1"/>
        <w:tblW w:w="51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276"/>
        <w:gridCol w:w="708"/>
        <w:gridCol w:w="850"/>
        <w:gridCol w:w="709"/>
        <w:gridCol w:w="778"/>
      </w:tblGrid>
      <w:tr w:rsidR="001944AD" w:rsidRPr="00F7783A" w14:paraId="637D7E13" w14:textId="2B654080" w:rsidTr="00FB6A8A">
        <w:trPr>
          <w:trHeight w:val="544"/>
          <w:jc w:val="center"/>
        </w:trPr>
        <w:tc>
          <w:tcPr>
            <w:tcW w:w="851" w:type="dxa"/>
            <w:vMerge w:val="restart"/>
            <w:tcBorders>
              <w:top w:val="single" w:sz="4" w:space="0" w:color="auto"/>
            </w:tcBorders>
            <w:vAlign w:val="center"/>
          </w:tcPr>
          <w:p w14:paraId="30447690" w14:textId="77777777" w:rsidR="001944AD" w:rsidRPr="00F7783A" w:rsidRDefault="001944AD" w:rsidP="001944AD">
            <w:pPr>
              <w:ind w:left="-252"/>
              <w:jc w:val="right"/>
              <w:rPr>
                <w:i/>
                <w:sz w:val="15"/>
                <w:szCs w:val="15"/>
              </w:rPr>
            </w:pPr>
            <w:r w:rsidRPr="00F7783A">
              <w:rPr>
                <w:i/>
                <w:sz w:val="15"/>
                <w:szCs w:val="15"/>
              </w:rPr>
              <w:t>Model</w:t>
            </w:r>
          </w:p>
        </w:tc>
        <w:tc>
          <w:tcPr>
            <w:tcW w:w="1276" w:type="dxa"/>
            <w:vMerge w:val="restart"/>
            <w:tcBorders>
              <w:top w:val="single" w:sz="4" w:space="0" w:color="auto"/>
            </w:tcBorders>
            <w:vAlign w:val="center"/>
          </w:tcPr>
          <w:p w14:paraId="4D853992" w14:textId="77777777" w:rsidR="001944AD" w:rsidRPr="00F7783A" w:rsidRDefault="001944AD" w:rsidP="001944AD">
            <w:pPr>
              <w:ind w:left="-252"/>
              <w:jc w:val="right"/>
              <w:rPr>
                <w:i/>
                <w:sz w:val="15"/>
                <w:szCs w:val="15"/>
              </w:rPr>
            </w:pPr>
            <w:r w:rsidRPr="00F7783A">
              <w:rPr>
                <w:i/>
                <w:sz w:val="15"/>
                <w:szCs w:val="15"/>
              </w:rPr>
              <w:t>Effects</w:t>
            </w:r>
          </w:p>
        </w:tc>
        <w:tc>
          <w:tcPr>
            <w:tcW w:w="1558" w:type="dxa"/>
            <w:gridSpan w:val="2"/>
            <w:tcBorders>
              <w:top w:val="single" w:sz="4" w:space="0" w:color="auto"/>
            </w:tcBorders>
            <w:vAlign w:val="center"/>
          </w:tcPr>
          <w:p w14:paraId="6FD42A95" w14:textId="1AC78647" w:rsidR="001944AD" w:rsidRPr="00F7783A" w:rsidRDefault="001944AD" w:rsidP="001944AD">
            <w:pPr>
              <w:jc w:val="center"/>
              <w:rPr>
                <w:i/>
                <w:sz w:val="15"/>
                <w:szCs w:val="15"/>
              </w:rPr>
            </w:pPr>
            <w:r w:rsidRPr="00F7783A">
              <w:rPr>
                <w:i/>
                <w:sz w:val="15"/>
                <w:szCs w:val="15"/>
              </w:rPr>
              <w:t xml:space="preserve">Effect on </w:t>
            </w:r>
            <w:r w:rsidR="00992B88">
              <w:rPr>
                <w:i/>
                <w:sz w:val="15"/>
                <w:szCs w:val="15"/>
              </w:rPr>
              <w:t>General traffic</w:t>
            </w:r>
            <w:r w:rsidRPr="00F7783A">
              <w:rPr>
                <w:i/>
                <w:sz w:val="15"/>
                <w:szCs w:val="15"/>
              </w:rPr>
              <w:t xml:space="preserve"> risk perception</w:t>
            </w:r>
          </w:p>
        </w:tc>
        <w:tc>
          <w:tcPr>
            <w:tcW w:w="1487" w:type="dxa"/>
            <w:gridSpan w:val="2"/>
            <w:tcBorders>
              <w:top w:val="single" w:sz="4" w:space="0" w:color="auto"/>
            </w:tcBorders>
            <w:vAlign w:val="center"/>
          </w:tcPr>
          <w:p w14:paraId="39728BD8" w14:textId="2287A528" w:rsidR="001944AD" w:rsidRPr="00F7783A" w:rsidRDefault="001944AD" w:rsidP="001944AD">
            <w:pPr>
              <w:jc w:val="center"/>
              <w:rPr>
                <w:i/>
                <w:sz w:val="15"/>
                <w:szCs w:val="15"/>
              </w:rPr>
            </w:pPr>
            <w:r w:rsidRPr="00F7783A">
              <w:rPr>
                <w:i/>
                <w:sz w:val="15"/>
                <w:szCs w:val="15"/>
              </w:rPr>
              <w:t xml:space="preserve">Effect on </w:t>
            </w:r>
            <w:r w:rsidR="00821E14">
              <w:rPr>
                <w:i/>
                <w:sz w:val="15"/>
                <w:szCs w:val="15"/>
              </w:rPr>
              <w:t>C</w:t>
            </w:r>
            <w:r w:rsidR="00992B88">
              <w:rPr>
                <w:i/>
                <w:sz w:val="15"/>
                <w:szCs w:val="15"/>
              </w:rPr>
              <w:t>ollision e</w:t>
            </w:r>
            <w:r w:rsidRPr="00F7783A">
              <w:rPr>
                <w:i/>
                <w:sz w:val="15"/>
                <w:szCs w:val="15"/>
              </w:rPr>
              <w:t>vent risk perception</w:t>
            </w:r>
          </w:p>
        </w:tc>
      </w:tr>
      <w:tr w:rsidR="001944AD" w:rsidRPr="00F7783A" w14:paraId="5F137B70" w14:textId="2C2525AA" w:rsidTr="00FB6A8A">
        <w:trPr>
          <w:trHeight w:val="212"/>
          <w:jc w:val="center"/>
        </w:trPr>
        <w:tc>
          <w:tcPr>
            <w:tcW w:w="851" w:type="dxa"/>
            <w:vMerge/>
            <w:tcBorders>
              <w:bottom w:val="single" w:sz="4" w:space="0" w:color="auto"/>
            </w:tcBorders>
          </w:tcPr>
          <w:p w14:paraId="6FDF8681" w14:textId="77777777" w:rsidR="001944AD" w:rsidRPr="00F7783A" w:rsidRDefault="001944AD" w:rsidP="001944AD">
            <w:pPr>
              <w:jc w:val="right"/>
              <w:rPr>
                <w:i/>
                <w:sz w:val="15"/>
                <w:szCs w:val="15"/>
              </w:rPr>
            </w:pPr>
          </w:p>
        </w:tc>
        <w:tc>
          <w:tcPr>
            <w:tcW w:w="1276" w:type="dxa"/>
            <w:vMerge/>
            <w:tcBorders>
              <w:bottom w:val="single" w:sz="4" w:space="0" w:color="auto"/>
            </w:tcBorders>
          </w:tcPr>
          <w:p w14:paraId="6D37F6C6" w14:textId="77777777" w:rsidR="001944AD" w:rsidRPr="00F7783A" w:rsidRDefault="001944AD" w:rsidP="001944AD">
            <w:pPr>
              <w:ind w:left="-114" w:hanging="77"/>
              <w:jc w:val="right"/>
              <w:rPr>
                <w:i/>
                <w:sz w:val="15"/>
                <w:szCs w:val="15"/>
              </w:rPr>
            </w:pPr>
          </w:p>
        </w:tc>
        <w:tc>
          <w:tcPr>
            <w:tcW w:w="708" w:type="dxa"/>
            <w:tcBorders>
              <w:bottom w:val="single" w:sz="4" w:space="0" w:color="auto"/>
            </w:tcBorders>
            <w:vAlign w:val="center"/>
          </w:tcPr>
          <w:p w14:paraId="0DB54DCB" w14:textId="0372AA0A" w:rsidR="001944AD" w:rsidRPr="00F7783A" w:rsidRDefault="001944AD" w:rsidP="001944AD">
            <w:pPr>
              <w:jc w:val="center"/>
              <w:rPr>
                <w:sz w:val="15"/>
                <w:szCs w:val="15"/>
              </w:rPr>
            </w:pPr>
            <w:r w:rsidRPr="00F7783A">
              <w:rPr>
                <w:sz w:val="15"/>
                <w:szCs w:val="15"/>
              </w:rPr>
              <w:t>R</w:t>
            </w:r>
            <w:r w:rsidRPr="00F7783A">
              <w:rPr>
                <w:sz w:val="15"/>
                <w:szCs w:val="15"/>
                <w:vertAlign w:val="superscript"/>
              </w:rPr>
              <w:t>2</w:t>
            </w:r>
          </w:p>
        </w:tc>
        <w:tc>
          <w:tcPr>
            <w:tcW w:w="850" w:type="dxa"/>
            <w:tcBorders>
              <w:bottom w:val="single" w:sz="4" w:space="0" w:color="auto"/>
            </w:tcBorders>
            <w:vAlign w:val="center"/>
          </w:tcPr>
          <w:p w14:paraId="7F7620E9" w14:textId="60F1F4E2" w:rsidR="001944AD" w:rsidRPr="00F7783A" w:rsidRDefault="001944AD" w:rsidP="001944AD">
            <w:pPr>
              <w:jc w:val="center"/>
              <w:rPr>
                <w:sz w:val="15"/>
                <w:szCs w:val="15"/>
              </w:rPr>
            </w:pPr>
            <w:r w:rsidRPr="00F7783A">
              <w:rPr>
                <w:sz w:val="15"/>
                <w:szCs w:val="15"/>
              </w:rPr>
              <w:t>β</w:t>
            </w:r>
          </w:p>
        </w:tc>
        <w:tc>
          <w:tcPr>
            <w:tcW w:w="709" w:type="dxa"/>
            <w:tcBorders>
              <w:bottom w:val="single" w:sz="4" w:space="0" w:color="auto"/>
            </w:tcBorders>
            <w:vAlign w:val="center"/>
          </w:tcPr>
          <w:p w14:paraId="17030A23" w14:textId="7A6B9EBA" w:rsidR="001944AD" w:rsidRPr="00F7783A" w:rsidRDefault="001944AD" w:rsidP="001944AD">
            <w:pPr>
              <w:jc w:val="center"/>
              <w:rPr>
                <w:sz w:val="15"/>
                <w:szCs w:val="15"/>
                <w:vertAlign w:val="superscript"/>
              </w:rPr>
            </w:pPr>
            <w:r w:rsidRPr="00F7783A">
              <w:rPr>
                <w:sz w:val="15"/>
                <w:szCs w:val="15"/>
              </w:rPr>
              <w:t>R</w:t>
            </w:r>
            <w:r w:rsidRPr="00F7783A">
              <w:rPr>
                <w:sz w:val="15"/>
                <w:szCs w:val="15"/>
                <w:vertAlign w:val="superscript"/>
              </w:rPr>
              <w:t>2</w:t>
            </w:r>
          </w:p>
        </w:tc>
        <w:tc>
          <w:tcPr>
            <w:tcW w:w="778" w:type="dxa"/>
            <w:tcBorders>
              <w:bottom w:val="single" w:sz="4" w:space="0" w:color="auto"/>
            </w:tcBorders>
            <w:vAlign w:val="center"/>
          </w:tcPr>
          <w:p w14:paraId="6AA88C19" w14:textId="251F3898" w:rsidR="001944AD" w:rsidRPr="00F7783A" w:rsidRDefault="001944AD" w:rsidP="001944AD">
            <w:pPr>
              <w:jc w:val="center"/>
              <w:rPr>
                <w:sz w:val="15"/>
                <w:szCs w:val="15"/>
              </w:rPr>
            </w:pPr>
            <w:r w:rsidRPr="00F7783A">
              <w:rPr>
                <w:sz w:val="15"/>
                <w:szCs w:val="15"/>
              </w:rPr>
              <w:t>β</w:t>
            </w:r>
          </w:p>
        </w:tc>
      </w:tr>
      <w:tr w:rsidR="001944AD" w:rsidRPr="00F7783A" w14:paraId="194FFEBC" w14:textId="77777777" w:rsidTr="00FB6A8A">
        <w:trPr>
          <w:trHeight w:val="212"/>
          <w:jc w:val="center"/>
        </w:trPr>
        <w:tc>
          <w:tcPr>
            <w:tcW w:w="851" w:type="dxa"/>
            <w:vMerge w:val="restart"/>
            <w:tcBorders>
              <w:top w:val="single" w:sz="4" w:space="0" w:color="auto"/>
            </w:tcBorders>
          </w:tcPr>
          <w:p w14:paraId="062E05E0" w14:textId="77777777" w:rsidR="001944AD" w:rsidRPr="00F7783A" w:rsidRDefault="001944AD" w:rsidP="001944AD">
            <w:pPr>
              <w:jc w:val="right"/>
              <w:rPr>
                <w:i/>
                <w:sz w:val="15"/>
                <w:szCs w:val="15"/>
              </w:rPr>
            </w:pPr>
            <w:r w:rsidRPr="00F7783A">
              <w:rPr>
                <w:i/>
                <w:sz w:val="15"/>
                <w:szCs w:val="15"/>
              </w:rPr>
              <w:t>Brazil</w:t>
            </w:r>
          </w:p>
          <w:p w14:paraId="2C3FF3D1" w14:textId="696E0C47" w:rsidR="001944AD" w:rsidRPr="00F7783A" w:rsidRDefault="001944AD" w:rsidP="001944AD">
            <w:pPr>
              <w:jc w:val="right"/>
              <w:rPr>
                <w:i/>
                <w:sz w:val="15"/>
                <w:szCs w:val="15"/>
              </w:rPr>
            </w:pPr>
          </w:p>
        </w:tc>
        <w:tc>
          <w:tcPr>
            <w:tcW w:w="1276" w:type="dxa"/>
            <w:tcBorders>
              <w:top w:val="single" w:sz="4" w:space="0" w:color="auto"/>
            </w:tcBorders>
          </w:tcPr>
          <w:p w14:paraId="2C797025" w14:textId="77777777" w:rsidR="001944AD" w:rsidRPr="00F7783A" w:rsidRDefault="001944AD" w:rsidP="001944AD">
            <w:pPr>
              <w:ind w:left="-114" w:hanging="77"/>
              <w:jc w:val="right"/>
              <w:rPr>
                <w:i/>
                <w:sz w:val="15"/>
                <w:szCs w:val="15"/>
              </w:rPr>
            </w:pPr>
          </w:p>
        </w:tc>
        <w:tc>
          <w:tcPr>
            <w:tcW w:w="708" w:type="dxa"/>
            <w:tcBorders>
              <w:top w:val="single" w:sz="4" w:space="0" w:color="auto"/>
            </w:tcBorders>
          </w:tcPr>
          <w:p w14:paraId="40DEA218" w14:textId="3D4C653B" w:rsidR="001944AD" w:rsidRPr="00F7783A" w:rsidRDefault="001944AD" w:rsidP="001944AD">
            <w:pPr>
              <w:jc w:val="center"/>
              <w:rPr>
                <w:sz w:val="15"/>
                <w:szCs w:val="15"/>
              </w:rPr>
            </w:pPr>
            <w:r w:rsidRPr="00F7783A">
              <w:rPr>
                <w:sz w:val="15"/>
                <w:szCs w:val="15"/>
              </w:rPr>
              <w:t>.03</w:t>
            </w:r>
            <w:r>
              <w:rPr>
                <w:sz w:val="15"/>
                <w:szCs w:val="15"/>
              </w:rPr>
              <w:t>*</w:t>
            </w:r>
          </w:p>
        </w:tc>
        <w:tc>
          <w:tcPr>
            <w:tcW w:w="850" w:type="dxa"/>
            <w:tcBorders>
              <w:top w:val="single" w:sz="4" w:space="0" w:color="auto"/>
            </w:tcBorders>
          </w:tcPr>
          <w:p w14:paraId="37FD540D" w14:textId="77777777" w:rsidR="001944AD" w:rsidRPr="00F7783A" w:rsidRDefault="001944AD" w:rsidP="001944AD">
            <w:pPr>
              <w:jc w:val="center"/>
              <w:rPr>
                <w:sz w:val="15"/>
                <w:szCs w:val="15"/>
              </w:rPr>
            </w:pPr>
          </w:p>
        </w:tc>
        <w:tc>
          <w:tcPr>
            <w:tcW w:w="709" w:type="dxa"/>
            <w:tcBorders>
              <w:top w:val="single" w:sz="4" w:space="0" w:color="auto"/>
            </w:tcBorders>
            <w:vAlign w:val="center"/>
          </w:tcPr>
          <w:p w14:paraId="49CFFF67" w14:textId="71D98560" w:rsidR="001944AD" w:rsidRPr="00F7783A" w:rsidRDefault="001944AD" w:rsidP="001944AD">
            <w:pPr>
              <w:jc w:val="center"/>
              <w:rPr>
                <w:sz w:val="15"/>
                <w:szCs w:val="15"/>
              </w:rPr>
            </w:pPr>
            <w:r w:rsidRPr="00F7783A">
              <w:rPr>
                <w:sz w:val="15"/>
                <w:szCs w:val="15"/>
              </w:rPr>
              <w:t>.06</w:t>
            </w:r>
            <w:r>
              <w:rPr>
                <w:sz w:val="15"/>
                <w:szCs w:val="15"/>
              </w:rPr>
              <w:t>**</w:t>
            </w:r>
          </w:p>
        </w:tc>
        <w:tc>
          <w:tcPr>
            <w:tcW w:w="778" w:type="dxa"/>
            <w:tcBorders>
              <w:top w:val="single" w:sz="4" w:space="0" w:color="auto"/>
            </w:tcBorders>
            <w:vAlign w:val="center"/>
          </w:tcPr>
          <w:p w14:paraId="4B85E297" w14:textId="77777777" w:rsidR="001944AD" w:rsidRPr="00F7783A" w:rsidRDefault="001944AD" w:rsidP="001944AD">
            <w:pPr>
              <w:jc w:val="center"/>
              <w:rPr>
                <w:sz w:val="15"/>
                <w:szCs w:val="15"/>
              </w:rPr>
            </w:pPr>
          </w:p>
        </w:tc>
      </w:tr>
      <w:tr w:rsidR="001944AD" w:rsidRPr="00F7783A" w14:paraId="1BE05A1A" w14:textId="5137605F" w:rsidTr="00FB6A8A">
        <w:trPr>
          <w:trHeight w:val="212"/>
          <w:jc w:val="center"/>
        </w:trPr>
        <w:tc>
          <w:tcPr>
            <w:tcW w:w="851" w:type="dxa"/>
            <w:vMerge/>
          </w:tcPr>
          <w:p w14:paraId="026A95E5" w14:textId="420A845F" w:rsidR="001944AD" w:rsidRPr="00F7783A" w:rsidRDefault="001944AD" w:rsidP="001944AD">
            <w:pPr>
              <w:jc w:val="right"/>
              <w:rPr>
                <w:i/>
                <w:sz w:val="15"/>
                <w:szCs w:val="15"/>
              </w:rPr>
            </w:pPr>
          </w:p>
        </w:tc>
        <w:tc>
          <w:tcPr>
            <w:tcW w:w="1276" w:type="dxa"/>
          </w:tcPr>
          <w:p w14:paraId="4E05322E" w14:textId="77777777" w:rsidR="001944AD" w:rsidRPr="00F7783A" w:rsidRDefault="001944AD" w:rsidP="001944AD">
            <w:pPr>
              <w:ind w:left="-114" w:hanging="77"/>
              <w:jc w:val="right"/>
              <w:rPr>
                <w:i/>
                <w:sz w:val="15"/>
                <w:szCs w:val="15"/>
              </w:rPr>
            </w:pPr>
            <w:r w:rsidRPr="00F7783A">
              <w:rPr>
                <w:i/>
                <w:sz w:val="15"/>
                <w:szCs w:val="15"/>
              </w:rPr>
              <w:t>General Fatalism</w:t>
            </w:r>
          </w:p>
        </w:tc>
        <w:tc>
          <w:tcPr>
            <w:tcW w:w="708" w:type="dxa"/>
          </w:tcPr>
          <w:p w14:paraId="4A6D9938" w14:textId="77777777" w:rsidR="001944AD" w:rsidRPr="00F7783A" w:rsidRDefault="001944AD" w:rsidP="001944AD">
            <w:pPr>
              <w:jc w:val="center"/>
              <w:rPr>
                <w:sz w:val="15"/>
                <w:szCs w:val="15"/>
              </w:rPr>
            </w:pPr>
          </w:p>
        </w:tc>
        <w:tc>
          <w:tcPr>
            <w:tcW w:w="850" w:type="dxa"/>
            <w:vAlign w:val="center"/>
          </w:tcPr>
          <w:p w14:paraId="699BC6AB" w14:textId="36D46E30" w:rsidR="001944AD" w:rsidRPr="00F7783A" w:rsidRDefault="001944AD" w:rsidP="001944AD">
            <w:pPr>
              <w:jc w:val="center"/>
              <w:rPr>
                <w:sz w:val="15"/>
                <w:szCs w:val="15"/>
              </w:rPr>
            </w:pPr>
            <w:r w:rsidRPr="00F7783A">
              <w:rPr>
                <w:sz w:val="15"/>
                <w:szCs w:val="15"/>
              </w:rPr>
              <w:t>.04</w:t>
            </w:r>
          </w:p>
        </w:tc>
        <w:tc>
          <w:tcPr>
            <w:tcW w:w="709" w:type="dxa"/>
            <w:vAlign w:val="center"/>
          </w:tcPr>
          <w:p w14:paraId="400CF4CA" w14:textId="0C8E4EB1" w:rsidR="001944AD" w:rsidRPr="00F7783A" w:rsidRDefault="001944AD" w:rsidP="001944AD">
            <w:pPr>
              <w:jc w:val="center"/>
              <w:rPr>
                <w:sz w:val="15"/>
                <w:szCs w:val="15"/>
              </w:rPr>
            </w:pPr>
          </w:p>
        </w:tc>
        <w:tc>
          <w:tcPr>
            <w:tcW w:w="778" w:type="dxa"/>
            <w:vAlign w:val="center"/>
          </w:tcPr>
          <w:p w14:paraId="3862ED33" w14:textId="7C0C768F" w:rsidR="001944AD" w:rsidRPr="00F7783A" w:rsidRDefault="001944AD" w:rsidP="001944AD">
            <w:pPr>
              <w:jc w:val="center"/>
              <w:rPr>
                <w:sz w:val="15"/>
                <w:szCs w:val="15"/>
              </w:rPr>
            </w:pPr>
            <w:r w:rsidRPr="00F7783A">
              <w:rPr>
                <w:sz w:val="15"/>
                <w:szCs w:val="15"/>
              </w:rPr>
              <w:t>.11**</w:t>
            </w:r>
          </w:p>
        </w:tc>
      </w:tr>
      <w:tr w:rsidR="001944AD" w:rsidRPr="00F7783A" w14:paraId="22FF14A0" w14:textId="03CE6A5F" w:rsidTr="00FB6A8A">
        <w:trPr>
          <w:trHeight w:val="212"/>
          <w:jc w:val="center"/>
        </w:trPr>
        <w:tc>
          <w:tcPr>
            <w:tcW w:w="851" w:type="dxa"/>
            <w:vMerge/>
            <w:vAlign w:val="center"/>
          </w:tcPr>
          <w:p w14:paraId="08ED575D" w14:textId="77777777" w:rsidR="001944AD" w:rsidRPr="00F7783A" w:rsidRDefault="001944AD" w:rsidP="001944AD">
            <w:pPr>
              <w:jc w:val="right"/>
              <w:rPr>
                <w:i/>
                <w:sz w:val="15"/>
                <w:szCs w:val="15"/>
              </w:rPr>
            </w:pPr>
          </w:p>
        </w:tc>
        <w:tc>
          <w:tcPr>
            <w:tcW w:w="1276" w:type="dxa"/>
          </w:tcPr>
          <w:p w14:paraId="143D3BF1" w14:textId="77777777" w:rsidR="001944AD" w:rsidRPr="00F7783A" w:rsidRDefault="001944AD" w:rsidP="001944AD">
            <w:pPr>
              <w:ind w:left="-252"/>
              <w:jc w:val="right"/>
              <w:rPr>
                <w:i/>
                <w:sz w:val="15"/>
                <w:szCs w:val="15"/>
              </w:rPr>
            </w:pPr>
            <w:r w:rsidRPr="00F7783A">
              <w:rPr>
                <w:i/>
                <w:sz w:val="15"/>
                <w:szCs w:val="15"/>
              </w:rPr>
              <w:t>Internality</w:t>
            </w:r>
          </w:p>
        </w:tc>
        <w:tc>
          <w:tcPr>
            <w:tcW w:w="708" w:type="dxa"/>
          </w:tcPr>
          <w:p w14:paraId="5738FC09" w14:textId="77777777" w:rsidR="001944AD" w:rsidRPr="00F7783A" w:rsidRDefault="001944AD" w:rsidP="001944AD">
            <w:pPr>
              <w:jc w:val="center"/>
              <w:rPr>
                <w:sz w:val="15"/>
                <w:szCs w:val="15"/>
              </w:rPr>
            </w:pPr>
          </w:p>
        </w:tc>
        <w:tc>
          <w:tcPr>
            <w:tcW w:w="850" w:type="dxa"/>
            <w:vAlign w:val="center"/>
          </w:tcPr>
          <w:p w14:paraId="4029C1A8" w14:textId="0E93F48B" w:rsidR="001944AD" w:rsidRPr="00F7783A" w:rsidRDefault="001944AD" w:rsidP="001944AD">
            <w:pPr>
              <w:jc w:val="center"/>
              <w:rPr>
                <w:sz w:val="15"/>
                <w:szCs w:val="15"/>
              </w:rPr>
            </w:pPr>
            <w:r w:rsidRPr="00F7783A">
              <w:rPr>
                <w:sz w:val="15"/>
                <w:szCs w:val="15"/>
              </w:rPr>
              <w:t>.06***</w:t>
            </w:r>
          </w:p>
        </w:tc>
        <w:tc>
          <w:tcPr>
            <w:tcW w:w="709" w:type="dxa"/>
            <w:vAlign w:val="center"/>
          </w:tcPr>
          <w:p w14:paraId="442DEFF6" w14:textId="18217959" w:rsidR="001944AD" w:rsidRPr="00F7783A" w:rsidRDefault="001944AD" w:rsidP="001944AD">
            <w:pPr>
              <w:jc w:val="center"/>
              <w:rPr>
                <w:sz w:val="15"/>
                <w:szCs w:val="15"/>
              </w:rPr>
            </w:pPr>
          </w:p>
        </w:tc>
        <w:tc>
          <w:tcPr>
            <w:tcW w:w="778" w:type="dxa"/>
            <w:vAlign w:val="center"/>
          </w:tcPr>
          <w:p w14:paraId="0C314606" w14:textId="5A0A5B50" w:rsidR="001944AD" w:rsidRPr="00F7783A" w:rsidRDefault="001944AD" w:rsidP="001944AD">
            <w:pPr>
              <w:jc w:val="center"/>
              <w:rPr>
                <w:sz w:val="15"/>
                <w:szCs w:val="15"/>
              </w:rPr>
            </w:pPr>
            <w:r w:rsidRPr="00F7783A">
              <w:rPr>
                <w:sz w:val="15"/>
                <w:szCs w:val="15"/>
              </w:rPr>
              <w:t>.12***</w:t>
            </w:r>
          </w:p>
        </w:tc>
      </w:tr>
      <w:tr w:rsidR="001944AD" w:rsidRPr="00F7783A" w14:paraId="2422A0D5" w14:textId="6503B29C" w:rsidTr="00FB6A8A">
        <w:trPr>
          <w:trHeight w:val="212"/>
          <w:jc w:val="center"/>
        </w:trPr>
        <w:tc>
          <w:tcPr>
            <w:tcW w:w="851" w:type="dxa"/>
            <w:vMerge/>
            <w:vAlign w:val="center"/>
          </w:tcPr>
          <w:p w14:paraId="2EC703F6" w14:textId="77777777" w:rsidR="001944AD" w:rsidRPr="00F7783A" w:rsidRDefault="001944AD" w:rsidP="001944AD">
            <w:pPr>
              <w:jc w:val="right"/>
              <w:rPr>
                <w:i/>
                <w:sz w:val="15"/>
                <w:szCs w:val="15"/>
              </w:rPr>
            </w:pPr>
          </w:p>
        </w:tc>
        <w:tc>
          <w:tcPr>
            <w:tcW w:w="1276" w:type="dxa"/>
          </w:tcPr>
          <w:p w14:paraId="23EFB2EF" w14:textId="77777777" w:rsidR="001944AD" w:rsidRPr="00F7783A" w:rsidRDefault="001944AD" w:rsidP="001944AD">
            <w:pPr>
              <w:ind w:left="-252"/>
              <w:jc w:val="right"/>
              <w:rPr>
                <w:i/>
                <w:sz w:val="15"/>
                <w:szCs w:val="15"/>
              </w:rPr>
            </w:pPr>
            <w:r w:rsidRPr="00F7783A">
              <w:rPr>
                <w:i/>
                <w:sz w:val="15"/>
                <w:szCs w:val="15"/>
              </w:rPr>
              <w:t>Divine Control</w:t>
            </w:r>
          </w:p>
        </w:tc>
        <w:tc>
          <w:tcPr>
            <w:tcW w:w="708" w:type="dxa"/>
          </w:tcPr>
          <w:p w14:paraId="4FF15624" w14:textId="77777777" w:rsidR="001944AD" w:rsidRPr="00F7783A" w:rsidRDefault="001944AD" w:rsidP="001944AD">
            <w:pPr>
              <w:jc w:val="center"/>
              <w:rPr>
                <w:sz w:val="15"/>
                <w:szCs w:val="15"/>
              </w:rPr>
            </w:pPr>
          </w:p>
        </w:tc>
        <w:tc>
          <w:tcPr>
            <w:tcW w:w="850" w:type="dxa"/>
            <w:vAlign w:val="center"/>
          </w:tcPr>
          <w:p w14:paraId="78827E0A" w14:textId="5D192873" w:rsidR="001944AD" w:rsidRPr="00F7783A" w:rsidRDefault="001944AD" w:rsidP="001944AD">
            <w:pPr>
              <w:jc w:val="center"/>
              <w:rPr>
                <w:sz w:val="15"/>
                <w:szCs w:val="15"/>
              </w:rPr>
            </w:pPr>
            <w:r w:rsidRPr="00F7783A">
              <w:rPr>
                <w:sz w:val="15"/>
                <w:szCs w:val="15"/>
              </w:rPr>
              <w:t>-.06*</w:t>
            </w:r>
          </w:p>
        </w:tc>
        <w:tc>
          <w:tcPr>
            <w:tcW w:w="709" w:type="dxa"/>
            <w:vAlign w:val="center"/>
          </w:tcPr>
          <w:p w14:paraId="1E4256E8" w14:textId="1CF72273" w:rsidR="001944AD" w:rsidRPr="00F7783A" w:rsidRDefault="001944AD" w:rsidP="001944AD">
            <w:pPr>
              <w:jc w:val="center"/>
              <w:rPr>
                <w:sz w:val="15"/>
                <w:szCs w:val="15"/>
              </w:rPr>
            </w:pPr>
          </w:p>
        </w:tc>
        <w:tc>
          <w:tcPr>
            <w:tcW w:w="778" w:type="dxa"/>
            <w:vAlign w:val="center"/>
          </w:tcPr>
          <w:p w14:paraId="3DB04800" w14:textId="052F99CE" w:rsidR="001944AD" w:rsidRPr="00F7783A" w:rsidRDefault="001944AD" w:rsidP="001944AD">
            <w:pPr>
              <w:jc w:val="center"/>
              <w:rPr>
                <w:sz w:val="15"/>
                <w:szCs w:val="15"/>
              </w:rPr>
            </w:pPr>
            <w:r w:rsidRPr="00F7783A">
              <w:rPr>
                <w:sz w:val="15"/>
                <w:szCs w:val="15"/>
              </w:rPr>
              <w:t>-.05</w:t>
            </w:r>
          </w:p>
        </w:tc>
      </w:tr>
      <w:tr w:rsidR="001944AD" w:rsidRPr="00F7783A" w14:paraId="552E6D59" w14:textId="6BC9AB29" w:rsidTr="00FB6A8A">
        <w:trPr>
          <w:trHeight w:val="212"/>
          <w:jc w:val="center"/>
        </w:trPr>
        <w:tc>
          <w:tcPr>
            <w:tcW w:w="851" w:type="dxa"/>
            <w:vMerge/>
            <w:vAlign w:val="center"/>
          </w:tcPr>
          <w:p w14:paraId="5F80C0A7" w14:textId="77777777" w:rsidR="001944AD" w:rsidRPr="00F7783A" w:rsidRDefault="001944AD" w:rsidP="001944AD">
            <w:pPr>
              <w:jc w:val="right"/>
              <w:rPr>
                <w:i/>
                <w:sz w:val="15"/>
                <w:szCs w:val="15"/>
              </w:rPr>
            </w:pPr>
          </w:p>
        </w:tc>
        <w:tc>
          <w:tcPr>
            <w:tcW w:w="1276" w:type="dxa"/>
          </w:tcPr>
          <w:p w14:paraId="696BA620" w14:textId="77777777" w:rsidR="001944AD" w:rsidRPr="00F7783A" w:rsidRDefault="001944AD" w:rsidP="001944AD">
            <w:pPr>
              <w:ind w:left="-252"/>
              <w:jc w:val="right"/>
              <w:rPr>
                <w:i/>
                <w:sz w:val="15"/>
                <w:szCs w:val="15"/>
              </w:rPr>
            </w:pPr>
            <w:r w:rsidRPr="00F7783A">
              <w:rPr>
                <w:i/>
                <w:sz w:val="15"/>
                <w:szCs w:val="15"/>
              </w:rPr>
              <w:t>Luck</w:t>
            </w:r>
          </w:p>
        </w:tc>
        <w:tc>
          <w:tcPr>
            <w:tcW w:w="708" w:type="dxa"/>
          </w:tcPr>
          <w:p w14:paraId="0AF754D3" w14:textId="77777777" w:rsidR="001944AD" w:rsidRPr="00F7783A" w:rsidRDefault="001944AD" w:rsidP="001944AD">
            <w:pPr>
              <w:jc w:val="center"/>
              <w:rPr>
                <w:sz w:val="15"/>
                <w:szCs w:val="15"/>
              </w:rPr>
            </w:pPr>
          </w:p>
        </w:tc>
        <w:tc>
          <w:tcPr>
            <w:tcW w:w="850" w:type="dxa"/>
            <w:vAlign w:val="center"/>
          </w:tcPr>
          <w:p w14:paraId="4D7DD71A" w14:textId="2931A735" w:rsidR="001944AD" w:rsidRPr="00F7783A" w:rsidRDefault="001944AD" w:rsidP="001944AD">
            <w:pPr>
              <w:jc w:val="center"/>
              <w:rPr>
                <w:sz w:val="15"/>
                <w:szCs w:val="15"/>
              </w:rPr>
            </w:pPr>
            <w:r w:rsidRPr="00F7783A">
              <w:rPr>
                <w:sz w:val="15"/>
                <w:szCs w:val="15"/>
              </w:rPr>
              <w:t>.10*</w:t>
            </w:r>
          </w:p>
        </w:tc>
        <w:tc>
          <w:tcPr>
            <w:tcW w:w="709" w:type="dxa"/>
            <w:vAlign w:val="center"/>
          </w:tcPr>
          <w:p w14:paraId="6C2FCA73" w14:textId="412A331A" w:rsidR="001944AD" w:rsidRPr="00F7783A" w:rsidRDefault="001944AD" w:rsidP="001944AD">
            <w:pPr>
              <w:jc w:val="center"/>
              <w:rPr>
                <w:sz w:val="15"/>
                <w:szCs w:val="15"/>
              </w:rPr>
            </w:pPr>
          </w:p>
        </w:tc>
        <w:tc>
          <w:tcPr>
            <w:tcW w:w="778" w:type="dxa"/>
            <w:vAlign w:val="center"/>
          </w:tcPr>
          <w:p w14:paraId="61D10332" w14:textId="6C2C391B" w:rsidR="001944AD" w:rsidRPr="00F7783A" w:rsidRDefault="001944AD" w:rsidP="001944AD">
            <w:pPr>
              <w:jc w:val="center"/>
              <w:rPr>
                <w:sz w:val="15"/>
                <w:szCs w:val="15"/>
              </w:rPr>
            </w:pPr>
            <w:r w:rsidRPr="00F7783A">
              <w:rPr>
                <w:sz w:val="15"/>
                <w:szCs w:val="15"/>
              </w:rPr>
              <w:t>.06*</w:t>
            </w:r>
          </w:p>
        </w:tc>
      </w:tr>
      <w:tr w:rsidR="001944AD" w:rsidRPr="00F7783A" w14:paraId="26D822E9" w14:textId="4B89D26E" w:rsidTr="00FB6A8A">
        <w:trPr>
          <w:trHeight w:val="212"/>
          <w:jc w:val="center"/>
        </w:trPr>
        <w:tc>
          <w:tcPr>
            <w:tcW w:w="851" w:type="dxa"/>
            <w:vMerge/>
            <w:vAlign w:val="center"/>
          </w:tcPr>
          <w:p w14:paraId="7125BF81" w14:textId="77777777" w:rsidR="001944AD" w:rsidRPr="00F7783A" w:rsidRDefault="001944AD" w:rsidP="001944AD">
            <w:pPr>
              <w:jc w:val="right"/>
              <w:rPr>
                <w:i/>
                <w:sz w:val="15"/>
                <w:szCs w:val="15"/>
              </w:rPr>
            </w:pPr>
          </w:p>
        </w:tc>
        <w:tc>
          <w:tcPr>
            <w:tcW w:w="1276" w:type="dxa"/>
          </w:tcPr>
          <w:p w14:paraId="50309F57" w14:textId="77777777" w:rsidR="001944AD" w:rsidRPr="00F7783A" w:rsidRDefault="001944AD" w:rsidP="001944AD">
            <w:pPr>
              <w:ind w:left="-252"/>
              <w:jc w:val="right"/>
              <w:rPr>
                <w:i/>
                <w:sz w:val="15"/>
                <w:szCs w:val="15"/>
              </w:rPr>
            </w:pPr>
            <w:r w:rsidRPr="00F7783A">
              <w:rPr>
                <w:i/>
                <w:sz w:val="15"/>
                <w:szCs w:val="15"/>
              </w:rPr>
              <w:t>Helplessness</w:t>
            </w:r>
          </w:p>
        </w:tc>
        <w:tc>
          <w:tcPr>
            <w:tcW w:w="708" w:type="dxa"/>
          </w:tcPr>
          <w:p w14:paraId="15EA6A5E" w14:textId="77777777" w:rsidR="001944AD" w:rsidRPr="00F7783A" w:rsidRDefault="001944AD" w:rsidP="001944AD">
            <w:pPr>
              <w:jc w:val="center"/>
              <w:rPr>
                <w:sz w:val="15"/>
                <w:szCs w:val="15"/>
              </w:rPr>
            </w:pPr>
          </w:p>
        </w:tc>
        <w:tc>
          <w:tcPr>
            <w:tcW w:w="850" w:type="dxa"/>
            <w:vAlign w:val="center"/>
          </w:tcPr>
          <w:p w14:paraId="5CFF4507" w14:textId="70E87784" w:rsidR="001944AD" w:rsidRPr="00F7783A" w:rsidRDefault="001944AD" w:rsidP="001944AD">
            <w:pPr>
              <w:jc w:val="center"/>
              <w:rPr>
                <w:sz w:val="15"/>
                <w:szCs w:val="15"/>
              </w:rPr>
            </w:pPr>
            <w:r w:rsidRPr="00F7783A">
              <w:rPr>
                <w:sz w:val="15"/>
                <w:szCs w:val="15"/>
              </w:rPr>
              <w:t>.04</w:t>
            </w:r>
          </w:p>
        </w:tc>
        <w:tc>
          <w:tcPr>
            <w:tcW w:w="709" w:type="dxa"/>
            <w:vAlign w:val="center"/>
          </w:tcPr>
          <w:p w14:paraId="5E1C6005" w14:textId="6FB1DFFA" w:rsidR="001944AD" w:rsidRPr="00F7783A" w:rsidRDefault="001944AD" w:rsidP="001944AD">
            <w:pPr>
              <w:jc w:val="center"/>
              <w:rPr>
                <w:sz w:val="15"/>
                <w:szCs w:val="15"/>
              </w:rPr>
            </w:pPr>
          </w:p>
        </w:tc>
        <w:tc>
          <w:tcPr>
            <w:tcW w:w="778" w:type="dxa"/>
            <w:vAlign w:val="center"/>
          </w:tcPr>
          <w:p w14:paraId="745DA099" w14:textId="3EC5816E" w:rsidR="001944AD" w:rsidRPr="00F7783A" w:rsidRDefault="001944AD" w:rsidP="001944AD">
            <w:pPr>
              <w:jc w:val="center"/>
              <w:rPr>
                <w:sz w:val="15"/>
                <w:szCs w:val="15"/>
              </w:rPr>
            </w:pPr>
            <w:r w:rsidRPr="00F7783A">
              <w:rPr>
                <w:sz w:val="15"/>
                <w:szCs w:val="15"/>
              </w:rPr>
              <w:t>.10***</w:t>
            </w:r>
          </w:p>
        </w:tc>
      </w:tr>
      <w:tr w:rsidR="001944AD" w:rsidRPr="00F7783A" w14:paraId="68355E38" w14:textId="2E436E1E" w:rsidTr="00FB6A8A">
        <w:trPr>
          <w:trHeight w:val="212"/>
          <w:jc w:val="center"/>
        </w:trPr>
        <w:tc>
          <w:tcPr>
            <w:tcW w:w="851" w:type="dxa"/>
            <w:vMerge/>
            <w:vAlign w:val="center"/>
          </w:tcPr>
          <w:p w14:paraId="4CC01C03" w14:textId="77777777" w:rsidR="001944AD" w:rsidRPr="00F7783A" w:rsidRDefault="001944AD" w:rsidP="001944AD">
            <w:pPr>
              <w:jc w:val="right"/>
              <w:rPr>
                <w:i/>
                <w:sz w:val="15"/>
                <w:szCs w:val="15"/>
              </w:rPr>
            </w:pPr>
          </w:p>
        </w:tc>
        <w:tc>
          <w:tcPr>
            <w:tcW w:w="1276" w:type="dxa"/>
          </w:tcPr>
          <w:p w14:paraId="00FF70FE" w14:textId="77777777" w:rsidR="001944AD" w:rsidRPr="00F7783A" w:rsidRDefault="001944AD" w:rsidP="001944AD">
            <w:pPr>
              <w:ind w:left="-252"/>
              <w:jc w:val="right"/>
              <w:rPr>
                <w:i/>
                <w:sz w:val="15"/>
                <w:szCs w:val="15"/>
              </w:rPr>
            </w:pPr>
            <w:r w:rsidRPr="00F7783A">
              <w:rPr>
                <w:i/>
                <w:sz w:val="15"/>
                <w:szCs w:val="15"/>
              </w:rPr>
              <w:t>Age</w:t>
            </w:r>
          </w:p>
        </w:tc>
        <w:tc>
          <w:tcPr>
            <w:tcW w:w="708" w:type="dxa"/>
          </w:tcPr>
          <w:p w14:paraId="7947A71E" w14:textId="77777777" w:rsidR="001944AD" w:rsidRPr="00F7783A" w:rsidRDefault="001944AD" w:rsidP="001944AD">
            <w:pPr>
              <w:jc w:val="center"/>
              <w:rPr>
                <w:sz w:val="15"/>
                <w:szCs w:val="15"/>
              </w:rPr>
            </w:pPr>
          </w:p>
        </w:tc>
        <w:tc>
          <w:tcPr>
            <w:tcW w:w="850" w:type="dxa"/>
          </w:tcPr>
          <w:p w14:paraId="4CE323E2" w14:textId="213DE5F0" w:rsidR="001944AD" w:rsidRPr="00F7783A" w:rsidRDefault="001944AD" w:rsidP="001944AD">
            <w:pPr>
              <w:jc w:val="center"/>
              <w:rPr>
                <w:sz w:val="15"/>
                <w:szCs w:val="15"/>
              </w:rPr>
            </w:pPr>
            <w:r w:rsidRPr="00F7783A">
              <w:rPr>
                <w:sz w:val="15"/>
                <w:szCs w:val="15"/>
              </w:rPr>
              <w:t>.04*</w:t>
            </w:r>
          </w:p>
        </w:tc>
        <w:tc>
          <w:tcPr>
            <w:tcW w:w="709" w:type="dxa"/>
            <w:vAlign w:val="center"/>
          </w:tcPr>
          <w:p w14:paraId="6DA8BFFF" w14:textId="4808162D" w:rsidR="001944AD" w:rsidRPr="00F7783A" w:rsidRDefault="001944AD" w:rsidP="001944AD">
            <w:pPr>
              <w:jc w:val="center"/>
              <w:rPr>
                <w:sz w:val="15"/>
                <w:szCs w:val="15"/>
              </w:rPr>
            </w:pPr>
          </w:p>
        </w:tc>
        <w:tc>
          <w:tcPr>
            <w:tcW w:w="778" w:type="dxa"/>
            <w:vAlign w:val="center"/>
          </w:tcPr>
          <w:p w14:paraId="629E61D7" w14:textId="2972C09E" w:rsidR="001944AD" w:rsidRPr="00F7783A" w:rsidRDefault="001944AD" w:rsidP="001944AD">
            <w:pPr>
              <w:jc w:val="center"/>
              <w:rPr>
                <w:sz w:val="15"/>
                <w:szCs w:val="15"/>
              </w:rPr>
            </w:pPr>
            <w:r w:rsidRPr="00F7783A">
              <w:rPr>
                <w:sz w:val="15"/>
                <w:szCs w:val="15"/>
              </w:rPr>
              <w:t>-.07**</w:t>
            </w:r>
          </w:p>
        </w:tc>
      </w:tr>
      <w:tr w:rsidR="001944AD" w:rsidRPr="00F7783A" w14:paraId="2EC72F76" w14:textId="12BFD2F1" w:rsidTr="00FB6A8A">
        <w:trPr>
          <w:trHeight w:val="212"/>
          <w:jc w:val="center"/>
        </w:trPr>
        <w:tc>
          <w:tcPr>
            <w:tcW w:w="851" w:type="dxa"/>
            <w:vMerge/>
            <w:vAlign w:val="center"/>
          </w:tcPr>
          <w:p w14:paraId="626C6A2D" w14:textId="77777777" w:rsidR="001944AD" w:rsidRPr="00F7783A" w:rsidRDefault="001944AD" w:rsidP="001944AD">
            <w:pPr>
              <w:jc w:val="right"/>
              <w:rPr>
                <w:i/>
                <w:sz w:val="15"/>
                <w:szCs w:val="15"/>
              </w:rPr>
            </w:pPr>
          </w:p>
        </w:tc>
        <w:tc>
          <w:tcPr>
            <w:tcW w:w="1276" w:type="dxa"/>
          </w:tcPr>
          <w:p w14:paraId="74322666" w14:textId="77777777" w:rsidR="001944AD" w:rsidRPr="00F7783A" w:rsidRDefault="001944AD" w:rsidP="001944AD">
            <w:pPr>
              <w:ind w:left="-252"/>
              <w:jc w:val="right"/>
              <w:rPr>
                <w:i/>
                <w:sz w:val="15"/>
                <w:szCs w:val="15"/>
              </w:rPr>
            </w:pPr>
            <w:r w:rsidRPr="00F7783A">
              <w:rPr>
                <w:i/>
                <w:sz w:val="15"/>
                <w:szCs w:val="15"/>
              </w:rPr>
              <w:t>Gender</w:t>
            </w:r>
          </w:p>
        </w:tc>
        <w:tc>
          <w:tcPr>
            <w:tcW w:w="708" w:type="dxa"/>
          </w:tcPr>
          <w:p w14:paraId="14D7785E" w14:textId="77777777" w:rsidR="001944AD" w:rsidRPr="00F7783A" w:rsidRDefault="001944AD" w:rsidP="001944AD">
            <w:pPr>
              <w:jc w:val="center"/>
              <w:rPr>
                <w:sz w:val="15"/>
                <w:szCs w:val="15"/>
              </w:rPr>
            </w:pPr>
          </w:p>
        </w:tc>
        <w:tc>
          <w:tcPr>
            <w:tcW w:w="850" w:type="dxa"/>
          </w:tcPr>
          <w:p w14:paraId="29315D48" w14:textId="5EAAD9B7" w:rsidR="001944AD" w:rsidRPr="00F7783A" w:rsidRDefault="001944AD" w:rsidP="001944AD">
            <w:pPr>
              <w:jc w:val="center"/>
              <w:rPr>
                <w:sz w:val="15"/>
                <w:szCs w:val="15"/>
              </w:rPr>
            </w:pPr>
            <w:r w:rsidRPr="00F7783A">
              <w:rPr>
                <w:sz w:val="15"/>
                <w:szCs w:val="15"/>
              </w:rPr>
              <w:t>.11***</w:t>
            </w:r>
          </w:p>
        </w:tc>
        <w:tc>
          <w:tcPr>
            <w:tcW w:w="709" w:type="dxa"/>
            <w:vAlign w:val="center"/>
          </w:tcPr>
          <w:p w14:paraId="45ABB1A2" w14:textId="40E463DA" w:rsidR="001944AD" w:rsidRPr="00F7783A" w:rsidRDefault="001944AD" w:rsidP="001944AD">
            <w:pPr>
              <w:jc w:val="center"/>
              <w:rPr>
                <w:sz w:val="15"/>
                <w:szCs w:val="15"/>
              </w:rPr>
            </w:pPr>
          </w:p>
        </w:tc>
        <w:tc>
          <w:tcPr>
            <w:tcW w:w="778" w:type="dxa"/>
            <w:vAlign w:val="center"/>
          </w:tcPr>
          <w:p w14:paraId="42F80008" w14:textId="1A9F9A9D" w:rsidR="001944AD" w:rsidRPr="00F7783A" w:rsidRDefault="001944AD" w:rsidP="001944AD">
            <w:pPr>
              <w:jc w:val="center"/>
              <w:rPr>
                <w:sz w:val="15"/>
                <w:szCs w:val="15"/>
              </w:rPr>
            </w:pPr>
            <w:r w:rsidRPr="00F7783A">
              <w:rPr>
                <w:sz w:val="15"/>
                <w:szCs w:val="15"/>
              </w:rPr>
              <w:t>.06**</w:t>
            </w:r>
          </w:p>
        </w:tc>
      </w:tr>
      <w:tr w:rsidR="001944AD" w:rsidRPr="00F7783A" w14:paraId="3090CDD0" w14:textId="0ABD57EC" w:rsidTr="00FB6A8A">
        <w:trPr>
          <w:trHeight w:val="212"/>
          <w:jc w:val="center"/>
        </w:trPr>
        <w:tc>
          <w:tcPr>
            <w:tcW w:w="851" w:type="dxa"/>
            <w:vMerge/>
            <w:vAlign w:val="center"/>
          </w:tcPr>
          <w:p w14:paraId="2A748AED" w14:textId="77777777" w:rsidR="001944AD" w:rsidRPr="00F7783A" w:rsidRDefault="001944AD" w:rsidP="001944AD">
            <w:pPr>
              <w:jc w:val="right"/>
              <w:rPr>
                <w:i/>
                <w:sz w:val="15"/>
                <w:szCs w:val="15"/>
              </w:rPr>
            </w:pPr>
          </w:p>
        </w:tc>
        <w:tc>
          <w:tcPr>
            <w:tcW w:w="1276" w:type="dxa"/>
          </w:tcPr>
          <w:p w14:paraId="54025D65" w14:textId="77777777" w:rsidR="001944AD" w:rsidRPr="00F7783A" w:rsidRDefault="001944AD" w:rsidP="001944AD">
            <w:pPr>
              <w:ind w:left="-252"/>
              <w:jc w:val="right"/>
              <w:rPr>
                <w:i/>
                <w:sz w:val="15"/>
                <w:szCs w:val="15"/>
              </w:rPr>
            </w:pPr>
            <w:r w:rsidRPr="00F7783A">
              <w:rPr>
                <w:i/>
                <w:sz w:val="15"/>
                <w:szCs w:val="15"/>
              </w:rPr>
              <w:t>Exposure</w:t>
            </w:r>
          </w:p>
        </w:tc>
        <w:tc>
          <w:tcPr>
            <w:tcW w:w="708" w:type="dxa"/>
          </w:tcPr>
          <w:p w14:paraId="1D1955D8" w14:textId="77777777" w:rsidR="001944AD" w:rsidRPr="00F7783A" w:rsidRDefault="001944AD" w:rsidP="001944AD">
            <w:pPr>
              <w:jc w:val="center"/>
              <w:rPr>
                <w:sz w:val="15"/>
                <w:szCs w:val="15"/>
              </w:rPr>
            </w:pPr>
          </w:p>
        </w:tc>
        <w:tc>
          <w:tcPr>
            <w:tcW w:w="850" w:type="dxa"/>
          </w:tcPr>
          <w:p w14:paraId="6FFEF7F6" w14:textId="5B6F1DCA" w:rsidR="001944AD" w:rsidRPr="00F7783A" w:rsidRDefault="001944AD" w:rsidP="001944AD">
            <w:pPr>
              <w:jc w:val="center"/>
              <w:rPr>
                <w:sz w:val="15"/>
                <w:szCs w:val="15"/>
              </w:rPr>
            </w:pPr>
            <w:r w:rsidRPr="00F7783A">
              <w:rPr>
                <w:sz w:val="15"/>
                <w:szCs w:val="15"/>
              </w:rPr>
              <w:t>.03</w:t>
            </w:r>
          </w:p>
        </w:tc>
        <w:tc>
          <w:tcPr>
            <w:tcW w:w="709" w:type="dxa"/>
            <w:vAlign w:val="center"/>
          </w:tcPr>
          <w:p w14:paraId="7FCAA65D" w14:textId="65D4504C" w:rsidR="001944AD" w:rsidRPr="00F7783A" w:rsidRDefault="001944AD" w:rsidP="001944AD">
            <w:pPr>
              <w:jc w:val="center"/>
              <w:rPr>
                <w:sz w:val="15"/>
                <w:szCs w:val="15"/>
              </w:rPr>
            </w:pPr>
          </w:p>
        </w:tc>
        <w:tc>
          <w:tcPr>
            <w:tcW w:w="778" w:type="dxa"/>
            <w:vAlign w:val="center"/>
          </w:tcPr>
          <w:p w14:paraId="79C5C77A" w14:textId="3F8F105A" w:rsidR="001944AD" w:rsidRPr="00F7783A" w:rsidRDefault="001944AD" w:rsidP="001944AD">
            <w:pPr>
              <w:jc w:val="center"/>
              <w:rPr>
                <w:sz w:val="15"/>
                <w:szCs w:val="15"/>
              </w:rPr>
            </w:pPr>
            <w:r w:rsidRPr="00F7783A">
              <w:rPr>
                <w:sz w:val="15"/>
                <w:szCs w:val="15"/>
              </w:rPr>
              <w:t>.06***</w:t>
            </w:r>
          </w:p>
        </w:tc>
      </w:tr>
      <w:tr w:rsidR="001944AD" w:rsidRPr="00F7783A" w14:paraId="7C78110A" w14:textId="77777777" w:rsidTr="00FB6A8A">
        <w:trPr>
          <w:trHeight w:val="212"/>
          <w:jc w:val="center"/>
        </w:trPr>
        <w:tc>
          <w:tcPr>
            <w:tcW w:w="851" w:type="dxa"/>
          </w:tcPr>
          <w:p w14:paraId="08E122B5" w14:textId="77777777" w:rsidR="001944AD" w:rsidRPr="00F7783A" w:rsidRDefault="001944AD" w:rsidP="001944AD">
            <w:pPr>
              <w:jc w:val="right"/>
              <w:rPr>
                <w:i/>
                <w:sz w:val="15"/>
                <w:szCs w:val="15"/>
              </w:rPr>
            </w:pPr>
          </w:p>
        </w:tc>
        <w:tc>
          <w:tcPr>
            <w:tcW w:w="1276" w:type="dxa"/>
          </w:tcPr>
          <w:p w14:paraId="3FFD2583" w14:textId="77777777" w:rsidR="001944AD" w:rsidRPr="00F7783A" w:rsidRDefault="001944AD" w:rsidP="001944AD">
            <w:pPr>
              <w:jc w:val="right"/>
              <w:rPr>
                <w:i/>
                <w:sz w:val="15"/>
                <w:szCs w:val="15"/>
              </w:rPr>
            </w:pPr>
          </w:p>
        </w:tc>
        <w:tc>
          <w:tcPr>
            <w:tcW w:w="708" w:type="dxa"/>
          </w:tcPr>
          <w:p w14:paraId="5759ADA1" w14:textId="77777777" w:rsidR="001944AD" w:rsidRPr="00F7783A" w:rsidRDefault="001944AD" w:rsidP="001944AD">
            <w:pPr>
              <w:jc w:val="center"/>
              <w:rPr>
                <w:sz w:val="15"/>
                <w:szCs w:val="15"/>
              </w:rPr>
            </w:pPr>
          </w:p>
        </w:tc>
        <w:tc>
          <w:tcPr>
            <w:tcW w:w="850" w:type="dxa"/>
          </w:tcPr>
          <w:p w14:paraId="2666E7C9" w14:textId="77777777" w:rsidR="001944AD" w:rsidRPr="00F7783A" w:rsidRDefault="001944AD" w:rsidP="001944AD">
            <w:pPr>
              <w:jc w:val="center"/>
              <w:rPr>
                <w:sz w:val="15"/>
                <w:szCs w:val="15"/>
              </w:rPr>
            </w:pPr>
          </w:p>
        </w:tc>
        <w:tc>
          <w:tcPr>
            <w:tcW w:w="709" w:type="dxa"/>
            <w:vAlign w:val="center"/>
          </w:tcPr>
          <w:p w14:paraId="6D94EF6C" w14:textId="237B96EC" w:rsidR="001944AD" w:rsidRPr="00F7783A" w:rsidRDefault="001944AD" w:rsidP="001944AD">
            <w:pPr>
              <w:jc w:val="center"/>
              <w:rPr>
                <w:sz w:val="15"/>
                <w:szCs w:val="15"/>
              </w:rPr>
            </w:pPr>
          </w:p>
        </w:tc>
        <w:tc>
          <w:tcPr>
            <w:tcW w:w="778" w:type="dxa"/>
            <w:vAlign w:val="center"/>
          </w:tcPr>
          <w:p w14:paraId="05B20477" w14:textId="77777777" w:rsidR="001944AD" w:rsidRPr="00F7783A" w:rsidRDefault="001944AD" w:rsidP="001944AD">
            <w:pPr>
              <w:jc w:val="center"/>
              <w:rPr>
                <w:sz w:val="15"/>
                <w:szCs w:val="15"/>
              </w:rPr>
            </w:pPr>
          </w:p>
        </w:tc>
      </w:tr>
      <w:tr w:rsidR="001944AD" w:rsidRPr="00F7783A" w14:paraId="1918E8B3" w14:textId="35BD89F7" w:rsidTr="00FB6A8A">
        <w:trPr>
          <w:trHeight w:val="212"/>
          <w:jc w:val="center"/>
        </w:trPr>
        <w:tc>
          <w:tcPr>
            <w:tcW w:w="851" w:type="dxa"/>
            <w:vMerge w:val="restart"/>
          </w:tcPr>
          <w:p w14:paraId="6815717E" w14:textId="65B195E8" w:rsidR="001944AD" w:rsidRPr="00F7783A" w:rsidRDefault="001944AD" w:rsidP="001944AD">
            <w:pPr>
              <w:jc w:val="right"/>
              <w:rPr>
                <w:i/>
                <w:sz w:val="15"/>
                <w:szCs w:val="15"/>
              </w:rPr>
            </w:pPr>
            <w:r w:rsidRPr="00F7783A">
              <w:rPr>
                <w:i/>
                <w:sz w:val="15"/>
                <w:szCs w:val="15"/>
              </w:rPr>
              <w:t>Ecuador</w:t>
            </w:r>
          </w:p>
        </w:tc>
        <w:tc>
          <w:tcPr>
            <w:tcW w:w="1276" w:type="dxa"/>
          </w:tcPr>
          <w:p w14:paraId="19AFE9E2" w14:textId="77777777" w:rsidR="001944AD" w:rsidRPr="00F7783A" w:rsidRDefault="001944AD" w:rsidP="001944AD">
            <w:pPr>
              <w:jc w:val="right"/>
              <w:rPr>
                <w:i/>
                <w:sz w:val="15"/>
                <w:szCs w:val="15"/>
              </w:rPr>
            </w:pPr>
          </w:p>
        </w:tc>
        <w:tc>
          <w:tcPr>
            <w:tcW w:w="708" w:type="dxa"/>
          </w:tcPr>
          <w:p w14:paraId="4F5869FA" w14:textId="50D6C631" w:rsidR="001944AD" w:rsidRPr="00F7783A" w:rsidRDefault="001944AD" w:rsidP="001944AD">
            <w:pPr>
              <w:jc w:val="center"/>
              <w:rPr>
                <w:sz w:val="15"/>
                <w:szCs w:val="15"/>
              </w:rPr>
            </w:pPr>
            <w:r w:rsidRPr="00F7783A">
              <w:rPr>
                <w:sz w:val="15"/>
                <w:szCs w:val="15"/>
              </w:rPr>
              <w:t>.04</w:t>
            </w:r>
            <w:r>
              <w:rPr>
                <w:sz w:val="15"/>
                <w:szCs w:val="15"/>
              </w:rPr>
              <w:t>*</w:t>
            </w:r>
          </w:p>
        </w:tc>
        <w:tc>
          <w:tcPr>
            <w:tcW w:w="850" w:type="dxa"/>
          </w:tcPr>
          <w:p w14:paraId="0DE68399" w14:textId="77777777" w:rsidR="001944AD" w:rsidRPr="00F7783A" w:rsidRDefault="001944AD" w:rsidP="001944AD">
            <w:pPr>
              <w:jc w:val="center"/>
              <w:rPr>
                <w:sz w:val="15"/>
                <w:szCs w:val="15"/>
              </w:rPr>
            </w:pPr>
          </w:p>
        </w:tc>
        <w:tc>
          <w:tcPr>
            <w:tcW w:w="709" w:type="dxa"/>
            <w:vAlign w:val="center"/>
          </w:tcPr>
          <w:p w14:paraId="412858C2" w14:textId="54D6CBE1" w:rsidR="001944AD" w:rsidRPr="00F7783A" w:rsidRDefault="001944AD" w:rsidP="001944AD">
            <w:pPr>
              <w:jc w:val="center"/>
              <w:rPr>
                <w:sz w:val="15"/>
                <w:szCs w:val="15"/>
              </w:rPr>
            </w:pPr>
            <w:r w:rsidRPr="00F7783A">
              <w:rPr>
                <w:sz w:val="15"/>
                <w:szCs w:val="15"/>
              </w:rPr>
              <w:t>.06</w:t>
            </w:r>
            <w:r>
              <w:rPr>
                <w:sz w:val="15"/>
                <w:szCs w:val="15"/>
              </w:rPr>
              <w:t>**</w:t>
            </w:r>
          </w:p>
        </w:tc>
        <w:tc>
          <w:tcPr>
            <w:tcW w:w="778" w:type="dxa"/>
            <w:vAlign w:val="center"/>
          </w:tcPr>
          <w:p w14:paraId="0CAC474A" w14:textId="1C5D44E2" w:rsidR="001944AD" w:rsidRPr="00F7783A" w:rsidRDefault="001944AD" w:rsidP="001944AD">
            <w:pPr>
              <w:jc w:val="center"/>
              <w:rPr>
                <w:sz w:val="15"/>
                <w:szCs w:val="15"/>
              </w:rPr>
            </w:pPr>
          </w:p>
        </w:tc>
      </w:tr>
      <w:tr w:rsidR="001944AD" w:rsidRPr="00F7783A" w14:paraId="461CC92E" w14:textId="6C4DA1E5" w:rsidTr="00FB6A8A">
        <w:trPr>
          <w:trHeight w:val="212"/>
          <w:jc w:val="center"/>
        </w:trPr>
        <w:tc>
          <w:tcPr>
            <w:tcW w:w="851" w:type="dxa"/>
            <w:vMerge/>
          </w:tcPr>
          <w:p w14:paraId="6BA3C9B5" w14:textId="7269F38E" w:rsidR="001944AD" w:rsidRPr="00F7783A" w:rsidRDefault="001944AD" w:rsidP="001944AD">
            <w:pPr>
              <w:jc w:val="right"/>
              <w:rPr>
                <w:i/>
                <w:sz w:val="15"/>
                <w:szCs w:val="15"/>
              </w:rPr>
            </w:pPr>
          </w:p>
        </w:tc>
        <w:tc>
          <w:tcPr>
            <w:tcW w:w="1276" w:type="dxa"/>
          </w:tcPr>
          <w:p w14:paraId="057E04D1" w14:textId="77777777" w:rsidR="001944AD" w:rsidRPr="00F7783A" w:rsidRDefault="001944AD" w:rsidP="001944AD">
            <w:pPr>
              <w:ind w:left="-252"/>
              <w:jc w:val="right"/>
              <w:rPr>
                <w:i/>
                <w:sz w:val="15"/>
                <w:szCs w:val="15"/>
              </w:rPr>
            </w:pPr>
            <w:r w:rsidRPr="00F7783A">
              <w:rPr>
                <w:i/>
                <w:sz w:val="15"/>
                <w:szCs w:val="15"/>
              </w:rPr>
              <w:t>General Fatalism</w:t>
            </w:r>
          </w:p>
        </w:tc>
        <w:tc>
          <w:tcPr>
            <w:tcW w:w="708" w:type="dxa"/>
          </w:tcPr>
          <w:p w14:paraId="19E4A33B" w14:textId="77777777" w:rsidR="001944AD" w:rsidRPr="00F7783A" w:rsidRDefault="001944AD" w:rsidP="001944AD">
            <w:pPr>
              <w:jc w:val="center"/>
              <w:rPr>
                <w:sz w:val="15"/>
                <w:szCs w:val="15"/>
              </w:rPr>
            </w:pPr>
          </w:p>
        </w:tc>
        <w:tc>
          <w:tcPr>
            <w:tcW w:w="850" w:type="dxa"/>
          </w:tcPr>
          <w:p w14:paraId="7356D59D" w14:textId="5A7E30A6" w:rsidR="001944AD" w:rsidRPr="00F7783A" w:rsidRDefault="001944AD" w:rsidP="001944AD">
            <w:pPr>
              <w:jc w:val="center"/>
              <w:rPr>
                <w:sz w:val="15"/>
                <w:szCs w:val="15"/>
              </w:rPr>
            </w:pPr>
            <w:r w:rsidRPr="00F7783A">
              <w:rPr>
                <w:sz w:val="15"/>
                <w:szCs w:val="15"/>
              </w:rPr>
              <w:t>.04</w:t>
            </w:r>
          </w:p>
        </w:tc>
        <w:tc>
          <w:tcPr>
            <w:tcW w:w="709" w:type="dxa"/>
            <w:vAlign w:val="center"/>
          </w:tcPr>
          <w:p w14:paraId="4DA75616" w14:textId="5F534E03" w:rsidR="001944AD" w:rsidRPr="00F7783A" w:rsidRDefault="001944AD" w:rsidP="001944AD">
            <w:pPr>
              <w:jc w:val="center"/>
              <w:rPr>
                <w:sz w:val="15"/>
                <w:szCs w:val="15"/>
              </w:rPr>
            </w:pPr>
          </w:p>
        </w:tc>
        <w:tc>
          <w:tcPr>
            <w:tcW w:w="778" w:type="dxa"/>
            <w:vAlign w:val="center"/>
          </w:tcPr>
          <w:p w14:paraId="4E8B744E" w14:textId="2CB471E2" w:rsidR="001944AD" w:rsidRPr="00F7783A" w:rsidRDefault="001944AD" w:rsidP="001944AD">
            <w:pPr>
              <w:jc w:val="center"/>
              <w:rPr>
                <w:sz w:val="15"/>
                <w:szCs w:val="15"/>
              </w:rPr>
            </w:pPr>
            <w:r w:rsidRPr="00F7783A">
              <w:rPr>
                <w:sz w:val="15"/>
                <w:szCs w:val="15"/>
              </w:rPr>
              <w:t>.08**</w:t>
            </w:r>
          </w:p>
        </w:tc>
      </w:tr>
      <w:tr w:rsidR="001944AD" w:rsidRPr="00F7783A" w14:paraId="182DFD29" w14:textId="157D2E08" w:rsidTr="00FB6A8A">
        <w:trPr>
          <w:trHeight w:val="212"/>
          <w:jc w:val="center"/>
        </w:trPr>
        <w:tc>
          <w:tcPr>
            <w:tcW w:w="851" w:type="dxa"/>
            <w:vMerge/>
            <w:vAlign w:val="center"/>
          </w:tcPr>
          <w:p w14:paraId="595EC4D3" w14:textId="77777777" w:rsidR="001944AD" w:rsidRPr="00F7783A" w:rsidRDefault="001944AD" w:rsidP="001944AD">
            <w:pPr>
              <w:jc w:val="right"/>
              <w:rPr>
                <w:i/>
                <w:sz w:val="15"/>
                <w:szCs w:val="15"/>
              </w:rPr>
            </w:pPr>
          </w:p>
        </w:tc>
        <w:tc>
          <w:tcPr>
            <w:tcW w:w="1276" w:type="dxa"/>
          </w:tcPr>
          <w:p w14:paraId="23B1A7B3" w14:textId="77777777" w:rsidR="001944AD" w:rsidRPr="00F7783A" w:rsidRDefault="001944AD" w:rsidP="001944AD">
            <w:pPr>
              <w:ind w:left="-252"/>
              <w:jc w:val="right"/>
              <w:rPr>
                <w:i/>
                <w:sz w:val="15"/>
                <w:szCs w:val="15"/>
              </w:rPr>
            </w:pPr>
            <w:r w:rsidRPr="00F7783A">
              <w:rPr>
                <w:i/>
                <w:sz w:val="15"/>
                <w:szCs w:val="15"/>
              </w:rPr>
              <w:t>Internality</w:t>
            </w:r>
          </w:p>
        </w:tc>
        <w:tc>
          <w:tcPr>
            <w:tcW w:w="708" w:type="dxa"/>
          </w:tcPr>
          <w:p w14:paraId="76499B22" w14:textId="77777777" w:rsidR="001944AD" w:rsidRPr="00F7783A" w:rsidRDefault="001944AD" w:rsidP="001944AD">
            <w:pPr>
              <w:jc w:val="center"/>
              <w:rPr>
                <w:sz w:val="15"/>
                <w:szCs w:val="15"/>
              </w:rPr>
            </w:pPr>
          </w:p>
        </w:tc>
        <w:tc>
          <w:tcPr>
            <w:tcW w:w="850" w:type="dxa"/>
          </w:tcPr>
          <w:p w14:paraId="00D1525A" w14:textId="361D2AE5" w:rsidR="001944AD" w:rsidRPr="00F7783A" w:rsidRDefault="001944AD" w:rsidP="001944AD">
            <w:pPr>
              <w:jc w:val="center"/>
              <w:rPr>
                <w:sz w:val="15"/>
                <w:szCs w:val="15"/>
              </w:rPr>
            </w:pPr>
            <w:r w:rsidRPr="00F7783A">
              <w:rPr>
                <w:sz w:val="15"/>
                <w:szCs w:val="15"/>
              </w:rPr>
              <w:t>.12***</w:t>
            </w:r>
          </w:p>
        </w:tc>
        <w:tc>
          <w:tcPr>
            <w:tcW w:w="709" w:type="dxa"/>
            <w:vAlign w:val="center"/>
          </w:tcPr>
          <w:p w14:paraId="038B06FE" w14:textId="654DD74D" w:rsidR="001944AD" w:rsidRPr="00F7783A" w:rsidRDefault="001944AD" w:rsidP="001944AD">
            <w:pPr>
              <w:jc w:val="center"/>
              <w:rPr>
                <w:sz w:val="15"/>
                <w:szCs w:val="15"/>
              </w:rPr>
            </w:pPr>
          </w:p>
        </w:tc>
        <w:tc>
          <w:tcPr>
            <w:tcW w:w="778" w:type="dxa"/>
            <w:vAlign w:val="center"/>
          </w:tcPr>
          <w:p w14:paraId="717B37B8" w14:textId="2CECE2CB" w:rsidR="001944AD" w:rsidRPr="00F7783A" w:rsidRDefault="001944AD" w:rsidP="001944AD">
            <w:pPr>
              <w:jc w:val="center"/>
              <w:rPr>
                <w:sz w:val="15"/>
                <w:szCs w:val="15"/>
              </w:rPr>
            </w:pPr>
            <w:r w:rsidRPr="00F7783A">
              <w:rPr>
                <w:sz w:val="15"/>
                <w:szCs w:val="15"/>
              </w:rPr>
              <w:t>.11***</w:t>
            </w:r>
          </w:p>
        </w:tc>
      </w:tr>
      <w:tr w:rsidR="001944AD" w:rsidRPr="00F7783A" w14:paraId="35531F41" w14:textId="572D6309" w:rsidTr="00FB6A8A">
        <w:trPr>
          <w:trHeight w:val="212"/>
          <w:jc w:val="center"/>
        </w:trPr>
        <w:tc>
          <w:tcPr>
            <w:tcW w:w="851" w:type="dxa"/>
            <w:vMerge/>
            <w:vAlign w:val="center"/>
          </w:tcPr>
          <w:p w14:paraId="3755DBD2" w14:textId="77777777" w:rsidR="001944AD" w:rsidRPr="00F7783A" w:rsidRDefault="001944AD" w:rsidP="001944AD">
            <w:pPr>
              <w:jc w:val="right"/>
              <w:rPr>
                <w:i/>
                <w:sz w:val="15"/>
                <w:szCs w:val="15"/>
              </w:rPr>
            </w:pPr>
          </w:p>
        </w:tc>
        <w:tc>
          <w:tcPr>
            <w:tcW w:w="1276" w:type="dxa"/>
          </w:tcPr>
          <w:p w14:paraId="73DEDD87" w14:textId="77777777" w:rsidR="001944AD" w:rsidRPr="00F7783A" w:rsidRDefault="001944AD" w:rsidP="001944AD">
            <w:pPr>
              <w:ind w:left="-252"/>
              <w:jc w:val="right"/>
              <w:rPr>
                <w:i/>
                <w:sz w:val="15"/>
                <w:szCs w:val="15"/>
              </w:rPr>
            </w:pPr>
            <w:r w:rsidRPr="00F7783A">
              <w:rPr>
                <w:i/>
                <w:sz w:val="15"/>
                <w:szCs w:val="15"/>
              </w:rPr>
              <w:t>Divine Control</w:t>
            </w:r>
          </w:p>
        </w:tc>
        <w:tc>
          <w:tcPr>
            <w:tcW w:w="708" w:type="dxa"/>
          </w:tcPr>
          <w:p w14:paraId="34CDA24F" w14:textId="77777777" w:rsidR="001944AD" w:rsidRPr="00F7783A" w:rsidRDefault="001944AD" w:rsidP="001944AD">
            <w:pPr>
              <w:jc w:val="center"/>
              <w:rPr>
                <w:sz w:val="15"/>
                <w:szCs w:val="15"/>
              </w:rPr>
            </w:pPr>
          </w:p>
        </w:tc>
        <w:tc>
          <w:tcPr>
            <w:tcW w:w="850" w:type="dxa"/>
          </w:tcPr>
          <w:p w14:paraId="4FD89387" w14:textId="18035DD3" w:rsidR="001944AD" w:rsidRPr="00F7783A" w:rsidRDefault="001944AD" w:rsidP="001944AD">
            <w:pPr>
              <w:jc w:val="center"/>
              <w:rPr>
                <w:sz w:val="15"/>
                <w:szCs w:val="15"/>
              </w:rPr>
            </w:pPr>
            <w:r w:rsidRPr="00F7783A">
              <w:rPr>
                <w:sz w:val="15"/>
                <w:szCs w:val="15"/>
              </w:rPr>
              <w:t>-.07*</w:t>
            </w:r>
          </w:p>
        </w:tc>
        <w:tc>
          <w:tcPr>
            <w:tcW w:w="709" w:type="dxa"/>
            <w:vAlign w:val="center"/>
          </w:tcPr>
          <w:p w14:paraId="6BEE3B3D" w14:textId="795108DB" w:rsidR="001944AD" w:rsidRPr="00F7783A" w:rsidRDefault="001944AD" w:rsidP="001944AD">
            <w:pPr>
              <w:jc w:val="center"/>
              <w:rPr>
                <w:sz w:val="15"/>
                <w:szCs w:val="15"/>
              </w:rPr>
            </w:pPr>
          </w:p>
        </w:tc>
        <w:tc>
          <w:tcPr>
            <w:tcW w:w="778" w:type="dxa"/>
            <w:vAlign w:val="center"/>
          </w:tcPr>
          <w:p w14:paraId="47E586DE" w14:textId="3F6312B7" w:rsidR="001944AD" w:rsidRPr="00F7783A" w:rsidRDefault="001944AD" w:rsidP="001944AD">
            <w:pPr>
              <w:jc w:val="center"/>
              <w:rPr>
                <w:sz w:val="15"/>
                <w:szCs w:val="15"/>
              </w:rPr>
            </w:pPr>
            <w:r w:rsidRPr="00F7783A">
              <w:rPr>
                <w:sz w:val="15"/>
                <w:szCs w:val="15"/>
              </w:rPr>
              <w:t>-.04</w:t>
            </w:r>
          </w:p>
        </w:tc>
      </w:tr>
      <w:tr w:rsidR="001944AD" w:rsidRPr="00F7783A" w14:paraId="03619C32" w14:textId="214273E9" w:rsidTr="00FB6A8A">
        <w:trPr>
          <w:trHeight w:val="212"/>
          <w:jc w:val="center"/>
        </w:trPr>
        <w:tc>
          <w:tcPr>
            <w:tcW w:w="851" w:type="dxa"/>
            <w:vMerge/>
            <w:vAlign w:val="center"/>
          </w:tcPr>
          <w:p w14:paraId="50E2D3B5" w14:textId="77777777" w:rsidR="001944AD" w:rsidRPr="00F7783A" w:rsidRDefault="001944AD" w:rsidP="001944AD">
            <w:pPr>
              <w:jc w:val="right"/>
              <w:rPr>
                <w:i/>
                <w:sz w:val="15"/>
                <w:szCs w:val="15"/>
              </w:rPr>
            </w:pPr>
          </w:p>
        </w:tc>
        <w:tc>
          <w:tcPr>
            <w:tcW w:w="1276" w:type="dxa"/>
          </w:tcPr>
          <w:p w14:paraId="28E0B174" w14:textId="77777777" w:rsidR="001944AD" w:rsidRPr="00F7783A" w:rsidRDefault="001944AD" w:rsidP="001944AD">
            <w:pPr>
              <w:ind w:left="-252"/>
              <w:jc w:val="right"/>
              <w:rPr>
                <w:i/>
                <w:sz w:val="15"/>
                <w:szCs w:val="15"/>
              </w:rPr>
            </w:pPr>
            <w:r w:rsidRPr="00F7783A">
              <w:rPr>
                <w:i/>
                <w:sz w:val="15"/>
                <w:szCs w:val="15"/>
              </w:rPr>
              <w:t>Luck</w:t>
            </w:r>
          </w:p>
        </w:tc>
        <w:tc>
          <w:tcPr>
            <w:tcW w:w="708" w:type="dxa"/>
          </w:tcPr>
          <w:p w14:paraId="2518D81B" w14:textId="77777777" w:rsidR="001944AD" w:rsidRPr="00F7783A" w:rsidRDefault="001944AD" w:rsidP="001944AD">
            <w:pPr>
              <w:jc w:val="center"/>
              <w:rPr>
                <w:sz w:val="15"/>
                <w:szCs w:val="15"/>
              </w:rPr>
            </w:pPr>
          </w:p>
        </w:tc>
        <w:tc>
          <w:tcPr>
            <w:tcW w:w="850" w:type="dxa"/>
          </w:tcPr>
          <w:p w14:paraId="452758A1" w14:textId="543317D5" w:rsidR="001944AD" w:rsidRPr="00F7783A" w:rsidRDefault="001944AD" w:rsidP="001944AD">
            <w:pPr>
              <w:jc w:val="center"/>
              <w:rPr>
                <w:sz w:val="15"/>
                <w:szCs w:val="15"/>
              </w:rPr>
            </w:pPr>
            <w:r w:rsidRPr="00F7783A">
              <w:rPr>
                <w:sz w:val="15"/>
                <w:szCs w:val="15"/>
              </w:rPr>
              <w:t>.06*</w:t>
            </w:r>
          </w:p>
        </w:tc>
        <w:tc>
          <w:tcPr>
            <w:tcW w:w="709" w:type="dxa"/>
            <w:vAlign w:val="center"/>
          </w:tcPr>
          <w:p w14:paraId="5C6D32BF" w14:textId="42A09249" w:rsidR="001944AD" w:rsidRPr="00F7783A" w:rsidRDefault="001944AD" w:rsidP="001944AD">
            <w:pPr>
              <w:jc w:val="center"/>
              <w:rPr>
                <w:sz w:val="15"/>
                <w:szCs w:val="15"/>
              </w:rPr>
            </w:pPr>
          </w:p>
        </w:tc>
        <w:tc>
          <w:tcPr>
            <w:tcW w:w="778" w:type="dxa"/>
            <w:vAlign w:val="center"/>
          </w:tcPr>
          <w:p w14:paraId="4F047BCB" w14:textId="6942D9ED" w:rsidR="001944AD" w:rsidRPr="00F7783A" w:rsidRDefault="001944AD" w:rsidP="001944AD">
            <w:pPr>
              <w:jc w:val="center"/>
              <w:rPr>
                <w:sz w:val="15"/>
                <w:szCs w:val="15"/>
              </w:rPr>
            </w:pPr>
            <w:r w:rsidRPr="00F7783A">
              <w:rPr>
                <w:sz w:val="15"/>
                <w:szCs w:val="15"/>
              </w:rPr>
              <w:t>.05*</w:t>
            </w:r>
          </w:p>
        </w:tc>
      </w:tr>
      <w:tr w:rsidR="001944AD" w:rsidRPr="00F7783A" w14:paraId="57EED3E6" w14:textId="642A8BD5" w:rsidTr="00FB6A8A">
        <w:trPr>
          <w:trHeight w:val="212"/>
          <w:jc w:val="center"/>
        </w:trPr>
        <w:tc>
          <w:tcPr>
            <w:tcW w:w="851" w:type="dxa"/>
            <w:vMerge/>
            <w:vAlign w:val="center"/>
          </w:tcPr>
          <w:p w14:paraId="52B1DCE4" w14:textId="77777777" w:rsidR="001944AD" w:rsidRPr="00F7783A" w:rsidRDefault="001944AD" w:rsidP="001944AD">
            <w:pPr>
              <w:jc w:val="right"/>
              <w:rPr>
                <w:i/>
                <w:sz w:val="15"/>
                <w:szCs w:val="15"/>
              </w:rPr>
            </w:pPr>
          </w:p>
        </w:tc>
        <w:tc>
          <w:tcPr>
            <w:tcW w:w="1276" w:type="dxa"/>
          </w:tcPr>
          <w:p w14:paraId="0C73EF8C" w14:textId="77777777" w:rsidR="001944AD" w:rsidRPr="00F7783A" w:rsidRDefault="001944AD" w:rsidP="001944AD">
            <w:pPr>
              <w:ind w:left="-252"/>
              <w:jc w:val="right"/>
              <w:rPr>
                <w:i/>
                <w:sz w:val="15"/>
                <w:szCs w:val="15"/>
              </w:rPr>
            </w:pPr>
            <w:r w:rsidRPr="00F7783A">
              <w:rPr>
                <w:i/>
                <w:sz w:val="15"/>
                <w:szCs w:val="15"/>
              </w:rPr>
              <w:t>Helplessness</w:t>
            </w:r>
          </w:p>
        </w:tc>
        <w:tc>
          <w:tcPr>
            <w:tcW w:w="708" w:type="dxa"/>
          </w:tcPr>
          <w:p w14:paraId="724CEB88" w14:textId="77777777" w:rsidR="001944AD" w:rsidRPr="00F7783A" w:rsidRDefault="001944AD" w:rsidP="001944AD">
            <w:pPr>
              <w:jc w:val="center"/>
              <w:rPr>
                <w:sz w:val="15"/>
                <w:szCs w:val="15"/>
              </w:rPr>
            </w:pPr>
          </w:p>
        </w:tc>
        <w:tc>
          <w:tcPr>
            <w:tcW w:w="850" w:type="dxa"/>
          </w:tcPr>
          <w:p w14:paraId="0BF4C243" w14:textId="4726185A" w:rsidR="001944AD" w:rsidRPr="00F7783A" w:rsidRDefault="001944AD" w:rsidP="001944AD">
            <w:pPr>
              <w:jc w:val="center"/>
              <w:rPr>
                <w:sz w:val="15"/>
                <w:szCs w:val="15"/>
              </w:rPr>
            </w:pPr>
            <w:r w:rsidRPr="00F7783A">
              <w:rPr>
                <w:sz w:val="15"/>
                <w:szCs w:val="15"/>
              </w:rPr>
              <w:t>-.06</w:t>
            </w:r>
          </w:p>
        </w:tc>
        <w:tc>
          <w:tcPr>
            <w:tcW w:w="709" w:type="dxa"/>
            <w:vAlign w:val="center"/>
          </w:tcPr>
          <w:p w14:paraId="1F6C521D" w14:textId="117FE3A5" w:rsidR="001944AD" w:rsidRPr="00F7783A" w:rsidRDefault="001944AD" w:rsidP="001944AD">
            <w:pPr>
              <w:jc w:val="center"/>
              <w:rPr>
                <w:sz w:val="15"/>
                <w:szCs w:val="15"/>
              </w:rPr>
            </w:pPr>
          </w:p>
        </w:tc>
        <w:tc>
          <w:tcPr>
            <w:tcW w:w="778" w:type="dxa"/>
            <w:vAlign w:val="center"/>
          </w:tcPr>
          <w:p w14:paraId="56B983BB" w14:textId="06AB009A" w:rsidR="001944AD" w:rsidRPr="00F7783A" w:rsidRDefault="001944AD" w:rsidP="001944AD">
            <w:pPr>
              <w:jc w:val="center"/>
              <w:rPr>
                <w:sz w:val="15"/>
                <w:szCs w:val="15"/>
              </w:rPr>
            </w:pPr>
            <w:r w:rsidRPr="00F7783A">
              <w:rPr>
                <w:sz w:val="15"/>
                <w:szCs w:val="15"/>
              </w:rPr>
              <w:t>.10***</w:t>
            </w:r>
          </w:p>
        </w:tc>
      </w:tr>
      <w:tr w:rsidR="001944AD" w:rsidRPr="00F7783A" w14:paraId="0B2ED82C" w14:textId="7F3458D9" w:rsidTr="00FB6A8A">
        <w:trPr>
          <w:trHeight w:val="212"/>
          <w:jc w:val="center"/>
        </w:trPr>
        <w:tc>
          <w:tcPr>
            <w:tcW w:w="851" w:type="dxa"/>
            <w:vMerge/>
            <w:vAlign w:val="center"/>
          </w:tcPr>
          <w:p w14:paraId="0043F8C6" w14:textId="77777777" w:rsidR="001944AD" w:rsidRPr="00F7783A" w:rsidRDefault="001944AD" w:rsidP="001944AD">
            <w:pPr>
              <w:jc w:val="right"/>
              <w:rPr>
                <w:i/>
                <w:sz w:val="15"/>
                <w:szCs w:val="15"/>
              </w:rPr>
            </w:pPr>
          </w:p>
        </w:tc>
        <w:tc>
          <w:tcPr>
            <w:tcW w:w="1276" w:type="dxa"/>
          </w:tcPr>
          <w:p w14:paraId="4AAB6BB7" w14:textId="77777777" w:rsidR="001944AD" w:rsidRPr="00F7783A" w:rsidRDefault="001944AD" w:rsidP="001944AD">
            <w:pPr>
              <w:ind w:left="-252"/>
              <w:jc w:val="right"/>
              <w:rPr>
                <w:i/>
                <w:sz w:val="15"/>
                <w:szCs w:val="15"/>
              </w:rPr>
            </w:pPr>
            <w:r w:rsidRPr="00F7783A">
              <w:rPr>
                <w:i/>
                <w:sz w:val="15"/>
                <w:szCs w:val="15"/>
              </w:rPr>
              <w:t>Age</w:t>
            </w:r>
          </w:p>
        </w:tc>
        <w:tc>
          <w:tcPr>
            <w:tcW w:w="708" w:type="dxa"/>
          </w:tcPr>
          <w:p w14:paraId="25A6ECD3" w14:textId="77777777" w:rsidR="001944AD" w:rsidRPr="00F7783A" w:rsidRDefault="001944AD" w:rsidP="001944AD">
            <w:pPr>
              <w:jc w:val="center"/>
              <w:rPr>
                <w:sz w:val="15"/>
                <w:szCs w:val="15"/>
              </w:rPr>
            </w:pPr>
          </w:p>
        </w:tc>
        <w:tc>
          <w:tcPr>
            <w:tcW w:w="850" w:type="dxa"/>
          </w:tcPr>
          <w:p w14:paraId="0FD82D00" w14:textId="1B810399" w:rsidR="001944AD" w:rsidRPr="00F7783A" w:rsidRDefault="001944AD" w:rsidP="001944AD">
            <w:pPr>
              <w:jc w:val="center"/>
              <w:rPr>
                <w:sz w:val="15"/>
                <w:szCs w:val="15"/>
              </w:rPr>
            </w:pPr>
            <w:r w:rsidRPr="00F7783A">
              <w:rPr>
                <w:sz w:val="15"/>
                <w:szCs w:val="15"/>
              </w:rPr>
              <w:t>-.06*</w:t>
            </w:r>
          </w:p>
        </w:tc>
        <w:tc>
          <w:tcPr>
            <w:tcW w:w="709" w:type="dxa"/>
            <w:vAlign w:val="center"/>
          </w:tcPr>
          <w:p w14:paraId="4E5A37B2" w14:textId="47CD2F93" w:rsidR="001944AD" w:rsidRPr="00F7783A" w:rsidRDefault="001944AD" w:rsidP="001944AD">
            <w:pPr>
              <w:jc w:val="center"/>
              <w:rPr>
                <w:sz w:val="15"/>
                <w:szCs w:val="15"/>
              </w:rPr>
            </w:pPr>
          </w:p>
        </w:tc>
        <w:tc>
          <w:tcPr>
            <w:tcW w:w="778" w:type="dxa"/>
            <w:vAlign w:val="center"/>
          </w:tcPr>
          <w:p w14:paraId="2D5036A1" w14:textId="216D4AEB" w:rsidR="001944AD" w:rsidRPr="00F7783A" w:rsidRDefault="001944AD" w:rsidP="001944AD">
            <w:pPr>
              <w:jc w:val="center"/>
              <w:rPr>
                <w:sz w:val="15"/>
                <w:szCs w:val="15"/>
              </w:rPr>
            </w:pPr>
            <w:r w:rsidRPr="00F7783A">
              <w:rPr>
                <w:sz w:val="15"/>
                <w:szCs w:val="15"/>
              </w:rPr>
              <w:t>.05**</w:t>
            </w:r>
          </w:p>
        </w:tc>
      </w:tr>
      <w:tr w:rsidR="001944AD" w:rsidRPr="00F7783A" w14:paraId="22BCB207" w14:textId="210E24E6" w:rsidTr="00FB6A8A">
        <w:trPr>
          <w:trHeight w:val="212"/>
          <w:jc w:val="center"/>
        </w:trPr>
        <w:tc>
          <w:tcPr>
            <w:tcW w:w="851" w:type="dxa"/>
            <w:vMerge/>
            <w:vAlign w:val="center"/>
          </w:tcPr>
          <w:p w14:paraId="1F27D00D" w14:textId="77777777" w:rsidR="001944AD" w:rsidRPr="00F7783A" w:rsidRDefault="001944AD" w:rsidP="001944AD">
            <w:pPr>
              <w:jc w:val="right"/>
              <w:rPr>
                <w:i/>
                <w:sz w:val="15"/>
                <w:szCs w:val="15"/>
              </w:rPr>
            </w:pPr>
          </w:p>
        </w:tc>
        <w:tc>
          <w:tcPr>
            <w:tcW w:w="1276" w:type="dxa"/>
          </w:tcPr>
          <w:p w14:paraId="556541D0" w14:textId="77777777" w:rsidR="001944AD" w:rsidRPr="00F7783A" w:rsidRDefault="001944AD" w:rsidP="001944AD">
            <w:pPr>
              <w:ind w:left="-252"/>
              <w:jc w:val="right"/>
              <w:rPr>
                <w:i/>
                <w:sz w:val="15"/>
                <w:szCs w:val="15"/>
              </w:rPr>
            </w:pPr>
            <w:r w:rsidRPr="00F7783A">
              <w:rPr>
                <w:i/>
                <w:sz w:val="15"/>
                <w:szCs w:val="15"/>
              </w:rPr>
              <w:t>Gender</w:t>
            </w:r>
          </w:p>
        </w:tc>
        <w:tc>
          <w:tcPr>
            <w:tcW w:w="708" w:type="dxa"/>
          </w:tcPr>
          <w:p w14:paraId="71D76CBC" w14:textId="77777777" w:rsidR="001944AD" w:rsidRPr="00F7783A" w:rsidRDefault="001944AD" w:rsidP="001944AD">
            <w:pPr>
              <w:jc w:val="center"/>
              <w:rPr>
                <w:sz w:val="15"/>
                <w:szCs w:val="15"/>
              </w:rPr>
            </w:pPr>
          </w:p>
        </w:tc>
        <w:tc>
          <w:tcPr>
            <w:tcW w:w="850" w:type="dxa"/>
          </w:tcPr>
          <w:p w14:paraId="70735DDB" w14:textId="3F73C253" w:rsidR="001944AD" w:rsidRPr="00F7783A" w:rsidRDefault="001944AD" w:rsidP="001944AD">
            <w:pPr>
              <w:jc w:val="center"/>
              <w:rPr>
                <w:sz w:val="15"/>
                <w:szCs w:val="15"/>
              </w:rPr>
            </w:pPr>
            <w:r w:rsidRPr="00F7783A">
              <w:rPr>
                <w:sz w:val="15"/>
                <w:szCs w:val="15"/>
              </w:rPr>
              <w:t>.13***</w:t>
            </w:r>
          </w:p>
        </w:tc>
        <w:tc>
          <w:tcPr>
            <w:tcW w:w="709" w:type="dxa"/>
            <w:vAlign w:val="center"/>
          </w:tcPr>
          <w:p w14:paraId="000F152F" w14:textId="73432460" w:rsidR="001944AD" w:rsidRPr="00F7783A" w:rsidRDefault="001944AD" w:rsidP="001944AD">
            <w:pPr>
              <w:jc w:val="center"/>
              <w:rPr>
                <w:sz w:val="15"/>
                <w:szCs w:val="15"/>
              </w:rPr>
            </w:pPr>
          </w:p>
        </w:tc>
        <w:tc>
          <w:tcPr>
            <w:tcW w:w="778" w:type="dxa"/>
            <w:vAlign w:val="center"/>
          </w:tcPr>
          <w:p w14:paraId="289AA028" w14:textId="201AB5DD" w:rsidR="001944AD" w:rsidRPr="00F7783A" w:rsidRDefault="001944AD" w:rsidP="001944AD">
            <w:pPr>
              <w:jc w:val="center"/>
              <w:rPr>
                <w:sz w:val="15"/>
                <w:szCs w:val="15"/>
              </w:rPr>
            </w:pPr>
            <w:r w:rsidRPr="00F7783A">
              <w:rPr>
                <w:sz w:val="15"/>
                <w:szCs w:val="15"/>
              </w:rPr>
              <w:t>.06**</w:t>
            </w:r>
          </w:p>
        </w:tc>
      </w:tr>
      <w:tr w:rsidR="001944AD" w:rsidRPr="00F7783A" w14:paraId="4D670529" w14:textId="6545B7E3" w:rsidTr="00FB6A8A">
        <w:trPr>
          <w:trHeight w:val="212"/>
          <w:jc w:val="center"/>
        </w:trPr>
        <w:tc>
          <w:tcPr>
            <w:tcW w:w="851" w:type="dxa"/>
            <w:vMerge/>
            <w:tcBorders>
              <w:bottom w:val="single" w:sz="4" w:space="0" w:color="auto"/>
            </w:tcBorders>
            <w:vAlign w:val="center"/>
          </w:tcPr>
          <w:p w14:paraId="3C067988" w14:textId="77777777" w:rsidR="001944AD" w:rsidRPr="00F7783A" w:rsidRDefault="001944AD" w:rsidP="001944AD">
            <w:pPr>
              <w:jc w:val="right"/>
              <w:rPr>
                <w:i/>
                <w:sz w:val="15"/>
                <w:szCs w:val="15"/>
              </w:rPr>
            </w:pPr>
          </w:p>
        </w:tc>
        <w:tc>
          <w:tcPr>
            <w:tcW w:w="1276" w:type="dxa"/>
            <w:tcBorders>
              <w:bottom w:val="single" w:sz="4" w:space="0" w:color="auto"/>
            </w:tcBorders>
          </w:tcPr>
          <w:p w14:paraId="5F7118B7" w14:textId="77777777" w:rsidR="001944AD" w:rsidRPr="00F7783A" w:rsidRDefault="001944AD" w:rsidP="001944AD">
            <w:pPr>
              <w:jc w:val="right"/>
              <w:rPr>
                <w:i/>
                <w:sz w:val="15"/>
                <w:szCs w:val="15"/>
              </w:rPr>
            </w:pPr>
            <w:r w:rsidRPr="00F7783A">
              <w:rPr>
                <w:i/>
                <w:sz w:val="15"/>
                <w:szCs w:val="15"/>
              </w:rPr>
              <w:t>Exposure</w:t>
            </w:r>
          </w:p>
        </w:tc>
        <w:tc>
          <w:tcPr>
            <w:tcW w:w="708" w:type="dxa"/>
            <w:tcBorders>
              <w:bottom w:val="single" w:sz="4" w:space="0" w:color="auto"/>
            </w:tcBorders>
          </w:tcPr>
          <w:p w14:paraId="210C3CD9" w14:textId="77777777" w:rsidR="001944AD" w:rsidRPr="00F7783A" w:rsidRDefault="001944AD" w:rsidP="001944AD">
            <w:pPr>
              <w:jc w:val="center"/>
              <w:rPr>
                <w:sz w:val="15"/>
                <w:szCs w:val="15"/>
              </w:rPr>
            </w:pPr>
          </w:p>
        </w:tc>
        <w:tc>
          <w:tcPr>
            <w:tcW w:w="850" w:type="dxa"/>
            <w:tcBorders>
              <w:bottom w:val="single" w:sz="4" w:space="0" w:color="auto"/>
            </w:tcBorders>
          </w:tcPr>
          <w:p w14:paraId="6D871311" w14:textId="56F2B767" w:rsidR="001944AD" w:rsidRPr="00F7783A" w:rsidRDefault="001944AD" w:rsidP="001944AD">
            <w:pPr>
              <w:jc w:val="center"/>
              <w:rPr>
                <w:sz w:val="15"/>
                <w:szCs w:val="15"/>
              </w:rPr>
            </w:pPr>
            <w:r w:rsidRPr="00F7783A">
              <w:rPr>
                <w:sz w:val="15"/>
                <w:szCs w:val="15"/>
              </w:rPr>
              <w:t>.05</w:t>
            </w:r>
          </w:p>
        </w:tc>
        <w:tc>
          <w:tcPr>
            <w:tcW w:w="709" w:type="dxa"/>
            <w:tcBorders>
              <w:bottom w:val="single" w:sz="4" w:space="0" w:color="auto"/>
            </w:tcBorders>
            <w:vAlign w:val="center"/>
          </w:tcPr>
          <w:p w14:paraId="393C3180" w14:textId="14E49A9D" w:rsidR="001944AD" w:rsidRPr="00F7783A" w:rsidRDefault="001944AD" w:rsidP="001944AD">
            <w:pPr>
              <w:jc w:val="center"/>
              <w:rPr>
                <w:sz w:val="15"/>
                <w:szCs w:val="15"/>
              </w:rPr>
            </w:pPr>
          </w:p>
        </w:tc>
        <w:tc>
          <w:tcPr>
            <w:tcW w:w="778" w:type="dxa"/>
            <w:tcBorders>
              <w:bottom w:val="single" w:sz="4" w:space="0" w:color="auto"/>
            </w:tcBorders>
            <w:vAlign w:val="center"/>
          </w:tcPr>
          <w:p w14:paraId="10CE1B2C" w14:textId="0C76DC8B" w:rsidR="001944AD" w:rsidRPr="00F7783A" w:rsidRDefault="001944AD" w:rsidP="001944AD">
            <w:pPr>
              <w:jc w:val="center"/>
              <w:rPr>
                <w:sz w:val="15"/>
                <w:szCs w:val="15"/>
              </w:rPr>
            </w:pPr>
            <w:r w:rsidRPr="00F7783A">
              <w:rPr>
                <w:sz w:val="15"/>
                <w:szCs w:val="15"/>
              </w:rPr>
              <w:t>.07</w:t>
            </w:r>
          </w:p>
        </w:tc>
      </w:tr>
    </w:tbl>
    <w:p w14:paraId="17528980" w14:textId="77777777" w:rsidR="000104EE" w:rsidRPr="00C5509F" w:rsidRDefault="000104EE" w:rsidP="000104EE">
      <w:pPr>
        <w:spacing w:line="360" w:lineRule="auto"/>
        <w:ind w:left="2410"/>
        <w:rPr>
          <w:sz w:val="18"/>
          <w:szCs w:val="18"/>
        </w:rPr>
      </w:pPr>
      <w:r w:rsidRPr="00C5509F">
        <w:rPr>
          <w:sz w:val="18"/>
          <w:szCs w:val="18"/>
        </w:rPr>
        <w:t>***</w:t>
      </w:r>
      <w:r w:rsidRPr="00C5509F">
        <w:rPr>
          <w:i/>
          <w:iCs/>
          <w:sz w:val="18"/>
          <w:szCs w:val="18"/>
        </w:rPr>
        <w:t>p</w:t>
      </w:r>
      <w:r w:rsidRPr="00C5509F">
        <w:rPr>
          <w:sz w:val="18"/>
          <w:szCs w:val="18"/>
        </w:rPr>
        <w:t>&lt;.001, **</w:t>
      </w:r>
      <w:r w:rsidRPr="00C5509F">
        <w:rPr>
          <w:i/>
          <w:iCs/>
          <w:sz w:val="18"/>
          <w:szCs w:val="18"/>
        </w:rPr>
        <w:t>p</w:t>
      </w:r>
      <w:r w:rsidRPr="00C5509F">
        <w:rPr>
          <w:sz w:val="18"/>
          <w:szCs w:val="18"/>
        </w:rPr>
        <w:t>&lt;.01, *</w:t>
      </w:r>
      <w:r w:rsidRPr="00C5509F">
        <w:rPr>
          <w:i/>
          <w:iCs/>
          <w:sz w:val="18"/>
          <w:szCs w:val="18"/>
        </w:rPr>
        <w:t>p</w:t>
      </w:r>
      <w:r w:rsidRPr="00C5509F">
        <w:rPr>
          <w:sz w:val="18"/>
          <w:szCs w:val="18"/>
        </w:rPr>
        <w:t>&lt;.05</w:t>
      </w:r>
    </w:p>
    <w:p w14:paraId="6971D50F" w14:textId="5E643609" w:rsidR="0036357C" w:rsidRDefault="0036357C" w:rsidP="008B43A4">
      <w:pPr>
        <w:spacing w:line="360" w:lineRule="auto"/>
        <w:rPr>
          <w:sz w:val="22"/>
          <w:szCs w:val="22"/>
        </w:rPr>
      </w:pPr>
    </w:p>
    <w:p w14:paraId="313CFA55" w14:textId="01588805" w:rsidR="00E7780E" w:rsidRDefault="00E7780E" w:rsidP="008B43A4">
      <w:pPr>
        <w:spacing w:line="360" w:lineRule="auto"/>
        <w:rPr>
          <w:sz w:val="22"/>
          <w:szCs w:val="22"/>
        </w:rPr>
      </w:pPr>
      <w:r>
        <w:rPr>
          <w:sz w:val="22"/>
          <w:szCs w:val="22"/>
        </w:rPr>
        <w:tab/>
      </w:r>
    </w:p>
    <w:p w14:paraId="3C66CDCE" w14:textId="77777777" w:rsidR="00034A07" w:rsidRDefault="00034A07" w:rsidP="008B43A4">
      <w:pPr>
        <w:spacing w:line="360" w:lineRule="auto"/>
        <w:rPr>
          <w:sz w:val="22"/>
          <w:szCs w:val="22"/>
        </w:rPr>
      </w:pPr>
    </w:p>
    <w:p w14:paraId="475EA99B" w14:textId="77777777" w:rsidR="00115877" w:rsidRDefault="00115877" w:rsidP="00115877">
      <w:pPr>
        <w:spacing w:line="360" w:lineRule="auto"/>
        <w:ind w:firstLine="720"/>
        <w:rPr>
          <w:sz w:val="22"/>
          <w:szCs w:val="22"/>
        </w:rPr>
      </w:pPr>
      <w:r>
        <w:rPr>
          <w:sz w:val="22"/>
          <w:szCs w:val="22"/>
        </w:rPr>
        <w:t>Almost no notable differences in the relationships examined were found between the two countries’ samples, the only exception being the influence of age on road safety attitudes scores in Brazil and the lack thereof in Ecuador. All other relationships were highly comparable and subsequent discussions refer to both countries’ data.</w:t>
      </w:r>
    </w:p>
    <w:p w14:paraId="159D6D6D" w14:textId="77777777" w:rsidR="00115877" w:rsidRDefault="00115877" w:rsidP="00115877">
      <w:pPr>
        <w:spacing w:line="360" w:lineRule="auto"/>
        <w:ind w:firstLine="720"/>
        <w:rPr>
          <w:sz w:val="22"/>
          <w:szCs w:val="22"/>
        </w:rPr>
      </w:pPr>
      <w:r>
        <w:rPr>
          <w:sz w:val="22"/>
          <w:szCs w:val="22"/>
        </w:rPr>
        <w:t xml:space="preserve">To interpret the </w:t>
      </w:r>
      <w:r w:rsidRPr="00E7780E">
        <w:rPr>
          <w:sz w:val="22"/>
          <w:szCs w:val="22"/>
        </w:rPr>
        <w:t>effect sizes</w:t>
      </w:r>
      <w:r>
        <w:rPr>
          <w:sz w:val="22"/>
          <w:szCs w:val="22"/>
        </w:rPr>
        <w:t xml:space="preserve"> of the </w:t>
      </w:r>
      <w:r w:rsidRPr="00E7780E">
        <w:rPr>
          <w:sz w:val="22"/>
          <w:szCs w:val="22"/>
        </w:rPr>
        <w:t>variety of significant effects</w:t>
      </w:r>
      <w:r>
        <w:rPr>
          <w:sz w:val="22"/>
          <w:szCs w:val="22"/>
        </w:rPr>
        <w:t xml:space="preserve"> presented in Tables 8 and 9</w:t>
      </w:r>
      <w:r w:rsidRPr="00E7780E">
        <w:rPr>
          <w:sz w:val="22"/>
          <w:szCs w:val="22"/>
        </w:rPr>
        <w:t xml:space="preserve"> we follow Cohen’s (1988) standards of .1 for </w:t>
      </w:r>
      <w:r>
        <w:rPr>
          <w:sz w:val="22"/>
          <w:szCs w:val="22"/>
        </w:rPr>
        <w:t xml:space="preserve">a </w:t>
      </w:r>
      <w:r w:rsidRPr="00E7780E">
        <w:rPr>
          <w:sz w:val="22"/>
          <w:szCs w:val="22"/>
        </w:rPr>
        <w:t>small</w:t>
      </w:r>
      <w:r>
        <w:rPr>
          <w:sz w:val="22"/>
          <w:szCs w:val="22"/>
        </w:rPr>
        <w:t xml:space="preserve"> effect</w:t>
      </w:r>
      <w:r w:rsidRPr="00E7780E">
        <w:rPr>
          <w:sz w:val="22"/>
          <w:szCs w:val="22"/>
        </w:rPr>
        <w:t>, .3 for</w:t>
      </w:r>
      <w:r>
        <w:rPr>
          <w:sz w:val="22"/>
          <w:szCs w:val="22"/>
        </w:rPr>
        <w:t xml:space="preserve"> </w:t>
      </w:r>
      <w:r w:rsidRPr="00E7780E">
        <w:rPr>
          <w:sz w:val="22"/>
          <w:szCs w:val="22"/>
        </w:rPr>
        <w:t xml:space="preserve">medium, and .5 for large. </w:t>
      </w:r>
      <w:r>
        <w:rPr>
          <w:sz w:val="22"/>
          <w:szCs w:val="22"/>
        </w:rPr>
        <w:t>T</w:t>
      </w:r>
      <w:r w:rsidRPr="00E7780E">
        <w:rPr>
          <w:sz w:val="22"/>
          <w:szCs w:val="22"/>
        </w:rPr>
        <w:t>he indirect effects are the product of two</w:t>
      </w:r>
      <w:r>
        <w:rPr>
          <w:sz w:val="22"/>
          <w:szCs w:val="22"/>
        </w:rPr>
        <w:t xml:space="preserve"> other e</w:t>
      </w:r>
      <w:r w:rsidRPr="00E7780E">
        <w:rPr>
          <w:sz w:val="22"/>
          <w:szCs w:val="22"/>
        </w:rPr>
        <w:t>ffects</w:t>
      </w:r>
      <w:r>
        <w:rPr>
          <w:sz w:val="22"/>
          <w:szCs w:val="22"/>
        </w:rPr>
        <w:t xml:space="preserve"> and are therefore</w:t>
      </w:r>
      <w:r w:rsidRPr="00E7780E">
        <w:rPr>
          <w:sz w:val="22"/>
          <w:szCs w:val="22"/>
        </w:rPr>
        <w:t xml:space="preserve"> squared: .01 for small, .09 for</w:t>
      </w:r>
      <w:r>
        <w:rPr>
          <w:sz w:val="22"/>
          <w:szCs w:val="22"/>
        </w:rPr>
        <w:t xml:space="preserve"> </w:t>
      </w:r>
      <w:r w:rsidRPr="00E7780E">
        <w:rPr>
          <w:sz w:val="22"/>
          <w:szCs w:val="22"/>
        </w:rPr>
        <w:t xml:space="preserve">medium, and .25 for large. </w:t>
      </w:r>
      <w:r>
        <w:rPr>
          <w:sz w:val="22"/>
          <w:szCs w:val="22"/>
        </w:rPr>
        <w:t>W</w:t>
      </w:r>
      <w:r w:rsidRPr="00E7780E">
        <w:rPr>
          <w:sz w:val="22"/>
          <w:szCs w:val="22"/>
        </w:rPr>
        <w:t>e do not</w:t>
      </w:r>
      <w:r>
        <w:rPr>
          <w:sz w:val="22"/>
          <w:szCs w:val="22"/>
        </w:rPr>
        <w:t xml:space="preserve"> </w:t>
      </w:r>
      <w:r w:rsidRPr="00E7780E">
        <w:rPr>
          <w:sz w:val="22"/>
          <w:szCs w:val="22"/>
        </w:rPr>
        <w:t>discuss mediation as ‘full’ or ‘partial’ (</w:t>
      </w:r>
      <w:r>
        <w:rPr>
          <w:sz w:val="22"/>
          <w:szCs w:val="22"/>
        </w:rPr>
        <w:t xml:space="preserve">see </w:t>
      </w:r>
      <w:r w:rsidRPr="00E7780E">
        <w:rPr>
          <w:sz w:val="22"/>
          <w:szCs w:val="22"/>
        </w:rPr>
        <w:t>Rucker et al. 2011</w:t>
      </w:r>
      <w:r>
        <w:rPr>
          <w:sz w:val="22"/>
          <w:szCs w:val="22"/>
        </w:rPr>
        <w:t xml:space="preserve"> for a discussion on why those distinctions have little meaning</w:t>
      </w:r>
      <w:r w:rsidRPr="00E7780E">
        <w:rPr>
          <w:sz w:val="22"/>
          <w:szCs w:val="22"/>
        </w:rPr>
        <w:t>)</w:t>
      </w:r>
      <w:r>
        <w:rPr>
          <w:sz w:val="22"/>
          <w:szCs w:val="22"/>
        </w:rPr>
        <w:t>,</w:t>
      </w:r>
      <w:r w:rsidRPr="00E7780E">
        <w:rPr>
          <w:sz w:val="22"/>
          <w:szCs w:val="22"/>
        </w:rPr>
        <w:t xml:space="preserve"> rather we simply draw</w:t>
      </w:r>
      <w:r>
        <w:rPr>
          <w:sz w:val="22"/>
          <w:szCs w:val="22"/>
        </w:rPr>
        <w:t xml:space="preserve"> </w:t>
      </w:r>
      <w:r w:rsidRPr="00E7780E">
        <w:rPr>
          <w:sz w:val="22"/>
          <w:szCs w:val="22"/>
        </w:rPr>
        <w:t xml:space="preserve">attention to where relationships were significant with or without inclusion of </w:t>
      </w:r>
      <w:r>
        <w:rPr>
          <w:sz w:val="22"/>
          <w:szCs w:val="22"/>
        </w:rPr>
        <w:t xml:space="preserve">the </w:t>
      </w:r>
      <w:r w:rsidRPr="00E7780E">
        <w:rPr>
          <w:sz w:val="22"/>
          <w:szCs w:val="22"/>
        </w:rPr>
        <w:t>mediator</w:t>
      </w:r>
      <w:r>
        <w:rPr>
          <w:sz w:val="22"/>
          <w:szCs w:val="22"/>
        </w:rPr>
        <w:t>s</w:t>
      </w:r>
      <w:r w:rsidRPr="00E7780E">
        <w:rPr>
          <w:sz w:val="22"/>
          <w:szCs w:val="22"/>
        </w:rPr>
        <w:t>.</w:t>
      </w:r>
    </w:p>
    <w:p w14:paraId="537B9CC1" w14:textId="134BE2E0" w:rsidR="00115877" w:rsidRDefault="00115877" w:rsidP="00115877">
      <w:pPr>
        <w:spacing w:line="360" w:lineRule="auto"/>
        <w:ind w:firstLine="720"/>
        <w:rPr>
          <w:sz w:val="22"/>
          <w:szCs w:val="22"/>
        </w:rPr>
      </w:pPr>
      <w:r>
        <w:rPr>
          <w:sz w:val="22"/>
          <w:szCs w:val="22"/>
        </w:rPr>
        <w:t xml:space="preserve">Table 8 displays the effects on road safety attitudes of the demographic and fatalistic belief variables included. </w:t>
      </w:r>
      <w:r w:rsidRPr="004D3E93">
        <w:rPr>
          <w:i/>
          <w:iCs/>
          <w:sz w:val="22"/>
          <w:szCs w:val="22"/>
        </w:rPr>
        <w:t>General fatalism</w:t>
      </w:r>
      <w:r>
        <w:rPr>
          <w:sz w:val="22"/>
          <w:szCs w:val="22"/>
        </w:rPr>
        <w:t xml:space="preserve"> was found to be significantly linked with road safety attitudes, with a small to medium effect size with or without the presence of risk perceptions as mediators. Those with greater fatalistic tendencies reported more dangerous attitudes to road safety. That said, the indirect influence of </w:t>
      </w:r>
      <w:r w:rsidRPr="004D3E93">
        <w:rPr>
          <w:i/>
          <w:iCs/>
          <w:sz w:val="22"/>
          <w:szCs w:val="22"/>
        </w:rPr>
        <w:t>General fatalism</w:t>
      </w:r>
      <w:r>
        <w:rPr>
          <w:sz w:val="22"/>
          <w:szCs w:val="22"/>
        </w:rPr>
        <w:t xml:space="preserve"> through </w:t>
      </w:r>
      <w:r w:rsidR="00992B88">
        <w:rPr>
          <w:i/>
          <w:iCs/>
          <w:sz w:val="22"/>
          <w:szCs w:val="22"/>
        </w:rPr>
        <w:t>Collision e</w:t>
      </w:r>
      <w:r w:rsidRPr="004D3E93">
        <w:rPr>
          <w:i/>
          <w:iCs/>
          <w:sz w:val="22"/>
          <w:szCs w:val="22"/>
        </w:rPr>
        <w:t>vent risk perception</w:t>
      </w:r>
      <w:r>
        <w:rPr>
          <w:sz w:val="22"/>
          <w:szCs w:val="22"/>
        </w:rPr>
        <w:t xml:space="preserve"> was significant, although with a small effect size. </w:t>
      </w:r>
      <w:r>
        <w:rPr>
          <w:i/>
          <w:iCs/>
          <w:sz w:val="22"/>
          <w:szCs w:val="22"/>
        </w:rPr>
        <w:t>Internality</w:t>
      </w:r>
      <w:r>
        <w:rPr>
          <w:sz w:val="22"/>
          <w:szCs w:val="22"/>
        </w:rPr>
        <w:t xml:space="preserve"> was not directly linked with road safety attitudes, but there were significant indirect effects through the risk perception factors. This was true for both </w:t>
      </w:r>
      <w:r w:rsidR="00992B88">
        <w:rPr>
          <w:i/>
          <w:iCs/>
          <w:sz w:val="22"/>
          <w:szCs w:val="22"/>
        </w:rPr>
        <w:t>General traffic</w:t>
      </w:r>
      <w:r>
        <w:rPr>
          <w:i/>
          <w:iCs/>
          <w:sz w:val="22"/>
          <w:szCs w:val="22"/>
        </w:rPr>
        <w:t xml:space="preserve"> </w:t>
      </w:r>
      <w:r>
        <w:rPr>
          <w:sz w:val="22"/>
          <w:szCs w:val="22"/>
        </w:rPr>
        <w:t xml:space="preserve">and </w:t>
      </w:r>
      <w:r w:rsidR="00992B88">
        <w:rPr>
          <w:i/>
          <w:iCs/>
          <w:sz w:val="22"/>
          <w:szCs w:val="22"/>
        </w:rPr>
        <w:t>Collision e</w:t>
      </w:r>
      <w:r>
        <w:rPr>
          <w:i/>
          <w:iCs/>
          <w:sz w:val="22"/>
          <w:szCs w:val="22"/>
        </w:rPr>
        <w:t>vent risk perception</w:t>
      </w:r>
      <w:r>
        <w:rPr>
          <w:sz w:val="22"/>
          <w:szCs w:val="22"/>
        </w:rPr>
        <w:t xml:space="preserve">, with the effect stronger for </w:t>
      </w:r>
      <w:r w:rsidR="00992B88">
        <w:rPr>
          <w:i/>
          <w:iCs/>
          <w:sz w:val="22"/>
          <w:szCs w:val="22"/>
        </w:rPr>
        <w:t>Collision e</w:t>
      </w:r>
      <w:r>
        <w:rPr>
          <w:i/>
          <w:iCs/>
          <w:sz w:val="22"/>
          <w:szCs w:val="22"/>
        </w:rPr>
        <w:t xml:space="preserve">vent risk </w:t>
      </w:r>
      <w:r>
        <w:rPr>
          <w:i/>
          <w:iCs/>
          <w:sz w:val="22"/>
          <w:szCs w:val="22"/>
        </w:rPr>
        <w:lastRenderedPageBreak/>
        <w:t>perception</w:t>
      </w:r>
      <w:r>
        <w:rPr>
          <w:sz w:val="22"/>
          <w:szCs w:val="22"/>
        </w:rPr>
        <w:t xml:space="preserve"> (though still small at .016 and .018 in the two countries). In each case, those with a more external locus of control reported a perception that road users are at </w:t>
      </w:r>
      <w:r w:rsidR="00FE5D44">
        <w:rPr>
          <w:sz w:val="22"/>
          <w:szCs w:val="22"/>
        </w:rPr>
        <w:t>lesser</w:t>
      </w:r>
      <w:r>
        <w:rPr>
          <w:sz w:val="22"/>
          <w:szCs w:val="22"/>
        </w:rPr>
        <w:t xml:space="preserve"> risk, and that injury causing events are </w:t>
      </w:r>
      <w:r w:rsidR="00FE5D44">
        <w:rPr>
          <w:sz w:val="22"/>
          <w:szCs w:val="22"/>
        </w:rPr>
        <w:t>less</w:t>
      </w:r>
      <w:r>
        <w:rPr>
          <w:sz w:val="22"/>
          <w:szCs w:val="22"/>
        </w:rPr>
        <w:t xml:space="preserve"> likely to occur. A similar pattern emerged for </w:t>
      </w:r>
      <w:r>
        <w:rPr>
          <w:i/>
          <w:iCs/>
          <w:sz w:val="22"/>
          <w:szCs w:val="22"/>
        </w:rPr>
        <w:t>Divine control</w:t>
      </w:r>
      <w:r>
        <w:rPr>
          <w:sz w:val="22"/>
          <w:szCs w:val="22"/>
        </w:rPr>
        <w:t xml:space="preserve">, with no direct effect on road safety attitudes but small indirect effects, this time only through </w:t>
      </w:r>
      <w:r w:rsidR="00992B88">
        <w:rPr>
          <w:i/>
          <w:iCs/>
          <w:sz w:val="22"/>
          <w:szCs w:val="22"/>
        </w:rPr>
        <w:t>General traffic</w:t>
      </w:r>
      <w:r>
        <w:rPr>
          <w:i/>
          <w:iCs/>
          <w:sz w:val="22"/>
          <w:szCs w:val="22"/>
        </w:rPr>
        <w:t xml:space="preserve"> risk perception</w:t>
      </w:r>
      <w:r>
        <w:rPr>
          <w:sz w:val="22"/>
          <w:szCs w:val="22"/>
        </w:rPr>
        <w:t xml:space="preserve">; however, this pattern was in the opposite direction, with those indicating a stronger belief in divine influence over their lives also reporting a </w:t>
      </w:r>
      <w:r w:rsidR="00A83136">
        <w:rPr>
          <w:sz w:val="22"/>
          <w:szCs w:val="22"/>
        </w:rPr>
        <w:t>greater</w:t>
      </w:r>
      <w:r>
        <w:rPr>
          <w:sz w:val="22"/>
          <w:szCs w:val="22"/>
        </w:rPr>
        <w:t xml:space="preserve"> perceived risk to road users</w:t>
      </w:r>
      <w:r>
        <w:rPr>
          <w:i/>
          <w:iCs/>
          <w:sz w:val="22"/>
          <w:szCs w:val="22"/>
        </w:rPr>
        <w:t>.</w:t>
      </w:r>
      <w:r>
        <w:rPr>
          <w:sz w:val="22"/>
          <w:szCs w:val="22"/>
        </w:rPr>
        <w:t xml:space="preserve"> </w:t>
      </w:r>
      <w:r>
        <w:rPr>
          <w:i/>
          <w:iCs/>
          <w:sz w:val="22"/>
          <w:szCs w:val="22"/>
        </w:rPr>
        <w:t>Luck</w:t>
      </w:r>
      <w:r>
        <w:rPr>
          <w:sz w:val="22"/>
          <w:szCs w:val="22"/>
        </w:rPr>
        <w:t xml:space="preserve"> was significantly and directly associated with road safety attitudes. Those with a stronger belief in luck reported more dangerous road safety attitudes. Although some indirect effects were significant, they were small and significant only at </w:t>
      </w:r>
      <w:r>
        <w:rPr>
          <w:i/>
          <w:iCs/>
          <w:sz w:val="22"/>
          <w:szCs w:val="22"/>
        </w:rPr>
        <w:t>p</w:t>
      </w:r>
      <w:r>
        <w:rPr>
          <w:sz w:val="22"/>
          <w:szCs w:val="22"/>
        </w:rPr>
        <w:t xml:space="preserve"> &lt; .05. The </w:t>
      </w:r>
      <w:r>
        <w:rPr>
          <w:i/>
          <w:iCs/>
          <w:sz w:val="22"/>
          <w:szCs w:val="22"/>
        </w:rPr>
        <w:t>Helplessness</w:t>
      </w:r>
      <w:r>
        <w:rPr>
          <w:sz w:val="22"/>
          <w:szCs w:val="22"/>
        </w:rPr>
        <w:t xml:space="preserve"> factor showed a mediated relationship with road safety attitudes, with a significant direct effect rendered weaker by the inclusion of the mediating variables. Specifically, it was through </w:t>
      </w:r>
      <w:r w:rsidR="00992B88">
        <w:rPr>
          <w:i/>
          <w:iCs/>
          <w:sz w:val="22"/>
          <w:szCs w:val="22"/>
        </w:rPr>
        <w:t>Collision e</w:t>
      </w:r>
      <w:r>
        <w:rPr>
          <w:i/>
          <w:iCs/>
          <w:sz w:val="22"/>
          <w:szCs w:val="22"/>
        </w:rPr>
        <w:t xml:space="preserve">vent risk perception </w:t>
      </w:r>
      <w:r>
        <w:rPr>
          <w:sz w:val="22"/>
          <w:szCs w:val="22"/>
        </w:rPr>
        <w:t xml:space="preserve">that the relationship was mediated, with a greater sense of helplessness associated with a perception that injury-causing events are </w:t>
      </w:r>
      <w:r w:rsidR="00A83136">
        <w:rPr>
          <w:sz w:val="22"/>
          <w:szCs w:val="22"/>
        </w:rPr>
        <w:t>less</w:t>
      </w:r>
      <w:r>
        <w:rPr>
          <w:sz w:val="22"/>
          <w:szCs w:val="22"/>
        </w:rPr>
        <w:t xml:space="preserve"> likely.</w:t>
      </w:r>
    </w:p>
    <w:p w14:paraId="48396DC2" w14:textId="69198168" w:rsidR="00115877" w:rsidRDefault="00115877" w:rsidP="00115877">
      <w:pPr>
        <w:spacing w:line="360" w:lineRule="auto"/>
        <w:ind w:firstLine="720"/>
        <w:rPr>
          <w:sz w:val="22"/>
          <w:szCs w:val="22"/>
        </w:rPr>
      </w:pPr>
      <w:r>
        <w:rPr>
          <w:sz w:val="22"/>
          <w:szCs w:val="22"/>
        </w:rPr>
        <w:t xml:space="preserve">As mentioned above, the relationship age had with road safety attitudes differed between countries, being significant in Brazil but not so in Ecuador. In both countries, however, there was a small but significant indirect effect of age on road safety attitudes through </w:t>
      </w:r>
      <w:r w:rsidR="00992B88">
        <w:rPr>
          <w:i/>
          <w:iCs/>
          <w:sz w:val="22"/>
          <w:szCs w:val="22"/>
        </w:rPr>
        <w:t>Collision e</w:t>
      </w:r>
      <w:r>
        <w:rPr>
          <w:i/>
          <w:iCs/>
          <w:sz w:val="22"/>
          <w:szCs w:val="22"/>
        </w:rPr>
        <w:t>vent risk perception</w:t>
      </w:r>
      <w:r>
        <w:rPr>
          <w:sz w:val="22"/>
          <w:szCs w:val="22"/>
        </w:rPr>
        <w:t xml:space="preserve">. In both samples, older respondents reported a perception that an injury-causing event was less likely to occur compared to younger respondents. Gender effects were similar across countries, with direct and indirect effects found. Those identifying as male were found to report more dangerous attitudes to road safety compared to those identifying as female. The effect of </w:t>
      </w:r>
      <w:r>
        <w:rPr>
          <w:i/>
          <w:iCs/>
          <w:sz w:val="22"/>
          <w:szCs w:val="22"/>
        </w:rPr>
        <w:t>Exposure</w:t>
      </w:r>
      <w:r>
        <w:rPr>
          <w:sz w:val="22"/>
          <w:szCs w:val="22"/>
        </w:rPr>
        <w:t xml:space="preserve"> on road safety attitudes was found to be mediated though </w:t>
      </w:r>
      <w:r w:rsidR="00992B88">
        <w:rPr>
          <w:i/>
          <w:iCs/>
          <w:sz w:val="22"/>
          <w:szCs w:val="22"/>
        </w:rPr>
        <w:t>Collision e</w:t>
      </w:r>
      <w:r>
        <w:rPr>
          <w:i/>
          <w:iCs/>
          <w:sz w:val="22"/>
          <w:szCs w:val="22"/>
        </w:rPr>
        <w:t>vent risk perception</w:t>
      </w:r>
      <w:r>
        <w:rPr>
          <w:sz w:val="22"/>
          <w:szCs w:val="22"/>
        </w:rPr>
        <w:t xml:space="preserve">, with no significant direct effect. This indicates that the extent to which a person uses the road system influences road safety attitudes through its effect on the perception of risk. Finally, in terms of the influence of the included factors on road safety attitudes, </w:t>
      </w:r>
      <w:r w:rsidR="00992B88">
        <w:rPr>
          <w:i/>
          <w:iCs/>
          <w:sz w:val="22"/>
          <w:szCs w:val="22"/>
        </w:rPr>
        <w:t xml:space="preserve">General traffic </w:t>
      </w:r>
      <w:r>
        <w:rPr>
          <w:i/>
          <w:iCs/>
          <w:sz w:val="22"/>
          <w:szCs w:val="22"/>
        </w:rPr>
        <w:t xml:space="preserve">risk perception </w:t>
      </w:r>
      <w:r>
        <w:rPr>
          <w:sz w:val="22"/>
          <w:szCs w:val="22"/>
        </w:rPr>
        <w:t xml:space="preserve">was found to have a small effect and </w:t>
      </w:r>
      <w:r w:rsidR="00992B88">
        <w:rPr>
          <w:i/>
          <w:iCs/>
          <w:sz w:val="22"/>
          <w:szCs w:val="22"/>
        </w:rPr>
        <w:t>Collision e</w:t>
      </w:r>
      <w:r>
        <w:rPr>
          <w:i/>
          <w:iCs/>
          <w:sz w:val="22"/>
          <w:szCs w:val="22"/>
        </w:rPr>
        <w:t xml:space="preserve">vent risk perception </w:t>
      </w:r>
      <w:r>
        <w:rPr>
          <w:sz w:val="22"/>
          <w:szCs w:val="22"/>
        </w:rPr>
        <w:t xml:space="preserve">to have a small to medium effect, both of which were highly significant in each country. Those that reported more dangerous attitudes also reported a perception of </w:t>
      </w:r>
      <w:r w:rsidR="003317C9">
        <w:rPr>
          <w:sz w:val="22"/>
          <w:szCs w:val="22"/>
        </w:rPr>
        <w:t>lesser</w:t>
      </w:r>
      <w:r>
        <w:rPr>
          <w:sz w:val="22"/>
          <w:szCs w:val="22"/>
        </w:rPr>
        <w:t xml:space="preserve"> on-road risk. In total, 25% and 29% of the variance in attitudes scores could be explained by the model in the Brazil and Ecuador samples respectively.</w:t>
      </w:r>
    </w:p>
    <w:p w14:paraId="2362FECE" w14:textId="77801B3F" w:rsidR="00637BB2" w:rsidRDefault="00115877" w:rsidP="004538E9">
      <w:pPr>
        <w:spacing w:line="360" w:lineRule="auto"/>
        <w:ind w:firstLine="720"/>
        <w:rPr>
          <w:sz w:val="22"/>
          <w:szCs w:val="22"/>
        </w:rPr>
      </w:pPr>
      <w:r>
        <w:rPr>
          <w:sz w:val="22"/>
          <w:szCs w:val="22"/>
        </w:rPr>
        <w:t xml:space="preserve">Table 9 displays the effects on the two risk perception factors of the demographic and fatalistic belief variables. As with roads safety attitudes, very similar patterns were seen in the Brazil and Ecuador samples, with only minor differences in effect sizes in most variables. The perception of the general risk faced by road users was most strongly influenced by the </w:t>
      </w:r>
      <w:r>
        <w:rPr>
          <w:i/>
          <w:iCs/>
          <w:sz w:val="22"/>
          <w:szCs w:val="22"/>
        </w:rPr>
        <w:t>Internality</w:t>
      </w:r>
      <w:r>
        <w:rPr>
          <w:sz w:val="22"/>
          <w:szCs w:val="22"/>
        </w:rPr>
        <w:t xml:space="preserve"> fatalistic belief factor, although the effect was small. Those that reported a more external locus of control reported a perception that road user faced </w:t>
      </w:r>
      <w:r w:rsidR="003317C9">
        <w:rPr>
          <w:sz w:val="22"/>
          <w:szCs w:val="22"/>
        </w:rPr>
        <w:t xml:space="preserve">lower </w:t>
      </w:r>
      <w:r>
        <w:rPr>
          <w:sz w:val="22"/>
          <w:szCs w:val="22"/>
        </w:rPr>
        <w:t xml:space="preserve">risk. This was also the case for </w:t>
      </w:r>
      <w:r w:rsidR="00992B88">
        <w:rPr>
          <w:i/>
          <w:iCs/>
          <w:sz w:val="22"/>
          <w:szCs w:val="22"/>
        </w:rPr>
        <w:t>Collision e</w:t>
      </w:r>
      <w:r>
        <w:rPr>
          <w:i/>
          <w:iCs/>
          <w:sz w:val="22"/>
          <w:szCs w:val="22"/>
        </w:rPr>
        <w:t>vent risk perception</w:t>
      </w:r>
      <w:r>
        <w:rPr>
          <w:sz w:val="22"/>
          <w:szCs w:val="22"/>
        </w:rPr>
        <w:t xml:space="preserve">, with an external locus of control associated with a perception that injury-causing events are </w:t>
      </w:r>
      <w:r w:rsidR="003317C9">
        <w:rPr>
          <w:sz w:val="22"/>
          <w:szCs w:val="22"/>
        </w:rPr>
        <w:t>less</w:t>
      </w:r>
      <w:r>
        <w:rPr>
          <w:sz w:val="22"/>
          <w:szCs w:val="22"/>
        </w:rPr>
        <w:t xml:space="preserve"> likely. Scores in the </w:t>
      </w:r>
      <w:r>
        <w:rPr>
          <w:i/>
          <w:iCs/>
          <w:sz w:val="22"/>
          <w:szCs w:val="22"/>
        </w:rPr>
        <w:t>Helplessness</w:t>
      </w:r>
      <w:r>
        <w:rPr>
          <w:sz w:val="22"/>
          <w:szCs w:val="22"/>
        </w:rPr>
        <w:t xml:space="preserve"> factor also related significantly with </w:t>
      </w:r>
      <w:r w:rsidR="00992B88">
        <w:rPr>
          <w:i/>
          <w:iCs/>
          <w:sz w:val="22"/>
          <w:szCs w:val="22"/>
        </w:rPr>
        <w:t>Collision e</w:t>
      </w:r>
      <w:r>
        <w:rPr>
          <w:i/>
          <w:iCs/>
          <w:sz w:val="22"/>
          <w:szCs w:val="22"/>
        </w:rPr>
        <w:t>vent risk perception</w:t>
      </w:r>
      <w:r>
        <w:rPr>
          <w:sz w:val="22"/>
          <w:szCs w:val="22"/>
        </w:rPr>
        <w:t xml:space="preserve">, again with those feeling more helpless also reporting a </w:t>
      </w:r>
      <w:r w:rsidR="003317C9">
        <w:rPr>
          <w:sz w:val="22"/>
          <w:szCs w:val="22"/>
        </w:rPr>
        <w:t>lesser</w:t>
      </w:r>
      <w:r>
        <w:rPr>
          <w:sz w:val="22"/>
          <w:szCs w:val="22"/>
        </w:rPr>
        <w:t xml:space="preserve"> perception of risk. As detailed in the correlation analysis described above, the influence of age was mixed across risk perception categories </w:t>
      </w:r>
      <w:r>
        <w:rPr>
          <w:sz w:val="22"/>
          <w:szCs w:val="22"/>
        </w:rPr>
        <w:lastRenderedPageBreak/>
        <w:t xml:space="preserve">and country, with small effect sizes. </w:t>
      </w:r>
      <w:r>
        <w:rPr>
          <w:i/>
          <w:iCs/>
          <w:sz w:val="22"/>
          <w:szCs w:val="22"/>
        </w:rPr>
        <w:t>Gender</w:t>
      </w:r>
      <w:r w:rsidRPr="008558A2">
        <w:rPr>
          <w:sz w:val="22"/>
          <w:szCs w:val="22"/>
        </w:rPr>
        <w:t>,</w:t>
      </w:r>
      <w:r>
        <w:rPr>
          <w:sz w:val="22"/>
          <w:szCs w:val="22"/>
        </w:rPr>
        <w:t xml:space="preserve"> on the other hand, showed a more consistent pattern in terms of its influence on risk perception; in both risk perception categories, males reported perceiving a </w:t>
      </w:r>
      <w:r w:rsidR="001021A6">
        <w:rPr>
          <w:sz w:val="22"/>
          <w:szCs w:val="22"/>
        </w:rPr>
        <w:t>lower</w:t>
      </w:r>
      <w:r>
        <w:rPr>
          <w:sz w:val="22"/>
          <w:szCs w:val="22"/>
        </w:rPr>
        <w:t xml:space="preserve"> risk than females. The influence of </w:t>
      </w:r>
      <w:r>
        <w:rPr>
          <w:i/>
          <w:iCs/>
          <w:sz w:val="22"/>
          <w:szCs w:val="22"/>
        </w:rPr>
        <w:t xml:space="preserve">Exposure </w:t>
      </w:r>
      <w:r>
        <w:rPr>
          <w:sz w:val="22"/>
          <w:szCs w:val="22"/>
        </w:rPr>
        <w:t xml:space="preserve">(i.e., the number of hours travelled each week) was only found to be significant for the </w:t>
      </w:r>
      <w:r w:rsidR="00992B88">
        <w:rPr>
          <w:i/>
          <w:iCs/>
          <w:sz w:val="22"/>
          <w:szCs w:val="22"/>
        </w:rPr>
        <w:t>Collision e</w:t>
      </w:r>
      <w:r w:rsidRPr="002B121B">
        <w:rPr>
          <w:i/>
          <w:iCs/>
          <w:sz w:val="22"/>
          <w:szCs w:val="22"/>
        </w:rPr>
        <w:t xml:space="preserve">vent risk perception </w:t>
      </w:r>
      <w:r w:rsidRPr="002B121B">
        <w:rPr>
          <w:sz w:val="22"/>
          <w:szCs w:val="22"/>
        </w:rPr>
        <w:t>factor</w:t>
      </w:r>
      <w:r>
        <w:rPr>
          <w:sz w:val="22"/>
          <w:szCs w:val="22"/>
        </w:rPr>
        <w:t xml:space="preserve"> in Brazil, with a small effect size. In total, 3% and 4% of the variance in </w:t>
      </w:r>
      <w:r w:rsidR="00992B88">
        <w:rPr>
          <w:i/>
          <w:iCs/>
          <w:sz w:val="22"/>
          <w:szCs w:val="22"/>
        </w:rPr>
        <w:t>General traffic</w:t>
      </w:r>
      <w:r w:rsidRPr="008558A2">
        <w:rPr>
          <w:i/>
          <w:iCs/>
          <w:sz w:val="22"/>
          <w:szCs w:val="22"/>
        </w:rPr>
        <w:t xml:space="preserve"> risk perception</w:t>
      </w:r>
      <w:r>
        <w:rPr>
          <w:sz w:val="22"/>
          <w:szCs w:val="22"/>
        </w:rPr>
        <w:t xml:space="preserve"> in the Brazil and Ecuador samples respectively were explained by the demographic and fatalistic belief factors. For </w:t>
      </w:r>
      <w:r>
        <w:rPr>
          <w:i/>
          <w:iCs/>
          <w:sz w:val="22"/>
          <w:szCs w:val="22"/>
        </w:rPr>
        <w:t>Event risk perception</w:t>
      </w:r>
      <w:r>
        <w:rPr>
          <w:sz w:val="22"/>
          <w:szCs w:val="22"/>
        </w:rPr>
        <w:t>, this figure stood at 6% in each country sample.</w:t>
      </w:r>
    </w:p>
    <w:p w14:paraId="5A389090" w14:textId="77777777" w:rsidR="0019305F" w:rsidRDefault="0019305F" w:rsidP="008B43A4">
      <w:pPr>
        <w:spacing w:line="360" w:lineRule="auto"/>
        <w:rPr>
          <w:sz w:val="22"/>
          <w:szCs w:val="22"/>
        </w:rPr>
      </w:pPr>
    </w:p>
    <w:p w14:paraId="018F115F" w14:textId="27D5EA12" w:rsidR="00EC4C5A" w:rsidRPr="00907DBD" w:rsidRDefault="00EC4C5A" w:rsidP="008B43A4">
      <w:pPr>
        <w:spacing w:line="360" w:lineRule="auto"/>
        <w:rPr>
          <w:b/>
          <w:bCs/>
          <w:sz w:val="22"/>
          <w:szCs w:val="22"/>
        </w:rPr>
      </w:pPr>
      <w:r w:rsidRPr="00907DBD">
        <w:rPr>
          <w:b/>
          <w:bCs/>
          <w:sz w:val="22"/>
          <w:szCs w:val="22"/>
        </w:rPr>
        <w:t>Discussion</w:t>
      </w:r>
    </w:p>
    <w:p w14:paraId="49B06A9A" w14:textId="2DDB80A3" w:rsidR="0037637D" w:rsidRDefault="003B633B" w:rsidP="00EC4C5A">
      <w:pPr>
        <w:spacing w:line="360" w:lineRule="auto"/>
        <w:rPr>
          <w:sz w:val="22"/>
          <w:szCs w:val="22"/>
        </w:rPr>
      </w:pPr>
      <w:r>
        <w:rPr>
          <w:sz w:val="22"/>
          <w:szCs w:val="22"/>
        </w:rPr>
        <w:tab/>
      </w:r>
      <w:r w:rsidR="00281EFC">
        <w:rPr>
          <w:sz w:val="22"/>
          <w:szCs w:val="22"/>
        </w:rPr>
        <w:t xml:space="preserve">This study sought to explore the relationships between a person’s belief in external influence over one’s life (through beliefs in fatalism, religion, luck, and relating to locus of control), their perception of risk in a traffic context, and their attitudes to road safety. It did so </w:t>
      </w:r>
      <w:r w:rsidR="00382257">
        <w:rPr>
          <w:sz w:val="22"/>
          <w:szCs w:val="22"/>
        </w:rPr>
        <w:t>with data from</w:t>
      </w:r>
      <w:r w:rsidR="00281EFC">
        <w:rPr>
          <w:sz w:val="22"/>
          <w:szCs w:val="22"/>
        </w:rPr>
        <w:t xml:space="preserve"> two </w:t>
      </w:r>
      <w:r w:rsidR="00C35466">
        <w:rPr>
          <w:sz w:val="22"/>
          <w:szCs w:val="22"/>
        </w:rPr>
        <w:t>Latin</w:t>
      </w:r>
      <w:r w:rsidR="00281EFC">
        <w:rPr>
          <w:sz w:val="22"/>
          <w:szCs w:val="22"/>
        </w:rPr>
        <w:t xml:space="preserve"> American countr</w:t>
      </w:r>
      <w:r w:rsidR="00590A19">
        <w:rPr>
          <w:sz w:val="22"/>
          <w:szCs w:val="22"/>
        </w:rPr>
        <w:t>ie</w:t>
      </w:r>
      <w:r w:rsidR="00281EFC">
        <w:rPr>
          <w:sz w:val="22"/>
          <w:szCs w:val="22"/>
        </w:rPr>
        <w:t xml:space="preserve">s: Brazil and Ecuador. </w:t>
      </w:r>
      <w:r w:rsidR="00590A19">
        <w:rPr>
          <w:sz w:val="22"/>
          <w:szCs w:val="22"/>
        </w:rPr>
        <w:t>W</w:t>
      </w:r>
      <w:r>
        <w:rPr>
          <w:sz w:val="22"/>
          <w:szCs w:val="22"/>
        </w:rPr>
        <w:t xml:space="preserve">e hypothesised that the </w:t>
      </w:r>
      <w:r w:rsidR="00281EFC">
        <w:rPr>
          <w:sz w:val="22"/>
          <w:szCs w:val="22"/>
        </w:rPr>
        <w:t>influence</w:t>
      </w:r>
      <w:r>
        <w:rPr>
          <w:sz w:val="22"/>
          <w:szCs w:val="22"/>
        </w:rPr>
        <w:t xml:space="preserve"> of fatalistic beliefs on road safety attitudes would depend upon the specific dimension of fatalism in question. Our results supported this hypothesis. We also hypothesised </w:t>
      </w:r>
      <w:r w:rsidR="00281EFC">
        <w:rPr>
          <w:sz w:val="22"/>
          <w:szCs w:val="22"/>
        </w:rPr>
        <w:t xml:space="preserve">that the effect of fatalistic beliefs on attitudes would be at least partly mediated by traffic risk perceptions. This was </w:t>
      </w:r>
      <w:r w:rsidR="006521BF">
        <w:rPr>
          <w:sz w:val="22"/>
          <w:szCs w:val="22"/>
        </w:rPr>
        <w:t xml:space="preserve">also </w:t>
      </w:r>
      <w:r w:rsidR="00281EFC">
        <w:rPr>
          <w:sz w:val="22"/>
          <w:szCs w:val="22"/>
        </w:rPr>
        <w:t xml:space="preserve">supported, with the presence of mediation dependent on the fatalistic belief dimension and risk perception dimension under study. </w:t>
      </w:r>
      <w:r w:rsidR="003D725E">
        <w:rPr>
          <w:sz w:val="22"/>
          <w:szCs w:val="22"/>
        </w:rPr>
        <w:t xml:space="preserve">We also explored </w:t>
      </w:r>
      <w:r w:rsidR="00544DD5">
        <w:rPr>
          <w:sz w:val="22"/>
          <w:szCs w:val="22"/>
        </w:rPr>
        <w:t xml:space="preserve">the influence of age and gender on risk perceptions and road safety attitudes. We will discuss these </w:t>
      </w:r>
      <w:r w:rsidR="00D07F44">
        <w:rPr>
          <w:sz w:val="22"/>
          <w:szCs w:val="22"/>
        </w:rPr>
        <w:t>in turn</w:t>
      </w:r>
      <w:r w:rsidR="00544DD5">
        <w:rPr>
          <w:sz w:val="22"/>
          <w:szCs w:val="22"/>
        </w:rPr>
        <w:t xml:space="preserve">, followed by a more detailed discussion of the relationships between </w:t>
      </w:r>
      <w:r w:rsidR="00A829A0">
        <w:rPr>
          <w:sz w:val="22"/>
          <w:szCs w:val="22"/>
        </w:rPr>
        <w:t>the risk, attitude,</w:t>
      </w:r>
      <w:r w:rsidR="00251F98">
        <w:rPr>
          <w:sz w:val="22"/>
          <w:szCs w:val="22"/>
        </w:rPr>
        <w:t xml:space="preserve"> and</w:t>
      </w:r>
      <w:r w:rsidR="00A829A0">
        <w:rPr>
          <w:sz w:val="22"/>
          <w:szCs w:val="22"/>
        </w:rPr>
        <w:t xml:space="preserve"> belief </w:t>
      </w:r>
      <w:r w:rsidR="00544DD5">
        <w:rPr>
          <w:sz w:val="22"/>
          <w:szCs w:val="22"/>
        </w:rPr>
        <w:t>factors</w:t>
      </w:r>
      <w:r w:rsidR="00050CA0">
        <w:rPr>
          <w:sz w:val="22"/>
          <w:szCs w:val="22"/>
        </w:rPr>
        <w:t xml:space="preserve"> in both data sets</w:t>
      </w:r>
      <w:r w:rsidR="00A829A0">
        <w:rPr>
          <w:sz w:val="22"/>
          <w:szCs w:val="22"/>
        </w:rPr>
        <w:t>.</w:t>
      </w:r>
    </w:p>
    <w:p w14:paraId="7F9DA55F" w14:textId="5DDE32A8" w:rsidR="00A829A0" w:rsidRDefault="00A829A0" w:rsidP="00EC4C5A">
      <w:pPr>
        <w:spacing w:line="360" w:lineRule="auto"/>
        <w:rPr>
          <w:sz w:val="22"/>
          <w:szCs w:val="22"/>
        </w:rPr>
      </w:pPr>
    </w:p>
    <w:p w14:paraId="304A4EB1" w14:textId="27C2EC3F" w:rsidR="00A829A0" w:rsidRPr="00B9597B" w:rsidRDefault="00A829A0" w:rsidP="00EC4C5A">
      <w:pPr>
        <w:spacing w:line="360" w:lineRule="auto"/>
        <w:rPr>
          <w:i/>
          <w:iCs/>
          <w:sz w:val="22"/>
          <w:szCs w:val="22"/>
        </w:rPr>
      </w:pPr>
      <w:r w:rsidRPr="00B9597B">
        <w:rPr>
          <w:i/>
          <w:iCs/>
          <w:sz w:val="22"/>
          <w:szCs w:val="22"/>
        </w:rPr>
        <w:t>Age</w:t>
      </w:r>
      <w:r w:rsidR="00326063">
        <w:rPr>
          <w:i/>
          <w:iCs/>
          <w:sz w:val="22"/>
          <w:szCs w:val="22"/>
        </w:rPr>
        <w:t xml:space="preserve"> and </w:t>
      </w:r>
      <w:r w:rsidRPr="00B9597B">
        <w:rPr>
          <w:i/>
          <w:iCs/>
          <w:sz w:val="22"/>
          <w:szCs w:val="22"/>
        </w:rPr>
        <w:t>gender</w:t>
      </w:r>
    </w:p>
    <w:p w14:paraId="2984A5EE" w14:textId="69C3883A" w:rsidR="00B9597B" w:rsidRDefault="00E36C50" w:rsidP="00CA02D3">
      <w:pPr>
        <w:spacing w:line="360" w:lineRule="auto"/>
        <w:ind w:firstLine="709"/>
        <w:rPr>
          <w:sz w:val="22"/>
          <w:szCs w:val="22"/>
        </w:rPr>
      </w:pPr>
      <w:r>
        <w:rPr>
          <w:sz w:val="22"/>
          <w:szCs w:val="22"/>
        </w:rPr>
        <w:t>P</w:t>
      </w:r>
      <w:r w:rsidR="000906D1">
        <w:rPr>
          <w:sz w:val="22"/>
          <w:szCs w:val="22"/>
        </w:rPr>
        <w:t>revious research</w:t>
      </w:r>
      <w:r w:rsidR="00CD12BC">
        <w:rPr>
          <w:sz w:val="22"/>
          <w:szCs w:val="22"/>
        </w:rPr>
        <w:t xml:space="preserve"> undertaken across a variety of European nations</w:t>
      </w:r>
      <w:r w:rsidR="000906D1">
        <w:rPr>
          <w:sz w:val="22"/>
          <w:szCs w:val="22"/>
        </w:rPr>
        <w:t xml:space="preserve"> </w:t>
      </w:r>
      <w:r w:rsidR="00F10DD6">
        <w:rPr>
          <w:sz w:val="22"/>
          <w:szCs w:val="22"/>
        </w:rPr>
        <w:t>has found that</w:t>
      </w:r>
      <w:r w:rsidR="005118D3">
        <w:rPr>
          <w:sz w:val="22"/>
          <w:szCs w:val="22"/>
        </w:rPr>
        <w:t xml:space="preserve"> females </w:t>
      </w:r>
      <w:r w:rsidR="00F24ADA">
        <w:rPr>
          <w:sz w:val="22"/>
          <w:szCs w:val="22"/>
        </w:rPr>
        <w:t>report</w:t>
      </w:r>
      <w:r w:rsidR="005118D3">
        <w:rPr>
          <w:sz w:val="22"/>
          <w:szCs w:val="22"/>
        </w:rPr>
        <w:t xml:space="preserve"> safer attitudes to</w:t>
      </w:r>
      <w:r w:rsidR="00C12075">
        <w:rPr>
          <w:sz w:val="22"/>
          <w:szCs w:val="22"/>
        </w:rPr>
        <w:t xml:space="preserve"> road safety</w:t>
      </w:r>
      <w:r w:rsidR="00F10DD6">
        <w:rPr>
          <w:sz w:val="22"/>
          <w:szCs w:val="22"/>
        </w:rPr>
        <w:t xml:space="preserve"> compared to males</w:t>
      </w:r>
      <w:r w:rsidR="00C12075">
        <w:rPr>
          <w:sz w:val="22"/>
          <w:szCs w:val="22"/>
        </w:rPr>
        <w:t xml:space="preserve"> (e.g., </w:t>
      </w:r>
      <w:proofErr w:type="spellStart"/>
      <w:r w:rsidR="00C12075">
        <w:rPr>
          <w:sz w:val="22"/>
          <w:szCs w:val="22"/>
        </w:rPr>
        <w:t>Cordillieri</w:t>
      </w:r>
      <w:proofErr w:type="spellEnd"/>
      <w:r w:rsidR="00C12075">
        <w:rPr>
          <w:sz w:val="22"/>
          <w:szCs w:val="22"/>
        </w:rPr>
        <w:t xml:space="preserve"> et al. 2016; </w:t>
      </w:r>
      <w:r>
        <w:rPr>
          <w:sz w:val="22"/>
          <w:szCs w:val="22"/>
        </w:rPr>
        <w:t xml:space="preserve">Iversen &amp; </w:t>
      </w:r>
      <w:proofErr w:type="spellStart"/>
      <w:r>
        <w:rPr>
          <w:sz w:val="22"/>
          <w:szCs w:val="22"/>
        </w:rPr>
        <w:t>Rundmo</w:t>
      </w:r>
      <w:proofErr w:type="spellEnd"/>
      <w:r>
        <w:rPr>
          <w:sz w:val="22"/>
          <w:szCs w:val="22"/>
        </w:rPr>
        <w:t>, 2004)</w:t>
      </w:r>
      <w:r w:rsidR="00A858FA">
        <w:rPr>
          <w:sz w:val="22"/>
          <w:szCs w:val="22"/>
        </w:rPr>
        <w:t>. Our own previous also showed this to be the case in Bangladesh, China, Kenya, Thailand, the UK, and Vietnam (McIlroy et al. 2020a)</w:t>
      </w:r>
      <w:r w:rsidR="00F10DD6">
        <w:rPr>
          <w:sz w:val="22"/>
          <w:szCs w:val="22"/>
        </w:rPr>
        <w:t xml:space="preserve">. </w:t>
      </w:r>
      <w:r w:rsidR="00A858FA">
        <w:rPr>
          <w:sz w:val="22"/>
          <w:szCs w:val="22"/>
        </w:rPr>
        <w:t>R</w:t>
      </w:r>
      <w:r>
        <w:rPr>
          <w:sz w:val="22"/>
          <w:szCs w:val="22"/>
        </w:rPr>
        <w:t>esults</w:t>
      </w:r>
      <w:r w:rsidR="00A858FA">
        <w:rPr>
          <w:sz w:val="22"/>
          <w:szCs w:val="22"/>
        </w:rPr>
        <w:t xml:space="preserve"> presented above</w:t>
      </w:r>
      <w:r>
        <w:rPr>
          <w:sz w:val="22"/>
          <w:szCs w:val="22"/>
        </w:rPr>
        <w:t xml:space="preserve"> </w:t>
      </w:r>
      <w:r w:rsidR="00605EA2">
        <w:rPr>
          <w:sz w:val="22"/>
          <w:szCs w:val="22"/>
        </w:rPr>
        <w:t xml:space="preserve">suggest this </w:t>
      </w:r>
      <w:r w:rsidR="00251F98">
        <w:rPr>
          <w:sz w:val="22"/>
          <w:szCs w:val="22"/>
        </w:rPr>
        <w:t xml:space="preserve">also </w:t>
      </w:r>
      <w:r w:rsidR="00605EA2">
        <w:rPr>
          <w:sz w:val="22"/>
          <w:szCs w:val="22"/>
        </w:rPr>
        <w:t>to be true in Brazil and Ecuador</w:t>
      </w:r>
      <w:r w:rsidR="00FA13E2">
        <w:rPr>
          <w:sz w:val="22"/>
          <w:szCs w:val="22"/>
        </w:rPr>
        <w:t xml:space="preserve">, with strongly significant differences between males’ and females’ responses found in each </w:t>
      </w:r>
      <w:r w:rsidR="00251F98">
        <w:rPr>
          <w:sz w:val="22"/>
          <w:szCs w:val="22"/>
        </w:rPr>
        <w:t>data set</w:t>
      </w:r>
      <w:r w:rsidR="00FA13E2">
        <w:rPr>
          <w:sz w:val="22"/>
          <w:szCs w:val="22"/>
        </w:rPr>
        <w:t xml:space="preserve">. </w:t>
      </w:r>
      <w:r w:rsidR="00105703">
        <w:rPr>
          <w:sz w:val="22"/>
          <w:szCs w:val="22"/>
        </w:rPr>
        <w:t>Conversely, r</w:t>
      </w:r>
      <w:r w:rsidR="00FA13E2">
        <w:rPr>
          <w:sz w:val="22"/>
          <w:szCs w:val="22"/>
        </w:rPr>
        <w:t xml:space="preserve">isk perception results were </w:t>
      </w:r>
      <w:r w:rsidR="00105703">
        <w:rPr>
          <w:sz w:val="22"/>
          <w:szCs w:val="22"/>
        </w:rPr>
        <w:t>mixed</w:t>
      </w:r>
      <w:r w:rsidR="00CA13E6">
        <w:rPr>
          <w:sz w:val="22"/>
          <w:szCs w:val="22"/>
        </w:rPr>
        <w:t>, with</w:t>
      </w:r>
      <w:r w:rsidR="00DE43AB">
        <w:rPr>
          <w:sz w:val="22"/>
          <w:szCs w:val="22"/>
        </w:rPr>
        <w:t xml:space="preserve"> significant differences</w:t>
      </w:r>
      <w:r w:rsidR="00DE43AB" w:rsidRPr="00DE43AB">
        <w:rPr>
          <w:sz w:val="22"/>
          <w:szCs w:val="22"/>
        </w:rPr>
        <w:t xml:space="preserve"> </w:t>
      </w:r>
      <w:r w:rsidR="00DE43AB">
        <w:rPr>
          <w:sz w:val="22"/>
          <w:szCs w:val="22"/>
        </w:rPr>
        <w:t>between males and females found in the Brazil sample but</w:t>
      </w:r>
      <w:r w:rsidR="00CA13E6">
        <w:rPr>
          <w:sz w:val="22"/>
          <w:szCs w:val="22"/>
        </w:rPr>
        <w:t xml:space="preserve"> no</w:t>
      </w:r>
      <w:r w:rsidR="00251F98">
        <w:rPr>
          <w:sz w:val="22"/>
          <w:szCs w:val="22"/>
        </w:rPr>
        <w:t>t</w:t>
      </w:r>
      <w:r w:rsidR="00CA13E6">
        <w:rPr>
          <w:sz w:val="22"/>
          <w:szCs w:val="22"/>
        </w:rPr>
        <w:t xml:space="preserve"> in </w:t>
      </w:r>
      <w:r w:rsidR="002C7860">
        <w:rPr>
          <w:sz w:val="22"/>
          <w:szCs w:val="22"/>
        </w:rPr>
        <w:t>the</w:t>
      </w:r>
      <w:r w:rsidR="00CA13E6">
        <w:rPr>
          <w:sz w:val="22"/>
          <w:szCs w:val="22"/>
        </w:rPr>
        <w:t xml:space="preserve"> </w:t>
      </w:r>
      <w:r w:rsidR="00105703">
        <w:rPr>
          <w:sz w:val="22"/>
          <w:szCs w:val="22"/>
        </w:rPr>
        <w:t>Ecuador sample</w:t>
      </w:r>
      <w:r w:rsidR="00621CA5">
        <w:rPr>
          <w:sz w:val="22"/>
          <w:szCs w:val="22"/>
        </w:rPr>
        <w:t>.</w:t>
      </w:r>
      <w:r w:rsidR="000974F0">
        <w:rPr>
          <w:sz w:val="22"/>
          <w:szCs w:val="22"/>
        </w:rPr>
        <w:t xml:space="preserve"> This mirrors the literature</w:t>
      </w:r>
      <w:r w:rsidR="00447E0B">
        <w:rPr>
          <w:sz w:val="22"/>
          <w:szCs w:val="22"/>
        </w:rPr>
        <w:t xml:space="preserve">. </w:t>
      </w:r>
      <w:r w:rsidR="00096957">
        <w:rPr>
          <w:sz w:val="22"/>
          <w:szCs w:val="22"/>
        </w:rPr>
        <w:t xml:space="preserve">Lund and </w:t>
      </w:r>
      <w:proofErr w:type="spellStart"/>
      <w:r w:rsidR="00096957">
        <w:rPr>
          <w:sz w:val="22"/>
          <w:szCs w:val="22"/>
        </w:rPr>
        <w:t>Rundmo</w:t>
      </w:r>
      <w:proofErr w:type="spellEnd"/>
      <w:r w:rsidR="00096957">
        <w:rPr>
          <w:sz w:val="22"/>
          <w:szCs w:val="22"/>
        </w:rPr>
        <w:t xml:space="preserve"> (2009) f</w:t>
      </w:r>
      <w:r w:rsidR="007D2550">
        <w:rPr>
          <w:sz w:val="22"/>
          <w:szCs w:val="22"/>
        </w:rPr>
        <w:t>ound</w:t>
      </w:r>
      <w:r w:rsidR="00096957">
        <w:rPr>
          <w:sz w:val="22"/>
          <w:szCs w:val="22"/>
        </w:rPr>
        <w:t xml:space="preserve"> gender to be linked with traffic risk perception in Norway but not in Ghana.</w:t>
      </w:r>
      <w:r w:rsidR="00441FB0">
        <w:rPr>
          <w:sz w:val="22"/>
          <w:szCs w:val="22"/>
        </w:rPr>
        <w:t xml:space="preserve"> As we found in the Brazil sample, Lund and </w:t>
      </w:r>
      <w:proofErr w:type="spellStart"/>
      <w:r w:rsidR="00441FB0">
        <w:rPr>
          <w:sz w:val="22"/>
          <w:szCs w:val="22"/>
        </w:rPr>
        <w:t>Rundmo</w:t>
      </w:r>
      <w:proofErr w:type="spellEnd"/>
      <w:r w:rsidR="00441FB0">
        <w:rPr>
          <w:sz w:val="22"/>
          <w:szCs w:val="22"/>
        </w:rPr>
        <w:t xml:space="preserve"> (2009) found females in Norway to perceive risk to be greater than males.</w:t>
      </w:r>
      <w:r w:rsidR="0080451D">
        <w:rPr>
          <w:sz w:val="22"/>
          <w:szCs w:val="22"/>
        </w:rPr>
        <w:t xml:space="preserve"> This was also found by Rhodes and </w:t>
      </w:r>
      <w:proofErr w:type="spellStart"/>
      <w:r w:rsidR="0080451D">
        <w:rPr>
          <w:sz w:val="22"/>
          <w:szCs w:val="22"/>
        </w:rPr>
        <w:t>Pivik</w:t>
      </w:r>
      <w:proofErr w:type="spellEnd"/>
      <w:r w:rsidR="0080451D">
        <w:rPr>
          <w:sz w:val="22"/>
          <w:szCs w:val="22"/>
        </w:rPr>
        <w:t xml:space="preserve"> (2011) in their US sample</w:t>
      </w:r>
      <w:r w:rsidR="007D2550">
        <w:rPr>
          <w:sz w:val="22"/>
          <w:szCs w:val="22"/>
        </w:rPr>
        <w:t xml:space="preserve">; however, </w:t>
      </w:r>
      <w:proofErr w:type="spellStart"/>
      <w:r w:rsidR="007D2550">
        <w:rPr>
          <w:sz w:val="22"/>
          <w:szCs w:val="22"/>
        </w:rPr>
        <w:t>DeJoy</w:t>
      </w:r>
      <w:proofErr w:type="spellEnd"/>
      <w:r w:rsidR="007D2550">
        <w:rPr>
          <w:sz w:val="22"/>
          <w:szCs w:val="22"/>
        </w:rPr>
        <w:t xml:space="preserve"> (1992)</w:t>
      </w:r>
      <w:r w:rsidR="007D2550" w:rsidRPr="00F12506">
        <w:rPr>
          <w:sz w:val="22"/>
          <w:szCs w:val="22"/>
        </w:rPr>
        <w:t xml:space="preserve"> </w:t>
      </w:r>
      <w:r w:rsidR="007D2550">
        <w:rPr>
          <w:sz w:val="22"/>
          <w:szCs w:val="22"/>
        </w:rPr>
        <w:t xml:space="preserve">found no significant effect of gender on traffic risk perception in the US. </w:t>
      </w:r>
      <w:r w:rsidR="00251F98">
        <w:rPr>
          <w:sz w:val="22"/>
          <w:szCs w:val="22"/>
        </w:rPr>
        <w:t>More recently, t</w:t>
      </w:r>
      <w:r w:rsidR="007D2550">
        <w:rPr>
          <w:sz w:val="22"/>
          <w:szCs w:val="22"/>
        </w:rPr>
        <w:t xml:space="preserve">his lack of </w:t>
      </w:r>
      <w:r w:rsidR="00CA02D3">
        <w:rPr>
          <w:sz w:val="22"/>
          <w:szCs w:val="22"/>
        </w:rPr>
        <w:t>relationship was also found by</w:t>
      </w:r>
      <w:r w:rsidR="007D2550">
        <w:rPr>
          <w:sz w:val="22"/>
          <w:szCs w:val="22"/>
        </w:rPr>
        <w:t xml:space="preserve"> </w:t>
      </w:r>
      <w:proofErr w:type="spellStart"/>
      <w:r w:rsidR="007D2550">
        <w:rPr>
          <w:sz w:val="22"/>
          <w:szCs w:val="22"/>
        </w:rPr>
        <w:t>Cordillieri</w:t>
      </w:r>
      <w:proofErr w:type="spellEnd"/>
      <w:r w:rsidR="007D2550">
        <w:rPr>
          <w:sz w:val="22"/>
          <w:szCs w:val="22"/>
        </w:rPr>
        <w:t xml:space="preserve"> et al. (2016) in their European-wide study.</w:t>
      </w:r>
      <w:r w:rsidR="00CA02D3">
        <w:rPr>
          <w:sz w:val="22"/>
          <w:szCs w:val="22"/>
        </w:rPr>
        <w:t xml:space="preserve"> </w:t>
      </w:r>
      <w:r w:rsidR="00577D6D">
        <w:rPr>
          <w:sz w:val="22"/>
          <w:szCs w:val="22"/>
        </w:rPr>
        <w:t xml:space="preserve">One might conclude that the country differences found by Lund and </w:t>
      </w:r>
      <w:proofErr w:type="spellStart"/>
      <w:r w:rsidR="00577D6D">
        <w:rPr>
          <w:sz w:val="22"/>
          <w:szCs w:val="22"/>
        </w:rPr>
        <w:t>Rundmo</w:t>
      </w:r>
      <w:proofErr w:type="spellEnd"/>
      <w:r w:rsidR="00577D6D">
        <w:rPr>
          <w:sz w:val="22"/>
          <w:szCs w:val="22"/>
        </w:rPr>
        <w:t xml:space="preserve"> (2009) have something to do with culture or geography, with Norway and Ghana differing significantly in both these regards. Mixed results from the US, our own mixed results </w:t>
      </w:r>
      <w:r w:rsidR="00577D6D">
        <w:rPr>
          <w:sz w:val="22"/>
          <w:szCs w:val="22"/>
        </w:rPr>
        <w:lastRenderedPageBreak/>
        <w:t xml:space="preserve">(between two </w:t>
      </w:r>
      <w:r w:rsidR="00D26CB5">
        <w:rPr>
          <w:sz w:val="22"/>
          <w:szCs w:val="22"/>
        </w:rPr>
        <w:t>culturally and geographically similar countries),</w:t>
      </w:r>
      <w:r w:rsidR="00405C14">
        <w:rPr>
          <w:sz w:val="22"/>
          <w:szCs w:val="22"/>
        </w:rPr>
        <w:t xml:space="preserve"> and work from </w:t>
      </w:r>
      <w:r w:rsidR="00D37D39" w:rsidRPr="00D37D39">
        <w:rPr>
          <w:sz w:val="22"/>
          <w:szCs w:val="22"/>
        </w:rPr>
        <w:t>Nordfjærn</w:t>
      </w:r>
      <w:r w:rsidR="00D37D39">
        <w:rPr>
          <w:sz w:val="22"/>
          <w:szCs w:val="22"/>
        </w:rPr>
        <w:t xml:space="preserve"> &amp; </w:t>
      </w:r>
      <w:proofErr w:type="spellStart"/>
      <w:r w:rsidR="00D37D39" w:rsidRPr="00D37D39">
        <w:rPr>
          <w:sz w:val="22"/>
          <w:szCs w:val="22"/>
        </w:rPr>
        <w:t>Rundmo</w:t>
      </w:r>
      <w:proofErr w:type="spellEnd"/>
      <w:r w:rsidR="00D37D39">
        <w:rPr>
          <w:sz w:val="22"/>
          <w:szCs w:val="22"/>
        </w:rPr>
        <w:t xml:space="preserve"> (2009) finding no gender differences in risk perception in either Norway or Ghana,</w:t>
      </w:r>
      <w:r w:rsidR="00D26CB5">
        <w:rPr>
          <w:sz w:val="22"/>
          <w:szCs w:val="22"/>
        </w:rPr>
        <w:t xml:space="preserve"> </w:t>
      </w:r>
      <w:r w:rsidR="00601EF6">
        <w:rPr>
          <w:sz w:val="22"/>
          <w:szCs w:val="22"/>
        </w:rPr>
        <w:t xml:space="preserve">means </w:t>
      </w:r>
      <w:r w:rsidR="00225C6B">
        <w:rPr>
          <w:sz w:val="22"/>
          <w:szCs w:val="22"/>
        </w:rPr>
        <w:t>the question</w:t>
      </w:r>
      <w:r w:rsidR="00601EF6">
        <w:rPr>
          <w:sz w:val="22"/>
          <w:szCs w:val="22"/>
        </w:rPr>
        <w:t xml:space="preserve"> is left</w:t>
      </w:r>
      <w:r w:rsidR="00225C6B">
        <w:rPr>
          <w:sz w:val="22"/>
          <w:szCs w:val="22"/>
        </w:rPr>
        <w:t xml:space="preserve"> open</w:t>
      </w:r>
      <w:r w:rsidR="00D37D39">
        <w:rPr>
          <w:sz w:val="22"/>
          <w:szCs w:val="22"/>
        </w:rPr>
        <w:t>.</w:t>
      </w:r>
    </w:p>
    <w:p w14:paraId="0854DEE8" w14:textId="60B71C90" w:rsidR="0066525D" w:rsidRDefault="000B1030" w:rsidP="00DE27A3">
      <w:pPr>
        <w:spacing w:line="360" w:lineRule="auto"/>
        <w:ind w:firstLine="709"/>
        <w:rPr>
          <w:sz w:val="22"/>
          <w:szCs w:val="22"/>
        </w:rPr>
      </w:pPr>
      <w:r>
        <w:rPr>
          <w:sz w:val="22"/>
          <w:szCs w:val="22"/>
        </w:rPr>
        <w:t xml:space="preserve">Patterns of results were somewhat similar for age, with differences in attitudes across age groups clear and consistent in both country samples, and non-significant or mixed </w:t>
      </w:r>
      <w:r w:rsidR="0025286F">
        <w:rPr>
          <w:sz w:val="22"/>
          <w:szCs w:val="22"/>
        </w:rPr>
        <w:t xml:space="preserve">for risk perceptions. </w:t>
      </w:r>
      <w:r w:rsidR="003D726C">
        <w:rPr>
          <w:sz w:val="22"/>
          <w:szCs w:val="22"/>
        </w:rPr>
        <w:t xml:space="preserve">It </w:t>
      </w:r>
      <w:r w:rsidR="0025286F">
        <w:rPr>
          <w:sz w:val="22"/>
          <w:szCs w:val="22"/>
        </w:rPr>
        <w:t xml:space="preserve">has </w:t>
      </w:r>
      <w:r w:rsidR="003D726C">
        <w:rPr>
          <w:sz w:val="22"/>
          <w:szCs w:val="22"/>
        </w:rPr>
        <w:t xml:space="preserve">previously </w:t>
      </w:r>
      <w:r w:rsidR="0025286F">
        <w:rPr>
          <w:sz w:val="22"/>
          <w:szCs w:val="22"/>
        </w:rPr>
        <w:t xml:space="preserve">been demonstrated </w:t>
      </w:r>
      <w:r w:rsidR="003D726C">
        <w:rPr>
          <w:sz w:val="22"/>
          <w:szCs w:val="22"/>
        </w:rPr>
        <w:t>that</w:t>
      </w:r>
      <w:r w:rsidR="0025286F">
        <w:rPr>
          <w:sz w:val="22"/>
          <w:szCs w:val="22"/>
        </w:rPr>
        <w:t xml:space="preserve"> older individuals tend to report safer attitudes to road safety</w:t>
      </w:r>
      <w:r w:rsidR="00373737">
        <w:rPr>
          <w:sz w:val="22"/>
          <w:szCs w:val="22"/>
        </w:rPr>
        <w:t>, a finding we replicated in our own previous work in China, Kenya, Thailand, the UK, and Vietnam</w:t>
      </w:r>
      <w:r w:rsidR="007805E1">
        <w:rPr>
          <w:sz w:val="22"/>
          <w:szCs w:val="22"/>
        </w:rPr>
        <w:t xml:space="preserve"> </w:t>
      </w:r>
      <w:r w:rsidR="00B32F7A">
        <w:rPr>
          <w:sz w:val="22"/>
          <w:szCs w:val="22"/>
        </w:rPr>
        <w:t xml:space="preserve">(e.g., </w:t>
      </w:r>
      <w:proofErr w:type="spellStart"/>
      <w:r w:rsidR="00B32F7A">
        <w:rPr>
          <w:sz w:val="22"/>
          <w:szCs w:val="22"/>
        </w:rPr>
        <w:t>Yagil</w:t>
      </w:r>
      <w:proofErr w:type="spellEnd"/>
      <w:r w:rsidR="00B32F7A">
        <w:rPr>
          <w:sz w:val="22"/>
          <w:szCs w:val="22"/>
        </w:rPr>
        <w:t xml:space="preserve">, 1998; </w:t>
      </w:r>
      <w:r w:rsidR="00230AB8">
        <w:rPr>
          <w:sz w:val="22"/>
          <w:szCs w:val="22"/>
        </w:rPr>
        <w:t xml:space="preserve">Iversen &amp; </w:t>
      </w:r>
      <w:proofErr w:type="spellStart"/>
      <w:r w:rsidR="00230AB8">
        <w:rPr>
          <w:sz w:val="22"/>
          <w:szCs w:val="22"/>
        </w:rPr>
        <w:t>Rundmo</w:t>
      </w:r>
      <w:proofErr w:type="spellEnd"/>
      <w:r w:rsidR="00230AB8">
        <w:rPr>
          <w:sz w:val="22"/>
          <w:szCs w:val="22"/>
        </w:rPr>
        <w:t>, 2011</w:t>
      </w:r>
      <w:r w:rsidR="00A858FA">
        <w:rPr>
          <w:sz w:val="22"/>
          <w:szCs w:val="22"/>
        </w:rPr>
        <w:t>; McIlroy et al. 2020b</w:t>
      </w:r>
      <w:r w:rsidR="003D726C">
        <w:rPr>
          <w:sz w:val="22"/>
          <w:szCs w:val="22"/>
        </w:rPr>
        <w:t>); we</w:t>
      </w:r>
      <w:r w:rsidR="00EB76FC">
        <w:rPr>
          <w:sz w:val="22"/>
          <w:szCs w:val="22"/>
        </w:rPr>
        <w:t xml:space="preserve"> again</w:t>
      </w:r>
      <w:r w:rsidR="003D726C">
        <w:rPr>
          <w:sz w:val="22"/>
          <w:szCs w:val="22"/>
        </w:rPr>
        <w:t xml:space="preserve"> replicate that finding here with data from Brazil and Ecuador.</w:t>
      </w:r>
      <w:r w:rsidR="00EB76FC">
        <w:rPr>
          <w:sz w:val="22"/>
          <w:szCs w:val="22"/>
        </w:rPr>
        <w:t xml:space="preserve"> R</w:t>
      </w:r>
      <w:r w:rsidR="00CC0B69">
        <w:rPr>
          <w:sz w:val="22"/>
          <w:szCs w:val="22"/>
        </w:rPr>
        <w:t>isk perception results do not lend themselves to simple interpretation</w:t>
      </w:r>
      <w:r w:rsidR="00AA531D">
        <w:rPr>
          <w:sz w:val="22"/>
          <w:szCs w:val="22"/>
        </w:rPr>
        <w:t xml:space="preserve">. For the perception of </w:t>
      </w:r>
      <w:r w:rsidR="000F2B2A">
        <w:rPr>
          <w:sz w:val="22"/>
          <w:szCs w:val="22"/>
        </w:rPr>
        <w:t xml:space="preserve">the </w:t>
      </w:r>
      <w:r w:rsidR="00AA531D">
        <w:rPr>
          <w:sz w:val="22"/>
          <w:szCs w:val="22"/>
        </w:rPr>
        <w:t xml:space="preserve">general risk faced by road users, </w:t>
      </w:r>
      <w:r w:rsidR="00CC0B69">
        <w:rPr>
          <w:sz w:val="22"/>
          <w:szCs w:val="22"/>
        </w:rPr>
        <w:t xml:space="preserve">significant </w:t>
      </w:r>
      <w:r w:rsidR="00AA531D">
        <w:rPr>
          <w:sz w:val="22"/>
          <w:szCs w:val="22"/>
        </w:rPr>
        <w:t xml:space="preserve">correlations were found in both Brazil and Ecuador; however, </w:t>
      </w:r>
      <w:r w:rsidR="004F25E2">
        <w:rPr>
          <w:sz w:val="22"/>
          <w:szCs w:val="22"/>
        </w:rPr>
        <w:t>effects were very small, and in opposite directions. For the perception of</w:t>
      </w:r>
      <w:r w:rsidR="00D43C9B">
        <w:rPr>
          <w:sz w:val="22"/>
          <w:szCs w:val="22"/>
        </w:rPr>
        <w:t xml:space="preserve"> the</w:t>
      </w:r>
      <w:r w:rsidR="004F25E2">
        <w:rPr>
          <w:sz w:val="22"/>
          <w:szCs w:val="22"/>
        </w:rPr>
        <w:t xml:space="preserve"> risk of certain events occurring, </w:t>
      </w:r>
      <w:r w:rsidR="00B46788">
        <w:rPr>
          <w:sz w:val="22"/>
          <w:szCs w:val="22"/>
        </w:rPr>
        <w:t xml:space="preserve">relationships with age were significant in </w:t>
      </w:r>
      <w:r w:rsidR="009A5242">
        <w:rPr>
          <w:sz w:val="22"/>
          <w:szCs w:val="22"/>
        </w:rPr>
        <w:t>Ecuador (with low effect size)</w:t>
      </w:r>
      <w:r w:rsidR="00B46788">
        <w:rPr>
          <w:sz w:val="22"/>
          <w:szCs w:val="22"/>
        </w:rPr>
        <w:t xml:space="preserve"> but not in </w:t>
      </w:r>
      <w:r w:rsidR="009A5242">
        <w:rPr>
          <w:sz w:val="22"/>
          <w:szCs w:val="22"/>
        </w:rPr>
        <w:t>Brazil.</w:t>
      </w:r>
      <w:r w:rsidR="00EF2D0E">
        <w:rPr>
          <w:sz w:val="22"/>
          <w:szCs w:val="22"/>
        </w:rPr>
        <w:t xml:space="preserve"> </w:t>
      </w:r>
      <w:r w:rsidR="0066525D">
        <w:rPr>
          <w:sz w:val="22"/>
          <w:szCs w:val="22"/>
        </w:rPr>
        <w:t>As with gender and traffic risk perception, re</w:t>
      </w:r>
      <w:r w:rsidR="00DE27A3">
        <w:rPr>
          <w:sz w:val="22"/>
          <w:szCs w:val="22"/>
        </w:rPr>
        <w:t>s</w:t>
      </w:r>
      <w:r w:rsidR="0066525D">
        <w:rPr>
          <w:sz w:val="22"/>
          <w:szCs w:val="22"/>
        </w:rPr>
        <w:t>ults in the</w:t>
      </w:r>
      <w:r w:rsidR="001E6025">
        <w:rPr>
          <w:sz w:val="22"/>
          <w:szCs w:val="22"/>
        </w:rPr>
        <w:t xml:space="preserve"> age and risk perception</w:t>
      </w:r>
      <w:r w:rsidR="0066525D">
        <w:rPr>
          <w:sz w:val="22"/>
          <w:szCs w:val="22"/>
        </w:rPr>
        <w:t xml:space="preserve"> literature are mixed. For example,</w:t>
      </w:r>
      <w:r w:rsidR="00EF2D0E">
        <w:rPr>
          <w:sz w:val="22"/>
          <w:szCs w:val="22"/>
        </w:rPr>
        <w:t xml:space="preserve"> Rhodes and </w:t>
      </w:r>
      <w:proofErr w:type="spellStart"/>
      <w:r w:rsidR="00EF2D0E">
        <w:rPr>
          <w:sz w:val="22"/>
          <w:szCs w:val="22"/>
        </w:rPr>
        <w:t>Pivik</w:t>
      </w:r>
      <w:proofErr w:type="spellEnd"/>
      <w:r w:rsidR="00EF2D0E">
        <w:rPr>
          <w:sz w:val="22"/>
          <w:szCs w:val="22"/>
        </w:rPr>
        <w:t xml:space="preserve"> (2011)</w:t>
      </w:r>
      <w:r w:rsidR="00933483">
        <w:rPr>
          <w:sz w:val="22"/>
          <w:szCs w:val="22"/>
        </w:rPr>
        <w:t xml:space="preserve">, </w:t>
      </w:r>
      <w:proofErr w:type="spellStart"/>
      <w:r w:rsidR="009D5BB9">
        <w:rPr>
          <w:sz w:val="22"/>
          <w:szCs w:val="22"/>
        </w:rPr>
        <w:t>Sivak</w:t>
      </w:r>
      <w:proofErr w:type="spellEnd"/>
      <w:r w:rsidR="009D5BB9">
        <w:rPr>
          <w:sz w:val="22"/>
          <w:szCs w:val="22"/>
        </w:rPr>
        <w:t xml:space="preserve"> et al. (1989), </w:t>
      </w:r>
      <w:proofErr w:type="spellStart"/>
      <w:r w:rsidR="00933483">
        <w:rPr>
          <w:sz w:val="22"/>
          <w:szCs w:val="22"/>
        </w:rPr>
        <w:t>Useche</w:t>
      </w:r>
      <w:proofErr w:type="spellEnd"/>
      <w:r w:rsidR="00933483">
        <w:rPr>
          <w:sz w:val="22"/>
          <w:szCs w:val="22"/>
        </w:rPr>
        <w:t xml:space="preserve"> et al. (2019)</w:t>
      </w:r>
      <w:r w:rsidR="00EF2D0E">
        <w:rPr>
          <w:sz w:val="22"/>
          <w:szCs w:val="22"/>
        </w:rPr>
        <w:t xml:space="preserve"> report</w:t>
      </w:r>
      <w:r w:rsidR="00DE27A3">
        <w:rPr>
          <w:sz w:val="22"/>
          <w:szCs w:val="22"/>
        </w:rPr>
        <w:t>ed finding</w:t>
      </w:r>
      <w:r w:rsidR="00EF2D0E">
        <w:rPr>
          <w:sz w:val="22"/>
          <w:szCs w:val="22"/>
        </w:rPr>
        <w:t xml:space="preserve"> older adults to perceive greater</w:t>
      </w:r>
      <w:r w:rsidR="00CE491B">
        <w:rPr>
          <w:sz w:val="22"/>
          <w:szCs w:val="22"/>
        </w:rPr>
        <w:t xml:space="preserve"> traffic</w:t>
      </w:r>
      <w:r w:rsidR="00EF2D0E">
        <w:rPr>
          <w:sz w:val="22"/>
          <w:szCs w:val="22"/>
        </w:rPr>
        <w:t xml:space="preserve"> risk than younger adults</w:t>
      </w:r>
      <w:r w:rsidR="00DE27A3">
        <w:rPr>
          <w:sz w:val="22"/>
          <w:szCs w:val="22"/>
        </w:rPr>
        <w:t>, w</w:t>
      </w:r>
      <w:r w:rsidR="0066525D">
        <w:rPr>
          <w:sz w:val="22"/>
          <w:szCs w:val="22"/>
        </w:rPr>
        <w:t xml:space="preserve">hile </w:t>
      </w:r>
      <w:r w:rsidR="0066525D" w:rsidRPr="00D37D39">
        <w:rPr>
          <w:sz w:val="22"/>
          <w:szCs w:val="22"/>
        </w:rPr>
        <w:t>Nordfjærn</w:t>
      </w:r>
      <w:r w:rsidR="0066525D">
        <w:rPr>
          <w:sz w:val="22"/>
          <w:szCs w:val="22"/>
        </w:rPr>
        <w:t xml:space="preserve"> &amp; </w:t>
      </w:r>
      <w:proofErr w:type="spellStart"/>
      <w:r w:rsidR="0066525D" w:rsidRPr="00D37D39">
        <w:rPr>
          <w:sz w:val="22"/>
          <w:szCs w:val="22"/>
        </w:rPr>
        <w:t>Rundmo</w:t>
      </w:r>
      <w:proofErr w:type="spellEnd"/>
      <w:r w:rsidR="0066525D">
        <w:rPr>
          <w:sz w:val="22"/>
          <w:szCs w:val="22"/>
        </w:rPr>
        <w:t xml:space="preserve"> (2009)</w:t>
      </w:r>
      <w:r w:rsidR="00674BCC">
        <w:rPr>
          <w:sz w:val="22"/>
          <w:szCs w:val="22"/>
        </w:rPr>
        <w:t xml:space="preserve"> and Cox et al (</w:t>
      </w:r>
      <w:r w:rsidR="00CE7179">
        <w:rPr>
          <w:sz w:val="22"/>
          <w:szCs w:val="22"/>
        </w:rPr>
        <w:t>2017)</w:t>
      </w:r>
      <w:r w:rsidR="0066525D">
        <w:rPr>
          <w:sz w:val="22"/>
          <w:szCs w:val="22"/>
        </w:rPr>
        <w:t xml:space="preserve"> found no such </w:t>
      </w:r>
      <w:r w:rsidR="00DE27A3">
        <w:rPr>
          <w:sz w:val="22"/>
          <w:szCs w:val="22"/>
        </w:rPr>
        <w:t xml:space="preserve">age differences. </w:t>
      </w:r>
      <w:r w:rsidR="001E6025">
        <w:rPr>
          <w:sz w:val="22"/>
          <w:szCs w:val="22"/>
        </w:rPr>
        <w:t xml:space="preserve">Our data do </w:t>
      </w:r>
      <w:r w:rsidR="00A72178">
        <w:rPr>
          <w:sz w:val="22"/>
          <w:szCs w:val="22"/>
        </w:rPr>
        <w:t>little to resolve this issue</w:t>
      </w:r>
      <w:r w:rsidR="00DE27A3">
        <w:rPr>
          <w:sz w:val="22"/>
          <w:szCs w:val="22"/>
        </w:rPr>
        <w:t>.</w:t>
      </w:r>
    </w:p>
    <w:p w14:paraId="02A93DC8" w14:textId="77777777" w:rsidR="00A72178" w:rsidRDefault="00A72178" w:rsidP="00DE27A3">
      <w:pPr>
        <w:spacing w:line="360" w:lineRule="auto"/>
        <w:ind w:firstLine="709"/>
        <w:rPr>
          <w:sz w:val="22"/>
          <w:szCs w:val="22"/>
        </w:rPr>
      </w:pPr>
    </w:p>
    <w:p w14:paraId="65951B2A" w14:textId="448BE4E7" w:rsidR="005545F9" w:rsidRPr="00B9597B" w:rsidRDefault="00D07F44" w:rsidP="005545F9">
      <w:pPr>
        <w:spacing w:line="360" w:lineRule="auto"/>
        <w:rPr>
          <w:i/>
          <w:iCs/>
          <w:sz w:val="22"/>
          <w:szCs w:val="22"/>
        </w:rPr>
      </w:pPr>
      <w:r>
        <w:rPr>
          <w:i/>
          <w:iCs/>
          <w:sz w:val="22"/>
          <w:szCs w:val="22"/>
        </w:rPr>
        <w:t xml:space="preserve">Country similarities </w:t>
      </w:r>
    </w:p>
    <w:p w14:paraId="3532335B" w14:textId="43B29A5E" w:rsidR="009E74FC" w:rsidRDefault="00F6676D" w:rsidP="00E81B75">
      <w:pPr>
        <w:spacing w:line="360" w:lineRule="auto"/>
        <w:ind w:firstLine="709"/>
        <w:rPr>
          <w:sz w:val="22"/>
          <w:szCs w:val="22"/>
        </w:rPr>
      </w:pPr>
      <w:r>
        <w:rPr>
          <w:sz w:val="22"/>
          <w:szCs w:val="22"/>
        </w:rPr>
        <w:t>It is</w:t>
      </w:r>
      <w:r w:rsidR="003B562C">
        <w:rPr>
          <w:sz w:val="22"/>
          <w:szCs w:val="22"/>
        </w:rPr>
        <w:t xml:space="preserve"> first</w:t>
      </w:r>
      <w:r>
        <w:rPr>
          <w:sz w:val="22"/>
          <w:szCs w:val="22"/>
        </w:rPr>
        <w:t xml:space="preserve"> worth </w:t>
      </w:r>
      <w:r w:rsidR="008B75AE">
        <w:rPr>
          <w:sz w:val="22"/>
          <w:szCs w:val="22"/>
        </w:rPr>
        <w:t xml:space="preserve">first </w:t>
      </w:r>
      <w:r>
        <w:rPr>
          <w:sz w:val="22"/>
          <w:szCs w:val="22"/>
        </w:rPr>
        <w:t>noting that o</w:t>
      </w:r>
      <w:r w:rsidR="00F55098">
        <w:rPr>
          <w:sz w:val="22"/>
          <w:szCs w:val="22"/>
        </w:rPr>
        <w:t xml:space="preserve">ur analyses showed </w:t>
      </w:r>
      <w:r>
        <w:rPr>
          <w:sz w:val="22"/>
          <w:szCs w:val="22"/>
        </w:rPr>
        <w:t xml:space="preserve">highly similar patterns of results across both the Brazil and Ecuador samples. </w:t>
      </w:r>
      <w:r w:rsidR="003B562C">
        <w:rPr>
          <w:sz w:val="22"/>
          <w:szCs w:val="22"/>
        </w:rPr>
        <w:t xml:space="preserve">This contrasts with our own previous multi-country study where we found relationships between factors to differ between </w:t>
      </w:r>
      <w:r w:rsidR="002A1C70">
        <w:rPr>
          <w:sz w:val="22"/>
          <w:szCs w:val="22"/>
        </w:rPr>
        <w:t xml:space="preserve">countries </w:t>
      </w:r>
      <w:r w:rsidR="003B562C">
        <w:rPr>
          <w:sz w:val="22"/>
          <w:szCs w:val="22"/>
        </w:rPr>
        <w:t>(McIlroy et al. 2020a, 2020b)</w:t>
      </w:r>
      <w:r w:rsidR="002A1C70">
        <w:rPr>
          <w:sz w:val="22"/>
          <w:szCs w:val="22"/>
        </w:rPr>
        <w:t xml:space="preserve">. </w:t>
      </w:r>
      <w:r w:rsidR="009B31C9">
        <w:rPr>
          <w:sz w:val="22"/>
          <w:szCs w:val="22"/>
        </w:rPr>
        <w:t>Specifically, we found</w:t>
      </w:r>
      <w:r w:rsidR="00F246F4">
        <w:rPr>
          <w:sz w:val="22"/>
          <w:szCs w:val="22"/>
        </w:rPr>
        <w:t xml:space="preserve"> the</w:t>
      </w:r>
      <w:r w:rsidR="009B31C9">
        <w:rPr>
          <w:sz w:val="22"/>
          <w:szCs w:val="22"/>
        </w:rPr>
        <w:t xml:space="preserve"> </w:t>
      </w:r>
      <w:r w:rsidR="006B6BE5">
        <w:rPr>
          <w:sz w:val="22"/>
          <w:szCs w:val="22"/>
        </w:rPr>
        <w:t>respondents from Bangladesh and Kenya that reported a greater belief in divine control also reported safer attitudes</w:t>
      </w:r>
      <w:r w:rsidR="00063153">
        <w:rPr>
          <w:sz w:val="22"/>
          <w:szCs w:val="22"/>
        </w:rPr>
        <w:t xml:space="preserve">, whereas </w:t>
      </w:r>
      <w:r w:rsidR="00F246F4">
        <w:rPr>
          <w:sz w:val="22"/>
          <w:szCs w:val="22"/>
        </w:rPr>
        <w:t xml:space="preserve">the </w:t>
      </w:r>
      <w:r w:rsidR="00063153">
        <w:rPr>
          <w:sz w:val="22"/>
          <w:szCs w:val="22"/>
        </w:rPr>
        <w:t>respondents from Thailand and Vietnam reporting a greater belief in divine control were those that reported more dangerous attitudes to road safety (</w:t>
      </w:r>
      <w:r w:rsidR="00490A2B">
        <w:rPr>
          <w:sz w:val="22"/>
          <w:szCs w:val="22"/>
        </w:rPr>
        <w:t>McIlroy et al. 2020a)</w:t>
      </w:r>
      <w:r w:rsidR="00A858FA">
        <w:rPr>
          <w:sz w:val="22"/>
          <w:szCs w:val="22"/>
        </w:rPr>
        <w:t xml:space="preserve">. </w:t>
      </w:r>
      <w:r w:rsidR="00A62093">
        <w:rPr>
          <w:sz w:val="22"/>
          <w:szCs w:val="22"/>
        </w:rPr>
        <w:t>We discussed those results in terms of the</w:t>
      </w:r>
      <w:r w:rsidR="00EA256C">
        <w:rPr>
          <w:sz w:val="22"/>
          <w:szCs w:val="22"/>
        </w:rPr>
        <w:t xml:space="preserve"> monotheistic</w:t>
      </w:r>
      <w:r w:rsidR="00A62093">
        <w:rPr>
          <w:sz w:val="22"/>
          <w:szCs w:val="22"/>
        </w:rPr>
        <w:t xml:space="preserve"> </w:t>
      </w:r>
      <w:r w:rsidR="00EA256C">
        <w:rPr>
          <w:sz w:val="22"/>
          <w:szCs w:val="22"/>
        </w:rPr>
        <w:t xml:space="preserve">culture of both Bangladesh and Kenya </w:t>
      </w:r>
      <w:r w:rsidR="007244EC">
        <w:rPr>
          <w:sz w:val="22"/>
          <w:szCs w:val="22"/>
        </w:rPr>
        <w:t>(being</w:t>
      </w:r>
      <w:r w:rsidR="00EA256C">
        <w:rPr>
          <w:sz w:val="22"/>
          <w:szCs w:val="22"/>
        </w:rPr>
        <w:t xml:space="preserve"> strongly Christian and Muslim, respectively</w:t>
      </w:r>
      <w:r w:rsidR="007244EC">
        <w:rPr>
          <w:sz w:val="22"/>
          <w:szCs w:val="22"/>
        </w:rPr>
        <w:t xml:space="preserve">), highlighting </w:t>
      </w:r>
      <w:r w:rsidR="0010457B">
        <w:rPr>
          <w:sz w:val="22"/>
          <w:szCs w:val="22"/>
        </w:rPr>
        <w:t xml:space="preserve">previous work by </w:t>
      </w:r>
      <w:proofErr w:type="spellStart"/>
      <w:r w:rsidR="0010457B" w:rsidRPr="0010457B">
        <w:rPr>
          <w:sz w:val="22"/>
          <w:szCs w:val="22"/>
        </w:rPr>
        <w:t>Yıldırım</w:t>
      </w:r>
      <w:proofErr w:type="spellEnd"/>
      <w:r w:rsidR="0010457B" w:rsidRPr="0010457B">
        <w:rPr>
          <w:sz w:val="22"/>
          <w:szCs w:val="22"/>
        </w:rPr>
        <w:t xml:space="preserve"> (2007) and </w:t>
      </w:r>
      <w:proofErr w:type="spellStart"/>
      <w:r w:rsidR="0010457B" w:rsidRPr="0010457B">
        <w:rPr>
          <w:sz w:val="22"/>
          <w:szCs w:val="22"/>
        </w:rPr>
        <w:t>Nabipour</w:t>
      </w:r>
      <w:proofErr w:type="spellEnd"/>
      <w:r w:rsidR="0010457B" w:rsidRPr="0010457B">
        <w:rPr>
          <w:sz w:val="22"/>
          <w:szCs w:val="22"/>
        </w:rPr>
        <w:t xml:space="preserve"> et al. (2015)</w:t>
      </w:r>
      <w:r w:rsidR="0010457B">
        <w:rPr>
          <w:sz w:val="22"/>
          <w:szCs w:val="22"/>
        </w:rPr>
        <w:t xml:space="preserve"> that showed strong belief in</w:t>
      </w:r>
      <w:r w:rsidR="00FF66F9">
        <w:rPr>
          <w:sz w:val="22"/>
          <w:szCs w:val="22"/>
        </w:rPr>
        <w:t xml:space="preserve"> divine power (in Muslim samples) to be linked with </w:t>
      </w:r>
      <w:r w:rsidR="001E36DF">
        <w:rPr>
          <w:sz w:val="22"/>
          <w:szCs w:val="22"/>
        </w:rPr>
        <w:t xml:space="preserve">safer traffic behaviours. </w:t>
      </w:r>
    </w:p>
    <w:p w14:paraId="292812F9" w14:textId="45D95473" w:rsidR="007D7A96" w:rsidRDefault="00EB0E1D" w:rsidP="00E81B75">
      <w:pPr>
        <w:spacing w:line="360" w:lineRule="auto"/>
        <w:ind w:firstLine="709"/>
        <w:rPr>
          <w:sz w:val="22"/>
          <w:szCs w:val="22"/>
        </w:rPr>
      </w:pPr>
      <w:r>
        <w:rPr>
          <w:sz w:val="22"/>
          <w:szCs w:val="22"/>
        </w:rPr>
        <w:t xml:space="preserve">In our </w:t>
      </w:r>
      <w:r w:rsidR="003D4471">
        <w:rPr>
          <w:sz w:val="22"/>
          <w:szCs w:val="22"/>
        </w:rPr>
        <w:t xml:space="preserve">structural equation model (above), the </w:t>
      </w:r>
      <w:r w:rsidR="00DC28D1" w:rsidRPr="00DC28D1">
        <w:rPr>
          <w:i/>
          <w:iCs/>
          <w:sz w:val="22"/>
          <w:szCs w:val="22"/>
        </w:rPr>
        <w:t>D</w:t>
      </w:r>
      <w:r w:rsidR="003D4471" w:rsidRPr="00DC28D1">
        <w:rPr>
          <w:i/>
          <w:iCs/>
          <w:sz w:val="22"/>
          <w:szCs w:val="22"/>
        </w:rPr>
        <w:t>ivine control</w:t>
      </w:r>
      <w:r w:rsidR="003D4471">
        <w:rPr>
          <w:sz w:val="22"/>
          <w:szCs w:val="22"/>
        </w:rPr>
        <w:t xml:space="preserve"> factor was not found to directly influence road safety attitudes</w:t>
      </w:r>
      <w:r w:rsidR="00652ADF">
        <w:rPr>
          <w:sz w:val="22"/>
          <w:szCs w:val="22"/>
        </w:rPr>
        <w:t xml:space="preserve"> in either Ecuador or Brazil; however, </w:t>
      </w:r>
      <w:r w:rsidR="003D4471">
        <w:rPr>
          <w:sz w:val="22"/>
          <w:szCs w:val="22"/>
        </w:rPr>
        <w:t xml:space="preserve">the indirect effect through </w:t>
      </w:r>
      <w:r w:rsidR="00DC28D1">
        <w:rPr>
          <w:i/>
          <w:iCs/>
          <w:sz w:val="22"/>
          <w:szCs w:val="22"/>
        </w:rPr>
        <w:t xml:space="preserve">General traffic </w:t>
      </w:r>
      <w:r w:rsidR="003D4471" w:rsidRPr="00DC28D1">
        <w:rPr>
          <w:i/>
          <w:iCs/>
          <w:sz w:val="22"/>
          <w:szCs w:val="22"/>
        </w:rPr>
        <w:t>risk perception</w:t>
      </w:r>
      <w:r w:rsidR="003D4471">
        <w:rPr>
          <w:sz w:val="22"/>
          <w:szCs w:val="22"/>
        </w:rPr>
        <w:t xml:space="preserve"> was significant.</w:t>
      </w:r>
      <w:r w:rsidR="009C34EF">
        <w:rPr>
          <w:sz w:val="22"/>
          <w:szCs w:val="22"/>
        </w:rPr>
        <w:t xml:space="preserve"> Interestingly, its influence was opposite to that of the other </w:t>
      </w:r>
      <w:r w:rsidR="00D15B5E">
        <w:rPr>
          <w:sz w:val="22"/>
          <w:szCs w:val="22"/>
        </w:rPr>
        <w:t xml:space="preserve">two </w:t>
      </w:r>
      <w:r w:rsidR="009C34EF">
        <w:rPr>
          <w:sz w:val="22"/>
          <w:szCs w:val="22"/>
        </w:rPr>
        <w:t>fatalistic belief factors for which significant relationships were found</w:t>
      </w:r>
      <w:r w:rsidR="00D15B5E">
        <w:rPr>
          <w:sz w:val="22"/>
          <w:szCs w:val="22"/>
        </w:rPr>
        <w:t xml:space="preserve"> (i.e., </w:t>
      </w:r>
      <w:r w:rsidR="00935CED" w:rsidRPr="00935CED">
        <w:rPr>
          <w:i/>
          <w:iCs/>
          <w:sz w:val="22"/>
          <w:szCs w:val="22"/>
        </w:rPr>
        <w:t>I</w:t>
      </w:r>
      <w:r w:rsidR="00D15B5E" w:rsidRPr="00935CED">
        <w:rPr>
          <w:i/>
          <w:iCs/>
          <w:sz w:val="22"/>
          <w:szCs w:val="22"/>
        </w:rPr>
        <w:t>nternality</w:t>
      </w:r>
      <w:r w:rsidR="00D15B5E">
        <w:rPr>
          <w:sz w:val="22"/>
          <w:szCs w:val="22"/>
        </w:rPr>
        <w:t xml:space="preserve"> and </w:t>
      </w:r>
      <w:r w:rsidR="00935CED" w:rsidRPr="00935CED">
        <w:rPr>
          <w:i/>
          <w:iCs/>
          <w:sz w:val="22"/>
          <w:szCs w:val="22"/>
        </w:rPr>
        <w:t>L</w:t>
      </w:r>
      <w:r w:rsidR="00D15B5E" w:rsidRPr="00935CED">
        <w:rPr>
          <w:i/>
          <w:iCs/>
          <w:sz w:val="22"/>
          <w:szCs w:val="22"/>
        </w:rPr>
        <w:t>uck</w:t>
      </w:r>
      <w:r w:rsidR="00D15B5E">
        <w:rPr>
          <w:sz w:val="22"/>
          <w:szCs w:val="22"/>
        </w:rPr>
        <w:t>)</w:t>
      </w:r>
      <w:r w:rsidR="009C34EF">
        <w:rPr>
          <w:sz w:val="22"/>
          <w:szCs w:val="22"/>
        </w:rPr>
        <w:t>.</w:t>
      </w:r>
      <w:r w:rsidR="00CB3C50">
        <w:rPr>
          <w:sz w:val="22"/>
          <w:szCs w:val="22"/>
        </w:rPr>
        <w:t xml:space="preserve"> For t</w:t>
      </w:r>
      <w:r w:rsidR="00D15B5E">
        <w:rPr>
          <w:sz w:val="22"/>
          <w:szCs w:val="22"/>
        </w:rPr>
        <w:t xml:space="preserve">hose reporting a more external </w:t>
      </w:r>
      <w:r w:rsidR="00230436">
        <w:rPr>
          <w:sz w:val="22"/>
          <w:szCs w:val="22"/>
        </w:rPr>
        <w:t>conception of event causation, and those more strongly believing in luck</w:t>
      </w:r>
      <w:r w:rsidR="00CB3C50">
        <w:rPr>
          <w:sz w:val="22"/>
          <w:szCs w:val="22"/>
        </w:rPr>
        <w:t xml:space="preserve">, the mediated relationship between beliefs attitudes (through </w:t>
      </w:r>
      <w:r w:rsidR="00DC28D1">
        <w:rPr>
          <w:i/>
          <w:iCs/>
          <w:sz w:val="22"/>
          <w:szCs w:val="22"/>
        </w:rPr>
        <w:t xml:space="preserve">General traffic </w:t>
      </w:r>
      <w:r w:rsidR="00DC28D1" w:rsidRPr="00DC28D1">
        <w:rPr>
          <w:i/>
          <w:iCs/>
          <w:sz w:val="22"/>
          <w:szCs w:val="22"/>
        </w:rPr>
        <w:t>risk perception</w:t>
      </w:r>
      <w:r w:rsidR="00CB3C50">
        <w:rPr>
          <w:sz w:val="22"/>
          <w:szCs w:val="22"/>
        </w:rPr>
        <w:t xml:space="preserve">) was such that those with </w:t>
      </w:r>
      <w:r w:rsidR="00322C4F">
        <w:rPr>
          <w:sz w:val="22"/>
          <w:szCs w:val="22"/>
        </w:rPr>
        <w:t xml:space="preserve">more fatalistic </w:t>
      </w:r>
      <w:r w:rsidR="00A77CED">
        <w:rPr>
          <w:sz w:val="22"/>
          <w:szCs w:val="22"/>
        </w:rPr>
        <w:t>(</w:t>
      </w:r>
      <w:r w:rsidR="00322C4F">
        <w:rPr>
          <w:sz w:val="22"/>
          <w:szCs w:val="22"/>
        </w:rPr>
        <w:t>or</w:t>
      </w:r>
      <w:r w:rsidR="00A77CED">
        <w:rPr>
          <w:sz w:val="22"/>
          <w:szCs w:val="22"/>
        </w:rPr>
        <w:t xml:space="preserve"> </w:t>
      </w:r>
      <w:r w:rsidR="00465613">
        <w:rPr>
          <w:sz w:val="22"/>
          <w:szCs w:val="22"/>
        </w:rPr>
        <w:t>externally orientated</w:t>
      </w:r>
      <w:r w:rsidR="00A77CED">
        <w:rPr>
          <w:sz w:val="22"/>
          <w:szCs w:val="22"/>
        </w:rPr>
        <w:t>)</w:t>
      </w:r>
      <w:r w:rsidR="00322C4F">
        <w:rPr>
          <w:sz w:val="22"/>
          <w:szCs w:val="22"/>
        </w:rPr>
        <w:t xml:space="preserve"> </w:t>
      </w:r>
      <w:r w:rsidR="00A77CED">
        <w:rPr>
          <w:sz w:val="22"/>
          <w:szCs w:val="22"/>
        </w:rPr>
        <w:t xml:space="preserve">beliefs reported more dangerous attitudes to road safety (reflecting </w:t>
      </w:r>
      <w:r w:rsidR="00465613">
        <w:rPr>
          <w:sz w:val="22"/>
          <w:szCs w:val="22"/>
        </w:rPr>
        <w:t>the wider literature on fatalism and road safety</w:t>
      </w:r>
      <w:r w:rsidR="000D1B56">
        <w:rPr>
          <w:sz w:val="22"/>
          <w:szCs w:val="22"/>
        </w:rPr>
        <w:t>:</w:t>
      </w:r>
      <w:r w:rsidR="00465613">
        <w:rPr>
          <w:sz w:val="22"/>
          <w:szCs w:val="22"/>
        </w:rPr>
        <w:t xml:space="preserve"> e.g., </w:t>
      </w:r>
      <w:r w:rsidR="00465613" w:rsidRPr="00907DBD">
        <w:rPr>
          <w:sz w:val="22"/>
          <w:szCs w:val="22"/>
        </w:rPr>
        <w:lastRenderedPageBreak/>
        <w:t xml:space="preserve">Dixey, 1999; </w:t>
      </w:r>
      <w:proofErr w:type="spellStart"/>
      <w:r w:rsidR="00465613" w:rsidRPr="00907DBD">
        <w:rPr>
          <w:sz w:val="22"/>
          <w:szCs w:val="22"/>
        </w:rPr>
        <w:t>Kouabenan</w:t>
      </w:r>
      <w:proofErr w:type="spellEnd"/>
      <w:r w:rsidR="00465613" w:rsidRPr="00907DBD">
        <w:rPr>
          <w:sz w:val="22"/>
          <w:szCs w:val="22"/>
        </w:rPr>
        <w:t>, 1998; Omari &amp; Baron-</w:t>
      </w:r>
      <w:proofErr w:type="spellStart"/>
      <w:r w:rsidR="00465613" w:rsidRPr="00907DBD">
        <w:rPr>
          <w:sz w:val="22"/>
          <w:szCs w:val="22"/>
        </w:rPr>
        <w:t>Epel</w:t>
      </w:r>
      <w:proofErr w:type="spellEnd"/>
      <w:r w:rsidR="00465613" w:rsidRPr="00907DBD">
        <w:rPr>
          <w:sz w:val="22"/>
          <w:szCs w:val="22"/>
        </w:rPr>
        <w:t xml:space="preserve">, 2013; </w:t>
      </w:r>
      <w:proofErr w:type="spellStart"/>
      <w:r w:rsidR="00465613" w:rsidRPr="00907DBD">
        <w:rPr>
          <w:sz w:val="22"/>
          <w:szCs w:val="22"/>
        </w:rPr>
        <w:t>Maghsoudi</w:t>
      </w:r>
      <w:proofErr w:type="spellEnd"/>
      <w:r w:rsidR="00465613" w:rsidRPr="00907DBD">
        <w:rPr>
          <w:sz w:val="22"/>
          <w:szCs w:val="22"/>
        </w:rPr>
        <w:t xml:space="preserve"> et al. 2018; Nordfjærn et al., 2012; </w:t>
      </w:r>
      <w:proofErr w:type="spellStart"/>
      <w:r w:rsidR="00465613" w:rsidRPr="00907DBD">
        <w:rPr>
          <w:sz w:val="22"/>
          <w:szCs w:val="22"/>
        </w:rPr>
        <w:t>Peltzer</w:t>
      </w:r>
      <w:proofErr w:type="spellEnd"/>
      <w:r w:rsidR="00465613" w:rsidRPr="00907DBD">
        <w:rPr>
          <w:sz w:val="22"/>
          <w:szCs w:val="22"/>
        </w:rPr>
        <w:t xml:space="preserve"> &amp; Renner, 2003; </w:t>
      </w:r>
      <w:proofErr w:type="spellStart"/>
      <w:r w:rsidR="00465613" w:rsidRPr="00907DBD">
        <w:rPr>
          <w:sz w:val="22"/>
          <w:szCs w:val="22"/>
        </w:rPr>
        <w:t>Şimşekoğlu</w:t>
      </w:r>
      <w:proofErr w:type="spellEnd"/>
      <w:r w:rsidR="00465613" w:rsidRPr="00907DBD">
        <w:rPr>
          <w:sz w:val="22"/>
          <w:szCs w:val="22"/>
        </w:rPr>
        <w:t xml:space="preserve"> et al. 2013; </w:t>
      </w:r>
      <w:proofErr w:type="spellStart"/>
      <w:r w:rsidR="00465613" w:rsidRPr="00907DBD">
        <w:rPr>
          <w:sz w:val="22"/>
          <w:szCs w:val="22"/>
        </w:rPr>
        <w:t>Ngueutsa</w:t>
      </w:r>
      <w:proofErr w:type="spellEnd"/>
      <w:r w:rsidR="00465613" w:rsidRPr="00907DBD">
        <w:rPr>
          <w:sz w:val="22"/>
          <w:szCs w:val="22"/>
        </w:rPr>
        <w:t xml:space="preserve"> &amp; </w:t>
      </w:r>
      <w:proofErr w:type="spellStart"/>
      <w:r w:rsidR="00465613" w:rsidRPr="00907DBD">
        <w:rPr>
          <w:sz w:val="22"/>
          <w:szCs w:val="22"/>
        </w:rPr>
        <w:t>Kouabenan</w:t>
      </w:r>
      <w:proofErr w:type="spellEnd"/>
      <w:r w:rsidR="00465613" w:rsidRPr="00907DBD">
        <w:rPr>
          <w:sz w:val="22"/>
          <w:szCs w:val="22"/>
        </w:rPr>
        <w:t xml:space="preserve">, 2017; </w:t>
      </w:r>
      <w:proofErr w:type="spellStart"/>
      <w:r w:rsidR="00465613" w:rsidRPr="00907DBD">
        <w:rPr>
          <w:sz w:val="22"/>
          <w:szCs w:val="22"/>
        </w:rPr>
        <w:t>Teye-Kwadjo</w:t>
      </w:r>
      <w:proofErr w:type="spellEnd"/>
      <w:r w:rsidR="00465613" w:rsidRPr="00907DBD">
        <w:rPr>
          <w:sz w:val="22"/>
          <w:szCs w:val="22"/>
        </w:rPr>
        <w:t>, 2019)</w:t>
      </w:r>
      <w:r w:rsidR="00465613">
        <w:rPr>
          <w:sz w:val="22"/>
          <w:szCs w:val="22"/>
        </w:rPr>
        <w:t>.</w:t>
      </w:r>
      <w:r w:rsidR="009E74FC">
        <w:rPr>
          <w:sz w:val="22"/>
          <w:szCs w:val="22"/>
        </w:rPr>
        <w:t xml:space="preserve"> Religious belief, on the other hand, was indirectly linked with safer, not more dangerous attitudes.</w:t>
      </w:r>
      <w:r w:rsidR="000D1B56">
        <w:rPr>
          <w:sz w:val="22"/>
          <w:szCs w:val="22"/>
        </w:rPr>
        <w:t xml:space="preserve"> This finding is in line with our previous findings for Kenya and Bangladesh. As with those countries, both Brazil and Ecuador have strongly monotheistic</w:t>
      </w:r>
      <w:r w:rsidR="00DC28D1">
        <w:rPr>
          <w:sz w:val="22"/>
          <w:szCs w:val="22"/>
        </w:rPr>
        <w:t>,</w:t>
      </w:r>
      <w:r w:rsidR="000D1B56">
        <w:rPr>
          <w:sz w:val="22"/>
          <w:szCs w:val="22"/>
        </w:rPr>
        <w:t xml:space="preserve"> religio</w:t>
      </w:r>
      <w:r w:rsidR="00DC28D1">
        <w:rPr>
          <w:sz w:val="22"/>
          <w:szCs w:val="22"/>
        </w:rPr>
        <w:t>u</w:t>
      </w:r>
      <w:r w:rsidR="000D1B56">
        <w:rPr>
          <w:sz w:val="22"/>
          <w:szCs w:val="22"/>
        </w:rPr>
        <w:t>s cultures, i.e</w:t>
      </w:r>
      <w:r w:rsidR="004538E9">
        <w:rPr>
          <w:sz w:val="22"/>
          <w:szCs w:val="22"/>
        </w:rPr>
        <w:t>.</w:t>
      </w:r>
      <w:r w:rsidR="000D1B56">
        <w:rPr>
          <w:sz w:val="22"/>
          <w:szCs w:val="22"/>
        </w:rPr>
        <w:t xml:space="preserve">, their populations are </w:t>
      </w:r>
      <w:r w:rsidR="004538E9">
        <w:rPr>
          <w:sz w:val="22"/>
          <w:szCs w:val="22"/>
        </w:rPr>
        <w:t>predomina</w:t>
      </w:r>
      <w:r w:rsidR="00DC28D1">
        <w:rPr>
          <w:sz w:val="22"/>
          <w:szCs w:val="22"/>
        </w:rPr>
        <w:t>n</w:t>
      </w:r>
      <w:r w:rsidR="004538E9">
        <w:rPr>
          <w:sz w:val="22"/>
          <w:szCs w:val="22"/>
        </w:rPr>
        <w:t>tly</w:t>
      </w:r>
      <w:r w:rsidR="000D1B56">
        <w:rPr>
          <w:sz w:val="22"/>
          <w:szCs w:val="22"/>
        </w:rPr>
        <w:t xml:space="preserve"> Christian (as evidenced in our sample</w:t>
      </w:r>
      <w:r w:rsidR="00D562CF">
        <w:rPr>
          <w:sz w:val="22"/>
          <w:szCs w:val="22"/>
        </w:rPr>
        <w:t xml:space="preserve">; see also </w:t>
      </w:r>
      <w:r w:rsidR="00D91D07" w:rsidRPr="00D91D07">
        <w:rPr>
          <w:sz w:val="22"/>
          <w:szCs w:val="22"/>
        </w:rPr>
        <w:t>Pew Forum on Religion &amp; Public Life</w:t>
      </w:r>
      <w:r w:rsidR="0000080B">
        <w:rPr>
          <w:sz w:val="22"/>
          <w:szCs w:val="22"/>
        </w:rPr>
        <w:t>, 2012</w:t>
      </w:r>
      <w:r w:rsidR="000D1B56">
        <w:rPr>
          <w:sz w:val="22"/>
          <w:szCs w:val="22"/>
        </w:rPr>
        <w:t>).</w:t>
      </w:r>
      <w:r w:rsidR="0064521B">
        <w:rPr>
          <w:sz w:val="22"/>
          <w:szCs w:val="22"/>
        </w:rPr>
        <w:t xml:space="preserve"> This lends weight to the argument that in strongly religious settings, a belief in divine control has a protective effect, whereas in less religious settings (e.g., Vietnam and Thailand in our previous work)</w:t>
      </w:r>
      <w:r w:rsidR="007E749B">
        <w:rPr>
          <w:sz w:val="22"/>
          <w:szCs w:val="22"/>
        </w:rPr>
        <w:t xml:space="preserve"> it </w:t>
      </w:r>
      <w:r w:rsidR="00D9268A">
        <w:rPr>
          <w:sz w:val="22"/>
          <w:szCs w:val="22"/>
        </w:rPr>
        <w:t>functions</w:t>
      </w:r>
      <w:r w:rsidR="007E749B">
        <w:rPr>
          <w:sz w:val="22"/>
          <w:szCs w:val="22"/>
        </w:rPr>
        <w:t xml:space="preserve"> more like other fatalistic beliefs concepts insofar as it has a negative effect on safety. </w:t>
      </w:r>
    </w:p>
    <w:p w14:paraId="3D899426" w14:textId="62053D82" w:rsidR="00D07F44" w:rsidRDefault="00D07F44" w:rsidP="00E81B75">
      <w:pPr>
        <w:spacing w:line="360" w:lineRule="auto"/>
        <w:ind w:firstLine="709"/>
        <w:rPr>
          <w:sz w:val="22"/>
          <w:szCs w:val="22"/>
        </w:rPr>
      </w:pPr>
    </w:p>
    <w:p w14:paraId="7E159DE8" w14:textId="1E57CCE3" w:rsidR="00D07F44" w:rsidRDefault="00D07F44" w:rsidP="00D07F44">
      <w:pPr>
        <w:spacing w:line="360" w:lineRule="auto"/>
        <w:rPr>
          <w:sz w:val="22"/>
          <w:szCs w:val="22"/>
        </w:rPr>
      </w:pPr>
      <w:r>
        <w:rPr>
          <w:i/>
          <w:iCs/>
          <w:sz w:val="22"/>
          <w:szCs w:val="22"/>
        </w:rPr>
        <w:t>Fatalistic beliefs, road safety attitudes, and the mediating role of risk perceptions</w:t>
      </w:r>
    </w:p>
    <w:p w14:paraId="658AB84E" w14:textId="68AAD06F" w:rsidR="009E1741" w:rsidRDefault="00807AB8" w:rsidP="009E1741">
      <w:pPr>
        <w:spacing w:line="360" w:lineRule="auto"/>
        <w:ind w:firstLine="709"/>
        <w:rPr>
          <w:sz w:val="22"/>
          <w:szCs w:val="22"/>
        </w:rPr>
      </w:pPr>
      <w:r>
        <w:rPr>
          <w:sz w:val="22"/>
          <w:szCs w:val="22"/>
        </w:rPr>
        <w:t xml:space="preserve">In terms of the relationships between fatalistic beliefs and attitudes, and the mediating role of risk perceptions, </w:t>
      </w:r>
      <w:r w:rsidR="00DF083B">
        <w:rPr>
          <w:sz w:val="22"/>
          <w:szCs w:val="22"/>
        </w:rPr>
        <w:t>we hypothesised that</w:t>
      </w:r>
      <w:r w:rsidR="00B5294B">
        <w:rPr>
          <w:sz w:val="22"/>
          <w:szCs w:val="22"/>
        </w:rPr>
        <w:t xml:space="preserve"> different fatalistic belief factors would have differing impacts upon attitudes, and that th</w:t>
      </w:r>
      <w:r w:rsidR="00F7603D">
        <w:rPr>
          <w:sz w:val="22"/>
          <w:szCs w:val="22"/>
        </w:rPr>
        <w:t>e</w:t>
      </w:r>
      <w:r w:rsidR="00B5294B">
        <w:rPr>
          <w:sz w:val="22"/>
          <w:szCs w:val="22"/>
        </w:rPr>
        <w:t>s</w:t>
      </w:r>
      <w:r w:rsidR="00F7603D">
        <w:rPr>
          <w:sz w:val="22"/>
          <w:szCs w:val="22"/>
        </w:rPr>
        <w:t>e</w:t>
      </w:r>
      <w:r w:rsidR="00B5294B">
        <w:rPr>
          <w:sz w:val="22"/>
          <w:szCs w:val="22"/>
        </w:rPr>
        <w:t xml:space="preserve"> effect</w:t>
      </w:r>
      <w:r w:rsidR="00F7603D">
        <w:rPr>
          <w:sz w:val="22"/>
          <w:szCs w:val="22"/>
        </w:rPr>
        <w:t>s</w:t>
      </w:r>
      <w:r w:rsidR="00B5294B">
        <w:rPr>
          <w:sz w:val="22"/>
          <w:szCs w:val="22"/>
        </w:rPr>
        <w:t xml:space="preserve"> would be at least partly mediated through risk perceptions. Both hypotheses were confirmed.</w:t>
      </w:r>
      <w:r w:rsidR="00F7603D">
        <w:rPr>
          <w:sz w:val="22"/>
          <w:szCs w:val="22"/>
        </w:rPr>
        <w:t xml:space="preserve"> </w:t>
      </w:r>
      <w:r w:rsidR="0065576C">
        <w:rPr>
          <w:sz w:val="22"/>
          <w:szCs w:val="22"/>
        </w:rPr>
        <w:t xml:space="preserve">As patterns in both countries’ data were </w:t>
      </w:r>
      <w:r w:rsidR="00841575">
        <w:rPr>
          <w:sz w:val="22"/>
          <w:szCs w:val="22"/>
        </w:rPr>
        <w:t>largely the same</w:t>
      </w:r>
      <w:r w:rsidR="0065576C">
        <w:rPr>
          <w:sz w:val="22"/>
          <w:szCs w:val="22"/>
        </w:rPr>
        <w:t>, they will be discussed together.</w:t>
      </w:r>
      <w:r w:rsidR="00B008A0">
        <w:rPr>
          <w:sz w:val="22"/>
          <w:szCs w:val="22"/>
        </w:rPr>
        <w:t xml:space="preserve"> </w:t>
      </w:r>
      <w:r w:rsidR="004C6E8F">
        <w:rPr>
          <w:sz w:val="22"/>
          <w:szCs w:val="22"/>
        </w:rPr>
        <w:t xml:space="preserve">Regarding direct links, we found </w:t>
      </w:r>
      <w:r w:rsidR="00205403">
        <w:rPr>
          <w:sz w:val="22"/>
          <w:szCs w:val="22"/>
        </w:rPr>
        <w:t>stronger beliefs in</w:t>
      </w:r>
      <w:r w:rsidR="004C6E8F">
        <w:rPr>
          <w:sz w:val="22"/>
          <w:szCs w:val="22"/>
        </w:rPr>
        <w:t xml:space="preserve"> </w:t>
      </w:r>
      <w:r w:rsidR="004C6E8F">
        <w:rPr>
          <w:i/>
          <w:iCs/>
          <w:sz w:val="22"/>
          <w:szCs w:val="22"/>
        </w:rPr>
        <w:t>General fatalism</w:t>
      </w:r>
      <w:r w:rsidR="004C6E8F">
        <w:rPr>
          <w:sz w:val="22"/>
          <w:szCs w:val="22"/>
        </w:rPr>
        <w:t xml:space="preserve">, </w:t>
      </w:r>
      <w:r w:rsidR="00813E6F">
        <w:rPr>
          <w:i/>
          <w:iCs/>
          <w:sz w:val="22"/>
          <w:szCs w:val="22"/>
        </w:rPr>
        <w:t>Luck</w:t>
      </w:r>
      <w:r w:rsidR="004C6E8F">
        <w:rPr>
          <w:i/>
          <w:iCs/>
          <w:sz w:val="22"/>
          <w:szCs w:val="22"/>
        </w:rPr>
        <w:t>,</w:t>
      </w:r>
      <w:r w:rsidR="004C6E8F">
        <w:rPr>
          <w:sz w:val="22"/>
          <w:szCs w:val="22"/>
        </w:rPr>
        <w:t xml:space="preserve"> and </w:t>
      </w:r>
      <w:r w:rsidR="004C6E8F">
        <w:rPr>
          <w:i/>
          <w:iCs/>
          <w:sz w:val="22"/>
          <w:szCs w:val="22"/>
        </w:rPr>
        <w:t>Helplessness</w:t>
      </w:r>
      <w:r w:rsidR="004C6E8F">
        <w:rPr>
          <w:sz w:val="22"/>
          <w:szCs w:val="22"/>
        </w:rPr>
        <w:t xml:space="preserve"> to</w:t>
      </w:r>
      <w:r w:rsidR="0035351C">
        <w:rPr>
          <w:sz w:val="22"/>
          <w:szCs w:val="22"/>
        </w:rPr>
        <w:t xml:space="preserve"> be </w:t>
      </w:r>
      <w:r w:rsidR="00B008A0">
        <w:rPr>
          <w:sz w:val="22"/>
          <w:szCs w:val="22"/>
        </w:rPr>
        <w:t>associated</w:t>
      </w:r>
      <w:r w:rsidR="0035351C">
        <w:rPr>
          <w:sz w:val="22"/>
          <w:szCs w:val="22"/>
        </w:rPr>
        <w:t xml:space="preserve"> with more dangerous attitudes to road safety.</w:t>
      </w:r>
      <w:r w:rsidR="00BE7895">
        <w:rPr>
          <w:sz w:val="22"/>
          <w:szCs w:val="22"/>
        </w:rPr>
        <w:t xml:space="preserve"> </w:t>
      </w:r>
      <w:r w:rsidR="004A4904">
        <w:rPr>
          <w:sz w:val="22"/>
          <w:szCs w:val="22"/>
        </w:rPr>
        <w:t xml:space="preserve">For </w:t>
      </w:r>
      <w:r w:rsidR="00BC2F39" w:rsidRPr="00BC2F39">
        <w:rPr>
          <w:sz w:val="22"/>
          <w:szCs w:val="22"/>
        </w:rPr>
        <w:t>all three</w:t>
      </w:r>
      <w:r w:rsidR="00205403">
        <w:rPr>
          <w:i/>
          <w:iCs/>
          <w:sz w:val="22"/>
          <w:szCs w:val="22"/>
        </w:rPr>
        <w:t>,</w:t>
      </w:r>
      <w:r w:rsidR="004A4904">
        <w:rPr>
          <w:sz w:val="22"/>
          <w:szCs w:val="22"/>
        </w:rPr>
        <w:t xml:space="preserve"> we also found </w:t>
      </w:r>
      <w:r w:rsidR="00BC2F39">
        <w:rPr>
          <w:sz w:val="22"/>
          <w:szCs w:val="22"/>
        </w:rPr>
        <w:t xml:space="preserve">some level of </w:t>
      </w:r>
      <w:r w:rsidR="004A4904">
        <w:rPr>
          <w:sz w:val="22"/>
          <w:szCs w:val="22"/>
        </w:rPr>
        <w:t xml:space="preserve">mediation to be present; </w:t>
      </w:r>
      <w:r w:rsidR="00893E3D">
        <w:rPr>
          <w:sz w:val="22"/>
          <w:szCs w:val="22"/>
        </w:rPr>
        <w:t>the influence of fatalistic beliefs on attitudes was mediated by a person’s perception of risk.</w:t>
      </w:r>
      <w:r w:rsidR="00CB0B32">
        <w:rPr>
          <w:sz w:val="22"/>
          <w:szCs w:val="22"/>
        </w:rPr>
        <w:t xml:space="preserve"> This reflects work by </w:t>
      </w:r>
      <w:proofErr w:type="spellStart"/>
      <w:r w:rsidR="00AE5E0B" w:rsidRPr="00907DBD">
        <w:rPr>
          <w:sz w:val="22"/>
          <w:szCs w:val="22"/>
        </w:rPr>
        <w:t>Ngueutsa</w:t>
      </w:r>
      <w:proofErr w:type="spellEnd"/>
      <w:r w:rsidR="00AE5E0B" w:rsidRPr="00907DBD">
        <w:rPr>
          <w:sz w:val="22"/>
          <w:szCs w:val="22"/>
        </w:rPr>
        <w:t xml:space="preserve"> and </w:t>
      </w:r>
      <w:proofErr w:type="spellStart"/>
      <w:r w:rsidR="00AE5E0B" w:rsidRPr="00907DBD">
        <w:rPr>
          <w:sz w:val="22"/>
          <w:szCs w:val="22"/>
        </w:rPr>
        <w:t>Kouabenan</w:t>
      </w:r>
      <w:r w:rsidR="00AE5E0B">
        <w:rPr>
          <w:sz w:val="22"/>
          <w:szCs w:val="22"/>
        </w:rPr>
        <w:t>’s</w:t>
      </w:r>
      <w:proofErr w:type="spellEnd"/>
      <w:r w:rsidR="00AE5E0B" w:rsidRPr="00907DBD">
        <w:rPr>
          <w:sz w:val="22"/>
          <w:szCs w:val="22"/>
        </w:rPr>
        <w:t xml:space="preserve"> (2017)</w:t>
      </w:r>
      <w:r w:rsidR="00AE5E0B">
        <w:rPr>
          <w:sz w:val="22"/>
          <w:szCs w:val="22"/>
        </w:rPr>
        <w:t>, though their work demonstrated the mediating influence of risk perceptions on the relationship between fatalistic belief and behaviour, rather than fatalistic beliefs and attitudes.</w:t>
      </w:r>
      <w:r w:rsidR="00EA2CB4">
        <w:rPr>
          <w:sz w:val="22"/>
          <w:szCs w:val="22"/>
        </w:rPr>
        <w:t xml:space="preserve"> Similarly, </w:t>
      </w:r>
      <w:proofErr w:type="spellStart"/>
      <w:r w:rsidR="00EA2CB4" w:rsidRPr="00907DBD">
        <w:rPr>
          <w:sz w:val="22"/>
          <w:szCs w:val="22"/>
        </w:rPr>
        <w:t>Teye-Kwadjo</w:t>
      </w:r>
      <w:proofErr w:type="spellEnd"/>
      <w:r w:rsidR="00EA2CB4">
        <w:rPr>
          <w:sz w:val="22"/>
          <w:szCs w:val="22"/>
        </w:rPr>
        <w:t xml:space="preserve"> (</w:t>
      </w:r>
      <w:r w:rsidR="00EA2CB4" w:rsidRPr="00907DBD">
        <w:rPr>
          <w:sz w:val="22"/>
          <w:szCs w:val="22"/>
        </w:rPr>
        <w:t>2019</w:t>
      </w:r>
      <w:r w:rsidR="00EA2CB4">
        <w:rPr>
          <w:sz w:val="22"/>
          <w:szCs w:val="22"/>
        </w:rPr>
        <w:t>) found fatalism and risk perceptions to be linked with road safety attitudes (in the same directions found here</w:t>
      </w:r>
      <w:r w:rsidR="00D14A18">
        <w:rPr>
          <w:sz w:val="22"/>
          <w:szCs w:val="22"/>
        </w:rPr>
        <w:t>)</w:t>
      </w:r>
      <w:r w:rsidR="00C01DD3">
        <w:rPr>
          <w:sz w:val="22"/>
          <w:szCs w:val="22"/>
        </w:rPr>
        <w:t>; however</w:t>
      </w:r>
      <w:r w:rsidR="00EA2CB4">
        <w:rPr>
          <w:sz w:val="22"/>
          <w:szCs w:val="22"/>
        </w:rPr>
        <w:t xml:space="preserve">, that work did not explore </w:t>
      </w:r>
      <w:r w:rsidR="00F53C50">
        <w:rPr>
          <w:sz w:val="22"/>
          <w:szCs w:val="22"/>
        </w:rPr>
        <w:t>risk perceptions as a mediator.</w:t>
      </w:r>
      <w:r w:rsidR="00085658">
        <w:rPr>
          <w:sz w:val="22"/>
          <w:szCs w:val="22"/>
        </w:rPr>
        <w:t xml:space="preserve"> Overall, </w:t>
      </w:r>
      <w:r w:rsidR="00D14A18">
        <w:rPr>
          <w:sz w:val="22"/>
          <w:szCs w:val="22"/>
        </w:rPr>
        <w:t xml:space="preserve">our results </w:t>
      </w:r>
      <w:r w:rsidR="009C007E">
        <w:rPr>
          <w:sz w:val="22"/>
          <w:szCs w:val="22"/>
        </w:rPr>
        <w:t>concur with those reported elsewhere;</w:t>
      </w:r>
      <w:r w:rsidR="00D14A18">
        <w:rPr>
          <w:sz w:val="22"/>
          <w:szCs w:val="22"/>
        </w:rPr>
        <w:t xml:space="preserve"> </w:t>
      </w:r>
      <w:r w:rsidR="00085658">
        <w:rPr>
          <w:sz w:val="22"/>
          <w:szCs w:val="22"/>
        </w:rPr>
        <w:t>those w</w:t>
      </w:r>
      <w:r w:rsidR="00F408F3">
        <w:rPr>
          <w:sz w:val="22"/>
          <w:szCs w:val="22"/>
        </w:rPr>
        <w:t>i</w:t>
      </w:r>
      <w:r w:rsidR="00085658">
        <w:rPr>
          <w:sz w:val="22"/>
          <w:szCs w:val="22"/>
        </w:rPr>
        <w:t xml:space="preserve">th a more external view of event causation </w:t>
      </w:r>
      <w:r w:rsidR="00F408F3">
        <w:rPr>
          <w:sz w:val="22"/>
          <w:szCs w:val="22"/>
        </w:rPr>
        <w:t xml:space="preserve">reported </w:t>
      </w:r>
      <w:r w:rsidR="00902FFC">
        <w:rPr>
          <w:sz w:val="22"/>
          <w:szCs w:val="22"/>
        </w:rPr>
        <w:t>perceiving less</w:t>
      </w:r>
      <w:r w:rsidR="00F408F3">
        <w:rPr>
          <w:sz w:val="22"/>
          <w:szCs w:val="22"/>
        </w:rPr>
        <w:t xml:space="preserve"> </w:t>
      </w:r>
      <w:r w:rsidR="00902FFC">
        <w:rPr>
          <w:sz w:val="22"/>
          <w:szCs w:val="22"/>
        </w:rPr>
        <w:t>traffic</w:t>
      </w:r>
      <w:r w:rsidR="00F408F3">
        <w:rPr>
          <w:sz w:val="22"/>
          <w:szCs w:val="22"/>
        </w:rPr>
        <w:t xml:space="preserve"> risk</w:t>
      </w:r>
      <w:r w:rsidR="00244C32">
        <w:rPr>
          <w:sz w:val="22"/>
          <w:szCs w:val="22"/>
        </w:rPr>
        <w:t>.</w:t>
      </w:r>
      <w:r w:rsidR="009E1741">
        <w:rPr>
          <w:sz w:val="22"/>
          <w:szCs w:val="22"/>
        </w:rPr>
        <w:t xml:space="preserve"> </w:t>
      </w:r>
    </w:p>
    <w:p w14:paraId="39127521" w14:textId="536C763E" w:rsidR="009E1741" w:rsidRDefault="009E1741" w:rsidP="009E1741">
      <w:pPr>
        <w:spacing w:line="360" w:lineRule="auto"/>
        <w:ind w:firstLine="709"/>
        <w:rPr>
          <w:sz w:val="22"/>
          <w:szCs w:val="22"/>
        </w:rPr>
      </w:pPr>
      <w:r>
        <w:rPr>
          <w:sz w:val="22"/>
          <w:szCs w:val="22"/>
        </w:rPr>
        <w:t xml:space="preserve">In discussing the possibility that fatalistic people underestimate the risk associated with certain situations, and hence behave more dangerously, </w:t>
      </w:r>
      <w:proofErr w:type="spellStart"/>
      <w:r>
        <w:rPr>
          <w:sz w:val="22"/>
          <w:szCs w:val="22"/>
        </w:rPr>
        <w:t>Teye-Kwadjo</w:t>
      </w:r>
      <w:proofErr w:type="spellEnd"/>
      <w:r>
        <w:rPr>
          <w:sz w:val="22"/>
          <w:szCs w:val="22"/>
        </w:rPr>
        <w:t xml:space="preserve"> (2019) offered two explanations, both of which are also relevant here</w:t>
      </w:r>
      <w:r w:rsidR="006D0697">
        <w:rPr>
          <w:sz w:val="22"/>
          <w:szCs w:val="22"/>
        </w:rPr>
        <w:t xml:space="preserve"> when considering road safety attitudes</w:t>
      </w:r>
      <w:r>
        <w:rPr>
          <w:sz w:val="22"/>
          <w:szCs w:val="22"/>
        </w:rPr>
        <w:t>. The first concerns the avoidance of the cognitive effort associated with analysing risky situations; perceiving less risk is the easier option (</w:t>
      </w:r>
      <w:proofErr w:type="spellStart"/>
      <w:r>
        <w:rPr>
          <w:sz w:val="22"/>
          <w:szCs w:val="22"/>
        </w:rPr>
        <w:t>Kouabenan</w:t>
      </w:r>
      <w:proofErr w:type="spellEnd"/>
      <w:r>
        <w:rPr>
          <w:sz w:val="22"/>
          <w:szCs w:val="22"/>
        </w:rPr>
        <w:t xml:space="preserve">, 2007). The second is the converse of the first, i.e., that in perceiving greater risks, and in performing the subsequent effortful thought processes that go in to analysing those risks (and modifying behaviour accordingly), has a reducing influence on a person’s fatalistic views. This would need more targeted study to unpick; however, our results are consistent with both arguments. </w:t>
      </w:r>
    </w:p>
    <w:p w14:paraId="207DB3C0" w14:textId="2DF592F9" w:rsidR="00D91D4A" w:rsidRDefault="00BD0F21" w:rsidP="00D91D4A">
      <w:pPr>
        <w:spacing w:line="360" w:lineRule="auto"/>
        <w:ind w:firstLine="709"/>
        <w:rPr>
          <w:sz w:val="22"/>
          <w:szCs w:val="22"/>
        </w:rPr>
      </w:pPr>
      <w:r>
        <w:rPr>
          <w:sz w:val="22"/>
          <w:szCs w:val="22"/>
        </w:rPr>
        <w:t xml:space="preserve">Where most previous studies have used a single factor in the measurement of risk perception, our research employed two (perception of the risk of a collision event occurring and perception of the </w:t>
      </w:r>
      <w:r>
        <w:rPr>
          <w:sz w:val="22"/>
          <w:szCs w:val="22"/>
        </w:rPr>
        <w:lastRenderedPageBreak/>
        <w:t xml:space="preserve">general risk experienced by different road users). This approach reflects that taken by </w:t>
      </w:r>
      <w:r w:rsidRPr="000C5F8C">
        <w:rPr>
          <w:sz w:val="22"/>
          <w:szCs w:val="22"/>
        </w:rPr>
        <w:t>Nordfjærn</w:t>
      </w:r>
      <w:r>
        <w:rPr>
          <w:sz w:val="22"/>
          <w:szCs w:val="22"/>
        </w:rPr>
        <w:t xml:space="preserve"> and</w:t>
      </w:r>
      <w:r w:rsidRPr="000C5F8C">
        <w:rPr>
          <w:sz w:val="22"/>
          <w:szCs w:val="22"/>
        </w:rPr>
        <w:t xml:space="preserve"> </w:t>
      </w:r>
      <w:proofErr w:type="spellStart"/>
      <w:r w:rsidRPr="000C5F8C">
        <w:rPr>
          <w:sz w:val="22"/>
          <w:szCs w:val="22"/>
        </w:rPr>
        <w:t>Rundmo</w:t>
      </w:r>
      <w:proofErr w:type="spellEnd"/>
      <w:r>
        <w:rPr>
          <w:sz w:val="22"/>
          <w:szCs w:val="22"/>
        </w:rPr>
        <w:t xml:space="preserve"> </w:t>
      </w:r>
      <w:r w:rsidRPr="000C5F8C">
        <w:rPr>
          <w:sz w:val="22"/>
          <w:szCs w:val="22"/>
        </w:rPr>
        <w:t>(2009</w:t>
      </w:r>
      <w:r>
        <w:rPr>
          <w:sz w:val="22"/>
          <w:szCs w:val="22"/>
        </w:rPr>
        <w:t>); however, they did not report on the differing relationships associated with the two factors. To this end, our results showed some differences in the way the two types of risk perception linked with attitudes and fatalistic beliefs.</w:t>
      </w:r>
    </w:p>
    <w:p w14:paraId="6AAA3E68" w14:textId="17122AE2" w:rsidR="009F09F8" w:rsidRDefault="00F12D1B" w:rsidP="006C59B3">
      <w:pPr>
        <w:spacing w:line="360" w:lineRule="auto"/>
        <w:ind w:firstLine="709"/>
        <w:rPr>
          <w:sz w:val="22"/>
          <w:szCs w:val="22"/>
        </w:rPr>
      </w:pPr>
      <w:r>
        <w:rPr>
          <w:sz w:val="22"/>
          <w:szCs w:val="22"/>
        </w:rPr>
        <w:t>The mediating effect of risk perceptions was not shared equally between the two risk perception factors</w:t>
      </w:r>
      <w:r w:rsidR="00244C32">
        <w:rPr>
          <w:sz w:val="22"/>
          <w:szCs w:val="22"/>
        </w:rPr>
        <w:t>,</w:t>
      </w:r>
      <w:r>
        <w:rPr>
          <w:sz w:val="22"/>
          <w:szCs w:val="22"/>
        </w:rPr>
        <w:t xml:space="preserve"> </w:t>
      </w:r>
      <w:r w:rsidR="00244C32">
        <w:rPr>
          <w:sz w:val="22"/>
          <w:szCs w:val="22"/>
        </w:rPr>
        <w:t>with</w:t>
      </w:r>
      <w:r>
        <w:rPr>
          <w:sz w:val="22"/>
          <w:szCs w:val="22"/>
        </w:rPr>
        <w:t xml:space="preserve"> </w:t>
      </w:r>
      <w:r>
        <w:rPr>
          <w:i/>
          <w:iCs/>
          <w:sz w:val="22"/>
          <w:szCs w:val="22"/>
        </w:rPr>
        <w:t>Collision event risk perception</w:t>
      </w:r>
      <w:r w:rsidR="00244C32">
        <w:rPr>
          <w:sz w:val="22"/>
          <w:szCs w:val="22"/>
        </w:rPr>
        <w:t xml:space="preserve"> more </w:t>
      </w:r>
      <w:r w:rsidR="00BB7EE1">
        <w:rPr>
          <w:sz w:val="22"/>
          <w:szCs w:val="22"/>
        </w:rPr>
        <w:t>strongly</w:t>
      </w:r>
      <w:r w:rsidR="00244C32">
        <w:rPr>
          <w:sz w:val="22"/>
          <w:szCs w:val="22"/>
        </w:rPr>
        <w:t xml:space="preserve"> linked with </w:t>
      </w:r>
      <w:r w:rsidR="00841F68">
        <w:rPr>
          <w:sz w:val="22"/>
          <w:szCs w:val="22"/>
        </w:rPr>
        <w:t>the other factors</w:t>
      </w:r>
      <w:r w:rsidR="00244C32">
        <w:rPr>
          <w:sz w:val="22"/>
          <w:szCs w:val="22"/>
        </w:rPr>
        <w:t xml:space="preserve"> than </w:t>
      </w:r>
      <w:r w:rsidR="00244C32">
        <w:rPr>
          <w:i/>
          <w:iCs/>
          <w:sz w:val="22"/>
          <w:szCs w:val="22"/>
        </w:rPr>
        <w:t>General traffic risk perception</w:t>
      </w:r>
      <w:r w:rsidR="00CB25BE">
        <w:rPr>
          <w:sz w:val="22"/>
          <w:szCs w:val="22"/>
        </w:rPr>
        <w:t xml:space="preserve">. </w:t>
      </w:r>
      <w:r w:rsidR="00026A67">
        <w:rPr>
          <w:sz w:val="22"/>
          <w:szCs w:val="22"/>
        </w:rPr>
        <w:t xml:space="preserve">Specifically, although both were significantly associated with </w:t>
      </w:r>
      <w:r w:rsidR="00026A67" w:rsidRPr="0005669E">
        <w:rPr>
          <w:i/>
          <w:iCs/>
          <w:sz w:val="22"/>
          <w:szCs w:val="22"/>
        </w:rPr>
        <w:t>Attitud</w:t>
      </w:r>
      <w:r w:rsidR="00026A67">
        <w:rPr>
          <w:i/>
          <w:iCs/>
          <w:sz w:val="22"/>
          <w:szCs w:val="22"/>
        </w:rPr>
        <w:t>es</w:t>
      </w:r>
      <w:r w:rsidR="00026A67">
        <w:rPr>
          <w:sz w:val="22"/>
          <w:szCs w:val="22"/>
        </w:rPr>
        <w:t xml:space="preserve">, </w:t>
      </w:r>
      <w:r w:rsidR="00026A67">
        <w:rPr>
          <w:i/>
          <w:iCs/>
          <w:sz w:val="22"/>
          <w:szCs w:val="22"/>
        </w:rPr>
        <w:t>Collision event risk perception</w:t>
      </w:r>
      <w:r w:rsidR="00026A67">
        <w:rPr>
          <w:sz w:val="22"/>
          <w:szCs w:val="22"/>
        </w:rPr>
        <w:t xml:space="preserve"> showed a stronger relationship. </w:t>
      </w:r>
      <w:r w:rsidR="00294730">
        <w:rPr>
          <w:sz w:val="22"/>
          <w:szCs w:val="22"/>
        </w:rPr>
        <w:t>Addit</w:t>
      </w:r>
      <w:r w:rsidR="00AE1B56">
        <w:rPr>
          <w:sz w:val="22"/>
          <w:szCs w:val="22"/>
        </w:rPr>
        <w:t>i</w:t>
      </w:r>
      <w:r w:rsidR="00294730">
        <w:rPr>
          <w:sz w:val="22"/>
          <w:szCs w:val="22"/>
        </w:rPr>
        <w:t>onally</w:t>
      </w:r>
      <w:r w:rsidR="00B60CF0">
        <w:rPr>
          <w:sz w:val="22"/>
          <w:szCs w:val="22"/>
        </w:rPr>
        <w:t>,</w:t>
      </w:r>
      <w:r w:rsidR="00294730">
        <w:rPr>
          <w:sz w:val="22"/>
          <w:szCs w:val="22"/>
        </w:rPr>
        <w:t xml:space="preserve"> the </w:t>
      </w:r>
      <w:r w:rsidR="00294730">
        <w:rPr>
          <w:i/>
          <w:iCs/>
          <w:sz w:val="22"/>
          <w:szCs w:val="22"/>
        </w:rPr>
        <w:t>General fatalism</w:t>
      </w:r>
      <w:r w:rsidR="00294730">
        <w:rPr>
          <w:sz w:val="22"/>
          <w:szCs w:val="22"/>
        </w:rPr>
        <w:t xml:space="preserve"> and </w:t>
      </w:r>
      <w:r w:rsidR="00294730">
        <w:rPr>
          <w:i/>
          <w:iCs/>
          <w:sz w:val="22"/>
          <w:szCs w:val="22"/>
        </w:rPr>
        <w:t xml:space="preserve">Helplessness </w:t>
      </w:r>
      <w:r w:rsidR="00294730" w:rsidRPr="000E164D">
        <w:rPr>
          <w:sz w:val="22"/>
          <w:szCs w:val="22"/>
        </w:rPr>
        <w:t>factors</w:t>
      </w:r>
      <w:r w:rsidR="00294730">
        <w:rPr>
          <w:i/>
          <w:iCs/>
          <w:sz w:val="22"/>
          <w:szCs w:val="22"/>
        </w:rPr>
        <w:t xml:space="preserve"> </w:t>
      </w:r>
      <w:r w:rsidR="00294730">
        <w:rPr>
          <w:sz w:val="22"/>
          <w:szCs w:val="22"/>
        </w:rPr>
        <w:t>were both significantly associated with the perceived risk of specified collision events occurring but were not associated with a general perception of traffic risk.</w:t>
      </w:r>
      <w:r w:rsidR="006C59B3">
        <w:rPr>
          <w:sz w:val="22"/>
          <w:szCs w:val="22"/>
        </w:rPr>
        <w:t xml:space="preserve"> </w:t>
      </w:r>
      <w:r w:rsidR="003A6D76">
        <w:rPr>
          <w:sz w:val="22"/>
          <w:szCs w:val="22"/>
        </w:rPr>
        <w:t>Th</w:t>
      </w:r>
      <w:r w:rsidR="006C59B3">
        <w:rPr>
          <w:sz w:val="22"/>
          <w:szCs w:val="22"/>
        </w:rPr>
        <w:t>ese findings</w:t>
      </w:r>
      <w:r w:rsidR="003A6D76">
        <w:rPr>
          <w:sz w:val="22"/>
          <w:szCs w:val="22"/>
        </w:rPr>
        <w:t xml:space="preserve"> may be due to the more concrete nature of the </w:t>
      </w:r>
      <w:r w:rsidR="003A6D76">
        <w:rPr>
          <w:i/>
          <w:iCs/>
          <w:sz w:val="22"/>
          <w:szCs w:val="22"/>
        </w:rPr>
        <w:t>Collision event</w:t>
      </w:r>
      <w:r w:rsidR="003A6D76">
        <w:rPr>
          <w:sz w:val="22"/>
          <w:szCs w:val="22"/>
        </w:rPr>
        <w:t xml:space="preserve"> questions</w:t>
      </w:r>
      <w:r w:rsidR="0072547B">
        <w:rPr>
          <w:sz w:val="22"/>
          <w:szCs w:val="22"/>
        </w:rPr>
        <w:t xml:space="preserve">. </w:t>
      </w:r>
      <w:proofErr w:type="spellStart"/>
      <w:r w:rsidR="0072547B">
        <w:rPr>
          <w:sz w:val="22"/>
          <w:szCs w:val="22"/>
        </w:rPr>
        <w:t>Kanellaidis</w:t>
      </w:r>
      <w:proofErr w:type="spellEnd"/>
      <w:r w:rsidR="0072547B">
        <w:rPr>
          <w:sz w:val="22"/>
          <w:szCs w:val="22"/>
        </w:rPr>
        <w:t xml:space="preserve"> et al. (2000)</w:t>
      </w:r>
      <w:r w:rsidR="007960B6">
        <w:rPr>
          <w:sz w:val="22"/>
          <w:szCs w:val="22"/>
        </w:rPr>
        <w:t xml:space="preserve"> </w:t>
      </w:r>
      <w:r w:rsidR="00614BE4">
        <w:rPr>
          <w:sz w:val="22"/>
          <w:szCs w:val="22"/>
        </w:rPr>
        <w:t>discussed the importance of a driver’s perception of risk of specific situations in guiding behaviour,</w:t>
      </w:r>
      <w:r w:rsidR="003B20F1">
        <w:rPr>
          <w:sz w:val="22"/>
          <w:szCs w:val="22"/>
        </w:rPr>
        <w:t xml:space="preserve"> while the health belief model (Rosenstock, 1974) posits that self-protective behaviour </w:t>
      </w:r>
      <w:r w:rsidR="006E3F66">
        <w:rPr>
          <w:sz w:val="22"/>
          <w:szCs w:val="22"/>
        </w:rPr>
        <w:t>arises from a greater perceived risk of a particular risk event</w:t>
      </w:r>
      <w:r w:rsidR="004D3599">
        <w:rPr>
          <w:sz w:val="22"/>
          <w:szCs w:val="22"/>
        </w:rPr>
        <w:t xml:space="preserve"> occurring</w:t>
      </w:r>
      <w:r w:rsidR="00113BAC">
        <w:rPr>
          <w:sz w:val="22"/>
          <w:szCs w:val="22"/>
        </w:rPr>
        <w:t>. Just as with behaviour, it may be the case that attitudes</w:t>
      </w:r>
      <w:r w:rsidR="000651D0">
        <w:rPr>
          <w:sz w:val="22"/>
          <w:szCs w:val="22"/>
        </w:rPr>
        <w:t xml:space="preserve"> are </w:t>
      </w:r>
      <w:r w:rsidR="004D3599">
        <w:rPr>
          <w:sz w:val="22"/>
          <w:szCs w:val="22"/>
        </w:rPr>
        <w:t xml:space="preserve">more </w:t>
      </w:r>
      <w:r w:rsidR="000651D0">
        <w:rPr>
          <w:sz w:val="22"/>
          <w:szCs w:val="22"/>
        </w:rPr>
        <w:t>influenced by the perception of risk of</w:t>
      </w:r>
      <w:r w:rsidR="00113BAC">
        <w:rPr>
          <w:sz w:val="22"/>
          <w:szCs w:val="22"/>
        </w:rPr>
        <w:t xml:space="preserve"> </w:t>
      </w:r>
      <w:r w:rsidR="003F4D50" w:rsidRPr="004D3599">
        <w:rPr>
          <w:i/>
          <w:iCs/>
          <w:sz w:val="22"/>
          <w:szCs w:val="22"/>
        </w:rPr>
        <w:t>specific</w:t>
      </w:r>
      <w:r w:rsidR="003F4D50">
        <w:rPr>
          <w:sz w:val="22"/>
          <w:szCs w:val="22"/>
        </w:rPr>
        <w:t xml:space="preserve"> events</w:t>
      </w:r>
      <w:r w:rsidR="000651D0">
        <w:rPr>
          <w:sz w:val="22"/>
          <w:szCs w:val="22"/>
        </w:rPr>
        <w:t xml:space="preserve"> </w:t>
      </w:r>
      <w:r w:rsidR="004D3599">
        <w:rPr>
          <w:sz w:val="22"/>
          <w:szCs w:val="22"/>
        </w:rPr>
        <w:t>than</w:t>
      </w:r>
      <w:r w:rsidR="000651D0">
        <w:rPr>
          <w:sz w:val="22"/>
          <w:szCs w:val="22"/>
        </w:rPr>
        <w:t xml:space="preserve"> by more general risk perceptions.</w:t>
      </w:r>
      <w:r w:rsidR="00F73989">
        <w:rPr>
          <w:sz w:val="22"/>
          <w:szCs w:val="22"/>
        </w:rPr>
        <w:t xml:space="preserve"> </w:t>
      </w:r>
    </w:p>
    <w:p w14:paraId="4792E5A2" w14:textId="14C9C798" w:rsidR="00322431" w:rsidRDefault="004D3599" w:rsidP="0075787C">
      <w:pPr>
        <w:spacing w:line="360" w:lineRule="auto"/>
        <w:ind w:firstLine="709"/>
        <w:rPr>
          <w:sz w:val="22"/>
          <w:szCs w:val="22"/>
        </w:rPr>
      </w:pPr>
      <w:r>
        <w:rPr>
          <w:sz w:val="22"/>
          <w:szCs w:val="22"/>
        </w:rPr>
        <w:t xml:space="preserve">This idea is lent weight when considering Weinstein’s (1988) </w:t>
      </w:r>
      <w:r w:rsidR="0054637F">
        <w:rPr>
          <w:sz w:val="22"/>
          <w:szCs w:val="22"/>
        </w:rPr>
        <w:t xml:space="preserve">precaution adoption process model. </w:t>
      </w:r>
      <w:r w:rsidR="00415D4A">
        <w:rPr>
          <w:sz w:val="22"/>
          <w:szCs w:val="22"/>
        </w:rPr>
        <w:t xml:space="preserve">This proposes that for an individual to perform preventive (in this case, traffic-safe) behaviours they must first perceive </w:t>
      </w:r>
      <w:r w:rsidR="00874ED1">
        <w:rPr>
          <w:sz w:val="22"/>
          <w:szCs w:val="22"/>
        </w:rPr>
        <w:t xml:space="preserve">the risk of a specific action or event and </w:t>
      </w:r>
      <w:r w:rsidR="008502E8">
        <w:rPr>
          <w:sz w:val="22"/>
          <w:szCs w:val="22"/>
        </w:rPr>
        <w:t xml:space="preserve">then </w:t>
      </w:r>
      <w:r w:rsidR="00874ED1">
        <w:rPr>
          <w:sz w:val="22"/>
          <w:szCs w:val="22"/>
        </w:rPr>
        <w:t xml:space="preserve">consider their own personal </w:t>
      </w:r>
      <w:r w:rsidR="00634E8C">
        <w:rPr>
          <w:sz w:val="22"/>
          <w:szCs w:val="22"/>
        </w:rPr>
        <w:t>susceptibility to that risk.</w:t>
      </w:r>
      <w:r w:rsidR="00027141">
        <w:rPr>
          <w:sz w:val="22"/>
          <w:szCs w:val="22"/>
        </w:rPr>
        <w:t xml:space="preserve"> </w:t>
      </w:r>
      <w:r w:rsidR="0050109F">
        <w:rPr>
          <w:sz w:val="22"/>
          <w:szCs w:val="22"/>
        </w:rPr>
        <w:t>The</w:t>
      </w:r>
      <w:r w:rsidR="00027141">
        <w:rPr>
          <w:sz w:val="22"/>
          <w:szCs w:val="22"/>
        </w:rPr>
        <w:t xml:space="preserve"> </w:t>
      </w:r>
      <w:r w:rsidR="00027141">
        <w:rPr>
          <w:i/>
          <w:iCs/>
          <w:sz w:val="22"/>
          <w:szCs w:val="22"/>
        </w:rPr>
        <w:t>General traffic risk</w:t>
      </w:r>
      <w:r w:rsidR="00027141">
        <w:rPr>
          <w:sz w:val="22"/>
          <w:szCs w:val="22"/>
        </w:rPr>
        <w:t xml:space="preserve"> </w:t>
      </w:r>
      <w:r w:rsidR="002730E0">
        <w:rPr>
          <w:sz w:val="22"/>
          <w:szCs w:val="22"/>
        </w:rPr>
        <w:t xml:space="preserve">factor </w:t>
      </w:r>
      <w:r w:rsidR="007E7492">
        <w:rPr>
          <w:sz w:val="22"/>
          <w:szCs w:val="22"/>
        </w:rPr>
        <w:t>included statements concerning a variety of road users</w:t>
      </w:r>
      <w:r w:rsidR="00E72F45">
        <w:rPr>
          <w:sz w:val="22"/>
          <w:szCs w:val="22"/>
        </w:rPr>
        <w:t xml:space="preserve">. </w:t>
      </w:r>
      <w:r w:rsidR="00801F46">
        <w:rPr>
          <w:sz w:val="22"/>
          <w:szCs w:val="22"/>
        </w:rPr>
        <w:t xml:space="preserve">It is unlikely that </w:t>
      </w:r>
      <w:r w:rsidR="00E72F45">
        <w:rPr>
          <w:sz w:val="22"/>
          <w:szCs w:val="22"/>
        </w:rPr>
        <w:t xml:space="preserve">our respondents would have </w:t>
      </w:r>
      <w:r w:rsidR="00D00F5D">
        <w:rPr>
          <w:sz w:val="22"/>
          <w:szCs w:val="22"/>
        </w:rPr>
        <w:t xml:space="preserve">identified with </w:t>
      </w:r>
      <w:r w:rsidR="00801F46">
        <w:rPr>
          <w:sz w:val="22"/>
          <w:szCs w:val="22"/>
        </w:rPr>
        <w:t>all road user types</w:t>
      </w:r>
      <w:r w:rsidR="002730E0">
        <w:rPr>
          <w:sz w:val="22"/>
          <w:szCs w:val="22"/>
        </w:rPr>
        <w:t xml:space="preserve"> indicated</w:t>
      </w:r>
      <w:r w:rsidR="00801F46">
        <w:rPr>
          <w:sz w:val="22"/>
          <w:szCs w:val="22"/>
        </w:rPr>
        <w:t xml:space="preserve">, </w:t>
      </w:r>
      <w:r w:rsidR="00DB53BA">
        <w:rPr>
          <w:sz w:val="22"/>
          <w:szCs w:val="22"/>
        </w:rPr>
        <w:t xml:space="preserve">hence the </w:t>
      </w:r>
      <w:r w:rsidR="00D0234D">
        <w:rPr>
          <w:sz w:val="22"/>
          <w:szCs w:val="22"/>
        </w:rPr>
        <w:t>connection between perceived risk and the personal susceptibility to that risk</w:t>
      </w:r>
      <w:r w:rsidR="00555CBD">
        <w:rPr>
          <w:sz w:val="22"/>
          <w:szCs w:val="22"/>
        </w:rPr>
        <w:t xml:space="preserve"> </w:t>
      </w:r>
      <w:r w:rsidR="00D0234D">
        <w:rPr>
          <w:sz w:val="22"/>
          <w:szCs w:val="22"/>
        </w:rPr>
        <w:t xml:space="preserve">would </w:t>
      </w:r>
      <w:r w:rsidR="002730E0">
        <w:rPr>
          <w:sz w:val="22"/>
          <w:szCs w:val="22"/>
        </w:rPr>
        <w:t xml:space="preserve">likely have </w:t>
      </w:r>
      <w:r w:rsidR="00D0234D">
        <w:rPr>
          <w:sz w:val="22"/>
          <w:szCs w:val="22"/>
        </w:rPr>
        <w:t>be</w:t>
      </w:r>
      <w:r w:rsidR="002730E0">
        <w:rPr>
          <w:sz w:val="22"/>
          <w:szCs w:val="22"/>
        </w:rPr>
        <w:t>en</w:t>
      </w:r>
      <w:r w:rsidR="00D0234D">
        <w:rPr>
          <w:sz w:val="22"/>
          <w:szCs w:val="22"/>
        </w:rPr>
        <w:t xml:space="preserve"> lesser</w:t>
      </w:r>
      <w:r w:rsidR="00DC3496">
        <w:rPr>
          <w:sz w:val="22"/>
          <w:szCs w:val="22"/>
        </w:rPr>
        <w:t xml:space="preserve"> for some road user roles than for others.</w:t>
      </w:r>
      <w:r w:rsidR="000F7AD7">
        <w:rPr>
          <w:sz w:val="22"/>
          <w:szCs w:val="22"/>
        </w:rPr>
        <w:t xml:space="preserve"> The omission of this necessary step, according to the precaution adoption process model, would result in a lesser influence on behaviour (Weinstein, 1988). I</w:t>
      </w:r>
      <w:r w:rsidR="00685162">
        <w:rPr>
          <w:sz w:val="22"/>
          <w:szCs w:val="22"/>
        </w:rPr>
        <w:t xml:space="preserve">t is likely also the case that the influence on attitudes would also be lesser, thus explaining our findings (compared to the more specific </w:t>
      </w:r>
      <w:r w:rsidR="00685162">
        <w:rPr>
          <w:i/>
          <w:iCs/>
          <w:sz w:val="22"/>
          <w:szCs w:val="22"/>
        </w:rPr>
        <w:t>Collision event</w:t>
      </w:r>
      <w:r w:rsidR="00685162">
        <w:rPr>
          <w:sz w:val="22"/>
          <w:szCs w:val="22"/>
        </w:rPr>
        <w:t xml:space="preserve"> risk perception category, and its link with attitudes).</w:t>
      </w:r>
      <w:r w:rsidR="000D3385">
        <w:rPr>
          <w:sz w:val="22"/>
          <w:szCs w:val="22"/>
        </w:rPr>
        <w:t xml:space="preserve"> To relate back to the traffic safety literature, it is interesting to note that i</w:t>
      </w:r>
      <w:r w:rsidR="002954AF">
        <w:rPr>
          <w:sz w:val="22"/>
          <w:szCs w:val="22"/>
        </w:rPr>
        <w:t xml:space="preserve">n </w:t>
      </w:r>
      <w:proofErr w:type="spellStart"/>
      <w:r w:rsidR="002954AF" w:rsidRPr="00907DBD">
        <w:rPr>
          <w:sz w:val="22"/>
          <w:szCs w:val="22"/>
        </w:rPr>
        <w:t>Teye-Kwadjo</w:t>
      </w:r>
      <w:r w:rsidR="002954AF">
        <w:rPr>
          <w:sz w:val="22"/>
          <w:szCs w:val="22"/>
        </w:rPr>
        <w:t>’s</w:t>
      </w:r>
      <w:proofErr w:type="spellEnd"/>
      <w:r w:rsidR="002954AF">
        <w:rPr>
          <w:sz w:val="22"/>
          <w:szCs w:val="22"/>
        </w:rPr>
        <w:t xml:space="preserve"> (</w:t>
      </w:r>
      <w:r w:rsidR="002954AF" w:rsidRPr="00907DBD">
        <w:rPr>
          <w:sz w:val="22"/>
          <w:szCs w:val="22"/>
        </w:rPr>
        <w:t>2019</w:t>
      </w:r>
      <w:r w:rsidR="002954AF">
        <w:rPr>
          <w:sz w:val="22"/>
          <w:szCs w:val="22"/>
        </w:rPr>
        <w:t>) research</w:t>
      </w:r>
      <w:r w:rsidR="000D3385">
        <w:rPr>
          <w:sz w:val="22"/>
          <w:szCs w:val="22"/>
        </w:rPr>
        <w:t xml:space="preserve"> (where risk perception was linked with fatalism</w:t>
      </w:r>
      <w:r w:rsidR="00AF49A6">
        <w:rPr>
          <w:sz w:val="22"/>
          <w:szCs w:val="22"/>
        </w:rPr>
        <w:t>),</w:t>
      </w:r>
      <w:r w:rsidR="001C344D">
        <w:rPr>
          <w:sz w:val="22"/>
          <w:szCs w:val="22"/>
        </w:rPr>
        <w:t xml:space="preserve"> the risk perception factor was specific, not general</w:t>
      </w:r>
      <w:r w:rsidR="00103E4A">
        <w:rPr>
          <w:sz w:val="22"/>
          <w:szCs w:val="22"/>
        </w:rPr>
        <w:t xml:space="preserve">, </w:t>
      </w:r>
      <w:r w:rsidR="000D3385">
        <w:rPr>
          <w:sz w:val="22"/>
          <w:szCs w:val="22"/>
        </w:rPr>
        <w:t>concerning the</w:t>
      </w:r>
      <w:r w:rsidR="002954AF">
        <w:rPr>
          <w:sz w:val="22"/>
          <w:szCs w:val="22"/>
        </w:rPr>
        <w:t xml:space="preserve"> perceived risk associated with several specified dangerous traffic situations.</w:t>
      </w:r>
    </w:p>
    <w:p w14:paraId="1E9D1A59" w14:textId="2F03DEAB" w:rsidR="00891617" w:rsidRDefault="00C31ACA" w:rsidP="003A13A5">
      <w:pPr>
        <w:spacing w:line="360" w:lineRule="auto"/>
        <w:ind w:firstLine="709"/>
        <w:rPr>
          <w:sz w:val="22"/>
          <w:szCs w:val="22"/>
        </w:rPr>
      </w:pPr>
      <w:r>
        <w:rPr>
          <w:sz w:val="22"/>
          <w:szCs w:val="22"/>
        </w:rPr>
        <w:t>M</w:t>
      </w:r>
      <w:r w:rsidR="00AC28A9">
        <w:rPr>
          <w:sz w:val="22"/>
          <w:szCs w:val="22"/>
        </w:rPr>
        <w:t>ost</w:t>
      </w:r>
      <w:r w:rsidR="00A07364">
        <w:rPr>
          <w:sz w:val="22"/>
          <w:szCs w:val="22"/>
        </w:rPr>
        <w:t xml:space="preserve"> traffic safety and </w:t>
      </w:r>
      <w:r w:rsidR="009B5009">
        <w:rPr>
          <w:sz w:val="22"/>
          <w:szCs w:val="22"/>
        </w:rPr>
        <w:t>fatalistic belief research</w:t>
      </w:r>
      <w:r w:rsidR="00A07364">
        <w:rPr>
          <w:sz w:val="22"/>
          <w:szCs w:val="22"/>
        </w:rPr>
        <w:t xml:space="preserve"> has used just one </w:t>
      </w:r>
      <w:r w:rsidR="00AC28A9">
        <w:rPr>
          <w:sz w:val="22"/>
          <w:szCs w:val="22"/>
        </w:rPr>
        <w:t>measure of</w:t>
      </w:r>
      <w:r w:rsidR="009B5009" w:rsidRPr="009B5009">
        <w:rPr>
          <w:sz w:val="22"/>
          <w:szCs w:val="22"/>
        </w:rPr>
        <w:t xml:space="preserve"> </w:t>
      </w:r>
      <w:r w:rsidR="009B5009">
        <w:rPr>
          <w:sz w:val="22"/>
          <w:szCs w:val="22"/>
        </w:rPr>
        <w:t>fatalism</w:t>
      </w:r>
      <w:r w:rsidR="00AC28A9">
        <w:rPr>
          <w:sz w:val="22"/>
          <w:szCs w:val="22"/>
        </w:rPr>
        <w:t xml:space="preserve">, rather than separate </w:t>
      </w:r>
      <w:r w:rsidR="009B5009">
        <w:rPr>
          <w:sz w:val="22"/>
          <w:szCs w:val="22"/>
        </w:rPr>
        <w:t xml:space="preserve">it </w:t>
      </w:r>
      <w:r w:rsidR="00AC28A9">
        <w:rPr>
          <w:sz w:val="22"/>
          <w:szCs w:val="22"/>
        </w:rPr>
        <w:t xml:space="preserve">into the </w:t>
      </w:r>
      <w:r w:rsidR="009B5009">
        <w:rPr>
          <w:sz w:val="22"/>
          <w:szCs w:val="22"/>
        </w:rPr>
        <w:t>multiple</w:t>
      </w:r>
      <w:r w:rsidR="00AC28A9">
        <w:rPr>
          <w:sz w:val="22"/>
          <w:szCs w:val="22"/>
        </w:rPr>
        <w:t xml:space="preserve"> dimensions suggested by Esparza (2005; Esparza et al. 2015)</w:t>
      </w:r>
      <w:r w:rsidR="00724A5A">
        <w:rPr>
          <w:sz w:val="22"/>
          <w:szCs w:val="22"/>
        </w:rPr>
        <w:t xml:space="preserve">. </w:t>
      </w:r>
      <w:r w:rsidR="00171BEF">
        <w:rPr>
          <w:sz w:val="22"/>
          <w:szCs w:val="22"/>
        </w:rPr>
        <w:t xml:space="preserve">As we found previously (McIlroy et al. 2020a), </w:t>
      </w:r>
      <w:r w:rsidR="005A379B">
        <w:rPr>
          <w:sz w:val="22"/>
          <w:szCs w:val="22"/>
        </w:rPr>
        <w:t xml:space="preserve">the different </w:t>
      </w:r>
      <w:r w:rsidR="0098556C">
        <w:rPr>
          <w:sz w:val="22"/>
          <w:szCs w:val="22"/>
        </w:rPr>
        <w:t xml:space="preserve">fatalistic belief </w:t>
      </w:r>
      <w:r w:rsidR="005A379B">
        <w:rPr>
          <w:sz w:val="22"/>
          <w:szCs w:val="22"/>
        </w:rPr>
        <w:t>factors</w:t>
      </w:r>
      <w:r w:rsidR="009B5009">
        <w:rPr>
          <w:sz w:val="22"/>
          <w:szCs w:val="22"/>
        </w:rPr>
        <w:t xml:space="preserve"> </w:t>
      </w:r>
      <w:r w:rsidR="0098556C">
        <w:rPr>
          <w:sz w:val="22"/>
          <w:szCs w:val="22"/>
        </w:rPr>
        <w:t>have differing influences on attitudes and behaviours. This also appears to be true in the context of risk perceptions; different dimensions of fatalism are linked differently to risk perceptions.</w:t>
      </w:r>
      <w:r w:rsidR="00596447">
        <w:rPr>
          <w:sz w:val="22"/>
          <w:szCs w:val="22"/>
        </w:rPr>
        <w:t xml:space="preserve"> We have already discussed the protective influence of a belief in divine control (</w:t>
      </w:r>
      <w:r w:rsidR="00A81829">
        <w:rPr>
          <w:sz w:val="22"/>
          <w:szCs w:val="22"/>
        </w:rPr>
        <w:t>compared to the negative influence of other fatalistic belief factors)</w:t>
      </w:r>
      <w:r w:rsidR="00A45481">
        <w:rPr>
          <w:sz w:val="22"/>
          <w:szCs w:val="22"/>
        </w:rPr>
        <w:t xml:space="preserve">. An additional finding of note </w:t>
      </w:r>
      <w:r w:rsidR="00322431">
        <w:rPr>
          <w:sz w:val="22"/>
          <w:szCs w:val="22"/>
        </w:rPr>
        <w:t xml:space="preserve">involved the </w:t>
      </w:r>
      <w:r w:rsidR="00322431">
        <w:rPr>
          <w:i/>
          <w:iCs/>
          <w:sz w:val="22"/>
          <w:szCs w:val="22"/>
        </w:rPr>
        <w:t>Internality</w:t>
      </w:r>
      <w:r w:rsidR="00322431">
        <w:rPr>
          <w:sz w:val="22"/>
          <w:szCs w:val="22"/>
        </w:rPr>
        <w:t xml:space="preserve"> factor. </w:t>
      </w:r>
      <w:r w:rsidR="002C621F">
        <w:rPr>
          <w:sz w:val="22"/>
          <w:szCs w:val="22"/>
        </w:rPr>
        <w:t xml:space="preserve">Unlike </w:t>
      </w:r>
      <w:r w:rsidR="002C621F" w:rsidRPr="002C621F">
        <w:rPr>
          <w:i/>
          <w:iCs/>
          <w:sz w:val="22"/>
          <w:szCs w:val="22"/>
        </w:rPr>
        <w:t>General fatalism</w:t>
      </w:r>
      <w:r w:rsidR="002C621F">
        <w:rPr>
          <w:sz w:val="22"/>
          <w:szCs w:val="22"/>
        </w:rPr>
        <w:t xml:space="preserve">, </w:t>
      </w:r>
      <w:r w:rsidR="002C621F" w:rsidRPr="002C621F">
        <w:rPr>
          <w:i/>
          <w:iCs/>
          <w:sz w:val="22"/>
          <w:szCs w:val="22"/>
        </w:rPr>
        <w:lastRenderedPageBreak/>
        <w:t>Luck</w:t>
      </w:r>
      <w:r w:rsidR="002C621F">
        <w:rPr>
          <w:sz w:val="22"/>
          <w:szCs w:val="22"/>
        </w:rPr>
        <w:t xml:space="preserve">, and </w:t>
      </w:r>
      <w:r w:rsidR="002C621F" w:rsidRPr="002C621F">
        <w:rPr>
          <w:i/>
          <w:iCs/>
          <w:sz w:val="22"/>
          <w:szCs w:val="22"/>
        </w:rPr>
        <w:t>Helplessness</w:t>
      </w:r>
      <w:r w:rsidR="002C621F">
        <w:rPr>
          <w:sz w:val="22"/>
          <w:szCs w:val="22"/>
        </w:rPr>
        <w:t xml:space="preserve">, </w:t>
      </w:r>
      <w:r w:rsidR="007C4510">
        <w:rPr>
          <w:sz w:val="22"/>
          <w:szCs w:val="22"/>
        </w:rPr>
        <w:t>it</w:t>
      </w:r>
      <w:r w:rsidR="00322431">
        <w:rPr>
          <w:sz w:val="22"/>
          <w:szCs w:val="22"/>
        </w:rPr>
        <w:t xml:space="preserve"> was not strongly associated with attitudes</w:t>
      </w:r>
      <w:r w:rsidR="002C621F">
        <w:rPr>
          <w:sz w:val="22"/>
          <w:szCs w:val="22"/>
        </w:rPr>
        <w:t>; however,</w:t>
      </w:r>
      <w:r w:rsidR="00322431">
        <w:rPr>
          <w:sz w:val="22"/>
          <w:szCs w:val="22"/>
        </w:rPr>
        <w:t xml:space="preserve"> it was related to risk perception</w:t>
      </w:r>
      <w:r w:rsidR="00DA492A">
        <w:rPr>
          <w:sz w:val="22"/>
          <w:szCs w:val="22"/>
        </w:rPr>
        <w:t xml:space="preserve"> (</w:t>
      </w:r>
      <w:r w:rsidR="006358E6">
        <w:rPr>
          <w:sz w:val="22"/>
          <w:szCs w:val="22"/>
        </w:rPr>
        <w:t xml:space="preserve">like </w:t>
      </w:r>
      <w:r w:rsidR="006358E6">
        <w:rPr>
          <w:i/>
          <w:iCs/>
          <w:sz w:val="22"/>
          <w:szCs w:val="22"/>
        </w:rPr>
        <w:t>Divine control</w:t>
      </w:r>
      <w:r w:rsidR="006358E6">
        <w:rPr>
          <w:sz w:val="22"/>
          <w:szCs w:val="22"/>
        </w:rPr>
        <w:t>)</w:t>
      </w:r>
      <w:r w:rsidR="00322431">
        <w:rPr>
          <w:sz w:val="22"/>
          <w:szCs w:val="22"/>
        </w:rPr>
        <w:t xml:space="preserve">. Specifically, those reporting higher </w:t>
      </w:r>
      <w:r w:rsidR="00322431" w:rsidRPr="00C62C78">
        <w:rPr>
          <w:i/>
          <w:iCs/>
          <w:sz w:val="22"/>
          <w:szCs w:val="22"/>
        </w:rPr>
        <w:t>Internality</w:t>
      </w:r>
      <w:r w:rsidR="00322431">
        <w:rPr>
          <w:sz w:val="22"/>
          <w:szCs w:val="22"/>
        </w:rPr>
        <w:t xml:space="preserve"> scores (reverse coded such that this represented a more internal locus of control) also reported perceiving greater risk to roads users and a greater risk of collision events occurring on the roads.</w:t>
      </w:r>
      <w:r w:rsidR="009602C5">
        <w:rPr>
          <w:sz w:val="22"/>
          <w:szCs w:val="22"/>
        </w:rPr>
        <w:t xml:space="preserve"> </w:t>
      </w:r>
      <w:r w:rsidR="00B3074C">
        <w:rPr>
          <w:sz w:val="22"/>
          <w:szCs w:val="22"/>
        </w:rPr>
        <w:t xml:space="preserve">Previous research has shown </w:t>
      </w:r>
      <w:r w:rsidR="001370AB">
        <w:rPr>
          <w:sz w:val="22"/>
          <w:szCs w:val="22"/>
        </w:rPr>
        <w:t>risk perception functions as a mediating variable in the relationship between</w:t>
      </w:r>
      <w:r w:rsidR="003A13A5">
        <w:rPr>
          <w:sz w:val="22"/>
          <w:szCs w:val="22"/>
        </w:rPr>
        <w:t xml:space="preserve"> </w:t>
      </w:r>
      <w:r w:rsidR="00B3074C">
        <w:rPr>
          <w:sz w:val="22"/>
          <w:szCs w:val="22"/>
        </w:rPr>
        <w:t>locus of control (</w:t>
      </w:r>
      <w:r w:rsidR="00FE7DD8">
        <w:rPr>
          <w:sz w:val="22"/>
          <w:szCs w:val="22"/>
        </w:rPr>
        <w:t xml:space="preserve">to which our </w:t>
      </w:r>
      <w:r w:rsidR="00FE7DD8">
        <w:rPr>
          <w:i/>
          <w:iCs/>
          <w:sz w:val="22"/>
          <w:szCs w:val="22"/>
        </w:rPr>
        <w:t>Internality</w:t>
      </w:r>
      <w:r w:rsidR="00FE7DD8">
        <w:rPr>
          <w:sz w:val="22"/>
          <w:szCs w:val="22"/>
        </w:rPr>
        <w:t xml:space="preserve"> scale is closely linked)</w:t>
      </w:r>
      <w:r w:rsidR="00B3074C">
        <w:rPr>
          <w:sz w:val="22"/>
          <w:szCs w:val="22"/>
        </w:rPr>
        <w:t xml:space="preserve"> </w:t>
      </w:r>
      <w:r w:rsidR="003A13A5">
        <w:rPr>
          <w:sz w:val="22"/>
          <w:szCs w:val="22"/>
        </w:rPr>
        <w:t>and behaviour (e.g., You et al. 2013</w:t>
      </w:r>
      <w:r w:rsidR="00016638">
        <w:rPr>
          <w:sz w:val="22"/>
          <w:szCs w:val="22"/>
        </w:rPr>
        <w:t>)</w:t>
      </w:r>
      <w:r w:rsidR="002731EC">
        <w:rPr>
          <w:sz w:val="22"/>
          <w:szCs w:val="22"/>
        </w:rPr>
        <w:t>. It may be true that this is also the case for the relationship between locus of control and attitudes. That said, fatalism</w:t>
      </w:r>
      <w:r w:rsidR="00A17F9A">
        <w:rPr>
          <w:sz w:val="22"/>
          <w:szCs w:val="22"/>
        </w:rPr>
        <w:t xml:space="preserve"> and beliefs in luck or divine influence can be described as</w:t>
      </w:r>
      <w:r w:rsidR="00793C49">
        <w:rPr>
          <w:sz w:val="22"/>
          <w:szCs w:val="22"/>
        </w:rPr>
        <w:t xml:space="preserve"> specific</w:t>
      </w:r>
      <w:r w:rsidR="00A17F9A">
        <w:rPr>
          <w:sz w:val="22"/>
          <w:szCs w:val="22"/>
        </w:rPr>
        <w:t xml:space="preserve"> </w:t>
      </w:r>
      <w:r w:rsidR="00793C49">
        <w:rPr>
          <w:sz w:val="22"/>
          <w:szCs w:val="22"/>
        </w:rPr>
        <w:t xml:space="preserve">aspects of locus of control. For example, an individual with an external locus of control </w:t>
      </w:r>
      <w:r w:rsidR="004556DE">
        <w:rPr>
          <w:sz w:val="22"/>
          <w:szCs w:val="22"/>
        </w:rPr>
        <w:t>will attribute events to external factors; luck, fate, or God’s influence are just three examples of many possible external factors (other people’s behaviour being another common factor</w:t>
      </w:r>
      <w:r w:rsidR="005D0C39">
        <w:rPr>
          <w:sz w:val="22"/>
          <w:szCs w:val="22"/>
        </w:rPr>
        <w:t xml:space="preserve"> </w:t>
      </w:r>
      <w:r w:rsidR="000F0C2B">
        <w:rPr>
          <w:sz w:val="22"/>
          <w:szCs w:val="22"/>
        </w:rPr>
        <w:t>on which people lay blame</w:t>
      </w:r>
      <w:r w:rsidR="005D0C39">
        <w:rPr>
          <w:sz w:val="22"/>
          <w:szCs w:val="22"/>
        </w:rPr>
        <w:t>:</w:t>
      </w:r>
      <w:r w:rsidR="004556DE">
        <w:rPr>
          <w:sz w:val="22"/>
          <w:szCs w:val="22"/>
        </w:rPr>
        <w:t xml:space="preserve"> e.g.,</w:t>
      </w:r>
      <w:r w:rsidR="001F36EA">
        <w:rPr>
          <w:sz w:val="22"/>
          <w:szCs w:val="22"/>
        </w:rPr>
        <w:t xml:space="preserve"> White &amp; Blazek, 2019</w:t>
      </w:r>
      <w:r w:rsidR="004556DE">
        <w:rPr>
          <w:sz w:val="22"/>
          <w:szCs w:val="22"/>
        </w:rPr>
        <w:t>)</w:t>
      </w:r>
      <w:r w:rsidR="00DF0730">
        <w:rPr>
          <w:sz w:val="22"/>
          <w:szCs w:val="22"/>
        </w:rPr>
        <w:t>.</w:t>
      </w:r>
      <w:r w:rsidR="009747FB">
        <w:rPr>
          <w:sz w:val="22"/>
          <w:szCs w:val="22"/>
        </w:rPr>
        <w:t xml:space="preserve"> </w:t>
      </w:r>
      <w:r w:rsidR="00891617">
        <w:rPr>
          <w:sz w:val="22"/>
          <w:szCs w:val="22"/>
        </w:rPr>
        <w:t>T</w:t>
      </w:r>
      <w:r w:rsidR="009747FB">
        <w:rPr>
          <w:sz w:val="22"/>
          <w:szCs w:val="22"/>
        </w:rPr>
        <w:t>hese differences would need further</w:t>
      </w:r>
      <w:r w:rsidR="001E3FDB">
        <w:rPr>
          <w:sz w:val="22"/>
          <w:szCs w:val="22"/>
        </w:rPr>
        <w:t xml:space="preserve"> </w:t>
      </w:r>
      <w:r w:rsidR="009747FB">
        <w:rPr>
          <w:sz w:val="22"/>
          <w:szCs w:val="22"/>
        </w:rPr>
        <w:t xml:space="preserve">study to </w:t>
      </w:r>
      <w:r w:rsidR="001E3FDB">
        <w:rPr>
          <w:sz w:val="22"/>
          <w:szCs w:val="22"/>
        </w:rPr>
        <w:t>clarify</w:t>
      </w:r>
      <w:r w:rsidR="00891617">
        <w:rPr>
          <w:sz w:val="22"/>
          <w:szCs w:val="22"/>
        </w:rPr>
        <w:t>. Important here is that the factors have differing relationships with</w:t>
      </w:r>
      <w:r w:rsidR="00C91338">
        <w:rPr>
          <w:sz w:val="22"/>
          <w:szCs w:val="22"/>
        </w:rPr>
        <w:t xml:space="preserve"> risk perceptions and road safety attitudes. As such, </w:t>
      </w:r>
      <w:r w:rsidR="00D8019A">
        <w:rPr>
          <w:sz w:val="22"/>
          <w:szCs w:val="22"/>
        </w:rPr>
        <w:t>researchers should take care to consider exactly what aspect of externality they are considering when exploring such relationships.</w:t>
      </w:r>
    </w:p>
    <w:p w14:paraId="0AB68CFF" w14:textId="77777777" w:rsidR="00777D97" w:rsidRDefault="00777D97" w:rsidP="003A13A5">
      <w:pPr>
        <w:spacing w:line="360" w:lineRule="auto"/>
        <w:ind w:firstLine="709"/>
        <w:rPr>
          <w:sz w:val="22"/>
          <w:szCs w:val="22"/>
        </w:rPr>
      </w:pPr>
    </w:p>
    <w:p w14:paraId="17C18596" w14:textId="77777777" w:rsidR="00777D97" w:rsidRDefault="00777D97" w:rsidP="00777D97">
      <w:pPr>
        <w:spacing w:line="360" w:lineRule="auto"/>
        <w:rPr>
          <w:b/>
          <w:bCs/>
          <w:sz w:val="22"/>
          <w:szCs w:val="22"/>
        </w:rPr>
      </w:pPr>
      <w:r>
        <w:rPr>
          <w:b/>
          <w:bCs/>
          <w:sz w:val="22"/>
          <w:szCs w:val="22"/>
        </w:rPr>
        <w:t xml:space="preserve">Limitations </w:t>
      </w:r>
    </w:p>
    <w:p w14:paraId="7D81CC48" w14:textId="470A895B" w:rsidR="00A57E10" w:rsidRDefault="00A57E10" w:rsidP="00777D97">
      <w:pPr>
        <w:spacing w:line="360" w:lineRule="auto"/>
        <w:ind w:firstLine="720"/>
        <w:rPr>
          <w:sz w:val="22"/>
          <w:szCs w:val="22"/>
        </w:rPr>
      </w:pPr>
      <w:r>
        <w:rPr>
          <w:sz w:val="22"/>
          <w:szCs w:val="22"/>
        </w:rPr>
        <w:t>As with any self-report research,</w:t>
      </w:r>
      <w:r w:rsidR="00771A8E">
        <w:rPr>
          <w:sz w:val="22"/>
          <w:szCs w:val="22"/>
        </w:rPr>
        <w:t xml:space="preserve"> our research relied upon a person truthfully responding to the questions posed.</w:t>
      </w:r>
      <w:r w:rsidR="001E28EC">
        <w:rPr>
          <w:sz w:val="22"/>
          <w:szCs w:val="22"/>
        </w:rPr>
        <w:t xml:space="preserve"> There is a chance that people do not report their beliefs</w:t>
      </w:r>
      <w:r w:rsidR="00765E76">
        <w:rPr>
          <w:sz w:val="22"/>
          <w:szCs w:val="22"/>
        </w:rPr>
        <w:t xml:space="preserve"> or attitudes</w:t>
      </w:r>
      <w:r w:rsidR="001E28EC">
        <w:rPr>
          <w:sz w:val="22"/>
          <w:szCs w:val="22"/>
        </w:rPr>
        <w:t xml:space="preserve"> openly or honestly</w:t>
      </w:r>
      <w:r w:rsidR="002641E3">
        <w:rPr>
          <w:sz w:val="22"/>
          <w:szCs w:val="22"/>
        </w:rPr>
        <w:t xml:space="preserve">. This would </w:t>
      </w:r>
      <w:r w:rsidR="00AE4696">
        <w:rPr>
          <w:sz w:val="22"/>
          <w:szCs w:val="22"/>
        </w:rPr>
        <w:t>bring our conclusions</w:t>
      </w:r>
      <w:r w:rsidR="00AE4696" w:rsidRPr="00AE4696">
        <w:rPr>
          <w:sz w:val="22"/>
          <w:szCs w:val="22"/>
        </w:rPr>
        <w:t xml:space="preserve"> </w:t>
      </w:r>
      <w:r w:rsidR="00AE4696">
        <w:rPr>
          <w:sz w:val="22"/>
          <w:szCs w:val="22"/>
        </w:rPr>
        <w:t>into question</w:t>
      </w:r>
      <w:r w:rsidR="001E28EC">
        <w:rPr>
          <w:sz w:val="22"/>
          <w:szCs w:val="22"/>
        </w:rPr>
        <w:t xml:space="preserve">. Given the wealth of research that </w:t>
      </w:r>
      <w:r w:rsidR="00BA0D59">
        <w:rPr>
          <w:sz w:val="22"/>
          <w:szCs w:val="22"/>
        </w:rPr>
        <w:t xml:space="preserve">has </w:t>
      </w:r>
      <w:r w:rsidR="001E28EC">
        <w:rPr>
          <w:sz w:val="22"/>
          <w:szCs w:val="22"/>
        </w:rPr>
        <w:t>use</w:t>
      </w:r>
      <w:r w:rsidR="00BA0D59">
        <w:rPr>
          <w:sz w:val="22"/>
          <w:szCs w:val="22"/>
        </w:rPr>
        <w:t>d</w:t>
      </w:r>
      <w:r w:rsidR="001E28EC">
        <w:rPr>
          <w:sz w:val="22"/>
          <w:szCs w:val="22"/>
        </w:rPr>
        <w:t xml:space="preserve"> questionnaires</w:t>
      </w:r>
      <w:r w:rsidR="00BA0D59">
        <w:rPr>
          <w:sz w:val="22"/>
          <w:szCs w:val="22"/>
        </w:rPr>
        <w:t xml:space="preserve"> to successfully explore such concepts</w:t>
      </w:r>
      <w:r w:rsidR="001E28EC">
        <w:rPr>
          <w:sz w:val="22"/>
          <w:szCs w:val="22"/>
        </w:rPr>
        <w:t>,</w:t>
      </w:r>
      <w:r w:rsidR="00AF49A6">
        <w:rPr>
          <w:sz w:val="22"/>
          <w:szCs w:val="22"/>
        </w:rPr>
        <w:t xml:space="preserve"> and the similarity of our results with those reported elsewhere,</w:t>
      </w:r>
      <w:r w:rsidR="001E28EC">
        <w:rPr>
          <w:sz w:val="22"/>
          <w:szCs w:val="22"/>
        </w:rPr>
        <w:t xml:space="preserve"> </w:t>
      </w:r>
      <w:r w:rsidR="00BA0D59">
        <w:rPr>
          <w:sz w:val="22"/>
          <w:szCs w:val="22"/>
        </w:rPr>
        <w:t xml:space="preserve">we do not consider this limitation </w:t>
      </w:r>
      <w:r w:rsidR="0016508E">
        <w:rPr>
          <w:sz w:val="22"/>
          <w:szCs w:val="22"/>
        </w:rPr>
        <w:t>overly significant; however, it must still be acknowledged. Relatedly, we have explored the influence of beliefs and risk perceptions on road safety attitudes, not on behaviours. Although these is considerable research linking the two (both within and beyond the transport domain)</w:t>
      </w:r>
      <w:r w:rsidR="00B55170">
        <w:rPr>
          <w:sz w:val="22"/>
          <w:szCs w:val="22"/>
        </w:rPr>
        <w:t xml:space="preserve">, </w:t>
      </w:r>
      <w:r w:rsidR="001A2553">
        <w:rPr>
          <w:sz w:val="22"/>
          <w:szCs w:val="22"/>
        </w:rPr>
        <w:t xml:space="preserve">there exists the possibility that (and situations in which) attitudes do not </w:t>
      </w:r>
      <w:r w:rsidR="003F259A">
        <w:rPr>
          <w:sz w:val="22"/>
          <w:szCs w:val="22"/>
        </w:rPr>
        <w:t xml:space="preserve">relate to performed behaviours. </w:t>
      </w:r>
      <w:r w:rsidR="00960937">
        <w:rPr>
          <w:sz w:val="22"/>
          <w:szCs w:val="22"/>
        </w:rPr>
        <w:t xml:space="preserve">Although not a limitation of our research per se, this would limit the </w:t>
      </w:r>
      <w:r w:rsidR="00A45CF6">
        <w:rPr>
          <w:sz w:val="22"/>
          <w:szCs w:val="22"/>
        </w:rPr>
        <w:t>potential for safety intervention design to follow our work. More intermediary work would need to be conducted to further illuminate the complex relationships between risk perceptions, beliefs, attitudes, and behaviours (self-reported or observed).</w:t>
      </w:r>
    </w:p>
    <w:p w14:paraId="6203E91E" w14:textId="2B930391" w:rsidR="00DE6940" w:rsidRDefault="001D7DFA" w:rsidP="00DE6940">
      <w:pPr>
        <w:spacing w:line="360" w:lineRule="auto"/>
        <w:ind w:firstLine="720"/>
        <w:rPr>
          <w:sz w:val="22"/>
          <w:szCs w:val="22"/>
        </w:rPr>
      </w:pPr>
      <w:r>
        <w:rPr>
          <w:sz w:val="22"/>
          <w:szCs w:val="22"/>
        </w:rPr>
        <w:t>A more significant limitation in our work is in the differences between the two country samples.</w:t>
      </w:r>
      <w:r w:rsidR="00C13919">
        <w:rPr>
          <w:sz w:val="22"/>
          <w:szCs w:val="22"/>
        </w:rPr>
        <w:t xml:space="preserve"> The Brazil sample analysed here </w:t>
      </w:r>
      <w:r w:rsidR="006E4B5F">
        <w:rPr>
          <w:sz w:val="22"/>
          <w:szCs w:val="22"/>
        </w:rPr>
        <w:t>included</w:t>
      </w:r>
      <w:r w:rsidR="00C13919">
        <w:rPr>
          <w:sz w:val="22"/>
          <w:szCs w:val="22"/>
        </w:rPr>
        <w:t xml:space="preserve"> a large number of</w:t>
      </w:r>
      <w:r w:rsidR="009707CF">
        <w:rPr>
          <w:sz w:val="22"/>
          <w:szCs w:val="22"/>
        </w:rPr>
        <w:t xml:space="preserve"> individuals with no formal income. Although some of these would have been</w:t>
      </w:r>
      <w:r w:rsidR="00F13FC1">
        <w:rPr>
          <w:sz w:val="22"/>
          <w:szCs w:val="22"/>
        </w:rPr>
        <w:t xml:space="preserve"> individuals that had lost their jobs as a result of the pandemic (with data collection happening </w:t>
      </w:r>
      <w:r w:rsidR="00D006A1">
        <w:rPr>
          <w:sz w:val="22"/>
          <w:szCs w:val="22"/>
        </w:rPr>
        <w:t xml:space="preserve">in the pandemic’s second year), many would </w:t>
      </w:r>
      <w:r w:rsidR="00A80084">
        <w:rPr>
          <w:sz w:val="22"/>
          <w:szCs w:val="22"/>
        </w:rPr>
        <w:t xml:space="preserve">have been students, thus over-representing that population. Although </w:t>
      </w:r>
      <w:r w:rsidR="005F2AD2">
        <w:rPr>
          <w:sz w:val="22"/>
          <w:szCs w:val="22"/>
        </w:rPr>
        <w:t>18 to 29-year-olds</w:t>
      </w:r>
      <w:r w:rsidR="00A80084">
        <w:rPr>
          <w:sz w:val="22"/>
          <w:szCs w:val="22"/>
        </w:rPr>
        <w:t xml:space="preserve"> are the most represented in road traffic fatality statistics (hence </w:t>
      </w:r>
      <w:r w:rsidR="005F2AD2">
        <w:rPr>
          <w:sz w:val="22"/>
          <w:szCs w:val="22"/>
        </w:rPr>
        <w:t xml:space="preserve">are </w:t>
      </w:r>
      <w:r w:rsidR="00A80084">
        <w:rPr>
          <w:sz w:val="22"/>
          <w:szCs w:val="22"/>
        </w:rPr>
        <w:t>of special interest), they were not our focus</w:t>
      </w:r>
      <w:r w:rsidR="005F2AD2">
        <w:rPr>
          <w:sz w:val="22"/>
          <w:szCs w:val="22"/>
        </w:rPr>
        <w:t>,</w:t>
      </w:r>
      <w:r w:rsidR="00A80084">
        <w:rPr>
          <w:sz w:val="22"/>
          <w:szCs w:val="22"/>
        </w:rPr>
        <w:t xml:space="preserve"> and th</w:t>
      </w:r>
      <w:r w:rsidR="005F2AD2">
        <w:rPr>
          <w:sz w:val="22"/>
          <w:szCs w:val="22"/>
        </w:rPr>
        <w:t>e imbalance</w:t>
      </w:r>
      <w:r w:rsidR="00A80084">
        <w:rPr>
          <w:sz w:val="22"/>
          <w:szCs w:val="22"/>
        </w:rPr>
        <w:t xml:space="preserve"> must be accepted</w:t>
      </w:r>
      <w:r w:rsidR="005F2AD2">
        <w:rPr>
          <w:sz w:val="22"/>
          <w:szCs w:val="22"/>
        </w:rPr>
        <w:t xml:space="preserve"> as a limitation</w:t>
      </w:r>
      <w:r w:rsidR="00866F6F">
        <w:rPr>
          <w:sz w:val="22"/>
          <w:szCs w:val="22"/>
        </w:rPr>
        <w:t>.</w:t>
      </w:r>
      <w:r w:rsidR="00DE6940">
        <w:rPr>
          <w:sz w:val="22"/>
          <w:szCs w:val="22"/>
        </w:rPr>
        <w:t xml:space="preserve"> </w:t>
      </w:r>
      <w:r w:rsidR="00272331">
        <w:rPr>
          <w:sz w:val="22"/>
          <w:szCs w:val="22"/>
        </w:rPr>
        <w:t xml:space="preserve">This </w:t>
      </w:r>
      <w:r w:rsidR="00AF49A6">
        <w:rPr>
          <w:sz w:val="22"/>
          <w:szCs w:val="22"/>
        </w:rPr>
        <w:t xml:space="preserve">imbalance </w:t>
      </w:r>
      <w:r w:rsidR="005F2AD2">
        <w:rPr>
          <w:sz w:val="22"/>
          <w:szCs w:val="22"/>
        </w:rPr>
        <w:t xml:space="preserve">was </w:t>
      </w:r>
      <w:r w:rsidR="00272331">
        <w:rPr>
          <w:sz w:val="22"/>
          <w:szCs w:val="22"/>
        </w:rPr>
        <w:t xml:space="preserve">not </w:t>
      </w:r>
      <w:r w:rsidR="005F2AD2">
        <w:rPr>
          <w:sz w:val="22"/>
          <w:szCs w:val="22"/>
        </w:rPr>
        <w:t>evident</w:t>
      </w:r>
      <w:r w:rsidR="00272331">
        <w:rPr>
          <w:sz w:val="22"/>
          <w:szCs w:val="22"/>
        </w:rPr>
        <w:t xml:space="preserve"> in the Ecuador sample</w:t>
      </w:r>
      <w:r w:rsidR="005F2AD2">
        <w:rPr>
          <w:sz w:val="22"/>
          <w:szCs w:val="22"/>
        </w:rPr>
        <w:t xml:space="preserve">, where age and income splits were </w:t>
      </w:r>
      <w:r w:rsidR="001E7B62">
        <w:rPr>
          <w:sz w:val="22"/>
          <w:szCs w:val="22"/>
        </w:rPr>
        <w:t>less weighted towards any particular group</w:t>
      </w:r>
      <w:r w:rsidR="00272331">
        <w:rPr>
          <w:sz w:val="22"/>
          <w:szCs w:val="22"/>
        </w:rPr>
        <w:t>.</w:t>
      </w:r>
      <w:r w:rsidR="00DD042E">
        <w:rPr>
          <w:sz w:val="22"/>
          <w:szCs w:val="22"/>
        </w:rPr>
        <w:t xml:space="preserve"> </w:t>
      </w:r>
      <w:r w:rsidR="00DE6940">
        <w:rPr>
          <w:sz w:val="22"/>
          <w:szCs w:val="22"/>
        </w:rPr>
        <w:t>T</w:t>
      </w:r>
      <w:r w:rsidR="00272331">
        <w:rPr>
          <w:sz w:val="22"/>
          <w:szCs w:val="22"/>
        </w:rPr>
        <w:t>h</w:t>
      </w:r>
      <w:r w:rsidR="00F95C44">
        <w:rPr>
          <w:sz w:val="22"/>
          <w:szCs w:val="22"/>
        </w:rPr>
        <w:t>ese sample differences make</w:t>
      </w:r>
      <w:r w:rsidR="00DE6940">
        <w:rPr>
          <w:sz w:val="22"/>
          <w:szCs w:val="22"/>
        </w:rPr>
        <w:t xml:space="preserve"> it </w:t>
      </w:r>
      <w:r w:rsidR="00F95C44">
        <w:rPr>
          <w:sz w:val="22"/>
          <w:szCs w:val="22"/>
        </w:rPr>
        <w:t>more challenging</w:t>
      </w:r>
      <w:r w:rsidR="00DE6940">
        <w:rPr>
          <w:sz w:val="22"/>
          <w:szCs w:val="22"/>
        </w:rPr>
        <w:t xml:space="preserve"> to make valid cross-country comparisons; however, this would </w:t>
      </w:r>
      <w:r w:rsidR="00DE6940">
        <w:rPr>
          <w:sz w:val="22"/>
          <w:szCs w:val="22"/>
        </w:rPr>
        <w:lastRenderedPageBreak/>
        <w:t xml:space="preserve">be more problematic should we have </w:t>
      </w:r>
      <w:r w:rsidR="00F95C44">
        <w:rPr>
          <w:sz w:val="22"/>
          <w:szCs w:val="22"/>
        </w:rPr>
        <w:t xml:space="preserve">found </w:t>
      </w:r>
      <w:r w:rsidR="00DE6940">
        <w:rPr>
          <w:sz w:val="22"/>
          <w:szCs w:val="22"/>
        </w:rPr>
        <w:t>differences</w:t>
      </w:r>
      <w:r w:rsidR="00F95C44">
        <w:rPr>
          <w:sz w:val="22"/>
          <w:szCs w:val="22"/>
        </w:rPr>
        <w:t xml:space="preserve"> to exist, and subsequently tried to explain those differences (as </w:t>
      </w:r>
      <w:r w:rsidR="00DE6940">
        <w:rPr>
          <w:sz w:val="22"/>
          <w:szCs w:val="22"/>
        </w:rPr>
        <w:t xml:space="preserve">differences could be </w:t>
      </w:r>
      <w:r w:rsidR="00F95C44">
        <w:rPr>
          <w:sz w:val="22"/>
          <w:szCs w:val="22"/>
        </w:rPr>
        <w:t>attributed</w:t>
      </w:r>
      <w:r w:rsidR="00DE6940">
        <w:rPr>
          <w:sz w:val="22"/>
          <w:szCs w:val="22"/>
        </w:rPr>
        <w:t xml:space="preserve"> to sample characteristics</w:t>
      </w:r>
      <w:r w:rsidR="00F95C44">
        <w:rPr>
          <w:sz w:val="22"/>
          <w:szCs w:val="22"/>
        </w:rPr>
        <w:t xml:space="preserve"> rather than to underlying differences in the attitudes and beliefs of people from different countries)</w:t>
      </w:r>
      <w:r w:rsidR="00DE6940">
        <w:rPr>
          <w:sz w:val="22"/>
          <w:szCs w:val="22"/>
        </w:rPr>
        <w:t xml:space="preserve">. In reality, we found </w:t>
      </w:r>
      <w:r w:rsidR="00272331">
        <w:rPr>
          <w:sz w:val="22"/>
          <w:szCs w:val="22"/>
        </w:rPr>
        <w:t>no</w:t>
      </w:r>
      <w:r w:rsidR="00BD0396">
        <w:rPr>
          <w:sz w:val="22"/>
          <w:szCs w:val="22"/>
        </w:rPr>
        <w:t xml:space="preserve"> notable</w:t>
      </w:r>
      <w:r w:rsidR="00272331">
        <w:rPr>
          <w:sz w:val="22"/>
          <w:szCs w:val="22"/>
        </w:rPr>
        <w:t xml:space="preserve"> </w:t>
      </w:r>
      <w:r w:rsidR="00BD0396">
        <w:rPr>
          <w:sz w:val="22"/>
          <w:szCs w:val="22"/>
        </w:rPr>
        <w:t>differences between the results from the two samples</w:t>
      </w:r>
      <w:r w:rsidR="00DE6940">
        <w:rPr>
          <w:sz w:val="22"/>
          <w:szCs w:val="22"/>
        </w:rPr>
        <w:t xml:space="preserve"> despite those sample having different demographic </w:t>
      </w:r>
      <w:r w:rsidR="00F95C44">
        <w:rPr>
          <w:sz w:val="22"/>
          <w:szCs w:val="22"/>
        </w:rPr>
        <w:t>characteristics; hence, the issue is of less significance.</w:t>
      </w:r>
      <w:r w:rsidR="00E43DF4">
        <w:rPr>
          <w:sz w:val="22"/>
          <w:szCs w:val="22"/>
        </w:rPr>
        <w:t xml:space="preserve"> Nevertheless, the observant reader will note the lack of direct statistical comparisons between country data sets presented in this research. Comparing the Brazil data with the Ecuador data was not the main aim of this research, and any work aiming to make such comparisons would do well to ensure greater consistency in the demographic make-up of the samples compared.</w:t>
      </w:r>
    </w:p>
    <w:p w14:paraId="5FDCD81E" w14:textId="0BB38C09" w:rsidR="00A45CF6" w:rsidRDefault="00DE6940" w:rsidP="00DE6940">
      <w:pPr>
        <w:spacing w:line="360" w:lineRule="auto"/>
        <w:ind w:firstLine="720"/>
        <w:rPr>
          <w:sz w:val="22"/>
          <w:szCs w:val="22"/>
        </w:rPr>
      </w:pPr>
      <w:r>
        <w:rPr>
          <w:sz w:val="22"/>
          <w:szCs w:val="22"/>
        </w:rPr>
        <w:t>As an a</w:t>
      </w:r>
      <w:r w:rsidR="00DD042E">
        <w:rPr>
          <w:sz w:val="22"/>
          <w:szCs w:val="22"/>
        </w:rPr>
        <w:t>dditiona</w:t>
      </w:r>
      <w:r>
        <w:rPr>
          <w:sz w:val="22"/>
          <w:szCs w:val="22"/>
        </w:rPr>
        <w:t>l issue</w:t>
      </w:r>
      <w:r w:rsidR="00DD042E">
        <w:rPr>
          <w:sz w:val="22"/>
          <w:szCs w:val="22"/>
        </w:rPr>
        <w:t>, both samples were more highly educated than would</w:t>
      </w:r>
      <w:r w:rsidR="00AF49A6">
        <w:rPr>
          <w:sz w:val="22"/>
          <w:szCs w:val="22"/>
        </w:rPr>
        <w:t xml:space="preserve"> be</w:t>
      </w:r>
      <w:r w:rsidR="00DD042E">
        <w:rPr>
          <w:sz w:val="22"/>
          <w:szCs w:val="22"/>
        </w:rPr>
        <w:t xml:space="preserve"> sample</w:t>
      </w:r>
      <w:r w:rsidR="00AF49A6">
        <w:rPr>
          <w:sz w:val="22"/>
          <w:szCs w:val="22"/>
        </w:rPr>
        <w:t>s</w:t>
      </w:r>
      <w:r w:rsidR="00DD042E">
        <w:rPr>
          <w:sz w:val="22"/>
          <w:szCs w:val="22"/>
        </w:rPr>
        <w:t xml:space="preserve"> truly representative of the wider populations of each country.</w:t>
      </w:r>
      <w:r w:rsidR="00430CD7">
        <w:rPr>
          <w:sz w:val="22"/>
          <w:szCs w:val="22"/>
        </w:rPr>
        <w:t xml:space="preserve"> This is likely to be at least partly due to the imperfect sampling methods adopted (i.e., convenience sampling).</w:t>
      </w:r>
      <w:r w:rsidR="00DD042E">
        <w:rPr>
          <w:sz w:val="22"/>
          <w:szCs w:val="22"/>
        </w:rPr>
        <w:t xml:space="preserve"> </w:t>
      </w:r>
      <w:r w:rsidR="00B37F2A">
        <w:rPr>
          <w:sz w:val="22"/>
          <w:szCs w:val="22"/>
        </w:rPr>
        <w:t xml:space="preserve">Given the similarities in results between the two countries studied here, and </w:t>
      </w:r>
      <w:r w:rsidR="00CB5094">
        <w:rPr>
          <w:sz w:val="22"/>
          <w:szCs w:val="22"/>
        </w:rPr>
        <w:t xml:space="preserve">the similarities </w:t>
      </w:r>
      <w:r>
        <w:rPr>
          <w:sz w:val="22"/>
          <w:szCs w:val="22"/>
        </w:rPr>
        <w:t xml:space="preserve">between our results and those reported in </w:t>
      </w:r>
      <w:r w:rsidR="00CB5094">
        <w:rPr>
          <w:sz w:val="22"/>
          <w:szCs w:val="22"/>
        </w:rPr>
        <w:t>the extant literature, we do not think these sampl</w:t>
      </w:r>
      <w:r w:rsidR="00345579">
        <w:rPr>
          <w:sz w:val="22"/>
          <w:szCs w:val="22"/>
        </w:rPr>
        <w:t>ing</w:t>
      </w:r>
      <w:r w:rsidR="00CB5094">
        <w:rPr>
          <w:sz w:val="22"/>
          <w:szCs w:val="22"/>
        </w:rPr>
        <w:t xml:space="preserve"> issues detract from the </w:t>
      </w:r>
      <w:r w:rsidR="00B540F4">
        <w:rPr>
          <w:sz w:val="22"/>
          <w:szCs w:val="22"/>
        </w:rPr>
        <w:t>value of our results. That said, we acknowledge the limitation and recommend concerted effort to repeat the work in communities characterised by lower education and income</w:t>
      </w:r>
      <w:r w:rsidR="00F95C44">
        <w:rPr>
          <w:sz w:val="22"/>
          <w:szCs w:val="22"/>
        </w:rPr>
        <w:t xml:space="preserve"> and</w:t>
      </w:r>
      <w:r w:rsidR="00B540F4">
        <w:rPr>
          <w:sz w:val="22"/>
          <w:szCs w:val="22"/>
        </w:rPr>
        <w:t xml:space="preserve"> </w:t>
      </w:r>
      <w:r w:rsidR="00C3451D">
        <w:rPr>
          <w:sz w:val="22"/>
          <w:szCs w:val="22"/>
        </w:rPr>
        <w:t>with a greater representation of older individuals.</w:t>
      </w:r>
      <w:r w:rsidR="00345579">
        <w:rPr>
          <w:sz w:val="22"/>
          <w:szCs w:val="22"/>
        </w:rPr>
        <w:t xml:space="preserve"> </w:t>
      </w:r>
    </w:p>
    <w:p w14:paraId="5BDEEE25" w14:textId="66AA75D9" w:rsidR="00C3451D" w:rsidRPr="00E22AF6" w:rsidRDefault="00C3451D" w:rsidP="00AE21D8">
      <w:pPr>
        <w:spacing w:line="360" w:lineRule="auto"/>
        <w:ind w:firstLine="720"/>
        <w:rPr>
          <w:sz w:val="22"/>
          <w:szCs w:val="22"/>
        </w:rPr>
      </w:pPr>
      <w:r>
        <w:rPr>
          <w:sz w:val="22"/>
          <w:szCs w:val="22"/>
        </w:rPr>
        <w:t xml:space="preserve">Finally, </w:t>
      </w:r>
      <w:r w:rsidR="00ED1043">
        <w:rPr>
          <w:sz w:val="22"/>
          <w:szCs w:val="22"/>
        </w:rPr>
        <w:t xml:space="preserve">a strict interpretation of the </w:t>
      </w:r>
      <w:r w:rsidR="00E22AF6">
        <w:rPr>
          <w:sz w:val="22"/>
          <w:szCs w:val="22"/>
        </w:rPr>
        <w:t xml:space="preserve">reliability of the </w:t>
      </w:r>
      <w:r w:rsidR="00E22AF6">
        <w:rPr>
          <w:i/>
          <w:iCs/>
          <w:sz w:val="22"/>
          <w:szCs w:val="22"/>
        </w:rPr>
        <w:t xml:space="preserve">Internality </w:t>
      </w:r>
      <w:r w:rsidR="00E22AF6">
        <w:rPr>
          <w:sz w:val="22"/>
          <w:szCs w:val="22"/>
        </w:rPr>
        <w:t xml:space="preserve">scale reported above </w:t>
      </w:r>
      <w:r w:rsidR="0056797D">
        <w:rPr>
          <w:sz w:val="22"/>
          <w:szCs w:val="22"/>
        </w:rPr>
        <w:t>(</w:t>
      </w:r>
      <w:r w:rsidR="00E22AF6">
        <w:rPr>
          <w:sz w:val="22"/>
          <w:szCs w:val="22"/>
        </w:rPr>
        <w:t xml:space="preserve">at </w:t>
      </w:r>
      <w:r w:rsidR="00E22AF6" w:rsidRPr="00E22AF6">
        <w:rPr>
          <w:sz w:val="22"/>
          <w:szCs w:val="22"/>
        </w:rPr>
        <w:t>α</w:t>
      </w:r>
      <w:r w:rsidR="00E22AF6">
        <w:rPr>
          <w:sz w:val="22"/>
          <w:szCs w:val="22"/>
        </w:rPr>
        <w:t xml:space="preserve"> = .</w:t>
      </w:r>
      <w:r w:rsidR="006E1558">
        <w:rPr>
          <w:sz w:val="22"/>
          <w:szCs w:val="22"/>
        </w:rPr>
        <w:t>68 in the Brazil sample and .69 in the complete sample</w:t>
      </w:r>
      <w:r w:rsidR="0056797D">
        <w:rPr>
          <w:sz w:val="22"/>
          <w:szCs w:val="22"/>
        </w:rPr>
        <w:t>)</w:t>
      </w:r>
      <w:r w:rsidR="006E1558">
        <w:rPr>
          <w:sz w:val="22"/>
          <w:szCs w:val="22"/>
        </w:rPr>
        <w:t xml:space="preserve"> would be that it is not sufficiently reliable for inclusion in subsequent analyses (being under the generally accepted .7 threshold)</w:t>
      </w:r>
      <w:r w:rsidR="00F1329C">
        <w:rPr>
          <w:sz w:val="22"/>
          <w:szCs w:val="22"/>
        </w:rPr>
        <w:t xml:space="preserve">. </w:t>
      </w:r>
      <w:r w:rsidR="00847258">
        <w:rPr>
          <w:sz w:val="22"/>
          <w:szCs w:val="22"/>
        </w:rPr>
        <w:t>That said, several</w:t>
      </w:r>
      <w:r w:rsidR="00E75AFE">
        <w:rPr>
          <w:sz w:val="22"/>
          <w:szCs w:val="22"/>
        </w:rPr>
        <w:t xml:space="preserve"> researchers </w:t>
      </w:r>
      <w:r w:rsidR="00847258">
        <w:rPr>
          <w:sz w:val="22"/>
          <w:szCs w:val="22"/>
        </w:rPr>
        <w:t xml:space="preserve">have </w:t>
      </w:r>
      <w:r w:rsidR="00E75AFE">
        <w:rPr>
          <w:sz w:val="22"/>
          <w:szCs w:val="22"/>
        </w:rPr>
        <w:t>argue</w:t>
      </w:r>
      <w:r w:rsidR="00847258">
        <w:rPr>
          <w:sz w:val="22"/>
          <w:szCs w:val="22"/>
        </w:rPr>
        <w:t>d</w:t>
      </w:r>
      <w:r w:rsidR="00E75AFE">
        <w:rPr>
          <w:sz w:val="22"/>
          <w:szCs w:val="22"/>
        </w:rPr>
        <w:t xml:space="preserve"> for </w:t>
      </w:r>
      <w:r w:rsidR="00847258">
        <w:rPr>
          <w:sz w:val="22"/>
          <w:szCs w:val="22"/>
        </w:rPr>
        <w:t xml:space="preserve">values above </w:t>
      </w:r>
      <w:r w:rsidR="00E75AFE">
        <w:rPr>
          <w:sz w:val="22"/>
          <w:szCs w:val="22"/>
        </w:rPr>
        <w:t xml:space="preserve">.6 to </w:t>
      </w:r>
      <w:r w:rsidR="00847258">
        <w:rPr>
          <w:sz w:val="22"/>
          <w:szCs w:val="22"/>
        </w:rPr>
        <w:t>reflect</w:t>
      </w:r>
      <w:r w:rsidR="00E75AFE">
        <w:rPr>
          <w:sz w:val="22"/>
          <w:szCs w:val="22"/>
        </w:rPr>
        <w:t xml:space="preserve"> acceptable</w:t>
      </w:r>
      <w:r w:rsidR="00847258">
        <w:rPr>
          <w:sz w:val="22"/>
          <w:szCs w:val="22"/>
        </w:rPr>
        <w:t xml:space="preserve"> internal consistency</w:t>
      </w:r>
      <w:r w:rsidR="00E75AFE">
        <w:rPr>
          <w:sz w:val="22"/>
          <w:szCs w:val="22"/>
        </w:rPr>
        <w:t xml:space="preserve"> (e.g.,</w:t>
      </w:r>
      <w:r w:rsidR="00950E6A">
        <w:rPr>
          <w:sz w:val="22"/>
          <w:szCs w:val="22"/>
        </w:rPr>
        <w:t xml:space="preserve"> van</w:t>
      </w:r>
      <w:r w:rsidR="00950E6A" w:rsidRPr="00950E6A">
        <w:t xml:space="preserve"> </w:t>
      </w:r>
      <w:proofErr w:type="spellStart"/>
      <w:r w:rsidR="00950E6A" w:rsidRPr="00950E6A">
        <w:rPr>
          <w:sz w:val="22"/>
          <w:szCs w:val="22"/>
        </w:rPr>
        <w:t>Griethuijsen</w:t>
      </w:r>
      <w:proofErr w:type="spellEnd"/>
      <w:r w:rsidR="00950E6A" w:rsidRPr="00950E6A">
        <w:rPr>
          <w:sz w:val="22"/>
          <w:szCs w:val="22"/>
        </w:rPr>
        <w:t xml:space="preserve"> et al. 2015; Taber, 2018).</w:t>
      </w:r>
      <w:r w:rsidR="00E142A0">
        <w:rPr>
          <w:sz w:val="22"/>
          <w:szCs w:val="22"/>
        </w:rPr>
        <w:t xml:space="preserve"> </w:t>
      </w:r>
      <w:r w:rsidR="000124FE">
        <w:rPr>
          <w:sz w:val="22"/>
          <w:szCs w:val="22"/>
        </w:rPr>
        <w:t xml:space="preserve">As such, we </w:t>
      </w:r>
      <w:r w:rsidR="00847258">
        <w:rPr>
          <w:sz w:val="22"/>
          <w:szCs w:val="22"/>
        </w:rPr>
        <w:t>retained</w:t>
      </w:r>
      <w:r w:rsidR="000124FE">
        <w:rPr>
          <w:sz w:val="22"/>
          <w:szCs w:val="22"/>
        </w:rPr>
        <w:t xml:space="preserve"> the factor </w:t>
      </w:r>
      <w:r w:rsidR="00847258">
        <w:rPr>
          <w:sz w:val="22"/>
          <w:szCs w:val="22"/>
        </w:rPr>
        <w:t xml:space="preserve">for inclusion </w:t>
      </w:r>
      <w:r w:rsidR="000124FE">
        <w:rPr>
          <w:sz w:val="22"/>
          <w:szCs w:val="22"/>
        </w:rPr>
        <w:t xml:space="preserve">in our analyses.  </w:t>
      </w:r>
    </w:p>
    <w:p w14:paraId="4C000DE5" w14:textId="77777777" w:rsidR="00777D97" w:rsidRDefault="00777D97" w:rsidP="00777D97">
      <w:pPr>
        <w:spacing w:line="360" w:lineRule="auto"/>
        <w:rPr>
          <w:b/>
          <w:bCs/>
          <w:sz w:val="22"/>
          <w:szCs w:val="22"/>
        </w:rPr>
      </w:pPr>
    </w:p>
    <w:p w14:paraId="1947C559" w14:textId="699D20CB" w:rsidR="00777D97" w:rsidRPr="00907DBD" w:rsidRDefault="00777D97" w:rsidP="00777D97">
      <w:pPr>
        <w:spacing w:line="360" w:lineRule="auto"/>
        <w:rPr>
          <w:b/>
          <w:bCs/>
          <w:sz w:val="22"/>
          <w:szCs w:val="22"/>
        </w:rPr>
      </w:pPr>
      <w:r>
        <w:rPr>
          <w:b/>
          <w:bCs/>
          <w:sz w:val="22"/>
          <w:szCs w:val="22"/>
        </w:rPr>
        <w:t>Conclus</w:t>
      </w:r>
      <w:r w:rsidRPr="00907DBD">
        <w:rPr>
          <w:b/>
          <w:bCs/>
          <w:sz w:val="22"/>
          <w:szCs w:val="22"/>
        </w:rPr>
        <w:t>ion</w:t>
      </w:r>
    </w:p>
    <w:p w14:paraId="73304868" w14:textId="7FC967AB" w:rsidR="00777D97" w:rsidRDefault="00777D97" w:rsidP="00777D97">
      <w:pPr>
        <w:spacing w:line="360" w:lineRule="auto"/>
        <w:ind w:firstLine="709"/>
        <w:rPr>
          <w:sz w:val="22"/>
          <w:szCs w:val="22"/>
        </w:rPr>
      </w:pPr>
      <w:r w:rsidRPr="00907DBD">
        <w:rPr>
          <w:sz w:val="22"/>
          <w:szCs w:val="22"/>
        </w:rPr>
        <w:t xml:space="preserve">Although </w:t>
      </w:r>
      <w:r w:rsidR="00112A2D">
        <w:rPr>
          <w:sz w:val="22"/>
          <w:szCs w:val="22"/>
        </w:rPr>
        <w:t xml:space="preserve">the </w:t>
      </w:r>
      <w:r w:rsidRPr="00907DBD">
        <w:rPr>
          <w:sz w:val="22"/>
          <w:szCs w:val="22"/>
        </w:rPr>
        <w:t>modern</w:t>
      </w:r>
      <w:r w:rsidR="00112A2D">
        <w:rPr>
          <w:sz w:val="22"/>
          <w:szCs w:val="22"/>
        </w:rPr>
        <w:t>,</w:t>
      </w:r>
      <w:r w:rsidRPr="00907DBD">
        <w:rPr>
          <w:sz w:val="22"/>
          <w:szCs w:val="22"/>
        </w:rPr>
        <w:t xml:space="preserve"> sociotechnical systems approac</w:t>
      </w:r>
      <w:r w:rsidR="00112A2D">
        <w:rPr>
          <w:sz w:val="22"/>
          <w:szCs w:val="22"/>
        </w:rPr>
        <w:t>h</w:t>
      </w:r>
      <w:r w:rsidRPr="00907DBD">
        <w:rPr>
          <w:sz w:val="22"/>
          <w:szCs w:val="22"/>
        </w:rPr>
        <w:t xml:space="preserve"> to road safety rightly warn</w:t>
      </w:r>
      <w:r w:rsidR="00112A2D">
        <w:rPr>
          <w:sz w:val="22"/>
          <w:szCs w:val="22"/>
        </w:rPr>
        <w:t>s</w:t>
      </w:r>
      <w:r w:rsidRPr="00907DBD">
        <w:rPr>
          <w:sz w:val="22"/>
          <w:szCs w:val="22"/>
        </w:rPr>
        <w:t xml:space="preserve"> against loading blame for road traffic collisions on the end user, humans nevertheless represent a fundamental component of the complex road transport system. Understanding the antecedents of their </w:t>
      </w:r>
      <w:r w:rsidR="00F05B93">
        <w:rPr>
          <w:sz w:val="22"/>
          <w:szCs w:val="22"/>
        </w:rPr>
        <w:t xml:space="preserve">attitudes and </w:t>
      </w:r>
      <w:r w:rsidRPr="00907DBD">
        <w:rPr>
          <w:sz w:val="22"/>
          <w:szCs w:val="22"/>
        </w:rPr>
        <w:t>behaviour</w:t>
      </w:r>
      <w:r w:rsidR="00180BF9">
        <w:rPr>
          <w:sz w:val="22"/>
          <w:szCs w:val="22"/>
        </w:rPr>
        <w:t>s</w:t>
      </w:r>
      <w:r w:rsidRPr="00907DBD">
        <w:rPr>
          <w:sz w:val="22"/>
          <w:szCs w:val="22"/>
        </w:rPr>
        <w:t xml:space="preserve"> is </w:t>
      </w:r>
      <w:r>
        <w:rPr>
          <w:sz w:val="22"/>
          <w:szCs w:val="22"/>
        </w:rPr>
        <w:t xml:space="preserve">therefore </w:t>
      </w:r>
      <w:r w:rsidRPr="00907DBD">
        <w:rPr>
          <w:sz w:val="22"/>
          <w:szCs w:val="22"/>
        </w:rPr>
        <w:t xml:space="preserve">a valuable step towards designing successful road safety strategies. The current research contributes to this understanding by focussing on the influence of a person’s perception of risk and their beliefs in concepts such as fatalism, divine control, and luck, on </w:t>
      </w:r>
      <w:r>
        <w:rPr>
          <w:sz w:val="22"/>
          <w:szCs w:val="22"/>
        </w:rPr>
        <w:t xml:space="preserve">their </w:t>
      </w:r>
      <w:r w:rsidRPr="00907DBD">
        <w:rPr>
          <w:sz w:val="22"/>
          <w:szCs w:val="22"/>
        </w:rPr>
        <w:t>road safety attitudes</w:t>
      </w:r>
      <w:r>
        <w:rPr>
          <w:sz w:val="22"/>
          <w:szCs w:val="22"/>
        </w:rPr>
        <w:t xml:space="preserve">, doing </w:t>
      </w:r>
      <w:r w:rsidRPr="00907DBD">
        <w:rPr>
          <w:sz w:val="22"/>
          <w:szCs w:val="22"/>
        </w:rPr>
        <w:t xml:space="preserve">so in two </w:t>
      </w:r>
      <w:r w:rsidR="0051785F">
        <w:rPr>
          <w:sz w:val="22"/>
          <w:szCs w:val="22"/>
        </w:rPr>
        <w:t>Latin</w:t>
      </w:r>
      <w:r w:rsidRPr="00907DBD">
        <w:rPr>
          <w:sz w:val="22"/>
          <w:szCs w:val="22"/>
        </w:rPr>
        <w:t xml:space="preserve"> American contexts</w:t>
      </w:r>
      <w:r>
        <w:rPr>
          <w:sz w:val="22"/>
          <w:szCs w:val="22"/>
        </w:rPr>
        <w:t>:</w:t>
      </w:r>
      <w:r w:rsidRPr="00907DBD">
        <w:rPr>
          <w:sz w:val="22"/>
          <w:szCs w:val="22"/>
        </w:rPr>
        <w:t xml:space="preserve"> Brazil and Ecuador.</w:t>
      </w:r>
    </w:p>
    <w:p w14:paraId="6148DE75" w14:textId="1122BD42" w:rsidR="007E50C1" w:rsidRDefault="00777D97" w:rsidP="00A616E7">
      <w:pPr>
        <w:spacing w:line="360" w:lineRule="auto"/>
        <w:ind w:firstLine="709"/>
        <w:rPr>
          <w:sz w:val="22"/>
          <w:szCs w:val="22"/>
        </w:rPr>
      </w:pPr>
      <w:r>
        <w:rPr>
          <w:sz w:val="22"/>
          <w:szCs w:val="22"/>
        </w:rPr>
        <w:tab/>
      </w:r>
      <w:r w:rsidR="00F05B93">
        <w:rPr>
          <w:sz w:val="22"/>
          <w:szCs w:val="22"/>
        </w:rPr>
        <w:t>Reflecting results elsewhere in the literature, we found younger individuals (compared to older</w:t>
      </w:r>
      <w:r w:rsidR="004B3E9D">
        <w:rPr>
          <w:sz w:val="22"/>
          <w:szCs w:val="22"/>
        </w:rPr>
        <w:t xml:space="preserve"> individuals</w:t>
      </w:r>
      <w:r w:rsidR="00F05B93">
        <w:rPr>
          <w:sz w:val="22"/>
          <w:szCs w:val="22"/>
        </w:rPr>
        <w:t xml:space="preserve">) and males (compared to females) to report more dangerous attitudes to road safety, with mixed results </w:t>
      </w:r>
      <w:r w:rsidR="009D2715">
        <w:rPr>
          <w:sz w:val="22"/>
          <w:szCs w:val="22"/>
        </w:rPr>
        <w:t xml:space="preserve">for a person’s perception of the likelihood of injury causing events occurring on the roads and their perception of the general risk face by road users. </w:t>
      </w:r>
      <w:r w:rsidR="00C23FD2">
        <w:rPr>
          <w:sz w:val="22"/>
          <w:szCs w:val="22"/>
        </w:rPr>
        <w:t xml:space="preserve">We also demonstrated significant links between fatalistic beliefs and attitudes and </w:t>
      </w:r>
      <w:r w:rsidR="0007384C">
        <w:rPr>
          <w:sz w:val="22"/>
          <w:szCs w:val="22"/>
        </w:rPr>
        <w:t xml:space="preserve">evidence for </w:t>
      </w:r>
      <w:r w:rsidR="00C23FD2">
        <w:rPr>
          <w:sz w:val="22"/>
          <w:szCs w:val="22"/>
        </w:rPr>
        <w:t>the mediating role of risk perceptions in th</w:t>
      </w:r>
      <w:r w:rsidR="00CA1CC5">
        <w:rPr>
          <w:sz w:val="22"/>
          <w:szCs w:val="22"/>
        </w:rPr>
        <w:t>ose</w:t>
      </w:r>
      <w:r w:rsidR="00C23FD2">
        <w:rPr>
          <w:sz w:val="22"/>
          <w:szCs w:val="22"/>
        </w:rPr>
        <w:t xml:space="preserve"> relationship</w:t>
      </w:r>
      <w:r w:rsidR="00CA1CC5">
        <w:rPr>
          <w:sz w:val="22"/>
          <w:szCs w:val="22"/>
        </w:rPr>
        <w:t>s</w:t>
      </w:r>
      <w:r w:rsidR="00C23FD2">
        <w:rPr>
          <w:sz w:val="22"/>
          <w:szCs w:val="22"/>
        </w:rPr>
        <w:t xml:space="preserve">. Specifically, </w:t>
      </w:r>
      <w:r w:rsidR="003D2C49">
        <w:rPr>
          <w:sz w:val="22"/>
          <w:szCs w:val="22"/>
        </w:rPr>
        <w:t xml:space="preserve">individuals with more fatalistic beliefs perceived lesser on-road risk </w:t>
      </w:r>
      <w:r w:rsidR="003D2C49">
        <w:rPr>
          <w:sz w:val="22"/>
          <w:szCs w:val="22"/>
        </w:rPr>
        <w:lastRenderedPageBreak/>
        <w:t>and reported more dangerous attitudes to road safety</w:t>
      </w:r>
      <w:r w:rsidR="00B84AAC">
        <w:rPr>
          <w:sz w:val="22"/>
          <w:szCs w:val="22"/>
        </w:rPr>
        <w:t xml:space="preserve">. </w:t>
      </w:r>
      <w:r w:rsidR="00B756E5">
        <w:rPr>
          <w:sz w:val="22"/>
          <w:szCs w:val="22"/>
        </w:rPr>
        <w:t xml:space="preserve">This has </w:t>
      </w:r>
      <w:r w:rsidR="00687FF1">
        <w:rPr>
          <w:sz w:val="22"/>
          <w:szCs w:val="22"/>
        </w:rPr>
        <w:t xml:space="preserve">implications for </w:t>
      </w:r>
      <w:r w:rsidR="00D52318">
        <w:rPr>
          <w:sz w:val="22"/>
          <w:szCs w:val="22"/>
        </w:rPr>
        <w:t>interventions targeted at attitudinal (and, ultimately, behavioural) change</w:t>
      </w:r>
      <w:r w:rsidR="00D71633">
        <w:rPr>
          <w:sz w:val="22"/>
          <w:szCs w:val="22"/>
        </w:rPr>
        <w:t xml:space="preserve"> given the impact of personal choices and actions on road safety outcomes.</w:t>
      </w:r>
    </w:p>
    <w:p w14:paraId="3D15581C" w14:textId="76E1F3E6" w:rsidR="005B6529" w:rsidRPr="00907DBD" w:rsidRDefault="005B6529" w:rsidP="008B43A4">
      <w:pPr>
        <w:spacing w:line="360" w:lineRule="auto"/>
        <w:rPr>
          <w:sz w:val="22"/>
          <w:szCs w:val="22"/>
        </w:rPr>
      </w:pPr>
    </w:p>
    <w:p w14:paraId="0B52EABF" w14:textId="77777777" w:rsidR="0051785F" w:rsidRDefault="0051785F" w:rsidP="008B43A4">
      <w:pPr>
        <w:spacing w:line="360" w:lineRule="auto"/>
        <w:rPr>
          <w:b/>
          <w:bCs/>
          <w:sz w:val="22"/>
          <w:szCs w:val="22"/>
        </w:rPr>
      </w:pPr>
      <w:r>
        <w:rPr>
          <w:b/>
          <w:bCs/>
          <w:sz w:val="22"/>
          <w:szCs w:val="22"/>
        </w:rPr>
        <w:t>Acknowledgements</w:t>
      </w:r>
    </w:p>
    <w:p w14:paraId="1D580A2D" w14:textId="58A658E5" w:rsidR="00C61FFB" w:rsidRDefault="00C61FFB" w:rsidP="00C61FFB">
      <w:pPr>
        <w:pStyle w:val="p1a"/>
        <w:rPr>
          <w:rFonts w:cs="Times"/>
        </w:rPr>
      </w:pPr>
      <w:r w:rsidRPr="00C61FFB">
        <w:rPr>
          <w:rFonts w:cs="Times"/>
        </w:rPr>
        <w:t>This research was funded by the National Institute for Health</w:t>
      </w:r>
      <w:r>
        <w:rPr>
          <w:rFonts w:cs="Times"/>
        </w:rPr>
        <w:t xml:space="preserve"> </w:t>
      </w:r>
      <w:r w:rsidRPr="00C61FFB">
        <w:rPr>
          <w:rFonts w:cs="Times"/>
        </w:rPr>
        <w:t>Research (NIHR; 16/137/122) using UK aid from the UK Government</w:t>
      </w:r>
      <w:r>
        <w:rPr>
          <w:rFonts w:cs="Times"/>
        </w:rPr>
        <w:t xml:space="preserve"> </w:t>
      </w:r>
      <w:r w:rsidRPr="00C61FFB">
        <w:rPr>
          <w:rFonts w:cs="Times"/>
        </w:rPr>
        <w:t>to support global health research. The views expressed in this publication</w:t>
      </w:r>
      <w:r>
        <w:rPr>
          <w:rFonts w:cs="Times"/>
        </w:rPr>
        <w:t xml:space="preserve"> </w:t>
      </w:r>
      <w:r w:rsidRPr="00C61FFB">
        <w:rPr>
          <w:rFonts w:cs="Times"/>
        </w:rPr>
        <w:t>are those of the author(s) and not necessarily those of the NIHR</w:t>
      </w:r>
      <w:r>
        <w:rPr>
          <w:rFonts w:cs="Times"/>
        </w:rPr>
        <w:t xml:space="preserve"> </w:t>
      </w:r>
      <w:r w:rsidRPr="00C61FFB">
        <w:rPr>
          <w:rFonts w:cs="Times"/>
        </w:rPr>
        <w:t>or the UK Department of Health and Social Care.</w:t>
      </w:r>
    </w:p>
    <w:p w14:paraId="00AD4102" w14:textId="77777777" w:rsidR="00C61FFB" w:rsidRPr="00C61FFB" w:rsidRDefault="00C61FFB" w:rsidP="00C61FFB">
      <w:pPr>
        <w:rPr>
          <w:lang w:val="en-US" w:eastAsia="en-US"/>
        </w:rPr>
      </w:pPr>
    </w:p>
    <w:p w14:paraId="7427C532" w14:textId="731DC89E" w:rsidR="006203E1" w:rsidRPr="00EA3234" w:rsidRDefault="006203E1" w:rsidP="00C61FFB">
      <w:pPr>
        <w:pStyle w:val="p1a"/>
        <w:rPr>
          <w:rFonts w:cs="Times"/>
        </w:rPr>
      </w:pPr>
      <w:r w:rsidRPr="00EA3234">
        <w:rPr>
          <w:rFonts w:cs="Times"/>
        </w:rPr>
        <w:t>The authors would</w:t>
      </w:r>
      <w:r w:rsidR="00C61FFB">
        <w:rPr>
          <w:rFonts w:cs="Times"/>
        </w:rPr>
        <w:t xml:space="preserve"> also</w:t>
      </w:r>
      <w:r w:rsidRPr="00EA3234">
        <w:rPr>
          <w:rFonts w:cs="Times"/>
        </w:rPr>
        <w:t xml:space="preserve"> like to thank the Brazilian National Council for Scientific and Technological Development (</w:t>
      </w:r>
      <w:proofErr w:type="spellStart"/>
      <w:r w:rsidRPr="00EA3234">
        <w:rPr>
          <w:rFonts w:cs="Times"/>
        </w:rPr>
        <w:t>CNPq</w:t>
      </w:r>
      <w:proofErr w:type="spellEnd"/>
      <w:r w:rsidRPr="00EA3234">
        <w:rPr>
          <w:rFonts w:cs="Times"/>
        </w:rPr>
        <w:t xml:space="preserve">), </w:t>
      </w:r>
      <w:proofErr w:type="spellStart"/>
      <w:r w:rsidRPr="00EA3234">
        <w:rPr>
          <w:rFonts w:cs="Times"/>
        </w:rPr>
        <w:t>Coordenação</w:t>
      </w:r>
      <w:proofErr w:type="spellEnd"/>
      <w:r w:rsidRPr="00EA3234">
        <w:rPr>
          <w:rFonts w:cs="Times"/>
        </w:rPr>
        <w:t xml:space="preserve"> de </w:t>
      </w:r>
      <w:proofErr w:type="spellStart"/>
      <w:r w:rsidRPr="00EA3234">
        <w:rPr>
          <w:rFonts w:cs="Times"/>
        </w:rPr>
        <w:t>Aperfeiçoamento</w:t>
      </w:r>
      <w:proofErr w:type="spellEnd"/>
      <w:r w:rsidRPr="00EA3234">
        <w:rPr>
          <w:rFonts w:cs="Times"/>
        </w:rPr>
        <w:t xml:space="preserve"> de </w:t>
      </w:r>
      <w:proofErr w:type="spellStart"/>
      <w:r w:rsidRPr="00EA3234">
        <w:rPr>
          <w:rFonts w:cs="Times"/>
        </w:rPr>
        <w:t>Pessoal</w:t>
      </w:r>
      <w:proofErr w:type="spellEnd"/>
      <w:r w:rsidRPr="00EA3234">
        <w:rPr>
          <w:rFonts w:cs="Times"/>
        </w:rPr>
        <w:t xml:space="preserve"> de </w:t>
      </w:r>
      <w:proofErr w:type="spellStart"/>
      <w:r w:rsidRPr="00EA3234">
        <w:rPr>
          <w:rFonts w:cs="Times"/>
        </w:rPr>
        <w:t>Nível</w:t>
      </w:r>
      <w:proofErr w:type="spellEnd"/>
      <w:r w:rsidRPr="00EA3234">
        <w:rPr>
          <w:rFonts w:cs="Times"/>
        </w:rPr>
        <w:t xml:space="preserve"> Superior - </w:t>
      </w:r>
      <w:proofErr w:type="spellStart"/>
      <w:r w:rsidRPr="00EA3234">
        <w:rPr>
          <w:rFonts w:cs="Times"/>
        </w:rPr>
        <w:t>Brasil</w:t>
      </w:r>
      <w:proofErr w:type="spellEnd"/>
      <w:r w:rsidRPr="00EA3234">
        <w:rPr>
          <w:rFonts w:cs="Times"/>
        </w:rPr>
        <w:t xml:space="preserve"> (CAPES - Finance Code 001</w:t>
      </w:r>
      <w:r>
        <w:rPr>
          <w:rFonts w:cs="Times"/>
        </w:rPr>
        <w:t xml:space="preserve">) and </w:t>
      </w:r>
      <w:r w:rsidRPr="00EA3234">
        <w:rPr>
          <w:rFonts w:cs="Times"/>
        </w:rPr>
        <w:t xml:space="preserve">Pontifical Catholic University of Rio de </w:t>
      </w:r>
      <w:r>
        <w:rPr>
          <w:rFonts w:cs="Times"/>
        </w:rPr>
        <w:t>J</w:t>
      </w:r>
      <w:r w:rsidRPr="00EA3234">
        <w:rPr>
          <w:rFonts w:cs="Times"/>
        </w:rPr>
        <w:t xml:space="preserve">aneiro (PUC-Rio) for the financial </w:t>
      </w:r>
      <w:r>
        <w:rPr>
          <w:rFonts w:cs="Times"/>
        </w:rPr>
        <w:t>support of this study. We also thanks field researchers and volunteers, that participate in this research.</w:t>
      </w:r>
    </w:p>
    <w:p w14:paraId="4F51D043" w14:textId="77777777" w:rsidR="0051785F" w:rsidRDefault="0051785F" w:rsidP="008B43A4">
      <w:pPr>
        <w:spacing w:line="360" w:lineRule="auto"/>
        <w:rPr>
          <w:b/>
          <w:bCs/>
          <w:sz w:val="22"/>
          <w:szCs w:val="22"/>
        </w:rPr>
      </w:pPr>
    </w:p>
    <w:p w14:paraId="37FD03E2" w14:textId="6836AC2E" w:rsidR="0051785F" w:rsidRDefault="0051785F" w:rsidP="008B43A4">
      <w:pPr>
        <w:spacing w:line="360" w:lineRule="auto"/>
        <w:rPr>
          <w:b/>
          <w:bCs/>
          <w:sz w:val="22"/>
          <w:szCs w:val="22"/>
        </w:rPr>
      </w:pPr>
    </w:p>
    <w:p w14:paraId="1CB3840B" w14:textId="1D8DCBE9" w:rsidR="00E53F11" w:rsidRPr="002665EF" w:rsidRDefault="00E53F11" w:rsidP="002665EF">
      <w:pPr>
        <w:spacing w:line="360" w:lineRule="auto"/>
        <w:rPr>
          <w:b/>
          <w:bCs/>
          <w:sz w:val="22"/>
          <w:szCs w:val="22"/>
        </w:rPr>
      </w:pPr>
      <w:r>
        <w:rPr>
          <w:b/>
          <w:bCs/>
          <w:sz w:val="22"/>
          <w:szCs w:val="22"/>
        </w:rPr>
        <w:t>References</w:t>
      </w:r>
    </w:p>
    <w:p w14:paraId="7C1B55C3" w14:textId="77777777" w:rsidR="002665EF" w:rsidRPr="00E53F11" w:rsidRDefault="002665EF" w:rsidP="00E53F11">
      <w:pPr>
        <w:spacing w:line="360" w:lineRule="auto"/>
        <w:ind w:left="426" w:hanging="426"/>
        <w:rPr>
          <w:sz w:val="22"/>
          <w:szCs w:val="22"/>
        </w:rPr>
      </w:pPr>
      <w:proofErr w:type="spellStart"/>
      <w:r w:rsidRPr="00E53F11">
        <w:rPr>
          <w:sz w:val="22"/>
          <w:szCs w:val="22"/>
        </w:rPr>
        <w:t>Assum</w:t>
      </w:r>
      <w:proofErr w:type="spellEnd"/>
      <w:r w:rsidRPr="00E53F11">
        <w:rPr>
          <w:sz w:val="22"/>
          <w:szCs w:val="22"/>
        </w:rPr>
        <w:t xml:space="preserve">, T. (1997). Attitudes and road accident risk. </w:t>
      </w:r>
      <w:r w:rsidRPr="003243AE">
        <w:rPr>
          <w:i/>
          <w:iCs/>
          <w:sz w:val="22"/>
          <w:szCs w:val="22"/>
        </w:rPr>
        <w:t>Accident Analysis &amp; Prevention, 29(2),</w:t>
      </w:r>
      <w:r w:rsidRPr="00E53F11">
        <w:rPr>
          <w:sz w:val="22"/>
          <w:szCs w:val="22"/>
        </w:rPr>
        <w:t xml:space="preserve"> 153–159.</w:t>
      </w:r>
    </w:p>
    <w:p w14:paraId="4939FC7F" w14:textId="555C2582" w:rsidR="002665EF" w:rsidRPr="00E53F11" w:rsidRDefault="002665EF" w:rsidP="003243AE">
      <w:pPr>
        <w:spacing w:line="360" w:lineRule="auto"/>
        <w:ind w:left="426" w:hanging="426"/>
        <w:rPr>
          <w:sz w:val="22"/>
          <w:szCs w:val="22"/>
        </w:rPr>
      </w:pPr>
      <w:proofErr w:type="spellStart"/>
      <w:r w:rsidRPr="00E53F11">
        <w:rPr>
          <w:sz w:val="22"/>
          <w:szCs w:val="22"/>
        </w:rPr>
        <w:t>Blumenberg</w:t>
      </w:r>
      <w:proofErr w:type="spellEnd"/>
      <w:r w:rsidRPr="00E53F11">
        <w:rPr>
          <w:sz w:val="22"/>
          <w:szCs w:val="22"/>
        </w:rPr>
        <w:t>, C., Martins, R. C., Costa, J. C., &amp; Ricardo, L. I. (2018). Is Brazil going to achieve the road traffic deaths target? An analysis about the sustainable</w:t>
      </w:r>
      <w:r w:rsidR="003243AE">
        <w:rPr>
          <w:sz w:val="22"/>
          <w:szCs w:val="22"/>
        </w:rPr>
        <w:t xml:space="preserve"> </w:t>
      </w:r>
      <w:r w:rsidRPr="00E53F11">
        <w:rPr>
          <w:sz w:val="22"/>
          <w:szCs w:val="22"/>
        </w:rPr>
        <w:t xml:space="preserve">development goals. </w:t>
      </w:r>
      <w:r w:rsidRPr="003243AE">
        <w:rPr>
          <w:i/>
          <w:iCs/>
          <w:sz w:val="22"/>
          <w:szCs w:val="22"/>
        </w:rPr>
        <w:t>Injury prevention,</w:t>
      </w:r>
      <w:r w:rsidR="003243AE">
        <w:rPr>
          <w:i/>
          <w:iCs/>
          <w:sz w:val="22"/>
          <w:szCs w:val="22"/>
        </w:rPr>
        <w:t xml:space="preserve"> </w:t>
      </w:r>
      <w:r w:rsidRPr="003243AE">
        <w:rPr>
          <w:i/>
          <w:iCs/>
          <w:sz w:val="22"/>
          <w:szCs w:val="22"/>
        </w:rPr>
        <w:t xml:space="preserve">24(4), </w:t>
      </w:r>
      <w:r w:rsidRPr="00E53F11">
        <w:rPr>
          <w:sz w:val="22"/>
          <w:szCs w:val="22"/>
        </w:rPr>
        <w:t>250–255.</w:t>
      </w:r>
    </w:p>
    <w:p w14:paraId="04666E7C" w14:textId="0815DE4F" w:rsidR="002665EF" w:rsidRPr="00E53F11" w:rsidRDefault="002665EF" w:rsidP="003243AE">
      <w:pPr>
        <w:spacing w:line="360" w:lineRule="auto"/>
        <w:ind w:left="426" w:hanging="426"/>
        <w:rPr>
          <w:sz w:val="22"/>
          <w:szCs w:val="22"/>
        </w:rPr>
      </w:pPr>
      <w:proofErr w:type="spellStart"/>
      <w:r w:rsidRPr="00E53F11">
        <w:rPr>
          <w:sz w:val="22"/>
          <w:szCs w:val="22"/>
        </w:rPr>
        <w:t>B</w:t>
      </w:r>
      <w:r w:rsidR="003243AE">
        <w:rPr>
          <w:sz w:val="22"/>
          <w:szCs w:val="22"/>
        </w:rPr>
        <w:t>o</w:t>
      </w:r>
      <w:r w:rsidRPr="00E53F11">
        <w:rPr>
          <w:sz w:val="22"/>
          <w:szCs w:val="22"/>
        </w:rPr>
        <w:t>sehans</w:t>
      </w:r>
      <w:proofErr w:type="spellEnd"/>
      <w:r w:rsidRPr="00E53F11">
        <w:rPr>
          <w:sz w:val="22"/>
          <w:szCs w:val="22"/>
        </w:rPr>
        <w:t xml:space="preserve">, G., &amp; </w:t>
      </w:r>
      <w:proofErr w:type="spellStart"/>
      <w:r w:rsidRPr="00E53F11">
        <w:rPr>
          <w:sz w:val="22"/>
          <w:szCs w:val="22"/>
        </w:rPr>
        <w:t>Massola</w:t>
      </w:r>
      <w:proofErr w:type="spellEnd"/>
      <w:r w:rsidRPr="00E53F11">
        <w:rPr>
          <w:sz w:val="22"/>
          <w:szCs w:val="22"/>
        </w:rPr>
        <w:t xml:space="preserve">, G. M. (2018). Commuter cyclists’ risk perceptions and behaviour in the city of Sao Paulo. </w:t>
      </w:r>
      <w:r w:rsidRPr="003243AE">
        <w:rPr>
          <w:i/>
          <w:iCs/>
          <w:sz w:val="22"/>
          <w:szCs w:val="22"/>
        </w:rPr>
        <w:t>Transportation Research Part F: Traffic Psychology</w:t>
      </w:r>
      <w:r w:rsidR="003243AE" w:rsidRPr="003243AE">
        <w:rPr>
          <w:i/>
          <w:iCs/>
          <w:sz w:val="22"/>
          <w:szCs w:val="22"/>
        </w:rPr>
        <w:t xml:space="preserve"> </w:t>
      </w:r>
      <w:r w:rsidRPr="003243AE">
        <w:rPr>
          <w:i/>
          <w:iCs/>
          <w:sz w:val="22"/>
          <w:szCs w:val="22"/>
        </w:rPr>
        <w:t>and Behaviour, 58,</w:t>
      </w:r>
      <w:r w:rsidRPr="00E53F11">
        <w:rPr>
          <w:sz w:val="22"/>
          <w:szCs w:val="22"/>
        </w:rPr>
        <w:t xml:space="preserve"> 414–430.</w:t>
      </w:r>
    </w:p>
    <w:p w14:paraId="68A94617" w14:textId="77777777" w:rsidR="002665EF" w:rsidRPr="00E53F11" w:rsidRDefault="002665EF" w:rsidP="00E53F11">
      <w:pPr>
        <w:spacing w:line="360" w:lineRule="auto"/>
        <w:ind w:left="426" w:hanging="426"/>
        <w:rPr>
          <w:sz w:val="22"/>
          <w:szCs w:val="22"/>
        </w:rPr>
      </w:pPr>
      <w:proofErr w:type="spellStart"/>
      <w:r w:rsidRPr="00E53F11">
        <w:rPr>
          <w:sz w:val="22"/>
          <w:szCs w:val="22"/>
        </w:rPr>
        <w:t>Brislin</w:t>
      </w:r>
      <w:proofErr w:type="spellEnd"/>
      <w:r w:rsidRPr="00E53F11">
        <w:rPr>
          <w:sz w:val="22"/>
          <w:szCs w:val="22"/>
        </w:rPr>
        <w:t xml:space="preserve">, R. W. (1970). Back-translation for cross-cultural research. </w:t>
      </w:r>
      <w:r w:rsidRPr="003243AE">
        <w:rPr>
          <w:i/>
          <w:iCs/>
          <w:sz w:val="22"/>
          <w:szCs w:val="22"/>
        </w:rPr>
        <w:t>Journal of Cross-Cultural Psychology, 1(3),</w:t>
      </w:r>
      <w:r w:rsidRPr="00E53F11">
        <w:rPr>
          <w:sz w:val="22"/>
          <w:szCs w:val="22"/>
        </w:rPr>
        <w:t xml:space="preserve"> 185–216.</w:t>
      </w:r>
    </w:p>
    <w:p w14:paraId="3BA1590B" w14:textId="4861C766" w:rsidR="002665EF" w:rsidRPr="00E53F11" w:rsidRDefault="002665EF" w:rsidP="003243AE">
      <w:pPr>
        <w:spacing w:line="360" w:lineRule="auto"/>
        <w:ind w:left="426" w:hanging="426"/>
        <w:rPr>
          <w:sz w:val="22"/>
          <w:szCs w:val="22"/>
        </w:rPr>
      </w:pPr>
      <w:r w:rsidRPr="00E53F11">
        <w:rPr>
          <w:sz w:val="22"/>
          <w:szCs w:val="22"/>
        </w:rPr>
        <w:t xml:space="preserve">Chen, C. F. (2009). Personality, safety attitudes and risky driving </w:t>
      </w:r>
      <w:proofErr w:type="spellStart"/>
      <w:r w:rsidRPr="00E53F11">
        <w:rPr>
          <w:sz w:val="22"/>
          <w:szCs w:val="22"/>
        </w:rPr>
        <w:t>behaviors</w:t>
      </w:r>
      <w:proofErr w:type="spellEnd"/>
      <w:r w:rsidRPr="00E53F11">
        <w:rPr>
          <w:sz w:val="22"/>
          <w:szCs w:val="22"/>
        </w:rPr>
        <w:t xml:space="preserve">—Evidence from young Taiwanese motorcyclists. </w:t>
      </w:r>
      <w:r w:rsidRPr="003243AE">
        <w:rPr>
          <w:i/>
          <w:iCs/>
          <w:sz w:val="22"/>
          <w:szCs w:val="22"/>
        </w:rPr>
        <w:t>Accident Analysis &amp; Prevention, 41(5),</w:t>
      </w:r>
      <w:r w:rsidR="003243AE">
        <w:rPr>
          <w:sz w:val="22"/>
          <w:szCs w:val="22"/>
        </w:rPr>
        <w:t xml:space="preserve"> </w:t>
      </w:r>
      <w:r w:rsidRPr="00E53F11">
        <w:rPr>
          <w:sz w:val="22"/>
          <w:szCs w:val="22"/>
        </w:rPr>
        <w:t>963–968.</w:t>
      </w:r>
    </w:p>
    <w:p w14:paraId="6BDD3C5D" w14:textId="1B6F9AEF" w:rsidR="002665EF" w:rsidRPr="00E53F11" w:rsidRDefault="002665EF" w:rsidP="003243AE">
      <w:pPr>
        <w:spacing w:line="360" w:lineRule="auto"/>
        <w:ind w:left="426" w:hanging="426"/>
        <w:rPr>
          <w:sz w:val="22"/>
          <w:szCs w:val="22"/>
        </w:rPr>
      </w:pPr>
      <w:r w:rsidRPr="00E53F11">
        <w:rPr>
          <w:sz w:val="22"/>
          <w:szCs w:val="22"/>
        </w:rPr>
        <w:t xml:space="preserve">Cheung, G. W., &amp; Lau, R. S. (2008). Testing mediation and suppression effects of latent variables: Bootstrapping with structural equation models. </w:t>
      </w:r>
      <w:r w:rsidRPr="003243AE">
        <w:rPr>
          <w:i/>
          <w:iCs/>
          <w:sz w:val="22"/>
          <w:szCs w:val="22"/>
        </w:rPr>
        <w:t>Organizational</w:t>
      </w:r>
      <w:r w:rsidR="003243AE" w:rsidRPr="003243AE">
        <w:rPr>
          <w:i/>
          <w:iCs/>
          <w:sz w:val="22"/>
          <w:szCs w:val="22"/>
        </w:rPr>
        <w:t xml:space="preserve"> </w:t>
      </w:r>
      <w:r w:rsidRPr="003243AE">
        <w:rPr>
          <w:i/>
          <w:iCs/>
          <w:sz w:val="22"/>
          <w:szCs w:val="22"/>
        </w:rPr>
        <w:t>research methods, 11(2),</w:t>
      </w:r>
      <w:r w:rsidRPr="00E53F11">
        <w:rPr>
          <w:sz w:val="22"/>
          <w:szCs w:val="22"/>
        </w:rPr>
        <w:t xml:space="preserve"> 296–325.</w:t>
      </w:r>
    </w:p>
    <w:p w14:paraId="2161A49D" w14:textId="77777777" w:rsidR="002665EF" w:rsidRPr="00E53F11" w:rsidRDefault="002665EF" w:rsidP="00E53F11">
      <w:pPr>
        <w:spacing w:line="360" w:lineRule="auto"/>
        <w:ind w:left="426" w:hanging="426"/>
        <w:rPr>
          <w:sz w:val="22"/>
          <w:szCs w:val="22"/>
        </w:rPr>
      </w:pPr>
      <w:r w:rsidRPr="00E53F11">
        <w:rPr>
          <w:sz w:val="22"/>
          <w:szCs w:val="22"/>
        </w:rPr>
        <w:t>Cohen, J. (1988).</w:t>
      </w:r>
      <w:r w:rsidRPr="003243AE">
        <w:rPr>
          <w:i/>
          <w:iCs/>
          <w:sz w:val="22"/>
          <w:szCs w:val="22"/>
        </w:rPr>
        <w:t xml:space="preserve"> Statistical power analysis for the </w:t>
      </w:r>
      <w:proofErr w:type="spellStart"/>
      <w:r w:rsidRPr="003243AE">
        <w:rPr>
          <w:i/>
          <w:iCs/>
          <w:sz w:val="22"/>
          <w:szCs w:val="22"/>
        </w:rPr>
        <w:t>behavioral</w:t>
      </w:r>
      <w:proofErr w:type="spellEnd"/>
      <w:r w:rsidRPr="003243AE">
        <w:rPr>
          <w:i/>
          <w:iCs/>
          <w:sz w:val="22"/>
          <w:szCs w:val="22"/>
        </w:rPr>
        <w:t xml:space="preserve"> sciences</w:t>
      </w:r>
      <w:r w:rsidRPr="00E53F11">
        <w:rPr>
          <w:sz w:val="22"/>
          <w:szCs w:val="22"/>
        </w:rPr>
        <w:t>. Routledge.</w:t>
      </w:r>
    </w:p>
    <w:p w14:paraId="004FC182" w14:textId="19C19E04" w:rsidR="002665EF" w:rsidRPr="00E53F11" w:rsidRDefault="002665EF" w:rsidP="003243AE">
      <w:pPr>
        <w:spacing w:line="360" w:lineRule="auto"/>
        <w:ind w:left="426" w:hanging="426"/>
        <w:rPr>
          <w:sz w:val="22"/>
          <w:szCs w:val="22"/>
        </w:rPr>
      </w:pPr>
      <w:proofErr w:type="spellStart"/>
      <w:r w:rsidRPr="00E53F11">
        <w:rPr>
          <w:sz w:val="22"/>
          <w:szCs w:val="22"/>
        </w:rPr>
        <w:t>Cordellieri</w:t>
      </w:r>
      <w:proofErr w:type="spellEnd"/>
      <w:r w:rsidRPr="00E53F11">
        <w:rPr>
          <w:sz w:val="22"/>
          <w:szCs w:val="22"/>
        </w:rPr>
        <w:t xml:space="preserve">, P., </w:t>
      </w:r>
      <w:proofErr w:type="spellStart"/>
      <w:r w:rsidRPr="00E53F11">
        <w:rPr>
          <w:sz w:val="22"/>
          <w:szCs w:val="22"/>
        </w:rPr>
        <w:t>Baralla</w:t>
      </w:r>
      <w:proofErr w:type="spellEnd"/>
      <w:r w:rsidRPr="00E53F11">
        <w:rPr>
          <w:sz w:val="22"/>
          <w:szCs w:val="22"/>
        </w:rPr>
        <w:t xml:space="preserve">, F., </w:t>
      </w:r>
      <w:proofErr w:type="spellStart"/>
      <w:r w:rsidRPr="00E53F11">
        <w:rPr>
          <w:sz w:val="22"/>
          <w:szCs w:val="22"/>
        </w:rPr>
        <w:t>Ferlazzo</w:t>
      </w:r>
      <w:proofErr w:type="spellEnd"/>
      <w:r w:rsidRPr="00E53F11">
        <w:rPr>
          <w:sz w:val="22"/>
          <w:szCs w:val="22"/>
        </w:rPr>
        <w:t xml:space="preserve">, F., </w:t>
      </w:r>
      <w:proofErr w:type="spellStart"/>
      <w:r w:rsidRPr="00E53F11">
        <w:rPr>
          <w:sz w:val="22"/>
          <w:szCs w:val="22"/>
        </w:rPr>
        <w:t>Sgalla</w:t>
      </w:r>
      <w:proofErr w:type="spellEnd"/>
      <w:r w:rsidRPr="00E53F11">
        <w:rPr>
          <w:sz w:val="22"/>
          <w:szCs w:val="22"/>
        </w:rPr>
        <w:t xml:space="preserve">, R., </w:t>
      </w:r>
      <w:proofErr w:type="spellStart"/>
      <w:r w:rsidRPr="00E53F11">
        <w:rPr>
          <w:sz w:val="22"/>
          <w:szCs w:val="22"/>
        </w:rPr>
        <w:t>Piccardi</w:t>
      </w:r>
      <w:proofErr w:type="spellEnd"/>
      <w:r w:rsidRPr="00E53F11">
        <w:rPr>
          <w:sz w:val="22"/>
          <w:szCs w:val="22"/>
        </w:rPr>
        <w:t xml:space="preserve">, L., &amp; Giannini, A. M. (2016). Gender effects in young road users on road safety attitudes, </w:t>
      </w:r>
      <w:proofErr w:type="spellStart"/>
      <w:proofErr w:type="gramStart"/>
      <w:r w:rsidRPr="00E53F11">
        <w:rPr>
          <w:sz w:val="22"/>
          <w:szCs w:val="22"/>
        </w:rPr>
        <w:t>behaviors</w:t>
      </w:r>
      <w:proofErr w:type="spellEnd"/>
      <w:proofErr w:type="gramEnd"/>
      <w:r w:rsidRPr="00E53F11">
        <w:rPr>
          <w:sz w:val="22"/>
          <w:szCs w:val="22"/>
        </w:rPr>
        <w:t xml:space="preserve"> and risk</w:t>
      </w:r>
      <w:r w:rsidR="003243AE">
        <w:rPr>
          <w:sz w:val="22"/>
          <w:szCs w:val="22"/>
        </w:rPr>
        <w:t xml:space="preserve"> </w:t>
      </w:r>
      <w:r w:rsidRPr="00E53F11">
        <w:rPr>
          <w:sz w:val="22"/>
          <w:szCs w:val="22"/>
        </w:rPr>
        <w:t xml:space="preserve">perception. </w:t>
      </w:r>
      <w:r w:rsidRPr="003243AE">
        <w:rPr>
          <w:i/>
          <w:iCs/>
          <w:sz w:val="22"/>
          <w:szCs w:val="22"/>
        </w:rPr>
        <w:t>Frontiers in Psychology, 7,</w:t>
      </w:r>
      <w:r w:rsidRPr="00E53F11">
        <w:rPr>
          <w:sz w:val="22"/>
          <w:szCs w:val="22"/>
        </w:rPr>
        <w:t xml:space="preserve"> 1412.</w:t>
      </w:r>
    </w:p>
    <w:p w14:paraId="59276853" w14:textId="2EF3C23C" w:rsidR="002665EF" w:rsidRPr="00E53F11" w:rsidRDefault="002665EF" w:rsidP="003243AE">
      <w:pPr>
        <w:spacing w:line="360" w:lineRule="auto"/>
        <w:ind w:left="426" w:hanging="426"/>
        <w:rPr>
          <w:sz w:val="22"/>
          <w:szCs w:val="22"/>
        </w:rPr>
      </w:pPr>
      <w:r w:rsidRPr="00E53F11">
        <w:rPr>
          <w:sz w:val="22"/>
          <w:szCs w:val="22"/>
        </w:rPr>
        <w:t xml:space="preserve">Cox, J. A., </w:t>
      </w:r>
      <w:proofErr w:type="spellStart"/>
      <w:r w:rsidRPr="00E53F11">
        <w:rPr>
          <w:sz w:val="22"/>
          <w:szCs w:val="22"/>
        </w:rPr>
        <w:t>Beanland</w:t>
      </w:r>
      <w:proofErr w:type="spellEnd"/>
      <w:r w:rsidRPr="00E53F11">
        <w:rPr>
          <w:sz w:val="22"/>
          <w:szCs w:val="22"/>
        </w:rPr>
        <w:t xml:space="preserve">, V., &amp; </w:t>
      </w:r>
      <w:proofErr w:type="spellStart"/>
      <w:r w:rsidRPr="00E53F11">
        <w:rPr>
          <w:sz w:val="22"/>
          <w:szCs w:val="22"/>
        </w:rPr>
        <w:t>Filtness</w:t>
      </w:r>
      <w:proofErr w:type="spellEnd"/>
      <w:r w:rsidRPr="00E53F11">
        <w:rPr>
          <w:sz w:val="22"/>
          <w:szCs w:val="22"/>
        </w:rPr>
        <w:t>, A. J. (2017). Risk and safety perception on urban and rural roads: Effects of environmental features, driver age and risk sensitivity.</w:t>
      </w:r>
      <w:r w:rsidR="003243AE">
        <w:rPr>
          <w:sz w:val="22"/>
          <w:szCs w:val="22"/>
        </w:rPr>
        <w:t xml:space="preserve"> </w:t>
      </w:r>
      <w:r w:rsidRPr="003243AE">
        <w:rPr>
          <w:i/>
          <w:iCs/>
          <w:sz w:val="22"/>
          <w:szCs w:val="22"/>
        </w:rPr>
        <w:t xml:space="preserve">Traffic Injury Prevention, 18(7), </w:t>
      </w:r>
      <w:r w:rsidRPr="00E53F11">
        <w:rPr>
          <w:sz w:val="22"/>
          <w:szCs w:val="22"/>
        </w:rPr>
        <w:t>703–710.</w:t>
      </w:r>
    </w:p>
    <w:p w14:paraId="57DA2527" w14:textId="77777777" w:rsidR="002665EF" w:rsidRPr="00E53F11" w:rsidRDefault="002665EF" w:rsidP="00E53F11">
      <w:pPr>
        <w:spacing w:line="360" w:lineRule="auto"/>
        <w:ind w:left="426" w:hanging="426"/>
        <w:rPr>
          <w:sz w:val="22"/>
          <w:szCs w:val="22"/>
        </w:rPr>
      </w:pPr>
      <w:proofErr w:type="spellStart"/>
      <w:r w:rsidRPr="00E53F11">
        <w:rPr>
          <w:sz w:val="22"/>
          <w:szCs w:val="22"/>
        </w:rPr>
        <w:t>Deery</w:t>
      </w:r>
      <w:proofErr w:type="spellEnd"/>
      <w:r w:rsidRPr="00E53F11">
        <w:rPr>
          <w:sz w:val="22"/>
          <w:szCs w:val="22"/>
        </w:rPr>
        <w:t xml:space="preserve">, H. A. (1999). Hazard and risk perception among young novice drivers. </w:t>
      </w:r>
      <w:r w:rsidRPr="003243AE">
        <w:rPr>
          <w:i/>
          <w:iCs/>
          <w:sz w:val="22"/>
          <w:szCs w:val="22"/>
        </w:rPr>
        <w:t>Journal of Safety Research, 30(4),</w:t>
      </w:r>
      <w:r w:rsidRPr="00E53F11">
        <w:rPr>
          <w:sz w:val="22"/>
          <w:szCs w:val="22"/>
        </w:rPr>
        <w:t xml:space="preserve"> 225–236.</w:t>
      </w:r>
    </w:p>
    <w:p w14:paraId="66D035E3" w14:textId="77777777" w:rsidR="002665EF" w:rsidRPr="00E53F11" w:rsidRDefault="002665EF" w:rsidP="00E53F11">
      <w:pPr>
        <w:spacing w:line="360" w:lineRule="auto"/>
        <w:ind w:left="426" w:hanging="426"/>
        <w:rPr>
          <w:sz w:val="22"/>
          <w:szCs w:val="22"/>
        </w:rPr>
      </w:pPr>
      <w:proofErr w:type="spellStart"/>
      <w:r w:rsidRPr="00E53F11">
        <w:rPr>
          <w:sz w:val="22"/>
          <w:szCs w:val="22"/>
        </w:rPr>
        <w:lastRenderedPageBreak/>
        <w:t>DeJoy</w:t>
      </w:r>
      <w:proofErr w:type="spellEnd"/>
      <w:r w:rsidRPr="00E53F11">
        <w:rPr>
          <w:sz w:val="22"/>
          <w:szCs w:val="22"/>
        </w:rPr>
        <w:t xml:space="preserve">, D. M. (1992). An examination of gender differences in traffic accident risk perception. </w:t>
      </w:r>
      <w:r w:rsidRPr="003243AE">
        <w:rPr>
          <w:i/>
          <w:iCs/>
          <w:sz w:val="22"/>
          <w:szCs w:val="22"/>
        </w:rPr>
        <w:t>Accident Analysis &amp; Prevention, 24(3),</w:t>
      </w:r>
      <w:r w:rsidRPr="00E53F11">
        <w:rPr>
          <w:sz w:val="22"/>
          <w:szCs w:val="22"/>
        </w:rPr>
        <w:t xml:space="preserve"> 237–246.</w:t>
      </w:r>
    </w:p>
    <w:p w14:paraId="6EE6BFE4" w14:textId="3611BB4E" w:rsidR="002665EF" w:rsidRPr="00E53F11" w:rsidRDefault="002665EF" w:rsidP="003243AE">
      <w:pPr>
        <w:spacing w:line="360" w:lineRule="auto"/>
        <w:ind w:left="426" w:hanging="426"/>
        <w:rPr>
          <w:sz w:val="22"/>
          <w:szCs w:val="22"/>
        </w:rPr>
      </w:pPr>
      <w:proofErr w:type="spellStart"/>
      <w:r w:rsidRPr="00E53F11">
        <w:rPr>
          <w:sz w:val="22"/>
          <w:szCs w:val="22"/>
        </w:rPr>
        <w:t>Dinh</w:t>
      </w:r>
      <w:proofErr w:type="spellEnd"/>
      <w:r w:rsidRPr="00E53F11">
        <w:rPr>
          <w:sz w:val="22"/>
          <w:szCs w:val="22"/>
        </w:rPr>
        <w:t>, D. D., Nam, V. H., McIlroy, R. C., Plant, K. A., &amp; Stanton, N. A. (2020a). Examining the roles of multidimensional fatalism on traffic safety attitudes and</w:t>
      </w:r>
      <w:r w:rsidR="003243AE">
        <w:rPr>
          <w:sz w:val="22"/>
          <w:szCs w:val="22"/>
        </w:rPr>
        <w:t xml:space="preserve"> </w:t>
      </w:r>
      <w:r w:rsidRPr="00E53F11">
        <w:rPr>
          <w:sz w:val="22"/>
          <w:szCs w:val="22"/>
        </w:rPr>
        <w:t xml:space="preserve">pedestrian behaviour. </w:t>
      </w:r>
      <w:r w:rsidRPr="003243AE">
        <w:rPr>
          <w:i/>
          <w:iCs/>
          <w:sz w:val="22"/>
          <w:szCs w:val="22"/>
        </w:rPr>
        <w:t>Safety Science, 124</w:t>
      </w:r>
      <w:r w:rsidRPr="00E53F11">
        <w:rPr>
          <w:sz w:val="22"/>
          <w:szCs w:val="22"/>
        </w:rPr>
        <w:t>, Article 104587.</w:t>
      </w:r>
    </w:p>
    <w:p w14:paraId="65EAB251" w14:textId="2157850F" w:rsidR="002665EF" w:rsidRPr="00E53F11" w:rsidRDefault="002665EF" w:rsidP="003243AE">
      <w:pPr>
        <w:spacing w:line="360" w:lineRule="auto"/>
        <w:ind w:left="426" w:hanging="426"/>
        <w:rPr>
          <w:sz w:val="22"/>
          <w:szCs w:val="22"/>
        </w:rPr>
      </w:pPr>
      <w:proofErr w:type="spellStart"/>
      <w:r w:rsidRPr="00E53F11">
        <w:rPr>
          <w:sz w:val="22"/>
          <w:szCs w:val="22"/>
        </w:rPr>
        <w:t>Dinh</w:t>
      </w:r>
      <w:proofErr w:type="spellEnd"/>
      <w:r w:rsidRPr="00E53F11">
        <w:rPr>
          <w:sz w:val="22"/>
          <w:szCs w:val="22"/>
        </w:rPr>
        <w:t>, D. D., Nam, V. H., McIlroy, R. C., Plant, K. A., &amp; Stanton, N. A. (2020b). Effect of attitudes towards traffic safety and risk perceptions on pedestrian behaviours in</w:t>
      </w:r>
      <w:r w:rsidR="003243AE">
        <w:rPr>
          <w:sz w:val="22"/>
          <w:szCs w:val="22"/>
        </w:rPr>
        <w:t xml:space="preserve"> </w:t>
      </w:r>
      <w:r w:rsidRPr="00E53F11">
        <w:rPr>
          <w:sz w:val="22"/>
          <w:szCs w:val="22"/>
        </w:rPr>
        <w:t xml:space="preserve">Vietnam. </w:t>
      </w:r>
      <w:r w:rsidRPr="003243AE">
        <w:rPr>
          <w:i/>
          <w:iCs/>
          <w:sz w:val="22"/>
          <w:szCs w:val="22"/>
        </w:rPr>
        <w:t xml:space="preserve">IATSS Research, 44(3), </w:t>
      </w:r>
      <w:r w:rsidRPr="003243AE">
        <w:rPr>
          <w:sz w:val="22"/>
          <w:szCs w:val="22"/>
        </w:rPr>
        <w:t>2</w:t>
      </w:r>
      <w:r w:rsidRPr="00E53F11">
        <w:rPr>
          <w:sz w:val="22"/>
          <w:szCs w:val="22"/>
        </w:rPr>
        <w:t>38–247.</w:t>
      </w:r>
    </w:p>
    <w:p w14:paraId="430F3A5D" w14:textId="12710975" w:rsidR="002665EF" w:rsidRPr="00E53F11" w:rsidRDefault="002665EF" w:rsidP="003243AE">
      <w:pPr>
        <w:spacing w:line="360" w:lineRule="auto"/>
        <w:ind w:left="426" w:hanging="426"/>
        <w:rPr>
          <w:sz w:val="22"/>
          <w:szCs w:val="22"/>
        </w:rPr>
      </w:pPr>
      <w:r w:rsidRPr="00E53F11">
        <w:rPr>
          <w:sz w:val="22"/>
          <w:szCs w:val="22"/>
        </w:rPr>
        <w:t xml:space="preserve">Dixey, R. A. (1999). Fatalism’, accident causation and prevention: issues for health promotion from an exploratory study in a Yoruba town. Nigeria. </w:t>
      </w:r>
      <w:r w:rsidRPr="003243AE">
        <w:rPr>
          <w:i/>
          <w:iCs/>
          <w:sz w:val="22"/>
          <w:szCs w:val="22"/>
        </w:rPr>
        <w:t>Health Education</w:t>
      </w:r>
      <w:r w:rsidR="003243AE" w:rsidRPr="003243AE">
        <w:rPr>
          <w:i/>
          <w:iCs/>
          <w:sz w:val="22"/>
          <w:szCs w:val="22"/>
        </w:rPr>
        <w:t xml:space="preserve"> </w:t>
      </w:r>
      <w:r w:rsidRPr="003243AE">
        <w:rPr>
          <w:i/>
          <w:iCs/>
          <w:sz w:val="22"/>
          <w:szCs w:val="22"/>
        </w:rPr>
        <w:t>Research, 14(2),</w:t>
      </w:r>
      <w:r w:rsidRPr="00E53F11">
        <w:rPr>
          <w:sz w:val="22"/>
          <w:szCs w:val="22"/>
        </w:rPr>
        <w:t xml:space="preserve"> 197–208.</w:t>
      </w:r>
    </w:p>
    <w:p w14:paraId="19A18D9C" w14:textId="7104F5A5" w:rsidR="002665EF" w:rsidRPr="00E53F11" w:rsidRDefault="002665EF" w:rsidP="003243AE">
      <w:pPr>
        <w:spacing w:line="360" w:lineRule="auto"/>
        <w:ind w:left="426" w:hanging="426"/>
        <w:rPr>
          <w:sz w:val="22"/>
          <w:szCs w:val="22"/>
        </w:rPr>
      </w:pPr>
      <w:r w:rsidRPr="00E53F11">
        <w:rPr>
          <w:sz w:val="22"/>
          <w:szCs w:val="22"/>
        </w:rPr>
        <w:t>Espinoza-Molina, F. E., Ojeda-Romero, C. F., Zumba-</w:t>
      </w:r>
      <w:proofErr w:type="spellStart"/>
      <w:r w:rsidRPr="00E53F11">
        <w:rPr>
          <w:sz w:val="22"/>
          <w:szCs w:val="22"/>
        </w:rPr>
        <w:t>Paucar</w:t>
      </w:r>
      <w:proofErr w:type="spellEnd"/>
      <w:r w:rsidRPr="00E53F11">
        <w:rPr>
          <w:sz w:val="22"/>
          <w:szCs w:val="22"/>
        </w:rPr>
        <w:t xml:space="preserve">, H. D., </w:t>
      </w:r>
      <w:proofErr w:type="spellStart"/>
      <w:r w:rsidRPr="00E53F11">
        <w:rPr>
          <w:sz w:val="22"/>
          <w:szCs w:val="22"/>
        </w:rPr>
        <w:t>Pillajo-Quijia</w:t>
      </w:r>
      <w:proofErr w:type="spellEnd"/>
      <w:r w:rsidRPr="00E53F11">
        <w:rPr>
          <w:sz w:val="22"/>
          <w:szCs w:val="22"/>
        </w:rPr>
        <w:t>, G., Arenas-Ramírez, B., &amp; Aparicio-</w:t>
      </w:r>
      <w:proofErr w:type="spellStart"/>
      <w:r w:rsidRPr="00E53F11">
        <w:rPr>
          <w:sz w:val="22"/>
          <w:szCs w:val="22"/>
        </w:rPr>
        <w:t>Izquierdo</w:t>
      </w:r>
      <w:proofErr w:type="spellEnd"/>
      <w:r w:rsidRPr="00E53F11">
        <w:rPr>
          <w:sz w:val="22"/>
          <w:szCs w:val="22"/>
        </w:rPr>
        <w:t>, F. (2021). Road safety as a public</w:t>
      </w:r>
      <w:r w:rsidR="003243AE">
        <w:rPr>
          <w:sz w:val="22"/>
          <w:szCs w:val="22"/>
        </w:rPr>
        <w:t xml:space="preserve"> </w:t>
      </w:r>
      <w:r w:rsidRPr="00E53F11">
        <w:rPr>
          <w:sz w:val="22"/>
          <w:szCs w:val="22"/>
        </w:rPr>
        <w:t xml:space="preserve">health problem: Case of </w:t>
      </w:r>
      <w:proofErr w:type="spellStart"/>
      <w:r w:rsidRPr="00E53F11">
        <w:rPr>
          <w:sz w:val="22"/>
          <w:szCs w:val="22"/>
        </w:rPr>
        <w:t>ecuador</w:t>
      </w:r>
      <w:proofErr w:type="spellEnd"/>
      <w:r w:rsidRPr="00E53F11">
        <w:rPr>
          <w:sz w:val="22"/>
          <w:szCs w:val="22"/>
        </w:rPr>
        <w:t xml:space="preserve"> in the period 2000–2019. </w:t>
      </w:r>
      <w:r w:rsidRPr="003243AE">
        <w:rPr>
          <w:i/>
          <w:iCs/>
          <w:sz w:val="22"/>
          <w:szCs w:val="22"/>
        </w:rPr>
        <w:t>Sustainability, 13(14),</w:t>
      </w:r>
      <w:r w:rsidRPr="00E53F11">
        <w:rPr>
          <w:sz w:val="22"/>
          <w:szCs w:val="22"/>
        </w:rPr>
        <w:t xml:space="preserve"> 8033.</w:t>
      </w:r>
    </w:p>
    <w:p w14:paraId="65C24E58" w14:textId="77777777" w:rsidR="002665EF" w:rsidRPr="00E53F11" w:rsidRDefault="002665EF" w:rsidP="00E53F11">
      <w:pPr>
        <w:spacing w:line="360" w:lineRule="auto"/>
        <w:ind w:left="426" w:hanging="426"/>
        <w:rPr>
          <w:sz w:val="22"/>
          <w:szCs w:val="22"/>
        </w:rPr>
      </w:pPr>
      <w:r w:rsidRPr="00E53F11">
        <w:rPr>
          <w:sz w:val="22"/>
          <w:szCs w:val="22"/>
        </w:rPr>
        <w:t xml:space="preserve">Esparza, O. A. (2005). </w:t>
      </w:r>
      <w:r w:rsidRPr="003243AE">
        <w:rPr>
          <w:i/>
          <w:iCs/>
          <w:sz w:val="22"/>
          <w:szCs w:val="22"/>
        </w:rPr>
        <w:t>Factors derived from fatalism scales and their relationship to health-related variables</w:t>
      </w:r>
      <w:r w:rsidRPr="00E53F11">
        <w:rPr>
          <w:sz w:val="22"/>
          <w:szCs w:val="22"/>
        </w:rPr>
        <w:t>. The University of Texas at El Paso.</w:t>
      </w:r>
    </w:p>
    <w:p w14:paraId="6018CBF5" w14:textId="123C2A27" w:rsidR="002665EF" w:rsidRPr="00E53F11" w:rsidRDefault="002665EF" w:rsidP="003243AE">
      <w:pPr>
        <w:spacing w:line="360" w:lineRule="auto"/>
        <w:ind w:left="426" w:hanging="426"/>
        <w:rPr>
          <w:sz w:val="22"/>
          <w:szCs w:val="22"/>
        </w:rPr>
      </w:pPr>
      <w:r w:rsidRPr="00E53F11">
        <w:rPr>
          <w:sz w:val="22"/>
          <w:szCs w:val="22"/>
        </w:rPr>
        <w:t>Esparza, O. A., Wiebe, J. S., &amp; Qui ̃</w:t>
      </w:r>
      <w:proofErr w:type="spellStart"/>
      <w:r w:rsidRPr="00E53F11">
        <w:rPr>
          <w:sz w:val="22"/>
          <w:szCs w:val="22"/>
        </w:rPr>
        <w:t>nones</w:t>
      </w:r>
      <w:proofErr w:type="spellEnd"/>
      <w:r w:rsidRPr="00E53F11">
        <w:rPr>
          <w:sz w:val="22"/>
          <w:szCs w:val="22"/>
        </w:rPr>
        <w:t xml:space="preserve">, J. (2015). Simultaneous development of a multidimensional fatalism measure in English and Spanish. </w:t>
      </w:r>
      <w:r w:rsidRPr="003243AE">
        <w:rPr>
          <w:i/>
          <w:iCs/>
          <w:sz w:val="22"/>
          <w:szCs w:val="22"/>
        </w:rPr>
        <w:t>Current Psychology, 34</w:t>
      </w:r>
      <w:r w:rsidR="003243AE" w:rsidRPr="003243AE">
        <w:rPr>
          <w:i/>
          <w:iCs/>
          <w:sz w:val="22"/>
          <w:szCs w:val="22"/>
        </w:rPr>
        <w:t xml:space="preserve"> </w:t>
      </w:r>
      <w:r w:rsidRPr="003243AE">
        <w:rPr>
          <w:i/>
          <w:iCs/>
          <w:sz w:val="22"/>
          <w:szCs w:val="22"/>
        </w:rPr>
        <w:t>(4),</w:t>
      </w:r>
      <w:r w:rsidRPr="00E53F11">
        <w:rPr>
          <w:sz w:val="22"/>
          <w:szCs w:val="22"/>
        </w:rPr>
        <w:t xml:space="preserve"> 597–612.</w:t>
      </w:r>
    </w:p>
    <w:p w14:paraId="12CD0AA1" w14:textId="74F90C06" w:rsidR="002665EF" w:rsidRPr="00E53F11" w:rsidRDefault="002665EF" w:rsidP="003243AE">
      <w:pPr>
        <w:spacing w:line="360" w:lineRule="auto"/>
        <w:ind w:left="426" w:hanging="426"/>
        <w:rPr>
          <w:sz w:val="22"/>
          <w:szCs w:val="22"/>
        </w:rPr>
      </w:pPr>
      <w:proofErr w:type="spellStart"/>
      <w:r w:rsidRPr="00E53F11">
        <w:rPr>
          <w:sz w:val="22"/>
          <w:szCs w:val="22"/>
        </w:rPr>
        <w:t>FiA</w:t>
      </w:r>
      <w:proofErr w:type="spellEnd"/>
      <w:r w:rsidRPr="00E53F11">
        <w:rPr>
          <w:sz w:val="22"/>
          <w:szCs w:val="22"/>
        </w:rPr>
        <w:t xml:space="preserve"> Foundation (2016). </w:t>
      </w:r>
      <w:r w:rsidRPr="003243AE">
        <w:rPr>
          <w:i/>
          <w:iCs/>
          <w:sz w:val="22"/>
          <w:szCs w:val="22"/>
        </w:rPr>
        <w:t>Step Change: An Action Agenda on Safe Walking for Africa’s Children.</w:t>
      </w:r>
      <w:r w:rsidRPr="00E53F11">
        <w:rPr>
          <w:sz w:val="22"/>
          <w:szCs w:val="22"/>
        </w:rPr>
        <w:t xml:space="preserve"> Retrieved 17/05/2022 from https://www.fiafoundation.org/media/402415/step-change-pages.pdf.</w:t>
      </w:r>
    </w:p>
    <w:p w14:paraId="0885736E" w14:textId="70E0AEA5" w:rsidR="002665EF" w:rsidRPr="00E53F11" w:rsidRDefault="002665EF" w:rsidP="003243AE">
      <w:pPr>
        <w:spacing w:line="360" w:lineRule="auto"/>
        <w:ind w:left="426" w:hanging="426"/>
        <w:rPr>
          <w:sz w:val="22"/>
          <w:szCs w:val="22"/>
        </w:rPr>
      </w:pPr>
      <w:proofErr w:type="spellStart"/>
      <w:r w:rsidRPr="00E53F11">
        <w:rPr>
          <w:sz w:val="22"/>
          <w:szCs w:val="22"/>
        </w:rPr>
        <w:t>Hasanat</w:t>
      </w:r>
      <w:proofErr w:type="spellEnd"/>
      <w:r w:rsidRPr="00E53F11">
        <w:rPr>
          <w:sz w:val="22"/>
          <w:szCs w:val="22"/>
        </w:rPr>
        <w:t xml:space="preserve">-E-Rabbi, S., </w:t>
      </w:r>
      <w:proofErr w:type="spellStart"/>
      <w:r w:rsidRPr="00E53F11">
        <w:rPr>
          <w:sz w:val="22"/>
          <w:szCs w:val="22"/>
        </w:rPr>
        <w:t>Hamim</w:t>
      </w:r>
      <w:proofErr w:type="spellEnd"/>
      <w:r w:rsidRPr="00E53F11">
        <w:rPr>
          <w:sz w:val="22"/>
          <w:szCs w:val="22"/>
        </w:rPr>
        <w:t>, O. F., Debnath, M., Hoque, M. S., McIlroy, R. C., Plant, K. L., &amp; Stanton, N. A. (2021). Exploring the relationships between demographics,</w:t>
      </w:r>
      <w:r w:rsidR="003243AE">
        <w:rPr>
          <w:sz w:val="22"/>
          <w:szCs w:val="22"/>
        </w:rPr>
        <w:t xml:space="preserve"> </w:t>
      </w:r>
      <w:r w:rsidRPr="00E53F11">
        <w:rPr>
          <w:sz w:val="22"/>
          <w:szCs w:val="22"/>
        </w:rPr>
        <w:t xml:space="preserve">road safety attitudes, and self-reported pedestrian behaviours in Bangladesh. </w:t>
      </w:r>
      <w:r w:rsidRPr="003243AE">
        <w:rPr>
          <w:i/>
          <w:iCs/>
          <w:sz w:val="22"/>
          <w:szCs w:val="22"/>
        </w:rPr>
        <w:t>Sustainability, 13(19),</w:t>
      </w:r>
      <w:r w:rsidRPr="00E53F11">
        <w:rPr>
          <w:sz w:val="22"/>
          <w:szCs w:val="22"/>
        </w:rPr>
        <w:t xml:space="preserve"> 1–16.</w:t>
      </w:r>
    </w:p>
    <w:p w14:paraId="5059B616" w14:textId="7746AF24" w:rsidR="002665EF" w:rsidRPr="00E53F11" w:rsidRDefault="002665EF" w:rsidP="003243AE">
      <w:pPr>
        <w:spacing w:line="360" w:lineRule="auto"/>
        <w:ind w:left="426" w:hanging="426"/>
        <w:rPr>
          <w:sz w:val="22"/>
          <w:szCs w:val="22"/>
        </w:rPr>
      </w:pPr>
      <w:r w:rsidRPr="00E53F11">
        <w:rPr>
          <w:sz w:val="22"/>
          <w:szCs w:val="22"/>
        </w:rPr>
        <w:t>Hassan, H. M., &amp; Abdel-</w:t>
      </w:r>
      <w:proofErr w:type="spellStart"/>
      <w:r w:rsidRPr="00E53F11">
        <w:rPr>
          <w:sz w:val="22"/>
          <w:szCs w:val="22"/>
        </w:rPr>
        <w:t>Aty</w:t>
      </w:r>
      <w:proofErr w:type="spellEnd"/>
      <w:r w:rsidRPr="00E53F11">
        <w:rPr>
          <w:sz w:val="22"/>
          <w:szCs w:val="22"/>
        </w:rPr>
        <w:t xml:space="preserve">, M. A. (2013). Exploring the safety implications of young drivers’ </w:t>
      </w:r>
      <w:proofErr w:type="spellStart"/>
      <w:r w:rsidRPr="00E53F11">
        <w:rPr>
          <w:sz w:val="22"/>
          <w:szCs w:val="22"/>
        </w:rPr>
        <w:t>behavior</w:t>
      </w:r>
      <w:proofErr w:type="spellEnd"/>
      <w:r w:rsidRPr="00E53F11">
        <w:rPr>
          <w:sz w:val="22"/>
          <w:szCs w:val="22"/>
        </w:rPr>
        <w:t xml:space="preserve">, </w:t>
      </w:r>
      <w:proofErr w:type="gramStart"/>
      <w:r w:rsidRPr="00E53F11">
        <w:rPr>
          <w:sz w:val="22"/>
          <w:szCs w:val="22"/>
        </w:rPr>
        <w:t>attitudes</w:t>
      </w:r>
      <w:proofErr w:type="gramEnd"/>
      <w:r w:rsidRPr="00E53F11">
        <w:rPr>
          <w:sz w:val="22"/>
          <w:szCs w:val="22"/>
        </w:rPr>
        <w:t xml:space="preserve"> and perceptions. </w:t>
      </w:r>
      <w:r w:rsidRPr="003243AE">
        <w:rPr>
          <w:i/>
          <w:iCs/>
          <w:sz w:val="22"/>
          <w:szCs w:val="22"/>
        </w:rPr>
        <w:t>Accident Analysis &amp; Prevention, 50,</w:t>
      </w:r>
      <w:r w:rsidR="003243AE" w:rsidRPr="003243AE">
        <w:rPr>
          <w:i/>
          <w:iCs/>
          <w:sz w:val="22"/>
          <w:szCs w:val="22"/>
        </w:rPr>
        <w:t xml:space="preserve"> </w:t>
      </w:r>
      <w:r w:rsidRPr="00E53F11">
        <w:rPr>
          <w:sz w:val="22"/>
          <w:szCs w:val="22"/>
        </w:rPr>
        <w:t>361–370.</w:t>
      </w:r>
    </w:p>
    <w:p w14:paraId="7455A885" w14:textId="1DE35D47" w:rsidR="002665EF" w:rsidRPr="00E53F11" w:rsidRDefault="002665EF" w:rsidP="003243AE">
      <w:pPr>
        <w:spacing w:line="360" w:lineRule="auto"/>
        <w:ind w:left="426" w:hanging="426"/>
        <w:rPr>
          <w:sz w:val="22"/>
          <w:szCs w:val="22"/>
        </w:rPr>
      </w:pPr>
      <w:r w:rsidRPr="00E53F11">
        <w:rPr>
          <w:sz w:val="22"/>
          <w:szCs w:val="22"/>
        </w:rPr>
        <w:t xml:space="preserve">Hooper, D., Coughlan, J., &amp; Mullen, M. (2008). Structural equation modelling: Guidelines for determining model fit. </w:t>
      </w:r>
      <w:r w:rsidRPr="003243AE">
        <w:rPr>
          <w:i/>
          <w:iCs/>
          <w:sz w:val="22"/>
          <w:szCs w:val="22"/>
        </w:rPr>
        <w:t>Electronic Journal of Business Research Methods, 6,</w:t>
      </w:r>
      <w:r w:rsidR="003243AE">
        <w:rPr>
          <w:sz w:val="22"/>
          <w:szCs w:val="22"/>
        </w:rPr>
        <w:t xml:space="preserve"> </w:t>
      </w:r>
      <w:r w:rsidRPr="00E53F11">
        <w:rPr>
          <w:sz w:val="22"/>
          <w:szCs w:val="22"/>
        </w:rPr>
        <w:t>53–60.</w:t>
      </w:r>
    </w:p>
    <w:p w14:paraId="461B9968" w14:textId="17A65BFD" w:rsidR="002665EF" w:rsidRPr="00E53F11" w:rsidRDefault="002665EF" w:rsidP="003243AE">
      <w:pPr>
        <w:spacing w:line="360" w:lineRule="auto"/>
        <w:ind w:left="426" w:hanging="426"/>
        <w:rPr>
          <w:sz w:val="22"/>
          <w:szCs w:val="22"/>
        </w:rPr>
      </w:pPr>
      <w:r w:rsidRPr="00E53F11">
        <w:rPr>
          <w:sz w:val="22"/>
          <w:szCs w:val="22"/>
        </w:rPr>
        <w:t xml:space="preserve">Hu, L. T., &amp; </w:t>
      </w:r>
      <w:proofErr w:type="spellStart"/>
      <w:r w:rsidRPr="00E53F11">
        <w:rPr>
          <w:sz w:val="22"/>
          <w:szCs w:val="22"/>
        </w:rPr>
        <w:t>Bentler</w:t>
      </w:r>
      <w:proofErr w:type="spellEnd"/>
      <w:r w:rsidRPr="00E53F11">
        <w:rPr>
          <w:sz w:val="22"/>
          <w:szCs w:val="22"/>
        </w:rPr>
        <w:t xml:space="preserve">, P. M. (1999). </w:t>
      </w:r>
      <w:proofErr w:type="spellStart"/>
      <w:r w:rsidRPr="00E53F11">
        <w:rPr>
          <w:sz w:val="22"/>
          <w:szCs w:val="22"/>
        </w:rPr>
        <w:t>Cutoff</w:t>
      </w:r>
      <w:proofErr w:type="spellEnd"/>
      <w:r w:rsidRPr="00E53F11">
        <w:rPr>
          <w:sz w:val="22"/>
          <w:szCs w:val="22"/>
        </w:rPr>
        <w:t xml:space="preserve"> criteria for fit indexes in covariance structure analysis: Conventional criteria versus new alternatives. </w:t>
      </w:r>
      <w:r w:rsidRPr="003243AE">
        <w:rPr>
          <w:i/>
          <w:iCs/>
          <w:sz w:val="22"/>
          <w:szCs w:val="22"/>
        </w:rPr>
        <w:t>Structural Equation</w:t>
      </w:r>
      <w:r w:rsidR="003243AE" w:rsidRPr="003243AE">
        <w:rPr>
          <w:i/>
          <w:iCs/>
          <w:sz w:val="22"/>
          <w:szCs w:val="22"/>
        </w:rPr>
        <w:t xml:space="preserve"> </w:t>
      </w:r>
      <w:proofErr w:type="spellStart"/>
      <w:r w:rsidRPr="003243AE">
        <w:rPr>
          <w:i/>
          <w:iCs/>
          <w:sz w:val="22"/>
          <w:szCs w:val="22"/>
        </w:rPr>
        <w:t>Modeling</w:t>
      </w:r>
      <w:proofErr w:type="spellEnd"/>
      <w:r w:rsidRPr="003243AE">
        <w:rPr>
          <w:i/>
          <w:iCs/>
          <w:sz w:val="22"/>
          <w:szCs w:val="22"/>
        </w:rPr>
        <w:t>: A Multidisciplinary Journal, 6,</w:t>
      </w:r>
      <w:r w:rsidRPr="00E53F11">
        <w:rPr>
          <w:sz w:val="22"/>
          <w:szCs w:val="22"/>
        </w:rPr>
        <w:t xml:space="preserve"> 1–55.</w:t>
      </w:r>
    </w:p>
    <w:p w14:paraId="4150A563" w14:textId="3B85447A" w:rsidR="002665EF" w:rsidRPr="00E53F11" w:rsidRDefault="002665EF" w:rsidP="003243AE">
      <w:pPr>
        <w:spacing w:line="360" w:lineRule="auto"/>
        <w:ind w:left="426" w:hanging="426"/>
        <w:rPr>
          <w:sz w:val="22"/>
          <w:szCs w:val="22"/>
        </w:rPr>
      </w:pPr>
      <w:r w:rsidRPr="00E53F11">
        <w:rPr>
          <w:sz w:val="22"/>
          <w:szCs w:val="22"/>
        </w:rPr>
        <w:t xml:space="preserve">Iversen, H., &amp; </w:t>
      </w:r>
      <w:proofErr w:type="spellStart"/>
      <w:r w:rsidRPr="00E53F11">
        <w:rPr>
          <w:sz w:val="22"/>
          <w:szCs w:val="22"/>
        </w:rPr>
        <w:t>Rundmo</w:t>
      </w:r>
      <w:proofErr w:type="spellEnd"/>
      <w:r w:rsidRPr="00E53F11">
        <w:rPr>
          <w:sz w:val="22"/>
          <w:szCs w:val="22"/>
        </w:rPr>
        <w:t xml:space="preserve">, T. (2004). Attitudes towards traffic safety, driving behaviour and accident involvement among the Norwegian public. </w:t>
      </w:r>
      <w:r w:rsidRPr="003243AE">
        <w:rPr>
          <w:i/>
          <w:iCs/>
          <w:sz w:val="22"/>
          <w:szCs w:val="22"/>
        </w:rPr>
        <w:t>Ergonomics, 47(5),</w:t>
      </w:r>
      <w:r w:rsidR="003243AE">
        <w:rPr>
          <w:sz w:val="22"/>
          <w:szCs w:val="22"/>
        </w:rPr>
        <w:t xml:space="preserve"> </w:t>
      </w:r>
      <w:r w:rsidRPr="00E53F11">
        <w:rPr>
          <w:sz w:val="22"/>
          <w:szCs w:val="22"/>
        </w:rPr>
        <w:t>555–572.</w:t>
      </w:r>
    </w:p>
    <w:p w14:paraId="4DE5ADC4" w14:textId="77777777" w:rsidR="002665EF" w:rsidRPr="00E53F11" w:rsidRDefault="002665EF" w:rsidP="00E53F11">
      <w:pPr>
        <w:spacing w:line="360" w:lineRule="auto"/>
        <w:ind w:left="426" w:hanging="426"/>
        <w:rPr>
          <w:sz w:val="22"/>
          <w:szCs w:val="22"/>
        </w:rPr>
      </w:pPr>
      <w:proofErr w:type="spellStart"/>
      <w:r w:rsidRPr="00E53F11">
        <w:rPr>
          <w:sz w:val="22"/>
          <w:szCs w:val="22"/>
        </w:rPr>
        <w:t>Kanellaidis</w:t>
      </w:r>
      <w:proofErr w:type="spellEnd"/>
      <w:r w:rsidRPr="00E53F11">
        <w:rPr>
          <w:sz w:val="22"/>
          <w:szCs w:val="22"/>
        </w:rPr>
        <w:t xml:space="preserve">, G., </w:t>
      </w:r>
      <w:proofErr w:type="spellStart"/>
      <w:r w:rsidRPr="00E53F11">
        <w:rPr>
          <w:sz w:val="22"/>
          <w:szCs w:val="22"/>
        </w:rPr>
        <w:t>Zervas</w:t>
      </w:r>
      <w:proofErr w:type="spellEnd"/>
      <w:r w:rsidRPr="00E53F11">
        <w:rPr>
          <w:sz w:val="22"/>
          <w:szCs w:val="22"/>
        </w:rPr>
        <w:t xml:space="preserve">, A., &amp; </w:t>
      </w:r>
      <w:proofErr w:type="spellStart"/>
      <w:r w:rsidRPr="00E53F11">
        <w:rPr>
          <w:sz w:val="22"/>
          <w:szCs w:val="22"/>
        </w:rPr>
        <w:t>Karagioules</w:t>
      </w:r>
      <w:proofErr w:type="spellEnd"/>
      <w:r w:rsidRPr="00E53F11">
        <w:rPr>
          <w:sz w:val="22"/>
          <w:szCs w:val="22"/>
        </w:rPr>
        <w:t xml:space="preserve">, V. (2000). Drivers’ risk perception of road design elements. </w:t>
      </w:r>
      <w:r w:rsidRPr="003243AE">
        <w:rPr>
          <w:i/>
          <w:iCs/>
          <w:sz w:val="22"/>
          <w:szCs w:val="22"/>
        </w:rPr>
        <w:t>Transportation Human Factors, 2(1),</w:t>
      </w:r>
      <w:r w:rsidRPr="00E53F11">
        <w:rPr>
          <w:sz w:val="22"/>
          <w:szCs w:val="22"/>
        </w:rPr>
        <w:t xml:space="preserve"> 39–48.</w:t>
      </w:r>
    </w:p>
    <w:p w14:paraId="0C1F73B4" w14:textId="52E44167" w:rsidR="002665EF" w:rsidRPr="00E53F11" w:rsidRDefault="002665EF" w:rsidP="003243AE">
      <w:pPr>
        <w:spacing w:line="360" w:lineRule="auto"/>
        <w:ind w:left="426" w:hanging="426"/>
        <w:rPr>
          <w:sz w:val="22"/>
          <w:szCs w:val="22"/>
        </w:rPr>
      </w:pPr>
      <w:r w:rsidRPr="00E53F11">
        <w:rPr>
          <w:sz w:val="22"/>
          <w:szCs w:val="22"/>
        </w:rPr>
        <w:t xml:space="preserve">Kayani, A., King, M. J., &amp; </w:t>
      </w:r>
      <w:proofErr w:type="spellStart"/>
      <w:r w:rsidRPr="00E53F11">
        <w:rPr>
          <w:sz w:val="22"/>
          <w:szCs w:val="22"/>
        </w:rPr>
        <w:t>Fleiter</w:t>
      </w:r>
      <w:proofErr w:type="spellEnd"/>
      <w:r w:rsidRPr="00E53F11">
        <w:rPr>
          <w:sz w:val="22"/>
          <w:szCs w:val="22"/>
        </w:rPr>
        <w:t>, J. J. (2012). Fatalism and its implications for risky road use and receptiveness to safety messages: A qualitative investigation in</w:t>
      </w:r>
      <w:r w:rsidR="003243AE">
        <w:rPr>
          <w:sz w:val="22"/>
          <w:szCs w:val="22"/>
        </w:rPr>
        <w:t xml:space="preserve"> </w:t>
      </w:r>
      <w:r w:rsidRPr="00E53F11">
        <w:rPr>
          <w:sz w:val="22"/>
          <w:szCs w:val="22"/>
        </w:rPr>
        <w:t xml:space="preserve">Pakistan. </w:t>
      </w:r>
      <w:r w:rsidRPr="003243AE">
        <w:rPr>
          <w:i/>
          <w:iCs/>
          <w:sz w:val="22"/>
          <w:szCs w:val="22"/>
        </w:rPr>
        <w:t>Health Education Research, 27(6</w:t>
      </w:r>
      <w:r w:rsidRPr="00E53F11">
        <w:rPr>
          <w:sz w:val="22"/>
          <w:szCs w:val="22"/>
        </w:rPr>
        <w:t>), 1043–1054.</w:t>
      </w:r>
    </w:p>
    <w:p w14:paraId="67F6C374" w14:textId="22734FC9" w:rsidR="002665EF" w:rsidRPr="00E53F11" w:rsidRDefault="002665EF" w:rsidP="003243AE">
      <w:pPr>
        <w:spacing w:line="360" w:lineRule="auto"/>
        <w:ind w:left="426" w:hanging="426"/>
        <w:rPr>
          <w:sz w:val="22"/>
          <w:szCs w:val="22"/>
        </w:rPr>
      </w:pPr>
      <w:r w:rsidRPr="00E53F11">
        <w:rPr>
          <w:sz w:val="22"/>
          <w:szCs w:val="22"/>
        </w:rPr>
        <w:lastRenderedPageBreak/>
        <w:t xml:space="preserve">Kenny, D. A., </w:t>
      </w:r>
      <w:proofErr w:type="spellStart"/>
      <w:r w:rsidRPr="00E53F11">
        <w:rPr>
          <w:sz w:val="22"/>
          <w:szCs w:val="22"/>
        </w:rPr>
        <w:t>Kaniskan</w:t>
      </w:r>
      <w:proofErr w:type="spellEnd"/>
      <w:r w:rsidRPr="00E53F11">
        <w:rPr>
          <w:sz w:val="22"/>
          <w:szCs w:val="22"/>
        </w:rPr>
        <w:t xml:space="preserve">, B., &amp; </w:t>
      </w:r>
      <w:proofErr w:type="spellStart"/>
      <w:r w:rsidRPr="00E53F11">
        <w:rPr>
          <w:sz w:val="22"/>
          <w:szCs w:val="22"/>
        </w:rPr>
        <w:t>McCoach</w:t>
      </w:r>
      <w:proofErr w:type="spellEnd"/>
      <w:r w:rsidRPr="00E53F11">
        <w:rPr>
          <w:sz w:val="22"/>
          <w:szCs w:val="22"/>
        </w:rPr>
        <w:t xml:space="preserve">, D. B. (2015). The performance of RMSEA in models with small degrees of freedom. </w:t>
      </w:r>
      <w:r w:rsidRPr="003243AE">
        <w:rPr>
          <w:i/>
          <w:iCs/>
          <w:sz w:val="22"/>
          <w:szCs w:val="22"/>
        </w:rPr>
        <w:t>Sociological Methods &amp; Research, 44(3),</w:t>
      </w:r>
      <w:r w:rsidR="003243AE">
        <w:rPr>
          <w:sz w:val="22"/>
          <w:szCs w:val="22"/>
        </w:rPr>
        <w:t xml:space="preserve"> </w:t>
      </w:r>
      <w:r w:rsidRPr="00E53F11">
        <w:rPr>
          <w:sz w:val="22"/>
          <w:szCs w:val="22"/>
        </w:rPr>
        <w:t>486–507.</w:t>
      </w:r>
    </w:p>
    <w:p w14:paraId="5D912220" w14:textId="77777777" w:rsidR="003243AE" w:rsidRDefault="002665EF" w:rsidP="003243AE">
      <w:pPr>
        <w:spacing w:line="360" w:lineRule="auto"/>
        <w:ind w:left="426" w:hanging="426"/>
        <w:rPr>
          <w:sz w:val="22"/>
          <w:szCs w:val="22"/>
        </w:rPr>
      </w:pPr>
      <w:r w:rsidRPr="00E53F11">
        <w:rPr>
          <w:sz w:val="22"/>
          <w:szCs w:val="22"/>
        </w:rPr>
        <w:t xml:space="preserve">Kline, R. B. (2015). </w:t>
      </w:r>
      <w:r w:rsidRPr="003243AE">
        <w:rPr>
          <w:i/>
          <w:iCs/>
          <w:sz w:val="22"/>
          <w:szCs w:val="22"/>
        </w:rPr>
        <w:t>Principles and practice of structural equation modelling.</w:t>
      </w:r>
      <w:r w:rsidRPr="00E53F11">
        <w:rPr>
          <w:sz w:val="22"/>
          <w:szCs w:val="22"/>
        </w:rPr>
        <w:t xml:space="preserve"> Guilford publications</w:t>
      </w:r>
    </w:p>
    <w:p w14:paraId="78D3EAE0" w14:textId="1BCE8A02" w:rsidR="00E53F11" w:rsidRPr="00E53F11" w:rsidRDefault="00E53F11" w:rsidP="003243AE">
      <w:pPr>
        <w:spacing w:line="360" w:lineRule="auto"/>
        <w:ind w:left="426" w:hanging="426"/>
        <w:rPr>
          <w:sz w:val="22"/>
          <w:szCs w:val="22"/>
        </w:rPr>
      </w:pPr>
      <w:r w:rsidRPr="00E53F11">
        <w:rPr>
          <w:sz w:val="22"/>
          <w:szCs w:val="22"/>
        </w:rPr>
        <w:t xml:space="preserve">Koon, A. D., Lopez-Hernandez, A., Hoe, C., </w:t>
      </w:r>
      <w:proofErr w:type="spellStart"/>
      <w:r w:rsidRPr="00E53F11">
        <w:rPr>
          <w:sz w:val="22"/>
          <w:szCs w:val="22"/>
        </w:rPr>
        <w:t>Vecino</w:t>
      </w:r>
      <w:proofErr w:type="spellEnd"/>
      <w:r w:rsidRPr="00E53F11">
        <w:rPr>
          <w:sz w:val="22"/>
          <w:szCs w:val="22"/>
        </w:rPr>
        <w:t xml:space="preserve">-Ortiz, A. I., </w:t>
      </w:r>
      <w:proofErr w:type="spellStart"/>
      <w:r w:rsidRPr="00E53F11">
        <w:rPr>
          <w:sz w:val="22"/>
          <w:szCs w:val="22"/>
        </w:rPr>
        <w:t>Cunto</w:t>
      </w:r>
      <w:proofErr w:type="spellEnd"/>
      <w:r w:rsidRPr="00E53F11">
        <w:rPr>
          <w:sz w:val="22"/>
          <w:szCs w:val="22"/>
        </w:rPr>
        <w:t xml:space="preserve">, F. J., de Castro-Neto, M. M., &amp; </w:t>
      </w:r>
      <w:proofErr w:type="spellStart"/>
      <w:r w:rsidRPr="00E53F11">
        <w:rPr>
          <w:sz w:val="22"/>
          <w:szCs w:val="22"/>
        </w:rPr>
        <w:t>Bachani</w:t>
      </w:r>
      <w:proofErr w:type="spellEnd"/>
      <w:r w:rsidRPr="00E53F11">
        <w:rPr>
          <w:sz w:val="22"/>
          <w:szCs w:val="22"/>
        </w:rPr>
        <w:t>, A. M. (2022). Multisectoral action coalitions for road</w:t>
      </w:r>
      <w:r w:rsidR="003243AE">
        <w:rPr>
          <w:sz w:val="22"/>
          <w:szCs w:val="22"/>
        </w:rPr>
        <w:t xml:space="preserve"> </w:t>
      </w:r>
      <w:r w:rsidRPr="00E53F11">
        <w:rPr>
          <w:sz w:val="22"/>
          <w:szCs w:val="22"/>
        </w:rPr>
        <w:t>safety in Brazil: An organizational social network analysis in S ̃</w:t>
      </w:r>
      <w:proofErr w:type="spellStart"/>
      <w:r w:rsidRPr="00E53F11">
        <w:rPr>
          <w:sz w:val="22"/>
          <w:szCs w:val="22"/>
        </w:rPr>
        <w:t>ao</w:t>
      </w:r>
      <w:proofErr w:type="spellEnd"/>
      <w:r w:rsidRPr="00E53F11">
        <w:rPr>
          <w:sz w:val="22"/>
          <w:szCs w:val="22"/>
        </w:rPr>
        <w:t xml:space="preserve"> Paulo and Fortaleza. </w:t>
      </w:r>
      <w:r w:rsidRPr="003243AE">
        <w:rPr>
          <w:i/>
          <w:iCs/>
          <w:sz w:val="22"/>
          <w:szCs w:val="22"/>
        </w:rPr>
        <w:t>Traffic Injury Prevention, 23(2),</w:t>
      </w:r>
      <w:r w:rsidRPr="00E53F11">
        <w:rPr>
          <w:sz w:val="22"/>
          <w:szCs w:val="22"/>
        </w:rPr>
        <w:t xml:space="preserve"> 67–72.</w:t>
      </w:r>
    </w:p>
    <w:p w14:paraId="74E69EF7" w14:textId="77777777" w:rsidR="00E53F11" w:rsidRPr="00E53F11" w:rsidRDefault="00E53F11" w:rsidP="00E53F11">
      <w:pPr>
        <w:spacing w:line="360" w:lineRule="auto"/>
        <w:ind w:left="426" w:hanging="426"/>
        <w:rPr>
          <w:sz w:val="22"/>
          <w:szCs w:val="22"/>
        </w:rPr>
      </w:pPr>
      <w:proofErr w:type="spellStart"/>
      <w:r w:rsidRPr="00E53F11">
        <w:rPr>
          <w:sz w:val="22"/>
          <w:szCs w:val="22"/>
        </w:rPr>
        <w:t>Kouabenan</w:t>
      </w:r>
      <w:proofErr w:type="spellEnd"/>
      <w:r w:rsidRPr="00E53F11">
        <w:rPr>
          <w:sz w:val="22"/>
          <w:szCs w:val="22"/>
        </w:rPr>
        <w:t xml:space="preserve">, D. R. (1998). Beliefs and the perception of risks and accidents. </w:t>
      </w:r>
      <w:r w:rsidRPr="003243AE">
        <w:rPr>
          <w:i/>
          <w:iCs/>
          <w:sz w:val="22"/>
          <w:szCs w:val="22"/>
        </w:rPr>
        <w:t>Risk Analysis, 18(3),</w:t>
      </w:r>
      <w:r w:rsidRPr="00E53F11">
        <w:rPr>
          <w:sz w:val="22"/>
          <w:szCs w:val="22"/>
        </w:rPr>
        <w:t xml:space="preserve"> 243–252.</w:t>
      </w:r>
    </w:p>
    <w:p w14:paraId="4E6D52DB" w14:textId="77777777" w:rsidR="00E53F11" w:rsidRPr="00E53F11" w:rsidRDefault="00E53F11" w:rsidP="00E53F11">
      <w:pPr>
        <w:spacing w:line="360" w:lineRule="auto"/>
        <w:ind w:left="426" w:hanging="426"/>
        <w:rPr>
          <w:sz w:val="22"/>
          <w:szCs w:val="22"/>
        </w:rPr>
      </w:pPr>
      <w:proofErr w:type="spellStart"/>
      <w:r w:rsidRPr="00E53F11">
        <w:rPr>
          <w:sz w:val="22"/>
          <w:szCs w:val="22"/>
        </w:rPr>
        <w:t>Kouab</w:t>
      </w:r>
      <w:proofErr w:type="spellEnd"/>
      <w:r w:rsidRPr="00E53F11">
        <w:rPr>
          <w:sz w:val="22"/>
          <w:szCs w:val="22"/>
        </w:rPr>
        <w:t xml:space="preserve"> ́</w:t>
      </w:r>
      <w:proofErr w:type="spellStart"/>
      <w:r w:rsidRPr="00E53F11">
        <w:rPr>
          <w:sz w:val="22"/>
          <w:szCs w:val="22"/>
        </w:rPr>
        <w:t>enan</w:t>
      </w:r>
      <w:proofErr w:type="spellEnd"/>
      <w:r w:rsidRPr="00E53F11">
        <w:rPr>
          <w:sz w:val="22"/>
          <w:szCs w:val="22"/>
        </w:rPr>
        <w:t xml:space="preserve">, D. R. (2007). Uncertainty, Beliefs, and Safety Management. </w:t>
      </w:r>
      <w:r w:rsidRPr="003243AE">
        <w:rPr>
          <w:i/>
          <w:iCs/>
          <w:sz w:val="22"/>
          <w:szCs w:val="22"/>
        </w:rPr>
        <w:t xml:space="preserve">Le Travail </w:t>
      </w:r>
      <w:proofErr w:type="spellStart"/>
      <w:r w:rsidRPr="003243AE">
        <w:rPr>
          <w:i/>
          <w:iCs/>
          <w:sz w:val="22"/>
          <w:szCs w:val="22"/>
        </w:rPr>
        <w:t>Humain</w:t>
      </w:r>
      <w:proofErr w:type="spellEnd"/>
      <w:r w:rsidRPr="003243AE">
        <w:rPr>
          <w:i/>
          <w:iCs/>
          <w:sz w:val="22"/>
          <w:szCs w:val="22"/>
        </w:rPr>
        <w:t>, 70(3),</w:t>
      </w:r>
      <w:r w:rsidRPr="00E53F11">
        <w:rPr>
          <w:sz w:val="22"/>
          <w:szCs w:val="22"/>
        </w:rPr>
        <w:t xml:space="preserve"> 271–287.</w:t>
      </w:r>
    </w:p>
    <w:p w14:paraId="388EA613" w14:textId="1A82C78E" w:rsidR="00E53F11" w:rsidRPr="00E53F11" w:rsidRDefault="00E53F11" w:rsidP="003243AE">
      <w:pPr>
        <w:spacing w:line="360" w:lineRule="auto"/>
        <w:ind w:left="426" w:hanging="426"/>
        <w:rPr>
          <w:sz w:val="22"/>
          <w:szCs w:val="22"/>
        </w:rPr>
      </w:pPr>
      <w:proofErr w:type="spellStart"/>
      <w:r w:rsidRPr="00E53F11">
        <w:rPr>
          <w:sz w:val="22"/>
          <w:szCs w:val="22"/>
        </w:rPr>
        <w:t>Kummeneje</w:t>
      </w:r>
      <w:proofErr w:type="spellEnd"/>
      <w:r w:rsidRPr="00E53F11">
        <w:rPr>
          <w:sz w:val="22"/>
          <w:szCs w:val="22"/>
        </w:rPr>
        <w:t xml:space="preserve">, A. M., &amp; </w:t>
      </w:r>
      <w:proofErr w:type="spellStart"/>
      <w:r w:rsidRPr="00E53F11">
        <w:rPr>
          <w:sz w:val="22"/>
          <w:szCs w:val="22"/>
        </w:rPr>
        <w:t>Rundmo</w:t>
      </w:r>
      <w:proofErr w:type="spellEnd"/>
      <w:r w:rsidRPr="00E53F11">
        <w:rPr>
          <w:sz w:val="22"/>
          <w:szCs w:val="22"/>
        </w:rPr>
        <w:t xml:space="preserve">, T. (2020). Attitudes, risk perception and risk-taking behaviour among regular cyclists in Norway. </w:t>
      </w:r>
      <w:r w:rsidRPr="003243AE">
        <w:rPr>
          <w:i/>
          <w:iCs/>
          <w:sz w:val="22"/>
          <w:szCs w:val="22"/>
        </w:rPr>
        <w:t>Transportation Research Part F: Traffic</w:t>
      </w:r>
      <w:r w:rsidR="003243AE" w:rsidRPr="003243AE">
        <w:rPr>
          <w:i/>
          <w:iCs/>
          <w:sz w:val="22"/>
          <w:szCs w:val="22"/>
        </w:rPr>
        <w:t xml:space="preserve"> </w:t>
      </w:r>
      <w:r w:rsidRPr="003243AE">
        <w:rPr>
          <w:i/>
          <w:iCs/>
          <w:sz w:val="22"/>
          <w:szCs w:val="22"/>
        </w:rPr>
        <w:t>Psychology and Behaviour, 69,</w:t>
      </w:r>
      <w:r w:rsidRPr="00E53F11">
        <w:rPr>
          <w:sz w:val="22"/>
          <w:szCs w:val="22"/>
        </w:rPr>
        <w:t xml:space="preserve"> 135–150.</w:t>
      </w:r>
    </w:p>
    <w:p w14:paraId="5470265F" w14:textId="0F3B311D" w:rsidR="00E53F11" w:rsidRPr="00E53F11" w:rsidRDefault="00E53F11" w:rsidP="003243AE">
      <w:pPr>
        <w:spacing w:line="360" w:lineRule="auto"/>
        <w:ind w:left="426" w:hanging="426"/>
        <w:rPr>
          <w:sz w:val="22"/>
          <w:szCs w:val="22"/>
        </w:rPr>
      </w:pPr>
      <w:r w:rsidRPr="00E53F11">
        <w:rPr>
          <w:sz w:val="22"/>
          <w:szCs w:val="22"/>
        </w:rPr>
        <w:t>Liu, M., Wu, J., Yousaf, A., Wang, L., Hu, K., Plant, K. L., McIlroy, R. C., &amp; Stanton, N. A. (2021). Exploring the relationship between attitudes, risk perceptions,</w:t>
      </w:r>
      <w:r w:rsidR="003243AE">
        <w:rPr>
          <w:sz w:val="22"/>
          <w:szCs w:val="22"/>
        </w:rPr>
        <w:t xml:space="preserve"> </w:t>
      </w:r>
      <w:r w:rsidRPr="00E53F11">
        <w:rPr>
          <w:sz w:val="22"/>
          <w:szCs w:val="22"/>
        </w:rPr>
        <w:t xml:space="preserve">fatalistic beliefs, and pedestrian </w:t>
      </w:r>
      <w:proofErr w:type="spellStart"/>
      <w:r w:rsidRPr="00E53F11">
        <w:rPr>
          <w:sz w:val="22"/>
          <w:szCs w:val="22"/>
        </w:rPr>
        <w:t>behaviors</w:t>
      </w:r>
      <w:proofErr w:type="spellEnd"/>
      <w:r w:rsidRPr="00E53F11">
        <w:rPr>
          <w:sz w:val="22"/>
          <w:szCs w:val="22"/>
        </w:rPr>
        <w:t xml:space="preserve"> in China. </w:t>
      </w:r>
      <w:r w:rsidRPr="003243AE">
        <w:rPr>
          <w:i/>
          <w:iCs/>
          <w:sz w:val="22"/>
          <w:szCs w:val="22"/>
        </w:rPr>
        <w:t>International Journal of Environmental Research and Public Health, 18(7)</w:t>
      </w:r>
      <w:r w:rsidRPr="00E53F11">
        <w:rPr>
          <w:sz w:val="22"/>
          <w:szCs w:val="22"/>
        </w:rPr>
        <w:t>, 3378.</w:t>
      </w:r>
    </w:p>
    <w:p w14:paraId="6D7CE373" w14:textId="77777777" w:rsidR="00E53F11" w:rsidRPr="00E53F11" w:rsidRDefault="00E53F11" w:rsidP="00E53F11">
      <w:pPr>
        <w:spacing w:line="360" w:lineRule="auto"/>
        <w:ind w:left="426" w:hanging="426"/>
        <w:rPr>
          <w:sz w:val="22"/>
          <w:szCs w:val="22"/>
        </w:rPr>
      </w:pPr>
      <w:r w:rsidRPr="00E53F11">
        <w:rPr>
          <w:sz w:val="22"/>
          <w:szCs w:val="22"/>
        </w:rPr>
        <w:t xml:space="preserve">Lund, I. O., &amp; </w:t>
      </w:r>
      <w:proofErr w:type="spellStart"/>
      <w:r w:rsidRPr="00E53F11">
        <w:rPr>
          <w:sz w:val="22"/>
          <w:szCs w:val="22"/>
        </w:rPr>
        <w:t>Rundmo</w:t>
      </w:r>
      <w:proofErr w:type="spellEnd"/>
      <w:r w:rsidRPr="00E53F11">
        <w:rPr>
          <w:sz w:val="22"/>
          <w:szCs w:val="22"/>
        </w:rPr>
        <w:t xml:space="preserve">, T. (2009). Cross-cultural comparisons of traffic safety, risk perception, </w:t>
      </w:r>
      <w:proofErr w:type="gramStart"/>
      <w:r w:rsidRPr="00E53F11">
        <w:rPr>
          <w:sz w:val="22"/>
          <w:szCs w:val="22"/>
        </w:rPr>
        <w:t>attitudes</w:t>
      </w:r>
      <w:proofErr w:type="gramEnd"/>
      <w:r w:rsidRPr="00E53F11">
        <w:rPr>
          <w:sz w:val="22"/>
          <w:szCs w:val="22"/>
        </w:rPr>
        <w:t xml:space="preserve"> and behaviour. </w:t>
      </w:r>
      <w:r w:rsidRPr="003243AE">
        <w:rPr>
          <w:i/>
          <w:iCs/>
          <w:sz w:val="22"/>
          <w:szCs w:val="22"/>
        </w:rPr>
        <w:t>Safety Science, 47(4),</w:t>
      </w:r>
      <w:r w:rsidRPr="00E53F11">
        <w:rPr>
          <w:sz w:val="22"/>
          <w:szCs w:val="22"/>
        </w:rPr>
        <w:t xml:space="preserve"> 547–553.</w:t>
      </w:r>
    </w:p>
    <w:p w14:paraId="775352FF" w14:textId="6B5B87E2" w:rsidR="00E53F11" w:rsidRPr="00E53F11" w:rsidRDefault="00E53F11" w:rsidP="003243AE">
      <w:pPr>
        <w:spacing w:line="360" w:lineRule="auto"/>
        <w:ind w:left="426" w:hanging="426"/>
        <w:rPr>
          <w:sz w:val="22"/>
          <w:szCs w:val="22"/>
        </w:rPr>
      </w:pPr>
      <w:proofErr w:type="spellStart"/>
      <w:r w:rsidRPr="00E53F11">
        <w:rPr>
          <w:sz w:val="22"/>
          <w:szCs w:val="22"/>
        </w:rPr>
        <w:t>Maghsoudi</w:t>
      </w:r>
      <w:proofErr w:type="spellEnd"/>
      <w:r w:rsidRPr="00E53F11">
        <w:rPr>
          <w:sz w:val="22"/>
          <w:szCs w:val="22"/>
        </w:rPr>
        <w:t xml:space="preserve">, A., </w:t>
      </w:r>
      <w:proofErr w:type="spellStart"/>
      <w:r w:rsidRPr="00E53F11">
        <w:rPr>
          <w:sz w:val="22"/>
          <w:szCs w:val="22"/>
        </w:rPr>
        <w:t>Boostani</w:t>
      </w:r>
      <w:proofErr w:type="spellEnd"/>
      <w:r w:rsidRPr="00E53F11">
        <w:rPr>
          <w:sz w:val="22"/>
          <w:szCs w:val="22"/>
        </w:rPr>
        <w:t xml:space="preserve">, D., &amp; </w:t>
      </w:r>
      <w:proofErr w:type="spellStart"/>
      <w:r w:rsidRPr="00E53F11">
        <w:rPr>
          <w:sz w:val="22"/>
          <w:szCs w:val="22"/>
        </w:rPr>
        <w:t>Rafeiee</w:t>
      </w:r>
      <w:proofErr w:type="spellEnd"/>
      <w:r w:rsidRPr="00E53F11">
        <w:rPr>
          <w:sz w:val="22"/>
          <w:szCs w:val="22"/>
        </w:rPr>
        <w:t xml:space="preserve">, M. (2018). Investigation of the reasons for not using helmet among motorcyclists in Kerman. Iran. </w:t>
      </w:r>
      <w:r w:rsidRPr="003243AE">
        <w:rPr>
          <w:i/>
          <w:iCs/>
          <w:sz w:val="22"/>
          <w:szCs w:val="22"/>
        </w:rPr>
        <w:t>International journal of injury</w:t>
      </w:r>
      <w:r w:rsidR="003243AE" w:rsidRPr="003243AE">
        <w:rPr>
          <w:i/>
          <w:iCs/>
          <w:sz w:val="22"/>
          <w:szCs w:val="22"/>
        </w:rPr>
        <w:t xml:space="preserve"> </w:t>
      </w:r>
      <w:r w:rsidRPr="003243AE">
        <w:rPr>
          <w:i/>
          <w:iCs/>
          <w:sz w:val="22"/>
          <w:szCs w:val="22"/>
        </w:rPr>
        <w:t>control and safety promotion, 25(1),</w:t>
      </w:r>
      <w:r w:rsidRPr="00E53F11">
        <w:rPr>
          <w:sz w:val="22"/>
          <w:szCs w:val="22"/>
        </w:rPr>
        <w:t xml:space="preserve"> 58–64.</w:t>
      </w:r>
    </w:p>
    <w:p w14:paraId="10F03B9E" w14:textId="59897CE8" w:rsidR="00E53F11" w:rsidRPr="00E53F11" w:rsidRDefault="00E53F11" w:rsidP="003243AE">
      <w:pPr>
        <w:spacing w:line="360" w:lineRule="auto"/>
        <w:ind w:left="426" w:hanging="426"/>
        <w:rPr>
          <w:sz w:val="22"/>
          <w:szCs w:val="22"/>
        </w:rPr>
      </w:pPr>
      <w:r w:rsidRPr="00E53F11">
        <w:rPr>
          <w:sz w:val="22"/>
          <w:szCs w:val="22"/>
        </w:rPr>
        <w:t xml:space="preserve">Malta, D. C., </w:t>
      </w:r>
      <w:proofErr w:type="spellStart"/>
      <w:r w:rsidRPr="00E53F11">
        <w:rPr>
          <w:sz w:val="22"/>
          <w:szCs w:val="22"/>
        </w:rPr>
        <w:t>Morais</w:t>
      </w:r>
      <w:proofErr w:type="spellEnd"/>
      <w:r w:rsidRPr="00E53F11">
        <w:rPr>
          <w:sz w:val="22"/>
          <w:szCs w:val="22"/>
        </w:rPr>
        <w:t xml:space="preserve"> Neto, O. L. D., Cardoso, L. S. D. M., Veloso, G. A., Andrade, F. M. D. D., Vasconcelos, A. M. N., ... &amp; </w:t>
      </w:r>
      <w:proofErr w:type="spellStart"/>
      <w:r w:rsidRPr="00E53F11">
        <w:rPr>
          <w:sz w:val="22"/>
          <w:szCs w:val="22"/>
        </w:rPr>
        <w:t>Naghavi</w:t>
      </w:r>
      <w:proofErr w:type="spellEnd"/>
      <w:r w:rsidRPr="00E53F11">
        <w:rPr>
          <w:sz w:val="22"/>
          <w:szCs w:val="22"/>
        </w:rPr>
        <w:t>, M. (2022). Road traffic injuries and</w:t>
      </w:r>
      <w:r w:rsidR="003243AE">
        <w:rPr>
          <w:sz w:val="22"/>
          <w:szCs w:val="22"/>
        </w:rPr>
        <w:t xml:space="preserve"> </w:t>
      </w:r>
      <w:r w:rsidRPr="00E53F11">
        <w:rPr>
          <w:sz w:val="22"/>
          <w:szCs w:val="22"/>
        </w:rPr>
        <w:t xml:space="preserve">deaths and the achievement of UN Sustainable Development Goals in Brazil: results from the Global Burden of Disease Study, 1990 to 2019. </w:t>
      </w:r>
      <w:proofErr w:type="spellStart"/>
      <w:r w:rsidRPr="003243AE">
        <w:rPr>
          <w:i/>
          <w:iCs/>
          <w:sz w:val="22"/>
          <w:szCs w:val="22"/>
        </w:rPr>
        <w:t>Revista</w:t>
      </w:r>
      <w:proofErr w:type="spellEnd"/>
      <w:r w:rsidRPr="003243AE">
        <w:rPr>
          <w:i/>
          <w:iCs/>
          <w:sz w:val="22"/>
          <w:szCs w:val="22"/>
        </w:rPr>
        <w:t xml:space="preserve"> da </w:t>
      </w:r>
      <w:proofErr w:type="spellStart"/>
      <w:r w:rsidRPr="003243AE">
        <w:rPr>
          <w:i/>
          <w:iCs/>
          <w:sz w:val="22"/>
          <w:szCs w:val="22"/>
        </w:rPr>
        <w:t>Sociedade</w:t>
      </w:r>
      <w:proofErr w:type="spellEnd"/>
      <w:r w:rsidR="003243AE" w:rsidRPr="003243AE">
        <w:rPr>
          <w:i/>
          <w:iCs/>
          <w:sz w:val="22"/>
          <w:szCs w:val="22"/>
        </w:rPr>
        <w:t xml:space="preserve"> </w:t>
      </w:r>
      <w:proofErr w:type="spellStart"/>
      <w:r w:rsidRPr="003243AE">
        <w:rPr>
          <w:i/>
          <w:iCs/>
          <w:sz w:val="22"/>
          <w:szCs w:val="22"/>
        </w:rPr>
        <w:t>Brasileira</w:t>
      </w:r>
      <w:proofErr w:type="spellEnd"/>
      <w:r w:rsidRPr="003243AE">
        <w:rPr>
          <w:i/>
          <w:iCs/>
          <w:sz w:val="22"/>
          <w:szCs w:val="22"/>
        </w:rPr>
        <w:t xml:space="preserve"> de </w:t>
      </w:r>
      <w:proofErr w:type="spellStart"/>
      <w:r w:rsidRPr="003243AE">
        <w:rPr>
          <w:i/>
          <w:iCs/>
          <w:sz w:val="22"/>
          <w:szCs w:val="22"/>
        </w:rPr>
        <w:t>Medicina</w:t>
      </w:r>
      <w:proofErr w:type="spellEnd"/>
      <w:r w:rsidRPr="003243AE">
        <w:rPr>
          <w:i/>
          <w:iCs/>
          <w:sz w:val="22"/>
          <w:szCs w:val="22"/>
        </w:rPr>
        <w:t xml:space="preserve"> Tropical, </w:t>
      </w:r>
      <w:r w:rsidRPr="00E53F11">
        <w:rPr>
          <w:sz w:val="22"/>
          <w:szCs w:val="22"/>
        </w:rPr>
        <w:t>55.</w:t>
      </w:r>
    </w:p>
    <w:p w14:paraId="0CAA00D7" w14:textId="473FBCAE" w:rsidR="00E53F11" w:rsidRPr="00E53F11" w:rsidRDefault="00E53F11" w:rsidP="003243AE">
      <w:pPr>
        <w:spacing w:line="360" w:lineRule="auto"/>
        <w:ind w:left="426" w:hanging="426"/>
        <w:rPr>
          <w:sz w:val="22"/>
          <w:szCs w:val="22"/>
        </w:rPr>
      </w:pPr>
      <w:r w:rsidRPr="00E53F11">
        <w:rPr>
          <w:sz w:val="22"/>
          <w:szCs w:val="22"/>
        </w:rPr>
        <w:t xml:space="preserve">Martinez, S., Sanchez, R., &amp; </w:t>
      </w:r>
      <w:proofErr w:type="spellStart"/>
      <w:r w:rsidRPr="00E53F11">
        <w:rPr>
          <w:sz w:val="22"/>
          <w:szCs w:val="22"/>
        </w:rPr>
        <w:t>Ya</w:t>
      </w:r>
      <w:proofErr w:type="spellEnd"/>
      <w:r w:rsidRPr="00E53F11">
        <w:rPr>
          <w:sz w:val="22"/>
          <w:szCs w:val="22"/>
        </w:rPr>
        <w:t xml:space="preserve"> ̃</w:t>
      </w:r>
      <w:proofErr w:type="spellStart"/>
      <w:r w:rsidRPr="00E53F11">
        <w:rPr>
          <w:sz w:val="22"/>
          <w:szCs w:val="22"/>
        </w:rPr>
        <w:t>nez</w:t>
      </w:r>
      <w:proofErr w:type="spellEnd"/>
      <w:r w:rsidRPr="00E53F11">
        <w:rPr>
          <w:sz w:val="22"/>
          <w:szCs w:val="22"/>
        </w:rPr>
        <w:t xml:space="preserve">-Pagans, P. (2019). Road safety: Challenges and opportunities in Latin America and the Caribbean. </w:t>
      </w:r>
      <w:r w:rsidRPr="003243AE">
        <w:rPr>
          <w:i/>
          <w:iCs/>
          <w:sz w:val="22"/>
          <w:szCs w:val="22"/>
        </w:rPr>
        <w:t>Latin American Economic Review,</w:t>
      </w:r>
      <w:r w:rsidR="003243AE" w:rsidRPr="003243AE">
        <w:rPr>
          <w:i/>
          <w:iCs/>
          <w:sz w:val="22"/>
          <w:szCs w:val="22"/>
        </w:rPr>
        <w:t xml:space="preserve"> </w:t>
      </w:r>
      <w:r w:rsidRPr="003243AE">
        <w:rPr>
          <w:i/>
          <w:iCs/>
          <w:sz w:val="22"/>
          <w:szCs w:val="22"/>
        </w:rPr>
        <w:t>28(1),</w:t>
      </w:r>
      <w:r w:rsidRPr="00E53F11">
        <w:rPr>
          <w:sz w:val="22"/>
          <w:szCs w:val="22"/>
        </w:rPr>
        <w:t xml:space="preserve"> 1–30.</w:t>
      </w:r>
    </w:p>
    <w:p w14:paraId="1AF86BF9" w14:textId="16DEAFDE" w:rsidR="00E53F11" w:rsidRPr="00E53F11" w:rsidRDefault="00E53F11" w:rsidP="003243AE">
      <w:pPr>
        <w:spacing w:line="360" w:lineRule="auto"/>
        <w:ind w:left="426" w:hanging="426"/>
        <w:rPr>
          <w:sz w:val="22"/>
          <w:szCs w:val="22"/>
        </w:rPr>
      </w:pPr>
      <w:r w:rsidRPr="00E53F11">
        <w:rPr>
          <w:sz w:val="22"/>
          <w:szCs w:val="22"/>
        </w:rPr>
        <w:t xml:space="preserve">McIlroy, R. C., </w:t>
      </w:r>
      <w:proofErr w:type="spellStart"/>
      <w:r w:rsidRPr="00E53F11">
        <w:rPr>
          <w:sz w:val="22"/>
          <w:szCs w:val="22"/>
        </w:rPr>
        <w:t>Kokwaro</w:t>
      </w:r>
      <w:proofErr w:type="spellEnd"/>
      <w:r w:rsidRPr="00E53F11">
        <w:rPr>
          <w:sz w:val="22"/>
          <w:szCs w:val="22"/>
        </w:rPr>
        <w:t xml:space="preserve">, G. O., Wu, J., </w:t>
      </w:r>
      <w:proofErr w:type="spellStart"/>
      <w:r w:rsidRPr="00E53F11">
        <w:rPr>
          <w:sz w:val="22"/>
          <w:szCs w:val="22"/>
        </w:rPr>
        <w:t>Jikyong</w:t>
      </w:r>
      <w:proofErr w:type="spellEnd"/>
      <w:r w:rsidRPr="00E53F11">
        <w:rPr>
          <w:sz w:val="22"/>
          <w:szCs w:val="22"/>
        </w:rPr>
        <w:t>, U., Nam, V. H., Hoque, M. S., ... Stanton, N. A. (2020a). How do fatalistic beliefs affect the attitudes and pedestrian</w:t>
      </w:r>
      <w:r w:rsidR="003243AE">
        <w:rPr>
          <w:sz w:val="22"/>
          <w:szCs w:val="22"/>
        </w:rPr>
        <w:t xml:space="preserve"> </w:t>
      </w:r>
      <w:r w:rsidRPr="00E53F11">
        <w:rPr>
          <w:sz w:val="22"/>
          <w:szCs w:val="22"/>
        </w:rPr>
        <w:t xml:space="preserve">behaviours of road users in different countries? A cross-cultural study. </w:t>
      </w:r>
      <w:r w:rsidRPr="003243AE">
        <w:rPr>
          <w:i/>
          <w:iCs/>
          <w:sz w:val="22"/>
          <w:szCs w:val="22"/>
        </w:rPr>
        <w:t>Accident Analysis &amp; Prevention, 139</w:t>
      </w:r>
      <w:r w:rsidRPr="00E53F11">
        <w:rPr>
          <w:sz w:val="22"/>
          <w:szCs w:val="22"/>
        </w:rPr>
        <w:t>, Article 105491.</w:t>
      </w:r>
    </w:p>
    <w:p w14:paraId="53F5242F" w14:textId="1D5A6251" w:rsidR="00E53F11" w:rsidRPr="00E53F11" w:rsidRDefault="00E53F11" w:rsidP="003243AE">
      <w:pPr>
        <w:spacing w:line="360" w:lineRule="auto"/>
        <w:ind w:left="426" w:hanging="426"/>
        <w:rPr>
          <w:sz w:val="22"/>
          <w:szCs w:val="22"/>
        </w:rPr>
      </w:pPr>
      <w:r w:rsidRPr="00E53F11">
        <w:rPr>
          <w:sz w:val="22"/>
          <w:szCs w:val="22"/>
        </w:rPr>
        <w:t xml:space="preserve">McIlroy, R. C., Nam, V. H., </w:t>
      </w:r>
      <w:proofErr w:type="spellStart"/>
      <w:r w:rsidRPr="00E53F11">
        <w:rPr>
          <w:sz w:val="22"/>
          <w:szCs w:val="22"/>
        </w:rPr>
        <w:t>Bunyasi</w:t>
      </w:r>
      <w:proofErr w:type="spellEnd"/>
      <w:r w:rsidRPr="00E53F11">
        <w:rPr>
          <w:sz w:val="22"/>
          <w:szCs w:val="22"/>
        </w:rPr>
        <w:t xml:space="preserve">, B. W., </w:t>
      </w:r>
      <w:proofErr w:type="spellStart"/>
      <w:r w:rsidRPr="00E53F11">
        <w:rPr>
          <w:sz w:val="22"/>
          <w:szCs w:val="22"/>
        </w:rPr>
        <w:t>Jikyong</w:t>
      </w:r>
      <w:proofErr w:type="spellEnd"/>
      <w:r w:rsidRPr="00E53F11">
        <w:rPr>
          <w:sz w:val="22"/>
          <w:szCs w:val="22"/>
        </w:rPr>
        <w:t xml:space="preserve">, U., </w:t>
      </w:r>
      <w:proofErr w:type="spellStart"/>
      <w:r w:rsidRPr="00E53F11">
        <w:rPr>
          <w:sz w:val="22"/>
          <w:szCs w:val="22"/>
        </w:rPr>
        <w:t>Kokwaro</w:t>
      </w:r>
      <w:proofErr w:type="spellEnd"/>
      <w:r w:rsidRPr="00E53F11">
        <w:rPr>
          <w:sz w:val="22"/>
          <w:szCs w:val="22"/>
        </w:rPr>
        <w:t>, G. O., Wu, J., ... Stanton, N. A. (2020b). Exploring the relationships between pedestrian behaviours</w:t>
      </w:r>
      <w:r w:rsidR="003243AE">
        <w:rPr>
          <w:sz w:val="22"/>
          <w:szCs w:val="22"/>
        </w:rPr>
        <w:t xml:space="preserve"> </w:t>
      </w:r>
      <w:r w:rsidRPr="00E53F11">
        <w:rPr>
          <w:sz w:val="22"/>
          <w:szCs w:val="22"/>
        </w:rPr>
        <w:t xml:space="preserve">and traffic safety attitudes in six countries. </w:t>
      </w:r>
      <w:r w:rsidRPr="003243AE">
        <w:rPr>
          <w:i/>
          <w:iCs/>
          <w:sz w:val="22"/>
          <w:szCs w:val="22"/>
        </w:rPr>
        <w:t>Transportation Research Part F: Traffic Psychology and Behaviour, 68,</w:t>
      </w:r>
      <w:r w:rsidRPr="00E53F11">
        <w:rPr>
          <w:sz w:val="22"/>
          <w:szCs w:val="22"/>
        </w:rPr>
        <w:t xml:space="preserve"> 257–271.</w:t>
      </w:r>
    </w:p>
    <w:p w14:paraId="271E4864" w14:textId="5C3CA8E3" w:rsidR="00E53F11" w:rsidRPr="00E53F11" w:rsidRDefault="00E53F11" w:rsidP="003243AE">
      <w:pPr>
        <w:spacing w:line="360" w:lineRule="auto"/>
        <w:ind w:left="426" w:hanging="426"/>
        <w:rPr>
          <w:sz w:val="22"/>
          <w:szCs w:val="22"/>
        </w:rPr>
      </w:pPr>
      <w:proofErr w:type="spellStart"/>
      <w:r w:rsidRPr="00E53F11">
        <w:rPr>
          <w:sz w:val="22"/>
          <w:szCs w:val="22"/>
        </w:rPr>
        <w:lastRenderedPageBreak/>
        <w:t>Nabipour</w:t>
      </w:r>
      <w:proofErr w:type="spellEnd"/>
      <w:r w:rsidRPr="00E53F11">
        <w:rPr>
          <w:sz w:val="22"/>
          <w:szCs w:val="22"/>
        </w:rPr>
        <w:t xml:space="preserve">, A. R., </w:t>
      </w:r>
      <w:proofErr w:type="spellStart"/>
      <w:r w:rsidRPr="00E53F11">
        <w:rPr>
          <w:sz w:val="22"/>
          <w:szCs w:val="22"/>
        </w:rPr>
        <w:t>Khanjani</w:t>
      </w:r>
      <w:proofErr w:type="spellEnd"/>
      <w:r w:rsidRPr="00E53F11">
        <w:rPr>
          <w:sz w:val="22"/>
          <w:szCs w:val="22"/>
        </w:rPr>
        <w:t xml:space="preserve">, N., </w:t>
      </w:r>
      <w:proofErr w:type="spellStart"/>
      <w:r w:rsidRPr="00E53F11">
        <w:rPr>
          <w:sz w:val="22"/>
          <w:szCs w:val="22"/>
        </w:rPr>
        <w:t>Nakhaee</w:t>
      </w:r>
      <w:proofErr w:type="spellEnd"/>
      <w:r w:rsidRPr="00E53F11">
        <w:rPr>
          <w:sz w:val="22"/>
          <w:szCs w:val="22"/>
        </w:rPr>
        <w:t xml:space="preserve">, N., </w:t>
      </w:r>
      <w:proofErr w:type="spellStart"/>
      <w:r w:rsidRPr="00E53F11">
        <w:rPr>
          <w:sz w:val="22"/>
          <w:szCs w:val="22"/>
        </w:rPr>
        <w:t>Moradlou</w:t>
      </w:r>
      <w:proofErr w:type="spellEnd"/>
      <w:r w:rsidRPr="00E53F11">
        <w:rPr>
          <w:sz w:val="22"/>
          <w:szCs w:val="22"/>
        </w:rPr>
        <w:t xml:space="preserve">, H. Z., &amp; </w:t>
      </w:r>
      <w:proofErr w:type="spellStart"/>
      <w:r w:rsidRPr="00E53F11">
        <w:rPr>
          <w:sz w:val="22"/>
          <w:szCs w:val="22"/>
        </w:rPr>
        <w:t>Sullman</w:t>
      </w:r>
      <w:proofErr w:type="spellEnd"/>
      <w:r w:rsidRPr="00E53F11">
        <w:rPr>
          <w:sz w:val="22"/>
          <w:szCs w:val="22"/>
        </w:rPr>
        <w:t>, M. J. (2015). The relationship between religion and the on-road behaviour of adolescents in</w:t>
      </w:r>
      <w:r w:rsidR="003243AE">
        <w:rPr>
          <w:sz w:val="22"/>
          <w:szCs w:val="22"/>
        </w:rPr>
        <w:t xml:space="preserve"> </w:t>
      </w:r>
      <w:r w:rsidRPr="00E53F11">
        <w:rPr>
          <w:sz w:val="22"/>
          <w:szCs w:val="22"/>
        </w:rPr>
        <w:t xml:space="preserve">Iran. </w:t>
      </w:r>
      <w:r w:rsidRPr="003243AE">
        <w:rPr>
          <w:i/>
          <w:iCs/>
          <w:sz w:val="22"/>
          <w:szCs w:val="22"/>
        </w:rPr>
        <w:t>Transportation Research Part F: Traffic Psychology and Behaviour, 29,</w:t>
      </w:r>
      <w:r w:rsidRPr="00E53F11">
        <w:rPr>
          <w:sz w:val="22"/>
          <w:szCs w:val="22"/>
        </w:rPr>
        <w:t xml:space="preserve"> 113–120.</w:t>
      </w:r>
    </w:p>
    <w:p w14:paraId="4FCBE631" w14:textId="77777777" w:rsidR="00E53F11" w:rsidRPr="00E53F11" w:rsidRDefault="00E53F11" w:rsidP="00E53F11">
      <w:pPr>
        <w:spacing w:line="360" w:lineRule="auto"/>
        <w:ind w:left="426" w:hanging="426"/>
        <w:rPr>
          <w:sz w:val="22"/>
          <w:szCs w:val="22"/>
        </w:rPr>
      </w:pPr>
      <w:proofErr w:type="spellStart"/>
      <w:r w:rsidRPr="00E53F11">
        <w:rPr>
          <w:sz w:val="22"/>
          <w:szCs w:val="22"/>
        </w:rPr>
        <w:t>Ngueutsa</w:t>
      </w:r>
      <w:proofErr w:type="spellEnd"/>
      <w:r w:rsidRPr="00E53F11">
        <w:rPr>
          <w:sz w:val="22"/>
          <w:szCs w:val="22"/>
        </w:rPr>
        <w:t xml:space="preserve">, R., &amp; </w:t>
      </w:r>
      <w:proofErr w:type="spellStart"/>
      <w:r w:rsidRPr="00E53F11">
        <w:rPr>
          <w:sz w:val="22"/>
          <w:szCs w:val="22"/>
        </w:rPr>
        <w:t>Kouabenan</w:t>
      </w:r>
      <w:proofErr w:type="spellEnd"/>
      <w:r w:rsidRPr="00E53F11">
        <w:rPr>
          <w:sz w:val="22"/>
          <w:szCs w:val="22"/>
        </w:rPr>
        <w:t xml:space="preserve">, D. R. (2017). Fatalistic beliefs, risk perception and traffic safe </w:t>
      </w:r>
      <w:proofErr w:type="spellStart"/>
      <w:r w:rsidRPr="00E53F11">
        <w:rPr>
          <w:sz w:val="22"/>
          <w:szCs w:val="22"/>
        </w:rPr>
        <w:t>behaviors</w:t>
      </w:r>
      <w:proofErr w:type="spellEnd"/>
      <w:r w:rsidRPr="00E53F11">
        <w:rPr>
          <w:sz w:val="22"/>
          <w:szCs w:val="22"/>
        </w:rPr>
        <w:t xml:space="preserve">. </w:t>
      </w:r>
      <w:r w:rsidRPr="003243AE">
        <w:rPr>
          <w:i/>
          <w:iCs/>
          <w:sz w:val="22"/>
          <w:szCs w:val="22"/>
        </w:rPr>
        <w:t>European Review of Applied Psychology, 67(6),</w:t>
      </w:r>
      <w:r w:rsidRPr="00E53F11">
        <w:rPr>
          <w:sz w:val="22"/>
          <w:szCs w:val="22"/>
        </w:rPr>
        <w:t xml:space="preserve"> 307–316.</w:t>
      </w:r>
    </w:p>
    <w:p w14:paraId="38B57EA0" w14:textId="6349EF36" w:rsidR="00E53F11" w:rsidRPr="00E53F11" w:rsidRDefault="00E53F11" w:rsidP="003243AE">
      <w:pPr>
        <w:spacing w:line="360" w:lineRule="auto"/>
        <w:ind w:left="426" w:hanging="426"/>
        <w:rPr>
          <w:sz w:val="22"/>
          <w:szCs w:val="22"/>
        </w:rPr>
      </w:pPr>
      <w:r w:rsidRPr="00E53F11">
        <w:rPr>
          <w:sz w:val="22"/>
          <w:szCs w:val="22"/>
        </w:rPr>
        <w:t xml:space="preserve">Nordfjærn, T., &amp; </w:t>
      </w:r>
      <w:proofErr w:type="spellStart"/>
      <w:r w:rsidRPr="00E53F11">
        <w:rPr>
          <w:sz w:val="22"/>
          <w:szCs w:val="22"/>
        </w:rPr>
        <w:t>Rundmo</w:t>
      </w:r>
      <w:proofErr w:type="spellEnd"/>
      <w:r w:rsidRPr="00E53F11">
        <w:rPr>
          <w:sz w:val="22"/>
          <w:szCs w:val="22"/>
        </w:rPr>
        <w:t xml:space="preserve">, T. (2009). Perceptions of traffic risk in an industrialised and a developing country. </w:t>
      </w:r>
      <w:r w:rsidRPr="003243AE">
        <w:rPr>
          <w:i/>
          <w:iCs/>
          <w:sz w:val="22"/>
          <w:szCs w:val="22"/>
        </w:rPr>
        <w:t>Transportation Research Part F: Traffic Psychology and</w:t>
      </w:r>
      <w:r w:rsidR="003243AE" w:rsidRPr="003243AE">
        <w:rPr>
          <w:i/>
          <w:iCs/>
          <w:sz w:val="22"/>
          <w:szCs w:val="22"/>
        </w:rPr>
        <w:t xml:space="preserve"> </w:t>
      </w:r>
      <w:r w:rsidRPr="003243AE">
        <w:rPr>
          <w:i/>
          <w:iCs/>
          <w:sz w:val="22"/>
          <w:szCs w:val="22"/>
        </w:rPr>
        <w:t>Behaviour, 12(1),</w:t>
      </w:r>
      <w:r w:rsidRPr="00E53F11">
        <w:rPr>
          <w:sz w:val="22"/>
          <w:szCs w:val="22"/>
        </w:rPr>
        <w:t xml:space="preserve"> 91–98.</w:t>
      </w:r>
    </w:p>
    <w:p w14:paraId="72F4E6B9" w14:textId="335959A5" w:rsidR="00E53F11" w:rsidRPr="00E53F11" w:rsidRDefault="00E53F11" w:rsidP="003243AE">
      <w:pPr>
        <w:spacing w:line="360" w:lineRule="auto"/>
        <w:ind w:left="426" w:hanging="426"/>
        <w:rPr>
          <w:sz w:val="22"/>
          <w:szCs w:val="22"/>
        </w:rPr>
      </w:pPr>
      <w:r w:rsidRPr="00E53F11">
        <w:rPr>
          <w:sz w:val="22"/>
          <w:szCs w:val="22"/>
        </w:rPr>
        <w:t xml:space="preserve">Nordfjærn, T., </w:t>
      </w:r>
      <w:proofErr w:type="spellStart"/>
      <w:r w:rsidRPr="00E53F11">
        <w:rPr>
          <w:sz w:val="22"/>
          <w:szCs w:val="22"/>
        </w:rPr>
        <w:t>Jørgensen</w:t>
      </w:r>
      <w:proofErr w:type="spellEnd"/>
      <w:r w:rsidRPr="00E53F11">
        <w:rPr>
          <w:sz w:val="22"/>
          <w:szCs w:val="22"/>
        </w:rPr>
        <w:t xml:space="preserve">, S., &amp; </w:t>
      </w:r>
      <w:proofErr w:type="spellStart"/>
      <w:r w:rsidRPr="00E53F11">
        <w:rPr>
          <w:sz w:val="22"/>
          <w:szCs w:val="22"/>
        </w:rPr>
        <w:t>Rundmo</w:t>
      </w:r>
      <w:proofErr w:type="spellEnd"/>
      <w:r w:rsidRPr="00E53F11">
        <w:rPr>
          <w:sz w:val="22"/>
          <w:szCs w:val="22"/>
        </w:rPr>
        <w:t>, T. (2011). A cross-cultural comparison of road traffic risk perceptions, attitudes towards traffic safety and driver behaviour.</w:t>
      </w:r>
      <w:r w:rsidR="003243AE">
        <w:rPr>
          <w:sz w:val="22"/>
          <w:szCs w:val="22"/>
        </w:rPr>
        <w:t xml:space="preserve"> </w:t>
      </w:r>
      <w:r w:rsidRPr="003243AE">
        <w:rPr>
          <w:i/>
          <w:iCs/>
          <w:sz w:val="22"/>
          <w:szCs w:val="22"/>
        </w:rPr>
        <w:t>Journal of Risk Research, 14(6),</w:t>
      </w:r>
      <w:r w:rsidRPr="00E53F11">
        <w:rPr>
          <w:sz w:val="22"/>
          <w:szCs w:val="22"/>
        </w:rPr>
        <w:t xml:space="preserve"> 657–684.</w:t>
      </w:r>
    </w:p>
    <w:p w14:paraId="2BA8992C" w14:textId="66B41A86" w:rsidR="00E53F11" w:rsidRPr="00E53F11" w:rsidRDefault="00E53F11" w:rsidP="003243AE">
      <w:pPr>
        <w:spacing w:line="360" w:lineRule="auto"/>
        <w:ind w:left="426" w:hanging="426"/>
        <w:rPr>
          <w:sz w:val="22"/>
          <w:szCs w:val="22"/>
        </w:rPr>
      </w:pPr>
      <w:r w:rsidRPr="00E53F11">
        <w:rPr>
          <w:sz w:val="22"/>
          <w:szCs w:val="22"/>
        </w:rPr>
        <w:t xml:space="preserve">OECD (2021). </w:t>
      </w:r>
      <w:r w:rsidRPr="003243AE">
        <w:rPr>
          <w:i/>
          <w:iCs/>
          <w:sz w:val="22"/>
          <w:szCs w:val="22"/>
        </w:rPr>
        <w:t>DAC List of ODA Recipients</w:t>
      </w:r>
      <w:r w:rsidRPr="00E53F11">
        <w:rPr>
          <w:sz w:val="22"/>
          <w:szCs w:val="22"/>
        </w:rPr>
        <w:t>. Retrieved 18th of August 2021 from https://www.oecd.org/dac/financing-sustainable-development/development-finance</w:t>
      </w:r>
      <w:r w:rsidR="003243AE">
        <w:rPr>
          <w:sz w:val="22"/>
          <w:szCs w:val="22"/>
        </w:rPr>
        <w:t>-</w:t>
      </w:r>
      <w:r w:rsidRPr="00E53F11">
        <w:rPr>
          <w:sz w:val="22"/>
          <w:szCs w:val="22"/>
        </w:rPr>
        <w:t>standards/DAC-List-ODA-Recipients-for-reporting-2021-flows.pdf.</w:t>
      </w:r>
    </w:p>
    <w:p w14:paraId="362A79F2" w14:textId="2F0DBAC2" w:rsidR="00E53F11" w:rsidRPr="00E53F11" w:rsidRDefault="00E53F11" w:rsidP="003243AE">
      <w:pPr>
        <w:spacing w:line="360" w:lineRule="auto"/>
        <w:ind w:left="426" w:hanging="426"/>
        <w:rPr>
          <w:sz w:val="22"/>
          <w:szCs w:val="22"/>
        </w:rPr>
      </w:pPr>
      <w:r w:rsidRPr="00E53F11">
        <w:rPr>
          <w:sz w:val="22"/>
          <w:szCs w:val="22"/>
        </w:rPr>
        <w:t>Omari, K., &amp; Baron-</w:t>
      </w:r>
      <w:proofErr w:type="spellStart"/>
      <w:r w:rsidRPr="00E53F11">
        <w:rPr>
          <w:sz w:val="22"/>
          <w:szCs w:val="22"/>
        </w:rPr>
        <w:t>Epel</w:t>
      </w:r>
      <w:proofErr w:type="spellEnd"/>
      <w:r w:rsidRPr="00E53F11">
        <w:rPr>
          <w:sz w:val="22"/>
          <w:szCs w:val="22"/>
        </w:rPr>
        <w:t xml:space="preserve">, O. (2013). Low rates of child restraint system use in cars may be due to fatalistic beliefs and other factors. </w:t>
      </w:r>
      <w:r w:rsidRPr="003243AE">
        <w:rPr>
          <w:i/>
          <w:iCs/>
          <w:sz w:val="22"/>
          <w:szCs w:val="22"/>
        </w:rPr>
        <w:t>Transportation Research Part F:</w:t>
      </w:r>
      <w:r w:rsidR="003243AE" w:rsidRPr="003243AE">
        <w:rPr>
          <w:i/>
          <w:iCs/>
          <w:sz w:val="22"/>
          <w:szCs w:val="22"/>
        </w:rPr>
        <w:t xml:space="preserve"> </w:t>
      </w:r>
      <w:r w:rsidRPr="003243AE">
        <w:rPr>
          <w:i/>
          <w:iCs/>
          <w:sz w:val="22"/>
          <w:szCs w:val="22"/>
        </w:rPr>
        <w:t xml:space="preserve">Traffic Psychology and Behaviour, 16, </w:t>
      </w:r>
      <w:r w:rsidRPr="00E53F11">
        <w:rPr>
          <w:sz w:val="22"/>
          <w:szCs w:val="22"/>
        </w:rPr>
        <w:t>53–59.</w:t>
      </w:r>
    </w:p>
    <w:p w14:paraId="16950006" w14:textId="44A4DE5D" w:rsidR="00E53F11" w:rsidRPr="00E53F11" w:rsidRDefault="00E53F11" w:rsidP="00E53F11">
      <w:pPr>
        <w:spacing w:line="360" w:lineRule="auto"/>
        <w:ind w:left="426" w:hanging="426"/>
        <w:rPr>
          <w:sz w:val="22"/>
          <w:szCs w:val="22"/>
        </w:rPr>
      </w:pPr>
      <w:r w:rsidRPr="00E53F11">
        <w:rPr>
          <w:sz w:val="22"/>
          <w:szCs w:val="22"/>
        </w:rPr>
        <w:t xml:space="preserve">Papadimitriou, E., </w:t>
      </w:r>
      <w:proofErr w:type="spellStart"/>
      <w:r w:rsidRPr="00E53F11">
        <w:rPr>
          <w:sz w:val="22"/>
          <w:szCs w:val="22"/>
        </w:rPr>
        <w:t>Theofilatos</w:t>
      </w:r>
      <w:proofErr w:type="spellEnd"/>
      <w:r w:rsidRPr="00E53F11">
        <w:rPr>
          <w:sz w:val="22"/>
          <w:szCs w:val="22"/>
        </w:rPr>
        <w:t xml:space="preserve">, A., &amp; Yannis, G. (2013). Patterns of pedestrian attitudes, </w:t>
      </w:r>
      <w:proofErr w:type="gramStart"/>
      <w:r w:rsidRPr="00E53F11">
        <w:rPr>
          <w:sz w:val="22"/>
          <w:szCs w:val="22"/>
        </w:rPr>
        <w:t>perceptions</w:t>
      </w:r>
      <w:proofErr w:type="gramEnd"/>
      <w:r w:rsidRPr="00E53F11">
        <w:rPr>
          <w:sz w:val="22"/>
          <w:szCs w:val="22"/>
        </w:rPr>
        <w:t xml:space="preserve"> and behaviour in Europe. </w:t>
      </w:r>
      <w:r w:rsidRPr="003243AE">
        <w:rPr>
          <w:i/>
          <w:iCs/>
          <w:sz w:val="22"/>
          <w:szCs w:val="22"/>
        </w:rPr>
        <w:t>Safety</w:t>
      </w:r>
      <w:r w:rsidR="003243AE">
        <w:rPr>
          <w:i/>
          <w:iCs/>
          <w:sz w:val="22"/>
          <w:szCs w:val="22"/>
        </w:rPr>
        <w:t xml:space="preserve"> S</w:t>
      </w:r>
      <w:r w:rsidRPr="003243AE">
        <w:rPr>
          <w:i/>
          <w:iCs/>
          <w:sz w:val="22"/>
          <w:szCs w:val="22"/>
        </w:rPr>
        <w:t>cience, 53,</w:t>
      </w:r>
      <w:r w:rsidRPr="00E53F11">
        <w:rPr>
          <w:sz w:val="22"/>
          <w:szCs w:val="22"/>
        </w:rPr>
        <w:t xml:space="preserve"> 114–122.</w:t>
      </w:r>
    </w:p>
    <w:p w14:paraId="31F45ABF" w14:textId="4CE687B2" w:rsidR="00E53F11" w:rsidRPr="00E53F11" w:rsidRDefault="00E53F11" w:rsidP="003243AE">
      <w:pPr>
        <w:spacing w:line="360" w:lineRule="auto"/>
        <w:ind w:left="426" w:hanging="426"/>
        <w:rPr>
          <w:sz w:val="22"/>
          <w:szCs w:val="22"/>
        </w:rPr>
      </w:pPr>
      <w:proofErr w:type="spellStart"/>
      <w:r w:rsidRPr="00E53F11">
        <w:rPr>
          <w:sz w:val="22"/>
          <w:szCs w:val="22"/>
        </w:rPr>
        <w:t>Peltzer</w:t>
      </w:r>
      <w:proofErr w:type="spellEnd"/>
      <w:r w:rsidRPr="00E53F11">
        <w:rPr>
          <w:sz w:val="22"/>
          <w:szCs w:val="22"/>
        </w:rPr>
        <w:t xml:space="preserve">, K., &amp; Renner, W. (2003). Superstition, risk-taking and risk perception of accidents among South African taxi drivers. </w:t>
      </w:r>
      <w:r w:rsidRPr="003243AE">
        <w:rPr>
          <w:i/>
          <w:iCs/>
          <w:sz w:val="22"/>
          <w:szCs w:val="22"/>
        </w:rPr>
        <w:t>Accident Analysis &amp; Prevention, 35(4),</w:t>
      </w:r>
      <w:r w:rsidR="003243AE">
        <w:rPr>
          <w:sz w:val="22"/>
          <w:szCs w:val="22"/>
        </w:rPr>
        <w:t xml:space="preserve"> </w:t>
      </w:r>
      <w:r w:rsidRPr="00E53F11">
        <w:rPr>
          <w:sz w:val="22"/>
          <w:szCs w:val="22"/>
        </w:rPr>
        <w:t>619–623.</w:t>
      </w:r>
    </w:p>
    <w:p w14:paraId="064A0EC2" w14:textId="77777777" w:rsidR="00E53F11" w:rsidRPr="00E53F11" w:rsidRDefault="00E53F11" w:rsidP="00E53F11">
      <w:pPr>
        <w:spacing w:line="360" w:lineRule="auto"/>
        <w:ind w:left="426" w:hanging="426"/>
        <w:rPr>
          <w:sz w:val="22"/>
          <w:szCs w:val="22"/>
        </w:rPr>
      </w:pPr>
      <w:r w:rsidRPr="00E53F11">
        <w:rPr>
          <w:sz w:val="22"/>
          <w:szCs w:val="22"/>
        </w:rPr>
        <w:t xml:space="preserve">Pan American Health Organization (2019). </w:t>
      </w:r>
      <w:r w:rsidRPr="003243AE">
        <w:rPr>
          <w:i/>
          <w:iCs/>
          <w:sz w:val="22"/>
          <w:szCs w:val="22"/>
        </w:rPr>
        <w:t>Status of Road Safety in the Region of the Americas</w:t>
      </w:r>
      <w:r w:rsidRPr="00E53F11">
        <w:rPr>
          <w:sz w:val="22"/>
          <w:szCs w:val="22"/>
        </w:rPr>
        <w:t>; OPS: Washington, DC, USA, 2019; ISBN 978-92-75-12086-6.</w:t>
      </w:r>
    </w:p>
    <w:p w14:paraId="5AEC56AE" w14:textId="3E8BA1C1" w:rsidR="00E53F11" w:rsidRPr="00E53F11" w:rsidRDefault="00E53F11" w:rsidP="003243AE">
      <w:pPr>
        <w:spacing w:line="360" w:lineRule="auto"/>
        <w:ind w:left="426" w:hanging="426"/>
        <w:rPr>
          <w:sz w:val="22"/>
          <w:szCs w:val="22"/>
        </w:rPr>
      </w:pPr>
      <w:r w:rsidRPr="00E53F11">
        <w:rPr>
          <w:sz w:val="22"/>
          <w:szCs w:val="22"/>
        </w:rPr>
        <w:t xml:space="preserve">Pew Forum on Religion &amp; Public Life (2012). </w:t>
      </w:r>
      <w:r w:rsidRPr="003243AE">
        <w:rPr>
          <w:i/>
          <w:iCs/>
          <w:sz w:val="22"/>
          <w:szCs w:val="22"/>
        </w:rPr>
        <w:t>The Global Religious Landscape. A Report on the Size and Distribution of the World’s Major Religious Groups as of 2010</w:t>
      </w:r>
      <w:r w:rsidRPr="00E53F11">
        <w:rPr>
          <w:sz w:val="22"/>
          <w:szCs w:val="22"/>
        </w:rPr>
        <w:t>. Pew</w:t>
      </w:r>
      <w:r w:rsidR="003243AE">
        <w:rPr>
          <w:sz w:val="22"/>
          <w:szCs w:val="22"/>
        </w:rPr>
        <w:t xml:space="preserve"> </w:t>
      </w:r>
      <w:r w:rsidRPr="00E53F11">
        <w:rPr>
          <w:sz w:val="22"/>
          <w:szCs w:val="22"/>
        </w:rPr>
        <w:t>Research Centre, Washington DC. Available from https://assets.pewresearch.org/wp-content/uploads/sites/11/2014/01/global-religion-full.pdf, accessed 27/01/2022.</w:t>
      </w:r>
    </w:p>
    <w:p w14:paraId="4B654141" w14:textId="264C10D6" w:rsidR="00E53F11" w:rsidRPr="00E53F11" w:rsidRDefault="00E53F11" w:rsidP="003243AE">
      <w:pPr>
        <w:spacing w:line="360" w:lineRule="auto"/>
        <w:ind w:left="426" w:hanging="426"/>
        <w:rPr>
          <w:sz w:val="22"/>
          <w:szCs w:val="22"/>
        </w:rPr>
      </w:pPr>
      <w:r w:rsidRPr="00E53F11">
        <w:rPr>
          <w:sz w:val="22"/>
          <w:szCs w:val="22"/>
        </w:rPr>
        <w:t>Poudel-</w:t>
      </w:r>
      <w:proofErr w:type="spellStart"/>
      <w:r w:rsidRPr="00E53F11">
        <w:rPr>
          <w:sz w:val="22"/>
          <w:szCs w:val="22"/>
        </w:rPr>
        <w:t>Tandukar</w:t>
      </w:r>
      <w:proofErr w:type="spellEnd"/>
      <w:r w:rsidRPr="00E53F11">
        <w:rPr>
          <w:sz w:val="22"/>
          <w:szCs w:val="22"/>
        </w:rPr>
        <w:t xml:space="preserve">, K., Nakahara, S., Ichikawa, M., Poudel, K. C., &amp; </w:t>
      </w:r>
      <w:proofErr w:type="spellStart"/>
      <w:r w:rsidRPr="00E53F11">
        <w:rPr>
          <w:sz w:val="22"/>
          <w:szCs w:val="22"/>
        </w:rPr>
        <w:t>Jimba</w:t>
      </w:r>
      <w:proofErr w:type="spellEnd"/>
      <w:r w:rsidRPr="00E53F11">
        <w:rPr>
          <w:sz w:val="22"/>
          <w:szCs w:val="22"/>
        </w:rPr>
        <w:t xml:space="preserve">, M. (2007). Risk perception, road </w:t>
      </w:r>
      <w:proofErr w:type="spellStart"/>
      <w:r w:rsidRPr="00E53F11">
        <w:rPr>
          <w:sz w:val="22"/>
          <w:szCs w:val="22"/>
        </w:rPr>
        <w:t>behavior</w:t>
      </w:r>
      <w:proofErr w:type="spellEnd"/>
      <w:r w:rsidRPr="00E53F11">
        <w:rPr>
          <w:sz w:val="22"/>
          <w:szCs w:val="22"/>
        </w:rPr>
        <w:t>, and pedestrian injury among adolescent students</w:t>
      </w:r>
      <w:r w:rsidR="003243AE">
        <w:rPr>
          <w:sz w:val="22"/>
          <w:szCs w:val="22"/>
        </w:rPr>
        <w:t xml:space="preserve"> </w:t>
      </w:r>
      <w:r w:rsidRPr="00E53F11">
        <w:rPr>
          <w:sz w:val="22"/>
          <w:szCs w:val="22"/>
        </w:rPr>
        <w:t xml:space="preserve">in Kathmandu. Nepal. </w:t>
      </w:r>
      <w:r w:rsidRPr="003243AE">
        <w:rPr>
          <w:i/>
          <w:iCs/>
          <w:sz w:val="22"/>
          <w:szCs w:val="22"/>
        </w:rPr>
        <w:t>Injury prevention, 13(4),</w:t>
      </w:r>
      <w:r w:rsidRPr="00E53F11">
        <w:rPr>
          <w:sz w:val="22"/>
          <w:szCs w:val="22"/>
        </w:rPr>
        <w:t xml:space="preserve"> 258–263.</w:t>
      </w:r>
    </w:p>
    <w:p w14:paraId="3D17F063" w14:textId="22D9E609" w:rsidR="00E53F11" w:rsidRPr="00E53F11" w:rsidRDefault="00E53F11" w:rsidP="003243AE">
      <w:pPr>
        <w:spacing w:line="360" w:lineRule="auto"/>
        <w:ind w:left="426" w:hanging="426"/>
        <w:rPr>
          <w:sz w:val="22"/>
          <w:szCs w:val="22"/>
        </w:rPr>
      </w:pPr>
      <w:proofErr w:type="spellStart"/>
      <w:r w:rsidRPr="00E53F11">
        <w:rPr>
          <w:sz w:val="22"/>
          <w:szCs w:val="22"/>
        </w:rPr>
        <w:t>Puchades</w:t>
      </w:r>
      <w:proofErr w:type="spellEnd"/>
      <w:r w:rsidRPr="00E53F11">
        <w:rPr>
          <w:sz w:val="22"/>
          <w:szCs w:val="22"/>
        </w:rPr>
        <w:t xml:space="preserve">, V. M., </w:t>
      </w:r>
      <w:proofErr w:type="spellStart"/>
      <w:r w:rsidRPr="00E53F11">
        <w:rPr>
          <w:sz w:val="22"/>
          <w:szCs w:val="22"/>
        </w:rPr>
        <w:t>Fassina</w:t>
      </w:r>
      <w:proofErr w:type="spellEnd"/>
      <w:r w:rsidRPr="00E53F11">
        <w:rPr>
          <w:sz w:val="22"/>
          <w:szCs w:val="22"/>
        </w:rPr>
        <w:t xml:space="preserve">, F., </w:t>
      </w:r>
      <w:proofErr w:type="spellStart"/>
      <w:r w:rsidRPr="00E53F11">
        <w:rPr>
          <w:sz w:val="22"/>
          <w:szCs w:val="22"/>
        </w:rPr>
        <w:t>Fraboni</w:t>
      </w:r>
      <w:proofErr w:type="spellEnd"/>
      <w:r w:rsidRPr="00E53F11">
        <w:rPr>
          <w:sz w:val="22"/>
          <w:szCs w:val="22"/>
        </w:rPr>
        <w:t xml:space="preserve">, F., De Angelis, M., </w:t>
      </w:r>
      <w:proofErr w:type="spellStart"/>
      <w:r w:rsidRPr="00E53F11">
        <w:rPr>
          <w:sz w:val="22"/>
          <w:szCs w:val="22"/>
        </w:rPr>
        <w:t>Prati</w:t>
      </w:r>
      <w:proofErr w:type="spellEnd"/>
      <w:r w:rsidRPr="00E53F11">
        <w:rPr>
          <w:sz w:val="22"/>
          <w:szCs w:val="22"/>
        </w:rPr>
        <w:t xml:space="preserve">, G., de </w:t>
      </w:r>
      <w:proofErr w:type="spellStart"/>
      <w:r w:rsidRPr="00E53F11">
        <w:rPr>
          <w:sz w:val="22"/>
          <w:szCs w:val="22"/>
        </w:rPr>
        <w:t>Waard</w:t>
      </w:r>
      <w:proofErr w:type="spellEnd"/>
      <w:r w:rsidRPr="00E53F11">
        <w:rPr>
          <w:sz w:val="22"/>
          <w:szCs w:val="22"/>
        </w:rPr>
        <w:t xml:space="preserve">, D., &amp; </w:t>
      </w:r>
      <w:proofErr w:type="spellStart"/>
      <w:r w:rsidRPr="00E53F11">
        <w:rPr>
          <w:sz w:val="22"/>
          <w:szCs w:val="22"/>
        </w:rPr>
        <w:t>Pietrantoni</w:t>
      </w:r>
      <w:proofErr w:type="spellEnd"/>
      <w:r w:rsidRPr="00E53F11">
        <w:rPr>
          <w:sz w:val="22"/>
          <w:szCs w:val="22"/>
        </w:rPr>
        <w:t>, L. (2018). The role of perceived competence and risk perception in</w:t>
      </w:r>
      <w:r w:rsidR="003243AE">
        <w:rPr>
          <w:sz w:val="22"/>
          <w:szCs w:val="22"/>
        </w:rPr>
        <w:t xml:space="preserve"> </w:t>
      </w:r>
      <w:r w:rsidRPr="00E53F11">
        <w:rPr>
          <w:sz w:val="22"/>
          <w:szCs w:val="22"/>
        </w:rPr>
        <w:t xml:space="preserve">cycling near misses. </w:t>
      </w:r>
      <w:r w:rsidRPr="003243AE">
        <w:rPr>
          <w:i/>
          <w:iCs/>
          <w:sz w:val="22"/>
          <w:szCs w:val="22"/>
        </w:rPr>
        <w:t xml:space="preserve">Safety Science, 105, </w:t>
      </w:r>
      <w:r w:rsidRPr="00E53F11">
        <w:rPr>
          <w:sz w:val="22"/>
          <w:szCs w:val="22"/>
        </w:rPr>
        <w:t>167–177.</w:t>
      </w:r>
    </w:p>
    <w:p w14:paraId="40BA5B57" w14:textId="72E34C78" w:rsidR="00E53F11" w:rsidRPr="00E53F11" w:rsidRDefault="00E53F11" w:rsidP="003243AE">
      <w:pPr>
        <w:spacing w:line="360" w:lineRule="auto"/>
        <w:ind w:left="426" w:hanging="426"/>
        <w:rPr>
          <w:sz w:val="22"/>
          <w:szCs w:val="22"/>
        </w:rPr>
      </w:pPr>
      <w:r w:rsidRPr="00E53F11">
        <w:rPr>
          <w:sz w:val="22"/>
          <w:szCs w:val="22"/>
        </w:rPr>
        <w:t xml:space="preserve">Ramírez, Y. G., </w:t>
      </w:r>
      <w:proofErr w:type="spellStart"/>
      <w:r w:rsidRPr="00E53F11">
        <w:rPr>
          <w:sz w:val="22"/>
          <w:szCs w:val="22"/>
        </w:rPr>
        <w:t>Camachob</w:t>
      </w:r>
      <w:proofErr w:type="spellEnd"/>
      <w:r w:rsidRPr="00E53F11">
        <w:rPr>
          <w:sz w:val="22"/>
          <w:szCs w:val="22"/>
        </w:rPr>
        <w:t xml:space="preserve">, J., &amp; </w:t>
      </w:r>
      <w:proofErr w:type="spellStart"/>
      <w:r w:rsidRPr="00E53F11">
        <w:rPr>
          <w:sz w:val="22"/>
          <w:szCs w:val="22"/>
        </w:rPr>
        <w:t>Montoyac</w:t>
      </w:r>
      <w:proofErr w:type="spellEnd"/>
      <w:r w:rsidRPr="00E53F11">
        <w:rPr>
          <w:sz w:val="22"/>
          <w:szCs w:val="22"/>
        </w:rPr>
        <w:t xml:space="preserve">, J. (2021). </w:t>
      </w:r>
      <w:proofErr w:type="spellStart"/>
      <w:r w:rsidRPr="00E53F11">
        <w:rPr>
          <w:sz w:val="22"/>
          <w:szCs w:val="22"/>
        </w:rPr>
        <w:t>Uso</w:t>
      </w:r>
      <w:proofErr w:type="spellEnd"/>
      <w:r w:rsidRPr="00E53F11">
        <w:rPr>
          <w:sz w:val="22"/>
          <w:szCs w:val="22"/>
        </w:rPr>
        <w:t xml:space="preserve"> del </w:t>
      </w:r>
      <w:proofErr w:type="spellStart"/>
      <w:r w:rsidRPr="00E53F11">
        <w:rPr>
          <w:sz w:val="22"/>
          <w:szCs w:val="22"/>
        </w:rPr>
        <w:t>modelo</w:t>
      </w:r>
      <w:proofErr w:type="spellEnd"/>
      <w:r w:rsidRPr="00E53F11">
        <w:rPr>
          <w:sz w:val="22"/>
          <w:szCs w:val="22"/>
        </w:rPr>
        <w:t xml:space="preserve"> </w:t>
      </w:r>
      <w:proofErr w:type="spellStart"/>
      <w:r w:rsidRPr="00E53F11">
        <w:rPr>
          <w:sz w:val="22"/>
          <w:szCs w:val="22"/>
        </w:rPr>
        <w:t>iRAP</w:t>
      </w:r>
      <w:proofErr w:type="spellEnd"/>
      <w:r w:rsidRPr="00E53F11">
        <w:rPr>
          <w:sz w:val="22"/>
          <w:szCs w:val="22"/>
        </w:rPr>
        <w:t xml:space="preserve"> para </w:t>
      </w:r>
      <w:proofErr w:type="spellStart"/>
      <w:r w:rsidRPr="00E53F11">
        <w:rPr>
          <w:sz w:val="22"/>
          <w:szCs w:val="22"/>
        </w:rPr>
        <w:t>evaluar</w:t>
      </w:r>
      <w:proofErr w:type="spellEnd"/>
      <w:r w:rsidRPr="00E53F11">
        <w:rPr>
          <w:sz w:val="22"/>
          <w:szCs w:val="22"/>
        </w:rPr>
        <w:t xml:space="preserve"> la </w:t>
      </w:r>
      <w:proofErr w:type="spellStart"/>
      <w:r w:rsidRPr="00E53F11">
        <w:rPr>
          <w:sz w:val="22"/>
          <w:szCs w:val="22"/>
        </w:rPr>
        <w:t>seguridad</w:t>
      </w:r>
      <w:proofErr w:type="spellEnd"/>
      <w:r w:rsidRPr="00E53F11">
        <w:rPr>
          <w:sz w:val="22"/>
          <w:szCs w:val="22"/>
        </w:rPr>
        <w:t xml:space="preserve"> vial </w:t>
      </w:r>
      <w:proofErr w:type="spellStart"/>
      <w:r w:rsidRPr="00E53F11">
        <w:rPr>
          <w:sz w:val="22"/>
          <w:szCs w:val="22"/>
        </w:rPr>
        <w:t>en</w:t>
      </w:r>
      <w:proofErr w:type="spellEnd"/>
      <w:r w:rsidRPr="00E53F11">
        <w:rPr>
          <w:sz w:val="22"/>
          <w:szCs w:val="22"/>
        </w:rPr>
        <w:t xml:space="preserve"> </w:t>
      </w:r>
      <w:proofErr w:type="spellStart"/>
      <w:r w:rsidRPr="00E53F11">
        <w:rPr>
          <w:sz w:val="22"/>
          <w:szCs w:val="22"/>
        </w:rPr>
        <w:t>carreteras</w:t>
      </w:r>
      <w:proofErr w:type="spellEnd"/>
      <w:r w:rsidRPr="00E53F11">
        <w:rPr>
          <w:sz w:val="22"/>
          <w:szCs w:val="22"/>
        </w:rPr>
        <w:t xml:space="preserve"> de dos </w:t>
      </w:r>
      <w:proofErr w:type="spellStart"/>
      <w:r w:rsidRPr="00E53F11">
        <w:rPr>
          <w:sz w:val="22"/>
          <w:szCs w:val="22"/>
        </w:rPr>
        <w:t>carriles</w:t>
      </w:r>
      <w:proofErr w:type="spellEnd"/>
      <w:r w:rsidRPr="00E53F11">
        <w:rPr>
          <w:sz w:val="22"/>
          <w:szCs w:val="22"/>
        </w:rPr>
        <w:t xml:space="preserve"> </w:t>
      </w:r>
      <w:proofErr w:type="spellStart"/>
      <w:r w:rsidRPr="00E53F11">
        <w:rPr>
          <w:sz w:val="22"/>
          <w:szCs w:val="22"/>
        </w:rPr>
        <w:t>en</w:t>
      </w:r>
      <w:proofErr w:type="spellEnd"/>
      <w:r w:rsidRPr="00E53F11">
        <w:rPr>
          <w:sz w:val="22"/>
          <w:szCs w:val="22"/>
        </w:rPr>
        <w:t xml:space="preserve"> Ecuador. </w:t>
      </w:r>
      <w:proofErr w:type="spellStart"/>
      <w:r w:rsidRPr="003243AE">
        <w:rPr>
          <w:i/>
          <w:iCs/>
          <w:sz w:val="22"/>
          <w:szCs w:val="22"/>
        </w:rPr>
        <w:t>Ciencia</w:t>
      </w:r>
      <w:proofErr w:type="spellEnd"/>
      <w:r w:rsidRPr="003243AE">
        <w:rPr>
          <w:i/>
          <w:iCs/>
          <w:sz w:val="22"/>
          <w:szCs w:val="22"/>
        </w:rPr>
        <w:t xml:space="preserve">, </w:t>
      </w:r>
      <w:proofErr w:type="spellStart"/>
      <w:r w:rsidRPr="003243AE">
        <w:rPr>
          <w:i/>
          <w:iCs/>
          <w:sz w:val="22"/>
          <w:szCs w:val="22"/>
        </w:rPr>
        <w:t>Ingenierías</w:t>
      </w:r>
      <w:proofErr w:type="spellEnd"/>
      <w:r w:rsidRPr="003243AE">
        <w:rPr>
          <w:i/>
          <w:iCs/>
          <w:sz w:val="22"/>
          <w:szCs w:val="22"/>
        </w:rPr>
        <w:t xml:space="preserve"> y</w:t>
      </w:r>
      <w:r w:rsidR="003243AE" w:rsidRPr="003243AE">
        <w:rPr>
          <w:i/>
          <w:iCs/>
          <w:sz w:val="22"/>
          <w:szCs w:val="22"/>
        </w:rPr>
        <w:t xml:space="preserve"> </w:t>
      </w:r>
      <w:proofErr w:type="spellStart"/>
      <w:r w:rsidRPr="003243AE">
        <w:rPr>
          <w:i/>
          <w:iCs/>
          <w:sz w:val="22"/>
          <w:szCs w:val="22"/>
        </w:rPr>
        <w:t>Aplicaciones</w:t>
      </w:r>
      <w:proofErr w:type="spellEnd"/>
      <w:r w:rsidRPr="003243AE">
        <w:rPr>
          <w:i/>
          <w:iCs/>
          <w:sz w:val="22"/>
          <w:szCs w:val="22"/>
        </w:rPr>
        <w:t>, 4(1),</w:t>
      </w:r>
      <w:r w:rsidRPr="00E53F11">
        <w:rPr>
          <w:sz w:val="22"/>
          <w:szCs w:val="22"/>
        </w:rPr>
        <w:t xml:space="preserve"> 7–23.</w:t>
      </w:r>
    </w:p>
    <w:p w14:paraId="18250C2D" w14:textId="6A74670B" w:rsidR="00E53F11" w:rsidRPr="00E53F11" w:rsidRDefault="00E53F11" w:rsidP="003243AE">
      <w:pPr>
        <w:spacing w:line="360" w:lineRule="auto"/>
        <w:ind w:left="426" w:hanging="426"/>
        <w:rPr>
          <w:sz w:val="22"/>
          <w:szCs w:val="22"/>
        </w:rPr>
      </w:pPr>
      <w:r w:rsidRPr="00E53F11">
        <w:rPr>
          <w:sz w:val="22"/>
          <w:szCs w:val="22"/>
        </w:rPr>
        <w:t xml:space="preserve">Rhodes, N., &amp; </w:t>
      </w:r>
      <w:proofErr w:type="spellStart"/>
      <w:r w:rsidRPr="00E53F11">
        <w:rPr>
          <w:sz w:val="22"/>
          <w:szCs w:val="22"/>
        </w:rPr>
        <w:t>Pivik</w:t>
      </w:r>
      <w:proofErr w:type="spellEnd"/>
      <w:r w:rsidRPr="00E53F11">
        <w:rPr>
          <w:sz w:val="22"/>
          <w:szCs w:val="22"/>
        </w:rPr>
        <w:t xml:space="preserve">, K. (2011). Age and gender differences in risky driving: The roles of positive affect and risk perception. </w:t>
      </w:r>
      <w:r w:rsidRPr="003243AE">
        <w:rPr>
          <w:i/>
          <w:iCs/>
          <w:sz w:val="22"/>
          <w:szCs w:val="22"/>
        </w:rPr>
        <w:t>Accident Analysis &amp; Prevention, 43(3),</w:t>
      </w:r>
      <w:r w:rsidR="003243AE">
        <w:rPr>
          <w:sz w:val="22"/>
          <w:szCs w:val="22"/>
        </w:rPr>
        <w:t xml:space="preserve"> </w:t>
      </w:r>
      <w:r w:rsidRPr="00E53F11">
        <w:rPr>
          <w:sz w:val="22"/>
          <w:szCs w:val="22"/>
        </w:rPr>
        <w:t>923–931.</w:t>
      </w:r>
    </w:p>
    <w:p w14:paraId="6050CA3A" w14:textId="77777777" w:rsidR="00E53F11" w:rsidRPr="00E53F11" w:rsidRDefault="00E53F11" w:rsidP="00E53F11">
      <w:pPr>
        <w:spacing w:line="360" w:lineRule="auto"/>
        <w:ind w:left="426" w:hanging="426"/>
        <w:rPr>
          <w:sz w:val="22"/>
          <w:szCs w:val="22"/>
        </w:rPr>
      </w:pPr>
      <w:r w:rsidRPr="00E53F11">
        <w:rPr>
          <w:sz w:val="22"/>
          <w:szCs w:val="22"/>
        </w:rPr>
        <w:lastRenderedPageBreak/>
        <w:t xml:space="preserve">Rosenstock, I. M. (1974). The health belief model and preventive health </w:t>
      </w:r>
      <w:proofErr w:type="spellStart"/>
      <w:r w:rsidRPr="00E53F11">
        <w:rPr>
          <w:sz w:val="22"/>
          <w:szCs w:val="22"/>
        </w:rPr>
        <w:t>behavior</w:t>
      </w:r>
      <w:proofErr w:type="spellEnd"/>
      <w:r w:rsidRPr="00E53F11">
        <w:rPr>
          <w:sz w:val="22"/>
          <w:szCs w:val="22"/>
        </w:rPr>
        <w:t xml:space="preserve">. </w:t>
      </w:r>
      <w:r w:rsidRPr="003243AE">
        <w:rPr>
          <w:i/>
          <w:iCs/>
          <w:sz w:val="22"/>
          <w:szCs w:val="22"/>
        </w:rPr>
        <w:t>Health Education Monographs, 2(4),</w:t>
      </w:r>
      <w:r w:rsidRPr="00E53F11">
        <w:rPr>
          <w:sz w:val="22"/>
          <w:szCs w:val="22"/>
        </w:rPr>
        <w:t xml:space="preserve"> 354–386.</w:t>
      </w:r>
    </w:p>
    <w:p w14:paraId="1F7413CB" w14:textId="5A789609" w:rsidR="00E53F11" w:rsidRPr="00E53F11" w:rsidRDefault="00E53F11" w:rsidP="003243AE">
      <w:pPr>
        <w:spacing w:line="360" w:lineRule="auto"/>
        <w:ind w:left="426" w:hanging="426"/>
        <w:rPr>
          <w:sz w:val="22"/>
          <w:szCs w:val="22"/>
        </w:rPr>
      </w:pPr>
      <w:r w:rsidRPr="00E53F11">
        <w:rPr>
          <w:sz w:val="22"/>
          <w:szCs w:val="22"/>
        </w:rPr>
        <w:t xml:space="preserve">Rosenbloom, T., Beigel, A., &amp; </w:t>
      </w:r>
      <w:proofErr w:type="spellStart"/>
      <w:r w:rsidRPr="00E53F11">
        <w:rPr>
          <w:sz w:val="22"/>
          <w:szCs w:val="22"/>
        </w:rPr>
        <w:t>Eldror</w:t>
      </w:r>
      <w:proofErr w:type="spellEnd"/>
      <w:r w:rsidRPr="00E53F11">
        <w:rPr>
          <w:sz w:val="22"/>
          <w:szCs w:val="22"/>
        </w:rPr>
        <w:t xml:space="preserve">, E. (2011). Attitudes, </w:t>
      </w:r>
      <w:proofErr w:type="spellStart"/>
      <w:r w:rsidRPr="00E53F11">
        <w:rPr>
          <w:sz w:val="22"/>
          <w:szCs w:val="22"/>
        </w:rPr>
        <w:t>behavioral</w:t>
      </w:r>
      <w:proofErr w:type="spellEnd"/>
      <w:r w:rsidRPr="00E53F11">
        <w:rPr>
          <w:sz w:val="22"/>
          <w:szCs w:val="22"/>
        </w:rPr>
        <w:t xml:space="preserve"> intentions, and risk perceptions of fatigued pedestrians. </w:t>
      </w:r>
      <w:r w:rsidRPr="003243AE">
        <w:rPr>
          <w:i/>
          <w:iCs/>
          <w:sz w:val="22"/>
          <w:szCs w:val="22"/>
        </w:rPr>
        <w:t xml:space="preserve">Social </w:t>
      </w:r>
      <w:proofErr w:type="spellStart"/>
      <w:r w:rsidRPr="003243AE">
        <w:rPr>
          <w:i/>
          <w:iCs/>
          <w:sz w:val="22"/>
          <w:szCs w:val="22"/>
        </w:rPr>
        <w:t>Behavior</w:t>
      </w:r>
      <w:proofErr w:type="spellEnd"/>
      <w:r w:rsidRPr="003243AE">
        <w:rPr>
          <w:i/>
          <w:iCs/>
          <w:sz w:val="22"/>
          <w:szCs w:val="22"/>
        </w:rPr>
        <w:t xml:space="preserve"> and Personality: </w:t>
      </w:r>
      <w:proofErr w:type="gramStart"/>
      <w:r w:rsidRPr="003243AE">
        <w:rPr>
          <w:i/>
          <w:iCs/>
          <w:sz w:val="22"/>
          <w:szCs w:val="22"/>
        </w:rPr>
        <w:t>an</w:t>
      </w:r>
      <w:proofErr w:type="gramEnd"/>
      <w:r w:rsidR="003243AE" w:rsidRPr="003243AE">
        <w:rPr>
          <w:i/>
          <w:iCs/>
          <w:sz w:val="22"/>
          <w:szCs w:val="22"/>
        </w:rPr>
        <w:t xml:space="preserve"> </w:t>
      </w:r>
      <w:r w:rsidRPr="003243AE">
        <w:rPr>
          <w:i/>
          <w:iCs/>
          <w:sz w:val="22"/>
          <w:szCs w:val="22"/>
        </w:rPr>
        <w:t>International Journal, 39(9),</w:t>
      </w:r>
      <w:r w:rsidRPr="00E53F11">
        <w:rPr>
          <w:sz w:val="22"/>
          <w:szCs w:val="22"/>
        </w:rPr>
        <w:t xml:space="preserve"> 1263–1270.</w:t>
      </w:r>
    </w:p>
    <w:p w14:paraId="72D3DB3F" w14:textId="5ECDD32D" w:rsidR="00E53F11" w:rsidRPr="00E53F11" w:rsidRDefault="00E53F11" w:rsidP="003243AE">
      <w:pPr>
        <w:spacing w:line="360" w:lineRule="auto"/>
        <w:ind w:left="426" w:hanging="426"/>
        <w:rPr>
          <w:sz w:val="22"/>
          <w:szCs w:val="22"/>
        </w:rPr>
      </w:pPr>
      <w:r w:rsidRPr="00E53F11">
        <w:rPr>
          <w:sz w:val="22"/>
          <w:szCs w:val="22"/>
        </w:rPr>
        <w:t xml:space="preserve">Rucker, D. D., Preacher, K. J., </w:t>
      </w:r>
      <w:proofErr w:type="spellStart"/>
      <w:r w:rsidRPr="00E53F11">
        <w:rPr>
          <w:sz w:val="22"/>
          <w:szCs w:val="22"/>
        </w:rPr>
        <w:t>Tormala</w:t>
      </w:r>
      <w:proofErr w:type="spellEnd"/>
      <w:r w:rsidRPr="00E53F11">
        <w:rPr>
          <w:sz w:val="22"/>
          <w:szCs w:val="22"/>
        </w:rPr>
        <w:t xml:space="preserve">, Z. L., &amp; Petty, R. E. (2011). Mediation analysis in social psychology: Current practices and new recommendations. </w:t>
      </w:r>
      <w:r w:rsidRPr="003243AE">
        <w:rPr>
          <w:i/>
          <w:iCs/>
          <w:sz w:val="22"/>
          <w:szCs w:val="22"/>
        </w:rPr>
        <w:t>Social and</w:t>
      </w:r>
      <w:r w:rsidR="003243AE" w:rsidRPr="003243AE">
        <w:rPr>
          <w:i/>
          <w:iCs/>
          <w:sz w:val="22"/>
          <w:szCs w:val="22"/>
        </w:rPr>
        <w:t xml:space="preserve"> </w:t>
      </w:r>
      <w:r w:rsidRPr="003243AE">
        <w:rPr>
          <w:i/>
          <w:iCs/>
          <w:sz w:val="22"/>
          <w:szCs w:val="22"/>
        </w:rPr>
        <w:t>Personality Psychology Compass, 5(6),</w:t>
      </w:r>
      <w:r w:rsidRPr="00E53F11">
        <w:rPr>
          <w:sz w:val="22"/>
          <w:szCs w:val="22"/>
        </w:rPr>
        <w:t xml:space="preserve"> 359–371.</w:t>
      </w:r>
    </w:p>
    <w:p w14:paraId="39AD8A96" w14:textId="0CCDBED5" w:rsidR="00E53F11" w:rsidRPr="00E53F11" w:rsidRDefault="00E53F11" w:rsidP="003243AE">
      <w:pPr>
        <w:spacing w:line="360" w:lineRule="auto"/>
        <w:ind w:left="426" w:hanging="426"/>
        <w:rPr>
          <w:sz w:val="22"/>
          <w:szCs w:val="22"/>
        </w:rPr>
      </w:pPr>
      <w:proofErr w:type="spellStart"/>
      <w:r w:rsidRPr="00E53F11">
        <w:rPr>
          <w:sz w:val="22"/>
          <w:szCs w:val="22"/>
        </w:rPr>
        <w:t>Sim</w:t>
      </w:r>
      <w:r w:rsidR="003243AE">
        <w:rPr>
          <w:sz w:val="22"/>
          <w:szCs w:val="22"/>
        </w:rPr>
        <w:t>s</w:t>
      </w:r>
      <w:r w:rsidRPr="00E53F11">
        <w:rPr>
          <w:sz w:val="22"/>
          <w:szCs w:val="22"/>
        </w:rPr>
        <w:t>ekoglu</w:t>
      </w:r>
      <w:proofErr w:type="spellEnd"/>
      <w:r w:rsidRPr="00E53F11">
        <w:rPr>
          <w:sz w:val="22"/>
          <w:szCs w:val="22"/>
        </w:rPr>
        <w:t xml:space="preserve">, O., Nordfjærn, T., &amp; </w:t>
      </w:r>
      <w:proofErr w:type="spellStart"/>
      <w:r w:rsidRPr="00E53F11">
        <w:rPr>
          <w:sz w:val="22"/>
          <w:szCs w:val="22"/>
        </w:rPr>
        <w:t>Rundmo</w:t>
      </w:r>
      <w:proofErr w:type="spellEnd"/>
      <w:r w:rsidRPr="00E53F11">
        <w:rPr>
          <w:sz w:val="22"/>
          <w:szCs w:val="22"/>
        </w:rPr>
        <w:t xml:space="preserve">, T. (2012). Traffic risk perception, road safety attitudes, and </w:t>
      </w:r>
      <w:proofErr w:type="spellStart"/>
      <w:r w:rsidRPr="00E53F11">
        <w:rPr>
          <w:sz w:val="22"/>
          <w:szCs w:val="22"/>
        </w:rPr>
        <w:t>behaviors</w:t>
      </w:r>
      <w:proofErr w:type="spellEnd"/>
      <w:r w:rsidRPr="00E53F11">
        <w:rPr>
          <w:sz w:val="22"/>
          <w:szCs w:val="22"/>
        </w:rPr>
        <w:t xml:space="preserve"> among road users: A comparison of Turkey and</w:t>
      </w:r>
      <w:r w:rsidR="003243AE">
        <w:rPr>
          <w:sz w:val="22"/>
          <w:szCs w:val="22"/>
        </w:rPr>
        <w:t xml:space="preserve"> </w:t>
      </w:r>
      <w:r w:rsidRPr="00E53F11">
        <w:rPr>
          <w:sz w:val="22"/>
          <w:szCs w:val="22"/>
        </w:rPr>
        <w:t xml:space="preserve">Norway. </w:t>
      </w:r>
      <w:r w:rsidRPr="003243AE">
        <w:rPr>
          <w:i/>
          <w:iCs/>
          <w:sz w:val="22"/>
          <w:szCs w:val="22"/>
        </w:rPr>
        <w:t xml:space="preserve">Journal of Risk Research, 15(7), </w:t>
      </w:r>
      <w:r w:rsidRPr="00E53F11">
        <w:rPr>
          <w:sz w:val="22"/>
          <w:szCs w:val="22"/>
        </w:rPr>
        <w:t>787–800.</w:t>
      </w:r>
    </w:p>
    <w:p w14:paraId="1502FB9D" w14:textId="0682AA3E" w:rsidR="00E53F11" w:rsidRPr="00E53F11" w:rsidRDefault="00E53F11" w:rsidP="003243AE">
      <w:pPr>
        <w:spacing w:line="360" w:lineRule="auto"/>
        <w:ind w:left="426" w:hanging="426"/>
        <w:rPr>
          <w:sz w:val="22"/>
          <w:szCs w:val="22"/>
        </w:rPr>
      </w:pPr>
      <w:proofErr w:type="spellStart"/>
      <w:r w:rsidRPr="00E53F11">
        <w:rPr>
          <w:sz w:val="22"/>
          <w:szCs w:val="22"/>
        </w:rPr>
        <w:t>Simsekoglu</w:t>
      </w:r>
      <w:proofErr w:type="spellEnd"/>
      <w:r w:rsidRPr="00E53F11">
        <w:rPr>
          <w:sz w:val="22"/>
          <w:szCs w:val="22"/>
        </w:rPr>
        <w:t xml:space="preserve">, O., Nordfjærn, T., </w:t>
      </w:r>
      <w:proofErr w:type="spellStart"/>
      <w:r w:rsidRPr="00E53F11">
        <w:rPr>
          <w:sz w:val="22"/>
          <w:szCs w:val="22"/>
        </w:rPr>
        <w:t>Zavareh</w:t>
      </w:r>
      <w:proofErr w:type="spellEnd"/>
      <w:r w:rsidRPr="00E53F11">
        <w:rPr>
          <w:sz w:val="22"/>
          <w:szCs w:val="22"/>
        </w:rPr>
        <w:t xml:space="preserve">, M. F., </w:t>
      </w:r>
      <w:proofErr w:type="spellStart"/>
      <w:r w:rsidRPr="00E53F11">
        <w:rPr>
          <w:sz w:val="22"/>
          <w:szCs w:val="22"/>
        </w:rPr>
        <w:t>Hezaveh</w:t>
      </w:r>
      <w:proofErr w:type="spellEnd"/>
      <w:r w:rsidRPr="00E53F11">
        <w:rPr>
          <w:sz w:val="22"/>
          <w:szCs w:val="22"/>
        </w:rPr>
        <w:t xml:space="preserve">, A. M., </w:t>
      </w:r>
      <w:proofErr w:type="spellStart"/>
      <w:r w:rsidRPr="00E53F11">
        <w:rPr>
          <w:sz w:val="22"/>
          <w:szCs w:val="22"/>
        </w:rPr>
        <w:t>Mamdoohi</w:t>
      </w:r>
      <w:proofErr w:type="spellEnd"/>
      <w:r w:rsidRPr="00E53F11">
        <w:rPr>
          <w:sz w:val="22"/>
          <w:szCs w:val="22"/>
        </w:rPr>
        <w:t xml:space="preserve">, A. R., &amp; </w:t>
      </w:r>
      <w:proofErr w:type="spellStart"/>
      <w:r w:rsidRPr="00E53F11">
        <w:rPr>
          <w:sz w:val="22"/>
          <w:szCs w:val="22"/>
        </w:rPr>
        <w:t>Rundmo</w:t>
      </w:r>
      <w:proofErr w:type="spellEnd"/>
      <w:r w:rsidRPr="00E53F11">
        <w:rPr>
          <w:sz w:val="22"/>
          <w:szCs w:val="22"/>
        </w:rPr>
        <w:t xml:space="preserve">, T. (2013). Risk Perceptions, Fatalism and Driver </w:t>
      </w:r>
      <w:proofErr w:type="spellStart"/>
      <w:r w:rsidRPr="00E53F11">
        <w:rPr>
          <w:sz w:val="22"/>
          <w:szCs w:val="22"/>
        </w:rPr>
        <w:t>Behaviors</w:t>
      </w:r>
      <w:proofErr w:type="spellEnd"/>
      <w:r w:rsidRPr="00E53F11">
        <w:rPr>
          <w:sz w:val="22"/>
          <w:szCs w:val="22"/>
        </w:rPr>
        <w:t xml:space="preserve"> in Turkey and</w:t>
      </w:r>
      <w:r w:rsidR="003243AE">
        <w:rPr>
          <w:sz w:val="22"/>
          <w:szCs w:val="22"/>
        </w:rPr>
        <w:t xml:space="preserve"> </w:t>
      </w:r>
      <w:r w:rsidRPr="00E53F11">
        <w:rPr>
          <w:sz w:val="22"/>
          <w:szCs w:val="22"/>
        </w:rPr>
        <w:t xml:space="preserve">Iran. </w:t>
      </w:r>
      <w:r w:rsidRPr="003243AE">
        <w:rPr>
          <w:i/>
          <w:iCs/>
          <w:sz w:val="22"/>
          <w:szCs w:val="22"/>
        </w:rPr>
        <w:t>Safety Science, 59,</w:t>
      </w:r>
      <w:r w:rsidRPr="00E53F11">
        <w:rPr>
          <w:sz w:val="22"/>
          <w:szCs w:val="22"/>
        </w:rPr>
        <w:t xml:space="preserve"> 187–192.</w:t>
      </w:r>
    </w:p>
    <w:p w14:paraId="2E7B664A" w14:textId="77777777" w:rsidR="00E53F11" w:rsidRPr="00E53F11" w:rsidRDefault="00E53F11" w:rsidP="00E53F11">
      <w:pPr>
        <w:spacing w:line="360" w:lineRule="auto"/>
        <w:ind w:left="426" w:hanging="426"/>
        <w:rPr>
          <w:sz w:val="22"/>
          <w:szCs w:val="22"/>
        </w:rPr>
      </w:pPr>
      <w:proofErr w:type="spellStart"/>
      <w:r w:rsidRPr="00E53F11">
        <w:rPr>
          <w:sz w:val="22"/>
          <w:szCs w:val="22"/>
        </w:rPr>
        <w:t>Sivak</w:t>
      </w:r>
      <w:proofErr w:type="spellEnd"/>
      <w:r w:rsidRPr="00E53F11">
        <w:rPr>
          <w:sz w:val="22"/>
          <w:szCs w:val="22"/>
        </w:rPr>
        <w:t xml:space="preserve">, M., Soler, J., Tr ̈ankle, U., &amp; </w:t>
      </w:r>
      <w:proofErr w:type="spellStart"/>
      <w:r w:rsidRPr="00E53F11">
        <w:rPr>
          <w:sz w:val="22"/>
          <w:szCs w:val="22"/>
        </w:rPr>
        <w:t>Spagnhol</w:t>
      </w:r>
      <w:proofErr w:type="spellEnd"/>
      <w:r w:rsidRPr="00E53F11">
        <w:rPr>
          <w:sz w:val="22"/>
          <w:szCs w:val="22"/>
        </w:rPr>
        <w:t xml:space="preserve">, J. M. (1989). Cross-cultural differences in driver risk-perception. </w:t>
      </w:r>
      <w:r w:rsidRPr="003243AE">
        <w:rPr>
          <w:i/>
          <w:iCs/>
          <w:sz w:val="22"/>
          <w:szCs w:val="22"/>
        </w:rPr>
        <w:t>Accident Analysis &amp; Prevention, 21(4),</w:t>
      </w:r>
      <w:r w:rsidRPr="00E53F11">
        <w:rPr>
          <w:sz w:val="22"/>
          <w:szCs w:val="22"/>
        </w:rPr>
        <w:t xml:space="preserve"> 355–362.</w:t>
      </w:r>
    </w:p>
    <w:p w14:paraId="3389526F" w14:textId="60D4CE27" w:rsidR="00E53F11" w:rsidRPr="00E53F11" w:rsidRDefault="00E53F11" w:rsidP="003243AE">
      <w:pPr>
        <w:spacing w:line="360" w:lineRule="auto"/>
        <w:ind w:left="426" w:hanging="426"/>
        <w:rPr>
          <w:sz w:val="22"/>
          <w:szCs w:val="22"/>
        </w:rPr>
      </w:pPr>
      <w:r w:rsidRPr="00E53F11">
        <w:rPr>
          <w:sz w:val="22"/>
          <w:szCs w:val="22"/>
        </w:rPr>
        <w:t>Taber, K. S. (2018). The use of Cronbach’s alpha when developing and reporting research instruments in science education.</w:t>
      </w:r>
      <w:r w:rsidRPr="003243AE">
        <w:rPr>
          <w:i/>
          <w:iCs/>
          <w:sz w:val="22"/>
          <w:szCs w:val="22"/>
        </w:rPr>
        <w:t xml:space="preserve"> Research in Science Education, 48(6),</w:t>
      </w:r>
      <w:r w:rsidR="003243AE" w:rsidRPr="003243AE">
        <w:rPr>
          <w:i/>
          <w:iCs/>
          <w:sz w:val="22"/>
          <w:szCs w:val="22"/>
        </w:rPr>
        <w:t xml:space="preserve"> </w:t>
      </w:r>
      <w:r w:rsidRPr="00E53F11">
        <w:rPr>
          <w:sz w:val="22"/>
          <w:szCs w:val="22"/>
        </w:rPr>
        <w:t>1273–1296.</w:t>
      </w:r>
    </w:p>
    <w:p w14:paraId="362C2A71" w14:textId="0544532D" w:rsidR="00E53F11" w:rsidRPr="00E53F11" w:rsidRDefault="00E53F11" w:rsidP="00E53F11">
      <w:pPr>
        <w:spacing w:line="360" w:lineRule="auto"/>
        <w:ind w:left="426" w:hanging="426"/>
        <w:rPr>
          <w:sz w:val="22"/>
          <w:szCs w:val="22"/>
        </w:rPr>
      </w:pPr>
      <w:proofErr w:type="spellStart"/>
      <w:r w:rsidRPr="00E53F11">
        <w:rPr>
          <w:sz w:val="22"/>
          <w:szCs w:val="22"/>
        </w:rPr>
        <w:t>Tarigan</w:t>
      </w:r>
      <w:proofErr w:type="spellEnd"/>
      <w:r w:rsidRPr="00E53F11">
        <w:rPr>
          <w:sz w:val="22"/>
          <w:szCs w:val="22"/>
        </w:rPr>
        <w:t xml:space="preserve">, A. K., &amp; </w:t>
      </w:r>
      <w:proofErr w:type="spellStart"/>
      <w:r w:rsidRPr="00E53F11">
        <w:rPr>
          <w:sz w:val="22"/>
          <w:szCs w:val="22"/>
        </w:rPr>
        <w:t>Sukor</w:t>
      </w:r>
      <w:proofErr w:type="spellEnd"/>
      <w:r w:rsidRPr="00E53F11">
        <w:rPr>
          <w:sz w:val="22"/>
          <w:szCs w:val="22"/>
        </w:rPr>
        <w:t xml:space="preserve">, N. S. A. (2018). Consistent versus inconsistent behaviour of helmet use among urban motorcyclists in Malaysia. </w:t>
      </w:r>
      <w:r w:rsidRPr="003243AE">
        <w:rPr>
          <w:i/>
          <w:iCs/>
          <w:sz w:val="22"/>
          <w:szCs w:val="22"/>
        </w:rPr>
        <w:t xml:space="preserve">Safety </w:t>
      </w:r>
      <w:r w:rsidR="003243AE">
        <w:rPr>
          <w:i/>
          <w:iCs/>
          <w:sz w:val="22"/>
          <w:szCs w:val="22"/>
        </w:rPr>
        <w:t>S</w:t>
      </w:r>
      <w:r w:rsidRPr="003243AE">
        <w:rPr>
          <w:i/>
          <w:iCs/>
          <w:sz w:val="22"/>
          <w:szCs w:val="22"/>
        </w:rPr>
        <w:t>cience, 109,</w:t>
      </w:r>
      <w:r w:rsidRPr="00E53F11">
        <w:rPr>
          <w:sz w:val="22"/>
          <w:szCs w:val="22"/>
        </w:rPr>
        <w:t xml:space="preserve"> 324–332.</w:t>
      </w:r>
    </w:p>
    <w:p w14:paraId="5764FAC7" w14:textId="77777777" w:rsidR="00E53F11" w:rsidRPr="00E53F11" w:rsidRDefault="00E53F11" w:rsidP="00E53F11">
      <w:pPr>
        <w:spacing w:line="360" w:lineRule="auto"/>
        <w:ind w:left="426" w:hanging="426"/>
        <w:rPr>
          <w:sz w:val="22"/>
          <w:szCs w:val="22"/>
        </w:rPr>
      </w:pPr>
      <w:proofErr w:type="spellStart"/>
      <w:r w:rsidRPr="00E53F11">
        <w:rPr>
          <w:sz w:val="22"/>
          <w:szCs w:val="22"/>
        </w:rPr>
        <w:t>Tavakol</w:t>
      </w:r>
      <w:proofErr w:type="spellEnd"/>
      <w:r w:rsidRPr="00E53F11">
        <w:rPr>
          <w:sz w:val="22"/>
          <w:szCs w:val="22"/>
        </w:rPr>
        <w:t xml:space="preserve">, M., &amp; </w:t>
      </w:r>
      <w:proofErr w:type="spellStart"/>
      <w:r w:rsidRPr="00E53F11">
        <w:rPr>
          <w:sz w:val="22"/>
          <w:szCs w:val="22"/>
        </w:rPr>
        <w:t>Dennick</w:t>
      </w:r>
      <w:proofErr w:type="spellEnd"/>
      <w:r w:rsidRPr="00E53F11">
        <w:rPr>
          <w:sz w:val="22"/>
          <w:szCs w:val="22"/>
        </w:rPr>
        <w:t xml:space="preserve">, R. (2011). Making sense of Cronbach’s alpha. </w:t>
      </w:r>
      <w:r w:rsidRPr="003243AE">
        <w:rPr>
          <w:i/>
          <w:iCs/>
          <w:sz w:val="22"/>
          <w:szCs w:val="22"/>
        </w:rPr>
        <w:t xml:space="preserve">International Journal of Medical Education, 2, </w:t>
      </w:r>
      <w:r w:rsidRPr="00E53F11">
        <w:rPr>
          <w:sz w:val="22"/>
          <w:szCs w:val="22"/>
        </w:rPr>
        <w:t>53.</w:t>
      </w:r>
    </w:p>
    <w:p w14:paraId="042D7F67" w14:textId="40BDCC78" w:rsidR="00E53F11" w:rsidRPr="00E53F11" w:rsidRDefault="00E53F11" w:rsidP="00B40559">
      <w:pPr>
        <w:spacing w:line="360" w:lineRule="auto"/>
        <w:ind w:left="426" w:hanging="426"/>
        <w:rPr>
          <w:sz w:val="22"/>
          <w:szCs w:val="22"/>
        </w:rPr>
      </w:pPr>
      <w:proofErr w:type="spellStart"/>
      <w:r w:rsidRPr="00E53F11">
        <w:rPr>
          <w:sz w:val="22"/>
          <w:szCs w:val="22"/>
        </w:rPr>
        <w:t>Teye-Kwadjo</w:t>
      </w:r>
      <w:proofErr w:type="spellEnd"/>
      <w:r w:rsidRPr="00E53F11">
        <w:rPr>
          <w:sz w:val="22"/>
          <w:szCs w:val="22"/>
        </w:rPr>
        <w:t xml:space="preserve">, E. (2019). Risky driving behaviour in urban Ghana: The contributions of fatalistic beliefs, risk perception, and risk-taking attitude. </w:t>
      </w:r>
      <w:r w:rsidRPr="00B40559">
        <w:rPr>
          <w:i/>
          <w:iCs/>
          <w:sz w:val="22"/>
          <w:szCs w:val="22"/>
        </w:rPr>
        <w:t>International Journal</w:t>
      </w:r>
      <w:r w:rsidR="00B40559" w:rsidRPr="00B40559">
        <w:rPr>
          <w:i/>
          <w:iCs/>
          <w:sz w:val="22"/>
          <w:szCs w:val="22"/>
        </w:rPr>
        <w:t xml:space="preserve"> </w:t>
      </w:r>
      <w:r w:rsidRPr="00B40559">
        <w:rPr>
          <w:i/>
          <w:iCs/>
          <w:sz w:val="22"/>
          <w:szCs w:val="22"/>
        </w:rPr>
        <w:t>of Health Promotion and Education, 57(5)</w:t>
      </w:r>
      <w:r w:rsidRPr="00E53F11">
        <w:rPr>
          <w:sz w:val="22"/>
          <w:szCs w:val="22"/>
        </w:rPr>
        <w:t>, 256–273.</w:t>
      </w:r>
    </w:p>
    <w:p w14:paraId="3E9F0E81" w14:textId="383828AE" w:rsidR="00E53F11" w:rsidRPr="00E53F11" w:rsidRDefault="00E53F11" w:rsidP="00B40559">
      <w:pPr>
        <w:spacing w:line="360" w:lineRule="auto"/>
        <w:ind w:left="426" w:hanging="426"/>
        <w:rPr>
          <w:sz w:val="22"/>
          <w:szCs w:val="22"/>
        </w:rPr>
      </w:pPr>
      <w:proofErr w:type="spellStart"/>
      <w:r w:rsidRPr="00E53F11">
        <w:rPr>
          <w:sz w:val="22"/>
          <w:szCs w:val="22"/>
        </w:rPr>
        <w:t>Ulleberg</w:t>
      </w:r>
      <w:proofErr w:type="spellEnd"/>
      <w:r w:rsidRPr="00E53F11">
        <w:rPr>
          <w:sz w:val="22"/>
          <w:szCs w:val="22"/>
        </w:rPr>
        <w:t xml:space="preserve">, P., &amp; </w:t>
      </w:r>
      <w:proofErr w:type="spellStart"/>
      <w:r w:rsidRPr="00E53F11">
        <w:rPr>
          <w:sz w:val="22"/>
          <w:szCs w:val="22"/>
        </w:rPr>
        <w:t>Rundmo</w:t>
      </w:r>
      <w:proofErr w:type="spellEnd"/>
      <w:r w:rsidRPr="00E53F11">
        <w:rPr>
          <w:sz w:val="22"/>
          <w:szCs w:val="22"/>
        </w:rPr>
        <w:t xml:space="preserve">, T. (2003). Personality, </w:t>
      </w:r>
      <w:proofErr w:type="gramStart"/>
      <w:r w:rsidRPr="00E53F11">
        <w:rPr>
          <w:sz w:val="22"/>
          <w:szCs w:val="22"/>
        </w:rPr>
        <w:t>attitudes</w:t>
      </w:r>
      <w:proofErr w:type="gramEnd"/>
      <w:r w:rsidRPr="00E53F11">
        <w:rPr>
          <w:sz w:val="22"/>
          <w:szCs w:val="22"/>
        </w:rPr>
        <w:t xml:space="preserve"> and risk perception as predictors of risky driving behaviour among young drivers. </w:t>
      </w:r>
      <w:r w:rsidRPr="00B40559">
        <w:rPr>
          <w:i/>
          <w:iCs/>
          <w:sz w:val="22"/>
          <w:szCs w:val="22"/>
        </w:rPr>
        <w:t>Safety Science, 41(5),</w:t>
      </w:r>
      <w:r w:rsidR="00B40559">
        <w:rPr>
          <w:sz w:val="22"/>
          <w:szCs w:val="22"/>
        </w:rPr>
        <w:t xml:space="preserve"> </w:t>
      </w:r>
      <w:r w:rsidRPr="00E53F11">
        <w:rPr>
          <w:sz w:val="22"/>
          <w:szCs w:val="22"/>
        </w:rPr>
        <w:t>427–443.</w:t>
      </w:r>
    </w:p>
    <w:p w14:paraId="4790F74E" w14:textId="78B6F4B8" w:rsidR="00E53F11" w:rsidRPr="00E53F11" w:rsidRDefault="00E53F11" w:rsidP="00B40559">
      <w:pPr>
        <w:spacing w:line="360" w:lineRule="auto"/>
        <w:ind w:left="426" w:hanging="426"/>
        <w:rPr>
          <w:sz w:val="22"/>
          <w:szCs w:val="22"/>
        </w:rPr>
      </w:pPr>
      <w:proofErr w:type="spellStart"/>
      <w:r w:rsidRPr="00E53F11">
        <w:rPr>
          <w:sz w:val="22"/>
          <w:szCs w:val="22"/>
        </w:rPr>
        <w:t>Useche</w:t>
      </w:r>
      <w:proofErr w:type="spellEnd"/>
      <w:r w:rsidRPr="00E53F11">
        <w:rPr>
          <w:sz w:val="22"/>
          <w:szCs w:val="22"/>
        </w:rPr>
        <w:t>, S. A., Alonso, F., Montoro, L., &amp; Tomas, J. M. (2019). When age means safety: Data to assess trends and differences on rule knowledge, risk perception,</w:t>
      </w:r>
      <w:r w:rsidR="00B40559">
        <w:rPr>
          <w:sz w:val="22"/>
          <w:szCs w:val="22"/>
        </w:rPr>
        <w:t xml:space="preserve"> </w:t>
      </w:r>
      <w:r w:rsidRPr="00E53F11">
        <w:rPr>
          <w:sz w:val="22"/>
          <w:szCs w:val="22"/>
        </w:rPr>
        <w:t xml:space="preserve">aberrant and positive road </w:t>
      </w:r>
      <w:proofErr w:type="spellStart"/>
      <w:r w:rsidRPr="00E53F11">
        <w:rPr>
          <w:sz w:val="22"/>
          <w:szCs w:val="22"/>
        </w:rPr>
        <w:t>behaviors</w:t>
      </w:r>
      <w:proofErr w:type="spellEnd"/>
      <w:r w:rsidRPr="00E53F11">
        <w:rPr>
          <w:sz w:val="22"/>
          <w:szCs w:val="22"/>
        </w:rPr>
        <w:t xml:space="preserve">, and traffic crashes of cyclists. </w:t>
      </w:r>
      <w:r w:rsidRPr="00B40559">
        <w:rPr>
          <w:i/>
          <w:iCs/>
          <w:sz w:val="22"/>
          <w:szCs w:val="22"/>
        </w:rPr>
        <w:t>Data in Brief, 22,</w:t>
      </w:r>
      <w:r w:rsidRPr="00E53F11">
        <w:rPr>
          <w:sz w:val="22"/>
          <w:szCs w:val="22"/>
        </w:rPr>
        <w:t xml:space="preserve"> 627–634.</w:t>
      </w:r>
    </w:p>
    <w:p w14:paraId="150BBF07" w14:textId="3DC08EB7" w:rsidR="00E53F11" w:rsidRPr="00E53F11" w:rsidRDefault="00E53F11" w:rsidP="00B40559">
      <w:pPr>
        <w:spacing w:line="360" w:lineRule="auto"/>
        <w:ind w:left="426" w:hanging="426"/>
        <w:rPr>
          <w:sz w:val="22"/>
          <w:szCs w:val="22"/>
        </w:rPr>
      </w:pPr>
      <w:r w:rsidRPr="00E53F11">
        <w:rPr>
          <w:sz w:val="22"/>
          <w:szCs w:val="22"/>
        </w:rPr>
        <w:t xml:space="preserve">van </w:t>
      </w:r>
      <w:proofErr w:type="spellStart"/>
      <w:r w:rsidRPr="00E53F11">
        <w:rPr>
          <w:sz w:val="22"/>
          <w:szCs w:val="22"/>
        </w:rPr>
        <w:t>Griethuijsen</w:t>
      </w:r>
      <w:proofErr w:type="spellEnd"/>
      <w:r w:rsidRPr="00E53F11">
        <w:rPr>
          <w:sz w:val="22"/>
          <w:szCs w:val="22"/>
        </w:rPr>
        <w:t xml:space="preserve">, R. A., van </w:t>
      </w:r>
      <w:proofErr w:type="spellStart"/>
      <w:r w:rsidRPr="00E53F11">
        <w:rPr>
          <w:sz w:val="22"/>
          <w:szCs w:val="22"/>
        </w:rPr>
        <w:t>Eijck</w:t>
      </w:r>
      <w:proofErr w:type="spellEnd"/>
      <w:r w:rsidRPr="00E53F11">
        <w:rPr>
          <w:sz w:val="22"/>
          <w:szCs w:val="22"/>
        </w:rPr>
        <w:t xml:space="preserve">, M. W., den Haste, H., </w:t>
      </w:r>
      <w:proofErr w:type="spellStart"/>
      <w:r w:rsidRPr="00E53F11">
        <w:rPr>
          <w:sz w:val="22"/>
          <w:szCs w:val="22"/>
        </w:rPr>
        <w:t>Brok</w:t>
      </w:r>
      <w:proofErr w:type="spellEnd"/>
      <w:r w:rsidRPr="00E53F11">
        <w:rPr>
          <w:sz w:val="22"/>
          <w:szCs w:val="22"/>
        </w:rPr>
        <w:t xml:space="preserve">, P. J., Skinner, N. C., Mansour, N., </w:t>
      </w:r>
      <w:proofErr w:type="spellStart"/>
      <w:r w:rsidRPr="00E53F11">
        <w:rPr>
          <w:sz w:val="22"/>
          <w:szCs w:val="22"/>
        </w:rPr>
        <w:t>Gencer</w:t>
      </w:r>
      <w:proofErr w:type="spellEnd"/>
      <w:r w:rsidRPr="00E53F11">
        <w:rPr>
          <w:sz w:val="22"/>
          <w:szCs w:val="22"/>
        </w:rPr>
        <w:t xml:space="preserve">, A. S., &amp; </w:t>
      </w:r>
      <w:proofErr w:type="spellStart"/>
      <w:r w:rsidRPr="00E53F11">
        <w:rPr>
          <w:sz w:val="22"/>
          <w:szCs w:val="22"/>
        </w:rPr>
        <w:t>BouJaoude</w:t>
      </w:r>
      <w:proofErr w:type="spellEnd"/>
      <w:r w:rsidRPr="00E53F11">
        <w:rPr>
          <w:sz w:val="22"/>
          <w:szCs w:val="22"/>
        </w:rPr>
        <w:t>, S. (2015). Global Patterns in Students’</w:t>
      </w:r>
      <w:r w:rsidR="00B40559">
        <w:rPr>
          <w:sz w:val="22"/>
          <w:szCs w:val="22"/>
        </w:rPr>
        <w:t xml:space="preserve"> </w:t>
      </w:r>
      <w:r w:rsidRPr="00E53F11">
        <w:rPr>
          <w:sz w:val="22"/>
          <w:szCs w:val="22"/>
        </w:rPr>
        <w:t xml:space="preserve">Views of Science and Interest in Science. </w:t>
      </w:r>
      <w:r w:rsidRPr="00B40559">
        <w:rPr>
          <w:i/>
          <w:iCs/>
          <w:sz w:val="22"/>
          <w:szCs w:val="22"/>
        </w:rPr>
        <w:t>Research in Science Education, 45,</w:t>
      </w:r>
      <w:r w:rsidRPr="00E53F11">
        <w:rPr>
          <w:sz w:val="22"/>
          <w:szCs w:val="22"/>
        </w:rPr>
        <w:t xml:space="preserve"> 581–603.</w:t>
      </w:r>
    </w:p>
    <w:p w14:paraId="7EAC1F92" w14:textId="77777777" w:rsidR="00E53F11" w:rsidRPr="00E53F11" w:rsidRDefault="00E53F11" w:rsidP="00E53F11">
      <w:pPr>
        <w:spacing w:line="360" w:lineRule="auto"/>
        <w:ind w:left="426" w:hanging="426"/>
        <w:rPr>
          <w:sz w:val="22"/>
          <w:szCs w:val="22"/>
        </w:rPr>
      </w:pPr>
      <w:r w:rsidRPr="00E53F11">
        <w:rPr>
          <w:sz w:val="22"/>
          <w:szCs w:val="22"/>
        </w:rPr>
        <w:t xml:space="preserve">Weinstein, N. D. (1988). The precaution adoption process. </w:t>
      </w:r>
      <w:r w:rsidRPr="00B40559">
        <w:rPr>
          <w:i/>
          <w:iCs/>
          <w:sz w:val="22"/>
          <w:szCs w:val="22"/>
        </w:rPr>
        <w:t>Health psychology, 7(4),</w:t>
      </w:r>
      <w:r w:rsidRPr="00E53F11">
        <w:rPr>
          <w:sz w:val="22"/>
          <w:szCs w:val="22"/>
        </w:rPr>
        <w:t xml:space="preserve"> 355.</w:t>
      </w:r>
    </w:p>
    <w:p w14:paraId="49EAB5D4" w14:textId="40301016" w:rsidR="00E53F11" w:rsidRPr="00E53F11" w:rsidRDefault="00E53F11" w:rsidP="00B40559">
      <w:pPr>
        <w:spacing w:line="360" w:lineRule="auto"/>
        <w:ind w:left="426" w:hanging="426"/>
        <w:rPr>
          <w:sz w:val="22"/>
          <w:szCs w:val="22"/>
        </w:rPr>
      </w:pPr>
      <w:r w:rsidRPr="00E53F11">
        <w:rPr>
          <w:sz w:val="22"/>
          <w:szCs w:val="22"/>
        </w:rPr>
        <w:t xml:space="preserve">White, L. T., &amp; Blazek, D. R. (2019). Fatalism and external locus of control are different constructs, or </w:t>
      </w:r>
      <w:proofErr w:type="spellStart"/>
      <w:r w:rsidRPr="00E53F11">
        <w:rPr>
          <w:sz w:val="22"/>
          <w:szCs w:val="22"/>
        </w:rPr>
        <w:t>Allik</w:t>
      </w:r>
      <w:proofErr w:type="spellEnd"/>
      <w:r w:rsidRPr="00E53F11">
        <w:rPr>
          <w:sz w:val="22"/>
          <w:szCs w:val="22"/>
        </w:rPr>
        <w:t xml:space="preserve"> on </w:t>
      </w:r>
      <w:proofErr w:type="spellStart"/>
      <w:r w:rsidRPr="00E53F11">
        <w:rPr>
          <w:sz w:val="22"/>
          <w:szCs w:val="22"/>
        </w:rPr>
        <w:t>allikas</w:t>
      </w:r>
      <w:proofErr w:type="spellEnd"/>
      <w:r w:rsidRPr="00E53F11">
        <w:rPr>
          <w:sz w:val="22"/>
          <w:szCs w:val="22"/>
        </w:rPr>
        <w:t xml:space="preserve"> (</w:t>
      </w:r>
      <w:proofErr w:type="spellStart"/>
      <w:r w:rsidRPr="00E53F11">
        <w:rPr>
          <w:sz w:val="22"/>
          <w:szCs w:val="22"/>
        </w:rPr>
        <w:t>Allik</w:t>
      </w:r>
      <w:proofErr w:type="spellEnd"/>
      <w:r w:rsidRPr="00E53F11">
        <w:rPr>
          <w:sz w:val="22"/>
          <w:szCs w:val="22"/>
        </w:rPr>
        <w:t xml:space="preserve"> is the source) of many good ideas. In</w:t>
      </w:r>
      <w:r w:rsidR="00B40559">
        <w:rPr>
          <w:sz w:val="22"/>
          <w:szCs w:val="22"/>
        </w:rPr>
        <w:t xml:space="preserve"> </w:t>
      </w:r>
      <w:r w:rsidRPr="00E53F11">
        <w:rPr>
          <w:sz w:val="22"/>
          <w:szCs w:val="22"/>
        </w:rPr>
        <w:t xml:space="preserve">A. Realo (Ed.), </w:t>
      </w:r>
      <w:r w:rsidRPr="00B40559">
        <w:rPr>
          <w:i/>
          <w:iCs/>
          <w:sz w:val="22"/>
          <w:szCs w:val="22"/>
        </w:rPr>
        <w:t xml:space="preserve">A Festschrift in </w:t>
      </w:r>
      <w:proofErr w:type="spellStart"/>
      <w:r w:rsidRPr="00B40559">
        <w:rPr>
          <w:i/>
          <w:iCs/>
          <w:sz w:val="22"/>
          <w:szCs w:val="22"/>
        </w:rPr>
        <w:lastRenderedPageBreak/>
        <w:t>Honor</w:t>
      </w:r>
      <w:proofErr w:type="spellEnd"/>
      <w:r w:rsidRPr="00B40559">
        <w:rPr>
          <w:i/>
          <w:iCs/>
          <w:sz w:val="22"/>
          <w:szCs w:val="22"/>
        </w:rPr>
        <w:t xml:space="preserve"> of </w:t>
      </w:r>
      <w:proofErr w:type="spellStart"/>
      <w:r w:rsidRPr="00B40559">
        <w:rPr>
          <w:i/>
          <w:iCs/>
          <w:sz w:val="22"/>
          <w:szCs w:val="22"/>
        </w:rPr>
        <w:t>Jüri</w:t>
      </w:r>
      <w:proofErr w:type="spellEnd"/>
      <w:r w:rsidRPr="00B40559">
        <w:rPr>
          <w:i/>
          <w:iCs/>
          <w:sz w:val="22"/>
          <w:szCs w:val="22"/>
        </w:rPr>
        <w:t xml:space="preserve"> </w:t>
      </w:r>
      <w:proofErr w:type="spellStart"/>
      <w:r w:rsidRPr="00B40559">
        <w:rPr>
          <w:i/>
          <w:iCs/>
          <w:sz w:val="22"/>
          <w:szCs w:val="22"/>
        </w:rPr>
        <w:t>Allik</w:t>
      </w:r>
      <w:proofErr w:type="spellEnd"/>
      <w:r w:rsidRPr="00B40559">
        <w:rPr>
          <w:i/>
          <w:iCs/>
          <w:sz w:val="22"/>
          <w:szCs w:val="22"/>
        </w:rPr>
        <w:t xml:space="preserve"> on the Occasion of his 70th Birthday</w:t>
      </w:r>
      <w:r w:rsidRPr="00E53F11">
        <w:rPr>
          <w:sz w:val="22"/>
          <w:szCs w:val="22"/>
        </w:rPr>
        <w:t xml:space="preserve"> (pp. 163–173). Tartu, Estonia: University of Tartu Press.</w:t>
      </w:r>
    </w:p>
    <w:p w14:paraId="4C4E695F" w14:textId="77777777" w:rsidR="00E53F11" w:rsidRPr="00E53F11" w:rsidRDefault="00E53F11" w:rsidP="00E53F11">
      <w:pPr>
        <w:spacing w:line="360" w:lineRule="auto"/>
        <w:ind w:left="426" w:hanging="426"/>
        <w:rPr>
          <w:sz w:val="22"/>
          <w:szCs w:val="22"/>
        </w:rPr>
      </w:pPr>
      <w:r w:rsidRPr="00E53F11">
        <w:rPr>
          <w:sz w:val="22"/>
          <w:szCs w:val="22"/>
        </w:rPr>
        <w:t xml:space="preserve">WHO. (2018). </w:t>
      </w:r>
      <w:r w:rsidRPr="00B40559">
        <w:rPr>
          <w:i/>
          <w:iCs/>
          <w:sz w:val="22"/>
          <w:szCs w:val="22"/>
        </w:rPr>
        <w:t>Global Status Report on Road Safety 2018.</w:t>
      </w:r>
      <w:r w:rsidRPr="00E53F11">
        <w:rPr>
          <w:sz w:val="22"/>
          <w:szCs w:val="22"/>
        </w:rPr>
        <w:t xml:space="preserve"> Geneva: World Health Organisation.</w:t>
      </w:r>
    </w:p>
    <w:p w14:paraId="772D35CE" w14:textId="77777777" w:rsidR="00E53F11" w:rsidRPr="00E53F11" w:rsidRDefault="00E53F11" w:rsidP="00E53F11">
      <w:pPr>
        <w:spacing w:line="360" w:lineRule="auto"/>
        <w:ind w:left="426" w:hanging="426"/>
        <w:rPr>
          <w:sz w:val="22"/>
          <w:szCs w:val="22"/>
        </w:rPr>
      </w:pPr>
      <w:proofErr w:type="spellStart"/>
      <w:r w:rsidRPr="00E53F11">
        <w:rPr>
          <w:sz w:val="22"/>
          <w:szCs w:val="22"/>
        </w:rPr>
        <w:t>Wijnen</w:t>
      </w:r>
      <w:proofErr w:type="spellEnd"/>
      <w:r w:rsidRPr="00E53F11">
        <w:rPr>
          <w:sz w:val="22"/>
          <w:szCs w:val="22"/>
        </w:rPr>
        <w:t xml:space="preserve">, W., &amp; </w:t>
      </w:r>
      <w:proofErr w:type="spellStart"/>
      <w:r w:rsidRPr="00E53F11">
        <w:rPr>
          <w:sz w:val="22"/>
          <w:szCs w:val="22"/>
        </w:rPr>
        <w:t>Stipdonk</w:t>
      </w:r>
      <w:proofErr w:type="spellEnd"/>
      <w:r w:rsidRPr="00E53F11">
        <w:rPr>
          <w:sz w:val="22"/>
          <w:szCs w:val="22"/>
        </w:rPr>
        <w:t xml:space="preserve">, H. (2016). Social costs of road crashes: An international analysis. </w:t>
      </w:r>
      <w:r w:rsidRPr="00B40559">
        <w:rPr>
          <w:i/>
          <w:iCs/>
          <w:sz w:val="22"/>
          <w:szCs w:val="22"/>
        </w:rPr>
        <w:t>Accident Analysis &amp; Prevention, 94,</w:t>
      </w:r>
      <w:r w:rsidRPr="00E53F11">
        <w:rPr>
          <w:sz w:val="22"/>
          <w:szCs w:val="22"/>
        </w:rPr>
        <w:t xml:space="preserve"> 97–106.</w:t>
      </w:r>
    </w:p>
    <w:p w14:paraId="76F4FCA0" w14:textId="3DFD80F4" w:rsidR="00E53F11" w:rsidRPr="00E53F11" w:rsidRDefault="00E53F11" w:rsidP="00B40559">
      <w:pPr>
        <w:spacing w:line="360" w:lineRule="auto"/>
        <w:ind w:left="426" w:hanging="426"/>
        <w:rPr>
          <w:sz w:val="22"/>
          <w:szCs w:val="22"/>
        </w:rPr>
      </w:pPr>
      <w:proofErr w:type="spellStart"/>
      <w:r w:rsidRPr="00E53F11">
        <w:rPr>
          <w:sz w:val="22"/>
          <w:szCs w:val="22"/>
        </w:rPr>
        <w:t>Yagil</w:t>
      </w:r>
      <w:proofErr w:type="spellEnd"/>
      <w:r w:rsidRPr="00E53F11">
        <w:rPr>
          <w:sz w:val="22"/>
          <w:szCs w:val="22"/>
        </w:rPr>
        <w:t xml:space="preserve">, D. (1998). Gender and age-related differences in attitudes toward traffic laws and traffic violations. </w:t>
      </w:r>
      <w:r w:rsidRPr="00B40559">
        <w:rPr>
          <w:i/>
          <w:iCs/>
          <w:sz w:val="22"/>
          <w:szCs w:val="22"/>
        </w:rPr>
        <w:t>Transportation Research Part F: Traffic Psychology and</w:t>
      </w:r>
      <w:r w:rsidR="00B40559" w:rsidRPr="00B40559">
        <w:rPr>
          <w:i/>
          <w:iCs/>
          <w:sz w:val="22"/>
          <w:szCs w:val="22"/>
        </w:rPr>
        <w:t xml:space="preserve"> </w:t>
      </w:r>
      <w:r w:rsidRPr="00B40559">
        <w:rPr>
          <w:i/>
          <w:iCs/>
          <w:sz w:val="22"/>
          <w:szCs w:val="22"/>
        </w:rPr>
        <w:t>Behaviour, 1(2),</w:t>
      </w:r>
      <w:r w:rsidRPr="00E53F11">
        <w:rPr>
          <w:sz w:val="22"/>
          <w:szCs w:val="22"/>
        </w:rPr>
        <w:t xml:space="preserve"> 123–135.</w:t>
      </w:r>
    </w:p>
    <w:p w14:paraId="3CE4B805" w14:textId="60AA5BD7" w:rsidR="00E53F11" w:rsidRPr="00E53F11" w:rsidRDefault="00E53F11" w:rsidP="00B40559">
      <w:pPr>
        <w:spacing w:line="360" w:lineRule="auto"/>
        <w:ind w:left="426" w:hanging="426"/>
        <w:rPr>
          <w:sz w:val="22"/>
          <w:szCs w:val="22"/>
        </w:rPr>
      </w:pPr>
      <w:proofErr w:type="spellStart"/>
      <w:r w:rsidRPr="00E53F11">
        <w:rPr>
          <w:sz w:val="22"/>
          <w:szCs w:val="22"/>
        </w:rPr>
        <w:t>Yagil</w:t>
      </w:r>
      <w:proofErr w:type="spellEnd"/>
      <w:r w:rsidRPr="00E53F11">
        <w:rPr>
          <w:sz w:val="22"/>
          <w:szCs w:val="22"/>
        </w:rPr>
        <w:t xml:space="preserve">, D. (2000). Beliefs, </w:t>
      </w:r>
      <w:proofErr w:type="gramStart"/>
      <w:r w:rsidRPr="00E53F11">
        <w:rPr>
          <w:sz w:val="22"/>
          <w:szCs w:val="22"/>
        </w:rPr>
        <w:t>motives</w:t>
      </w:r>
      <w:proofErr w:type="gramEnd"/>
      <w:r w:rsidRPr="00E53F11">
        <w:rPr>
          <w:sz w:val="22"/>
          <w:szCs w:val="22"/>
        </w:rPr>
        <w:t xml:space="preserve"> and situational factors related to pedestrians’ self-reported </w:t>
      </w:r>
      <w:proofErr w:type="spellStart"/>
      <w:r w:rsidRPr="00E53F11">
        <w:rPr>
          <w:sz w:val="22"/>
          <w:szCs w:val="22"/>
        </w:rPr>
        <w:t>behavior</w:t>
      </w:r>
      <w:proofErr w:type="spellEnd"/>
      <w:r w:rsidRPr="00E53F11">
        <w:rPr>
          <w:sz w:val="22"/>
          <w:szCs w:val="22"/>
        </w:rPr>
        <w:t xml:space="preserve"> at signal-controlled crossings. </w:t>
      </w:r>
      <w:r w:rsidRPr="00B40559">
        <w:rPr>
          <w:i/>
          <w:iCs/>
          <w:sz w:val="22"/>
          <w:szCs w:val="22"/>
        </w:rPr>
        <w:t>Transportation Research Part F:</w:t>
      </w:r>
      <w:r w:rsidR="00B40559" w:rsidRPr="00B40559">
        <w:rPr>
          <w:i/>
          <w:iCs/>
          <w:sz w:val="22"/>
          <w:szCs w:val="22"/>
        </w:rPr>
        <w:t xml:space="preserve"> </w:t>
      </w:r>
      <w:r w:rsidRPr="00B40559">
        <w:rPr>
          <w:i/>
          <w:iCs/>
          <w:sz w:val="22"/>
          <w:szCs w:val="22"/>
        </w:rPr>
        <w:t>Traffic Psychology and Behaviour, 3(1</w:t>
      </w:r>
      <w:r w:rsidRPr="00E53F11">
        <w:rPr>
          <w:sz w:val="22"/>
          <w:szCs w:val="22"/>
        </w:rPr>
        <w:t>), 1–13.</w:t>
      </w:r>
    </w:p>
    <w:p w14:paraId="636ECABA" w14:textId="14CA77D2" w:rsidR="00E53F11" w:rsidRPr="00E53F11" w:rsidRDefault="00E53F11" w:rsidP="00B40559">
      <w:pPr>
        <w:spacing w:line="360" w:lineRule="auto"/>
        <w:ind w:left="426" w:hanging="426"/>
        <w:rPr>
          <w:sz w:val="22"/>
          <w:szCs w:val="22"/>
        </w:rPr>
      </w:pPr>
      <w:proofErr w:type="spellStart"/>
      <w:r w:rsidRPr="00E53F11">
        <w:rPr>
          <w:sz w:val="22"/>
          <w:szCs w:val="22"/>
        </w:rPr>
        <w:t>Yıldırım</w:t>
      </w:r>
      <w:proofErr w:type="spellEnd"/>
      <w:r w:rsidRPr="00E53F11">
        <w:rPr>
          <w:sz w:val="22"/>
          <w:szCs w:val="22"/>
        </w:rPr>
        <w:t xml:space="preserve">, Z. (2007). </w:t>
      </w:r>
      <w:r w:rsidRPr="00B40559">
        <w:rPr>
          <w:i/>
          <w:iCs/>
          <w:sz w:val="22"/>
          <w:szCs w:val="22"/>
        </w:rPr>
        <w:t xml:space="preserve">Religiousness, </w:t>
      </w:r>
      <w:proofErr w:type="gramStart"/>
      <w:r w:rsidRPr="00B40559">
        <w:rPr>
          <w:i/>
          <w:iCs/>
          <w:sz w:val="22"/>
          <w:szCs w:val="22"/>
        </w:rPr>
        <w:t>conservatism</w:t>
      </w:r>
      <w:proofErr w:type="gramEnd"/>
      <w:r w:rsidRPr="00B40559">
        <w:rPr>
          <w:i/>
          <w:iCs/>
          <w:sz w:val="22"/>
          <w:szCs w:val="22"/>
        </w:rPr>
        <w:t xml:space="preserve"> and their relationship with traffic behaviour.</w:t>
      </w:r>
      <w:r w:rsidRPr="00E53F11">
        <w:rPr>
          <w:sz w:val="22"/>
          <w:szCs w:val="22"/>
        </w:rPr>
        <w:t xml:space="preserve"> Middle East Technical University). Master’s thesis.</w:t>
      </w:r>
    </w:p>
    <w:p w14:paraId="1B08B3F4" w14:textId="2836ABF2" w:rsidR="00E53F11" w:rsidRPr="00E53F11" w:rsidRDefault="00B40559" w:rsidP="00B40559">
      <w:pPr>
        <w:spacing w:line="360" w:lineRule="auto"/>
        <w:ind w:left="426" w:hanging="426"/>
        <w:rPr>
          <w:sz w:val="22"/>
          <w:szCs w:val="22"/>
        </w:rPr>
      </w:pPr>
      <w:r>
        <w:rPr>
          <w:sz w:val="22"/>
          <w:szCs w:val="22"/>
        </w:rPr>
        <w:t>Y</w:t>
      </w:r>
      <w:r w:rsidR="00E53F11" w:rsidRPr="00E53F11">
        <w:rPr>
          <w:sz w:val="22"/>
          <w:szCs w:val="22"/>
        </w:rPr>
        <w:t xml:space="preserve">ou, X., Ji, M., &amp; Han, H. (2013). The effects of risk perception and flight experience on airline pilots’ locus of control with regard to safety operation </w:t>
      </w:r>
      <w:proofErr w:type="spellStart"/>
      <w:r w:rsidR="00E53F11" w:rsidRPr="00E53F11">
        <w:rPr>
          <w:sz w:val="22"/>
          <w:szCs w:val="22"/>
        </w:rPr>
        <w:t>behaviors</w:t>
      </w:r>
      <w:proofErr w:type="spellEnd"/>
      <w:r w:rsidR="00E53F11" w:rsidRPr="00E53F11">
        <w:rPr>
          <w:sz w:val="22"/>
          <w:szCs w:val="22"/>
        </w:rPr>
        <w:t>.</w:t>
      </w:r>
      <w:r>
        <w:rPr>
          <w:sz w:val="22"/>
          <w:szCs w:val="22"/>
        </w:rPr>
        <w:t xml:space="preserve"> </w:t>
      </w:r>
      <w:r w:rsidR="00E53F11" w:rsidRPr="00B40559">
        <w:rPr>
          <w:i/>
          <w:iCs/>
          <w:sz w:val="22"/>
          <w:szCs w:val="22"/>
        </w:rPr>
        <w:t>Accident Analysis &amp; Prevention, 57</w:t>
      </w:r>
      <w:r w:rsidR="00E53F11" w:rsidRPr="00E53F11">
        <w:rPr>
          <w:sz w:val="22"/>
          <w:szCs w:val="22"/>
        </w:rPr>
        <w:t>, 131–139.</w:t>
      </w:r>
    </w:p>
    <w:p w14:paraId="7F49CCB9" w14:textId="35EB344E" w:rsidR="00E53F11" w:rsidRPr="00E53F11" w:rsidRDefault="00E53F11" w:rsidP="00B40559">
      <w:pPr>
        <w:spacing w:line="360" w:lineRule="auto"/>
        <w:ind w:left="426" w:hanging="426"/>
        <w:rPr>
          <w:sz w:val="22"/>
          <w:szCs w:val="22"/>
        </w:rPr>
      </w:pPr>
      <w:r w:rsidRPr="00E53F11">
        <w:rPr>
          <w:sz w:val="22"/>
          <w:szCs w:val="22"/>
        </w:rPr>
        <w:t xml:space="preserve">Zhou, R., </w:t>
      </w:r>
      <w:proofErr w:type="spellStart"/>
      <w:r w:rsidRPr="00E53F11">
        <w:rPr>
          <w:sz w:val="22"/>
          <w:szCs w:val="22"/>
        </w:rPr>
        <w:t>Horrey</w:t>
      </w:r>
      <w:proofErr w:type="spellEnd"/>
      <w:r w:rsidRPr="00E53F11">
        <w:rPr>
          <w:sz w:val="22"/>
          <w:szCs w:val="22"/>
        </w:rPr>
        <w:t>, W. J., &amp; Yu, R. (2009). The effect of conformity tendency on pedestrians’ road-crossing intentions in China: An application of the theory of planned</w:t>
      </w:r>
      <w:r w:rsidR="00B40559">
        <w:rPr>
          <w:sz w:val="22"/>
          <w:szCs w:val="22"/>
        </w:rPr>
        <w:t xml:space="preserve"> </w:t>
      </w:r>
      <w:proofErr w:type="spellStart"/>
      <w:r w:rsidR="00B40559">
        <w:rPr>
          <w:sz w:val="22"/>
          <w:szCs w:val="22"/>
        </w:rPr>
        <w:t>beh</w:t>
      </w:r>
      <w:r w:rsidRPr="00E53F11">
        <w:rPr>
          <w:sz w:val="22"/>
          <w:szCs w:val="22"/>
        </w:rPr>
        <w:t>avior</w:t>
      </w:r>
      <w:proofErr w:type="spellEnd"/>
      <w:r w:rsidRPr="00E53F11">
        <w:rPr>
          <w:sz w:val="22"/>
          <w:szCs w:val="22"/>
        </w:rPr>
        <w:t xml:space="preserve">. </w:t>
      </w:r>
      <w:r w:rsidRPr="00B40559">
        <w:rPr>
          <w:i/>
          <w:iCs/>
          <w:sz w:val="22"/>
          <w:szCs w:val="22"/>
        </w:rPr>
        <w:t>Accident Analysis &amp; Prevention, 41(3</w:t>
      </w:r>
      <w:r w:rsidRPr="00E53F11">
        <w:rPr>
          <w:sz w:val="22"/>
          <w:szCs w:val="22"/>
        </w:rPr>
        <w:t>), 491–497.</w:t>
      </w:r>
    </w:p>
    <w:p w14:paraId="010775E4" w14:textId="3FC5CC16" w:rsidR="00E53F11" w:rsidRPr="00E53F11" w:rsidRDefault="00E53F11" w:rsidP="00B40559">
      <w:pPr>
        <w:spacing w:line="360" w:lineRule="auto"/>
        <w:ind w:left="426" w:hanging="426"/>
        <w:rPr>
          <w:sz w:val="22"/>
          <w:szCs w:val="22"/>
        </w:rPr>
      </w:pPr>
      <w:r w:rsidRPr="00E53F11">
        <w:rPr>
          <w:sz w:val="22"/>
          <w:szCs w:val="22"/>
        </w:rPr>
        <w:t xml:space="preserve">Zhou, R., &amp; </w:t>
      </w:r>
      <w:proofErr w:type="spellStart"/>
      <w:r w:rsidRPr="00E53F11">
        <w:rPr>
          <w:sz w:val="22"/>
          <w:szCs w:val="22"/>
        </w:rPr>
        <w:t>Horrey</w:t>
      </w:r>
      <w:proofErr w:type="spellEnd"/>
      <w:r w:rsidRPr="00E53F11">
        <w:rPr>
          <w:sz w:val="22"/>
          <w:szCs w:val="22"/>
        </w:rPr>
        <w:t xml:space="preserve">, W. J. (2010). Predicting adolescent pedestrians’ </w:t>
      </w:r>
      <w:proofErr w:type="spellStart"/>
      <w:r w:rsidRPr="00E53F11">
        <w:rPr>
          <w:sz w:val="22"/>
          <w:szCs w:val="22"/>
        </w:rPr>
        <w:t>behavioral</w:t>
      </w:r>
      <w:proofErr w:type="spellEnd"/>
      <w:r w:rsidRPr="00E53F11">
        <w:rPr>
          <w:sz w:val="22"/>
          <w:szCs w:val="22"/>
        </w:rPr>
        <w:t xml:space="preserve"> intentions to follow the masses in risky crossing situations. </w:t>
      </w:r>
      <w:r w:rsidRPr="00B40559">
        <w:rPr>
          <w:i/>
          <w:iCs/>
          <w:sz w:val="22"/>
          <w:szCs w:val="22"/>
        </w:rPr>
        <w:t>Transportation Research</w:t>
      </w:r>
      <w:r w:rsidR="00B40559" w:rsidRPr="00B40559">
        <w:rPr>
          <w:i/>
          <w:iCs/>
          <w:sz w:val="22"/>
          <w:szCs w:val="22"/>
        </w:rPr>
        <w:t xml:space="preserve"> </w:t>
      </w:r>
      <w:r w:rsidRPr="00B40559">
        <w:rPr>
          <w:i/>
          <w:iCs/>
          <w:sz w:val="22"/>
          <w:szCs w:val="22"/>
        </w:rPr>
        <w:t>Part F: Traffic Psychology and Behaviour, 13(3),</w:t>
      </w:r>
      <w:r w:rsidRPr="00E53F11">
        <w:rPr>
          <w:sz w:val="22"/>
          <w:szCs w:val="22"/>
        </w:rPr>
        <w:t xml:space="preserve"> 153–163.</w:t>
      </w:r>
    </w:p>
    <w:p w14:paraId="7DBBB19B" w14:textId="77777777" w:rsidR="00E53F11" w:rsidRDefault="00E53F11" w:rsidP="00E53F11">
      <w:pPr>
        <w:spacing w:line="360" w:lineRule="auto"/>
        <w:rPr>
          <w:b/>
          <w:bCs/>
          <w:sz w:val="22"/>
          <w:szCs w:val="22"/>
        </w:rPr>
      </w:pPr>
    </w:p>
    <w:p w14:paraId="592F9BDF" w14:textId="77777777" w:rsidR="009B0C99" w:rsidRPr="00907DBD" w:rsidRDefault="009B0C99" w:rsidP="009A4B46">
      <w:pPr>
        <w:ind w:left="426" w:hanging="426"/>
        <w:rPr>
          <w:sz w:val="22"/>
          <w:szCs w:val="22"/>
        </w:rPr>
      </w:pPr>
    </w:p>
    <w:sectPr w:rsidR="009B0C99" w:rsidRPr="00907DBD" w:rsidSect="003A645A">
      <w:footerReference w:type="even" r:id="rId10"/>
      <w:footerReference w:type="default" r:id="rId1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D4F73" w14:textId="77777777" w:rsidR="00D310C3" w:rsidRDefault="00D310C3" w:rsidP="00CD71A8">
      <w:r>
        <w:separator/>
      </w:r>
    </w:p>
  </w:endnote>
  <w:endnote w:type="continuationSeparator" w:id="0">
    <w:p w14:paraId="2714719F" w14:textId="77777777" w:rsidR="00D310C3" w:rsidRDefault="00D310C3" w:rsidP="00CD7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04295743"/>
      <w:docPartObj>
        <w:docPartGallery w:val="Page Numbers (Bottom of Page)"/>
        <w:docPartUnique/>
      </w:docPartObj>
    </w:sdtPr>
    <w:sdtEndPr>
      <w:rPr>
        <w:rStyle w:val="PageNumber"/>
      </w:rPr>
    </w:sdtEndPr>
    <w:sdtContent>
      <w:p w14:paraId="79708DBC" w14:textId="36B0984E" w:rsidR="00CD71A8" w:rsidRDefault="00CD71A8" w:rsidP="003462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61E057" w14:textId="77777777" w:rsidR="00CD71A8" w:rsidRDefault="00CD71A8" w:rsidP="00CD71A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32405355"/>
      <w:docPartObj>
        <w:docPartGallery w:val="Page Numbers (Bottom of Page)"/>
        <w:docPartUnique/>
      </w:docPartObj>
    </w:sdtPr>
    <w:sdtEndPr>
      <w:rPr>
        <w:rStyle w:val="PageNumber"/>
      </w:rPr>
    </w:sdtEndPr>
    <w:sdtContent>
      <w:p w14:paraId="386C54DB" w14:textId="68551EC1" w:rsidR="00CD71A8" w:rsidRDefault="00CD71A8" w:rsidP="003462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4B964A72" w14:textId="77777777" w:rsidR="00CD71A8" w:rsidRDefault="00CD71A8" w:rsidP="00CD71A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CF5EA" w14:textId="77777777" w:rsidR="00D310C3" w:rsidRDefault="00D310C3" w:rsidP="00CD71A8">
      <w:r>
        <w:separator/>
      </w:r>
    </w:p>
  </w:footnote>
  <w:footnote w:type="continuationSeparator" w:id="0">
    <w:p w14:paraId="7347551D" w14:textId="77777777" w:rsidR="00D310C3" w:rsidRDefault="00D310C3" w:rsidP="00CD71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BE61F0"/>
    <w:multiLevelType w:val="multilevel"/>
    <w:tmpl w:val="80A229F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61375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232"/>
    <w:rsid w:val="00000218"/>
    <w:rsid w:val="0000080B"/>
    <w:rsid w:val="00001A89"/>
    <w:rsid w:val="00001F99"/>
    <w:rsid w:val="0000506C"/>
    <w:rsid w:val="0000585A"/>
    <w:rsid w:val="00006E13"/>
    <w:rsid w:val="000104EE"/>
    <w:rsid w:val="00010E0E"/>
    <w:rsid w:val="000110C5"/>
    <w:rsid w:val="00011FC3"/>
    <w:rsid w:val="000124FE"/>
    <w:rsid w:val="00013496"/>
    <w:rsid w:val="00016638"/>
    <w:rsid w:val="0002465F"/>
    <w:rsid w:val="00024DDD"/>
    <w:rsid w:val="00026A67"/>
    <w:rsid w:val="00027141"/>
    <w:rsid w:val="000275B9"/>
    <w:rsid w:val="00027D1B"/>
    <w:rsid w:val="000308B7"/>
    <w:rsid w:val="00030A28"/>
    <w:rsid w:val="00034A07"/>
    <w:rsid w:val="000367DC"/>
    <w:rsid w:val="00037027"/>
    <w:rsid w:val="00040688"/>
    <w:rsid w:val="00042F12"/>
    <w:rsid w:val="000432FD"/>
    <w:rsid w:val="000433C4"/>
    <w:rsid w:val="000508E3"/>
    <w:rsid w:val="00050CA0"/>
    <w:rsid w:val="0005270A"/>
    <w:rsid w:val="00052A44"/>
    <w:rsid w:val="00054BD8"/>
    <w:rsid w:val="000558F7"/>
    <w:rsid w:val="0005669E"/>
    <w:rsid w:val="00057919"/>
    <w:rsid w:val="0006129A"/>
    <w:rsid w:val="00061F18"/>
    <w:rsid w:val="00062BA9"/>
    <w:rsid w:val="00063153"/>
    <w:rsid w:val="000651D0"/>
    <w:rsid w:val="000659BD"/>
    <w:rsid w:val="00066EC9"/>
    <w:rsid w:val="000720CE"/>
    <w:rsid w:val="0007210B"/>
    <w:rsid w:val="00072B26"/>
    <w:rsid w:val="0007384C"/>
    <w:rsid w:val="00073F7B"/>
    <w:rsid w:val="00074238"/>
    <w:rsid w:val="000759A5"/>
    <w:rsid w:val="000776B7"/>
    <w:rsid w:val="00085658"/>
    <w:rsid w:val="00086F28"/>
    <w:rsid w:val="000906D1"/>
    <w:rsid w:val="000908B8"/>
    <w:rsid w:val="00090A01"/>
    <w:rsid w:val="00091A08"/>
    <w:rsid w:val="00095BBA"/>
    <w:rsid w:val="00096957"/>
    <w:rsid w:val="000974F0"/>
    <w:rsid w:val="0009788D"/>
    <w:rsid w:val="000A1E23"/>
    <w:rsid w:val="000A658B"/>
    <w:rsid w:val="000B009A"/>
    <w:rsid w:val="000B1030"/>
    <w:rsid w:val="000B2529"/>
    <w:rsid w:val="000B2839"/>
    <w:rsid w:val="000B2DD5"/>
    <w:rsid w:val="000B2F87"/>
    <w:rsid w:val="000B3EBD"/>
    <w:rsid w:val="000B424A"/>
    <w:rsid w:val="000B521B"/>
    <w:rsid w:val="000C0778"/>
    <w:rsid w:val="000C1894"/>
    <w:rsid w:val="000C240F"/>
    <w:rsid w:val="000C3017"/>
    <w:rsid w:val="000C3A16"/>
    <w:rsid w:val="000C56FA"/>
    <w:rsid w:val="000C5F8C"/>
    <w:rsid w:val="000D0729"/>
    <w:rsid w:val="000D090B"/>
    <w:rsid w:val="000D0933"/>
    <w:rsid w:val="000D09DF"/>
    <w:rsid w:val="000D1B56"/>
    <w:rsid w:val="000D3385"/>
    <w:rsid w:val="000D449C"/>
    <w:rsid w:val="000D577F"/>
    <w:rsid w:val="000D70FD"/>
    <w:rsid w:val="000E164D"/>
    <w:rsid w:val="000E5A4B"/>
    <w:rsid w:val="000E6751"/>
    <w:rsid w:val="000E681B"/>
    <w:rsid w:val="000E7D3C"/>
    <w:rsid w:val="000F0C2B"/>
    <w:rsid w:val="000F1F28"/>
    <w:rsid w:val="000F2A09"/>
    <w:rsid w:val="000F2B2A"/>
    <w:rsid w:val="000F3610"/>
    <w:rsid w:val="000F5F7D"/>
    <w:rsid w:val="000F7AD7"/>
    <w:rsid w:val="00100DB0"/>
    <w:rsid w:val="001021A6"/>
    <w:rsid w:val="00102432"/>
    <w:rsid w:val="0010276A"/>
    <w:rsid w:val="001029EB"/>
    <w:rsid w:val="00102C6F"/>
    <w:rsid w:val="00103241"/>
    <w:rsid w:val="00103E4A"/>
    <w:rsid w:val="0010457B"/>
    <w:rsid w:val="00105703"/>
    <w:rsid w:val="001060F2"/>
    <w:rsid w:val="00107B85"/>
    <w:rsid w:val="00110161"/>
    <w:rsid w:val="001115DE"/>
    <w:rsid w:val="00112A2D"/>
    <w:rsid w:val="00113BAC"/>
    <w:rsid w:val="001143B0"/>
    <w:rsid w:val="00115406"/>
    <w:rsid w:val="00115592"/>
    <w:rsid w:val="00115877"/>
    <w:rsid w:val="00120279"/>
    <w:rsid w:val="001203B1"/>
    <w:rsid w:val="00121D0D"/>
    <w:rsid w:val="001228DA"/>
    <w:rsid w:val="00122C9E"/>
    <w:rsid w:val="0012691E"/>
    <w:rsid w:val="00127A7C"/>
    <w:rsid w:val="00131917"/>
    <w:rsid w:val="00132032"/>
    <w:rsid w:val="00132A91"/>
    <w:rsid w:val="00132DD5"/>
    <w:rsid w:val="00135048"/>
    <w:rsid w:val="001370AB"/>
    <w:rsid w:val="00140859"/>
    <w:rsid w:val="0014240D"/>
    <w:rsid w:val="0014267E"/>
    <w:rsid w:val="00143A67"/>
    <w:rsid w:val="00146418"/>
    <w:rsid w:val="00152275"/>
    <w:rsid w:val="0015296D"/>
    <w:rsid w:val="001538BA"/>
    <w:rsid w:val="00154D22"/>
    <w:rsid w:val="00155E3D"/>
    <w:rsid w:val="00163C4A"/>
    <w:rsid w:val="00164140"/>
    <w:rsid w:val="0016508E"/>
    <w:rsid w:val="00171BEF"/>
    <w:rsid w:val="001740FC"/>
    <w:rsid w:val="00180BF9"/>
    <w:rsid w:val="00180D09"/>
    <w:rsid w:val="00182007"/>
    <w:rsid w:val="00183C96"/>
    <w:rsid w:val="0018428F"/>
    <w:rsid w:val="00186531"/>
    <w:rsid w:val="00191944"/>
    <w:rsid w:val="00192285"/>
    <w:rsid w:val="0019305F"/>
    <w:rsid w:val="00193EDC"/>
    <w:rsid w:val="001944AD"/>
    <w:rsid w:val="00194CB4"/>
    <w:rsid w:val="001A0091"/>
    <w:rsid w:val="001A0DB7"/>
    <w:rsid w:val="001A229F"/>
    <w:rsid w:val="001A2553"/>
    <w:rsid w:val="001A611A"/>
    <w:rsid w:val="001B4D25"/>
    <w:rsid w:val="001C344D"/>
    <w:rsid w:val="001C3C44"/>
    <w:rsid w:val="001C5228"/>
    <w:rsid w:val="001C76E5"/>
    <w:rsid w:val="001D0CE2"/>
    <w:rsid w:val="001D35D4"/>
    <w:rsid w:val="001D3ECB"/>
    <w:rsid w:val="001D4854"/>
    <w:rsid w:val="001D5DCF"/>
    <w:rsid w:val="001D73BF"/>
    <w:rsid w:val="001D7DFA"/>
    <w:rsid w:val="001E0183"/>
    <w:rsid w:val="001E0D6B"/>
    <w:rsid w:val="001E28EC"/>
    <w:rsid w:val="001E2E44"/>
    <w:rsid w:val="001E36DF"/>
    <w:rsid w:val="001E3FDB"/>
    <w:rsid w:val="001E5A85"/>
    <w:rsid w:val="001E6025"/>
    <w:rsid w:val="001E7B62"/>
    <w:rsid w:val="001E7ED0"/>
    <w:rsid w:val="001E7F2F"/>
    <w:rsid w:val="001F2C41"/>
    <w:rsid w:val="001F36EA"/>
    <w:rsid w:val="001F753F"/>
    <w:rsid w:val="001F7DEB"/>
    <w:rsid w:val="002005D2"/>
    <w:rsid w:val="00200860"/>
    <w:rsid w:val="00204DC5"/>
    <w:rsid w:val="00205403"/>
    <w:rsid w:val="00205597"/>
    <w:rsid w:val="00206599"/>
    <w:rsid w:val="00212EBB"/>
    <w:rsid w:val="00213994"/>
    <w:rsid w:val="002143AF"/>
    <w:rsid w:val="0021658C"/>
    <w:rsid w:val="00220C53"/>
    <w:rsid w:val="002222CB"/>
    <w:rsid w:val="00222343"/>
    <w:rsid w:val="002252E9"/>
    <w:rsid w:val="00225C6B"/>
    <w:rsid w:val="00226E17"/>
    <w:rsid w:val="00227A1A"/>
    <w:rsid w:val="00230436"/>
    <w:rsid w:val="0023089E"/>
    <w:rsid w:val="00230AB8"/>
    <w:rsid w:val="00231764"/>
    <w:rsid w:val="002317F8"/>
    <w:rsid w:val="00232D14"/>
    <w:rsid w:val="0023527C"/>
    <w:rsid w:val="00237376"/>
    <w:rsid w:val="0024080E"/>
    <w:rsid w:val="00240B5A"/>
    <w:rsid w:val="00241C18"/>
    <w:rsid w:val="002425BE"/>
    <w:rsid w:val="00242967"/>
    <w:rsid w:val="00244C32"/>
    <w:rsid w:val="0024790C"/>
    <w:rsid w:val="00250F80"/>
    <w:rsid w:val="002510A3"/>
    <w:rsid w:val="00251F98"/>
    <w:rsid w:val="0025286F"/>
    <w:rsid w:val="00252F84"/>
    <w:rsid w:val="00253925"/>
    <w:rsid w:val="00253956"/>
    <w:rsid w:val="00254D3D"/>
    <w:rsid w:val="002558BA"/>
    <w:rsid w:val="0025603B"/>
    <w:rsid w:val="00261408"/>
    <w:rsid w:val="00263B0C"/>
    <w:rsid w:val="002641E3"/>
    <w:rsid w:val="00265B4A"/>
    <w:rsid w:val="002665EF"/>
    <w:rsid w:val="00266EC0"/>
    <w:rsid w:val="002677C0"/>
    <w:rsid w:val="00272331"/>
    <w:rsid w:val="00272FEA"/>
    <w:rsid w:val="002730E0"/>
    <w:rsid w:val="002731EC"/>
    <w:rsid w:val="00273AC7"/>
    <w:rsid w:val="00274351"/>
    <w:rsid w:val="00275FE7"/>
    <w:rsid w:val="002770A7"/>
    <w:rsid w:val="002775F8"/>
    <w:rsid w:val="00277783"/>
    <w:rsid w:val="00281850"/>
    <w:rsid w:val="00281EFC"/>
    <w:rsid w:val="00282E54"/>
    <w:rsid w:val="00283A1F"/>
    <w:rsid w:val="00283BDF"/>
    <w:rsid w:val="00284D8C"/>
    <w:rsid w:val="0029168D"/>
    <w:rsid w:val="00291718"/>
    <w:rsid w:val="00293241"/>
    <w:rsid w:val="00294730"/>
    <w:rsid w:val="002954AF"/>
    <w:rsid w:val="00297762"/>
    <w:rsid w:val="002A00B0"/>
    <w:rsid w:val="002A122E"/>
    <w:rsid w:val="002A1C70"/>
    <w:rsid w:val="002A2AB1"/>
    <w:rsid w:val="002A6183"/>
    <w:rsid w:val="002B494F"/>
    <w:rsid w:val="002B5FF4"/>
    <w:rsid w:val="002C1779"/>
    <w:rsid w:val="002C2AD7"/>
    <w:rsid w:val="002C3752"/>
    <w:rsid w:val="002C621F"/>
    <w:rsid w:val="002C7453"/>
    <w:rsid w:val="002C7860"/>
    <w:rsid w:val="002D4F10"/>
    <w:rsid w:val="002D5E0D"/>
    <w:rsid w:val="002D66FA"/>
    <w:rsid w:val="002E0094"/>
    <w:rsid w:val="002E0184"/>
    <w:rsid w:val="002E379A"/>
    <w:rsid w:val="002E7305"/>
    <w:rsid w:val="002F07FF"/>
    <w:rsid w:val="002F2152"/>
    <w:rsid w:val="002F3090"/>
    <w:rsid w:val="002F4727"/>
    <w:rsid w:val="002F6989"/>
    <w:rsid w:val="00302387"/>
    <w:rsid w:val="00302611"/>
    <w:rsid w:val="00302DB9"/>
    <w:rsid w:val="003059E0"/>
    <w:rsid w:val="00310354"/>
    <w:rsid w:val="00311BA2"/>
    <w:rsid w:val="003167E6"/>
    <w:rsid w:val="00322431"/>
    <w:rsid w:val="003229DF"/>
    <w:rsid w:val="00322C4F"/>
    <w:rsid w:val="00323A13"/>
    <w:rsid w:val="00323E11"/>
    <w:rsid w:val="003243AE"/>
    <w:rsid w:val="00325CC7"/>
    <w:rsid w:val="00326063"/>
    <w:rsid w:val="00330279"/>
    <w:rsid w:val="0033079A"/>
    <w:rsid w:val="003317C9"/>
    <w:rsid w:val="00334666"/>
    <w:rsid w:val="00334C90"/>
    <w:rsid w:val="00341BA6"/>
    <w:rsid w:val="00342D77"/>
    <w:rsid w:val="00345579"/>
    <w:rsid w:val="00346221"/>
    <w:rsid w:val="0034622D"/>
    <w:rsid w:val="00350179"/>
    <w:rsid w:val="0035351C"/>
    <w:rsid w:val="00355584"/>
    <w:rsid w:val="003620B1"/>
    <w:rsid w:val="00362EDF"/>
    <w:rsid w:val="0036357C"/>
    <w:rsid w:val="00370EEB"/>
    <w:rsid w:val="00373737"/>
    <w:rsid w:val="0037637D"/>
    <w:rsid w:val="00377779"/>
    <w:rsid w:val="00380E66"/>
    <w:rsid w:val="003820E8"/>
    <w:rsid w:val="00382257"/>
    <w:rsid w:val="0038320D"/>
    <w:rsid w:val="003906FE"/>
    <w:rsid w:val="00391612"/>
    <w:rsid w:val="00391B6F"/>
    <w:rsid w:val="0039760C"/>
    <w:rsid w:val="00397D5A"/>
    <w:rsid w:val="00397DFD"/>
    <w:rsid w:val="003A13A5"/>
    <w:rsid w:val="003A3171"/>
    <w:rsid w:val="003A42D6"/>
    <w:rsid w:val="003A48B2"/>
    <w:rsid w:val="003A4C9F"/>
    <w:rsid w:val="003A645A"/>
    <w:rsid w:val="003A6D76"/>
    <w:rsid w:val="003B20F1"/>
    <w:rsid w:val="003B2439"/>
    <w:rsid w:val="003B387C"/>
    <w:rsid w:val="003B534A"/>
    <w:rsid w:val="003B562C"/>
    <w:rsid w:val="003B633B"/>
    <w:rsid w:val="003C0E2A"/>
    <w:rsid w:val="003C2473"/>
    <w:rsid w:val="003C33DC"/>
    <w:rsid w:val="003C5256"/>
    <w:rsid w:val="003D1604"/>
    <w:rsid w:val="003D2726"/>
    <w:rsid w:val="003D2C31"/>
    <w:rsid w:val="003D2C49"/>
    <w:rsid w:val="003D3DDB"/>
    <w:rsid w:val="003D4471"/>
    <w:rsid w:val="003D6D09"/>
    <w:rsid w:val="003D725E"/>
    <w:rsid w:val="003D726C"/>
    <w:rsid w:val="003E0217"/>
    <w:rsid w:val="003E0719"/>
    <w:rsid w:val="003E1CBF"/>
    <w:rsid w:val="003E3084"/>
    <w:rsid w:val="003E44DB"/>
    <w:rsid w:val="003E5946"/>
    <w:rsid w:val="003E6A5D"/>
    <w:rsid w:val="003F259A"/>
    <w:rsid w:val="003F3730"/>
    <w:rsid w:val="003F4702"/>
    <w:rsid w:val="003F4D50"/>
    <w:rsid w:val="003F6717"/>
    <w:rsid w:val="00401C04"/>
    <w:rsid w:val="00402884"/>
    <w:rsid w:val="004056DC"/>
    <w:rsid w:val="00405C14"/>
    <w:rsid w:val="004117EF"/>
    <w:rsid w:val="00415D4A"/>
    <w:rsid w:val="004161B5"/>
    <w:rsid w:val="004172BE"/>
    <w:rsid w:val="004178D9"/>
    <w:rsid w:val="0042326C"/>
    <w:rsid w:val="00423A49"/>
    <w:rsid w:val="004254D0"/>
    <w:rsid w:val="00427187"/>
    <w:rsid w:val="00430CD7"/>
    <w:rsid w:val="0043157F"/>
    <w:rsid w:val="00431651"/>
    <w:rsid w:val="0043235A"/>
    <w:rsid w:val="00432953"/>
    <w:rsid w:val="00433664"/>
    <w:rsid w:val="00434F81"/>
    <w:rsid w:val="004358CB"/>
    <w:rsid w:val="00437E95"/>
    <w:rsid w:val="00437F03"/>
    <w:rsid w:val="00440453"/>
    <w:rsid w:val="004416EA"/>
    <w:rsid w:val="00441FB0"/>
    <w:rsid w:val="004431A0"/>
    <w:rsid w:val="00446C8E"/>
    <w:rsid w:val="00447E0B"/>
    <w:rsid w:val="0045389D"/>
    <w:rsid w:val="004538E9"/>
    <w:rsid w:val="0045566A"/>
    <w:rsid w:val="004556DE"/>
    <w:rsid w:val="00455829"/>
    <w:rsid w:val="00456BE6"/>
    <w:rsid w:val="00457B11"/>
    <w:rsid w:val="00465613"/>
    <w:rsid w:val="00465968"/>
    <w:rsid w:val="00466097"/>
    <w:rsid w:val="00466993"/>
    <w:rsid w:val="00470438"/>
    <w:rsid w:val="00470E24"/>
    <w:rsid w:val="00472E5D"/>
    <w:rsid w:val="004742C6"/>
    <w:rsid w:val="00474CC6"/>
    <w:rsid w:val="004829DA"/>
    <w:rsid w:val="00484062"/>
    <w:rsid w:val="004901D2"/>
    <w:rsid w:val="00490A2B"/>
    <w:rsid w:val="004925B8"/>
    <w:rsid w:val="004A38B6"/>
    <w:rsid w:val="004A4904"/>
    <w:rsid w:val="004A5008"/>
    <w:rsid w:val="004A554F"/>
    <w:rsid w:val="004A79BE"/>
    <w:rsid w:val="004B28B5"/>
    <w:rsid w:val="004B3E9D"/>
    <w:rsid w:val="004B3FBE"/>
    <w:rsid w:val="004B5A98"/>
    <w:rsid w:val="004B66EB"/>
    <w:rsid w:val="004C50C2"/>
    <w:rsid w:val="004C6795"/>
    <w:rsid w:val="004C6E8F"/>
    <w:rsid w:val="004C73B9"/>
    <w:rsid w:val="004D0F7D"/>
    <w:rsid w:val="004D291B"/>
    <w:rsid w:val="004D3599"/>
    <w:rsid w:val="004D3810"/>
    <w:rsid w:val="004D606F"/>
    <w:rsid w:val="004D6B7F"/>
    <w:rsid w:val="004D7EE6"/>
    <w:rsid w:val="004E2615"/>
    <w:rsid w:val="004E3F7A"/>
    <w:rsid w:val="004E4ACE"/>
    <w:rsid w:val="004E4EA0"/>
    <w:rsid w:val="004E57C0"/>
    <w:rsid w:val="004E6324"/>
    <w:rsid w:val="004E6E99"/>
    <w:rsid w:val="004F25E2"/>
    <w:rsid w:val="004F479D"/>
    <w:rsid w:val="004F5BF5"/>
    <w:rsid w:val="0050109F"/>
    <w:rsid w:val="00503305"/>
    <w:rsid w:val="00503D88"/>
    <w:rsid w:val="00503E01"/>
    <w:rsid w:val="0050641D"/>
    <w:rsid w:val="0050650F"/>
    <w:rsid w:val="00507221"/>
    <w:rsid w:val="00510C9F"/>
    <w:rsid w:val="0051145E"/>
    <w:rsid w:val="005118D3"/>
    <w:rsid w:val="005132A5"/>
    <w:rsid w:val="00513FB3"/>
    <w:rsid w:val="0051785F"/>
    <w:rsid w:val="00520AAB"/>
    <w:rsid w:val="00520F9C"/>
    <w:rsid w:val="00521380"/>
    <w:rsid w:val="00530259"/>
    <w:rsid w:val="00533236"/>
    <w:rsid w:val="00533B19"/>
    <w:rsid w:val="00540F95"/>
    <w:rsid w:val="00543FB1"/>
    <w:rsid w:val="00544C4E"/>
    <w:rsid w:val="00544DD5"/>
    <w:rsid w:val="0054637F"/>
    <w:rsid w:val="00551057"/>
    <w:rsid w:val="0055133C"/>
    <w:rsid w:val="00551869"/>
    <w:rsid w:val="00553963"/>
    <w:rsid w:val="005545F9"/>
    <w:rsid w:val="0055535A"/>
    <w:rsid w:val="00555CBD"/>
    <w:rsid w:val="0055736D"/>
    <w:rsid w:val="005601AA"/>
    <w:rsid w:val="00560530"/>
    <w:rsid w:val="0056191C"/>
    <w:rsid w:val="00563BA2"/>
    <w:rsid w:val="00565BC7"/>
    <w:rsid w:val="00565F73"/>
    <w:rsid w:val="0056797D"/>
    <w:rsid w:val="00567E40"/>
    <w:rsid w:val="005708A9"/>
    <w:rsid w:val="00570DDB"/>
    <w:rsid w:val="00570EA2"/>
    <w:rsid w:val="00575D4C"/>
    <w:rsid w:val="0057711E"/>
    <w:rsid w:val="005771D0"/>
    <w:rsid w:val="00577D6D"/>
    <w:rsid w:val="0058052B"/>
    <w:rsid w:val="00580E3B"/>
    <w:rsid w:val="00585615"/>
    <w:rsid w:val="00586430"/>
    <w:rsid w:val="005869FB"/>
    <w:rsid w:val="005900E0"/>
    <w:rsid w:val="00590464"/>
    <w:rsid w:val="00590A19"/>
    <w:rsid w:val="005946EF"/>
    <w:rsid w:val="00595BE2"/>
    <w:rsid w:val="00596447"/>
    <w:rsid w:val="00596DC8"/>
    <w:rsid w:val="00597133"/>
    <w:rsid w:val="00597906"/>
    <w:rsid w:val="005A14F5"/>
    <w:rsid w:val="005A17E2"/>
    <w:rsid w:val="005A379B"/>
    <w:rsid w:val="005A5199"/>
    <w:rsid w:val="005A63D2"/>
    <w:rsid w:val="005A6BA8"/>
    <w:rsid w:val="005A71BF"/>
    <w:rsid w:val="005A7B55"/>
    <w:rsid w:val="005B3861"/>
    <w:rsid w:val="005B5375"/>
    <w:rsid w:val="005B5AB0"/>
    <w:rsid w:val="005B6529"/>
    <w:rsid w:val="005B721B"/>
    <w:rsid w:val="005C2868"/>
    <w:rsid w:val="005C5DF9"/>
    <w:rsid w:val="005D0C39"/>
    <w:rsid w:val="005D10E3"/>
    <w:rsid w:val="005D3395"/>
    <w:rsid w:val="005D62AD"/>
    <w:rsid w:val="005E23D1"/>
    <w:rsid w:val="005E50F1"/>
    <w:rsid w:val="005E5223"/>
    <w:rsid w:val="005F04E3"/>
    <w:rsid w:val="005F2AD2"/>
    <w:rsid w:val="005F3447"/>
    <w:rsid w:val="005F476D"/>
    <w:rsid w:val="005F5D09"/>
    <w:rsid w:val="00600E6F"/>
    <w:rsid w:val="00601EF6"/>
    <w:rsid w:val="00602F38"/>
    <w:rsid w:val="00604C5F"/>
    <w:rsid w:val="00605EA2"/>
    <w:rsid w:val="0061237B"/>
    <w:rsid w:val="00612CAC"/>
    <w:rsid w:val="00613042"/>
    <w:rsid w:val="00614BE4"/>
    <w:rsid w:val="00616E6B"/>
    <w:rsid w:val="006203E1"/>
    <w:rsid w:val="00620D09"/>
    <w:rsid w:val="00620D5D"/>
    <w:rsid w:val="00621B4E"/>
    <w:rsid w:val="00621CA5"/>
    <w:rsid w:val="00622F56"/>
    <w:rsid w:val="0062324B"/>
    <w:rsid w:val="00624AC9"/>
    <w:rsid w:val="00625C58"/>
    <w:rsid w:val="0062706A"/>
    <w:rsid w:val="0063006C"/>
    <w:rsid w:val="0063040C"/>
    <w:rsid w:val="00630DCF"/>
    <w:rsid w:val="00631512"/>
    <w:rsid w:val="006317E4"/>
    <w:rsid w:val="0063246C"/>
    <w:rsid w:val="0063400A"/>
    <w:rsid w:val="00634E8C"/>
    <w:rsid w:val="006358E6"/>
    <w:rsid w:val="00636F2F"/>
    <w:rsid w:val="00637BB2"/>
    <w:rsid w:val="006417DA"/>
    <w:rsid w:val="00642CCE"/>
    <w:rsid w:val="0064521B"/>
    <w:rsid w:val="00645354"/>
    <w:rsid w:val="0064536B"/>
    <w:rsid w:val="006477F8"/>
    <w:rsid w:val="00650F46"/>
    <w:rsid w:val="00651356"/>
    <w:rsid w:val="00651569"/>
    <w:rsid w:val="006516C7"/>
    <w:rsid w:val="00651798"/>
    <w:rsid w:val="006521BF"/>
    <w:rsid w:val="00652ADF"/>
    <w:rsid w:val="00654451"/>
    <w:rsid w:val="0065576C"/>
    <w:rsid w:val="00656831"/>
    <w:rsid w:val="0066040E"/>
    <w:rsid w:val="00660BB3"/>
    <w:rsid w:val="00661EE4"/>
    <w:rsid w:val="0066236E"/>
    <w:rsid w:val="00662B49"/>
    <w:rsid w:val="0066418C"/>
    <w:rsid w:val="0066465D"/>
    <w:rsid w:val="006647D9"/>
    <w:rsid w:val="0066484D"/>
    <w:rsid w:val="0066525D"/>
    <w:rsid w:val="00665E0B"/>
    <w:rsid w:val="00667C36"/>
    <w:rsid w:val="006701C5"/>
    <w:rsid w:val="00674BCC"/>
    <w:rsid w:val="00680CD4"/>
    <w:rsid w:val="0068214E"/>
    <w:rsid w:val="00682D94"/>
    <w:rsid w:val="00684FB8"/>
    <w:rsid w:val="00685162"/>
    <w:rsid w:val="006864B3"/>
    <w:rsid w:val="00687FF1"/>
    <w:rsid w:val="00690528"/>
    <w:rsid w:val="00691B23"/>
    <w:rsid w:val="00693B92"/>
    <w:rsid w:val="00693BAA"/>
    <w:rsid w:val="00694796"/>
    <w:rsid w:val="00697220"/>
    <w:rsid w:val="006A1689"/>
    <w:rsid w:val="006A28EF"/>
    <w:rsid w:val="006A4C4A"/>
    <w:rsid w:val="006A5810"/>
    <w:rsid w:val="006A6BBF"/>
    <w:rsid w:val="006B042D"/>
    <w:rsid w:val="006B126E"/>
    <w:rsid w:val="006B1DBF"/>
    <w:rsid w:val="006B584D"/>
    <w:rsid w:val="006B5A75"/>
    <w:rsid w:val="006B6BE5"/>
    <w:rsid w:val="006B6C67"/>
    <w:rsid w:val="006C339B"/>
    <w:rsid w:val="006C43DB"/>
    <w:rsid w:val="006C56EC"/>
    <w:rsid w:val="006C59B3"/>
    <w:rsid w:val="006C6664"/>
    <w:rsid w:val="006C72EB"/>
    <w:rsid w:val="006D0697"/>
    <w:rsid w:val="006D1ABB"/>
    <w:rsid w:val="006D5B36"/>
    <w:rsid w:val="006E1168"/>
    <w:rsid w:val="006E1558"/>
    <w:rsid w:val="006E2157"/>
    <w:rsid w:val="006E2EA9"/>
    <w:rsid w:val="006E3F66"/>
    <w:rsid w:val="006E4B5F"/>
    <w:rsid w:val="006E4DF9"/>
    <w:rsid w:val="006E7827"/>
    <w:rsid w:val="006F143F"/>
    <w:rsid w:val="006F27B8"/>
    <w:rsid w:val="006F31EB"/>
    <w:rsid w:val="006F6505"/>
    <w:rsid w:val="006F6547"/>
    <w:rsid w:val="006F7B18"/>
    <w:rsid w:val="0070033F"/>
    <w:rsid w:val="00700AC3"/>
    <w:rsid w:val="00700EF8"/>
    <w:rsid w:val="0070181B"/>
    <w:rsid w:val="0070354A"/>
    <w:rsid w:val="00705A4C"/>
    <w:rsid w:val="00705ABD"/>
    <w:rsid w:val="00705ABE"/>
    <w:rsid w:val="00705CF9"/>
    <w:rsid w:val="007061AE"/>
    <w:rsid w:val="00706C7E"/>
    <w:rsid w:val="00711BCB"/>
    <w:rsid w:val="00712997"/>
    <w:rsid w:val="00713D92"/>
    <w:rsid w:val="007163DF"/>
    <w:rsid w:val="00723675"/>
    <w:rsid w:val="00723DF5"/>
    <w:rsid w:val="007244EC"/>
    <w:rsid w:val="00724A5A"/>
    <w:rsid w:val="00724E91"/>
    <w:rsid w:val="00725001"/>
    <w:rsid w:val="0072547B"/>
    <w:rsid w:val="00725B37"/>
    <w:rsid w:val="00736901"/>
    <w:rsid w:val="0074140C"/>
    <w:rsid w:val="00741491"/>
    <w:rsid w:val="007425F3"/>
    <w:rsid w:val="007449C2"/>
    <w:rsid w:val="00745C3A"/>
    <w:rsid w:val="00754515"/>
    <w:rsid w:val="00754C7C"/>
    <w:rsid w:val="00757017"/>
    <w:rsid w:val="0075787C"/>
    <w:rsid w:val="00760F67"/>
    <w:rsid w:val="00762BF2"/>
    <w:rsid w:val="007641D6"/>
    <w:rsid w:val="007645E9"/>
    <w:rsid w:val="00764EF3"/>
    <w:rsid w:val="00765E76"/>
    <w:rsid w:val="00766089"/>
    <w:rsid w:val="0076705A"/>
    <w:rsid w:val="007714A5"/>
    <w:rsid w:val="00771679"/>
    <w:rsid w:val="00771A8E"/>
    <w:rsid w:val="00772DF7"/>
    <w:rsid w:val="00774A6A"/>
    <w:rsid w:val="00775C39"/>
    <w:rsid w:val="00777980"/>
    <w:rsid w:val="00777D97"/>
    <w:rsid w:val="007805E1"/>
    <w:rsid w:val="00781705"/>
    <w:rsid w:val="00782617"/>
    <w:rsid w:val="00783355"/>
    <w:rsid w:val="00787402"/>
    <w:rsid w:val="00792551"/>
    <w:rsid w:val="00793C49"/>
    <w:rsid w:val="00795485"/>
    <w:rsid w:val="00795840"/>
    <w:rsid w:val="00795FC9"/>
    <w:rsid w:val="007960B6"/>
    <w:rsid w:val="007A01D8"/>
    <w:rsid w:val="007A3426"/>
    <w:rsid w:val="007A4348"/>
    <w:rsid w:val="007A738C"/>
    <w:rsid w:val="007B0D8A"/>
    <w:rsid w:val="007B3F92"/>
    <w:rsid w:val="007B4A59"/>
    <w:rsid w:val="007B6F12"/>
    <w:rsid w:val="007B7C2A"/>
    <w:rsid w:val="007C1DD8"/>
    <w:rsid w:val="007C3D7C"/>
    <w:rsid w:val="007C4275"/>
    <w:rsid w:val="007C4510"/>
    <w:rsid w:val="007C517D"/>
    <w:rsid w:val="007C57B2"/>
    <w:rsid w:val="007D2550"/>
    <w:rsid w:val="007D3A6C"/>
    <w:rsid w:val="007D4412"/>
    <w:rsid w:val="007D46C2"/>
    <w:rsid w:val="007D5E39"/>
    <w:rsid w:val="007D7A96"/>
    <w:rsid w:val="007E0C9C"/>
    <w:rsid w:val="007E43B8"/>
    <w:rsid w:val="007E50C1"/>
    <w:rsid w:val="007E73B2"/>
    <w:rsid w:val="007E7492"/>
    <w:rsid w:val="007E749B"/>
    <w:rsid w:val="007F2652"/>
    <w:rsid w:val="007F42A5"/>
    <w:rsid w:val="007F6309"/>
    <w:rsid w:val="00801D71"/>
    <w:rsid w:val="00801F46"/>
    <w:rsid w:val="00802127"/>
    <w:rsid w:val="008032E3"/>
    <w:rsid w:val="0080344D"/>
    <w:rsid w:val="00803965"/>
    <w:rsid w:val="0080451D"/>
    <w:rsid w:val="00804FC6"/>
    <w:rsid w:val="00805980"/>
    <w:rsid w:val="00807138"/>
    <w:rsid w:val="008071D4"/>
    <w:rsid w:val="00807934"/>
    <w:rsid w:val="00807AB8"/>
    <w:rsid w:val="00813A6B"/>
    <w:rsid w:val="00813E6F"/>
    <w:rsid w:val="00815EC0"/>
    <w:rsid w:val="008176E5"/>
    <w:rsid w:val="00821E14"/>
    <w:rsid w:val="00830830"/>
    <w:rsid w:val="00833351"/>
    <w:rsid w:val="008333D4"/>
    <w:rsid w:val="00833AB7"/>
    <w:rsid w:val="00834178"/>
    <w:rsid w:val="008360FF"/>
    <w:rsid w:val="008408FB"/>
    <w:rsid w:val="008412DF"/>
    <w:rsid w:val="00841575"/>
    <w:rsid w:val="00841F68"/>
    <w:rsid w:val="00842921"/>
    <w:rsid w:val="00843082"/>
    <w:rsid w:val="008461C7"/>
    <w:rsid w:val="00847103"/>
    <w:rsid w:val="00847258"/>
    <w:rsid w:val="008502E8"/>
    <w:rsid w:val="00854A75"/>
    <w:rsid w:val="00857BD6"/>
    <w:rsid w:val="00860A44"/>
    <w:rsid w:val="00861139"/>
    <w:rsid w:val="00861BC5"/>
    <w:rsid w:val="008650FE"/>
    <w:rsid w:val="00866D7C"/>
    <w:rsid w:val="00866E2D"/>
    <w:rsid w:val="00866F6F"/>
    <w:rsid w:val="008675FB"/>
    <w:rsid w:val="008700D9"/>
    <w:rsid w:val="00870732"/>
    <w:rsid w:val="00872990"/>
    <w:rsid w:val="00872CA3"/>
    <w:rsid w:val="0087346E"/>
    <w:rsid w:val="008738DE"/>
    <w:rsid w:val="00874ED1"/>
    <w:rsid w:val="0087688C"/>
    <w:rsid w:val="00880AAB"/>
    <w:rsid w:val="00881E86"/>
    <w:rsid w:val="00883BB3"/>
    <w:rsid w:val="00886369"/>
    <w:rsid w:val="008908CB"/>
    <w:rsid w:val="00890B04"/>
    <w:rsid w:val="00891617"/>
    <w:rsid w:val="008927EE"/>
    <w:rsid w:val="00893DEC"/>
    <w:rsid w:val="00893E3D"/>
    <w:rsid w:val="00894326"/>
    <w:rsid w:val="00894797"/>
    <w:rsid w:val="008A090F"/>
    <w:rsid w:val="008A52D5"/>
    <w:rsid w:val="008B01E8"/>
    <w:rsid w:val="008B315D"/>
    <w:rsid w:val="008B37BA"/>
    <w:rsid w:val="008B3F78"/>
    <w:rsid w:val="008B43A4"/>
    <w:rsid w:val="008B4706"/>
    <w:rsid w:val="008B5C6E"/>
    <w:rsid w:val="008B75AE"/>
    <w:rsid w:val="008B7B69"/>
    <w:rsid w:val="008C378D"/>
    <w:rsid w:val="008C3F0A"/>
    <w:rsid w:val="008C44D9"/>
    <w:rsid w:val="008C536E"/>
    <w:rsid w:val="008C5385"/>
    <w:rsid w:val="008C650D"/>
    <w:rsid w:val="008C68D8"/>
    <w:rsid w:val="008C6B7E"/>
    <w:rsid w:val="008C6F12"/>
    <w:rsid w:val="008D1A36"/>
    <w:rsid w:val="008D3467"/>
    <w:rsid w:val="008D404C"/>
    <w:rsid w:val="008D4349"/>
    <w:rsid w:val="008E0771"/>
    <w:rsid w:val="008E0FEC"/>
    <w:rsid w:val="008E1061"/>
    <w:rsid w:val="008E1D1F"/>
    <w:rsid w:val="008E6AF7"/>
    <w:rsid w:val="008F339D"/>
    <w:rsid w:val="008F5332"/>
    <w:rsid w:val="008F6A3B"/>
    <w:rsid w:val="008F711A"/>
    <w:rsid w:val="008F7170"/>
    <w:rsid w:val="009012F7"/>
    <w:rsid w:val="0090248E"/>
    <w:rsid w:val="00902FFC"/>
    <w:rsid w:val="00904382"/>
    <w:rsid w:val="00904AF5"/>
    <w:rsid w:val="0090661D"/>
    <w:rsid w:val="00907517"/>
    <w:rsid w:val="009078B4"/>
    <w:rsid w:val="00907DBD"/>
    <w:rsid w:val="009161D6"/>
    <w:rsid w:val="009169F5"/>
    <w:rsid w:val="00917159"/>
    <w:rsid w:val="00917187"/>
    <w:rsid w:val="00917296"/>
    <w:rsid w:val="0091783C"/>
    <w:rsid w:val="00920810"/>
    <w:rsid w:val="00920D5A"/>
    <w:rsid w:val="00921DB0"/>
    <w:rsid w:val="009233DC"/>
    <w:rsid w:val="00926EBD"/>
    <w:rsid w:val="00930134"/>
    <w:rsid w:val="009309DC"/>
    <w:rsid w:val="00931E5D"/>
    <w:rsid w:val="009321F4"/>
    <w:rsid w:val="00932355"/>
    <w:rsid w:val="0093246F"/>
    <w:rsid w:val="00933483"/>
    <w:rsid w:val="00933FBE"/>
    <w:rsid w:val="00935B54"/>
    <w:rsid w:val="00935CED"/>
    <w:rsid w:val="00941FEC"/>
    <w:rsid w:val="00942ADF"/>
    <w:rsid w:val="00944403"/>
    <w:rsid w:val="00946038"/>
    <w:rsid w:val="00950C58"/>
    <w:rsid w:val="00950E6A"/>
    <w:rsid w:val="00952C80"/>
    <w:rsid w:val="00953565"/>
    <w:rsid w:val="0095413B"/>
    <w:rsid w:val="009565A7"/>
    <w:rsid w:val="009602C5"/>
    <w:rsid w:val="00960937"/>
    <w:rsid w:val="00961F26"/>
    <w:rsid w:val="00962B58"/>
    <w:rsid w:val="009633BF"/>
    <w:rsid w:val="009635E8"/>
    <w:rsid w:val="009656A2"/>
    <w:rsid w:val="009663AB"/>
    <w:rsid w:val="00966E42"/>
    <w:rsid w:val="009679BF"/>
    <w:rsid w:val="009707CF"/>
    <w:rsid w:val="00970DBE"/>
    <w:rsid w:val="00971C09"/>
    <w:rsid w:val="00973E3E"/>
    <w:rsid w:val="009747FB"/>
    <w:rsid w:val="009750A9"/>
    <w:rsid w:val="00976A2A"/>
    <w:rsid w:val="00976CE5"/>
    <w:rsid w:val="00980147"/>
    <w:rsid w:val="00981600"/>
    <w:rsid w:val="0098407B"/>
    <w:rsid w:val="0098556C"/>
    <w:rsid w:val="0099167D"/>
    <w:rsid w:val="00992B88"/>
    <w:rsid w:val="009963B6"/>
    <w:rsid w:val="00996BBA"/>
    <w:rsid w:val="009A0721"/>
    <w:rsid w:val="009A4B46"/>
    <w:rsid w:val="009A5114"/>
    <w:rsid w:val="009A5242"/>
    <w:rsid w:val="009A5463"/>
    <w:rsid w:val="009A7619"/>
    <w:rsid w:val="009B0C99"/>
    <w:rsid w:val="009B31C9"/>
    <w:rsid w:val="009B3DE2"/>
    <w:rsid w:val="009B5009"/>
    <w:rsid w:val="009B6B0C"/>
    <w:rsid w:val="009B7F67"/>
    <w:rsid w:val="009C007E"/>
    <w:rsid w:val="009C0429"/>
    <w:rsid w:val="009C2198"/>
    <w:rsid w:val="009C28A6"/>
    <w:rsid w:val="009C34EF"/>
    <w:rsid w:val="009C6828"/>
    <w:rsid w:val="009D2715"/>
    <w:rsid w:val="009D2A9E"/>
    <w:rsid w:val="009D56BA"/>
    <w:rsid w:val="009D5BB9"/>
    <w:rsid w:val="009D622A"/>
    <w:rsid w:val="009E0854"/>
    <w:rsid w:val="009E1031"/>
    <w:rsid w:val="009E1741"/>
    <w:rsid w:val="009E4F6C"/>
    <w:rsid w:val="009E5F59"/>
    <w:rsid w:val="009E74FC"/>
    <w:rsid w:val="009F04C8"/>
    <w:rsid w:val="009F08B3"/>
    <w:rsid w:val="009F09F8"/>
    <w:rsid w:val="009F3D48"/>
    <w:rsid w:val="009F592B"/>
    <w:rsid w:val="009F637A"/>
    <w:rsid w:val="009F6AD4"/>
    <w:rsid w:val="00A00EF6"/>
    <w:rsid w:val="00A01CAE"/>
    <w:rsid w:val="00A02EEE"/>
    <w:rsid w:val="00A03A91"/>
    <w:rsid w:val="00A061AA"/>
    <w:rsid w:val="00A07364"/>
    <w:rsid w:val="00A104CF"/>
    <w:rsid w:val="00A10504"/>
    <w:rsid w:val="00A10C32"/>
    <w:rsid w:val="00A1353F"/>
    <w:rsid w:val="00A147A4"/>
    <w:rsid w:val="00A15451"/>
    <w:rsid w:val="00A17F9A"/>
    <w:rsid w:val="00A2234D"/>
    <w:rsid w:val="00A22F88"/>
    <w:rsid w:val="00A23830"/>
    <w:rsid w:val="00A251D3"/>
    <w:rsid w:val="00A26A3D"/>
    <w:rsid w:val="00A26B6E"/>
    <w:rsid w:val="00A307B0"/>
    <w:rsid w:val="00A368A7"/>
    <w:rsid w:val="00A371D0"/>
    <w:rsid w:val="00A37745"/>
    <w:rsid w:val="00A400E7"/>
    <w:rsid w:val="00A4442B"/>
    <w:rsid w:val="00A449BD"/>
    <w:rsid w:val="00A45481"/>
    <w:rsid w:val="00A45890"/>
    <w:rsid w:val="00A45CF6"/>
    <w:rsid w:val="00A46668"/>
    <w:rsid w:val="00A468B5"/>
    <w:rsid w:val="00A50667"/>
    <w:rsid w:val="00A50BAA"/>
    <w:rsid w:val="00A55055"/>
    <w:rsid w:val="00A56022"/>
    <w:rsid w:val="00A57E10"/>
    <w:rsid w:val="00A60FE2"/>
    <w:rsid w:val="00A616E7"/>
    <w:rsid w:val="00A62093"/>
    <w:rsid w:val="00A64BB8"/>
    <w:rsid w:val="00A662CB"/>
    <w:rsid w:val="00A7076E"/>
    <w:rsid w:val="00A71B3D"/>
    <w:rsid w:val="00A71F18"/>
    <w:rsid w:val="00A72178"/>
    <w:rsid w:val="00A72EB4"/>
    <w:rsid w:val="00A73CF0"/>
    <w:rsid w:val="00A76F55"/>
    <w:rsid w:val="00A772F5"/>
    <w:rsid w:val="00A77CED"/>
    <w:rsid w:val="00A80084"/>
    <w:rsid w:val="00A812BE"/>
    <w:rsid w:val="00A81829"/>
    <w:rsid w:val="00A82009"/>
    <w:rsid w:val="00A829A0"/>
    <w:rsid w:val="00A82A22"/>
    <w:rsid w:val="00A82DCC"/>
    <w:rsid w:val="00A83136"/>
    <w:rsid w:val="00A84B44"/>
    <w:rsid w:val="00A858FA"/>
    <w:rsid w:val="00A85FA4"/>
    <w:rsid w:val="00A866D8"/>
    <w:rsid w:val="00A86B08"/>
    <w:rsid w:val="00A90688"/>
    <w:rsid w:val="00A92152"/>
    <w:rsid w:val="00A9287F"/>
    <w:rsid w:val="00A946C7"/>
    <w:rsid w:val="00A959D2"/>
    <w:rsid w:val="00A95A8E"/>
    <w:rsid w:val="00A96874"/>
    <w:rsid w:val="00A97DFA"/>
    <w:rsid w:val="00A97EC7"/>
    <w:rsid w:val="00AA3795"/>
    <w:rsid w:val="00AA4849"/>
    <w:rsid w:val="00AA51D9"/>
    <w:rsid w:val="00AA531D"/>
    <w:rsid w:val="00AA755A"/>
    <w:rsid w:val="00AB0D34"/>
    <w:rsid w:val="00AB0E3A"/>
    <w:rsid w:val="00AB2930"/>
    <w:rsid w:val="00AB50B1"/>
    <w:rsid w:val="00AB5BB9"/>
    <w:rsid w:val="00AB7323"/>
    <w:rsid w:val="00AB744E"/>
    <w:rsid w:val="00AB77D1"/>
    <w:rsid w:val="00AB7C4C"/>
    <w:rsid w:val="00AC1CF6"/>
    <w:rsid w:val="00AC28A9"/>
    <w:rsid w:val="00AC3959"/>
    <w:rsid w:val="00AC41EB"/>
    <w:rsid w:val="00AC475B"/>
    <w:rsid w:val="00AC6433"/>
    <w:rsid w:val="00AD0FB7"/>
    <w:rsid w:val="00AD1E60"/>
    <w:rsid w:val="00AD46CF"/>
    <w:rsid w:val="00AD4873"/>
    <w:rsid w:val="00AE1B56"/>
    <w:rsid w:val="00AE1F8C"/>
    <w:rsid w:val="00AE21D8"/>
    <w:rsid w:val="00AE2BD1"/>
    <w:rsid w:val="00AE44E4"/>
    <w:rsid w:val="00AE4696"/>
    <w:rsid w:val="00AE5E0B"/>
    <w:rsid w:val="00AF2919"/>
    <w:rsid w:val="00AF3F48"/>
    <w:rsid w:val="00AF43CB"/>
    <w:rsid w:val="00AF49A6"/>
    <w:rsid w:val="00AF4CE0"/>
    <w:rsid w:val="00AF6E09"/>
    <w:rsid w:val="00AF729C"/>
    <w:rsid w:val="00B008A0"/>
    <w:rsid w:val="00B03F17"/>
    <w:rsid w:val="00B050B0"/>
    <w:rsid w:val="00B07470"/>
    <w:rsid w:val="00B113AD"/>
    <w:rsid w:val="00B117CB"/>
    <w:rsid w:val="00B15CC2"/>
    <w:rsid w:val="00B213F4"/>
    <w:rsid w:val="00B2211C"/>
    <w:rsid w:val="00B2336B"/>
    <w:rsid w:val="00B24140"/>
    <w:rsid w:val="00B24E5D"/>
    <w:rsid w:val="00B27A14"/>
    <w:rsid w:val="00B3074C"/>
    <w:rsid w:val="00B30813"/>
    <w:rsid w:val="00B31E88"/>
    <w:rsid w:val="00B32F7A"/>
    <w:rsid w:val="00B34C17"/>
    <w:rsid w:val="00B37151"/>
    <w:rsid w:val="00B37CA1"/>
    <w:rsid w:val="00B37F2A"/>
    <w:rsid w:val="00B4046D"/>
    <w:rsid w:val="00B40559"/>
    <w:rsid w:val="00B41AA8"/>
    <w:rsid w:val="00B41EF4"/>
    <w:rsid w:val="00B4249E"/>
    <w:rsid w:val="00B46788"/>
    <w:rsid w:val="00B5294B"/>
    <w:rsid w:val="00B5364C"/>
    <w:rsid w:val="00B540F4"/>
    <w:rsid w:val="00B54573"/>
    <w:rsid w:val="00B54E10"/>
    <w:rsid w:val="00B55170"/>
    <w:rsid w:val="00B57269"/>
    <w:rsid w:val="00B5764A"/>
    <w:rsid w:val="00B57873"/>
    <w:rsid w:val="00B60CF0"/>
    <w:rsid w:val="00B621A0"/>
    <w:rsid w:val="00B624DF"/>
    <w:rsid w:val="00B65C74"/>
    <w:rsid w:val="00B70AC0"/>
    <w:rsid w:val="00B70DAF"/>
    <w:rsid w:val="00B72D6B"/>
    <w:rsid w:val="00B73059"/>
    <w:rsid w:val="00B73F98"/>
    <w:rsid w:val="00B756E5"/>
    <w:rsid w:val="00B75D0B"/>
    <w:rsid w:val="00B776B4"/>
    <w:rsid w:val="00B779B0"/>
    <w:rsid w:val="00B809BC"/>
    <w:rsid w:val="00B833F1"/>
    <w:rsid w:val="00B84AAC"/>
    <w:rsid w:val="00B855E4"/>
    <w:rsid w:val="00B86863"/>
    <w:rsid w:val="00B91090"/>
    <w:rsid w:val="00B922F9"/>
    <w:rsid w:val="00B93780"/>
    <w:rsid w:val="00B9597B"/>
    <w:rsid w:val="00BA0196"/>
    <w:rsid w:val="00BA0D59"/>
    <w:rsid w:val="00BA10B1"/>
    <w:rsid w:val="00BA1CF0"/>
    <w:rsid w:val="00BA7341"/>
    <w:rsid w:val="00BA7ADA"/>
    <w:rsid w:val="00BB0A3C"/>
    <w:rsid w:val="00BB0A70"/>
    <w:rsid w:val="00BB1E08"/>
    <w:rsid w:val="00BB4E74"/>
    <w:rsid w:val="00BB7EE1"/>
    <w:rsid w:val="00BC1821"/>
    <w:rsid w:val="00BC1839"/>
    <w:rsid w:val="00BC2F39"/>
    <w:rsid w:val="00BC3EEC"/>
    <w:rsid w:val="00BC6713"/>
    <w:rsid w:val="00BD0396"/>
    <w:rsid w:val="00BD0F21"/>
    <w:rsid w:val="00BD2418"/>
    <w:rsid w:val="00BE02CB"/>
    <w:rsid w:val="00BE28F7"/>
    <w:rsid w:val="00BE2F06"/>
    <w:rsid w:val="00BE7895"/>
    <w:rsid w:val="00BF14CA"/>
    <w:rsid w:val="00BF25A8"/>
    <w:rsid w:val="00BF6C02"/>
    <w:rsid w:val="00C0171A"/>
    <w:rsid w:val="00C01DD3"/>
    <w:rsid w:val="00C0252B"/>
    <w:rsid w:val="00C02B37"/>
    <w:rsid w:val="00C050C0"/>
    <w:rsid w:val="00C10882"/>
    <w:rsid w:val="00C11F76"/>
    <w:rsid w:val="00C12075"/>
    <w:rsid w:val="00C132E5"/>
    <w:rsid w:val="00C13919"/>
    <w:rsid w:val="00C147D6"/>
    <w:rsid w:val="00C16187"/>
    <w:rsid w:val="00C162AC"/>
    <w:rsid w:val="00C169AB"/>
    <w:rsid w:val="00C2281A"/>
    <w:rsid w:val="00C22AA2"/>
    <w:rsid w:val="00C23FD2"/>
    <w:rsid w:val="00C2408D"/>
    <w:rsid w:val="00C258CF"/>
    <w:rsid w:val="00C26278"/>
    <w:rsid w:val="00C31ACA"/>
    <w:rsid w:val="00C330D3"/>
    <w:rsid w:val="00C336B1"/>
    <w:rsid w:val="00C33A99"/>
    <w:rsid w:val="00C3451D"/>
    <w:rsid w:val="00C34E09"/>
    <w:rsid w:val="00C35466"/>
    <w:rsid w:val="00C40C32"/>
    <w:rsid w:val="00C44BBE"/>
    <w:rsid w:val="00C45195"/>
    <w:rsid w:val="00C5509F"/>
    <w:rsid w:val="00C554C1"/>
    <w:rsid w:val="00C5740B"/>
    <w:rsid w:val="00C57905"/>
    <w:rsid w:val="00C604DF"/>
    <w:rsid w:val="00C61FFB"/>
    <w:rsid w:val="00C622E1"/>
    <w:rsid w:val="00C62C78"/>
    <w:rsid w:val="00C64C4C"/>
    <w:rsid w:val="00C65231"/>
    <w:rsid w:val="00C667E7"/>
    <w:rsid w:val="00C70498"/>
    <w:rsid w:val="00C7381B"/>
    <w:rsid w:val="00C77552"/>
    <w:rsid w:val="00C83620"/>
    <w:rsid w:val="00C86571"/>
    <w:rsid w:val="00C86F37"/>
    <w:rsid w:val="00C8793A"/>
    <w:rsid w:val="00C91338"/>
    <w:rsid w:val="00C916EF"/>
    <w:rsid w:val="00C938F6"/>
    <w:rsid w:val="00C9786D"/>
    <w:rsid w:val="00CA02D3"/>
    <w:rsid w:val="00CA13E6"/>
    <w:rsid w:val="00CA1CC5"/>
    <w:rsid w:val="00CA1FB7"/>
    <w:rsid w:val="00CA343A"/>
    <w:rsid w:val="00CA360C"/>
    <w:rsid w:val="00CA6147"/>
    <w:rsid w:val="00CB0B32"/>
    <w:rsid w:val="00CB25BE"/>
    <w:rsid w:val="00CB3C50"/>
    <w:rsid w:val="00CB4D91"/>
    <w:rsid w:val="00CB5094"/>
    <w:rsid w:val="00CB67F7"/>
    <w:rsid w:val="00CC067F"/>
    <w:rsid w:val="00CC0B69"/>
    <w:rsid w:val="00CC18A4"/>
    <w:rsid w:val="00CC4D1A"/>
    <w:rsid w:val="00CC4E64"/>
    <w:rsid w:val="00CC5EFB"/>
    <w:rsid w:val="00CC6358"/>
    <w:rsid w:val="00CC7876"/>
    <w:rsid w:val="00CD12BC"/>
    <w:rsid w:val="00CD44E6"/>
    <w:rsid w:val="00CD44E8"/>
    <w:rsid w:val="00CD4D88"/>
    <w:rsid w:val="00CD6314"/>
    <w:rsid w:val="00CD71A8"/>
    <w:rsid w:val="00CD7E3D"/>
    <w:rsid w:val="00CE01C4"/>
    <w:rsid w:val="00CE0232"/>
    <w:rsid w:val="00CE0955"/>
    <w:rsid w:val="00CE0BBF"/>
    <w:rsid w:val="00CE3925"/>
    <w:rsid w:val="00CE491B"/>
    <w:rsid w:val="00CE68E9"/>
    <w:rsid w:val="00CE6A35"/>
    <w:rsid w:val="00CE7179"/>
    <w:rsid w:val="00CE7532"/>
    <w:rsid w:val="00CE79A3"/>
    <w:rsid w:val="00CE7D2B"/>
    <w:rsid w:val="00CF2047"/>
    <w:rsid w:val="00CF2801"/>
    <w:rsid w:val="00CF3E7D"/>
    <w:rsid w:val="00CF5705"/>
    <w:rsid w:val="00CF6C71"/>
    <w:rsid w:val="00D006A1"/>
    <w:rsid w:val="00D0098C"/>
    <w:rsid w:val="00D00F5D"/>
    <w:rsid w:val="00D0234D"/>
    <w:rsid w:val="00D027C2"/>
    <w:rsid w:val="00D03F8A"/>
    <w:rsid w:val="00D07F44"/>
    <w:rsid w:val="00D10C0C"/>
    <w:rsid w:val="00D1260F"/>
    <w:rsid w:val="00D12D37"/>
    <w:rsid w:val="00D1405D"/>
    <w:rsid w:val="00D14499"/>
    <w:rsid w:val="00D14A18"/>
    <w:rsid w:val="00D15448"/>
    <w:rsid w:val="00D15650"/>
    <w:rsid w:val="00D15B5E"/>
    <w:rsid w:val="00D16851"/>
    <w:rsid w:val="00D2004E"/>
    <w:rsid w:val="00D20CF6"/>
    <w:rsid w:val="00D21AEF"/>
    <w:rsid w:val="00D26CB5"/>
    <w:rsid w:val="00D30392"/>
    <w:rsid w:val="00D30F79"/>
    <w:rsid w:val="00D310C3"/>
    <w:rsid w:val="00D3195D"/>
    <w:rsid w:val="00D3360B"/>
    <w:rsid w:val="00D36005"/>
    <w:rsid w:val="00D37D39"/>
    <w:rsid w:val="00D37F06"/>
    <w:rsid w:val="00D405A6"/>
    <w:rsid w:val="00D4139A"/>
    <w:rsid w:val="00D420F7"/>
    <w:rsid w:val="00D43C9B"/>
    <w:rsid w:val="00D45064"/>
    <w:rsid w:val="00D47EDB"/>
    <w:rsid w:val="00D50FCC"/>
    <w:rsid w:val="00D51037"/>
    <w:rsid w:val="00D52318"/>
    <w:rsid w:val="00D562CF"/>
    <w:rsid w:val="00D571A2"/>
    <w:rsid w:val="00D5789D"/>
    <w:rsid w:val="00D6098C"/>
    <w:rsid w:val="00D61DAD"/>
    <w:rsid w:val="00D63343"/>
    <w:rsid w:val="00D63687"/>
    <w:rsid w:val="00D6484A"/>
    <w:rsid w:val="00D70B13"/>
    <w:rsid w:val="00D71633"/>
    <w:rsid w:val="00D71E05"/>
    <w:rsid w:val="00D7608A"/>
    <w:rsid w:val="00D8019A"/>
    <w:rsid w:val="00D83BE4"/>
    <w:rsid w:val="00D83C7A"/>
    <w:rsid w:val="00D83CEF"/>
    <w:rsid w:val="00D843F2"/>
    <w:rsid w:val="00D84445"/>
    <w:rsid w:val="00D84816"/>
    <w:rsid w:val="00D874DD"/>
    <w:rsid w:val="00D91D07"/>
    <w:rsid w:val="00D91D4A"/>
    <w:rsid w:val="00D9268A"/>
    <w:rsid w:val="00DA2707"/>
    <w:rsid w:val="00DA3168"/>
    <w:rsid w:val="00DA350D"/>
    <w:rsid w:val="00DA492A"/>
    <w:rsid w:val="00DA7C68"/>
    <w:rsid w:val="00DB2E86"/>
    <w:rsid w:val="00DB53BA"/>
    <w:rsid w:val="00DB5608"/>
    <w:rsid w:val="00DB7F5C"/>
    <w:rsid w:val="00DC0E88"/>
    <w:rsid w:val="00DC11D5"/>
    <w:rsid w:val="00DC15B2"/>
    <w:rsid w:val="00DC1BE8"/>
    <w:rsid w:val="00DC28D1"/>
    <w:rsid w:val="00DC2A88"/>
    <w:rsid w:val="00DC3496"/>
    <w:rsid w:val="00DC3C09"/>
    <w:rsid w:val="00DD042E"/>
    <w:rsid w:val="00DD3B6A"/>
    <w:rsid w:val="00DD3CFC"/>
    <w:rsid w:val="00DD420C"/>
    <w:rsid w:val="00DD62A4"/>
    <w:rsid w:val="00DD75D7"/>
    <w:rsid w:val="00DD7E3C"/>
    <w:rsid w:val="00DE023E"/>
    <w:rsid w:val="00DE27A3"/>
    <w:rsid w:val="00DE2CFC"/>
    <w:rsid w:val="00DE333A"/>
    <w:rsid w:val="00DE35E1"/>
    <w:rsid w:val="00DE43AB"/>
    <w:rsid w:val="00DE4C8C"/>
    <w:rsid w:val="00DE52E5"/>
    <w:rsid w:val="00DE6940"/>
    <w:rsid w:val="00DE7176"/>
    <w:rsid w:val="00DF0730"/>
    <w:rsid w:val="00DF083B"/>
    <w:rsid w:val="00DF2371"/>
    <w:rsid w:val="00DF38DF"/>
    <w:rsid w:val="00E00456"/>
    <w:rsid w:val="00E00BBC"/>
    <w:rsid w:val="00E016A2"/>
    <w:rsid w:val="00E018AC"/>
    <w:rsid w:val="00E01CC7"/>
    <w:rsid w:val="00E02346"/>
    <w:rsid w:val="00E04532"/>
    <w:rsid w:val="00E046C7"/>
    <w:rsid w:val="00E142A0"/>
    <w:rsid w:val="00E147A3"/>
    <w:rsid w:val="00E161A9"/>
    <w:rsid w:val="00E22AF6"/>
    <w:rsid w:val="00E22B88"/>
    <w:rsid w:val="00E258BF"/>
    <w:rsid w:val="00E26A05"/>
    <w:rsid w:val="00E2743B"/>
    <w:rsid w:val="00E312B8"/>
    <w:rsid w:val="00E31A1E"/>
    <w:rsid w:val="00E34C2C"/>
    <w:rsid w:val="00E36790"/>
    <w:rsid w:val="00E36C50"/>
    <w:rsid w:val="00E36F84"/>
    <w:rsid w:val="00E37FF8"/>
    <w:rsid w:val="00E416F7"/>
    <w:rsid w:val="00E4276A"/>
    <w:rsid w:val="00E43DF4"/>
    <w:rsid w:val="00E43F75"/>
    <w:rsid w:val="00E46238"/>
    <w:rsid w:val="00E51F9D"/>
    <w:rsid w:val="00E52503"/>
    <w:rsid w:val="00E52A5F"/>
    <w:rsid w:val="00E53F11"/>
    <w:rsid w:val="00E54B62"/>
    <w:rsid w:val="00E54EE5"/>
    <w:rsid w:val="00E607A2"/>
    <w:rsid w:val="00E65460"/>
    <w:rsid w:val="00E65CDC"/>
    <w:rsid w:val="00E66816"/>
    <w:rsid w:val="00E6787F"/>
    <w:rsid w:val="00E67DE6"/>
    <w:rsid w:val="00E70B7F"/>
    <w:rsid w:val="00E72F45"/>
    <w:rsid w:val="00E75AFE"/>
    <w:rsid w:val="00E7780E"/>
    <w:rsid w:val="00E80367"/>
    <w:rsid w:val="00E81B75"/>
    <w:rsid w:val="00E831C1"/>
    <w:rsid w:val="00E841F5"/>
    <w:rsid w:val="00E84738"/>
    <w:rsid w:val="00E86738"/>
    <w:rsid w:val="00E873AB"/>
    <w:rsid w:val="00E875C7"/>
    <w:rsid w:val="00E8772B"/>
    <w:rsid w:val="00E87DF2"/>
    <w:rsid w:val="00E9051C"/>
    <w:rsid w:val="00E9186A"/>
    <w:rsid w:val="00E9746E"/>
    <w:rsid w:val="00E97D61"/>
    <w:rsid w:val="00EA07F7"/>
    <w:rsid w:val="00EA0CF8"/>
    <w:rsid w:val="00EA256C"/>
    <w:rsid w:val="00EA2CB4"/>
    <w:rsid w:val="00EA53D8"/>
    <w:rsid w:val="00EA5FD0"/>
    <w:rsid w:val="00EA74E4"/>
    <w:rsid w:val="00EB0E1D"/>
    <w:rsid w:val="00EB244F"/>
    <w:rsid w:val="00EB6AED"/>
    <w:rsid w:val="00EB6F80"/>
    <w:rsid w:val="00EB76FC"/>
    <w:rsid w:val="00EC1CBC"/>
    <w:rsid w:val="00EC3A63"/>
    <w:rsid w:val="00EC4B85"/>
    <w:rsid w:val="00EC4C5A"/>
    <w:rsid w:val="00ED1043"/>
    <w:rsid w:val="00ED281E"/>
    <w:rsid w:val="00ED3A20"/>
    <w:rsid w:val="00ED4AD4"/>
    <w:rsid w:val="00EE6970"/>
    <w:rsid w:val="00EE6DB0"/>
    <w:rsid w:val="00EE7AA8"/>
    <w:rsid w:val="00EF1896"/>
    <w:rsid w:val="00EF2D0E"/>
    <w:rsid w:val="00EF4089"/>
    <w:rsid w:val="00F00806"/>
    <w:rsid w:val="00F02ECE"/>
    <w:rsid w:val="00F03C52"/>
    <w:rsid w:val="00F05B93"/>
    <w:rsid w:val="00F07BBE"/>
    <w:rsid w:val="00F10282"/>
    <w:rsid w:val="00F10685"/>
    <w:rsid w:val="00F10DD6"/>
    <w:rsid w:val="00F12506"/>
    <w:rsid w:val="00F12D1B"/>
    <w:rsid w:val="00F1329C"/>
    <w:rsid w:val="00F13FC1"/>
    <w:rsid w:val="00F1655F"/>
    <w:rsid w:val="00F246F4"/>
    <w:rsid w:val="00F24ADA"/>
    <w:rsid w:val="00F24F27"/>
    <w:rsid w:val="00F274C8"/>
    <w:rsid w:val="00F3318C"/>
    <w:rsid w:val="00F33F85"/>
    <w:rsid w:val="00F376C1"/>
    <w:rsid w:val="00F408F3"/>
    <w:rsid w:val="00F40D22"/>
    <w:rsid w:val="00F46D68"/>
    <w:rsid w:val="00F5063C"/>
    <w:rsid w:val="00F517BF"/>
    <w:rsid w:val="00F539FD"/>
    <w:rsid w:val="00F53C50"/>
    <w:rsid w:val="00F55098"/>
    <w:rsid w:val="00F55E3D"/>
    <w:rsid w:val="00F5614F"/>
    <w:rsid w:val="00F56648"/>
    <w:rsid w:val="00F57723"/>
    <w:rsid w:val="00F61B68"/>
    <w:rsid w:val="00F61FA1"/>
    <w:rsid w:val="00F63DBB"/>
    <w:rsid w:val="00F6666F"/>
    <w:rsid w:val="00F6676D"/>
    <w:rsid w:val="00F67037"/>
    <w:rsid w:val="00F67EE9"/>
    <w:rsid w:val="00F71A09"/>
    <w:rsid w:val="00F72957"/>
    <w:rsid w:val="00F72BF4"/>
    <w:rsid w:val="00F7383C"/>
    <w:rsid w:val="00F73989"/>
    <w:rsid w:val="00F7549B"/>
    <w:rsid w:val="00F7580C"/>
    <w:rsid w:val="00F7603D"/>
    <w:rsid w:val="00F7654E"/>
    <w:rsid w:val="00F7691C"/>
    <w:rsid w:val="00F7783A"/>
    <w:rsid w:val="00F80069"/>
    <w:rsid w:val="00F82CFF"/>
    <w:rsid w:val="00F86CC4"/>
    <w:rsid w:val="00F90CE9"/>
    <w:rsid w:val="00F919BF"/>
    <w:rsid w:val="00F92D6F"/>
    <w:rsid w:val="00F92F59"/>
    <w:rsid w:val="00F939B5"/>
    <w:rsid w:val="00F93DCA"/>
    <w:rsid w:val="00F95C44"/>
    <w:rsid w:val="00F96094"/>
    <w:rsid w:val="00F971C9"/>
    <w:rsid w:val="00FA13E2"/>
    <w:rsid w:val="00FA1FCE"/>
    <w:rsid w:val="00FA4515"/>
    <w:rsid w:val="00FA5264"/>
    <w:rsid w:val="00FA5FBE"/>
    <w:rsid w:val="00FB0CC9"/>
    <w:rsid w:val="00FB2049"/>
    <w:rsid w:val="00FB2478"/>
    <w:rsid w:val="00FB24AA"/>
    <w:rsid w:val="00FB3D2F"/>
    <w:rsid w:val="00FB6A68"/>
    <w:rsid w:val="00FB6A8A"/>
    <w:rsid w:val="00FB6D65"/>
    <w:rsid w:val="00FB7EB2"/>
    <w:rsid w:val="00FC0664"/>
    <w:rsid w:val="00FC0D92"/>
    <w:rsid w:val="00FC37FD"/>
    <w:rsid w:val="00FC3BAC"/>
    <w:rsid w:val="00FC703D"/>
    <w:rsid w:val="00FC7A9F"/>
    <w:rsid w:val="00FD1179"/>
    <w:rsid w:val="00FD600B"/>
    <w:rsid w:val="00FD7283"/>
    <w:rsid w:val="00FD7E4D"/>
    <w:rsid w:val="00FE2137"/>
    <w:rsid w:val="00FE5D44"/>
    <w:rsid w:val="00FE7DD8"/>
    <w:rsid w:val="00FF2968"/>
    <w:rsid w:val="00FF3C15"/>
    <w:rsid w:val="00FF522F"/>
    <w:rsid w:val="00FF564B"/>
    <w:rsid w:val="00FF56C2"/>
    <w:rsid w:val="00FF5F19"/>
    <w:rsid w:val="00FF66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3AB21"/>
  <w15:docId w15:val="{5A74E612-4C74-7F48-B7CC-57076ECE2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B0C99"/>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CD4D88"/>
    <w:pPr>
      <w:numPr>
        <w:numId w:val="1"/>
      </w:numPr>
      <w:spacing w:line="360" w:lineRule="auto"/>
      <w:outlineLvl w:val="0"/>
    </w:pPr>
    <w:rPr>
      <w:b/>
      <w:sz w:val="28"/>
      <w:lang w:eastAsia="en-US"/>
    </w:rPr>
  </w:style>
  <w:style w:type="paragraph" w:styleId="Heading2">
    <w:name w:val="heading 2"/>
    <w:basedOn w:val="Heading1"/>
    <w:next w:val="Normal"/>
    <w:link w:val="Heading2Char"/>
    <w:uiPriority w:val="9"/>
    <w:unhideWhenUsed/>
    <w:qFormat/>
    <w:rsid w:val="00CD4D88"/>
    <w:pPr>
      <w:numPr>
        <w:ilvl w:val="1"/>
      </w:numPr>
      <w:outlineLvl w:val="1"/>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80E66"/>
  </w:style>
  <w:style w:type="character" w:styleId="Hyperlink">
    <w:name w:val="Hyperlink"/>
    <w:basedOn w:val="DefaultParagraphFont"/>
    <w:uiPriority w:val="99"/>
    <w:unhideWhenUsed/>
    <w:rsid w:val="00F07BBE"/>
    <w:rPr>
      <w:color w:val="0563C1" w:themeColor="hyperlink"/>
      <w:u w:val="single"/>
    </w:rPr>
  </w:style>
  <w:style w:type="character" w:styleId="UnresolvedMention">
    <w:name w:val="Unresolved Mention"/>
    <w:basedOn w:val="DefaultParagraphFont"/>
    <w:uiPriority w:val="99"/>
    <w:rsid w:val="00F07BBE"/>
    <w:rPr>
      <w:color w:val="605E5C"/>
      <w:shd w:val="clear" w:color="auto" w:fill="E1DFDD"/>
    </w:rPr>
  </w:style>
  <w:style w:type="table" w:styleId="TableGrid">
    <w:name w:val="Table Grid"/>
    <w:basedOn w:val="TableNormal"/>
    <w:uiPriority w:val="39"/>
    <w:rsid w:val="00282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D4D88"/>
    <w:rPr>
      <w:rFonts w:ascii="Times New Roman" w:eastAsia="Times New Roman" w:hAnsi="Times New Roman" w:cs="Times New Roman"/>
      <w:b/>
      <w:sz w:val="28"/>
    </w:rPr>
  </w:style>
  <w:style w:type="character" w:customStyle="1" w:styleId="Heading2Char">
    <w:name w:val="Heading 2 Char"/>
    <w:basedOn w:val="DefaultParagraphFont"/>
    <w:link w:val="Heading2"/>
    <w:uiPriority w:val="9"/>
    <w:rsid w:val="00CD4D88"/>
    <w:rPr>
      <w:rFonts w:ascii="Times New Roman" w:eastAsia="Times New Roman" w:hAnsi="Times New Roman" w:cs="Times New Roman"/>
      <w:b/>
    </w:rPr>
  </w:style>
  <w:style w:type="table" w:customStyle="1" w:styleId="TableGrid1">
    <w:name w:val="Table Grid1"/>
    <w:basedOn w:val="TableNormal"/>
    <w:next w:val="TableGrid"/>
    <w:uiPriority w:val="39"/>
    <w:rsid w:val="009324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a">
    <w:name w:val="p1a"/>
    <w:basedOn w:val="Normal"/>
    <w:next w:val="Normal"/>
    <w:rsid w:val="006203E1"/>
    <w:pPr>
      <w:overflowPunct w:val="0"/>
      <w:autoSpaceDE w:val="0"/>
      <w:autoSpaceDN w:val="0"/>
      <w:adjustRightInd w:val="0"/>
      <w:spacing w:line="240" w:lineRule="atLeast"/>
      <w:jc w:val="both"/>
      <w:textAlignment w:val="baseline"/>
    </w:pPr>
    <w:rPr>
      <w:sz w:val="20"/>
      <w:szCs w:val="20"/>
      <w:lang w:val="en-US" w:eastAsia="en-US"/>
    </w:rPr>
  </w:style>
  <w:style w:type="paragraph" w:styleId="Header">
    <w:name w:val="header"/>
    <w:basedOn w:val="Normal"/>
    <w:link w:val="HeaderChar"/>
    <w:uiPriority w:val="99"/>
    <w:unhideWhenUsed/>
    <w:rsid w:val="00CD71A8"/>
    <w:pPr>
      <w:tabs>
        <w:tab w:val="center" w:pos="4680"/>
        <w:tab w:val="right" w:pos="9360"/>
      </w:tabs>
    </w:pPr>
  </w:style>
  <w:style w:type="character" w:customStyle="1" w:styleId="HeaderChar">
    <w:name w:val="Header Char"/>
    <w:basedOn w:val="DefaultParagraphFont"/>
    <w:link w:val="Header"/>
    <w:uiPriority w:val="99"/>
    <w:rsid w:val="00CD71A8"/>
    <w:rPr>
      <w:rFonts w:ascii="Times New Roman" w:eastAsia="Times New Roman" w:hAnsi="Times New Roman" w:cs="Times New Roman"/>
      <w:lang w:eastAsia="en-GB"/>
    </w:rPr>
  </w:style>
  <w:style w:type="paragraph" w:styleId="Footer">
    <w:name w:val="footer"/>
    <w:basedOn w:val="Normal"/>
    <w:link w:val="FooterChar"/>
    <w:uiPriority w:val="99"/>
    <w:unhideWhenUsed/>
    <w:rsid w:val="00CD71A8"/>
    <w:pPr>
      <w:tabs>
        <w:tab w:val="center" w:pos="4680"/>
        <w:tab w:val="right" w:pos="9360"/>
      </w:tabs>
    </w:pPr>
  </w:style>
  <w:style w:type="character" w:customStyle="1" w:styleId="FooterChar">
    <w:name w:val="Footer Char"/>
    <w:basedOn w:val="DefaultParagraphFont"/>
    <w:link w:val="Footer"/>
    <w:uiPriority w:val="99"/>
    <w:rsid w:val="00CD71A8"/>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CD71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2976">
      <w:bodyDiv w:val="1"/>
      <w:marLeft w:val="0"/>
      <w:marRight w:val="0"/>
      <w:marTop w:val="0"/>
      <w:marBottom w:val="0"/>
      <w:divBdr>
        <w:top w:val="none" w:sz="0" w:space="0" w:color="auto"/>
        <w:left w:val="none" w:sz="0" w:space="0" w:color="auto"/>
        <w:bottom w:val="none" w:sz="0" w:space="0" w:color="auto"/>
        <w:right w:val="none" w:sz="0" w:space="0" w:color="auto"/>
      </w:divBdr>
    </w:div>
    <w:div w:id="17631104">
      <w:bodyDiv w:val="1"/>
      <w:marLeft w:val="0"/>
      <w:marRight w:val="0"/>
      <w:marTop w:val="0"/>
      <w:marBottom w:val="0"/>
      <w:divBdr>
        <w:top w:val="none" w:sz="0" w:space="0" w:color="auto"/>
        <w:left w:val="none" w:sz="0" w:space="0" w:color="auto"/>
        <w:bottom w:val="none" w:sz="0" w:space="0" w:color="auto"/>
        <w:right w:val="none" w:sz="0" w:space="0" w:color="auto"/>
      </w:divBdr>
      <w:divsChild>
        <w:div w:id="362292939">
          <w:marLeft w:val="0"/>
          <w:marRight w:val="0"/>
          <w:marTop w:val="0"/>
          <w:marBottom w:val="0"/>
          <w:divBdr>
            <w:top w:val="none" w:sz="0" w:space="0" w:color="auto"/>
            <w:left w:val="none" w:sz="0" w:space="0" w:color="auto"/>
            <w:bottom w:val="none" w:sz="0" w:space="0" w:color="auto"/>
            <w:right w:val="none" w:sz="0" w:space="0" w:color="auto"/>
          </w:divBdr>
          <w:divsChild>
            <w:div w:id="1312517168">
              <w:marLeft w:val="0"/>
              <w:marRight w:val="0"/>
              <w:marTop w:val="0"/>
              <w:marBottom w:val="0"/>
              <w:divBdr>
                <w:top w:val="none" w:sz="0" w:space="0" w:color="auto"/>
                <w:left w:val="none" w:sz="0" w:space="0" w:color="auto"/>
                <w:bottom w:val="none" w:sz="0" w:space="0" w:color="auto"/>
                <w:right w:val="none" w:sz="0" w:space="0" w:color="auto"/>
              </w:divBdr>
              <w:divsChild>
                <w:div w:id="402412688">
                  <w:marLeft w:val="0"/>
                  <w:marRight w:val="0"/>
                  <w:marTop w:val="0"/>
                  <w:marBottom w:val="225"/>
                  <w:divBdr>
                    <w:top w:val="none" w:sz="0" w:space="0" w:color="auto"/>
                    <w:left w:val="none" w:sz="0" w:space="0" w:color="auto"/>
                    <w:bottom w:val="none" w:sz="0" w:space="0" w:color="auto"/>
                    <w:right w:val="none" w:sz="0" w:space="0" w:color="auto"/>
                  </w:divBdr>
                </w:div>
                <w:div w:id="1003242733">
                  <w:marLeft w:val="0"/>
                  <w:marRight w:val="0"/>
                  <w:marTop w:val="0"/>
                  <w:marBottom w:val="225"/>
                  <w:divBdr>
                    <w:top w:val="none" w:sz="0" w:space="0" w:color="auto"/>
                    <w:left w:val="none" w:sz="0" w:space="0" w:color="auto"/>
                    <w:bottom w:val="none" w:sz="0" w:space="0" w:color="auto"/>
                    <w:right w:val="none" w:sz="0" w:space="0" w:color="auto"/>
                  </w:divBdr>
                </w:div>
                <w:div w:id="1301576551">
                  <w:marLeft w:val="0"/>
                  <w:marRight w:val="0"/>
                  <w:marTop w:val="0"/>
                  <w:marBottom w:val="0"/>
                  <w:divBdr>
                    <w:top w:val="none" w:sz="0" w:space="0" w:color="auto"/>
                    <w:left w:val="none" w:sz="0" w:space="0" w:color="auto"/>
                    <w:bottom w:val="none" w:sz="0" w:space="0" w:color="auto"/>
                    <w:right w:val="none" w:sz="0" w:space="0" w:color="auto"/>
                  </w:divBdr>
                </w:div>
                <w:div w:id="162060036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37145921">
          <w:marLeft w:val="225"/>
          <w:marRight w:val="225"/>
          <w:marTop w:val="150"/>
          <w:marBottom w:val="0"/>
          <w:divBdr>
            <w:top w:val="none" w:sz="0" w:space="0" w:color="auto"/>
            <w:left w:val="none" w:sz="0" w:space="0" w:color="auto"/>
            <w:bottom w:val="none" w:sz="0" w:space="0" w:color="auto"/>
            <w:right w:val="none" w:sz="0" w:space="0" w:color="auto"/>
          </w:divBdr>
          <w:divsChild>
            <w:div w:id="1727214430">
              <w:marLeft w:val="0"/>
              <w:marRight w:val="0"/>
              <w:marTop w:val="0"/>
              <w:marBottom w:val="0"/>
              <w:divBdr>
                <w:top w:val="none" w:sz="0" w:space="0" w:color="auto"/>
                <w:left w:val="none" w:sz="0" w:space="0" w:color="auto"/>
                <w:bottom w:val="none" w:sz="0" w:space="0" w:color="auto"/>
                <w:right w:val="none" w:sz="0" w:space="0" w:color="auto"/>
              </w:divBdr>
              <w:divsChild>
                <w:div w:id="1097216360">
                  <w:marLeft w:val="0"/>
                  <w:marRight w:val="0"/>
                  <w:marTop w:val="0"/>
                  <w:marBottom w:val="0"/>
                  <w:divBdr>
                    <w:top w:val="none" w:sz="0" w:space="0" w:color="auto"/>
                    <w:left w:val="none" w:sz="0" w:space="0" w:color="auto"/>
                    <w:bottom w:val="none" w:sz="0" w:space="0" w:color="auto"/>
                    <w:right w:val="none" w:sz="0" w:space="0" w:color="auto"/>
                  </w:divBdr>
                  <w:divsChild>
                    <w:div w:id="491994388">
                      <w:marLeft w:val="-300"/>
                      <w:marRight w:val="0"/>
                      <w:marTop w:val="0"/>
                      <w:marBottom w:val="0"/>
                      <w:divBdr>
                        <w:top w:val="none" w:sz="0" w:space="0" w:color="auto"/>
                        <w:left w:val="none" w:sz="0" w:space="0" w:color="auto"/>
                        <w:bottom w:val="none" w:sz="0" w:space="0" w:color="auto"/>
                        <w:right w:val="none" w:sz="0" w:space="0" w:color="auto"/>
                      </w:divBdr>
                      <w:divsChild>
                        <w:div w:id="1507018254">
                          <w:marLeft w:val="300"/>
                          <w:marRight w:val="0"/>
                          <w:marTop w:val="0"/>
                          <w:marBottom w:val="300"/>
                          <w:divBdr>
                            <w:top w:val="none" w:sz="0" w:space="0" w:color="auto"/>
                            <w:left w:val="none" w:sz="0" w:space="0" w:color="auto"/>
                            <w:bottom w:val="none" w:sz="0" w:space="0" w:color="auto"/>
                            <w:right w:val="none" w:sz="0" w:space="0" w:color="auto"/>
                          </w:divBdr>
                          <w:divsChild>
                            <w:div w:id="105316422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36666">
      <w:bodyDiv w:val="1"/>
      <w:marLeft w:val="0"/>
      <w:marRight w:val="0"/>
      <w:marTop w:val="0"/>
      <w:marBottom w:val="0"/>
      <w:divBdr>
        <w:top w:val="none" w:sz="0" w:space="0" w:color="auto"/>
        <w:left w:val="none" w:sz="0" w:space="0" w:color="auto"/>
        <w:bottom w:val="none" w:sz="0" w:space="0" w:color="auto"/>
        <w:right w:val="none" w:sz="0" w:space="0" w:color="auto"/>
      </w:divBdr>
    </w:div>
    <w:div w:id="49770664">
      <w:bodyDiv w:val="1"/>
      <w:marLeft w:val="0"/>
      <w:marRight w:val="0"/>
      <w:marTop w:val="0"/>
      <w:marBottom w:val="0"/>
      <w:divBdr>
        <w:top w:val="none" w:sz="0" w:space="0" w:color="auto"/>
        <w:left w:val="none" w:sz="0" w:space="0" w:color="auto"/>
        <w:bottom w:val="none" w:sz="0" w:space="0" w:color="auto"/>
        <w:right w:val="none" w:sz="0" w:space="0" w:color="auto"/>
      </w:divBdr>
    </w:div>
    <w:div w:id="74481196">
      <w:bodyDiv w:val="1"/>
      <w:marLeft w:val="0"/>
      <w:marRight w:val="0"/>
      <w:marTop w:val="0"/>
      <w:marBottom w:val="0"/>
      <w:divBdr>
        <w:top w:val="none" w:sz="0" w:space="0" w:color="auto"/>
        <w:left w:val="none" w:sz="0" w:space="0" w:color="auto"/>
        <w:bottom w:val="none" w:sz="0" w:space="0" w:color="auto"/>
        <w:right w:val="none" w:sz="0" w:space="0" w:color="auto"/>
      </w:divBdr>
    </w:div>
    <w:div w:id="80874433">
      <w:bodyDiv w:val="1"/>
      <w:marLeft w:val="0"/>
      <w:marRight w:val="0"/>
      <w:marTop w:val="0"/>
      <w:marBottom w:val="0"/>
      <w:divBdr>
        <w:top w:val="none" w:sz="0" w:space="0" w:color="auto"/>
        <w:left w:val="none" w:sz="0" w:space="0" w:color="auto"/>
        <w:bottom w:val="none" w:sz="0" w:space="0" w:color="auto"/>
        <w:right w:val="none" w:sz="0" w:space="0" w:color="auto"/>
      </w:divBdr>
    </w:div>
    <w:div w:id="86997777">
      <w:bodyDiv w:val="1"/>
      <w:marLeft w:val="0"/>
      <w:marRight w:val="0"/>
      <w:marTop w:val="0"/>
      <w:marBottom w:val="0"/>
      <w:divBdr>
        <w:top w:val="none" w:sz="0" w:space="0" w:color="auto"/>
        <w:left w:val="none" w:sz="0" w:space="0" w:color="auto"/>
        <w:bottom w:val="none" w:sz="0" w:space="0" w:color="auto"/>
        <w:right w:val="none" w:sz="0" w:space="0" w:color="auto"/>
      </w:divBdr>
    </w:div>
    <w:div w:id="102849781">
      <w:bodyDiv w:val="1"/>
      <w:marLeft w:val="0"/>
      <w:marRight w:val="0"/>
      <w:marTop w:val="0"/>
      <w:marBottom w:val="0"/>
      <w:divBdr>
        <w:top w:val="none" w:sz="0" w:space="0" w:color="auto"/>
        <w:left w:val="none" w:sz="0" w:space="0" w:color="auto"/>
        <w:bottom w:val="none" w:sz="0" w:space="0" w:color="auto"/>
        <w:right w:val="none" w:sz="0" w:space="0" w:color="auto"/>
      </w:divBdr>
    </w:div>
    <w:div w:id="107622988">
      <w:bodyDiv w:val="1"/>
      <w:marLeft w:val="0"/>
      <w:marRight w:val="0"/>
      <w:marTop w:val="0"/>
      <w:marBottom w:val="0"/>
      <w:divBdr>
        <w:top w:val="none" w:sz="0" w:space="0" w:color="auto"/>
        <w:left w:val="none" w:sz="0" w:space="0" w:color="auto"/>
        <w:bottom w:val="none" w:sz="0" w:space="0" w:color="auto"/>
        <w:right w:val="none" w:sz="0" w:space="0" w:color="auto"/>
      </w:divBdr>
    </w:div>
    <w:div w:id="123819573">
      <w:bodyDiv w:val="1"/>
      <w:marLeft w:val="0"/>
      <w:marRight w:val="0"/>
      <w:marTop w:val="0"/>
      <w:marBottom w:val="0"/>
      <w:divBdr>
        <w:top w:val="none" w:sz="0" w:space="0" w:color="auto"/>
        <w:left w:val="none" w:sz="0" w:space="0" w:color="auto"/>
        <w:bottom w:val="none" w:sz="0" w:space="0" w:color="auto"/>
        <w:right w:val="none" w:sz="0" w:space="0" w:color="auto"/>
      </w:divBdr>
    </w:div>
    <w:div w:id="150951404">
      <w:bodyDiv w:val="1"/>
      <w:marLeft w:val="0"/>
      <w:marRight w:val="0"/>
      <w:marTop w:val="0"/>
      <w:marBottom w:val="0"/>
      <w:divBdr>
        <w:top w:val="none" w:sz="0" w:space="0" w:color="auto"/>
        <w:left w:val="none" w:sz="0" w:space="0" w:color="auto"/>
        <w:bottom w:val="none" w:sz="0" w:space="0" w:color="auto"/>
        <w:right w:val="none" w:sz="0" w:space="0" w:color="auto"/>
      </w:divBdr>
    </w:div>
    <w:div w:id="157616300">
      <w:bodyDiv w:val="1"/>
      <w:marLeft w:val="0"/>
      <w:marRight w:val="0"/>
      <w:marTop w:val="0"/>
      <w:marBottom w:val="0"/>
      <w:divBdr>
        <w:top w:val="none" w:sz="0" w:space="0" w:color="auto"/>
        <w:left w:val="none" w:sz="0" w:space="0" w:color="auto"/>
        <w:bottom w:val="none" w:sz="0" w:space="0" w:color="auto"/>
        <w:right w:val="none" w:sz="0" w:space="0" w:color="auto"/>
      </w:divBdr>
    </w:div>
    <w:div w:id="175387314">
      <w:bodyDiv w:val="1"/>
      <w:marLeft w:val="0"/>
      <w:marRight w:val="0"/>
      <w:marTop w:val="0"/>
      <w:marBottom w:val="0"/>
      <w:divBdr>
        <w:top w:val="none" w:sz="0" w:space="0" w:color="auto"/>
        <w:left w:val="none" w:sz="0" w:space="0" w:color="auto"/>
        <w:bottom w:val="none" w:sz="0" w:space="0" w:color="auto"/>
        <w:right w:val="none" w:sz="0" w:space="0" w:color="auto"/>
      </w:divBdr>
    </w:div>
    <w:div w:id="179897025">
      <w:bodyDiv w:val="1"/>
      <w:marLeft w:val="0"/>
      <w:marRight w:val="0"/>
      <w:marTop w:val="0"/>
      <w:marBottom w:val="0"/>
      <w:divBdr>
        <w:top w:val="none" w:sz="0" w:space="0" w:color="auto"/>
        <w:left w:val="none" w:sz="0" w:space="0" w:color="auto"/>
        <w:bottom w:val="none" w:sz="0" w:space="0" w:color="auto"/>
        <w:right w:val="none" w:sz="0" w:space="0" w:color="auto"/>
      </w:divBdr>
    </w:div>
    <w:div w:id="206308435">
      <w:bodyDiv w:val="1"/>
      <w:marLeft w:val="0"/>
      <w:marRight w:val="0"/>
      <w:marTop w:val="0"/>
      <w:marBottom w:val="0"/>
      <w:divBdr>
        <w:top w:val="none" w:sz="0" w:space="0" w:color="auto"/>
        <w:left w:val="none" w:sz="0" w:space="0" w:color="auto"/>
        <w:bottom w:val="none" w:sz="0" w:space="0" w:color="auto"/>
        <w:right w:val="none" w:sz="0" w:space="0" w:color="auto"/>
      </w:divBdr>
      <w:divsChild>
        <w:div w:id="640505551">
          <w:marLeft w:val="0"/>
          <w:marRight w:val="0"/>
          <w:marTop w:val="0"/>
          <w:marBottom w:val="0"/>
          <w:divBdr>
            <w:top w:val="none" w:sz="0" w:space="0" w:color="auto"/>
            <w:left w:val="none" w:sz="0" w:space="0" w:color="auto"/>
            <w:bottom w:val="none" w:sz="0" w:space="0" w:color="auto"/>
            <w:right w:val="none" w:sz="0" w:space="0" w:color="auto"/>
          </w:divBdr>
          <w:divsChild>
            <w:div w:id="2137136051">
              <w:marLeft w:val="0"/>
              <w:marRight w:val="0"/>
              <w:marTop w:val="0"/>
              <w:marBottom w:val="0"/>
              <w:divBdr>
                <w:top w:val="none" w:sz="0" w:space="0" w:color="auto"/>
                <w:left w:val="none" w:sz="0" w:space="0" w:color="auto"/>
                <w:bottom w:val="none" w:sz="0" w:space="0" w:color="auto"/>
                <w:right w:val="none" w:sz="0" w:space="0" w:color="auto"/>
              </w:divBdr>
              <w:divsChild>
                <w:div w:id="449785367">
                  <w:marLeft w:val="0"/>
                  <w:marRight w:val="0"/>
                  <w:marTop w:val="0"/>
                  <w:marBottom w:val="225"/>
                  <w:divBdr>
                    <w:top w:val="none" w:sz="0" w:space="0" w:color="auto"/>
                    <w:left w:val="none" w:sz="0" w:space="0" w:color="auto"/>
                    <w:bottom w:val="none" w:sz="0" w:space="0" w:color="auto"/>
                    <w:right w:val="none" w:sz="0" w:space="0" w:color="auto"/>
                  </w:divBdr>
                </w:div>
                <w:div w:id="948395758">
                  <w:marLeft w:val="0"/>
                  <w:marRight w:val="0"/>
                  <w:marTop w:val="0"/>
                  <w:marBottom w:val="0"/>
                  <w:divBdr>
                    <w:top w:val="none" w:sz="0" w:space="0" w:color="auto"/>
                    <w:left w:val="none" w:sz="0" w:space="0" w:color="auto"/>
                    <w:bottom w:val="none" w:sz="0" w:space="0" w:color="auto"/>
                    <w:right w:val="none" w:sz="0" w:space="0" w:color="auto"/>
                  </w:divBdr>
                </w:div>
                <w:div w:id="1209537707">
                  <w:marLeft w:val="0"/>
                  <w:marRight w:val="0"/>
                  <w:marTop w:val="0"/>
                  <w:marBottom w:val="225"/>
                  <w:divBdr>
                    <w:top w:val="none" w:sz="0" w:space="0" w:color="auto"/>
                    <w:left w:val="none" w:sz="0" w:space="0" w:color="auto"/>
                    <w:bottom w:val="none" w:sz="0" w:space="0" w:color="auto"/>
                    <w:right w:val="none" w:sz="0" w:space="0" w:color="auto"/>
                  </w:divBdr>
                </w:div>
                <w:div w:id="19621049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76381727">
          <w:marLeft w:val="225"/>
          <w:marRight w:val="225"/>
          <w:marTop w:val="150"/>
          <w:marBottom w:val="0"/>
          <w:divBdr>
            <w:top w:val="none" w:sz="0" w:space="0" w:color="auto"/>
            <w:left w:val="none" w:sz="0" w:space="0" w:color="auto"/>
            <w:bottom w:val="none" w:sz="0" w:space="0" w:color="auto"/>
            <w:right w:val="none" w:sz="0" w:space="0" w:color="auto"/>
          </w:divBdr>
          <w:divsChild>
            <w:div w:id="1315909443">
              <w:marLeft w:val="0"/>
              <w:marRight w:val="0"/>
              <w:marTop w:val="0"/>
              <w:marBottom w:val="0"/>
              <w:divBdr>
                <w:top w:val="none" w:sz="0" w:space="0" w:color="auto"/>
                <w:left w:val="none" w:sz="0" w:space="0" w:color="auto"/>
                <w:bottom w:val="none" w:sz="0" w:space="0" w:color="auto"/>
                <w:right w:val="none" w:sz="0" w:space="0" w:color="auto"/>
              </w:divBdr>
              <w:divsChild>
                <w:div w:id="652102293">
                  <w:marLeft w:val="0"/>
                  <w:marRight w:val="0"/>
                  <w:marTop w:val="0"/>
                  <w:marBottom w:val="0"/>
                  <w:divBdr>
                    <w:top w:val="none" w:sz="0" w:space="0" w:color="auto"/>
                    <w:left w:val="none" w:sz="0" w:space="0" w:color="auto"/>
                    <w:bottom w:val="none" w:sz="0" w:space="0" w:color="auto"/>
                    <w:right w:val="none" w:sz="0" w:space="0" w:color="auto"/>
                  </w:divBdr>
                  <w:divsChild>
                    <w:div w:id="261304791">
                      <w:marLeft w:val="-300"/>
                      <w:marRight w:val="0"/>
                      <w:marTop w:val="0"/>
                      <w:marBottom w:val="0"/>
                      <w:divBdr>
                        <w:top w:val="none" w:sz="0" w:space="0" w:color="auto"/>
                        <w:left w:val="none" w:sz="0" w:space="0" w:color="auto"/>
                        <w:bottom w:val="none" w:sz="0" w:space="0" w:color="auto"/>
                        <w:right w:val="none" w:sz="0" w:space="0" w:color="auto"/>
                      </w:divBdr>
                      <w:divsChild>
                        <w:div w:id="530072508">
                          <w:marLeft w:val="300"/>
                          <w:marRight w:val="0"/>
                          <w:marTop w:val="0"/>
                          <w:marBottom w:val="300"/>
                          <w:divBdr>
                            <w:top w:val="none" w:sz="0" w:space="0" w:color="auto"/>
                            <w:left w:val="none" w:sz="0" w:space="0" w:color="auto"/>
                            <w:bottom w:val="none" w:sz="0" w:space="0" w:color="auto"/>
                            <w:right w:val="none" w:sz="0" w:space="0" w:color="auto"/>
                          </w:divBdr>
                          <w:divsChild>
                            <w:div w:id="18967741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82583">
      <w:bodyDiv w:val="1"/>
      <w:marLeft w:val="0"/>
      <w:marRight w:val="0"/>
      <w:marTop w:val="0"/>
      <w:marBottom w:val="0"/>
      <w:divBdr>
        <w:top w:val="none" w:sz="0" w:space="0" w:color="auto"/>
        <w:left w:val="none" w:sz="0" w:space="0" w:color="auto"/>
        <w:bottom w:val="none" w:sz="0" w:space="0" w:color="auto"/>
        <w:right w:val="none" w:sz="0" w:space="0" w:color="auto"/>
      </w:divBdr>
    </w:div>
    <w:div w:id="225923741">
      <w:bodyDiv w:val="1"/>
      <w:marLeft w:val="0"/>
      <w:marRight w:val="0"/>
      <w:marTop w:val="0"/>
      <w:marBottom w:val="0"/>
      <w:divBdr>
        <w:top w:val="none" w:sz="0" w:space="0" w:color="auto"/>
        <w:left w:val="none" w:sz="0" w:space="0" w:color="auto"/>
        <w:bottom w:val="none" w:sz="0" w:space="0" w:color="auto"/>
        <w:right w:val="none" w:sz="0" w:space="0" w:color="auto"/>
      </w:divBdr>
    </w:div>
    <w:div w:id="227424324">
      <w:bodyDiv w:val="1"/>
      <w:marLeft w:val="0"/>
      <w:marRight w:val="0"/>
      <w:marTop w:val="0"/>
      <w:marBottom w:val="0"/>
      <w:divBdr>
        <w:top w:val="none" w:sz="0" w:space="0" w:color="auto"/>
        <w:left w:val="none" w:sz="0" w:space="0" w:color="auto"/>
        <w:bottom w:val="none" w:sz="0" w:space="0" w:color="auto"/>
        <w:right w:val="none" w:sz="0" w:space="0" w:color="auto"/>
      </w:divBdr>
    </w:div>
    <w:div w:id="239214981">
      <w:bodyDiv w:val="1"/>
      <w:marLeft w:val="0"/>
      <w:marRight w:val="0"/>
      <w:marTop w:val="0"/>
      <w:marBottom w:val="0"/>
      <w:divBdr>
        <w:top w:val="none" w:sz="0" w:space="0" w:color="auto"/>
        <w:left w:val="none" w:sz="0" w:space="0" w:color="auto"/>
        <w:bottom w:val="none" w:sz="0" w:space="0" w:color="auto"/>
        <w:right w:val="none" w:sz="0" w:space="0" w:color="auto"/>
      </w:divBdr>
    </w:div>
    <w:div w:id="263147307">
      <w:bodyDiv w:val="1"/>
      <w:marLeft w:val="0"/>
      <w:marRight w:val="0"/>
      <w:marTop w:val="0"/>
      <w:marBottom w:val="0"/>
      <w:divBdr>
        <w:top w:val="none" w:sz="0" w:space="0" w:color="auto"/>
        <w:left w:val="none" w:sz="0" w:space="0" w:color="auto"/>
        <w:bottom w:val="none" w:sz="0" w:space="0" w:color="auto"/>
        <w:right w:val="none" w:sz="0" w:space="0" w:color="auto"/>
      </w:divBdr>
    </w:div>
    <w:div w:id="275213804">
      <w:bodyDiv w:val="1"/>
      <w:marLeft w:val="0"/>
      <w:marRight w:val="0"/>
      <w:marTop w:val="0"/>
      <w:marBottom w:val="0"/>
      <w:divBdr>
        <w:top w:val="none" w:sz="0" w:space="0" w:color="auto"/>
        <w:left w:val="none" w:sz="0" w:space="0" w:color="auto"/>
        <w:bottom w:val="none" w:sz="0" w:space="0" w:color="auto"/>
        <w:right w:val="none" w:sz="0" w:space="0" w:color="auto"/>
      </w:divBdr>
    </w:div>
    <w:div w:id="275985082">
      <w:bodyDiv w:val="1"/>
      <w:marLeft w:val="0"/>
      <w:marRight w:val="0"/>
      <w:marTop w:val="0"/>
      <w:marBottom w:val="0"/>
      <w:divBdr>
        <w:top w:val="none" w:sz="0" w:space="0" w:color="auto"/>
        <w:left w:val="none" w:sz="0" w:space="0" w:color="auto"/>
        <w:bottom w:val="none" w:sz="0" w:space="0" w:color="auto"/>
        <w:right w:val="none" w:sz="0" w:space="0" w:color="auto"/>
      </w:divBdr>
    </w:div>
    <w:div w:id="304284011">
      <w:bodyDiv w:val="1"/>
      <w:marLeft w:val="0"/>
      <w:marRight w:val="0"/>
      <w:marTop w:val="0"/>
      <w:marBottom w:val="0"/>
      <w:divBdr>
        <w:top w:val="none" w:sz="0" w:space="0" w:color="auto"/>
        <w:left w:val="none" w:sz="0" w:space="0" w:color="auto"/>
        <w:bottom w:val="none" w:sz="0" w:space="0" w:color="auto"/>
        <w:right w:val="none" w:sz="0" w:space="0" w:color="auto"/>
      </w:divBdr>
    </w:div>
    <w:div w:id="317614227">
      <w:bodyDiv w:val="1"/>
      <w:marLeft w:val="0"/>
      <w:marRight w:val="0"/>
      <w:marTop w:val="0"/>
      <w:marBottom w:val="0"/>
      <w:divBdr>
        <w:top w:val="none" w:sz="0" w:space="0" w:color="auto"/>
        <w:left w:val="none" w:sz="0" w:space="0" w:color="auto"/>
        <w:bottom w:val="none" w:sz="0" w:space="0" w:color="auto"/>
        <w:right w:val="none" w:sz="0" w:space="0" w:color="auto"/>
      </w:divBdr>
    </w:div>
    <w:div w:id="326788363">
      <w:bodyDiv w:val="1"/>
      <w:marLeft w:val="0"/>
      <w:marRight w:val="0"/>
      <w:marTop w:val="0"/>
      <w:marBottom w:val="0"/>
      <w:divBdr>
        <w:top w:val="none" w:sz="0" w:space="0" w:color="auto"/>
        <w:left w:val="none" w:sz="0" w:space="0" w:color="auto"/>
        <w:bottom w:val="none" w:sz="0" w:space="0" w:color="auto"/>
        <w:right w:val="none" w:sz="0" w:space="0" w:color="auto"/>
      </w:divBdr>
    </w:div>
    <w:div w:id="349181222">
      <w:bodyDiv w:val="1"/>
      <w:marLeft w:val="0"/>
      <w:marRight w:val="0"/>
      <w:marTop w:val="0"/>
      <w:marBottom w:val="0"/>
      <w:divBdr>
        <w:top w:val="none" w:sz="0" w:space="0" w:color="auto"/>
        <w:left w:val="none" w:sz="0" w:space="0" w:color="auto"/>
        <w:bottom w:val="none" w:sz="0" w:space="0" w:color="auto"/>
        <w:right w:val="none" w:sz="0" w:space="0" w:color="auto"/>
      </w:divBdr>
    </w:div>
    <w:div w:id="377240000">
      <w:bodyDiv w:val="1"/>
      <w:marLeft w:val="0"/>
      <w:marRight w:val="0"/>
      <w:marTop w:val="0"/>
      <w:marBottom w:val="0"/>
      <w:divBdr>
        <w:top w:val="none" w:sz="0" w:space="0" w:color="auto"/>
        <w:left w:val="none" w:sz="0" w:space="0" w:color="auto"/>
        <w:bottom w:val="none" w:sz="0" w:space="0" w:color="auto"/>
        <w:right w:val="none" w:sz="0" w:space="0" w:color="auto"/>
      </w:divBdr>
    </w:div>
    <w:div w:id="380130765">
      <w:bodyDiv w:val="1"/>
      <w:marLeft w:val="0"/>
      <w:marRight w:val="0"/>
      <w:marTop w:val="0"/>
      <w:marBottom w:val="0"/>
      <w:divBdr>
        <w:top w:val="none" w:sz="0" w:space="0" w:color="auto"/>
        <w:left w:val="none" w:sz="0" w:space="0" w:color="auto"/>
        <w:bottom w:val="none" w:sz="0" w:space="0" w:color="auto"/>
        <w:right w:val="none" w:sz="0" w:space="0" w:color="auto"/>
      </w:divBdr>
    </w:div>
    <w:div w:id="398330765">
      <w:bodyDiv w:val="1"/>
      <w:marLeft w:val="0"/>
      <w:marRight w:val="0"/>
      <w:marTop w:val="0"/>
      <w:marBottom w:val="0"/>
      <w:divBdr>
        <w:top w:val="none" w:sz="0" w:space="0" w:color="auto"/>
        <w:left w:val="none" w:sz="0" w:space="0" w:color="auto"/>
        <w:bottom w:val="none" w:sz="0" w:space="0" w:color="auto"/>
        <w:right w:val="none" w:sz="0" w:space="0" w:color="auto"/>
      </w:divBdr>
    </w:div>
    <w:div w:id="410662739">
      <w:bodyDiv w:val="1"/>
      <w:marLeft w:val="0"/>
      <w:marRight w:val="0"/>
      <w:marTop w:val="0"/>
      <w:marBottom w:val="0"/>
      <w:divBdr>
        <w:top w:val="none" w:sz="0" w:space="0" w:color="auto"/>
        <w:left w:val="none" w:sz="0" w:space="0" w:color="auto"/>
        <w:bottom w:val="none" w:sz="0" w:space="0" w:color="auto"/>
        <w:right w:val="none" w:sz="0" w:space="0" w:color="auto"/>
      </w:divBdr>
    </w:div>
    <w:div w:id="417143113">
      <w:bodyDiv w:val="1"/>
      <w:marLeft w:val="0"/>
      <w:marRight w:val="0"/>
      <w:marTop w:val="0"/>
      <w:marBottom w:val="0"/>
      <w:divBdr>
        <w:top w:val="none" w:sz="0" w:space="0" w:color="auto"/>
        <w:left w:val="none" w:sz="0" w:space="0" w:color="auto"/>
        <w:bottom w:val="none" w:sz="0" w:space="0" w:color="auto"/>
        <w:right w:val="none" w:sz="0" w:space="0" w:color="auto"/>
      </w:divBdr>
    </w:div>
    <w:div w:id="428086970">
      <w:bodyDiv w:val="1"/>
      <w:marLeft w:val="0"/>
      <w:marRight w:val="0"/>
      <w:marTop w:val="0"/>
      <w:marBottom w:val="0"/>
      <w:divBdr>
        <w:top w:val="none" w:sz="0" w:space="0" w:color="auto"/>
        <w:left w:val="none" w:sz="0" w:space="0" w:color="auto"/>
        <w:bottom w:val="none" w:sz="0" w:space="0" w:color="auto"/>
        <w:right w:val="none" w:sz="0" w:space="0" w:color="auto"/>
      </w:divBdr>
    </w:div>
    <w:div w:id="455610058">
      <w:bodyDiv w:val="1"/>
      <w:marLeft w:val="0"/>
      <w:marRight w:val="0"/>
      <w:marTop w:val="0"/>
      <w:marBottom w:val="0"/>
      <w:divBdr>
        <w:top w:val="none" w:sz="0" w:space="0" w:color="auto"/>
        <w:left w:val="none" w:sz="0" w:space="0" w:color="auto"/>
        <w:bottom w:val="none" w:sz="0" w:space="0" w:color="auto"/>
        <w:right w:val="none" w:sz="0" w:space="0" w:color="auto"/>
      </w:divBdr>
    </w:div>
    <w:div w:id="465973520">
      <w:bodyDiv w:val="1"/>
      <w:marLeft w:val="0"/>
      <w:marRight w:val="0"/>
      <w:marTop w:val="0"/>
      <w:marBottom w:val="0"/>
      <w:divBdr>
        <w:top w:val="none" w:sz="0" w:space="0" w:color="auto"/>
        <w:left w:val="none" w:sz="0" w:space="0" w:color="auto"/>
        <w:bottom w:val="none" w:sz="0" w:space="0" w:color="auto"/>
        <w:right w:val="none" w:sz="0" w:space="0" w:color="auto"/>
      </w:divBdr>
    </w:div>
    <w:div w:id="468134423">
      <w:bodyDiv w:val="1"/>
      <w:marLeft w:val="0"/>
      <w:marRight w:val="0"/>
      <w:marTop w:val="0"/>
      <w:marBottom w:val="0"/>
      <w:divBdr>
        <w:top w:val="none" w:sz="0" w:space="0" w:color="auto"/>
        <w:left w:val="none" w:sz="0" w:space="0" w:color="auto"/>
        <w:bottom w:val="none" w:sz="0" w:space="0" w:color="auto"/>
        <w:right w:val="none" w:sz="0" w:space="0" w:color="auto"/>
      </w:divBdr>
    </w:div>
    <w:div w:id="479081081">
      <w:bodyDiv w:val="1"/>
      <w:marLeft w:val="0"/>
      <w:marRight w:val="0"/>
      <w:marTop w:val="0"/>
      <w:marBottom w:val="0"/>
      <w:divBdr>
        <w:top w:val="none" w:sz="0" w:space="0" w:color="auto"/>
        <w:left w:val="none" w:sz="0" w:space="0" w:color="auto"/>
        <w:bottom w:val="none" w:sz="0" w:space="0" w:color="auto"/>
        <w:right w:val="none" w:sz="0" w:space="0" w:color="auto"/>
      </w:divBdr>
    </w:div>
    <w:div w:id="483744774">
      <w:bodyDiv w:val="1"/>
      <w:marLeft w:val="0"/>
      <w:marRight w:val="0"/>
      <w:marTop w:val="0"/>
      <w:marBottom w:val="0"/>
      <w:divBdr>
        <w:top w:val="none" w:sz="0" w:space="0" w:color="auto"/>
        <w:left w:val="none" w:sz="0" w:space="0" w:color="auto"/>
        <w:bottom w:val="none" w:sz="0" w:space="0" w:color="auto"/>
        <w:right w:val="none" w:sz="0" w:space="0" w:color="auto"/>
      </w:divBdr>
    </w:div>
    <w:div w:id="498890169">
      <w:bodyDiv w:val="1"/>
      <w:marLeft w:val="0"/>
      <w:marRight w:val="0"/>
      <w:marTop w:val="0"/>
      <w:marBottom w:val="0"/>
      <w:divBdr>
        <w:top w:val="none" w:sz="0" w:space="0" w:color="auto"/>
        <w:left w:val="none" w:sz="0" w:space="0" w:color="auto"/>
        <w:bottom w:val="none" w:sz="0" w:space="0" w:color="auto"/>
        <w:right w:val="none" w:sz="0" w:space="0" w:color="auto"/>
      </w:divBdr>
    </w:div>
    <w:div w:id="513030540">
      <w:bodyDiv w:val="1"/>
      <w:marLeft w:val="0"/>
      <w:marRight w:val="0"/>
      <w:marTop w:val="0"/>
      <w:marBottom w:val="0"/>
      <w:divBdr>
        <w:top w:val="none" w:sz="0" w:space="0" w:color="auto"/>
        <w:left w:val="none" w:sz="0" w:space="0" w:color="auto"/>
        <w:bottom w:val="none" w:sz="0" w:space="0" w:color="auto"/>
        <w:right w:val="none" w:sz="0" w:space="0" w:color="auto"/>
      </w:divBdr>
    </w:div>
    <w:div w:id="539128164">
      <w:bodyDiv w:val="1"/>
      <w:marLeft w:val="0"/>
      <w:marRight w:val="0"/>
      <w:marTop w:val="0"/>
      <w:marBottom w:val="0"/>
      <w:divBdr>
        <w:top w:val="none" w:sz="0" w:space="0" w:color="auto"/>
        <w:left w:val="none" w:sz="0" w:space="0" w:color="auto"/>
        <w:bottom w:val="none" w:sz="0" w:space="0" w:color="auto"/>
        <w:right w:val="none" w:sz="0" w:space="0" w:color="auto"/>
      </w:divBdr>
    </w:div>
    <w:div w:id="557866265">
      <w:bodyDiv w:val="1"/>
      <w:marLeft w:val="0"/>
      <w:marRight w:val="0"/>
      <w:marTop w:val="0"/>
      <w:marBottom w:val="0"/>
      <w:divBdr>
        <w:top w:val="none" w:sz="0" w:space="0" w:color="auto"/>
        <w:left w:val="none" w:sz="0" w:space="0" w:color="auto"/>
        <w:bottom w:val="none" w:sz="0" w:space="0" w:color="auto"/>
        <w:right w:val="none" w:sz="0" w:space="0" w:color="auto"/>
      </w:divBdr>
    </w:div>
    <w:div w:id="560098594">
      <w:bodyDiv w:val="1"/>
      <w:marLeft w:val="0"/>
      <w:marRight w:val="0"/>
      <w:marTop w:val="0"/>
      <w:marBottom w:val="0"/>
      <w:divBdr>
        <w:top w:val="none" w:sz="0" w:space="0" w:color="auto"/>
        <w:left w:val="none" w:sz="0" w:space="0" w:color="auto"/>
        <w:bottom w:val="none" w:sz="0" w:space="0" w:color="auto"/>
        <w:right w:val="none" w:sz="0" w:space="0" w:color="auto"/>
      </w:divBdr>
    </w:div>
    <w:div w:id="563151582">
      <w:bodyDiv w:val="1"/>
      <w:marLeft w:val="0"/>
      <w:marRight w:val="0"/>
      <w:marTop w:val="0"/>
      <w:marBottom w:val="0"/>
      <w:divBdr>
        <w:top w:val="none" w:sz="0" w:space="0" w:color="auto"/>
        <w:left w:val="none" w:sz="0" w:space="0" w:color="auto"/>
        <w:bottom w:val="none" w:sz="0" w:space="0" w:color="auto"/>
        <w:right w:val="none" w:sz="0" w:space="0" w:color="auto"/>
      </w:divBdr>
    </w:div>
    <w:div w:id="602809184">
      <w:bodyDiv w:val="1"/>
      <w:marLeft w:val="0"/>
      <w:marRight w:val="0"/>
      <w:marTop w:val="0"/>
      <w:marBottom w:val="0"/>
      <w:divBdr>
        <w:top w:val="none" w:sz="0" w:space="0" w:color="auto"/>
        <w:left w:val="none" w:sz="0" w:space="0" w:color="auto"/>
        <w:bottom w:val="none" w:sz="0" w:space="0" w:color="auto"/>
        <w:right w:val="none" w:sz="0" w:space="0" w:color="auto"/>
      </w:divBdr>
    </w:div>
    <w:div w:id="622614117">
      <w:bodyDiv w:val="1"/>
      <w:marLeft w:val="0"/>
      <w:marRight w:val="0"/>
      <w:marTop w:val="0"/>
      <w:marBottom w:val="0"/>
      <w:divBdr>
        <w:top w:val="none" w:sz="0" w:space="0" w:color="auto"/>
        <w:left w:val="none" w:sz="0" w:space="0" w:color="auto"/>
        <w:bottom w:val="none" w:sz="0" w:space="0" w:color="auto"/>
        <w:right w:val="none" w:sz="0" w:space="0" w:color="auto"/>
      </w:divBdr>
    </w:div>
    <w:div w:id="638263344">
      <w:bodyDiv w:val="1"/>
      <w:marLeft w:val="0"/>
      <w:marRight w:val="0"/>
      <w:marTop w:val="0"/>
      <w:marBottom w:val="0"/>
      <w:divBdr>
        <w:top w:val="none" w:sz="0" w:space="0" w:color="auto"/>
        <w:left w:val="none" w:sz="0" w:space="0" w:color="auto"/>
        <w:bottom w:val="none" w:sz="0" w:space="0" w:color="auto"/>
        <w:right w:val="none" w:sz="0" w:space="0" w:color="auto"/>
      </w:divBdr>
    </w:div>
    <w:div w:id="661545207">
      <w:bodyDiv w:val="1"/>
      <w:marLeft w:val="0"/>
      <w:marRight w:val="0"/>
      <w:marTop w:val="0"/>
      <w:marBottom w:val="0"/>
      <w:divBdr>
        <w:top w:val="none" w:sz="0" w:space="0" w:color="auto"/>
        <w:left w:val="none" w:sz="0" w:space="0" w:color="auto"/>
        <w:bottom w:val="none" w:sz="0" w:space="0" w:color="auto"/>
        <w:right w:val="none" w:sz="0" w:space="0" w:color="auto"/>
      </w:divBdr>
    </w:div>
    <w:div w:id="664671049">
      <w:bodyDiv w:val="1"/>
      <w:marLeft w:val="0"/>
      <w:marRight w:val="0"/>
      <w:marTop w:val="0"/>
      <w:marBottom w:val="0"/>
      <w:divBdr>
        <w:top w:val="none" w:sz="0" w:space="0" w:color="auto"/>
        <w:left w:val="none" w:sz="0" w:space="0" w:color="auto"/>
        <w:bottom w:val="none" w:sz="0" w:space="0" w:color="auto"/>
        <w:right w:val="none" w:sz="0" w:space="0" w:color="auto"/>
      </w:divBdr>
    </w:div>
    <w:div w:id="678041006">
      <w:bodyDiv w:val="1"/>
      <w:marLeft w:val="0"/>
      <w:marRight w:val="0"/>
      <w:marTop w:val="0"/>
      <w:marBottom w:val="0"/>
      <w:divBdr>
        <w:top w:val="none" w:sz="0" w:space="0" w:color="auto"/>
        <w:left w:val="none" w:sz="0" w:space="0" w:color="auto"/>
        <w:bottom w:val="none" w:sz="0" w:space="0" w:color="auto"/>
        <w:right w:val="none" w:sz="0" w:space="0" w:color="auto"/>
      </w:divBdr>
    </w:div>
    <w:div w:id="685519314">
      <w:bodyDiv w:val="1"/>
      <w:marLeft w:val="0"/>
      <w:marRight w:val="0"/>
      <w:marTop w:val="0"/>
      <w:marBottom w:val="0"/>
      <w:divBdr>
        <w:top w:val="none" w:sz="0" w:space="0" w:color="auto"/>
        <w:left w:val="none" w:sz="0" w:space="0" w:color="auto"/>
        <w:bottom w:val="none" w:sz="0" w:space="0" w:color="auto"/>
        <w:right w:val="none" w:sz="0" w:space="0" w:color="auto"/>
      </w:divBdr>
    </w:div>
    <w:div w:id="693729773">
      <w:bodyDiv w:val="1"/>
      <w:marLeft w:val="0"/>
      <w:marRight w:val="0"/>
      <w:marTop w:val="0"/>
      <w:marBottom w:val="0"/>
      <w:divBdr>
        <w:top w:val="none" w:sz="0" w:space="0" w:color="auto"/>
        <w:left w:val="none" w:sz="0" w:space="0" w:color="auto"/>
        <w:bottom w:val="none" w:sz="0" w:space="0" w:color="auto"/>
        <w:right w:val="none" w:sz="0" w:space="0" w:color="auto"/>
      </w:divBdr>
    </w:div>
    <w:div w:id="696588365">
      <w:bodyDiv w:val="1"/>
      <w:marLeft w:val="0"/>
      <w:marRight w:val="0"/>
      <w:marTop w:val="0"/>
      <w:marBottom w:val="0"/>
      <w:divBdr>
        <w:top w:val="none" w:sz="0" w:space="0" w:color="auto"/>
        <w:left w:val="none" w:sz="0" w:space="0" w:color="auto"/>
        <w:bottom w:val="none" w:sz="0" w:space="0" w:color="auto"/>
        <w:right w:val="none" w:sz="0" w:space="0" w:color="auto"/>
      </w:divBdr>
    </w:div>
    <w:div w:id="744844645">
      <w:bodyDiv w:val="1"/>
      <w:marLeft w:val="0"/>
      <w:marRight w:val="0"/>
      <w:marTop w:val="0"/>
      <w:marBottom w:val="0"/>
      <w:divBdr>
        <w:top w:val="none" w:sz="0" w:space="0" w:color="auto"/>
        <w:left w:val="none" w:sz="0" w:space="0" w:color="auto"/>
        <w:bottom w:val="none" w:sz="0" w:space="0" w:color="auto"/>
        <w:right w:val="none" w:sz="0" w:space="0" w:color="auto"/>
      </w:divBdr>
    </w:div>
    <w:div w:id="756097224">
      <w:bodyDiv w:val="1"/>
      <w:marLeft w:val="0"/>
      <w:marRight w:val="0"/>
      <w:marTop w:val="0"/>
      <w:marBottom w:val="0"/>
      <w:divBdr>
        <w:top w:val="none" w:sz="0" w:space="0" w:color="auto"/>
        <w:left w:val="none" w:sz="0" w:space="0" w:color="auto"/>
        <w:bottom w:val="none" w:sz="0" w:space="0" w:color="auto"/>
        <w:right w:val="none" w:sz="0" w:space="0" w:color="auto"/>
      </w:divBdr>
    </w:div>
    <w:div w:id="764808006">
      <w:bodyDiv w:val="1"/>
      <w:marLeft w:val="0"/>
      <w:marRight w:val="0"/>
      <w:marTop w:val="0"/>
      <w:marBottom w:val="0"/>
      <w:divBdr>
        <w:top w:val="none" w:sz="0" w:space="0" w:color="auto"/>
        <w:left w:val="none" w:sz="0" w:space="0" w:color="auto"/>
        <w:bottom w:val="none" w:sz="0" w:space="0" w:color="auto"/>
        <w:right w:val="none" w:sz="0" w:space="0" w:color="auto"/>
      </w:divBdr>
    </w:div>
    <w:div w:id="808397067">
      <w:bodyDiv w:val="1"/>
      <w:marLeft w:val="0"/>
      <w:marRight w:val="0"/>
      <w:marTop w:val="0"/>
      <w:marBottom w:val="0"/>
      <w:divBdr>
        <w:top w:val="none" w:sz="0" w:space="0" w:color="auto"/>
        <w:left w:val="none" w:sz="0" w:space="0" w:color="auto"/>
        <w:bottom w:val="none" w:sz="0" w:space="0" w:color="auto"/>
        <w:right w:val="none" w:sz="0" w:space="0" w:color="auto"/>
      </w:divBdr>
    </w:div>
    <w:div w:id="828208618">
      <w:bodyDiv w:val="1"/>
      <w:marLeft w:val="0"/>
      <w:marRight w:val="0"/>
      <w:marTop w:val="0"/>
      <w:marBottom w:val="0"/>
      <w:divBdr>
        <w:top w:val="none" w:sz="0" w:space="0" w:color="auto"/>
        <w:left w:val="none" w:sz="0" w:space="0" w:color="auto"/>
        <w:bottom w:val="none" w:sz="0" w:space="0" w:color="auto"/>
        <w:right w:val="none" w:sz="0" w:space="0" w:color="auto"/>
      </w:divBdr>
    </w:div>
    <w:div w:id="830682621">
      <w:bodyDiv w:val="1"/>
      <w:marLeft w:val="0"/>
      <w:marRight w:val="0"/>
      <w:marTop w:val="0"/>
      <w:marBottom w:val="0"/>
      <w:divBdr>
        <w:top w:val="none" w:sz="0" w:space="0" w:color="auto"/>
        <w:left w:val="none" w:sz="0" w:space="0" w:color="auto"/>
        <w:bottom w:val="none" w:sz="0" w:space="0" w:color="auto"/>
        <w:right w:val="none" w:sz="0" w:space="0" w:color="auto"/>
      </w:divBdr>
    </w:div>
    <w:div w:id="836505215">
      <w:bodyDiv w:val="1"/>
      <w:marLeft w:val="0"/>
      <w:marRight w:val="0"/>
      <w:marTop w:val="0"/>
      <w:marBottom w:val="0"/>
      <w:divBdr>
        <w:top w:val="none" w:sz="0" w:space="0" w:color="auto"/>
        <w:left w:val="none" w:sz="0" w:space="0" w:color="auto"/>
        <w:bottom w:val="none" w:sz="0" w:space="0" w:color="auto"/>
        <w:right w:val="none" w:sz="0" w:space="0" w:color="auto"/>
      </w:divBdr>
    </w:div>
    <w:div w:id="848913793">
      <w:bodyDiv w:val="1"/>
      <w:marLeft w:val="0"/>
      <w:marRight w:val="0"/>
      <w:marTop w:val="0"/>
      <w:marBottom w:val="0"/>
      <w:divBdr>
        <w:top w:val="none" w:sz="0" w:space="0" w:color="auto"/>
        <w:left w:val="none" w:sz="0" w:space="0" w:color="auto"/>
        <w:bottom w:val="none" w:sz="0" w:space="0" w:color="auto"/>
        <w:right w:val="none" w:sz="0" w:space="0" w:color="auto"/>
      </w:divBdr>
    </w:div>
    <w:div w:id="852113036">
      <w:bodyDiv w:val="1"/>
      <w:marLeft w:val="0"/>
      <w:marRight w:val="0"/>
      <w:marTop w:val="0"/>
      <w:marBottom w:val="0"/>
      <w:divBdr>
        <w:top w:val="none" w:sz="0" w:space="0" w:color="auto"/>
        <w:left w:val="none" w:sz="0" w:space="0" w:color="auto"/>
        <w:bottom w:val="none" w:sz="0" w:space="0" w:color="auto"/>
        <w:right w:val="none" w:sz="0" w:space="0" w:color="auto"/>
      </w:divBdr>
    </w:div>
    <w:div w:id="853689184">
      <w:bodyDiv w:val="1"/>
      <w:marLeft w:val="0"/>
      <w:marRight w:val="0"/>
      <w:marTop w:val="0"/>
      <w:marBottom w:val="0"/>
      <w:divBdr>
        <w:top w:val="none" w:sz="0" w:space="0" w:color="auto"/>
        <w:left w:val="none" w:sz="0" w:space="0" w:color="auto"/>
        <w:bottom w:val="none" w:sz="0" w:space="0" w:color="auto"/>
        <w:right w:val="none" w:sz="0" w:space="0" w:color="auto"/>
      </w:divBdr>
    </w:div>
    <w:div w:id="885532797">
      <w:bodyDiv w:val="1"/>
      <w:marLeft w:val="0"/>
      <w:marRight w:val="0"/>
      <w:marTop w:val="0"/>
      <w:marBottom w:val="0"/>
      <w:divBdr>
        <w:top w:val="none" w:sz="0" w:space="0" w:color="auto"/>
        <w:left w:val="none" w:sz="0" w:space="0" w:color="auto"/>
        <w:bottom w:val="none" w:sz="0" w:space="0" w:color="auto"/>
        <w:right w:val="none" w:sz="0" w:space="0" w:color="auto"/>
      </w:divBdr>
    </w:div>
    <w:div w:id="893661134">
      <w:bodyDiv w:val="1"/>
      <w:marLeft w:val="0"/>
      <w:marRight w:val="0"/>
      <w:marTop w:val="0"/>
      <w:marBottom w:val="0"/>
      <w:divBdr>
        <w:top w:val="none" w:sz="0" w:space="0" w:color="auto"/>
        <w:left w:val="none" w:sz="0" w:space="0" w:color="auto"/>
        <w:bottom w:val="none" w:sz="0" w:space="0" w:color="auto"/>
        <w:right w:val="none" w:sz="0" w:space="0" w:color="auto"/>
      </w:divBdr>
    </w:div>
    <w:div w:id="911156499">
      <w:bodyDiv w:val="1"/>
      <w:marLeft w:val="0"/>
      <w:marRight w:val="0"/>
      <w:marTop w:val="0"/>
      <w:marBottom w:val="0"/>
      <w:divBdr>
        <w:top w:val="none" w:sz="0" w:space="0" w:color="auto"/>
        <w:left w:val="none" w:sz="0" w:space="0" w:color="auto"/>
        <w:bottom w:val="none" w:sz="0" w:space="0" w:color="auto"/>
        <w:right w:val="none" w:sz="0" w:space="0" w:color="auto"/>
      </w:divBdr>
    </w:div>
    <w:div w:id="917399391">
      <w:bodyDiv w:val="1"/>
      <w:marLeft w:val="0"/>
      <w:marRight w:val="0"/>
      <w:marTop w:val="0"/>
      <w:marBottom w:val="0"/>
      <w:divBdr>
        <w:top w:val="none" w:sz="0" w:space="0" w:color="auto"/>
        <w:left w:val="none" w:sz="0" w:space="0" w:color="auto"/>
        <w:bottom w:val="none" w:sz="0" w:space="0" w:color="auto"/>
        <w:right w:val="none" w:sz="0" w:space="0" w:color="auto"/>
      </w:divBdr>
    </w:div>
    <w:div w:id="926810502">
      <w:bodyDiv w:val="1"/>
      <w:marLeft w:val="0"/>
      <w:marRight w:val="0"/>
      <w:marTop w:val="0"/>
      <w:marBottom w:val="0"/>
      <w:divBdr>
        <w:top w:val="none" w:sz="0" w:space="0" w:color="auto"/>
        <w:left w:val="none" w:sz="0" w:space="0" w:color="auto"/>
        <w:bottom w:val="none" w:sz="0" w:space="0" w:color="auto"/>
        <w:right w:val="none" w:sz="0" w:space="0" w:color="auto"/>
      </w:divBdr>
    </w:div>
    <w:div w:id="929853051">
      <w:bodyDiv w:val="1"/>
      <w:marLeft w:val="0"/>
      <w:marRight w:val="0"/>
      <w:marTop w:val="0"/>
      <w:marBottom w:val="0"/>
      <w:divBdr>
        <w:top w:val="none" w:sz="0" w:space="0" w:color="auto"/>
        <w:left w:val="none" w:sz="0" w:space="0" w:color="auto"/>
        <w:bottom w:val="none" w:sz="0" w:space="0" w:color="auto"/>
        <w:right w:val="none" w:sz="0" w:space="0" w:color="auto"/>
      </w:divBdr>
    </w:div>
    <w:div w:id="990132837">
      <w:bodyDiv w:val="1"/>
      <w:marLeft w:val="0"/>
      <w:marRight w:val="0"/>
      <w:marTop w:val="0"/>
      <w:marBottom w:val="0"/>
      <w:divBdr>
        <w:top w:val="none" w:sz="0" w:space="0" w:color="auto"/>
        <w:left w:val="none" w:sz="0" w:space="0" w:color="auto"/>
        <w:bottom w:val="none" w:sz="0" w:space="0" w:color="auto"/>
        <w:right w:val="none" w:sz="0" w:space="0" w:color="auto"/>
      </w:divBdr>
    </w:div>
    <w:div w:id="996037295">
      <w:bodyDiv w:val="1"/>
      <w:marLeft w:val="0"/>
      <w:marRight w:val="0"/>
      <w:marTop w:val="0"/>
      <w:marBottom w:val="0"/>
      <w:divBdr>
        <w:top w:val="none" w:sz="0" w:space="0" w:color="auto"/>
        <w:left w:val="none" w:sz="0" w:space="0" w:color="auto"/>
        <w:bottom w:val="none" w:sz="0" w:space="0" w:color="auto"/>
        <w:right w:val="none" w:sz="0" w:space="0" w:color="auto"/>
      </w:divBdr>
    </w:div>
    <w:div w:id="1002244528">
      <w:bodyDiv w:val="1"/>
      <w:marLeft w:val="0"/>
      <w:marRight w:val="0"/>
      <w:marTop w:val="0"/>
      <w:marBottom w:val="0"/>
      <w:divBdr>
        <w:top w:val="none" w:sz="0" w:space="0" w:color="auto"/>
        <w:left w:val="none" w:sz="0" w:space="0" w:color="auto"/>
        <w:bottom w:val="none" w:sz="0" w:space="0" w:color="auto"/>
        <w:right w:val="none" w:sz="0" w:space="0" w:color="auto"/>
      </w:divBdr>
    </w:div>
    <w:div w:id="1014377330">
      <w:bodyDiv w:val="1"/>
      <w:marLeft w:val="0"/>
      <w:marRight w:val="0"/>
      <w:marTop w:val="0"/>
      <w:marBottom w:val="0"/>
      <w:divBdr>
        <w:top w:val="none" w:sz="0" w:space="0" w:color="auto"/>
        <w:left w:val="none" w:sz="0" w:space="0" w:color="auto"/>
        <w:bottom w:val="none" w:sz="0" w:space="0" w:color="auto"/>
        <w:right w:val="none" w:sz="0" w:space="0" w:color="auto"/>
      </w:divBdr>
    </w:div>
    <w:div w:id="1041636550">
      <w:bodyDiv w:val="1"/>
      <w:marLeft w:val="0"/>
      <w:marRight w:val="0"/>
      <w:marTop w:val="0"/>
      <w:marBottom w:val="0"/>
      <w:divBdr>
        <w:top w:val="none" w:sz="0" w:space="0" w:color="auto"/>
        <w:left w:val="none" w:sz="0" w:space="0" w:color="auto"/>
        <w:bottom w:val="none" w:sz="0" w:space="0" w:color="auto"/>
        <w:right w:val="none" w:sz="0" w:space="0" w:color="auto"/>
      </w:divBdr>
    </w:div>
    <w:div w:id="1080562391">
      <w:bodyDiv w:val="1"/>
      <w:marLeft w:val="0"/>
      <w:marRight w:val="0"/>
      <w:marTop w:val="0"/>
      <w:marBottom w:val="0"/>
      <w:divBdr>
        <w:top w:val="none" w:sz="0" w:space="0" w:color="auto"/>
        <w:left w:val="none" w:sz="0" w:space="0" w:color="auto"/>
        <w:bottom w:val="none" w:sz="0" w:space="0" w:color="auto"/>
        <w:right w:val="none" w:sz="0" w:space="0" w:color="auto"/>
      </w:divBdr>
    </w:div>
    <w:div w:id="1153983588">
      <w:bodyDiv w:val="1"/>
      <w:marLeft w:val="0"/>
      <w:marRight w:val="0"/>
      <w:marTop w:val="0"/>
      <w:marBottom w:val="0"/>
      <w:divBdr>
        <w:top w:val="none" w:sz="0" w:space="0" w:color="auto"/>
        <w:left w:val="none" w:sz="0" w:space="0" w:color="auto"/>
        <w:bottom w:val="none" w:sz="0" w:space="0" w:color="auto"/>
        <w:right w:val="none" w:sz="0" w:space="0" w:color="auto"/>
      </w:divBdr>
    </w:div>
    <w:div w:id="1183980172">
      <w:bodyDiv w:val="1"/>
      <w:marLeft w:val="0"/>
      <w:marRight w:val="0"/>
      <w:marTop w:val="0"/>
      <w:marBottom w:val="0"/>
      <w:divBdr>
        <w:top w:val="none" w:sz="0" w:space="0" w:color="auto"/>
        <w:left w:val="none" w:sz="0" w:space="0" w:color="auto"/>
        <w:bottom w:val="none" w:sz="0" w:space="0" w:color="auto"/>
        <w:right w:val="none" w:sz="0" w:space="0" w:color="auto"/>
      </w:divBdr>
    </w:div>
    <w:div w:id="1198926855">
      <w:bodyDiv w:val="1"/>
      <w:marLeft w:val="0"/>
      <w:marRight w:val="0"/>
      <w:marTop w:val="0"/>
      <w:marBottom w:val="0"/>
      <w:divBdr>
        <w:top w:val="none" w:sz="0" w:space="0" w:color="auto"/>
        <w:left w:val="none" w:sz="0" w:space="0" w:color="auto"/>
        <w:bottom w:val="none" w:sz="0" w:space="0" w:color="auto"/>
        <w:right w:val="none" w:sz="0" w:space="0" w:color="auto"/>
      </w:divBdr>
    </w:div>
    <w:div w:id="1205558509">
      <w:bodyDiv w:val="1"/>
      <w:marLeft w:val="0"/>
      <w:marRight w:val="0"/>
      <w:marTop w:val="0"/>
      <w:marBottom w:val="0"/>
      <w:divBdr>
        <w:top w:val="none" w:sz="0" w:space="0" w:color="auto"/>
        <w:left w:val="none" w:sz="0" w:space="0" w:color="auto"/>
        <w:bottom w:val="none" w:sz="0" w:space="0" w:color="auto"/>
        <w:right w:val="none" w:sz="0" w:space="0" w:color="auto"/>
      </w:divBdr>
    </w:div>
    <w:div w:id="1211191637">
      <w:bodyDiv w:val="1"/>
      <w:marLeft w:val="0"/>
      <w:marRight w:val="0"/>
      <w:marTop w:val="0"/>
      <w:marBottom w:val="0"/>
      <w:divBdr>
        <w:top w:val="none" w:sz="0" w:space="0" w:color="auto"/>
        <w:left w:val="none" w:sz="0" w:space="0" w:color="auto"/>
        <w:bottom w:val="none" w:sz="0" w:space="0" w:color="auto"/>
        <w:right w:val="none" w:sz="0" w:space="0" w:color="auto"/>
      </w:divBdr>
    </w:div>
    <w:div w:id="1237981817">
      <w:bodyDiv w:val="1"/>
      <w:marLeft w:val="0"/>
      <w:marRight w:val="0"/>
      <w:marTop w:val="0"/>
      <w:marBottom w:val="0"/>
      <w:divBdr>
        <w:top w:val="none" w:sz="0" w:space="0" w:color="auto"/>
        <w:left w:val="none" w:sz="0" w:space="0" w:color="auto"/>
        <w:bottom w:val="none" w:sz="0" w:space="0" w:color="auto"/>
        <w:right w:val="none" w:sz="0" w:space="0" w:color="auto"/>
      </w:divBdr>
    </w:div>
    <w:div w:id="1295063152">
      <w:bodyDiv w:val="1"/>
      <w:marLeft w:val="0"/>
      <w:marRight w:val="0"/>
      <w:marTop w:val="0"/>
      <w:marBottom w:val="0"/>
      <w:divBdr>
        <w:top w:val="none" w:sz="0" w:space="0" w:color="auto"/>
        <w:left w:val="none" w:sz="0" w:space="0" w:color="auto"/>
        <w:bottom w:val="none" w:sz="0" w:space="0" w:color="auto"/>
        <w:right w:val="none" w:sz="0" w:space="0" w:color="auto"/>
      </w:divBdr>
    </w:div>
    <w:div w:id="1297294569">
      <w:bodyDiv w:val="1"/>
      <w:marLeft w:val="0"/>
      <w:marRight w:val="0"/>
      <w:marTop w:val="0"/>
      <w:marBottom w:val="0"/>
      <w:divBdr>
        <w:top w:val="none" w:sz="0" w:space="0" w:color="auto"/>
        <w:left w:val="none" w:sz="0" w:space="0" w:color="auto"/>
        <w:bottom w:val="none" w:sz="0" w:space="0" w:color="auto"/>
        <w:right w:val="none" w:sz="0" w:space="0" w:color="auto"/>
      </w:divBdr>
    </w:div>
    <w:div w:id="1299918713">
      <w:bodyDiv w:val="1"/>
      <w:marLeft w:val="0"/>
      <w:marRight w:val="0"/>
      <w:marTop w:val="0"/>
      <w:marBottom w:val="0"/>
      <w:divBdr>
        <w:top w:val="none" w:sz="0" w:space="0" w:color="auto"/>
        <w:left w:val="none" w:sz="0" w:space="0" w:color="auto"/>
        <w:bottom w:val="none" w:sz="0" w:space="0" w:color="auto"/>
        <w:right w:val="none" w:sz="0" w:space="0" w:color="auto"/>
      </w:divBdr>
    </w:div>
    <w:div w:id="1313028139">
      <w:bodyDiv w:val="1"/>
      <w:marLeft w:val="0"/>
      <w:marRight w:val="0"/>
      <w:marTop w:val="0"/>
      <w:marBottom w:val="0"/>
      <w:divBdr>
        <w:top w:val="none" w:sz="0" w:space="0" w:color="auto"/>
        <w:left w:val="none" w:sz="0" w:space="0" w:color="auto"/>
        <w:bottom w:val="none" w:sz="0" w:space="0" w:color="auto"/>
        <w:right w:val="none" w:sz="0" w:space="0" w:color="auto"/>
      </w:divBdr>
    </w:div>
    <w:div w:id="1361468514">
      <w:bodyDiv w:val="1"/>
      <w:marLeft w:val="0"/>
      <w:marRight w:val="0"/>
      <w:marTop w:val="0"/>
      <w:marBottom w:val="0"/>
      <w:divBdr>
        <w:top w:val="none" w:sz="0" w:space="0" w:color="auto"/>
        <w:left w:val="none" w:sz="0" w:space="0" w:color="auto"/>
        <w:bottom w:val="none" w:sz="0" w:space="0" w:color="auto"/>
        <w:right w:val="none" w:sz="0" w:space="0" w:color="auto"/>
      </w:divBdr>
    </w:div>
    <w:div w:id="1376848514">
      <w:bodyDiv w:val="1"/>
      <w:marLeft w:val="0"/>
      <w:marRight w:val="0"/>
      <w:marTop w:val="0"/>
      <w:marBottom w:val="0"/>
      <w:divBdr>
        <w:top w:val="none" w:sz="0" w:space="0" w:color="auto"/>
        <w:left w:val="none" w:sz="0" w:space="0" w:color="auto"/>
        <w:bottom w:val="none" w:sz="0" w:space="0" w:color="auto"/>
        <w:right w:val="none" w:sz="0" w:space="0" w:color="auto"/>
      </w:divBdr>
    </w:div>
    <w:div w:id="1387951460">
      <w:bodyDiv w:val="1"/>
      <w:marLeft w:val="0"/>
      <w:marRight w:val="0"/>
      <w:marTop w:val="0"/>
      <w:marBottom w:val="0"/>
      <w:divBdr>
        <w:top w:val="none" w:sz="0" w:space="0" w:color="auto"/>
        <w:left w:val="none" w:sz="0" w:space="0" w:color="auto"/>
        <w:bottom w:val="none" w:sz="0" w:space="0" w:color="auto"/>
        <w:right w:val="none" w:sz="0" w:space="0" w:color="auto"/>
      </w:divBdr>
    </w:div>
    <w:div w:id="1422097715">
      <w:bodyDiv w:val="1"/>
      <w:marLeft w:val="0"/>
      <w:marRight w:val="0"/>
      <w:marTop w:val="0"/>
      <w:marBottom w:val="0"/>
      <w:divBdr>
        <w:top w:val="none" w:sz="0" w:space="0" w:color="auto"/>
        <w:left w:val="none" w:sz="0" w:space="0" w:color="auto"/>
        <w:bottom w:val="none" w:sz="0" w:space="0" w:color="auto"/>
        <w:right w:val="none" w:sz="0" w:space="0" w:color="auto"/>
      </w:divBdr>
    </w:div>
    <w:div w:id="1442802547">
      <w:bodyDiv w:val="1"/>
      <w:marLeft w:val="0"/>
      <w:marRight w:val="0"/>
      <w:marTop w:val="0"/>
      <w:marBottom w:val="0"/>
      <w:divBdr>
        <w:top w:val="none" w:sz="0" w:space="0" w:color="auto"/>
        <w:left w:val="none" w:sz="0" w:space="0" w:color="auto"/>
        <w:bottom w:val="none" w:sz="0" w:space="0" w:color="auto"/>
        <w:right w:val="none" w:sz="0" w:space="0" w:color="auto"/>
      </w:divBdr>
    </w:div>
    <w:div w:id="1464882328">
      <w:bodyDiv w:val="1"/>
      <w:marLeft w:val="0"/>
      <w:marRight w:val="0"/>
      <w:marTop w:val="0"/>
      <w:marBottom w:val="0"/>
      <w:divBdr>
        <w:top w:val="none" w:sz="0" w:space="0" w:color="auto"/>
        <w:left w:val="none" w:sz="0" w:space="0" w:color="auto"/>
        <w:bottom w:val="none" w:sz="0" w:space="0" w:color="auto"/>
        <w:right w:val="none" w:sz="0" w:space="0" w:color="auto"/>
      </w:divBdr>
    </w:div>
    <w:div w:id="1477335471">
      <w:bodyDiv w:val="1"/>
      <w:marLeft w:val="0"/>
      <w:marRight w:val="0"/>
      <w:marTop w:val="0"/>
      <w:marBottom w:val="0"/>
      <w:divBdr>
        <w:top w:val="none" w:sz="0" w:space="0" w:color="auto"/>
        <w:left w:val="none" w:sz="0" w:space="0" w:color="auto"/>
        <w:bottom w:val="none" w:sz="0" w:space="0" w:color="auto"/>
        <w:right w:val="none" w:sz="0" w:space="0" w:color="auto"/>
      </w:divBdr>
    </w:div>
    <w:div w:id="1478843222">
      <w:bodyDiv w:val="1"/>
      <w:marLeft w:val="0"/>
      <w:marRight w:val="0"/>
      <w:marTop w:val="0"/>
      <w:marBottom w:val="0"/>
      <w:divBdr>
        <w:top w:val="none" w:sz="0" w:space="0" w:color="auto"/>
        <w:left w:val="none" w:sz="0" w:space="0" w:color="auto"/>
        <w:bottom w:val="none" w:sz="0" w:space="0" w:color="auto"/>
        <w:right w:val="none" w:sz="0" w:space="0" w:color="auto"/>
      </w:divBdr>
    </w:div>
    <w:div w:id="1483111959">
      <w:bodyDiv w:val="1"/>
      <w:marLeft w:val="0"/>
      <w:marRight w:val="0"/>
      <w:marTop w:val="0"/>
      <w:marBottom w:val="0"/>
      <w:divBdr>
        <w:top w:val="none" w:sz="0" w:space="0" w:color="auto"/>
        <w:left w:val="none" w:sz="0" w:space="0" w:color="auto"/>
        <w:bottom w:val="none" w:sz="0" w:space="0" w:color="auto"/>
        <w:right w:val="none" w:sz="0" w:space="0" w:color="auto"/>
      </w:divBdr>
    </w:div>
    <w:div w:id="1515419518">
      <w:bodyDiv w:val="1"/>
      <w:marLeft w:val="0"/>
      <w:marRight w:val="0"/>
      <w:marTop w:val="0"/>
      <w:marBottom w:val="0"/>
      <w:divBdr>
        <w:top w:val="none" w:sz="0" w:space="0" w:color="auto"/>
        <w:left w:val="none" w:sz="0" w:space="0" w:color="auto"/>
        <w:bottom w:val="none" w:sz="0" w:space="0" w:color="auto"/>
        <w:right w:val="none" w:sz="0" w:space="0" w:color="auto"/>
      </w:divBdr>
      <w:divsChild>
        <w:div w:id="1443190922">
          <w:marLeft w:val="0"/>
          <w:marRight w:val="0"/>
          <w:marTop w:val="0"/>
          <w:marBottom w:val="0"/>
          <w:divBdr>
            <w:top w:val="none" w:sz="0" w:space="0" w:color="auto"/>
            <w:left w:val="none" w:sz="0" w:space="0" w:color="auto"/>
            <w:bottom w:val="none" w:sz="0" w:space="0" w:color="auto"/>
            <w:right w:val="none" w:sz="0" w:space="0" w:color="auto"/>
          </w:divBdr>
        </w:div>
      </w:divsChild>
    </w:div>
    <w:div w:id="1516462902">
      <w:bodyDiv w:val="1"/>
      <w:marLeft w:val="0"/>
      <w:marRight w:val="0"/>
      <w:marTop w:val="0"/>
      <w:marBottom w:val="0"/>
      <w:divBdr>
        <w:top w:val="none" w:sz="0" w:space="0" w:color="auto"/>
        <w:left w:val="none" w:sz="0" w:space="0" w:color="auto"/>
        <w:bottom w:val="none" w:sz="0" w:space="0" w:color="auto"/>
        <w:right w:val="none" w:sz="0" w:space="0" w:color="auto"/>
      </w:divBdr>
    </w:div>
    <w:div w:id="1518150941">
      <w:bodyDiv w:val="1"/>
      <w:marLeft w:val="0"/>
      <w:marRight w:val="0"/>
      <w:marTop w:val="0"/>
      <w:marBottom w:val="0"/>
      <w:divBdr>
        <w:top w:val="none" w:sz="0" w:space="0" w:color="auto"/>
        <w:left w:val="none" w:sz="0" w:space="0" w:color="auto"/>
        <w:bottom w:val="none" w:sz="0" w:space="0" w:color="auto"/>
        <w:right w:val="none" w:sz="0" w:space="0" w:color="auto"/>
      </w:divBdr>
    </w:div>
    <w:div w:id="1542667409">
      <w:bodyDiv w:val="1"/>
      <w:marLeft w:val="0"/>
      <w:marRight w:val="0"/>
      <w:marTop w:val="0"/>
      <w:marBottom w:val="0"/>
      <w:divBdr>
        <w:top w:val="none" w:sz="0" w:space="0" w:color="auto"/>
        <w:left w:val="none" w:sz="0" w:space="0" w:color="auto"/>
        <w:bottom w:val="none" w:sz="0" w:space="0" w:color="auto"/>
        <w:right w:val="none" w:sz="0" w:space="0" w:color="auto"/>
      </w:divBdr>
    </w:div>
    <w:div w:id="1552186162">
      <w:bodyDiv w:val="1"/>
      <w:marLeft w:val="0"/>
      <w:marRight w:val="0"/>
      <w:marTop w:val="0"/>
      <w:marBottom w:val="0"/>
      <w:divBdr>
        <w:top w:val="none" w:sz="0" w:space="0" w:color="auto"/>
        <w:left w:val="none" w:sz="0" w:space="0" w:color="auto"/>
        <w:bottom w:val="none" w:sz="0" w:space="0" w:color="auto"/>
        <w:right w:val="none" w:sz="0" w:space="0" w:color="auto"/>
      </w:divBdr>
    </w:div>
    <w:div w:id="1562404688">
      <w:bodyDiv w:val="1"/>
      <w:marLeft w:val="0"/>
      <w:marRight w:val="0"/>
      <w:marTop w:val="0"/>
      <w:marBottom w:val="0"/>
      <w:divBdr>
        <w:top w:val="none" w:sz="0" w:space="0" w:color="auto"/>
        <w:left w:val="none" w:sz="0" w:space="0" w:color="auto"/>
        <w:bottom w:val="none" w:sz="0" w:space="0" w:color="auto"/>
        <w:right w:val="none" w:sz="0" w:space="0" w:color="auto"/>
      </w:divBdr>
    </w:div>
    <w:div w:id="1564177772">
      <w:bodyDiv w:val="1"/>
      <w:marLeft w:val="0"/>
      <w:marRight w:val="0"/>
      <w:marTop w:val="0"/>
      <w:marBottom w:val="0"/>
      <w:divBdr>
        <w:top w:val="none" w:sz="0" w:space="0" w:color="auto"/>
        <w:left w:val="none" w:sz="0" w:space="0" w:color="auto"/>
        <w:bottom w:val="none" w:sz="0" w:space="0" w:color="auto"/>
        <w:right w:val="none" w:sz="0" w:space="0" w:color="auto"/>
      </w:divBdr>
    </w:div>
    <w:div w:id="1608388685">
      <w:bodyDiv w:val="1"/>
      <w:marLeft w:val="0"/>
      <w:marRight w:val="0"/>
      <w:marTop w:val="0"/>
      <w:marBottom w:val="0"/>
      <w:divBdr>
        <w:top w:val="none" w:sz="0" w:space="0" w:color="auto"/>
        <w:left w:val="none" w:sz="0" w:space="0" w:color="auto"/>
        <w:bottom w:val="none" w:sz="0" w:space="0" w:color="auto"/>
        <w:right w:val="none" w:sz="0" w:space="0" w:color="auto"/>
      </w:divBdr>
    </w:div>
    <w:div w:id="1617105538">
      <w:bodyDiv w:val="1"/>
      <w:marLeft w:val="0"/>
      <w:marRight w:val="0"/>
      <w:marTop w:val="0"/>
      <w:marBottom w:val="0"/>
      <w:divBdr>
        <w:top w:val="none" w:sz="0" w:space="0" w:color="auto"/>
        <w:left w:val="none" w:sz="0" w:space="0" w:color="auto"/>
        <w:bottom w:val="none" w:sz="0" w:space="0" w:color="auto"/>
        <w:right w:val="none" w:sz="0" w:space="0" w:color="auto"/>
      </w:divBdr>
    </w:div>
    <w:div w:id="1621179841">
      <w:bodyDiv w:val="1"/>
      <w:marLeft w:val="0"/>
      <w:marRight w:val="0"/>
      <w:marTop w:val="0"/>
      <w:marBottom w:val="0"/>
      <w:divBdr>
        <w:top w:val="none" w:sz="0" w:space="0" w:color="auto"/>
        <w:left w:val="none" w:sz="0" w:space="0" w:color="auto"/>
        <w:bottom w:val="none" w:sz="0" w:space="0" w:color="auto"/>
        <w:right w:val="none" w:sz="0" w:space="0" w:color="auto"/>
      </w:divBdr>
    </w:div>
    <w:div w:id="1647130254">
      <w:bodyDiv w:val="1"/>
      <w:marLeft w:val="0"/>
      <w:marRight w:val="0"/>
      <w:marTop w:val="0"/>
      <w:marBottom w:val="0"/>
      <w:divBdr>
        <w:top w:val="none" w:sz="0" w:space="0" w:color="auto"/>
        <w:left w:val="none" w:sz="0" w:space="0" w:color="auto"/>
        <w:bottom w:val="none" w:sz="0" w:space="0" w:color="auto"/>
        <w:right w:val="none" w:sz="0" w:space="0" w:color="auto"/>
      </w:divBdr>
    </w:div>
    <w:div w:id="1698234545">
      <w:bodyDiv w:val="1"/>
      <w:marLeft w:val="0"/>
      <w:marRight w:val="0"/>
      <w:marTop w:val="0"/>
      <w:marBottom w:val="0"/>
      <w:divBdr>
        <w:top w:val="none" w:sz="0" w:space="0" w:color="auto"/>
        <w:left w:val="none" w:sz="0" w:space="0" w:color="auto"/>
        <w:bottom w:val="none" w:sz="0" w:space="0" w:color="auto"/>
        <w:right w:val="none" w:sz="0" w:space="0" w:color="auto"/>
      </w:divBdr>
    </w:div>
    <w:div w:id="1708875885">
      <w:bodyDiv w:val="1"/>
      <w:marLeft w:val="0"/>
      <w:marRight w:val="0"/>
      <w:marTop w:val="0"/>
      <w:marBottom w:val="0"/>
      <w:divBdr>
        <w:top w:val="none" w:sz="0" w:space="0" w:color="auto"/>
        <w:left w:val="none" w:sz="0" w:space="0" w:color="auto"/>
        <w:bottom w:val="none" w:sz="0" w:space="0" w:color="auto"/>
        <w:right w:val="none" w:sz="0" w:space="0" w:color="auto"/>
      </w:divBdr>
    </w:div>
    <w:div w:id="1716470916">
      <w:bodyDiv w:val="1"/>
      <w:marLeft w:val="0"/>
      <w:marRight w:val="0"/>
      <w:marTop w:val="0"/>
      <w:marBottom w:val="0"/>
      <w:divBdr>
        <w:top w:val="none" w:sz="0" w:space="0" w:color="auto"/>
        <w:left w:val="none" w:sz="0" w:space="0" w:color="auto"/>
        <w:bottom w:val="none" w:sz="0" w:space="0" w:color="auto"/>
        <w:right w:val="none" w:sz="0" w:space="0" w:color="auto"/>
      </w:divBdr>
    </w:div>
    <w:div w:id="1741712079">
      <w:bodyDiv w:val="1"/>
      <w:marLeft w:val="0"/>
      <w:marRight w:val="0"/>
      <w:marTop w:val="0"/>
      <w:marBottom w:val="0"/>
      <w:divBdr>
        <w:top w:val="none" w:sz="0" w:space="0" w:color="auto"/>
        <w:left w:val="none" w:sz="0" w:space="0" w:color="auto"/>
        <w:bottom w:val="none" w:sz="0" w:space="0" w:color="auto"/>
        <w:right w:val="none" w:sz="0" w:space="0" w:color="auto"/>
      </w:divBdr>
    </w:div>
    <w:div w:id="1756971614">
      <w:bodyDiv w:val="1"/>
      <w:marLeft w:val="0"/>
      <w:marRight w:val="0"/>
      <w:marTop w:val="0"/>
      <w:marBottom w:val="0"/>
      <w:divBdr>
        <w:top w:val="none" w:sz="0" w:space="0" w:color="auto"/>
        <w:left w:val="none" w:sz="0" w:space="0" w:color="auto"/>
        <w:bottom w:val="none" w:sz="0" w:space="0" w:color="auto"/>
        <w:right w:val="none" w:sz="0" w:space="0" w:color="auto"/>
      </w:divBdr>
    </w:div>
    <w:div w:id="1769347852">
      <w:bodyDiv w:val="1"/>
      <w:marLeft w:val="0"/>
      <w:marRight w:val="0"/>
      <w:marTop w:val="0"/>
      <w:marBottom w:val="0"/>
      <w:divBdr>
        <w:top w:val="none" w:sz="0" w:space="0" w:color="auto"/>
        <w:left w:val="none" w:sz="0" w:space="0" w:color="auto"/>
        <w:bottom w:val="none" w:sz="0" w:space="0" w:color="auto"/>
        <w:right w:val="none" w:sz="0" w:space="0" w:color="auto"/>
      </w:divBdr>
    </w:div>
    <w:div w:id="1862279440">
      <w:bodyDiv w:val="1"/>
      <w:marLeft w:val="0"/>
      <w:marRight w:val="0"/>
      <w:marTop w:val="0"/>
      <w:marBottom w:val="0"/>
      <w:divBdr>
        <w:top w:val="none" w:sz="0" w:space="0" w:color="auto"/>
        <w:left w:val="none" w:sz="0" w:space="0" w:color="auto"/>
        <w:bottom w:val="none" w:sz="0" w:space="0" w:color="auto"/>
        <w:right w:val="none" w:sz="0" w:space="0" w:color="auto"/>
      </w:divBdr>
    </w:div>
    <w:div w:id="1873574326">
      <w:bodyDiv w:val="1"/>
      <w:marLeft w:val="0"/>
      <w:marRight w:val="0"/>
      <w:marTop w:val="0"/>
      <w:marBottom w:val="0"/>
      <w:divBdr>
        <w:top w:val="none" w:sz="0" w:space="0" w:color="auto"/>
        <w:left w:val="none" w:sz="0" w:space="0" w:color="auto"/>
        <w:bottom w:val="none" w:sz="0" w:space="0" w:color="auto"/>
        <w:right w:val="none" w:sz="0" w:space="0" w:color="auto"/>
      </w:divBdr>
    </w:div>
    <w:div w:id="1895459911">
      <w:bodyDiv w:val="1"/>
      <w:marLeft w:val="0"/>
      <w:marRight w:val="0"/>
      <w:marTop w:val="0"/>
      <w:marBottom w:val="0"/>
      <w:divBdr>
        <w:top w:val="none" w:sz="0" w:space="0" w:color="auto"/>
        <w:left w:val="none" w:sz="0" w:space="0" w:color="auto"/>
        <w:bottom w:val="none" w:sz="0" w:space="0" w:color="auto"/>
        <w:right w:val="none" w:sz="0" w:space="0" w:color="auto"/>
      </w:divBdr>
    </w:div>
    <w:div w:id="1906914383">
      <w:bodyDiv w:val="1"/>
      <w:marLeft w:val="0"/>
      <w:marRight w:val="0"/>
      <w:marTop w:val="0"/>
      <w:marBottom w:val="0"/>
      <w:divBdr>
        <w:top w:val="none" w:sz="0" w:space="0" w:color="auto"/>
        <w:left w:val="none" w:sz="0" w:space="0" w:color="auto"/>
        <w:bottom w:val="none" w:sz="0" w:space="0" w:color="auto"/>
        <w:right w:val="none" w:sz="0" w:space="0" w:color="auto"/>
      </w:divBdr>
    </w:div>
    <w:div w:id="1934514731">
      <w:bodyDiv w:val="1"/>
      <w:marLeft w:val="0"/>
      <w:marRight w:val="0"/>
      <w:marTop w:val="0"/>
      <w:marBottom w:val="0"/>
      <w:divBdr>
        <w:top w:val="none" w:sz="0" w:space="0" w:color="auto"/>
        <w:left w:val="none" w:sz="0" w:space="0" w:color="auto"/>
        <w:bottom w:val="none" w:sz="0" w:space="0" w:color="auto"/>
        <w:right w:val="none" w:sz="0" w:space="0" w:color="auto"/>
      </w:divBdr>
    </w:div>
    <w:div w:id="1939290105">
      <w:bodyDiv w:val="1"/>
      <w:marLeft w:val="0"/>
      <w:marRight w:val="0"/>
      <w:marTop w:val="0"/>
      <w:marBottom w:val="0"/>
      <w:divBdr>
        <w:top w:val="none" w:sz="0" w:space="0" w:color="auto"/>
        <w:left w:val="none" w:sz="0" w:space="0" w:color="auto"/>
        <w:bottom w:val="none" w:sz="0" w:space="0" w:color="auto"/>
        <w:right w:val="none" w:sz="0" w:space="0" w:color="auto"/>
      </w:divBdr>
    </w:div>
    <w:div w:id="1949308311">
      <w:bodyDiv w:val="1"/>
      <w:marLeft w:val="0"/>
      <w:marRight w:val="0"/>
      <w:marTop w:val="0"/>
      <w:marBottom w:val="0"/>
      <w:divBdr>
        <w:top w:val="none" w:sz="0" w:space="0" w:color="auto"/>
        <w:left w:val="none" w:sz="0" w:space="0" w:color="auto"/>
        <w:bottom w:val="none" w:sz="0" w:space="0" w:color="auto"/>
        <w:right w:val="none" w:sz="0" w:space="0" w:color="auto"/>
      </w:divBdr>
    </w:div>
    <w:div w:id="1974410215">
      <w:bodyDiv w:val="1"/>
      <w:marLeft w:val="0"/>
      <w:marRight w:val="0"/>
      <w:marTop w:val="0"/>
      <w:marBottom w:val="0"/>
      <w:divBdr>
        <w:top w:val="none" w:sz="0" w:space="0" w:color="auto"/>
        <w:left w:val="none" w:sz="0" w:space="0" w:color="auto"/>
        <w:bottom w:val="none" w:sz="0" w:space="0" w:color="auto"/>
        <w:right w:val="none" w:sz="0" w:space="0" w:color="auto"/>
      </w:divBdr>
    </w:div>
    <w:div w:id="1997415763">
      <w:bodyDiv w:val="1"/>
      <w:marLeft w:val="0"/>
      <w:marRight w:val="0"/>
      <w:marTop w:val="0"/>
      <w:marBottom w:val="0"/>
      <w:divBdr>
        <w:top w:val="none" w:sz="0" w:space="0" w:color="auto"/>
        <w:left w:val="none" w:sz="0" w:space="0" w:color="auto"/>
        <w:bottom w:val="none" w:sz="0" w:space="0" w:color="auto"/>
        <w:right w:val="none" w:sz="0" w:space="0" w:color="auto"/>
      </w:divBdr>
    </w:div>
    <w:div w:id="1997882097">
      <w:bodyDiv w:val="1"/>
      <w:marLeft w:val="0"/>
      <w:marRight w:val="0"/>
      <w:marTop w:val="0"/>
      <w:marBottom w:val="0"/>
      <w:divBdr>
        <w:top w:val="none" w:sz="0" w:space="0" w:color="auto"/>
        <w:left w:val="none" w:sz="0" w:space="0" w:color="auto"/>
        <w:bottom w:val="none" w:sz="0" w:space="0" w:color="auto"/>
        <w:right w:val="none" w:sz="0" w:space="0" w:color="auto"/>
      </w:divBdr>
    </w:div>
    <w:div w:id="2006399534">
      <w:bodyDiv w:val="1"/>
      <w:marLeft w:val="0"/>
      <w:marRight w:val="0"/>
      <w:marTop w:val="0"/>
      <w:marBottom w:val="0"/>
      <w:divBdr>
        <w:top w:val="none" w:sz="0" w:space="0" w:color="auto"/>
        <w:left w:val="none" w:sz="0" w:space="0" w:color="auto"/>
        <w:bottom w:val="none" w:sz="0" w:space="0" w:color="auto"/>
        <w:right w:val="none" w:sz="0" w:space="0" w:color="auto"/>
      </w:divBdr>
    </w:div>
    <w:div w:id="2107656216">
      <w:bodyDiv w:val="1"/>
      <w:marLeft w:val="0"/>
      <w:marRight w:val="0"/>
      <w:marTop w:val="0"/>
      <w:marBottom w:val="0"/>
      <w:divBdr>
        <w:top w:val="none" w:sz="0" w:space="0" w:color="auto"/>
        <w:left w:val="none" w:sz="0" w:space="0" w:color="auto"/>
        <w:bottom w:val="none" w:sz="0" w:space="0" w:color="auto"/>
        <w:right w:val="none" w:sz="0" w:space="0" w:color="auto"/>
      </w:divBdr>
    </w:div>
    <w:div w:id="21341344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12284</Words>
  <Characters>70020</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 Mcilroy</dc:creator>
  <cp:keywords/>
  <dc:description/>
  <cp:lastModifiedBy>Rich McIlroy</cp:lastModifiedBy>
  <cp:revision>2</cp:revision>
  <dcterms:created xsi:type="dcterms:W3CDTF">2022-09-01T09:23:00Z</dcterms:created>
  <dcterms:modified xsi:type="dcterms:W3CDTF">2022-09-01T09:23:00Z</dcterms:modified>
</cp:coreProperties>
</file>