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E59D2" w14:textId="77777777" w:rsidR="00B21CB3" w:rsidRDefault="00B21CB3">
      <w:pPr>
        <w:jc w:val="center"/>
        <w:rPr>
          <w:rFonts w:ascii="Times New Roman" w:eastAsia="Batang" w:hAnsi="Times New Roman"/>
          <w:b/>
          <w:bCs/>
          <w:color w:val="000000" w:themeColor="text1"/>
          <w:sz w:val="24"/>
          <w:lang w:eastAsia="ko-KR"/>
        </w:rPr>
      </w:pPr>
    </w:p>
    <w:p w14:paraId="6C688B1A" w14:textId="77777777" w:rsidR="00B21CB3" w:rsidRDefault="00D65086">
      <w:pPr>
        <w:jc w:val="center"/>
        <w:rPr>
          <w:rFonts w:ascii="Times New Roman" w:hAnsi="Times New Roman"/>
          <w:b/>
          <w:bCs/>
          <w:color w:val="000000" w:themeColor="text1"/>
          <w:sz w:val="24"/>
        </w:rPr>
      </w:pPr>
      <w:r>
        <w:rPr>
          <w:rFonts w:ascii="Times New Roman" w:eastAsia="Batang" w:hAnsi="Times New Roman"/>
          <w:b/>
          <w:bCs/>
          <w:color w:val="000000" w:themeColor="text1"/>
          <w:sz w:val="24"/>
          <w:lang w:eastAsia="ko-KR"/>
        </w:rPr>
        <w:t>R</w:t>
      </w:r>
      <w:r>
        <w:rPr>
          <w:rFonts w:ascii="Times New Roman" w:hAnsi="Times New Roman"/>
          <w:b/>
          <w:bCs/>
          <w:color w:val="000000" w:themeColor="text1"/>
          <w:sz w:val="24"/>
        </w:rPr>
        <w:t xml:space="preserve">esponsibility </w:t>
      </w:r>
      <w:r>
        <w:rPr>
          <w:rFonts w:ascii="Times New Roman" w:eastAsia="Batang" w:hAnsi="Times New Roman"/>
          <w:b/>
          <w:bCs/>
          <w:color w:val="000000" w:themeColor="text1"/>
          <w:sz w:val="24"/>
          <w:lang w:eastAsia="ko-KR"/>
        </w:rPr>
        <w:t>d</w:t>
      </w:r>
      <w:r>
        <w:rPr>
          <w:rFonts w:ascii="Times New Roman" w:hAnsi="Times New Roman"/>
          <w:b/>
          <w:bCs/>
          <w:color w:val="000000" w:themeColor="text1"/>
          <w:sz w:val="24"/>
        </w:rPr>
        <w:t>isengagement</w:t>
      </w:r>
      <w:r>
        <w:rPr>
          <w:rFonts w:ascii="Times New Roman" w:eastAsia="Batang" w:hAnsi="Times New Roman"/>
          <w:b/>
          <w:bCs/>
          <w:color w:val="000000" w:themeColor="text1"/>
          <w:sz w:val="24"/>
          <w:lang w:eastAsia="ko-KR"/>
        </w:rPr>
        <w:t xml:space="preserve"> </w:t>
      </w:r>
      <w:r>
        <w:rPr>
          <w:rFonts w:ascii="Times New Roman" w:hAnsi="Times New Roman"/>
          <w:b/>
          <w:bCs/>
          <w:color w:val="000000" w:themeColor="text1"/>
          <w:sz w:val="24"/>
        </w:rPr>
        <w:t>or</w:t>
      </w:r>
      <w:r>
        <w:rPr>
          <w:rFonts w:ascii="Times New Roman" w:eastAsia="Batang" w:hAnsi="Times New Roman"/>
          <w:b/>
          <w:bCs/>
          <w:color w:val="000000" w:themeColor="text1"/>
          <w:sz w:val="24"/>
          <w:lang w:eastAsia="ko-KR"/>
        </w:rPr>
        <w:t xml:space="preserve"> s</w:t>
      </w:r>
      <w:r>
        <w:rPr>
          <w:rFonts w:ascii="Times New Roman" w:hAnsi="Times New Roman"/>
          <w:b/>
          <w:bCs/>
          <w:color w:val="000000" w:themeColor="text1"/>
          <w:sz w:val="24"/>
        </w:rPr>
        <w:t xml:space="preserve">haring? Cooperative </w:t>
      </w:r>
      <w:r>
        <w:rPr>
          <w:rFonts w:ascii="Times New Roman" w:hAnsi="Times New Roman" w:hint="eastAsia"/>
          <w:b/>
          <w:bCs/>
          <w:color w:val="000000" w:themeColor="text1"/>
          <w:sz w:val="24"/>
        </w:rPr>
        <w:t>fulfilling</w:t>
      </w:r>
      <w:r>
        <w:rPr>
          <w:rFonts w:ascii="Times New Roman" w:hAnsi="Times New Roman"/>
          <w:b/>
          <w:bCs/>
          <w:color w:val="000000" w:themeColor="text1"/>
          <w:sz w:val="24"/>
        </w:rPr>
        <w:t xml:space="preserve"> mechanism of </w:t>
      </w:r>
      <w:bookmarkStart w:id="0" w:name="OLE_LINK19"/>
      <w:r>
        <w:rPr>
          <w:rFonts w:ascii="Times New Roman" w:hAnsi="Times New Roman"/>
          <w:b/>
          <w:bCs/>
          <w:color w:val="000000" w:themeColor="text1"/>
          <w:sz w:val="24"/>
        </w:rPr>
        <w:t>solid waste management in the remanufacturing supply chain</w:t>
      </w:r>
      <w:bookmarkEnd w:id="0"/>
    </w:p>
    <w:p w14:paraId="01AD5F08" w14:textId="77777777" w:rsidR="00B21CB3" w:rsidRDefault="00B21CB3">
      <w:pPr>
        <w:pStyle w:val="CommentText"/>
        <w:spacing w:line="340" w:lineRule="exact"/>
        <w:jc w:val="center"/>
        <w:rPr>
          <w:b/>
          <w:bCs/>
          <w:color w:val="000000" w:themeColor="text1"/>
          <w:sz w:val="24"/>
        </w:rPr>
      </w:pPr>
    </w:p>
    <w:p w14:paraId="73236FAC" w14:textId="77777777" w:rsidR="00B21CB3" w:rsidRDefault="00D65086">
      <w:pPr>
        <w:pStyle w:val="CommentText"/>
        <w:spacing w:line="340" w:lineRule="exact"/>
        <w:jc w:val="center"/>
        <w:rPr>
          <w:b/>
          <w:bCs/>
          <w:color w:val="000000" w:themeColor="text1"/>
          <w:sz w:val="24"/>
          <w:vertAlign w:val="superscript"/>
        </w:rPr>
      </w:pPr>
      <w:r>
        <w:rPr>
          <w:rFonts w:hint="eastAsia"/>
          <w:b/>
          <w:bCs/>
          <w:color w:val="000000" w:themeColor="text1"/>
          <w:sz w:val="24"/>
        </w:rPr>
        <w:t>Gang Tian</w:t>
      </w:r>
    </w:p>
    <w:p w14:paraId="31801B6A" w14:textId="77777777" w:rsidR="00B21CB3" w:rsidRDefault="00D65086">
      <w:pPr>
        <w:pStyle w:val="CommentText"/>
        <w:spacing w:line="340" w:lineRule="exact"/>
        <w:jc w:val="center"/>
        <w:rPr>
          <w:color w:val="000000" w:themeColor="text1"/>
          <w:sz w:val="24"/>
        </w:rPr>
      </w:pPr>
      <w:r>
        <w:rPr>
          <w:rFonts w:hint="eastAsia"/>
          <w:color w:val="000000" w:themeColor="text1"/>
          <w:sz w:val="24"/>
        </w:rPr>
        <w:t xml:space="preserve">School of Management, Jiangsu University, Zhenjiang 212013 </w:t>
      </w:r>
      <w:r>
        <w:rPr>
          <w:rFonts w:hint="eastAsia"/>
          <w:color w:val="000000" w:themeColor="text1"/>
          <w:kern w:val="0"/>
          <w:sz w:val="24"/>
        </w:rPr>
        <w:t>China</w:t>
      </w:r>
    </w:p>
    <w:p w14:paraId="1AA87AB7" w14:textId="77777777" w:rsidR="00B21CB3" w:rsidRDefault="00D65086">
      <w:pPr>
        <w:pStyle w:val="CommentText"/>
        <w:spacing w:line="340" w:lineRule="exact"/>
        <w:jc w:val="center"/>
        <w:rPr>
          <w:color w:val="000000" w:themeColor="text1"/>
          <w:sz w:val="24"/>
        </w:rPr>
      </w:pPr>
      <w:hyperlink r:id="rId4" w:history="1">
        <w:r>
          <w:rPr>
            <w:rStyle w:val="Hyperlink"/>
            <w:color w:val="000000" w:themeColor="text1"/>
            <w:sz w:val="24"/>
          </w:rPr>
          <w:t>jsyztg@126.com</w:t>
        </w:r>
      </w:hyperlink>
    </w:p>
    <w:p w14:paraId="4C7883B7" w14:textId="77777777" w:rsidR="00B21CB3" w:rsidRDefault="00B21CB3">
      <w:pPr>
        <w:pStyle w:val="CommentText"/>
        <w:spacing w:line="340" w:lineRule="exact"/>
        <w:jc w:val="center"/>
        <w:rPr>
          <w:color w:val="000000" w:themeColor="text1"/>
          <w:sz w:val="24"/>
        </w:rPr>
      </w:pPr>
    </w:p>
    <w:p w14:paraId="4661D707" w14:textId="77777777" w:rsidR="00B21CB3" w:rsidRDefault="00D65086">
      <w:pPr>
        <w:pStyle w:val="CommentText"/>
        <w:spacing w:line="340" w:lineRule="exact"/>
        <w:jc w:val="center"/>
        <w:rPr>
          <w:b/>
          <w:bCs/>
          <w:color w:val="000000" w:themeColor="text1"/>
          <w:sz w:val="24"/>
        </w:rPr>
      </w:pPr>
      <w:r>
        <w:rPr>
          <w:rFonts w:hint="eastAsia"/>
          <w:b/>
          <w:bCs/>
          <w:color w:val="000000" w:themeColor="text1"/>
          <w:sz w:val="24"/>
        </w:rPr>
        <w:t>Yaru Zhang</w:t>
      </w:r>
    </w:p>
    <w:p w14:paraId="3282EF53" w14:textId="77777777" w:rsidR="00B21CB3" w:rsidRDefault="00D65086">
      <w:pPr>
        <w:pStyle w:val="CommentText"/>
        <w:spacing w:line="340" w:lineRule="exact"/>
        <w:jc w:val="center"/>
        <w:rPr>
          <w:color w:val="000000" w:themeColor="text1"/>
          <w:sz w:val="24"/>
        </w:rPr>
      </w:pPr>
      <w:r>
        <w:rPr>
          <w:rFonts w:hint="eastAsia"/>
          <w:color w:val="000000" w:themeColor="text1"/>
          <w:sz w:val="24"/>
        </w:rPr>
        <w:t xml:space="preserve">School of Management, Jiangsu University, Zhenjiang 212013 </w:t>
      </w:r>
      <w:r>
        <w:rPr>
          <w:rFonts w:hint="eastAsia"/>
          <w:color w:val="000000" w:themeColor="text1"/>
          <w:kern w:val="0"/>
          <w:sz w:val="24"/>
        </w:rPr>
        <w:t>China</w:t>
      </w:r>
    </w:p>
    <w:p w14:paraId="64241D70" w14:textId="77777777" w:rsidR="00B21CB3" w:rsidRDefault="00D65086">
      <w:pPr>
        <w:pStyle w:val="CommentText"/>
        <w:spacing w:line="340" w:lineRule="exact"/>
        <w:jc w:val="center"/>
        <w:rPr>
          <w:color w:val="000000" w:themeColor="text1"/>
          <w:sz w:val="24"/>
        </w:rPr>
      </w:pPr>
      <w:hyperlink r:id="rId5" w:history="1">
        <w:r>
          <w:rPr>
            <w:rStyle w:val="Hyperlink"/>
            <w:rFonts w:hint="eastAsia"/>
            <w:color w:val="000000" w:themeColor="text1"/>
            <w:sz w:val="24"/>
          </w:rPr>
          <w:t>2296494131@qq.com</w:t>
        </w:r>
      </w:hyperlink>
    </w:p>
    <w:p w14:paraId="588A4D2B" w14:textId="77777777" w:rsidR="00B21CB3" w:rsidRDefault="00B21CB3">
      <w:pPr>
        <w:pStyle w:val="CommentText"/>
        <w:spacing w:line="340" w:lineRule="exact"/>
        <w:jc w:val="center"/>
        <w:rPr>
          <w:i/>
          <w:iCs/>
          <w:color w:val="000000" w:themeColor="text1"/>
          <w:sz w:val="24"/>
        </w:rPr>
      </w:pPr>
    </w:p>
    <w:p w14:paraId="4CBF51A6" w14:textId="77777777" w:rsidR="00B21CB3" w:rsidRDefault="00D65086">
      <w:pPr>
        <w:autoSpaceDE w:val="0"/>
        <w:autoSpaceDN w:val="0"/>
        <w:adjustRightInd w:val="0"/>
        <w:jc w:val="center"/>
        <w:rPr>
          <w:b/>
          <w:bCs/>
          <w:color w:val="000000" w:themeColor="text1"/>
          <w:sz w:val="24"/>
        </w:rPr>
      </w:pPr>
      <w:r>
        <w:rPr>
          <w:b/>
          <w:bCs/>
          <w:color w:val="000000" w:themeColor="text1"/>
          <w:sz w:val="24"/>
        </w:rPr>
        <w:t>Ruoxi</w:t>
      </w:r>
      <w:r>
        <w:rPr>
          <w:rFonts w:hint="eastAsia"/>
          <w:b/>
          <w:bCs/>
          <w:color w:val="000000" w:themeColor="text1"/>
          <w:sz w:val="24"/>
        </w:rPr>
        <w:t xml:space="preserve"> </w:t>
      </w:r>
      <w:r>
        <w:rPr>
          <w:b/>
          <w:bCs/>
          <w:color w:val="000000" w:themeColor="text1"/>
          <w:sz w:val="24"/>
        </w:rPr>
        <w:t>Tian</w:t>
      </w:r>
    </w:p>
    <w:p w14:paraId="62AC1DC7" w14:textId="77777777" w:rsidR="00B21CB3" w:rsidRDefault="00D65086">
      <w:pPr>
        <w:autoSpaceDE w:val="0"/>
        <w:autoSpaceDN w:val="0"/>
        <w:adjustRightInd w:val="0"/>
        <w:jc w:val="center"/>
        <w:rPr>
          <w:color w:val="000000" w:themeColor="text1"/>
          <w:sz w:val="24"/>
        </w:rPr>
      </w:pPr>
      <w:r>
        <w:rPr>
          <w:color w:val="000000" w:themeColor="text1"/>
          <w:sz w:val="24"/>
        </w:rPr>
        <w:t>School of Management, Jiangsu University, Zhenjiang212013China</w:t>
      </w:r>
    </w:p>
    <w:p w14:paraId="7FFF3847" w14:textId="77777777" w:rsidR="00B21CB3" w:rsidRDefault="00D65086">
      <w:pPr>
        <w:pStyle w:val="CommentText"/>
        <w:spacing w:line="340" w:lineRule="exact"/>
        <w:jc w:val="center"/>
        <w:rPr>
          <w:color w:val="000000" w:themeColor="text1"/>
          <w:sz w:val="24"/>
        </w:rPr>
      </w:pPr>
      <w:hyperlink r:id="rId6" w:history="1">
        <w:r>
          <w:rPr>
            <w:color w:val="000000" w:themeColor="text1"/>
            <w:sz w:val="24"/>
          </w:rPr>
          <w:t>350984059@qq.com</w:t>
        </w:r>
      </w:hyperlink>
    </w:p>
    <w:p w14:paraId="7D1EE597" w14:textId="77777777" w:rsidR="00B21CB3" w:rsidRDefault="00B21CB3">
      <w:pPr>
        <w:pStyle w:val="CommentText"/>
        <w:spacing w:line="340" w:lineRule="exact"/>
        <w:jc w:val="center"/>
        <w:rPr>
          <w:color w:val="000000" w:themeColor="text1"/>
          <w:sz w:val="24"/>
        </w:rPr>
      </w:pPr>
    </w:p>
    <w:p w14:paraId="255ABDFB" w14:textId="77777777" w:rsidR="00B21CB3" w:rsidRDefault="00D65086">
      <w:pPr>
        <w:pStyle w:val="CommentText"/>
        <w:spacing w:line="340" w:lineRule="exact"/>
        <w:jc w:val="center"/>
        <w:rPr>
          <w:color w:val="000000" w:themeColor="text1"/>
          <w:sz w:val="24"/>
          <w:vertAlign w:val="superscript"/>
        </w:rPr>
      </w:pPr>
      <w:r>
        <w:rPr>
          <w:rFonts w:hint="eastAsia"/>
          <w:b/>
          <w:bCs/>
          <w:color w:val="000000" w:themeColor="text1"/>
          <w:sz w:val="24"/>
        </w:rPr>
        <w:t>Yu Gong</w:t>
      </w:r>
      <w:r>
        <w:rPr>
          <w:rFonts w:hint="eastAsia"/>
          <w:color w:val="000000" w:themeColor="text1"/>
          <w:sz w:val="24"/>
          <w:vertAlign w:val="superscript"/>
        </w:rPr>
        <w:t>*</w:t>
      </w:r>
    </w:p>
    <w:p w14:paraId="2536FDDB" w14:textId="77777777" w:rsidR="00B21CB3" w:rsidRDefault="00D65086">
      <w:pPr>
        <w:pStyle w:val="CommentText"/>
        <w:spacing w:line="340" w:lineRule="exact"/>
        <w:jc w:val="center"/>
        <w:rPr>
          <w:color w:val="000000" w:themeColor="text1"/>
          <w:sz w:val="24"/>
        </w:rPr>
      </w:pPr>
      <w:r>
        <w:rPr>
          <w:color w:val="000000" w:themeColor="text1"/>
          <w:sz w:val="24"/>
        </w:rPr>
        <w:t xml:space="preserve">Southampton Business School, </w:t>
      </w:r>
      <w:r>
        <w:rPr>
          <w:rFonts w:hint="eastAsia"/>
          <w:color w:val="000000" w:themeColor="text1"/>
          <w:sz w:val="24"/>
        </w:rPr>
        <w:t>University of Southampton</w:t>
      </w:r>
    </w:p>
    <w:p w14:paraId="49B592D3" w14:textId="77777777" w:rsidR="00B21CB3" w:rsidRDefault="00D65086">
      <w:pPr>
        <w:pStyle w:val="CommentText"/>
        <w:spacing w:line="340" w:lineRule="exact"/>
        <w:jc w:val="center"/>
        <w:rPr>
          <w:color w:val="000000" w:themeColor="text1"/>
          <w:sz w:val="24"/>
        </w:rPr>
      </w:pPr>
      <w:r>
        <w:rPr>
          <w:rFonts w:hint="eastAsia"/>
          <w:color w:val="000000" w:themeColor="text1"/>
          <w:sz w:val="24"/>
        </w:rPr>
        <w:t>Southampton SO17 1BJ, United Kingdom</w:t>
      </w:r>
    </w:p>
    <w:p w14:paraId="55CE8171" w14:textId="77777777" w:rsidR="00B21CB3" w:rsidRDefault="00D65086">
      <w:pPr>
        <w:pStyle w:val="CommentText"/>
        <w:spacing w:line="340" w:lineRule="exact"/>
        <w:jc w:val="center"/>
        <w:rPr>
          <w:color w:val="000000" w:themeColor="text1"/>
          <w:sz w:val="24"/>
        </w:rPr>
      </w:pPr>
      <w:hyperlink r:id="rId7" w:history="1">
        <w:r>
          <w:rPr>
            <w:rStyle w:val="Hyperlink"/>
            <w:color w:val="000000" w:themeColor="text1"/>
            <w:sz w:val="24"/>
          </w:rPr>
          <w:t>y.gong@soton.ac.uk</w:t>
        </w:r>
      </w:hyperlink>
    </w:p>
    <w:p w14:paraId="6E48AF41" w14:textId="77777777" w:rsidR="00B21CB3" w:rsidRDefault="00B21CB3">
      <w:pPr>
        <w:pStyle w:val="CommentText"/>
        <w:spacing w:line="340" w:lineRule="exact"/>
        <w:jc w:val="center"/>
        <w:rPr>
          <w:color w:val="000000" w:themeColor="text1"/>
          <w:sz w:val="24"/>
        </w:rPr>
      </w:pPr>
    </w:p>
    <w:p w14:paraId="75783D55" w14:textId="77777777" w:rsidR="00B21CB3" w:rsidRDefault="00D65086">
      <w:pPr>
        <w:pStyle w:val="CommentText"/>
        <w:spacing w:line="340" w:lineRule="exact"/>
        <w:jc w:val="center"/>
        <w:rPr>
          <w:color w:val="000000" w:themeColor="text1"/>
          <w:sz w:val="24"/>
        </w:rPr>
      </w:pPr>
      <w:r>
        <w:rPr>
          <w:rFonts w:hint="eastAsia"/>
          <w:b/>
          <w:bCs/>
          <w:color w:val="000000" w:themeColor="text1"/>
          <w:sz w:val="24"/>
        </w:rPr>
        <w:t>Huaping Sun</w:t>
      </w:r>
      <w:r>
        <w:rPr>
          <w:rFonts w:hint="eastAsia"/>
          <w:color w:val="000000" w:themeColor="text1"/>
          <w:sz w:val="24"/>
          <w:vertAlign w:val="superscript"/>
        </w:rPr>
        <w:t>*</w:t>
      </w:r>
      <w:r>
        <w:rPr>
          <w:rFonts w:hint="eastAsia"/>
          <w:color w:val="000000" w:themeColor="text1"/>
          <w:sz w:val="24"/>
        </w:rPr>
        <w:t xml:space="preserve"> </w:t>
      </w:r>
    </w:p>
    <w:p w14:paraId="20D5D54D" w14:textId="77777777" w:rsidR="00B21CB3" w:rsidRDefault="00D65086">
      <w:pPr>
        <w:pStyle w:val="CommentText"/>
        <w:spacing w:line="340" w:lineRule="exact"/>
        <w:jc w:val="center"/>
        <w:rPr>
          <w:color w:val="000000" w:themeColor="text1"/>
          <w:sz w:val="24"/>
        </w:rPr>
      </w:pPr>
      <w:r>
        <w:rPr>
          <w:rFonts w:hint="eastAsia"/>
          <w:color w:val="000000" w:themeColor="text1"/>
          <w:sz w:val="24"/>
        </w:rPr>
        <w:t>School of Finance &amp; Economics, Jiangsu University, Zhenjiang 212013, China</w:t>
      </w:r>
    </w:p>
    <w:p w14:paraId="4664A258" w14:textId="77777777" w:rsidR="00B21CB3" w:rsidRDefault="00D65086">
      <w:pPr>
        <w:pStyle w:val="CommentText"/>
        <w:spacing w:line="340" w:lineRule="exact"/>
        <w:jc w:val="center"/>
        <w:rPr>
          <w:color w:val="000000" w:themeColor="text1"/>
          <w:sz w:val="24"/>
        </w:rPr>
      </w:pPr>
      <w:hyperlink r:id="rId8" w:history="1">
        <w:r>
          <w:rPr>
            <w:rStyle w:val="Hyperlink"/>
            <w:rFonts w:hint="eastAsia"/>
            <w:color w:val="000000" w:themeColor="text1"/>
            <w:sz w:val="24"/>
          </w:rPr>
          <w:t>shp@ujs.edu.cn</w:t>
        </w:r>
      </w:hyperlink>
      <w:r>
        <w:rPr>
          <w:rFonts w:hint="eastAsia"/>
          <w:color w:val="000000" w:themeColor="text1"/>
          <w:sz w:val="24"/>
        </w:rPr>
        <w:t>，</w:t>
      </w:r>
      <w:r>
        <w:rPr>
          <w:rFonts w:hint="eastAsia"/>
          <w:color w:val="000000" w:themeColor="text1"/>
          <w:sz w:val="24"/>
        </w:rPr>
        <w:t>shp797@163.com</w:t>
      </w:r>
    </w:p>
    <w:p w14:paraId="1DB4ECBA" w14:textId="77777777" w:rsidR="00B21CB3" w:rsidRDefault="00B21CB3">
      <w:pPr>
        <w:pStyle w:val="CommentText"/>
        <w:spacing w:line="340" w:lineRule="exact"/>
        <w:jc w:val="both"/>
        <w:rPr>
          <w:color w:val="000000" w:themeColor="text1"/>
          <w:sz w:val="24"/>
        </w:rPr>
      </w:pPr>
    </w:p>
    <w:p w14:paraId="40EA5E7B" w14:textId="77777777" w:rsidR="00B21CB3" w:rsidRDefault="00D65086">
      <w:pPr>
        <w:pStyle w:val="CommentText"/>
        <w:spacing w:line="340" w:lineRule="exact"/>
        <w:jc w:val="center"/>
        <w:rPr>
          <w:b/>
          <w:bCs/>
          <w:color w:val="000000" w:themeColor="text1"/>
          <w:sz w:val="24"/>
        </w:rPr>
      </w:pPr>
      <w:r>
        <w:rPr>
          <w:rFonts w:hint="eastAsia"/>
          <w:b/>
          <w:bCs/>
          <w:color w:val="000000" w:themeColor="text1"/>
          <w:sz w:val="24"/>
        </w:rPr>
        <w:t>Liang Li</w:t>
      </w:r>
    </w:p>
    <w:p w14:paraId="7A377663" w14:textId="77777777" w:rsidR="00B21CB3" w:rsidRDefault="00D65086">
      <w:pPr>
        <w:pStyle w:val="CommentText"/>
        <w:spacing w:line="340" w:lineRule="exact"/>
        <w:jc w:val="center"/>
        <w:rPr>
          <w:color w:val="000000" w:themeColor="text1"/>
          <w:sz w:val="24"/>
        </w:rPr>
      </w:pPr>
      <w:r>
        <w:rPr>
          <w:rFonts w:hint="eastAsia"/>
          <w:color w:val="000000" w:themeColor="text1"/>
          <w:sz w:val="24"/>
        </w:rPr>
        <w:t>School of Business, Nanjing University of Information Science and Technology, Nanjing 210044, China.</w:t>
      </w:r>
    </w:p>
    <w:p w14:paraId="3CC5AEC6" w14:textId="77777777" w:rsidR="00B21CB3" w:rsidRDefault="00D65086">
      <w:pPr>
        <w:pStyle w:val="CommentText"/>
        <w:spacing w:line="340" w:lineRule="exact"/>
        <w:jc w:val="center"/>
        <w:rPr>
          <w:color w:val="000000" w:themeColor="text1"/>
          <w:sz w:val="24"/>
        </w:rPr>
      </w:pPr>
      <w:hyperlink r:id="rId9" w:history="1">
        <w:r>
          <w:rPr>
            <w:rFonts w:hint="eastAsia"/>
            <w:color w:val="000000" w:themeColor="text1"/>
            <w:sz w:val="24"/>
          </w:rPr>
          <w:t>llcwllcw@hotmail.com</w:t>
        </w:r>
      </w:hyperlink>
    </w:p>
    <w:p w14:paraId="06CEB0AF" w14:textId="77777777" w:rsidR="00B21CB3" w:rsidRDefault="00B21CB3">
      <w:pPr>
        <w:pStyle w:val="CommentText"/>
        <w:spacing w:line="340" w:lineRule="exact"/>
        <w:jc w:val="center"/>
        <w:rPr>
          <w:color w:val="000000" w:themeColor="text1"/>
          <w:sz w:val="24"/>
        </w:rPr>
      </w:pPr>
    </w:p>
    <w:p w14:paraId="425CD961" w14:textId="77777777" w:rsidR="00B21CB3" w:rsidRDefault="00D65086">
      <w:pPr>
        <w:pStyle w:val="CommentText"/>
        <w:spacing w:line="340" w:lineRule="exact"/>
        <w:jc w:val="center"/>
        <w:rPr>
          <w:b/>
          <w:bCs/>
          <w:color w:val="000000" w:themeColor="text1"/>
          <w:sz w:val="24"/>
        </w:rPr>
      </w:pPr>
      <w:r>
        <w:rPr>
          <w:rFonts w:hint="eastAsia"/>
          <w:b/>
          <w:bCs/>
          <w:color w:val="000000" w:themeColor="text1"/>
          <w:sz w:val="24"/>
        </w:rPr>
        <w:t>Shaoqing Geng</w:t>
      </w:r>
    </w:p>
    <w:p w14:paraId="7F0C33BA" w14:textId="77777777" w:rsidR="00B21CB3" w:rsidRDefault="00D65086">
      <w:pPr>
        <w:pStyle w:val="CommentText"/>
        <w:spacing w:line="340" w:lineRule="exact"/>
        <w:jc w:val="center"/>
        <w:rPr>
          <w:color w:val="000000" w:themeColor="text1"/>
          <w:sz w:val="24"/>
        </w:rPr>
      </w:pPr>
      <w:r>
        <w:rPr>
          <w:rFonts w:hint="eastAsia"/>
          <w:color w:val="000000" w:themeColor="text1"/>
          <w:sz w:val="24"/>
        </w:rPr>
        <w:t xml:space="preserve">School of Economics and Management, Beijing Jiaotong University </w:t>
      </w:r>
    </w:p>
    <w:p w14:paraId="12297071" w14:textId="77777777" w:rsidR="00B21CB3" w:rsidRDefault="00D65086">
      <w:pPr>
        <w:pStyle w:val="CommentText"/>
        <w:spacing w:line="340" w:lineRule="exact"/>
        <w:jc w:val="center"/>
        <w:rPr>
          <w:color w:val="000000" w:themeColor="text1"/>
          <w:sz w:val="24"/>
        </w:rPr>
      </w:pPr>
      <w:r>
        <w:rPr>
          <w:rFonts w:hint="eastAsia"/>
          <w:color w:val="000000" w:themeColor="text1"/>
          <w:sz w:val="24"/>
        </w:rPr>
        <w:t xml:space="preserve">Beijing 100044, China </w:t>
      </w:r>
    </w:p>
    <w:p w14:paraId="5ACB5AEB" w14:textId="77777777" w:rsidR="00B21CB3" w:rsidRDefault="00D65086">
      <w:pPr>
        <w:pStyle w:val="CommentText"/>
        <w:spacing w:line="340" w:lineRule="exact"/>
        <w:jc w:val="center"/>
        <w:rPr>
          <w:color w:val="000000" w:themeColor="text1"/>
          <w:sz w:val="24"/>
        </w:rPr>
      </w:pPr>
      <w:hyperlink r:id="rId10" w:history="1">
        <w:r>
          <w:rPr>
            <w:rStyle w:val="Hyperlink"/>
            <w:rFonts w:hint="eastAsia"/>
            <w:color w:val="000000" w:themeColor="text1"/>
            <w:sz w:val="24"/>
          </w:rPr>
          <w:t>18113040@bjtu.edu.cn</w:t>
        </w:r>
      </w:hyperlink>
    </w:p>
    <w:p w14:paraId="466BC83B" w14:textId="77777777" w:rsidR="00B21CB3" w:rsidRDefault="00B21CB3">
      <w:pPr>
        <w:pStyle w:val="CommentText"/>
        <w:spacing w:line="340" w:lineRule="exact"/>
        <w:jc w:val="center"/>
        <w:rPr>
          <w:color w:val="000000" w:themeColor="text1"/>
          <w:sz w:val="24"/>
        </w:rPr>
      </w:pPr>
    </w:p>
    <w:p w14:paraId="2FED57A0" w14:textId="77777777" w:rsidR="00B21CB3" w:rsidRDefault="00B21CB3">
      <w:pPr>
        <w:pStyle w:val="CommentText"/>
        <w:spacing w:line="340" w:lineRule="exact"/>
        <w:jc w:val="center"/>
        <w:rPr>
          <w:color w:val="000000" w:themeColor="text1"/>
          <w:sz w:val="24"/>
        </w:rPr>
      </w:pPr>
    </w:p>
    <w:p w14:paraId="3F4766F2" w14:textId="77777777" w:rsidR="00B21CB3" w:rsidRDefault="00B21CB3">
      <w:pPr>
        <w:rPr>
          <w:rFonts w:ascii="DengXian" w:eastAsia="DengXian" w:hAnsi="DengXian"/>
          <w:b/>
          <w:color w:val="000000" w:themeColor="text1"/>
        </w:rPr>
      </w:pPr>
    </w:p>
    <w:p w14:paraId="3145393E" w14:textId="77777777" w:rsidR="00B21CB3" w:rsidRDefault="00B21CB3">
      <w:pPr>
        <w:rPr>
          <w:rFonts w:ascii="DengXian" w:eastAsia="DengXian" w:hAnsi="DengXian"/>
          <w:b/>
          <w:color w:val="000000" w:themeColor="text1"/>
        </w:rPr>
      </w:pPr>
    </w:p>
    <w:p w14:paraId="47B1C582" w14:textId="77777777" w:rsidR="00B21CB3" w:rsidRDefault="00B21CB3">
      <w:pPr>
        <w:rPr>
          <w:color w:val="000000" w:themeColor="text1"/>
        </w:rPr>
      </w:pPr>
    </w:p>
    <w:p w14:paraId="09F2D8BB" w14:textId="77777777" w:rsidR="00B21CB3" w:rsidRDefault="00B21CB3">
      <w:pPr>
        <w:rPr>
          <w:color w:val="000000" w:themeColor="text1"/>
        </w:rPr>
      </w:pPr>
    </w:p>
    <w:p w14:paraId="447142DE" w14:textId="77777777" w:rsidR="00B21CB3" w:rsidRDefault="00B21CB3">
      <w:pPr>
        <w:rPr>
          <w:b/>
          <w:color w:val="000000" w:themeColor="text1"/>
        </w:rPr>
      </w:pPr>
    </w:p>
    <w:p w14:paraId="481F1CAF" w14:textId="77777777" w:rsidR="00B21CB3" w:rsidRDefault="00B21CB3">
      <w:pPr>
        <w:jc w:val="left"/>
        <w:rPr>
          <w:rFonts w:ascii="Times New Roman" w:hAnsi="Times New Roman"/>
          <w:b/>
          <w:bCs/>
          <w:color w:val="000000" w:themeColor="text1"/>
        </w:rPr>
      </w:pPr>
    </w:p>
    <w:p w14:paraId="6C9C3DD6" w14:textId="77777777" w:rsidR="00B21CB3" w:rsidRDefault="00D65086">
      <w:pPr>
        <w:jc w:val="left"/>
        <w:rPr>
          <w:rFonts w:ascii="Times New Roman" w:hAnsi="Times New Roman"/>
          <w:b/>
          <w:bCs/>
          <w:color w:val="000000" w:themeColor="text1"/>
        </w:rPr>
      </w:pPr>
      <w:r>
        <w:rPr>
          <w:rFonts w:ascii="Times New Roman" w:hAnsi="Times New Roman"/>
          <w:b/>
          <w:bCs/>
          <w:color w:val="000000" w:themeColor="text1"/>
        </w:rPr>
        <w:lastRenderedPageBreak/>
        <w:t>Abstract</w:t>
      </w:r>
    </w:p>
    <w:p w14:paraId="40FD39E5" w14:textId="77777777" w:rsidR="00B21CB3" w:rsidRDefault="00D65086">
      <w:pPr>
        <w:rPr>
          <w:rFonts w:ascii="Times New Roman" w:hAnsi="Times New Roman"/>
          <w:color w:val="000000" w:themeColor="text1"/>
        </w:rPr>
      </w:pPr>
      <w:bookmarkStart w:id="1" w:name="_Hlk102831497"/>
      <w:r>
        <w:rPr>
          <w:rFonts w:ascii="Times New Roman" w:hAnsi="Times New Roman"/>
          <w:color w:val="000000" w:themeColor="text1"/>
        </w:rPr>
        <w:t>Due to limited resources and meager profits, collectors have insufficient motivation to fulfill their responsibilities, resulting in severe secondary pollution in the recycling process. Therefore, it is necessary to focus on the interests of colle</w:t>
      </w:r>
      <w:r>
        <w:rPr>
          <w:rFonts w:ascii="Times New Roman" w:hAnsi="Times New Roman"/>
          <w:color w:val="000000" w:themeColor="text1"/>
        </w:rPr>
        <w:t>ctors to motivate them to fulfill their solid waste management (SWM) responsibilities better. This paper focuses on remanufacturers' altruistic behavior in the context of collectors' compliance. Based on the Stackelberg game method, this paper constructs d</w:t>
      </w:r>
      <w:r>
        <w:rPr>
          <w:rFonts w:ascii="Times New Roman" w:hAnsi="Times New Roman"/>
          <w:color w:val="000000" w:themeColor="text1"/>
        </w:rPr>
        <w:t xml:space="preserve">ecision-making models for remanufacturers concerned or not concerned about the interests of collectors and compares the optimal decision-making outcomes of each model. The study finds that: (1) Based on remanufacturers’ altruistic concerns, a coordination </w:t>
      </w:r>
      <w:r>
        <w:rPr>
          <w:rFonts w:ascii="Times New Roman" w:hAnsi="Times New Roman"/>
          <w:color w:val="000000" w:themeColor="text1"/>
        </w:rPr>
        <w:t>mechanism for sharing  responsibility-</w:t>
      </w:r>
      <w:r>
        <w:rPr>
          <w:rFonts w:ascii="Times New Roman" w:hAnsi="Times New Roman" w:hint="eastAsia"/>
          <w:color w:val="000000" w:themeColor="text1"/>
        </w:rPr>
        <w:t xml:space="preserve">fulfilling </w:t>
      </w:r>
      <w:r>
        <w:rPr>
          <w:rFonts w:ascii="Times New Roman" w:hAnsi="Times New Roman"/>
          <w:color w:val="000000" w:themeColor="text1"/>
        </w:rPr>
        <w:t xml:space="preserve">costs </w:t>
      </w:r>
      <w:r>
        <w:rPr>
          <w:rFonts w:ascii="Times New Roman" w:hAnsi="Times New Roman" w:hint="eastAsia"/>
          <w:color w:val="000000" w:themeColor="text1"/>
        </w:rPr>
        <w:t>for</w:t>
      </w:r>
      <w:r>
        <w:rPr>
          <w:rFonts w:ascii="Times New Roman" w:hAnsi="Times New Roman"/>
          <w:color w:val="000000" w:themeColor="text1"/>
        </w:rPr>
        <w:t xml:space="preserve"> collectors can motivate them to </w:t>
      </w:r>
      <w:r>
        <w:rPr>
          <w:rFonts w:ascii="Times New Roman" w:hAnsi="Times New Roman" w:hint="eastAsia"/>
          <w:color w:val="000000" w:themeColor="text1"/>
        </w:rPr>
        <w:t>fulfil</w:t>
      </w:r>
      <w:r>
        <w:rPr>
          <w:rFonts w:ascii="Times New Roman" w:hAnsi="Times New Roman"/>
          <w:color w:val="000000" w:themeColor="text1"/>
        </w:rPr>
        <w:t xml:space="preserve"> their responsibilities and improve the performance of the remanufacturing supply chain. (2) The proportion of the remanufacturer's share of the responsibility</w:t>
      </w:r>
      <w:r>
        <w:rPr>
          <w:rFonts w:ascii="Times New Roman" w:hAnsi="Times New Roman"/>
          <w:color w:val="000000" w:themeColor="text1"/>
        </w:rPr>
        <w:t xml:space="preserve"> cost for the collector should not be too low, which is not conducive to encouraging the collector to fulfill the responsibility. However, the sharing proportion should not be too high, as this will increase the burden on the remanufacturer. This paper dem</w:t>
      </w:r>
      <w:r>
        <w:rPr>
          <w:rFonts w:ascii="Times New Roman" w:hAnsi="Times New Roman"/>
          <w:color w:val="000000" w:themeColor="text1"/>
        </w:rPr>
        <w:t xml:space="preserve">onstrates the applicability of remanufacturers to moderately share responsibility costs for collectors to incentivize collectors to </w:t>
      </w:r>
      <w:r>
        <w:rPr>
          <w:rFonts w:ascii="Times New Roman" w:hAnsi="Times New Roman" w:hint="eastAsia"/>
          <w:color w:val="000000" w:themeColor="text1"/>
        </w:rPr>
        <w:t>fulfil</w:t>
      </w:r>
      <w:r>
        <w:rPr>
          <w:rFonts w:ascii="Times New Roman" w:hAnsi="Times New Roman"/>
          <w:color w:val="000000" w:themeColor="text1"/>
        </w:rPr>
        <w:t xml:space="preserve"> their responsibilities. The findings bridge the gap in research on SWM in remanufacturing supply chains. The manageme</w:t>
      </w:r>
      <w:r>
        <w:rPr>
          <w:rFonts w:ascii="Times New Roman" w:hAnsi="Times New Roman"/>
          <w:color w:val="000000" w:themeColor="text1"/>
        </w:rPr>
        <w:t>nt insights from this paper are expected to help remanufacturing supply chain companies establish a reuse behavior model that addresses the challenges that SWM faces to improve remanufacturing supply chain performance.</w:t>
      </w:r>
    </w:p>
    <w:bookmarkEnd w:id="1"/>
    <w:p w14:paraId="4DA2E979" w14:textId="77777777" w:rsidR="00B21CB3" w:rsidRDefault="00B21CB3">
      <w:pPr>
        <w:rPr>
          <w:rFonts w:ascii="Times New Roman" w:hAnsi="Times New Roman"/>
          <w:color w:val="000000" w:themeColor="text1"/>
        </w:rPr>
      </w:pPr>
    </w:p>
    <w:p w14:paraId="7DE39448" w14:textId="77777777" w:rsidR="00B21CB3" w:rsidRDefault="00D65086">
      <w:pPr>
        <w:rPr>
          <w:rFonts w:ascii="Times New Roman" w:hAnsi="Times New Roman"/>
          <w:color w:val="000000" w:themeColor="text1"/>
        </w:rPr>
      </w:pPr>
      <w:r>
        <w:rPr>
          <w:rFonts w:ascii="Times New Roman" w:hAnsi="Times New Roman"/>
          <w:b/>
          <w:bCs/>
          <w:color w:val="000000" w:themeColor="text1"/>
        </w:rPr>
        <w:t>Keywords</w:t>
      </w:r>
      <w:r>
        <w:rPr>
          <w:rFonts w:ascii="Times New Roman" w:hAnsi="Times New Roman"/>
          <w:color w:val="000000" w:themeColor="text1"/>
        </w:rPr>
        <w:t>: solid waste management, re</w:t>
      </w:r>
      <w:r>
        <w:rPr>
          <w:rFonts w:ascii="Times New Roman" w:hAnsi="Times New Roman"/>
          <w:color w:val="000000" w:themeColor="text1"/>
        </w:rPr>
        <w:t>manufacturing supply chain, Stackelberg game, responsibility-</w:t>
      </w:r>
      <w:r>
        <w:rPr>
          <w:rFonts w:ascii="Times New Roman" w:hAnsi="Times New Roman" w:hint="eastAsia"/>
          <w:color w:val="000000" w:themeColor="text1"/>
        </w:rPr>
        <w:t>fulfilling cost-</w:t>
      </w:r>
      <w:r>
        <w:rPr>
          <w:rFonts w:ascii="Times New Roman" w:hAnsi="Times New Roman"/>
          <w:color w:val="000000" w:themeColor="text1"/>
        </w:rPr>
        <w:t>sharing</w:t>
      </w:r>
    </w:p>
    <w:p w14:paraId="1EBC7962" w14:textId="77777777" w:rsidR="00B21CB3" w:rsidRDefault="00B21CB3">
      <w:pPr>
        <w:rPr>
          <w:rFonts w:ascii="Times New Roman" w:hAnsi="Times New Roman"/>
          <w:color w:val="000000" w:themeColor="text1"/>
        </w:rPr>
      </w:pPr>
    </w:p>
    <w:p w14:paraId="3F895561" w14:textId="77777777" w:rsidR="00B21CB3" w:rsidRDefault="00D65086">
      <w:pPr>
        <w:spacing w:before="100" w:beforeAutospacing="1" w:after="100" w:afterAutospacing="1"/>
        <w:outlineLvl w:val="0"/>
        <w:rPr>
          <w:rFonts w:ascii="Times New Roman" w:hAnsi="Times New Roman"/>
          <w:b/>
          <w:bCs/>
          <w:color w:val="000000" w:themeColor="text1"/>
        </w:rPr>
      </w:pPr>
      <w:r>
        <w:rPr>
          <w:rFonts w:ascii="Times New Roman" w:hAnsi="Times New Roman"/>
          <w:b/>
          <w:bCs/>
          <w:color w:val="000000" w:themeColor="text1"/>
        </w:rPr>
        <w:t>1. Introduction</w:t>
      </w:r>
    </w:p>
    <w:p w14:paraId="129D4D99" w14:textId="77777777" w:rsidR="00B21CB3" w:rsidRDefault="00D65086">
      <w:pPr>
        <w:pStyle w:val="CommentText"/>
        <w:ind w:firstLineChars="100" w:firstLine="210"/>
        <w:jc w:val="both"/>
        <w:rPr>
          <w:rFonts w:ascii="Times New Roman" w:hAnsi="Times New Roman"/>
          <w:color w:val="000000" w:themeColor="text1"/>
        </w:rPr>
      </w:pPr>
      <w:r>
        <w:rPr>
          <w:rFonts w:ascii="Times New Roman" w:hAnsi="Times New Roman"/>
          <w:color w:val="000000" w:themeColor="text1"/>
        </w:rPr>
        <w:t>With the advancement of science and technology, the life cycle of products is gradually shortening resulting in more solid waste flows into the global mar</w:t>
      </w:r>
      <w:r>
        <w:rPr>
          <w:rFonts w:ascii="Times New Roman" w:hAnsi="Times New Roman"/>
          <w:color w:val="000000" w:themeColor="text1"/>
        </w:rPr>
        <w:t>ket, which has a highly negative impact on the environment (Wang et al. 2019). According to the "Global E-waste Monitoring 2020" report released by the United Nations, the total amount of e-waste generated globally in 2019 reached 53.6 million metric tons,</w:t>
      </w:r>
      <w:r>
        <w:rPr>
          <w:rFonts w:ascii="Times New Roman" w:hAnsi="Times New Roman"/>
          <w:color w:val="000000" w:themeColor="text1"/>
        </w:rPr>
        <w:t xml:space="preserve"> an increase of about 21% compared to 2014. </w:t>
      </w:r>
      <w:bookmarkStart w:id="2" w:name="_Hlk102832987"/>
      <w:r>
        <w:rPr>
          <w:rFonts w:ascii="Times New Roman" w:hAnsi="Times New Roman"/>
          <w:color w:val="000000" w:themeColor="text1"/>
        </w:rPr>
        <w:t>SWM is vital to promoting sustainable economic and social development (Bux et al. 2020). Achieving a balance between the economy and the environment requires the development of the remanufacturing industry (Monda</w:t>
      </w:r>
      <w:r>
        <w:rPr>
          <w:rFonts w:ascii="Times New Roman" w:hAnsi="Times New Roman"/>
          <w:color w:val="000000" w:themeColor="text1"/>
        </w:rPr>
        <w:t>l et al. 2022). Therefore, it is an inevitable social requirement for remanufacturing supply chain enterprises to fulfill their SWM responsibilities (Cai and Choi 2019).</w:t>
      </w:r>
    </w:p>
    <w:bookmarkEnd w:id="2"/>
    <w:p w14:paraId="37B69484" w14:textId="77777777" w:rsidR="00B21CB3" w:rsidRDefault="00D65086">
      <w:pPr>
        <w:pStyle w:val="CommentText"/>
        <w:ind w:firstLineChars="100" w:firstLine="210"/>
        <w:jc w:val="both"/>
        <w:rPr>
          <w:rFonts w:ascii="Times New Roman" w:hAnsi="Times New Roman"/>
          <w:color w:val="000000" w:themeColor="text1"/>
        </w:rPr>
      </w:pPr>
      <w:r>
        <w:rPr>
          <w:rFonts w:ascii="Times New Roman" w:hAnsi="Times New Roman"/>
          <w:color w:val="000000" w:themeColor="text1"/>
        </w:rPr>
        <w:t>It is critical for emerging countries to understand the opportunities and challenges r</w:t>
      </w:r>
      <w:r>
        <w:rPr>
          <w:rFonts w:ascii="Times New Roman" w:hAnsi="Times New Roman"/>
          <w:color w:val="000000" w:themeColor="text1"/>
        </w:rPr>
        <w:t>elating to solid waste reuse and recycling in order to improve resource utilization and ensure environmental protection (Chien et al. 2021). In emerging countries, in the face of fierce market competition, m</w:t>
      </w:r>
      <w:r>
        <w:rPr>
          <w:rFonts w:ascii="Times New Roman" w:hAnsi="Times New Roman"/>
          <w:color w:val="000000" w:themeColor="text1"/>
        </w:rPr>
        <w:tab/>
        <w:t>any companies often gain a competitive advantage</w:t>
      </w:r>
      <w:r>
        <w:rPr>
          <w:rFonts w:ascii="Times New Roman" w:hAnsi="Times New Roman"/>
          <w:color w:val="000000" w:themeColor="text1"/>
        </w:rPr>
        <w:t xml:space="preserve"> at the expense of the environment (</w:t>
      </w:r>
      <w:r>
        <w:rPr>
          <w:rFonts w:ascii="Times New Roman" w:hAnsi="Times New Roman" w:hint="eastAsia"/>
          <w:color w:val="000000" w:themeColor="text1"/>
        </w:rPr>
        <w:t>Sun</w:t>
      </w:r>
      <w:r>
        <w:rPr>
          <w:rFonts w:ascii="Times New Roman" w:hAnsi="Times New Roman"/>
          <w:color w:val="000000" w:themeColor="text1"/>
        </w:rPr>
        <w:t xml:space="preserve"> et al. 20</w:t>
      </w:r>
      <w:r>
        <w:rPr>
          <w:rFonts w:ascii="Times New Roman" w:hAnsi="Times New Roman" w:hint="eastAsia"/>
          <w:color w:val="000000" w:themeColor="text1"/>
        </w:rPr>
        <w:t>21</w:t>
      </w:r>
      <w:r>
        <w:rPr>
          <w:rFonts w:ascii="Times New Roman" w:hAnsi="Times New Roman"/>
          <w:color w:val="000000" w:themeColor="text1"/>
        </w:rPr>
        <w:t>; Tian et al. 2021</w:t>
      </w:r>
      <w:r>
        <w:rPr>
          <w:rFonts w:ascii="Times New Roman" w:hAnsi="Times New Roman" w:hint="eastAsia"/>
          <w:color w:val="000000" w:themeColor="text1"/>
        </w:rPr>
        <w:t>;</w:t>
      </w:r>
      <w:r>
        <w:rPr>
          <w:rFonts w:ascii="Times New Roman" w:hAnsi="Times New Roman"/>
          <w:color w:val="000000" w:themeColor="text1"/>
        </w:rPr>
        <w:t xml:space="preserve"> Liao 2018). This is particularly true for collectors at the front end of the remanufacturing supply chain. In China, the upstream collectors in the remanufacturing supply chain are mostly small- and medium-sized enterprises (SMEs), which recycle more than</w:t>
      </w:r>
      <w:r>
        <w:rPr>
          <w:rFonts w:ascii="Times New Roman" w:hAnsi="Times New Roman"/>
          <w:color w:val="000000" w:themeColor="text1"/>
        </w:rPr>
        <w:t xml:space="preserve"> 65% of the waste products in the market. However, these enterprises generally have poor financing ability and weak anti-risk ability (Gu et al. 2016). Meanwhile, in addition to the recycling costs and transportation costs, the collectors also need to bear</w:t>
      </w:r>
      <w:r>
        <w:rPr>
          <w:rFonts w:ascii="Times New Roman" w:hAnsi="Times New Roman"/>
          <w:color w:val="000000" w:themeColor="text1"/>
        </w:rPr>
        <w:t xml:space="preserve"> the environmental resource costs generated by avoiding the environmental pollution of the recycled products (Hou et al. 2020</w:t>
      </w:r>
      <w:r>
        <w:rPr>
          <w:rFonts w:ascii="Times New Roman" w:hAnsi="Times New Roman" w:hint="eastAsia"/>
          <w:color w:val="000000" w:themeColor="text1"/>
        </w:rPr>
        <w:t>; Sun</w:t>
      </w:r>
      <w:r>
        <w:rPr>
          <w:rFonts w:ascii="Times New Roman" w:hAnsi="Times New Roman"/>
          <w:color w:val="000000" w:themeColor="text1"/>
        </w:rPr>
        <w:t xml:space="preserve"> et al. 201</w:t>
      </w:r>
      <w:r>
        <w:rPr>
          <w:rFonts w:ascii="Times New Roman" w:hAnsi="Times New Roman" w:hint="eastAsia"/>
          <w:color w:val="000000" w:themeColor="text1"/>
        </w:rPr>
        <w:t>9</w:t>
      </w:r>
      <w:r>
        <w:rPr>
          <w:rFonts w:ascii="Times New Roman" w:hAnsi="Times New Roman"/>
          <w:color w:val="000000" w:themeColor="text1"/>
        </w:rPr>
        <w:t>; Lin et al. 2017)</w:t>
      </w:r>
      <w:r>
        <w:rPr>
          <w:rFonts w:ascii="Times New Roman" w:hAnsi="Times New Roman" w:hint="eastAsia"/>
          <w:color w:val="000000" w:themeColor="text1"/>
        </w:rPr>
        <w:t xml:space="preserve">. In order </w:t>
      </w:r>
      <w:r>
        <w:rPr>
          <w:rFonts w:ascii="Times New Roman" w:hAnsi="Times New Roman"/>
          <w:color w:val="000000" w:themeColor="text1"/>
        </w:rPr>
        <w:t>to reduce costs</w:t>
      </w:r>
      <w:r>
        <w:rPr>
          <w:rFonts w:ascii="Times New Roman" w:hAnsi="Times New Roman" w:hint="eastAsia"/>
          <w:color w:val="000000" w:themeColor="text1"/>
        </w:rPr>
        <w:t>,</w:t>
      </w:r>
      <w:r>
        <w:rPr>
          <w:rFonts w:ascii="Times New Roman" w:hAnsi="Times New Roman"/>
          <w:color w:val="000000" w:themeColor="text1"/>
        </w:rPr>
        <w:t xml:space="preserve"> </w:t>
      </w:r>
      <w:r>
        <w:rPr>
          <w:rFonts w:ascii="Times New Roman" w:hAnsi="Times New Roman" w:hint="eastAsia"/>
          <w:color w:val="000000" w:themeColor="text1"/>
        </w:rPr>
        <w:t>s</w:t>
      </w:r>
      <w:r>
        <w:rPr>
          <w:rFonts w:ascii="Times New Roman" w:hAnsi="Times New Roman"/>
          <w:color w:val="000000" w:themeColor="text1"/>
        </w:rPr>
        <w:t>ome</w:t>
      </w:r>
      <w:r>
        <w:rPr>
          <w:rFonts w:ascii="Times New Roman" w:hAnsi="Times New Roman" w:hint="eastAsia"/>
          <w:color w:val="000000" w:themeColor="text1"/>
        </w:rPr>
        <w:t xml:space="preserve"> </w:t>
      </w:r>
      <w:r>
        <w:rPr>
          <w:rFonts w:ascii="Times New Roman" w:hAnsi="Times New Roman"/>
          <w:color w:val="000000" w:themeColor="text1"/>
        </w:rPr>
        <w:t>low-efficiency collectors do not carry out standardized treatme</w:t>
      </w:r>
      <w:r>
        <w:rPr>
          <w:rFonts w:ascii="Times New Roman" w:hAnsi="Times New Roman"/>
          <w:color w:val="000000" w:themeColor="text1"/>
        </w:rPr>
        <w:t>nt of recycled solid waste and so evade environmental responsibility.</w:t>
      </w:r>
    </w:p>
    <w:p w14:paraId="726C4CB0" w14:textId="77777777" w:rsidR="00B21CB3" w:rsidRDefault="00D65086">
      <w:pPr>
        <w:pStyle w:val="CommentText"/>
        <w:ind w:firstLineChars="100" w:firstLine="210"/>
        <w:jc w:val="both"/>
        <w:rPr>
          <w:rFonts w:ascii="Times New Roman" w:hAnsi="Times New Roman"/>
          <w:color w:val="000000" w:themeColor="text1"/>
        </w:rPr>
      </w:pPr>
      <w:r>
        <w:rPr>
          <w:rFonts w:ascii="Times New Roman" w:hAnsi="Times New Roman"/>
          <w:color w:val="000000" w:themeColor="text1"/>
        </w:rPr>
        <w:t xml:space="preserve">As a community of interests, collectors and remanufacturers present the characteristics of "one damns all". </w:t>
      </w:r>
      <w:r>
        <w:rPr>
          <w:rFonts w:ascii="Times New Roman" w:hAnsi="Times New Roman"/>
          <w:color w:val="000000" w:themeColor="text1"/>
        </w:rPr>
        <w:lastRenderedPageBreak/>
        <w:t>Collectors' failure to fulfill their environmental responsibilities will inevi</w:t>
      </w:r>
      <w:r>
        <w:rPr>
          <w:rFonts w:ascii="Times New Roman" w:hAnsi="Times New Roman"/>
          <w:color w:val="000000" w:themeColor="text1"/>
        </w:rPr>
        <w:t>tably have an important impact on the performance of the remanufacturing supply chain. Therefore, encouraging collectors to fulfill their SWM responsibilities has become a considerable challenge in developing the remanufacturing supply chain.</w:t>
      </w:r>
    </w:p>
    <w:p w14:paraId="3FC6F9BE" w14:textId="77777777" w:rsidR="00B21CB3" w:rsidRDefault="00D65086">
      <w:pPr>
        <w:pStyle w:val="CommentText"/>
        <w:ind w:firstLineChars="100" w:firstLine="210"/>
        <w:jc w:val="both"/>
        <w:rPr>
          <w:rFonts w:ascii="Times New Roman" w:hAnsi="Times New Roman"/>
          <w:color w:val="000000" w:themeColor="text1"/>
        </w:rPr>
      </w:pPr>
      <w:r>
        <w:rPr>
          <w:rFonts w:ascii="Times New Roman" w:hAnsi="Times New Roman"/>
          <w:color w:val="000000" w:themeColor="text1"/>
        </w:rPr>
        <w:t>Facing severe</w:t>
      </w:r>
      <w:r>
        <w:rPr>
          <w:rFonts w:ascii="Times New Roman" w:hAnsi="Times New Roman"/>
          <w:color w:val="000000" w:themeColor="text1"/>
        </w:rPr>
        <w:t xml:space="preserve"> waste management and environmental challenges, in May 2015 the China State Council promulgated the "Made in China 2025" paper, emphasizing "clean and green production" (China State Council 2015). To increase the scale of remanufacturing in China, in Febru</w:t>
      </w:r>
      <w:r>
        <w:rPr>
          <w:rFonts w:ascii="Times New Roman" w:hAnsi="Times New Roman"/>
          <w:color w:val="000000" w:themeColor="text1"/>
        </w:rPr>
        <w:t>ary 2016, the Ministry of Industry and Information Technology of China (MIIT) announced the "List of Pilot Remanufacturing Enterprises" (MIITC 2016) to promote remanufacturing supply chain enterprises to strengthen their waste management activities. Howeve</w:t>
      </w:r>
      <w:r>
        <w:rPr>
          <w:rFonts w:ascii="Times New Roman" w:hAnsi="Times New Roman"/>
          <w:color w:val="000000" w:themeColor="text1"/>
        </w:rPr>
        <w:t xml:space="preserve">r, SWM still has many problems in China's remanufacturing supply chain, highlighted by the severe secondary pollution caused by improper </w:t>
      </w:r>
      <w:bookmarkStart w:id="3" w:name="_Hlk102849941"/>
      <w:r>
        <w:rPr>
          <w:rFonts w:ascii="Times New Roman" w:hAnsi="Times New Roman"/>
          <w:color w:val="000000" w:themeColor="text1"/>
        </w:rPr>
        <w:t>solid waste disposal</w:t>
      </w:r>
      <w:bookmarkEnd w:id="3"/>
      <w:r>
        <w:rPr>
          <w:rFonts w:ascii="Times New Roman" w:hAnsi="Times New Roman"/>
          <w:color w:val="000000" w:themeColor="text1"/>
        </w:rPr>
        <w:t xml:space="preserve"> </w:t>
      </w:r>
      <w:r>
        <w:rPr>
          <w:rFonts w:ascii="Times New Roman" w:hAnsi="Times New Roman"/>
          <w:color w:val="000000" w:themeColor="text1"/>
        </w:rPr>
        <w:t>(Zhang and Xu 2019)</w:t>
      </w:r>
      <w:r>
        <w:rPr>
          <w:rFonts w:ascii="Times New Roman" w:hAnsi="Times New Roman"/>
          <w:color w:val="000000" w:themeColor="text1"/>
        </w:rPr>
        <w:t xml:space="preserve">. For example, in automobile remanufacturing, the data show that nearly 70% of </w:t>
      </w:r>
      <w:r>
        <w:rPr>
          <w:rFonts w:ascii="Times New Roman" w:hAnsi="Times New Roman"/>
          <w:color w:val="000000" w:themeColor="text1"/>
        </w:rPr>
        <w:t>the scrapped vehicles in China have not been dismantled in a standardized manner from 2011 to 2018</w:t>
      </w:r>
      <w:r>
        <w:rPr>
          <w:rFonts w:ascii="Times New Roman" w:hAnsi="Times New Roman"/>
          <w:color w:val="000000" w:themeColor="text1"/>
        </w:rPr>
        <w:t xml:space="preserve"> (CII 2019)</w:t>
      </w:r>
      <w:r>
        <w:rPr>
          <w:rFonts w:ascii="Times New Roman" w:hAnsi="Times New Roman"/>
          <w:color w:val="000000" w:themeColor="text1"/>
        </w:rPr>
        <w:t>.</w:t>
      </w:r>
    </w:p>
    <w:p w14:paraId="4F67C6F6" w14:textId="77777777" w:rsidR="00B21CB3" w:rsidRDefault="00D65086">
      <w:pPr>
        <w:pStyle w:val="CommentText"/>
        <w:ind w:firstLineChars="100" w:firstLine="210"/>
        <w:jc w:val="both"/>
        <w:rPr>
          <w:rFonts w:ascii="Times New Roman" w:hAnsi="Times New Roman"/>
          <w:color w:val="000000" w:themeColor="text1"/>
        </w:rPr>
      </w:pPr>
      <w:r>
        <w:rPr>
          <w:rFonts w:ascii="Times New Roman" w:hAnsi="Times New Roman"/>
          <w:color w:val="000000" w:themeColor="text1"/>
        </w:rPr>
        <w:t>The environmental pollution of the remanufacturing supply chain has attracted the attention of scholars. However, existing research focuses on th</w:t>
      </w:r>
      <w:r>
        <w:rPr>
          <w:rFonts w:ascii="Times New Roman" w:hAnsi="Times New Roman"/>
          <w:color w:val="000000" w:themeColor="text1"/>
        </w:rPr>
        <w:t xml:space="preserve">e configuration problem of responsibility – that is, how to allocate responsibilities in the supply chain to make the entire supply chain more profitable </w:t>
      </w:r>
      <w:r>
        <w:rPr>
          <w:rFonts w:ascii="Times New Roman" w:hAnsi="Times New Roman"/>
          <w:color w:val="000000" w:themeColor="text1"/>
        </w:rPr>
        <w:t>(</w:t>
      </w:r>
      <w:bookmarkStart w:id="4" w:name="_Hlk107250568"/>
      <w:r>
        <w:rPr>
          <w:rFonts w:ascii="Times New Roman" w:hAnsi="Times New Roman"/>
          <w:color w:val="000000" w:themeColor="text1"/>
        </w:rPr>
        <w:t>Yuan et al. 2021; Hosseini-Motlagh et al. 2020</w:t>
      </w:r>
      <w:r>
        <w:rPr>
          <w:rFonts w:ascii="Times New Roman" w:hAnsi="Times New Roman" w:hint="eastAsia"/>
          <w:color w:val="000000" w:themeColor="text1"/>
        </w:rPr>
        <w:t>;</w:t>
      </w:r>
      <w:r>
        <w:rPr>
          <w:rFonts w:ascii="Times New Roman" w:hAnsi="Times New Roman"/>
          <w:color w:val="000000" w:themeColor="text1"/>
        </w:rPr>
        <w:t xml:space="preserve"> Tian et al. 2020; Ni et al.</w:t>
      </w:r>
      <w:r>
        <w:rPr>
          <w:rFonts w:ascii="Times New Roman" w:hAnsi="Times New Roman" w:hint="eastAsia"/>
          <w:color w:val="000000" w:themeColor="text1"/>
        </w:rPr>
        <w:t xml:space="preserve"> </w:t>
      </w:r>
      <w:r>
        <w:rPr>
          <w:rFonts w:ascii="Times New Roman" w:hAnsi="Times New Roman"/>
          <w:color w:val="000000" w:themeColor="text1"/>
        </w:rPr>
        <w:t xml:space="preserve">2015, 2010; Jacobs and </w:t>
      </w:r>
      <w:r>
        <w:rPr>
          <w:rFonts w:ascii="Times New Roman" w:hAnsi="Times New Roman"/>
          <w:color w:val="000000" w:themeColor="text1"/>
        </w:rPr>
        <w:t>Subramanian</w:t>
      </w:r>
      <w:r>
        <w:rPr>
          <w:rFonts w:ascii="Times New Roman" w:hAnsi="Times New Roman" w:hint="eastAsia"/>
          <w:color w:val="000000" w:themeColor="text1"/>
        </w:rPr>
        <w:t>,</w:t>
      </w:r>
      <w:r>
        <w:rPr>
          <w:rFonts w:ascii="Times New Roman" w:hAnsi="Times New Roman"/>
          <w:color w:val="000000" w:themeColor="text1"/>
        </w:rPr>
        <w:t xml:space="preserve"> 2012</w:t>
      </w:r>
      <w:bookmarkEnd w:id="4"/>
      <w:r>
        <w:rPr>
          <w:rFonts w:ascii="Times New Roman" w:hAnsi="Times New Roman"/>
          <w:color w:val="000000" w:themeColor="text1"/>
        </w:rPr>
        <w:t>).</w:t>
      </w:r>
      <w:r>
        <w:rPr>
          <w:rFonts w:ascii="Times New Roman" w:hAnsi="Times New Roman"/>
          <w:color w:val="000000" w:themeColor="text1"/>
        </w:rPr>
        <w:t xml:space="preserve"> Moreover, attention to the insufficient motivation for collectors to fulfill their responsibilities is lacking. A few papers employ the bargaining model to study the coordination mechanism of remanufacturing supply chain enterprises' re</w:t>
      </w:r>
      <w:r>
        <w:rPr>
          <w:rFonts w:ascii="Times New Roman" w:hAnsi="Times New Roman"/>
          <w:color w:val="000000" w:themeColor="text1"/>
        </w:rPr>
        <w:t xml:space="preserve">sponsibility </w:t>
      </w:r>
      <w:r>
        <w:rPr>
          <w:rFonts w:ascii="Times New Roman" w:hAnsi="Times New Roman"/>
          <w:color w:val="000000" w:themeColor="text1"/>
        </w:rPr>
        <w:t>performance (</w:t>
      </w:r>
      <w:bookmarkStart w:id="5" w:name="_Hlk107250589"/>
      <w:r>
        <w:rPr>
          <w:rFonts w:ascii="Times New Roman" w:hAnsi="Times New Roman"/>
          <w:color w:val="000000" w:themeColor="text1"/>
        </w:rPr>
        <w:t>Rezaei and Maihami 2020; Jafarian et al. 2019; Yamaguchi and Kusukawa 2018; Agrawal et al. 2016</w:t>
      </w:r>
      <w:bookmarkEnd w:id="5"/>
      <w:r>
        <w:rPr>
          <w:rFonts w:ascii="Times New Roman" w:hAnsi="Times New Roman"/>
          <w:color w:val="000000" w:themeColor="text1"/>
        </w:rPr>
        <w:t xml:space="preserve">). </w:t>
      </w:r>
      <w:r>
        <w:rPr>
          <w:rFonts w:ascii="Times New Roman" w:hAnsi="Times New Roman"/>
          <w:color w:val="000000" w:themeColor="text1"/>
        </w:rPr>
        <w:t xml:space="preserve">However, it is costly for remanufacturers to comprehensively supervise collectors' performance in their responsibilities because of </w:t>
      </w:r>
      <w:r>
        <w:rPr>
          <w:rFonts w:ascii="Times New Roman" w:hAnsi="Times New Roman"/>
          <w:color w:val="000000" w:themeColor="text1"/>
        </w:rPr>
        <w:t>the difficulty of secondary detection of waste products. Bargaining contracts are insufficient to restrict collectors' evasion of responsibilities effectively. In addition, some studies report that government subsidies encourage enterprises to fulfill thei</w:t>
      </w:r>
      <w:r>
        <w:rPr>
          <w:rFonts w:ascii="Times New Roman" w:hAnsi="Times New Roman"/>
          <w:color w:val="000000" w:themeColor="text1"/>
        </w:rPr>
        <w:t>r duties</w:t>
      </w:r>
      <w:r>
        <w:rPr>
          <w:rFonts w:ascii="Times New Roman" w:hAnsi="Times New Roman" w:hint="eastAsia"/>
          <w:color w:val="000000" w:themeColor="text1"/>
        </w:rPr>
        <w:t xml:space="preserve"> </w:t>
      </w:r>
      <w:r>
        <w:rPr>
          <w:rFonts w:ascii="Times New Roman" w:hAnsi="Times New Roman"/>
          <w:color w:val="000000" w:themeColor="text1"/>
        </w:rPr>
        <w:t>(</w:t>
      </w:r>
      <w:bookmarkStart w:id="6" w:name="_Hlk107250600"/>
      <w:r>
        <w:rPr>
          <w:rFonts w:ascii="Times New Roman" w:hAnsi="Times New Roman" w:hint="eastAsia"/>
          <w:color w:val="000000" w:themeColor="text1"/>
        </w:rPr>
        <w:t>Mondal et al.</w:t>
      </w:r>
      <w:r>
        <w:rPr>
          <w:rFonts w:ascii="Times New Roman" w:hAnsi="Times New Roman"/>
          <w:color w:val="000000" w:themeColor="text1"/>
        </w:rPr>
        <w:t xml:space="preserve"> </w:t>
      </w:r>
      <w:r>
        <w:rPr>
          <w:rFonts w:ascii="Times New Roman" w:hAnsi="Times New Roman" w:hint="eastAsia"/>
          <w:color w:val="000000" w:themeColor="text1"/>
        </w:rPr>
        <w:t>202</w:t>
      </w:r>
      <w:r>
        <w:rPr>
          <w:rFonts w:ascii="Times New Roman" w:hAnsi="Times New Roman"/>
          <w:color w:val="000000" w:themeColor="text1"/>
        </w:rPr>
        <w:t xml:space="preserve">2; </w:t>
      </w:r>
      <w:r>
        <w:rPr>
          <w:rFonts w:ascii="Times New Roman" w:hAnsi="Times New Roman" w:hint="eastAsia"/>
          <w:color w:val="000000" w:themeColor="text1"/>
        </w:rPr>
        <w:t>Song et al.</w:t>
      </w:r>
      <w:r>
        <w:rPr>
          <w:rFonts w:ascii="Times New Roman" w:hAnsi="Times New Roman"/>
          <w:color w:val="000000" w:themeColor="text1"/>
        </w:rPr>
        <w:t xml:space="preserve"> </w:t>
      </w:r>
      <w:r>
        <w:rPr>
          <w:rFonts w:ascii="Times New Roman" w:hAnsi="Times New Roman" w:hint="eastAsia"/>
          <w:color w:val="000000" w:themeColor="text1"/>
        </w:rPr>
        <w:t>2020;</w:t>
      </w:r>
      <w:r>
        <w:rPr>
          <w:rFonts w:ascii="Times New Roman" w:hAnsi="Times New Roman"/>
          <w:color w:val="000000" w:themeColor="text1"/>
        </w:rPr>
        <w:t xml:space="preserve"> </w:t>
      </w:r>
      <w:r>
        <w:rPr>
          <w:rFonts w:ascii="Times New Roman" w:hAnsi="Times New Roman" w:hint="eastAsia"/>
          <w:color w:val="000000" w:themeColor="text1"/>
        </w:rPr>
        <w:t>Wang et al.</w:t>
      </w:r>
      <w:r>
        <w:rPr>
          <w:rFonts w:ascii="Times New Roman" w:hAnsi="Times New Roman"/>
          <w:color w:val="000000" w:themeColor="text1"/>
        </w:rPr>
        <w:t xml:space="preserve"> </w:t>
      </w:r>
      <w:r>
        <w:rPr>
          <w:rFonts w:ascii="Times New Roman" w:hAnsi="Times New Roman" w:hint="eastAsia"/>
          <w:color w:val="000000" w:themeColor="text1"/>
        </w:rPr>
        <w:t>2015</w:t>
      </w:r>
      <w:bookmarkEnd w:id="6"/>
      <w:r>
        <w:rPr>
          <w:rFonts w:ascii="Times New Roman" w:hAnsi="Times New Roman"/>
          <w:color w:val="000000" w:themeColor="text1"/>
        </w:rPr>
        <w:t>).</w:t>
      </w:r>
      <w:r>
        <w:rPr>
          <w:rFonts w:ascii="Times New Roman" w:hAnsi="Times New Roman"/>
          <w:color w:val="000000" w:themeColor="text1"/>
        </w:rPr>
        <w:t xml:space="preserve"> However, the large volume of collectors relying entirely on government subsidies is unsustainable for the government. Therefore, it is essential for enterprises, governments and society to </w:t>
      </w:r>
      <w:r>
        <w:rPr>
          <w:rFonts w:ascii="Times New Roman" w:hAnsi="Times New Roman"/>
          <w:color w:val="000000" w:themeColor="text1"/>
        </w:rPr>
        <w:t xml:space="preserve">establish a market- and contract-based coordination mechanism among supply chain members to motivate collectors to improve their responsibility performance. </w:t>
      </w:r>
    </w:p>
    <w:p w14:paraId="5B48BC82" w14:textId="77777777" w:rsidR="00B21CB3" w:rsidRDefault="00D65086">
      <w:pPr>
        <w:pStyle w:val="CommentText"/>
        <w:ind w:firstLineChars="100" w:firstLine="210"/>
        <w:jc w:val="both"/>
        <w:rPr>
          <w:rFonts w:ascii="Times New Roman" w:hAnsi="Times New Roman"/>
          <w:color w:val="000000" w:themeColor="text1"/>
        </w:rPr>
      </w:pPr>
      <w:r>
        <w:rPr>
          <w:rFonts w:ascii="Times New Roman" w:hAnsi="Times New Roman"/>
          <w:color w:val="000000" w:themeColor="text1"/>
        </w:rPr>
        <w:t xml:space="preserve">Based on the above analysis, this paper will explore the following questions: (1) Does the remanufacturer's practice of sharing the cost of compliance with collectors based on altruistic concerns motivate collectors to </w:t>
      </w:r>
      <w:r>
        <w:rPr>
          <w:rFonts w:ascii="Times New Roman" w:hAnsi="Times New Roman" w:hint="eastAsia"/>
          <w:color w:val="000000" w:themeColor="text1"/>
        </w:rPr>
        <w:t>fulfil</w:t>
      </w:r>
      <w:r>
        <w:rPr>
          <w:rFonts w:ascii="Times New Roman" w:hAnsi="Times New Roman"/>
          <w:color w:val="000000" w:themeColor="text1"/>
        </w:rPr>
        <w:t xml:space="preserve"> their duties? (2) How much res</w:t>
      </w:r>
      <w:r>
        <w:rPr>
          <w:rFonts w:ascii="Times New Roman" w:hAnsi="Times New Roman"/>
          <w:color w:val="000000" w:themeColor="text1"/>
        </w:rPr>
        <w:t xml:space="preserve">ponsibility should the remanufacturer share with the collector to improve the overall </w:t>
      </w:r>
      <w:r>
        <w:rPr>
          <w:rFonts w:ascii="Times New Roman" w:hAnsi="Times New Roman" w:hint="eastAsia"/>
          <w:color w:val="000000" w:themeColor="text1"/>
        </w:rPr>
        <w:t xml:space="preserve">responsibility-fulfilling level </w:t>
      </w:r>
      <w:r>
        <w:rPr>
          <w:rFonts w:ascii="Times New Roman" w:hAnsi="Times New Roman"/>
          <w:color w:val="000000" w:themeColor="text1"/>
        </w:rPr>
        <w:t>and performance of the supply chain? Hence, this paper constructs a Stackelberg game decision-making model dominated by remanufacturers an</w:t>
      </w:r>
      <w:r>
        <w:rPr>
          <w:rFonts w:ascii="Times New Roman" w:hAnsi="Times New Roman"/>
          <w:color w:val="000000" w:themeColor="text1"/>
        </w:rPr>
        <w:t xml:space="preserve">d analyzes the decision results when remanufacturers are concerned or not concerned about the interests of collectors. Moreover, it proposes a supply chain coordination mechanism based on </w:t>
      </w:r>
      <w:r>
        <w:rPr>
          <w:rFonts w:ascii="Times New Roman" w:hAnsi="Times New Roman" w:hint="eastAsia"/>
          <w:color w:val="000000" w:themeColor="text1"/>
        </w:rPr>
        <w:t xml:space="preserve">responsibility-fulfilling </w:t>
      </w:r>
      <w:r>
        <w:rPr>
          <w:rFonts w:ascii="Times New Roman" w:hAnsi="Times New Roman"/>
          <w:color w:val="000000" w:themeColor="text1"/>
        </w:rPr>
        <w:t>cost-sharing to narrow the research gap.</w:t>
      </w:r>
    </w:p>
    <w:p w14:paraId="1074ABB5" w14:textId="77777777" w:rsidR="00B21CB3" w:rsidRDefault="00D65086">
      <w:pPr>
        <w:pStyle w:val="CommentText"/>
        <w:ind w:firstLineChars="100" w:firstLine="210"/>
        <w:jc w:val="both"/>
        <w:rPr>
          <w:rFonts w:ascii="Times New Roman" w:hAnsi="Times New Roman"/>
          <w:color w:val="000000" w:themeColor="text1"/>
        </w:rPr>
      </w:pPr>
      <w:r>
        <w:rPr>
          <w:rFonts w:ascii="Times New Roman" w:hAnsi="Times New Roman"/>
          <w:color w:val="000000" w:themeColor="text1"/>
        </w:rPr>
        <w:t>S</w:t>
      </w:r>
      <w:r>
        <w:rPr>
          <w:rFonts w:ascii="Times New Roman" w:hAnsi="Times New Roman"/>
          <w:color w:val="000000" w:themeColor="text1"/>
        </w:rPr>
        <w:t xml:space="preserve">pecifically, this paper makes original contributions in the following aspects. </w:t>
      </w:r>
      <w:r>
        <w:rPr>
          <w:rFonts w:ascii="Times New Roman" w:hAnsi="Times New Roman"/>
          <w:i/>
          <w:iCs/>
          <w:color w:val="000000" w:themeColor="text1"/>
        </w:rPr>
        <w:t>First</w:t>
      </w:r>
      <w:r>
        <w:rPr>
          <w:rFonts w:ascii="Times New Roman" w:hAnsi="Times New Roman"/>
          <w:color w:val="000000" w:themeColor="text1"/>
        </w:rPr>
        <w:t xml:space="preserve">, it contributes to the literature on the sustainability of the remanufacturing supply chain by encouraging collectors with insufficient motivation to actively fulfill SWM </w:t>
      </w:r>
      <w:r>
        <w:rPr>
          <w:rFonts w:ascii="Times New Roman" w:hAnsi="Times New Roman"/>
          <w:color w:val="000000" w:themeColor="text1"/>
        </w:rPr>
        <w:t xml:space="preserve">responsibilities to reduce secondary pollution in recycling. This is a new sustainability frontier beyond the traditional supply chain coordination paradigm. </w:t>
      </w:r>
      <w:r>
        <w:rPr>
          <w:rFonts w:ascii="Times New Roman" w:hAnsi="Times New Roman"/>
          <w:i/>
          <w:iCs/>
          <w:color w:val="000000" w:themeColor="text1"/>
        </w:rPr>
        <w:t>Second</w:t>
      </w:r>
      <w:r>
        <w:rPr>
          <w:rFonts w:ascii="Times New Roman" w:hAnsi="Times New Roman"/>
          <w:color w:val="000000" w:themeColor="text1"/>
        </w:rPr>
        <w:t>, unlike the existing literature that focuses on stimulating supply chain companies to fulfi</w:t>
      </w:r>
      <w:r>
        <w:rPr>
          <w:rFonts w:ascii="Times New Roman" w:hAnsi="Times New Roman"/>
          <w:color w:val="000000" w:themeColor="text1"/>
        </w:rPr>
        <w:t>ll their responsibilities through government incentives, this paper emphasizes the role of market mechanisms and proposes that the efficiency of government subsidies is not necessarily more effective than that of the market mechanism. It constructs a suppl</w:t>
      </w:r>
      <w:r>
        <w:rPr>
          <w:rFonts w:ascii="Times New Roman" w:hAnsi="Times New Roman"/>
          <w:color w:val="000000" w:themeColor="text1"/>
        </w:rPr>
        <w:t xml:space="preserve">y chain coordination mechanism where core remanufacturers share part of the responsibility cost for collectors. Moreover, simulation analysis proves the effectiveness of this mechanism. </w:t>
      </w:r>
      <w:r>
        <w:rPr>
          <w:rFonts w:ascii="Times New Roman" w:hAnsi="Times New Roman"/>
          <w:i/>
          <w:iCs/>
          <w:color w:val="000000" w:themeColor="text1"/>
        </w:rPr>
        <w:t>Finally</w:t>
      </w:r>
      <w:r>
        <w:rPr>
          <w:rFonts w:ascii="Times New Roman" w:hAnsi="Times New Roman"/>
          <w:color w:val="000000" w:themeColor="text1"/>
        </w:rPr>
        <w:t>, this paper provides practical insights for China and other co</w:t>
      </w:r>
      <w:r>
        <w:rPr>
          <w:rFonts w:ascii="Times New Roman" w:hAnsi="Times New Roman"/>
          <w:color w:val="000000" w:themeColor="text1"/>
        </w:rPr>
        <w:t>untries/regions to overcome SWM obstacles in their remanufacturing supply chains.</w:t>
      </w:r>
    </w:p>
    <w:p w14:paraId="66EC087B" w14:textId="77777777" w:rsidR="00B21CB3" w:rsidRDefault="00D65086">
      <w:pPr>
        <w:pStyle w:val="CommentText"/>
        <w:ind w:firstLineChars="100" w:firstLine="210"/>
        <w:jc w:val="both"/>
        <w:rPr>
          <w:rFonts w:ascii="Times New Roman" w:hAnsi="Times New Roman"/>
          <w:color w:val="000000" w:themeColor="text1"/>
        </w:rPr>
      </w:pPr>
      <w:bookmarkStart w:id="7" w:name="_Hlk102830195"/>
      <w:r>
        <w:rPr>
          <w:rFonts w:ascii="Times New Roman" w:hAnsi="Times New Roman"/>
          <w:color w:val="000000" w:themeColor="text1"/>
        </w:rPr>
        <w:lastRenderedPageBreak/>
        <w:t xml:space="preserve">The rest of this paper is arranged as follows: Section 2 reviews the relevant literature. Section 3 describes the problem and puts forward hypotheses. Section 4 proposes the </w:t>
      </w:r>
      <w:r>
        <w:rPr>
          <w:rFonts w:ascii="Times New Roman" w:hAnsi="Times New Roman"/>
          <w:color w:val="000000" w:themeColor="text1"/>
        </w:rPr>
        <w:t xml:space="preserve">decision models for remanufacturers who do not care about collectors and those who care about collectors and </w:t>
      </w:r>
      <w:r>
        <w:rPr>
          <w:rFonts w:ascii="Times New Roman" w:hAnsi="Times New Roman" w:hint="eastAsia"/>
          <w:color w:val="000000" w:themeColor="text1"/>
        </w:rPr>
        <w:t xml:space="preserve">compares </w:t>
      </w:r>
      <w:r>
        <w:rPr>
          <w:rFonts w:ascii="Times New Roman" w:hAnsi="Times New Roman"/>
          <w:color w:val="000000" w:themeColor="text1"/>
        </w:rPr>
        <w:t>the equilibrium results of different models. Section 5 verifies the proposition through a numerical example analysis. Section 6 states the</w:t>
      </w:r>
      <w:r>
        <w:rPr>
          <w:rFonts w:ascii="Times New Roman" w:hAnsi="Times New Roman"/>
          <w:color w:val="000000" w:themeColor="text1"/>
        </w:rPr>
        <w:t xml:space="preserve"> policy implications of this paper. Section 7 concludes the study.</w:t>
      </w:r>
    </w:p>
    <w:bookmarkEnd w:id="7"/>
    <w:p w14:paraId="080E4CB3" w14:textId="77777777" w:rsidR="00B21CB3" w:rsidRDefault="00D65086">
      <w:pPr>
        <w:spacing w:before="100" w:beforeAutospacing="1" w:after="100" w:afterAutospacing="1"/>
        <w:outlineLvl w:val="0"/>
        <w:rPr>
          <w:rFonts w:ascii="Times New Roman" w:hAnsi="Times New Roman"/>
          <w:b/>
          <w:bCs/>
          <w:color w:val="000000" w:themeColor="text1"/>
        </w:rPr>
      </w:pPr>
      <w:r>
        <w:rPr>
          <w:rFonts w:ascii="Times New Roman" w:hAnsi="Times New Roman"/>
          <w:b/>
          <w:bCs/>
          <w:color w:val="000000" w:themeColor="text1"/>
        </w:rPr>
        <w:t>2. Literature review</w:t>
      </w:r>
    </w:p>
    <w:p w14:paraId="27A125BA" w14:textId="77777777" w:rsidR="00B21CB3" w:rsidRDefault="00D65086">
      <w:pPr>
        <w:pStyle w:val="CommentText"/>
        <w:ind w:firstLineChars="100" w:firstLine="210"/>
        <w:jc w:val="both"/>
        <w:rPr>
          <w:rFonts w:ascii="Times New Roman" w:hAnsi="Times New Roman"/>
          <w:color w:val="000000" w:themeColor="text1"/>
        </w:rPr>
      </w:pPr>
      <w:r>
        <w:rPr>
          <w:rFonts w:ascii="Times New Roman" w:hAnsi="Times New Roman"/>
          <w:color w:val="000000" w:themeColor="text1"/>
        </w:rPr>
        <w:t>Overall, this section is relevant to the study in three areas: the impact of fulfilling SWM responsibilities on supply chains, SWM in emerging economies, and coordinati</w:t>
      </w:r>
      <w:r>
        <w:rPr>
          <w:rFonts w:ascii="Times New Roman" w:hAnsi="Times New Roman"/>
          <w:color w:val="000000" w:themeColor="text1"/>
        </w:rPr>
        <w:t>on mechanisms for supply chain companies to cooperate in fulfilling SWM responsibilities.</w:t>
      </w:r>
    </w:p>
    <w:p w14:paraId="6C311AF9" w14:textId="77777777" w:rsidR="00B21CB3" w:rsidRDefault="00D65086">
      <w:pPr>
        <w:pStyle w:val="CommentText"/>
        <w:spacing w:beforeLines="50" w:before="156" w:afterLines="50" w:after="156"/>
        <w:jc w:val="both"/>
        <w:outlineLvl w:val="1"/>
        <w:rPr>
          <w:rFonts w:ascii="Times New Roman" w:hAnsi="Times New Roman"/>
          <w:i/>
          <w:iCs/>
          <w:color w:val="000000" w:themeColor="text1"/>
        </w:rPr>
      </w:pPr>
      <w:r>
        <w:rPr>
          <w:rFonts w:ascii="Times New Roman" w:hAnsi="Times New Roman"/>
          <w:i/>
          <w:iCs/>
          <w:color w:val="000000" w:themeColor="text1"/>
        </w:rPr>
        <w:t>2.1.</w:t>
      </w:r>
      <w:r>
        <w:rPr>
          <w:rFonts w:ascii="Times New Roman" w:hAnsi="Times New Roman"/>
          <w:color w:val="000000" w:themeColor="text1"/>
        </w:rPr>
        <w:t xml:space="preserve"> </w:t>
      </w:r>
      <w:r>
        <w:rPr>
          <w:rFonts w:ascii="Times New Roman" w:hAnsi="Times New Roman"/>
          <w:i/>
          <w:iCs/>
          <w:color w:val="000000" w:themeColor="text1"/>
        </w:rPr>
        <w:t>The impact of fulfilling SWM responsibilities on the supply chain</w:t>
      </w:r>
    </w:p>
    <w:p w14:paraId="32E4AA75" w14:textId="77777777" w:rsidR="00B21CB3" w:rsidRDefault="00D65086">
      <w:pPr>
        <w:pStyle w:val="CommentText"/>
        <w:ind w:firstLineChars="100" w:firstLine="210"/>
        <w:jc w:val="both"/>
        <w:rPr>
          <w:rFonts w:ascii="Times New Roman" w:hAnsi="Times New Roman"/>
          <w:color w:val="000000" w:themeColor="text1"/>
        </w:rPr>
      </w:pPr>
      <w:r>
        <w:rPr>
          <w:rFonts w:ascii="Times New Roman" w:hAnsi="Times New Roman"/>
          <w:color w:val="000000" w:themeColor="text1"/>
        </w:rPr>
        <w:t xml:space="preserve">To promote the sustainable development of the supply chain it is necessary to </w:t>
      </w:r>
      <w:r>
        <w:rPr>
          <w:rFonts w:ascii="Times New Roman" w:hAnsi="Times New Roman"/>
          <w:color w:val="000000" w:themeColor="text1"/>
        </w:rPr>
        <w:t xml:space="preserve">encourage the development of lean manufacturing tools to reduce costs, increase efficiency </w:t>
      </w:r>
      <w:r>
        <w:rPr>
          <w:rFonts w:ascii="Times New Roman" w:hAnsi="Times New Roman"/>
          <w:color w:val="000000" w:themeColor="text1"/>
        </w:rPr>
        <w:t>(</w:t>
      </w:r>
      <w:bookmarkStart w:id="8" w:name="_Hlk107250618"/>
      <w:r>
        <w:rPr>
          <w:rFonts w:ascii="Times New Roman" w:hAnsi="Times New Roman"/>
          <w:color w:val="000000" w:themeColor="text1"/>
        </w:rPr>
        <w:t>Naeemah and Wong 2022</w:t>
      </w:r>
      <w:bookmarkEnd w:id="8"/>
      <w:r>
        <w:rPr>
          <w:rFonts w:ascii="Times New Roman" w:hAnsi="Times New Roman"/>
          <w:color w:val="000000" w:themeColor="text1"/>
        </w:rPr>
        <w:t>),</w:t>
      </w:r>
      <w:r>
        <w:rPr>
          <w:rFonts w:ascii="Times New Roman" w:hAnsi="Times New Roman"/>
          <w:color w:val="000000" w:themeColor="text1"/>
        </w:rPr>
        <w:t xml:space="preserve"> and emphasize recycling and remanufacturing of waste products to ensure harmony between manufacturing and the environment. In addition, alth</w:t>
      </w:r>
      <w:r>
        <w:rPr>
          <w:rFonts w:ascii="Times New Roman" w:hAnsi="Times New Roman"/>
          <w:color w:val="000000" w:themeColor="text1"/>
        </w:rPr>
        <w:t xml:space="preserve">ough supply chain enterprises fulfilling SWM responsibilities will increase the costs of enterprise operations to a certain extent </w:t>
      </w:r>
      <w:r>
        <w:rPr>
          <w:rFonts w:ascii="Times New Roman" w:hAnsi="Times New Roman"/>
          <w:color w:val="000000" w:themeColor="text1"/>
        </w:rPr>
        <w:t>(</w:t>
      </w:r>
      <w:bookmarkStart w:id="9" w:name="_Hlk107250705"/>
      <w:r>
        <w:rPr>
          <w:rFonts w:ascii="Times New Roman" w:hAnsi="Times New Roman"/>
          <w:color w:val="000000" w:themeColor="text1"/>
        </w:rPr>
        <w:t>Ni et al. 2010</w:t>
      </w:r>
      <w:bookmarkEnd w:id="9"/>
      <w:r>
        <w:rPr>
          <w:rFonts w:ascii="Times New Roman" w:hAnsi="Times New Roman"/>
          <w:color w:val="000000" w:themeColor="text1"/>
        </w:rPr>
        <w:t>),</w:t>
      </w:r>
      <w:r>
        <w:rPr>
          <w:rFonts w:ascii="Times New Roman" w:hAnsi="Times New Roman"/>
          <w:color w:val="000000" w:themeColor="text1"/>
        </w:rPr>
        <w:t xml:space="preserve"> this process is also a new opportunity for supply chain members </w:t>
      </w:r>
      <w:r>
        <w:rPr>
          <w:rFonts w:ascii="Times New Roman" w:hAnsi="Times New Roman"/>
          <w:color w:val="000000" w:themeColor="text1"/>
        </w:rPr>
        <w:t>(</w:t>
      </w:r>
      <w:bookmarkStart w:id="10" w:name="_Hlk107250715"/>
      <w:r>
        <w:rPr>
          <w:rFonts w:ascii="Times New Roman" w:hAnsi="Times New Roman"/>
          <w:color w:val="000000" w:themeColor="text1"/>
        </w:rPr>
        <w:t>Mondal et al. 202</w:t>
      </w:r>
      <w:bookmarkEnd w:id="10"/>
      <w:r>
        <w:rPr>
          <w:rFonts w:ascii="Times New Roman" w:hAnsi="Times New Roman"/>
          <w:color w:val="000000" w:themeColor="text1"/>
        </w:rPr>
        <w:t>2)</w:t>
      </w:r>
      <w:r>
        <w:rPr>
          <w:rFonts w:ascii="Times New Roman" w:hAnsi="Times New Roman"/>
          <w:color w:val="000000" w:themeColor="text1"/>
        </w:rPr>
        <w:t>. Hicks et al. (2004) p</w:t>
      </w:r>
      <w:r>
        <w:rPr>
          <w:rFonts w:ascii="Times New Roman" w:hAnsi="Times New Roman"/>
          <w:color w:val="000000" w:themeColor="text1"/>
        </w:rPr>
        <w:t>roposed that improved waste management practices can simultaneously reduce disposal costs and generate additional value by creating a new supply chain of reusable or recycled materials. Ghalehkhondabi and Maihami (2020) found that the waste supply chain is</w:t>
      </w:r>
      <w:r>
        <w:rPr>
          <w:rFonts w:ascii="Times New Roman" w:hAnsi="Times New Roman"/>
          <w:color w:val="000000" w:themeColor="text1"/>
        </w:rPr>
        <w:t xml:space="preserve"> more profitable under an integrated management structure. Ni et al. (2010) and Song et al. (2020) pointed out that most consumers are more inclined to buy socially responsible and environmentally friendly products, and green remanufacturers should pay mor</w:t>
      </w:r>
      <w:r>
        <w:rPr>
          <w:rFonts w:ascii="Times New Roman" w:hAnsi="Times New Roman"/>
          <w:color w:val="000000" w:themeColor="text1"/>
        </w:rPr>
        <w:t xml:space="preserve">e attention to environmental responsibility to improve the capacity of waste product recycling </w:t>
      </w:r>
      <w:r>
        <w:rPr>
          <w:rFonts w:ascii="Times New Roman" w:hAnsi="Times New Roman"/>
          <w:color w:val="000000" w:themeColor="text1"/>
        </w:rPr>
        <w:t>(Yuan et al. 2021).</w:t>
      </w:r>
    </w:p>
    <w:p w14:paraId="096C28D8" w14:textId="77777777" w:rsidR="00B21CB3" w:rsidRDefault="00D65086">
      <w:pPr>
        <w:pStyle w:val="CommentText"/>
        <w:ind w:firstLineChars="100" w:firstLine="210"/>
        <w:jc w:val="both"/>
        <w:rPr>
          <w:rFonts w:ascii="Times New Roman" w:hAnsi="Times New Roman"/>
          <w:color w:val="000000" w:themeColor="text1"/>
        </w:rPr>
      </w:pPr>
      <w:r>
        <w:rPr>
          <w:rFonts w:ascii="Times New Roman" w:hAnsi="Times New Roman"/>
          <w:color w:val="000000" w:themeColor="text1"/>
        </w:rPr>
        <w:t>Wang et al. (2011) found that it would be more beneficial to consider investing more in environmental protection when the market demand is gr</w:t>
      </w:r>
      <w:r>
        <w:rPr>
          <w:rFonts w:ascii="Times New Roman" w:hAnsi="Times New Roman"/>
          <w:color w:val="000000" w:themeColor="text1"/>
        </w:rPr>
        <w:t>eat. Meanwhile, Wu et al. (2020) studied the joint deci</w:t>
      </w:r>
    </w:p>
    <w:p w14:paraId="15678DE2" w14:textId="77777777" w:rsidR="00B21CB3" w:rsidRDefault="00D65086">
      <w:pPr>
        <w:rPr>
          <w:rFonts w:ascii="Times New Roman" w:hAnsi="Times New Roman"/>
          <w:color w:val="000000" w:themeColor="text1"/>
        </w:rPr>
      </w:pPr>
      <w:r>
        <w:rPr>
          <w:rFonts w:ascii="Times New Roman" w:hAnsi="Times New Roman"/>
          <w:color w:val="000000" w:themeColor="text1"/>
        </w:rPr>
        <w:br w:type="page"/>
      </w:r>
    </w:p>
    <w:p w14:paraId="40BADF68" w14:textId="77777777" w:rsidR="00B21CB3" w:rsidRDefault="00D65086">
      <w:pPr>
        <w:pStyle w:val="CommentText"/>
        <w:ind w:firstLineChars="100" w:firstLine="210"/>
        <w:jc w:val="both"/>
        <w:rPr>
          <w:rFonts w:ascii="Times New Roman" w:hAnsi="Times New Roman"/>
          <w:color w:val="000000" w:themeColor="text1"/>
        </w:rPr>
      </w:pPr>
      <w:r>
        <w:rPr>
          <w:rFonts w:ascii="Times New Roman" w:hAnsi="Times New Roman"/>
          <w:color w:val="000000" w:themeColor="text1"/>
        </w:rPr>
        <w:lastRenderedPageBreak/>
        <w:t xml:space="preserve">sion-making problem of environmentally responsible investment, pricing, and </w:t>
      </w:r>
      <w:r>
        <w:rPr>
          <w:rFonts w:ascii="Times New Roman" w:hAnsi="Times New Roman" w:hint="eastAsia"/>
          <w:color w:val="000000" w:themeColor="text1"/>
        </w:rPr>
        <w:t>recycling rate</w:t>
      </w:r>
      <w:r>
        <w:rPr>
          <w:rFonts w:ascii="Times New Roman" w:hAnsi="Times New Roman"/>
          <w:color w:val="000000" w:themeColor="text1"/>
        </w:rPr>
        <w:t xml:space="preserve">. They found that corporate environmentally responsible investment is proportional to </w:t>
      </w:r>
      <w:r>
        <w:rPr>
          <w:rFonts w:ascii="Times New Roman" w:hAnsi="Times New Roman" w:hint="eastAsia"/>
          <w:color w:val="000000" w:themeColor="text1"/>
        </w:rPr>
        <w:t>recycling rate</w:t>
      </w:r>
      <w:r>
        <w:rPr>
          <w:rFonts w:ascii="Times New Roman" w:hAnsi="Times New Roman"/>
          <w:color w:val="000000" w:themeColor="text1"/>
        </w:rPr>
        <w:t xml:space="preserve"> and retail price. Sadeghi Ahangar et al. (2021) developed a sustainable municipal solid waste treatment system that optimizes human resources and pollution disposal while considering the cost. Araee et al. (2020) proposed a route-planning model suitable f</w:t>
      </w:r>
      <w:r>
        <w:rPr>
          <w:rFonts w:ascii="Times New Roman" w:hAnsi="Times New Roman"/>
          <w:color w:val="000000" w:themeColor="text1"/>
        </w:rPr>
        <w:t>or hazardous waste transfer to consider economic, social, and route risks, which are vital in building an efficient and safe network for the treatment of dangerous urban waste.</w:t>
      </w:r>
    </w:p>
    <w:p w14:paraId="5C197D7C" w14:textId="77777777" w:rsidR="00B21CB3" w:rsidRDefault="00D65086">
      <w:pPr>
        <w:pStyle w:val="CommentText"/>
        <w:spacing w:beforeLines="50" w:before="156" w:afterLines="50" w:after="156"/>
        <w:jc w:val="both"/>
        <w:outlineLvl w:val="1"/>
        <w:rPr>
          <w:rFonts w:ascii="Times New Roman" w:hAnsi="Times New Roman"/>
          <w:i/>
          <w:iCs/>
          <w:color w:val="000000" w:themeColor="text1"/>
        </w:rPr>
      </w:pPr>
      <w:r>
        <w:rPr>
          <w:rFonts w:ascii="Times New Roman" w:hAnsi="Times New Roman"/>
          <w:i/>
          <w:iCs/>
          <w:color w:val="000000" w:themeColor="text1"/>
        </w:rPr>
        <w:t>2.2. SWM in the supply chain of emerging economies</w:t>
      </w:r>
    </w:p>
    <w:p w14:paraId="58EFDCAE" w14:textId="77777777" w:rsidR="00B21CB3" w:rsidRDefault="00D65086">
      <w:pPr>
        <w:pStyle w:val="CommentText"/>
        <w:ind w:firstLineChars="100" w:firstLine="210"/>
        <w:jc w:val="both"/>
        <w:rPr>
          <w:rFonts w:ascii="Times New Roman" w:hAnsi="Times New Roman"/>
          <w:color w:val="000000" w:themeColor="text1"/>
        </w:rPr>
      </w:pPr>
      <w:r>
        <w:rPr>
          <w:rFonts w:ascii="Times New Roman" w:hAnsi="Times New Roman"/>
          <w:color w:val="000000" w:themeColor="text1"/>
        </w:rPr>
        <w:t>Emerging economies are devel</w:t>
      </w:r>
      <w:r>
        <w:rPr>
          <w:rFonts w:ascii="Times New Roman" w:hAnsi="Times New Roman"/>
          <w:color w:val="000000" w:themeColor="text1"/>
        </w:rPr>
        <w:t>oping rapidly (</w:t>
      </w:r>
      <w:bookmarkStart w:id="11" w:name="_Hlk107250728"/>
      <w:r>
        <w:rPr>
          <w:rFonts w:ascii="Times New Roman" w:hAnsi="Times New Roman"/>
          <w:color w:val="000000" w:themeColor="text1"/>
        </w:rPr>
        <w:t>Bao and Lu 2020</w:t>
      </w:r>
      <w:bookmarkEnd w:id="11"/>
      <w:r>
        <w:rPr>
          <w:rFonts w:ascii="Times New Roman" w:hAnsi="Times New Roman"/>
          <w:color w:val="000000" w:themeColor="text1"/>
        </w:rPr>
        <w:t>)</w:t>
      </w:r>
      <w:r>
        <w:rPr>
          <w:rFonts w:ascii="Times New Roman" w:hAnsi="Times New Roman"/>
          <w:color w:val="000000" w:themeColor="text1"/>
        </w:rPr>
        <w:t>, while the contradiction between economic development and the environment is becoming more serious, and the impact high volumes of solid waste has not been effectively alleviated (</w:t>
      </w:r>
      <w:r>
        <w:rPr>
          <w:rFonts w:ascii="Times New Roman" w:hAnsi="Times New Roman"/>
          <w:color w:val="000000" w:themeColor="text1"/>
        </w:rPr>
        <w:t xml:space="preserve">Bui et al. 2022). </w:t>
      </w:r>
      <w:r>
        <w:rPr>
          <w:rFonts w:ascii="Times New Roman" w:hAnsi="Times New Roman"/>
          <w:color w:val="000000" w:themeColor="text1"/>
        </w:rPr>
        <w:t xml:space="preserve">Dwivedy and Mittal (2012) </w:t>
      </w:r>
      <w:r>
        <w:rPr>
          <w:rFonts w:ascii="Times New Roman" w:hAnsi="Times New Roman"/>
          <w:color w:val="000000" w:themeColor="text1"/>
        </w:rPr>
        <w:t>found that informal recycling has already caused some negative impacts in India, so alternative systems should be explored using reuse as a policy tool with appropriate interventions on existing disposal practices in developing countries. Moktadir et al. (</w:t>
      </w:r>
      <w:r>
        <w:rPr>
          <w:rFonts w:ascii="Times New Roman" w:hAnsi="Times New Roman"/>
          <w:color w:val="000000" w:themeColor="text1"/>
        </w:rPr>
        <w:t xml:space="preserve">2021) found that "inefficient sewage treatment," "changes in consumer preferences," "inappropriate dumping of solid waste," "price and cost volatility," and "fiscal changes" are key risk factors in the successful implementation of sustainable supply chain </w:t>
      </w:r>
      <w:r>
        <w:rPr>
          <w:rFonts w:ascii="Times New Roman" w:hAnsi="Times New Roman"/>
          <w:color w:val="000000" w:themeColor="text1"/>
        </w:rPr>
        <w:t>management practices in emerging economies. Baidya et al. (2020) found that storage, semi-informal collection, and e-waste quality were significant issues for processing plants. Their results were validated with two case studies in India and China.</w:t>
      </w:r>
    </w:p>
    <w:p w14:paraId="04F1E8DD" w14:textId="77777777" w:rsidR="00B21CB3" w:rsidRDefault="00D65086">
      <w:pPr>
        <w:pStyle w:val="CommentText"/>
        <w:ind w:firstLineChars="100" w:firstLine="210"/>
        <w:jc w:val="both"/>
        <w:rPr>
          <w:rFonts w:ascii="Times New Roman" w:hAnsi="Times New Roman"/>
          <w:color w:val="000000" w:themeColor="text1"/>
        </w:rPr>
      </w:pPr>
      <w:r>
        <w:rPr>
          <w:rFonts w:ascii="Times New Roman" w:hAnsi="Times New Roman"/>
          <w:color w:val="000000" w:themeColor="text1"/>
        </w:rPr>
        <w:t>Many sc</w:t>
      </w:r>
      <w:r>
        <w:rPr>
          <w:rFonts w:ascii="Times New Roman" w:hAnsi="Times New Roman"/>
          <w:color w:val="000000" w:themeColor="text1"/>
        </w:rPr>
        <w:t>holars have put forward corresponding suggestions for SWM in emerging economies in this context. Kumar (2017) proposed that attitudes moderated by "responsibility" and perceived control have a more significant impact on recycling behavior than subjective n</w:t>
      </w:r>
      <w:r>
        <w:rPr>
          <w:rFonts w:ascii="Times New Roman" w:hAnsi="Times New Roman"/>
          <w:color w:val="000000" w:themeColor="text1"/>
        </w:rPr>
        <w:t>orms and interests. Chavez and Sharma (2018) assessed the profitability and environmental friendliness of closed-loop supply chains in the Mexican automotive market, providing evidence that closed-loop supply chains are profitable and environmentally frien</w:t>
      </w:r>
      <w:r>
        <w:rPr>
          <w:rFonts w:ascii="Times New Roman" w:hAnsi="Times New Roman"/>
          <w:color w:val="000000" w:themeColor="text1"/>
        </w:rPr>
        <w:t>dly in emerging economies such as Mexico. Bui et al. (2022) also emphasized that developing countries must promote waste reuse and recycling, and building a sustainable SWM model can help solve this problem.</w:t>
      </w:r>
    </w:p>
    <w:p w14:paraId="4F7F1E1B" w14:textId="77777777" w:rsidR="00B21CB3" w:rsidRDefault="00D65086">
      <w:pPr>
        <w:pStyle w:val="CommentText"/>
        <w:spacing w:beforeLines="50" w:before="156" w:afterLines="50" w:after="156"/>
        <w:jc w:val="both"/>
        <w:outlineLvl w:val="1"/>
        <w:rPr>
          <w:rFonts w:ascii="Times New Roman" w:hAnsi="Times New Roman"/>
          <w:i/>
          <w:iCs/>
          <w:color w:val="000000" w:themeColor="text1"/>
        </w:rPr>
      </w:pPr>
      <w:r>
        <w:rPr>
          <w:rFonts w:ascii="Times New Roman" w:hAnsi="Times New Roman"/>
          <w:i/>
          <w:iCs/>
          <w:color w:val="000000" w:themeColor="text1"/>
        </w:rPr>
        <w:t>2.3. The coordination mechanism for supply chain</w:t>
      </w:r>
      <w:r>
        <w:rPr>
          <w:rFonts w:ascii="Times New Roman" w:hAnsi="Times New Roman"/>
          <w:i/>
          <w:iCs/>
          <w:color w:val="000000" w:themeColor="text1"/>
        </w:rPr>
        <w:t xml:space="preserve"> companies to cooperate in fulfilling SWM responsibilities</w:t>
      </w:r>
    </w:p>
    <w:p w14:paraId="5AB2D802" w14:textId="77777777" w:rsidR="00B21CB3" w:rsidRDefault="00D65086">
      <w:pPr>
        <w:pStyle w:val="CommentText"/>
        <w:ind w:firstLineChars="100" w:firstLine="210"/>
        <w:jc w:val="both"/>
        <w:rPr>
          <w:rFonts w:ascii="Times New Roman" w:hAnsi="Times New Roman"/>
          <w:color w:val="000000" w:themeColor="text1"/>
        </w:rPr>
      </w:pPr>
      <w:r>
        <w:rPr>
          <w:rFonts w:ascii="Times New Roman" w:hAnsi="Times New Roman"/>
          <w:color w:val="000000" w:themeColor="text1"/>
        </w:rPr>
        <w:t>Prior research focused on allocating the environmental responsibility of supply chain companies. Ni et al. (2010) established wholesale price contracts between upstream suppliers and downstream com</w:t>
      </w:r>
      <w:r>
        <w:rPr>
          <w:rFonts w:ascii="Times New Roman" w:hAnsi="Times New Roman"/>
          <w:color w:val="000000" w:themeColor="text1"/>
        </w:rPr>
        <w:t xml:space="preserve">panies, proving that the best allocation of environmental responsibilities can effectively improve supply chain profits. Jacobs and Subramanian (2012) studied a two-tier supply chain composed of suppliers and manufacturers. They explored the impact of the </w:t>
      </w:r>
      <w:r>
        <w:rPr>
          <w:rFonts w:ascii="Times New Roman" w:hAnsi="Times New Roman"/>
          <w:color w:val="000000" w:themeColor="text1"/>
        </w:rPr>
        <w:t>sharing of recycling responsibilities on the total profit of the supply chain. Pazoki and Zaccour (2019) found that shifting all recycling responsibilities to retailers would result in higher recycling rates but would reduce the number of remanufactured pr</w:t>
      </w:r>
      <w:r>
        <w:rPr>
          <w:rFonts w:ascii="Times New Roman" w:hAnsi="Times New Roman"/>
          <w:color w:val="000000" w:themeColor="text1"/>
        </w:rPr>
        <w:t>oducts, which could facilitate the recycling of used products but not be conducive to remanufacturing.</w:t>
      </w:r>
    </w:p>
    <w:p w14:paraId="1A15BBA4" w14:textId="77777777" w:rsidR="00B21CB3" w:rsidRDefault="00D65086">
      <w:pPr>
        <w:pStyle w:val="CommentText"/>
        <w:ind w:firstLineChars="100" w:firstLine="210"/>
        <w:jc w:val="both"/>
        <w:rPr>
          <w:rFonts w:ascii="Times New Roman" w:hAnsi="Times New Roman"/>
          <w:color w:val="000000" w:themeColor="text1"/>
        </w:rPr>
      </w:pPr>
      <w:r>
        <w:rPr>
          <w:rFonts w:ascii="Times New Roman" w:hAnsi="Times New Roman"/>
          <w:color w:val="000000" w:themeColor="text1"/>
        </w:rPr>
        <w:t>In recent years, scholars have discovered that the allocation of responsibilities of supply chain companies cannot effectively resolve insufficient motiv</w:t>
      </w:r>
      <w:r>
        <w:rPr>
          <w:rFonts w:ascii="Times New Roman" w:hAnsi="Times New Roman"/>
          <w:color w:val="000000" w:themeColor="text1"/>
        </w:rPr>
        <w:t>ation to implement responsibilities. Panda and Modak (2016) attested that supply chain members are more inclined to fulfill responsibilities of the other party. Under the cooperation, the fair sharing of responsibilities can effectively coordinate the supp</w:t>
      </w:r>
      <w:r>
        <w:rPr>
          <w:rFonts w:ascii="Times New Roman" w:hAnsi="Times New Roman"/>
          <w:color w:val="000000" w:themeColor="text1"/>
        </w:rPr>
        <w:t>ly chain. To this end, many scholars have conducted extensive research on the coordination mechanism that promotes the collaborative performance of supply chain companies in fulfilling their responsibilities. They mainly focused on the two aspects of the s</w:t>
      </w:r>
      <w:r>
        <w:rPr>
          <w:rFonts w:ascii="Times New Roman" w:hAnsi="Times New Roman"/>
          <w:color w:val="000000" w:themeColor="text1"/>
        </w:rPr>
        <w:t xml:space="preserve">upervision mechanism and the incentive contract. Early studies primarily paid attention to regulatory mechanisms </w:t>
      </w:r>
      <w:r>
        <w:rPr>
          <w:rFonts w:ascii="Times New Roman" w:hAnsi="Times New Roman"/>
          <w:color w:val="000000" w:themeColor="text1"/>
        </w:rPr>
        <w:t>(Klassen and Vereeck 2012).</w:t>
      </w:r>
      <w:r>
        <w:rPr>
          <w:rFonts w:ascii="Times New Roman" w:hAnsi="Times New Roman"/>
          <w:color w:val="000000" w:themeColor="text1"/>
        </w:rPr>
        <w:t xml:space="preserve"> Recent studies, however, have shown that supervision mechanisms alone cannot fully mobilize the enthusiasm of enter</w:t>
      </w:r>
      <w:r>
        <w:rPr>
          <w:rFonts w:ascii="Times New Roman" w:hAnsi="Times New Roman"/>
          <w:color w:val="000000" w:themeColor="text1"/>
        </w:rPr>
        <w:t xml:space="preserve">prises to fulfill their responsibilities. In contrast, incentive contracts can improve their </w:t>
      </w:r>
      <w:r>
        <w:rPr>
          <w:rFonts w:ascii="Times New Roman" w:hAnsi="Times New Roman"/>
          <w:color w:val="000000" w:themeColor="text1"/>
        </w:rPr>
        <w:lastRenderedPageBreak/>
        <w:t xml:space="preserve">willingness to </w:t>
      </w:r>
      <w:r>
        <w:rPr>
          <w:rFonts w:ascii="Times New Roman" w:hAnsi="Times New Roman" w:hint="eastAsia"/>
          <w:color w:val="000000" w:themeColor="text1"/>
        </w:rPr>
        <w:t>fulfil</w:t>
      </w:r>
      <w:r>
        <w:rPr>
          <w:rFonts w:ascii="Times New Roman" w:hAnsi="Times New Roman"/>
          <w:color w:val="000000" w:themeColor="text1"/>
        </w:rPr>
        <w:t xml:space="preserve"> their duties, and formulating reasonable incentive contracts can significantly enhance corporate responsibility and economic benefits in the </w:t>
      </w:r>
      <w:r>
        <w:rPr>
          <w:rFonts w:ascii="Times New Roman" w:hAnsi="Times New Roman"/>
          <w:color w:val="000000" w:themeColor="text1"/>
        </w:rPr>
        <w:t>supply chain (</w:t>
      </w:r>
      <w:bookmarkStart w:id="12" w:name="_Hlk107250791"/>
      <w:r>
        <w:rPr>
          <w:rFonts w:ascii="Times New Roman" w:hAnsi="Times New Roman"/>
          <w:color w:val="000000" w:themeColor="text1"/>
        </w:rPr>
        <w:t>Hosseini-Motlagh et al. 2020; Ghosh and Shah 2015</w:t>
      </w:r>
      <w:bookmarkEnd w:id="12"/>
      <w:r>
        <w:rPr>
          <w:rFonts w:ascii="Times New Roman" w:hAnsi="Times New Roman"/>
          <w:color w:val="000000" w:themeColor="text1"/>
        </w:rPr>
        <w:t>).</w:t>
      </w:r>
    </w:p>
    <w:p w14:paraId="4ECC402B" w14:textId="77777777" w:rsidR="00B21CB3" w:rsidRDefault="00D65086">
      <w:pPr>
        <w:pStyle w:val="CommentText"/>
        <w:ind w:firstLineChars="100" w:firstLine="210"/>
        <w:jc w:val="both"/>
        <w:rPr>
          <w:rFonts w:ascii="Times New Roman" w:hAnsi="Times New Roman"/>
          <w:color w:val="000000" w:themeColor="text1"/>
        </w:rPr>
      </w:pPr>
      <w:bookmarkStart w:id="13" w:name="OLE_LINK1"/>
      <w:r>
        <w:rPr>
          <w:rFonts w:ascii="Times New Roman" w:hAnsi="Times New Roman"/>
          <w:color w:val="000000" w:themeColor="text1"/>
        </w:rPr>
        <w:t xml:space="preserve">Most research on remanufacturing supply chain companies considers government supervision and incentive mechanisms </w:t>
      </w:r>
      <w:r>
        <w:rPr>
          <w:rFonts w:ascii="Times New Roman" w:hAnsi="Times New Roman"/>
          <w:color w:val="000000" w:themeColor="text1"/>
        </w:rPr>
        <w:t>(Pazoki and Zaccour 2019).</w:t>
      </w:r>
      <w:r>
        <w:rPr>
          <w:rFonts w:ascii="Times New Roman" w:hAnsi="Times New Roman"/>
          <w:color w:val="000000" w:themeColor="text1"/>
        </w:rPr>
        <w:t xml:space="preserve"> </w:t>
      </w:r>
      <w:r>
        <w:rPr>
          <w:rFonts w:ascii="Times New Roman" w:hAnsi="Times New Roman"/>
          <w:color w:val="000000" w:themeColor="text1"/>
        </w:rPr>
        <w:t xml:space="preserve">Wang et al. (2015) reported on the government's reward-punishment mechanism and found that increasing the leader's responsibility can increase the </w:t>
      </w:r>
      <w:r>
        <w:rPr>
          <w:rFonts w:ascii="Times New Roman" w:hAnsi="Times New Roman" w:hint="eastAsia"/>
          <w:color w:val="000000" w:themeColor="text1"/>
        </w:rPr>
        <w:t>recycling rate</w:t>
      </w:r>
      <w:r>
        <w:rPr>
          <w:rFonts w:ascii="Times New Roman" w:hAnsi="Times New Roman"/>
          <w:color w:val="000000" w:themeColor="text1"/>
        </w:rPr>
        <w:t xml:space="preserve"> to a certain extent. Wu et al. (2019) pointed out that government subsidies effectively promot</w:t>
      </w:r>
      <w:r>
        <w:rPr>
          <w:rFonts w:ascii="Times New Roman" w:hAnsi="Times New Roman"/>
          <w:color w:val="000000" w:themeColor="text1"/>
        </w:rPr>
        <w:t>e enterprises to improve technical input in the green supply chain. Mondal and Giri (2021) constructed a game model based on the production competition environment to explore the decision-making problem of the green closed-loop supply chain. They concluded</w:t>
      </w:r>
      <w:r>
        <w:rPr>
          <w:rFonts w:ascii="Times New Roman" w:hAnsi="Times New Roman"/>
          <w:color w:val="000000" w:themeColor="text1"/>
        </w:rPr>
        <w:t xml:space="preserve"> that government subsidies significantly affect the sales of green products.</w:t>
      </w:r>
    </w:p>
    <w:bookmarkEnd w:id="13"/>
    <w:p w14:paraId="0CC6974D" w14:textId="77777777" w:rsidR="00B21CB3" w:rsidRDefault="00D65086">
      <w:pPr>
        <w:pStyle w:val="CommentText"/>
        <w:ind w:firstLineChars="100" w:firstLine="210"/>
        <w:jc w:val="both"/>
        <w:rPr>
          <w:rFonts w:ascii="Times New Roman" w:hAnsi="Times New Roman"/>
          <w:color w:val="000000" w:themeColor="text1"/>
        </w:rPr>
      </w:pPr>
      <w:r>
        <w:rPr>
          <w:rFonts w:ascii="Times New Roman" w:hAnsi="Times New Roman"/>
          <w:color w:val="000000" w:themeColor="text1"/>
        </w:rPr>
        <w:t>Most of the above studies assume that the decision-maker is entirely rational. In reality, however, participants incorporate their own emotions and other "irrational" factors into</w:t>
      </w:r>
      <w:r>
        <w:rPr>
          <w:rFonts w:ascii="Times New Roman" w:hAnsi="Times New Roman"/>
          <w:color w:val="000000" w:themeColor="text1"/>
        </w:rPr>
        <w:t xml:space="preserve"> their decisions. A typical representative of this supply chain decision-making model is altruistic </w:t>
      </w:r>
      <w:r>
        <w:rPr>
          <w:rFonts w:ascii="Times New Roman" w:hAnsi="Times New Roman" w:hint="eastAsia"/>
          <w:color w:val="000000" w:themeColor="text1"/>
        </w:rPr>
        <w:t xml:space="preserve">concerns </w:t>
      </w:r>
      <w:r>
        <w:rPr>
          <w:rFonts w:ascii="Times New Roman" w:hAnsi="Times New Roman"/>
          <w:color w:val="000000" w:themeColor="text1"/>
        </w:rPr>
        <w:t xml:space="preserve">decision-making </w:t>
      </w:r>
      <w:r>
        <w:rPr>
          <w:rFonts w:ascii="Times New Roman" w:hAnsi="Times New Roman"/>
          <w:color w:val="000000" w:themeColor="text1"/>
        </w:rPr>
        <w:t>(Loch and Wu 2008</w:t>
      </w:r>
      <w:r>
        <w:rPr>
          <w:rFonts w:ascii="Times New Roman" w:hAnsi="Times New Roman"/>
          <w:color w:val="000000" w:themeColor="text1"/>
        </w:rPr>
        <w:t xml:space="preserve">). Lin (2019) found that altruistic preference plays a vital role in the equilibrium results of the supply chain; </w:t>
      </w:r>
      <w:r>
        <w:rPr>
          <w:rFonts w:ascii="Times New Roman" w:hAnsi="Times New Roman"/>
          <w:color w:val="000000" w:themeColor="text1"/>
        </w:rPr>
        <w:t xml:space="preserve">in particular, under certain conditions, the altruistic preference can increase a firm's profits. </w:t>
      </w:r>
    </w:p>
    <w:p w14:paraId="39A72B1B" w14:textId="77777777" w:rsidR="00B21CB3" w:rsidRDefault="00D65086">
      <w:pPr>
        <w:pStyle w:val="CommentText"/>
        <w:ind w:firstLineChars="100" w:firstLine="210"/>
        <w:jc w:val="both"/>
        <w:rPr>
          <w:rFonts w:ascii="Times New Roman" w:hAnsi="Times New Roman"/>
          <w:color w:val="000000" w:themeColor="text1"/>
        </w:rPr>
      </w:pPr>
      <w:bookmarkStart w:id="14" w:name="_Hlk102829719"/>
      <w:r>
        <w:rPr>
          <w:rFonts w:ascii="Times New Roman" w:hAnsi="Times New Roman"/>
          <w:color w:val="000000" w:themeColor="text1"/>
        </w:rPr>
        <w:t>In short, the environmentally responsible management of solid waste has become an essential research topic in the remanufacturing supply chain. However, exis</w:t>
      </w:r>
      <w:r>
        <w:rPr>
          <w:rFonts w:ascii="Times New Roman" w:hAnsi="Times New Roman"/>
          <w:color w:val="000000" w:themeColor="text1"/>
        </w:rPr>
        <w:t xml:space="preserve">ting research fails to pay sufficient attention to collectors who are not motivated to fulfill their responsibilities. Starting from the </w:t>
      </w:r>
      <w:r>
        <w:rPr>
          <w:rFonts w:ascii="Times New Roman" w:hAnsi="Times New Roman" w:hint="eastAsia"/>
          <w:color w:val="000000" w:themeColor="text1"/>
        </w:rPr>
        <w:t xml:space="preserve">altruistic </w:t>
      </w:r>
      <w:r>
        <w:rPr>
          <w:rFonts w:ascii="Times New Roman" w:hAnsi="Times New Roman"/>
          <w:color w:val="000000" w:themeColor="text1"/>
        </w:rPr>
        <w:t>concerns of remanufacturing enterprises for collectors, this paper studies the mechanism of promoting collec</w:t>
      </w:r>
      <w:r>
        <w:rPr>
          <w:rFonts w:ascii="Times New Roman" w:hAnsi="Times New Roman"/>
          <w:color w:val="000000" w:themeColor="text1"/>
        </w:rPr>
        <w:t xml:space="preserve">tors to fulfill their responsibilities and provides a new </w:t>
      </w:r>
      <w:r>
        <w:rPr>
          <w:rFonts w:ascii="Times New Roman" w:hAnsi="Times New Roman" w:hint="eastAsia"/>
          <w:color w:val="000000" w:themeColor="text1"/>
        </w:rPr>
        <w:t xml:space="preserve">theoretical </w:t>
      </w:r>
      <w:r>
        <w:rPr>
          <w:rFonts w:ascii="Times New Roman" w:hAnsi="Times New Roman"/>
          <w:color w:val="000000" w:themeColor="text1"/>
        </w:rPr>
        <w:t>perspective for advancing the research on the environmental responsibility of remanufacturing supply chains. This paper is different from the existing research that focuses on government</w:t>
      </w:r>
      <w:r>
        <w:rPr>
          <w:rFonts w:ascii="Times New Roman" w:hAnsi="Times New Roman"/>
          <w:color w:val="000000" w:themeColor="text1"/>
        </w:rPr>
        <w:t xml:space="preserve"> subsidies to motivate companies to perform their responsibilities. It emphasizes that the market mechanism based on supply chain coordination to encourage companies to fulfill their responsibilities can provide a decision-making reference point for remanu</w:t>
      </w:r>
      <w:r>
        <w:rPr>
          <w:rFonts w:ascii="Times New Roman" w:hAnsi="Times New Roman"/>
          <w:color w:val="000000" w:themeColor="text1"/>
        </w:rPr>
        <w:t>facturing supply chain companies. In terms of specific methods, this paper designs a</w:t>
      </w:r>
      <w:r>
        <w:rPr>
          <w:rFonts w:ascii="Times New Roman" w:hAnsi="Times New Roman" w:hint="eastAsia"/>
          <w:color w:val="000000" w:themeColor="text1"/>
        </w:rPr>
        <w:t>n</w:t>
      </w:r>
      <w:r>
        <w:rPr>
          <w:rFonts w:ascii="Times New Roman" w:hAnsi="Times New Roman"/>
          <w:color w:val="000000" w:themeColor="text1"/>
        </w:rPr>
        <w:t xml:space="preserve"> </w:t>
      </w:r>
      <w:r>
        <w:rPr>
          <w:rFonts w:ascii="Times New Roman" w:hAnsi="Times New Roman" w:hint="eastAsia"/>
          <w:color w:val="000000" w:themeColor="text1"/>
        </w:rPr>
        <w:t>approach of responsibility-fulfilling cost-sharing to improve th</w:t>
      </w:r>
      <w:r>
        <w:rPr>
          <w:rFonts w:ascii="Times New Roman" w:hAnsi="Times New Roman"/>
          <w:color w:val="000000" w:themeColor="text1"/>
        </w:rPr>
        <w:t>e performance level of collectors and supply chains, and proves the applicability to the field.</w:t>
      </w:r>
    </w:p>
    <w:p w14:paraId="5D2D853F" w14:textId="77777777" w:rsidR="00B21CB3" w:rsidRDefault="00D65086">
      <w:pPr>
        <w:pStyle w:val="CommentText"/>
        <w:ind w:firstLineChars="100" w:firstLine="210"/>
        <w:jc w:val="both"/>
        <w:rPr>
          <w:rFonts w:ascii="Times New Roman" w:hAnsi="Times New Roman"/>
          <w:color w:val="000000" w:themeColor="text1"/>
        </w:rPr>
      </w:pPr>
      <w:r>
        <w:rPr>
          <w:rFonts w:ascii="Times New Roman" w:hAnsi="Times New Roman"/>
          <w:color w:val="000000" w:themeColor="text1"/>
        </w:rPr>
        <w:t>The papers</w:t>
      </w:r>
      <w:r>
        <w:rPr>
          <w:rFonts w:ascii="Times New Roman" w:hAnsi="Times New Roman"/>
          <w:color w:val="000000" w:themeColor="text1"/>
        </w:rPr>
        <w:t xml:space="preserve"> most relevant to </w:t>
      </w:r>
      <w:r>
        <w:rPr>
          <w:rFonts w:ascii="Times New Roman" w:hAnsi="Times New Roman"/>
          <w:color w:val="000000" w:themeColor="text1"/>
        </w:rPr>
        <w:t xml:space="preserve">this paper </w:t>
      </w:r>
      <w:r>
        <w:rPr>
          <w:rFonts w:ascii="Times New Roman" w:hAnsi="Times New Roman"/>
          <w:color w:val="000000" w:themeColor="text1"/>
        </w:rPr>
        <w:t>are Ni et al. (2010), Wang et al. (2015), Wu et al. (2020), and Hosseini-Motlagh et al. (2020). Table 1 shows the differences between this paper and the cited literature.</w:t>
      </w:r>
    </w:p>
    <w:p w14:paraId="365DA4F1" w14:textId="77777777" w:rsidR="00B21CB3" w:rsidRDefault="00B21CB3">
      <w:pPr>
        <w:pStyle w:val="CommentText"/>
        <w:ind w:firstLineChars="100" w:firstLine="210"/>
        <w:jc w:val="both"/>
        <w:rPr>
          <w:rFonts w:ascii="Times New Roman" w:hAnsi="Times New Roman"/>
          <w:color w:val="000000" w:themeColor="text1"/>
        </w:rPr>
      </w:pPr>
    </w:p>
    <w:p w14:paraId="418D9056" w14:textId="77777777" w:rsidR="00B21CB3" w:rsidRDefault="00D65086">
      <w:pPr>
        <w:spacing w:line="320" w:lineRule="exact"/>
        <w:jc w:val="center"/>
        <w:rPr>
          <w:rFonts w:ascii="Times New Roman" w:hAnsi="Times New Roman"/>
          <w:color w:val="000000" w:themeColor="text1"/>
        </w:rPr>
      </w:pPr>
      <w:r>
        <w:rPr>
          <w:rFonts w:ascii="Times New Roman" w:hAnsi="Times New Roman"/>
          <w:b/>
          <w:bCs/>
          <w:color w:val="000000" w:themeColor="text1"/>
        </w:rPr>
        <w:t xml:space="preserve">Table 1 </w:t>
      </w:r>
      <w:r>
        <w:rPr>
          <w:rFonts w:ascii="Times New Roman" w:hAnsi="Times New Roman"/>
          <w:color w:val="000000" w:themeColor="text1"/>
        </w:rPr>
        <w:t xml:space="preserve">Differences between this paper and </w:t>
      </w:r>
      <w:r>
        <w:rPr>
          <w:rFonts w:ascii="Times New Roman" w:hAnsi="Times New Roman"/>
          <w:color w:val="000000" w:themeColor="text1"/>
        </w:rPr>
        <w:t>existing literature</w:t>
      </w:r>
    </w:p>
    <w:tbl>
      <w:tblPr>
        <w:tblW w:w="0" w:type="auto"/>
        <w:jc w:val="center"/>
        <w:tblBorders>
          <w:top w:val="single" w:sz="4" w:space="0" w:color="auto"/>
          <w:bottom w:val="single" w:sz="4" w:space="0" w:color="auto"/>
        </w:tblBorders>
        <w:tblLook w:val="04A0" w:firstRow="1" w:lastRow="0" w:firstColumn="1" w:lastColumn="0" w:noHBand="0" w:noVBand="1"/>
      </w:tblPr>
      <w:tblGrid>
        <w:gridCol w:w="2283"/>
        <w:gridCol w:w="1868"/>
        <w:gridCol w:w="1862"/>
        <w:gridCol w:w="1864"/>
        <w:gridCol w:w="1869"/>
      </w:tblGrid>
      <w:tr w:rsidR="00B21CB3" w14:paraId="6D80BF68" w14:textId="77777777">
        <w:trPr>
          <w:jc w:val="center"/>
        </w:trPr>
        <w:tc>
          <w:tcPr>
            <w:tcW w:w="2307" w:type="dxa"/>
            <w:tcBorders>
              <w:bottom w:val="single" w:sz="4" w:space="0" w:color="auto"/>
            </w:tcBorders>
          </w:tcPr>
          <w:p w14:paraId="6EE70476" w14:textId="77777777" w:rsidR="00B21CB3" w:rsidRDefault="00D65086">
            <w:pPr>
              <w:tabs>
                <w:tab w:val="left" w:pos="250"/>
              </w:tabs>
              <w:snapToGrid w:val="0"/>
              <w:jc w:val="center"/>
              <w:rPr>
                <w:rFonts w:ascii="Times New Roman" w:eastAsia="STKaiti" w:hAnsi="Times New Roman"/>
                <w:color w:val="000000" w:themeColor="text1"/>
                <w:szCs w:val="21"/>
              </w:rPr>
            </w:pPr>
            <w:r>
              <w:rPr>
                <w:rFonts w:ascii="Times New Roman" w:eastAsia="STKaiti" w:hAnsi="Times New Roman"/>
                <w:color w:val="000000" w:themeColor="text1"/>
                <w:szCs w:val="21"/>
              </w:rPr>
              <w:t>Paper</w:t>
            </w:r>
          </w:p>
        </w:tc>
        <w:tc>
          <w:tcPr>
            <w:tcW w:w="1878" w:type="dxa"/>
            <w:tcBorders>
              <w:bottom w:val="single" w:sz="4" w:space="0" w:color="auto"/>
            </w:tcBorders>
          </w:tcPr>
          <w:p w14:paraId="2FA31F2D" w14:textId="77777777" w:rsidR="00B21CB3" w:rsidRDefault="00D65086">
            <w:pPr>
              <w:tabs>
                <w:tab w:val="left" w:pos="250"/>
              </w:tabs>
              <w:snapToGrid w:val="0"/>
              <w:jc w:val="center"/>
              <w:rPr>
                <w:rFonts w:ascii="Times New Roman" w:eastAsia="STKaiti" w:hAnsi="Times New Roman"/>
                <w:color w:val="000000" w:themeColor="text1"/>
                <w:szCs w:val="21"/>
              </w:rPr>
            </w:pPr>
            <w:r>
              <w:rPr>
                <w:rFonts w:ascii="Times New Roman" w:eastAsia="STKaiti" w:hAnsi="Times New Roman"/>
                <w:color w:val="000000" w:themeColor="text1"/>
                <w:szCs w:val="21"/>
              </w:rPr>
              <w:t>Whether to consider the collector's responsibility</w:t>
            </w:r>
          </w:p>
        </w:tc>
        <w:tc>
          <w:tcPr>
            <w:tcW w:w="1878" w:type="dxa"/>
            <w:tcBorders>
              <w:bottom w:val="single" w:sz="4" w:space="0" w:color="auto"/>
            </w:tcBorders>
          </w:tcPr>
          <w:p w14:paraId="1FEFC203" w14:textId="77777777" w:rsidR="00B21CB3" w:rsidRDefault="00D65086">
            <w:pPr>
              <w:tabs>
                <w:tab w:val="left" w:pos="250"/>
              </w:tabs>
              <w:snapToGrid w:val="0"/>
              <w:jc w:val="center"/>
              <w:rPr>
                <w:rFonts w:ascii="Times New Roman" w:eastAsia="STKaiti" w:hAnsi="Times New Roman"/>
                <w:color w:val="000000" w:themeColor="text1"/>
                <w:szCs w:val="21"/>
              </w:rPr>
            </w:pPr>
            <w:r>
              <w:rPr>
                <w:rFonts w:ascii="Times New Roman" w:eastAsia="STKaiti" w:hAnsi="Times New Roman"/>
                <w:color w:val="000000" w:themeColor="text1"/>
                <w:szCs w:val="21"/>
              </w:rPr>
              <w:t>Whether to consider concerns about collectors</w:t>
            </w:r>
          </w:p>
        </w:tc>
        <w:tc>
          <w:tcPr>
            <w:tcW w:w="1878" w:type="dxa"/>
            <w:tcBorders>
              <w:bottom w:val="single" w:sz="4" w:space="0" w:color="auto"/>
            </w:tcBorders>
          </w:tcPr>
          <w:p w14:paraId="4BF2BD90" w14:textId="77777777" w:rsidR="00B21CB3" w:rsidRDefault="00D65086">
            <w:pPr>
              <w:tabs>
                <w:tab w:val="left" w:pos="250"/>
              </w:tabs>
              <w:snapToGrid w:val="0"/>
              <w:jc w:val="center"/>
              <w:rPr>
                <w:rFonts w:ascii="Times New Roman" w:eastAsia="STKaiti" w:hAnsi="Times New Roman"/>
                <w:color w:val="000000" w:themeColor="text1"/>
                <w:szCs w:val="21"/>
              </w:rPr>
            </w:pPr>
            <w:r>
              <w:rPr>
                <w:rFonts w:ascii="Times New Roman" w:eastAsia="STKaiti" w:hAnsi="Times New Roman"/>
                <w:color w:val="000000" w:themeColor="text1"/>
                <w:szCs w:val="21"/>
              </w:rPr>
              <w:t>Whether to consider the market mechanism</w:t>
            </w:r>
          </w:p>
        </w:tc>
        <w:tc>
          <w:tcPr>
            <w:tcW w:w="1879" w:type="dxa"/>
            <w:tcBorders>
              <w:bottom w:val="single" w:sz="4" w:space="0" w:color="auto"/>
            </w:tcBorders>
          </w:tcPr>
          <w:p w14:paraId="3A5F1A4D" w14:textId="77777777" w:rsidR="00B21CB3" w:rsidRDefault="00D65086">
            <w:pPr>
              <w:tabs>
                <w:tab w:val="left" w:pos="250"/>
              </w:tabs>
              <w:snapToGrid w:val="0"/>
              <w:jc w:val="center"/>
              <w:rPr>
                <w:rFonts w:ascii="Times New Roman" w:eastAsia="STKaiti" w:hAnsi="Times New Roman"/>
                <w:color w:val="000000" w:themeColor="text1"/>
                <w:szCs w:val="21"/>
              </w:rPr>
            </w:pPr>
            <w:r>
              <w:rPr>
                <w:rFonts w:ascii="Times New Roman" w:eastAsia="STKaiti" w:hAnsi="Times New Roman"/>
                <w:color w:val="000000" w:themeColor="text1"/>
                <w:szCs w:val="21"/>
              </w:rPr>
              <w:t xml:space="preserve">Whether to consider the sharing of </w:t>
            </w:r>
            <w:r>
              <w:rPr>
                <w:rFonts w:ascii="Times New Roman" w:eastAsia="STKaiti" w:hAnsi="Times New Roman"/>
                <w:color w:val="000000" w:themeColor="text1"/>
                <w:sz w:val="20"/>
                <w:szCs w:val="20"/>
              </w:rPr>
              <w:t>responsibility</w:t>
            </w:r>
            <w:r>
              <w:rPr>
                <w:rFonts w:ascii="Times New Roman" w:eastAsia="STKaiti" w:hAnsi="Times New Roman" w:hint="eastAsia"/>
                <w:color w:val="000000" w:themeColor="text1"/>
                <w:sz w:val="20"/>
                <w:szCs w:val="20"/>
              </w:rPr>
              <w:t xml:space="preserve">-fulfilling </w:t>
            </w:r>
            <w:r>
              <w:rPr>
                <w:rFonts w:ascii="Times New Roman" w:eastAsia="STKaiti" w:hAnsi="Times New Roman"/>
                <w:color w:val="000000" w:themeColor="text1"/>
                <w:szCs w:val="21"/>
              </w:rPr>
              <w:t>costs</w:t>
            </w:r>
          </w:p>
        </w:tc>
      </w:tr>
      <w:tr w:rsidR="00B21CB3" w14:paraId="28E1A2F3" w14:textId="77777777">
        <w:trPr>
          <w:jc w:val="center"/>
        </w:trPr>
        <w:tc>
          <w:tcPr>
            <w:tcW w:w="2307" w:type="dxa"/>
          </w:tcPr>
          <w:p w14:paraId="7F3BE4E6" w14:textId="77777777" w:rsidR="00B21CB3" w:rsidRDefault="00D65086">
            <w:pPr>
              <w:tabs>
                <w:tab w:val="left" w:pos="250"/>
              </w:tabs>
              <w:snapToGrid w:val="0"/>
              <w:jc w:val="center"/>
              <w:rPr>
                <w:rFonts w:ascii="Times New Roman" w:hAnsi="Times New Roman"/>
                <w:color w:val="000000" w:themeColor="text1"/>
                <w:position w:val="-10"/>
                <w:szCs w:val="21"/>
              </w:rPr>
            </w:pPr>
            <w:r>
              <w:rPr>
                <w:rFonts w:ascii="Times New Roman" w:hAnsi="Times New Roman"/>
                <w:color w:val="000000" w:themeColor="text1"/>
                <w:szCs w:val="21"/>
              </w:rPr>
              <w:t>Ni et al.</w:t>
            </w:r>
            <w:r>
              <w:rPr>
                <w:rFonts w:ascii="Times New Roman" w:hAnsi="Times New Roman"/>
                <w:color w:val="000000" w:themeColor="text1"/>
                <w:szCs w:val="21"/>
              </w:rPr>
              <w:t>（</w:t>
            </w:r>
            <w:r>
              <w:rPr>
                <w:rFonts w:ascii="Times New Roman" w:hAnsi="Times New Roman"/>
                <w:color w:val="000000" w:themeColor="text1"/>
                <w:szCs w:val="21"/>
              </w:rPr>
              <w:t>2010</w:t>
            </w:r>
            <w:r>
              <w:rPr>
                <w:rFonts w:ascii="Times New Roman" w:hAnsi="Times New Roman"/>
                <w:color w:val="000000" w:themeColor="text1"/>
                <w:szCs w:val="21"/>
              </w:rPr>
              <w:t>）</w:t>
            </w:r>
          </w:p>
        </w:tc>
        <w:tc>
          <w:tcPr>
            <w:tcW w:w="1878" w:type="dxa"/>
          </w:tcPr>
          <w:p w14:paraId="37C94FF4" w14:textId="77777777" w:rsidR="00B21CB3" w:rsidRDefault="00D65086">
            <w:pPr>
              <w:pStyle w:val="CommentText"/>
              <w:jc w:val="center"/>
              <w:rPr>
                <w:rFonts w:ascii="Times New Roman" w:eastAsia="STKaiti" w:hAnsi="Times New Roman"/>
                <w:color w:val="000000" w:themeColor="text1"/>
                <w:szCs w:val="21"/>
              </w:rPr>
            </w:pPr>
            <w:r>
              <w:rPr>
                <w:rFonts w:ascii="Times New Roman" w:eastAsia="STKaiti" w:hAnsi="Times New Roman"/>
                <w:color w:val="000000" w:themeColor="text1"/>
                <w:szCs w:val="21"/>
              </w:rPr>
              <w:t>×</w:t>
            </w:r>
          </w:p>
        </w:tc>
        <w:tc>
          <w:tcPr>
            <w:tcW w:w="1878" w:type="dxa"/>
          </w:tcPr>
          <w:p w14:paraId="410D1BFB" w14:textId="77777777" w:rsidR="00B21CB3" w:rsidRDefault="00D65086">
            <w:pPr>
              <w:jc w:val="center"/>
              <w:rPr>
                <w:rFonts w:ascii="Times New Roman" w:eastAsia="STKaiti" w:hAnsi="Times New Roman"/>
                <w:color w:val="000000" w:themeColor="text1"/>
                <w:szCs w:val="21"/>
              </w:rPr>
            </w:pPr>
            <w:r>
              <w:rPr>
                <w:rFonts w:ascii="Times New Roman" w:eastAsia="STKaiti" w:hAnsi="Times New Roman"/>
                <w:color w:val="000000" w:themeColor="text1"/>
                <w:szCs w:val="21"/>
              </w:rPr>
              <w:t>×</w:t>
            </w:r>
          </w:p>
        </w:tc>
        <w:tc>
          <w:tcPr>
            <w:tcW w:w="1878" w:type="dxa"/>
          </w:tcPr>
          <w:p w14:paraId="2EF74BF1" w14:textId="77777777" w:rsidR="00B21CB3" w:rsidRDefault="00D65086">
            <w:pPr>
              <w:pStyle w:val="CommentText"/>
              <w:jc w:val="center"/>
              <w:rPr>
                <w:rFonts w:ascii="Times New Roman" w:eastAsia="STKaiti" w:hAnsi="Times New Roman"/>
                <w:color w:val="000000" w:themeColor="text1"/>
                <w:szCs w:val="21"/>
              </w:rPr>
            </w:pPr>
            <w:r>
              <w:rPr>
                <w:rFonts w:ascii="Times New Roman" w:eastAsia="STKaiti" w:hAnsi="Times New Roman"/>
                <w:color w:val="000000" w:themeColor="text1"/>
                <w:szCs w:val="21"/>
              </w:rPr>
              <w:t>√</w:t>
            </w:r>
          </w:p>
        </w:tc>
        <w:tc>
          <w:tcPr>
            <w:tcW w:w="1879" w:type="dxa"/>
          </w:tcPr>
          <w:p w14:paraId="60293BA2" w14:textId="77777777" w:rsidR="00B21CB3" w:rsidRDefault="00D65086">
            <w:pPr>
              <w:jc w:val="center"/>
              <w:rPr>
                <w:rFonts w:ascii="Times New Roman" w:eastAsia="STKaiti" w:hAnsi="Times New Roman"/>
                <w:color w:val="000000" w:themeColor="text1"/>
                <w:szCs w:val="21"/>
              </w:rPr>
            </w:pPr>
            <w:r>
              <w:rPr>
                <w:rFonts w:ascii="Times New Roman" w:eastAsia="STKaiti" w:hAnsi="Times New Roman"/>
                <w:color w:val="000000" w:themeColor="text1"/>
                <w:szCs w:val="21"/>
              </w:rPr>
              <w:t>×</w:t>
            </w:r>
          </w:p>
        </w:tc>
      </w:tr>
      <w:tr w:rsidR="00B21CB3" w14:paraId="37FC68A2" w14:textId="77777777">
        <w:trPr>
          <w:jc w:val="center"/>
        </w:trPr>
        <w:tc>
          <w:tcPr>
            <w:tcW w:w="2307" w:type="dxa"/>
          </w:tcPr>
          <w:p w14:paraId="733509BC" w14:textId="77777777" w:rsidR="00B21CB3" w:rsidRDefault="00D65086">
            <w:pPr>
              <w:tabs>
                <w:tab w:val="left" w:pos="250"/>
              </w:tabs>
              <w:snapToGrid w:val="0"/>
              <w:jc w:val="center"/>
              <w:rPr>
                <w:rFonts w:ascii="Times New Roman" w:hAnsi="Times New Roman"/>
                <w:color w:val="000000" w:themeColor="text1"/>
                <w:position w:val="-10"/>
                <w:szCs w:val="21"/>
              </w:rPr>
            </w:pPr>
            <w:r>
              <w:rPr>
                <w:rFonts w:ascii="Times New Roman" w:eastAsia="STKaiti" w:hAnsi="Times New Roman"/>
                <w:color w:val="000000" w:themeColor="text1"/>
                <w:szCs w:val="21"/>
              </w:rPr>
              <w:t>Wang et al.</w:t>
            </w:r>
            <w:r>
              <w:rPr>
                <w:rFonts w:ascii="Times New Roman" w:eastAsia="STKaiti" w:hAnsi="Times New Roman"/>
                <w:color w:val="000000" w:themeColor="text1"/>
                <w:szCs w:val="21"/>
              </w:rPr>
              <w:t>（</w:t>
            </w:r>
            <w:r>
              <w:rPr>
                <w:rFonts w:ascii="Times New Roman" w:eastAsia="STKaiti" w:hAnsi="Times New Roman"/>
                <w:color w:val="000000" w:themeColor="text1"/>
                <w:szCs w:val="21"/>
              </w:rPr>
              <w:t>2015</w:t>
            </w:r>
            <w:r>
              <w:rPr>
                <w:rFonts w:ascii="Times New Roman" w:eastAsia="STKaiti" w:hAnsi="Times New Roman"/>
                <w:color w:val="000000" w:themeColor="text1"/>
                <w:szCs w:val="21"/>
              </w:rPr>
              <w:t>）</w:t>
            </w:r>
          </w:p>
        </w:tc>
        <w:tc>
          <w:tcPr>
            <w:tcW w:w="1878" w:type="dxa"/>
          </w:tcPr>
          <w:p w14:paraId="54C359BF" w14:textId="77777777" w:rsidR="00B21CB3" w:rsidRDefault="00D65086">
            <w:pPr>
              <w:pStyle w:val="CommentText"/>
              <w:jc w:val="center"/>
              <w:rPr>
                <w:rFonts w:ascii="Times New Roman" w:eastAsia="STKaiti" w:hAnsi="Times New Roman"/>
                <w:color w:val="000000" w:themeColor="text1"/>
                <w:szCs w:val="21"/>
              </w:rPr>
            </w:pPr>
            <w:r>
              <w:rPr>
                <w:rFonts w:ascii="Times New Roman" w:eastAsia="STKaiti" w:hAnsi="Times New Roman"/>
                <w:color w:val="000000" w:themeColor="text1"/>
                <w:szCs w:val="21"/>
              </w:rPr>
              <w:t>√</w:t>
            </w:r>
          </w:p>
        </w:tc>
        <w:tc>
          <w:tcPr>
            <w:tcW w:w="1878" w:type="dxa"/>
          </w:tcPr>
          <w:p w14:paraId="6556D651" w14:textId="77777777" w:rsidR="00B21CB3" w:rsidRDefault="00D65086">
            <w:pPr>
              <w:jc w:val="center"/>
              <w:rPr>
                <w:rFonts w:ascii="Times New Roman" w:eastAsia="STKaiti" w:hAnsi="Times New Roman"/>
                <w:color w:val="000000" w:themeColor="text1"/>
                <w:szCs w:val="21"/>
              </w:rPr>
            </w:pPr>
            <w:r>
              <w:rPr>
                <w:rFonts w:ascii="Times New Roman" w:eastAsia="STKaiti" w:hAnsi="Times New Roman"/>
                <w:color w:val="000000" w:themeColor="text1"/>
                <w:szCs w:val="21"/>
              </w:rPr>
              <w:t>×</w:t>
            </w:r>
          </w:p>
        </w:tc>
        <w:tc>
          <w:tcPr>
            <w:tcW w:w="1878" w:type="dxa"/>
          </w:tcPr>
          <w:p w14:paraId="4F68CAC6" w14:textId="77777777" w:rsidR="00B21CB3" w:rsidRDefault="00D65086">
            <w:pPr>
              <w:pStyle w:val="CommentText"/>
              <w:jc w:val="center"/>
              <w:rPr>
                <w:rFonts w:ascii="Times New Roman" w:eastAsia="STKaiti" w:hAnsi="Times New Roman"/>
                <w:color w:val="000000" w:themeColor="text1"/>
                <w:szCs w:val="21"/>
              </w:rPr>
            </w:pPr>
            <w:r>
              <w:rPr>
                <w:rFonts w:ascii="Times New Roman" w:eastAsia="STKaiti" w:hAnsi="Times New Roman"/>
                <w:color w:val="000000" w:themeColor="text1"/>
                <w:szCs w:val="21"/>
              </w:rPr>
              <w:t>×</w:t>
            </w:r>
          </w:p>
        </w:tc>
        <w:tc>
          <w:tcPr>
            <w:tcW w:w="1879" w:type="dxa"/>
          </w:tcPr>
          <w:p w14:paraId="0237F69C" w14:textId="77777777" w:rsidR="00B21CB3" w:rsidRDefault="00D65086">
            <w:pPr>
              <w:jc w:val="center"/>
              <w:rPr>
                <w:rFonts w:ascii="Times New Roman" w:eastAsia="STKaiti" w:hAnsi="Times New Roman"/>
                <w:color w:val="000000" w:themeColor="text1"/>
                <w:szCs w:val="21"/>
              </w:rPr>
            </w:pPr>
            <w:r>
              <w:rPr>
                <w:rFonts w:ascii="Times New Roman" w:eastAsia="STKaiti" w:hAnsi="Times New Roman"/>
                <w:color w:val="000000" w:themeColor="text1"/>
                <w:szCs w:val="21"/>
              </w:rPr>
              <w:t>×</w:t>
            </w:r>
          </w:p>
        </w:tc>
      </w:tr>
      <w:tr w:rsidR="00B21CB3" w14:paraId="398E009F" w14:textId="77777777">
        <w:trPr>
          <w:jc w:val="center"/>
        </w:trPr>
        <w:tc>
          <w:tcPr>
            <w:tcW w:w="2307" w:type="dxa"/>
          </w:tcPr>
          <w:p w14:paraId="6946DDE7" w14:textId="77777777" w:rsidR="00B21CB3" w:rsidRDefault="00D65086">
            <w:pPr>
              <w:tabs>
                <w:tab w:val="left" w:pos="250"/>
              </w:tabs>
              <w:snapToGrid w:val="0"/>
              <w:jc w:val="center"/>
              <w:rPr>
                <w:rFonts w:ascii="Times New Roman" w:eastAsia="STKaiti" w:hAnsi="Times New Roman"/>
                <w:color w:val="000000" w:themeColor="text1"/>
                <w:position w:val="-10"/>
                <w:szCs w:val="21"/>
              </w:rPr>
            </w:pPr>
            <w:r>
              <w:rPr>
                <w:rFonts w:ascii="Times New Roman" w:eastAsia="STKaiti" w:hAnsi="Times New Roman" w:hint="eastAsia"/>
                <w:color w:val="000000" w:themeColor="text1"/>
                <w:position w:val="-10"/>
                <w:szCs w:val="21"/>
              </w:rPr>
              <w:t>Wu et al.</w:t>
            </w:r>
            <w:r>
              <w:rPr>
                <w:rFonts w:ascii="Times New Roman" w:eastAsia="STKaiti" w:hAnsi="Times New Roman" w:hint="eastAsia"/>
                <w:color w:val="000000" w:themeColor="text1"/>
                <w:position w:val="-10"/>
                <w:szCs w:val="21"/>
              </w:rPr>
              <w:t>（</w:t>
            </w:r>
            <w:r>
              <w:rPr>
                <w:rFonts w:ascii="Times New Roman" w:eastAsia="STKaiti" w:hAnsi="Times New Roman" w:hint="eastAsia"/>
                <w:color w:val="000000" w:themeColor="text1"/>
                <w:position w:val="-10"/>
                <w:szCs w:val="21"/>
              </w:rPr>
              <w:t>2020</w:t>
            </w:r>
            <w:r>
              <w:rPr>
                <w:rFonts w:ascii="Times New Roman" w:eastAsia="STKaiti" w:hAnsi="Times New Roman" w:hint="eastAsia"/>
                <w:color w:val="000000" w:themeColor="text1"/>
                <w:position w:val="-10"/>
                <w:szCs w:val="21"/>
              </w:rPr>
              <w:t>）</w:t>
            </w:r>
            <w:r>
              <w:rPr>
                <w:rFonts w:ascii="Times New Roman" w:eastAsia="STKaiti" w:hAnsi="Times New Roman" w:hint="eastAsia"/>
                <w:color w:val="000000" w:themeColor="text1"/>
                <w:position w:val="-10"/>
                <w:szCs w:val="21"/>
              </w:rPr>
              <w:t xml:space="preserve"> </w:t>
            </w:r>
          </w:p>
        </w:tc>
        <w:tc>
          <w:tcPr>
            <w:tcW w:w="1878" w:type="dxa"/>
          </w:tcPr>
          <w:p w14:paraId="5EBBC999" w14:textId="77777777" w:rsidR="00B21CB3" w:rsidRDefault="00D65086">
            <w:pPr>
              <w:pStyle w:val="CommentText"/>
              <w:jc w:val="center"/>
              <w:rPr>
                <w:rFonts w:ascii="Times New Roman" w:eastAsia="STKaiti" w:hAnsi="Times New Roman"/>
                <w:color w:val="000000" w:themeColor="text1"/>
                <w:szCs w:val="21"/>
              </w:rPr>
            </w:pPr>
            <w:r>
              <w:rPr>
                <w:rFonts w:ascii="Times New Roman" w:eastAsia="STKaiti" w:hAnsi="Times New Roman"/>
                <w:color w:val="000000" w:themeColor="text1"/>
                <w:szCs w:val="21"/>
              </w:rPr>
              <w:t>×</w:t>
            </w:r>
          </w:p>
        </w:tc>
        <w:tc>
          <w:tcPr>
            <w:tcW w:w="1878" w:type="dxa"/>
          </w:tcPr>
          <w:p w14:paraId="6531D4E3" w14:textId="77777777" w:rsidR="00B21CB3" w:rsidRDefault="00D65086">
            <w:pPr>
              <w:jc w:val="center"/>
              <w:rPr>
                <w:rFonts w:ascii="Times New Roman" w:eastAsia="STKaiti" w:hAnsi="Times New Roman"/>
                <w:color w:val="000000" w:themeColor="text1"/>
                <w:szCs w:val="21"/>
              </w:rPr>
            </w:pPr>
            <w:r>
              <w:rPr>
                <w:rFonts w:ascii="Times New Roman" w:eastAsia="STKaiti" w:hAnsi="Times New Roman"/>
                <w:color w:val="000000" w:themeColor="text1"/>
                <w:szCs w:val="21"/>
              </w:rPr>
              <w:t>×</w:t>
            </w:r>
          </w:p>
        </w:tc>
        <w:tc>
          <w:tcPr>
            <w:tcW w:w="1878" w:type="dxa"/>
          </w:tcPr>
          <w:p w14:paraId="43C0EE4B" w14:textId="77777777" w:rsidR="00B21CB3" w:rsidRDefault="00D65086">
            <w:pPr>
              <w:pStyle w:val="CommentText"/>
              <w:jc w:val="center"/>
              <w:rPr>
                <w:rFonts w:ascii="Times New Roman" w:eastAsia="STKaiti" w:hAnsi="Times New Roman"/>
                <w:color w:val="000000" w:themeColor="text1"/>
                <w:szCs w:val="21"/>
              </w:rPr>
            </w:pPr>
            <w:r>
              <w:rPr>
                <w:rFonts w:ascii="Times New Roman" w:eastAsia="STKaiti" w:hAnsi="Times New Roman"/>
                <w:color w:val="000000" w:themeColor="text1"/>
                <w:szCs w:val="21"/>
              </w:rPr>
              <w:t>√</w:t>
            </w:r>
          </w:p>
        </w:tc>
        <w:tc>
          <w:tcPr>
            <w:tcW w:w="1879" w:type="dxa"/>
          </w:tcPr>
          <w:p w14:paraId="5B828750" w14:textId="77777777" w:rsidR="00B21CB3" w:rsidRDefault="00D65086">
            <w:pPr>
              <w:jc w:val="center"/>
              <w:rPr>
                <w:rFonts w:ascii="Times New Roman" w:eastAsia="STKaiti" w:hAnsi="Times New Roman"/>
                <w:color w:val="000000" w:themeColor="text1"/>
                <w:szCs w:val="21"/>
              </w:rPr>
            </w:pPr>
            <w:r>
              <w:rPr>
                <w:rFonts w:ascii="Times New Roman" w:eastAsia="STKaiti" w:hAnsi="Times New Roman"/>
                <w:color w:val="000000" w:themeColor="text1"/>
                <w:szCs w:val="21"/>
              </w:rPr>
              <w:t>×</w:t>
            </w:r>
          </w:p>
        </w:tc>
      </w:tr>
      <w:tr w:rsidR="00B21CB3" w14:paraId="7F055AE9" w14:textId="77777777">
        <w:trPr>
          <w:jc w:val="center"/>
        </w:trPr>
        <w:tc>
          <w:tcPr>
            <w:tcW w:w="2307" w:type="dxa"/>
          </w:tcPr>
          <w:p w14:paraId="17BAB792" w14:textId="77777777" w:rsidR="00B21CB3" w:rsidRDefault="00D65086">
            <w:pPr>
              <w:tabs>
                <w:tab w:val="left" w:pos="250"/>
              </w:tabs>
              <w:snapToGrid w:val="0"/>
              <w:jc w:val="center"/>
              <w:rPr>
                <w:rFonts w:ascii="Times New Roman" w:hAnsi="Times New Roman"/>
                <w:color w:val="000000" w:themeColor="text1"/>
                <w:position w:val="-10"/>
                <w:szCs w:val="21"/>
              </w:rPr>
            </w:pPr>
            <w:r>
              <w:rPr>
                <w:rFonts w:ascii="Times New Roman" w:eastAsia="STKaiti" w:hAnsi="Times New Roman" w:hint="eastAsia"/>
                <w:color w:val="000000" w:themeColor="text1"/>
                <w:position w:val="-10"/>
                <w:szCs w:val="21"/>
              </w:rPr>
              <w:t>Hosseini-</w:t>
            </w:r>
            <w:r>
              <w:rPr>
                <w:rFonts w:ascii="Times New Roman" w:eastAsia="STKaiti" w:hAnsi="Times New Roman"/>
                <w:color w:val="000000" w:themeColor="text1"/>
                <w:position w:val="-10"/>
                <w:szCs w:val="21"/>
              </w:rPr>
              <w:t>M</w:t>
            </w:r>
            <w:r>
              <w:rPr>
                <w:rFonts w:ascii="Times New Roman" w:eastAsia="STKaiti" w:hAnsi="Times New Roman" w:hint="eastAsia"/>
                <w:color w:val="000000" w:themeColor="text1"/>
                <w:position w:val="-10"/>
                <w:szCs w:val="21"/>
              </w:rPr>
              <w:t>otlagh et al.</w:t>
            </w:r>
            <w:r>
              <w:rPr>
                <w:rFonts w:ascii="Times New Roman" w:eastAsia="STKaiti" w:hAnsi="Times New Roman" w:hint="eastAsia"/>
                <w:color w:val="000000" w:themeColor="text1"/>
                <w:position w:val="-10"/>
                <w:szCs w:val="21"/>
              </w:rPr>
              <w:t>（</w:t>
            </w:r>
            <w:r>
              <w:rPr>
                <w:rFonts w:ascii="Times New Roman" w:eastAsia="STKaiti" w:hAnsi="Times New Roman" w:hint="eastAsia"/>
                <w:color w:val="000000" w:themeColor="text1"/>
                <w:position w:val="-10"/>
                <w:szCs w:val="21"/>
              </w:rPr>
              <w:t>2020</w:t>
            </w:r>
            <w:r>
              <w:rPr>
                <w:rFonts w:ascii="Times New Roman" w:eastAsia="STKaiti" w:hAnsi="Times New Roman" w:hint="eastAsia"/>
                <w:color w:val="000000" w:themeColor="text1"/>
                <w:position w:val="-10"/>
                <w:szCs w:val="21"/>
              </w:rPr>
              <w:t>）</w:t>
            </w:r>
          </w:p>
        </w:tc>
        <w:tc>
          <w:tcPr>
            <w:tcW w:w="1878" w:type="dxa"/>
          </w:tcPr>
          <w:p w14:paraId="71210D6A" w14:textId="77777777" w:rsidR="00B21CB3" w:rsidRDefault="00D65086">
            <w:pPr>
              <w:pStyle w:val="CommentText"/>
              <w:jc w:val="center"/>
              <w:rPr>
                <w:rFonts w:ascii="Times New Roman" w:eastAsia="STKaiti" w:hAnsi="Times New Roman"/>
                <w:color w:val="000000" w:themeColor="text1"/>
                <w:szCs w:val="21"/>
              </w:rPr>
            </w:pPr>
            <w:r>
              <w:rPr>
                <w:rFonts w:ascii="Times New Roman" w:eastAsia="STKaiti" w:hAnsi="Times New Roman"/>
                <w:color w:val="000000" w:themeColor="text1"/>
                <w:szCs w:val="21"/>
              </w:rPr>
              <w:t>×</w:t>
            </w:r>
          </w:p>
        </w:tc>
        <w:tc>
          <w:tcPr>
            <w:tcW w:w="1878" w:type="dxa"/>
          </w:tcPr>
          <w:p w14:paraId="1C0C9040" w14:textId="77777777" w:rsidR="00B21CB3" w:rsidRDefault="00D65086">
            <w:pPr>
              <w:jc w:val="center"/>
              <w:rPr>
                <w:rFonts w:ascii="Times New Roman" w:eastAsia="STKaiti" w:hAnsi="Times New Roman"/>
                <w:color w:val="000000" w:themeColor="text1"/>
                <w:szCs w:val="21"/>
              </w:rPr>
            </w:pPr>
            <w:r>
              <w:rPr>
                <w:rFonts w:ascii="Times New Roman" w:eastAsia="STKaiti" w:hAnsi="Times New Roman"/>
                <w:color w:val="000000" w:themeColor="text1"/>
                <w:szCs w:val="21"/>
              </w:rPr>
              <w:t>×</w:t>
            </w:r>
          </w:p>
        </w:tc>
        <w:tc>
          <w:tcPr>
            <w:tcW w:w="1878" w:type="dxa"/>
          </w:tcPr>
          <w:p w14:paraId="29069ABA" w14:textId="77777777" w:rsidR="00B21CB3" w:rsidRDefault="00D65086">
            <w:pPr>
              <w:pStyle w:val="CommentText"/>
              <w:jc w:val="center"/>
              <w:rPr>
                <w:rFonts w:ascii="Times New Roman" w:eastAsia="STKaiti" w:hAnsi="Times New Roman"/>
                <w:color w:val="000000" w:themeColor="text1"/>
                <w:szCs w:val="21"/>
              </w:rPr>
            </w:pPr>
            <w:r>
              <w:rPr>
                <w:rFonts w:ascii="Times New Roman" w:eastAsia="STKaiti" w:hAnsi="Times New Roman"/>
                <w:color w:val="000000" w:themeColor="text1"/>
                <w:szCs w:val="21"/>
              </w:rPr>
              <w:t>√</w:t>
            </w:r>
          </w:p>
        </w:tc>
        <w:tc>
          <w:tcPr>
            <w:tcW w:w="1879" w:type="dxa"/>
          </w:tcPr>
          <w:p w14:paraId="7D6AA33D" w14:textId="77777777" w:rsidR="00B21CB3" w:rsidRDefault="00D65086">
            <w:pPr>
              <w:jc w:val="center"/>
              <w:rPr>
                <w:rFonts w:ascii="Times New Roman" w:eastAsia="STKaiti" w:hAnsi="Times New Roman"/>
                <w:color w:val="000000" w:themeColor="text1"/>
                <w:szCs w:val="21"/>
              </w:rPr>
            </w:pPr>
            <w:r>
              <w:rPr>
                <w:rFonts w:ascii="Times New Roman" w:eastAsia="STKaiti" w:hAnsi="Times New Roman"/>
                <w:color w:val="000000" w:themeColor="text1"/>
                <w:szCs w:val="21"/>
              </w:rPr>
              <w:t>×</w:t>
            </w:r>
          </w:p>
        </w:tc>
      </w:tr>
      <w:tr w:rsidR="00B21CB3" w14:paraId="6D701DAD" w14:textId="77777777">
        <w:trPr>
          <w:jc w:val="center"/>
        </w:trPr>
        <w:tc>
          <w:tcPr>
            <w:tcW w:w="2307" w:type="dxa"/>
          </w:tcPr>
          <w:p w14:paraId="0B7D9150" w14:textId="77777777" w:rsidR="00B21CB3" w:rsidRDefault="00D65086">
            <w:pPr>
              <w:tabs>
                <w:tab w:val="left" w:pos="250"/>
              </w:tabs>
              <w:snapToGrid w:val="0"/>
              <w:jc w:val="center"/>
              <w:rPr>
                <w:rFonts w:ascii="Times New Roman" w:hAnsi="Times New Roman"/>
                <w:color w:val="000000" w:themeColor="text1"/>
                <w:position w:val="-10"/>
                <w:szCs w:val="21"/>
              </w:rPr>
            </w:pPr>
            <w:r>
              <w:rPr>
                <w:rFonts w:ascii="Times New Roman" w:hAnsi="Times New Roman" w:hint="eastAsia"/>
                <w:color w:val="000000" w:themeColor="text1"/>
              </w:rPr>
              <w:t>T</w:t>
            </w:r>
            <w:r>
              <w:rPr>
                <w:rFonts w:ascii="Times New Roman" w:hAnsi="Times New Roman"/>
                <w:color w:val="000000" w:themeColor="text1"/>
              </w:rPr>
              <w:t>his paper</w:t>
            </w:r>
          </w:p>
        </w:tc>
        <w:tc>
          <w:tcPr>
            <w:tcW w:w="1878" w:type="dxa"/>
          </w:tcPr>
          <w:p w14:paraId="6B3C567E" w14:textId="77777777" w:rsidR="00B21CB3" w:rsidRDefault="00D65086">
            <w:pPr>
              <w:pStyle w:val="CommentText"/>
              <w:jc w:val="center"/>
              <w:rPr>
                <w:rFonts w:ascii="Times New Roman" w:eastAsia="STKaiti" w:hAnsi="Times New Roman"/>
                <w:color w:val="000000" w:themeColor="text1"/>
                <w:szCs w:val="21"/>
              </w:rPr>
            </w:pPr>
            <w:r>
              <w:rPr>
                <w:rFonts w:ascii="Times New Roman" w:eastAsia="STKaiti" w:hAnsi="Times New Roman"/>
                <w:color w:val="000000" w:themeColor="text1"/>
                <w:szCs w:val="21"/>
              </w:rPr>
              <w:t>√</w:t>
            </w:r>
          </w:p>
        </w:tc>
        <w:tc>
          <w:tcPr>
            <w:tcW w:w="1878" w:type="dxa"/>
          </w:tcPr>
          <w:p w14:paraId="04CF14F7" w14:textId="77777777" w:rsidR="00B21CB3" w:rsidRDefault="00D65086">
            <w:pPr>
              <w:pStyle w:val="CommentText"/>
              <w:jc w:val="center"/>
              <w:rPr>
                <w:rFonts w:ascii="Times New Roman" w:eastAsia="STKaiti" w:hAnsi="Times New Roman"/>
                <w:color w:val="000000" w:themeColor="text1"/>
                <w:szCs w:val="21"/>
              </w:rPr>
            </w:pPr>
            <w:r>
              <w:rPr>
                <w:rFonts w:ascii="Times New Roman" w:eastAsia="STKaiti" w:hAnsi="Times New Roman"/>
                <w:color w:val="000000" w:themeColor="text1"/>
                <w:szCs w:val="21"/>
              </w:rPr>
              <w:t>√</w:t>
            </w:r>
          </w:p>
        </w:tc>
        <w:tc>
          <w:tcPr>
            <w:tcW w:w="1878" w:type="dxa"/>
          </w:tcPr>
          <w:p w14:paraId="1763FE81" w14:textId="77777777" w:rsidR="00B21CB3" w:rsidRDefault="00D65086">
            <w:pPr>
              <w:pStyle w:val="CommentText"/>
              <w:jc w:val="center"/>
              <w:rPr>
                <w:rFonts w:ascii="Times New Roman" w:eastAsia="STKaiti" w:hAnsi="Times New Roman"/>
                <w:b/>
                <w:bCs/>
                <w:color w:val="000000" w:themeColor="text1"/>
                <w:szCs w:val="21"/>
              </w:rPr>
            </w:pPr>
            <w:r>
              <w:rPr>
                <w:rFonts w:ascii="Times New Roman" w:eastAsia="STKaiti" w:hAnsi="Times New Roman"/>
                <w:color w:val="000000" w:themeColor="text1"/>
                <w:szCs w:val="21"/>
              </w:rPr>
              <w:t>√</w:t>
            </w:r>
          </w:p>
        </w:tc>
        <w:tc>
          <w:tcPr>
            <w:tcW w:w="1879" w:type="dxa"/>
          </w:tcPr>
          <w:p w14:paraId="72276C3C" w14:textId="77777777" w:rsidR="00B21CB3" w:rsidRDefault="00D65086">
            <w:pPr>
              <w:pStyle w:val="CommentText"/>
              <w:jc w:val="center"/>
              <w:rPr>
                <w:rFonts w:ascii="Times New Roman" w:eastAsia="STKaiti" w:hAnsi="Times New Roman"/>
                <w:b/>
                <w:bCs/>
                <w:color w:val="000000" w:themeColor="text1"/>
                <w:szCs w:val="21"/>
              </w:rPr>
            </w:pPr>
            <w:r>
              <w:rPr>
                <w:rFonts w:ascii="Times New Roman" w:eastAsia="STKaiti" w:hAnsi="Times New Roman"/>
                <w:color w:val="000000" w:themeColor="text1"/>
                <w:szCs w:val="21"/>
              </w:rPr>
              <w:t>√</w:t>
            </w:r>
          </w:p>
        </w:tc>
      </w:tr>
    </w:tbl>
    <w:bookmarkEnd w:id="14"/>
    <w:p w14:paraId="012F54A3" w14:textId="77777777" w:rsidR="00B21CB3" w:rsidRDefault="00D65086">
      <w:pPr>
        <w:spacing w:before="100" w:beforeAutospacing="1" w:after="100" w:afterAutospacing="1"/>
        <w:outlineLvl w:val="0"/>
        <w:rPr>
          <w:rFonts w:ascii="Times New Roman" w:hAnsi="Times New Roman"/>
          <w:b/>
          <w:bCs/>
          <w:color w:val="000000" w:themeColor="text1"/>
        </w:rPr>
      </w:pPr>
      <w:r>
        <w:rPr>
          <w:rFonts w:ascii="Times New Roman" w:hAnsi="Times New Roman"/>
          <w:b/>
          <w:bCs/>
          <w:color w:val="000000" w:themeColor="text1"/>
        </w:rPr>
        <w:t>3. Problem formulation and hypothesis</w:t>
      </w:r>
    </w:p>
    <w:p w14:paraId="0FCE9C27" w14:textId="77777777" w:rsidR="00B21CB3" w:rsidRDefault="00D65086">
      <w:pPr>
        <w:pStyle w:val="CommentText"/>
        <w:ind w:firstLineChars="100" w:firstLine="210"/>
        <w:jc w:val="both"/>
        <w:rPr>
          <w:rFonts w:ascii="Times New Roman" w:hAnsi="Times New Roman"/>
          <w:color w:val="000000" w:themeColor="text1"/>
        </w:rPr>
      </w:pPr>
      <w:r>
        <w:rPr>
          <w:rFonts w:ascii="Times New Roman" w:hAnsi="Times New Roman"/>
          <w:color w:val="000000" w:themeColor="text1"/>
        </w:rPr>
        <w:t xml:space="preserve">This paper studies the two-echelon remanufacturing supply chain composed of the </w:t>
      </w:r>
      <w:r>
        <w:rPr>
          <w:rFonts w:ascii="Times New Roman" w:hAnsi="Times New Roman"/>
          <w:i/>
          <w:iCs/>
          <w:color w:val="000000" w:themeColor="text1"/>
        </w:rPr>
        <w:t xml:space="preserve">upstream </w:t>
      </w:r>
      <w:r>
        <w:rPr>
          <w:rFonts w:ascii="Times New Roman" w:hAnsi="Times New Roman"/>
          <w:color w:val="000000" w:themeColor="text1"/>
        </w:rPr>
        <w:t xml:space="preserve">collector and the </w:t>
      </w:r>
      <w:r>
        <w:rPr>
          <w:rFonts w:ascii="Times New Roman" w:hAnsi="Times New Roman"/>
          <w:i/>
          <w:iCs/>
          <w:color w:val="000000" w:themeColor="text1"/>
        </w:rPr>
        <w:t>downstream</w:t>
      </w:r>
      <w:r>
        <w:rPr>
          <w:rFonts w:ascii="Times New Roman" w:hAnsi="Times New Roman"/>
          <w:color w:val="000000" w:themeColor="text1"/>
        </w:rPr>
        <w:t xml:space="preserve"> remanufacturer. The SWM activities of supply chain companies are regarded as necessary to fulfill environmental responsibility. The collec</w:t>
      </w:r>
      <w:r>
        <w:rPr>
          <w:rFonts w:ascii="Times New Roman" w:hAnsi="Times New Roman"/>
          <w:color w:val="000000" w:themeColor="text1"/>
        </w:rPr>
        <w:t xml:space="preserve">tor is responsible for the recycling and processing of waste. The remanufacturer is responsible for remanufacturing and selling to end consumers and uses both new parts and </w:t>
      </w:r>
      <w:r>
        <w:rPr>
          <w:rFonts w:ascii="Times New Roman" w:hAnsi="Times New Roman"/>
          <w:color w:val="000000" w:themeColor="text1"/>
        </w:rPr>
        <w:lastRenderedPageBreak/>
        <w:t xml:space="preserve">recycled waste in the manufacturing process. </w:t>
      </w:r>
      <w:r>
        <w:rPr>
          <w:rFonts w:ascii="Times New Roman" w:hAnsi="Times New Roman"/>
          <w:color w:val="000000" w:themeColor="text1"/>
          <w:position w:val="-10"/>
        </w:rPr>
        <w:object w:dxaOrig="206" w:dyaOrig="266" w14:anchorId="275976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pt;height:13.15pt" o:ole="">
            <v:imagedata r:id="rId11" o:title=""/>
          </v:shape>
          <o:OLEObject Type="Embed" ProgID="Equation.DSMT4" ShapeID="_x0000_i1025" DrawAspect="Content" ObjectID="_1724573091" r:id="rId12"/>
        </w:object>
      </w:r>
      <w:r>
        <w:rPr>
          <w:rFonts w:ascii="Times New Roman" w:hAnsi="Times New Roman"/>
          <w:color w:val="000000" w:themeColor="text1"/>
        </w:rPr>
        <w:t xml:space="preserve"> and </w:t>
      </w:r>
      <w:r>
        <w:rPr>
          <w:rFonts w:ascii="Times New Roman" w:hAnsi="Times New Roman"/>
          <w:color w:val="000000" w:themeColor="text1"/>
          <w:position w:val="-10"/>
        </w:rPr>
        <w:object w:dxaOrig="206" w:dyaOrig="266" w14:anchorId="2E151878">
          <v:shape id="_x0000_i1026" type="#_x0000_t75" style="width:10pt;height:13.15pt" o:ole="">
            <v:imagedata r:id="rId13" o:title=""/>
          </v:shape>
          <o:OLEObject Type="Embed" ProgID="Equation.DSMT4" ShapeID="_x0000_i1026" DrawAspect="Content" ObjectID="_1724573092" r:id="rId14"/>
        </w:object>
      </w:r>
      <w:r>
        <w:rPr>
          <w:rFonts w:ascii="Times New Roman" w:hAnsi="Times New Roman"/>
          <w:color w:val="000000" w:themeColor="text1"/>
        </w:rPr>
        <w:t xml:space="preserve">are the unit costs of the remanufacturer using new parts and waste products, respectively. </w:t>
      </w:r>
      <w:r>
        <w:rPr>
          <w:rFonts w:ascii="Times New Roman" w:hAnsi="Times New Roman"/>
          <w:color w:val="000000" w:themeColor="text1"/>
          <w:position w:val="-6"/>
        </w:rPr>
        <w:object w:dxaOrig="157" w:dyaOrig="206" w14:anchorId="7A587694">
          <v:shape id="_x0000_i1027" type="#_x0000_t75" style="width:8.15pt;height:10pt" o:ole="">
            <v:imagedata r:id="rId15" o:title=""/>
          </v:shape>
          <o:OLEObject Type="Embed" ProgID="Equation.DSMT4" ShapeID="_x0000_i1027" DrawAspect="Content" ObjectID="_1724573093" r:id="rId16"/>
        </w:object>
      </w:r>
      <w:r>
        <w:rPr>
          <w:rFonts w:ascii="Times New Roman" w:hAnsi="Times New Roman"/>
          <w:color w:val="000000" w:themeColor="text1"/>
        </w:rPr>
        <w:t xml:space="preserve"> is the unit manufacturing cost of the remanufacturer. The market demand is </w:t>
      </w:r>
      <w:r>
        <w:rPr>
          <w:rFonts w:ascii="Times New Roman" w:hAnsi="Times New Roman"/>
          <w:color w:val="000000" w:themeColor="text1"/>
          <w:position w:val="-4"/>
        </w:rPr>
        <w:object w:dxaOrig="206" w:dyaOrig="206" w14:anchorId="2EC9F471">
          <v:shape id="_x0000_i1028" type="#_x0000_t75" style="width:10pt;height:10pt" o:ole="">
            <v:imagedata r:id="rId17" o:title=""/>
          </v:shape>
          <o:OLEObject Type="Embed" ProgID="Equation.DSMT4" ShapeID="_x0000_i1028" DrawAspect="Content" ObjectID="_1724573094" r:id="rId18"/>
        </w:object>
      </w:r>
      <w:r>
        <w:rPr>
          <w:rFonts w:ascii="Times New Roman" w:hAnsi="Times New Roman"/>
          <w:color w:val="000000" w:themeColor="text1"/>
        </w:rPr>
        <w:t xml:space="preserve">. </w:t>
      </w:r>
      <w:r>
        <w:rPr>
          <w:rFonts w:ascii="Times New Roman" w:hAnsi="Times New Roman"/>
          <w:color w:val="000000" w:themeColor="text1"/>
          <w:position w:val="-10"/>
        </w:rPr>
        <w:object w:dxaOrig="206" w:dyaOrig="266" w14:anchorId="14B36374">
          <v:shape id="_x0000_i1029" type="#_x0000_t75" style="width:10pt;height:13.15pt" o:ole="">
            <v:imagedata r:id="rId19" o:title=""/>
          </v:shape>
          <o:OLEObject Type="Embed" ProgID="Equation.DSMT4" ShapeID="_x0000_i1029" DrawAspect="Content" ObjectID="_1724573095" r:id="rId20"/>
        </w:object>
      </w:r>
      <w:r>
        <w:rPr>
          <w:rFonts w:ascii="Times New Roman" w:hAnsi="Times New Roman"/>
          <w:color w:val="000000" w:themeColor="text1"/>
        </w:rPr>
        <w:t xml:space="preserve"> represents the unit recycling cost of the collector. </w:t>
      </w:r>
      <w:r>
        <w:rPr>
          <w:rFonts w:ascii="Times New Roman" w:hAnsi="Times New Roman"/>
          <w:color w:val="000000" w:themeColor="text1"/>
          <w:position w:val="-6"/>
        </w:rPr>
        <w:object w:dxaOrig="206" w:dyaOrig="206" w14:anchorId="40FB08CC">
          <v:shape id="_x0000_i1030" type="#_x0000_t75" style="width:10pt;height:10pt" o:ole="">
            <v:imagedata r:id="rId21" o:title=""/>
          </v:shape>
          <o:OLEObject Type="Embed" ProgID="Equation.DSMT4" ShapeID="_x0000_i1030" DrawAspect="Content" ObjectID="_1724573096" r:id="rId22"/>
        </w:object>
      </w:r>
      <w:r>
        <w:rPr>
          <w:rFonts w:ascii="Times New Roman" w:hAnsi="Times New Roman"/>
          <w:color w:val="000000" w:themeColor="text1"/>
        </w:rPr>
        <w:t xml:space="preserve"> and </w:t>
      </w:r>
      <w:r>
        <w:rPr>
          <w:rFonts w:ascii="Times New Roman" w:hAnsi="Times New Roman"/>
          <w:color w:val="000000" w:themeColor="text1"/>
          <w:position w:val="-10"/>
        </w:rPr>
        <w:object w:dxaOrig="206" w:dyaOrig="266" w14:anchorId="798D41AA">
          <v:shape id="_x0000_i1031" type="#_x0000_t75" style="width:10pt;height:13.15pt" o:ole="">
            <v:imagedata r:id="rId23" o:title=""/>
          </v:shape>
          <o:OLEObject Type="Embed" ProgID="Equation.DSMT4" ShapeID="_x0000_i1031" DrawAspect="Content" ObjectID="_1724573097" r:id="rId24"/>
        </w:object>
      </w:r>
      <w:r>
        <w:rPr>
          <w:rFonts w:ascii="Times New Roman" w:hAnsi="Times New Roman"/>
          <w:color w:val="000000" w:themeColor="text1"/>
        </w:rPr>
        <w:t xml:space="preserve"> are the unit purchase prices of the recycled waste and the new parts, respectively. The remanufacturer sells products on the market at a price </w:t>
      </w:r>
      <w:r>
        <w:rPr>
          <w:rFonts w:ascii="Times New Roman" w:hAnsi="Times New Roman"/>
          <w:color w:val="000000" w:themeColor="text1"/>
          <w:position w:val="-10"/>
        </w:rPr>
        <w:object w:dxaOrig="206" w:dyaOrig="206" w14:anchorId="3B1D0281">
          <v:shape id="_x0000_i1032" type="#_x0000_t75" style="width:10pt;height:10pt" o:ole="">
            <v:imagedata r:id="rId25" o:title=""/>
          </v:shape>
          <o:OLEObject Type="Embed" ProgID="Equation.DSMT4" ShapeID="_x0000_i1032" DrawAspect="Content" ObjectID="_1724573098" r:id="rId26"/>
        </w:object>
      </w:r>
      <w:r>
        <w:rPr>
          <w:rFonts w:ascii="Times New Roman" w:hAnsi="Times New Roman"/>
          <w:color w:val="000000" w:themeColor="text1"/>
        </w:rPr>
        <w:t xml:space="preserve">. The recycling rate is </w:t>
      </w:r>
      <w:r>
        <w:rPr>
          <w:rFonts w:ascii="Times New Roman" w:hAnsi="Times New Roman"/>
          <w:color w:val="000000" w:themeColor="text1"/>
          <w:position w:val="-6"/>
        </w:rPr>
        <w:object w:dxaOrig="157" w:dyaOrig="206" w14:anchorId="62F5F07E">
          <v:shape id="_x0000_i1033" type="#_x0000_t75" style="width:8.15pt;height:10pt" o:ole="">
            <v:imagedata r:id="rId27" o:title=""/>
          </v:shape>
          <o:OLEObject Type="Embed" ProgID="Equation.DSMT4" ShapeID="_x0000_i1033" DrawAspect="Content" ObjectID="_1724573099" r:id="rId28"/>
        </w:object>
      </w:r>
      <w:r>
        <w:rPr>
          <w:rFonts w:ascii="Times New Roman" w:hAnsi="Times New Roman"/>
          <w:color w:val="000000" w:themeColor="text1"/>
          <w:position w:val="-10"/>
        </w:rPr>
        <w:object w:dxaOrig="859" w:dyaOrig="266" w14:anchorId="1018059E">
          <v:shape id="_x0000_i1034" type="#_x0000_t75" style="width:43.2pt;height:13.15pt" o:ole="">
            <v:imagedata r:id="rId29" o:title=""/>
          </v:shape>
          <o:OLEObject Type="Embed" ProgID="Equation.DSMT4" ShapeID="_x0000_i1034" DrawAspect="Content" ObjectID="_1724573100" r:id="rId30"/>
        </w:object>
      </w:r>
      <w:r>
        <w:rPr>
          <w:rFonts w:ascii="Times New Roman" w:hAnsi="Times New Roman"/>
          <w:color w:val="000000" w:themeColor="text1"/>
        </w:rPr>
        <w:t xml:space="preserve">. </w:t>
      </w:r>
      <w:r>
        <w:rPr>
          <w:rFonts w:ascii="Times New Roman" w:hAnsi="Times New Roman"/>
          <w:color w:val="000000" w:themeColor="text1"/>
          <w:position w:val="-10"/>
        </w:rPr>
        <w:object w:dxaOrig="206" w:dyaOrig="266" w14:anchorId="049C2AD6">
          <v:shape id="_x0000_i1035" type="#_x0000_t75" style="width:10pt;height:13.15pt" o:ole="">
            <v:imagedata r:id="rId31" o:title=""/>
          </v:shape>
          <o:OLEObject Type="Embed" ProgID="Equation.DSMT4" ShapeID="_x0000_i1035" DrawAspect="Content" ObjectID="_1724573101" r:id="rId32"/>
        </w:object>
      </w:r>
      <w:r>
        <w:rPr>
          <w:rFonts w:ascii="Times New Roman" w:hAnsi="Times New Roman"/>
          <w:color w:val="000000" w:themeColor="text1"/>
          <w:position w:val="-10"/>
        </w:rPr>
        <w:t xml:space="preserve"> </w:t>
      </w:r>
      <w:r>
        <w:rPr>
          <w:rFonts w:ascii="Times New Roman" w:hAnsi="Times New Roman"/>
          <w:color w:val="000000" w:themeColor="text1"/>
        </w:rPr>
        <w:t xml:space="preserve">and </w:t>
      </w:r>
      <w:r>
        <w:rPr>
          <w:rFonts w:ascii="Times New Roman" w:hAnsi="Times New Roman"/>
          <w:color w:val="000000" w:themeColor="text1"/>
          <w:position w:val="-10"/>
        </w:rPr>
        <w:object w:dxaOrig="254" w:dyaOrig="266" w14:anchorId="7623FC33">
          <v:shape id="_x0000_i1036" type="#_x0000_t75" style="width:12.5pt;height:13.15pt" o:ole="">
            <v:imagedata r:id="rId33" o:title=""/>
          </v:shape>
          <o:OLEObject Type="Embed" ProgID="Equation.DSMT4" ShapeID="_x0000_i1036" DrawAspect="Content" ObjectID="_1724573102" r:id="rId34"/>
        </w:object>
      </w:r>
      <w:r>
        <w:rPr>
          <w:rFonts w:ascii="Times New Roman" w:hAnsi="Times New Roman"/>
          <w:color w:val="000000" w:themeColor="text1"/>
        </w:rPr>
        <w:t xml:space="preserve"> are the SWM responsibility level (SWMRL) of the collector and the remanufacturer, respectively. </w:t>
      </w:r>
      <w:r>
        <w:rPr>
          <w:rFonts w:ascii="Times New Roman" w:hAnsi="Times New Roman"/>
          <w:color w:val="000000" w:themeColor="text1"/>
          <w:position w:val="-6"/>
        </w:rPr>
        <w:object w:dxaOrig="133" w:dyaOrig="206" w14:anchorId="5D8F3406">
          <v:shape id="_x0000_i1037" type="#_x0000_t75" style="width:6.9pt;height:10pt" o:ole="">
            <v:imagedata r:id="rId35" o:title=""/>
          </v:shape>
          <o:OLEObject Type="Embed" ProgID="Equation.DSMT4" ShapeID="_x0000_i1037" DrawAspect="Content" ObjectID="_1724573103" r:id="rId36"/>
        </w:object>
      </w:r>
      <w:r>
        <w:rPr>
          <w:rFonts w:ascii="Times New Roman" w:hAnsi="Times New Roman"/>
          <w:color w:val="000000" w:themeColor="text1"/>
          <w:position w:val="-10"/>
        </w:rPr>
        <w:object w:dxaOrig="811" w:dyaOrig="266" w14:anchorId="59CBC1FD">
          <v:shape id="_x0000_i1038" type="#_x0000_t75" style="width:40.7pt;height:13.15pt" o:ole="">
            <v:imagedata r:id="rId37" o:title=""/>
          </v:shape>
          <o:OLEObject Type="Embed" ProgID="Equation.DSMT4" ShapeID="_x0000_i1038" DrawAspect="Content" ObjectID="_1724573104" r:id="rId38"/>
        </w:object>
      </w:r>
      <w:r>
        <w:rPr>
          <w:rFonts w:ascii="Times New Roman" w:hAnsi="Times New Roman"/>
          <w:color w:val="000000" w:themeColor="text1"/>
        </w:rPr>
        <w:t xml:space="preserve"> is the proportion of the responsibility-</w:t>
      </w:r>
      <w:r>
        <w:rPr>
          <w:rFonts w:ascii="Times New Roman" w:hAnsi="Times New Roman" w:hint="eastAsia"/>
          <w:color w:val="000000" w:themeColor="text1"/>
        </w:rPr>
        <w:t>fulfilling</w:t>
      </w:r>
      <w:r>
        <w:rPr>
          <w:rFonts w:ascii="Times New Roman" w:hAnsi="Times New Roman"/>
          <w:color w:val="000000" w:themeColor="text1"/>
        </w:rPr>
        <w:t xml:space="preserve"> cost borne by the collector, and </w:t>
      </w:r>
      <w:r>
        <w:rPr>
          <w:rFonts w:ascii="Times New Roman" w:hAnsi="Times New Roman"/>
          <w:color w:val="000000" w:themeColor="text1"/>
          <w:position w:val="-6"/>
        </w:rPr>
        <w:object w:dxaOrig="375" w:dyaOrig="242" w14:anchorId="78DDF1C1">
          <v:shape id="_x0000_i1039" type="#_x0000_t75" style="width:18.8pt;height:11.9pt" o:ole="">
            <v:imagedata r:id="rId39" o:title=""/>
          </v:shape>
          <o:OLEObject Type="Embed" ProgID="Equation.DSMT4" ShapeID="_x0000_i1039" DrawAspect="Content" ObjectID="_1724573105" r:id="rId40"/>
        </w:object>
      </w:r>
      <w:r>
        <w:rPr>
          <w:rFonts w:ascii="Times New Roman" w:hAnsi="Times New Roman"/>
          <w:color w:val="000000" w:themeColor="text1"/>
        </w:rPr>
        <w:t xml:space="preserve"> is the proportion of the responsibility-fulfill</w:t>
      </w:r>
      <w:r>
        <w:rPr>
          <w:rFonts w:ascii="Times New Roman" w:hAnsi="Times New Roman" w:hint="eastAsia"/>
          <w:color w:val="000000" w:themeColor="text1"/>
        </w:rPr>
        <w:t>ing</w:t>
      </w:r>
      <w:r>
        <w:rPr>
          <w:rFonts w:ascii="Times New Roman" w:hAnsi="Times New Roman"/>
          <w:color w:val="000000" w:themeColor="text1"/>
        </w:rPr>
        <w:t xml:space="preserve"> cost</w:t>
      </w:r>
      <w:r>
        <w:rPr>
          <w:rFonts w:ascii="Times New Roman" w:hAnsi="Times New Roman" w:hint="eastAsia"/>
          <w:color w:val="000000" w:themeColor="text1"/>
        </w:rPr>
        <w:t xml:space="preserve"> </w:t>
      </w:r>
      <w:r>
        <w:rPr>
          <w:rFonts w:ascii="Times New Roman" w:hAnsi="Times New Roman"/>
          <w:color w:val="000000" w:themeColor="text1"/>
        </w:rPr>
        <w:t>shared by the remanufacturer for the collector.</w:t>
      </w:r>
    </w:p>
    <w:p w14:paraId="04493AB9" w14:textId="77777777" w:rsidR="00B21CB3" w:rsidRDefault="00D65086">
      <w:pPr>
        <w:pStyle w:val="CommentText"/>
        <w:spacing w:line="320" w:lineRule="exact"/>
        <w:ind w:firstLineChars="100" w:firstLine="210"/>
        <w:jc w:val="both"/>
        <w:rPr>
          <w:rFonts w:ascii="Times New Roman" w:hAnsi="Times New Roman"/>
          <w:color w:val="000000" w:themeColor="text1"/>
        </w:rPr>
      </w:pPr>
      <w:r>
        <w:rPr>
          <w:rFonts w:ascii="Times New Roman" w:hAnsi="Times New Roman"/>
          <w:color w:val="000000" w:themeColor="text1"/>
          <w:position w:val="-12"/>
        </w:rPr>
        <w:object w:dxaOrig="266" w:dyaOrig="315" w14:anchorId="75907A10">
          <v:shape id="_x0000_i1040" type="#_x0000_t75" style="width:13.15pt;height:15.65pt" o:ole="">
            <v:imagedata r:id="rId41" o:title=""/>
          </v:shape>
          <o:OLEObject Type="Embed" ProgID="Equation.DSMT4" ShapeID="_x0000_i1040" DrawAspect="Content" ObjectID="_1724573106" r:id="rId42"/>
        </w:object>
      </w:r>
      <w:r>
        <w:rPr>
          <w:rFonts w:ascii="Times New Roman" w:hAnsi="Times New Roman"/>
          <w:color w:val="000000" w:themeColor="text1"/>
        </w:rPr>
        <w:t>is the benefit</w:t>
      </w:r>
      <w:r>
        <w:rPr>
          <w:rFonts w:ascii="Times New Roman" w:hAnsi="Times New Roman"/>
          <w:color w:val="000000" w:themeColor="text1"/>
        </w:rPr>
        <w:t xml:space="preserve"> function of the supply chain members </w:t>
      </w:r>
      <w:r>
        <w:rPr>
          <w:rFonts w:ascii="Times New Roman" w:hAnsi="Times New Roman"/>
          <w:color w:val="000000" w:themeColor="text1"/>
          <w:position w:val="-10"/>
        </w:rPr>
        <w:object w:dxaOrig="157" w:dyaOrig="266" w14:anchorId="42A7A8E1">
          <v:shape id="_x0000_i1041" type="#_x0000_t75" style="width:8.15pt;height:13.15pt" o:ole="">
            <v:imagedata r:id="rId43" o:title=""/>
          </v:shape>
          <o:OLEObject Type="Embed" ProgID="Equation.DSMT4" ShapeID="_x0000_i1041" DrawAspect="Content" ObjectID="_1724573107" r:id="rId44"/>
        </w:object>
      </w:r>
      <w:r>
        <w:rPr>
          <w:rFonts w:ascii="Times New Roman" w:hAnsi="Times New Roman"/>
          <w:color w:val="000000" w:themeColor="text1"/>
          <w:position w:val="-10"/>
        </w:rPr>
        <w:t xml:space="preserve"> </w:t>
      </w:r>
      <w:r>
        <w:rPr>
          <w:rFonts w:ascii="Times New Roman" w:hAnsi="Times New Roman"/>
          <w:color w:val="000000" w:themeColor="text1"/>
        </w:rPr>
        <w:t xml:space="preserve">in the model </w:t>
      </w:r>
      <w:r>
        <w:rPr>
          <w:rFonts w:ascii="Times New Roman" w:hAnsi="Times New Roman"/>
          <w:color w:val="000000" w:themeColor="text1"/>
          <w:position w:val="-6"/>
        </w:rPr>
        <w:object w:dxaOrig="133" w:dyaOrig="206" w14:anchorId="35069D53">
          <v:shape id="_x0000_i1042" type="#_x0000_t75" style="width:6.9pt;height:10pt" o:ole="">
            <v:imagedata r:id="rId45" o:title=""/>
          </v:shape>
          <o:OLEObject Type="Embed" ProgID="Equation.DSMT4" ShapeID="_x0000_i1042" DrawAspect="Content" ObjectID="_1724573108" r:id="rId46"/>
        </w:object>
      </w:r>
      <w:r>
        <w:rPr>
          <w:rFonts w:ascii="Times New Roman" w:hAnsi="Times New Roman"/>
          <w:color w:val="000000" w:themeColor="text1"/>
        </w:rPr>
        <w:t xml:space="preserve">, and </w:t>
      </w:r>
      <w:r>
        <w:rPr>
          <w:rFonts w:ascii="Times New Roman" w:hAnsi="Times New Roman"/>
          <w:color w:val="000000" w:themeColor="text1"/>
          <w:position w:val="-12"/>
        </w:rPr>
        <w:object w:dxaOrig="266" w:dyaOrig="315" w14:anchorId="59CE4DF8">
          <v:shape id="_x0000_i1043" type="#_x0000_t75" style="width:13.15pt;height:15.65pt" o:ole="">
            <v:imagedata r:id="rId47" o:title=""/>
          </v:shape>
          <o:OLEObject Type="Embed" ProgID="Equation.DSMT4" ShapeID="_x0000_i1043" DrawAspect="Content" ObjectID="_1724573109" r:id="rId48"/>
        </w:object>
      </w:r>
      <w:r>
        <w:rPr>
          <w:rFonts w:ascii="Times New Roman" w:hAnsi="Times New Roman"/>
          <w:color w:val="000000" w:themeColor="text1"/>
        </w:rPr>
        <w:t xml:space="preserve"> represents the responsibility level function of the supply chain members </w:t>
      </w:r>
      <w:r>
        <w:rPr>
          <w:rFonts w:ascii="Times New Roman" w:hAnsi="Times New Roman"/>
          <w:color w:val="000000" w:themeColor="text1"/>
          <w:position w:val="-10"/>
        </w:rPr>
        <w:object w:dxaOrig="157" w:dyaOrig="266" w14:anchorId="5A92149C">
          <v:shape id="_x0000_i1044" type="#_x0000_t75" style="width:8.15pt;height:13.15pt" o:ole="">
            <v:imagedata r:id="rId49" o:title=""/>
          </v:shape>
          <o:OLEObject Type="Embed" ProgID="Equation.DSMT4" ShapeID="_x0000_i1044" DrawAspect="Content" ObjectID="_1724573110" r:id="rId50"/>
        </w:object>
      </w:r>
      <w:r>
        <w:rPr>
          <w:rFonts w:ascii="Times New Roman" w:hAnsi="Times New Roman"/>
          <w:color w:val="000000" w:themeColor="text1"/>
          <w:position w:val="-10"/>
        </w:rPr>
        <w:t xml:space="preserve"> </w:t>
      </w:r>
      <w:r>
        <w:rPr>
          <w:rFonts w:ascii="Times New Roman" w:hAnsi="Times New Roman"/>
          <w:color w:val="000000" w:themeColor="text1"/>
        </w:rPr>
        <w:t xml:space="preserve">in the model </w:t>
      </w:r>
      <w:r>
        <w:rPr>
          <w:rFonts w:ascii="Times New Roman" w:hAnsi="Times New Roman"/>
          <w:color w:val="000000" w:themeColor="text1"/>
          <w:position w:val="-6"/>
        </w:rPr>
        <w:object w:dxaOrig="133" w:dyaOrig="206" w14:anchorId="312D85A1">
          <v:shape id="_x0000_i1045" type="#_x0000_t75" style="width:6.9pt;height:10pt" o:ole="">
            <v:imagedata r:id="rId51" o:title=""/>
          </v:shape>
          <o:OLEObject Type="Embed" ProgID="Equation.DSMT4" ShapeID="_x0000_i1045" DrawAspect="Content" ObjectID="_1724573111" r:id="rId52"/>
        </w:object>
      </w:r>
      <w:r>
        <w:rPr>
          <w:rFonts w:ascii="Times New Roman" w:hAnsi="Times New Roman"/>
          <w:color w:val="000000" w:themeColor="text1"/>
        </w:rPr>
        <w:t xml:space="preserve">. The superscript </w:t>
      </w:r>
      <w:r>
        <w:rPr>
          <w:rFonts w:ascii="Times New Roman" w:hAnsi="Times New Roman"/>
          <w:color w:val="000000" w:themeColor="text1"/>
          <w:position w:val="-6"/>
        </w:rPr>
        <w:object w:dxaOrig="133" w:dyaOrig="206" w14:anchorId="3A6C4CFA">
          <v:shape id="_x0000_i1046" type="#_x0000_t75" style="width:6.9pt;height:10pt" o:ole="">
            <v:imagedata r:id="rId53" o:title=""/>
          </v:shape>
          <o:OLEObject Type="Embed" ProgID="Equation.DSMT4" ShapeID="_x0000_i1046" DrawAspect="Content" ObjectID="_1724573112" r:id="rId54"/>
        </w:object>
      </w:r>
      <w:r>
        <w:rPr>
          <w:rFonts w:ascii="Times New Roman" w:hAnsi="Times New Roman"/>
          <w:color w:val="000000" w:themeColor="text1"/>
        </w:rPr>
        <w:t xml:space="preserve"> can take the values of </w:t>
      </w:r>
      <w:r>
        <w:rPr>
          <w:rFonts w:ascii="Times New Roman" w:hAnsi="Times New Roman"/>
          <w:color w:val="000000" w:themeColor="text1"/>
          <w:position w:val="-8"/>
        </w:rPr>
        <w:object w:dxaOrig="1573" w:dyaOrig="266" w14:anchorId="67D1E457">
          <v:shape id="_x0000_i1047" type="#_x0000_t75" style="width:78.9pt;height:13.15pt" o:ole="">
            <v:imagedata r:id="rId55" o:title=""/>
          </v:shape>
          <o:OLEObject Type="Embed" ProgID="Equation.DSMT4" ShapeID="_x0000_i1047" DrawAspect="Content" ObjectID="_1724573113" r:id="rId56"/>
        </w:object>
      </w:r>
      <w:r>
        <w:rPr>
          <w:rFonts w:ascii="Times New Roman" w:hAnsi="Times New Roman"/>
          <w:color w:val="000000" w:themeColor="text1"/>
        </w:rPr>
        <w:t>respectively, showing four scenarios where (i) the collector fulfills its responsibility independently, (ii) the remanufacturer fulfills its responsibility independently, (iii) the collector and the remanufacturer fulfill their responsibilities respectivel</w:t>
      </w:r>
      <w:r>
        <w:rPr>
          <w:rFonts w:ascii="Times New Roman" w:hAnsi="Times New Roman"/>
          <w:color w:val="000000" w:themeColor="text1"/>
        </w:rPr>
        <w:t>y, and (iv) the remanufacturer is concerned about the cost of the responsibility of the collector. The subscript</w:t>
      </w:r>
      <w:r>
        <w:rPr>
          <w:rFonts w:ascii="Times New Roman" w:hAnsi="Times New Roman"/>
          <w:i/>
          <w:iCs/>
          <w:color w:val="000000" w:themeColor="text1"/>
        </w:rPr>
        <w:t xml:space="preserve"> j</w:t>
      </w:r>
      <w:r>
        <w:rPr>
          <w:rFonts w:ascii="Times New Roman" w:hAnsi="Times New Roman"/>
          <w:i/>
          <w:iCs/>
          <w:color w:val="000000" w:themeColor="text1"/>
          <w:position w:val="-10"/>
        </w:rPr>
        <w:t xml:space="preserve"> </w:t>
      </w:r>
      <w:r>
        <w:rPr>
          <w:rFonts w:ascii="Times New Roman" w:hAnsi="Times New Roman"/>
          <w:color w:val="000000" w:themeColor="text1"/>
        </w:rPr>
        <w:t xml:space="preserve">can take the values </w:t>
      </w:r>
      <w:r>
        <w:rPr>
          <w:rFonts w:ascii="Times New Roman" w:hAnsi="Times New Roman"/>
          <w:color w:val="000000" w:themeColor="text1"/>
          <w:position w:val="-8"/>
        </w:rPr>
        <w:object w:dxaOrig="363" w:dyaOrig="206" w14:anchorId="7A31CF6B">
          <v:shape id="_x0000_i1048" type="#_x0000_t75" style="width:18.15pt;height:10pt" o:ole="">
            <v:imagedata r:id="rId57" o:title=""/>
          </v:shape>
          <o:OLEObject Type="Embed" ProgID="Equation.DSMT4" ShapeID="_x0000_i1048" DrawAspect="Content" ObjectID="_1724573114" r:id="rId58"/>
        </w:object>
      </w:r>
      <w:r>
        <w:rPr>
          <w:rFonts w:ascii="Times New Roman" w:hAnsi="Times New Roman"/>
          <w:color w:val="000000" w:themeColor="text1"/>
        </w:rPr>
        <w:t>, representing the collector and the remanufacturer. Other assumptions are as follows:</w:t>
      </w:r>
    </w:p>
    <w:p w14:paraId="085E6CD1" w14:textId="77777777" w:rsidR="00B21CB3" w:rsidRDefault="00D65086">
      <w:pPr>
        <w:tabs>
          <w:tab w:val="left" w:pos="250"/>
        </w:tabs>
        <w:snapToGrid w:val="0"/>
        <w:spacing w:line="320" w:lineRule="exact"/>
        <w:ind w:firstLineChars="100" w:firstLine="211"/>
        <w:rPr>
          <w:rFonts w:ascii="Times New Roman" w:hAnsi="Times New Roman"/>
          <w:color w:val="000000" w:themeColor="text1"/>
        </w:rPr>
      </w:pPr>
      <w:bookmarkStart w:id="15" w:name="_Hlk102826125"/>
      <w:r>
        <w:rPr>
          <w:rFonts w:ascii="Times New Roman" w:hAnsi="Times New Roman"/>
          <w:b/>
          <w:bCs/>
          <w:color w:val="000000" w:themeColor="text1"/>
        </w:rPr>
        <w:t>Assumpti</w:t>
      </w:r>
      <w:r>
        <w:rPr>
          <w:rFonts w:ascii="Times New Roman" w:hAnsi="Times New Roman"/>
          <w:b/>
          <w:bCs/>
          <w:color w:val="000000" w:themeColor="text1"/>
        </w:rPr>
        <w:t>on 1</w:t>
      </w:r>
      <w:r>
        <w:rPr>
          <w:rFonts w:ascii="Times New Roman" w:hAnsi="Times New Roman"/>
          <w:color w:val="000000" w:themeColor="text1"/>
        </w:rPr>
        <w:t>:</w:t>
      </w:r>
      <w:r>
        <w:rPr>
          <w:rFonts w:ascii="Times New Roman" w:hAnsi="Times New Roman"/>
          <w:color w:val="000000" w:themeColor="text1"/>
        </w:rPr>
        <w:t xml:space="preserve"> Assuming that consumers in the final market respond positively to the SWM behavior of node companies in the remanufacturing supply chain. Referring to related literature (</w:t>
      </w:r>
      <w:bookmarkStart w:id="16" w:name="_Hlk107250906"/>
      <w:r>
        <w:rPr>
          <w:rFonts w:ascii="Times New Roman" w:hAnsi="Times New Roman" w:hint="eastAsia"/>
          <w:color w:val="000000" w:themeColor="text1"/>
        </w:rPr>
        <w:t>Song et al.</w:t>
      </w:r>
      <w:r>
        <w:rPr>
          <w:rFonts w:ascii="Times New Roman" w:hAnsi="Times New Roman"/>
          <w:color w:val="000000" w:themeColor="text1"/>
        </w:rPr>
        <w:t xml:space="preserve"> </w:t>
      </w:r>
      <w:r>
        <w:rPr>
          <w:rFonts w:ascii="Times New Roman" w:hAnsi="Times New Roman" w:hint="eastAsia"/>
          <w:color w:val="000000" w:themeColor="text1"/>
        </w:rPr>
        <w:t>2020;</w:t>
      </w:r>
      <w:r>
        <w:rPr>
          <w:rFonts w:ascii="Times New Roman" w:hAnsi="Times New Roman"/>
          <w:color w:val="000000" w:themeColor="text1"/>
        </w:rPr>
        <w:t xml:space="preserve"> </w:t>
      </w:r>
      <w:r>
        <w:rPr>
          <w:rFonts w:ascii="Times New Roman" w:hAnsi="Times New Roman" w:hint="eastAsia"/>
          <w:color w:val="000000" w:themeColor="text1"/>
        </w:rPr>
        <w:t>Hosseini-Motlagh et al.</w:t>
      </w:r>
      <w:r>
        <w:rPr>
          <w:rFonts w:ascii="Times New Roman" w:hAnsi="Times New Roman"/>
          <w:color w:val="000000" w:themeColor="text1"/>
        </w:rPr>
        <w:t xml:space="preserve"> </w:t>
      </w:r>
      <w:r>
        <w:rPr>
          <w:rFonts w:ascii="Times New Roman" w:hAnsi="Times New Roman" w:hint="eastAsia"/>
          <w:color w:val="000000" w:themeColor="text1"/>
        </w:rPr>
        <w:t>2020</w:t>
      </w:r>
      <w:r>
        <w:rPr>
          <w:rFonts w:ascii="Times New Roman" w:hAnsi="Times New Roman"/>
          <w:color w:val="000000" w:themeColor="text1"/>
        </w:rPr>
        <w:t xml:space="preserve">; </w:t>
      </w:r>
      <w:r>
        <w:rPr>
          <w:rFonts w:ascii="Times New Roman" w:hAnsi="Times New Roman" w:hint="eastAsia"/>
          <w:color w:val="000000" w:themeColor="text1"/>
        </w:rPr>
        <w:t>Ni et al.</w:t>
      </w:r>
      <w:r>
        <w:rPr>
          <w:rFonts w:ascii="Times New Roman" w:hAnsi="Times New Roman"/>
          <w:color w:val="000000" w:themeColor="text1"/>
        </w:rPr>
        <w:t xml:space="preserve"> </w:t>
      </w:r>
      <w:r>
        <w:rPr>
          <w:rFonts w:ascii="Times New Roman" w:hAnsi="Times New Roman" w:hint="eastAsia"/>
          <w:color w:val="000000" w:themeColor="text1"/>
        </w:rPr>
        <w:t>2010</w:t>
      </w:r>
      <w:bookmarkEnd w:id="16"/>
      <w:r>
        <w:rPr>
          <w:rFonts w:ascii="Times New Roman" w:hAnsi="Times New Roman"/>
          <w:color w:val="000000" w:themeColor="text1"/>
        </w:rPr>
        <w:t xml:space="preserve">), this paper assumes </w:t>
      </w:r>
      <w:r>
        <w:rPr>
          <w:rFonts w:ascii="Times New Roman" w:hAnsi="Times New Roman"/>
          <w:color w:val="000000" w:themeColor="text1"/>
        </w:rPr>
        <w:t xml:space="preserve">the remanufacturing supply chain's demand function as </w:t>
      </w:r>
      <w:r>
        <w:rPr>
          <w:rFonts w:ascii="Times New Roman" w:hAnsi="Times New Roman"/>
          <w:color w:val="000000" w:themeColor="text1"/>
          <w:position w:val="-10"/>
        </w:rPr>
        <w:object w:dxaOrig="1900" w:dyaOrig="266" w14:anchorId="63EF38B3">
          <v:shape id="_x0000_i1049" type="#_x0000_t75" style="width:95.15pt;height:13.15pt" o:ole="">
            <v:imagedata r:id="rId59" o:title=""/>
          </v:shape>
          <o:OLEObject Type="Embed" ProgID="Equation.DSMT4" ShapeID="_x0000_i1049" DrawAspect="Content" ObjectID="_1724573115" r:id="rId60"/>
        </w:object>
      </w:r>
      <w:r>
        <w:rPr>
          <w:rFonts w:ascii="Times New Roman" w:hAnsi="Times New Roman"/>
          <w:color w:val="000000" w:themeColor="text1"/>
        </w:rPr>
        <w:t xml:space="preserve">. </w:t>
      </w:r>
      <w:bookmarkEnd w:id="15"/>
      <w:r>
        <w:rPr>
          <w:rFonts w:ascii="Times New Roman" w:hAnsi="Times New Roman"/>
          <w:color w:val="000000" w:themeColor="text1"/>
        </w:rPr>
        <w:t xml:space="preserve">In this equation, </w:t>
      </w:r>
      <w:r>
        <w:rPr>
          <w:rFonts w:ascii="Times New Roman" w:hAnsi="Times New Roman"/>
          <w:color w:val="000000" w:themeColor="text1"/>
          <w:position w:val="-6"/>
        </w:rPr>
        <w:object w:dxaOrig="206" w:dyaOrig="206" w14:anchorId="6B5F1C8B">
          <v:shape id="_x0000_i1050" type="#_x0000_t75" style="width:10pt;height:10pt" o:ole="">
            <v:imagedata r:id="rId61" o:title=""/>
          </v:shape>
          <o:OLEObject Type="Embed" ProgID="Equation.DSMT4" ShapeID="_x0000_i1050" DrawAspect="Content" ObjectID="_1724573116" r:id="rId62"/>
        </w:object>
      </w:r>
      <w:r>
        <w:rPr>
          <w:rFonts w:ascii="Times New Roman" w:hAnsi="Times New Roman"/>
          <w:color w:val="000000" w:themeColor="text1"/>
          <w:position w:val="-6"/>
        </w:rPr>
        <w:t xml:space="preserve"> </w:t>
      </w:r>
      <w:r>
        <w:rPr>
          <w:rFonts w:ascii="Times New Roman" w:hAnsi="Times New Roman"/>
          <w:color w:val="000000" w:themeColor="text1"/>
        </w:rPr>
        <w:t xml:space="preserve">represents the potential market capacity, </w:t>
      </w:r>
      <w:r>
        <w:rPr>
          <w:rFonts w:ascii="Times New Roman" w:hAnsi="Times New Roman"/>
          <w:color w:val="000000" w:themeColor="text1"/>
          <w:position w:val="-10"/>
        </w:rPr>
        <w:object w:dxaOrig="206" w:dyaOrig="206" w14:anchorId="3AD6E174">
          <v:shape id="_x0000_i1051" type="#_x0000_t75" style="width:10pt;height:10pt" o:ole="">
            <v:imagedata r:id="rId63" o:title=""/>
          </v:shape>
          <o:OLEObject Type="Embed" ProgID="Equation.DSMT4" ShapeID="_x0000_i1051" DrawAspect="Content" ObjectID="_1724573117" r:id="rId64"/>
        </w:object>
      </w:r>
      <w:r>
        <w:rPr>
          <w:rFonts w:ascii="Times New Roman" w:hAnsi="Times New Roman"/>
          <w:color w:val="000000" w:themeColor="text1"/>
        </w:rPr>
        <w:t xml:space="preserve"> is the market sales price of the remanufacturer, and </w:t>
      </w:r>
      <w:r>
        <w:rPr>
          <w:rFonts w:ascii="Times New Roman" w:hAnsi="Times New Roman"/>
          <w:color w:val="000000" w:themeColor="text1"/>
          <w:position w:val="-6"/>
        </w:rPr>
        <w:object w:dxaOrig="157" w:dyaOrig="206" w14:anchorId="6093FAC7">
          <v:shape id="_x0000_i1052" type="#_x0000_t75" style="width:8.15pt;height:10pt" o:ole="">
            <v:imagedata r:id="rId65" o:title=""/>
          </v:shape>
          <o:OLEObject Type="Embed" ProgID="Equation.DSMT4" ShapeID="_x0000_i1052" DrawAspect="Content" ObjectID="_1724573118" r:id="rId66"/>
        </w:object>
      </w:r>
      <w:r>
        <w:rPr>
          <w:rFonts w:ascii="Times New Roman" w:hAnsi="Times New Roman"/>
          <w:color w:val="000000" w:themeColor="text1"/>
          <w:position w:val="-6"/>
        </w:rPr>
        <w:t xml:space="preserve"> </w:t>
      </w:r>
      <w:r>
        <w:rPr>
          <w:rFonts w:ascii="Times New Roman" w:hAnsi="Times New Roman"/>
          <w:color w:val="000000" w:themeColor="text1"/>
        </w:rPr>
        <w:t xml:space="preserve">illustrates the SWMRL on product demand, which can also be regarded as the consumer's sensitivity coefficient to the SWMRL. </w:t>
      </w:r>
      <w:r>
        <w:rPr>
          <w:rFonts w:ascii="Times New Roman" w:hAnsi="Times New Roman"/>
          <w:color w:val="000000" w:themeColor="text1"/>
          <w:position w:val="-10"/>
        </w:rPr>
        <w:object w:dxaOrig="532" w:dyaOrig="266" w14:anchorId="280883C1">
          <v:shape id="_x0000_i1053" type="#_x0000_t75" style="width:26.3pt;height:13.15pt" o:ole="">
            <v:imagedata r:id="rId67" o:title=""/>
          </v:shape>
          <o:OLEObject Type="Embed" ProgID="Equation.DSMT4" ShapeID="_x0000_i1053" DrawAspect="Content" ObjectID="_1724573119" r:id="rId68"/>
        </w:object>
      </w:r>
      <w:r>
        <w:rPr>
          <w:rFonts w:ascii="Times New Roman" w:hAnsi="Times New Roman"/>
          <w:color w:val="000000" w:themeColor="text1"/>
        </w:rPr>
        <w:t>are the SWMRL of the coll</w:t>
      </w:r>
      <w:r>
        <w:rPr>
          <w:rFonts w:ascii="Times New Roman" w:hAnsi="Times New Roman"/>
          <w:color w:val="000000" w:themeColor="text1"/>
        </w:rPr>
        <w:t>ector and the remanufacturer, respectively. The sum of the two is the overall SWMRL of the remanufacturing supply chain.</w:t>
      </w:r>
    </w:p>
    <w:p w14:paraId="29814018" w14:textId="77777777" w:rsidR="00B21CB3" w:rsidRDefault="00D65086">
      <w:pPr>
        <w:tabs>
          <w:tab w:val="left" w:pos="250"/>
        </w:tabs>
        <w:snapToGrid w:val="0"/>
        <w:spacing w:line="320" w:lineRule="exact"/>
        <w:ind w:leftChars="50" w:left="105" w:firstLineChars="50" w:firstLine="105"/>
        <w:rPr>
          <w:rFonts w:ascii="Times New Roman" w:hAnsi="Times New Roman"/>
          <w:color w:val="000000" w:themeColor="text1"/>
        </w:rPr>
      </w:pPr>
      <w:r>
        <w:rPr>
          <w:rFonts w:ascii="Times New Roman" w:hAnsi="Times New Roman"/>
          <w:b/>
          <w:bCs/>
          <w:color w:val="000000" w:themeColor="text1"/>
        </w:rPr>
        <w:t>Assumption 2</w:t>
      </w:r>
      <w:r>
        <w:rPr>
          <w:rFonts w:ascii="Times New Roman" w:hAnsi="Times New Roman"/>
          <w:color w:val="000000" w:themeColor="text1"/>
        </w:rPr>
        <w:t>: Referring to relevant research (</w:t>
      </w:r>
      <w:bookmarkStart w:id="17" w:name="_Hlk107250944"/>
      <w:r>
        <w:rPr>
          <w:rFonts w:ascii="Times New Roman" w:hAnsi="Times New Roman" w:hint="eastAsia"/>
          <w:color w:val="000000" w:themeColor="text1"/>
        </w:rPr>
        <w:t>Song et al.</w:t>
      </w:r>
      <w:r>
        <w:rPr>
          <w:rFonts w:ascii="Times New Roman" w:hAnsi="Times New Roman"/>
          <w:color w:val="000000" w:themeColor="text1"/>
        </w:rPr>
        <w:t xml:space="preserve"> </w:t>
      </w:r>
      <w:r>
        <w:rPr>
          <w:rFonts w:ascii="Times New Roman" w:hAnsi="Times New Roman" w:hint="eastAsia"/>
          <w:color w:val="000000" w:themeColor="text1"/>
        </w:rPr>
        <w:t>2020;</w:t>
      </w:r>
      <w:r>
        <w:rPr>
          <w:rFonts w:ascii="Times New Roman" w:hAnsi="Times New Roman"/>
          <w:color w:val="000000" w:themeColor="text1"/>
        </w:rPr>
        <w:t xml:space="preserve"> </w:t>
      </w:r>
      <w:r>
        <w:rPr>
          <w:rFonts w:ascii="Times New Roman" w:hAnsi="Times New Roman" w:hint="eastAsia"/>
          <w:color w:val="000000" w:themeColor="text1"/>
        </w:rPr>
        <w:t>Hosseini-Motlagh et al. 2020</w:t>
      </w:r>
      <w:r>
        <w:rPr>
          <w:rFonts w:ascii="Times New Roman" w:hAnsi="Times New Roman"/>
          <w:color w:val="000000" w:themeColor="text1"/>
        </w:rPr>
        <w:t xml:space="preserve">; </w:t>
      </w:r>
      <w:r>
        <w:rPr>
          <w:rFonts w:ascii="Times New Roman" w:hAnsi="Times New Roman" w:hint="eastAsia"/>
          <w:color w:val="000000" w:themeColor="text1"/>
        </w:rPr>
        <w:t>Ni et al.</w:t>
      </w:r>
      <w:r>
        <w:rPr>
          <w:rFonts w:ascii="Times New Roman" w:hAnsi="Times New Roman"/>
          <w:color w:val="000000" w:themeColor="text1"/>
        </w:rPr>
        <w:t xml:space="preserve"> </w:t>
      </w:r>
      <w:r>
        <w:rPr>
          <w:rFonts w:ascii="Times New Roman" w:hAnsi="Times New Roman" w:hint="eastAsia"/>
          <w:color w:val="000000" w:themeColor="text1"/>
        </w:rPr>
        <w:t>2010</w:t>
      </w:r>
      <w:bookmarkEnd w:id="17"/>
      <w:r>
        <w:rPr>
          <w:rFonts w:ascii="Times New Roman" w:hAnsi="Times New Roman"/>
          <w:color w:val="000000" w:themeColor="text1"/>
        </w:rPr>
        <w:t xml:space="preserve">), </w:t>
      </w:r>
      <w:r>
        <w:rPr>
          <w:rFonts w:ascii="Times New Roman" w:hAnsi="Times New Roman"/>
          <w:color w:val="000000" w:themeColor="text1"/>
        </w:rPr>
        <w:t xml:space="preserve">the fulfillment of SWM responsibilities by supply chain enterprises will increase the costs of enterprise operations to a certain extent. This paper assumes that the SWMRL cost functions of the collector and the remanufacturer are </w:t>
      </w:r>
      <w:r>
        <w:rPr>
          <w:rFonts w:ascii="Times New Roman" w:hAnsi="Times New Roman"/>
          <w:color w:val="000000" w:themeColor="text1"/>
          <w:position w:val="-10"/>
        </w:rPr>
        <w:object w:dxaOrig="2021" w:dyaOrig="315" w14:anchorId="69B34652">
          <v:shape id="_x0000_i1054" type="#_x0000_t75" style="width:100.8pt;height:15.65pt" o:ole="">
            <v:imagedata r:id="rId69" o:title=""/>
          </v:shape>
          <o:OLEObject Type="Embed" ProgID="Equation.DSMT4" ShapeID="_x0000_i1054" DrawAspect="Content" ObjectID="_1724573120" r:id="rId70"/>
        </w:object>
      </w:r>
      <w:r>
        <w:rPr>
          <w:rFonts w:ascii="Times New Roman" w:hAnsi="Times New Roman"/>
          <w:color w:val="000000" w:themeColor="text1"/>
          <w:position w:val="-10"/>
        </w:rPr>
        <w:t xml:space="preserve"> </w:t>
      </w:r>
      <w:r>
        <w:rPr>
          <w:rFonts w:ascii="Times New Roman" w:hAnsi="Times New Roman"/>
          <w:color w:val="000000" w:themeColor="text1"/>
        </w:rPr>
        <w:t xml:space="preserve">and </w:t>
      </w:r>
      <w:r>
        <w:rPr>
          <w:rFonts w:ascii="Times New Roman" w:hAnsi="Times New Roman"/>
          <w:color w:val="000000" w:themeColor="text1"/>
          <w:position w:val="-10"/>
        </w:rPr>
        <w:object w:dxaOrig="2021" w:dyaOrig="315" w14:anchorId="1D9DB55F">
          <v:shape id="_x0000_i1055" type="#_x0000_t75" style="width:100.8pt;height:15.65pt" o:ole="">
            <v:imagedata r:id="rId71" o:title=""/>
          </v:shape>
          <o:OLEObject Type="Embed" ProgID="Equation.DSMT4" ShapeID="_x0000_i1055" DrawAspect="Content" ObjectID="_1724573121" r:id="rId72"/>
        </w:object>
      </w:r>
      <w:r>
        <w:rPr>
          <w:rFonts w:ascii="Times New Roman" w:hAnsi="Times New Roman"/>
          <w:color w:val="000000" w:themeColor="text1"/>
        </w:rPr>
        <w:t>, respectively, where</w:t>
      </w:r>
      <w:r>
        <w:rPr>
          <w:rFonts w:ascii="Times New Roman" w:hAnsi="Times New Roman"/>
          <w:color w:val="000000" w:themeColor="text1"/>
          <w:position w:val="-10"/>
        </w:rPr>
        <w:object w:dxaOrig="532" w:dyaOrig="266" w14:anchorId="4643C179">
          <v:shape id="_x0000_i1056" type="#_x0000_t75" style="width:26.3pt;height:13.15pt" o:ole="">
            <v:imagedata r:id="rId73" o:title=""/>
          </v:shape>
          <o:OLEObject Type="Embed" ProgID="Equation.DSMT4" ShapeID="_x0000_i1056" DrawAspect="Content" ObjectID="_1724573122" r:id="rId74"/>
        </w:object>
      </w:r>
      <w:r>
        <w:rPr>
          <w:rFonts w:ascii="Times New Roman" w:hAnsi="Times New Roman"/>
          <w:color w:val="000000" w:themeColor="text1"/>
        </w:rPr>
        <w:t xml:space="preserve"> represent the SWMRL cost coefficient of the collector and the remanufacturer, respectively. The larger the </w:t>
      </w:r>
      <w:r>
        <w:rPr>
          <w:rFonts w:ascii="Times New Roman" w:hAnsi="Times New Roman"/>
          <w:color w:val="000000" w:themeColor="text1"/>
          <w:position w:val="-10"/>
        </w:rPr>
        <w:object w:dxaOrig="532" w:dyaOrig="266" w14:anchorId="30620F22">
          <v:shape id="_x0000_i1057" type="#_x0000_t75" style="width:26.3pt;height:13.15pt" o:ole="">
            <v:imagedata r:id="rId73" o:title=""/>
          </v:shape>
          <o:OLEObject Type="Embed" ProgID="Equation.DSMT4" ShapeID="_x0000_i1057" DrawAspect="Content" ObjectID="_1724573123" r:id="rId75"/>
        </w:object>
      </w:r>
      <w:r>
        <w:rPr>
          <w:rFonts w:ascii="Times New Roman" w:hAnsi="Times New Roman"/>
          <w:color w:val="000000" w:themeColor="text1"/>
        </w:rPr>
        <w:t xml:space="preserve">, the higher the cost of the </w:t>
      </w:r>
      <w:r>
        <w:rPr>
          <w:rFonts w:ascii="Times New Roman" w:hAnsi="Times New Roman"/>
          <w:color w:val="000000" w:themeColor="text1"/>
        </w:rPr>
        <w:t>collector and the remanufacturer will be at the same level of the SWMRL.</w:t>
      </w:r>
    </w:p>
    <w:p w14:paraId="5E84905A" w14:textId="77777777" w:rsidR="00B21CB3" w:rsidRDefault="00D65086">
      <w:pPr>
        <w:tabs>
          <w:tab w:val="left" w:pos="250"/>
        </w:tabs>
        <w:snapToGrid w:val="0"/>
        <w:spacing w:line="320" w:lineRule="exact"/>
        <w:ind w:firstLineChars="100" w:firstLine="211"/>
        <w:rPr>
          <w:rFonts w:ascii="Times New Roman" w:hAnsi="Times New Roman"/>
          <w:color w:val="000000" w:themeColor="text1"/>
        </w:rPr>
      </w:pPr>
      <w:bookmarkStart w:id="18" w:name="_Hlk102826221"/>
      <w:r>
        <w:rPr>
          <w:rFonts w:ascii="Times New Roman" w:hAnsi="Times New Roman"/>
          <w:b/>
          <w:bCs/>
          <w:color w:val="000000" w:themeColor="text1"/>
        </w:rPr>
        <w:t>Assumption 3</w:t>
      </w:r>
      <w:r>
        <w:rPr>
          <w:rFonts w:ascii="Times New Roman" w:hAnsi="Times New Roman"/>
          <w:color w:val="000000" w:themeColor="text1"/>
        </w:rPr>
        <w:t>: It is assumed that all recycled waste products can be used for remanufacturing, and the remanufacturer uses new components but also all recycled waste for manufacturing;</w:t>
      </w:r>
      <w:r>
        <w:rPr>
          <w:rFonts w:ascii="Times New Roman" w:hAnsi="Times New Roman"/>
          <w:color w:val="000000" w:themeColor="text1"/>
        </w:rPr>
        <w:t xml:space="preserve"> that is, remanufactured products consist of new parts and recycled waste, and the unit cost of the remanufacturer using new parts is higher than the unit cost of using recycled products (</w:t>
      </w:r>
      <w:r>
        <w:rPr>
          <w:rFonts w:ascii="Times New Roman" w:hAnsi="Times New Roman"/>
          <w:color w:val="000000" w:themeColor="text1"/>
          <w:position w:val="-10"/>
        </w:rPr>
        <w:object w:dxaOrig="605" w:dyaOrig="266" w14:anchorId="3CEB4C77">
          <v:shape id="_x0000_i1058" type="#_x0000_t75" style="width:30.05pt;height:13.15pt" o:ole="">
            <v:imagedata r:id="rId76" o:title=""/>
          </v:shape>
          <o:OLEObject Type="Embed" ProgID="Equation.DSMT4" ShapeID="_x0000_i1058" DrawAspect="Content" ObjectID="_1724573124" r:id="rId77"/>
        </w:object>
      </w:r>
      <w:r>
        <w:rPr>
          <w:rFonts w:ascii="Times New Roman" w:hAnsi="Times New Roman"/>
          <w:color w:val="000000" w:themeColor="text1"/>
        </w:rPr>
        <w:t>) (</w:t>
      </w:r>
      <w:bookmarkStart w:id="19" w:name="_Hlk107250982"/>
      <w:r>
        <w:rPr>
          <w:rFonts w:ascii="Times New Roman" w:hAnsi="Times New Roman" w:hint="eastAsia"/>
          <w:color w:val="000000" w:themeColor="text1"/>
        </w:rPr>
        <w:t>Mondal et al.</w:t>
      </w:r>
      <w:r>
        <w:rPr>
          <w:rFonts w:ascii="Times New Roman" w:hAnsi="Times New Roman"/>
          <w:color w:val="000000" w:themeColor="text1"/>
        </w:rPr>
        <w:t xml:space="preserve"> </w:t>
      </w:r>
      <w:r>
        <w:rPr>
          <w:rFonts w:ascii="Times New Roman" w:hAnsi="Times New Roman" w:hint="eastAsia"/>
          <w:color w:val="000000" w:themeColor="text1"/>
        </w:rPr>
        <w:t>202</w:t>
      </w:r>
      <w:r>
        <w:rPr>
          <w:rFonts w:ascii="Times New Roman" w:hAnsi="Times New Roman"/>
          <w:color w:val="000000" w:themeColor="text1"/>
        </w:rPr>
        <w:t xml:space="preserve">2; </w:t>
      </w:r>
      <w:r>
        <w:rPr>
          <w:rFonts w:ascii="Times New Roman" w:hAnsi="Times New Roman" w:hint="eastAsia"/>
          <w:color w:val="000000" w:themeColor="text1"/>
        </w:rPr>
        <w:t>Wang et al.</w:t>
      </w:r>
      <w:r>
        <w:rPr>
          <w:rFonts w:ascii="Times New Roman" w:hAnsi="Times New Roman"/>
          <w:color w:val="000000" w:themeColor="text1"/>
        </w:rPr>
        <w:t xml:space="preserve"> </w:t>
      </w:r>
      <w:r>
        <w:rPr>
          <w:rFonts w:ascii="Times New Roman" w:hAnsi="Times New Roman" w:hint="eastAsia"/>
          <w:color w:val="000000" w:themeColor="text1"/>
        </w:rPr>
        <w:t>201</w:t>
      </w:r>
      <w:r>
        <w:rPr>
          <w:rFonts w:ascii="Times New Roman" w:hAnsi="Times New Roman"/>
          <w:color w:val="000000" w:themeColor="text1"/>
        </w:rPr>
        <w:t>9,</w:t>
      </w:r>
      <w:r>
        <w:rPr>
          <w:rFonts w:ascii="Times New Roman" w:hAnsi="Times New Roman" w:hint="eastAsia"/>
          <w:color w:val="000000" w:themeColor="text1"/>
        </w:rPr>
        <w:t xml:space="preserve"> 2</w:t>
      </w:r>
      <w:r>
        <w:rPr>
          <w:rFonts w:ascii="Times New Roman" w:hAnsi="Times New Roman" w:hint="eastAsia"/>
          <w:color w:val="000000" w:themeColor="text1"/>
        </w:rPr>
        <w:t>01</w:t>
      </w:r>
      <w:bookmarkEnd w:id="19"/>
      <w:r>
        <w:rPr>
          <w:rFonts w:ascii="Times New Roman" w:hAnsi="Times New Roman"/>
          <w:color w:val="000000" w:themeColor="text1"/>
        </w:rPr>
        <w:t xml:space="preserve">5). </w:t>
      </w:r>
      <w:bookmarkEnd w:id="18"/>
      <w:r>
        <w:rPr>
          <w:rFonts w:ascii="Times New Roman" w:hAnsi="Times New Roman"/>
          <w:color w:val="000000" w:themeColor="text1"/>
          <w:position w:val="-4"/>
        </w:rPr>
        <w:object w:dxaOrig="206" w:dyaOrig="266" w14:anchorId="29E14527">
          <v:shape id="_x0000_i1059" type="#_x0000_t75" style="width:10pt;height:13.15pt" o:ole="">
            <v:imagedata r:id="rId78" o:title=""/>
          </v:shape>
          <o:OLEObject Type="Embed" ProgID="Equation.DSMT4" ShapeID="_x0000_i1059" DrawAspect="Content" ObjectID="_1724573125" r:id="rId79"/>
        </w:object>
      </w:r>
      <w:r>
        <w:rPr>
          <w:rFonts w:ascii="Times New Roman" w:hAnsi="Times New Roman"/>
          <w:color w:val="000000" w:themeColor="text1"/>
          <w:position w:val="-4"/>
        </w:rPr>
        <w:t xml:space="preserve"> </w:t>
      </w:r>
      <w:r>
        <w:rPr>
          <w:rFonts w:ascii="Times New Roman" w:hAnsi="Times New Roman"/>
          <w:color w:val="000000" w:themeColor="text1"/>
        </w:rPr>
        <w:t>is the cost saved for remanufacturing using recycled products. Referring to the research of Wang et al. (2019, 2015)</w:t>
      </w:r>
      <w:r>
        <w:rPr>
          <w:rFonts w:ascii="Times New Roman" w:hAnsi="Times New Roman"/>
          <w:color w:val="000000" w:themeColor="text1"/>
        </w:rPr>
        <w:t xml:space="preserve"> and Savaskan et al. (2004), the unit manufacturing cost is assumed to be </w:t>
      </w:r>
      <w:r>
        <w:rPr>
          <w:rFonts w:ascii="Times New Roman" w:hAnsi="Times New Roman"/>
          <w:color w:val="000000" w:themeColor="text1"/>
          <w:position w:val="-10"/>
        </w:rPr>
        <w:object w:dxaOrig="3412" w:dyaOrig="266" w14:anchorId="4226AD6E">
          <v:shape id="_x0000_i1060" type="#_x0000_t75" style="width:170.3pt;height:13.15pt" o:ole="">
            <v:imagedata r:id="rId80" o:title=""/>
          </v:shape>
          <o:OLEObject Type="Embed" ProgID="Equation.DSMT4" ShapeID="_x0000_i1060" DrawAspect="Content" ObjectID="_1724573126" r:id="rId81"/>
        </w:object>
      </w:r>
      <w:r>
        <w:rPr>
          <w:rFonts w:ascii="Times New Roman" w:hAnsi="Times New Roman"/>
          <w:color w:val="000000" w:themeColor="text1"/>
        </w:rPr>
        <w:t>.</w:t>
      </w:r>
    </w:p>
    <w:p w14:paraId="1EA2B4A9" w14:textId="77777777" w:rsidR="00B21CB3" w:rsidRDefault="00D65086">
      <w:pPr>
        <w:tabs>
          <w:tab w:val="left" w:pos="250"/>
        </w:tabs>
        <w:snapToGrid w:val="0"/>
        <w:spacing w:line="320" w:lineRule="exact"/>
        <w:ind w:firstLineChars="100" w:firstLine="211"/>
        <w:rPr>
          <w:rFonts w:ascii="Times New Roman" w:hAnsi="Times New Roman"/>
          <w:color w:val="000000" w:themeColor="text1"/>
        </w:rPr>
      </w:pPr>
      <w:bookmarkStart w:id="20" w:name="_Hlk102826295"/>
      <w:r>
        <w:rPr>
          <w:rFonts w:ascii="Times New Roman" w:hAnsi="Times New Roman"/>
          <w:b/>
          <w:bCs/>
          <w:color w:val="000000" w:themeColor="text1"/>
        </w:rPr>
        <w:t>Assumption 4</w:t>
      </w:r>
      <w:r>
        <w:rPr>
          <w:rFonts w:ascii="Times New Roman" w:hAnsi="Times New Roman"/>
          <w:color w:val="000000" w:themeColor="text1"/>
        </w:rPr>
        <w:t>: Collectors and remanufacturers are entirely rational and aim to maximize profits (</w:t>
      </w:r>
      <w:bookmarkStart w:id="21" w:name="_Hlk107251082"/>
      <w:r>
        <w:rPr>
          <w:rFonts w:ascii="Times New Roman" w:hAnsi="Times New Roman"/>
          <w:color w:val="000000" w:themeColor="text1"/>
        </w:rPr>
        <w:t>Wu et al. 2020; Raza 2018</w:t>
      </w:r>
      <w:bookmarkEnd w:id="21"/>
      <w:r>
        <w:rPr>
          <w:rFonts w:ascii="Times New Roman" w:hAnsi="Times New Roman"/>
          <w:color w:val="000000" w:themeColor="text1"/>
        </w:rPr>
        <w:t xml:space="preserve">). At the same time, to ensure a </w:t>
      </w:r>
      <w:r>
        <w:rPr>
          <w:rFonts w:ascii="Times New Roman" w:hAnsi="Times New Roman"/>
          <w:color w:val="000000" w:themeColor="text1"/>
        </w:rPr>
        <w:t xml:space="preserve">reasonable price, it is necessary to meet </w:t>
      </w:r>
      <w:r>
        <w:rPr>
          <w:rFonts w:ascii="DengXian" w:hAnsi="DengXian" w:hint="eastAsia"/>
          <w:color w:val="000000" w:themeColor="text1"/>
          <w:position w:val="-10"/>
        </w:rPr>
        <w:object w:dxaOrig="2009" w:dyaOrig="290" w14:anchorId="60D81AA4">
          <v:shape id="_x0000_i1061" type="#_x0000_t75" style="width:100.15pt;height:14.4pt" o:ole="">
            <v:imagedata r:id="rId82" o:title=""/>
          </v:shape>
          <o:OLEObject Type="Embed" ProgID="Equation.DSMT4" ShapeID="_x0000_i1061" DrawAspect="Content" ObjectID="_1724573127" r:id="rId83"/>
        </w:object>
      </w:r>
      <w:r>
        <w:rPr>
          <w:rFonts w:ascii="DengXian" w:hAnsi="DengXian"/>
          <w:color w:val="000000" w:themeColor="text1"/>
        </w:rPr>
        <w:t xml:space="preserve"> </w:t>
      </w:r>
      <w:r>
        <w:rPr>
          <w:rFonts w:ascii="Times New Roman" w:hAnsi="Times New Roman"/>
          <w:color w:val="000000" w:themeColor="text1"/>
        </w:rPr>
        <w:t xml:space="preserve">(Wu et al. 2020). </w:t>
      </w:r>
    </w:p>
    <w:p w14:paraId="62F97F06" w14:textId="77777777" w:rsidR="00B21CB3" w:rsidRDefault="00D65086">
      <w:pPr>
        <w:tabs>
          <w:tab w:val="left" w:pos="250"/>
        </w:tabs>
        <w:snapToGrid w:val="0"/>
        <w:spacing w:line="320" w:lineRule="exact"/>
        <w:ind w:firstLineChars="100" w:firstLine="211"/>
        <w:rPr>
          <w:rFonts w:ascii="Times New Roman" w:hAnsi="Times New Roman"/>
          <w:color w:val="000000" w:themeColor="text1"/>
        </w:rPr>
      </w:pPr>
      <w:bookmarkStart w:id="22" w:name="_Hlk102826325"/>
      <w:bookmarkEnd w:id="20"/>
      <w:r>
        <w:rPr>
          <w:rFonts w:ascii="Times New Roman" w:hAnsi="Times New Roman"/>
          <w:b/>
          <w:bCs/>
          <w:color w:val="000000" w:themeColor="text1"/>
        </w:rPr>
        <w:t>Assumption 5</w:t>
      </w:r>
      <w:r>
        <w:rPr>
          <w:rFonts w:ascii="Times New Roman" w:hAnsi="Times New Roman"/>
          <w:color w:val="000000" w:themeColor="text1"/>
        </w:rPr>
        <w:t xml:space="preserve">: </w:t>
      </w:r>
      <w:r>
        <w:rPr>
          <w:rFonts w:ascii="Times New Roman" w:hAnsi="Times New Roman" w:hint="eastAsia"/>
          <w:color w:val="000000" w:themeColor="text1"/>
        </w:rPr>
        <w:t>To simplify the model</w:t>
      </w:r>
      <w:r>
        <w:rPr>
          <w:rFonts w:ascii="Times New Roman" w:hAnsi="Times New Roman"/>
          <w:color w:val="000000" w:themeColor="text1"/>
        </w:rPr>
        <w:t xml:space="preserve">, </w:t>
      </w:r>
      <w:r>
        <w:rPr>
          <w:rFonts w:ascii="Times New Roman" w:hAnsi="Times New Roman" w:hint="eastAsia"/>
          <w:color w:val="000000" w:themeColor="text1"/>
        </w:rPr>
        <w:t xml:space="preserve">this paper refer </w:t>
      </w:r>
      <w:r>
        <w:rPr>
          <w:rFonts w:ascii="Times New Roman" w:hAnsi="Times New Roman"/>
          <w:color w:val="000000" w:themeColor="text1"/>
        </w:rPr>
        <w:t>(Yuan et al. 2021)</w:t>
      </w:r>
      <w:r>
        <w:rPr>
          <w:rFonts w:ascii="Times New Roman" w:hAnsi="Times New Roman" w:hint="eastAsia"/>
          <w:color w:val="000000" w:themeColor="text1"/>
        </w:rPr>
        <w:t xml:space="preserve"> </w:t>
      </w:r>
      <w:r>
        <w:rPr>
          <w:rFonts w:ascii="Times New Roman" w:hAnsi="Times New Roman" w:hint="eastAsia"/>
          <w:color w:val="000000" w:themeColor="text1"/>
        </w:rPr>
        <w:t xml:space="preserve">and suppose that the sales cost of the remanufacturer and the fixed recycling cost of the collector are both zero to simplify the calculation. </w:t>
      </w:r>
      <w:r>
        <w:rPr>
          <w:rFonts w:ascii="Times New Roman" w:hAnsi="Times New Roman"/>
          <w:color w:val="000000" w:themeColor="text1"/>
        </w:rPr>
        <w:t xml:space="preserve"> </w:t>
      </w:r>
    </w:p>
    <w:bookmarkEnd w:id="22"/>
    <w:p w14:paraId="188AFBE6" w14:textId="77777777" w:rsidR="00B21CB3" w:rsidRDefault="00D65086">
      <w:pPr>
        <w:tabs>
          <w:tab w:val="left" w:pos="250"/>
        </w:tabs>
        <w:snapToGrid w:val="0"/>
        <w:spacing w:line="320" w:lineRule="exact"/>
        <w:ind w:firstLineChars="100" w:firstLine="210"/>
        <w:rPr>
          <w:rFonts w:ascii="Times New Roman" w:hAnsi="Times New Roman"/>
          <w:color w:val="000000" w:themeColor="text1"/>
        </w:rPr>
      </w:pPr>
      <w:r>
        <w:rPr>
          <w:rFonts w:ascii="Times New Roman" w:hAnsi="Times New Roman"/>
          <w:color w:val="000000" w:themeColor="text1"/>
        </w:rPr>
        <w:t>The symbols and definitions of related variables in the model are shown in Table 2.</w:t>
      </w:r>
    </w:p>
    <w:p w14:paraId="26EE5D8E" w14:textId="77777777" w:rsidR="00B21CB3" w:rsidRDefault="00B21CB3">
      <w:pPr>
        <w:spacing w:line="320" w:lineRule="exact"/>
        <w:ind w:firstLineChars="200" w:firstLine="420"/>
        <w:rPr>
          <w:rFonts w:ascii="Times New Roman" w:hAnsi="Times New Roman"/>
          <w:color w:val="000000" w:themeColor="text1"/>
        </w:rPr>
      </w:pPr>
    </w:p>
    <w:p w14:paraId="2187D081" w14:textId="77777777" w:rsidR="00B21CB3" w:rsidRDefault="00D65086">
      <w:pPr>
        <w:spacing w:line="320" w:lineRule="exact"/>
        <w:jc w:val="center"/>
        <w:rPr>
          <w:rFonts w:ascii="Times New Roman" w:hAnsi="Times New Roman"/>
          <w:color w:val="000000" w:themeColor="text1"/>
        </w:rPr>
      </w:pPr>
      <w:r>
        <w:rPr>
          <w:rFonts w:ascii="Times New Roman" w:hAnsi="Times New Roman"/>
          <w:b/>
          <w:bCs/>
          <w:color w:val="000000" w:themeColor="text1"/>
        </w:rPr>
        <w:t xml:space="preserve">Table 2 </w:t>
      </w:r>
      <w:r>
        <w:rPr>
          <w:rFonts w:ascii="Times New Roman" w:hAnsi="Times New Roman"/>
          <w:color w:val="000000" w:themeColor="text1"/>
        </w:rPr>
        <w:t>Related parameters</w:t>
      </w:r>
      <w:r>
        <w:rPr>
          <w:rFonts w:ascii="Times New Roman" w:hAnsi="Times New Roman"/>
          <w:color w:val="000000" w:themeColor="text1"/>
        </w:rPr>
        <w:t xml:space="preserve"> and decision variables</w:t>
      </w:r>
    </w:p>
    <w:tbl>
      <w:tblPr>
        <w:tblW w:w="9374" w:type="dxa"/>
        <w:jc w:val="center"/>
        <w:tblLook w:val="04A0" w:firstRow="1" w:lastRow="0" w:firstColumn="1" w:lastColumn="0" w:noHBand="0" w:noVBand="1"/>
      </w:tblPr>
      <w:tblGrid>
        <w:gridCol w:w="1560"/>
        <w:gridCol w:w="1559"/>
        <w:gridCol w:w="6255"/>
      </w:tblGrid>
      <w:tr w:rsidR="00B21CB3" w14:paraId="765C56F5" w14:textId="77777777">
        <w:trPr>
          <w:jc w:val="center"/>
        </w:trPr>
        <w:tc>
          <w:tcPr>
            <w:tcW w:w="1560" w:type="dxa"/>
            <w:tcBorders>
              <w:top w:val="single" w:sz="4" w:space="0" w:color="auto"/>
              <w:bottom w:val="single" w:sz="4" w:space="0" w:color="auto"/>
            </w:tcBorders>
            <w:shd w:val="clear" w:color="auto" w:fill="auto"/>
            <w:vAlign w:val="center"/>
          </w:tcPr>
          <w:p w14:paraId="72569603" w14:textId="77777777" w:rsidR="00B21CB3" w:rsidRDefault="00D65086">
            <w:pPr>
              <w:tabs>
                <w:tab w:val="left" w:pos="250"/>
              </w:tabs>
              <w:snapToGrid w:val="0"/>
              <w:jc w:val="center"/>
              <w:rPr>
                <w:rFonts w:ascii="Times New Roman" w:eastAsia="STKaiti" w:hAnsi="Times New Roman"/>
                <w:color w:val="000000" w:themeColor="text1"/>
                <w:position w:val="-10"/>
                <w:szCs w:val="21"/>
              </w:rPr>
            </w:pPr>
            <w:r>
              <w:rPr>
                <w:rFonts w:ascii="Times New Roman" w:eastAsia="STKaiti" w:hAnsi="Times New Roman" w:hint="eastAsia"/>
                <w:color w:val="000000" w:themeColor="text1"/>
                <w:position w:val="-10"/>
                <w:szCs w:val="21"/>
              </w:rPr>
              <w:t>V</w:t>
            </w:r>
            <w:r>
              <w:rPr>
                <w:rFonts w:ascii="Times New Roman" w:eastAsia="STKaiti" w:hAnsi="Times New Roman"/>
                <w:color w:val="000000" w:themeColor="text1"/>
                <w:position w:val="-10"/>
                <w:szCs w:val="21"/>
              </w:rPr>
              <w:t>ariable</w:t>
            </w:r>
          </w:p>
        </w:tc>
        <w:tc>
          <w:tcPr>
            <w:tcW w:w="1559" w:type="dxa"/>
            <w:tcBorders>
              <w:top w:val="single" w:sz="4" w:space="0" w:color="auto"/>
              <w:bottom w:val="single" w:sz="4" w:space="0" w:color="auto"/>
            </w:tcBorders>
            <w:shd w:val="clear" w:color="auto" w:fill="auto"/>
            <w:vAlign w:val="center"/>
          </w:tcPr>
          <w:p w14:paraId="7EC5F748" w14:textId="77777777" w:rsidR="00B21CB3" w:rsidRDefault="00D65086">
            <w:pPr>
              <w:tabs>
                <w:tab w:val="left" w:pos="250"/>
              </w:tabs>
              <w:snapToGrid w:val="0"/>
              <w:jc w:val="center"/>
              <w:rPr>
                <w:rFonts w:ascii="Times New Roman" w:eastAsia="STKaiti" w:hAnsi="Times New Roman"/>
                <w:color w:val="000000" w:themeColor="text1"/>
                <w:position w:val="-10"/>
                <w:szCs w:val="21"/>
              </w:rPr>
            </w:pPr>
            <w:r>
              <w:rPr>
                <w:rFonts w:ascii="Times New Roman" w:eastAsia="STKaiti" w:hAnsi="Times New Roman" w:hint="eastAsia"/>
                <w:color w:val="000000" w:themeColor="text1"/>
                <w:position w:val="-10"/>
                <w:szCs w:val="21"/>
              </w:rPr>
              <w:t>S</w:t>
            </w:r>
            <w:r>
              <w:rPr>
                <w:rFonts w:ascii="Times New Roman" w:eastAsia="STKaiti" w:hAnsi="Times New Roman"/>
                <w:color w:val="000000" w:themeColor="text1"/>
                <w:position w:val="-10"/>
                <w:szCs w:val="21"/>
              </w:rPr>
              <w:t>ymbol</w:t>
            </w:r>
          </w:p>
        </w:tc>
        <w:tc>
          <w:tcPr>
            <w:tcW w:w="6255" w:type="dxa"/>
            <w:tcBorders>
              <w:top w:val="single" w:sz="4" w:space="0" w:color="auto"/>
              <w:bottom w:val="single" w:sz="4" w:space="0" w:color="auto"/>
            </w:tcBorders>
            <w:shd w:val="clear" w:color="auto" w:fill="auto"/>
            <w:vAlign w:val="center"/>
          </w:tcPr>
          <w:p w14:paraId="0BAC91A6" w14:textId="77777777" w:rsidR="00B21CB3" w:rsidRDefault="00D65086">
            <w:pPr>
              <w:tabs>
                <w:tab w:val="left" w:pos="250"/>
              </w:tabs>
              <w:snapToGrid w:val="0"/>
              <w:jc w:val="center"/>
              <w:rPr>
                <w:rFonts w:ascii="Times New Roman" w:eastAsia="STKaiti" w:hAnsi="Times New Roman"/>
                <w:color w:val="000000" w:themeColor="text1"/>
                <w:position w:val="-10"/>
                <w:szCs w:val="21"/>
              </w:rPr>
            </w:pPr>
            <w:r>
              <w:rPr>
                <w:rFonts w:ascii="Times New Roman" w:eastAsia="STKaiti" w:hAnsi="Times New Roman" w:hint="eastAsia"/>
                <w:color w:val="000000" w:themeColor="text1"/>
                <w:position w:val="-10"/>
                <w:szCs w:val="21"/>
              </w:rPr>
              <w:t>D</w:t>
            </w:r>
            <w:r>
              <w:rPr>
                <w:rFonts w:ascii="Times New Roman" w:eastAsia="STKaiti" w:hAnsi="Times New Roman"/>
                <w:color w:val="000000" w:themeColor="text1"/>
                <w:position w:val="-10"/>
                <w:szCs w:val="21"/>
              </w:rPr>
              <w:t>efinition</w:t>
            </w:r>
          </w:p>
        </w:tc>
      </w:tr>
      <w:tr w:rsidR="00B21CB3" w14:paraId="233B82FC" w14:textId="77777777">
        <w:trPr>
          <w:jc w:val="center"/>
        </w:trPr>
        <w:tc>
          <w:tcPr>
            <w:tcW w:w="1560" w:type="dxa"/>
            <w:vMerge w:val="restart"/>
            <w:tcBorders>
              <w:top w:val="single" w:sz="4" w:space="0" w:color="auto"/>
            </w:tcBorders>
            <w:shd w:val="clear" w:color="auto" w:fill="auto"/>
            <w:vAlign w:val="center"/>
          </w:tcPr>
          <w:p w14:paraId="4F80E40C" w14:textId="77777777" w:rsidR="00B21CB3" w:rsidRDefault="00D65086">
            <w:pPr>
              <w:tabs>
                <w:tab w:val="left" w:pos="250"/>
              </w:tabs>
              <w:snapToGrid w:val="0"/>
              <w:jc w:val="center"/>
              <w:rPr>
                <w:rFonts w:ascii="Times New Roman" w:eastAsia="STKaiti" w:hAnsi="Times New Roman"/>
                <w:color w:val="000000" w:themeColor="text1"/>
                <w:szCs w:val="21"/>
              </w:rPr>
            </w:pPr>
            <w:r>
              <w:rPr>
                <w:rFonts w:ascii="Times New Roman" w:eastAsia="STKaiti" w:hAnsi="Times New Roman" w:hint="eastAsia"/>
                <w:color w:val="000000" w:themeColor="text1"/>
                <w:szCs w:val="21"/>
              </w:rPr>
              <w:t>D</w:t>
            </w:r>
            <w:r>
              <w:rPr>
                <w:rFonts w:ascii="Times New Roman" w:eastAsia="STKaiti" w:hAnsi="Times New Roman"/>
                <w:color w:val="000000" w:themeColor="text1"/>
                <w:szCs w:val="21"/>
              </w:rPr>
              <w:t xml:space="preserve">ecision </w:t>
            </w:r>
            <w:r>
              <w:rPr>
                <w:rFonts w:ascii="Times New Roman" w:eastAsia="STKaiti" w:hAnsi="Times New Roman"/>
                <w:color w:val="000000" w:themeColor="text1"/>
                <w:szCs w:val="21"/>
              </w:rPr>
              <w:lastRenderedPageBreak/>
              <w:t>variables</w:t>
            </w:r>
          </w:p>
        </w:tc>
        <w:tc>
          <w:tcPr>
            <w:tcW w:w="1559" w:type="dxa"/>
            <w:tcBorders>
              <w:top w:val="single" w:sz="4" w:space="0" w:color="auto"/>
            </w:tcBorders>
            <w:shd w:val="clear" w:color="auto" w:fill="auto"/>
            <w:vAlign w:val="center"/>
          </w:tcPr>
          <w:p w14:paraId="1EB981B2" w14:textId="77777777" w:rsidR="00B21CB3" w:rsidRDefault="00D65086">
            <w:pPr>
              <w:tabs>
                <w:tab w:val="left" w:pos="250"/>
              </w:tabs>
              <w:snapToGrid w:val="0"/>
              <w:jc w:val="center"/>
              <w:rPr>
                <w:rFonts w:ascii="Times New Roman" w:eastAsia="STKaiti" w:hAnsi="Times New Roman"/>
                <w:color w:val="000000" w:themeColor="text1"/>
                <w:szCs w:val="21"/>
              </w:rPr>
            </w:pPr>
            <w:r>
              <w:rPr>
                <w:rFonts w:ascii="Times New Roman" w:hAnsi="Times New Roman"/>
                <w:color w:val="000000" w:themeColor="text1"/>
                <w:position w:val="-10"/>
                <w:szCs w:val="21"/>
              </w:rPr>
              <w:object w:dxaOrig="218" w:dyaOrig="242" w14:anchorId="5D8302EF">
                <v:shape id="_x0000_i1062" type="#_x0000_t75" style="width:10.65pt;height:11.9pt" o:ole="">
                  <v:imagedata r:id="rId84" o:title=""/>
                </v:shape>
                <o:OLEObject Type="Embed" ProgID="Equation.DSMT4" ShapeID="_x0000_i1062" DrawAspect="Content" ObjectID="_1724573128" r:id="rId85"/>
              </w:object>
            </w:r>
          </w:p>
        </w:tc>
        <w:tc>
          <w:tcPr>
            <w:tcW w:w="6255" w:type="dxa"/>
            <w:tcBorders>
              <w:top w:val="single" w:sz="4" w:space="0" w:color="auto"/>
            </w:tcBorders>
            <w:shd w:val="clear" w:color="auto" w:fill="auto"/>
            <w:vAlign w:val="center"/>
          </w:tcPr>
          <w:p w14:paraId="4DB13B44" w14:textId="77777777" w:rsidR="00B21CB3" w:rsidRDefault="00D65086">
            <w:pPr>
              <w:tabs>
                <w:tab w:val="left" w:pos="250"/>
              </w:tabs>
              <w:snapToGrid w:val="0"/>
              <w:jc w:val="center"/>
              <w:rPr>
                <w:rFonts w:ascii="Times New Roman" w:eastAsia="STKaiti" w:hAnsi="Times New Roman"/>
                <w:color w:val="000000" w:themeColor="text1"/>
                <w:szCs w:val="21"/>
              </w:rPr>
            </w:pPr>
            <w:r>
              <w:rPr>
                <w:rFonts w:ascii="Times New Roman" w:eastAsia="STKaiti" w:hAnsi="Times New Roman"/>
                <w:color w:val="000000" w:themeColor="text1"/>
                <w:position w:val="-10"/>
                <w:szCs w:val="21"/>
              </w:rPr>
              <w:t>Product market price</w:t>
            </w:r>
          </w:p>
        </w:tc>
      </w:tr>
      <w:tr w:rsidR="00B21CB3" w14:paraId="13D376AD" w14:textId="77777777">
        <w:trPr>
          <w:jc w:val="center"/>
        </w:trPr>
        <w:tc>
          <w:tcPr>
            <w:tcW w:w="1560" w:type="dxa"/>
            <w:vMerge/>
            <w:shd w:val="clear" w:color="auto" w:fill="auto"/>
            <w:vAlign w:val="center"/>
          </w:tcPr>
          <w:p w14:paraId="3D1CCAE0" w14:textId="77777777" w:rsidR="00B21CB3" w:rsidRDefault="00B21CB3">
            <w:pPr>
              <w:tabs>
                <w:tab w:val="left" w:pos="250"/>
              </w:tabs>
              <w:snapToGrid w:val="0"/>
              <w:jc w:val="center"/>
              <w:rPr>
                <w:rFonts w:ascii="Times New Roman" w:eastAsia="STKaiti" w:hAnsi="Times New Roman"/>
                <w:color w:val="000000" w:themeColor="text1"/>
                <w:szCs w:val="21"/>
              </w:rPr>
            </w:pPr>
          </w:p>
        </w:tc>
        <w:tc>
          <w:tcPr>
            <w:tcW w:w="1559" w:type="dxa"/>
            <w:shd w:val="clear" w:color="auto" w:fill="auto"/>
            <w:vAlign w:val="center"/>
          </w:tcPr>
          <w:p w14:paraId="149FB83D" w14:textId="77777777" w:rsidR="00B21CB3" w:rsidRDefault="00D65086">
            <w:pPr>
              <w:tabs>
                <w:tab w:val="left" w:pos="250"/>
              </w:tabs>
              <w:snapToGrid w:val="0"/>
              <w:jc w:val="center"/>
              <w:rPr>
                <w:rFonts w:ascii="Times New Roman" w:hAnsi="Times New Roman"/>
                <w:color w:val="000000" w:themeColor="text1"/>
                <w:szCs w:val="21"/>
              </w:rPr>
            </w:pPr>
            <w:r>
              <w:rPr>
                <w:rFonts w:ascii="Times New Roman" w:eastAsia="STKaiti" w:hAnsi="Times New Roman"/>
                <w:color w:val="000000" w:themeColor="text1"/>
                <w:position w:val="-6"/>
                <w:szCs w:val="21"/>
              </w:rPr>
              <w:object w:dxaOrig="218" w:dyaOrig="218" w14:anchorId="0614603F">
                <v:shape id="_x0000_i1063" type="#_x0000_t75" style="width:10.65pt;height:10.65pt" o:ole="">
                  <v:imagedata r:id="rId86" o:title=""/>
                </v:shape>
                <o:OLEObject Type="Embed" ProgID="Equation.DSMT4" ShapeID="_x0000_i1063" DrawAspect="Content" ObjectID="_1724573129" r:id="rId87"/>
              </w:object>
            </w:r>
          </w:p>
        </w:tc>
        <w:tc>
          <w:tcPr>
            <w:tcW w:w="6255" w:type="dxa"/>
            <w:shd w:val="clear" w:color="auto" w:fill="auto"/>
            <w:vAlign w:val="center"/>
          </w:tcPr>
          <w:p w14:paraId="4E6BACDD" w14:textId="77777777" w:rsidR="00B21CB3" w:rsidRDefault="00D65086">
            <w:pPr>
              <w:tabs>
                <w:tab w:val="left" w:pos="250"/>
              </w:tabs>
              <w:snapToGrid w:val="0"/>
              <w:jc w:val="center"/>
              <w:rPr>
                <w:rFonts w:ascii="Times New Roman" w:eastAsia="STKaiti" w:hAnsi="Times New Roman"/>
                <w:color w:val="000000" w:themeColor="text1"/>
                <w:position w:val="-10"/>
                <w:szCs w:val="21"/>
              </w:rPr>
            </w:pPr>
            <w:r>
              <w:rPr>
                <w:rFonts w:ascii="Times New Roman" w:eastAsia="STKaiti" w:hAnsi="Times New Roman"/>
                <w:color w:val="000000" w:themeColor="text1"/>
                <w:position w:val="-10"/>
                <w:szCs w:val="21"/>
              </w:rPr>
              <w:t>Waste recycling price</w:t>
            </w:r>
          </w:p>
        </w:tc>
      </w:tr>
      <w:tr w:rsidR="00B21CB3" w14:paraId="590B9784" w14:textId="77777777">
        <w:trPr>
          <w:jc w:val="center"/>
        </w:trPr>
        <w:tc>
          <w:tcPr>
            <w:tcW w:w="1560" w:type="dxa"/>
            <w:vMerge/>
            <w:shd w:val="clear" w:color="auto" w:fill="auto"/>
            <w:vAlign w:val="center"/>
          </w:tcPr>
          <w:p w14:paraId="327C7CE7" w14:textId="77777777" w:rsidR="00B21CB3" w:rsidRDefault="00B21CB3">
            <w:pPr>
              <w:tabs>
                <w:tab w:val="left" w:pos="250"/>
              </w:tabs>
              <w:snapToGrid w:val="0"/>
              <w:jc w:val="center"/>
              <w:rPr>
                <w:rFonts w:ascii="Times New Roman" w:eastAsia="STKaiti" w:hAnsi="Times New Roman"/>
                <w:color w:val="000000" w:themeColor="text1"/>
                <w:szCs w:val="21"/>
              </w:rPr>
            </w:pPr>
          </w:p>
        </w:tc>
        <w:tc>
          <w:tcPr>
            <w:tcW w:w="1559" w:type="dxa"/>
            <w:shd w:val="clear" w:color="auto" w:fill="auto"/>
            <w:vAlign w:val="center"/>
          </w:tcPr>
          <w:p w14:paraId="6CD06A47" w14:textId="77777777" w:rsidR="00B21CB3" w:rsidRDefault="00D65086">
            <w:pPr>
              <w:tabs>
                <w:tab w:val="left" w:pos="250"/>
              </w:tabs>
              <w:snapToGrid w:val="0"/>
              <w:jc w:val="center"/>
              <w:rPr>
                <w:rFonts w:ascii="Times New Roman" w:eastAsia="STKaiti" w:hAnsi="Times New Roman"/>
                <w:color w:val="000000" w:themeColor="text1"/>
                <w:szCs w:val="21"/>
              </w:rPr>
            </w:pPr>
            <w:r>
              <w:rPr>
                <w:rFonts w:ascii="Times New Roman" w:hAnsi="Times New Roman"/>
                <w:color w:val="000000" w:themeColor="text1"/>
                <w:position w:val="-10"/>
                <w:szCs w:val="21"/>
              </w:rPr>
              <w:object w:dxaOrig="242" w:dyaOrig="303" w14:anchorId="56BD070F">
                <v:shape id="_x0000_i1064" type="#_x0000_t75" style="width:11.9pt;height:15.05pt" o:ole="">
                  <v:imagedata r:id="rId88" o:title=""/>
                </v:shape>
                <o:OLEObject Type="Embed" ProgID="Equation.DSMT4" ShapeID="_x0000_i1064" DrawAspect="Content" ObjectID="_1724573130" r:id="rId89"/>
              </w:object>
            </w:r>
          </w:p>
        </w:tc>
        <w:tc>
          <w:tcPr>
            <w:tcW w:w="6255" w:type="dxa"/>
            <w:shd w:val="clear" w:color="auto" w:fill="auto"/>
            <w:vAlign w:val="center"/>
          </w:tcPr>
          <w:p w14:paraId="128A271F" w14:textId="77777777" w:rsidR="00B21CB3" w:rsidRDefault="00D65086">
            <w:pPr>
              <w:tabs>
                <w:tab w:val="left" w:pos="250"/>
              </w:tabs>
              <w:snapToGrid w:val="0"/>
              <w:jc w:val="center"/>
              <w:rPr>
                <w:rFonts w:ascii="Times New Roman" w:eastAsia="STKaiti" w:hAnsi="Times New Roman"/>
                <w:color w:val="000000" w:themeColor="text1"/>
                <w:szCs w:val="21"/>
              </w:rPr>
            </w:pPr>
            <w:r>
              <w:rPr>
                <w:rFonts w:ascii="Times New Roman" w:eastAsia="STKaiti" w:hAnsi="Times New Roman"/>
                <w:color w:val="000000" w:themeColor="text1"/>
                <w:position w:val="-10"/>
                <w:szCs w:val="21"/>
              </w:rPr>
              <w:t>SWMRL for collectors</w:t>
            </w:r>
          </w:p>
        </w:tc>
      </w:tr>
      <w:tr w:rsidR="00B21CB3" w14:paraId="58BA006A" w14:textId="77777777">
        <w:trPr>
          <w:jc w:val="center"/>
        </w:trPr>
        <w:tc>
          <w:tcPr>
            <w:tcW w:w="1560" w:type="dxa"/>
            <w:vMerge/>
            <w:tcBorders>
              <w:bottom w:val="single" w:sz="4" w:space="0" w:color="auto"/>
            </w:tcBorders>
            <w:shd w:val="clear" w:color="auto" w:fill="auto"/>
            <w:vAlign w:val="center"/>
          </w:tcPr>
          <w:p w14:paraId="2CC09931" w14:textId="77777777" w:rsidR="00B21CB3" w:rsidRDefault="00B21CB3">
            <w:pPr>
              <w:tabs>
                <w:tab w:val="left" w:pos="250"/>
              </w:tabs>
              <w:snapToGrid w:val="0"/>
              <w:jc w:val="center"/>
              <w:rPr>
                <w:rFonts w:ascii="Times New Roman" w:eastAsia="STKaiti" w:hAnsi="Times New Roman"/>
                <w:color w:val="000000" w:themeColor="text1"/>
                <w:szCs w:val="21"/>
              </w:rPr>
            </w:pPr>
          </w:p>
        </w:tc>
        <w:tc>
          <w:tcPr>
            <w:tcW w:w="1559" w:type="dxa"/>
            <w:tcBorders>
              <w:bottom w:val="single" w:sz="4" w:space="0" w:color="auto"/>
            </w:tcBorders>
            <w:shd w:val="clear" w:color="auto" w:fill="auto"/>
            <w:vAlign w:val="center"/>
          </w:tcPr>
          <w:p w14:paraId="73C1B867" w14:textId="77777777" w:rsidR="00B21CB3" w:rsidRDefault="00D65086">
            <w:pPr>
              <w:tabs>
                <w:tab w:val="left" w:pos="250"/>
              </w:tabs>
              <w:snapToGrid w:val="0"/>
              <w:jc w:val="center"/>
              <w:rPr>
                <w:rFonts w:ascii="Times New Roman" w:eastAsia="STKaiti" w:hAnsi="Times New Roman"/>
                <w:color w:val="000000" w:themeColor="text1"/>
                <w:szCs w:val="21"/>
              </w:rPr>
            </w:pPr>
            <w:r>
              <w:rPr>
                <w:rFonts w:ascii="Times New Roman" w:hAnsi="Times New Roman"/>
                <w:color w:val="000000" w:themeColor="text1"/>
                <w:position w:val="-10"/>
                <w:szCs w:val="21"/>
              </w:rPr>
              <w:object w:dxaOrig="242" w:dyaOrig="303" w14:anchorId="2CC4B0CE">
                <v:shape id="_x0000_i1065" type="#_x0000_t75" style="width:11.9pt;height:15.05pt" o:ole="">
                  <v:imagedata r:id="rId90" o:title=""/>
                </v:shape>
                <o:OLEObject Type="Embed" ProgID="Equation.DSMT4" ShapeID="_x0000_i1065" DrawAspect="Content" ObjectID="_1724573131" r:id="rId91"/>
              </w:object>
            </w:r>
          </w:p>
        </w:tc>
        <w:tc>
          <w:tcPr>
            <w:tcW w:w="6255" w:type="dxa"/>
            <w:tcBorders>
              <w:bottom w:val="single" w:sz="4" w:space="0" w:color="auto"/>
            </w:tcBorders>
            <w:shd w:val="clear" w:color="auto" w:fill="auto"/>
            <w:vAlign w:val="center"/>
          </w:tcPr>
          <w:p w14:paraId="69CC2BD2" w14:textId="77777777" w:rsidR="00B21CB3" w:rsidRDefault="00D65086">
            <w:pPr>
              <w:tabs>
                <w:tab w:val="left" w:pos="250"/>
              </w:tabs>
              <w:snapToGrid w:val="0"/>
              <w:jc w:val="center"/>
              <w:rPr>
                <w:rFonts w:ascii="Times New Roman" w:eastAsia="STKaiti" w:hAnsi="Times New Roman"/>
                <w:color w:val="000000" w:themeColor="text1"/>
                <w:szCs w:val="21"/>
              </w:rPr>
            </w:pPr>
            <w:r>
              <w:rPr>
                <w:rFonts w:ascii="Times New Roman" w:eastAsia="STKaiti" w:hAnsi="Times New Roman"/>
                <w:color w:val="000000" w:themeColor="text1"/>
                <w:position w:val="-10"/>
                <w:szCs w:val="21"/>
              </w:rPr>
              <w:t>SWMRL for remanufacturers</w:t>
            </w:r>
          </w:p>
        </w:tc>
      </w:tr>
      <w:tr w:rsidR="00B21CB3" w14:paraId="74F4F0C8" w14:textId="77777777">
        <w:trPr>
          <w:jc w:val="center"/>
        </w:trPr>
        <w:tc>
          <w:tcPr>
            <w:tcW w:w="1560" w:type="dxa"/>
            <w:vMerge w:val="restart"/>
            <w:tcBorders>
              <w:top w:val="single" w:sz="4" w:space="0" w:color="auto"/>
            </w:tcBorders>
            <w:shd w:val="clear" w:color="auto" w:fill="auto"/>
            <w:vAlign w:val="center"/>
          </w:tcPr>
          <w:p w14:paraId="72AEB646" w14:textId="77777777" w:rsidR="00B21CB3" w:rsidRDefault="00D65086">
            <w:pPr>
              <w:tabs>
                <w:tab w:val="left" w:pos="250"/>
              </w:tabs>
              <w:snapToGrid w:val="0"/>
              <w:jc w:val="center"/>
              <w:rPr>
                <w:rFonts w:ascii="Times New Roman" w:eastAsia="STKaiti" w:hAnsi="Times New Roman"/>
                <w:color w:val="000000" w:themeColor="text1"/>
                <w:szCs w:val="21"/>
              </w:rPr>
            </w:pPr>
            <w:r>
              <w:rPr>
                <w:rFonts w:ascii="Times New Roman" w:eastAsia="STKaiti" w:hAnsi="Times New Roman"/>
                <w:color w:val="000000" w:themeColor="text1"/>
                <w:position w:val="-10"/>
                <w:szCs w:val="21"/>
              </w:rPr>
              <w:t>Related parameters</w:t>
            </w:r>
          </w:p>
        </w:tc>
        <w:tc>
          <w:tcPr>
            <w:tcW w:w="1559" w:type="dxa"/>
            <w:tcBorders>
              <w:top w:val="single" w:sz="4" w:space="0" w:color="auto"/>
            </w:tcBorders>
            <w:shd w:val="clear" w:color="auto" w:fill="auto"/>
            <w:vAlign w:val="center"/>
          </w:tcPr>
          <w:p w14:paraId="33939E7B" w14:textId="77777777" w:rsidR="00B21CB3" w:rsidRDefault="00D65086">
            <w:pPr>
              <w:tabs>
                <w:tab w:val="left" w:pos="250"/>
              </w:tabs>
              <w:snapToGrid w:val="0"/>
              <w:jc w:val="center"/>
              <w:rPr>
                <w:rFonts w:ascii="Times New Roman" w:hAnsi="Times New Roman"/>
                <w:color w:val="000000" w:themeColor="text1"/>
                <w:szCs w:val="21"/>
              </w:rPr>
            </w:pPr>
            <w:r>
              <w:rPr>
                <w:rFonts w:ascii="Times New Roman" w:eastAsia="STKaiti" w:hAnsi="Times New Roman"/>
                <w:color w:val="000000" w:themeColor="text1"/>
                <w:position w:val="-10"/>
                <w:szCs w:val="21"/>
              </w:rPr>
              <w:object w:dxaOrig="218" w:dyaOrig="290" w14:anchorId="10BF86F6">
                <v:shape id="_x0000_i1066" type="#_x0000_t75" style="width:10.65pt;height:14.4pt" o:ole="">
                  <v:imagedata r:id="rId11" o:title=""/>
                </v:shape>
                <o:OLEObject Type="Embed" ProgID="Equation.DSMT4" ShapeID="_x0000_i1066" DrawAspect="Content" ObjectID="_1724573132" r:id="rId92"/>
              </w:object>
            </w:r>
          </w:p>
        </w:tc>
        <w:tc>
          <w:tcPr>
            <w:tcW w:w="6255" w:type="dxa"/>
            <w:tcBorders>
              <w:top w:val="single" w:sz="4" w:space="0" w:color="auto"/>
            </w:tcBorders>
            <w:shd w:val="clear" w:color="auto" w:fill="auto"/>
            <w:vAlign w:val="center"/>
          </w:tcPr>
          <w:p w14:paraId="4133A2AF" w14:textId="77777777" w:rsidR="00B21CB3" w:rsidRDefault="00D65086">
            <w:pPr>
              <w:tabs>
                <w:tab w:val="left" w:pos="250"/>
              </w:tabs>
              <w:snapToGrid w:val="0"/>
              <w:jc w:val="center"/>
              <w:rPr>
                <w:rFonts w:ascii="Times New Roman" w:eastAsia="STKaiti" w:hAnsi="Times New Roman"/>
                <w:color w:val="000000" w:themeColor="text1"/>
                <w:position w:val="-10"/>
                <w:szCs w:val="21"/>
              </w:rPr>
            </w:pPr>
            <w:r>
              <w:rPr>
                <w:rFonts w:ascii="Times New Roman" w:eastAsia="STKaiti" w:hAnsi="Times New Roman"/>
                <w:color w:val="000000" w:themeColor="text1"/>
                <w:szCs w:val="21"/>
              </w:rPr>
              <w:t>The unit cost for remanufacturers to manufacture with new parts</w:t>
            </w:r>
          </w:p>
        </w:tc>
      </w:tr>
      <w:tr w:rsidR="00B21CB3" w14:paraId="129EED9B" w14:textId="77777777">
        <w:trPr>
          <w:jc w:val="center"/>
        </w:trPr>
        <w:tc>
          <w:tcPr>
            <w:tcW w:w="1560" w:type="dxa"/>
            <w:vMerge/>
            <w:shd w:val="clear" w:color="auto" w:fill="auto"/>
            <w:vAlign w:val="center"/>
          </w:tcPr>
          <w:p w14:paraId="73C6275B" w14:textId="77777777" w:rsidR="00B21CB3" w:rsidRDefault="00B21CB3">
            <w:pPr>
              <w:tabs>
                <w:tab w:val="left" w:pos="250"/>
              </w:tabs>
              <w:snapToGrid w:val="0"/>
              <w:jc w:val="center"/>
              <w:rPr>
                <w:rFonts w:ascii="Times New Roman" w:eastAsia="STKaiti" w:hAnsi="Times New Roman"/>
                <w:color w:val="000000" w:themeColor="text1"/>
                <w:szCs w:val="21"/>
              </w:rPr>
            </w:pPr>
          </w:p>
        </w:tc>
        <w:tc>
          <w:tcPr>
            <w:tcW w:w="1559" w:type="dxa"/>
            <w:shd w:val="clear" w:color="auto" w:fill="auto"/>
            <w:vAlign w:val="center"/>
          </w:tcPr>
          <w:p w14:paraId="13E0D442" w14:textId="77777777" w:rsidR="00B21CB3" w:rsidRDefault="00D65086">
            <w:pPr>
              <w:tabs>
                <w:tab w:val="left" w:pos="250"/>
              </w:tabs>
              <w:snapToGrid w:val="0"/>
              <w:jc w:val="center"/>
              <w:rPr>
                <w:rFonts w:ascii="Times New Roman" w:eastAsia="STKaiti" w:hAnsi="Times New Roman"/>
                <w:color w:val="000000" w:themeColor="text1"/>
                <w:szCs w:val="21"/>
              </w:rPr>
            </w:pPr>
            <w:r>
              <w:rPr>
                <w:rFonts w:ascii="Times New Roman" w:eastAsia="STKaiti" w:hAnsi="Times New Roman"/>
                <w:color w:val="000000" w:themeColor="text1"/>
                <w:position w:val="-10"/>
                <w:szCs w:val="21"/>
              </w:rPr>
              <w:object w:dxaOrig="218" w:dyaOrig="290" w14:anchorId="1EA940B8">
                <v:shape id="_x0000_i1067" type="#_x0000_t75" style="width:10.65pt;height:14.4pt" o:ole="">
                  <v:imagedata r:id="rId13" o:title=""/>
                </v:shape>
                <o:OLEObject Type="Embed" ProgID="Equation.DSMT4" ShapeID="_x0000_i1067" DrawAspect="Content" ObjectID="_1724573133" r:id="rId93"/>
              </w:object>
            </w:r>
          </w:p>
        </w:tc>
        <w:tc>
          <w:tcPr>
            <w:tcW w:w="6255" w:type="dxa"/>
            <w:shd w:val="clear" w:color="auto" w:fill="auto"/>
            <w:vAlign w:val="center"/>
          </w:tcPr>
          <w:p w14:paraId="333BA7BE" w14:textId="77777777" w:rsidR="00B21CB3" w:rsidRDefault="00D65086">
            <w:pPr>
              <w:tabs>
                <w:tab w:val="left" w:pos="250"/>
              </w:tabs>
              <w:snapToGrid w:val="0"/>
              <w:jc w:val="center"/>
              <w:rPr>
                <w:rFonts w:ascii="Times New Roman" w:eastAsia="STKaiti" w:hAnsi="Times New Roman"/>
                <w:color w:val="000000" w:themeColor="text1"/>
                <w:szCs w:val="21"/>
              </w:rPr>
            </w:pPr>
            <w:r>
              <w:rPr>
                <w:rFonts w:ascii="Times New Roman" w:eastAsia="STKaiti" w:hAnsi="Times New Roman"/>
                <w:color w:val="000000" w:themeColor="text1"/>
                <w:szCs w:val="21"/>
              </w:rPr>
              <w:t>The unit cost of remanufacturer manufacturing from waste</w:t>
            </w:r>
          </w:p>
        </w:tc>
      </w:tr>
      <w:tr w:rsidR="00B21CB3" w14:paraId="100EEC0E" w14:textId="77777777">
        <w:trPr>
          <w:jc w:val="center"/>
        </w:trPr>
        <w:tc>
          <w:tcPr>
            <w:tcW w:w="1560" w:type="dxa"/>
            <w:vMerge/>
            <w:shd w:val="clear" w:color="auto" w:fill="auto"/>
            <w:vAlign w:val="center"/>
          </w:tcPr>
          <w:p w14:paraId="760E1505" w14:textId="77777777" w:rsidR="00B21CB3" w:rsidRDefault="00B21CB3">
            <w:pPr>
              <w:tabs>
                <w:tab w:val="left" w:pos="250"/>
              </w:tabs>
              <w:snapToGrid w:val="0"/>
              <w:jc w:val="center"/>
              <w:rPr>
                <w:rFonts w:ascii="Times New Roman" w:eastAsia="STKaiti" w:hAnsi="Times New Roman"/>
                <w:color w:val="000000" w:themeColor="text1"/>
                <w:szCs w:val="21"/>
              </w:rPr>
            </w:pPr>
          </w:p>
        </w:tc>
        <w:tc>
          <w:tcPr>
            <w:tcW w:w="1559" w:type="dxa"/>
            <w:shd w:val="clear" w:color="auto" w:fill="auto"/>
            <w:vAlign w:val="center"/>
          </w:tcPr>
          <w:p w14:paraId="1549461F" w14:textId="77777777" w:rsidR="00B21CB3" w:rsidRDefault="00D65086">
            <w:pPr>
              <w:tabs>
                <w:tab w:val="left" w:pos="250"/>
              </w:tabs>
              <w:snapToGrid w:val="0"/>
              <w:jc w:val="center"/>
              <w:rPr>
                <w:rFonts w:ascii="Times New Roman" w:eastAsia="STKaiti" w:hAnsi="Times New Roman"/>
                <w:color w:val="000000" w:themeColor="text1"/>
                <w:szCs w:val="21"/>
              </w:rPr>
            </w:pPr>
            <w:r>
              <w:rPr>
                <w:rFonts w:ascii="Times New Roman" w:hAnsi="Times New Roman"/>
                <w:color w:val="000000" w:themeColor="text1"/>
                <w:position w:val="-4"/>
                <w:szCs w:val="21"/>
              </w:rPr>
              <w:object w:dxaOrig="230" w:dyaOrig="254" w14:anchorId="5E2492E8">
                <v:shape id="_x0000_i1068" type="#_x0000_t75" style="width:11.25pt;height:12.5pt" o:ole="">
                  <v:imagedata r:id="rId78" o:title=""/>
                </v:shape>
                <o:OLEObject Type="Embed" ProgID="Equation.DSMT4" ShapeID="_x0000_i1068" DrawAspect="Content" ObjectID="_1724573134" r:id="rId94"/>
              </w:object>
            </w:r>
          </w:p>
        </w:tc>
        <w:tc>
          <w:tcPr>
            <w:tcW w:w="6255" w:type="dxa"/>
            <w:shd w:val="clear" w:color="auto" w:fill="auto"/>
            <w:vAlign w:val="center"/>
          </w:tcPr>
          <w:p w14:paraId="3713DCEB" w14:textId="77777777" w:rsidR="00B21CB3" w:rsidRDefault="00D65086">
            <w:pPr>
              <w:tabs>
                <w:tab w:val="left" w:pos="250"/>
              </w:tabs>
              <w:snapToGrid w:val="0"/>
              <w:jc w:val="center"/>
              <w:rPr>
                <w:rFonts w:ascii="Times New Roman" w:eastAsia="STKaiti" w:hAnsi="Times New Roman"/>
                <w:color w:val="000000" w:themeColor="text1"/>
                <w:szCs w:val="21"/>
              </w:rPr>
            </w:pPr>
            <w:r>
              <w:rPr>
                <w:rFonts w:ascii="Times New Roman" w:eastAsia="STKaiti" w:hAnsi="Times New Roman"/>
                <w:color w:val="000000" w:themeColor="text1"/>
                <w:szCs w:val="21"/>
              </w:rPr>
              <w:t>Savings from remanufacturing using recycled products</w:t>
            </w:r>
            <w:r>
              <w:rPr>
                <w:rFonts w:ascii="Times New Roman" w:eastAsia="STKaiti" w:hAnsi="Times New Roman"/>
                <w:color w:val="000000" w:themeColor="text1"/>
                <w:szCs w:val="21"/>
              </w:rPr>
              <w:t>，</w:t>
            </w:r>
            <w:r>
              <w:rPr>
                <w:rFonts w:ascii="Times New Roman" w:hAnsi="Times New Roman"/>
                <w:color w:val="000000" w:themeColor="text1"/>
                <w:position w:val="-10"/>
                <w:szCs w:val="21"/>
              </w:rPr>
              <w:object w:dxaOrig="859" w:dyaOrig="254" w14:anchorId="3C24B3BC">
                <v:shape id="_x0000_i1069" type="#_x0000_t75" style="width:43.2pt;height:12.5pt" o:ole="">
                  <v:imagedata r:id="rId95" o:title=""/>
                </v:shape>
                <o:OLEObject Type="Embed" ProgID="Equation.DSMT4" ShapeID="_x0000_i1069" DrawAspect="Content" ObjectID="_1724573135" r:id="rId96"/>
              </w:object>
            </w:r>
          </w:p>
        </w:tc>
      </w:tr>
      <w:tr w:rsidR="00B21CB3" w14:paraId="28511A49" w14:textId="77777777">
        <w:trPr>
          <w:jc w:val="center"/>
        </w:trPr>
        <w:tc>
          <w:tcPr>
            <w:tcW w:w="1560" w:type="dxa"/>
            <w:vMerge/>
            <w:shd w:val="clear" w:color="auto" w:fill="auto"/>
            <w:vAlign w:val="center"/>
          </w:tcPr>
          <w:p w14:paraId="27828FE8" w14:textId="77777777" w:rsidR="00B21CB3" w:rsidRDefault="00B21CB3">
            <w:pPr>
              <w:tabs>
                <w:tab w:val="left" w:pos="250"/>
              </w:tabs>
              <w:snapToGrid w:val="0"/>
              <w:jc w:val="center"/>
              <w:rPr>
                <w:rFonts w:ascii="Times New Roman" w:eastAsia="STKaiti" w:hAnsi="Times New Roman"/>
                <w:color w:val="000000" w:themeColor="text1"/>
                <w:szCs w:val="21"/>
              </w:rPr>
            </w:pPr>
          </w:p>
        </w:tc>
        <w:tc>
          <w:tcPr>
            <w:tcW w:w="1559" w:type="dxa"/>
            <w:shd w:val="clear" w:color="auto" w:fill="auto"/>
            <w:vAlign w:val="center"/>
          </w:tcPr>
          <w:p w14:paraId="56D7814F" w14:textId="77777777" w:rsidR="00B21CB3" w:rsidRDefault="00D65086">
            <w:pPr>
              <w:tabs>
                <w:tab w:val="left" w:pos="250"/>
              </w:tabs>
              <w:snapToGrid w:val="0"/>
              <w:jc w:val="center"/>
              <w:rPr>
                <w:rFonts w:ascii="Times New Roman" w:eastAsia="STKaiti" w:hAnsi="Times New Roman"/>
                <w:color w:val="000000" w:themeColor="text1"/>
                <w:szCs w:val="21"/>
              </w:rPr>
            </w:pPr>
            <w:r>
              <w:rPr>
                <w:rFonts w:ascii="Times New Roman" w:eastAsia="STKaiti" w:hAnsi="Times New Roman"/>
                <w:color w:val="000000" w:themeColor="text1"/>
                <w:position w:val="-10"/>
                <w:szCs w:val="21"/>
              </w:rPr>
              <w:object w:dxaOrig="218" w:dyaOrig="290" w14:anchorId="67100AE3">
                <v:shape id="_x0000_i1070" type="#_x0000_t75" style="width:10.65pt;height:14.4pt" o:ole="">
                  <v:imagedata r:id="rId19" o:title=""/>
                </v:shape>
                <o:OLEObject Type="Embed" ProgID="Equation.DSMT4" ShapeID="_x0000_i1070" DrawAspect="Content" ObjectID="_1724573136" r:id="rId97"/>
              </w:object>
            </w:r>
          </w:p>
        </w:tc>
        <w:tc>
          <w:tcPr>
            <w:tcW w:w="6255" w:type="dxa"/>
            <w:shd w:val="clear" w:color="auto" w:fill="auto"/>
            <w:vAlign w:val="center"/>
          </w:tcPr>
          <w:p w14:paraId="24889F39" w14:textId="77777777" w:rsidR="00B21CB3" w:rsidRDefault="00D65086">
            <w:pPr>
              <w:tabs>
                <w:tab w:val="left" w:pos="250"/>
              </w:tabs>
              <w:snapToGrid w:val="0"/>
              <w:jc w:val="center"/>
              <w:rPr>
                <w:rFonts w:ascii="Times New Roman" w:eastAsia="STKaiti" w:hAnsi="Times New Roman"/>
                <w:color w:val="000000" w:themeColor="text1"/>
                <w:szCs w:val="21"/>
              </w:rPr>
            </w:pPr>
            <w:r>
              <w:rPr>
                <w:rFonts w:ascii="Times New Roman" w:eastAsia="STKaiti" w:hAnsi="Times New Roman"/>
                <w:color w:val="000000" w:themeColor="text1"/>
                <w:szCs w:val="21"/>
              </w:rPr>
              <w:t>Collector's unit recovery cost</w:t>
            </w:r>
          </w:p>
        </w:tc>
      </w:tr>
      <w:tr w:rsidR="00B21CB3" w14:paraId="73CA03AE" w14:textId="77777777">
        <w:trPr>
          <w:jc w:val="center"/>
        </w:trPr>
        <w:tc>
          <w:tcPr>
            <w:tcW w:w="1560" w:type="dxa"/>
            <w:vMerge/>
            <w:shd w:val="clear" w:color="auto" w:fill="auto"/>
            <w:vAlign w:val="center"/>
          </w:tcPr>
          <w:p w14:paraId="4A6A2E6C" w14:textId="77777777" w:rsidR="00B21CB3" w:rsidRDefault="00B21CB3">
            <w:pPr>
              <w:tabs>
                <w:tab w:val="left" w:pos="250"/>
              </w:tabs>
              <w:snapToGrid w:val="0"/>
              <w:jc w:val="center"/>
              <w:rPr>
                <w:rFonts w:ascii="Times New Roman" w:eastAsia="STKaiti" w:hAnsi="Times New Roman"/>
                <w:color w:val="000000" w:themeColor="text1"/>
                <w:szCs w:val="21"/>
              </w:rPr>
            </w:pPr>
          </w:p>
        </w:tc>
        <w:tc>
          <w:tcPr>
            <w:tcW w:w="1559" w:type="dxa"/>
            <w:shd w:val="clear" w:color="auto" w:fill="auto"/>
            <w:vAlign w:val="center"/>
          </w:tcPr>
          <w:p w14:paraId="6683BF25" w14:textId="77777777" w:rsidR="00B21CB3" w:rsidRDefault="00D65086">
            <w:pPr>
              <w:tabs>
                <w:tab w:val="left" w:pos="250"/>
              </w:tabs>
              <w:snapToGrid w:val="0"/>
              <w:jc w:val="center"/>
              <w:rPr>
                <w:rFonts w:ascii="Times New Roman" w:eastAsia="STKaiti" w:hAnsi="Times New Roman"/>
                <w:color w:val="000000" w:themeColor="text1"/>
                <w:szCs w:val="21"/>
              </w:rPr>
            </w:pPr>
            <w:r>
              <w:rPr>
                <w:rFonts w:ascii="Times New Roman" w:eastAsia="STKaiti" w:hAnsi="Times New Roman"/>
                <w:color w:val="000000" w:themeColor="text1"/>
                <w:position w:val="-10"/>
                <w:szCs w:val="21"/>
              </w:rPr>
              <w:object w:dxaOrig="218" w:dyaOrig="290" w14:anchorId="6D7E8D44">
                <v:shape id="_x0000_i1071" type="#_x0000_t75" style="width:10.65pt;height:14.4pt" o:ole="">
                  <v:imagedata r:id="rId23" o:title=""/>
                </v:shape>
                <o:OLEObject Type="Embed" ProgID="Equation.DSMT4" ShapeID="_x0000_i1071" DrawAspect="Content" ObjectID="_1724573137" r:id="rId98"/>
              </w:object>
            </w:r>
          </w:p>
        </w:tc>
        <w:tc>
          <w:tcPr>
            <w:tcW w:w="6255" w:type="dxa"/>
            <w:shd w:val="clear" w:color="auto" w:fill="auto"/>
            <w:vAlign w:val="center"/>
          </w:tcPr>
          <w:p w14:paraId="6748ED71" w14:textId="77777777" w:rsidR="00B21CB3" w:rsidRDefault="00D65086">
            <w:pPr>
              <w:tabs>
                <w:tab w:val="left" w:pos="250"/>
              </w:tabs>
              <w:snapToGrid w:val="0"/>
              <w:jc w:val="center"/>
              <w:rPr>
                <w:rFonts w:ascii="Times New Roman" w:eastAsia="STKaiti" w:hAnsi="Times New Roman"/>
                <w:color w:val="000000" w:themeColor="text1"/>
                <w:szCs w:val="21"/>
              </w:rPr>
            </w:pPr>
            <w:r>
              <w:rPr>
                <w:rFonts w:ascii="Times New Roman" w:eastAsia="STKaiti" w:hAnsi="Times New Roman"/>
                <w:color w:val="000000" w:themeColor="text1"/>
                <w:szCs w:val="21"/>
              </w:rPr>
              <w:t xml:space="preserve">The unit purchase price of new parts purchased by </w:t>
            </w:r>
            <w:r>
              <w:rPr>
                <w:rFonts w:ascii="Times New Roman" w:eastAsia="STKaiti" w:hAnsi="Times New Roman"/>
                <w:color w:val="000000" w:themeColor="text1"/>
                <w:szCs w:val="21"/>
              </w:rPr>
              <w:t>remanufacturers</w:t>
            </w:r>
          </w:p>
        </w:tc>
      </w:tr>
      <w:tr w:rsidR="00B21CB3" w14:paraId="0C2A4B26" w14:textId="77777777">
        <w:trPr>
          <w:jc w:val="center"/>
        </w:trPr>
        <w:tc>
          <w:tcPr>
            <w:tcW w:w="1560" w:type="dxa"/>
            <w:vMerge/>
            <w:shd w:val="clear" w:color="auto" w:fill="auto"/>
            <w:vAlign w:val="center"/>
          </w:tcPr>
          <w:p w14:paraId="27FC1F2D" w14:textId="77777777" w:rsidR="00B21CB3" w:rsidRDefault="00B21CB3">
            <w:pPr>
              <w:tabs>
                <w:tab w:val="left" w:pos="250"/>
              </w:tabs>
              <w:snapToGrid w:val="0"/>
              <w:jc w:val="center"/>
              <w:rPr>
                <w:rFonts w:ascii="Times New Roman" w:eastAsia="STKaiti" w:hAnsi="Times New Roman"/>
                <w:color w:val="000000" w:themeColor="text1"/>
                <w:szCs w:val="21"/>
              </w:rPr>
            </w:pPr>
          </w:p>
        </w:tc>
        <w:tc>
          <w:tcPr>
            <w:tcW w:w="1559" w:type="dxa"/>
            <w:shd w:val="clear" w:color="auto" w:fill="auto"/>
            <w:vAlign w:val="center"/>
          </w:tcPr>
          <w:p w14:paraId="0E44C9A8" w14:textId="77777777" w:rsidR="00B21CB3" w:rsidRDefault="00D65086">
            <w:pPr>
              <w:tabs>
                <w:tab w:val="left" w:pos="250"/>
              </w:tabs>
              <w:snapToGrid w:val="0"/>
              <w:jc w:val="center"/>
              <w:rPr>
                <w:rFonts w:ascii="Times New Roman" w:eastAsia="STKaiti" w:hAnsi="Times New Roman"/>
                <w:color w:val="000000" w:themeColor="text1"/>
                <w:szCs w:val="21"/>
              </w:rPr>
            </w:pPr>
            <w:r>
              <w:rPr>
                <w:rFonts w:ascii="Times New Roman" w:hAnsi="Times New Roman"/>
                <w:color w:val="000000" w:themeColor="text1"/>
                <w:position w:val="-6"/>
                <w:szCs w:val="21"/>
              </w:rPr>
              <w:object w:dxaOrig="182" w:dyaOrig="218" w14:anchorId="2AFE4BA3">
                <v:shape id="_x0000_i1072" type="#_x0000_t75" style="width:9.4pt;height:10.65pt" o:ole="">
                  <v:imagedata r:id="rId27" o:title=""/>
                </v:shape>
                <o:OLEObject Type="Embed" ProgID="Equation.DSMT4" ShapeID="_x0000_i1072" DrawAspect="Content" ObjectID="_1724573138" r:id="rId99"/>
              </w:object>
            </w:r>
          </w:p>
        </w:tc>
        <w:tc>
          <w:tcPr>
            <w:tcW w:w="6255" w:type="dxa"/>
            <w:shd w:val="clear" w:color="auto" w:fill="auto"/>
            <w:vAlign w:val="center"/>
          </w:tcPr>
          <w:p w14:paraId="7FF8F05E" w14:textId="77777777" w:rsidR="00B21CB3" w:rsidRDefault="00D65086">
            <w:pPr>
              <w:tabs>
                <w:tab w:val="left" w:pos="250"/>
              </w:tabs>
              <w:snapToGrid w:val="0"/>
              <w:jc w:val="center"/>
              <w:rPr>
                <w:rFonts w:ascii="Times New Roman" w:eastAsia="STKaiti" w:hAnsi="Times New Roman"/>
                <w:color w:val="000000" w:themeColor="text1"/>
                <w:szCs w:val="21"/>
              </w:rPr>
            </w:pPr>
            <w:r>
              <w:rPr>
                <w:rFonts w:ascii="Times New Roman" w:eastAsia="STKaiti" w:hAnsi="Times New Roman"/>
                <w:color w:val="000000" w:themeColor="text1"/>
                <w:szCs w:val="21"/>
              </w:rPr>
              <w:t>Waste recycling rate</w:t>
            </w:r>
          </w:p>
        </w:tc>
      </w:tr>
      <w:tr w:rsidR="00B21CB3" w14:paraId="24E81BFF" w14:textId="77777777">
        <w:trPr>
          <w:jc w:val="center"/>
        </w:trPr>
        <w:tc>
          <w:tcPr>
            <w:tcW w:w="1560" w:type="dxa"/>
            <w:vMerge/>
            <w:shd w:val="clear" w:color="auto" w:fill="auto"/>
            <w:vAlign w:val="center"/>
          </w:tcPr>
          <w:p w14:paraId="4D91B42A" w14:textId="77777777" w:rsidR="00B21CB3" w:rsidRDefault="00B21CB3">
            <w:pPr>
              <w:tabs>
                <w:tab w:val="left" w:pos="250"/>
              </w:tabs>
              <w:snapToGrid w:val="0"/>
              <w:jc w:val="center"/>
              <w:rPr>
                <w:rFonts w:ascii="Times New Roman" w:eastAsia="STKaiti" w:hAnsi="Times New Roman"/>
                <w:color w:val="000000" w:themeColor="text1"/>
                <w:position w:val="-10"/>
                <w:szCs w:val="21"/>
              </w:rPr>
            </w:pPr>
          </w:p>
        </w:tc>
        <w:tc>
          <w:tcPr>
            <w:tcW w:w="1559" w:type="dxa"/>
            <w:shd w:val="clear" w:color="auto" w:fill="auto"/>
            <w:vAlign w:val="center"/>
          </w:tcPr>
          <w:p w14:paraId="69B99469" w14:textId="77777777" w:rsidR="00B21CB3" w:rsidRDefault="00D65086">
            <w:pPr>
              <w:tabs>
                <w:tab w:val="left" w:pos="250"/>
              </w:tabs>
              <w:snapToGrid w:val="0"/>
              <w:jc w:val="center"/>
              <w:rPr>
                <w:rFonts w:ascii="Times New Roman" w:eastAsia="STKaiti" w:hAnsi="Times New Roman"/>
                <w:color w:val="000000" w:themeColor="text1"/>
                <w:position w:val="-10"/>
                <w:szCs w:val="21"/>
              </w:rPr>
            </w:pPr>
            <w:r>
              <w:rPr>
                <w:rFonts w:ascii="Times New Roman" w:hAnsi="Times New Roman"/>
                <w:color w:val="000000" w:themeColor="text1"/>
                <w:position w:val="-6"/>
                <w:szCs w:val="21"/>
              </w:rPr>
              <w:object w:dxaOrig="218" w:dyaOrig="218" w14:anchorId="78A86F46">
                <v:shape id="_x0000_i1073" type="#_x0000_t75" style="width:10.65pt;height:10.65pt" o:ole="">
                  <v:imagedata r:id="rId61" o:title=""/>
                </v:shape>
                <o:OLEObject Type="Embed" ProgID="Equation.DSMT4" ShapeID="_x0000_i1073" DrawAspect="Content" ObjectID="_1724573139" r:id="rId100"/>
              </w:object>
            </w:r>
          </w:p>
        </w:tc>
        <w:tc>
          <w:tcPr>
            <w:tcW w:w="6255" w:type="dxa"/>
            <w:shd w:val="clear" w:color="auto" w:fill="auto"/>
            <w:vAlign w:val="center"/>
          </w:tcPr>
          <w:p w14:paraId="0F7F623B" w14:textId="77777777" w:rsidR="00B21CB3" w:rsidRDefault="00D65086">
            <w:pPr>
              <w:tabs>
                <w:tab w:val="left" w:pos="250"/>
              </w:tabs>
              <w:snapToGrid w:val="0"/>
              <w:jc w:val="center"/>
              <w:rPr>
                <w:rFonts w:ascii="Times New Roman" w:eastAsia="STKaiti" w:hAnsi="Times New Roman"/>
                <w:color w:val="000000" w:themeColor="text1"/>
                <w:position w:val="-10"/>
                <w:szCs w:val="21"/>
              </w:rPr>
            </w:pPr>
            <w:r>
              <w:rPr>
                <w:rFonts w:ascii="Times New Roman" w:eastAsia="STKaiti" w:hAnsi="Times New Roman"/>
                <w:color w:val="000000" w:themeColor="text1"/>
                <w:position w:val="-10"/>
                <w:szCs w:val="21"/>
              </w:rPr>
              <w:t>Product potential market capacity</w:t>
            </w:r>
          </w:p>
        </w:tc>
      </w:tr>
      <w:tr w:rsidR="00B21CB3" w14:paraId="7D95D2BF" w14:textId="77777777">
        <w:trPr>
          <w:jc w:val="center"/>
        </w:trPr>
        <w:tc>
          <w:tcPr>
            <w:tcW w:w="1560" w:type="dxa"/>
            <w:vMerge/>
            <w:shd w:val="clear" w:color="auto" w:fill="auto"/>
            <w:vAlign w:val="center"/>
          </w:tcPr>
          <w:p w14:paraId="7786BFB4" w14:textId="77777777" w:rsidR="00B21CB3" w:rsidRDefault="00B21CB3">
            <w:pPr>
              <w:tabs>
                <w:tab w:val="left" w:pos="250"/>
              </w:tabs>
              <w:snapToGrid w:val="0"/>
              <w:jc w:val="center"/>
              <w:rPr>
                <w:rFonts w:ascii="Times New Roman" w:eastAsia="STKaiti" w:hAnsi="Times New Roman"/>
                <w:color w:val="000000" w:themeColor="text1"/>
                <w:position w:val="-10"/>
                <w:szCs w:val="21"/>
              </w:rPr>
            </w:pPr>
          </w:p>
        </w:tc>
        <w:tc>
          <w:tcPr>
            <w:tcW w:w="1559" w:type="dxa"/>
            <w:shd w:val="clear" w:color="auto" w:fill="auto"/>
            <w:vAlign w:val="center"/>
          </w:tcPr>
          <w:p w14:paraId="077553D5" w14:textId="77777777" w:rsidR="00B21CB3" w:rsidRDefault="00D65086">
            <w:pPr>
              <w:tabs>
                <w:tab w:val="left" w:pos="250"/>
              </w:tabs>
              <w:snapToGrid w:val="0"/>
              <w:jc w:val="center"/>
              <w:rPr>
                <w:rFonts w:ascii="Times New Roman" w:eastAsia="STKaiti" w:hAnsi="Times New Roman"/>
                <w:color w:val="000000" w:themeColor="text1"/>
                <w:position w:val="-10"/>
                <w:szCs w:val="21"/>
              </w:rPr>
            </w:pPr>
            <w:r>
              <w:rPr>
                <w:rFonts w:ascii="Times New Roman" w:hAnsi="Times New Roman"/>
                <w:color w:val="000000" w:themeColor="text1"/>
                <w:position w:val="-6"/>
                <w:szCs w:val="21"/>
              </w:rPr>
              <w:object w:dxaOrig="182" w:dyaOrig="218" w14:anchorId="70C1C012">
                <v:shape id="_x0000_i1074" type="#_x0000_t75" style="width:9.4pt;height:10.65pt" o:ole="">
                  <v:imagedata r:id="rId65" o:title=""/>
                </v:shape>
                <o:OLEObject Type="Embed" ProgID="Equation.DSMT4" ShapeID="_x0000_i1074" DrawAspect="Content" ObjectID="_1724573140" r:id="rId101"/>
              </w:object>
            </w:r>
          </w:p>
        </w:tc>
        <w:tc>
          <w:tcPr>
            <w:tcW w:w="6255" w:type="dxa"/>
            <w:shd w:val="clear" w:color="auto" w:fill="auto"/>
            <w:vAlign w:val="center"/>
          </w:tcPr>
          <w:p w14:paraId="3B1DB42C" w14:textId="77777777" w:rsidR="00B21CB3" w:rsidRDefault="00D65086">
            <w:pPr>
              <w:tabs>
                <w:tab w:val="left" w:pos="250"/>
              </w:tabs>
              <w:snapToGrid w:val="0"/>
              <w:jc w:val="center"/>
              <w:rPr>
                <w:rFonts w:ascii="Times New Roman" w:eastAsia="STKaiti" w:hAnsi="Times New Roman"/>
                <w:color w:val="000000" w:themeColor="text1"/>
                <w:position w:val="-10"/>
                <w:szCs w:val="21"/>
              </w:rPr>
            </w:pPr>
            <w:r>
              <w:rPr>
                <w:rFonts w:ascii="Times New Roman" w:eastAsia="STKaiti" w:hAnsi="Times New Roman"/>
                <w:color w:val="000000" w:themeColor="text1"/>
                <w:position w:val="-10"/>
                <w:szCs w:val="21"/>
              </w:rPr>
              <w:t>Consumer sensitivity to SWMRL</w:t>
            </w:r>
          </w:p>
        </w:tc>
      </w:tr>
      <w:tr w:rsidR="00B21CB3" w14:paraId="3B169098" w14:textId="77777777">
        <w:trPr>
          <w:jc w:val="center"/>
        </w:trPr>
        <w:tc>
          <w:tcPr>
            <w:tcW w:w="1560" w:type="dxa"/>
            <w:vMerge/>
            <w:shd w:val="clear" w:color="auto" w:fill="auto"/>
            <w:vAlign w:val="center"/>
          </w:tcPr>
          <w:p w14:paraId="77C2F6A0" w14:textId="77777777" w:rsidR="00B21CB3" w:rsidRDefault="00B21CB3">
            <w:pPr>
              <w:tabs>
                <w:tab w:val="left" w:pos="250"/>
              </w:tabs>
              <w:snapToGrid w:val="0"/>
              <w:jc w:val="center"/>
              <w:rPr>
                <w:rFonts w:ascii="Times New Roman" w:eastAsia="STKaiti" w:hAnsi="Times New Roman"/>
                <w:color w:val="000000" w:themeColor="text1"/>
                <w:position w:val="-10"/>
                <w:szCs w:val="21"/>
              </w:rPr>
            </w:pPr>
          </w:p>
        </w:tc>
        <w:tc>
          <w:tcPr>
            <w:tcW w:w="1559" w:type="dxa"/>
            <w:shd w:val="clear" w:color="auto" w:fill="auto"/>
            <w:vAlign w:val="center"/>
          </w:tcPr>
          <w:p w14:paraId="0D7C411A" w14:textId="77777777" w:rsidR="00B21CB3" w:rsidRDefault="00D65086">
            <w:pPr>
              <w:tabs>
                <w:tab w:val="left" w:pos="250"/>
              </w:tabs>
              <w:snapToGrid w:val="0"/>
              <w:jc w:val="center"/>
              <w:rPr>
                <w:rFonts w:ascii="Times New Roman" w:eastAsia="STKaiti" w:hAnsi="Times New Roman"/>
                <w:color w:val="000000" w:themeColor="text1"/>
                <w:position w:val="-10"/>
                <w:szCs w:val="21"/>
              </w:rPr>
            </w:pPr>
            <w:r>
              <w:rPr>
                <w:rFonts w:ascii="Times New Roman" w:hAnsi="Times New Roman"/>
                <w:color w:val="000000" w:themeColor="text1"/>
                <w:position w:val="-10"/>
                <w:szCs w:val="21"/>
              </w:rPr>
              <w:object w:dxaOrig="218" w:dyaOrig="290" w14:anchorId="53F26541">
                <v:shape id="_x0000_i1075" type="#_x0000_t75" style="width:10.65pt;height:14.4pt" o:ole="">
                  <v:imagedata r:id="rId102" o:title=""/>
                </v:shape>
                <o:OLEObject Type="Embed" ProgID="Equation.DSMT4" ShapeID="_x0000_i1075" DrawAspect="Content" ObjectID="_1724573141" r:id="rId103"/>
              </w:object>
            </w:r>
          </w:p>
        </w:tc>
        <w:tc>
          <w:tcPr>
            <w:tcW w:w="6255" w:type="dxa"/>
            <w:shd w:val="clear" w:color="auto" w:fill="auto"/>
            <w:vAlign w:val="center"/>
          </w:tcPr>
          <w:p w14:paraId="72DA485A" w14:textId="77777777" w:rsidR="00B21CB3" w:rsidRDefault="00D65086">
            <w:pPr>
              <w:tabs>
                <w:tab w:val="left" w:pos="250"/>
              </w:tabs>
              <w:snapToGrid w:val="0"/>
              <w:jc w:val="center"/>
              <w:rPr>
                <w:rFonts w:ascii="Times New Roman" w:eastAsia="STKaiti" w:hAnsi="Times New Roman"/>
                <w:color w:val="000000" w:themeColor="text1"/>
                <w:position w:val="-10"/>
                <w:szCs w:val="21"/>
              </w:rPr>
            </w:pPr>
            <w:r>
              <w:rPr>
                <w:rFonts w:ascii="Times New Roman" w:eastAsia="STKaiti" w:hAnsi="Times New Roman"/>
                <w:color w:val="000000" w:themeColor="text1"/>
                <w:position w:val="-10"/>
                <w:szCs w:val="21"/>
              </w:rPr>
              <w:t xml:space="preserve">The SWMRL cost </w:t>
            </w:r>
            <w:r>
              <w:rPr>
                <w:rFonts w:ascii="Times New Roman" w:eastAsia="STKaiti" w:hAnsi="Times New Roman" w:hint="eastAsia"/>
                <w:color w:val="000000" w:themeColor="text1"/>
                <w:position w:val="-10"/>
                <w:szCs w:val="21"/>
              </w:rPr>
              <w:t>coefficient</w:t>
            </w:r>
            <w:r>
              <w:rPr>
                <w:rFonts w:ascii="Times New Roman" w:eastAsia="STKaiti" w:hAnsi="Times New Roman"/>
                <w:color w:val="000000" w:themeColor="text1"/>
                <w:position w:val="-10"/>
                <w:szCs w:val="21"/>
              </w:rPr>
              <w:t xml:space="preserve"> for collectors</w:t>
            </w:r>
          </w:p>
        </w:tc>
      </w:tr>
      <w:tr w:rsidR="00B21CB3" w14:paraId="15AB3B38" w14:textId="77777777">
        <w:trPr>
          <w:jc w:val="center"/>
        </w:trPr>
        <w:tc>
          <w:tcPr>
            <w:tcW w:w="1560" w:type="dxa"/>
            <w:vMerge/>
            <w:shd w:val="clear" w:color="auto" w:fill="auto"/>
            <w:vAlign w:val="center"/>
          </w:tcPr>
          <w:p w14:paraId="6BB5E046" w14:textId="77777777" w:rsidR="00B21CB3" w:rsidRDefault="00B21CB3">
            <w:pPr>
              <w:tabs>
                <w:tab w:val="left" w:pos="250"/>
              </w:tabs>
              <w:snapToGrid w:val="0"/>
              <w:jc w:val="center"/>
              <w:rPr>
                <w:rFonts w:ascii="Times New Roman" w:eastAsia="STKaiti" w:hAnsi="Times New Roman"/>
                <w:color w:val="000000" w:themeColor="text1"/>
                <w:position w:val="-10"/>
                <w:szCs w:val="21"/>
              </w:rPr>
            </w:pPr>
          </w:p>
        </w:tc>
        <w:tc>
          <w:tcPr>
            <w:tcW w:w="1559" w:type="dxa"/>
            <w:shd w:val="clear" w:color="auto" w:fill="auto"/>
            <w:vAlign w:val="center"/>
          </w:tcPr>
          <w:p w14:paraId="3B69BB17" w14:textId="77777777" w:rsidR="00B21CB3" w:rsidRDefault="00D65086">
            <w:pPr>
              <w:tabs>
                <w:tab w:val="left" w:pos="250"/>
              </w:tabs>
              <w:snapToGrid w:val="0"/>
              <w:jc w:val="center"/>
              <w:rPr>
                <w:rFonts w:ascii="Times New Roman" w:eastAsia="STKaiti" w:hAnsi="Times New Roman"/>
                <w:color w:val="000000" w:themeColor="text1"/>
                <w:position w:val="-10"/>
                <w:szCs w:val="21"/>
              </w:rPr>
            </w:pPr>
            <w:r>
              <w:rPr>
                <w:rFonts w:ascii="Times New Roman" w:hAnsi="Times New Roman"/>
                <w:color w:val="000000" w:themeColor="text1"/>
                <w:position w:val="-10"/>
                <w:szCs w:val="21"/>
              </w:rPr>
              <w:object w:dxaOrig="218" w:dyaOrig="303" w14:anchorId="15234C0D">
                <v:shape id="_x0000_i1076" type="#_x0000_t75" style="width:10.65pt;height:15.05pt" o:ole="">
                  <v:imagedata r:id="rId104" o:title=""/>
                  <o:lock v:ext="edit" aspectratio="f"/>
                </v:shape>
                <o:OLEObject Type="Embed" ProgID="Equation.DSMT4" ShapeID="_x0000_i1076" DrawAspect="Content" ObjectID="_1724573142" r:id="rId105"/>
              </w:object>
            </w:r>
          </w:p>
        </w:tc>
        <w:tc>
          <w:tcPr>
            <w:tcW w:w="6255" w:type="dxa"/>
            <w:shd w:val="clear" w:color="auto" w:fill="auto"/>
            <w:vAlign w:val="center"/>
          </w:tcPr>
          <w:p w14:paraId="623B3D4A" w14:textId="77777777" w:rsidR="00B21CB3" w:rsidRDefault="00D65086">
            <w:pPr>
              <w:tabs>
                <w:tab w:val="left" w:pos="250"/>
              </w:tabs>
              <w:snapToGrid w:val="0"/>
              <w:jc w:val="center"/>
              <w:rPr>
                <w:rFonts w:ascii="Times New Roman" w:eastAsia="STKaiti" w:hAnsi="Times New Roman"/>
                <w:color w:val="000000" w:themeColor="text1"/>
                <w:position w:val="-10"/>
                <w:szCs w:val="21"/>
              </w:rPr>
            </w:pPr>
            <w:r>
              <w:rPr>
                <w:rFonts w:ascii="Times New Roman" w:eastAsia="STKaiti" w:hAnsi="Times New Roman"/>
                <w:color w:val="000000" w:themeColor="text1"/>
                <w:position w:val="-10"/>
                <w:szCs w:val="21"/>
              </w:rPr>
              <w:t>The SWMRL cost coefficient for remanufacturers</w:t>
            </w:r>
          </w:p>
        </w:tc>
      </w:tr>
      <w:tr w:rsidR="00B21CB3" w14:paraId="26D5CBAD" w14:textId="77777777">
        <w:trPr>
          <w:jc w:val="center"/>
        </w:trPr>
        <w:tc>
          <w:tcPr>
            <w:tcW w:w="1560" w:type="dxa"/>
            <w:vMerge/>
            <w:shd w:val="clear" w:color="auto" w:fill="auto"/>
            <w:vAlign w:val="center"/>
          </w:tcPr>
          <w:p w14:paraId="650B8611" w14:textId="77777777" w:rsidR="00B21CB3" w:rsidRDefault="00B21CB3">
            <w:pPr>
              <w:tabs>
                <w:tab w:val="left" w:pos="250"/>
              </w:tabs>
              <w:snapToGrid w:val="0"/>
              <w:jc w:val="center"/>
              <w:rPr>
                <w:rFonts w:ascii="Times New Roman" w:eastAsia="STKaiti" w:hAnsi="Times New Roman"/>
                <w:color w:val="000000" w:themeColor="text1"/>
                <w:position w:val="-10"/>
                <w:szCs w:val="21"/>
              </w:rPr>
            </w:pPr>
          </w:p>
        </w:tc>
        <w:tc>
          <w:tcPr>
            <w:tcW w:w="1559" w:type="dxa"/>
            <w:shd w:val="clear" w:color="auto" w:fill="auto"/>
            <w:vAlign w:val="center"/>
          </w:tcPr>
          <w:p w14:paraId="06233942" w14:textId="77777777" w:rsidR="00B21CB3" w:rsidRDefault="00D65086">
            <w:pPr>
              <w:tabs>
                <w:tab w:val="left" w:pos="250"/>
              </w:tabs>
              <w:snapToGrid w:val="0"/>
              <w:jc w:val="center"/>
              <w:rPr>
                <w:rFonts w:ascii="Times New Roman" w:eastAsia="STKaiti" w:hAnsi="Times New Roman"/>
                <w:color w:val="000000" w:themeColor="text1"/>
                <w:position w:val="-10"/>
                <w:szCs w:val="21"/>
              </w:rPr>
            </w:pPr>
            <w:r>
              <w:rPr>
                <w:rFonts w:ascii="Times New Roman" w:hAnsi="Times New Roman"/>
                <w:color w:val="000000" w:themeColor="text1"/>
                <w:position w:val="-6"/>
                <w:szCs w:val="21"/>
              </w:rPr>
              <w:object w:dxaOrig="133" w:dyaOrig="218" w14:anchorId="0629559C">
                <v:shape id="_x0000_i1077" type="#_x0000_t75" style="width:6.9pt;height:10.65pt" o:ole="">
                  <v:imagedata r:id="rId35" o:title=""/>
                </v:shape>
                <o:OLEObject Type="Embed" ProgID="Equation.DSMT4" ShapeID="_x0000_i1077" DrawAspect="Content" ObjectID="_1724573143" r:id="rId106"/>
              </w:object>
            </w:r>
          </w:p>
        </w:tc>
        <w:tc>
          <w:tcPr>
            <w:tcW w:w="6255" w:type="dxa"/>
            <w:shd w:val="clear" w:color="auto" w:fill="auto"/>
            <w:vAlign w:val="center"/>
          </w:tcPr>
          <w:p w14:paraId="10584EDA" w14:textId="77777777" w:rsidR="00B21CB3" w:rsidRDefault="00D65086">
            <w:pPr>
              <w:tabs>
                <w:tab w:val="left" w:pos="250"/>
              </w:tabs>
              <w:snapToGrid w:val="0"/>
              <w:jc w:val="center"/>
              <w:rPr>
                <w:rFonts w:ascii="Times New Roman" w:eastAsia="STKaiti" w:hAnsi="Times New Roman"/>
                <w:color w:val="000000" w:themeColor="text1"/>
                <w:position w:val="-10"/>
                <w:szCs w:val="21"/>
              </w:rPr>
            </w:pPr>
            <w:r>
              <w:rPr>
                <w:rFonts w:ascii="Times New Roman" w:eastAsia="STKaiti" w:hAnsi="Times New Roman"/>
                <w:color w:val="000000" w:themeColor="text1"/>
                <w:position w:val="-10"/>
                <w:szCs w:val="21"/>
              </w:rPr>
              <w:t>The proportion of SWMRL costs borne by collectors</w:t>
            </w:r>
          </w:p>
        </w:tc>
      </w:tr>
      <w:tr w:rsidR="00B21CB3" w14:paraId="4EE04967" w14:textId="77777777">
        <w:trPr>
          <w:trHeight w:val="90"/>
          <w:jc w:val="center"/>
        </w:trPr>
        <w:tc>
          <w:tcPr>
            <w:tcW w:w="1560" w:type="dxa"/>
            <w:vMerge/>
            <w:shd w:val="clear" w:color="auto" w:fill="auto"/>
            <w:vAlign w:val="center"/>
          </w:tcPr>
          <w:p w14:paraId="72F37473" w14:textId="77777777" w:rsidR="00B21CB3" w:rsidRDefault="00B21CB3">
            <w:pPr>
              <w:tabs>
                <w:tab w:val="left" w:pos="250"/>
              </w:tabs>
              <w:snapToGrid w:val="0"/>
              <w:jc w:val="center"/>
              <w:rPr>
                <w:rFonts w:ascii="Times New Roman" w:eastAsia="STKaiti" w:hAnsi="Times New Roman"/>
                <w:color w:val="000000" w:themeColor="text1"/>
                <w:position w:val="-10"/>
                <w:szCs w:val="21"/>
              </w:rPr>
            </w:pPr>
          </w:p>
        </w:tc>
        <w:tc>
          <w:tcPr>
            <w:tcW w:w="1559" w:type="dxa"/>
            <w:shd w:val="clear" w:color="auto" w:fill="auto"/>
            <w:vAlign w:val="center"/>
          </w:tcPr>
          <w:p w14:paraId="00C7605C" w14:textId="77777777" w:rsidR="00B21CB3" w:rsidRDefault="00D65086">
            <w:pPr>
              <w:tabs>
                <w:tab w:val="left" w:pos="250"/>
              </w:tabs>
              <w:snapToGrid w:val="0"/>
              <w:jc w:val="center"/>
              <w:rPr>
                <w:rFonts w:ascii="Times New Roman" w:hAnsi="Times New Roman"/>
                <w:color w:val="000000" w:themeColor="text1"/>
                <w:szCs w:val="21"/>
              </w:rPr>
            </w:pPr>
            <w:r>
              <w:rPr>
                <w:rFonts w:ascii="Times New Roman" w:hAnsi="Times New Roman"/>
                <w:color w:val="000000" w:themeColor="text1"/>
                <w:position w:val="-10"/>
                <w:szCs w:val="21"/>
              </w:rPr>
              <w:object w:dxaOrig="242" w:dyaOrig="303" w14:anchorId="7AC5EEB3">
                <v:shape id="_x0000_i1078" type="#_x0000_t75" style="width:11.9pt;height:15.05pt" o:ole="">
                  <v:imagedata r:id="rId107" o:title=""/>
                </v:shape>
                <o:OLEObject Type="Embed" ProgID="Equation.DSMT4" ShapeID="_x0000_i1078" DrawAspect="Content" ObjectID="_1724573144" r:id="rId108"/>
              </w:object>
            </w:r>
          </w:p>
        </w:tc>
        <w:tc>
          <w:tcPr>
            <w:tcW w:w="6255" w:type="dxa"/>
            <w:shd w:val="clear" w:color="auto" w:fill="auto"/>
            <w:vAlign w:val="center"/>
          </w:tcPr>
          <w:p w14:paraId="7BC85135" w14:textId="77777777" w:rsidR="00B21CB3" w:rsidRDefault="00D65086">
            <w:pPr>
              <w:tabs>
                <w:tab w:val="left" w:pos="250"/>
              </w:tabs>
              <w:snapToGrid w:val="0"/>
              <w:jc w:val="center"/>
              <w:rPr>
                <w:rFonts w:ascii="Times New Roman" w:eastAsia="STKaiti" w:hAnsi="Times New Roman"/>
                <w:color w:val="000000" w:themeColor="text1"/>
                <w:position w:val="-10"/>
                <w:szCs w:val="21"/>
              </w:rPr>
            </w:pPr>
            <w:r>
              <w:rPr>
                <w:rFonts w:ascii="Times New Roman" w:eastAsia="STKaiti" w:hAnsi="Times New Roman"/>
                <w:color w:val="000000" w:themeColor="text1"/>
                <w:position w:val="-10"/>
                <w:szCs w:val="21"/>
              </w:rPr>
              <w:t>Collector's benefit</w:t>
            </w:r>
          </w:p>
        </w:tc>
      </w:tr>
      <w:tr w:rsidR="00B21CB3" w14:paraId="01FE57C2" w14:textId="77777777">
        <w:trPr>
          <w:jc w:val="center"/>
        </w:trPr>
        <w:tc>
          <w:tcPr>
            <w:tcW w:w="1560" w:type="dxa"/>
            <w:vMerge/>
            <w:tcBorders>
              <w:bottom w:val="single" w:sz="4" w:space="0" w:color="auto"/>
            </w:tcBorders>
            <w:shd w:val="clear" w:color="auto" w:fill="auto"/>
            <w:vAlign w:val="center"/>
          </w:tcPr>
          <w:p w14:paraId="0D6CD00F" w14:textId="77777777" w:rsidR="00B21CB3" w:rsidRDefault="00B21CB3">
            <w:pPr>
              <w:tabs>
                <w:tab w:val="left" w:pos="250"/>
              </w:tabs>
              <w:snapToGrid w:val="0"/>
              <w:jc w:val="center"/>
              <w:rPr>
                <w:rFonts w:ascii="Times New Roman" w:eastAsia="STKaiti" w:hAnsi="Times New Roman"/>
                <w:color w:val="000000" w:themeColor="text1"/>
                <w:position w:val="-10"/>
                <w:szCs w:val="21"/>
              </w:rPr>
            </w:pPr>
          </w:p>
        </w:tc>
        <w:tc>
          <w:tcPr>
            <w:tcW w:w="1559" w:type="dxa"/>
            <w:tcBorders>
              <w:bottom w:val="single" w:sz="4" w:space="0" w:color="auto"/>
            </w:tcBorders>
            <w:shd w:val="clear" w:color="auto" w:fill="auto"/>
            <w:vAlign w:val="center"/>
          </w:tcPr>
          <w:p w14:paraId="2276888C" w14:textId="77777777" w:rsidR="00B21CB3" w:rsidRDefault="00D65086">
            <w:pPr>
              <w:tabs>
                <w:tab w:val="left" w:pos="250"/>
              </w:tabs>
              <w:snapToGrid w:val="0"/>
              <w:jc w:val="center"/>
              <w:rPr>
                <w:rFonts w:ascii="Times New Roman" w:hAnsi="Times New Roman"/>
                <w:color w:val="000000" w:themeColor="text1"/>
                <w:szCs w:val="21"/>
              </w:rPr>
            </w:pPr>
            <w:r>
              <w:rPr>
                <w:rFonts w:ascii="Times New Roman" w:hAnsi="Times New Roman"/>
                <w:color w:val="000000" w:themeColor="text1"/>
                <w:position w:val="-10"/>
                <w:szCs w:val="21"/>
              </w:rPr>
              <w:object w:dxaOrig="242" w:dyaOrig="303" w14:anchorId="16634F9A">
                <v:shape id="_x0000_i1079" type="#_x0000_t75" style="width:11.9pt;height:15.05pt" o:ole="">
                  <v:imagedata r:id="rId109" o:title=""/>
                </v:shape>
                <o:OLEObject Type="Embed" ProgID="Equation.DSMT4" ShapeID="_x0000_i1079" DrawAspect="Content" ObjectID="_1724573145" r:id="rId110"/>
              </w:object>
            </w:r>
          </w:p>
        </w:tc>
        <w:tc>
          <w:tcPr>
            <w:tcW w:w="6255" w:type="dxa"/>
            <w:tcBorders>
              <w:bottom w:val="single" w:sz="4" w:space="0" w:color="auto"/>
            </w:tcBorders>
            <w:shd w:val="clear" w:color="auto" w:fill="auto"/>
            <w:vAlign w:val="center"/>
          </w:tcPr>
          <w:p w14:paraId="38612612" w14:textId="77777777" w:rsidR="00B21CB3" w:rsidRDefault="00D65086">
            <w:pPr>
              <w:tabs>
                <w:tab w:val="left" w:pos="250"/>
              </w:tabs>
              <w:snapToGrid w:val="0"/>
              <w:jc w:val="center"/>
              <w:rPr>
                <w:rFonts w:ascii="Times New Roman" w:eastAsia="STKaiti" w:hAnsi="Times New Roman"/>
                <w:color w:val="000000" w:themeColor="text1"/>
                <w:position w:val="-10"/>
                <w:szCs w:val="21"/>
              </w:rPr>
            </w:pPr>
            <w:r>
              <w:rPr>
                <w:rFonts w:ascii="Times New Roman" w:eastAsia="STKaiti" w:hAnsi="Times New Roman"/>
                <w:color w:val="000000" w:themeColor="text1"/>
                <w:position w:val="-10"/>
                <w:szCs w:val="21"/>
              </w:rPr>
              <w:t>Remanufacturer's benefit</w:t>
            </w:r>
          </w:p>
        </w:tc>
      </w:tr>
    </w:tbl>
    <w:p w14:paraId="15797170" w14:textId="77777777" w:rsidR="00B21CB3" w:rsidRDefault="00B21CB3">
      <w:pPr>
        <w:spacing w:line="320" w:lineRule="exact"/>
        <w:ind w:firstLineChars="200" w:firstLine="420"/>
        <w:rPr>
          <w:rFonts w:ascii="Times New Roman" w:hAnsi="Times New Roman"/>
          <w:color w:val="000000" w:themeColor="text1"/>
        </w:rPr>
      </w:pPr>
    </w:p>
    <w:p w14:paraId="6F01A5DC" w14:textId="77777777" w:rsidR="00B21CB3" w:rsidRDefault="00D65086">
      <w:pPr>
        <w:pStyle w:val="CommentText"/>
        <w:ind w:firstLineChars="100" w:firstLine="210"/>
        <w:jc w:val="both"/>
        <w:rPr>
          <w:rFonts w:ascii="Times New Roman" w:hAnsi="Times New Roman"/>
          <w:color w:val="000000" w:themeColor="text1"/>
        </w:rPr>
      </w:pPr>
      <w:r>
        <w:rPr>
          <w:rFonts w:ascii="Times New Roman" w:hAnsi="Times New Roman"/>
          <w:color w:val="000000" w:themeColor="text1"/>
        </w:rPr>
        <w:t>Then, the remanufacturer's concerns with the collector and its lack of concern are compared based on the Steinberg game approach. At the same time, this paper considers that, due to the maximization of i</w:t>
      </w:r>
      <w:r>
        <w:rPr>
          <w:rFonts w:ascii="Times New Roman" w:hAnsi="Times New Roman"/>
          <w:color w:val="000000" w:themeColor="text1"/>
        </w:rPr>
        <w:t>nterests by enterprises, both remanufacturers and collectors may choose to fulfill their responsibilities or not fulfill their responsibilities. Therefore, three decision-making models are proposed based on the Steinberg game method under the condition tha</w:t>
      </w:r>
      <w:r>
        <w:rPr>
          <w:rFonts w:ascii="Times New Roman" w:hAnsi="Times New Roman"/>
          <w:color w:val="000000" w:themeColor="text1"/>
        </w:rPr>
        <w:t>t the remanufacturer does not care about the collector. There are three situations in which (i) the collector fulfills its responsibility independently, (ii) the remanufacturer fulfills its responsibility alone, and (iii) the collector and the remanufactur</w:t>
      </w:r>
      <w:r>
        <w:rPr>
          <w:rFonts w:ascii="Times New Roman" w:hAnsi="Times New Roman"/>
          <w:color w:val="000000" w:themeColor="text1"/>
        </w:rPr>
        <w:t>er fulfill each respective responsibility.</w:t>
      </w:r>
    </w:p>
    <w:p w14:paraId="2D44E767" w14:textId="77777777" w:rsidR="00B21CB3" w:rsidRDefault="00D65086">
      <w:pPr>
        <w:pStyle w:val="CommentText"/>
        <w:ind w:firstLineChars="100" w:firstLine="210"/>
        <w:jc w:val="both"/>
        <w:rPr>
          <w:rFonts w:ascii="Times New Roman" w:hAnsi="Times New Roman"/>
          <w:color w:val="000000" w:themeColor="text1"/>
        </w:rPr>
      </w:pPr>
      <w:r>
        <w:rPr>
          <w:rFonts w:ascii="Times New Roman" w:hAnsi="Times New Roman"/>
          <w:color w:val="000000" w:themeColor="text1"/>
        </w:rPr>
        <w:t xml:space="preserve">The Steinberg game method is an analysis paradigm that positions the roles of game players as "leaders" and "followers". It is generally used to analyze players' decisions in different positions but </w:t>
      </w:r>
      <w:r>
        <w:rPr>
          <w:rFonts w:ascii="Times New Roman" w:hAnsi="Times New Roman"/>
          <w:color w:val="000000" w:themeColor="text1"/>
        </w:rPr>
        <w:t>affecting each other. As a leader in the supply chain, it prioritizes the decision-making process. In contrast, followers can only passively follow and make decisions after the leader makes a decision. Referring to the literature</w:t>
      </w:r>
      <w:r>
        <w:rPr>
          <w:rFonts w:ascii="Times New Roman" w:hAnsi="Times New Roman"/>
          <w:color w:val="000000" w:themeColor="text1"/>
        </w:rPr>
        <w:t xml:space="preserve"> </w:t>
      </w:r>
      <w:r>
        <w:rPr>
          <w:rFonts w:ascii="Times New Roman" w:hAnsi="Times New Roman"/>
          <w:color w:val="000000" w:themeColor="text1"/>
        </w:rPr>
        <w:t>(Hosseini-Motlagh et al. 2</w:t>
      </w:r>
      <w:r>
        <w:rPr>
          <w:rFonts w:ascii="Times New Roman" w:hAnsi="Times New Roman"/>
          <w:color w:val="000000" w:themeColor="text1"/>
        </w:rPr>
        <w:t>020; Wang et al. 2019; Ni et al. 2015; Savaskan et al. 2004)</w:t>
      </w:r>
      <w:r>
        <w:rPr>
          <w:rFonts w:ascii="Times New Roman" w:hAnsi="Times New Roman"/>
          <w:color w:val="000000" w:themeColor="text1"/>
        </w:rPr>
        <w:t>,</w:t>
      </w:r>
      <w:r>
        <w:rPr>
          <w:rFonts w:ascii="Times New Roman" w:hAnsi="Times New Roman"/>
          <w:color w:val="000000" w:themeColor="text1"/>
        </w:rPr>
        <w:t xml:space="preserve"> this paper assumes that the remanufacturer is the leader of the supply chain. The order of the game is as follows: the remanufacturer determines</w:t>
      </w:r>
      <w:r>
        <w:rPr>
          <w:rFonts w:ascii="Times New Roman" w:hAnsi="Times New Roman"/>
          <w:color w:val="000000" w:themeColor="text1"/>
        </w:rPr>
        <w:t xml:space="preserve"> </w:t>
      </w:r>
      <w:r>
        <w:rPr>
          <w:rFonts w:ascii="Times New Roman" w:hAnsi="Times New Roman" w:hint="eastAsia"/>
          <w:color w:val="000000" w:themeColor="text1"/>
          <w:position w:val="-10"/>
        </w:rPr>
        <w:object w:dxaOrig="218" w:dyaOrig="230" w14:anchorId="7AF1831C">
          <v:shape id="_x0000_i1080" type="#_x0000_t75" style="width:10.65pt;height:11.25pt" o:ole="">
            <v:imagedata r:id="rId111" o:title=""/>
          </v:shape>
          <o:OLEObject Type="Embed" ProgID="Equation.DSMT4" ShapeID="_x0000_i1080" DrawAspect="Content" ObjectID="_1724573146" r:id="rId112"/>
        </w:object>
      </w:r>
      <w:r>
        <w:rPr>
          <w:rFonts w:ascii="Times New Roman" w:hAnsi="Times New Roman"/>
          <w:color w:val="000000" w:themeColor="text1"/>
        </w:rPr>
        <w:t xml:space="preserve">, </w:t>
      </w:r>
      <w:r>
        <w:rPr>
          <w:rFonts w:ascii="Times New Roman" w:hAnsi="Times New Roman" w:hint="eastAsia"/>
          <w:color w:val="000000" w:themeColor="text1"/>
          <w:position w:val="-10"/>
        </w:rPr>
        <w:object w:dxaOrig="230" w:dyaOrig="290" w14:anchorId="1E3FC3E8">
          <v:shape id="_x0000_i1081" type="#_x0000_t75" style="width:11.25pt;height:14.4pt" o:ole="">
            <v:imagedata r:id="rId113" o:title=""/>
          </v:shape>
          <o:OLEObject Type="Embed" ProgID="Equation.DSMT4" ShapeID="_x0000_i1081" DrawAspect="Content" ObjectID="_1724573147" r:id="rId114"/>
        </w:object>
      </w:r>
      <w:r>
        <w:rPr>
          <w:rFonts w:ascii="Times New Roman" w:hAnsi="Times New Roman"/>
          <w:color w:val="000000" w:themeColor="text1"/>
        </w:rPr>
        <w:t xml:space="preserve"> </w:t>
      </w:r>
      <w:r>
        <w:rPr>
          <w:rFonts w:ascii="Times New Roman" w:hAnsi="Times New Roman"/>
          <w:color w:val="000000" w:themeColor="text1"/>
        </w:rPr>
        <w:t>according to the principle of maximization of interests, and the collector further determines</w:t>
      </w:r>
      <w:r>
        <w:rPr>
          <w:rFonts w:ascii="Times New Roman" w:hAnsi="Times New Roman"/>
          <w:color w:val="000000" w:themeColor="text1"/>
        </w:rPr>
        <w:t xml:space="preserve"> </w:t>
      </w:r>
      <w:r>
        <w:rPr>
          <w:rFonts w:ascii="Times New Roman" w:hAnsi="Times New Roman" w:hint="eastAsia"/>
          <w:color w:val="000000" w:themeColor="text1"/>
          <w:position w:val="-6"/>
        </w:rPr>
        <w:object w:dxaOrig="218" w:dyaOrig="218" w14:anchorId="0F4B6324">
          <v:shape id="_x0000_i1082" type="#_x0000_t75" style="width:10.65pt;height:10.65pt" o:ole="">
            <v:imagedata r:id="rId115" o:title=""/>
          </v:shape>
          <o:OLEObject Type="Embed" ProgID="Equation.DSMT4" ShapeID="_x0000_i1082" DrawAspect="Content" ObjectID="_1724573148" r:id="rId116"/>
        </w:object>
      </w:r>
      <w:r>
        <w:rPr>
          <w:rFonts w:ascii="Times New Roman" w:hAnsi="Times New Roman"/>
          <w:color w:val="000000" w:themeColor="text1"/>
        </w:rPr>
        <w:t>,</w:t>
      </w:r>
      <w:r>
        <w:rPr>
          <w:rFonts w:ascii="Times New Roman" w:hAnsi="Times New Roman"/>
          <w:color w:val="000000" w:themeColor="text1"/>
        </w:rPr>
        <w:t xml:space="preserve"> and</w:t>
      </w:r>
      <w:r>
        <w:rPr>
          <w:rFonts w:ascii="Times New Roman" w:hAnsi="Times New Roman"/>
          <w:color w:val="000000" w:themeColor="text1"/>
        </w:rPr>
        <w:t xml:space="preserve"> </w:t>
      </w:r>
      <w:r>
        <w:rPr>
          <w:rFonts w:ascii="Times New Roman" w:hAnsi="Times New Roman" w:hint="eastAsia"/>
          <w:color w:val="000000" w:themeColor="text1"/>
          <w:position w:val="-10"/>
        </w:rPr>
        <w:object w:dxaOrig="230" w:dyaOrig="290" w14:anchorId="5A2716F8">
          <v:shape id="_x0000_i1083" type="#_x0000_t75" style="width:11.25pt;height:14.4pt" o:ole="">
            <v:imagedata r:id="rId117" o:title=""/>
          </v:shape>
          <o:OLEObject Type="Embed" ProgID="Equation.DSMT4" ShapeID="_x0000_i1083" DrawAspect="Content" ObjectID="_1724573149" r:id="rId118"/>
        </w:object>
      </w:r>
      <w:r>
        <w:rPr>
          <w:rFonts w:ascii="Times New Roman" w:hAnsi="Times New Roman"/>
          <w:color w:val="000000" w:themeColor="text1"/>
        </w:rPr>
        <w:t xml:space="preserve"> </w:t>
      </w:r>
      <w:r>
        <w:rPr>
          <w:rFonts w:ascii="Times New Roman" w:hAnsi="Times New Roman"/>
          <w:color w:val="000000" w:themeColor="text1"/>
        </w:rPr>
        <w:t>according to the decision of the remanufacturer.</w:t>
      </w:r>
    </w:p>
    <w:p w14:paraId="476E2545" w14:textId="77777777" w:rsidR="00B21CB3" w:rsidRDefault="00D65086">
      <w:pPr>
        <w:spacing w:before="100" w:beforeAutospacing="1" w:after="100" w:afterAutospacing="1"/>
        <w:outlineLvl w:val="0"/>
        <w:rPr>
          <w:rFonts w:ascii="Times New Roman" w:hAnsi="Times New Roman"/>
          <w:b/>
          <w:bCs/>
          <w:color w:val="000000" w:themeColor="text1"/>
        </w:rPr>
      </w:pPr>
      <w:r>
        <w:rPr>
          <w:rFonts w:ascii="Times New Roman" w:hAnsi="Times New Roman"/>
          <w:b/>
          <w:bCs/>
          <w:color w:val="000000" w:themeColor="text1"/>
        </w:rPr>
        <w:t xml:space="preserve">4. Decision model and comparative </w:t>
      </w:r>
      <w:r>
        <w:rPr>
          <w:rFonts w:ascii="Times New Roman" w:hAnsi="Times New Roman"/>
          <w:b/>
          <w:bCs/>
          <w:color w:val="000000" w:themeColor="text1"/>
        </w:rPr>
        <w:t>analysis</w:t>
      </w:r>
    </w:p>
    <w:p w14:paraId="6798B383" w14:textId="77777777" w:rsidR="00B21CB3" w:rsidRDefault="00D65086">
      <w:pPr>
        <w:pStyle w:val="CommentText"/>
        <w:spacing w:beforeLines="50" w:before="156" w:afterLines="50" w:after="156"/>
        <w:jc w:val="both"/>
        <w:outlineLvl w:val="1"/>
        <w:rPr>
          <w:rFonts w:ascii="Times New Roman" w:hAnsi="Times New Roman"/>
          <w:i/>
          <w:iCs/>
          <w:color w:val="000000" w:themeColor="text1"/>
        </w:rPr>
      </w:pPr>
      <w:r>
        <w:rPr>
          <w:rFonts w:ascii="Times New Roman" w:hAnsi="Times New Roman"/>
          <w:i/>
          <w:iCs/>
          <w:color w:val="000000" w:themeColor="text1"/>
        </w:rPr>
        <w:t xml:space="preserve">4.1. </w:t>
      </w:r>
      <w:r>
        <w:rPr>
          <w:rFonts w:ascii="Times New Roman" w:hAnsi="Times New Roman" w:hint="eastAsia"/>
          <w:i/>
          <w:iCs/>
          <w:color w:val="000000" w:themeColor="text1"/>
        </w:rPr>
        <w:t>The r</w:t>
      </w:r>
      <w:r>
        <w:rPr>
          <w:rFonts w:ascii="Times New Roman" w:hAnsi="Times New Roman"/>
          <w:i/>
          <w:iCs/>
          <w:color w:val="000000" w:themeColor="text1"/>
        </w:rPr>
        <w:t>emanufacturer do</w:t>
      </w:r>
      <w:r>
        <w:rPr>
          <w:rFonts w:ascii="Times New Roman" w:hAnsi="Times New Roman" w:hint="eastAsia"/>
          <w:i/>
          <w:iCs/>
          <w:color w:val="000000" w:themeColor="text1"/>
        </w:rPr>
        <w:t>es</w:t>
      </w:r>
      <w:r>
        <w:rPr>
          <w:rFonts w:ascii="Times New Roman" w:hAnsi="Times New Roman"/>
          <w:i/>
          <w:iCs/>
          <w:color w:val="000000" w:themeColor="text1"/>
        </w:rPr>
        <w:t xml:space="preserve"> not c</w:t>
      </w:r>
      <w:r>
        <w:rPr>
          <w:rFonts w:ascii="Times New Roman" w:hAnsi="Times New Roman" w:hint="eastAsia"/>
          <w:i/>
          <w:iCs/>
          <w:color w:val="000000" w:themeColor="text1"/>
        </w:rPr>
        <w:t>oncern</w:t>
      </w:r>
      <w:r>
        <w:rPr>
          <w:rFonts w:ascii="Times New Roman" w:hAnsi="Times New Roman"/>
          <w:i/>
          <w:iCs/>
          <w:color w:val="000000" w:themeColor="text1"/>
        </w:rPr>
        <w:t xml:space="preserve"> about </w:t>
      </w:r>
      <w:r>
        <w:rPr>
          <w:rFonts w:ascii="Times New Roman" w:hAnsi="Times New Roman" w:hint="eastAsia"/>
          <w:i/>
          <w:iCs/>
          <w:color w:val="000000" w:themeColor="text1"/>
        </w:rPr>
        <w:t xml:space="preserve">the </w:t>
      </w:r>
      <w:r>
        <w:rPr>
          <w:rFonts w:ascii="Times New Roman" w:hAnsi="Times New Roman"/>
          <w:i/>
          <w:iCs/>
          <w:color w:val="000000" w:themeColor="text1"/>
        </w:rPr>
        <w:t>collector decision model</w:t>
      </w:r>
    </w:p>
    <w:p w14:paraId="682B948F" w14:textId="77777777" w:rsidR="00B21CB3" w:rsidRDefault="00D65086">
      <w:pPr>
        <w:spacing w:beforeLines="50" w:before="156" w:afterLines="50" w:after="156"/>
        <w:rPr>
          <w:rFonts w:ascii="Times New Roman" w:hAnsi="Times New Roman"/>
          <w:i/>
          <w:iCs/>
          <w:color w:val="000000" w:themeColor="text1"/>
        </w:rPr>
      </w:pPr>
      <w:r>
        <w:rPr>
          <w:rFonts w:ascii="Times New Roman" w:hAnsi="Times New Roman"/>
          <w:i/>
          <w:iCs/>
          <w:color w:val="000000" w:themeColor="text1"/>
        </w:rPr>
        <w:t>4.1.1 The collector fulfills responsibility independently (Scenario C)</w:t>
      </w:r>
    </w:p>
    <w:p w14:paraId="6AEF2855" w14:textId="77777777" w:rsidR="00B21CB3" w:rsidRDefault="00D65086">
      <w:pPr>
        <w:snapToGrid w:val="0"/>
        <w:ind w:firstLineChars="100" w:firstLine="210"/>
        <w:jc w:val="left"/>
        <w:rPr>
          <w:rFonts w:ascii="Times New Roman" w:hAnsi="Times New Roman"/>
          <w:color w:val="000000" w:themeColor="text1"/>
        </w:rPr>
      </w:pPr>
      <w:r>
        <w:rPr>
          <w:rFonts w:ascii="Times New Roman" w:hAnsi="Times New Roman"/>
          <w:color w:val="000000" w:themeColor="text1"/>
        </w:rPr>
        <w:t xml:space="preserve">When the collector meets its commitment alone, </w:t>
      </w:r>
      <w:r>
        <w:rPr>
          <w:rFonts w:ascii="Times New Roman" w:hAnsi="Times New Roman"/>
          <w:color w:val="000000" w:themeColor="text1"/>
          <w:position w:val="-10"/>
        </w:rPr>
        <w:object w:dxaOrig="581" w:dyaOrig="266" w14:anchorId="28A91F75">
          <v:shape id="_x0000_i1084" type="#_x0000_t75" style="width:28.8pt;height:13.15pt" o:ole="">
            <v:imagedata r:id="rId119" o:title=""/>
          </v:shape>
          <o:OLEObject Type="Embed" ProgID="Equation.DSMT4" ShapeID="_x0000_i1084" DrawAspect="Content" ObjectID="_1724573150" r:id="rId120"/>
        </w:object>
      </w:r>
      <w:r>
        <w:rPr>
          <w:rFonts w:ascii="Times New Roman" w:hAnsi="Times New Roman"/>
          <w:color w:val="000000" w:themeColor="text1"/>
        </w:rPr>
        <w:t xml:space="preserve">, </w:t>
      </w:r>
      <w:r>
        <w:rPr>
          <w:rFonts w:ascii="Times New Roman" w:hAnsi="Times New Roman"/>
          <w:color w:val="000000" w:themeColor="text1"/>
          <w:position w:val="-10"/>
        </w:rPr>
        <w:object w:dxaOrig="581" w:dyaOrig="266" w14:anchorId="7B288C8A">
          <v:shape id="_x0000_i1085" type="#_x0000_t75" style="width:28.8pt;height:13.15pt" o:ole="">
            <v:imagedata r:id="rId121" o:title=""/>
          </v:shape>
          <o:OLEObject Type="Embed" ProgID="Equation.DSMT4" ShapeID="_x0000_i1085" DrawAspect="Content" ObjectID="_1724573151" r:id="rId122"/>
        </w:object>
      </w:r>
      <w:r>
        <w:rPr>
          <w:rFonts w:ascii="Times New Roman" w:hAnsi="Times New Roman"/>
          <w:color w:val="000000" w:themeColor="text1"/>
        </w:rPr>
        <w:t>, at this time:</w:t>
      </w:r>
    </w:p>
    <w:p w14:paraId="73EB44C7" w14:textId="77777777" w:rsidR="00B21CB3" w:rsidRDefault="00D65086">
      <w:pPr>
        <w:snapToGrid w:val="0"/>
        <w:ind w:firstLineChars="100" w:firstLine="210"/>
        <w:rPr>
          <w:rFonts w:ascii="Times New Roman" w:hAnsi="Times New Roman"/>
          <w:color w:val="000000" w:themeColor="text1"/>
        </w:rPr>
      </w:pPr>
      <w:r>
        <w:rPr>
          <w:rFonts w:ascii="Times New Roman" w:hAnsi="Times New Roman"/>
          <w:color w:val="000000" w:themeColor="text1"/>
        </w:rPr>
        <w:t xml:space="preserve">The maximizing target benefits of the collector is: </w:t>
      </w:r>
      <w:r>
        <w:rPr>
          <w:rFonts w:ascii="Times New Roman" w:hAnsi="Times New Roman"/>
          <w:color w:val="000000" w:themeColor="text1"/>
          <w:position w:val="-20"/>
        </w:rPr>
        <w:object w:dxaOrig="3255" w:dyaOrig="424" w14:anchorId="5DA47D72">
          <v:shape id="_x0000_i1086" type="#_x0000_t75" style="width:162.8pt;height:21.3pt" o:ole="">
            <v:imagedata r:id="rId123" o:title=""/>
          </v:shape>
          <o:OLEObject Type="Embed" ProgID="Equation.DSMT4" ShapeID="_x0000_i1086" DrawAspect="Content" ObjectID="_1724573152" r:id="rId124"/>
        </w:object>
      </w:r>
      <w:r>
        <w:rPr>
          <w:rFonts w:ascii="Times New Roman" w:hAnsi="Times New Roman"/>
          <w:color w:val="000000" w:themeColor="text1"/>
        </w:rPr>
        <w:t xml:space="preserve">                (1)</w:t>
      </w:r>
    </w:p>
    <w:p w14:paraId="23BA88E5" w14:textId="77777777" w:rsidR="00B21CB3" w:rsidRDefault="00D65086">
      <w:pPr>
        <w:snapToGrid w:val="0"/>
        <w:ind w:firstLineChars="100" w:firstLine="210"/>
        <w:jc w:val="left"/>
        <w:rPr>
          <w:rFonts w:ascii="Times New Roman" w:hAnsi="Times New Roman"/>
          <w:color w:val="000000" w:themeColor="text1"/>
        </w:rPr>
      </w:pPr>
      <w:r>
        <w:rPr>
          <w:rFonts w:ascii="Times New Roman" w:hAnsi="Times New Roman"/>
          <w:color w:val="000000" w:themeColor="text1"/>
        </w:rPr>
        <w:t xml:space="preserve">The maximizing target benefits of the remanufacturer is: </w:t>
      </w:r>
      <w:r>
        <w:rPr>
          <w:rFonts w:ascii="Times New Roman" w:hAnsi="Times New Roman"/>
          <w:color w:val="000000" w:themeColor="text1"/>
          <w:position w:val="-20"/>
        </w:rPr>
        <w:object w:dxaOrig="4054" w:dyaOrig="448" w14:anchorId="0A6D6D3D">
          <v:shape id="_x0000_i1087" type="#_x0000_t75" style="width:202.85pt;height:22.55pt" o:ole="">
            <v:imagedata r:id="rId125" o:title=""/>
          </v:shape>
          <o:OLEObject Type="Embed" ProgID="Equation.DSMT4" ShapeID="_x0000_i1087" DrawAspect="Content" ObjectID="_1724573153" r:id="rId126"/>
        </w:object>
      </w:r>
      <w:r>
        <w:rPr>
          <w:rFonts w:ascii="Times New Roman" w:hAnsi="Times New Roman"/>
          <w:color w:val="000000" w:themeColor="text1"/>
          <w:position w:val="-20"/>
        </w:rPr>
        <w:t xml:space="preserve">   </w:t>
      </w:r>
      <w:r>
        <w:rPr>
          <w:rFonts w:ascii="Times New Roman" w:hAnsi="Times New Roman"/>
          <w:color w:val="000000" w:themeColor="text1"/>
        </w:rPr>
        <w:t>(2)</w:t>
      </w:r>
      <w:r>
        <w:rPr>
          <w:rFonts w:ascii="Times New Roman" w:hAnsi="Times New Roman"/>
          <w:color w:val="000000" w:themeColor="text1"/>
          <w:position w:val="-20"/>
        </w:rPr>
        <w:t xml:space="preserve">                                           </w:t>
      </w:r>
    </w:p>
    <w:p w14:paraId="462283BF" w14:textId="77777777" w:rsidR="00B21CB3" w:rsidRDefault="00D65086">
      <w:pPr>
        <w:snapToGrid w:val="0"/>
        <w:ind w:firstLineChars="100" w:firstLine="210"/>
        <w:rPr>
          <w:rFonts w:ascii="Times New Roman" w:hAnsi="Times New Roman"/>
          <w:color w:val="000000" w:themeColor="text1"/>
        </w:rPr>
      </w:pPr>
      <w:r>
        <w:rPr>
          <w:rFonts w:ascii="Times New Roman" w:hAnsi="Times New Roman"/>
          <w:color w:val="000000" w:themeColor="text1"/>
        </w:rPr>
        <w:t xml:space="preserve">According to the backward induction method, the first-order condition of </w:t>
      </w:r>
      <w:r>
        <w:rPr>
          <w:rFonts w:ascii="Times New Roman" w:hAnsi="Times New Roman"/>
          <w:color w:val="000000" w:themeColor="text1"/>
          <w:position w:val="-12"/>
        </w:rPr>
        <w:object w:dxaOrig="315" w:dyaOrig="387" w14:anchorId="23046313">
          <v:shape id="_x0000_i1088" type="#_x0000_t75" style="width:15.65pt;height:19.4pt" o:ole="">
            <v:imagedata r:id="rId127" o:title=""/>
          </v:shape>
          <o:OLEObject Type="Embed" ProgID="Equation.DSMT4" ShapeID="_x0000_i1088" DrawAspect="Content" ObjectID="_1724573154" r:id="rId128"/>
        </w:object>
      </w:r>
      <w:r>
        <w:rPr>
          <w:rFonts w:ascii="Times New Roman" w:hAnsi="Times New Roman"/>
          <w:color w:val="000000" w:themeColor="text1"/>
        </w:rPr>
        <w:t xml:space="preserve">about </w:t>
      </w:r>
      <w:r>
        <w:rPr>
          <w:rFonts w:ascii="Times New Roman" w:hAnsi="Times New Roman"/>
          <w:color w:val="000000" w:themeColor="text1"/>
          <w:position w:val="-10"/>
        </w:rPr>
        <w:object w:dxaOrig="206" w:dyaOrig="266" w14:anchorId="7A59A64B">
          <v:shape id="_x0000_i1089" type="#_x0000_t75" style="width:10pt;height:13.15pt" o:ole="">
            <v:imagedata r:id="rId129" o:title=""/>
          </v:shape>
          <o:OLEObject Type="Embed" ProgID="Equation.DSMT4" ShapeID="_x0000_i1089" DrawAspect="Content" ObjectID="_1724573155" r:id="rId130"/>
        </w:object>
      </w:r>
      <w:r>
        <w:rPr>
          <w:rFonts w:ascii="Times New Roman" w:hAnsi="Times New Roman"/>
          <w:color w:val="000000" w:themeColor="text1"/>
        </w:rPr>
        <w:t xml:space="preserve"> is </w:t>
      </w:r>
    </w:p>
    <w:p w14:paraId="352505F6" w14:textId="77777777" w:rsidR="00B21CB3" w:rsidRDefault="00D65086">
      <w:pPr>
        <w:snapToGrid w:val="0"/>
        <w:ind w:firstLineChars="100" w:firstLine="210"/>
        <w:rPr>
          <w:rFonts w:ascii="Times New Roman" w:hAnsi="Times New Roman"/>
          <w:color w:val="000000" w:themeColor="text1"/>
        </w:rPr>
      </w:pPr>
      <w:r>
        <w:rPr>
          <w:rFonts w:ascii="Times New Roman" w:hAnsi="Times New Roman"/>
          <w:color w:val="000000" w:themeColor="text1"/>
          <w:position w:val="-26"/>
        </w:rPr>
        <w:object w:dxaOrig="3739" w:dyaOrig="629" w14:anchorId="5C4D75A5">
          <v:shape id="_x0000_i1090" type="#_x0000_t75" style="width:187.2pt;height:31.3pt" o:ole="">
            <v:imagedata r:id="rId131" o:title=""/>
          </v:shape>
          <o:OLEObject Type="Embed" ProgID="Equation.DSMT4" ShapeID="_x0000_i1090" DrawAspect="Content" ObjectID="_1724573156" r:id="rId132"/>
        </w:object>
      </w:r>
      <w:r>
        <w:rPr>
          <w:rFonts w:ascii="Times New Roman" w:hAnsi="Times New Roman"/>
          <w:color w:val="000000" w:themeColor="text1"/>
        </w:rPr>
        <w:t>.</w:t>
      </w:r>
    </w:p>
    <w:p w14:paraId="68628475" w14:textId="77777777" w:rsidR="00B21CB3" w:rsidRDefault="00D65086">
      <w:pPr>
        <w:snapToGrid w:val="0"/>
        <w:ind w:firstLineChars="100" w:firstLine="210"/>
        <w:jc w:val="left"/>
        <w:rPr>
          <w:rFonts w:ascii="Times New Roman" w:hAnsi="Times New Roman"/>
          <w:color w:val="000000" w:themeColor="text1"/>
          <w:position w:val="-22"/>
        </w:rPr>
      </w:pPr>
      <w:r>
        <w:rPr>
          <w:rFonts w:ascii="Times New Roman" w:hAnsi="Times New Roman"/>
          <w:color w:val="000000" w:themeColor="text1"/>
        </w:rPr>
        <w:t xml:space="preserve">Assuming that the collector and the remanufacturer have the same marginal revenue (Guo et al. 2011; Jorgensen </w:t>
      </w:r>
      <w:r>
        <w:rPr>
          <w:rFonts w:ascii="Times New Roman" w:hAnsi="Times New Roman"/>
          <w:color w:val="000000" w:themeColor="text1"/>
        </w:rPr>
        <w:lastRenderedPageBreak/>
        <w:t xml:space="preserve">and Zaccour 2003, 1999), then </w:t>
      </w:r>
      <w:r>
        <w:rPr>
          <w:rFonts w:ascii="Times New Roman" w:hAnsi="Times New Roman"/>
          <w:color w:val="000000" w:themeColor="text1"/>
          <w:position w:val="-22"/>
        </w:rPr>
        <w:object w:dxaOrig="5554" w:dyaOrig="532" w14:anchorId="22A71216">
          <v:shape id="_x0000_i1091" type="#_x0000_t75" style="width:278pt;height:26.3pt" o:ole="">
            <v:imagedata r:id="rId133" o:title=""/>
          </v:shape>
          <o:OLEObject Type="Embed" ProgID="Equation.DSMT4" ShapeID="_x0000_i1091" DrawAspect="Content" ObjectID="_1724573157" r:id="rId134"/>
        </w:object>
      </w:r>
      <w:r>
        <w:rPr>
          <w:rFonts w:ascii="Times New Roman" w:hAnsi="Times New Roman"/>
          <w:color w:val="000000" w:themeColor="text1"/>
        </w:rPr>
        <w:t>.</w:t>
      </w:r>
    </w:p>
    <w:p w14:paraId="26807165" w14:textId="77777777" w:rsidR="00B21CB3" w:rsidRDefault="00D65086">
      <w:pPr>
        <w:snapToGrid w:val="0"/>
        <w:ind w:firstLineChars="100" w:firstLine="210"/>
        <w:jc w:val="left"/>
        <w:rPr>
          <w:rFonts w:ascii="Times New Roman" w:hAnsi="Times New Roman"/>
          <w:color w:val="000000" w:themeColor="text1"/>
        </w:rPr>
      </w:pPr>
      <w:r>
        <w:rPr>
          <w:rFonts w:ascii="Times New Roman" w:hAnsi="Times New Roman"/>
          <w:color w:val="000000" w:themeColor="text1"/>
        </w:rPr>
        <w:t>Substituting the above formula into the benefit function of the remanufacturer, it gets:</w:t>
      </w:r>
    </w:p>
    <w:p w14:paraId="288AF0F5" w14:textId="77777777" w:rsidR="00B21CB3" w:rsidRDefault="00D65086">
      <w:pPr>
        <w:snapToGrid w:val="0"/>
        <w:jc w:val="left"/>
        <w:rPr>
          <w:rFonts w:ascii="Times New Roman" w:hAnsi="Times New Roman"/>
          <w:color w:val="000000" w:themeColor="text1"/>
          <w:position w:val="-32"/>
        </w:rPr>
      </w:pPr>
      <w:r>
        <w:rPr>
          <w:rFonts w:ascii="Times New Roman" w:hAnsi="Times New Roman"/>
          <w:color w:val="000000" w:themeColor="text1"/>
          <w:position w:val="-32"/>
        </w:rPr>
        <w:t xml:space="preserve">  </w:t>
      </w:r>
      <w:r>
        <w:rPr>
          <w:rFonts w:ascii="Times New Roman" w:hAnsi="Times New Roman"/>
          <w:color w:val="000000" w:themeColor="text1"/>
          <w:position w:val="-32"/>
        </w:rPr>
        <w:object w:dxaOrig="8882" w:dyaOrig="762" w14:anchorId="7E6D92FB">
          <v:shape id="_x0000_i1092" type="#_x0000_t75" style="width:443.9pt;height:38.2pt" o:ole="">
            <v:imagedata r:id="rId135" o:title=""/>
          </v:shape>
          <o:OLEObject Type="Embed" ProgID="Equation.DSMT4" ShapeID="_x0000_i1092" DrawAspect="Content" ObjectID="_1724573158" r:id="rId136"/>
        </w:object>
      </w:r>
      <w:r>
        <w:rPr>
          <w:rFonts w:ascii="Times New Roman" w:hAnsi="Times New Roman"/>
          <w:color w:val="000000" w:themeColor="text1"/>
        </w:rPr>
        <w:t xml:space="preserve">.  </w:t>
      </w:r>
      <w:r>
        <w:rPr>
          <w:rFonts w:ascii="Times New Roman" w:hAnsi="Times New Roman"/>
          <w:color w:val="000000" w:themeColor="text1"/>
          <w:position w:val="-32"/>
        </w:rPr>
        <w:t xml:space="preserve"> </w:t>
      </w:r>
      <w:r>
        <w:rPr>
          <w:rFonts w:ascii="Times New Roman" w:hAnsi="Times New Roman"/>
          <w:color w:val="000000" w:themeColor="text1"/>
        </w:rPr>
        <w:t>(3)</w:t>
      </w:r>
      <w:r>
        <w:rPr>
          <w:rFonts w:ascii="Times New Roman" w:hAnsi="Times New Roman"/>
          <w:color w:val="000000" w:themeColor="text1"/>
          <w:position w:val="-32"/>
        </w:rPr>
        <w:t xml:space="preserve"> </w:t>
      </w:r>
      <w:r>
        <w:rPr>
          <w:rFonts w:ascii="Times New Roman" w:hAnsi="Times New Roman"/>
          <w:color w:val="000000" w:themeColor="text1"/>
          <w:position w:val="-20"/>
        </w:rPr>
        <w:t xml:space="preserve">       </w:t>
      </w:r>
    </w:p>
    <w:p w14:paraId="754AA27E" w14:textId="77777777" w:rsidR="00B21CB3" w:rsidRDefault="00D65086">
      <w:pPr>
        <w:snapToGrid w:val="0"/>
        <w:ind w:firstLineChars="100" w:firstLine="210"/>
        <w:jc w:val="left"/>
        <w:rPr>
          <w:rFonts w:ascii="Times New Roman" w:hAnsi="Times New Roman"/>
          <w:color w:val="000000" w:themeColor="text1"/>
        </w:rPr>
      </w:pPr>
      <w:r>
        <w:rPr>
          <w:rFonts w:ascii="Times New Roman" w:hAnsi="Times New Roman"/>
          <w:color w:val="000000" w:themeColor="text1"/>
        </w:rPr>
        <w:t xml:space="preserve">Find its first derivative concerning </w:t>
      </w:r>
      <w:r>
        <w:rPr>
          <w:rFonts w:ascii="Times New Roman" w:hAnsi="Times New Roman"/>
          <w:color w:val="000000" w:themeColor="text1"/>
          <w:position w:val="-10"/>
        </w:rPr>
        <w:object w:dxaOrig="206" w:dyaOrig="206" w14:anchorId="4CACA1D7">
          <v:shape id="_x0000_i1093" type="#_x0000_t75" style="width:10pt;height:10pt" o:ole="">
            <v:imagedata r:id="rId137" o:title=""/>
          </v:shape>
          <o:OLEObject Type="Embed" ProgID="Equation.DSMT4" ShapeID="_x0000_i1093" DrawAspect="Content" ObjectID="_1724573159" r:id="rId138"/>
        </w:object>
      </w:r>
      <w:r>
        <w:rPr>
          <w:rFonts w:ascii="Times New Roman" w:hAnsi="Times New Roman"/>
          <w:color w:val="000000" w:themeColor="text1"/>
          <w:position w:val="-10"/>
        </w:rPr>
        <w:t xml:space="preserve"> </w:t>
      </w:r>
      <w:r>
        <w:rPr>
          <w:rFonts w:ascii="Times New Roman" w:hAnsi="Times New Roman"/>
          <w:color w:val="000000" w:themeColor="text1"/>
        </w:rPr>
        <w:t xml:space="preserve">and make it equal to 0 to obtain:   </w:t>
      </w:r>
    </w:p>
    <w:p w14:paraId="4B48C484" w14:textId="77777777" w:rsidR="00B21CB3" w:rsidRDefault="00D65086">
      <w:pPr>
        <w:snapToGrid w:val="0"/>
        <w:ind w:firstLineChars="100" w:firstLine="210"/>
        <w:jc w:val="left"/>
        <w:rPr>
          <w:rFonts w:ascii="Times New Roman" w:hAnsi="Times New Roman"/>
          <w:color w:val="000000" w:themeColor="text1"/>
        </w:rPr>
      </w:pPr>
      <w:r>
        <w:rPr>
          <w:rFonts w:ascii="Times New Roman" w:hAnsi="Times New Roman"/>
          <w:color w:val="000000" w:themeColor="text1"/>
          <w:position w:val="-26"/>
        </w:rPr>
        <w:object w:dxaOrig="5760" w:dyaOrig="702" w14:anchorId="15C99C49">
          <v:shape id="_x0000_i1094" type="#_x0000_t75" style="width:4in;height:35.05pt" o:ole="">
            <v:imagedata r:id="rId139" o:title=""/>
          </v:shape>
          <o:OLEObject Type="Embed" ProgID="Equation.DSMT4" ShapeID="_x0000_i1094" DrawAspect="Content" ObjectID="_1724573160" r:id="rId140"/>
        </w:object>
      </w:r>
      <w:r>
        <w:rPr>
          <w:rFonts w:ascii="Times New Roman" w:hAnsi="Times New Roman"/>
          <w:color w:val="000000" w:themeColor="text1"/>
          <w:position w:val="-26"/>
        </w:rPr>
        <w:t xml:space="preserve">                                 </w:t>
      </w:r>
      <w:r>
        <w:rPr>
          <w:rFonts w:ascii="Times New Roman" w:hAnsi="Times New Roman"/>
          <w:color w:val="000000" w:themeColor="text1"/>
        </w:rPr>
        <w:t>(4)</w:t>
      </w:r>
    </w:p>
    <w:p w14:paraId="41A7E8D3" w14:textId="77777777" w:rsidR="00B21CB3" w:rsidRDefault="00D65086">
      <w:pPr>
        <w:snapToGrid w:val="0"/>
        <w:ind w:firstLineChars="100" w:firstLine="210"/>
        <w:jc w:val="left"/>
        <w:rPr>
          <w:rFonts w:ascii="Times New Roman" w:hAnsi="Times New Roman"/>
          <w:color w:val="000000" w:themeColor="text1"/>
        </w:rPr>
      </w:pPr>
      <w:r>
        <w:rPr>
          <w:rFonts w:ascii="Times New Roman" w:hAnsi="Times New Roman"/>
          <w:color w:val="000000" w:themeColor="text1"/>
        </w:rPr>
        <w:t>On this basis, further, it gets:</w:t>
      </w:r>
    </w:p>
    <w:p w14:paraId="619BBD91" w14:textId="77777777" w:rsidR="00B21CB3" w:rsidRDefault="00D65086">
      <w:pPr>
        <w:snapToGrid w:val="0"/>
        <w:ind w:firstLineChars="100" w:firstLine="210"/>
        <w:jc w:val="left"/>
        <w:rPr>
          <w:rFonts w:ascii="Times New Roman" w:hAnsi="Times New Roman"/>
          <w:color w:val="000000" w:themeColor="text1"/>
        </w:rPr>
      </w:pPr>
      <w:r>
        <w:rPr>
          <w:rFonts w:ascii="Times New Roman" w:hAnsi="Times New Roman"/>
          <w:color w:val="000000" w:themeColor="text1"/>
          <w:position w:val="-32"/>
        </w:rPr>
        <w:object w:dxaOrig="4078" w:dyaOrig="738" w14:anchorId="727D5490">
          <v:shape id="_x0000_i1095" type="#_x0000_t75" style="width:204.1pt;height:36.95pt" o:ole="">
            <v:imagedata r:id="rId141" o:title=""/>
          </v:shape>
          <o:OLEObject Type="Embed" ProgID="Equation.DSMT4" ShapeID="_x0000_i1095" DrawAspect="Content" ObjectID="_1724573161" r:id="rId142"/>
        </w:object>
      </w:r>
      <w:r>
        <w:rPr>
          <w:rFonts w:ascii="Times New Roman" w:hAnsi="Times New Roman"/>
          <w:color w:val="000000" w:themeColor="text1"/>
          <w:position w:val="-32"/>
        </w:rPr>
        <w:t xml:space="preserve">                                                 </w:t>
      </w:r>
      <w:r>
        <w:rPr>
          <w:rFonts w:ascii="Times New Roman" w:hAnsi="Times New Roman"/>
          <w:color w:val="000000" w:themeColor="text1"/>
        </w:rPr>
        <w:t>(5)</w:t>
      </w:r>
    </w:p>
    <w:p w14:paraId="2EC4587E" w14:textId="77777777" w:rsidR="00B21CB3" w:rsidRDefault="00D65086">
      <w:pPr>
        <w:snapToGrid w:val="0"/>
        <w:ind w:firstLineChars="100" w:firstLine="210"/>
        <w:jc w:val="left"/>
        <w:rPr>
          <w:rFonts w:ascii="Times New Roman" w:hAnsi="Times New Roman"/>
          <w:color w:val="000000" w:themeColor="text1"/>
        </w:rPr>
      </w:pPr>
      <w:r>
        <w:rPr>
          <w:rFonts w:ascii="Times New Roman" w:hAnsi="Times New Roman"/>
          <w:color w:val="000000" w:themeColor="text1"/>
          <w:position w:val="-32"/>
        </w:rPr>
        <w:object w:dxaOrig="3340" w:dyaOrig="738" w14:anchorId="4D22136B">
          <v:shape id="_x0000_i1096" type="#_x0000_t75" style="width:167.15pt;height:36.95pt" o:ole="">
            <v:imagedata r:id="rId143" o:title=""/>
          </v:shape>
          <o:OLEObject Type="Embed" ProgID="Equation.DSMT4" ShapeID="_x0000_i1096" DrawAspect="Content" ObjectID="_1724573162" r:id="rId144"/>
        </w:object>
      </w:r>
      <w:r>
        <w:rPr>
          <w:rFonts w:ascii="Times New Roman" w:hAnsi="Times New Roman"/>
          <w:color w:val="000000" w:themeColor="text1"/>
          <w:position w:val="-20"/>
        </w:rPr>
        <w:t xml:space="preserve">                                         </w:t>
      </w:r>
      <w:r>
        <w:rPr>
          <w:rFonts w:ascii="Times New Roman" w:hAnsi="Times New Roman"/>
          <w:color w:val="000000" w:themeColor="text1"/>
          <w:position w:val="-20"/>
        </w:rPr>
        <w:tab/>
      </w:r>
      <w:r>
        <w:rPr>
          <w:rFonts w:ascii="Times New Roman" w:hAnsi="Times New Roman"/>
          <w:color w:val="000000" w:themeColor="text1"/>
          <w:position w:val="-20"/>
        </w:rPr>
        <w:tab/>
        <w:t xml:space="preserve">          </w:t>
      </w:r>
      <w:r>
        <w:rPr>
          <w:rFonts w:ascii="Times New Roman" w:hAnsi="Times New Roman"/>
          <w:color w:val="000000" w:themeColor="text1"/>
        </w:rPr>
        <w:t>(6)</w:t>
      </w:r>
    </w:p>
    <w:p w14:paraId="3D839411" w14:textId="77777777" w:rsidR="00B21CB3" w:rsidRDefault="00D65086">
      <w:pPr>
        <w:snapToGrid w:val="0"/>
        <w:ind w:firstLineChars="100" w:firstLine="210"/>
        <w:jc w:val="left"/>
        <w:rPr>
          <w:rFonts w:ascii="Times New Roman" w:hAnsi="Times New Roman"/>
          <w:color w:val="000000" w:themeColor="text1"/>
        </w:rPr>
      </w:pPr>
      <w:r>
        <w:rPr>
          <w:rFonts w:ascii="Times New Roman" w:hAnsi="Times New Roman"/>
          <w:color w:val="000000" w:themeColor="text1"/>
          <w:position w:val="-36"/>
        </w:rPr>
        <w:object w:dxaOrig="4417" w:dyaOrig="811" w14:anchorId="2F4FDA7F">
          <v:shape id="_x0000_i1097" type="#_x0000_t75" style="width:221pt;height:40.7pt" o:ole="">
            <v:imagedata r:id="rId145" o:title=""/>
          </v:shape>
          <o:OLEObject Type="Embed" ProgID="Equation.DSMT4" ShapeID="_x0000_i1097" DrawAspect="Content" ObjectID="_1724573163" r:id="rId146"/>
        </w:object>
      </w:r>
      <w:r>
        <w:rPr>
          <w:rFonts w:ascii="Times New Roman" w:hAnsi="Times New Roman"/>
          <w:color w:val="000000" w:themeColor="text1"/>
          <w:position w:val="-20"/>
        </w:rPr>
        <w:t xml:space="preserve">                              </w:t>
      </w:r>
      <w:r>
        <w:rPr>
          <w:rFonts w:ascii="Times New Roman" w:hAnsi="Times New Roman"/>
          <w:color w:val="000000" w:themeColor="text1"/>
          <w:position w:val="-20"/>
        </w:rPr>
        <w:tab/>
      </w:r>
      <w:r>
        <w:rPr>
          <w:rFonts w:ascii="Times New Roman" w:hAnsi="Times New Roman"/>
          <w:color w:val="000000" w:themeColor="text1"/>
          <w:position w:val="-20"/>
        </w:rPr>
        <w:tab/>
        <w:t xml:space="preserve">          </w:t>
      </w:r>
      <w:r>
        <w:rPr>
          <w:rFonts w:ascii="Times New Roman" w:hAnsi="Times New Roman"/>
          <w:color w:val="000000" w:themeColor="text1"/>
        </w:rPr>
        <w:t>(7)</w:t>
      </w:r>
    </w:p>
    <w:p w14:paraId="7BD43626" w14:textId="77777777" w:rsidR="00B21CB3" w:rsidRDefault="00D65086">
      <w:pPr>
        <w:snapToGrid w:val="0"/>
        <w:ind w:firstLineChars="100" w:firstLine="210"/>
        <w:jc w:val="left"/>
        <w:rPr>
          <w:rFonts w:ascii="Times New Roman" w:hAnsi="Times New Roman"/>
          <w:color w:val="000000" w:themeColor="text1"/>
        </w:rPr>
      </w:pPr>
      <w:r>
        <w:rPr>
          <w:rFonts w:ascii="Times New Roman" w:hAnsi="Times New Roman"/>
          <w:color w:val="000000" w:themeColor="text1"/>
          <w:position w:val="-32"/>
        </w:rPr>
        <w:object w:dxaOrig="3509" w:dyaOrig="762" w14:anchorId="257DFFD2">
          <v:shape id="_x0000_i1098" type="#_x0000_t75" style="width:175.3pt;height:38.2pt" o:ole="">
            <v:imagedata r:id="rId147" o:title=""/>
          </v:shape>
          <o:OLEObject Type="Embed" ProgID="Equation.DSMT4" ShapeID="_x0000_i1098" DrawAspect="Content" ObjectID="_1724573164" r:id="rId148"/>
        </w:object>
      </w:r>
      <w:r>
        <w:rPr>
          <w:rFonts w:ascii="Times New Roman" w:hAnsi="Times New Roman"/>
          <w:color w:val="000000" w:themeColor="text1"/>
          <w:position w:val="-20"/>
        </w:rPr>
        <w:t xml:space="preserve">  .                            </w:t>
      </w:r>
      <w:r>
        <w:rPr>
          <w:rFonts w:ascii="Times New Roman" w:hAnsi="Times New Roman"/>
          <w:color w:val="000000" w:themeColor="text1"/>
          <w:position w:val="-20"/>
        </w:rPr>
        <w:tab/>
      </w:r>
      <w:r>
        <w:rPr>
          <w:rFonts w:ascii="Times New Roman" w:hAnsi="Times New Roman"/>
          <w:color w:val="000000" w:themeColor="text1"/>
          <w:position w:val="-20"/>
        </w:rPr>
        <w:tab/>
        <w:t xml:space="preserve">                  </w:t>
      </w:r>
      <w:r>
        <w:rPr>
          <w:rFonts w:ascii="Times New Roman" w:hAnsi="Times New Roman"/>
          <w:color w:val="000000" w:themeColor="text1"/>
        </w:rPr>
        <w:t>(8)</w:t>
      </w:r>
    </w:p>
    <w:p w14:paraId="172E582D" w14:textId="77777777" w:rsidR="00B21CB3" w:rsidRDefault="00D65086">
      <w:pPr>
        <w:spacing w:beforeLines="50" w:before="156" w:afterLines="50" w:after="156"/>
        <w:rPr>
          <w:rFonts w:ascii="Times New Roman" w:hAnsi="Times New Roman"/>
          <w:i/>
          <w:iCs/>
          <w:color w:val="000000" w:themeColor="text1"/>
        </w:rPr>
      </w:pPr>
      <w:r>
        <w:rPr>
          <w:rFonts w:ascii="Times New Roman" w:hAnsi="Times New Roman"/>
          <w:i/>
          <w:iCs/>
          <w:color w:val="000000" w:themeColor="text1"/>
        </w:rPr>
        <w:t>4.1.2. The remanufacturer fulfills responsibility independently (Scenario R)</w:t>
      </w:r>
    </w:p>
    <w:p w14:paraId="67F9804D" w14:textId="77777777" w:rsidR="00B21CB3" w:rsidRDefault="00D65086">
      <w:pPr>
        <w:snapToGrid w:val="0"/>
        <w:ind w:firstLineChars="100" w:firstLine="210"/>
        <w:jc w:val="left"/>
        <w:rPr>
          <w:rFonts w:ascii="Times New Roman" w:hAnsi="Times New Roman"/>
          <w:color w:val="000000" w:themeColor="text1"/>
        </w:rPr>
      </w:pPr>
      <w:r>
        <w:rPr>
          <w:rFonts w:ascii="Times New Roman" w:hAnsi="Times New Roman"/>
          <w:color w:val="000000" w:themeColor="text1"/>
        </w:rPr>
        <w:t xml:space="preserve">When the remanufacturer fulfills its responsibility alone, </w:t>
      </w:r>
      <w:r>
        <w:rPr>
          <w:rFonts w:ascii="Times New Roman" w:hAnsi="Times New Roman"/>
          <w:color w:val="000000" w:themeColor="text1"/>
          <w:position w:val="-10"/>
        </w:rPr>
        <w:object w:dxaOrig="581" w:dyaOrig="266" w14:anchorId="6DCBF247">
          <v:shape id="_x0000_i1099" type="#_x0000_t75" style="width:28.8pt;height:13.15pt" o:ole="">
            <v:imagedata r:id="rId149" o:title=""/>
          </v:shape>
          <o:OLEObject Type="Embed" ProgID="Equation.DSMT4" ShapeID="_x0000_i1099" DrawAspect="Content" ObjectID="_1724573165" r:id="rId150"/>
        </w:object>
      </w:r>
      <w:r>
        <w:rPr>
          <w:rFonts w:ascii="Times New Roman" w:hAnsi="Times New Roman"/>
          <w:color w:val="000000" w:themeColor="text1"/>
        </w:rPr>
        <w:t xml:space="preserve">, </w:t>
      </w:r>
      <w:r>
        <w:rPr>
          <w:rFonts w:ascii="Times New Roman" w:hAnsi="Times New Roman"/>
          <w:color w:val="000000" w:themeColor="text1"/>
          <w:position w:val="-10"/>
        </w:rPr>
        <w:object w:dxaOrig="581" w:dyaOrig="266" w14:anchorId="441A8993">
          <v:shape id="_x0000_i1100" type="#_x0000_t75" style="width:28.8pt;height:13.15pt" o:ole="">
            <v:imagedata r:id="rId151" o:title=""/>
          </v:shape>
          <o:OLEObject Type="Embed" ProgID="Equation.DSMT4" ShapeID="_x0000_i1100" DrawAspect="Content" ObjectID="_1724573166" r:id="rId152"/>
        </w:object>
      </w:r>
      <w:r>
        <w:rPr>
          <w:rFonts w:ascii="Times New Roman" w:hAnsi="Times New Roman"/>
          <w:color w:val="000000" w:themeColor="text1"/>
        </w:rPr>
        <w:t>, at this time:</w:t>
      </w:r>
    </w:p>
    <w:p w14:paraId="69BBEE86" w14:textId="77777777" w:rsidR="00B21CB3" w:rsidRDefault="00D65086">
      <w:pPr>
        <w:snapToGrid w:val="0"/>
        <w:ind w:firstLineChars="100" w:firstLine="210"/>
        <w:jc w:val="left"/>
        <w:rPr>
          <w:rFonts w:ascii="Times New Roman" w:hAnsi="Times New Roman"/>
          <w:color w:val="000000" w:themeColor="text1"/>
        </w:rPr>
      </w:pPr>
      <w:r>
        <w:rPr>
          <w:rFonts w:ascii="Times New Roman" w:hAnsi="Times New Roman"/>
          <w:color w:val="000000" w:themeColor="text1"/>
        </w:rPr>
        <w:t xml:space="preserve">The maximizing of the target benefits of the collector is: </w:t>
      </w:r>
      <w:r>
        <w:rPr>
          <w:rFonts w:ascii="Times New Roman" w:hAnsi="Times New Roman"/>
          <w:color w:val="000000" w:themeColor="text1"/>
          <w:position w:val="-16"/>
        </w:rPr>
        <w:object w:dxaOrig="2711" w:dyaOrig="387" w14:anchorId="491CA8F0">
          <v:shape id="_x0000_i1101" type="#_x0000_t75" style="width:135.85pt;height:19.4pt" o:ole="">
            <v:imagedata r:id="rId153" o:title=""/>
          </v:shape>
          <o:OLEObject Type="Embed" ProgID="Equation.DSMT4" ShapeID="_x0000_i1101" DrawAspect="Content" ObjectID="_1724573167" r:id="rId154"/>
        </w:object>
      </w:r>
      <w:r>
        <w:rPr>
          <w:rFonts w:ascii="Times New Roman" w:hAnsi="Times New Roman"/>
          <w:color w:val="000000" w:themeColor="text1"/>
        </w:rPr>
        <w:t xml:space="preserve">                (9)</w:t>
      </w:r>
    </w:p>
    <w:p w14:paraId="69BA81BD" w14:textId="77777777" w:rsidR="00B21CB3" w:rsidRDefault="00D65086">
      <w:pPr>
        <w:snapToGrid w:val="0"/>
        <w:ind w:leftChars="100" w:left="210"/>
        <w:jc w:val="left"/>
        <w:rPr>
          <w:rFonts w:ascii="Times New Roman" w:hAnsi="Times New Roman"/>
          <w:color w:val="000000" w:themeColor="text1"/>
        </w:rPr>
      </w:pPr>
      <w:r>
        <w:rPr>
          <w:rFonts w:ascii="Times New Roman" w:hAnsi="Times New Roman"/>
          <w:color w:val="000000" w:themeColor="text1"/>
        </w:rPr>
        <w:t>The maximizing of the target benefits of the remanufacturer is</w:t>
      </w:r>
      <w:r>
        <w:rPr>
          <w:rFonts w:ascii="Times New Roman" w:hAnsi="Times New Roman"/>
          <w:color w:val="000000" w:themeColor="text1"/>
        </w:rPr>
        <w:t>：</w:t>
      </w:r>
      <w:r>
        <w:rPr>
          <w:rFonts w:ascii="Times New Roman" w:hAnsi="Times New Roman"/>
          <w:color w:val="000000" w:themeColor="text1"/>
        </w:rPr>
        <w:t xml:space="preserve"> </w:t>
      </w:r>
      <w:r>
        <w:rPr>
          <w:rFonts w:ascii="Times New Roman" w:hAnsi="Times New Roman"/>
          <w:color w:val="000000" w:themeColor="text1"/>
          <w:position w:val="-20"/>
        </w:rPr>
        <w:object w:dxaOrig="5010" w:dyaOrig="460" w14:anchorId="6B89E58A">
          <v:shape id="_x0000_i1102" type="#_x0000_t75" style="width:250.45pt;height:23.15pt" o:ole="">
            <v:imagedata r:id="rId155" o:title=""/>
          </v:shape>
          <o:OLEObject Type="Embed" ProgID="Equation.DSMT4" ShapeID="_x0000_i1102" DrawAspect="Content" ObjectID="_1724573168" r:id="rId156"/>
        </w:object>
      </w:r>
      <w:r>
        <w:rPr>
          <w:rFonts w:ascii="Times New Roman" w:hAnsi="Times New Roman"/>
          <w:color w:val="000000" w:themeColor="text1"/>
          <w:position w:val="-20"/>
        </w:rPr>
        <w:t xml:space="preserve">                                       </w:t>
      </w:r>
      <w:r>
        <w:rPr>
          <w:rFonts w:ascii="Times New Roman" w:hAnsi="Times New Roman"/>
          <w:color w:val="000000" w:themeColor="text1"/>
        </w:rPr>
        <w:t>(10)</w:t>
      </w:r>
    </w:p>
    <w:p w14:paraId="3310218D" w14:textId="77777777" w:rsidR="00B21CB3" w:rsidRDefault="00D65086">
      <w:pPr>
        <w:snapToGrid w:val="0"/>
        <w:ind w:leftChars="100" w:left="210"/>
        <w:jc w:val="left"/>
        <w:rPr>
          <w:rFonts w:ascii="Times New Roman" w:hAnsi="Times New Roman"/>
          <w:color w:val="000000" w:themeColor="text1"/>
          <w:position w:val="-22"/>
        </w:rPr>
      </w:pPr>
      <w:r>
        <w:rPr>
          <w:rFonts w:ascii="Times New Roman" w:hAnsi="Times New Roman"/>
          <w:color w:val="000000" w:themeColor="text1"/>
          <w:position w:val="-22"/>
        </w:rPr>
        <w:t xml:space="preserve">Assuming that the collector and the remanufacturer have the same marginal cost, then  </w:t>
      </w:r>
      <w:r>
        <w:rPr>
          <w:rFonts w:ascii="Times New Roman" w:hAnsi="Times New Roman"/>
          <w:color w:val="000000" w:themeColor="text1"/>
          <w:position w:val="-22"/>
        </w:rPr>
        <w:object w:dxaOrig="2323" w:dyaOrig="532" w14:anchorId="2437BD9F">
          <v:shape id="_x0000_i1103" type="#_x0000_t75" style="width:116.45pt;height:26.3pt" o:ole="">
            <v:imagedata r:id="rId157" o:title=""/>
          </v:shape>
          <o:OLEObject Type="Embed" ProgID="Equation.DSMT4" ShapeID="_x0000_i1103" DrawAspect="Content" ObjectID="_1724573169" r:id="rId158"/>
        </w:object>
      </w:r>
      <w:r>
        <w:rPr>
          <w:rFonts w:ascii="Times New Roman" w:hAnsi="Times New Roman"/>
          <w:color w:val="000000" w:themeColor="text1"/>
        </w:rPr>
        <w:t>.</w:t>
      </w:r>
    </w:p>
    <w:p w14:paraId="0CE3FBA9" w14:textId="77777777" w:rsidR="00B21CB3" w:rsidRDefault="00D65086">
      <w:pPr>
        <w:snapToGrid w:val="0"/>
        <w:ind w:firstLineChars="100" w:firstLine="210"/>
        <w:jc w:val="left"/>
        <w:rPr>
          <w:rFonts w:ascii="Times New Roman" w:hAnsi="Times New Roman"/>
          <w:color w:val="000000" w:themeColor="text1"/>
        </w:rPr>
      </w:pPr>
      <w:r>
        <w:rPr>
          <w:rFonts w:ascii="Times New Roman" w:hAnsi="Times New Roman"/>
          <w:color w:val="000000" w:themeColor="text1"/>
        </w:rPr>
        <w:t xml:space="preserve">Substitute it into the remanufacturer's benefit function and find its first derivative concerning </w:t>
      </w:r>
      <w:r>
        <w:rPr>
          <w:rFonts w:ascii="Times New Roman" w:hAnsi="Times New Roman"/>
          <w:color w:val="000000" w:themeColor="text1"/>
          <w:position w:val="-10"/>
        </w:rPr>
        <w:object w:dxaOrig="496" w:dyaOrig="266" w14:anchorId="09723230">
          <v:shape id="_x0000_i1104" type="#_x0000_t75" style="width:25.05pt;height:13.15pt" o:ole="">
            <v:imagedata r:id="rId159" o:title=""/>
          </v:shape>
          <o:OLEObject Type="Embed" ProgID="Equation.DSMT4" ShapeID="_x0000_i1104" DrawAspect="Content" ObjectID="_1724573170" r:id="rId160"/>
        </w:object>
      </w:r>
      <w:r>
        <w:rPr>
          <w:rFonts w:ascii="Times New Roman" w:hAnsi="Times New Roman"/>
          <w:color w:val="000000" w:themeColor="text1"/>
        </w:rPr>
        <w:t>.  Make it equal to 0, to see:</w:t>
      </w:r>
    </w:p>
    <w:p w14:paraId="213A4947" w14:textId="77777777" w:rsidR="00B21CB3" w:rsidRDefault="00D65086">
      <w:pPr>
        <w:snapToGrid w:val="0"/>
        <w:ind w:firstLineChars="100" w:firstLine="210"/>
        <w:jc w:val="left"/>
        <w:rPr>
          <w:rFonts w:ascii="Times New Roman" w:hAnsi="Times New Roman"/>
          <w:color w:val="000000" w:themeColor="text1"/>
        </w:rPr>
      </w:pPr>
      <w:r>
        <w:rPr>
          <w:rFonts w:ascii="Times New Roman" w:hAnsi="Times New Roman"/>
          <w:color w:val="000000" w:themeColor="text1"/>
          <w:position w:val="-26"/>
        </w:rPr>
        <w:object w:dxaOrig="3328" w:dyaOrig="678" w14:anchorId="7CFC2277">
          <v:shape id="_x0000_i1105" type="#_x0000_t75" style="width:166.55pt;height:33.8pt" o:ole="">
            <v:imagedata r:id="rId161" o:title=""/>
          </v:shape>
          <o:OLEObject Type="Embed" ProgID="Equation.DSMT4" ShapeID="_x0000_i1105" DrawAspect="Content" ObjectID="_1724573171" r:id="rId162"/>
        </w:object>
      </w:r>
      <w:r>
        <w:rPr>
          <w:rFonts w:ascii="Times New Roman" w:hAnsi="Times New Roman"/>
          <w:color w:val="000000" w:themeColor="text1"/>
          <w:position w:val="-20"/>
        </w:rPr>
        <w:t xml:space="preserve">                              </w:t>
      </w:r>
      <w:r>
        <w:rPr>
          <w:rFonts w:ascii="Times New Roman" w:hAnsi="Times New Roman"/>
          <w:color w:val="000000" w:themeColor="text1"/>
          <w:position w:val="-20"/>
        </w:rPr>
        <w:tab/>
      </w:r>
      <w:r>
        <w:rPr>
          <w:rFonts w:ascii="Times New Roman" w:hAnsi="Times New Roman"/>
          <w:color w:val="000000" w:themeColor="text1"/>
          <w:position w:val="-20"/>
        </w:rPr>
        <w:tab/>
        <w:t xml:space="preserve">                     </w:t>
      </w:r>
      <w:r>
        <w:rPr>
          <w:rFonts w:ascii="Times New Roman" w:hAnsi="Times New Roman"/>
          <w:color w:val="000000" w:themeColor="text1"/>
        </w:rPr>
        <w:t>(11)</w:t>
      </w:r>
    </w:p>
    <w:p w14:paraId="5419FC30" w14:textId="77777777" w:rsidR="00B21CB3" w:rsidRDefault="00D65086">
      <w:pPr>
        <w:snapToGrid w:val="0"/>
        <w:ind w:firstLineChars="100" w:firstLine="210"/>
        <w:jc w:val="left"/>
        <w:rPr>
          <w:rFonts w:ascii="Times New Roman" w:hAnsi="Times New Roman"/>
          <w:color w:val="000000" w:themeColor="text1"/>
        </w:rPr>
      </w:pPr>
      <w:r>
        <w:rPr>
          <w:rFonts w:ascii="Times New Roman" w:hAnsi="Times New Roman"/>
          <w:color w:val="000000" w:themeColor="text1"/>
          <w:position w:val="-26"/>
        </w:rPr>
        <w:object w:dxaOrig="5833" w:dyaOrig="702" w14:anchorId="6FC336EC">
          <v:shape id="_x0000_i1106" type="#_x0000_t75" style="width:291.75pt;height:35.05pt" o:ole="">
            <v:imagedata r:id="rId163" o:title=""/>
          </v:shape>
          <o:OLEObject Type="Embed" ProgID="Equation.DSMT4" ShapeID="_x0000_i1106" DrawAspect="Content" ObjectID="_1724573172" r:id="rId164"/>
        </w:object>
      </w:r>
      <w:r>
        <w:rPr>
          <w:rFonts w:ascii="Times New Roman" w:hAnsi="Times New Roman"/>
          <w:color w:val="000000" w:themeColor="text1"/>
          <w:position w:val="-20"/>
        </w:rPr>
        <w:t xml:space="preserve">      </w:t>
      </w:r>
      <w:r>
        <w:rPr>
          <w:rFonts w:ascii="Times New Roman" w:hAnsi="Times New Roman"/>
          <w:color w:val="000000" w:themeColor="text1"/>
          <w:position w:val="-20"/>
        </w:rPr>
        <w:tab/>
      </w:r>
      <w:r>
        <w:rPr>
          <w:rFonts w:ascii="Times New Roman" w:hAnsi="Times New Roman"/>
          <w:color w:val="000000" w:themeColor="text1"/>
          <w:position w:val="-20"/>
        </w:rPr>
        <w:tab/>
        <w:t xml:space="preserve">                     </w:t>
      </w:r>
      <w:r>
        <w:rPr>
          <w:rFonts w:ascii="Times New Roman" w:hAnsi="Times New Roman"/>
          <w:color w:val="000000" w:themeColor="text1"/>
        </w:rPr>
        <w:t>(12)</w:t>
      </w:r>
    </w:p>
    <w:p w14:paraId="03EC9DA6" w14:textId="77777777" w:rsidR="00B21CB3" w:rsidRDefault="00D65086">
      <w:pPr>
        <w:snapToGrid w:val="0"/>
        <w:ind w:firstLineChars="100" w:firstLine="210"/>
        <w:jc w:val="left"/>
        <w:rPr>
          <w:rFonts w:ascii="Times New Roman" w:hAnsi="Times New Roman"/>
          <w:color w:val="000000" w:themeColor="text1"/>
        </w:rPr>
      </w:pPr>
      <w:r>
        <w:rPr>
          <w:rFonts w:ascii="Times New Roman" w:hAnsi="Times New Roman"/>
          <w:color w:val="000000" w:themeColor="text1"/>
          <w:position w:val="-32"/>
        </w:rPr>
        <w:object w:dxaOrig="3945" w:dyaOrig="738" w14:anchorId="2F1EFA24">
          <v:shape id="_x0000_i1107" type="#_x0000_t75" style="width:197.2pt;height:36.95pt" o:ole="">
            <v:imagedata r:id="rId165" o:title=""/>
          </v:shape>
          <o:OLEObject Type="Embed" ProgID="Equation.DSMT4" ShapeID="_x0000_i1107" DrawAspect="Content" ObjectID="_1724573173" r:id="rId166"/>
        </w:object>
      </w:r>
      <w:r>
        <w:rPr>
          <w:rFonts w:ascii="Times New Roman" w:hAnsi="Times New Roman"/>
          <w:color w:val="000000" w:themeColor="text1"/>
        </w:rPr>
        <w:t>.</w:t>
      </w:r>
      <w:r>
        <w:rPr>
          <w:rFonts w:ascii="Times New Roman" w:hAnsi="Times New Roman"/>
          <w:color w:val="000000" w:themeColor="text1"/>
          <w:position w:val="-20"/>
        </w:rPr>
        <w:t xml:space="preserve">                         </w:t>
      </w:r>
      <w:r>
        <w:rPr>
          <w:rFonts w:ascii="Times New Roman" w:hAnsi="Times New Roman"/>
          <w:color w:val="000000" w:themeColor="text1"/>
          <w:position w:val="-20"/>
        </w:rPr>
        <w:tab/>
      </w:r>
      <w:r>
        <w:rPr>
          <w:rFonts w:ascii="Times New Roman" w:hAnsi="Times New Roman"/>
          <w:color w:val="000000" w:themeColor="text1"/>
          <w:position w:val="-20"/>
        </w:rPr>
        <w:tab/>
        <w:t xml:space="preserve">                 </w:t>
      </w:r>
      <w:r>
        <w:rPr>
          <w:rFonts w:ascii="Times New Roman" w:hAnsi="Times New Roman"/>
          <w:color w:val="000000" w:themeColor="text1"/>
        </w:rPr>
        <w:t>(13)</w:t>
      </w:r>
    </w:p>
    <w:p w14:paraId="2768A579" w14:textId="77777777" w:rsidR="00B21CB3" w:rsidRDefault="00D65086">
      <w:pPr>
        <w:snapToGrid w:val="0"/>
        <w:ind w:firstLineChars="100" w:firstLine="210"/>
        <w:jc w:val="left"/>
        <w:rPr>
          <w:rFonts w:ascii="Times New Roman" w:hAnsi="Times New Roman"/>
          <w:color w:val="000000" w:themeColor="text1"/>
        </w:rPr>
      </w:pPr>
      <w:r>
        <w:rPr>
          <w:rFonts w:ascii="Times New Roman" w:hAnsi="Times New Roman"/>
          <w:color w:val="000000" w:themeColor="text1"/>
        </w:rPr>
        <w:t>Substitute the benefit function to get:</w:t>
      </w:r>
    </w:p>
    <w:p w14:paraId="74A0E753" w14:textId="77777777" w:rsidR="00B21CB3" w:rsidRDefault="00D65086">
      <w:pPr>
        <w:snapToGrid w:val="0"/>
        <w:ind w:firstLineChars="100" w:firstLine="210"/>
        <w:jc w:val="left"/>
        <w:rPr>
          <w:rFonts w:ascii="Times New Roman" w:hAnsi="Times New Roman"/>
          <w:color w:val="000000" w:themeColor="text1"/>
          <w:position w:val="-42"/>
        </w:rPr>
      </w:pPr>
      <w:r>
        <w:rPr>
          <w:rFonts w:ascii="Times New Roman" w:hAnsi="Times New Roman"/>
          <w:color w:val="000000" w:themeColor="text1"/>
          <w:position w:val="-36"/>
        </w:rPr>
        <w:object w:dxaOrig="3509" w:dyaOrig="811" w14:anchorId="526EFB0A">
          <v:shape id="_x0000_i1108" type="#_x0000_t75" style="width:175.3pt;height:40.7pt" o:ole="">
            <v:imagedata r:id="rId167" o:title=""/>
          </v:shape>
          <o:OLEObject Type="Embed" ProgID="Equation.DSMT4" ShapeID="_x0000_i1108" DrawAspect="Content" ObjectID="_1724573174" r:id="rId168"/>
        </w:object>
      </w:r>
      <w:r>
        <w:rPr>
          <w:rFonts w:ascii="Times New Roman" w:hAnsi="Times New Roman"/>
          <w:color w:val="000000" w:themeColor="text1"/>
          <w:position w:val="-20"/>
        </w:rPr>
        <w:t xml:space="preserve">                         </w:t>
      </w:r>
      <w:r>
        <w:rPr>
          <w:rFonts w:ascii="Times New Roman" w:hAnsi="Times New Roman"/>
          <w:color w:val="000000" w:themeColor="text1"/>
          <w:position w:val="-20"/>
        </w:rPr>
        <w:tab/>
      </w:r>
      <w:r>
        <w:rPr>
          <w:rFonts w:ascii="Times New Roman" w:hAnsi="Times New Roman"/>
          <w:color w:val="000000" w:themeColor="text1"/>
          <w:position w:val="-20"/>
        </w:rPr>
        <w:tab/>
        <w:t xml:space="preserve">                     </w:t>
      </w:r>
      <w:r>
        <w:rPr>
          <w:rFonts w:ascii="Times New Roman" w:hAnsi="Times New Roman"/>
          <w:color w:val="000000" w:themeColor="text1"/>
        </w:rPr>
        <w:t>(14)</w:t>
      </w:r>
    </w:p>
    <w:p w14:paraId="5BD74938" w14:textId="77777777" w:rsidR="00B21CB3" w:rsidRDefault="00D65086">
      <w:pPr>
        <w:snapToGrid w:val="0"/>
        <w:ind w:firstLineChars="100" w:firstLine="210"/>
        <w:jc w:val="left"/>
        <w:rPr>
          <w:rFonts w:ascii="Times New Roman" w:hAnsi="Times New Roman"/>
          <w:color w:val="000000" w:themeColor="text1"/>
        </w:rPr>
      </w:pPr>
      <w:r>
        <w:rPr>
          <w:rFonts w:ascii="Times New Roman" w:hAnsi="Times New Roman"/>
          <w:color w:val="000000" w:themeColor="text1"/>
          <w:position w:val="-32"/>
        </w:rPr>
        <w:object w:dxaOrig="3062" w:dyaOrig="702" w14:anchorId="06A17ECF">
          <v:shape id="_x0000_i1109" type="#_x0000_t75" style="width:153.4pt;height:35.05pt" o:ole="">
            <v:imagedata r:id="rId169" o:title=""/>
          </v:shape>
          <o:OLEObject Type="Embed" ProgID="Equation.DSMT4" ShapeID="_x0000_i1109" DrawAspect="Content" ObjectID="_1724573175" r:id="rId170"/>
        </w:object>
      </w:r>
      <w:r>
        <w:rPr>
          <w:rFonts w:ascii="Times New Roman" w:hAnsi="Times New Roman"/>
          <w:color w:val="000000" w:themeColor="text1"/>
          <w:position w:val="-20"/>
        </w:rPr>
        <w:t xml:space="preserve">                         </w:t>
      </w:r>
      <w:r>
        <w:rPr>
          <w:rFonts w:ascii="Times New Roman" w:hAnsi="Times New Roman"/>
          <w:color w:val="000000" w:themeColor="text1"/>
          <w:position w:val="-20"/>
        </w:rPr>
        <w:tab/>
      </w:r>
      <w:r>
        <w:rPr>
          <w:rFonts w:ascii="Times New Roman" w:hAnsi="Times New Roman"/>
          <w:color w:val="000000" w:themeColor="text1"/>
          <w:position w:val="-20"/>
        </w:rPr>
        <w:tab/>
        <w:t xml:space="preserve">                         </w:t>
      </w:r>
      <w:r>
        <w:rPr>
          <w:rFonts w:ascii="Times New Roman" w:hAnsi="Times New Roman"/>
          <w:color w:val="000000" w:themeColor="text1"/>
        </w:rPr>
        <w:t>(15)</w:t>
      </w:r>
    </w:p>
    <w:p w14:paraId="6D20E31A" w14:textId="77777777" w:rsidR="00B21CB3" w:rsidRDefault="00D65086">
      <w:pPr>
        <w:spacing w:beforeLines="50" w:before="156" w:afterLines="50" w:after="156"/>
        <w:rPr>
          <w:rFonts w:ascii="Times New Roman" w:hAnsi="Times New Roman"/>
          <w:i/>
          <w:iCs/>
          <w:color w:val="000000" w:themeColor="text1"/>
        </w:rPr>
      </w:pPr>
      <w:r>
        <w:rPr>
          <w:rFonts w:ascii="Times New Roman" w:hAnsi="Times New Roman"/>
          <w:i/>
          <w:iCs/>
          <w:color w:val="000000" w:themeColor="text1"/>
        </w:rPr>
        <w:t>4.1.3. The collector and the remanufacturer fulfill each respective responsibility (Scenario CR)</w:t>
      </w:r>
    </w:p>
    <w:p w14:paraId="21B53CA8" w14:textId="77777777" w:rsidR="00B21CB3" w:rsidRDefault="00D65086">
      <w:pPr>
        <w:snapToGrid w:val="0"/>
        <w:ind w:firstLineChars="100" w:firstLine="210"/>
        <w:rPr>
          <w:rFonts w:ascii="Times New Roman" w:hAnsi="Times New Roman"/>
          <w:color w:val="000000" w:themeColor="text1"/>
        </w:rPr>
      </w:pPr>
      <w:r>
        <w:rPr>
          <w:rFonts w:ascii="Times New Roman" w:hAnsi="Times New Roman"/>
          <w:color w:val="000000" w:themeColor="text1"/>
        </w:rPr>
        <w:t xml:space="preserve">When both </w:t>
      </w:r>
      <w:r>
        <w:rPr>
          <w:rFonts w:ascii="Times New Roman" w:hAnsi="Times New Roman" w:hint="eastAsia"/>
          <w:color w:val="000000" w:themeColor="text1"/>
        </w:rPr>
        <w:t>the collector and the remanufacturer</w:t>
      </w:r>
      <w:r>
        <w:rPr>
          <w:rFonts w:ascii="Times New Roman" w:hAnsi="Times New Roman"/>
          <w:color w:val="000000" w:themeColor="text1"/>
        </w:rPr>
        <w:t xml:space="preserve"> fulfill their SWM responsibilities but do not consider </w:t>
      </w:r>
      <w:r>
        <w:rPr>
          <w:rFonts w:ascii="Times New Roman" w:hAnsi="Times New Roman" w:hint="eastAsia"/>
          <w:color w:val="000000" w:themeColor="text1"/>
        </w:rPr>
        <w:t xml:space="preserve">the </w:t>
      </w:r>
      <w:r>
        <w:rPr>
          <w:rFonts w:ascii="Times New Roman" w:hAnsi="Times New Roman"/>
          <w:color w:val="000000" w:themeColor="text1"/>
        </w:rPr>
        <w:t xml:space="preserve">remanufacturers to help </w:t>
      </w:r>
      <w:r>
        <w:rPr>
          <w:rFonts w:ascii="Times New Roman" w:hAnsi="Times New Roman" w:hint="eastAsia"/>
          <w:color w:val="000000" w:themeColor="text1"/>
        </w:rPr>
        <w:t xml:space="preserve">the </w:t>
      </w:r>
      <w:r>
        <w:rPr>
          <w:rFonts w:ascii="Times New Roman" w:hAnsi="Times New Roman"/>
          <w:color w:val="000000" w:themeColor="text1"/>
        </w:rPr>
        <w:t xml:space="preserve">collector share responsibility costs, </w:t>
      </w:r>
      <w:r>
        <w:rPr>
          <w:rFonts w:ascii="Times New Roman" w:hAnsi="Times New Roman"/>
          <w:color w:val="000000" w:themeColor="text1"/>
          <w:position w:val="-10"/>
        </w:rPr>
        <w:object w:dxaOrig="496" w:dyaOrig="266" w14:anchorId="7C8A8C4F">
          <v:shape id="_x0000_i1110" type="#_x0000_t75" style="width:25.05pt;height:13.15pt" o:ole="">
            <v:imagedata r:id="rId171" o:title=""/>
          </v:shape>
          <o:OLEObject Type="Embed" ProgID="Equation.DSMT4" ShapeID="_x0000_i1110" DrawAspect="Content" ObjectID="_1724573176" r:id="rId172"/>
        </w:object>
      </w:r>
      <w:r>
        <w:rPr>
          <w:rFonts w:ascii="Times New Roman" w:hAnsi="Times New Roman"/>
          <w:color w:val="000000" w:themeColor="text1"/>
        </w:rPr>
        <w:t xml:space="preserve">, </w:t>
      </w:r>
      <w:r>
        <w:rPr>
          <w:rFonts w:ascii="Times New Roman" w:hAnsi="Times New Roman"/>
          <w:color w:val="000000" w:themeColor="text1"/>
          <w:position w:val="-10"/>
        </w:rPr>
        <w:object w:dxaOrig="581" w:dyaOrig="266" w14:anchorId="6A35ACFB">
          <v:shape id="_x0000_i1111" type="#_x0000_t75" style="width:28.8pt;height:13.15pt" o:ole="">
            <v:imagedata r:id="rId173" o:title=""/>
          </v:shape>
          <o:OLEObject Type="Embed" ProgID="Equation.DSMT4" ShapeID="_x0000_i1111" DrawAspect="Content" ObjectID="_1724573177" r:id="rId174"/>
        </w:object>
      </w:r>
      <w:r>
        <w:rPr>
          <w:rFonts w:ascii="Times New Roman" w:hAnsi="Times New Roman"/>
          <w:color w:val="000000" w:themeColor="text1"/>
        </w:rPr>
        <w:t xml:space="preserve"> , at this time:</w:t>
      </w:r>
    </w:p>
    <w:p w14:paraId="40E4B533" w14:textId="77777777" w:rsidR="00B21CB3" w:rsidRDefault="00D65086">
      <w:pPr>
        <w:snapToGrid w:val="0"/>
        <w:ind w:firstLineChars="100" w:firstLine="210"/>
        <w:rPr>
          <w:rFonts w:ascii="Times New Roman" w:hAnsi="Times New Roman"/>
          <w:color w:val="000000" w:themeColor="text1"/>
        </w:rPr>
      </w:pPr>
      <w:r>
        <w:rPr>
          <w:rFonts w:ascii="Times New Roman" w:hAnsi="Times New Roman"/>
          <w:color w:val="000000" w:themeColor="text1"/>
        </w:rPr>
        <w:t xml:space="preserve">The maximizing of the target benefits of the collector is: </w:t>
      </w:r>
      <w:r>
        <w:rPr>
          <w:rFonts w:ascii="Times New Roman" w:hAnsi="Times New Roman"/>
          <w:color w:val="000000" w:themeColor="text1"/>
          <w:position w:val="-20"/>
        </w:rPr>
        <w:object w:dxaOrig="4090" w:dyaOrig="460" w14:anchorId="283A03CF">
          <v:shape id="_x0000_i1112" type="#_x0000_t75" style="width:204.75pt;height:23.15pt" o:ole="">
            <v:imagedata r:id="rId175" o:title=""/>
          </v:shape>
          <o:OLEObject Type="Embed" ProgID="Equation.DSMT4" ShapeID="_x0000_i1112" DrawAspect="Content" ObjectID="_1724573178" r:id="rId176"/>
        </w:object>
      </w:r>
      <w:r>
        <w:rPr>
          <w:rFonts w:ascii="Times New Roman" w:hAnsi="Times New Roman"/>
          <w:color w:val="000000" w:themeColor="text1"/>
        </w:rPr>
        <w:t xml:space="preserve">  (16)                                         </w:t>
      </w:r>
    </w:p>
    <w:p w14:paraId="210839E6" w14:textId="77777777" w:rsidR="00B21CB3" w:rsidRDefault="00D65086">
      <w:pPr>
        <w:snapToGrid w:val="0"/>
        <w:ind w:firstLineChars="100" w:firstLine="210"/>
        <w:rPr>
          <w:rFonts w:ascii="Times New Roman" w:hAnsi="Times New Roman"/>
          <w:color w:val="000000" w:themeColor="text1"/>
        </w:rPr>
      </w:pPr>
      <w:r>
        <w:rPr>
          <w:rFonts w:ascii="Times New Roman" w:hAnsi="Times New Roman"/>
          <w:color w:val="000000" w:themeColor="text1"/>
        </w:rPr>
        <w:t xml:space="preserve">The maximizing of the target benefits of the remanufacturer is:        </w:t>
      </w:r>
    </w:p>
    <w:p w14:paraId="53A1F443" w14:textId="77777777" w:rsidR="00B21CB3" w:rsidRDefault="00D65086">
      <w:pPr>
        <w:snapToGrid w:val="0"/>
        <w:ind w:firstLineChars="100" w:firstLine="210"/>
        <w:jc w:val="left"/>
        <w:rPr>
          <w:rFonts w:ascii="Times New Roman" w:hAnsi="Times New Roman"/>
          <w:color w:val="000000" w:themeColor="text1"/>
        </w:rPr>
      </w:pPr>
      <w:r>
        <w:rPr>
          <w:rFonts w:ascii="Times New Roman" w:hAnsi="Times New Roman"/>
          <w:color w:val="000000" w:themeColor="text1"/>
          <w:position w:val="-20"/>
        </w:rPr>
        <w:object w:dxaOrig="5591" w:dyaOrig="460" w14:anchorId="54B0E1E2">
          <v:shape id="_x0000_i1113" type="#_x0000_t75" style="width:279.85pt;height:23.15pt" o:ole="">
            <v:imagedata r:id="rId177" o:title=""/>
          </v:shape>
          <o:OLEObject Type="Embed" ProgID="Equation.DSMT4" ShapeID="_x0000_i1113" DrawAspect="Content" ObjectID="_1724573179" r:id="rId178"/>
        </w:object>
      </w:r>
      <w:r>
        <w:rPr>
          <w:rFonts w:ascii="Times New Roman" w:hAnsi="Times New Roman"/>
          <w:color w:val="000000" w:themeColor="text1"/>
        </w:rPr>
        <w:t>.</w:t>
      </w:r>
      <w:r>
        <w:rPr>
          <w:rFonts w:ascii="Times New Roman" w:hAnsi="Times New Roman"/>
          <w:color w:val="000000" w:themeColor="text1"/>
          <w:position w:val="-20"/>
        </w:rPr>
        <w:t xml:space="preserve">                        </w:t>
      </w:r>
      <w:r>
        <w:rPr>
          <w:rFonts w:ascii="Times New Roman" w:hAnsi="Times New Roman"/>
          <w:color w:val="000000" w:themeColor="text1"/>
          <w:position w:val="-20"/>
        </w:rPr>
        <w:t xml:space="preserve">         </w:t>
      </w:r>
      <w:r>
        <w:rPr>
          <w:rFonts w:ascii="Times New Roman" w:hAnsi="Times New Roman"/>
          <w:color w:val="000000" w:themeColor="text1"/>
        </w:rPr>
        <w:t>(17)</w:t>
      </w:r>
    </w:p>
    <w:p w14:paraId="072481AA" w14:textId="77777777" w:rsidR="00B21CB3" w:rsidRDefault="00D65086">
      <w:pPr>
        <w:snapToGrid w:val="0"/>
        <w:ind w:firstLineChars="100" w:firstLine="210"/>
        <w:jc w:val="left"/>
        <w:rPr>
          <w:rFonts w:ascii="Times New Roman" w:hAnsi="Times New Roman"/>
          <w:color w:val="000000" w:themeColor="text1"/>
        </w:rPr>
      </w:pPr>
      <w:r>
        <w:rPr>
          <w:rFonts w:ascii="Times New Roman" w:hAnsi="Times New Roman"/>
          <w:color w:val="000000" w:themeColor="text1"/>
        </w:rPr>
        <w:t xml:space="preserve">According to the backward induction method, first, find the first derivative of </w:t>
      </w:r>
      <w:r>
        <w:rPr>
          <w:rFonts w:ascii="Times New Roman" w:hAnsi="Times New Roman"/>
          <w:color w:val="000000" w:themeColor="text1"/>
          <w:position w:val="-12"/>
        </w:rPr>
        <w:object w:dxaOrig="460" w:dyaOrig="387" w14:anchorId="20D67218">
          <v:shape id="_x0000_i1114" type="#_x0000_t75" style="width:23.15pt;height:19.4pt" o:ole="">
            <v:imagedata r:id="rId179" o:title=""/>
          </v:shape>
          <o:OLEObject Type="Embed" ProgID="Equation.DSMT4" ShapeID="_x0000_i1114" DrawAspect="Content" ObjectID="_1724573180" r:id="rId180"/>
        </w:object>
      </w:r>
      <w:r>
        <w:rPr>
          <w:rFonts w:ascii="Times New Roman" w:hAnsi="Times New Roman"/>
          <w:color w:val="000000" w:themeColor="text1"/>
        </w:rPr>
        <w:t xml:space="preserve"> concerning </w:t>
      </w:r>
      <w:r>
        <w:rPr>
          <w:rFonts w:ascii="Times New Roman" w:hAnsi="Times New Roman"/>
          <w:color w:val="000000" w:themeColor="text1"/>
          <w:position w:val="-10"/>
        </w:rPr>
        <w:object w:dxaOrig="206" w:dyaOrig="266" w14:anchorId="5DE3D823">
          <v:shape id="_x0000_i1115" type="#_x0000_t75" style="width:10pt;height:13.15pt" o:ole="">
            <v:imagedata r:id="rId181" o:title=""/>
          </v:shape>
          <o:OLEObject Type="Embed" ProgID="Equation.DSMT4" ShapeID="_x0000_i1115" DrawAspect="Content" ObjectID="_1724573181" r:id="rId182"/>
        </w:object>
      </w:r>
      <w:r>
        <w:rPr>
          <w:rFonts w:ascii="Times New Roman" w:hAnsi="Times New Roman"/>
          <w:color w:val="000000" w:themeColor="text1"/>
        </w:rPr>
        <w:t xml:space="preserve">, and set it equal to 0. </w:t>
      </w:r>
      <w:r>
        <w:rPr>
          <w:rFonts w:ascii="Times New Roman" w:hAnsi="Times New Roman"/>
          <w:color w:val="000000" w:themeColor="text1"/>
          <w:position w:val="-26"/>
        </w:rPr>
        <w:object w:dxaOrig="1367" w:dyaOrig="629" w14:anchorId="08E79341">
          <v:shape id="_x0000_i1116" type="#_x0000_t75" style="width:68.25pt;height:31.3pt" o:ole="">
            <v:imagedata r:id="rId183" o:title=""/>
          </v:shape>
          <o:OLEObject Type="Embed" ProgID="Equation.DSMT4" ShapeID="_x0000_i1116" DrawAspect="Content" ObjectID="_1724573182" r:id="rId184"/>
        </w:object>
      </w:r>
      <w:r>
        <w:rPr>
          <w:rFonts w:ascii="Times New Roman" w:hAnsi="Times New Roman"/>
          <w:color w:val="000000" w:themeColor="text1"/>
        </w:rPr>
        <w:t xml:space="preserve"> can be obtained.</w:t>
      </w:r>
    </w:p>
    <w:p w14:paraId="1E8F09A3" w14:textId="77777777" w:rsidR="00B21CB3" w:rsidRDefault="00D65086">
      <w:pPr>
        <w:snapToGrid w:val="0"/>
        <w:ind w:firstLineChars="100" w:firstLine="210"/>
        <w:rPr>
          <w:rFonts w:ascii="Times New Roman" w:hAnsi="Times New Roman"/>
          <w:color w:val="000000" w:themeColor="text1"/>
        </w:rPr>
      </w:pPr>
      <w:r>
        <w:rPr>
          <w:rFonts w:ascii="Times New Roman" w:hAnsi="Times New Roman"/>
          <w:color w:val="000000" w:themeColor="text1"/>
        </w:rPr>
        <w:t xml:space="preserve">As above, through the assumption of equal marginal revenue, </w:t>
      </w:r>
      <w:r>
        <w:rPr>
          <w:rFonts w:ascii="Times New Roman" w:hAnsi="Times New Roman"/>
          <w:color w:val="000000" w:themeColor="text1"/>
          <w:position w:val="-22"/>
        </w:rPr>
        <w:object w:dxaOrig="2638" w:dyaOrig="581" w14:anchorId="3708E49A">
          <v:shape id="_x0000_i1117" type="#_x0000_t75" style="width:132.1pt;height:28.8pt" o:ole="">
            <v:imagedata r:id="rId185" o:title=""/>
          </v:shape>
          <o:OLEObject Type="Embed" ProgID="Equation.DSMT4" ShapeID="_x0000_i1117" DrawAspect="Content" ObjectID="_1724573183" r:id="rId186"/>
        </w:object>
      </w:r>
      <w:r>
        <w:rPr>
          <w:rFonts w:ascii="Times New Roman" w:hAnsi="Times New Roman"/>
          <w:color w:val="000000" w:themeColor="text1"/>
        </w:rPr>
        <w:t xml:space="preserve"> can be obtained. Substitut</w:t>
      </w:r>
      <w:r>
        <w:rPr>
          <w:rFonts w:ascii="Times New Roman" w:hAnsi="Times New Roman" w:hint="eastAsia"/>
          <w:color w:val="000000" w:themeColor="text1"/>
        </w:rPr>
        <w:t>e</w:t>
      </w:r>
      <w:r>
        <w:rPr>
          <w:rFonts w:ascii="Times New Roman" w:hAnsi="Times New Roman"/>
          <w:color w:val="000000" w:themeColor="text1"/>
        </w:rPr>
        <w:t xml:space="preserve"> </w:t>
      </w:r>
      <w:r>
        <w:rPr>
          <w:rFonts w:ascii="Times New Roman" w:hAnsi="Times New Roman"/>
          <w:color w:val="000000" w:themeColor="text1"/>
          <w:position w:val="-10"/>
        </w:rPr>
        <w:object w:dxaOrig="496" w:dyaOrig="266" w14:anchorId="6B36C66D">
          <v:shape id="_x0000_i1118" type="#_x0000_t75" style="width:25.05pt;height:13.15pt" o:ole="">
            <v:imagedata r:id="rId187" o:title=""/>
          </v:shape>
          <o:OLEObject Type="Embed" ProgID="Equation.DSMT4" ShapeID="_x0000_i1118" DrawAspect="Content" ObjectID="_1724573184" r:id="rId188"/>
        </w:object>
      </w:r>
      <w:r>
        <w:rPr>
          <w:rFonts w:ascii="Times New Roman" w:hAnsi="Times New Roman"/>
          <w:color w:val="000000" w:themeColor="text1"/>
        </w:rPr>
        <w:t xml:space="preserve"> into </w:t>
      </w:r>
      <w:r>
        <w:rPr>
          <w:rFonts w:ascii="Times New Roman" w:hAnsi="Times New Roman"/>
          <w:color w:val="000000" w:themeColor="text1"/>
          <w:position w:val="-10"/>
        </w:rPr>
        <w:object w:dxaOrig="375" w:dyaOrig="315" w14:anchorId="2F6745AD">
          <v:shape id="_x0000_i1119" type="#_x0000_t75" style="width:18.8pt;height:15.65pt" o:ole="">
            <v:imagedata r:id="rId189" o:title=""/>
          </v:shape>
          <o:OLEObject Type="Embed" ProgID="Equation.DSMT4" ShapeID="_x0000_i1119" DrawAspect="Content" ObjectID="_1724573185" r:id="rId190"/>
        </w:object>
      </w:r>
      <w:r>
        <w:rPr>
          <w:rFonts w:ascii="Times New Roman" w:hAnsi="Times New Roman"/>
          <w:color w:val="000000" w:themeColor="text1"/>
        </w:rPr>
        <w:t xml:space="preserve">, find its first derivative for </w:t>
      </w:r>
      <w:r>
        <w:rPr>
          <w:rFonts w:ascii="Times New Roman" w:hAnsi="Times New Roman"/>
          <w:color w:val="000000" w:themeColor="text1"/>
          <w:position w:val="-10"/>
        </w:rPr>
        <w:object w:dxaOrig="448" w:dyaOrig="266" w14:anchorId="27E8BDEA">
          <v:shape id="_x0000_i1120" type="#_x0000_t75" style="width:22.55pt;height:13.15pt" o:ole="">
            <v:imagedata r:id="rId191" o:title=""/>
          </v:shape>
          <o:OLEObject Type="Embed" ProgID="Equation.DSMT4" ShapeID="_x0000_i1120" DrawAspect="Content" ObjectID="_1724573186" r:id="rId192"/>
        </w:object>
      </w:r>
      <w:r>
        <w:rPr>
          <w:rFonts w:ascii="Times New Roman" w:hAnsi="Times New Roman"/>
          <w:color w:val="000000" w:themeColor="text1"/>
        </w:rPr>
        <w:t xml:space="preserve">, set it to 0, and then combine </w:t>
      </w:r>
      <w:r>
        <w:rPr>
          <w:rFonts w:ascii="Times New Roman" w:hAnsi="Times New Roman"/>
          <w:color w:val="000000" w:themeColor="text1"/>
          <w:position w:val="-10"/>
        </w:rPr>
        <w:object w:dxaOrig="496" w:dyaOrig="266" w14:anchorId="26CA7919">
          <v:shape id="_x0000_i1121" type="#_x0000_t75" style="width:25.05pt;height:13.15pt" o:ole="">
            <v:imagedata r:id="rId193" o:title=""/>
          </v:shape>
          <o:OLEObject Type="Embed" ProgID="Equation.DSMT4" ShapeID="_x0000_i1121" DrawAspect="Content" ObjectID="_1724573187" r:id="rId194"/>
        </w:object>
      </w:r>
      <w:r>
        <w:rPr>
          <w:rFonts w:ascii="Times New Roman" w:hAnsi="Times New Roman"/>
          <w:color w:val="000000" w:themeColor="text1"/>
        </w:rPr>
        <w:t xml:space="preserve"> to obtain an equilibrium solution:</w:t>
      </w:r>
    </w:p>
    <w:p w14:paraId="70717280" w14:textId="77777777" w:rsidR="00B21CB3" w:rsidRDefault="00B21CB3">
      <w:pPr>
        <w:snapToGrid w:val="0"/>
        <w:ind w:firstLine="411"/>
        <w:jc w:val="left"/>
        <w:rPr>
          <w:rFonts w:ascii="Times New Roman" w:hAnsi="Times New Roman"/>
          <w:color w:val="000000" w:themeColor="text1"/>
        </w:rPr>
      </w:pPr>
    </w:p>
    <w:p w14:paraId="4B4292DC" w14:textId="77777777" w:rsidR="00B21CB3" w:rsidRDefault="00D65086">
      <w:pPr>
        <w:snapToGrid w:val="0"/>
        <w:jc w:val="left"/>
        <w:rPr>
          <w:rFonts w:ascii="Times New Roman" w:hAnsi="Times New Roman"/>
          <w:color w:val="000000" w:themeColor="text1"/>
        </w:rPr>
      </w:pPr>
      <w:r>
        <w:rPr>
          <w:rFonts w:ascii="Times New Roman" w:hAnsi="Times New Roman"/>
          <w:color w:val="000000" w:themeColor="text1"/>
          <w:position w:val="-32"/>
        </w:rPr>
        <w:object w:dxaOrig="9366" w:dyaOrig="811" w14:anchorId="40948BAC">
          <v:shape id="_x0000_i1122" type="#_x0000_t75" style="width:468.3pt;height:40.7pt" o:ole="">
            <v:imagedata r:id="rId195" o:title=""/>
          </v:shape>
          <o:OLEObject Type="Embed" ProgID="Equation.DSMT4" ShapeID="_x0000_i1122" DrawAspect="Content" ObjectID="_1724573188" r:id="rId196"/>
        </w:object>
      </w:r>
      <w:r>
        <w:rPr>
          <w:rFonts w:ascii="Times New Roman" w:hAnsi="Times New Roman"/>
          <w:color w:val="000000" w:themeColor="text1"/>
        </w:rPr>
        <w:t>(18)</w:t>
      </w:r>
      <w:r>
        <w:rPr>
          <w:rFonts w:ascii="Times New Roman" w:hAnsi="Times New Roman"/>
          <w:color w:val="000000" w:themeColor="text1"/>
          <w:position w:val="-32"/>
        </w:rPr>
        <w:object w:dxaOrig="3618" w:dyaOrig="738" w14:anchorId="1DBF2C4A">
          <v:shape id="_x0000_i1123" type="#_x0000_t75" style="width:180.95pt;height:36.95pt" o:ole="">
            <v:imagedata r:id="rId197" o:title=""/>
          </v:shape>
          <o:OLEObject Type="Embed" ProgID="Equation.DSMT4" ShapeID="_x0000_i1123" DrawAspect="Content" ObjectID="_1724573189" r:id="rId198"/>
        </w:object>
      </w:r>
      <w:r>
        <w:rPr>
          <w:rFonts w:ascii="Times New Roman" w:hAnsi="Times New Roman"/>
          <w:color w:val="000000" w:themeColor="text1"/>
          <w:position w:val="-20"/>
        </w:rPr>
        <w:t xml:space="preserve">                  </w:t>
      </w:r>
      <w:r>
        <w:rPr>
          <w:rFonts w:ascii="Times New Roman" w:hAnsi="Times New Roman"/>
          <w:color w:val="000000" w:themeColor="text1"/>
          <w:position w:val="-20"/>
        </w:rPr>
        <w:tab/>
        <w:t xml:space="preserve">                                 </w:t>
      </w:r>
      <w:r>
        <w:rPr>
          <w:rFonts w:ascii="Times New Roman" w:hAnsi="Times New Roman"/>
          <w:color w:val="000000" w:themeColor="text1"/>
        </w:rPr>
        <w:t>(19)</w:t>
      </w:r>
    </w:p>
    <w:p w14:paraId="5408CD39" w14:textId="77777777" w:rsidR="00B21CB3" w:rsidRDefault="00D65086">
      <w:pPr>
        <w:snapToGrid w:val="0"/>
        <w:jc w:val="left"/>
        <w:rPr>
          <w:rFonts w:ascii="Times New Roman" w:hAnsi="Times New Roman"/>
          <w:color w:val="000000" w:themeColor="text1"/>
        </w:rPr>
      </w:pPr>
      <w:r>
        <w:rPr>
          <w:rFonts w:ascii="Times New Roman" w:hAnsi="Times New Roman"/>
          <w:color w:val="000000" w:themeColor="text1"/>
          <w:position w:val="-32"/>
        </w:rPr>
        <w:object w:dxaOrig="3618" w:dyaOrig="738" w14:anchorId="4A12CE73">
          <v:shape id="_x0000_i1124" type="#_x0000_t75" style="width:180.95pt;height:36.95pt" o:ole="">
            <v:imagedata r:id="rId199" o:title=""/>
          </v:shape>
          <o:OLEObject Type="Embed" ProgID="Equation.DSMT4" ShapeID="_x0000_i1124" DrawAspect="Content" ObjectID="_1724573190" r:id="rId200"/>
        </w:object>
      </w:r>
      <w:r>
        <w:rPr>
          <w:rFonts w:ascii="Times New Roman" w:hAnsi="Times New Roman"/>
          <w:color w:val="000000" w:themeColor="text1"/>
          <w:position w:val="-20"/>
        </w:rPr>
        <w:t xml:space="preserve">                  </w:t>
      </w:r>
      <w:r>
        <w:rPr>
          <w:rFonts w:ascii="Times New Roman" w:hAnsi="Times New Roman"/>
          <w:color w:val="000000" w:themeColor="text1"/>
          <w:position w:val="-20"/>
        </w:rPr>
        <w:tab/>
        <w:t xml:space="preserve">                                 </w:t>
      </w:r>
      <w:r>
        <w:rPr>
          <w:rFonts w:ascii="Times New Roman" w:hAnsi="Times New Roman"/>
          <w:color w:val="000000" w:themeColor="text1"/>
        </w:rPr>
        <w:t>(20)</w:t>
      </w:r>
    </w:p>
    <w:p w14:paraId="70B5F299" w14:textId="77777777" w:rsidR="00B21CB3" w:rsidRDefault="00D65086">
      <w:pPr>
        <w:snapToGrid w:val="0"/>
        <w:jc w:val="left"/>
        <w:rPr>
          <w:rFonts w:ascii="Times New Roman" w:hAnsi="Times New Roman"/>
          <w:color w:val="000000" w:themeColor="text1"/>
        </w:rPr>
      </w:pPr>
      <w:r>
        <w:rPr>
          <w:rFonts w:ascii="Times New Roman" w:hAnsi="Times New Roman"/>
          <w:color w:val="000000" w:themeColor="text1"/>
          <w:position w:val="-32"/>
        </w:rPr>
        <w:object w:dxaOrig="5228" w:dyaOrig="762" w14:anchorId="4E86FB20">
          <v:shape id="_x0000_i1125" type="#_x0000_t75" style="width:261.7pt;height:38.2pt" o:ole="">
            <v:imagedata r:id="rId201" o:title=""/>
          </v:shape>
          <o:OLEObject Type="Embed" ProgID="Equation.DSMT4" ShapeID="_x0000_i1125" DrawAspect="Content" ObjectID="_1724573191" r:id="rId202"/>
        </w:object>
      </w:r>
      <w:r>
        <w:rPr>
          <w:rFonts w:ascii="Times New Roman" w:hAnsi="Times New Roman"/>
          <w:color w:val="000000" w:themeColor="text1"/>
          <w:position w:val="-20"/>
        </w:rPr>
        <w:t xml:space="preserve">  </w:t>
      </w:r>
      <w:r>
        <w:rPr>
          <w:rFonts w:ascii="Times New Roman" w:hAnsi="Times New Roman"/>
          <w:color w:val="000000" w:themeColor="text1"/>
          <w:position w:val="-20"/>
        </w:rPr>
        <w:tab/>
        <w:t xml:space="preserve">                                     </w:t>
      </w:r>
      <w:r>
        <w:rPr>
          <w:rFonts w:ascii="Times New Roman" w:hAnsi="Times New Roman"/>
          <w:color w:val="000000" w:themeColor="text1"/>
        </w:rPr>
        <w:t>(21)</w:t>
      </w:r>
    </w:p>
    <w:p w14:paraId="0F28D132" w14:textId="77777777" w:rsidR="00B21CB3" w:rsidRDefault="00D65086">
      <w:pPr>
        <w:snapToGrid w:val="0"/>
        <w:jc w:val="left"/>
        <w:rPr>
          <w:rFonts w:ascii="Times New Roman" w:hAnsi="Times New Roman"/>
          <w:color w:val="000000" w:themeColor="text1"/>
          <w:position w:val="-46"/>
        </w:rPr>
      </w:pPr>
      <w:r>
        <w:rPr>
          <w:rFonts w:ascii="Times New Roman" w:hAnsi="Times New Roman"/>
          <w:color w:val="000000" w:themeColor="text1"/>
          <w:position w:val="-38"/>
        </w:rPr>
        <w:object w:dxaOrig="4695" w:dyaOrig="811" w14:anchorId="2B5CE34D">
          <v:shape id="_x0000_i1126" type="#_x0000_t75" style="width:234.8pt;height:40.7pt" o:ole="">
            <v:imagedata r:id="rId203" o:title=""/>
          </v:shape>
          <o:OLEObject Type="Embed" ProgID="Equation.DSMT4" ShapeID="_x0000_i1126" DrawAspect="Content" ObjectID="_1724573192" r:id="rId204"/>
        </w:object>
      </w:r>
      <w:r>
        <w:rPr>
          <w:rFonts w:ascii="Times New Roman" w:hAnsi="Times New Roman"/>
          <w:color w:val="000000" w:themeColor="text1"/>
          <w:position w:val="-20"/>
        </w:rPr>
        <w:t xml:space="preserve">  </w:t>
      </w:r>
      <w:r>
        <w:rPr>
          <w:rFonts w:ascii="Times New Roman" w:hAnsi="Times New Roman"/>
          <w:color w:val="000000" w:themeColor="text1"/>
          <w:position w:val="-20"/>
        </w:rPr>
        <w:tab/>
        <w:t xml:space="preserve">                                         </w:t>
      </w:r>
      <w:r>
        <w:rPr>
          <w:rFonts w:ascii="Times New Roman" w:hAnsi="Times New Roman"/>
          <w:color w:val="000000" w:themeColor="text1"/>
        </w:rPr>
        <w:t>(22)</w:t>
      </w:r>
    </w:p>
    <w:p w14:paraId="2BEE1726" w14:textId="77777777" w:rsidR="00B21CB3" w:rsidRDefault="00D65086">
      <w:pPr>
        <w:snapToGrid w:val="0"/>
        <w:spacing w:line="360" w:lineRule="auto"/>
        <w:jc w:val="left"/>
        <w:rPr>
          <w:rFonts w:ascii="Times New Roman" w:hAnsi="Times New Roman"/>
          <w:color w:val="000000" w:themeColor="text1"/>
        </w:rPr>
      </w:pPr>
      <w:r>
        <w:rPr>
          <w:rFonts w:ascii="Times New Roman" w:hAnsi="Times New Roman"/>
          <w:color w:val="000000" w:themeColor="text1"/>
          <w:position w:val="-32"/>
        </w:rPr>
        <w:object w:dxaOrig="3715" w:dyaOrig="762" w14:anchorId="2588D14C">
          <v:shape id="_x0000_i1127" type="#_x0000_t75" style="width:185.95pt;height:38.2pt" o:ole="">
            <v:imagedata r:id="rId205" o:title=""/>
          </v:shape>
          <o:OLEObject Type="Embed" ProgID="Equation.DSMT4" ShapeID="_x0000_i1127" DrawAspect="Content" ObjectID="_1724573193" r:id="rId206"/>
        </w:object>
      </w:r>
      <w:r>
        <w:rPr>
          <w:rFonts w:ascii="Times New Roman" w:hAnsi="Times New Roman"/>
          <w:color w:val="000000" w:themeColor="text1"/>
        </w:rPr>
        <w:t>.</w:t>
      </w:r>
      <w:r>
        <w:rPr>
          <w:rFonts w:ascii="Times New Roman" w:hAnsi="Times New Roman"/>
          <w:color w:val="000000" w:themeColor="text1"/>
          <w:position w:val="-20"/>
        </w:rPr>
        <w:t xml:space="preserve">  </w:t>
      </w:r>
      <w:r>
        <w:rPr>
          <w:rFonts w:ascii="Times New Roman" w:hAnsi="Times New Roman"/>
          <w:color w:val="000000" w:themeColor="text1"/>
          <w:position w:val="-20"/>
        </w:rPr>
        <w:tab/>
      </w:r>
      <w:r>
        <w:rPr>
          <w:rFonts w:ascii="Times New Roman" w:hAnsi="Times New Roman"/>
          <w:color w:val="000000" w:themeColor="text1"/>
          <w:position w:val="-20"/>
        </w:rPr>
        <w:t xml:space="preserve">                                                 </w:t>
      </w:r>
      <w:r>
        <w:rPr>
          <w:rFonts w:ascii="Times New Roman" w:hAnsi="Times New Roman"/>
          <w:color w:val="000000" w:themeColor="text1"/>
        </w:rPr>
        <w:t>(23)</w:t>
      </w:r>
    </w:p>
    <w:p w14:paraId="67FAD82E" w14:textId="77777777" w:rsidR="00B21CB3" w:rsidRDefault="00D65086">
      <w:pPr>
        <w:pStyle w:val="CommentText"/>
        <w:spacing w:beforeLines="50" w:before="156" w:afterLines="50" w:after="156"/>
        <w:jc w:val="both"/>
        <w:outlineLvl w:val="1"/>
        <w:rPr>
          <w:rFonts w:ascii="Times New Roman" w:hAnsi="Times New Roman"/>
          <w:i/>
          <w:iCs/>
          <w:color w:val="000000" w:themeColor="text1"/>
        </w:rPr>
      </w:pPr>
      <w:r>
        <w:rPr>
          <w:rFonts w:ascii="Times New Roman" w:hAnsi="Times New Roman"/>
          <w:i/>
          <w:iCs/>
          <w:color w:val="000000" w:themeColor="text1"/>
        </w:rPr>
        <w:t xml:space="preserve">4.2. </w:t>
      </w:r>
      <w:r>
        <w:rPr>
          <w:rFonts w:ascii="Times New Roman" w:hAnsi="Times New Roman" w:hint="eastAsia"/>
          <w:i/>
          <w:iCs/>
          <w:color w:val="000000" w:themeColor="text1"/>
        </w:rPr>
        <w:t>The r</w:t>
      </w:r>
      <w:r>
        <w:rPr>
          <w:rFonts w:ascii="Times New Roman" w:hAnsi="Times New Roman"/>
          <w:i/>
          <w:iCs/>
          <w:color w:val="000000" w:themeColor="text1"/>
        </w:rPr>
        <w:t>emanufacturer concerns about the collector (scenario RAC)</w:t>
      </w:r>
    </w:p>
    <w:p w14:paraId="1D445293" w14:textId="77777777" w:rsidR="00B21CB3" w:rsidRDefault="00D65086">
      <w:pPr>
        <w:tabs>
          <w:tab w:val="left" w:pos="636"/>
        </w:tabs>
        <w:snapToGrid w:val="0"/>
        <w:ind w:firstLineChars="100" w:firstLine="210"/>
        <w:rPr>
          <w:rFonts w:ascii="Times New Roman" w:hAnsi="Times New Roman"/>
          <w:color w:val="000000" w:themeColor="text1"/>
        </w:rPr>
      </w:pPr>
      <w:r>
        <w:rPr>
          <w:rFonts w:ascii="Times New Roman" w:hAnsi="Times New Roman"/>
          <w:color w:val="000000" w:themeColor="text1"/>
        </w:rPr>
        <w:t xml:space="preserve">Incorporating the responsibility cost ratio </w:t>
      </w:r>
      <w:r>
        <w:rPr>
          <w:rFonts w:ascii="Times New Roman" w:hAnsi="Times New Roman"/>
          <w:i/>
          <w:iCs/>
          <w:color w:val="000000" w:themeColor="text1"/>
        </w:rPr>
        <w:t xml:space="preserve">t </w:t>
      </w:r>
      <w:r>
        <w:rPr>
          <w:rFonts w:ascii="Times New Roman" w:hAnsi="Times New Roman"/>
          <w:color w:val="000000" w:themeColor="text1"/>
        </w:rPr>
        <w:t xml:space="preserve">of the collector into the decision model, at this time the remanufacturer shares the responsibility costs for the collector, so the maximizing of the target benefits of the collector is:    </w:t>
      </w:r>
    </w:p>
    <w:p w14:paraId="6120A086" w14:textId="77777777" w:rsidR="00B21CB3" w:rsidRDefault="00D65086">
      <w:pPr>
        <w:tabs>
          <w:tab w:val="left" w:pos="636"/>
        </w:tabs>
        <w:snapToGrid w:val="0"/>
        <w:ind w:firstLineChars="100" w:firstLine="210"/>
        <w:jc w:val="left"/>
        <w:rPr>
          <w:rFonts w:ascii="Times New Roman" w:hAnsi="Times New Roman"/>
          <w:color w:val="000000" w:themeColor="text1"/>
        </w:rPr>
      </w:pPr>
      <w:r>
        <w:rPr>
          <w:rFonts w:ascii="Times New Roman" w:hAnsi="Times New Roman"/>
          <w:color w:val="000000" w:themeColor="text1"/>
          <w:position w:val="-20"/>
        </w:rPr>
        <w:object w:dxaOrig="4272" w:dyaOrig="569" w14:anchorId="0CD21FAA">
          <v:shape id="_x0000_i1128" type="#_x0000_t75" style="width:213.5pt;height:28.15pt" o:ole="">
            <v:imagedata r:id="rId207" o:title=""/>
          </v:shape>
          <o:OLEObject Type="Embed" ProgID="Equation.DSMT4" ShapeID="_x0000_i1128" DrawAspect="Content" ObjectID="_1724573194" r:id="rId208"/>
        </w:object>
      </w:r>
      <w:r>
        <w:rPr>
          <w:rFonts w:ascii="Times New Roman" w:hAnsi="Times New Roman"/>
          <w:color w:val="000000" w:themeColor="text1"/>
          <w:position w:val="-20"/>
        </w:rPr>
        <w:t xml:space="preserve">                                       </w:t>
      </w:r>
      <w:r>
        <w:rPr>
          <w:rFonts w:ascii="Times New Roman" w:hAnsi="Times New Roman"/>
          <w:color w:val="000000" w:themeColor="text1"/>
          <w:position w:val="-20"/>
        </w:rPr>
        <w:t xml:space="preserve">       </w:t>
      </w:r>
      <w:r>
        <w:rPr>
          <w:rFonts w:ascii="Times New Roman" w:hAnsi="Times New Roman"/>
          <w:color w:val="000000" w:themeColor="text1"/>
        </w:rPr>
        <w:t>(24)</w:t>
      </w:r>
    </w:p>
    <w:p w14:paraId="3BBB2DB1" w14:textId="77777777" w:rsidR="00B21CB3" w:rsidRDefault="00D65086">
      <w:pPr>
        <w:tabs>
          <w:tab w:val="left" w:pos="636"/>
        </w:tabs>
        <w:snapToGrid w:val="0"/>
        <w:ind w:firstLineChars="100" w:firstLine="210"/>
        <w:jc w:val="left"/>
        <w:rPr>
          <w:rFonts w:ascii="Times New Roman" w:hAnsi="Times New Roman"/>
          <w:color w:val="000000" w:themeColor="text1"/>
        </w:rPr>
      </w:pPr>
      <w:r>
        <w:rPr>
          <w:rFonts w:ascii="Times New Roman" w:hAnsi="Times New Roman"/>
          <w:color w:val="000000" w:themeColor="text1"/>
        </w:rPr>
        <w:t>The maximizing of the target benefits of the remanufacturer is:</w:t>
      </w:r>
    </w:p>
    <w:p w14:paraId="16D4A031" w14:textId="77777777" w:rsidR="00B21CB3" w:rsidRDefault="00D65086">
      <w:pPr>
        <w:tabs>
          <w:tab w:val="left" w:pos="636"/>
        </w:tabs>
        <w:snapToGrid w:val="0"/>
        <w:ind w:firstLineChars="100" w:firstLine="210"/>
        <w:jc w:val="left"/>
        <w:rPr>
          <w:rFonts w:ascii="Times New Roman" w:hAnsi="Times New Roman"/>
          <w:color w:val="000000" w:themeColor="text1"/>
        </w:rPr>
      </w:pPr>
      <w:r>
        <w:rPr>
          <w:rFonts w:ascii="Times New Roman" w:hAnsi="Times New Roman"/>
          <w:color w:val="000000" w:themeColor="text1"/>
          <w:position w:val="-20"/>
        </w:rPr>
        <w:object w:dxaOrig="6450" w:dyaOrig="581" w14:anchorId="74156212">
          <v:shape id="_x0000_i1129" type="#_x0000_t75" style="width:322.45pt;height:28.8pt" o:ole="">
            <v:imagedata r:id="rId209" o:title=""/>
          </v:shape>
          <o:OLEObject Type="Embed" ProgID="Equation.DSMT4" ShapeID="_x0000_i1129" DrawAspect="Content" ObjectID="_1724573195" r:id="rId210"/>
        </w:object>
      </w:r>
      <w:r>
        <w:rPr>
          <w:rFonts w:ascii="Times New Roman" w:hAnsi="Times New Roman"/>
          <w:color w:val="000000" w:themeColor="text1"/>
        </w:rPr>
        <w:t>.</w:t>
      </w:r>
      <w:r>
        <w:rPr>
          <w:rFonts w:ascii="Times New Roman" w:hAnsi="Times New Roman"/>
          <w:color w:val="000000" w:themeColor="text1"/>
          <w:position w:val="-20"/>
        </w:rPr>
        <w:t xml:space="preserve">                        </w:t>
      </w:r>
      <w:r>
        <w:rPr>
          <w:rFonts w:ascii="Times New Roman" w:hAnsi="Times New Roman"/>
          <w:color w:val="000000" w:themeColor="text1"/>
        </w:rPr>
        <w:t>(25)</w:t>
      </w:r>
    </w:p>
    <w:p w14:paraId="761236D0" w14:textId="77777777" w:rsidR="00B21CB3" w:rsidRDefault="00D65086">
      <w:pPr>
        <w:snapToGrid w:val="0"/>
        <w:ind w:firstLineChars="100" w:firstLine="210"/>
        <w:rPr>
          <w:rFonts w:ascii="Times New Roman" w:hAnsi="Times New Roman"/>
          <w:color w:val="000000" w:themeColor="text1"/>
        </w:rPr>
      </w:pPr>
      <w:r>
        <w:rPr>
          <w:rFonts w:ascii="Times New Roman" w:hAnsi="Times New Roman"/>
          <w:color w:val="000000" w:themeColor="text1"/>
        </w:rPr>
        <w:t xml:space="preserve">As above, through the assumption of equal marginal revenue, </w:t>
      </w:r>
      <w:r>
        <w:rPr>
          <w:rFonts w:ascii="Times New Roman" w:hAnsi="Times New Roman"/>
          <w:color w:val="000000" w:themeColor="text1"/>
          <w:position w:val="-22"/>
        </w:rPr>
        <w:object w:dxaOrig="2638" w:dyaOrig="581" w14:anchorId="736037E9">
          <v:shape id="_x0000_i1130" type="#_x0000_t75" style="width:132.1pt;height:28.8pt" o:ole="">
            <v:imagedata r:id="rId211" o:title=""/>
          </v:shape>
          <o:OLEObject Type="Embed" ProgID="Equation.DSMT4" ShapeID="_x0000_i1130" DrawAspect="Content" ObjectID="_1724573196" r:id="rId212"/>
        </w:object>
      </w:r>
      <w:r>
        <w:rPr>
          <w:rFonts w:ascii="Times New Roman" w:hAnsi="Times New Roman"/>
          <w:color w:val="000000" w:themeColor="text1"/>
        </w:rPr>
        <w:t xml:space="preserve">can be obtained, and according to the first derivative of </w:t>
      </w:r>
      <w:r>
        <w:rPr>
          <w:rFonts w:ascii="Times New Roman" w:hAnsi="Times New Roman"/>
          <w:color w:val="000000" w:themeColor="text1"/>
          <w:position w:val="-10"/>
        </w:rPr>
        <w:object w:dxaOrig="460" w:dyaOrig="315" w14:anchorId="4D4DCAB9">
          <v:shape id="_x0000_i1131" type="#_x0000_t75" style="width:23.15pt;height:15.65pt" o:ole="">
            <v:imagedata r:id="rId213" o:title=""/>
          </v:shape>
          <o:OLEObject Type="Embed" ProgID="Equation.DSMT4" ShapeID="_x0000_i1131" DrawAspect="Content" ObjectID="_1724573197" r:id="rId214"/>
        </w:object>
      </w:r>
      <w:r>
        <w:rPr>
          <w:rFonts w:ascii="Times New Roman" w:hAnsi="Times New Roman"/>
          <w:color w:val="000000" w:themeColor="text1"/>
        </w:rPr>
        <w:t xml:space="preserve"> for </w:t>
      </w:r>
      <w:r>
        <w:rPr>
          <w:rFonts w:ascii="Times New Roman" w:hAnsi="Times New Roman"/>
          <w:color w:val="000000" w:themeColor="text1"/>
          <w:position w:val="-10"/>
        </w:rPr>
        <w:object w:dxaOrig="242" w:dyaOrig="303" w14:anchorId="3C66F665">
          <v:shape id="_x0000_i1132" type="#_x0000_t75" style="width:11.9pt;height:15.05pt" o:ole="">
            <v:imagedata r:id="rId215" o:title=""/>
          </v:shape>
          <o:OLEObject Type="Embed" ProgID="Equation.DSMT4" ShapeID="_x0000_i1132" DrawAspect="Content" ObjectID="_1724573198" r:id="rId216"/>
        </w:object>
      </w:r>
      <w:r>
        <w:rPr>
          <w:rFonts w:ascii="Times New Roman" w:hAnsi="Times New Roman"/>
          <w:color w:val="000000" w:themeColor="text1"/>
        </w:rPr>
        <w:t xml:space="preserve"> , which is 0, </w:t>
      </w:r>
      <w:r>
        <w:rPr>
          <w:rFonts w:ascii="Times New Roman" w:hAnsi="Times New Roman"/>
          <w:color w:val="000000" w:themeColor="text1"/>
          <w:position w:val="-26"/>
        </w:rPr>
        <w:object w:dxaOrig="1367" w:dyaOrig="629" w14:anchorId="55075CB4">
          <v:shape id="_x0000_i1133" type="#_x0000_t75" style="width:68.25pt;height:31.3pt" o:ole="">
            <v:imagedata r:id="rId217" o:title=""/>
          </v:shape>
          <o:OLEObject Type="Embed" ProgID="Equation.DSMT4" ShapeID="_x0000_i1133" DrawAspect="Content" ObjectID="_1724573199" r:id="rId218"/>
        </w:object>
      </w:r>
      <w:r>
        <w:rPr>
          <w:rFonts w:ascii="Times New Roman" w:hAnsi="Times New Roman"/>
          <w:color w:val="000000" w:themeColor="text1"/>
        </w:rPr>
        <w:t xml:space="preserve"> is obtained. Substituting the benefit function of the remanufacturer, and finding its first derivative concerning </w:t>
      </w:r>
      <w:r>
        <w:rPr>
          <w:rFonts w:ascii="Times New Roman" w:hAnsi="Times New Roman"/>
          <w:color w:val="000000" w:themeColor="text1"/>
          <w:position w:val="-10"/>
        </w:rPr>
        <w:object w:dxaOrig="460" w:dyaOrig="266" w14:anchorId="167C4155">
          <v:shape id="_x0000_i1134" type="#_x0000_t75" style="width:23.15pt;height:13.15pt" o:ole="">
            <v:imagedata r:id="rId219" o:title=""/>
          </v:shape>
          <o:OLEObject Type="Embed" ProgID="Equation.DSMT4" ShapeID="_x0000_i1134" DrawAspect="Content" ObjectID="_1724573200" r:id="rId220"/>
        </w:object>
      </w:r>
      <w:r>
        <w:rPr>
          <w:rFonts w:ascii="Times New Roman" w:hAnsi="Times New Roman"/>
          <w:color w:val="000000" w:themeColor="text1"/>
        </w:rPr>
        <w:t>, set it to 0, and obtain:</w:t>
      </w:r>
    </w:p>
    <w:p w14:paraId="33CDC08D" w14:textId="77777777" w:rsidR="00B21CB3" w:rsidRDefault="00D65086">
      <w:pPr>
        <w:rPr>
          <w:rFonts w:ascii="Times New Roman" w:hAnsi="Times New Roman"/>
          <w:color w:val="000000" w:themeColor="text1"/>
        </w:rPr>
      </w:pPr>
      <w:r>
        <w:rPr>
          <w:rFonts w:ascii="Times New Roman" w:hAnsi="Times New Roman"/>
          <w:color w:val="000000" w:themeColor="text1"/>
          <w:position w:val="-30"/>
        </w:rPr>
        <w:object w:dxaOrig="9027" w:dyaOrig="762" w14:anchorId="37E3087C">
          <v:shape id="_x0000_i1135" type="#_x0000_t75" style="width:451.4pt;height:38.2pt" o:ole="">
            <v:imagedata r:id="rId221" o:title=""/>
          </v:shape>
          <o:OLEObject Type="Embed" ProgID="Equation.DSMT4" ShapeID="_x0000_i1135" DrawAspect="Content" ObjectID="_1724573201" r:id="rId222"/>
        </w:object>
      </w:r>
      <w:r>
        <w:rPr>
          <w:rFonts w:ascii="Times New Roman" w:hAnsi="Times New Roman"/>
          <w:color w:val="000000" w:themeColor="text1"/>
        </w:rPr>
        <w:t>(26)</w:t>
      </w:r>
      <w:r>
        <w:rPr>
          <w:rFonts w:ascii="Times New Roman" w:hAnsi="Times New Roman"/>
          <w:color w:val="000000" w:themeColor="text1"/>
          <w:position w:val="-30"/>
        </w:rPr>
        <w:object w:dxaOrig="3884" w:dyaOrig="690" w14:anchorId="1BC95624">
          <v:shape id="_x0000_i1136" type="#_x0000_t75" style="width:194.1pt;height:34.45pt" o:ole="">
            <v:imagedata r:id="rId223" o:title=""/>
          </v:shape>
          <o:OLEObject Type="Embed" ProgID="Equation.DSMT4" ShapeID="_x0000_i1136" DrawAspect="Content" ObjectID="_1724573202" r:id="rId224"/>
        </w:object>
      </w:r>
      <w:r>
        <w:rPr>
          <w:rFonts w:ascii="Times New Roman" w:hAnsi="Times New Roman"/>
          <w:color w:val="000000" w:themeColor="text1"/>
          <w:position w:val="-32"/>
        </w:rPr>
        <w:t xml:space="preserve">                                </w:t>
      </w:r>
      <w:r>
        <w:rPr>
          <w:rFonts w:ascii="Times New Roman" w:hAnsi="Times New Roman"/>
          <w:color w:val="000000" w:themeColor="text1"/>
          <w:position w:val="-32"/>
        </w:rPr>
        <w:t xml:space="preserve">                    </w:t>
      </w:r>
      <w:r>
        <w:rPr>
          <w:rFonts w:ascii="Times New Roman" w:hAnsi="Times New Roman"/>
          <w:color w:val="000000" w:themeColor="text1"/>
        </w:rPr>
        <w:t>(27)</w:t>
      </w:r>
    </w:p>
    <w:p w14:paraId="7760A5C7" w14:textId="77777777" w:rsidR="00B21CB3" w:rsidRDefault="00D65086">
      <w:pPr>
        <w:rPr>
          <w:rFonts w:ascii="Times New Roman" w:hAnsi="Times New Roman"/>
          <w:color w:val="000000" w:themeColor="text1"/>
        </w:rPr>
      </w:pPr>
      <w:r>
        <w:rPr>
          <w:rFonts w:ascii="Times New Roman" w:hAnsi="Times New Roman"/>
          <w:color w:val="000000" w:themeColor="text1"/>
          <w:position w:val="-30"/>
        </w:rPr>
        <w:object w:dxaOrig="3775" w:dyaOrig="690" w14:anchorId="15FA556F">
          <v:shape id="_x0000_i1137" type="#_x0000_t75" style="width:188.45pt;height:34.45pt" o:ole="">
            <v:imagedata r:id="rId225" o:title=""/>
          </v:shape>
          <o:OLEObject Type="Embed" ProgID="Equation.DSMT4" ShapeID="_x0000_i1137" DrawAspect="Content" ObjectID="_1724573203" r:id="rId226"/>
        </w:object>
      </w:r>
      <w:r>
        <w:rPr>
          <w:rFonts w:ascii="Times New Roman" w:hAnsi="Times New Roman"/>
          <w:color w:val="000000" w:themeColor="text1"/>
          <w:position w:val="-32"/>
        </w:rPr>
        <w:t xml:space="preserve">                                                     </w:t>
      </w:r>
      <w:r>
        <w:rPr>
          <w:rFonts w:ascii="Times New Roman" w:hAnsi="Times New Roman"/>
          <w:color w:val="000000" w:themeColor="text1"/>
        </w:rPr>
        <w:t>(28)</w:t>
      </w:r>
    </w:p>
    <w:p w14:paraId="51C4CB36" w14:textId="77777777" w:rsidR="00B21CB3" w:rsidRDefault="00D65086">
      <w:pPr>
        <w:rPr>
          <w:rFonts w:ascii="Times New Roman" w:hAnsi="Times New Roman"/>
          <w:color w:val="000000" w:themeColor="text1"/>
        </w:rPr>
      </w:pPr>
      <w:r>
        <w:rPr>
          <w:rFonts w:ascii="Times New Roman" w:hAnsi="Times New Roman"/>
          <w:color w:val="000000" w:themeColor="text1"/>
          <w:position w:val="-30"/>
        </w:rPr>
        <w:object w:dxaOrig="6135" w:dyaOrig="738" w14:anchorId="3FAC3933">
          <v:shape id="_x0000_i1138" type="#_x0000_t75" style="width:306.8pt;height:36.95pt" o:ole="">
            <v:imagedata r:id="rId227" o:title=""/>
          </v:shape>
          <o:OLEObject Type="Embed" ProgID="Equation.DSMT4" ShapeID="_x0000_i1138" DrawAspect="Content" ObjectID="_1724573204" r:id="rId228"/>
        </w:object>
      </w:r>
      <w:r>
        <w:rPr>
          <w:rFonts w:ascii="Times New Roman" w:hAnsi="Times New Roman"/>
          <w:color w:val="000000" w:themeColor="text1"/>
          <w:position w:val="-32"/>
        </w:rPr>
        <w:t xml:space="preserve">                              </w:t>
      </w:r>
      <w:r>
        <w:rPr>
          <w:rFonts w:ascii="Times New Roman" w:hAnsi="Times New Roman"/>
          <w:color w:val="000000" w:themeColor="text1"/>
        </w:rPr>
        <w:t>(29)</w:t>
      </w:r>
    </w:p>
    <w:p w14:paraId="05B4C3A4" w14:textId="77777777" w:rsidR="00B21CB3" w:rsidRDefault="00D65086">
      <w:pPr>
        <w:rPr>
          <w:rFonts w:ascii="Times New Roman" w:hAnsi="Times New Roman"/>
          <w:color w:val="000000" w:themeColor="text1"/>
        </w:rPr>
      </w:pPr>
      <w:r>
        <w:rPr>
          <w:rFonts w:ascii="Times New Roman" w:hAnsi="Times New Roman"/>
          <w:color w:val="000000" w:themeColor="text1"/>
          <w:position w:val="-38"/>
        </w:rPr>
        <w:object w:dxaOrig="5409" w:dyaOrig="823" w14:anchorId="4D1B2401">
          <v:shape id="_x0000_i1139" type="#_x0000_t75" style="width:270.45pt;height:41.3pt" o:ole="">
            <v:imagedata r:id="rId229" o:title=""/>
          </v:shape>
          <o:OLEObject Type="Embed" ProgID="Equation.DSMT4" ShapeID="_x0000_i1139" DrawAspect="Content" ObjectID="_1724573205" r:id="rId230"/>
        </w:object>
      </w:r>
      <w:r>
        <w:rPr>
          <w:rFonts w:ascii="Times New Roman" w:hAnsi="Times New Roman"/>
          <w:color w:val="000000" w:themeColor="text1"/>
          <w:position w:val="-38"/>
        </w:rPr>
        <w:t xml:space="preserve">                                     </w:t>
      </w:r>
      <w:r>
        <w:rPr>
          <w:rFonts w:ascii="Times New Roman" w:hAnsi="Times New Roman"/>
          <w:color w:val="000000" w:themeColor="text1"/>
        </w:rPr>
        <w:t>(30)</w:t>
      </w:r>
    </w:p>
    <w:p w14:paraId="02C22913" w14:textId="77777777" w:rsidR="00B21CB3" w:rsidRDefault="00D65086">
      <w:pPr>
        <w:rPr>
          <w:rFonts w:ascii="Times New Roman" w:hAnsi="Times New Roman"/>
          <w:color w:val="000000" w:themeColor="text1"/>
        </w:rPr>
      </w:pPr>
      <w:r>
        <w:rPr>
          <w:rFonts w:ascii="Times New Roman" w:hAnsi="Times New Roman"/>
          <w:color w:val="000000" w:themeColor="text1"/>
          <w:position w:val="-30"/>
        </w:rPr>
        <w:object w:dxaOrig="4090" w:dyaOrig="738" w14:anchorId="25412956">
          <v:shape id="_x0000_i1140" type="#_x0000_t75" style="width:204.75pt;height:36.95pt" o:ole="">
            <v:imagedata r:id="rId231" o:title=""/>
          </v:shape>
          <o:OLEObject Type="Embed" ProgID="Equation.DSMT4" ShapeID="_x0000_i1140" DrawAspect="Content" ObjectID="_1724573206" r:id="rId232"/>
        </w:object>
      </w:r>
      <w:r>
        <w:rPr>
          <w:rFonts w:ascii="Times New Roman" w:hAnsi="Times New Roman"/>
          <w:color w:val="000000" w:themeColor="text1"/>
        </w:rPr>
        <w:t>.</w:t>
      </w:r>
      <w:r>
        <w:rPr>
          <w:rFonts w:ascii="Times New Roman" w:hAnsi="Times New Roman"/>
          <w:color w:val="000000" w:themeColor="text1"/>
          <w:position w:val="-38"/>
        </w:rPr>
        <w:t xml:space="preserve">                                                 </w:t>
      </w:r>
      <w:r>
        <w:rPr>
          <w:rFonts w:ascii="Times New Roman" w:hAnsi="Times New Roman"/>
          <w:color w:val="000000" w:themeColor="text1"/>
        </w:rPr>
        <w:t>(31)</w:t>
      </w:r>
    </w:p>
    <w:p w14:paraId="6DAE5DBF" w14:textId="77777777" w:rsidR="00B21CB3" w:rsidRDefault="00D65086">
      <w:pPr>
        <w:snapToGrid w:val="0"/>
        <w:ind w:firstLineChars="100" w:firstLine="210"/>
        <w:rPr>
          <w:rFonts w:ascii="Times New Roman" w:hAnsi="Times New Roman"/>
          <w:color w:val="000000" w:themeColor="text1"/>
        </w:rPr>
      </w:pPr>
      <w:r>
        <w:rPr>
          <w:rFonts w:ascii="Times New Roman" w:hAnsi="Times New Roman"/>
          <w:color w:val="000000" w:themeColor="text1"/>
        </w:rPr>
        <w:t>By analyzing the equilibrium result when the remanufacturer is concerned about the collector, Proposition 1 is obtained.</w:t>
      </w:r>
    </w:p>
    <w:p w14:paraId="554F49CB" w14:textId="77777777" w:rsidR="00B21CB3" w:rsidRDefault="00D65086">
      <w:pPr>
        <w:snapToGrid w:val="0"/>
        <w:ind w:firstLineChars="100" w:firstLine="211"/>
        <w:rPr>
          <w:rFonts w:ascii="Times New Roman" w:hAnsi="Times New Roman"/>
          <w:color w:val="000000" w:themeColor="text1"/>
        </w:rPr>
      </w:pPr>
      <w:r>
        <w:rPr>
          <w:rFonts w:ascii="Times New Roman" w:hAnsi="Times New Roman"/>
          <w:b/>
          <w:bCs/>
          <w:color w:val="000000" w:themeColor="text1"/>
        </w:rPr>
        <w:t>Proposition 1</w:t>
      </w:r>
      <w:r>
        <w:rPr>
          <w:rFonts w:ascii="Times New Roman" w:hAnsi="Times New Roman"/>
          <w:color w:val="000000" w:themeColor="text1"/>
        </w:rPr>
        <w:t xml:space="preserve">: Under the precondition of </w:t>
      </w:r>
      <w:r>
        <w:rPr>
          <w:rFonts w:ascii="Times New Roman" w:hAnsi="Times New Roman"/>
          <w:color w:val="000000" w:themeColor="text1"/>
          <w:position w:val="-26"/>
        </w:rPr>
        <w:object w:dxaOrig="2432" w:dyaOrig="629" w14:anchorId="4FDB7C18">
          <v:shape id="_x0000_i1141" type="#_x0000_t75" style="width:121.45pt;height:31.3pt" o:ole="">
            <v:imagedata r:id="rId233" o:title=""/>
          </v:shape>
          <o:OLEObject Type="Embed" ProgID="Equation.DSMT4" ShapeID="_x0000_i1141" DrawAspect="Content" ObjectID="_1724573207" r:id="rId234"/>
        </w:object>
      </w:r>
      <w:r>
        <w:rPr>
          <w:rFonts w:ascii="Times New Roman" w:hAnsi="Times New Roman"/>
          <w:color w:val="000000" w:themeColor="text1"/>
        </w:rPr>
        <w:t xml:space="preserve"> (for </w:t>
      </w:r>
      <w:r>
        <w:rPr>
          <w:rFonts w:ascii="Times New Roman" w:hAnsi="Times New Roman"/>
          <w:color w:val="000000" w:themeColor="text1"/>
          <w:position w:val="-10"/>
        </w:rPr>
        <w:object w:dxaOrig="835" w:dyaOrig="303" w14:anchorId="323472DF">
          <v:shape id="_x0000_i1142" type="#_x0000_t75" style="width:41.95pt;height:15.05pt" o:ole="">
            <v:imagedata r:id="rId235" o:title=""/>
          </v:shape>
          <o:OLEObject Type="Embed" ProgID="Equation.DSMT4" ShapeID="_x0000_i1142" DrawAspect="Content" ObjectID="_1724573208" r:id="rId236"/>
        </w:object>
      </w:r>
      <w:r>
        <w:rPr>
          <w:rFonts w:ascii="Times New Roman" w:hAnsi="Times New Roman"/>
          <w:color w:val="000000" w:themeColor="text1"/>
        </w:rPr>
        <w:t xml:space="preserve">, there is always </w:t>
      </w:r>
      <w:r>
        <w:rPr>
          <w:rFonts w:ascii="Times New Roman" w:hAnsi="Times New Roman"/>
          <w:color w:val="000000" w:themeColor="text1"/>
          <w:position w:val="-26"/>
        </w:rPr>
        <w:object w:dxaOrig="2323" w:dyaOrig="605" w14:anchorId="212799CC">
          <v:shape id="_x0000_i1143" type="#_x0000_t75" style="width:116.45pt;height:30.05pt" o:ole="">
            <v:imagedata r:id="rId237" o:title=""/>
          </v:shape>
          <o:OLEObject Type="Embed" ProgID="Equation.DSMT4" ShapeID="_x0000_i1143" DrawAspect="Content" ObjectID="_1724573209" r:id="rId238"/>
        </w:object>
      </w:r>
      <w:r>
        <w:rPr>
          <w:rFonts w:ascii="Times New Roman" w:hAnsi="Times New Roman"/>
          <w:color w:val="000000" w:themeColor="text1"/>
        </w:rPr>
        <w:t xml:space="preserve"> ).</w:t>
      </w:r>
    </w:p>
    <w:p w14:paraId="5DCEE6C2" w14:textId="77777777" w:rsidR="00B21CB3" w:rsidRDefault="00D65086">
      <w:pPr>
        <w:snapToGrid w:val="0"/>
        <w:spacing w:line="320" w:lineRule="exact"/>
        <w:ind w:firstLineChars="100" w:firstLine="210"/>
        <w:rPr>
          <w:rFonts w:ascii="Times New Roman" w:hAnsi="Times New Roman"/>
          <w:color w:val="000000" w:themeColor="text1"/>
        </w:rPr>
      </w:pPr>
      <w:r>
        <w:rPr>
          <w:rFonts w:ascii="Times New Roman" w:hAnsi="Times New Roman"/>
          <w:color w:val="000000" w:themeColor="text1"/>
        </w:rPr>
        <w:t>(1) The recycling rate of the collector is inversely proportional to the unit's wholesale price of waste prod</w:t>
      </w:r>
      <w:r>
        <w:rPr>
          <w:rFonts w:ascii="Times New Roman" w:hAnsi="Times New Roman"/>
          <w:color w:val="000000" w:themeColor="text1"/>
        </w:rPr>
        <w:t xml:space="preserve">ucts. </w:t>
      </w:r>
    </w:p>
    <w:p w14:paraId="65777D89" w14:textId="77777777" w:rsidR="00B21CB3" w:rsidRDefault="00D65086">
      <w:pPr>
        <w:snapToGrid w:val="0"/>
        <w:spacing w:line="320" w:lineRule="exact"/>
        <w:ind w:firstLineChars="100" w:firstLine="210"/>
        <w:rPr>
          <w:rFonts w:ascii="Times New Roman" w:hAnsi="Times New Roman"/>
          <w:color w:val="000000" w:themeColor="text1"/>
        </w:rPr>
      </w:pPr>
      <w:r>
        <w:rPr>
          <w:rFonts w:ascii="Times New Roman" w:hAnsi="Times New Roman"/>
          <w:color w:val="000000" w:themeColor="text1"/>
        </w:rPr>
        <w:t>(2) The recycling rate of the collector is directly proportional to the collector's and remanufacturer's levels of responsibility and economic benefits.</w:t>
      </w:r>
    </w:p>
    <w:p w14:paraId="3417E18A" w14:textId="77777777" w:rsidR="00B21CB3" w:rsidRDefault="00D65086">
      <w:pPr>
        <w:snapToGrid w:val="0"/>
        <w:ind w:firstLineChars="100" w:firstLine="211"/>
        <w:rPr>
          <w:rFonts w:ascii="Times New Roman" w:hAnsi="Times New Roman"/>
          <w:color w:val="000000" w:themeColor="text1"/>
        </w:rPr>
      </w:pPr>
      <w:r>
        <w:rPr>
          <w:rFonts w:ascii="Times New Roman" w:hAnsi="Times New Roman"/>
          <w:b/>
          <w:bCs/>
          <w:color w:val="000000" w:themeColor="text1"/>
        </w:rPr>
        <w:t>Proof</w:t>
      </w:r>
      <w:r>
        <w:rPr>
          <w:rFonts w:ascii="Times New Roman" w:hAnsi="Times New Roman"/>
          <w:color w:val="000000" w:themeColor="text1"/>
        </w:rPr>
        <w:t>:</w:t>
      </w:r>
    </w:p>
    <w:p w14:paraId="13342CC6" w14:textId="77777777" w:rsidR="00B21CB3" w:rsidRDefault="00D65086">
      <w:pPr>
        <w:snapToGrid w:val="0"/>
        <w:ind w:firstLineChars="100" w:firstLine="210"/>
        <w:rPr>
          <w:rFonts w:ascii="Times New Roman" w:hAnsi="Times New Roman"/>
          <w:color w:val="000000" w:themeColor="text1"/>
        </w:rPr>
      </w:pPr>
      <w:r>
        <w:rPr>
          <w:rFonts w:ascii="Times New Roman" w:hAnsi="Times New Roman"/>
          <w:color w:val="000000" w:themeColor="text1"/>
        </w:rPr>
        <w:t xml:space="preserve">Because of </w:t>
      </w:r>
      <w:r>
        <w:rPr>
          <w:rFonts w:ascii="Times New Roman" w:hAnsi="Times New Roman"/>
          <w:color w:val="000000" w:themeColor="text1"/>
          <w:position w:val="-26"/>
        </w:rPr>
        <w:object w:dxaOrig="2456" w:dyaOrig="629" w14:anchorId="0743F736">
          <v:shape id="_x0000_i1144" type="#_x0000_t75" style="width:122.7pt;height:31.3pt" o:ole="">
            <v:imagedata r:id="rId239" o:title=""/>
          </v:shape>
          <o:OLEObject Type="Embed" ProgID="Equation.DSMT4" ShapeID="_x0000_i1144" DrawAspect="Content" ObjectID="_1724573210" r:id="rId240"/>
        </w:object>
      </w:r>
      <w:r>
        <w:rPr>
          <w:rFonts w:ascii="Times New Roman" w:hAnsi="Times New Roman"/>
          <w:color w:val="000000" w:themeColor="text1"/>
        </w:rPr>
        <w:t xml:space="preserve">, </w:t>
      </w:r>
      <w:r>
        <w:rPr>
          <w:rFonts w:ascii="Times New Roman" w:hAnsi="Times New Roman"/>
          <w:color w:val="000000" w:themeColor="text1"/>
          <w:position w:val="-14"/>
          <w:szCs w:val="21"/>
        </w:rPr>
        <w:object w:dxaOrig="2989" w:dyaOrig="399" w14:anchorId="556F8CC3">
          <v:shape id="_x0000_i1145" type="#_x0000_t75" style="width:149.65pt;height:20.05pt" o:ole="">
            <v:imagedata r:id="rId241" o:title=""/>
            <o:lock v:ext="edit" aspectratio="f"/>
          </v:shape>
          <o:OLEObject Type="Embed" ProgID="Equation.DSMT4" ShapeID="_x0000_i1145" DrawAspect="Content" ObjectID="_1724573211" r:id="rId242"/>
        </w:object>
      </w:r>
      <w:r>
        <w:rPr>
          <w:rFonts w:ascii="Times New Roman" w:hAnsi="Times New Roman"/>
          <w:color w:val="000000" w:themeColor="text1"/>
          <w:szCs w:val="21"/>
        </w:rPr>
        <w:t xml:space="preserve"> </w:t>
      </w:r>
      <w:r>
        <w:rPr>
          <w:rFonts w:ascii="Times New Roman" w:hAnsi="Times New Roman"/>
          <w:color w:val="000000" w:themeColor="text1"/>
        </w:rPr>
        <w:t xml:space="preserve">is a permanent </w:t>
      </w:r>
      <w:r>
        <w:rPr>
          <w:rFonts w:ascii="Times New Roman" w:hAnsi="Times New Roman"/>
          <w:color w:val="000000" w:themeColor="text1"/>
        </w:rPr>
        <w:t>existence.</w:t>
      </w:r>
    </w:p>
    <w:p w14:paraId="53A65FE6" w14:textId="77777777" w:rsidR="00B21CB3" w:rsidRDefault="00D65086">
      <w:pPr>
        <w:snapToGrid w:val="0"/>
        <w:ind w:firstLineChars="100" w:firstLine="210"/>
        <w:rPr>
          <w:rFonts w:ascii="Times New Roman" w:hAnsi="Times New Roman"/>
          <w:color w:val="000000" w:themeColor="text1"/>
          <w:szCs w:val="21"/>
        </w:rPr>
      </w:pPr>
      <w:r>
        <w:rPr>
          <w:rFonts w:ascii="Times New Roman" w:hAnsi="Times New Roman"/>
          <w:color w:val="000000" w:themeColor="text1"/>
          <w:position w:val="-32"/>
          <w:szCs w:val="21"/>
        </w:rPr>
        <w:object w:dxaOrig="3618" w:dyaOrig="678" w14:anchorId="3377ECE2">
          <v:shape id="_x0000_i1146" type="#_x0000_t75" style="width:180.95pt;height:33.8pt" o:ole="">
            <v:imagedata r:id="rId243" o:title=""/>
          </v:shape>
          <o:OLEObject Type="Embed" ProgID="Equation.DSMT4" ShapeID="_x0000_i1146" DrawAspect="Content" ObjectID="_1724573212" r:id="rId244"/>
        </w:object>
      </w:r>
      <w:r>
        <w:rPr>
          <w:rFonts w:ascii="Times New Roman" w:hAnsi="Times New Roman"/>
          <w:color w:val="000000" w:themeColor="text1"/>
          <w:szCs w:val="21"/>
        </w:rPr>
        <w:t xml:space="preserve">, where </w:t>
      </w:r>
      <w:r>
        <w:rPr>
          <w:rFonts w:ascii="Times New Roman" w:hAnsi="Times New Roman"/>
          <w:color w:val="000000" w:themeColor="text1"/>
          <w:position w:val="-6"/>
          <w:szCs w:val="21"/>
        </w:rPr>
        <w:object w:dxaOrig="206" w:dyaOrig="206" w14:anchorId="1AC75DFD">
          <v:shape id="_x0000_i1147" type="#_x0000_t75" style="width:10pt;height:10pt" o:ole="">
            <v:imagedata r:id="rId245" o:title=""/>
            <o:lock v:ext="edit" aspectratio="f"/>
          </v:shape>
          <o:OLEObject Type="Embed" ProgID="Equation.DSMT4" ShapeID="_x0000_i1147" DrawAspect="Content" ObjectID="_1724573213" r:id="rId246"/>
        </w:object>
      </w:r>
      <w:r>
        <w:rPr>
          <w:rFonts w:ascii="Times New Roman" w:hAnsi="Times New Roman"/>
          <w:color w:val="000000" w:themeColor="text1"/>
          <w:szCs w:val="21"/>
        </w:rPr>
        <w:t xml:space="preserve"> is the potential market capacity. The quantity is large enough and </w:t>
      </w:r>
      <w:r>
        <w:rPr>
          <w:rFonts w:ascii="Times New Roman" w:hAnsi="Times New Roman"/>
          <w:color w:val="000000" w:themeColor="text1"/>
          <w:position w:val="-10"/>
          <w:szCs w:val="21"/>
        </w:rPr>
        <w:object w:dxaOrig="1198" w:dyaOrig="339" w14:anchorId="6D6D7C1D">
          <v:shape id="_x0000_i1148" type="#_x0000_t75" style="width:60.1pt;height:16.9pt" o:ole="">
            <v:imagedata r:id="rId247" o:title=""/>
            <o:lock v:ext="edit" aspectratio="f"/>
          </v:shape>
          <o:OLEObject Type="Embed" ProgID="Equation.DSMT4" ShapeID="_x0000_i1148" DrawAspect="Content" ObjectID="_1724573214" r:id="rId248"/>
        </w:object>
      </w:r>
      <w:r>
        <w:rPr>
          <w:rFonts w:ascii="Times New Roman" w:hAnsi="Times New Roman"/>
          <w:color w:val="000000" w:themeColor="text1"/>
          <w:szCs w:val="21"/>
        </w:rPr>
        <w:t xml:space="preserve"> exists. Hence </w:t>
      </w:r>
      <w:r>
        <w:rPr>
          <w:rFonts w:ascii="Times New Roman" w:hAnsi="Times New Roman"/>
          <w:color w:val="000000" w:themeColor="text1"/>
          <w:position w:val="-22"/>
          <w:szCs w:val="21"/>
        </w:rPr>
        <w:object w:dxaOrig="932" w:dyaOrig="581" w14:anchorId="1C3F5022">
          <v:shape id="_x0000_i1149" type="#_x0000_t75" style="width:46.35pt;height:28.8pt" o:ole="">
            <v:imagedata r:id="rId249" o:title=""/>
          </v:shape>
          <o:OLEObject Type="Embed" ProgID="Equation.DSMT4" ShapeID="_x0000_i1149" DrawAspect="Content" ObjectID="_1724573215" r:id="rId250"/>
        </w:object>
      </w:r>
      <w:r>
        <w:rPr>
          <w:rFonts w:ascii="Times New Roman" w:hAnsi="Times New Roman"/>
          <w:color w:val="000000" w:themeColor="text1"/>
          <w:szCs w:val="21"/>
        </w:rPr>
        <w:t xml:space="preserve">, the purchase price of the remanufacturer to recycle </w:t>
      </w:r>
      <w:r>
        <w:rPr>
          <w:rFonts w:ascii="Times New Roman" w:hAnsi="Times New Roman"/>
          <w:color w:val="000000" w:themeColor="text1"/>
        </w:rPr>
        <w:t xml:space="preserve">waste products </w:t>
      </w:r>
      <w:r>
        <w:rPr>
          <w:rFonts w:ascii="Times New Roman" w:hAnsi="Times New Roman"/>
          <w:color w:val="000000" w:themeColor="text1"/>
          <w:szCs w:val="21"/>
        </w:rPr>
        <w:t>from the collector decreases with the increase in the recycling rate.</w:t>
      </w:r>
    </w:p>
    <w:p w14:paraId="30B9EEB2" w14:textId="77777777" w:rsidR="00B21CB3" w:rsidRDefault="00D65086">
      <w:pPr>
        <w:snapToGrid w:val="0"/>
        <w:ind w:firstLineChars="100" w:firstLine="210"/>
        <w:rPr>
          <w:rFonts w:ascii="Times New Roman" w:hAnsi="Times New Roman"/>
          <w:color w:val="000000" w:themeColor="text1"/>
          <w:szCs w:val="21"/>
        </w:rPr>
      </w:pPr>
      <w:r>
        <w:rPr>
          <w:rFonts w:ascii="Times New Roman" w:hAnsi="Times New Roman"/>
          <w:color w:val="000000" w:themeColor="text1"/>
          <w:position w:val="-32"/>
          <w:szCs w:val="21"/>
        </w:rPr>
        <w:object w:dxaOrig="3255" w:dyaOrig="678" w14:anchorId="43F1FBE6">
          <v:shape id="_x0000_i1150" type="#_x0000_t75" style="width:162.8pt;height:33.8pt" o:ole="">
            <v:imagedata r:id="rId251" o:title=""/>
          </v:shape>
          <o:OLEObject Type="Embed" ProgID="Equation.DSMT4" ShapeID="_x0000_i1150" DrawAspect="Content" ObjectID="_1724573216" r:id="rId252"/>
        </w:object>
      </w:r>
      <w:r>
        <w:rPr>
          <w:rFonts w:ascii="Times New Roman" w:hAnsi="Times New Roman"/>
          <w:color w:val="000000" w:themeColor="text1"/>
          <w:szCs w:val="21"/>
        </w:rPr>
        <w:t xml:space="preserve">, where </w:t>
      </w:r>
      <w:r>
        <w:rPr>
          <w:rFonts w:ascii="Times New Roman" w:hAnsi="Times New Roman"/>
          <w:color w:val="000000" w:themeColor="text1"/>
          <w:position w:val="-10"/>
          <w:szCs w:val="21"/>
        </w:rPr>
        <w:object w:dxaOrig="206" w:dyaOrig="290" w14:anchorId="35596E56">
          <v:shape id="_x0000_i1151" type="#_x0000_t75" style="width:10pt;height:14.4pt" o:ole="">
            <v:imagedata r:id="rId19" o:title=""/>
          </v:shape>
          <o:OLEObject Type="Embed" ProgID="Equation.DSMT4" ShapeID="_x0000_i1151" DrawAspect="Content" ObjectID="_1724573217" r:id="rId253"/>
        </w:object>
      </w:r>
      <w:r>
        <w:rPr>
          <w:rFonts w:ascii="Times New Roman" w:hAnsi="Times New Roman"/>
          <w:color w:val="000000" w:themeColor="text1"/>
          <w:szCs w:val="21"/>
        </w:rPr>
        <w:t xml:space="preserve"> is the unit recovery cost of the collector, and </w:t>
      </w:r>
      <w:r>
        <w:rPr>
          <w:rFonts w:ascii="Times New Roman" w:hAnsi="Times New Roman"/>
          <w:color w:val="000000" w:themeColor="text1"/>
          <w:position w:val="-10"/>
          <w:szCs w:val="21"/>
        </w:rPr>
        <w:object w:dxaOrig="206" w:dyaOrig="290" w14:anchorId="42EAB388">
          <v:shape id="_x0000_i1152" type="#_x0000_t75" style="width:10pt;height:14.4pt" o:ole="">
            <v:imagedata r:id="rId23" o:title=""/>
          </v:shape>
          <o:OLEObject Type="Embed" ProgID="Equation.DSMT4" ShapeID="_x0000_i1152" DrawAspect="Content" ObjectID="_1724573218" r:id="rId254"/>
        </w:object>
      </w:r>
      <w:r>
        <w:rPr>
          <w:rFonts w:ascii="Times New Roman" w:hAnsi="Times New Roman"/>
          <w:color w:val="000000" w:themeColor="text1"/>
          <w:szCs w:val="21"/>
        </w:rPr>
        <w:t xml:space="preserve"> is the unit purchase price of the new parts purchased by the remanufacturer, </w:t>
      </w:r>
      <w:r>
        <w:rPr>
          <w:rFonts w:ascii="Times New Roman" w:hAnsi="Times New Roman"/>
          <w:color w:val="000000" w:themeColor="text1"/>
          <w:position w:val="-10"/>
          <w:szCs w:val="21"/>
        </w:rPr>
        <w:object w:dxaOrig="1198" w:dyaOrig="303" w14:anchorId="40F63D86">
          <v:shape id="_x0000_i1153" type="#_x0000_t75" style="width:60.1pt;height:15.05pt" o:ole="">
            <v:imagedata r:id="rId255" o:title=""/>
            <o:lock v:ext="edit" aspectratio="f"/>
          </v:shape>
          <o:OLEObject Type="Embed" ProgID="Equation.DSMT4" ShapeID="_x0000_i1153" DrawAspect="Content" ObjectID="_1724573219" r:id="rId256"/>
        </w:object>
      </w:r>
      <w:r>
        <w:rPr>
          <w:rFonts w:ascii="Times New Roman" w:hAnsi="Times New Roman"/>
          <w:color w:val="000000" w:themeColor="text1"/>
          <w:szCs w:val="21"/>
        </w:rPr>
        <w:t xml:space="preserve">, then, </w:t>
      </w:r>
      <w:r>
        <w:rPr>
          <w:rFonts w:ascii="Times New Roman" w:hAnsi="Times New Roman"/>
          <w:color w:val="000000" w:themeColor="text1"/>
          <w:position w:val="-22"/>
          <w:szCs w:val="21"/>
        </w:rPr>
        <w:object w:dxaOrig="908" w:dyaOrig="581" w14:anchorId="41A324B5">
          <v:shape id="_x0000_i1154" type="#_x0000_t75" style="width:45.7pt;height:28.8pt" o:ole="">
            <v:imagedata r:id="rId257" o:title=""/>
            <o:lock v:ext="edit" aspectratio="f"/>
          </v:shape>
          <o:OLEObject Type="Embed" ProgID="Equation.DSMT4" ShapeID="_x0000_i1154" DrawAspect="Content" ObjectID="_1724573220" r:id="rId258"/>
        </w:object>
      </w:r>
      <w:r>
        <w:rPr>
          <w:rFonts w:ascii="Times New Roman" w:hAnsi="Times New Roman"/>
          <w:color w:val="000000" w:themeColor="text1"/>
          <w:szCs w:val="21"/>
        </w:rPr>
        <w:t xml:space="preserve">. The </w:t>
      </w:r>
      <w:r>
        <w:rPr>
          <w:rFonts w:ascii="Times New Roman" w:hAnsi="Times New Roman" w:hint="eastAsia"/>
          <w:color w:val="000000" w:themeColor="text1"/>
          <w:szCs w:val="21"/>
        </w:rPr>
        <w:t>recycling rate</w:t>
      </w:r>
      <w:r>
        <w:rPr>
          <w:rFonts w:ascii="Times New Roman" w:hAnsi="Times New Roman"/>
          <w:color w:val="000000" w:themeColor="text1"/>
          <w:szCs w:val="21"/>
        </w:rPr>
        <w:t xml:space="preserve"> increases and the level of responsibility of the collector also increases. That is, the cost to the collector to fulfill the responsibility increases.</w:t>
      </w:r>
    </w:p>
    <w:p w14:paraId="6806EAF8" w14:textId="77777777" w:rsidR="00B21CB3" w:rsidRDefault="00D65086">
      <w:pPr>
        <w:snapToGrid w:val="0"/>
        <w:ind w:firstLineChars="100" w:firstLine="210"/>
        <w:rPr>
          <w:rFonts w:ascii="Times New Roman" w:hAnsi="Times New Roman"/>
          <w:color w:val="000000" w:themeColor="text1"/>
          <w:szCs w:val="21"/>
        </w:rPr>
      </w:pPr>
      <w:r>
        <w:rPr>
          <w:rFonts w:ascii="Times New Roman" w:hAnsi="Times New Roman"/>
          <w:color w:val="000000" w:themeColor="text1"/>
          <w:position w:val="-32"/>
          <w:szCs w:val="21"/>
        </w:rPr>
        <w:object w:dxaOrig="3570" w:dyaOrig="678" w14:anchorId="2AC4043A">
          <v:shape id="_x0000_i1155" type="#_x0000_t75" style="width:178.45pt;height:33.8pt" o:ole="">
            <v:imagedata r:id="rId259" o:title=""/>
          </v:shape>
          <o:OLEObject Type="Embed" ProgID="Equation.DSMT4" ShapeID="_x0000_i1155" DrawAspect="Content" ObjectID="_1724573221" r:id="rId260"/>
        </w:object>
      </w:r>
      <w:r>
        <w:rPr>
          <w:rFonts w:ascii="Times New Roman" w:hAnsi="Times New Roman"/>
          <w:color w:val="000000" w:themeColor="text1"/>
          <w:szCs w:val="21"/>
        </w:rPr>
        <w:t>; similarly, the level of commitment of the remanufacturer increases as that o</w:t>
      </w:r>
      <w:r>
        <w:rPr>
          <w:rFonts w:ascii="Times New Roman" w:hAnsi="Times New Roman"/>
          <w:color w:val="000000" w:themeColor="text1"/>
          <w:szCs w:val="21"/>
        </w:rPr>
        <w:t>f the collector increases.</w:t>
      </w:r>
    </w:p>
    <w:p w14:paraId="6C7110CC" w14:textId="77777777" w:rsidR="00B21CB3" w:rsidRDefault="00D65086">
      <w:pPr>
        <w:snapToGrid w:val="0"/>
        <w:ind w:firstLineChars="100" w:firstLine="210"/>
        <w:rPr>
          <w:rFonts w:ascii="Times New Roman" w:hAnsi="Times New Roman"/>
          <w:color w:val="000000" w:themeColor="text1"/>
          <w:szCs w:val="21"/>
        </w:rPr>
      </w:pPr>
      <w:r>
        <w:rPr>
          <w:rFonts w:ascii="Times New Roman" w:hAnsi="Times New Roman"/>
          <w:color w:val="000000" w:themeColor="text1"/>
          <w:position w:val="-32"/>
          <w:szCs w:val="21"/>
        </w:rPr>
        <w:object w:dxaOrig="5857" w:dyaOrig="666" w14:anchorId="3CE3020F">
          <v:shape id="_x0000_i1156" type="#_x0000_t75" style="width:293pt;height:33.2pt" o:ole="">
            <v:imagedata r:id="rId261" o:title=""/>
          </v:shape>
          <o:OLEObject Type="Embed" ProgID="Equation.DSMT4" ShapeID="_x0000_i1156" DrawAspect="Content" ObjectID="_1724573222" r:id="rId262"/>
        </w:object>
      </w:r>
      <w:r>
        <w:rPr>
          <w:rFonts w:ascii="Times New Roman" w:hAnsi="Times New Roman"/>
          <w:color w:val="000000" w:themeColor="text1"/>
          <w:szCs w:val="21"/>
        </w:rPr>
        <w:t>,</w:t>
      </w:r>
      <w:r>
        <w:rPr>
          <w:rFonts w:ascii="Times New Roman" w:hAnsi="Times New Roman"/>
          <w:color w:val="000000" w:themeColor="text1"/>
        </w:rPr>
        <w:t xml:space="preserve"> </w:t>
      </w:r>
      <w:r>
        <w:rPr>
          <w:rFonts w:ascii="Times New Roman" w:hAnsi="Times New Roman"/>
          <w:color w:val="000000" w:themeColor="text1"/>
          <w:szCs w:val="21"/>
        </w:rPr>
        <w:t xml:space="preserve">because </w:t>
      </w:r>
      <w:r>
        <w:rPr>
          <w:rFonts w:ascii="Times New Roman" w:hAnsi="Times New Roman"/>
          <w:color w:val="000000" w:themeColor="text1"/>
          <w:position w:val="-26"/>
          <w:szCs w:val="21"/>
        </w:rPr>
        <w:object w:dxaOrig="2251" w:dyaOrig="605" w14:anchorId="6BD2BCE2">
          <v:shape id="_x0000_i1157" type="#_x0000_t75" style="width:112.7pt;height:30.05pt" o:ole="">
            <v:imagedata r:id="rId263" o:title=""/>
          </v:shape>
          <o:OLEObject Type="Embed" ProgID="Equation.DSMT4" ShapeID="_x0000_i1157" DrawAspect="Content" ObjectID="_1724573223" r:id="rId264"/>
        </w:object>
      </w:r>
      <w:r>
        <w:rPr>
          <w:rFonts w:ascii="Times New Roman" w:hAnsi="Times New Roman"/>
          <w:color w:val="000000" w:themeColor="text1"/>
          <w:szCs w:val="21"/>
        </w:rPr>
        <w:t xml:space="preserve">, then </w:t>
      </w:r>
      <w:r>
        <w:rPr>
          <w:rFonts w:ascii="Times New Roman" w:hAnsi="Times New Roman"/>
          <w:color w:val="000000" w:themeColor="text1"/>
          <w:position w:val="-10"/>
          <w:szCs w:val="21"/>
        </w:rPr>
        <w:object w:dxaOrig="1730" w:dyaOrig="315" w14:anchorId="0EA5163A">
          <v:shape id="_x0000_i1158" type="#_x0000_t75" style="width:86.4pt;height:15.65pt" o:ole="">
            <v:imagedata r:id="rId265" o:title=""/>
          </v:shape>
          <o:OLEObject Type="Embed" ProgID="Equation.DSMT4" ShapeID="_x0000_i1158" DrawAspect="Content" ObjectID="_1724573224" r:id="rId266"/>
        </w:object>
      </w:r>
      <w:r>
        <w:rPr>
          <w:rFonts w:ascii="Times New Roman" w:hAnsi="Times New Roman"/>
          <w:color w:val="000000" w:themeColor="text1"/>
          <w:szCs w:val="21"/>
        </w:rPr>
        <w:t xml:space="preserve">, </w:t>
      </w:r>
      <w:r>
        <w:rPr>
          <w:rFonts w:ascii="Times New Roman" w:hAnsi="Times New Roman"/>
          <w:color w:val="000000" w:themeColor="text1"/>
          <w:position w:val="-22"/>
          <w:szCs w:val="21"/>
        </w:rPr>
        <w:object w:dxaOrig="944" w:dyaOrig="581" w14:anchorId="6E5266BD">
          <v:shape id="_x0000_i1159" type="#_x0000_t75" style="width:46.95pt;height:28.8pt" o:ole="">
            <v:imagedata r:id="rId267" o:title=""/>
          </v:shape>
          <o:OLEObject Type="Embed" ProgID="Equation.DSMT4" ShapeID="_x0000_i1159" DrawAspect="Content" ObjectID="_1724573225" r:id="rId268"/>
        </w:object>
      </w:r>
      <w:r>
        <w:rPr>
          <w:rFonts w:ascii="Times New Roman" w:hAnsi="Times New Roman"/>
          <w:color w:val="000000" w:themeColor="text1"/>
          <w:szCs w:val="21"/>
        </w:rPr>
        <w:t xml:space="preserve">; </w:t>
      </w:r>
      <w:r>
        <w:rPr>
          <w:rFonts w:ascii="Times New Roman" w:hAnsi="Times New Roman"/>
          <w:color w:val="000000" w:themeColor="text1"/>
          <w:position w:val="-32"/>
          <w:szCs w:val="21"/>
        </w:rPr>
        <w:object w:dxaOrig="4586" w:dyaOrig="666" w14:anchorId="6A3C5F49">
          <v:shape id="_x0000_i1160" type="#_x0000_t75" style="width:229.15pt;height:33.2pt" o:ole="">
            <v:imagedata r:id="rId269" o:title=""/>
          </v:shape>
          <o:OLEObject Type="Embed" ProgID="Equation.DSMT4" ShapeID="_x0000_i1160" DrawAspect="Content" ObjectID="_1724573226" r:id="rId270"/>
        </w:object>
      </w:r>
      <w:r>
        <w:rPr>
          <w:rFonts w:ascii="Times New Roman" w:hAnsi="Times New Roman"/>
          <w:color w:val="000000" w:themeColor="text1"/>
          <w:szCs w:val="21"/>
        </w:rPr>
        <w:t xml:space="preserve">, the economic benefits of the collector and the remanufacturer are proportional to the </w:t>
      </w:r>
      <w:r>
        <w:rPr>
          <w:rFonts w:ascii="Times New Roman" w:hAnsi="Times New Roman" w:hint="eastAsia"/>
          <w:color w:val="000000" w:themeColor="text1"/>
          <w:szCs w:val="21"/>
        </w:rPr>
        <w:t>recycling rate</w:t>
      </w:r>
      <w:r>
        <w:rPr>
          <w:rFonts w:ascii="Times New Roman" w:hAnsi="Times New Roman"/>
          <w:color w:val="000000" w:themeColor="text1"/>
          <w:szCs w:val="21"/>
        </w:rPr>
        <w:t>.</w:t>
      </w:r>
    </w:p>
    <w:p w14:paraId="489E40BE" w14:textId="77777777" w:rsidR="00B21CB3" w:rsidRDefault="00D65086">
      <w:pPr>
        <w:snapToGrid w:val="0"/>
        <w:spacing w:line="320" w:lineRule="exact"/>
        <w:ind w:firstLineChars="100" w:firstLine="210"/>
        <w:rPr>
          <w:rFonts w:ascii="Times New Roman" w:hAnsi="Times New Roman"/>
          <w:color w:val="000000" w:themeColor="text1"/>
        </w:rPr>
      </w:pPr>
      <w:bookmarkStart w:id="23" w:name="_Hlk102826672"/>
      <w:r>
        <w:rPr>
          <w:rFonts w:ascii="Times New Roman" w:hAnsi="Times New Roman"/>
          <w:color w:val="000000" w:themeColor="text1"/>
        </w:rPr>
        <w:t xml:space="preserve">Similar to the studies by Wu et al. (2020) and Yuan et al. (2021), Proposition 1 shows that when remanufacturers are concerned about </w:t>
      </w:r>
      <w:r>
        <w:rPr>
          <w:rFonts w:ascii="Times New Roman" w:hAnsi="Times New Roman"/>
          <w:color w:val="000000" w:themeColor="text1"/>
        </w:rPr>
        <w:t>collectors, they can push collectors to increase recycling rate, ultimately improving the level of responsibility and performance of supply chain companies.</w:t>
      </w:r>
    </w:p>
    <w:bookmarkEnd w:id="23"/>
    <w:p w14:paraId="7A26A2BE" w14:textId="77777777" w:rsidR="00B21CB3" w:rsidRDefault="00D65086">
      <w:pPr>
        <w:pStyle w:val="CommentText"/>
        <w:spacing w:beforeLines="50" w:before="156" w:afterLines="50" w:after="156"/>
        <w:jc w:val="both"/>
        <w:outlineLvl w:val="1"/>
        <w:rPr>
          <w:rFonts w:ascii="Times New Roman" w:hAnsi="Times New Roman"/>
          <w:i/>
          <w:iCs/>
          <w:color w:val="000000" w:themeColor="text1"/>
        </w:rPr>
      </w:pPr>
      <w:r>
        <w:rPr>
          <w:rFonts w:ascii="Times New Roman" w:hAnsi="Times New Roman"/>
          <w:i/>
          <w:iCs/>
          <w:color w:val="000000" w:themeColor="text1"/>
        </w:rPr>
        <w:t>4.3 Model comparison and analysis</w:t>
      </w:r>
    </w:p>
    <w:p w14:paraId="373E5E8A" w14:textId="77777777" w:rsidR="00B21CB3" w:rsidRDefault="00D65086">
      <w:pPr>
        <w:snapToGrid w:val="0"/>
        <w:ind w:firstLineChars="100" w:firstLine="210"/>
        <w:textAlignment w:val="bottom"/>
        <w:rPr>
          <w:rFonts w:ascii="Times New Roman" w:hAnsi="Times New Roman"/>
          <w:color w:val="000000" w:themeColor="text1"/>
          <w:position w:val="-12"/>
        </w:rPr>
      </w:pPr>
      <w:r>
        <w:rPr>
          <w:rFonts w:ascii="Times New Roman" w:hAnsi="Times New Roman"/>
          <w:color w:val="000000" w:themeColor="text1"/>
          <w:position w:val="-12"/>
        </w:rPr>
        <w:t>By comparing the equilibrium solutions of the models in the three</w:t>
      </w:r>
      <w:r>
        <w:rPr>
          <w:rFonts w:ascii="Times New Roman" w:hAnsi="Times New Roman"/>
          <w:color w:val="000000" w:themeColor="text1"/>
          <w:position w:val="-12"/>
        </w:rPr>
        <w:t xml:space="preserve"> situations that do not consider the remanufacturer's concerns to the collector, Propositions 2 and 3 are obtained.</w:t>
      </w:r>
    </w:p>
    <w:p w14:paraId="6EBDB65C" w14:textId="77777777" w:rsidR="00B21CB3" w:rsidRDefault="00D65086">
      <w:pPr>
        <w:ind w:firstLineChars="100" w:firstLine="211"/>
        <w:jc w:val="left"/>
        <w:rPr>
          <w:rFonts w:ascii="Times New Roman" w:hAnsi="Times New Roman"/>
          <w:color w:val="000000" w:themeColor="text1"/>
          <w:szCs w:val="21"/>
        </w:rPr>
      </w:pPr>
      <w:r>
        <w:rPr>
          <w:rFonts w:ascii="Times New Roman" w:hAnsi="Times New Roman"/>
          <w:b/>
          <w:bCs/>
          <w:color w:val="000000" w:themeColor="text1"/>
          <w:szCs w:val="21"/>
        </w:rPr>
        <w:t>Proposition 2</w:t>
      </w:r>
      <w:r>
        <w:rPr>
          <w:rFonts w:ascii="Times New Roman" w:hAnsi="Times New Roman"/>
          <w:color w:val="000000" w:themeColor="text1"/>
          <w:szCs w:val="21"/>
        </w:rPr>
        <w:t xml:space="preserve">: Under the preconditions of </w:t>
      </w:r>
      <w:r>
        <w:rPr>
          <w:rFonts w:ascii="Times New Roman" w:hAnsi="Times New Roman"/>
          <w:color w:val="000000" w:themeColor="text1"/>
          <w:position w:val="-26"/>
        </w:rPr>
        <w:object w:dxaOrig="1839" w:dyaOrig="557" w14:anchorId="292072D3">
          <v:shape id="_x0000_i1161" type="#_x0000_t75" style="width:92.05pt;height:27.55pt" o:ole="">
            <v:imagedata r:id="rId271" o:title=""/>
          </v:shape>
          <o:OLEObject Type="Embed" ProgID="Equation.DSMT4" ShapeID="_x0000_i1161" DrawAspect="Content" ObjectID="_1724573227" r:id="rId272"/>
        </w:object>
      </w:r>
      <w:r>
        <w:rPr>
          <w:rFonts w:ascii="Times New Roman" w:hAnsi="Times New Roman"/>
          <w:color w:val="000000" w:themeColor="text1"/>
          <w:szCs w:val="21"/>
        </w:rPr>
        <w:t xml:space="preserve">, there will always be </w:t>
      </w:r>
      <w:r>
        <w:rPr>
          <w:rFonts w:ascii="Times New Roman" w:hAnsi="Times New Roman"/>
          <w:color w:val="000000" w:themeColor="text1"/>
          <w:position w:val="-10"/>
        </w:rPr>
        <w:object w:dxaOrig="811" w:dyaOrig="315" w14:anchorId="5CE1D36E">
          <v:shape id="_x0000_i1162" type="#_x0000_t75" style="width:40.7pt;height:15.65pt" o:ole="">
            <v:imagedata r:id="rId273" o:title=""/>
          </v:shape>
          <o:OLEObject Type="Embed" ProgID="Equation.DSMT4" ShapeID="_x0000_i1162" DrawAspect="Content" ObjectID="_1724573228" r:id="rId274"/>
        </w:object>
      </w:r>
      <w:r>
        <w:rPr>
          <w:rFonts w:ascii="Times New Roman" w:hAnsi="Times New Roman"/>
          <w:color w:val="000000" w:themeColor="text1"/>
          <w:szCs w:val="21"/>
        </w:rPr>
        <w:t xml:space="preserve">, </w:t>
      </w:r>
      <w:r>
        <w:rPr>
          <w:rFonts w:ascii="Times New Roman" w:hAnsi="Times New Roman"/>
          <w:color w:val="000000" w:themeColor="text1"/>
          <w:position w:val="-10"/>
        </w:rPr>
        <w:object w:dxaOrig="811" w:dyaOrig="315" w14:anchorId="5E790770">
          <v:shape id="_x0000_i1163" type="#_x0000_t75" style="width:40.7pt;height:15.65pt" o:ole="">
            <v:imagedata r:id="rId275" o:title=""/>
          </v:shape>
          <o:OLEObject Type="Embed" ProgID="Equation.DSMT4" ShapeID="_x0000_i1163" DrawAspect="Content" ObjectID="_1724573229" r:id="rId276"/>
        </w:object>
      </w:r>
      <w:r>
        <w:rPr>
          <w:rFonts w:ascii="Times New Roman" w:hAnsi="Times New Roman" w:hint="eastAsia"/>
          <w:color w:val="000000" w:themeColor="text1"/>
          <w:szCs w:val="21"/>
        </w:rPr>
        <w:t>.</w:t>
      </w:r>
      <w:r>
        <w:rPr>
          <w:rFonts w:ascii="Times New Roman" w:hAnsi="Times New Roman"/>
          <w:color w:val="000000" w:themeColor="text1"/>
          <w:szCs w:val="21"/>
        </w:rPr>
        <w:t xml:space="preserve"> </w:t>
      </w:r>
    </w:p>
    <w:p w14:paraId="7F09ECA4" w14:textId="77777777" w:rsidR="00B21CB3" w:rsidRDefault="00D65086">
      <w:pPr>
        <w:ind w:firstLineChars="100" w:firstLine="211"/>
        <w:jc w:val="left"/>
        <w:rPr>
          <w:rFonts w:ascii="Times New Roman" w:hAnsi="Times New Roman"/>
          <w:b/>
          <w:bCs/>
          <w:color w:val="000000" w:themeColor="text1"/>
          <w:szCs w:val="21"/>
        </w:rPr>
      </w:pPr>
      <w:r>
        <w:rPr>
          <w:rFonts w:ascii="Times New Roman" w:hAnsi="Times New Roman"/>
          <w:b/>
          <w:bCs/>
          <w:color w:val="000000" w:themeColor="text1"/>
          <w:szCs w:val="21"/>
        </w:rPr>
        <w:t>Proof:</w:t>
      </w:r>
    </w:p>
    <w:p w14:paraId="3AC84E48" w14:textId="77777777" w:rsidR="00B21CB3" w:rsidRDefault="00D65086">
      <w:pPr>
        <w:ind w:firstLineChars="100" w:firstLine="210"/>
        <w:jc w:val="left"/>
        <w:rPr>
          <w:rFonts w:ascii="Times New Roman" w:hAnsi="Times New Roman"/>
          <w:color w:val="000000" w:themeColor="text1"/>
          <w:szCs w:val="21"/>
        </w:rPr>
      </w:pPr>
      <w:r>
        <w:rPr>
          <w:rFonts w:ascii="Times New Roman" w:hAnsi="Times New Roman"/>
          <w:color w:val="000000" w:themeColor="text1"/>
          <w:position w:val="-26"/>
        </w:rPr>
        <w:object w:dxaOrig="1755" w:dyaOrig="629" w14:anchorId="641F43C7">
          <v:shape id="_x0000_i1164" type="#_x0000_t75" style="width:87.65pt;height:31.3pt" o:ole="">
            <v:imagedata r:id="rId277" o:title=""/>
          </v:shape>
          <o:OLEObject Type="Embed" ProgID="Equation.DSMT4" ShapeID="_x0000_i1164" DrawAspect="Content" ObjectID="_1724573230" r:id="rId278"/>
        </w:object>
      </w:r>
      <w:r>
        <w:rPr>
          <w:rFonts w:ascii="Times New Roman" w:hAnsi="Times New Roman"/>
          <w:color w:val="000000" w:themeColor="text1"/>
          <w:szCs w:val="21"/>
        </w:rPr>
        <w:t xml:space="preserve">, because, under the constraint conditions, both A and B are less than 0, so </w:t>
      </w:r>
      <w:r>
        <w:rPr>
          <w:rFonts w:ascii="Times New Roman" w:hAnsi="Times New Roman"/>
          <w:color w:val="000000" w:themeColor="text1"/>
          <w:position w:val="-26"/>
        </w:rPr>
        <w:object w:dxaOrig="678" w:dyaOrig="629" w14:anchorId="1E781F4F">
          <v:shape id="_x0000_i1165" type="#_x0000_t75" style="width:33.8pt;height:31.3pt" o:ole="">
            <v:imagedata r:id="rId279" o:title=""/>
          </v:shape>
          <o:OLEObject Type="Embed" ProgID="Equation.DSMT4" ShapeID="_x0000_i1165" DrawAspect="Content" ObjectID="_1724573231" r:id="rId280"/>
        </w:object>
      </w:r>
      <w:r>
        <w:rPr>
          <w:rFonts w:ascii="Times New Roman" w:hAnsi="Times New Roman"/>
          <w:color w:val="000000" w:themeColor="text1"/>
          <w:szCs w:val="21"/>
        </w:rPr>
        <w:t xml:space="preserve">; that is </w:t>
      </w:r>
      <w:r>
        <w:rPr>
          <w:rFonts w:ascii="Times New Roman" w:hAnsi="Times New Roman"/>
          <w:color w:val="000000" w:themeColor="text1"/>
          <w:position w:val="-10"/>
        </w:rPr>
        <w:object w:dxaOrig="811" w:dyaOrig="315" w14:anchorId="0155D067">
          <v:shape id="_x0000_i1166" type="#_x0000_t75" style="width:40.7pt;height:15.65pt" o:ole="">
            <v:imagedata r:id="rId281" o:title=""/>
          </v:shape>
          <o:OLEObject Type="Embed" ProgID="Equation.DSMT4" ShapeID="_x0000_i1166" DrawAspect="Content" ObjectID="_1724573232" r:id="rId282"/>
        </w:object>
      </w:r>
      <w:r>
        <w:rPr>
          <w:rFonts w:ascii="Times New Roman" w:hAnsi="Times New Roman"/>
          <w:color w:val="000000" w:themeColor="text1"/>
        </w:rPr>
        <w:t>,</w:t>
      </w:r>
      <w:r>
        <w:rPr>
          <w:rFonts w:ascii="Times New Roman" w:hAnsi="Times New Roman"/>
          <w:color w:val="000000" w:themeColor="text1"/>
          <w:szCs w:val="21"/>
        </w:rPr>
        <w:t xml:space="preserve"> and </w:t>
      </w:r>
      <w:r>
        <w:rPr>
          <w:rFonts w:ascii="Times New Roman" w:hAnsi="Times New Roman"/>
          <w:color w:val="000000" w:themeColor="text1"/>
          <w:position w:val="-26"/>
        </w:rPr>
        <w:object w:dxaOrig="1549" w:dyaOrig="629" w14:anchorId="5428A375">
          <v:shape id="_x0000_i1167" type="#_x0000_t75" style="width:77.65pt;height:31.3pt" o:ole="">
            <v:imagedata r:id="rId283" o:title=""/>
          </v:shape>
          <o:OLEObject Type="Embed" ProgID="Equation.DSMT4" ShapeID="_x0000_i1167" DrawAspect="Content" ObjectID="_1724573233" r:id="rId284"/>
        </w:object>
      </w:r>
      <w:r>
        <w:rPr>
          <w:rFonts w:ascii="Times New Roman" w:hAnsi="Times New Roman"/>
          <w:color w:val="000000" w:themeColor="text1"/>
          <w:szCs w:val="21"/>
        </w:rPr>
        <w:t xml:space="preserve">; that is </w:t>
      </w:r>
      <w:r>
        <w:rPr>
          <w:rFonts w:ascii="Times New Roman" w:hAnsi="Times New Roman"/>
          <w:color w:val="000000" w:themeColor="text1"/>
          <w:position w:val="-10"/>
        </w:rPr>
        <w:object w:dxaOrig="811" w:dyaOrig="315" w14:anchorId="3613A782">
          <v:shape id="_x0000_i1168" type="#_x0000_t75" style="width:40.7pt;height:15.65pt" o:ole="">
            <v:imagedata r:id="rId285" o:title=""/>
          </v:shape>
          <o:OLEObject Type="Embed" ProgID="Equation.DSMT4" ShapeID="_x0000_i1168" DrawAspect="Content" ObjectID="_1724573234" r:id="rId286"/>
        </w:object>
      </w:r>
      <w:r>
        <w:rPr>
          <w:rFonts w:ascii="Times New Roman" w:hAnsi="Times New Roman"/>
          <w:color w:val="000000" w:themeColor="text1"/>
          <w:szCs w:val="21"/>
        </w:rPr>
        <w:t>.</w:t>
      </w:r>
    </w:p>
    <w:p w14:paraId="316FFFFE" w14:textId="77777777" w:rsidR="00B21CB3" w:rsidRDefault="00D65086">
      <w:pPr>
        <w:ind w:firstLineChars="100" w:firstLine="210"/>
        <w:rPr>
          <w:rFonts w:ascii="Times New Roman" w:hAnsi="Times New Roman"/>
          <w:color w:val="000000" w:themeColor="text1"/>
          <w:szCs w:val="21"/>
        </w:rPr>
      </w:pPr>
      <w:r>
        <w:rPr>
          <w:rFonts w:ascii="Times New Roman" w:hAnsi="Times New Roman"/>
          <w:color w:val="000000" w:themeColor="text1"/>
          <w:szCs w:val="21"/>
        </w:rPr>
        <w:t>Observing Proposition 2 shows that the benefit of the collector is less than that of the remanufacturer</w:t>
      </w:r>
      <w:r>
        <w:rPr>
          <w:rFonts w:ascii="Times New Roman" w:hAnsi="Times New Roman"/>
          <w:color w:val="000000" w:themeColor="text1"/>
        </w:rPr>
        <w:t xml:space="preserve"> </w:t>
      </w:r>
      <w:r>
        <w:rPr>
          <w:rFonts w:ascii="Times New Roman" w:hAnsi="Times New Roman"/>
          <w:color w:val="000000" w:themeColor="text1"/>
          <w:szCs w:val="21"/>
        </w:rPr>
        <w:t>when only the collector fulfills their responsibility. In contrast, when the remanufacturer only performs their duties, the r</w:t>
      </w:r>
      <w:r>
        <w:rPr>
          <w:rFonts w:ascii="Times New Roman" w:hAnsi="Times New Roman"/>
          <w:color w:val="000000" w:themeColor="text1"/>
          <w:szCs w:val="21"/>
        </w:rPr>
        <w:t>evenue of the remanufacturer is less than that of the collector. Because fulfilling commitment will inevitably increase the cost of the performing party, resulting in a rise in the incomes of other enterprises in the supply chain than the performing entity</w:t>
      </w:r>
      <w:r>
        <w:rPr>
          <w:rFonts w:ascii="Times New Roman" w:hAnsi="Times New Roman"/>
          <w:color w:val="000000" w:themeColor="text1"/>
          <w:szCs w:val="21"/>
        </w:rPr>
        <w:t xml:space="preserve"> itself, the non-fulfilling party can accrue higher benefits by "free-riding". As a rational economic subject, the responsible party inevitably has unbalanced psychology and chooses to lower the responsibility level appropriately to reduce costs and transf</w:t>
      </w:r>
      <w:r>
        <w:rPr>
          <w:rFonts w:ascii="Times New Roman" w:hAnsi="Times New Roman"/>
          <w:color w:val="000000" w:themeColor="text1"/>
          <w:szCs w:val="21"/>
        </w:rPr>
        <w:t>er the responsibility to the other supply chain members. It is necessary to encourage all entities in the supply chain to fulfill their duties rather than let one entity take complete responsibility in order to avoid transferring one party's responsibiliti</w:t>
      </w:r>
      <w:r>
        <w:rPr>
          <w:rFonts w:ascii="Times New Roman" w:hAnsi="Times New Roman"/>
          <w:color w:val="000000" w:themeColor="text1"/>
          <w:szCs w:val="21"/>
        </w:rPr>
        <w:t>es.</w:t>
      </w:r>
    </w:p>
    <w:p w14:paraId="30BC72F7" w14:textId="77777777" w:rsidR="00B21CB3" w:rsidRDefault="00D65086">
      <w:pPr>
        <w:ind w:firstLineChars="100" w:firstLine="211"/>
        <w:rPr>
          <w:rFonts w:ascii="Times New Roman" w:hAnsi="Times New Roman"/>
          <w:color w:val="000000" w:themeColor="text1"/>
          <w:szCs w:val="21"/>
        </w:rPr>
      </w:pPr>
      <w:r>
        <w:rPr>
          <w:rFonts w:ascii="Times New Roman" w:hAnsi="Times New Roman"/>
          <w:b/>
          <w:bCs/>
          <w:color w:val="000000" w:themeColor="text1"/>
          <w:szCs w:val="21"/>
        </w:rPr>
        <w:t>Proposition 3</w:t>
      </w:r>
      <w:r>
        <w:rPr>
          <w:rFonts w:ascii="Times New Roman" w:hAnsi="Times New Roman"/>
          <w:color w:val="000000" w:themeColor="text1"/>
          <w:szCs w:val="21"/>
        </w:rPr>
        <w:t xml:space="preserve">: Under the preconditions of </w:t>
      </w:r>
      <w:r>
        <w:rPr>
          <w:rFonts w:ascii="Times New Roman" w:hAnsi="Times New Roman"/>
          <w:color w:val="000000" w:themeColor="text1"/>
          <w:position w:val="-26"/>
        </w:rPr>
        <w:object w:dxaOrig="2045" w:dyaOrig="629" w14:anchorId="2B0DE9AA">
          <v:shape id="_x0000_i1169" type="#_x0000_t75" style="width:102.05pt;height:31.3pt" o:ole="">
            <v:imagedata r:id="rId271" o:title=""/>
          </v:shape>
          <o:OLEObject Type="Embed" ProgID="Equation.DSMT4" ShapeID="_x0000_i1169" DrawAspect="Content" ObjectID="_1724573235" r:id="rId287"/>
        </w:object>
      </w:r>
      <w:r>
        <w:rPr>
          <w:rFonts w:ascii="Times New Roman" w:hAnsi="Times New Roman"/>
          <w:color w:val="000000" w:themeColor="text1"/>
          <w:szCs w:val="21"/>
        </w:rPr>
        <w:t xml:space="preserve">, </w:t>
      </w:r>
      <w:r>
        <w:rPr>
          <w:rFonts w:ascii="Times New Roman" w:hAnsi="Times New Roman"/>
          <w:color w:val="000000" w:themeColor="text1"/>
          <w:position w:val="-10"/>
        </w:rPr>
        <w:object w:dxaOrig="859" w:dyaOrig="315" w14:anchorId="4FC9E484">
          <v:shape id="_x0000_i1170" type="#_x0000_t75" style="width:43.2pt;height:15.65pt" o:ole="">
            <v:imagedata r:id="rId288" o:title=""/>
          </v:shape>
          <o:OLEObject Type="Embed" ProgID="Equation.DSMT4" ShapeID="_x0000_i1170" DrawAspect="Content" ObjectID="_1724573236" r:id="rId289"/>
        </w:object>
      </w:r>
      <w:r>
        <w:rPr>
          <w:rFonts w:ascii="Times New Roman" w:hAnsi="Times New Roman"/>
          <w:color w:val="000000" w:themeColor="text1"/>
          <w:szCs w:val="21"/>
        </w:rPr>
        <w:t xml:space="preserve"> , </w:t>
      </w:r>
      <w:r>
        <w:rPr>
          <w:rFonts w:ascii="Times New Roman" w:hAnsi="Times New Roman"/>
          <w:color w:val="000000" w:themeColor="text1"/>
          <w:position w:val="-10"/>
        </w:rPr>
        <w:object w:dxaOrig="859" w:dyaOrig="315" w14:anchorId="0F5079EB">
          <v:shape id="_x0000_i1171" type="#_x0000_t75" style="width:43.2pt;height:15.65pt" o:ole="">
            <v:imagedata r:id="rId290" o:title=""/>
          </v:shape>
          <o:OLEObject Type="Embed" ProgID="Equation.DSMT4" ShapeID="_x0000_i1171" DrawAspect="Content" ObjectID="_1724573237" r:id="rId291"/>
        </w:object>
      </w:r>
      <w:r>
        <w:rPr>
          <w:rFonts w:ascii="Times New Roman" w:hAnsi="Times New Roman"/>
          <w:color w:val="000000" w:themeColor="text1"/>
          <w:szCs w:val="21"/>
        </w:rPr>
        <w:t xml:space="preserve"> , </w:t>
      </w:r>
      <w:r>
        <w:rPr>
          <w:rFonts w:ascii="Times New Roman" w:hAnsi="Times New Roman"/>
          <w:color w:val="000000" w:themeColor="text1"/>
          <w:position w:val="-10"/>
        </w:rPr>
        <w:object w:dxaOrig="908" w:dyaOrig="315" w14:anchorId="1D61D74F">
          <v:shape id="_x0000_i1172" type="#_x0000_t75" style="width:45.7pt;height:15.65pt" o:ole="">
            <v:imagedata r:id="rId292" o:title=""/>
          </v:shape>
          <o:OLEObject Type="Embed" ProgID="Equation.DSMT4" ShapeID="_x0000_i1172" DrawAspect="Content" ObjectID="_1724573238" r:id="rId293"/>
        </w:object>
      </w:r>
      <w:r>
        <w:rPr>
          <w:rFonts w:ascii="Times New Roman" w:hAnsi="Times New Roman"/>
          <w:color w:val="000000" w:themeColor="text1"/>
          <w:szCs w:val="21"/>
        </w:rPr>
        <w:t xml:space="preserve">, </w:t>
      </w:r>
      <w:r>
        <w:rPr>
          <w:rFonts w:ascii="Times New Roman" w:hAnsi="Times New Roman"/>
          <w:color w:val="000000" w:themeColor="text1"/>
          <w:position w:val="-10"/>
        </w:rPr>
        <w:object w:dxaOrig="908" w:dyaOrig="315" w14:anchorId="4D8DA83F">
          <v:shape id="_x0000_i1173" type="#_x0000_t75" style="width:45.7pt;height:15.65pt" o:ole="">
            <v:imagedata r:id="rId294" o:title=""/>
          </v:shape>
          <o:OLEObject Type="Embed" ProgID="Equation.DSMT4" ShapeID="_x0000_i1173" DrawAspect="Content" ObjectID="_1724573239" r:id="rId295"/>
        </w:object>
      </w:r>
      <w:r>
        <w:rPr>
          <w:rFonts w:ascii="Times New Roman" w:hAnsi="Times New Roman"/>
          <w:color w:val="000000" w:themeColor="text1"/>
          <w:szCs w:val="21"/>
        </w:rPr>
        <w:t xml:space="preserve">, </w:t>
      </w:r>
      <w:r>
        <w:rPr>
          <w:rFonts w:ascii="Times New Roman" w:hAnsi="Times New Roman"/>
          <w:color w:val="000000" w:themeColor="text1"/>
          <w:position w:val="-10"/>
        </w:rPr>
        <w:object w:dxaOrig="908" w:dyaOrig="315" w14:anchorId="4E7C5BB7">
          <v:shape id="_x0000_i1174" type="#_x0000_t75" style="width:45.7pt;height:15.65pt" o:ole="">
            <v:imagedata r:id="rId296" o:title=""/>
          </v:shape>
          <o:OLEObject Type="Embed" ProgID="Equation.DSMT4" ShapeID="_x0000_i1174" DrawAspect="Content" ObjectID="_1724573240" r:id="rId297"/>
        </w:object>
      </w:r>
      <w:r>
        <w:rPr>
          <w:rFonts w:ascii="Times New Roman" w:hAnsi="Times New Roman"/>
          <w:color w:val="000000" w:themeColor="text1"/>
          <w:szCs w:val="21"/>
        </w:rPr>
        <w:t xml:space="preserve">, </w:t>
      </w:r>
      <w:r>
        <w:rPr>
          <w:rFonts w:ascii="Times New Roman" w:hAnsi="Times New Roman"/>
          <w:color w:val="000000" w:themeColor="text1"/>
          <w:position w:val="-10"/>
        </w:rPr>
        <w:object w:dxaOrig="908" w:dyaOrig="315" w14:anchorId="13D76BBA">
          <v:shape id="_x0000_i1175" type="#_x0000_t75" style="width:45.7pt;height:15.65pt" o:ole="">
            <v:imagedata r:id="rId298" o:title=""/>
          </v:shape>
          <o:OLEObject Type="Embed" ProgID="Equation.DSMT4" ShapeID="_x0000_i1175" DrawAspect="Content" ObjectID="_1724573241" r:id="rId299"/>
        </w:object>
      </w:r>
      <w:r>
        <w:rPr>
          <w:rFonts w:ascii="Times New Roman" w:hAnsi="Times New Roman"/>
          <w:color w:val="000000" w:themeColor="text1"/>
          <w:szCs w:val="21"/>
        </w:rPr>
        <w:t>.</w:t>
      </w:r>
    </w:p>
    <w:p w14:paraId="48933057" w14:textId="77777777" w:rsidR="00B21CB3" w:rsidRDefault="00D65086">
      <w:pPr>
        <w:ind w:firstLineChars="100" w:firstLine="211"/>
        <w:rPr>
          <w:rFonts w:ascii="Times New Roman" w:hAnsi="Times New Roman"/>
          <w:color w:val="000000" w:themeColor="text1"/>
          <w:szCs w:val="21"/>
        </w:rPr>
      </w:pPr>
      <w:r>
        <w:rPr>
          <w:rFonts w:ascii="Times New Roman" w:hAnsi="Times New Roman"/>
          <w:b/>
          <w:bCs/>
          <w:color w:val="000000" w:themeColor="text1"/>
          <w:szCs w:val="21"/>
        </w:rPr>
        <w:t>Proof</w:t>
      </w:r>
      <w:r>
        <w:rPr>
          <w:rFonts w:ascii="Times New Roman" w:hAnsi="Times New Roman"/>
          <w:color w:val="000000" w:themeColor="text1"/>
          <w:szCs w:val="21"/>
        </w:rPr>
        <w:t>:</w:t>
      </w:r>
    </w:p>
    <w:p w14:paraId="51B265CD" w14:textId="77777777" w:rsidR="00B21CB3" w:rsidRDefault="00D65086">
      <w:pPr>
        <w:ind w:firstLineChars="100" w:firstLine="210"/>
        <w:rPr>
          <w:rFonts w:ascii="Times New Roman" w:hAnsi="Times New Roman"/>
          <w:color w:val="000000" w:themeColor="text1"/>
          <w:szCs w:val="21"/>
        </w:rPr>
      </w:pPr>
      <w:r>
        <w:rPr>
          <w:rFonts w:ascii="Times New Roman" w:hAnsi="Times New Roman"/>
          <w:color w:val="000000" w:themeColor="text1"/>
          <w:position w:val="-26"/>
        </w:rPr>
        <w:object w:dxaOrig="2674" w:dyaOrig="629" w14:anchorId="4A4C75CB">
          <v:shape id="_x0000_i1176" type="#_x0000_t75" style="width:134pt;height:31.3pt" o:ole="">
            <v:imagedata r:id="rId300" o:title=""/>
          </v:shape>
          <o:OLEObject Type="Embed" ProgID="Equation.DSMT4" ShapeID="_x0000_i1176" DrawAspect="Content" ObjectID="_1724573242" r:id="rId301"/>
        </w:object>
      </w:r>
      <w:r>
        <w:rPr>
          <w:rFonts w:ascii="Times New Roman" w:hAnsi="Times New Roman"/>
          <w:color w:val="000000" w:themeColor="text1"/>
          <w:szCs w:val="21"/>
        </w:rPr>
        <w:t>,</w:t>
      </w:r>
      <w:r>
        <w:rPr>
          <w:rFonts w:ascii="Times New Roman" w:hAnsi="Times New Roman"/>
          <w:color w:val="000000" w:themeColor="text1"/>
          <w:position w:val="-10"/>
        </w:rPr>
        <w:object w:dxaOrig="1537" w:dyaOrig="315" w14:anchorId="724FC190">
          <v:shape id="_x0000_i1177" type="#_x0000_t75" style="width:77pt;height:15.65pt" o:ole="">
            <v:imagedata r:id="rId302" o:title=""/>
          </v:shape>
          <o:OLEObject Type="Embed" ProgID="Equation.DSMT4" ShapeID="_x0000_i1177" DrawAspect="Content" ObjectID="_1724573243" r:id="rId303"/>
        </w:object>
      </w:r>
      <w:r>
        <w:rPr>
          <w:rFonts w:ascii="Times New Roman" w:hAnsi="Times New Roman"/>
          <w:color w:val="000000" w:themeColor="text1"/>
          <w:szCs w:val="21"/>
        </w:rPr>
        <w:t xml:space="preserve"> , Under the constraint conditions, D and E are negative, hence, </w:t>
      </w:r>
      <w:r>
        <w:rPr>
          <w:rFonts w:ascii="Times New Roman" w:hAnsi="Times New Roman"/>
          <w:color w:val="000000" w:themeColor="text1"/>
          <w:position w:val="-26"/>
        </w:rPr>
        <w:object w:dxaOrig="738" w:dyaOrig="629" w14:anchorId="78C1A2D3">
          <v:shape id="_x0000_i1178" type="#_x0000_t75" style="width:36.95pt;height:31.3pt" o:ole="">
            <v:imagedata r:id="rId304" o:title=""/>
          </v:shape>
          <o:OLEObject Type="Embed" ProgID="Equation.DSMT4" ShapeID="_x0000_i1178" DrawAspect="Content" ObjectID="_1724573244" r:id="rId305"/>
        </w:object>
      </w:r>
      <w:r>
        <w:rPr>
          <w:rFonts w:ascii="Times New Roman" w:hAnsi="Times New Roman"/>
          <w:color w:val="000000" w:themeColor="text1"/>
          <w:szCs w:val="21"/>
        </w:rPr>
        <w:t>;</w:t>
      </w:r>
    </w:p>
    <w:p w14:paraId="43F84E67" w14:textId="77777777" w:rsidR="00B21CB3" w:rsidRDefault="00D65086">
      <w:pPr>
        <w:ind w:firstLineChars="100" w:firstLine="210"/>
        <w:rPr>
          <w:rFonts w:ascii="Times New Roman" w:hAnsi="Times New Roman"/>
          <w:color w:val="000000" w:themeColor="text1"/>
          <w:szCs w:val="21"/>
        </w:rPr>
      </w:pPr>
      <w:r>
        <w:rPr>
          <w:rFonts w:ascii="Times New Roman" w:hAnsi="Times New Roman"/>
          <w:color w:val="000000" w:themeColor="text1"/>
          <w:position w:val="-26"/>
        </w:rPr>
        <w:object w:dxaOrig="2674" w:dyaOrig="629" w14:anchorId="3790800C">
          <v:shape id="_x0000_i1179" type="#_x0000_t75" style="width:134pt;height:31.3pt" o:ole="">
            <v:imagedata r:id="rId306" o:title=""/>
          </v:shape>
          <o:OLEObject Type="Embed" ProgID="Equation.DSMT4" ShapeID="_x0000_i1179" DrawAspect="Content" ObjectID="_1724573245" r:id="rId307"/>
        </w:object>
      </w:r>
      <w:r>
        <w:rPr>
          <w:rFonts w:ascii="Times New Roman" w:hAnsi="Times New Roman"/>
          <w:color w:val="000000" w:themeColor="text1"/>
          <w:szCs w:val="21"/>
        </w:rPr>
        <w:t xml:space="preserve">, </w:t>
      </w:r>
      <w:r>
        <w:rPr>
          <w:rFonts w:ascii="Times New Roman" w:hAnsi="Times New Roman"/>
          <w:color w:val="000000" w:themeColor="text1"/>
          <w:position w:val="-10"/>
        </w:rPr>
        <w:object w:dxaOrig="1597" w:dyaOrig="315" w14:anchorId="3D8D2EE4">
          <v:shape id="_x0000_i1180" type="#_x0000_t75" style="width:80.15pt;height:15.65pt" o:ole="">
            <v:imagedata r:id="rId308" o:title=""/>
          </v:shape>
          <o:OLEObject Type="Embed" ProgID="Equation.DSMT4" ShapeID="_x0000_i1180" DrawAspect="Content" ObjectID="_1724573246" r:id="rId309"/>
        </w:object>
      </w:r>
      <w:r>
        <w:rPr>
          <w:rFonts w:ascii="Times New Roman" w:hAnsi="Times New Roman"/>
          <w:color w:val="000000" w:themeColor="text1"/>
          <w:szCs w:val="21"/>
        </w:rPr>
        <w:t xml:space="preserve">, F and G are negative, hence, </w:t>
      </w:r>
      <w:r>
        <w:rPr>
          <w:rFonts w:ascii="Times New Roman" w:hAnsi="Times New Roman"/>
          <w:color w:val="000000" w:themeColor="text1"/>
          <w:position w:val="-26"/>
        </w:rPr>
        <w:object w:dxaOrig="738" w:dyaOrig="629" w14:anchorId="6C4CB532">
          <v:shape id="_x0000_i1181" type="#_x0000_t75" style="width:36.95pt;height:31.3pt" o:ole="">
            <v:imagedata r:id="rId310" o:title=""/>
          </v:shape>
          <o:OLEObject Type="Embed" ProgID="Equation.DSMT4" ShapeID="_x0000_i1181" DrawAspect="Content" ObjectID="_1724573247" r:id="rId311"/>
        </w:object>
      </w:r>
      <w:r>
        <w:rPr>
          <w:rFonts w:ascii="Times New Roman" w:hAnsi="Times New Roman"/>
          <w:color w:val="000000" w:themeColor="text1"/>
          <w:szCs w:val="21"/>
        </w:rPr>
        <w:t>;</w:t>
      </w:r>
    </w:p>
    <w:p w14:paraId="27E49299" w14:textId="77777777" w:rsidR="00B21CB3" w:rsidRDefault="00D65086">
      <w:pPr>
        <w:ind w:firstLineChars="100" w:firstLine="210"/>
        <w:rPr>
          <w:rFonts w:ascii="Times New Roman" w:hAnsi="Times New Roman"/>
          <w:color w:val="000000" w:themeColor="text1"/>
          <w:szCs w:val="21"/>
        </w:rPr>
      </w:pPr>
      <w:r>
        <w:rPr>
          <w:rFonts w:ascii="Times New Roman" w:hAnsi="Times New Roman"/>
          <w:color w:val="000000" w:themeColor="text1"/>
          <w:position w:val="-26"/>
        </w:rPr>
        <w:object w:dxaOrig="2953" w:dyaOrig="629" w14:anchorId="55D02D3C">
          <v:shape id="_x0000_i1182" type="#_x0000_t75" style="width:147.75pt;height:31.3pt" o:ole="">
            <v:imagedata r:id="rId312" o:title=""/>
          </v:shape>
          <o:OLEObject Type="Embed" ProgID="Equation.DSMT4" ShapeID="_x0000_i1182" DrawAspect="Content" ObjectID="_1724573248" r:id="rId313"/>
        </w:object>
      </w:r>
      <w:r>
        <w:rPr>
          <w:rFonts w:ascii="Times New Roman" w:hAnsi="Times New Roman"/>
          <w:color w:val="000000" w:themeColor="text1"/>
          <w:szCs w:val="21"/>
        </w:rPr>
        <w:t>,</w:t>
      </w:r>
      <w:r>
        <w:rPr>
          <w:rFonts w:ascii="Times New Roman" w:hAnsi="Times New Roman"/>
          <w:color w:val="000000" w:themeColor="text1"/>
          <w:position w:val="-10"/>
        </w:rPr>
        <w:object w:dxaOrig="2953" w:dyaOrig="315" w14:anchorId="2E642A32">
          <v:shape id="_x0000_i1183" type="#_x0000_t75" style="width:147.75pt;height:15.65pt" o:ole="">
            <v:imagedata r:id="rId314" o:title=""/>
          </v:shape>
          <o:OLEObject Type="Embed" ProgID="Equation.DSMT4" ShapeID="_x0000_i1183" DrawAspect="Content" ObjectID="_1724573249" r:id="rId315"/>
        </w:object>
      </w:r>
      <w:r>
        <w:rPr>
          <w:rFonts w:ascii="Times New Roman" w:hAnsi="Times New Roman"/>
          <w:color w:val="000000" w:themeColor="text1"/>
          <w:szCs w:val="21"/>
        </w:rPr>
        <w:t xml:space="preserve">. With the help of Mathematica software, it is judged that </w:t>
      </w:r>
      <w:r>
        <w:rPr>
          <w:rFonts w:ascii="Times New Roman" w:hAnsi="Times New Roman"/>
          <w:color w:val="000000" w:themeColor="text1"/>
          <w:position w:val="-10"/>
        </w:rPr>
        <w:object w:dxaOrig="1972" w:dyaOrig="315" w14:anchorId="53B37A02">
          <v:shape id="_x0000_i1184" type="#_x0000_t75" style="width:98.3pt;height:15.65pt" o:ole="">
            <v:imagedata r:id="rId316" o:title=""/>
          </v:shape>
          <o:OLEObject Type="Embed" ProgID="Equation.DSMT4" ShapeID="_x0000_i1184" DrawAspect="Content" ObjectID="_1724573250" r:id="rId317"/>
        </w:object>
      </w:r>
      <w:r>
        <w:rPr>
          <w:rFonts w:ascii="Times New Roman" w:hAnsi="Times New Roman"/>
          <w:color w:val="000000" w:themeColor="text1"/>
          <w:szCs w:val="21"/>
        </w:rPr>
        <w:t xml:space="preserve">, because H and I are higher than 0, so there is </w:t>
      </w:r>
      <w:r>
        <w:rPr>
          <w:rFonts w:ascii="Times New Roman" w:hAnsi="Times New Roman"/>
          <w:color w:val="000000" w:themeColor="text1"/>
          <w:position w:val="-26"/>
        </w:rPr>
        <w:object w:dxaOrig="762" w:dyaOrig="629" w14:anchorId="275C8142">
          <v:shape id="_x0000_i1185" type="#_x0000_t75" style="width:38.2pt;height:31.3pt" o:ole="">
            <v:imagedata r:id="rId318" o:title=""/>
          </v:shape>
          <o:OLEObject Type="Embed" ProgID="Equation.DSMT4" ShapeID="_x0000_i1185" DrawAspect="Content" ObjectID="_1724573251" r:id="rId319"/>
        </w:object>
      </w:r>
      <w:r>
        <w:rPr>
          <w:rFonts w:ascii="Times New Roman" w:hAnsi="Times New Roman"/>
          <w:color w:val="000000" w:themeColor="text1"/>
          <w:szCs w:val="21"/>
        </w:rPr>
        <w:t>;</w:t>
      </w:r>
    </w:p>
    <w:p w14:paraId="06D8AE82" w14:textId="77777777" w:rsidR="00B21CB3" w:rsidRDefault="00D65086">
      <w:pPr>
        <w:ind w:firstLineChars="100" w:firstLine="210"/>
        <w:rPr>
          <w:rFonts w:ascii="Times New Roman" w:hAnsi="Times New Roman"/>
          <w:color w:val="000000" w:themeColor="text1"/>
          <w:szCs w:val="21"/>
        </w:rPr>
      </w:pPr>
      <w:r>
        <w:rPr>
          <w:rFonts w:ascii="Times New Roman" w:hAnsi="Times New Roman"/>
          <w:color w:val="000000" w:themeColor="text1"/>
          <w:szCs w:val="21"/>
        </w:rPr>
        <w:t xml:space="preserve">The same is proved: </w:t>
      </w:r>
      <w:r>
        <w:rPr>
          <w:rFonts w:ascii="Times New Roman" w:hAnsi="Times New Roman"/>
          <w:color w:val="000000" w:themeColor="text1"/>
          <w:position w:val="-10"/>
        </w:rPr>
        <w:object w:dxaOrig="908" w:dyaOrig="315" w14:anchorId="22D79559">
          <v:shape id="_x0000_i1186" type="#_x0000_t75" style="width:45.7pt;height:15.65pt" o:ole="">
            <v:imagedata r:id="rId294" o:title=""/>
          </v:shape>
          <o:OLEObject Type="Embed" ProgID="Equation.DSMT4" ShapeID="_x0000_i1186" DrawAspect="Content" ObjectID="_1724573252" r:id="rId320"/>
        </w:object>
      </w:r>
      <w:r>
        <w:rPr>
          <w:rFonts w:ascii="Times New Roman" w:hAnsi="Times New Roman"/>
          <w:color w:val="000000" w:themeColor="text1"/>
          <w:szCs w:val="21"/>
        </w:rPr>
        <w:t xml:space="preserve">, </w:t>
      </w:r>
      <w:r>
        <w:rPr>
          <w:rFonts w:ascii="Times New Roman" w:hAnsi="Times New Roman"/>
          <w:color w:val="000000" w:themeColor="text1"/>
          <w:position w:val="-10"/>
        </w:rPr>
        <w:object w:dxaOrig="908" w:dyaOrig="315" w14:anchorId="43893F0A">
          <v:shape id="_x0000_i1187" type="#_x0000_t75" style="width:45.7pt;height:15.65pt" o:ole="">
            <v:imagedata r:id="rId296" o:title=""/>
          </v:shape>
          <o:OLEObject Type="Embed" ProgID="Equation.DSMT4" ShapeID="_x0000_i1187" DrawAspect="Content" ObjectID="_1724573253" r:id="rId321"/>
        </w:object>
      </w:r>
      <w:r>
        <w:rPr>
          <w:rFonts w:ascii="Times New Roman" w:hAnsi="Times New Roman"/>
          <w:color w:val="000000" w:themeColor="text1"/>
          <w:szCs w:val="21"/>
        </w:rPr>
        <w:t xml:space="preserve">, </w:t>
      </w:r>
      <w:r>
        <w:rPr>
          <w:rFonts w:ascii="Times New Roman" w:hAnsi="Times New Roman"/>
          <w:color w:val="000000" w:themeColor="text1"/>
          <w:position w:val="-10"/>
        </w:rPr>
        <w:object w:dxaOrig="908" w:dyaOrig="315" w14:anchorId="034435F5">
          <v:shape id="_x0000_i1188" type="#_x0000_t75" style="width:45.7pt;height:15.65pt" o:ole="">
            <v:imagedata r:id="rId298" o:title=""/>
          </v:shape>
          <o:OLEObject Type="Embed" ProgID="Equation.DSMT4" ShapeID="_x0000_i1188" DrawAspect="Content" ObjectID="_1724573254" r:id="rId322"/>
        </w:object>
      </w:r>
      <w:r>
        <w:rPr>
          <w:rFonts w:ascii="Times New Roman" w:hAnsi="Times New Roman"/>
          <w:color w:val="000000" w:themeColor="text1"/>
          <w:szCs w:val="21"/>
        </w:rPr>
        <w:t>.</w:t>
      </w:r>
    </w:p>
    <w:p w14:paraId="41AB6A2C" w14:textId="77777777" w:rsidR="00B21CB3" w:rsidRDefault="00D65086">
      <w:pPr>
        <w:ind w:firstLineChars="100" w:firstLine="210"/>
        <w:rPr>
          <w:rFonts w:ascii="Times New Roman" w:hAnsi="Times New Roman"/>
          <w:color w:val="000000" w:themeColor="text1"/>
        </w:rPr>
      </w:pPr>
      <w:bookmarkStart w:id="24" w:name="_Hlk102827302"/>
      <w:r>
        <w:rPr>
          <w:rFonts w:ascii="Times New Roman" w:hAnsi="Times New Roman"/>
          <w:color w:val="000000" w:themeColor="text1"/>
        </w:rPr>
        <w:t>Analyzing Proposition 3 shows that when both the collector and the remanufacturer fulfill their responsibilities, each subject's level of benefit and responsibility in the remanufacturing supply chain is higher than when only one party fulfills their respo</w:t>
      </w:r>
      <w:r>
        <w:rPr>
          <w:rFonts w:ascii="Times New Roman" w:hAnsi="Times New Roman"/>
          <w:color w:val="000000" w:themeColor="text1"/>
        </w:rPr>
        <w:t xml:space="preserve">nsibility. At this time, the responsibility level and profit of the remanufacturing supply chain system also improve. This conclusion is similar to that of Ni et al. (2015). </w:t>
      </w:r>
      <w:bookmarkEnd w:id="24"/>
      <w:r>
        <w:rPr>
          <w:rFonts w:ascii="Times New Roman" w:hAnsi="Times New Roman"/>
          <w:color w:val="000000" w:themeColor="text1"/>
        </w:rPr>
        <w:t>Further analysis of this result shows that when only one party meets the duty, the</w:t>
      </w:r>
      <w:r>
        <w:rPr>
          <w:rFonts w:ascii="Times New Roman" w:hAnsi="Times New Roman"/>
          <w:color w:val="000000" w:themeColor="text1"/>
        </w:rPr>
        <w:t xml:space="preserve"> fulfilling party pays the cost of commitment. Still, the income growth level is less than that of the non-fulfilling party, resulting in imbalanced psychology. The SWM investment also decreases, and the level of responsibility decreases. When both the col</w:t>
      </w:r>
      <w:r>
        <w:rPr>
          <w:rFonts w:ascii="Times New Roman" w:hAnsi="Times New Roman"/>
          <w:color w:val="000000" w:themeColor="text1"/>
        </w:rPr>
        <w:t>lector and the remanufacturer fulfill their duty, the remanufacturing supply chain has a higher level of commitment. The collector and remanufacturer will invest more in preventing secondary pollution and ensuring product quality, thereby stimulating consu</w:t>
      </w:r>
      <w:r>
        <w:rPr>
          <w:rFonts w:ascii="Times New Roman" w:hAnsi="Times New Roman"/>
          <w:color w:val="000000" w:themeColor="text1"/>
        </w:rPr>
        <w:t>mers' purchase intention and positively responding to the remanufacturing supply chain's responsibility activities. Furthermore, when SWMRL significantly affects product demand, the larger the market size demand will be. The collector and the remanufacture</w:t>
      </w:r>
      <w:r>
        <w:rPr>
          <w:rFonts w:ascii="Times New Roman" w:hAnsi="Times New Roman"/>
          <w:color w:val="000000" w:themeColor="text1"/>
        </w:rPr>
        <w:t>r will invest more time and energy in SWM to obtain higher profits.</w:t>
      </w:r>
    </w:p>
    <w:p w14:paraId="6814F59F" w14:textId="77777777" w:rsidR="00B21CB3" w:rsidRDefault="00D65086">
      <w:pPr>
        <w:snapToGrid w:val="0"/>
        <w:spacing w:line="320" w:lineRule="exact"/>
        <w:ind w:firstLineChars="100" w:firstLine="210"/>
        <w:rPr>
          <w:rFonts w:ascii="Times New Roman" w:hAnsi="Times New Roman"/>
          <w:color w:val="000000" w:themeColor="text1"/>
        </w:rPr>
      </w:pPr>
      <w:r>
        <w:rPr>
          <w:rFonts w:ascii="Times New Roman" w:hAnsi="Times New Roman"/>
          <w:color w:val="000000" w:themeColor="text1"/>
        </w:rPr>
        <w:t>Proposition 4 is obtained by comparing the equilibrium solution of the model, considering the remanufacturer's concerns regarding the collector and without them.</w:t>
      </w:r>
    </w:p>
    <w:p w14:paraId="071FB439" w14:textId="77777777" w:rsidR="00B21CB3" w:rsidRDefault="00D65086">
      <w:pPr>
        <w:ind w:firstLineChars="100" w:firstLine="211"/>
        <w:rPr>
          <w:rFonts w:ascii="Times New Roman" w:hAnsi="Times New Roman"/>
          <w:color w:val="000000" w:themeColor="text1"/>
        </w:rPr>
      </w:pPr>
      <w:r>
        <w:rPr>
          <w:rFonts w:ascii="Times New Roman" w:hAnsi="Times New Roman"/>
          <w:b/>
          <w:bCs/>
          <w:color w:val="000000" w:themeColor="text1"/>
        </w:rPr>
        <w:t>Proposition 4</w:t>
      </w:r>
      <w:r>
        <w:rPr>
          <w:rFonts w:ascii="Times New Roman" w:hAnsi="Times New Roman"/>
          <w:color w:val="000000" w:themeColor="text1"/>
        </w:rPr>
        <w:t>: Under the c</w:t>
      </w:r>
      <w:r>
        <w:rPr>
          <w:rFonts w:ascii="Times New Roman" w:hAnsi="Times New Roman"/>
          <w:color w:val="000000" w:themeColor="text1"/>
        </w:rPr>
        <w:t xml:space="preserve">onditions of </w:t>
      </w:r>
      <w:r>
        <w:rPr>
          <w:rFonts w:ascii="Times New Roman" w:hAnsi="Times New Roman"/>
          <w:color w:val="000000" w:themeColor="text1"/>
          <w:position w:val="-26"/>
        </w:rPr>
        <w:object w:dxaOrig="2481" w:dyaOrig="629" w14:anchorId="6AD6AAE1">
          <v:shape id="_x0000_i1189" type="#_x0000_t75" style="width:123.95pt;height:31.3pt" o:ole="">
            <v:imagedata r:id="rId323" o:title=""/>
          </v:shape>
          <o:OLEObject Type="Embed" ProgID="Equation.DSMT4" ShapeID="_x0000_i1189" DrawAspect="Content" ObjectID="_1724573255" r:id="rId324"/>
        </w:object>
      </w:r>
      <w:r>
        <w:rPr>
          <w:rFonts w:ascii="Times New Roman" w:hAnsi="Times New Roman"/>
          <w:color w:val="000000" w:themeColor="text1"/>
        </w:rPr>
        <w:t xml:space="preserve">, (for </w:t>
      </w:r>
      <w:r>
        <w:rPr>
          <w:rFonts w:ascii="Times New Roman" w:hAnsi="Times New Roman"/>
          <w:color w:val="000000" w:themeColor="text1"/>
          <w:position w:val="-10"/>
        </w:rPr>
        <w:object w:dxaOrig="835" w:dyaOrig="303" w14:anchorId="48666064">
          <v:shape id="_x0000_i1190" type="#_x0000_t75" style="width:41.95pt;height:15.05pt" o:ole="">
            <v:imagedata r:id="rId325" o:title=""/>
          </v:shape>
          <o:OLEObject Type="Embed" ProgID="Equation.DSMT4" ShapeID="_x0000_i1190" DrawAspect="Content" ObjectID="_1724573256" r:id="rId326"/>
        </w:object>
      </w:r>
      <w:r>
        <w:rPr>
          <w:rFonts w:ascii="Times New Roman" w:hAnsi="Times New Roman"/>
          <w:color w:val="000000" w:themeColor="text1"/>
        </w:rPr>
        <w:t xml:space="preserve">, there always exists </w:t>
      </w:r>
      <w:r>
        <w:rPr>
          <w:rFonts w:ascii="Times New Roman" w:hAnsi="Times New Roman"/>
          <w:color w:val="000000" w:themeColor="text1"/>
          <w:position w:val="-26"/>
        </w:rPr>
        <w:object w:dxaOrig="2384" w:dyaOrig="629" w14:anchorId="1A8CC767">
          <v:shape id="_x0000_i1191" type="#_x0000_t75" style="width:118.95pt;height:31.3pt" o:ole="">
            <v:imagedata r:id="rId237" o:title=""/>
          </v:shape>
          <o:OLEObject Type="Embed" ProgID="Equation.DSMT4" ShapeID="_x0000_i1191" DrawAspect="Content" ObjectID="_1724573257" r:id="rId327"/>
        </w:object>
      </w:r>
      <w:r>
        <w:rPr>
          <w:rFonts w:ascii="Times New Roman" w:hAnsi="Times New Roman"/>
          <w:color w:val="000000" w:themeColor="text1"/>
        </w:rPr>
        <w:t xml:space="preserve">), when </w:t>
      </w:r>
      <w:r>
        <w:rPr>
          <w:rFonts w:ascii="Times New Roman" w:hAnsi="Times New Roman"/>
          <w:color w:val="000000" w:themeColor="text1"/>
          <w:position w:val="-20"/>
        </w:rPr>
        <w:object w:dxaOrig="774" w:dyaOrig="581" w14:anchorId="25CA838D">
          <v:shape id="_x0000_i1192" type="#_x0000_t75" style="width:38.8pt;height:28.8pt" o:ole="">
            <v:imagedata r:id="rId328" o:title=""/>
          </v:shape>
          <o:OLEObject Type="Embed" ProgID="Equation.DSMT4" ShapeID="_x0000_i1192" DrawAspect="Content" ObjectID="_1724573258" r:id="rId329"/>
        </w:object>
      </w:r>
      <w:r>
        <w:rPr>
          <w:rFonts w:ascii="Times New Roman" w:hAnsi="Times New Roman"/>
          <w:color w:val="000000" w:themeColor="text1"/>
        </w:rPr>
        <w:t xml:space="preserve">, </w:t>
      </w:r>
      <w:r>
        <w:rPr>
          <w:rFonts w:ascii="Times New Roman" w:hAnsi="Times New Roman"/>
          <w:color w:val="000000" w:themeColor="text1"/>
          <w:position w:val="-10"/>
        </w:rPr>
        <w:object w:dxaOrig="1041" w:dyaOrig="315" w14:anchorId="6525767C">
          <v:shape id="_x0000_i1193" type="#_x0000_t75" style="width:51.95pt;height:15.65pt" o:ole="">
            <v:imagedata r:id="rId330" o:title=""/>
          </v:shape>
          <o:OLEObject Type="Embed" ProgID="Equation.DSMT4" ShapeID="_x0000_i1193" DrawAspect="Content" ObjectID="_1724573259" r:id="rId331"/>
        </w:object>
      </w:r>
      <w:r>
        <w:rPr>
          <w:rFonts w:ascii="Times New Roman" w:hAnsi="Times New Roman"/>
          <w:color w:val="000000" w:themeColor="text1"/>
        </w:rPr>
        <w:t xml:space="preserve">, </w:t>
      </w:r>
      <w:r>
        <w:rPr>
          <w:rFonts w:ascii="Times New Roman" w:hAnsi="Times New Roman"/>
          <w:color w:val="000000" w:themeColor="text1"/>
          <w:position w:val="-10"/>
        </w:rPr>
        <w:object w:dxaOrig="1053" w:dyaOrig="315" w14:anchorId="693F7113">
          <v:shape id="_x0000_i1194" type="#_x0000_t75" style="width:52.6pt;height:15.65pt" o:ole="">
            <v:imagedata r:id="rId332" o:title=""/>
          </v:shape>
          <o:OLEObject Type="Embed" ProgID="Equation.DSMT4" ShapeID="_x0000_i1194" DrawAspect="Content" ObjectID="_1724573260" r:id="rId333"/>
        </w:object>
      </w:r>
      <w:r>
        <w:rPr>
          <w:rFonts w:ascii="Times New Roman" w:hAnsi="Times New Roman"/>
          <w:color w:val="000000" w:themeColor="text1"/>
        </w:rPr>
        <w:t xml:space="preserve">; when </w:t>
      </w:r>
      <w:r>
        <w:rPr>
          <w:rFonts w:ascii="Times New Roman" w:hAnsi="Times New Roman"/>
          <w:color w:val="000000" w:themeColor="text1"/>
          <w:position w:val="-20"/>
        </w:rPr>
        <w:object w:dxaOrig="762" w:dyaOrig="581" w14:anchorId="41E1D3AC">
          <v:shape id="_x0000_i1195" type="#_x0000_t75" style="width:38.2pt;height:28.8pt" o:ole="">
            <v:imagedata r:id="rId334" o:title=""/>
          </v:shape>
          <o:OLEObject Type="Embed" ProgID="Equation.DSMT4" ShapeID="_x0000_i1195" DrawAspect="Content" ObjectID="_1724573261" r:id="rId335"/>
        </w:object>
      </w:r>
      <w:r>
        <w:rPr>
          <w:rFonts w:ascii="Times New Roman" w:hAnsi="Times New Roman"/>
          <w:color w:val="000000" w:themeColor="text1"/>
        </w:rPr>
        <w:t xml:space="preserve">, </w:t>
      </w:r>
      <w:r>
        <w:rPr>
          <w:rFonts w:ascii="Times New Roman" w:hAnsi="Times New Roman"/>
          <w:color w:val="000000" w:themeColor="text1"/>
          <w:position w:val="-10"/>
        </w:rPr>
        <w:object w:dxaOrig="1041" w:dyaOrig="315" w14:anchorId="0F824B4C">
          <v:shape id="_x0000_i1196" type="#_x0000_t75" style="width:51.95pt;height:15.65pt" o:ole="">
            <v:imagedata r:id="rId336" o:title=""/>
          </v:shape>
          <o:OLEObject Type="Embed" ProgID="Equation.DSMT4" ShapeID="_x0000_i1196" DrawAspect="Content" ObjectID="_1724573262" r:id="rId337"/>
        </w:object>
      </w:r>
      <w:r>
        <w:rPr>
          <w:rFonts w:ascii="Times New Roman" w:hAnsi="Times New Roman"/>
          <w:color w:val="000000" w:themeColor="text1"/>
        </w:rPr>
        <w:t xml:space="preserve">, </w:t>
      </w:r>
      <w:r>
        <w:rPr>
          <w:rFonts w:ascii="Times New Roman" w:hAnsi="Times New Roman"/>
          <w:color w:val="000000" w:themeColor="text1"/>
          <w:position w:val="-10"/>
        </w:rPr>
        <w:object w:dxaOrig="1041" w:dyaOrig="315" w14:anchorId="148F65F9">
          <v:shape id="_x0000_i1197" type="#_x0000_t75" style="width:51.95pt;height:15.65pt" o:ole="">
            <v:imagedata r:id="rId338" o:title=""/>
          </v:shape>
          <o:OLEObject Type="Embed" ProgID="Equation.DSMT4" ShapeID="_x0000_i1197" DrawAspect="Content" ObjectID="_1724573263" r:id="rId339"/>
        </w:object>
      </w:r>
      <w:r>
        <w:rPr>
          <w:rFonts w:ascii="Times New Roman" w:hAnsi="Times New Roman"/>
          <w:color w:val="000000" w:themeColor="text1"/>
        </w:rPr>
        <w:t xml:space="preserve">, </w:t>
      </w:r>
      <w:r>
        <w:rPr>
          <w:rFonts w:ascii="Times New Roman" w:hAnsi="Times New Roman"/>
          <w:color w:val="000000" w:themeColor="text1"/>
          <w:position w:val="-10"/>
        </w:rPr>
        <w:object w:dxaOrig="1053" w:dyaOrig="315" w14:anchorId="5C47C03F">
          <v:shape id="_x0000_i1198" type="#_x0000_t75" style="width:52.6pt;height:15.65pt" o:ole="">
            <v:imagedata r:id="rId340" o:title=""/>
          </v:shape>
          <o:OLEObject Type="Embed" ProgID="Equation.DSMT4" ShapeID="_x0000_i1198" DrawAspect="Content" ObjectID="_1724573264" r:id="rId341"/>
        </w:object>
      </w:r>
      <w:r>
        <w:rPr>
          <w:rFonts w:ascii="Times New Roman" w:hAnsi="Times New Roman"/>
          <w:color w:val="000000" w:themeColor="text1"/>
        </w:rPr>
        <w:t xml:space="preserve">, </w:t>
      </w:r>
      <w:r>
        <w:rPr>
          <w:rFonts w:ascii="Times New Roman" w:hAnsi="Times New Roman"/>
          <w:color w:val="000000" w:themeColor="text1"/>
          <w:position w:val="-10"/>
        </w:rPr>
        <w:object w:dxaOrig="1053" w:dyaOrig="315" w14:anchorId="47A712F8">
          <v:shape id="_x0000_i1199" type="#_x0000_t75" style="width:52.6pt;height:15.65pt" o:ole="">
            <v:imagedata r:id="rId342" o:title=""/>
          </v:shape>
          <o:OLEObject Type="Embed" ProgID="Equation.DSMT4" ShapeID="_x0000_i1199" DrawAspect="Content" ObjectID="_1724573265" r:id="rId343"/>
        </w:object>
      </w:r>
      <w:r>
        <w:rPr>
          <w:rFonts w:ascii="Times New Roman" w:hAnsi="Times New Roman"/>
          <w:color w:val="000000" w:themeColor="text1"/>
        </w:rPr>
        <w:t xml:space="preserve">, and when </w:t>
      </w:r>
      <w:r>
        <w:rPr>
          <w:rFonts w:ascii="Times New Roman" w:hAnsi="Times New Roman"/>
          <w:color w:val="000000" w:themeColor="text1"/>
          <w:position w:val="-22"/>
        </w:rPr>
        <w:object w:dxaOrig="496" w:dyaOrig="581" w14:anchorId="6F8F8504">
          <v:shape id="_x0000_i1200" type="#_x0000_t75" style="width:25.05pt;height:28.8pt" o:ole="">
            <v:imagedata r:id="rId344" o:title=""/>
          </v:shape>
          <o:OLEObject Type="Embed" ProgID="Equation.DSMT4" ShapeID="_x0000_i1200" DrawAspect="Content" ObjectID="_1724573266" r:id="rId345"/>
        </w:object>
      </w:r>
      <w:r>
        <w:rPr>
          <w:rFonts w:ascii="Times New Roman" w:hAnsi="Times New Roman"/>
          <w:color w:val="000000" w:themeColor="text1"/>
        </w:rPr>
        <w:t>, the responsibility level and economic benefits of the remanufacturer reach the m</w:t>
      </w:r>
      <w:r>
        <w:rPr>
          <w:rFonts w:ascii="Times New Roman" w:hAnsi="Times New Roman"/>
          <w:color w:val="000000" w:themeColor="text1"/>
        </w:rPr>
        <w:t xml:space="preserve">aximum when the remanufacturer is concerned about the collector. </w:t>
      </w:r>
    </w:p>
    <w:p w14:paraId="6651B1EA" w14:textId="77777777" w:rsidR="00B21CB3" w:rsidRDefault="00D65086">
      <w:pPr>
        <w:ind w:firstLineChars="100" w:firstLine="211"/>
        <w:jc w:val="left"/>
        <w:rPr>
          <w:rFonts w:ascii="Times New Roman" w:hAnsi="Times New Roman"/>
          <w:color w:val="000000" w:themeColor="text1"/>
          <w:szCs w:val="21"/>
        </w:rPr>
      </w:pPr>
      <w:r>
        <w:rPr>
          <w:rFonts w:ascii="Times New Roman" w:hAnsi="Times New Roman"/>
          <w:b/>
          <w:bCs/>
          <w:color w:val="000000" w:themeColor="text1"/>
          <w:szCs w:val="21"/>
        </w:rPr>
        <w:t>Proof</w:t>
      </w:r>
      <w:r>
        <w:rPr>
          <w:rFonts w:ascii="Times New Roman" w:hAnsi="Times New Roman"/>
          <w:color w:val="000000" w:themeColor="text1"/>
        </w:rPr>
        <w:t>:</w:t>
      </w:r>
    </w:p>
    <w:p w14:paraId="67235B96" w14:textId="77777777" w:rsidR="00B21CB3" w:rsidRDefault="00D65086">
      <w:pPr>
        <w:spacing w:line="360" w:lineRule="auto"/>
        <w:ind w:firstLineChars="100" w:firstLine="210"/>
        <w:rPr>
          <w:rFonts w:ascii="Times New Roman" w:hAnsi="Times New Roman"/>
          <w:color w:val="000000" w:themeColor="text1"/>
        </w:rPr>
      </w:pPr>
      <w:r>
        <w:rPr>
          <w:rFonts w:ascii="Times New Roman" w:hAnsi="Times New Roman"/>
          <w:color w:val="000000" w:themeColor="text1"/>
          <w:position w:val="-26"/>
        </w:rPr>
        <w:object w:dxaOrig="5409" w:dyaOrig="629" w14:anchorId="6FEECAE2">
          <v:shape id="_x0000_i1201" type="#_x0000_t75" style="width:270.45pt;height:31.3pt" o:ole="">
            <v:imagedata r:id="rId346" o:title=""/>
          </v:shape>
          <o:OLEObject Type="Embed" ProgID="Equation.DSMT4" ShapeID="_x0000_i1201" DrawAspect="Content" ObjectID="_1724573267" r:id="rId347"/>
        </w:object>
      </w:r>
      <w:r>
        <w:rPr>
          <w:rFonts w:ascii="Times New Roman" w:hAnsi="Times New Roman"/>
          <w:color w:val="000000" w:themeColor="text1"/>
        </w:rPr>
        <w:t xml:space="preserve">, when </w:t>
      </w:r>
      <w:r>
        <w:rPr>
          <w:rFonts w:ascii="Times New Roman" w:hAnsi="Times New Roman"/>
          <w:color w:val="000000" w:themeColor="text1"/>
          <w:position w:val="-20"/>
        </w:rPr>
        <w:object w:dxaOrig="774" w:dyaOrig="581" w14:anchorId="36EA379D">
          <v:shape id="_x0000_i1202" type="#_x0000_t75" style="width:38.8pt;height:28.8pt" o:ole="">
            <v:imagedata r:id="rId328" o:title=""/>
          </v:shape>
          <o:OLEObject Type="Embed" ProgID="Equation.DSMT4" ShapeID="_x0000_i1202" DrawAspect="Content" ObjectID="_1724573268" r:id="rId348"/>
        </w:object>
      </w:r>
      <w:r>
        <w:rPr>
          <w:rFonts w:ascii="Times New Roman" w:hAnsi="Times New Roman"/>
          <w:color w:val="000000" w:themeColor="text1"/>
        </w:rPr>
        <w:t xml:space="preserve">, </w:t>
      </w:r>
      <w:r>
        <w:rPr>
          <w:rFonts w:ascii="Times New Roman" w:hAnsi="Times New Roman"/>
          <w:color w:val="000000" w:themeColor="text1"/>
          <w:position w:val="-6"/>
        </w:rPr>
        <w:object w:dxaOrig="811" w:dyaOrig="206" w14:anchorId="52645115">
          <v:shape id="_x0000_i1203" type="#_x0000_t75" style="width:40.7pt;height:10pt" o:ole="">
            <v:imagedata r:id="rId349" o:title=""/>
          </v:shape>
          <o:OLEObject Type="Embed" ProgID="Equation.DSMT4" ShapeID="_x0000_i1203" DrawAspect="Content" ObjectID="_1724573269" r:id="rId350"/>
        </w:object>
      </w:r>
      <w:r>
        <w:rPr>
          <w:rFonts w:ascii="Times New Roman" w:hAnsi="Times New Roman"/>
          <w:color w:val="000000" w:themeColor="text1"/>
        </w:rPr>
        <w:t xml:space="preserve">. Because the J, K is less than 0, there are </w:t>
      </w:r>
      <w:r>
        <w:rPr>
          <w:rFonts w:ascii="Times New Roman" w:hAnsi="Times New Roman"/>
          <w:color w:val="000000" w:themeColor="text1"/>
          <w:position w:val="-26"/>
        </w:rPr>
        <w:object w:dxaOrig="823" w:dyaOrig="629" w14:anchorId="6D8784AB">
          <v:shape id="_x0000_i1204" type="#_x0000_t75" style="width:41.3pt;height:31.3pt" o:ole="">
            <v:imagedata r:id="rId351" o:title=""/>
          </v:shape>
          <o:OLEObject Type="Embed" ProgID="Equation.DSMT4" ShapeID="_x0000_i1204" DrawAspect="Content" ObjectID="_1724573270" r:id="rId352"/>
        </w:object>
      </w:r>
      <w:r>
        <w:rPr>
          <w:rFonts w:ascii="Times New Roman" w:hAnsi="Times New Roman"/>
          <w:color w:val="000000" w:themeColor="text1"/>
        </w:rPr>
        <w:t xml:space="preserve">. When </w:t>
      </w:r>
      <w:r>
        <w:rPr>
          <w:rFonts w:ascii="Times New Roman" w:hAnsi="Times New Roman"/>
          <w:color w:val="000000" w:themeColor="text1"/>
          <w:position w:val="-20"/>
        </w:rPr>
        <w:object w:dxaOrig="762" w:dyaOrig="581" w14:anchorId="02F97F7F">
          <v:shape id="_x0000_i1205" type="#_x0000_t75" style="width:38.2pt;height:28.8pt" o:ole="">
            <v:imagedata r:id="rId334" o:title=""/>
          </v:shape>
          <o:OLEObject Type="Embed" ProgID="Equation.DSMT4" ShapeID="_x0000_i1205" DrawAspect="Content" ObjectID="_1724573271" r:id="rId353"/>
        </w:object>
      </w:r>
      <w:r>
        <w:rPr>
          <w:rFonts w:ascii="Times New Roman" w:hAnsi="Times New Roman"/>
          <w:color w:val="000000" w:themeColor="text1"/>
        </w:rPr>
        <w:t xml:space="preserve">, the opposite is true; that is, </w:t>
      </w:r>
      <w:r>
        <w:rPr>
          <w:rFonts w:ascii="Times New Roman" w:hAnsi="Times New Roman"/>
          <w:color w:val="000000" w:themeColor="text1"/>
          <w:position w:val="-26"/>
        </w:rPr>
        <w:object w:dxaOrig="823" w:dyaOrig="629" w14:anchorId="389CE9DA">
          <v:shape id="_x0000_i1206" type="#_x0000_t75" style="width:41.3pt;height:31.3pt" o:ole="">
            <v:imagedata r:id="rId354" o:title=""/>
          </v:shape>
          <o:OLEObject Type="Embed" ProgID="Equation.DSMT4" ShapeID="_x0000_i1206" DrawAspect="Content" ObjectID="_1724573272" r:id="rId355"/>
        </w:object>
      </w:r>
      <w:r>
        <w:rPr>
          <w:rFonts w:ascii="Times New Roman" w:hAnsi="Times New Roman"/>
          <w:color w:val="000000" w:themeColor="text1"/>
        </w:rPr>
        <w:t>.</w:t>
      </w:r>
    </w:p>
    <w:p w14:paraId="527D73D1" w14:textId="77777777" w:rsidR="00B21CB3" w:rsidRDefault="00D65086">
      <w:pPr>
        <w:spacing w:line="360" w:lineRule="auto"/>
        <w:ind w:firstLineChars="100" w:firstLine="210"/>
        <w:rPr>
          <w:rFonts w:ascii="Times New Roman" w:hAnsi="Times New Roman"/>
          <w:color w:val="000000" w:themeColor="text1"/>
        </w:rPr>
      </w:pPr>
      <w:r>
        <w:rPr>
          <w:rFonts w:ascii="Times New Roman" w:hAnsi="Times New Roman"/>
          <w:color w:val="000000" w:themeColor="text1"/>
          <w:position w:val="-26"/>
        </w:rPr>
        <w:object w:dxaOrig="3582" w:dyaOrig="629" w14:anchorId="76C42B4F">
          <v:shape id="_x0000_i1207" type="#_x0000_t75" style="width:179.05pt;height:31.3pt" o:ole="">
            <v:imagedata r:id="rId356" o:title=""/>
          </v:shape>
          <o:OLEObject Type="Embed" ProgID="Equation.DSMT4" ShapeID="_x0000_i1207" DrawAspect="Content" ObjectID="_1724573273" r:id="rId357"/>
        </w:object>
      </w:r>
      <w:r>
        <w:rPr>
          <w:rFonts w:ascii="Times New Roman" w:hAnsi="Times New Roman"/>
          <w:color w:val="000000" w:themeColor="text1"/>
        </w:rPr>
        <w:t xml:space="preserve">, </w:t>
      </w:r>
      <w:r>
        <w:rPr>
          <w:rFonts w:ascii="Times New Roman" w:hAnsi="Times New Roman"/>
          <w:color w:val="000000" w:themeColor="text1"/>
          <w:position w:val="-10"/>
        </w:rPr>
        <w:object w:dxaOrig="2251" w:dyaOrig="315" w14:anchorId="5EBE61BF">
          <v:shape id="_x0000_i1208" type="#_x0000_t75" style="width:112.7pt;height:15.65pt" o:ole="">
            <v:imagedata r:id="rId358" o:title=""/>
          </v:shape>
          <o:OLEObject Type="Embed" ProgID="Equation.DSMT4" ShapeID="_x0000_i1208" DrawAspect="Content" ObjectID="_1724573274" r:id="rId359"/>
        </w:object>
      </w:r>
      <w:r>
        <w:rPr>
          <w:rFonts w:ascii="Times New Roman" w:hAnsi="Times New Roman"/>
          <w:color w:val="000000" w:themeColor="text1"/>
        </w:rPr>
        <w:t xml:space="preserve">, when </w:t>
      </w:r>
      <w:r>
        <w:rPr>
          <w:rFonts w:ascii="Times New Roman" w:hAnsi="Times New Roman"/>
          <w:color w:val="000000" w:themeColor="text1"/>
          <w:position w:val="-20"/>
        </w:rPr>
        <w:object w:dxaOrig="774" w:dyaOrig="581" w14:anchorId="48B8B387">
          <v:shape id="_x0000_i1209" type="#_x0000_t75" style="width:38.8pt;height:28.8pt" o:ole="">
            <v:imagedata r:id="rId328" o:title=""/>
          </v:shape>
          <o:OLEObject Type="Embed" ProgID="Equation.DSMT4" ShapeID="_x0000_i1209" DrawAspect="Content" ObjectID="_1724573275" r:id="rId360"/>
        </w:object>
      </w:r>
      <w:r>
        <w:rPr>
          <w:rFonts w:ascii="Times New Roman" w:hAnsi="Times New Roman"/>
          <w:color w:val="000000" w:themeColor="text1"/>
        </w:rPr>
        <w:t xml:space="preserve">, </w:t>
      </w:r>
      <w:r>
        <w:rPr>
          <w:rFonts w:ascii="Times New Roman" w:hAnsi="Times New Roman"/>
          <w:color w:val="000000" w:themeColor="text1"/>
          <w:position w:val="-6"/>
        </w:rPr>
        <w:object w:dxaOrig="908" w:dyaOrig="206" w14:anchorId="70CC2565">
          <v:shape id="_x0000_i1210" type="#_x0000_t75" style="width:45.7pt;height:10pt" o:ole="">
            <v:imagedata r:id="rId361" o:title=""/>
          </v:shape>
          <o:OLEObject Type="Embed" ProgID="Equation.DSMT4" ShapeID="_x0000_i1210" DrawAspect="Content" ObjectID="_1724573276" r:id="rId362"/>
        </w:object>
      </w:r>
      <w:r>
        <w:rPr>
          <w:rFonts w:ascii="Times New Roman" w:hAnsi="Times New Roman"/>
          <w:color w:val="000000" w:themeColor="text1"/>
        </w:rPr>
        <w:t xml:space="preserve">, because the M, N is less than 0, there are </w:t>
      </w:r>
      <w:r>
        <w:rPr>
          <w:rFonts w:ascii="Times New Roman" w:hAnsi="Times New Roman"/>
          <w:color w:val="000000" w:themeColor="text1"/>
          <w:position w:val="-26"/>
        </w:rPr>
        <w:object w:dxaOrig="787" w:dyaOrig="629" w14:anchorId="62C38E59">
          <v:shape id="_x0000_i1211" type="#_x0000_t75" style="width:39.45pt;height:31.3pt" o:ole="">
            <v:imagedata r:id="rId363" o:title=""/>
          </v:shape>
          <o:OLEObject Type="Embed" ProgID="Equation.DSMT4" ShapeID="_x0000_i1211" DrawAspect="Content" ObjectID="_1724573277" r:id="rId364"/>
        </w:object>
      </w:r>
      <w:r>
        <w:rPr>
          <w:rFonts w:ascii="Times New Roman" w:hAnsi="Times New Roman"/>
          <w:color w:val="000000" w:themeColor="text1"/>
        </w:rPr>
        <w:t xml:space="preserve">. When </w:t>
      </w:r>
      <w:r>
        <w:rPr>
          <w:rFonts w:ascii="Times New Roman" w:hAnsi="Times New Roman"/>
          <w:color w:val="000000" w:themeColor="text1"/>
          <w:position w:val="-20"/>
        </w:rPr>
        <w:object w:dxaOrig="762" w:dyaOrig="581" w14:anchorId="0338D383">
          <v:shape id="_x0000_i1212" type="#_x0000_t75" style="width:38.2pt;height:28.8pt" o:ole="">
            <v:imagedata r:id="rId334" o:title=""/>
          </v:shape>
          <o:OLEObject Type="Embed" ProgID="Equation.DSMT4" ShapeID="_x0000_i1212" DrawAspect="Content" ObjectID="_1724573278" r:id="rId365"/>
        </w:object>
      </w:r>
      <w:r>
        <w:rPr>
          <w:rFonts w:ascii="Times New Roman" w:hAnsi="Times New Roman"/>
          <w:color w:val="000000" w:themeColor="text1"/>
        </w:rPr>
        <w:t xml:space="preserve">, the opposite is true; that is, </w:t>
      </w:r>
      <w:r>
        <w:rPr>
          <w:rFonts w:ascii="Times New Roman" w:hAnsi="Times New Roman"/>
          <w:color w:val="000000" w:themeColor="text1"/>
          <w:position w:val="-26"/>
        </w:rPr>
        <w:object w:dxaOrig="787" w:dyaOrig="629" w14:anchorId="361700A3">
          <v:shape id="_x0000_i1213" type="#_x0000_t75" style="width:39.45pt;height:31.3pt" o:ole="">
            <v:imagedata r:id="rId366" o:title=""/>
          </v:shape>
          <o:OLEObject Type="Embed" ProgID="Equation.DSMT4" ShapeID="_x0000_i1213" DrawAspect="Content" ObjectID="_1724573279" r:id="rId367"/>
        </w:object>
      </w:r>
      <w:r>
        <w:rPr>
          <w:rFonts w:ascii="Times New Roman" w:hAnsi="Times New Roman"/>
          <w:color w:val="000000" w:themeColor="text1"/>
        </w:rPr>
        <w:t>.</w:t>
      </w:r>
    </w:p>
    <w:p w14:paraId="31D0E91A" w14:textId="77777777" w:rsidR="00B21CB3" w:rsidRDefault="00D65086">
      <w:pPr>
        <w:spacing w:line="360" w:lineRule="auto"/>
        <w:ind w:firstLineChars="100" w:firstLine="210"/>
        <w:rPr>
          <w:rFonts w:ascii="Times New Roman" w:hAnsi="Times New Roman"/>
          <w:color w:val="000000" w:themeColor="text1"/>
        </w:rPr>
      </w:pPr>
      <w:r>
        <w:rPr>
          <w:rFonts w:ascii="Times New Roman" w:hAnsi="Times New Roman"/>
          <w:color w:val="000000" w:themeColor="text1"/>
          <w:position w:val="-26"/>
        </w:rPr>
        <w:object w:dxaOrig="3146" w:dyaOrig="605" w14:anchorId="2B8041F6">
          <v:shape id="_x0000_i1214" type="#_x0000_t75" style="width:157.15pt;height:30.05pt" o:ole="">
            <v:imagedata r:id="rId368" o:title=""/>
          </v:shape>
          <o:OLEObject Type="Embed" ProgID="Equation.DSMT4" ShapeID="_x0000_i1214" DrawAspect="Content" ObjectID="_1724573280" r:id="rId369"/>
        </w:object>
      </w:r>
      <w:r>
        <w:rPr>
          <w:rFonts w:ascii="Times New Roman" w:hAnsi="Times New Roman"/>
          <w:color w:val="000000" w:themeColor="text1"/>
        </w:rPr>
        <w:t xml:space="preserve">, </w:t>
      </w:r>
      <w:r>
        <w:rPr>
          <w:rFonts w:ascii="Times New Roman" w:hAnsi="Times New Roman"/>
          <w:color w:val="000000" w:themeColor="text1"/>
          <w:position w:val="-10"/>
        </w:rPr>
        <w:object w:dxaOrig="2868" w:dyaOrig="315" w14:anchorId="726F558D">
          <v:shape id="_x0000_i1215" type="#_x0000_t75" style="width:143.35pt;height:15.65pt" o:ole="">
            <v:imagedata r:id="rId370" o:title=""/>
          </v:shape>
          <o:OLEObject Type="Embed" ProgID="Equation.DSMT4" ShapeID="_x0000_i1215" DrawAspect="Content" ObjectID="_1724573281" r:id="rId371"/>
        </w:object>
      </w:r>
      <w:r>
        <w:rPr>
          <w:rFonts w:ascii="Times New Roman" w:hAnsi="Times New Roman"/>
          <w:color w:val="000000" w:themeColor="text1"/>
        </w:rPr>
        <w:t xml:space="preserve">.  Then solve inequalities </w:t>
      </w:r>
      <w:r>
        <w:rPr>
          <w:rFonts w:ascii="Times New Roman" w:hAnsi="Times New Roman"/>
          <w:color w:val="000000" w:themeColor="text1"/>
          <w:position w:val="-10"/>
        </w:rPr>
        <w:object w:dxaOrig="1936" w:dyaOrig="315" w14:anchorId="34320499">
          <v:shape id="_x0000_i1216" type="#_x0000_t75" style="width:97.05pt;height:15.65pt" o:ole="">
            <v:imagedata r:id="rId372" o:title=""/>
          </v:shape>
          <o:OLEObject Type="Embed" ProgID="Equation.DSMT4" ShapeID="_x0000_i1216" DrawAspect="Content" ObjectID="_1724573282" r:id="rId373"/>
        </w:object>
      </w:r>
      <w:r>
        <w:rPr>
          <w:rFonts w:ascii="Times New Roman" w:hAnsi="Times New Roman"/>
          <w:color w:val="000000" w:themeColor="text1"/>
        </w:rPr>
        <w:t xml:space="preserve">under constraints; the results are </w:t>
      </w:r>
      <w:r>
        <w:rPr>
          <w:rFonts w:ascii="Times New Roman" w:hAnsi="Times New Roman"/>
          <w:color w:val="000000" w:themeColor="text1"/>
          <w:position w:val="-26"/>
        </w:rPr>
        <w:object w:dxaOrig="2807" w:dyaOrig="629" w14:anchorId="7DE73D84">
          <v:shape id="_x0000_i1217" type="#_x0000_t75" style="width:140.25pt;height:31.3pt" o:ole="">
            <v:imagedata r:id="rId374" o:title=""/>
          </v:shape>
          <o:OLEObject Type="Embed" ProgID="Equation.DSMT4" ShapeID="_x0000_i1217" DrawAspect="Content" ObjectID="_1724573283" r:id="rId375"/>
        </w:object>
      </w:r>
      <w:r>
        <w:rPr>
          <w:rFonts w:ascii="Times New Roman" w:hAnsi="Times New Roman"/>
          <w:color w:val="000000" w:themeColor="text1"/>
        </w:rPr>
        <w:t xml:space="preserve">or </w:t>
      </w:r>
      <w:r>
        <w:rPr>
          <w:rFonts w:ascii="Times New Roman" w:hAnsi="Times New Roman"/>
          <w:color w:val="000000" w:themeColor="text1"/>
          <w:position w:val="-26"/>
        </w:rPr>
        <w:object w:dxaOrig="3340" w:dyaOrig="629" w14:anchorId="2B2FEC49">
          <v:shape id="_x0000_i1218" type="#_x0000_t75" style="width:167.15pt;height:31.3pt" o:ole="">
            <v:imagedata r:id="rId376" o:title=""/>
          </v:shape>
          <o:OLEObject Type="Embed" ProgID="Equation.DSMT4" ShapeID="_x0000_i1218" DrawAspect="Content" ObjectID="_1724573284" r:id="rId377"/>
        </w:object>
      </w:r>
      <w:r>
        <w:rPr>
          <w:rFonts w:ascii="Times New Roman" w:hAnsi="Times New Roman"/>
          <w:color w:val="000000" w:themeColor="text1"/>
        </w:rPr>
        <w:t xml:space="preserve">. At this time, </w:t>
      </w:r>
      <w:r>
        <w:rPr>
          <w:rFonts w:ascii="Times New Roman" w:hAnsi="Times New Roman"/>
          <w:color w:val="000000" w:themeColor="text1"/>
          <w:position w:val="-10"/>
        </w:rPr>
        <w:object w:dxaOrig="811" w:dyaOrig="266" w14:anchorId="688885C2">
          <v:shape id="_x0000_i1219" type="#_x0000_t75" style="width:40.7pt;height:13.15pt" o:ole="">
            <v:imagedata r:id="rId378" o:title=""/>
          </v:shape>
          <o:OLEObject Type="Embed" ProgID="Equation.DSMT4" ShapeID="_x0000_i1219" DrawAspect="Content" ObjectID="_1724573285" r:id="rId379"/>
        </w:object>
      </w:r>
      <w:r>
        <w:rPr>
          <w:rFonts w:ascii="Times New Roman" w:hAnsi="Times New Roman"/>
          <w:color w:val="000000" w:themeColor="text1"/>
        </w:rPr>
        <w:t xml:space="preserve">, </w:t>
      </w:r>
      <w:r>
        <w:rPr>
          <w:rFonts w:ascii="Times New Roman" w:hAnsi="Times New Roman"/>
          <w:color w:val="000000" w:themeColor="text1"/>
          <w:position w:val="-26"/>
        </w:rPr>
        <w:object w:dxaOrig="738" w:dyaOrig="557" w14:anchorId="58804A21">
          <v:shape id="_x0000_i1220" type="#_x0000_t75" style="width:36.95pt;height:27.55pt" o:ole="">
            <v:imagedata r:id="rId380" o:title=""/>
          </v:shape>
          <o:OLEObject Type="Embed" ProgID="Equation.DSMT4" ShapeID="_x0000_i1220" DrawAspect="Content" ObjectID="_1724573286" r:id="rId381"/>
        </w:object>
      </w:r>
      <w:r>
        <w:rPr>
          <w:rFonts w:ascii="Times New Roman" w:hAnsi="Times New Roman"/>
          <w:color w:val="000000" w:themeColor="text1"/>
        </w:rPr>
        <w:t xml:space="preserve">.  Then solve inequalities </w:t>
      </w:r>
      <w:r>
        <w:rPr>
          <w:rFonts w:ascii="Times New Roman" w:hAnsi="Times New Roman"/>
          <w:color w:val="000000" w:themeColor="text1"/>
          <w:position w:val="-10"/>
        </w:rPr>
        <w:object w:dxaOrig="1936" w:dyaOrig="315" w14:anchorId="4CA8A7FC">
          <v:shape id="_x0000_i1221" type="#_x0000_t75" style="width:97.05pt;height:15.65pt" o:ole="">
            <v:imagedata r:id="rId382" o:title=""/>
          </v:shape>
          <o:OLEObject Type="Embed" ProgID="Equation.DSMT4" ShapeID="_x0000_i1221" DrawAspect="Content" ObjectID="_1724573287" r:id="rId383"/>
        </w:object>
      </w:r>
      <w:r>
        <w:rPr>
          <w:rFonts w:ascii="Times New Roman" w:hAnsi="Times New Roman"/>
          <w:color w:val="000000" w:themeColor="text1"/>
        </w:rPr>
        <w:t xml:space="preserve">under conditions; the results are </w:t>
      </w:r>
      <w:r>
        <w:rPr>
          <w:rFonts w:ascii="Times New Roman" w:hAnsi="Times New Roman"/>
          <w:color w:val="000000" w:themeColor="text1"/>
          <w:position w:val="-26"/>
        </w:rPr>
        <w:object w:dxaOrig="3812" w:dyaOrig="629" w14:anchorId="7D4139C5">
          <v:shape id="_x0000_i1222" type="#_x0000_t75" style="width:190.35pt;height:31.3pt" o:ole="">
            <v:imagedata r:id="rId384" o:title=""/>
          </v:shape>
          <o:OLEObject Type="Embed" ProgID="Equation.DSMT4" ShapeID="_x0000_i1222" DrawAspect="Content" ObjectID="_1724573288" r:id="rId385"/>
        </w:object>
      </w:r>
      <w:r>
        <w:rPr>
          <w:rFonts w:ascii="Times New Roman" w:hAnsi="Times New Roman"/>
          <w:color w:val="000000" w:themeColor="text1"/>
        </w:rPr>
        <w:t xml:space="preserve">or </w:t>
      </w:r>
      <w:r>
        <w:rPr>
          <w:rFonts w:ascii="Times New Roman" w:hAnsi="Times New Roman"/>
          <w:color w:val="000000" w:themeColor="text1"/>
          <w:position w:val="-26"/>
        </w:rPr>
        <w:object w:dxaOrig="4320" w:dyaOrig="629" w14:anchorId="4A5248DB">
          <v:shape id="_x0000_i1223" type="#_x0000_t75" style="width:3in;height:31.3pt" o:ole="">
            <v:imagedata r:id="rId386" o:title=""/>
          </v:shape>
          <o:OLEObject Type="Embed" ProgID="Equation.DSMT4" ShapeID="_x0000_i1223" DrawAspect="Content" ObjectID="_1724573289" r:id="rId387"/>
        </w:object>
      </w:r>
      <w:r>
        <w:rPr>
          <w:rFonts w:ascii="Times New Roman" w:hAnsi="Times New Roman"/>
          <w:color w:val="000000" w:themeColor="text1"/>
        </w:rPr>
        <w:t xml:space="preserve">. At this time, </w:t>
      </w:r>
      <w:r>
        <w:rPr>
          <w:rFonts w:ascii="Times New Roman" w:hAnsi="Times New Roman"/>
          <w:color w:val="000000" w:themeColor="text1"/>
          <w:position w:val="-10"/>
        </w:rPr>
        <w:object w:dxaOrig="811" w:dyaOrig="266" w14:anchorId="51C1D100">
          <v:shape id="_x0000_i1224" type="#_x0000_t75" style="width:40.7pt;height:13.15pt" o:ole="">
            <v:imagedata r:id="rId388" o:title=""/>
          </v:shape>
          <o:OLEObject Type="Embed" ProgID="Equation.DSMT4" ShapeID="_x0000_i1224" DrawAspect="Content" ObjectID="_1724573290" r:id="rId389"/>
        </w:object>
      </w:r>
      <w:r>
        <w:rPr>
          <w:rFonts w:ascii="Times New Roman" w:hAnsi="Times New Roman"/>
          <w:color w:val="000000" w:themeColor="text1"/>
        </w:rPr>
        <w:t xml:space="preserve">, </w:t>
      </w:r>
      <w:r>
        <w:rPr>
          <w:rFonts w:ascii="Times New Roman" w:hAnsi="Times New Roman"/>
          <w:color w:val="000000" w:themeColor="text1"/>
          <w:position w:val="-26"/>
        </w:rPr>
        <w:object w:dxaOrig="750" w:dyaOrig="581" w14:anchorId="137BC5DE">
          <v:shape id="_x0000_i1225" type="#_x0000_t75" style="width:37.55pt;height:28.8pt" o:ole="">
            <v:imagedata r:id="rId390" o:title=""/>
          </v:shape>
          <o:OLEObject Type="Embed" ProgID="Equation.DSMT4" ShapeID="_x0000_i1225" DrawAspect="Content" ObjectID="_1724573291" r:id="rId391"/>
        </w:object>
      </w:r>
      <w:r>
        <w:rPr>
          <w:rFonts w:ascii="Times New Roman" w:hAnsi="Times New Roman"/>
          <w:color w:val="000000" w:themeColor="text1"/>
        </w:rPr>
        <w:t xml:space="preserve">. It can be seen from the above that under the preconditions of </w:t>
      </w:r>
      <w:r>
        <w:rPr>
          <w:rFonts w:ascii="Times New Roman" w:hAnsi="Times New Roman"/>
          <w:color w:val="000000" w:themeColor="text1"/>
          <w:position w:val="-26"/>
        </w:rPr>
        <w:object w:dxaOrig="3340" w:dyaOrig="629" w14:anchorId="0E629976">
          <v:shape id="_x0000_i1226" type="#_x0000_t75" style="width:167.15pt;height:31.3pt" o:ole="">
            <v:imagedata r:id="rId392" o:title=""/>
          </v:shape>
          <o:OLEObject Type="Embed" ProgID="Equation.DSMT4" ShapeID="_x0000_i1226" DrawAspect="Content" ObjectID="_1724573292" r:id="rId393"/>
        </w:object>
      </w:r>
      <w:r>
        <w:rPr>
          <w:rFonts w:ascii="Times New Roman" w:hAnsi="Times New Roman"/>
          <w:color w:val="000000" w:themeColor="text1"/>
        </w:rPr>
        <w:t xml:space="preserve">, there always exists </w:t>
      </w:r>
      <w:r>
        <w:rPr>
          <w:rFonts w:ascii="Times New Roman" w:hAnsi="Times New Roman"/>
          <w:color w:val="000000" w:themeColor="text1"/>
          <w:position w:val="-26"/>
        </w:rPr>
        <w:object w:dxaOrig="774" w:dyaOrig="581" w14:anchorId="77A6061A">
          <v:shape id="_x0000_i1227" type="#_x0000_t75" style="width:38.8pt;height:28.8pt" o:ole="">
            <v:imagedata r:id="rId394" o:title=""/>
          </v:shape>
          <o:OLEObject Type="Embed" ProgID="Equation.DSMT4" ShapeID="_x0000_i1227" DrawAspect="Content" ObjectID="_1724573293" r:id="rId395"/>
        </w:object>
      </w:r>
      <w:r>
        <w:rPr>
          <w:rFonts w:ascii="Times New Roman" w:hAnsi="Times New Roman"/>
          <w:color w:val="000000" w:themeColor="text1"/>
        </w:rPr>
        <w:t>;</w:t>
      </w:r>
    </w:p>
    <w:p w14:paraId="368B4B8F" w14:textId="77777777" w:rsidR="00B21CB3" w:rsidRDefault="00D65086">
      <w:pPr>
        <w:snapToGrid w:val="0"/>
        <w:ind w:firstLineChars="100" w:firstLine="210"/>
        <w:jc w:val="left"/>
        <w:rPr>
          <w:rFonts w:ascii="Times New Roman" w:hAnsi="Times New Roman"/>
          <w:color w:val="000000" w:themeColor="text1"/>
        </w:rPr>
      </w:pPr>
      <w:r>
        <w:rPr>
          <w:rFonts w:ascii="Times New Roman" w:hAnsi="Times New Roman"/>
          <w:color w:val="000000" w:themeColor="text1"/>
          <w:position w:val="-28"/>
        </w:rPr>
        <w:object w:dxaOrig="5445" w:dyaOrig="629" w14:anchorId="3745032A">
          <v:shape id="_x0000_i1228" type="#_x0000_t75" style="width:272.35pt;height:31.3pt" o:ole="">
            <v:imagedata r:id="rId396" o:title=""/>
          </v:shape>
          <o:OLEObject Type="Embed" ProgID="Equation.DSMT4" ShapeID="_x0000_i1228" DrawAspect="Content" ObjectID="_1724573294" r:id="rId397"/>
        </w:object>
      </w:r>
      <w:r>
        <w:rPr>
          <w:rFonts w:ascii="Times New Roman" w:hAnsi="Times New Roman"/>
          <w:color w:val="000000" w:themeColor="text1"/>
        </w:rPr>
        <w:t>,</w:t>
      </w:r>
      <w:r>
        <w:rPr>
          <w:rFonts w:ascii="Times New Roman" w:hAnsi="Times New Roman"/>
          <w:color w:val="000000" w:themeColor="text1"/>
          <w:position w:val="-16"/>
        </w:rPr>
        <w:object w:dxaOrig="9632" w:dyaOrig="448" w14:anchorId="6D973580">
          <v:shape id="_x0000_i1229" type="#_x0000_t75" style="width:481.45pt;height:22.55pt" o:ole="">
            <v:imagedata r:id="rId398" o:title=""/>
          </v:shape>
          <o:OLEObject Type="Embed" ProgID="Equation.DSMT4" ShapeID="_x0000_i1229" DrawAspect="Content" ObjectID="_1724573295" r:id="rId399"/>
        </w:object>
      </w:r>
      <w:r>
        <w:rPr>
          <w:rFonts w:ascii="Times New Roman" w:hAnsi="Times New Roman"/>
          <w:color w:val="000000" w:themeColor="text1"/>
        </w:rPr>
        <w:t xml:space="preserve">. </w:t>
      </w:r>
    </w:p>
    <w:p w14:paraId="18DE80DF" w14:textId="77777777" w:rsidR="00B21CB3" w:rsidRDefault="00D65086">
      <w:pPr>
        <w:jc w:val="left"/>
        <w:rPr>
          <w:rFonts w:ascii="Times New Roman" w:hAnsi="Times New Roman"/>
          <w:color w:val="000000" w:themeColor="text1"/>
        </w:rPr>
      </w:pPr>
      <w:r>
        <w:rPr>
          <w:rFonts w:ascii="Times New Roman" w:hAnsi="Times New Roman"/>
          <w:color w:val="000000" w:themeColor="text1"/>
        </w:rPr>
        <w:t>With the help of Mathematica software, it is judged that whe</w:t>
      </w:r>
      <w:r>
        <w:rPr>
          <w:rFonts w:ascii="Times New Roman" w:hAnsi="Times New Roman"/>
          <w:color w:val="000000" w:themeColor="text1"/>
        </w:rPr>
        <w:t xml:space="preserve">n </w:t>
      </w:r>
      <w:r>
        <w:rPr>
          <w:rFonts w:ascii="Times New Roman" w:hAnsi="Times New Roman"/>
          <w:color w:val="000000" w:themeColor="text1"/>
          <w:position w:val="-26"/>
        </w:rPr>
        <w:object w:dxaOrig="3328" w:dyaOrig="629" w14:anchorId="5CEC6822">
          <v:shape id="_x0000_i1230" type="#_x0000_t75" style="width:166.55pt;height:31.3pt" o:ole="">
            <v:imagedata r:id="rId400" o:title=""/>
            <o:lock v:ext="edit" aspectratio="f"/>
          </v:shape>
          <o:OLEObject Type="Embed" ProgID="Equation.DSMT4" ShapeID="_x0000_i1230" DrawAspect="Content" ObjectID="_1724573296" r:id="rId401"/>
        </w:object>
      </w:r>
      <w:r>
        <w:rPr>
          <w:rFonts w:ascii="Times New Roman" w:hAnsi="Times New Roman"/>
          <w:color w:val="000000" w:themeColor="text1"/>
        </w:rPr>
        <w:t xml:space="preserve">, S and T are both higher than 0, so </w:t>
      </w:r>
      <w:r>
        <w:rPr>
          <w:rFonts w:ascii="Times New Roman" w:hAnsi="Times New Roman"/>
          <w:color w:val="000000" w:themeColor="text1"/>
          <w:position w:val="-26"/>
        </w:rPr>
        <w:object w:dxaOrig="702" w:dyaOrig="557" w14:anchorId="7463CB45">
          <v:shape id="_x0000_i1231" type="#_x0000_t75" style="width:35.05pt;height:27.55pt" o:ole="">
            <v:imagedata r:id="rId402" o:title=""/>
          </v:shape>
          <o:OLEObject Type="Embed" ProgID="Equation.DSMT4" ShapeID="_x0000_i1231" DrawAspect="Content" ObjectID="_1724573297" r:id="rId403"/>
        </w:object>
      </w:r>
      <w:r>
        <w:rPr>
          <w:rFonts w:ascii="Times New Roman" w:hAnsi="Times New Roman"/>
          <w:color w:val="000000" w:themeColor="text1"/>
        </w:rPr>
        <w:t xml:space="preserve"> can be obtained. </w:t>
      </w:r>
    </w:p>
    <w:p w14:paraId="2B02AF46" w14:textId="77777777" w:rsidR="00B21CB3" w:rsidRDefault="00D65086">
      <w:pPr>
        <w:ind w:firstLineChars="100" w:firstLine="210"/>
        <w:rPr>
          <w:rFonts w:ascii="Times New Roman" w:hAnsi="Times New Roman"/>
          <w:color w:val="000000" w:themeColor="text1"/>
        </w:rPr>
      </w:pPr>
      <w:r>
        <w:rPr>
          <w:rFonts w:ascii="Times New Roman" w:hAnsi="Times New Roman"/>
          <w:color w:val="000000" w:themeColor="text1"/>
        </w:rPr>
        <w:t xml:space="preserve">For the partial derivative of </w:t>
      </w:r>
      <w:r>
        <w:rPr>
          <w:rFonts w:ascii="Times New Roman" w:hAnsi="Times New Roman"/>
          <w:color w:val="000000" w:themeColor="text1"/>
          <w:position w:val="-10"/>
        </w:rPr>
        <w:object w:dxaOrig="496" w:dyaOrig="315" w14:anchorId="337A1DFD">
          <v:shape id="_x0000_i1232" type="#_x0000_t75" style="width:25.05pt;height:15.65pt" o:ole="">
            <v:imagedata r:id="rId404" o:title=""/>
            <o:lock v:ext="edit" aspectratio="f"/>
          </v:shape>
          <o:OLEObject Type="Embed" ProgID="Equation.DSMT4" ShapeID="_x0000_i1232" DrawAspect="Content" ObjectID="_1724573298" r:id="rId405"/>
        </w:object>
      </w:r>
      <w:r>
        <w:rPr>
          <w:rFonts w:ascii="Times New Roman" w:hAnsi="Times New Roman"/>
          <w:color w:val="000000" w:themeColor="text1"/>
        </w:rPr>
        <w:t xml:space="preserve"> to </w:t>
      </w:r>
      <w:r>
        <w:rPr>
          <w:rFonts w:ascii="Times New Roman" w:hAnsi="Times New Roman"/>
          <w:i/>
          <w:iCs/>
          <w:color w:val="000000" w:themeColor="text1"/>
        </w:rPr>
        <w:t>t</w:t>
      </w:r>
      <w:r>
        <w:rPr>
          <w:rFonts w:ascii="Times New Roman" w:hAnsi="Times New Roman"/>
          <w:color w:val="000000" w:themeColor="text1"/>
        </w:rPr>
        <w:t xml:space="preserve">,  get </w:t>
      </w:r>
      <w:r>
        <w:rPr>
          <w:rFonts w:ascii="Times New Roman" w:hAnsi="Times New Roman"/>
          <w:color w:val="000000" w:themeColor="text1"/>
          <w:position w:val="-38"/>
        </w:rPr>
        <w:object w:dxaOrig="3981" w:dyaOrig="714" w14:anchorId="6EDD3991">
          <v:shape id="_x0000_i1233" type="#_x0000_t75" style="width:199.1pt;height:35.7pt" o:ole="">
            <v:imagedata r:id="rId406" o:title=""/>
          </v:shape>
          <o:OLEObject Type="Embed" ProgID="Equation.DSMT4" ShapeID="_x0000_i1233" DrawAspect="Content" ObjectID="_1724573299" r:id="rId407"/>
        </w:object>
      </w:r>
      <w:r>
        <w:rPr>
          <w:rFonts w:ascii="Times New Roman" w:hAnsi="Times New Roman"/>
          <w:color w:val="000000" w:themeColor="text1"/>
        </w:rPr>
        <w:t xml:space="preserve">, set it to 0, and get </w:t>
      </w:r>
      <w:r>
        <w:rPr>
          <w:rFonts w:ascii="Times New Roman" w:hAnsi="Times New Roman"/>
          <w:color w:val="000000" w:themeColor="text1"/>
          <w:position w:val="-22"/>
        </w:rPr>
        <w:object w:dxaOrig="424" w:dyaOrig="496" w14:anchorId="37F65488">
          <v:shape id="_x0000_i1234" type="#_x0000_t75" style="width:21.3pt;height:25.05pt" o:ole="">
            <v:imagedata r:id="rId408" o:title=""/>
          </v:shape>
          <o:OLEObject Type="Embed" ProgID="Equation.DSMT4" ShapeID="_x0000_i1234" DrawAspect="Content" ObjectID="_1724573300" r:id="rId409"/>
        </w:object>
      </w:r>
      <w:r>
        <w:rPr>
          <w:rFonts w:ascii="Times New Roman" w:hAnsi="Times New Roman"/>
          <w:color w:val="000000" w:themeColor="text1"/>
        </w:rPr>
        <w:t xml:space="preserve">; for the partial derivative of </w:t>
      </w:r>
      <w:r>
        <w:rPr>
          <w:rFonts w:ascii="Times New Roman" w:hAnsi="Times New Roman"/>
          <w:color w:val="000000" w:themeColor="text1"/>
          <w:position w:val="-10"/>
        </w:rPr>
        <w:object w:dxaOrig="496" w:dyaOrig="315" w14:anchorId="0015ABC5">
          <v:shape id="_x0000_i1235" type="#_x0000_t75" style="width:25.05pt;height:15.65pt" o:ole="">
            <v:imagedata r:id="rId410" o:title=""/>
            <o:lock v:ext="edit" aspectratio="f"/>
          </v:shape>
          <o:OLEObject Type="Embed" ProgID="Equation.DSMT4" ShapeID="_x0000_i1235" DrawAspect="Content" ObjectID="_1724573301" r:id="rId411"/>
        </w:object>
      </w:r>
      <w:r>
        <w:rPr>
          <w:rFonts w:ascii="Times New Roman" w:hAnsi="Times New Roman"/>
          <w:color w:val="000000" w:themeColor="text1"/>
        </w:rPr>
        <w:t xml:space="preserve">concerning </w:t>
      </w:r>
      <w:r>
        <w:rPr>
          <w:rFonts w:ascii="Times New Roman" w:hAnsi="Times New Roman"/>
          <w:i/>
          <w:iCs/>
          <w:color w:val="000000" w:themeColor="text1"/>
        </w:rPr>
        <w:t>t</w:t>
      </w:r>
      <w:r>
        <w:rPr>
          <w:rFonts w:ascii="Times New Roman" w:hAnsi="Times New Roman"/>
          <w:color w:val="000000" w:themeColor="text1"/>
        </w:rPr>
        <w:t xml:space="preserve">, get </w:t>
      </w:r>
      <w:r>
        <w:rPr>
          <w:rFonts w:ascii="Times New Roman" w:hAnsi="Times New Roman"/>
          <w:color w:val="000000" w:themeColor="text1"/>
          <w:position w:val="-38"/>
        </w:rPr>
        <w:object w:dxaOrig="3691" w:dyaOrig="714" w14:anchorId="5A6B472F">
          <v:shape id="_x0000_i1236" type="#_x0000_t75" style="width:184.7pt;height:35.7pt" o:ole="">
            <v:imagedata r:id="rId412" o:title=""/>
          </v:shape>
          <o:OLEObject Type="Embed" ProgID="Equation.DSMT4" ShapeID="_x0000_i1236" DrawAspect="Content" ObjectID="_1724573302" r:id="rId413"/>
        </w:object>
      </w:r>
      <w:r>
        <w:rPr>
          <w:rFonts w:ascii="Times New Roman" w:hAnsi="Times New Roman"/>
          <w:color w:val="000000" w:themeColor="text1"/>
        </w:rPr>
        <w:t xml:space="preserve">, set it to 0, and get </w:t>
      </w:r>
      <w:r>
        <w:rPr>
          <w:rFonts w:ascii="Times New Roman" w:hAnsi="Times New Roman"/>
          <w:color w:val="000000" w:themeColor="text1"/>
          <w:position w:val="-22"/>
        </w:rPr>
        <w:object w:dxaOrig="460" w:dyaOrig="545" w14:anchorId="6096ACC4">
          <v:shape id="_x0000_i1237" type="#_x0000_t75" style="width:23.15pt;height:27.55pt" o:ole="">
            <v:imagedata r:id="rId408" o:title=""/>
          </v:shape>
          <o:OLEObject Type="Embed" ProgID="Equation.DSMT4" ShapeID="_x0000_i1237" DrawAspect="Content" ObjectID="_1724573303" r:id="rId414"/>
        </w:object>
      </w:r>
      <w:r>
        <w:rPr>
          <w:rFonts w:ascii="Times New Roman" w:hAnsi="Times New Roman"/>
          <w:color w:val="000000" w:themeColor="text1"/>
        </w:rPr>
        <w:t xml:space="preserve">. That is, when </w:t>
      </w:r>
      <w:r>
        <w:rPr>
          <w:rFonts w:ascii="Times New Roman" w:hAnsi="Times New Roman"/>
          <w:color w:val="000000" w:themeColor="text1"/>
          <w:position w:val="-22"/>
        </w:rPr>
        <w:object w:dxaOrig="460" w:dyaOrig="545" w14:anchorId="0F6EC8C0">
          <v:shape id="_x0000_i1238" type="#_x0000_t75" style="width:23.15pt;height:27.55pt" o:ole="">
            <v:imagedata r:id="rId415" o:title=""/>
          </v:shape>
          <o:OLEObject Type="Embed" ProgID="Equation.DSMT4" ShapeID="_x0000_i1238" DrawAspect="Content" ObjectID="_1724573304" r:id="rId416"/>
        </w:object>
      </w:r>
      <w:r>
        <w:rPr>
          <w:rFonts w:ascii="Times New Roman" w:hAnsi="Times New Roman"/>
          <w:color w:val="000000" w:themeColor="text1"/>
        </w:rPr>
        <w:t xml:space="preserve">, </w:t>
      </w:r>
      <w:r>
        <w:rPr>
          <w:rFonts w:ascii="Times New Roman" w:hAnsi="Times New Roman"/>
          <w:color w:val="000000" w:themeColor="text1"/>
          <w:position w:val="-10"/>
        </w:rPr>
        <w:object w:dxaOrig="1041" w:dyaOrig="315" w14:anchorId="281836A8">
          <v:shape id="_x0000_i1239" type="#_x0000_t75" style="width:51.95pt;height:15.65pt" o:ole="">
            <v:imagedata r:id="rId417" o:title=""/>
            <o:lock v:ext="edit" aspectratio="f"/>
          </v:shape>
          <o:OLEObject Type="Embed" ProgID="Equation.DSMT4" ShapeID="_x0000_i1239" DrawAspect="Content" ObjectID="_1724573305" r:id="rId418"/>
        </w:object>
      </w:r>
      <w:r>
        <w:rPr>
          <w:rFonts w:ascii="Times New Roman" w:hAnsi="Times New Roman"/>
          <w:color w:val="000000" w:themeColor="text1"/>
        </w:rPr>
        <w:t>reach their maximum.</w:t>
      </w:r>
    </w:p>
    <w:p w14:paraId="210AD61D" w14:textId="77777777" w:rsidR="00B21CB3" w:rsidRDefault="00D65086">
      <w:pPr>
        <w:ind w:firstLineChars="100" w:firstLine="210"/>
        <w:rPr>
          <w:rFonts w:ascii="Times New Roman" w:hAnsi="Times New Roman"/>
          <w:color w:val="000000" w:themeColor="text1"/>
        </w:rPr>
      </w:pPr>
      <w:r>
        <w:rPr>
          <w:rFonts w:ascii="Times New Roman" w:hAnsi="Times New Roman"/>
          <w:color w:val="000000" w:themeColor="text1"/>
        </w:rPr>
        <w:t>From Proposition 4, the remanufacturer shares a particular responsibility cost for the collector, enabling both to achieve a higher level of responsibility and economic benefits. Specifically, when the proportion of the collector's responsibility is betwee</w:t>
      </w:r>
      <w:r>
        <w:rPr>
          <w:rFonts w:ascii="Times New Roman" w:hAnsi="Times New Roman"/>
          <w:color w:val="000000" w:themeColor="text1"/>
        </w:rPr>
        <w:t>n 1/2 and 1, the levels of responsibility and economic benefits of the collector and the remanufacturer are higher than if they fulfill obligations, respectively. Hence, considering the remanufacturers' concern about the collector is better than without it</w:t>
      </w:r>
      <w:r>
        <w:rPr>
          <w:rFonts w:ascii="Times New Roman" w:hAnsi="Times New Roman"/>
          <w:color w:val="000000" w:themeColor="text1"/>
        </w:rPr>
        <w:t xml:space="preserve"> when </w:t>
      </w:r>
      <w:r>
        <w:rPr>
          <w:rFonts w:ascii="Times New Roman" w:hAnsi="Times New Roman"/>
          <w:color w:val="000000" w:themeColor="text1"/>
          <w:position w:val="-20"/>
        </w:rPr>
        <w:object w:dxaOrig="738" w:dyaOrig="496" w14:anchorId="43F59AC1">
          <v:shape id="_x0000_i1240" type="#_x0000_t75" style="width:36.95pt;height:25.05pt" o:ole="">
            <v:imagedata r:id="rId419" o:title=""/>
          </v:shape>
          <o:OLEObject Type="Embed" ProgID="Equation.DSMT4" ShapeID="_x0000_i1240" DrawAspect="Content" ObjectID="_1724573306" r:id="rId420"/>
        </w:object>
      </w:r>
      <w:r>
        <w:rPr>
          <w:rFonts w:ascii="Times New Roman" w:hAnsi="Times New Roman"/>
          <w:color w:val="000000" w:themeColor="text1"/>
        </w:rPr>
        <w:t xml:space="preserve">. </w:t>
      </w:r>
      <w:bookmarkStart w:id="25" w:name="_Hlk102827401"/>
      <w:r>
        <w:rPr>
          <w:rFonts w:ascii="Times New Roman" w:hAnsi="Times New Roman"/>
          <w:color w:val="000000" w:themeColor="text1"/>
        </w:rPr>
        <w:t>Wu et al. (2020) implemented supply chain coordination using revenue-sharing contracts, and Ni et al. (2010) used wholesale price contracts to achieve supply chain coordination. Unlike their research, this paper found that</w:t>
      </w:r>
      <w:r>
        <w:rPr>
          <w:rFonts w:ascii="Times New Roman" w:hAnsi="Times New Roman"/>
          <w:color w:val="000000" w:themeColor="text1"/>
        </w:rPr>
        <w:t xml:space="preserve"> remanufacturers can also achieve supply chain coordination by caring about collectors. Remanufacturers share responsibility costs for collectors, avoid the </w:t>
      </w:r>
      <w:r>
        <w:rPr>
          <w:rFonts w:ascii="Times New Roman" w:hAnsi="Times New Roman" w:hint="eastAsia"/>
          <w:color w:val="000000" w:themeColor="text1"/>
        </w:rPr>
        <w:t>double marginalization</w:t>
      </w:r>
      <w:r>
        <w:rPr>
          <w:rFonts w:ascii="Times New Roman" w:hAnsi="Times New Roman"/>
          <w:color w:val="000000" w:themeColor="text1"/>
        </w:rPr>
        <w:t xml:space="preserve"> problem in non-cooperation, and increase the profitability of supply chain n</w:t>
      </w:r>
      <w:r>
        <w:rPr>
          <w:rFonts w:ascii="Times New Roman" w:hAnsi="Times New Roman"/>
          <w:color w:val="000000" w:themeColor="text1"/>
        </w:rPr>
        <w:t>ode companies and the supply chain as a whole.</w:t>
      </w:r>
    </w:p>
    <w:bookmarkEnd w:id="25"/>
    <w:p w14:paraId="37C4ED87" w14:textId="77777777" w:rsidR="00B21CB3" w:rsidRDefault="00D65086">
      <w:pPr>
        <w:snapToGrid w:val="0"/>
        <w:ind w:firstLineChars="100" w:firstLine="210"/>
        <w:textAlignment w:val="bottom"/>
        <w:rPr>
          <w:rFonts w:ascii="Times New Roman" w:hAnsi="Times New Roman"/>
          <w:color w:val="000000" w:themeColor="text1"/>
          <w:position w:val="-12"/>
        </w:rPr>
      </w:pPr>
      <w:r>
        <w:rPr>
          <w:rFonts w:ascii="Times New Roman" w:hAnsi="Times New Roman"/>
          <w:color w:val="000000" w:themeColor="text1"/>
          <w:position w:val="-12"/>
        </w:rPr>
        <w:t xml:space="preserve">Expressly, the remanufacturer relieves the economic pressure on the non-core member of the supply chain (the collector) when it bears part of the responsibility-fulfilling cost for the collector. However, the </w:t>
      </w:r>
      <w:r>
        <w:rPr>
          <w:rFonts w:ascii="Times New Roman" w:hAnsi="Times New Roman"/>
          <w:color w:val="000000" w:themeColor="text1"/>
          <w:position w:val="-12"/>
        </w:rPr>
        <w:t>collector's and the remanufacturer's economic benefits and responsibility levels may be lower when the latter share most of the former's responsibility-fulfilling cost than the benefits realized when the remanufacturer is not concerned about the collector.</w:t>
      </w:r>
      <w:r>
        <w:rPr>
          <w:rFonts w:ascii="Times New Roman" w:hAnsi="Times New Roman"/>
          <w:color w:val="000000" w:themeColor="text1"/>
          <w:position w:val="-12"/>
        </w:rPr>
        <w:t xml:space="preserve"> Hence, both parties coordinate to set an appropriate cost-sharing proportion to ensure that each entity can obtain higher profits when the remanufacturer is concerned about the collector. When the remanufacturer shares a small part of the responsibility-f</w:t>
      </w:r>
      <w:r>
        <w:rPr>
          <w:rFonts w:ascii="Times New Roman" w:hAnsi="Times New Roman"/>
          <w:color w:val="000000" w:themeColor="text1"/>
          <w:position w:val="-12"/>
        </w:rPr>
        <w:t xml:space="preserve">ulfilling cost, both parties' responsibility and economic benefits are improved. From the perspective of the remanufacturer, to maximize profits, it will choose to bear about one-third of the responsibility-fulfilling cost for the collector. At this time, </w:t>
      </w:r>
      <w:r>
        <w:rPr>
          <w:rFonts w:ascii="Times New Roman" w:hAnsi="Times New Roman"/>
          <w:color w:val="000000" w:themeColor="text1"/>
          <w:position w:val="-12"/>
        </w:rPr>
        <w:t>the collector's benefits and responsibility levels may not be at the highest level. However, they are higher than those under the other situations, so the conditions for cooperation between the two are met.</w:t>
      </w:r>
    </w:p>
    <w:p w14:paraId="18D92977" w14:textId="77777777" w:rsidR="00B21CB3" w:rsidRDefault="00D65086">
      <w:pPr>
        <w:spacing w:before="100" w:beforeAutospacing="1" w:after="100" w:afterAutospacing="1"/>
        <w:outlineLvl w:val="0"/>
        <w:rPr>
          <w:rFonts w:ascii="Times New Roman" w:hAnsi="Times New Roman"/>
          <w:b/>
          <w:bCs/>
          <w:color w:val="000000" w:themeColor="text1"/>
        </w:rPr>
      </w:pPr>
      <w:r>
        <w:rPr>
          <w:rFonts w:ascii="Times New Roman" w:hAnsi="Times New Roman"/>
          <w:b/>
          <w:bCs/>
          <w:color w:val="000000" w:themeColor="text1"/>
        </w:rPr>
        <w:t xml:space="preserve">5. </w:t>
      </w:r>
      <w:r>
        <w:rPr>
          <w:rFonts w:ascii="Times New Roman" w:hAnsi="Times New Roman" w:hint="eastAsia"/>
          <w:b/>
          <w:bCs/>
          <w:color w:val="000000" w:themeColor="text1"/>
        </w:rPr>
        <w:t>Numerical results and discussions</w:t>
      </w:r>
    </w:p>
    <w:p w14:paraId="5E187067" w14:textId="77777777" w:rsidR="00B21CB3" w:rsidRDefault="00D65086">
      <w:pPr>
        <w:pStyle w:val="CommentText"/>
        <w:spacing w:beforeLines="50" w:before="156" w:afterLines="50" w:after="156"/>
        <w:jc w:val="both"/>
        <w:outlineLvl w:val="1"/>
        <w:rPr>
          <w:rFonts w:ascii="Times New Roman" w:hAnsi="Times New Roman"/>
          <w:i/>
          <w:iCs/>
          <w:color w:val="000000" w:themeColor="text1"/>
        </w:rPr>
      </w:pPr>
      <w:r>
        <w:rPr>
          <w:rFonts w:ascii="Times New Roman" w:hAnsi="Times New Roman"/>
          <w:i/>
          <w:iCs/>
          <w:color w:val="000000" w:themeColor="text1"/>
        </w:rPr>
        <w:t>5.1.</w:t>
      </w:r>
      <w:r>
        <w:rPr>
          <w:color w:val="000000" w:themeColor="text1"/>
        </w:rPr>
        <w:t xml:space="preserve"> </w:t>
      </w:r>
      <w:r>
        <w:rPr>
          <w:rFonts w:ascii="Times New Roman" w:hAnsi="Times New Roman" w:hint="eastAsia"/>
          <w:i/>
          <w:iCs/>
          <w:color w:val="000000" w:themeColor="text1"/>
        </w:rPr>
        <w:t>Numerical results</w:t>
      </w:r>
    </w:p>
    <w:p w14:paraId="6A9D05C5" w14:textId="77777777" w:rsidR="00B21CB3" w:rsidRDefault="00D65086">
      <w:pPr>
        <w:ind w:firstLineChars="100" w:firstLine="210"/>
        <w:rPr>
          <w:rFonts w:ascii="Times New Roman" w:hAnsi="Times New Roman"/>
          <w:color w:val="000000" w:themeColor="text1"/>
        </w:rPr>
      </w:pPr>
      <w:r>
        <w:rPr>
          <w:rFonts w:ascii="Times New Roman" w:hAnsi="Times New Roman"/>
          <w:color w:val="000000" w:themeColor="text1"/>
        </w:rPr>
        <w:t>In this section, Matlab software is used to simulate the equilibrium results to analyze the influence of the main parameters on decision-making and verify the propositions presented in Sections 4 and 5. According to Wang et al. (2019), th</w:t>
      </w:r>
      <w:r>
        <w:rPr>
          <w:rFonts w:ascii="Times New Roman" w:hAnsi="Times New Roman"/>
          <w:color w:val="000000" w:themeColor="text1"/>
        </w:rPr>
        <w:t xml:space="preserve">e recycling price </w:t>
      </w:r>
      <w:r>
        <w:rPr>
          <w:rFonts w:ascii="Times New Roman" w:hAnsi="Times New Roman"/>
          <w:color w:val="000000" w:themeColor="text1"/>
          <w:position w:val="-10"/>
        </w:rPr>
        <w:object w:dxaOrig="206" w:dyaOrig="303" w14:anchorId="403EC225">
          <v:shape id="_x0000_i1241" type="#_x0000_t75" style="width:10pt;height:15.05pt" o:ole="">
            <v:imagedata r:id="rId421" o:title=""/>
          </v:shape>
          <o:OLEObject Type="Embed" ProgID="Equation.DSMT4" ShapeID="_x0000_i1241" DrawAspect="Content" ObjectID="_1724573307" r:id="rId422"/>
        </w:object>
      </w:r>
      <w:r>
        <w:rPr>
          <w:rFonts w:ascii="Times New Roman" w:hAnsi="Times New Roman"/>
          <w:color w:val="000000" w:themeColor="text1"/>
        </w:rPr>
        <w:t xml:space="preserve"> and the recycling rate </w:t>
      </w:r>
      <w:r>
        <w:rPr>
          <w:rFonts w:ascii="Times New Roman" w:hAnsi="Times New Roman"/>
          <w:i/>
          <w:iCs/>
          <w:color w:val="000000" w:themeColor="text1"/>
        </w:rPr>
        <w:t>τ</w:t>
      </w:r>
      <w:r>
        <w:rPr>
          <w:rFonts w:ascii="Times New Roman" w:hAnsi="Times New Roman"/>
          <w:color w:val="000000" w:themeColor="text1"/>
        </w:rPr>
        <w:t xml:space="preserve"> of waste products are 10 and 0.5, respectively. Furthermore, because the procurement cost of new parts is higher than the recycling cost of waste products, the purchase cost of the new component </w:t>
      </w:r>
      <w:r>
        <w:rPr>
          <w:rFonts w:ascii="Times New Roman" w:hAnsi="Times New Roman"/>
          <w:color w:val="000000" w:themeColor="text1"/>
          <w:position w:val="-10"/>
        </w:rPr>
        <w:object w:dxaOrig="218" w:dyaOrig="303" w14:anchorId="42AACBB9">
          <v:shape id="_x0000_i1242" type="#_x0000_t75" style="width:10.65pt;height:15.05pt" o:ole="">
            <v:imagedata r:id="rId423" o:title=""/>
          </v:shape>
          <o:OLEObject Type="Embed" ProgID="Equation.DSMT4" ShapeID="_x0000_i1242" DrawAspect="Content" ObjectID="_1724573308" r:id="rId424"/>
        </w:object>
      </w:r>
      <w:r>
        <w:rPr>
          <w:rFonts w:ascii="Times New Roman" w:hAnsi="Times New Roman"/>
          <w:color w:val="000000" w:themeColor="text1"/>
        </w:rPr>
        <w:t xml:space="preserve"> is set as 50. In addition, since </w:t>
      </w:r>
      <w:r>
        <w:rPr>
          <w:rFonts w:ascii="Times New Roman" w:hAnsi="Times New Roman"/>
          <w:color w:val="000000" w:themeColor="text1"/>
        </w:rPr>
        <w:t xml:space="preserve">the remanufacturing cost of used products will not exceed the production cost of new products (Modak et al. 2018), the production cost </w:t>
      </w:r>
      <w:r>
        <w:rPr>
          <w:rFonts w:ascii="Times New Roman" w:hAnsi="Times New Roman"/>
          <w:color w:val="000000" w:themeColor="text1"/>
          <w:position w:val="-10"/>
        </w:rPr>
        <w:object w:dxaOrig="629" w:dyaOrig="303" w14:anchorId="2D566095">
          <v:shape id="_x0000_i1243" type="#_x0000_t75" style="width:31.3pt;height:15.05pt" o:ole="">
            <v:imagedata r:id="rId425" o:title=""/>
          </v:shape>
          <o:OLEObject Type="Embed" ProgID="Equation.DSMT4" ShapeID="_x0000_i1243" DrawAspect="Content" ObjectID="_1724573309" r:id="rId426"/>
        </w:object>
      </w:r>
      <w:r>
        <w:rPr>
          <w:rFonts w:ascii="Times New Roman" w:hAnsi="Times New Roman"/>
          <w:color w:val="000000" w:themeColor="text1"/>
        </w:rPr>
        <w:t xml:space="preserve"> is set for manufacturing using new parts only.</w:t>
      </w:r>
      <w:r>
        <w:rPr>
          <w:color w:val="000000" w:themeColor="text1"/>
        </w:rPr>
        <w:t xml:space="preserve"> </w:t>
      </w:r>
      <w:r>
        <w:rPr>
          <w:rFonts w:ascii="Times New Roman" w:hAnsi="Times New Roman"/>
          <w:color w:val="000000" w:themeColor="text1"/>
        </w:rPr>
        <w:t>The production cost of using scrap products and</w:t>
      </w:r>
      <w:r>
        <w:rPr>
          <w:rFonts w:ascii="Times New Roman" w:hAnsi="Times New Roman"/>
          <w:color w:val="000000" w:themeColor="text1"/>
        </w:rPr>
        <w:t xml:space="preserve"> combining some new materials for manufacturing </w:t>
      </w:r>
      <w:r>
        <w:rPr>
          <w:rFonts w:ascii="Times New Roman" w:hAnsi="Times New Roman"/>
          <w:color w:val="000000" w:themeColor="text1"/>
          <w:position w:val="-10"/>
        </w:rPr>
        <w:object w:dxaOrig="629" w:dyaOrig="303" w14:anchorId="65C40EF1">
          <v:shape id="_x0000_i1244" type="#_x0000_t75" style="width:31.3pt;height:15.05pt" o:ole="">
            <v:imagedata r:id="rId427" o:title=""/>
          </v:shape>
          <o:OLEObject Type="Embed" ProgID="Equation.DSMT4" ShapeID="_x0000_i1244" DrawAspect="Content" ObjectID="_1724573310" r:id="rId428"/>
        </w:object>
      </w:r>
      <w:r>
        <w:rPr>
          <w:rFonts w:ascii="Times New Roman" w:hAnsi="Times New Roman"/>
          <w:color w:val="000000" w:themeColor="text1"/>
        </w:rPr>
        <w:t>, so then</w:t>
      </w:r>
      <w:r>
        <w:rPr>
          <w:rFonts w:ascii="Times New Roman" w:hAnsi="Times New Roman"/>
          <w:color w:val="000000" w:themeColor="text1"/>
          <w:position w:val="-6"/>
        </w:rPr>
        <w:object w:dxaOrig="581" w:dyaOrig="242" w14:anchorId="2D7E1316">
          <v:shape id="_x0000_i1245" type="#_x0000_t75" style="width:28.8pt;height:11.9pt" o:ole="">
            <v:imagedata r:id="rId429" o:title=""/>
          </v:shape>
          <o:OLEObject Type="Embed" ProgID="Equation.DSMT4" ShapeID="_x0000_i1245" DrawAspect="Content" ObjectID="_1724573311" r:id="rId430"/>
        </w:object>
      </w:r>
      <w:r>
        <w:rPr>
          <w:rFonts w:ascii="Times New Roman" w:hAnsi="Times New Roman"/>
          <w:color w:val="000000" w:themeColor="text1"/>
        </w:rPr>
        <w:t>. Referring to Modak et al. (2018), the potential market capacity of the product is set as α=500, and the SWMRL cost coefficient is</w:t>
      </w:r>
      <w:r>
        <w:rPr>
          <w:rFonts w:ascii="Times New Roman" w:hAnsi="Times New Roman" w:hint="eastAsia"/>
          <w:color w:val="000000" w:themeColor="text1"/>
        </w:rPr>
        <w:t xml:space="preserve"> </w:t>
      </w:r>
      <w:r>
        <w:rPr>
          <w:rFonts w:ascii="Times New Roman" w:hAnsi="Times New Roman"/>
          <w:color w:val="000000" w:themeColor="text1"/>
          <w:position w:val="-10"/>
        </w:rPr>
        <w:object w:dxaOrig="557" w:dyaOrig="303" w14:anchorId="58AEFD2C">
          <v:shape id="_x0000_i1246" type="#_x0000_t75" style="width:27.55pt;height:15.05pt" o:ole="">
            <v:imagedata r:id="rId431" o:title=""/>
          </v:shape>
          <o:OLEObject Type="Embed" ProgID="Equation.DSMT4" ShapeID="_x0000_i1246" DrawAspect="Content" ObjectID="_1724573312" r:id="rId432"/>
        </w:object>
      </w:r>
      <w:r>
        <w:rPr>
          <w:rFonts w:ascii="Times New Roman" w:hAnsi="Times New Roman"/>
          <w:color w:val="000000" w:themeColor="text1"/>
        </w:rPr>
        <w:t>of the collector. Referring to Ma et al. (2017) on the impact of environmental responsibility level on product demand, t</w:t>
      </w:r>
      <w:r>
        <w:rPr>
          <w:rFonts w:ascii="Times New Roman" w:hAnsi="Times New Roman" w:hint="eastAsia"/>
          <w:color w:val="000000" w:themeColor="text1"/>
        </w:rPr>
        <w:t>he consumer sensitivity to SWMRL</w:t>
      </w:r>
      <w:r>
        <w:rPr>
          <w:rFonts w:ascii="Times New Roman" w:hAnsi="Times New Roman"/>
          <w:color w:val="000000" w:themeColor="text1"/>
        </w:rPr>
        <w:t xml:space="preserve"> </w:t>
      </w:r>
      <w:r>
        <w:rPr>
          <w:rFonts w:ascii="Times New Roman" w:hAnsi="Times New Roman" w:hint="eastAsia"/>
          <w:color w:val="000000" w:themeColor="text1"/>
        </w:rPr>
        <w:t xml:space="preserve">is set as </w:t>
      </w:r>
      <w:r>
        <w:rPr>
          <w:rFonts w:ascii="Times New Roman" w:hAnsi="Times New Roman"/>
          <w:i/>
          <w:iCs/>
          <w:color w:val="000000" w:themeColor="text1"/>
        </w:rPr>
        <w:t>a</w:t>
      </w:r>
      <w:r>
        <w:rPr>
          <w:rFonts w:ascii="Times New Roman" w:hAnsi="Times New Roman"/>
          <w:color w:val="000000" w:themeColor="text1"/>
        </w:rPr>
        <w:t>=2</w:t>
      </w:r>
      <w:r>
        <w:rPr>
          <w:rFonts w:ascii="Times New Roman" w:hAnsi="Times New Roman" w:hint="eastAsia"/>
          <w:color w:val="000000" w:themeColor="text1"/>
        </w:rPr>
        <w:t xml:space="preserve">, and the SWMRL cost </w:t>
      </w:r>
      <w:r>
        <w:rPr>
          <w:rFonts w:ascii="Times New Roman" w:hAnsi="Times New Roman"/>
          <w:color w:val="000000" w:themeColor="text1"/>
        </w:rPr>
        <w:t xml:space="preserve">coefficient </w:t>
      </w:r>
      <w:r>
        <w:rPr>
          <w:rFonts w:ascii="Times New Roman" w:hAnsi="Times New Roman" w:hint="eastAsia"/>
          <w:color w:val="000000" w:themeColor="text1"/>
        </w:rPr>
        <w:t xml:space="preserve">is </w:t>
      </w:r>
      <w:r>
        <w:rPr>
          <w:rFonts w:ascii="Times New Roman" w:hAnsi="Times New Roman"/>
          <w:color w:val="000000" w:themeColor="text1"/>
          <w:position w:val="-10"/>
        </w:rPr>
        <w:object w:dxaOrig="557" w:dyaOrig="303" w14:anchorId="4C335414">
          <v:shape id="_x0000_i1247" type="#_x0000_t75" style="width:27.55pt;height:15.05pt" o:ole="">
            <v:imagedata r:id="rId433" o:title=""/>
          </v:shape>
          <o:OLEObject Type="Embed" ProgID="Equation.DSMT4" ShapeID="_x0000_i1247" DrawAspect="Content" ObjectID="_1724573313" r:id="rId434"/>
        </w:object>
      </w:r>
      <w:r>
        <w:rPr>
          <w:rFonts w:ascii="Times New Roman" w:hAnsi="Times New Roman" w:hint="eastAsia"/>
          <w:color w:val="000000" w:themeColor="text1"/>
        </w:rPr>
        <w:t xml:space="preserve">of </w:t>
      </w:r>
      <w:r>
        <w:rPr>
          <w:rFonts w:ascii="Times New Roman" w:hAnsi="Times New Roman" w:hint="eastAsia"/>
          <w:color w:val="000000" w:themeColor="text1"/>
        </w:rPr>
        <w:t xml:space="preserve">the remanufacturer. </w:t>
      </w:r>
    </w:p>
    <w:p w14:paraId="24F3350E" w14:textId="77777777" w:rsidR="00B21CB3" w:rsidRDefault="00D65086">
      <w:pPr>
        <w:spacing w:beforeLines="50" w:before="156" w:afterLines="50" w:after="156"/>
        <w:rPr>
          <w:rFonts w:ascii="Times New Roman" w:hAnsi="Times New Roman"/>
          <w:i/>
          <w:iCs/>
          <w:color w:val="000000" w:themeColor="text1"/>
        </w:rPr>
      </w:pPr>
      <w:r>
        <w:rPr>
          <w:rFonts w:ascii="Times New Roman" w:hAnsi="Times New Roman"/>
          <w:i/>
          <w:iCs/>
          <w:color w:val="000000" w:themeColor="text1"/>
        </w:rPr>
        <w:t>5.1.1.</w:t>
      </w:r>
      <w:r>
        <w:rPr>
          <w:color w:val="000000" w:themeColor="text1"/>
        </w:rPr>
        <w:t xml:space="preserve"> </w:t>
      </w:r>
      <w:r>
        <w:rPr>
          <w:rFonts w:ascii="Times New Roman" w:hAnsi="Times New Roman"/>
          <w:i/>
          <w:iCs/>
          <w:color w:val="000000" w:themeColor="text1"/>
        </w:rPr>
        <w:t>Analysis of the influence of main parameters on equilibrium results of remanufacturing supply chain</w:t>
      </w:r>
    </w:p>
    <w:p w14:paraId="21470F70" w14:textId="77777777" w:rsidR="00B21CB3" w:rsidRDefault="00D65086">
      <w:pPr>
        <w:ind w:firstLineChars="100" w:firstLine="210"/>
        <w:rPr>
          <w:rFonts w:ascii="Times New Roman" w:hAnsi="Times New Roman"/>
          <w:color w:val="000000" w:themeColor="text1"/>
        </w:rPr>
      </w:pPr>
      <w:r>
        <w:rPr>
          <w:rFonts w:ascii="Times New Roman" w:hAnsi="Times New Roman"/>
          <w:color w:val="000000" w:themeColor="text1"/>
        </w:rPr>
        <w:t xml:space="preserve">Taking the remanufacturer's concern about the collector as an example, the effect of the </w:t>
      </w:r>
      <w:r>
        <w:rPr>
          <w:rFonts w:ascii="Times New Roman" w:hAnsi="Times New Roman" w:hint="eastAsia"/>
          <w:color w:val="000000" w:themeColor="text1"/>
        </w:rPr>
        <w:t>recycling</w:t>
      </w:r>
      <w:r>
        <w:rPr>
          <w:rFonts w:ascii="Times New Roman" w:hAnsi="Times New Roman"/>
          <w:color w:val="000000" w:themeColor="text1"/>
        </w:rPr>
        <w:t xml:space="preserve"> rate on the equilibrium decision results is first analyzed. Since </w:t>
      </w:r>
      <w:r>
        <w:rPr>
          <w:rFonts w:ascii="Times New Roman" w:hAnsi="Times New Roman"/>
          <w:i/>
          <w:iCs/>
          <w:color w:val="000000" w:themeColor="text1"/>
        </w:rPr>
        <w:t>t</w:t>
      </w:r>
      <w:r>
        <w:rPr>
          <w:rFonts w:ascii="Times New Roman" w:hAnsi="Times New Roman"/>
          <w:color w:val="000000" w:themeColor="text1"/>
        </w:rPr>
        <w:t xml:space="preserve"> = 2/3, the remanufacturer's responsibility level and economic </w:t>
      </w:r>
      <w:r>
        <w:rPr>
          <w:rFonts w:ascii="Times New Roman" w:hAnsi="Times New Roman" w:hint="eastAsia"/>
          <w:color w:val="000000" w:themeColor="text1"/>
        </w:rPr>
        <w:t>performance</w:t>
      </w:r>
      <w:r>
        <w:rPr>
          <w:rFonts w:ascii="Times New Roman" w:hAnsi="Times New Roman"/>
          <w:color w:val="000000" w:themeColor="text1"/>
        </w:rPr>
        <w:t xml:space="preserve"> achieve the max</w:t>
      </w:r>
      <w:r>
        <w:rPr>
          <w:rFonts w:ascii="Times New Roman" w:hAnsi="Times New Roman"/>
          <w:color w:val="000000" w:themeColor="text1"/>
        </w:rPr>
        <w:t>imum value, so take</w:t>
      </w:r>
      <w:r>
        <w:rPr>
          <w:rFonts w:ascii="Times New Roman" w:hAnsi="Times New Roman"/>
          <w:i/>
          <w:iCs/>
          <w:color w:val="000000" w:themeColor="text1"/>
        </w:rPr>
        <w:t xml:space="preserve"> t</w:t>
      </w:r>
      <w:r>
        <w:rPr>
          <w:rFonts w:ascii="Times New Roman" w:hAnsi="Times New Roman"/>
          <w:color w:val="000000" w:themeColor="text1"/>
        </w:rPr>
        <w:t xml:space="preserve"> = 2/3 to verify the impact of the </w:t>
      </w:r>
      <w:r>
        <w:rPr>
          <w:rFonts w:ascii="Times New Roman" w:hAnsi="Times New Roman" w:hint="eastAsia"/>
          <w:color w:val="000000" w:themeColor="text1"/>
        </w:rPr>
        <w:t>recycling</w:t>
      </w:r>
      <w:r>
        <w:rPr>
          <w:rFonts w:ascii="Times New Roman" w:hAnsi="Times New Roman"/>
          <w:color w:val="000000" w:themeColor="text1"/>
        </w:rPr>
        <w:t xml:space="preserve"> rate on other equilibrium results in the case of </w:t>
      </w:r>
      <w:r>
        <w:rPr>
          <w:rFonts w:ascii="Times New Roman" w:hAnsi="Times New Roman" w:hint="eastAsia"/>
          <w:color w:val="000000" w:themeColor="text1"/>
        </w:rPr>
        <w:t xml:space="preserve">responsibility-fulfilling </w:t>
      </w:r>
      <w:r>
        <w:rPr>
          <w:rFonts w:ascii="Times New Roman" w:hAnsi="Times New Roman"/>
          <w:color w:val="000000" w:themeColor="text1"/>
        </w:rPr>
        <w:t xml:space="preserve">cost-sharing. Table 3 lists the equilibrium results under different </w:t>
      </w:r>
      <w:r>
        <w:rPr>
          <w:rFonts w:ascii="Times New Roman" w:hAnsi="Times New Roman" w:hint="eastAsia"/>
          <w:color w:val="000000" w:themeColor="text1"/>
        </w:rPr>
        <w:t xml:space="preserve">recycling rates </w:t>
      </w:r>
      <w:r>
        <w:rPr>
          <w:rFonts w:ascii="Times New Roman" w:hAnsi="Times New Roman"/>
          <w:color w:val="000000" w:themeColor="text1"/>
        </w:rPr>
        <w:t>in the case of responsibility-</w:t>
      </w:r>
      <w:r>
        <w:rPr>
          <w:rFonts w:ascii="Times New Roman" w:hAnsi="Times New Roman" w:hint="eastAsia"/>
          <w:color w:val="000000" w:themeColor="text1"/>
        </w:rPr>
        <w:t>f</w:t>
      </w:r>
      <w:r>
        <w:rPr>
          <w:rFonts w:ascii="Times New Roman" w:hAnsi="Times New Roman" w:hint="eastAsia"/>
          <w:color w:val="000000" w:themeColor="text1"/>
        </w:rPr>
        <w:t xml:space="preserve">ulfilling </w:t>
      </w:r>
      <w:r>
        <w:rPr>
          <w:rFonts w:ascii="Times New Roman" w:hAnsi="Times New Roman"/>
          <w:color w:val="000000" w:themeColor="text1"/>
        </w:rPr>
        <w:t xml:space="preserve">cost-sharing to visualize the impact of </w:t>
      </w:r>
      <w:r>
        <w:rPr>
          <w:rFonts w:ascii="Times New Roman" w:hAnsi="Times New Roman" w:hint="eastAsia"/>
          <w:color w:val="000000" w:themeColor="text1"/>
        </w:rPr>
        <w:t xml:space="preserve">recycling rate </w:t>
      </w:r>
      <w:r>
        <w:rPr>
          <w:rFonts w:ascii="Times New Roman" w:hAnsi="Times New Roman"/>
          <w:color w:val="000000" w:themeColor="text1"/>
        </w:rPr>
        <w:t>on other values.</w:t>
      </w:r>
    </w:p>
    <w:p w14:paraId="3E27FBC0" w14:textId="77777777" w:rsidR="00B21CB3" w:rsidRDefault="00B21CB3">
      <w:pPr>
        <w:ind w:firstLineChars="100" w:firstLine="210"/>
        <w:rPr>
          <w:rFonts w:ascii="Times New Roman" w:hAnsi="Times New Roman"/>
          <w:color w:val="000000" w:themeColor="text1"/>
        </w:rPr>
      </w:pPr>
    </w:p>
    <w:p w14:paraId="1EF1DA35" w14:textId="77777777" w:rsidR="00B21CB3" w:rsidRDefault="00D65086">
      <w:pPr>
        <w:spacing w:line="320" w:lineRule="exact"/>
        <w:jc w:val="center"/>
        <w:rPr>
          <w:rFonts w:ascii="Times New Roman" w:hAnsi="Times New Roman"/>
          <w:color w:val="000000" w:themeColor="text1"/>
        </w:rPr>
      </w:pPr>
      <w:r>
        <w:rPr>
          <w:rFonts w:ascii="Times New Roman" w:hAnsi="Times New Roman"/>
          <w:b/>
          <w:bCs/>
          <w:color w:val="000000" w:themeColor="text1"/>
        </w:rPr>
        <w:t>Table 3</w:t>
      </w:r>
      <w:r>
        <w:rPr>
          <w:color w:val="000000" w:themeColor="text1"/>
        </w:rPr>
        <w:t xml:space="preserve"> </w:t>
      </w:r>
      <w:r>
        <w:rPr>
          <w:rFonts w:ascii="Times New Roman" w:hAnsi="Times New Roman"/>
          <w:color w:val="000000" w:themeColor="text1"/>
        </w:rPr>
        <w:t xml:space="preserve">Influence of </w:t>
      </w:r>
      <w:r>
        <w:rPr>
          <w:rFonts w:ascii="Times New Roman" w:hAnsi="Times New Roman" w:hint="eastAsia"/>
          <w:color w:val="000000" w:themeColor="text1"/>
        </w:rPr>
        <w:t xml:space="preserve">recycling rate </w:t>
      </w:r>
      <w:r>
        <w:rPr>
          <w:rFonts w:ascii="Times New Roman" w:hAnsi="Times New Roman"/>
          <w:color w:val="000000" w:themeColor="text1"/>
        </w:rPr>
        <w:t xml:space="preserve">on other equilibrium outcomes under </w:t>
      </w:r>
      <w:r>
        <w:rPr>
          <w:rFonts w:ascii="Times New Roman" w:hAnsi="Times New Roman" w:hint="eastAsia"/>
          <w:color w:val="000000" w:themeColor="text1"/>
        </w:rPr>
        <w:t xml:space="preserve">responsibility-fulfilling </w:t>
      </w:r>
      <w:r>
        <w:rPr>
          <w:rFonts w:ascii="Times New Roman" w:hAnsi="Times New Roman"/>
          <w:color w:val="000000" w:themeColor="text1"/>
        </w:rPr>
        <w:t xml:space="preserve">cost-sharing </w:t>
      </w:r>
    </w:p>
    <w:tbl>
      <w:tblPr>
        <w:tblW w:w="9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8"/>
        <w:gridCol w:w="1575"/>
        <w:gridCol w:w="1455"/>
        <w:gridCol w:w="1650"/>
        <w:gridCol w:w="1680"/>
        <w:gridCol w:w="1800"/>
      </w:tblGrid>
      <w:tr w:rsidR="00B21CB3" w14:paraId="0EC139E6" w14:textId="77777777">
        <w:tc>
          <w:tcPr>
            <w:tcW w:w="1518" w:type="dxa"/>
            <w:tcBorders>
              <w:top w:val="single" w:sz="4" w:space="0" w:color="auto"/>
              <w:left w:val="nil"/>
              <w:bottom w:val="single" w:sz="4" w:space="0" w:color="auto"/>
              <w:right w:val="nil"/>
            </w:tcBorders>
            <w:shd w:val="clear" w:color="auto" w:fill="auto"/>
          </w:tcPr>
          <w:p w14:paraId="3F4CD47B" w14:textId="77777777" w:rsidR="00B21CB3" w:rsidRDefault="00D65086">
            <w:pPr>
              <w:adjustRightInd w:val="0"/>
              <w:snapToGrid w:val="0"/>
              <w:jc w:val="center"/>
              <w:rPr>
                <w:rFonts w:ascii="Times New Roman" w:eastAsia="STKaiti" w:hAnsi="Times New Roman"/>
                <w:i/>
                <w:iCs/>
                <w:color w:val="000000" w:themeColor="text1"/>
                <w:szCs w:val="21"/>
              </w:rPr>
            </w:pPr>
            <w:r>
              <w:rPr>
                <w:rFonts w:ascii="Times New Roman" w:eastAsia="STKaiti" w:hAnsi="Times New Roman"/>
                <w:i/>
                <w:iCs/>
                <w:color w:val="000000" w:themeColor="text1"/>
                <w:szCs w:val="21"/>
              </w:rPr>
              <w:t>τ</w:t>
            </w:r>
          </w:p>
        </w:tc>
        <w:tc>
          <w:tcPr>
            <w:tcW w:w="1575" w:type="dxa"/>
            <w:tcBorders>
              <w:top w:val="single" w:sz="4" w:space="0" w:color="auto"/>
              <w:left w:val="nil"/>
              <w:bottom w:val="single" w:sz="4" w:space="0" w:color="auto"/>
              <w:right w:val="nil"/>
            </w:tcBorders>
            <w:shd w:val="clear" w:color="auto" w:fill="auto"/>
          </w:tcPr>
          <w:p w14:paraId="0180597D" w14:textId="77777777" w:rsidR="00B21CB3" w:rsidRDefault="00D65086">
            <w:pPr>
              <w:adjustRightInd w:val="0"/>
              <w:snapToGrid w:val="0"/>
              <w:jc w:val="center"/>
              <w:rPr>
                <w:rFonts w:ascii="Times New Roman" w:eastAsia="STKaiti" w:hAnsi="Times New Roman"/>
                <w:i/>
                <w:iCs/>
                <w:color w:val="000000" w:themeColor="text1"/>
                <w:szCs w:val="21"/>
              </w:rPr>
            </w:pPr>
            <w:r>
              <w:rPr>
                <w:rFonts w:ascii="Times New Roman" w:eastAsia="STKaiti" w:hAnsi="Times New Roman"/>
                <w:i/>
                <w:iCs/>
                <w:color w:val="000000" w:themeColor="text1"/>
                <w:szCs w:val="21"/>
              </w:rPr>
              <w:t>w</w:t>
            </w:r>
          </w:p>
        </w:tc>
        <w:tc>
          <w:tcPr>
            <w:tcW w:w="1455" w:type="dxa"/>
            <w:tcBorders>
              <w:top w:val="single" w:sz="4" w:space="0" w:color="auto"/>
              <w:left w:val="nil"/>
              <w:bottom w:val="single" w:sz="4" w:space="0" w:color="auto"/>
              <w:right w:val="nil"/>
            </w:tcBorders>
            <w:shd w:val="clear" w:color="auto" w:fill="auto"/>
          </w:tcPr>
          <w:p w14:paraId="33F5CBFB" w14:textId="77777777" w:rsidR="00B21CB3" w:rsidRDefault="00D65086">
            <w:pPr>
              <w:adjustRightInd w:val="0"/>
              <w:snapToGrid w:val="0"/>
              <w:jc w:val="center"/>
              <w:rPr>
                <w:rFonts w:ascii="Times New Roman" w:eastAsia="STKaiti" w:hAnsi="Times New Roman"/>
                <w:i/>
                <w:iCs/>
                <w:color w:val="000000" w:themeColor="text1"/>
                <w:szCs w:val="21"/>
              </w:rPr>
            </w:pPr>
            <w:r>
              <w:rPr>
                <w:rFonts w:ascii="Times New Roman" w:eastAsia="STKaiti" w:hAnsi="Times New Roman"/>
                <w:i/>
                <w:iCs/>
                <w:color w:val="000000" w:themeColor="text1"/>
                <w:szCs w:val="21"/>
              </w:rPr>
              <w:t>y</w:t>
            </w:r>
            <w:r>
              <w:rPr>
                <w:rFonts w:ascii="Times New Roman" w:eastAsia="STKaiti" w:hAnsi="Times New Roman"/>
                <w:i/>
                <w:iCs/>
                <w:color w:val="000000" w:themeColor="text1"/>
                <w:szCs w:val="21"/>
                <w:vertAlign w:val="subscript"/>
              </w:rPr>
              <w:t>c</w:t>
            </w:r>
          </w:p>
        </w:tc>
        <w:tc>
          <w:tcPr>
            <w:tcW w:w="1650" w:type="dxa"/>
            <w:tcBorders>
              <w:top w:val="single" w:sz="4" w:space="0" w:color="auto"/>
              <w:left w:val="nil"/>
              <w:bottom w:val="single" w:sz="4" w:space="0" w:color="auto"/>
              <w:right w:val="nil"/>
            </w:tcBorders>
            <w:shd w:val="clear" w:color="auto" w:fill="auto"/>
          </w:tcPr>
          <w:p w14:paraId="779F1F2B" w14:textId="77777777" w:rsidR="00B21CB3" w:rsidRDefault="00D65086">
            <w:pPr>
              <w:adjustRightInd w:val="0"/>
              <w:snapToGrid w:val="0"/>
              <w:jc w:val="center"/>
              <w:rPr>
                <w:rFonts w:ascii="Times New Roman" w:eastAsia="STKaiti" w:hAnsi="Times New Roman"/>
                <w:i/>
                <w:iCs/>
                <w:color w:val="000000" w:themeColor="text1"/>
                <w:szCs w:val="21"/>
              </w:rPr>
            </w:pPr>
            <w:r>
              <w:rPr>
                <w:rFonts w:ascii="Times New Roman" w:eastAsia="STKaiti" w:hAnsi="Times New Roman"/>
                <w:i/>
                <w:iCs/>
                <w:color w:val="000000" w:themeColor="text1"/>
                <w:szCs w:val="21"/>
              </w:rPr>
              <w:t>y</w:t>
            </w:r>
            <w:r>
              <w:rPr>
                <w:rFonts w:ascii="Times New Roman" w:eastAsia="STKaiti" w:hAnsi="Times New Roman"/>
                <w:i/>
                <w:iCs/>
                <w:color w:val="000000" w:themeColor="text1"/>
                <w:szCs w:val="21"/>
                <w:vertAlign w:val="subscript"/>
              </w:rPr>
              <w:t>r</w:t>
            </w:r>
          </w:p>
        </w:tc>
        <w:tc>
          <w:tcPr>
            <w:tcW w:w="1680" w:type="dxa"/>
            <w:tcBorders>
              <w:top w:val="single" w:sz="4" w:space="0" w:color="auto"/>
              <w:left w:val="nil"/>
              <w:bottom w:val="single" w:sz="4" w:space="0" w:color="auto"/>
              <w:right w:val="nil"/>
            </w:tcBorders>
            <w:shd w:val="clear" w:color="auto" w:fill="auto"/>
          </w:tcPr>
          <w:p w14:paraId="2E7BA8CC" w14:textId="77777777" w:rsidR="00B21CB3" w:rsidRDefault="00D65086">
            <w:pPr>
              <w:adjustRightInd w:val="0"/>
              <w:snapToGrid w:val="0"/>
              <w:jc w:val="center"/>
              <w:rPr>
                <w:rFonts w:ascii="Times New Roman" w:eastAsia="STKaiti" w:hAnsi="Times New Roman"/>
                <w:i/>
                <w:iCs/>
                <w:color w:val="000000" w:themeColor="text1"/>
                <w:szCs w:val="21"/>
              </w:rPr>
            </w:pPr>
            <w:r>
              <w:rPr>
                <w:rFonts w:ascii="Times New Roman" w:eastAsia="STKaiti" w:hAnsi="Times New Roman"/>
                <w:i/>
                <w:iCs/>
                <w:color w:val="000000" w:themeColor="text1"/>
                <w:szCs w:val="21"/>
              </w:rPr>
              <w:t>π</w:t>
            </w:r>
            <w:r>
              <w:rPr>
                <w:rFonts w:ascii="Times New Roman" w:eastAsia="STKaiti" w:hAnsi="Times New Roman"/>
                <w:i/>
                <w:iCs/>
                <w:color w:val="000000" w:themeColor="text1"/>
                <w:szCs w:val="21"/>
                <w:vertAlign w:val="subscript"/>
              </w:rPr>
              <w:t>c</w:t>
            </w:r>
          </w:p>
        </w:tc>
        <w:tc>
          <w:tcPr>
            <w:tcW w:w="1800" w:type="dxa"/>
            <w:tcBorders>
              <w:top w:val="single" w:sz="4" w:space="0" w:color="auto"/>
              <w:left w:val="nil"/>
              <w:bottom w:val="single" w:sz="4" w:space="0" w:color="auto"/>
              <w:right w:val="nil"/>
            </w:tcBorders>
            <w:shd w:val="clear" w:color="auto" w:fill="auto"/>
          </w:tcPr>
          <w:p w14:paraId="59077931" w14:textId="77777777" w:rsidR="00B21CB3" w:rsidRDefault="00D65086">
            <w:pPr>
              <w:adjustRightInd w:val="0"/>
              <w:snapToGrid w:val="0"/>
              <w:jc w:val="center"/>
              <w:rPr>
                <w:rFonts w:ascii="Times New Roman" w:eastAsia="STKaiti" w:hAnsi="Times New Roman"/>
                <w:i/>
                <w:iCs/>
                <w:color w:val="000000" w:themeColor="text1"/>
                <w:szCs w:val="21"/>
              </w:rPr>
            </w:pPr>
            <w:r>
              <w:rPr>
                <w:rFonts w:ascii="Times New Roman" w:eastAsia="STKaiti" w:hAnsi="Times New Roman"/>
                <w:i/>
                <w:iCs/>
                <w:color w:val="000000" w:themeColor="text1"/>
                <w:szCs w:val="21"/>
              </w:rPr>
              <w:t>π</w:t>
            </w:r>
            <w:r>
              <w:rPr>
                <w:rFonts w:ascii="Times New Roman" w:eastAsia="STKaiti" w:hAnsi="Times New Roman"/>
                <w:i/>
                <w:iCs/>
                <w:color w:val="000000" w:themeColor="text1"/>
                <w:szCs w:val="21"/>
                <w:vertAlign w:val="subscript"/>
              </w:rPr>
              <w:t>r</w:t>
            </w:r>
          </w:p>
        </w:tc>
      </w:tr>
      <w:tr w:rsidR="00B21CB3" w14:paraId="1B718E40" w14:textId="77777777">
        <w:tc>
          <w:tcPr>
            <w:tcW w:w="1518" w:type="dxa"/>
            <w:tcBorders>
              <w:top w:val="single" w:sz="4" w:space="0" w:color="auto"/>
              <w:left w:val="nil"/>
              <w:bottom w:val="nil"/>
              <w:right w:val="nil"/>
            </w:tcBorders>
            <w:shd w:val="clear" w:color="auto" w:fill="auto"/>
          </w:tcPr>
          <w:p w14:paraId="25D6F204" w14:textId="77777777" w:rsidR="00B21CB3" w:rsidRDefault="00D65086">
            <w:pPr>
              <w:adjustRightInd w:val="0"/>
              <w:snapToGrid w:val="0"/>
              <w:jc w:val="center"/>
              <w:rPr>
                <w:rFonts w:ascii="Times New Roman" w:eastAsia="STKaiti" w:hAnsi="Times New Roman"/>
                <w:color w:val="000000" w:themeColor="text1"/>
                <w:szCs w:val="21"/>
              </w:rPr>
            </w:pPr>
            <w:r>
              <w:rPr>
                <w:rFonts w:ascii="Times New Roman" w:eastAsia="STKaiti" w:hAnsi="Times New Roman"/>
                <w:color w:val="000000" w:themeColor="text1"/>
                <w:szCs w:val="21"/>
              </w:rPr>
              <w:t>0.1</w:t>
            </w:r>
          </w:p>
        </w:tc>
        <w:tc>
          <w:tcPr>
            <w:tcW w:w="1575" w:type="dxa"/>
            <w:tcBorders>
              <w:top w:val="single" w:sz="4" w:space="0" w:color="auto"/>
              <w:left w:val="nil"/>
              <w:bottom w:val="nil"/>
              <w:right w:val="nil"/>
            </w:tcBorders>
            <w:shd w:val="clear" w:color="auto" w:fill="auto"/>
          </w:tcPr>
          <w:p w14:paraId="420F458A" w14:textId="77777777" w:rsidR="00B21CB3" w:rsidRDefault="00D65086">
            <w:pPr>
              <w:jc w:val="center"/>
              <w:rPr>
                <w:rFonts w:ascii="Times New Roman" w:eastAsia="STKaiti" w:hAnsi="Times New Roman"/>
                <w:color w:val="000000" w:themeColor="text1"/>
                <w:szCs w:val="21"/>
              </w:rPr>
            </w:pPr>
            <w:r>
              <w:rPr>
                <w:rFonts w:ascii="Times New Roman" w:eastAsia="STKaiti" w:hAnsi="Times New Roman"/>
                <w:color w:val="000000" w:themeColor="text1"/>
                <w:szCs w:val="21"/>
              </w:rPr>
              <w:t>3933.08</w:t>
            </w:r>
          </w:p>
        </w:tc>
        <w:tc>
          <w:tcPr>
            <w:tcW w:w="1455" w:type="dxa"/>
            <w:tcBorders>
              <w:top w:val="single" w:sz="4" w:space="0" w:color="auto"/>
              <w:left w:val="nil"/>
              <w:bottom w:val="nil"/>
              <w:right w:val="nil"/>
            </w:tcBorders>
            <w:shd w:val="clear" w:color="auto" w:fill="auto"/>
          </w:tcPr>
          <w:p w14:paraId="5EEBA0EA" w14:textId="77777777" w:rsidR="00B21CB3" w:rsidRDefault="00D65086">
            <w:pPr>
              <w:jc w:val="center"/>
              <w:rPr>
                <w:rFonts w:ascii="Times New Roman" w:eastAsia="STKaiti" w:hAnsi="Times New Roman"/>
                <w:color w:val="000000" w:themeColor="text1"/>
                <w:szCs w:val="21"/>
              </w:rPr>
            </w:pPr>
            <w:r>
              <w:rPr>
                <w:rFonts w:ascii="Times New Roman" w:eastAsia="STKaiti" w:hAnsi="Times New Roman"/>
                <w:color w:val="000000" w:themeColor="text1"/>
                <w:szCs w:val="21"/>
              </w:rPr>
              <w:t>294.231</w:t>
            </w:r>
          </w:p>
        </w:tc>
        <w:tc>
          <w:tcPr>
            <w:tcW w:w="1650" w:type="dxa"/>
            <w:tcBorders>
              <w:top w:val="single" w:sz="4" w:space="0" w:color="auto"/>
              <w:left w:val="nil"/>
              <w:bottom w:val="nil"/>
              <w:right w:val="nil"/>
            </w:tcBorders>
            <w:shd w:val="clear" w:color="auto" w:fill="auto"/>
          </w:tcPr>
          <w:p w14:paraId="10890C6C" w14:textId="77777777" w:rsidR="00B21CB3" w:rsidRDefault="00D65086">
            <w:pPr>
              <w:jc w:val="center"/>
              <w:rPr>
                <w:rFonts w:ascii="Times New Roman" w:eastAsia="STKaiti" w:hAnsi="Times New Roman"/>
                <w:color w:val="000000" w:themeColor="text1"/>
                <w:szCs w:val="21"/>
              </w:rPr>
            </w:pPr>
            <w:r>
              <w:rPr>
                <w:rFonts w:ascii="Times New Roman" w:eastAsia="STKaiti" w:hAnsi="Times New Roman"/>
                <w:color w:val="000000" w:themeColor="text1"/>
                <w:szCs w:val="21"/>
              </w:rPr>
              <w:t>130.769</w:t>
            </w:r>
          </w:p>
        </w:tc>
        <w:tc>
          <w:tcPr>
            <w:tcW w:w="1680" w:type="dxa"/>
            <w:tcBorders>
              <w:top w:val="single" w:sz="4" w:space="0" w:color="auto"/>
              <w:left w:val="nil"/>
              <w:bottom w:val="nil"/>
              <w:right w:val="nil"/>
            </w:tcBorders>
            <w:shd w:val="clear" w:color="auto" w:fill="auto"/>
          </w:tcPr>
          <w:p w14:paraId="74AE55C9" w14:textId="77777777" w:rsidR="00B21CB3" w:rsidRDefault="00D65086">
            <w:pPr>
              <w:jc w:val="center"/>
              <w:rPr>
                <w:rFonts w:ascii="Times New Roman" w:eastAsia="STKaiti" w:hAnsi="Times New Roman"/>
                <w:color w:val="000000" w:themeColor="text1"/>
                <w:szCs w:val="21"/>
              </w:rPr>
            </w:pPr>
            <w:r>
              <w:rPr>
                <w:rStyle w:val="MathematicaFormatStandardForm"/>
                <w:rFonts w:ascii="Times New Roman" w:eastAsia="STKaiti" w:hAnsi="Times New Roman" w:hint="default"/>
                <w:color w:val="000000" w:themeColor="text1"/>
                <w:sz w:val="21"/>
                <w:szCs w:val="21"/>
              </w:rPr>
              <w:t>76952.7</w:t>
            </w:r>
          </w:p>
        </w:tc>
        <w:tc>
          <w:tcPr>
            <w:tcW w:w="1800" w:type="dxa"/>
            <w:tcBorders>
              <w:top w:val="single" w:sz="4" w:space="0" w:color="auto"/>
              <w:left w:val="nil"/>
              <w:bottom w:val="nil"/>
              <w:right w:val="nil"/>
            </w:tcBorders>
            <w:shd w:val="clear" w:color="auto" w:fill="auto"/>
            <w:vAlign w:val="bottom"/>
          </w:tcPr>
          <w:p w14:paraId="5F1DF5F5" w14:textId="77777777" w:rsidR="00B21CB3" w:rsidRDefault="00D65086">
            <w:pPr>
              <w:widowControl/>
              <w:jc w:val="center"/>
              <w:textAlignment w:val="center"/>
              <w:rPr>
                <w:rFonts w:ascii="Times New Roman" w:eastAsia="STKaiti" w:hAnsi="Times New Roman"/>
                <w:color w:val="000000" w:themeColor="text1"/>
                <w:szCs w:val="21"/>
              </w:rPr>
            </w:pPr>
            <w:r>
              <w:rPr>
                <w:rFonts w:ascii="Times New Roman" w:eastAsia="STKaiti" w:hAnsi="Times New Roman"/>
                <w:color w:val="000000" w:themeColor="text1"/>
                <w:kern w:val="0"/>
                <w:szCs w:val="21"/>
                <w:lang w:bidi="ar"/>
              </w:rPr>
              <w:t>83365.4</w:t>
            </w:r>
          </w:p>
        </w:tc>
      </w:tr>
      <w:tr w:rsidR="00B21CB3" w14:paraId="1DF33730" w14:textId="77777777">
        <w:tc>
          <w:tcPr>
            <w:tcW w:w="1518" w:type="dxa"/>
            <w:tcBorders>
              <w:top w:val="nil"/>
              <w:left w:val="nil"/>
              <w:bottom w:val="nil"/>
              <w:right w:val="nil"/>
            </w:tcBorders>
            <w:shd w:val="clear" w:color="auto" w:fill="auto"/>
          </w:tcPr>
          <w:p w14:paraId="6E6AE359" w14:textId="77777777" w:rsidR="00B21CB3" w:rsidRDefault="00D65086">
            <w:pPr>
              <w:adjustRightInd w:val="0"/>
              <w:snapToGrid w:val="0"/>
              <w:jc w:val="center"/>
              <w:rPr>
                <w:rFonts w:ascii="Times New Roman" w:eastAsia="STKaiti" w:hAnsi="Times New Roman"/>
                <w:color w:val="000000" w:themeColor="text1"/>
                <w:szCs w:val="21"/>
              </w:rPr>
            </w:pPr>
            <w:r>
              <w:rPr>
                <w:rFonts w:ascii="Times New Roman" w:eastAsia="STKaiti" w:hAnsi="Times New Roman"/>
                <w:color w:val="000000" w:themeColor="text1"/>
                <w:szCs w:val="21"/>
              </w:rPr>
              <w:t>0.2</w:t>
            </w:r>
          </w:p>
        </w:tc>
        <w:tc>
          <w:tcPr>
            <w:tcW w:w="1575" w:type="dxa"/>
            <w:tcBorders>
              <w:top w:val="nil"/>
              <w:left w:val="nil"/>
              <w:bottom w:val="nil"/>
              <w:right w:val="nil"/>
            </w:tcBorders>
            <w:shd w:val="clear" w:color="auto" w:fill="auto"/>
          </w:tcPr>
          <w:p w14:paraId="15A0ACB8" w14:textId="77777777" w:rsidR="00B21CB3" w:rsidRDefault="00D65086">
            <w:pPr>
              <w:jc w:val="center"/>
              <w:rPr>
                <w:rFonts w:ascii="Times New Roman" w:eastAsia="STKaiti" w:hAnsi="Times New Roman"/>
                <w:color w:val="000000" w:themeColor="text1"/>
                <w:szCs w:val="21"/>
              </w:rPr>
            </w:pPr>
            <w:r>
              <w:rPr>
                <w:rFonts w:ascii="Times New Roman" w:eastAsia="STKaiti" w:hAnsi="Times New Roman"/>
                <w:color w:val="000000" w:themeColor="text1"/>
                <w:szCs w:val="21"/>
              </w:rPr>
              <w:t>1994.62</w:t>
            </w:r>
          </w:p>
        </w:tc>
        <w:tc>
          <w:tcPr>
            <w:tcW w:w="1455" w:type="dxa"/>
            <w:tcBorders>
              <w:top w:val="nil"/>
              <w:left w:val="nil"/>
              <w:bottom w:val="nil"/>
              <w:right w:val="nil"/>
            </w:tcBorders>
            <w:shd w:val="clear" w:color="auto" w:fill="auto"/>
          </w:tcPr>
          <w:p w14:paraId="500ECB29" w14:textId="77777777" w:rsidR="00B21CB3" w:rsidRDefault="00D65086">
            <w:pPr>
              <w:jc w:val="center"/>
              <w:rPr>
                <w:rFonts w:ascii="Times New Roman" w:eastAsia="STKaiti" w:hAnsi="Times New Roman"/>
                <w:color w:val="000000" w:themeColor="text1"/>
                <w:szCs w:val="21"/>
              </w:rPr>
            </w:pPr>
            <w:r>
              <w:rPr>
                <w:rFonts w:ascii="Times New Roman" w:eastAsia="STKaiti" w:hAnsi="Times New Roman"/>
                <w:color w:val="000000" w:themeColor="text1"/>
                <w:szCs w:val="21"/>
              </w:rPr>
              <w:t>297.692</w:t>
            </w:r>
          </w:p>
        </w:tc>
        <w:tc>
          <w:tcPr>
            <w:tcW w:w="1650" w:type="dxa"/>
            <w:tcBorders>
              <w:top w:val="nil"/>
              <w:left w:val="nil"/>
              <w:bottom w:val="nil"/>
              <w:right w:val="nil"/>
            </w:tcBorders>
            <w:shd w:val="clear" w:color="auto" w:fill="auto"/>
          </w:tcPr>
          <w:p w14:paraId="6294C633" w14:textId="77777777" w:rsidR="00B21CB3" w:rsidRDefault="00D65086">
            <w:pPr>
              <w:jc w:val="center"/>
              <w:rPr>
                <w:rFonts w:ascii="Times New Roman" w:eastAsia="STKaiti" w:hAnsi="Times New Roman"/>
                <w:color w:val="000000" w:themeColor="text1"/>
                <w:szCs w:val="21"/>
              </w:rPr>
            </w:pPr>
            <w:r>
              <w:rPr>
                <w:rFonts w:ascii="Times New Roman" w:eastAsia="STKaiti" w:hAnsi="Times New Roman"/>
                <w:color w:val="000000" w:themeColor="text1"/>
                <w:szCs w:val="21"/>
              </w:rPr>
              <w:t>132.308</w:t>
            </w:r>
          </w:p>
        </w:tc>
        <w:tc>
          <w:tcPr>
            <w:tcW w:w="1680" w:type="dxa"/>
            <w:tcBorders>
              <w:top w:val="nil"/>
              <w:left w:val="nil"/>
              <w:bottom w:val="nil"/>
              <w:right w:val="nil"/>
            </w:tcBorders>
            <w:shd w:val="clear" w:color="auto" w:fill="auto"/>
          </w:tcPr>
          <w:p w14:paraId="0084785C" w14:textId="77777777" w:rsidR="00B21CB3" w:rsidRDefault="00D65086">
            <w:pPr>
              <w:jc w:val="center"/>
              <w:rPr>
                <w:rFonts w:ascii="Times New Roman" w:eastAsia="STKaiti" w:hAnsi="Times New Roman"/>
                <w:color w:val="000000" w:themeColor="text1"/>
                <w:szCs w:val="21"/>
              </w:rPr>
            </w:pPr>
            <w:r>
              <w:rPr>
                <w:rStyle w:val="MathematicaFormatStandardForm"/>
                <w:rFonts w:ascii="Times New Roman" w:eastAsia="STKaiti" w:hAnsi="Times New Roman" w:hint="default"/>
                <w:color w:val="000000" w:themeColor="text1"/>
                <w:sz w:val="21"/>
                <w:szCs w:val="21"/>
              </w:rPr>
              <w:t>78774</w:t>
            </w:r>
          </w:p>
        </w:tc>
        <w:tc>
          <w:tcPr>
            <w:tcW w:w="1800" w:type="dxa"/>
            <w:tcBorders>
              <w:top w:val="nil"/>
              <w:left w:val="nil"/>
              <w:bottom w:val="nil"/>
              <w:right w:val="nil"/>
            </w:tcBorders>
            <w:shd w:val="clear" w:color="auto" w:fill="auto"/>
            <w:vAlign w:val="bottom"/>
          </w:tcPr>
          <w:p w14:paraId="750A0F20" w14:textId="77777777" w:rsidR="00B21CB3" w:rsidRDefault="00D65086">
            <w:pPr>
              <w:widowControl/>
              <w:jc w:val="center"/>
              <w:textAlignment w:val="center"/>
              <w:rPr>
                <w:rFonts w:ascii="Times New Roman" w:eastAsia="STKaiti" w:hAnsi="Times New Roman"/>
                <w:color w:val="000000" w:themeColor="text1"/>
                <w:szCs w:val="21"/>
              </w:rPr>
            </w:pPr>
            <w:r>
              <w:rPr>
                <w:rFonts w:ascii="Times New Roman" w:eastAsia="STKaiti" w:hAnsi="Times New Roman"/>
                <w:color w:val="000000" w:themeColor="text1"/>
                <w:kern w:val="0"/>
                <w:szCs w:val="21"/>
                <w:lang w:bidi="ar"/>
              </w:rPr>
              <w:t>85338.5</w:t>
            </w:r>
          </w:p>
        </w:tc>
      </w:tr>
      <w:tr w:rsidR="00B21CB3" w14:paraId="5A9C1286" w14:textId="77777777">
        <w:tc>
          <w:tcPr>
            <w:tcW w:w="1518" w:type="dxa"/>
            <w:tcBorders>
              <w:top w:val="nil"/>
              <w:left w:val="nil"/>
              <w:bottom w:val="nil"/>
              <w:right w:val="nil"/>
            </w:tcBorders>
            <w:shd w:val="clear" w:color="auto" w:fill="auto"/>
          </w:tcPr>
          <w:p w14:paraId="1698F57F" w14:textId="77777777" w:rsidR="00B21CB3" w:rsidRDefault="00D65086">
            <w:pPr>
              <w:adjustRightInd w:val="0"/>
              <w:snapToGrid w:val="0"/>
              <w:jc w:val="center"/>
              <w:rPr>
                <w:rFonts w:ascii="Times New Roman" w:eastAsia="STKaiti" w:hAnsi="Times New Roman"/>
                <w:color w:val="000000" w:themeColor="text1"/>
                <w:szCs w:val="21"/>
              </w:rPr>
            </w:pPr>
            <w:r>
              <w:rPr>
                <w:rFonts w:ascii="Times New Roman" w:eastAsia="STKaiti" w:hAnsi="Times New Roman"/>
                <w:color w:val="000000" w:themeColor="text1"/>
                <w:szCs w:val="21"/>
              </w:rPr>
              <w:t>0.3</w:t>
            </w:r>
          </w:p>
        </w:tc>
        <w:tc>
          <w:tcPr>
            <w:tcW w:w="1575" w:type="dxa"/>
            <w:tcBorders>
              <w:top w:val="nil"/>
              <w:left w:val="nil"/>
              <w:bottom w:val="nil"/>
              <w:right w:val="nil"/>
            </w:tcBorders>
            <w:shd w:val="clear" w:color="auto" w:fill="auto"/>
          </w:tcPr>
          <w:p w14:paraId="050EC070" w14:textId="77777777" w:rsidR="00B21CB3" w:rsidRDefault="00D65086">
            <w:pPr>
              <w:jc w:val="center"/>
              <w:rPr>
                <w:rFonts w:ascii="Times New Roman" w:eastAsia="STKaiti" w:hAnsi="Times New Roman"/>
                <w:color w:val="000000" w:themeColor="text1"/>
                <w:szCs w:val="21"/>
              </w:rPr>
            </w:pPr>
            <w:r>
              <w:rPr>
                <w:rFonts w:ascii="Times New Roman" w:eastAsia="STKaiti" w:hAnsi="Times New Roman"/>
                <w:color w:val="000000" w:themeColor="text1"/>
                <w:szCs w:val="21"/>
              </w:rPr>
              <w:t>1348.46</w:t>
            </w:r>
          </w:p>
        </w:tc>
        <w:tc>
          <w:tcPr>
            <w:tcW w:w="1455" w:type="dxa"/>
            <w:tcBorders>
              <w:top w:val="nil"/>
              <w:left w:val="nil"/>
              <w:bottom w:val="nil"/>
              <w:right w:val="nil"/>
            </w:tcBorders>
            <w:shd w:val="clear" w:color="auto" w:fill="auto"/>
          </w:tcPr>
          <w:p w14:paraId="21F93E1D" w14:textId="77777777" w:rsidR="00B21CB3" w:rsidRDefault="00D65086">
            <w:pPr>
              <w:jc w:val="center"/>
              <w:rPr>
                <w:rFonts w:ascii="Times New Roman" w:eastAsia="STKaiti" w:hAnsi="Times New Roman"/>
                <w:color w:val="000000" w:themeColor="text1"/>
                <w:szCs w:val="21"/>
              </w:rPr>
            </w:pPr>
            <w:r>
              <w:rPr>
                <w:rFonts w:ascii="Times New Roman" w:eastAsia="STKaiti" w:hAnsi="Times New Roman"/>
                <w:color w:val="000000" w:themeColor="text1"/>
                <w:szCs w:val="21"/>
              </w:rPr>
              <w:t>301.154</w:t>
            </w:r>
          </w:p>
        </w:tc>
        <w:tc>
          <w:tcPr>
            <w:tcW w:w="1650" w:type="dxa"/>
            <w:tcBorders>
              <w:top w:val="nil"/>
              <w:left w:val="nil"/>
              <w:bottom w:val="nil"/>
              <w:right w:val="nil"/>
            </w:tcBorders>
            <w:shd w:val="clear" w:color="auto" w:fill="auto"/>
          </w:tcPr>
          <w:p w14:paraId="71D0A591" w14:textId="77777777" w:rsidR="00B21CB3" w:rsidRDefault="00D65086">
            <w:pPr>
              <w:jc w:val="center"/>
              <w:rPr>
                <w:rFonts w:ascii="Times New Roman" w:eastAsia="STKaiti" w:hAnsi="Times New Roman"/>
                <w:color w:val="000000" w:themeColor="text1"/>
                <w:szCs w:val="21"/>
              </w:rPr>
            </w:pPr>
            <w:r>
              <w:rPr>
                <w:rStyle w:val="MathematicaFormatStandardForm"/>
                <w:rFonts w:ascii="Times New Roman" w:eastAsia="STKaiti" w:hAnsi="Times New Roman" w:hint="default"/>
                <w:color w:val="000000" w:themeColor="text1"/>
                <w:sz w:val="21"/>
                <w:szCs w:val="21"/>
              </w:rPr>
              <w:t>133.846</w:t>
            </w:r>
          </w:p>
        </w:tc>
        <w:tc>
          <w:tcPr>
            <w:tcW w:w="1680" w:type="dxa"/>
            <w:tcBorders>
              <w:top w:val="nil"/>
              <w:left w:val="nil"/>
              <w:bottom w:val="nil"/>
              <w:right w:val="nil"/>
            </w:tcBorders>
            <w:shd w:val="clear" w:color="auto" w:fill="auto"/>
          </w:tcPr>
          <w:p w14:paraId="6C6C8D01" w14:textId="77777777" w:rsidR="00B21CB3" w:rsidRDefault="00D65086">
            <w:pPr>
              <w:jc w:val="center"/>
              <w:rPr>
                <w:rFonts w:ascii="Times New Roman" w:eastAsia="STKaiti" w:hAnsi="Times New Roman"/>
                <w:color w:val="000000" w:themeColor="text1"/>
                <w:szCs w:val="21"/>
              </w:rPr>
            </w:pPr>
            <w:r>
              <w:rPr>
                <w:rStyle w:val="MathematicaFormatStandardForm"/>
                <w:rFonts w:ascii="Times New Roman" w:eastAsia="STKaiti" w:hAnsi="Times New Roman" w:hint="default"/>
                <w:color w:val="000000" w:themeColor="text1"/>
                <w:sz w:val="21"/>
                <w:szCs w:val="21"/>
              </w:rPr>
              <w:t>80616.6</w:t>
            </w:r>
          </w:p>
        </w:tc>
        <w:tc>
          <w:tcPr>
            <w:tcW w:w="1800" w:type="dxa"/>
            <w:tcBorders>
              <w:top w:val="nil"/>
              <w:left w:val="nil"/>
              <w:bottom w:val="nil"/>
              <w:right w:val="nil"/>
            </w:tcBorders>
            <w:shd w:val="clear" w:color="auto" w:fill="auto"/>
            <w:vAlign w:val="bottom"/>
          </w:tcPr>
          <w:p w14:paraId="1B6A5DC5" w14:textId="77777777" w:rsidR="00B21CB3" w:rsidRDefault="00D65086">
            <w:pPr>
              <w:widowControl/>
              <w:jc w:val="center"/>
              <w:textAlignment w:val="center"/>
              <w:rPr>
                <w:rFonts w:ascii="Times New Roman" w:eastAsia="STKaiti" w:hAnsi="Times New Roman"/>
                <w:color w:val="000000" w:themeColor="text1"/>
                <w:szCs w:val="21"/>
              </w:rPr>
            </w:pPr>
            <w:r>
              <w:rPr>
                <w:rFonts w:ascii="Times New Roman" w:eastAsia="STKaiti" w:hAnsi="Times New Roman"/>
                <w:color w:val="000000" w:themeColor="text1"/>
                <w:kern w:val="0"/>
                <w:szCs w:val="21"/>
                <w:lang w:bidi="ar"/>
              </w:rPr>
              <w:t>87334.6</w:t>
            </w:r>
          </w:p>
        </w:tc>
      </w:tr>
      <w:tr w:rsidR="00B21CB3" w14:paraId="37565864" w14:textId="77777777">
        <w:tc>
          <w:tcPr>
            <w:tcW w:w="1518" w:type="dxa"/>
            <w:tcBorders>
              <w:top w:val="nil"/>
              <w:left w:val="nil"/>
              <w:bottom w:val="nil"/>
              <w:right w:val="nil"/>
            </w:tcBorders>
            <w:shd w:val="clear" w:color="auto" w:fill="auto"/>
          </w:tcPr>
          <w:p w14:paraId="307F9538" w14:textId="77777777" w:rsidR="00B21CB3" w:rsidRDefault="00D65086">
            <w:pPr>
              <w:adjustRightInd w:val="0"/>
              <w:snapToGrid w:val="0"/>
              <w:jc w:val="center"/>
              <w:rPr>
                <w:rFonts w:ascii="Times New Roman" w:eastAsia="STKaiti" w:hAnsi="Times New Roman"/>
                <w:color w:val="000000" w:themeColor="text1"/>
                <w:szCs w:val="21"/>
              </w:rPr>
            </w:pPr>
            <w:r>
              <w:rPr>
                <w:rFonts w:ascii="Times New Roman" w:eastAsia="STKaiti" w:hAnsi="Times New Roman"/>
                <w:color w:val="000000" w:themeColor="text1"/>
                <w:szCs w:val="21"/>
              </w:rPr>
              <w:t>0.4</w:t>
            </w:r>
          </w:p>
        </w:tc>
        <w:tc>
          <w:tcPr>
            <w:tcW w:w="1575" w:type="dxa"/>
            <w:tcBorders>
              <w:top w:val="nil"/>
              <w:left w:val="nil"/>
              <w:bottom w:val="nil"/>
              <w:right w:val="nil"/>
            </w:tcBorders>
            <w:shd w:val="clear" w:color="auto" w:fill="auto"/>
          </w:tcPr>
          <w:p w14:paraId="298C4675" w14:textId="77777777" w:rsidR="00B21CB3" w:rsidRDefault="00D65086">
            <w:pPr>
              <w:jc w:val="center"/>
              <w:rPr>
                <w:rFonts w:ascii="Times New Roman" w:eastAsia="STKaiti" w:hAnsi="Times New Roman"/>
                <w:color w:val="000000" w:themeColor="text1"/>
                <w:szCs w:val="21"/>
              </w:rPr>
            </w:pPr>
            <w:r>
              <w:rPr>
                <w:rFonts w:ascii="Times New Roman" w:eastAsia="STKaiti" w:hAnsi="Times New Roman"/>
                <w:color w:val="000000" w:themeColor="text1"/>
                <w:szCs w:val="21"/>
              </w:rPr>
              <w:t>1025.38</w:t>
            </w:r>
          </w:p>
        </w:tc>
        <w:tc>
          <w:tcPr>
            <w:tcW w:w="1455" w:type="dxa"/>
            <w:tcBorders>
              <w:top w:val="nil"/>
              <w:left w:val="nil"/>
              <w:bottom w:val="nil"/>
              <w:right w:val="nil"/>
            </w:tcBorders>
            <w:shd w:val="clear" w:color="auto" w:fill="auto"/>
          </w:tcPr>
          <w:p w14:paraId="0577CA6D" w14:textId="77777777" w:rsidR="00B21CB3" w:rsidRDefault="00D65086">
            <w:pPr>
              <w:jc w:val="center"/>
              <w:rPr>
                <w:rFonts w:ascii="Times New Roman" w:eastAsia="STKaiti" w:hAnsi="Times New Roman"/>
                <w:color w:val="000000" w:themeColor="text1"/>
                <w:szCs w:val="21"/>
              </w:rPr>
            </w:pPr>
            <w:r>
              <w:rPr>
                <w:rFonts w:ascii="Times New Roman" w:eastAsia="STKaiti" w:hAnsi="Times New Roman"/>
                <w:color w:val="000000" w:themeColor="text1"/>
                <w:szCs w:val="21"/>
              </w:rPr>
              <w:t>304.615</w:t>
            </w:r>
          </w:p>
        </w:tc>
        <w:tc>
          <w:tcPr>
            <w:tcW w:w="1650" w:type="dxa"/>
            <w:tcBorders>
              <w:top w:val="nil"/>
              <w:left w:val="nil"/>
              <w:bottom w:val="nil"/>
              <w:right w:val="nil"/>
            </w:tcBorders>
            <w:shd w:val="clear" w:color="auto" w:fill="auto"/>
          </w:tcPr>
          <w:p w14:paraId="5F9D7BDB" w14:textId="77777777" w:rsidR="00B21CB3" w:rsidRDefault="00D65086">
            <w:pPr>
              <w:jc w:val="center"/>
              <w:rPr>
                <w:rFonts w:ascii="Times New Roman" w:eastAsia="STKaiti" w:hAnsi="Times New Roman"/>
                <w:color w:val="000000" w:themeColor="text1"/>
                <w:szCs w:val="21"/>
              </w:rPr>
            </w:pPr>
            <w:r>
              <w:rPr>
                <w:rStyle w:val="MathematicaFormatStandardForm"/>
                <w:rFonts w:ascii="Times New Roman" w:eastAsia="STKaiti" w:hAnsi="Times New Roman" w:hint="default"/>
                <w:color w:val="000000" w:themeColor="text1"/>
                <w:sz w:val="21"/>
                <w:szCs w:val="21"/>
              </w:rPr>
              <w:t>135.385</w:t>
            </w:r>
          </w:p>
        </w:tc>
        <w:tc>
          <w:tcPr>
            <w:tcW w:w="1680" w:type="dxa"/>
            <w:tcBorders>
              <w:top w:val="nil"/>
              <w:left w:val="nil"/>
              <w:bottom w:val="nil"/>
              <w:right w:val="nil"/>
            </w:tcBorders>
            <w:shd w:val="clear" w:color="auto" w:fill="auto"/>
          </w:tcPr>
          <w:p w14:paraId="37A56C9B" w14:textId="77777777" w:rsidR="00B21CB3" w:rsidRDefault="00D65086">
            <w:pPr>
              <w:jc w:val="center"/>
              <w:rPr>
                <w:rFonts w:ascii="Times New Roman" w:eastAsia="STKaiti" w:hAnsi="Times New Roman"/>
                <w:color w:val="000000" w:themeColor="text1"/>
                <w:szCs w:val="21"/>
              </w:rPr>
            </w:pPr>
            <w:r>
              <w:rPr>
                <w:rFonts w:ascii="Times New Roman" w:eastAsia="STKaiti" w:hAnsi="Times New Roman"/>
                <w:color w:val="000000" w:themeColor="text1"/>
                <w:szCs w:val="21"/>
              </w:rPr>
              <w:t>82480.5</w:t>
            </w:r>
          </w:p>
        </w:tc>
        <w:tc>
          <w:tcPr>
            <w:tcW w:w="1800" w:type="dxa"/>
            <w:tcBorders>
              <w:top w:val="nil"/>
              <w:left w:val="nil"/>
              <w:bottom w:val="nil"/>
              <w:right w:val="nil"/>
            </w:tcBorders>
            <w:shd w:val="clear" w:color="auto" w:fill="auto"/>
            <w:vAlign w:val="bottom"/>
          </w:tcPr>
          <w:p w14:paraId="60444D4C" w14:textId="77777777" w:rsidR="00B21CB3" w:rsidRDefault="00D65086">
            <w:pPr>
              <w:widowControl/>
              <w:jc w:val="center"/>
              <w:textAlignment w:val="center"/>
              <w:rPr>
                <w:rFonts w:ascii="Times New Roman" w:eastAsia="STKaiti" w:hAnsi="Times New Roman"/>
                <w:color w:val="000000" w:themeColor="text1"/>
                <w:szCs w:val="21"/>
              </w:rPr>
            </w:pPr>
            <w:r>
              <w:rPr>
                <w:rFonts w:ascii="Times New Roman" w:eastAsia="STKaiti" w:hAnsi="Times New Roman"/>
                <w:color w:val="000000" w:themeColor="text1"/>
                <w:szCs w:val="21"/>
              </w:rPr>
              <w:t>89353.8</w:t>
            </w:r>
          </w:p>
        </w:tc>
      </w:tr>
      <w:tr w:rsidR="00B21CB3" w14:paraId="79597034" w14:textId="77777777">
        <w:tc>
          <w:tcPr>
            <w:tcW w:w="1518" w:type="dxa"/>
            <w:tcBorders>
              <w:top w:val="nil"/>
              <w:left w:val="nil"/>
              <w:bottom w:val="nil"/>
              <w:right w:val="nil"/>
            </w:tcBorders>
            <w:shd w:val="clear" w:color="auto" w:fill="auto"/>
          </w:tcPr>
          <w:p w14:paraId="0689D0DE" w14:textId="77777777" w:rsidR="00B21CB3" w:rsidRDefault="00D65086">
            <w:pPr>
              <w:adjustRightInd w:val="0"/>
              <w:snapToGrid w:val="0"/>
              <w:jc w:val="center"/>
              <w:rPr>
                <w:rFonts w:ascii="Times New Roman" w:eastAsia="STKaiti" w:hAnsi="Times New Roman"/>
                <w:color w:val="000000" w:themeColor="text1"/>
                <w:szCs w:val="21"/>
              </w:rPr>
            </w:pPr>
            <w:r>
              <w:rPr>
                <w:rFonts w:ascii="Times New Roman" w:eastAsia="STKaiti" w:hAnsi="Times New Roman"/>
                <w:color w:val="000000" w:themeColor="text1"/>
                <w:szCs w:val="21"/>
              </w:rPr>
              <w:t>0.5</w:t>
            </w:r>
          </w:p>
        </w:tc>
        <w:tc>
          <w:tcPr>
            <w:tcW w:w="1575" w:type="dxa"/>
            <w:tcBorders>
              <w:top w:val="nil"/>
              <w:left w:val="nil"/>
              <w:bottom w:val="nil"/>
              <w:right w:val="nil"/>
            </w:tcBorders>
            <w:shd w:val="clear" w:color="auto" w:fill="auto"/>
          </w:tcPr>
          <w:p w14:paraId="701E94A2" w14:textId="77777777" w:rsidR="00B21CB3" w:rsidRDefault="00D65086">
            <w:pPr>
              <w:jc w:val="center"/>
              <w:rPr>
                <w:rFonts w:ascii="Times New Roman" w:eastAsia="STKaiti" w:hAnsi="Times New Roman"/>
                <w:color w:val="000000" w:themeColor="text1"/>
                <w:szCs w:val="21"/>
              </w:rPr>
            </w:pPr>
            <w:r>
              <w:rPr>
                <w:rFonts w:ascii="Times New Roman" w:eastAsia="STKaiti" w:hAnsi="Times New Roman"/>
                <w:color w:val="000000" w:themeColor="text1"/>
                <w:szCs w:val="21"/>
              </w:rPr>
              <w:t>831.538</w:t>
            </w:r>
          </w:p>
        </w:tc>
        <w:tc>
          <w:tcPr>
            <w:tcW w:w="1455" w:type="dxa"/>
            <w:tcBorders>
              <w:top w:val="nil"/>
              <w:left w:val="nil"/>
              <w:bottom w:val="nil"/>
              <w:right w:val="nil"/>
            </w:tcBorders>
            <w:shd w:val="clear" w:color="auto" w:fill="auto"/>
          </w:tcPr>
          <w:p w14:paraId="60390FB3" w14:textId="77777777" w:rsidR="00B21CB3" w:rsidRDefault="00D65086">
            <w:pPr>
              <w:jc w:val="center"/>
              <w:rPr>
                <w:rFonts w:ascii="Times New Roman" w:eastAsia="STKaiti" w:hAnsi="Times New Roman"/>
                <w:color w:val="000000" w:themeColor="text1"/>
                <w:szCs w:val="21"/>
              </w:rPr>
            </w:pPr>
            <w:r>
              <w:rPr>
                <w:rFonts w:ascii="Times New Roman" w:eastAsia="STKaiti" w:hAnsi="Times New Roman"/>
                <w:color w:val="000000" w:themeColor="text1"/>
                <w:szCs w:val="21"/>
              </w:rPr>
              <w:t>308.077</w:t>
            </w:r>
          </w:p>
        </w:tc>
        <w:tc>
          <w:tcPr>
            <w:tcW w:w="1650" w:type="dxa"/>
            <w:tcBorders>
              <w:top w:val="nil"/>
              <w:left w:val="nil"/>
              <w:bottom w:val="nil"/>
              <w:right w:val="nil"/>
            </w:tcBorders>
            <w:shd w:val="clear" w:color="auto" w:fill="auto"/>
          </w:tcPr>
          <w:p w14:paraId="081C21D1" w14:textId="77777777" w:rsidR="00B21CB3" w:rsidRDefault="00D65086">
            <w:pPr>
              <w:jc w:val="center"/>
              <w:rPr>
                <w:rFonts w:ascii="Times New Roman" w:eastAsia="STKaiti" w:hAnsi="Times New Roman"/>
                <w:color w:val="000000" w:themeColor="text1"/>
                <w:szCs w:val="21"/>
              </w:rPr>
            </w:pPr>
            <w:r>
              <w:rPr>
                <w:rStyle w:val="MathematicaFormatStandardForm"/>
                <w:rFonts w:ascii="Times New Roman" w:eastAsia="STKaiti" w:hAnsi="Times New Roman" w:hint="default"/>
                <w:color w:val="000000" w:themeColor="text1"/>
                <w:sz w:val="21"/>
                <w:szCs w:val="21"/>
              </w:rPr>
              <w:t>136.923</w:t>
            </w:r>
          </w:p>
        </w:tc>
        <w:tc>
          <w:tcPr>
            <w:tcW w:w="1680" w:type="dxa"/>
            <w:tcBorders>
              <w:top w:val="nil"/>
              <w:left w:val="nil"/>
              <w:bottom w:val="nil"/>
              <w:right w:val="nil"/>
            </w:tcBorders>
            <w:shd w:val="clear" w:color="auto" w:fill="auto"/>
          </w:tcPr>
          <w:p w14:paraId="3A4A15F5" w14:textId="77777777" w:rsidR="00B21CB3" w:rsidRDefault="00D65086">
            <w:pPr>
              <w:jc w:val="center"/>
              <w:rPr>
                <w:rFonts w:ascii="Times New Roman" w:eastAsia="STKaiti" w:hAnsi="Times New Roman"/>
                <w:color w:val="000000" w:themeColor="text1"/>
                <w:szCs w:val="21"/>
              </w:rPr>
            </w:pPr>
            <w:r>
              <w:rPr>
                <w:rFonts w:ascii="Times New Roman" w:eastAsia="STKaiti" w:hAnsi="Times New Roman"/>
                <w:color w:val="000000" w:themeColor="text1"/>
                <w:szCs w:val="21"/>
              </w:rPr>
              <w:t>84365.7</w:t>
            </w:r>
          </w:p>
        </w:tc>
        <w:tc>
          <w:tcPr>
            <w:tcW w:w="1800" w:type="dxa"/>
            <w:tcBorders>
              <w:top w:val="nil"/>
              <w:left w:val="nil"/>
              <w:bottom w:val="nil"/>
              <w:right w:val="nil"/>
            </w:tcBorders>
            <w:shd w:val="clear" w:color="auto" w:fill="auto"/>
            <w:vAlign w:val="bottom"/>
          </w:tcPr>
          <w:p w14:paraId="47393956" w14:textId="77777777" w:rsidR="00B21CB3" w:rsidRDefault="00D65086">
            <w:pPr>
              <w:widowControl/>
              <w:jc w:val="center"/>
              <w:textAlignment w:val="center"/>
              <w:rPr>
                <w:rFonts w:ascii="Times New Roman" w:eastAsia="STKaiti" w:hAnsi="Times New Roman"/>
                <w:color w:val="000000" w:themeColor="text1"/>
                <w:szCs w:val="21"/>
              </w:rPr>
            </w:pPr>
            <w:r>
              <w:rPr>
                <w:rFonts w:ascii="Times New Roman" w:eastAsia="STKaiti" w:hAnsi="Times New Roman"/>
                <w:color w:val="000000" w:themeColor="text1"/>
                <w:szCs w:val="21"/>
              </w:rPr>
              <w:t>91396.2</w:t>
            </w:r>
          </w:p>
        </w:tc>
      </w:tr>
      <w:tr w:rsidR="00B21CB3" w14:paraId="4A7A3B53" w14:textId="77777777">
        <w:tc>
          <w:tcPr>
            <w:tcW w:w="1518" w:type="dxa"/>
            <w:tcBorders>
              <w:top w:val="nil"/>
              <w:left w:val="nil"/>
              <w:bottom w:val="nil"/>
              <w:right w:val="nil"/>
            </w:tcBorders>
            <w:shd w:val="clear" w:color="auto" w:fill="auto"/>
          </w:tcPr>
          <w:p w14:paraId="77328488" w14:textId="77777777" w:rsidR="00B21CB3" w:rsidRDefault="00D65086">
            <w:pPr>
              <w:adjustRightInd w:val="0"/>
              <w:snapToGrid w:val="0"/>
              <w:jc w:val="center"/>
              <w:rPr>
                <w:rFonts w:ascii="Times New Roman" w:eastAsia="STKaiti" w:hAnsi="Times New Roman"/>
                <w:color w:val="000000" w:themeColor="text1"/>
                <w:szCs w:val="21"/>
              </w:rPr>
            </w:pPr>
            <w:r>
              <w:rPr>
                <w:rFonts w:ascii="Times New Roman" w:eastAsia="STKaiti" w:hAnsi="Times New Roman"/>
                <w:color w:val="000000" w:themeColor="text1"/>
                <w:szCs w:val="21"/>
              </w:rPr>
              <w:t>0.6</w:t>
            </w:r>
          </w:p>
        </w:tc>
        <w:tc>
          <w:tcPr>
            <w:tcW w:w="1575" w:type="dxa"/>
            <w:tcBorders>
              <w:top w:val="nil"/>
              <w:left w:val="nil"/>
              <w:bottom w:val="nil"/>
              <w:right w:val="nil"/>
            </w:tcBorders>
            <w:shd w:val="clear" w:color="auto" w:fill="auto"/>
          </w:tcPr>
          <w:p w14:paraId="6813492B" w14:textId="77777777" w:rsidR="00B21CB3" w:rsidRDefault="00D65086">
            <w:pPr>
              <w:jc w:val="center"/>
              <w:rPr>
                <w:rFonts w:ascii="Times New Roman" w:eastAsia="STKaiti" w:hAnsi="Times New Roman"/>
                <w:color w:val="000000" w:themeColor="text1"/>
                <w:szCs w:val="21"/>
              </w:rPr>
            </w:pPr>
            <w:r>
              <w:rPr>
                <w:rFonts w:ascii="Times New Roman" w:eastAsia="STKaiti" w:hAnsi="Times New Roman"/>
                <w:color w:val="000000" w:themeColor="text1"/>
                <w:szCs w:val="21"/>
              </w:rPr>
              <w:t>702.308</w:t>
            </w:r>
          </w:p>
        </w:tc>
        <w:tc>
          <w:tcPr>
            <w:tcW w:w="1455" w:type="dxa"/>
            <w:tcBorders>
              <w:top w:val="nil"/>
              <w:left w:val="nil"/>
              <w:bottom w:val="nil"/>
              <w:right w:val="nil"/>
            </w:tcBorders>
            <w:shd w:val="clear" w:color="auto" w:fill="auto"/>
          </w:tcPr>
          <w:p w14:paraId="46EAE8E3" w14:textId="77777777" w:rsidR="00B21CB3" w:rsidRDefault="00D65086">
            <w:pPr>
              <w:jc w:val="center"/>
              <w:rPr>
                <w:rFonts w:ascii="Times New Roman" w:eastAsia="STKaiti" w:hAnsi="Times New Roman"/>
                <w:color w:val="000000" w:themeColor="text1"/>
                <w:szCs w:val="21"/>
              </w:rPr>
            </w:pPr>
            <w:r>
              <w:rPr>
                <w:rFonts w:ascii="Times New Roman" w:eastAsia="STKaiti" w:hAnsi="Times New Roman"/>
                <w:color w:val="000000" w:themeColor="text1"/>
                <w:szCs w:val="21"/>
              </w:rPr>
              <w:t>311.538</w:t>
            </w:r>
          </w:p>
        </w:tc>
        <w:tc>
          <w:tcPr>
            <w:tcW w:w="1650" w:type="dxa"/>
            <w:tcBorders>
              <w:top w:val="nil"/>
              <w:left w:val="nil"/>
              <w:bottom w:val="nil"/>
              <w:right w:val="nil"/>
            </w:tcBorders>
            <w:shd w:val="clear" w:color="auto" w:fill="auto"/>
          </w:tcPr>
          <w:p w14:paraId="3CF52661" w14:textId="77777777" w:rsidR="00B21CB3" w:rsidRDefault="00D65086">
            <w:pPr>
              <w:jc w:val="center"/>
              <w:rPr>
                <w:rFonts w:ascii="Times New Roman" w:eastAsia="STKaiti" w:hAnsi="Times New Roman"/>
                <w:color w:val="000000" w:themeColor="text1"/>
                <w:szCs w:val="21"/>
              </w:rPr>
            </w:pPr>
            <w:r>
              <w:rPr>
                <w:rStyle w:val="MathematicaFormatStandardForm"/>
                <w:rFonts w:ascii="Times New Roman" w:eastAsia="STKaiti" w:hAnsi="Times New Roman" w:hint="default"/>
                <w:color w:val="000000" w:themeColor="text1"/>
                <w:sz w:val="21"/>
                <w:szCs w:val="21"/>
              </w:rPr>
              <w:t>138.462</w:t>
            </w:r>
          </w:p>
        </w:tc>
        <w:tc>
          <w:tcPr>
            <w:tcW w:w="1680" w:type="dxa"/>
            <w:tcBorders>
              <w:top w:val="nil"/>
              <w:left w:val="nil"/>
              <w:bottom w:val="nil"/>
              <w:right w:val="nil"/>
            </w:tcBorders>
            <w:shd w:val="clear" w:color="auto" w:fill="auto"/>
          </w:tcPr>
          <w:p w14:paraId="23CE2FE1" w14:textId="77777777" w:rsidR="00B21CB3" w:rsidRDefault="00D65086">
            <w:pPr>
              <w:jc w:val="center"/>
              <w:rPr>
                <w:rFonts w:ascii="Times New Roman" w:eastAsia="STKaiti" w:hAnsi="Times New Roman"/>
                <w:color w:val="000000" w:themeColor="text1"/>
                <w:szCs w:val="21"/>
              </w:rPr>
            </w:pPr>
            <w:r>
              <w:rPr>
                <w:rFonts w:ascii="Times New Roman" w:eastAsia="STKaiti" w:hAnsi="Times New Roman"/>
                <w:color w:val="000000" w:themeColor="text1"/>
                <w:szCs w:val="21"/>
              </w:rPr>
              <w:t>86272.2</w:t>
            </w:r>
          </w:p>
        </w:tc>
        <w:tc>
          <w:tcPr>
            <w:tcW w:w="1800" w:type="dxa"/>
            <w:tcBorders>
              <w:top w:val="nil"/>
              <w:left w:val="nil"/>
              <w:bottom w:val="nil"/>
              <w:right w:val="nil"/>
            </w:tcBorders>
            <w:shd w:val="clear" w:color="auto" w:fill="auto"/>
            <w:vAlign w:val="bottom"/>
          </w:tcPr>
          <w:p w14:paraId="380FA002" w14:textId="77777777" w:rsidR="00B21CB3" w:rsidRDefault="00D65086">
            <w:pPr>
              <w:widowControl/>
              <w:jc w:val="center"/>
              <w:textAlignment w:val="center"/>
              <w:rPr>
                <w:rFonts w:ascii="Times New Roman" w:eastAsia="STKaiti" w:hAnsi="Times New Roman"/>
                <w:color w:val="000000" w:themeColor="text1"/>
                <w:szCs w:val="21"/>
              </w:rPr>
            </w:pPr>
            <w:r>
              <w:rPr>
                <w:rFonts w:ascii="Times New Roman" w:eastAsia="STKaiti" w:hAnsi="Times New Roman"/>
                <w:color w:val="000000" w:themeColor="text1"/>
                <w:szCs w:val="21"/>
              </w:rPr>
              <w:t>93461.5</w:t>
            </w:r>
          </w:p>
        </w:tc>
      </w:tr>
      <w:tr w:rsidR="00B21CB3" w14:paraId="3EADC40F" w14:textId="77777777">
        <w:tc>
          <w:tcPr>
            <w:tcW w:w="1518" w:type="dxa"/>
            <w:tcBorders>
              <w:top w:val="nil"/>
              <w:left w:val="nil"/>
              <w:bottom w:val="nil"/>
              <w:right w:val="nil"/>
            </w:tcBorders>
            <w:shd w:val="clear" w:color="auto" w:fill="auto"/>
          </w:tcPr>
          <w:p w14:paraId="4E42CDBF" w14:textId="77777777" w:rsidR="00B21CB3" w:rsidRDefault="00D65086">
            <w:pPr>
              <w:adjustRightInd w:val="0"/>
              <w:snapToGrid w:val="0"/>
              <w:jc w:val="center"/>
              <w:rPr>
                <w:rFonts w:ascii="Times New Roman" w:eastAsia="STKaiti" w:hAnsi="Times New Roman"/>
                <w:color w:val="000000" w:themeColor="text1"/>
                <w:szCs w:val="21"/>
              </w:rPr>
            </w:pPr>
            <w:r>
              <w:rPr>
                <w:rFonts w:ascii="Times New Roman" w:eastAsia="STKaiti" w:hAnsi="Times New Roman"/>
                <w:color w:val="000000" w:themeColor="text1"/>
                <w:szCs w:val="21"/>
              </w:rPr>
              <w:t>0.7</w:t>
            </w:r>
          </w:p>
        </w:tc>
        <w:tc>
          <w:tcPr>
            <w:tcW w:w="1575" w:type="dxa"/>
            <w:tcBorders>
              <w:top w:val="nil"/>
              <w:left w:val="nil"/>
              <w:bottom w:val="nil"/>
              <w:right w:val="nil"/>
            </w:tcBorders>
            <w:shd w:val="clear" w:color="auto" w:fill="auto"/>
          </w:tcPr>
          <w:p w14:paraId="73DBF61F" w14:textId="77777777" w:rsidR="00B21CB3" w:rsidRDefault="00D65086">
            <w:pPr>
              <w:jc w:val="center"/>
              <w:rPr>
                <w:rFonts w:ascii="Times New Roman" w:eastAsia="STKaiti" w:hAnsi="Times New Roman"/>
                <w:color w:val="000000" w:themeColor="text1"/>
                <w:szCs w:val="21"/>
              </w:rPr>
            </w:pPr>
            <w:r>
              <w:rPr>
                <w:rFonts w:ascii="Times New Roman" w:eastAsia="STKaiti" w:hAnsi="Times New Roman"/>
                <w:color w:val="000000" w:themeColor="text1"/>
                <w:szCs w:val="21"/>
              </w:rPr>
              <w:t>610</w:t>
            </w:r>
          </w:p>
        </w:tc>
        <w:tc>
          <w:tcPr>
            <w:tcW w:w="1455" w:type="dxa"/>
            <w:tcBorders>
              <w:top w:val="nil"/>
              <w:left w:val="nil"/>
              <w:bottom w:val="nil"/>
              <w:right w:val="nil"/>
            </w:tcBorders>
            <w:shd w:val="clear" w:color="auto" w:fill="auto"/>
          </w:tcPr>
          <w:p w14:paraId="587DE604" w14:textId="77777777" w:rsidR="00B21CB3" w:rsidRDefault="00D65086">
            <w:pPr>
              <w:jc w:val="center"/>
              <w:rPr>
                <w:rFonts w:ascii="Times New Roman" w:eastAsia="STKaiti" w:hAnsi="Times New Roman"/>
                <w:color w:val="000000" w:themeColor="text1"/>
                <w:szCs w:val="21"/>
              </w:rPr>
            </w:pPr>
            <w:r>
              <w:rPr>
                <w:rFonts w:ascii="Times New Roman" w:eastAsia="STKaiti" w:hAnsi="Times New Roman"/>
                <w:color w:val="000000" w:themeColor="text1"/>
                <w:szCs w:val="21"/>
              </w:rPr>
              <w:t>315</w:t>
            </w:r>
          </w:p>
        </w:tc>
        <w:tc>
          <w:tcPr>
            <w:tcW w:w="1650" w:type="dxa"/>
            <w:tcBorders>
              <w:top w:val="nil"/>
              <w:left w:val="nil"/>
              <w:bottom w:val="nil"/>
              <w:right w:val="nil"/>
            </w:tcBorders>
            <w:shd w:val="clear" w:color="auto" w:fill="auto"/>
          </w:tcPr>
          <w:p w14:paraId="70EE10E0" w14:textId="77777777" w:rsidR="00B21CB3" w:rsidRDefault="00D65086">
            <w:pPr>
              <w:jc w:val="center"/>
              <w:rPr>
                <w:rFonts w:ascii="Times New Roman" w:eastAsia="STKaiti" w:hAnsi="Times New Roman"/>
                <w:color w:val="000000" w:themeColor="text1"/>
                <w:szCs w:val="21"/>
              </w:rPr>
            </w:pPr>
            <w:r>
              <w:rPr>
                <w:rStyle w:val="MathematicaFormatStandardForm"/>
                <w:rFonts w:ascii="Times New Roman" w:eastAsia="STKaiti" w:hAnsi="Times New Roman" w:hint="default"/>
                <w:color w:val="000000" w:themeColor="text1"/>
                <w:sz w:val="21"/>
                <w:szCs w:val="21"/>
              </w:rPr>
              <w:t>140</w:t>
            </w:r>
          </w:p>
        </w:tc>
        <w:tc>
          <w:tcPr>
            <w:tcW w:w="1680" w:type="dxa"/>
            <w:tcBorders>
              <w:top w:val="nil"/>
              <w:left w:val="nil"/>
              <w:bottom w:val="nil"/>
              <w:right w:val="nil"/>
            </w:tcBorders>
            <w:shd w:val="clear" w:color="auto" w:fill="auto"/>
          </w:tcPr>
          <w:p w14:paraId="780A5104" w14:textId="77777777" w:rsidR="00B21CB3" w:rsidRDefault="00D65086">
            <w:pPr>
              <w:jc w:val="center"/>
              <w:rPr>
                <w:rFonts w:ascii="Times New Roman" w:eastAsia="STKaiti" w:hAnsi="Times New Roman"/>
                <w:color w:val="000000" w:themeColor="text1"/>
                <w:szCs w:val="21"/>
              </w:rPr>
            </w:pPr>
            <w:r>
              <w:rPr>
                <w:rStyle w:val="MathematicaFormatStandardForm"/>
                <w:rFonts w:ascii="Times New Roman" w:eastAsia="STKaiti" w:hAnsi="Times New Roman" w:hint="default"/>
                <w:color w:val="000000" w:themeColor="text1"/>
                <w:sz w:val="21"/>
                <w:szCs w:val="21"/>
              </w:rPr>
              <w:t>88200</w:t>
            </w:r>
          </w:p>
        </w:tc>
        <w:tc>
          <w:tcPr>
            <w:tcW w:w="1800" w:type="dxa"/>
            <w:tcBorders>
              <w:top w:val="nil"/>
              <w:left w:val="nil"/>
              <w:bottom w:val="nil"/>
              <w:right w:val="nil"/>
            </w:tcBorders>
            <w:shd w:val="clear" w:color="auto" w:fill="auto"/>
            <w:vAlign w:val="bottom"/>
          </w:tcPr>
          <w:p w14:paraId="3ED2F92B" w14:textId="77777777" w:rsidR="00B21CB3" w:rsidRDefault="00D65086">
            <w:pPr>
              <w:widowControl/>
              <w:jc w:val="center"/>
              <w:textAlignment w:val="center"/>
              <w:rPr>
                <w:rFonts w:ascii="Times New Roman" w:eastAsia="STKaiti" w:hAnsi="Times New Roman"/>
                <w:color w:val="000000" w:themeColor="text1"/>
                <w:szCs w:val="21"/>
              </w:rPr>
            </w:pPr>
            <w:r>
              <w:rPr>
                <w:rFonts w:ascii="Times New Roman" w:eastAsia="STKaiti" w:hAnsi="Times New Roman"/>
                <w:color w:val="000000" w:themeColor="text1"/>
                <w:kern w:val="0"/>
                <w:szCs w:val="21"/>
                <w:lang w:bidi="ar"/>
              </w:rPr>
              <w:t>95550</w:t>
            </w:r>
          </w:p>
        </w:tc>
      </w:tr>
      <w:tr w:rsidR="00B21CB3" w14:paraId="5085CD65" w14:textId="77777777">
        <w:tc>
          <w:tcPr>
            <w:tcW w:w="1518" w:type="dxa"/>
            <w:tcBorders>
              <w:top w:val="nil"/>
              <w:left w:val="nil"/>
              <w:bottom w:val="nil"/>
              <w:right w:val="nil"/>
            </w:tcBorders>
            <w:shd w:val="clear" w:color="auto" w:fill="auto"/>
          </w:tcPr>
          <w:p w14:paraId="2B473A55" w14:textId="77777777" w:rsidR="00B21CB3" w:rsidRDefault="00D65086">
            <w:pPr>
              <w:adjustRightInd w:val="0"/>
              <w:snapToGrid w:val="0"/>
              <w:jc w:val="center"/>
              <w:rPr>
                <w:rFonts w:ascii="Times New Roman" w:eastAsia="STKaiti" w:hAnsi="Times New Roman"/>
                <w:color w:val="000000" w:themeColor="text1"/>
                <w:szCs w:val="21"/>
              </w:rPr>
            </w:pPr>
            <w:r>
              <w:rPr>
                <w:rFonts w:ascii="Times New Roman" w:eastAsia="STKaiti" w:hAnsi="Times New Roman"/>
                <w:color w:val="000000" w:themeColor="text1"/>
                <w:szCs w:val="21"/>
              </w:rPr>
              <w:t>0.8</w:t>
            </w:r>
          </w:p>
        </w:tc>
        <w:tc>
          <w:tcPr>
            <w:tcW w:w="1575" w:type="dxa"/>
            <w:tcBorders>
              <w:top w:val="nil"/>
              <w:left w:val="nil"/>
              <w:bottom w:val="nil"/>
              <w:right w:val="nil"/>
            </w:tcBorders>
            <w:shd w:val="clear" w:color="auto" w:fill="auto"/>
          </w:tcPr>
          <w:p w14:paraId="6695A246" w14:textId="77777777" w:rsidR="00B21CB3" w:rsidRDefault="00D65086">
            <w:pPr>
              <w:jc w:val="center"/>
              <w:rPr>
                <w:rFonts w:ascii="Times New Roman" w:eastAsia="STKaiti" w:hAnsi="Times New Roman"/>
                <w:color w:val="000000" w:themeColor="text1"/>
                <w:szCs w:val="21"/>
              </w:rPr>
            </w:pPr>
            <w:r>
              <w:rPr>
                <w:rFonts w:ascii="Times New Roman" w:eastAsia="STKaiti" w:hAnsi="Times New Roman"/>
                <w:color w:val="000000" w:themeColor="text1"/>
                <w:szCs w:val="21"/>
              </w:rPr>
              <w:t>540.769</w:t>
            </w:r>
          </w:p>
        </w:tc>
        <w:tc>
          <w:tcPr>
            <w:tcW w:w="1455" w:type="dxa"/>
            <w:tcBorders>
              <w:top w:val="nil"/>
              <w:left w:val="nil"/>
              <w:bottom w:val="nil"/>
              <w:right w:val="nil"/>
            </w:tcBorders>
            <w:shd w:val="clear" w:color="auto" w:fill="auto"/>
          </w:tcPr>
          <w:p w14:paraId="157F37A4" w14:textId="77777777" w:rsidR="00B21CB3" w:rsidRDefault="00D65086">
            <w:pPr>
              <w:jc w:val="center"/>
              <w:rPr>
                <w:rFonts w:ascii="Times New Roman" w:eastAsia="STKaiti" w:hAnsi="Times New Roman"/>
                <w:color w:val="000000" w:themeColor="text1"/>
                <w:szCs w:val="21"/>
              </w:rPr>
            </w:pPr>
            <w:r>
              <w:rPr>
                <w:rFonts w:ascii="Times New Roman" w:eastAsia="STKaiti" w:hAnsi="Times New Roman"/>
                <w:color w:val="000000" w:themeColor="text1"/>
                <w:szCs w:val="21"/>
              </w:rPr>
              <w:t>318.462</w:t>
            </w:r>
          </w:p>
        </w:tc>
        <w:tc>
          <w:tcPr>
            <w:tcW w:w="1650" w:type="dxa"/>
            <w:tcBorders>
              <w:top w:val="nil"/>
              <w:left w:val="nil"/>
              <w:bottom w:val="nil"/>
              <w:right w:val="nil"/>
            </w:tcBorders>
            <w:shd w:val="clear" w:color="auto" w:fill="auto"/>
          </w:tcPr>
          <w:p w14:paraId="4C864ABF" w14:textId="77777777" w:rsidR="00B21CB3" w:rsidRDefault="00D65086">
            <w:pPr>
              <w:jc w:val="center"/>
              <w:rPr>
                <w:rFonts w:ascii="Times New Roman" w:eastAsia="STKaiti" w:hAnsi="Times New Roman"/>
                <w:color w:val="000000" w:themeColor="text1"/>
                <w:szCs w:val="21"/>
              </w:rPr>
            </w:pPr>
            <w:r>
              <w:rPr>
                <w:rStyle w:val="MathematicaFormatStandardForm"/>
                <w:rFonts w:ascii="Times New Roman" w:eastAsia="STKaiti" w:hAnsi="Times New Roman" w:hint="default"/>
                <w:color w:val="000000" w:themeColor="text1"/>
                <w:sz w:val="21"/>
                <w:szCs w:val="21"/>
              </w:rPr>
              <w:t>141.538</w:t>
            </w:r>
          </w:p>
        </w:tc>
        <w:tc>
          <w:tcPr>
            <w:tcW w:w="1680" w:type="dxa"/>
            <w:tcBorders>
              <w:top w:val="nil"/>
              <w:left w:val="nil"/>
              <w:bottom w:val="nil"/>
              <w:right w:val="nil"/>
            </w:tcBorders>
            <w:shd w:val="clear" w:color="auto" w:fill="auto"/>
          </w:tcPr>
          <w:p w14:paraId="56EE55C1" w14:textId="77777777" w:rsidR="00B21CB3" w:rsidRDefault="00D65086">
            <w:pPr>
              <w:jc w:val="center"/>
              <w:rPr>
                <w:rFonts w:ascii="Times New Roman" w:eastAsia="STKaiti" w:hAnsi="Times New Roman"/>
                <w:color w:val="000000" w:themeColor="text1"/>
                <w:szCs w:val="21"/>
              </w:rPr>
            </w:pPr>
            <w:r>
              <w:rPr>
                <w:rStyle w:val="MathematicaFormatStandardForm"/>
                <w:rFonts w:ascii="Times New Roman" w:eastAsia="STKaiti" w:hAnsi="Times New Roman" w:hint="default"/>
                <w:color w:val="000000" w:themeColor="text1"/>
                <w:sz w:val="21"/>
                <w:szCs w:val="21"/>
              </w:rPr>
              <w:t>90149.1</w:t>
            </w:r>
          </w:p>
        </w:tc>
        <w:tc>
          <w:tcPr>
            <w:tcW w:w="1800" w:type="dxa"/>
            <w:tcBorders>
              <w:top w:val="nil"/>
              <w:left w:val="nil"/>
              <w:bottom w:val="nil"/>
              <w:right w:val="nil"/>
            </w:tcBorders>
            <w:shd w:val="clear" w:color="auto" w:fill="auto"/>
            <w:vAlign w:val="bottom"/>
          </w:tcPr>
          <w:p w14:paraId="105CBB30" w14:textId="77777777" w:rsidR="00B21CB3" w:rsidRDefault="00D65086">
            <w:pPr>
              <w:widowControl/>
              <w:jc w:val="center"/>
              <w:textAlignment w:val="center"/>
              <w:rPr>
                <w:rFonts w:ascii="Times New Roman" w:eastAsia="STKaiti" w:hAnsi="Times New Roman"/>
                <w:color w:val="000000" w:themeColor="text1"/>
                <w:szCs w:val="21"/>
              </w:rPr>
            </w:pPr>
            <w:r>
              <w:rPr>
                <w:rFonts w:ascii="Times New Roman" w:eastAsia="STKaiti" w:hAnsi="Times New Roman"/>
                <w:color w:val="000000" w:themeColor="text1"/>
                <w:kern w:val="0"/>
                <w:szCs w:val="21"/>
                <w:lang w:bidi="ar"/>
              </w:rPr>
              <w:t>97661.5</w:t>
            </w:r>
          </w:p>
        </w:tc>
      </w:tr>
      <w:tr w:rsidR="00B21CB3" w14:paraId="2DFC014B" w14:textId="77777777">
        <w:tc>
          <w:tcPr>
            <w:tcW w:w="1518" w:type="dxa"/>
            <w:tcBorders>
              <w:top w:val="nil"/>
              <w:left w:val="nil"/>
              <w:bottom w:val="single" w:sz="4" w:space="0" w:color="auto"/>
              <w:right w:val="nil"/>
            </w:tcBorders>
            <w:shd w:val="clear" w:color="auto" w:fill="auto"/>
          </w:tcPr>
          <w:p w14:paraId="382574EF" w14:textId="77777777" w:rsidR="00B21CB3" w:rsidRDefault="00D65086">
            <w:pPr>
              <w:adjustRightInd w:val="0"/>
              <w:snapToGrid w:val="0"/>
              <w:jc w:val="center"/>
              <w:rPr>
                <w:rFonts w:ascii="Times New Roman" w:eastAsia="STKaiti" w:hAnsi="Times New Roman"/>
                <w:color w:val="000000" w:themeColor="text1"/>
                <w:szCs w:val="21"/>
              </w:rPr>
            </w:pPr>
            <w:r>
              <w:rPr>
                <w:rFonts w:ascii="Times New Roman" w:eastAsia="STKaiti" w:hAnsi="Times New Roman"/>
                <w:color w:val="000000" w:themeColor="text1"/>
                <w:szCs w:val="21"/>
              </w:rPr>
              <w:t>0.9</w:t>
            </w:r>
          </w:p>
        </w:tc>
        <w:tc>
          <w:tcPr>
            <w:tcW w:w="1575" w:type="dxa"/>
            <w:tcBorders>
              <w:top w:val="nil"/>
              <w:left w:val="nil"/>
              <w:bottom w:val="single" w:sz="4" w:space="0" w:color="auto"/>
              <w:right w:val="nil"/>
            </w:tcBorders>
            <w:shd w:val="clear" w:color="auto" w:fill="auto"/>
          </w:tcPr>
          <w:p w14:paraId="1003B51E" w14:textId="77777777" w:rsidR="00B21CB3" w:rsidRDefault="00D65086">
            <w:pPr>
              <w:jc w:val="center"/>
              <w:rPr>
                <w:rFonts w:ascii="Times New Roman" w:eastAsia="STKaiti" w:hAnsi="Times New Roman"/>
                <w:color w:val="000000" w:themeColor="text1"/>
                <w:szCs w:val="21"/>
              </w:rPr>
            </w:pPr>
            <w:r>
              <w:rPr>
                <w:rFonts w:ascii="Times New Roman" w:eastAsia="STKaiti" w:hAnsi="Times New Roman"/>
                <w:color w:val="000000" w:themeColor="text1"/>
                <w:szCs w:val="21"/>
              </w:rPr>
              <w:t>486.923</w:t>
            </w:r>
          </w:p>
        </w:tc>
        <w:tc>
          <w:tcPr>
            <w:tcW w:w="1455" w:type="dxa"/>
            <w:tcBorders>
              <w:top w:val="nil"/>
              <w:left w:val="nil"/>
              <w:bottom w:val="single" w:sz="4" w:space="0" w:color="auto"/>
              <w:right w:val="nil"/>
            </w:tcBorders>
            <w:shd w:val="clear" w:color="auto" w:fill="auto"/>
          </w:tcPr>
          <w:p w14:paraId="7947ED87" w14:textId="77777777" w:rsidR="00B21CB3" w:rsidRDefault="00D65086">
            <w:pPr>
              <w:jc w:val="center"/>
              <w:rPr>
                <w:rFonts w:ascii="Times New Roman" w:eastAsia="STKaiti" w:hAnsi="Times New Roman"/>
                <w:color w:val="000000" w:themeColor="text1"/>
                <w:szCs w:val="21"/>
              </w:rPr>
            </w:pPr>
            <w:r>
              <w:rPr>
                <w:rFonts w:ascii="Times New Roman" w:eastAsia="STKaiti" w:hAnsi="Times New Roman"/>
                <w:color w:val="000000" w:themeColor="text1"/>
                <w:szCs w:val="21"/>
              </w:rPr>
              <w:t>321.923</w:t>
            </w:r>
          </w:p>
        </w:tc>
        <w:tc>
          <w:tcPr>
            <w:tcW w:w="1650" w:type="dxa"/>
            <w:tcBorders>
              <w:top w:val="nil"/>
              <w:left w:val="nil"/>
              <w:bottom w:val="single" w:sz="4" w:space="0" w:color="auto"/>
              <w:right w:val="nil"/>
            </w:tcBorders>
            <w:shd w:val="clear" w:color="auto" w:fill="auto"/>
          </w:tcPr>
          <w:p w14:paraId="577045A2" w14:textId="77777777" w:rsidR="00B21CB3" w:rsidRDefault="00D65086">
            <w:pPr>
              <w:jc w:val="center"/>
              <w:rPr>
                <w:rFonts w:ascii="Times New Roman" w:eastAsia="STKaiti" w:hAnsi="Times New Roman"/>
                <w:color w:val="000000" w:themeColor="text1"/>
                <w:szCs w:val="21"/>
              </w:rPr>
            </w:pPr>
            <w:r>
              <w:rPr>
                <w:rStyle w:val="MathematicaFormatStandardForm"/>
                <w:rFonts w:ascii="Times New Roman" w:eastAsia="STKaiti" w:hAnsi="Times New Roman" w:hint="default"/>
                <w:color w:val="000000" w:themeColor="text1"/>
                <w:sz w:val="21"/>
                <w:szCs w:val="21"/>
              </w:rPr>
              <w:t>143.077</w:t>
            </w:r>
          </w:p>
        </w:tc>
        <w:tc>
          <w:tcPr>
            <w:tcW w:w="1680" w:type="dxa"/>
            <w:tcBorders>
              <w:top w:val="nil"/>
              <w:left w:val="nil"/>
              <w:bottom w:val="single" w:sz="4" w:space="0" w:color="auto"/>
              <w:right w:val="nil"/>
            </w:tcBorders>
            <w:shd w:val="clear" w:color="auto" w:fill="auto"/>
          </w:tcPr>
          <w:p w14:paraId="092C3FC8" w14:textId="77777777" w:rsidR="00B21CB3" w:rsidRDefault="00D65086">
            <w:pPr>
              <w:jc w:val="center"/>
              <w:rPr>
                <w:rFonts w:ascii="Times New Roman" w:eastAsia="STKaiti" w:hAnsi="Times New Roman"/>
                <w:color w:val="000000" w:themeColor="text1"/>
                <w:szCs w:val="21"/>
              </w:rPr>
            </w:pPr>
            <w:r>
              <w:rPr>
                <w:rStyle w:val="MathematicaFormatStandardForm"/>
                <w:rFonts w:ascii="Times New Roman" w:eastAsia="STKaiti" w:hAnsi="Times New Roman" w:hint="default"/>
                <w:color w:val="000000" w:themeColor="text1"/>
                <w:sz w:val="21"/>
                <w:szCs w:val="21"/>
              </w:rPr>
              <w:t>92119.5</w:t>
            </w:r>
          </w:p>
        </w:tc>
        <w:tc>
          <w:tcPr>
            <w:tcW w:w="1800" w:type="dxa"/>
            <w:tcBorders>
              <w:top w:val="nil"/>
              <w:left w:val="nil"/>
              <w:bottom w:val="single" w:sz="4" w:space="0" w:color="auto"/>
              <w:right w:val="nil"/>
            </w:tcBorders>
            <w:shd w:val="clear" w:color="auto" w:fill="auto"/>
            <w:vAlign w:val="bottom"/>
          </w:tcPr>
          <w:p w14:paraId="01978CAA" w14:textId="77777777" w:rsidR="00B21CB3" w:rsidRDefault="00D65086">
            <w:pPr>
              <w:widowControl/>
              <w:jc w:val="center"/>
              <w:textAlignment w:val="center"/>
              <w:rPr>
                <w:rFonts w:ascii="Times New Roman" w:eastAsia="STKaiti" w:hAnsi="Times New Roman"/>
                <w:color w:val="000000" w:themeColor="text1"/>
                <w:szCs w:val="21"/>
              </w:rPr>
            </w:pPr>
            <w:r>
              <w:rPr>
                <w:rFonts w:ascii="Times New Roman" w:eastAsia="STKaiti" w:hAnsi="Times New Roman"/>
                <w:color w:val="000000" w:themeColor="text1"/>
                <w:kern w:val="0"/>
                <w:szCs w:val="21"/>
                <w:lang w:bidi="ar"/>
              </w:rPr>
              <w:t>99796.2</w:t>
            </w:r>
          </w:p>
        </w:tc>
      </w:tr>
    </w:tbl>
    <w:p w14:paraId="37CA622E" w14:textId="77777777" w:rsidR="00B21CB3" w:rsidRDefault="00B21CB3">
      <w:pPr>
        <w:ind w:firstLineChars="100" w:firstLine="210"/>
        <w:rPr>
          <w:rFonts w:ascii="Times New Roman" w:hAnsi="Times New Roman"/>
          <w:color w:val="000000" w:themeColor="text1"/>
        </w:rPr>
      </w:pPr>
    </w:p>
    <w:p w14:paraId="6A254C12" w14:textId="77777777" w:rsidR="00B21CB3" w:rsidRDefault="00D65086">
      <w:pPr>
        <w:ind w:firstLineChars="100" w:firstLine="210"/>
        <w:rPr>
          <w:rFonts w:ascii="Times New Roman" w:hAnsi="Times New Roman"/>
          <w:color w:val="000000" w:themeColor="text1"/>
        </w:rPr>
      </w:pPr>
      <w:r>
        <w:rPr>
          <w:rFonts w:ascii="Times New Roman" w:hAnsi="Times New Roman"/>
          <w:color w:val="000000" w:themeColor="text1"/>
        </w:rPr>
        <w:t xml:space="preserve">Table 3 shows that the </w:t>
      </w:r>
      <w:r>
        <w:rPr>
          <w:rFonts w:ascii="Times New Roman" w:hAnsi="Times New Roman" w:hint="eastAsia"/>
          <w:color w:val="000000" w:themeColor="text1"/>
        </w:rPr>
        <w:t>recycling rate</w:t>
      </w:r>
      <w:r>
        <w:rPr>
          <w:rFonts w:ascii="Times New Roman" w:hAnsi="Times New Roman"/>
          <w:color w:val="000000" w:themeColor="text1"/>
        </w:rPr>
        <w:t xml:space="preserve"> is inversely proportional to the collector's unit wholesale price of waste products and is proportional to the responsibility levels and economic benefits of the collector and remanufacturer, which verifies Proposition 1.</w:t>
      </w:r>
    </w:p>
    <w:p w14:paraId="33E45077" w14:textId="77777777" w:rsidR="00B21CB3" w:rsidRDefault="00D65086">
      <w:pPr>
        <w:ind w:firstLineChars="100" w:firstLine="210"/>
        <w:rPr>
          <w:rFonts w:ascii="Times New Roman" w:hAnsi="Times New Roman"/>
          <w:color w:val="000000" w:themeColor="text1"/>
        </w:rPr>
      </w:pPr>
      <w:r>
        <w:rPr>
          <w:rFonts w:ascii="Times New Roman" w:hAnsi="Times New Roman"/>
          <w:color w:val="000000" w:themeColor="text1"/>
        </w:rPr>
        <w:t>Moreover, the remanufacturer is t</w:t>
      </w:r>
      <w:r>
        <w:rPr>
          <w:rFonts w:ascii="Times New Roman" w:hAnsi="Times New Roman"/>
          <w:color w:val="000000" w:themeColor="text1"/>
        </w:rPr>
        <w:t>he core enterprise in the remanufacturing supply chain. The remanufacturer's SWMRL cost coefficient and consumer's sensitivity coefficient to the SWMRL behavior of the remanufacturer are related. Therefore, the impact on the economic benefits and responsib</w:t>
      </w:r>
      <w:r>
        <w:rPr>
          <w:rFonts w:ascii="Times New Roman" w:hAnsi="Times New Roman"/>
          <w:color w:val="000000" w:themeColor="text1"/>
        </w:rPr>
        <w:t xml:space="preserve">ility levels of the collector, the remanufacturer, and the overall supply chain when the remanufacturer's SWMRL cost coefficient and the consumer's sensitivity coefficient to the SWMRL change within a certain range are analyzed. </w:t>
      </w:r>
    </w:p>
    <w:tbl>
      <w:tblPr>
        <w:tblW w:w="0" w:type="auto"/>
        <w:jc w:val="center"/>
        <w:tblLook w:val="04A0" w:firstRow="1" w:lastRow="0" w:firstColumn="1" w:lastColumn="0" w:noHBand="0" w:noVBand="1"/>
      </w:tblPr>
      <w:tblGrid>
        <w:gridCol w:w="9251"/>
      </w:tblGrid>
      <w:tr w:rsidR="00B21CB3" w14:paraId="519C69F9" w14:textId="77777777">
        <w:trPr>
          <w:jc w:val="center"/>
        </w:trPr>
        <w:tc>
          <w:tcPr>
            <w:tcW w:w="9251" w:type="dxa"/>
          </w:tcPr>
          <w:p w14:paraId="58EFBDB8" w14:textId="77777777" w:rsidR="00B21CB3" w:rsidRDefault="00D65086">
            <w:pPr>
              <w:jc w:val="center"/>
              <w:rPr>
                <w:rStyle w:val="MathematicaFormatStandardForm"/>
                <w:rFonts w:ascii="Times New Roman" w:hAnsi="Times New Roman" w:hint="default"/>
                <w:color w:val="000000" w:themeColor="text1"/>
                <w:szCs w:val="18"/>
              </w:rPr>
            </w:pPr>
            <w:r>
              <w:rPr>
                <w:rStyle w:val="MathematicaFormatStandardForm"/>
                <w:rFonts w:ascii="Times New Roman" w:hAnsi="Times New Roman" w:hint="default"/>
                <w:noProof/>
                <w:color w:val="000000" w:themeColor="text1"/>
                <w:szCs w:val="18"/>
              </w:rPr>
              <w:drawing>
                <wp:inline distT="0" distB="0" distL="0" distR="0" wp14:anchorId="682D6DF6" wp14:editId="31E06962">
                  <wp:extent cx="2809875" cy="2451735"/>
                  <wp:effectExtent l="0" t="0" r="0" b="0"/>
                  <wp:docPr id="229" name="图片 12" descr="图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图片 12" descr="图1-5"/>
                          <pic:cNvPicPr>
                            <a:picLocks noChangeAspect="1" noChangeArrowheads="1"/>
                          </pic:cNvPicPr>
                        </pic:nvPicPr>
                        <pic:blipFill>
                          <a:blip r:embed="rId435">
                            <a:extLst>
                              <a:ext uri="{28A0092B-C50C-407E-A947-70E740481C1C}">
                                <a14:useLocalDpi xmlns:a14="http://schemas.microsoft.com/office/drawing/2010/main" val="0"/>
                              </a:ext>
                            </a:extLst>
                          </a:blip>
                          <a:srcRect/>
                          <a:stretch>
                            <a:fillRect/>
                          </a:stretch>
                        </pic:blipFill>
                        <pic:spPr>
                          <a:xfrm>
                            <a:off x="0" y="0"/>
                            <a:ext cx="2809875" cy="2451735"/>
                          </a:xfrm>
                          <a:prstGeom prst="rect">
                            <a:avLst/>
                          </a:prstGeom>
                          <a:noFill/>
                          <a:ln>
                            <a:noFill/>
                          </a:ln>
                        </pic:spPr>
                      </pic:pic>
                    </a:graphicData>
                  </a:graphic>
                </wp:inline>
              </w:drawing>
            </w:r>
          </w:p>
          <w:p w14:paraId="004E298B" w14:textId="77777777" w:rsidR="00B21CB3" w:rsidRDefault="00D65086">
            <w:pPr>
              <w:jc w:val="center"/>
              <w:rPr>
                <w:rStyle w:val="MathematicaFormatStandardForm"/>
                <w:rFonts w:ascii="Times New Roman" w:eastAsia="KaiTi_GB2312" w:hAnsi="Times New Roman" w:hint="default"/>
                <w:color w:val="000000" w:themeColor="text1"/>
                <w:position w:val="-10"/>
                <w:sz w:val="18"/>
                <w:szCs w:val="18"/>
              </w:rPr>
            </w:pPr>
            <w:r>
              <w:rPr>
                <w:rStyle w:val="MathematicaFormatStandardForm"/>
                <w:rFonts w:ascii="Times New Roman" w:eastAsia="KaiTi_GB2312" w:hAnsi="Times New Roman" w:hint="default"/>
                <w:b/>
                <w:bCs/>
                <w:color w:val="000000" w:themeColor="text1"/>
                <w:sz w:val="18"/>
                <w:szCs w:val="18"/>
              </w:rPr>
              <w:t>Fig. 1</w:t>
            </w:r>
            <w:r>
              <w:rPr>
                <w:rStyle w:val="MathematicaFormatStandardForm"/>
                <w:rFonts w:ascii="Times New Roman" w:eastAsia="KaiTi_GB2312" w:hAnsi="Times New Roman" w:hint="default"/>
                <w:color w:val="000000" w:themeColor="text1"/>
                <w:sz w:val="18"/>
                <w:szCs w:val="18"/>
              </w:rPr>
              <w:t xml:space="preserve">. The impact of the remanufacturer's SWMRL cost coefficient and consumer's SWMRL sensitivity coefficient on the collector's responsibility level. </w:t>
            </w:r>
          </w:p>
        </w:tc>
      </w:tr>
      <w:tr w:rsidR="00B21CB3" w14:paraId="1ED44399" w14:textId="77777777">
        <w:trPr>
          <w:jc w:val="center"/>
        </w:trPr>
        <w:tc>
          <w:tcPr>
            <w:tcW w:w="9251" w:type="dxa"/>
          </w:tcPr>
          <w:p w14:paraId="789A634D" w14:textId="77777777" w:rsidR="00B21CB3" w:rsidRDefault="00D65086">
            <w:pPr>
              <w:jc w:val="center"/>
              <w:rPr>
                <w:rStyle w:val="MathematicaFormatStandardForm"/>
                <w:rFonts w:ascii="Times New Roman" w:hAnsi="Times New Roman" w:hint="default"/>
                <w:color w:val="000000" w:themeColor="text1"/>
                <w:szCs w:val="21"/>
              </w:rPr>
            </w:pPr>
            <w:r>
              <w:rPr>
                <w:rStyle w:val="MathematicaFormatStandardForm"/>
                <w:rFonts w:ascii="Times New Roman" w:hAnsi="Times New Roman" w:hint="default"/>
                <w:color w:val="000000" w:themeColor="text1"/>
                <w:sz w:val="26"/>
              </w:rPr>
              <w:t xml:space="preserve"> </w:t>
            </w:r>
            <w:r>
              <w:rPr>
                <w:rStyle w:val="MathematicaFormatStandardForm"/>
                <w:rFonts w:ascii="Times New Roman" w:hAnsi="Times New Roman" w:hint="default"/>
                <w:noProof/>
                <w:color w:val="000000" w:themeColor="text1"/>
                <w:szCs w:val="21"/>
              </w:rPr>
              <w:drawing>
                <wp:inline distT="0" distB="0" distL="0" distR="0" wp14:anchorId="0937A77A" wp14:editId="3720A2C0">
                  <wp:extent cx="2753360" cy="2385695"/>
                  <wp:effectExtent l="0" t="0" r="0" b="0"/>
                  <wp:docPr id="230" name="图片 11" descr="图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图片 11" descr="图1-6"/>
                          <pic:cNvPicPr>
                            <a:picLocks noChangeAspect="1" noChangeArrowheads="1"/>
                          </pic:cNvPicPr>
                        </pic:nvPicPr>
                        <pic:blipFill>
                          <a:blip r:embed="rId436">
                            <a:extLst>
                              <a:ext uri="{28A0092B-C50C-407E-A947-70E740481C1C}">
                                <a14:useLocalDpi xmlns:a14="http://schemas.microsoft.com/office/drawing/2010/main" val="0"/>
                              </a:ext>
                            </a:extLst>
                          </a:blip>
                          <a:srcRect/>
                          <a:stretch>
                            <a:fillRect/>
                          </a:stretch>
                        </pic:blipFill>
                        <pic:spPr>
                          <a:xfrm>
                            <a:off x="0" y="0"/>
                            <a:ext cx="2753360" cy="2385695"/>
                          </a:xfrm>
                          <a:prstGeom prst="rect">
                            <a:avLst/>
                          </a:prstGeom>
                          <a:noFill/>
                          <a:ln>
                            <a:noFill/>
                          </a:ln>
                        </pic:spPr>
                      </pic:pic>
                    </a:graphicData>
                  </a:graphic>
                </wp:inline>
              </w:drawing>
            </w:r>
          </w:p>
          <w:p w14:paraId="55E07423" w14:textId="77777777" w:rsidR="00B21CB3" w:rsidRDefault="00D65086">
            <w:pPr>
              <w:jc w:val="center"/>
              <w:rPr>
                <w:rStyle w:val="MathematicaFormatStandardForm"/>
                <w:rFonts w:ascii="Times New Roman" w:eastAsia="KaiTi_GB2312" w:hAnsi="Times New Roman" w:hint="default"/>
                <w:color w:val="000000" w:themeColor="text1"/>
                <w:position w:val="-10"/>
                <w:sz w:val="18"/>
                <w:szCs w:val="18"/>
              </w:rPr>
            </w:pPr>
            <w:r>
              <w:rPr>
                <w:rStyle w:val="MathematicaFormatStandardForm"/>
                <w:rFonts w:ascii="Times New Roman" w:eastAsia="KaiTi_GB2312" w:hAnsi="Times New Roman" w:hint="default"/>
                <w:b/>
                <w:bCs/>
                <w:color w:val="000000" w:themeColor="text1"/>
                <w:sz w:val="18"/>
                <w:szCs w:val="18"/>
              </w:rPr>
              <w:t>Fig. 2</w:t>
            </w:r>
            <w:r>
              <w:rPr>
                <w:rStyle w:val="MathematicaFormatStandardForm"/>
                <w:rFonts w:ascii="Times New Roman" w:eastAsia="KaiTi_GB2312" w:hAnsi="Times New Roman" w:hint="default"/>
                <w:color w:val="000000" w:themeColor="text1"/>
                <w:sz w:val="18"/>
                <w:szCs w:val="18"/>
              </w:rPr>
              <w:t xml:space="preserve">. The impact of the remanufacturer's SWMRL cost coefficient and the consumer's SWMRL </w:t>
            </w:r>
            <w:r>
              <w:rPr>
                <w:rStyle w:val="MathematicaFormatStandardForm"/>
                <w:rFonts w:ascii="Times New Roman" w:eastAsia="KaiTi_GB2312" w:hAnsi="Times New Roman" w:hint="default"/>
                <w:color w:val="000000" w:themeColor="text1"/>
                <w:sz w:val="18"/>
                <w:szCs w:val="18"/>
              </w:rPr>
              <w:t>sensitivity coefficient on the remanufacturer's responsibility level.</w:t>
            </w:r>
          </w:p>
        </w:tc>
      </w:tr>
      <w:tr w:rsidR="00B21CB3" w14:paraId="06B0CD70" w14:textId="77777777">
        <w:trPr>
          <w:jc w:val="center"/>
        </w:trPr>
        <w:tc>
          <w:tcPr>
            <w:tcW w:w="9251" w:type="dxa"/>
          </w:tcPr>
          <w:p w14:paraId="5032191A" w14:textId="77777777" w:rsidR="00B21CB3" w:rsidRDefault="00D65086">
            <w:pPr>
              <w:tabs>
                <w:tab w:val="left" w:pos="2730"/>
              </w:tabs>
              <w:jc w:val="center"/>
              <w:rPr>
                <w:rStyle w:val="MathematicaFormatStandardForm"/>
                <w:rFonts w:ascii="Times New Roman" w:hAnsi="Times New Roman" w:hint="default"/>
                <w:color w:val="000000" w:themeColor="text1"/>
                <w:szCs w:val="18"/>
              </w:rPr>
            </w:pPr>
            <w:r>
              <w:rPr>
                <w:rStyle w:val="MathematicaFormatStandardForm"/>
                <w:rFonts w:ascii="Times New Roman" w:hAnsi="Times New Roman" w:hint="default"/>
                <w:color w:val="000000" w:themeColor="text1"/>
                <w:sz w:val="26"/>
              </w:rPr>
              <w:t xml:space="preserve"> </w:t>
            </w:r>
            <w:r>
              <w:rPr>
                <w:rStyle w:val="MathematicaFormatStandardForm"/>
                <w:rFonts w:ascii="Times New Roman" w:hAnsi="Times New Roman" w:hint="default"/>
                <w:noProof/>
                <w:color w:val="000000" w:themeColor="text1"/>
                <w:szCs w:val="18"/>
              </w:rPr>
              <w:drawing>
                <wp:inline distT="0" distB="0" distL="0" distR="0" wp14:anchorId="7A1078C3" wp14:editId="64F5C8F3">
                  <wp:extent cx="2830195" cy="2365375"/>
                  <wp:effectExtent l="0" t="0" r="0" b="0"/>
                  <wp:docPr id="231" name="图片 13" descr="图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 name="图片 13" descr="图1-7"/>
                          <pic:cNvPicPr>
                            <a:picLocks noChangeAspect="1" noChangeArrowheads="1"/>
                          </pic:cNvPicPr>
                        </pic:nvPicPr>
                        <pic:blipFill>
                          <a:blip r:embed="rId437">
                            <a:extLst>
                              <a:ext uri="{28A0092B-C50C-407E-A947-70E740481C1C}">
                                <a14:useLocalDpi xmlns:a14="http://schemas.microsoft.com/office/drawing/2010/main" val="0"/>
                              </a:ext>
                            </a:extLst>
                          </a:blip>
                          <a:srcRect/>
                          <a:stretch>
                            <a:fillRect/>
                          </a:stretch>
                        </pic:blipFill>
                        <pic:spPr>
                          <a:xfrm>
                            <a:off x="0" y="0"/>
                            <a:ext cx="2830195" cy="2365375"/>
                          </a:xfrm>
                          <a:prstGeom prst="rect">
                            <a:avLst/>
                          </a:prstGeom>
                          <a:noFill/>
                          <a:ln>
                            <a:noFill/>
                          </a:ln>
                        </pic:spPr>
                      </pic:pic>
                    </a:graphicData>
                  </a:graphic>
                </wp:inline>
              </w:drawing>
            </w:r>
          </w:p>
          <w:p w14:paraId="2CF9D017" w14:textId="77777777" w:rsidR="00B21CB3" w:rsidRDefault="00D65086">
            <w:pPr>
              <w:jc w:val="center"/>
              <w:rPr>
                <w:rStyle w:val="MathematicaFormatStandardForm"/>
                <w:rFonts w:ascii="Times New Roman" w:eastAsia="KaiTi_GB2312" w:hAnsi="Times New Roman" w:hint="default"/>
                <w:color w:val="000000" w:themeColor="text1"/>
                <w:position w:val="-10"/>
                <w:sz w:val="18"/>
                <w:szCs w:val="18"/>
              </w:rPr>
            </w:pPr>
            <w:r>
              <w:rPr>
                <w:rStyle w:val="MathematicaFormatStandardForm"/>
                <w:rFonts w:ascii="Times New Roman" w:eastAsia="KaiTi_GB2312" w:hAnsi="Times New Roman" w:hint="default"/>
                <w:b/>
                <w:bCs/>
                <w:color w:val="000000" w:themeColor="text1"/>
                <w:sz w:val="18"/>
                <w:szCs w:val="18"/>
              </w:rPr>
              <w:t xml:space="preserve">Fig. 3. </w:t>
            </w:r>
            <w:r>
              <w:rPr>
                <w:rStyle w:val="MathematicaFormatStandardForm"/>
                <w:rFonts w:ascii="Times New Roman" w:eastAsia="KaiTi_GB2312" w:hAnsi="Times New Roman" w:hint="default"/>
                <w:color w:val="000000" w:themeColor="text1"/>
                <w:sz w:val="18"/>
                <w:szCs w:val="18"/>
              </w:rPr>
              <w:t>The impact of the remanufacturer's SWMRL cost coefficient and the consumer's SWMRL sensitivity coefficient on the economic benefits of the collector.</w:t>
            </w:r>
          </w:p>
        </w:tc>
      </w:tr>
      <w:tr w:rsidR="00B21CB3" w14:paraId="6F24E0A1" w14:textId="77777777">
        <w:trPr>
          <w:jc w:val="center"/>
        </w:trPr>
        <w:tc>
          <w:tcPr>
            <w:tcW w:w="9251" w:type="dxa"/>
          </w:tcPr>
          <w:p w14:paraId="47C5F550" w14:textId="77777777" w:rsidR="00B21CB3" w:rsidRDefault="00D65086">
            <w:pPr>
              <w:jc w:val="center"/>
              <w:rPr>
                <w:rStyle w:val="MathematicaFormatStandardForm"/>
                <w:rFonts w:ascii="Times New Roman" w:hAnsi="Times New Roman" w:hint="default"/>
                <w:color w:val="000000" w:themeColor="text1"/>
                <w:szCs w:val="18"/>
              </w:rPr>
            </w:pPr>
            <w:r>
              <w:rPr>
                <w:rStyle w:val="MathematicaFormatStandardForm"/>
                <w:rFonts w:ascii="Times New Roman" w:hAnsi="Times New Roman" w:hint="default"/>
                <w:color w:val="000000" w:themeColor="text1"/>
                <w:sz w:val="26"/>
              </w:rPr>
              <w:t xml:space="preserve"> </w:t>
            </w:r>
            <w:r>
              <w:rPr>
                <w:rStyle w:val="MathematicaFormatStandardForm"/>
                <w:rFonts w:ascii="Times New Roman" w:hAnsi="Times New Roman" w:hint="default"/>
                <w:noProof/>
                <w:color w:val="000000" w:themeColor="text1"/>
                <w:szCs w:val="18"/>
              </w:rPr>
              <w:drawing>
                <wp:inline distT="0" distB="0" distL="0" distR="0" wp14:anchorId="442AF2B6" wp14:editId="3EAE0131">
                  <wp:extent cx="2993390" cy="2482850"/>
                  <wp:effectExtent l="0" t="0" r="0" b="0"/>
                  <wp:docPr id="232" name="图片 14" descr="图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图片 14" descr="图1-8"/>
                          <pic:cNvPicPr>
                            <a:picLocks noChangeAspect="1" noChangeArrowheads="1"/>
                          </pic:cNvPicPr>
                        </pic:nvPicPr>
                        <pic:blipFill>
                          <a:blip r:embed="rId438">
                            <a:extLst>
                              <a:ext uri="{28A0092B-C50C-407E-A947-70E740481C1C}">
                                <a14:useLocalDpi xmlns:a14="http://schemas.microsoft.com/office/drawing/2010/main" val="0"/>
                              </a:ext>
                            </a:extLst>
                          </a:blip>
                          <a:srcRect/>
                          <a:stretch>
                            <a:fillRect/>
                          </a:stretch>
                        </pic:blipFill>
                        <pic:spPr>
                          <a:xfrm>
                            <a:off x="0" y="0"/>
                            <a:ext cx="2993390" cy="2482850"/>
                          </a:xfrm>
                          <a:prstGeom prst="rect">
                            <a:avLst/>
                          </a:prstGeom>
                          <a:noFill/>
                          <a:ln>
                            <a:noFill/>
                          </a:ln>
                        </pic:spPr>
                      </pic:pic>
                    </a:graphicData>
                  </a:graphic>
                </wp:inline>
              </w:drawing>
            </w:r>
          </w:p>
          <w:p w14:paraId="1060DDAD" w14:textId="77777777" w:rsidR="00B21CB3" w:rsidRDefault="00D65086">
            <w:pPr>
              <w:jc w:val="center"/>
              <w:rPr>
                <w:rStyle w:val="MathematicaFormatStandardForm"/>
                <w:rFonts w:ascii="Times New Roman" w:eastAsia="KaiTi_GB2312" w:hAnsi="Times New Roman" w:hint="default"/>
                <w:color w:val="000000" w:themeColor="text1"/>
                <w:sz w:val="18"/>
                <w:szCs w:val="18"/>
              </w:rPr>
            </w:pPr>
            <w:r>
              <w:rPr>
                <w:rStyle w:val="MathematicaFormatStandardForm"/>
                <w:rFonts w:ascii="Times New Roman" w:eastAsia="KaiTi_GB2312" w:hAnsi="Times New Roman" w:hint="default"/>
                <w:b/>
                <w:bCs/>
                <w:color w:val="000000" w:themeColor="text1"/>
                <w:sz w:val="18"/>
                <w:szCs w:val="18"/>
              </w:rPr>
              <w:t>Fig. 4</w:t>
            </w:r>
            <w:r>
              <w:rPr>
                <w:rStyle w:val="MathematicaFormatStandardForm"/>
                <w:rFonts w:ascii="Times New Roman" w:eastAsia="KaiTi_GB2312" w:hAnsi="Times New Roman" w:hint="default"/>
                <w:color w:val="000000" w:themeColor="text1"/>
                <w:sz w:val="18"/>
                <w:szCs w:val="18"/>
              </w:rPr>
              <w:t xml:space="preserve">. The </w:t>
            </w:r>
            <w:r>
              <w:rPr>
                <w:rStyle w:val="MathematicaFormatStandardForm"/>
                <w:rFonts w:ascii="Times New Roman" w:eastAsia="KaiTi_GB2312" w:hAnsi="Times New Roman" w:hint="default"/>
                <w:color w:val="000000" w:themeColor="text1"/>
                <w:sz w:val="18"/>
                <w:szCs w:val="18"/>
              </w:rPr>
              <w:t>impact of the remanufacturer's SWMRL cost coefficient and the consumer's SWMRL sensitivity coefficient on the economic benefits of the remanufacturer.</w:t>
            </w:r>
          </w:p>
        </w:tc>
      </w:tr>
    </w:tbl>
    <w:p w14:paraId="74CA75D3" w14:textId="77777777" w:rsidR="00B21CB3" w:rsidRDefault="00D65086">
      <w:pPr>
        <w:ind w:firstLineChars="100" w:firstLine="210"/>
        <w:rPr>
          <w:rFonts w:ascii="Times New Roman" w:hAnsi="Times New Roman"/>
          <w:color w:val="000000" w:themeColor="text1"/>
        </w:rPr>
      </w:pPr>
      <w:r>
        <w:rPr>
          <w:rFonts w:ascii="Times New Roman" w:hAnsi="Times New Roman"/>
          <w:color w:val="000000" w:themeColor="text1"/>
        </w:rPr>
        <w:t>Findings from Figs. 1-4:</w:t>
      </w:r>
    </w:p>
    <w:p w14:paraId="16170AE1" w14:textId="77777777" w:rsidR="00B21CB3" w:rsidRDefault="00D65086">
      <w:pPr>
        <w:ind w:firstLineChars="100" w:firstLine="210"/>
        <w:rPr>
          <w:rFonts w:ascii="Times New Roman" w:hAnsi="Times New Roman"/>
          <w:color w:val="000000" w:themeColor="text1"/>
          <w:u w:val="single"/>
        </w:rPr>
      </w:pPr>
      <w:r>
        <w:rPr>
          <w:rFonts w:ascii="Times New Roman" w:hAnsi="Times New Roman"/>
          <w:color w:val="000000" w:themeColor="text1"/>
        </w:rPr>
        <w:t xml:space="preserve">(1) Under the prerequisite conditions </w:t>
      </w:r>
      <w:r>
        <w:rPr>
          <w:rFonts w:ascii="Times New Roman" w:hAnsi="Times New Roman"/>
          <w:color w:val="000000" w:themeColor="text1"/>
          <w:position w:val="-26"/>
        </w:rPr>
        <w:object w:dxaOrig="1779" w:dyaOrig="629" w14:anchorId="34707CCF">
          <v:shape id="_x0000_i1248" type="#_x0000_t75" style="width:88.9pt;height:31.3pt" o:ole="">
            <v:imagedata r:id="rId439" o:title=""/>
            <o:lock v:ext="edit" aspectratio="f"/>
          </v:shape>
          <o:OLEObject Type="Embed" ProgID="Equation.DSMT4" ShapeID="_x0000_i1248" DrawAspect="Content" ObjectID="_1724573314" r:id="rId440"/>
        </w:object>
      </w:r>
      <w:r>
        <w:rPr>
          <w:rFonts w:ascii="Times New Roman" w:hAnsi="Times New Roman"/>
          <w:color w:val="000000" w:themeColor="text1"/>
        </w:rPr>
        <w:t>, as the remanufacturer's SWMRL cost coefficient increases, the cost of fulfilling the responsibility for the remanufacturer to maintain the same level of responsibility also grows. Hence, the remanufacturer reduces the level of commitment to lowering cost</w:t>
      </w:r>
      <w:r>
        <w:rPr>
          <w:rFonts w:ascii="Times New Roman" w:hAnsi="Times New Roman"/>
          <w:color w:val="000000" w:themeColor="text1"/>
        </w:rPr>
        <w:t>s. With the increase of the consumer's sensitivity coefficient to SWMRL, the remanufacturer's responsibility level and economic benefits have been improved when the remanufacturer's SWMRL cost coefficient is small. The impact of changes in the consumer's s</w:t>
      </w:r>
      <w:r>
        <w:rPr>
          <w:rFonts w:ascii="Times New Roman" w:hAnsi="Times New Roman"/>
          <w:color w:val="000000" w:themeColor="text1"/>
        </w:rPr>
        <w:t xml:space="preserve">ensitivity coefficient to SWMRL on the levels of responsibility and economic benefits of the collector and the remanufacturer has gradually weakened when the remanufacturer's SWMRL cost coefficient continues to increase. </w:t>
      </w:r>
    </w:p>
    <w:p w14:paraId="0D090A85" w14:textId="77777777" w:rsidR="00B21CB3" w:rsidRDefault="00D65086">
      <w:pPr>
        <w:ind w:firstLineChars="100" w:firstLine="210"/>
        <w:rPr>
          <w:rFonts w:ascii="Times New Roman" w:hAnsi="Times New Roman"/>
          <w:color w:val="000000" w:themeColor="text1"/>
        </w:rPr>
      </w:pPr>
      <w:r>
        <w:rPr>
          <w:rFonts w:ascii="Times New Roman" w:hAnsi="Times New Roman"/>
          <w:color w:val="000000" w:themeColor="text1"/>
        </w:rPr>
        <w:t>(2) The change in the remanufactur</w:t>
      </w:r>
      <w:r>
        <w:rPr>
          <w:rFonts w:ascii="Times New Roman" w:hAnsi="Times New Roman"/>
          <w:color w:val="000000" w:themeColor="text1"/>
        </w:rPr>
        <w:t>er's SWMRL cost coefficient has a less obvious impact on the responsibility levels and economic benefits of the collector and the remanufacturer when the consumer's sensitivity coefficient to SWMRL is small. At this time, the remanufacturer believes that i</w:t>
      </w:r>
      <w:r>
        <w:rPr>
          <w:rFonts w:ascii="Times New Roman" w:hAnsi="Times New Roman"/>
          <w:color w:val="000000" w:themeColor="text1"/>
        </w:rPr>
        <w:t>ncreasing the SWMRL cannot bring about more market demand and therefore tends to maintain the same level of responsibility. Along with the increased consumers' sensitivity to the SWMRL, the impact of the remanufacturer's SWMRL cost coefficient on the colle</w:t>
      </w:r>
      <w:r>
        <w:rPr>
          <w:rFonts w:ascii="Times New Roman" w:hAnsi="Times New Roman"/>
          <w:color w:val="000000" w:themeColor="text1"/>
        </w:rPr>
        <w:t>ctor</w:t>
      </w:r>
      <w:r>
        <w:rPr>
          <w:rFonts w:ascii="Times New Roman" w:hAnsi="Times New Roman"/>
          <w:color w:val="000000" w:themeColor="text1"/>
          <w:lang w:val="en-GB"/>
        </w:rPr>
        <w:t>'</w:t>
      </w:r>
      <w:r>
        <w:rPr>
          <w:rFonts w:ascii="Times New Roman" w:hAnsi="Times New Roman"/>
          <w:color w:val="000000" w:themeColor="text1"/>
        </w:rPr>
        <w:t>s and remanufacturer's responsibility and economic benefits gradually decreases.</w:t>
      </w:r>
    </w:p>
    <w:p w14:paraId="2EE54D4F" w14:textId="77777777" w:rsidR="00B21CB3" w:rsidRDefault="00D65086">
      <w:pPr>
        <w:ind w:firstLineChars="100" w:firstLine="210"/>
        <w:rPr>
          <w:rFonts w:ascii="Times New Roman" w:hAnsi="Times New Roman"/>
          <w:color w:val="000000" w:themeColor="text1"/>
        </w:rPr>
      </w:pPr>
      <w:r>
        <w:rPr>
          <w:rFonts w:ascii="Times New Roman" w:hAnsi="Times New Roman"/>
          <w:color w:val="000000" w:themeColor="text1"/>
        </w:rPr>
        <w:t>(3) In addition to the impact on the profitability of the remanufacturer, the collector will also be affected when the remanufacturer's SWMRL cost coefficient and the con</w:t>
      </w:r>
      <w:r>
        <w:rPr>
          <w:rFonts w:ascii="Times New Roman" w:hAnsi="Times New Roman"/>
          <w:color w:val="000000" w:themeColor="text1"/>
        </w:rPr>
        <w:t xml:space="preserve">sumer's sensitivity coefficient to the SWMRL change. The higher the SWMRL cost coefficient of the remanufacturer is, the lower the responsibility level and economic benefits of the collector. When the consumer's sensitivity coefficient to SWMRL increases, </w:t>
      </w:r>
      <w:r>
        <w:rPr>
          <w:rFonts w:ascii="Times New Roman" w:hAnsi="Times New Roman"/>
          <w:color w:val="000000" w:themeColor="text1"/>
        </w:rPr>
        <w:t>the level of responsibility of the collector gradually increases. However, its economic benefits show a trend of increasing first and then decreasing. This indicates that, with increased consumer sensitivity to SWMRL, the collector is more inclined to grow</w:t>
      </w:r>
      <w:r>
        <w:rPr>
          <w:rFonts w:ascii="Times New Roman" w:hAnsi="Times New Roman"/>
          <w:color w:val="000000" w:themeColor="text1"/>
        </w:rPr>
        <w:t xml:space="preserve"> its responsibility level to increase revenue. However, an excessively high level of responsibility has also led to excessively high responsibility-fulfilling costs which, on the contrary, reduced the economic benefits of collectors.</w:t>
      </w:r>
    </w:p>
    <w:p w14:paraId="2DD3A3FF" w14:textId="77777777" w:rsidR="00B21CB3" w:rsidRDefault="00D65086">
      <w:pPr>
        <w:ind w:firstLineChars="100" w:firstLine="210"/>
        <w:rPr>
          <w:rFonts w:ascii="Times New Roman" w:hAnsi="Times New Roman"/>
          <w:color w:val="000000" w:themeColor="text1"/>
        </w:rPr>
      </w:pPr>
      <w:r>
        <w:rPr>
          <w:rFonts w:ascii="Times New Roman" w:hAnsi="Times New Roman"/>
          <w:color w:val="000000" w:themeColor="text1"/>
        </w:rPr>
        <w:t>The simulation analysi</w:t>
      </w:r>
      <w:r>
        <w:rPr>
          <w:rFonts w:ascii="Times New Roman" w:hAnsi="Times New Roman"/>
          <w:color w:val="000000" w:themeColor="text1"/>
        </w:rPr>
        <w:t xml:space="preserve">s in Figures 1-4 shows that the </w:t>
      </w:r>
      <w:r>
        <w:rPr>
          <w:rFonts w:ascii="Times New Roman" w:hAnsi="Times New Roman" w:hint="eastAsia"/>
          <w:color w:val="000000" w:themeColor="text1"/>
        </w:rPr>
        <w:t>SWMRL</w:t>
      </w:r>
      <w:r>
        <w:rPr>
          <w:rFonts w:ascii="Times New Roman" w:hAnsi="Times New Roman"/>
          <w:color w:val="000000" w:themeColor="text1"/>
        </w:rPr>
        <w:t xml:space="preserve"> of remanufacturers and collectors is jointly affected by the </w:t>
      </w:r>
      <w:r>
        <w:rPr>
          <w:rFonts w:ascii="Times New Roman" w:hAnsi="Times New Roman" w:hint="eastAsia"/>
          <w:color w:val="000000" w:themeColor="text1"/>
        </w:rPr>
        <w:t>SWMRL</w:t>
      </w:r>
      <w:r>
        <w:rPr>
          <w:rFonts w:ascii="Times New Roman" w:hAnsi="Times New Roman"/>
          <w:color w:val="000000" w:themeColor="text1"/>
        </w:rPr>
        <w:t xml:space="preserve"> cost coefficient and the</w:t>
      </w:r>
      <w:r>
        <w:rPr>
          <w:rFonts w:ascii="Times New Roman" w:hAnsi="Times New Roman"/>
          <w:color w:val="000000" w:themeColor="text1"/>
          <w:szCs w:val="21"/>
        </w:rPr>
        <w:t xml:space="preserve"> </w:t>
      </w:r>
      <w:r>
        <w:rPr>
          <w:rStyle w:val="MathematicaFormatStandardForm"/>
          <w:rFonts w:ascii="Times New Roman" w:eastAsia="KaiTi_GB2312" w:hAnsi="Times New Roman" w:hint="default"/>
          <w:color w:val="000000" w:themeColor="text1"/>
          <w:sz w:val="21"/>
          <w:szCs w:val="21"/>
        </w:rPr>
        <w:t>consumer's SWMRL sensitivity coeffici</w:t>
      </w:r>
      <w:r>
        <w:rPr>
          <w:rFonts w:ascii="Times New Roman" w:hAnsi="Times New Roman"/>
          <w:color w:val="000000" w:themeColor="text1"/>
          <w:szCs w:val="21"/>
        </w:rPr>
        <w:t>ent.</w:t>
      </w:r>
      <w:r>
        <w:rPr>
          <w:rFonts w:ascii="Times New Roman" w:hAnsi="Times New Roman"/>
          <w:color w:val="000000" w:themeColor="text1"/>
        </w:rPr>
        <w:t xml:space="preserve"> Increased consumer sensitivity will encourage supply chain members to improve their responsibility performance. But the increase in responsibility </w:t>
      </w:r>
      <w:r>
        <w:rPr>
          <w:rFonts w:ascii="Times New Roman" w:hAnsi="Times New Roman" w:hint="eastAsia"/>
          <w:color w:val="000000" w:themeColor="text1"/>
        </w:rPr>
        <w:t>fulfilling</w:t>
      </w:r>
      <w:r>
        <w:rPr>
          <w:rFonts w:ascii="Times New Roman" w:hAnsi="Times New Roman"/>
          <w:color w:val="000000" w:themeColor="text1"/>
        </w:rPr>
        <w:t xml:space="preserve"> costs will also reduce the motivation of supply chain members to strengthen their responsibility </w:t>
      </w:r>
      <w:r>
        <w:rPr>
          <w:rFonts w:ascii="Times New Roman" w:hAnsi="Times New Roman"/>
          <w:color w:val="000000" w:themeColor="text1"/>
        </w:rPr>
        <w:t xml:space="preserve">performance. This further illustrates the need to share responsibility </w:t>
      </w:r>
      <w:r>
        <w:rPr>
          <w:rFonts w:ascii="Times New Roman" w:hAnsi="Times New Roman" w:hint="eastAsia"/>
          <w:color w:val="000000" w:themeColor="text1"/>
        </w:rPr>
        <w:t>fulfilling</w:t>
      </w:r>
      <w:r>
        <w:rPr>
          <w:rFonts w:ascii="Times New Roman" w:hAnsi="Times New Roman"/>
          <w:color w:val="000000" w:themeColor="text1"/>
        </w:rPr>
        <w:t xml:space="preserve"> costs.</w:t>
      </w:r>
    </w:p>
    <w:p w14:paraId="2B472E60" w14:textId="77777777" w:rsidR="00B21CB3" w:rsidRDefault="00D65086">
      <w:pPr>
        <w:spacing w:beforeLines="50" w:before="156" w:afterLines="50" w:after="156"/>
        <w:rPr>
          <w:rFonts w:ascii="Times New Roman" w:hAnsi="Times New Roman"/>
          <w:i/>
          <w:iCs/>
          <w:color w:val="000000" w:themeColor="text1"/>
        </w:rPr>
      </w:pPr>
      <w:r>
        <w:rPr>
          <w:rFonts w:ascii="Times New Roman" w:hAnsi="Times New Roman"/>
          <w:i/>
          <w:iCs/>
          <w:color w:val="000000" w:themeColor="text1"/>
        </w:rPr>
        <w:t>5.1.2.</w:t>
      </w:r>
      <w:r>
        <w:rPr>
          <w:color w:val="000000" w:themeColor="text1"/>
        </w:rPr>
        <w:t xml:space="preserve"> </w:t>
      </w:r>
      <w:r>
        <w:rPr>
          <w:rFonts w:ascii="Times New Roman" w:hAnsi="Times New Roman"/>
          <w:i/>
          <w:iCs/>
          <w:color w:val="000000" w:themeColor="text1"/>
        </w:rPr>
        <w:t>Comparative analysis of simulation results in multiple scenarios</w:t>
      </w:r>
    </w:p>
    <w:p w14:paraId="64CAF050" w14:textId="77777777" w:rsidR="00B21CB3" w:rsidRDefault="00D65086">
      <w:pPr>
        <w:ind w:firstLineChars="100" w:firstLine="210"/>
        <w:rPr>
          <w:rFonts w:ascii="Times New Roman" w:hAnsi="Times New Roman"/>
          <w:color w:val="000000" w:themeColor="text1"/>
        </w:rPr>
      </w:pPr>
      <w:r>
        <w:rPr>
          <w:rFonts w:ascii="Times New Roman" w:hAnsi="Times New Roman"/>
          <w:color w:val="000000" w:themeColor="text1"/>
        </w:rPr>
        <w:t xml:space="preserve">Next, this section simulates remanufacturers' and collectors' responsibility levels and </w:t>
      </w:r>
      <w:r>
        <w:rPr>
          <w:rFonts w:ascii="Times New Roman" w:hAnsi="Times New Roman"/>
          <w:color w:val="000000" w:themeColor="text1"/>
        </w:rPr>
        <w:t>economic benefits under different responsibility fulfillment situations. The purpose is to clearly show the changes in remanufacturing supply chain companies' economic benefits and responsibility levels without considering remanufacturers' concern for coll</w:t>
      </w:r>
      <w:r>
        <w:rPr>
          <w:rFonts w:ascii="Times New Roman" w:hAnsi="Times New Roman"/>
          <w:color w:val="000000" w:themeColor="text1"/>
        </w:rPr>
        <w:t>ectors and remanufacturers' concern for collectors to verify the proposition proposed in this paper.</w:t>
      </w:r>
    </w:p>
    <w:p w14:paraId="58722C4A" w14:textId="77777777" w:rsidR="00B21CB3" w:rsidRDefault="00D65086">
      <w:pPr>
        <w:ind w:firstLineChars="100" w:firstLine="210"/>
        <w:rPr>
          <w:rFonts w:ascii="Times New Roman" w:hAnsi="Times New Roman"/>
          <w:color w:val="000000" w:themeColor="text1"/>
        </w:rPr>
      </w:pPr>
      <w:r>
        <w:rPr>
          <w:rFonts w:ascii="Times New Roman" w:hAnsi="Times New Roman"/>
          <w:color w:val="000000" w:themeColor="text1"/>
        </w:rPr>
        <w:t>The levels of commitment and changes in the economic benefits of the collector and remanufacturer in different situations are compared, taking the collecto</w:t>
      </w:r>
      <w:r>
        <w:rPr>
          <w:rFonts w:ascii="Times New Roman" w:hAnsi="Times New Roman"/>
          <w:color w:val="000000" w:themeColor="text1"/>
        </w:rPr>
        <w:t xml:space="preserve">r's SWM responsibility proportion </w:t>
      </w:r>
      <w:r>
        <w:rPr>
          <w:rFonts w:ascii="Times New Roman" w:hAnsi="Times New Roman"/>
          <w:i/>
          <w:iCs/>
          <w:color w:val="000000" w:themeColor="text1"/>
        </w:rPr>
        <w:t xml:space="preserve">t </w:t>
      </w:r>
      <w:r>
        <w:rPr>
          <w:rFonts w:ascii="Times New Roman" w:hAnsi="Times New Roman"/>
          <w:color w:val="000000" w:themeColor="text1"/>
        </w:rPr>
        <w:t>as an independent variable and obtaining the following results.</w:t>
      </w:r>
    </w:p>
    <w:tbl>
      <w:tblPr>
        <w:tblW w:w="0" w:type="auto"/>
        <w:jc w:val="center"/>
        <w:tblLayout w:type="fixed"/>
        <w:tblLook w:val="04A0" w:firstRow="1" w:lastRow="0" w:firstColumn="1" w:lastColumn="0" w:noHBand="0" w:noVBand="1"/>
      </w:tblPr>
      <w:tblGrid>
        <w:gridCol w:w="4983"/>
        <w:gridCol w:w="4979"/>
      </w:tblGrid>
      <w:tr w:rsidR="00B21CB3" w14:paraId="7354672C" w14:textId="77777777">
        <w:trPr>
          <w:jc w:val="center"/>
        </w:trPr>
        <w:tc>
          <w:tcPr>
            <w:tcW w:w="4983" w:type="dxa"/>
          </w:tcPr>
          <w:p w14:paraId="2F19FD0F" w14:textId="77777777" w:rsidR="00B21CB3" w:rsidRDefault="00D65086">
            <w:pPr>
              <w:rPr>
                <w:rStyle w:val="MathematicaFormatStandardForm"/>
                <w:rFonts w:ascii="Times New Roman" w:eastAsia="SimSun" w:hAnsi="Times New Roman" w:hint="default"/>
                <w:color w:val="000000" w:themeColor="text1"/>
                <w:sz w:val="18"/>
                <w:szCs w:val="18"/>
              </w:rPr>
            </w:pPr>
            <w:r>
              <w:rPr>
                <w:rStyle w:val="MathematicaFormatStandardForm"/>
                <w:rFonts w:ascii="Times New Roman" w:eastAsia="SimSun" w:hAnsi="Times New Roman" w:hint="default"/>
                <w:noProof/>
                <w:color w:val="000000" w:themeColor="text1"/>
                <w:sz w:val="18"/>
                <w:szCs w:val="18"/>
              </w:rPr>
              <w:drawing>
                <wp:inline distT="0" distB="0" distL="0" distR="0" wp14:anchorId="5A70DA07" wp14:editId="36692DAA">
                  <wp:extent cx="3023870" cy="1966595"/>
                  <wp:effectExtent l="0" t="0" r="0" b="0"/>
                  <wp:docPr id="234" name="图片 210" descr="图5(18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图片 210" descr="图5(18号）"/>
                          <pic:cNvPicPr>
                            <a:picLocks noChangeAspect="1" noChangeArrowheads="1"/>
                          </pic:cNvPicPr>
                        </pic:nvPicPr>
                        <pic:blipFill>
                          <a:blip r:embed="rId441" cstate="print">
                            <a:extLst>
                              <a:ext uri="{28A0092B-C50C-407E-A947-70E740481C1C}">
                                <a14:useLocalDpi xmlns:a14="http://schemas.microsoft.com/office/drawing/2010/main" val="0"/>
                              </a:ext>
                            </a:extLst>
                          </a:blip>
                          <a:srcRect/>
                          <a:stretch>
                            <a:fillRect/>
                          </a:stretch>
                        </pic:blipFill>
                        <pic:spPr>
                          <a:xfrm>
                            <a:off x="0" y="0"/>
                            <a:ext cx="3023870" cy="1966595"/>
                          </a:xfrm>
                          <a:prstGeom prst="rect">
                            <a:avLst/>
                          </a:prstGeom>
                          <a:noFill/>
                          <a:ln>
                            <a:noFill/>
                          </a:ln>
                        </pic:spPr>
                      </pic:pic>
                    </a:graphicData>
                  </a:graphic>
                </wp:inline>
              </w:drawing>
            </w:r>
          </w:p>
          <w:p w14:paraId="130DEAB0" w14:textId="77777777" w:rsidR="00B21CB3" w:rsidRDefault="00D65086">
            <w:pPr>
              <w:jc w:val="center"/>
              <w:rPr>
                <w:rStyle w:val="MathematicaFormatStandardForm"/>
                <w:rFonts w:ascii="Times New Roman" w:eastAsia="SimSun" w:hAnsi="Times New Roman" w:hint="default"/>
                <w:color w:val="000000" w:themeColor="text1"/>
              </w:rPr>
            </w:pPr>
            <w:r>
              <w:rPr>
                <w:rStyle w:val="MathematicaFormatStandardForm"/>
                <w:rFonts w:ascii="Times New Roman" w:eastAsia="SimSun" w:hAnsi="Times New Roman" w:hint="default"/>
                <w:b/>
                <w:bCs/>
                <w:color w:val="000000" w:themeColor="text1"/>
                <w:sz w:val="18"/>
                <w:szCs w:val="18"/>
              </w:rPr>
              <w:t>Fig. 5</w:t>
            </w:r>
            <w:r>
              <w:rPr>
                <w:rStyle w:val="MathematicaFormatStandardForm"/>
                <w:rFonts w:ascii="Times New Roman" w:eastAsia="SimSun" w:hAnsi="Times New Roman" w:hint="default"/>
                <w:color w:val="000000" w:themeColor="text1"/>
                <w:sz w:val="18"/>
                <w:szCs w:val="18"/>
              </w:rPr>
              <w:t>. The changing trend of the collector's responsibility level with the proportion of the collector's responsibility.</w:t>
            </w:r>
          </w:p>
        </w:tc>
        <w:tc>
          <w:tcPr>
            <w:tcW w:w="4979" w:type="dxa"/>
          </w:tcPr>
          <w:p w14:paraId="17F12B4C" w14:textId="77777777" w:rsidR="00B21CB3" w:rsidRDefault="00D65086">
            <w:pPr>
              <w:jc w:val="center"/>
              <w:rPr>
                <w:rStyle w:val="MathematicaFormatStandardForm"/>
                <w:rFonts w:ascii="Times New Roman" w:eastAsia="SimSun" w:hAnsi="Times New Roman" w:hint="default"/>
                <w:color w:val="000000" w:themeColor="text1"/>
                <w:sz w:val="18"/>
                <w:szCs w:val="18"/>
              </w:rPr>
            </w:pPr>
            <w:r>
              <w:rPr>
                <w:rStyle w:val="MathematicaFormatStandardForm"/>
                <w:rFonts w:ascii="Times New Roman" w:eastAsia="SimSun" w:hAnsi="Times New Roman" w:hint="default"/>
                <w:noProof/>
                <w:color w:val="000000" w:themeColor="text1"/>
                <w:sz w:val="18"/>
                <w:szCs w:val="18"/>
              </w:rPr>
              <w:drawing>
                <wp:inline distT="0" distB="0" distL="0" distR="0" wp14:anchorId="7C09948B" wp14:editId="169484C5">
                  <wp:extent cx="3018790" cy="1961515"/>
                  <wp:effectExtent l="0" t="0" r="0" b="0"/>
                  <wp:docPr id="235" name="图片 211" descr="图6(18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图片 211" descr="图6(18号）"/>
                          <pic:cNvPicPr>
                            <a:picLocks noChangeAspect="1" noChangeArrowheads="1"/>
                          </pic:cNvPicPr>
                        </pic:nvPicPr>
                        <pic:blipFill>
                          <a:blip r:embed="rId442" cstate="print">
                            <a:extLst>
                              <a:ext uri="{28A0092B-C50C-407E-A947-70E740481C1C}">
                                <a14:useLocalDpi xmlns:a14="http://schemas.microsoft.com/office/drawing/2010/main" val="0"/>
                              </a:ext>
                            </a:extLst>
                          </a:blip>
                          <a:srcRect/>
                          <a:stretch>
                            <a:fillRect/>
                          </a:stretch>
                        </pic:blipFill>
                        <pic:spPr>
                          <a:xfrm>
                            <a:off x="0" y="0"/>
                            <a:ext cx="3018790" cy="1961515"/>
                          </a:xfrm>
                          <a:prstGeom prst="rect">
                            <a:avLst/>
                          </a:prstGeom>
                          <a:noFill/>
                          <a:ln>
                            <a:noFill/>
                          </a:ln>
                        </pic:spPr>
                      </pic:pic>
                    </a:graphicData>
                  </a:graphic>
                </wp:inline>
              </w:drawing>
            </w:r>
          </w:p>
          <w:p w14:paraId="1A16AF6B" w14:textId="77777777" w:rsidR="00B21CB3" w:rsidRDefault="00D65086">
            <w:pPr>
              <w:jc w:val="center"/>
              <w:rPr>
                <w:rStyle w:val="MathematicaFormatStandardForm"/>
                <w:rFonts w:ascii="Times New Roman" w:eastAsia="SimSun" w:hAnsi="Times New Roman" w:hint="default"/>
                <w:color w:val="000000" w:themeColor="text1"/>
                <w:sz w:val="18"/>
                <w:szCs w:val="18"/>
              </w:rPr>
            </w:pPr>
            <w:r>
              <w:rPr>
                <w:rStyle w:val="MathematicaFormatStandardForm"/>
                <w:rFonts w:ascii="Times New Roman" w:eastAsia="SimSun" w:hAnsi="Times New Roman" w:hint="default"/>
                <w:b/>
                <w:bCs/>
                <w:color w:val="000000" w:themeColor="text1"/>
                <w:sz w:val="18"/>
                <w:szCs w:val="18"/>
              </w:rPr>
              <w:t>Fig. 6</w:t>
            </w:r>
            <w:r>
              <w:rPr>
                <w:rStyle w:val="MathematicaFormatStandardForm"/>
                <w:rFonts w:ascii="Times New Roman" w:eastAsia="SimSun" w:hAnsi="Times New Roman" w:hint="default"/>
                <w:color w:val="000000" w:themeColor="text1"/>
                <w:sz w:val="18"/>
                <w:szCs w:val="18"/>
              </w:rPr>
              <w:t xml:space="preserve">. The changing </w:t>
            </w:r>
            <w:r>
              <w:rPr>
                <w:rStyle w:val="MathematicaFormatStandardForm"/>
                <w:rFonts w:ascii="Times New Roman" w:eastAsia="SimSun" w:hAnsi="Times New Roman" w:hint="default"/>
                <w:color w:val="000000" w:themeColor="text1"/>
                <w:sz w:val="18"/>
                <w:szCs w:val="18"/>
              </w:rPr>
              <w:t>trend of the remanufacturer's responsibility level with the proportion of the collector's responsibility.</w:t>
            </w:r>
          </w:p>
        </w:tc>
      </w:tr>
      <w:tr w:rsidR="00B21CB3" w14:paraId="0333E2A7" w14:textId="77777777">
        <w:trPr>
          <w:jc w:val="center"/>
        </w:trPr>
        <w:tc>
          <w:tcPr>
            <w:tcW w:w="4983" w:type="dxa"/>
          </w:tcPr>
          <w:p w14:paraId="0806F1E2" w14:textId="77777777" w:rsidR="00B21CB3" w:rsidRDefault="00D65086">
            <w:pPr>
              <w:jc w:val="center"/>
              <w:rPr>
                <w:rStyle w:val="MathematicaFormatStandardForm"/>
                <w:rFonts w:ascii="Times New Roman" w:eastAsia="SimSun" w:hAnsi="Times New Roman" w:hint="default"/>
                <w:color w:val="000000" w:themeColor="text1"/>
                <w:sz w:val="18"/>
                <w:szCs w:val="18"/>
              </w:rPr>
            </w:pPr>
            <w:r>
              <w:rPr>
                <w:rStyle w:val="MathematicaFormatStandardForm"/>
                <w:rFonts w:ascii="Times New Roman" w:eastAsia="SimSun" w:hAnsi="Times New Roman" w:hint="default"/>
                <w:noProof/>
                <w:color w:val="000000" w:themeColor="text1"/>
                <w:sz w:val="18"/>
                <w:szCs w:val="18"/>
              </w:rPr>
              <w:drawing>
                <wp:inline distT="0" distB="0" distL="0" distR="0" wp14:anchorId="5AB63F2C" wp14:editId="1CA27160">
                  <wp:extent cx="3023870" cy="1966595"/>
                  <wp:effectExtent l="0" t="0" r="0" b="0"/>
                  <wp:docPr id="236" name="图片 212" descr="图7(18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图片 212" descr="图7(18号）"/>
                          <pic:cNvPicPr>
                            <a:picLocks noChangeAspect="1" noChangeArrowheads="1"/>
                          </pic:cNvPicPr>
                        </pic:nvPicPr>
                        <pic:blipFill>
                          <a:blip r:embed="rId443" cstate="print">
                            <a:extLst>
                              <a:ext uri="{28A0092B-C50C-407E-A947-70E740481C1C}">
                                <a14:useLocalDpi xmlns:a14="http://schemas.microsoft.com/office/drawing/2010/main" val="0"/>
                              </a:ext>
                            </a:extLst>
                          </a:blip>
                          <a:srcRect/>
                          <a:stretch>
                            <a:fillRect/>
                          </a:stretch>
                        </pic:blipFill>
                        <pic:spPr>
                          <a:xfrm>
                            <a:off x="0" y="0"/>
                            <a:ext cx="3023870" cy="1966595"/>
                          </a:xfrm>
                          <a:prstGeom prst="rect">
                            <a:avLst/>
                          </a:prstGeom>
                          <a:noFill/>
                          <a:ln>
                            <a:noFill/>
                          </a:ln>
                        </pic:spPr>
                      </pic:pic>
                    </a:graphicData>
                  </a:graphic>
                </wp:inline>
              </w:drawing>
            </w:r>
          </w:p>
          <w:p w14:paraId="0D7A17FD" w14:textId="77777777" w:rsidR="00B21CB3" w:rsidRDefault="00D65086">
            <w:pPr>
              <w:jc w:val="center"/>
              <w:rPr>
                <w:rStyle w:val="MathematicaFormatStandardForm"/>
                <w:rFonts w:ascii="Times New Roman" w:eastAsia="SimSun" w:hAnsi="Times New Roman" w:hint="default"/>
                <w:color w:val="000000" w:themeColor="text1"/>
                <w:sz w:val="18"/>
                <w:szCs w:val="18"/>
              </w:rPr>
            </w:pPr>
            <w:r>
              <w:rPr>
                <w:rStyle w:val="MathematicaFormatStandardForm"/>
                <w:rFonts w:ascii="Times New Roman" w:eastAsia="SimSun" w:hAnsi="Times New Roman" w:hint="default"/>
                <w:b/>
                <w:bCs/>
                <w:color w:val="000000" w:themeColor="text1"/>
                <w:sz w:val="18"/>
                <w:szCs w:val="18"/>
              </w:rPr>
              <w:t>Fig. 7.</w:t>
            </w:r>
            <w:r>
              <w:rPr>
                <w:rStyle w:val="MathematicaFormatStandardForm"/>
                <w:rFonts w:ascii="Times New Roman" w:eastAsia="SimSun" w:hAnsi="Times New Roman" w:hint="default"/>
                <w:color w:val="000000" w:themeColor="text1"/>
                <w:sz w:val="18"/>
                <w:szCs w:val="18"/>
              </w:rPr>
              <w:t xml:space="preserve"> The changing trend of the economic benefit of the collector with the proportion of the collector's responsibility.</w:t>
            </w:r>
          </w:p>
        </w:tc>
        <w:tc>
          <w:tcPr>
            <w:tcW w:w="4979" w:type="dxa"/>
          </w:tcPr>
          <w:p w14:paraId="1FF6F0D2" w14:textId="77777777" w:rsidR="00B21CB3" w:rsidRDefault="00D65086">
            <w:pPr>
              <w:rPr>
                <w:rStyle w:val="MathematicaFormatStandardForm"/>
                <w:rFonts w:ascii="Times New Roman" w:eastAsia="SimSun" w:hAnsi="Times New Roman" w:hint="default"/>
                <w:color w:val="000000" w:themeColor="text1"/>
              </w:rPr>
            </w:pPr>
            <w:r>
              <w:rPr>
                <w:rStyle w:val="MathematicaFormatStandardForm"/>
                <w:rFonts w:ascii="Times New Roman" w:eastAsia="SimSun" w:hAnsi="Times New Roman" w:hint="default"/>
                <w:noProof/>
                <w:color w:val="000000" w:themeColor="text1"/>
              </w:rPr>
              <w:drawing>
                <wp:inline distT="0" distB="0" distL="0" distR="0" wp14:anchorId="1EE4230E" wp14:editId="312185E3">
                  <wp:extent cx="3018790" cy="1961515"/>
                  <wp:effectExtent l="0" t="0" r="0" b="0"/>
                  <wp:docPr id="237" name="图片 213" descr="图8(18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 name="图片 213" descr="图8(18号）"/>
                          <pic:cNvPicPr>
                            <a:picLocks noChangeAspect="1" noChangeArrowheads="1"/>
                          </pic:cNvPicPr>
                        </pic:nvPicPr>
                        <pic:blipFill>
                          <a:blip r:embed="rId444" cstate="print">
                            <a:extLst>
                              <a:ext uri="{28A0092B-C50C-407E-A947-70E740481C1C}">
                                <a14:useLocalDpi xmlns:a14="http://schemas.microsoft.com/office/drawing/2010/main" val="0"/>
                              </a:ext>
                            </a:extLst>
                          </a:blip>
                          <a:srcRect/>
                          <a:stretch>
                            <a:fillRect/>
                          </a:stretch>
                        </pic:blipFill>
                        <pic:spPr>
                          <a:xfrm>
                            <a:off x="0" y="0"/>
                            <a:ext cx="3018790" cy="1961515"/>
                          </a:xfrm>
                          <a:prstGeom prst="rect">
                            <a:avLst/>
                          </a:prstGeom>
                          <a:noFill/>
                          <a:ln>
                            <a:noFill/>
                          </a:ln>
                        </pic:spPr>
                      </pic:pic>
                    </a:graphicData>
                  </a:graphic>
                </wp:inline>
              </w:drawing>
            </w:r>
          </w:p>
          <w:p w14:paraId="5F816CB2" w14:textId="77777777" w:rsidR="00B21CB3" w:rsidRDefault="00D65086">
            <w:pPr>
              <w:jc w:val="center"/>
              <w:rPr>
                <w:rStyle w:val="MathematicaFormatStandardForm"/>
                <w:rFonts w:ascii="Times New Roman" w:eastAsia="SimSun" w:hAnsi="Times New Roman" w:hint="default"/>
                <w:color w:val="000000" w:themeColor="text1"/>
              </w:rPr>
            </w:pPr>
            <w:r>
              <w:rPr>
                <w:rStyle w:val="MathematicaFormatStandardForm"/>
                <w:rFonts w:ascii="Times New Roman" w:eastAsia="SimSun" w:hAnsi="Times New Roman" w:hint="default"/>
                <w:b/>
                <w:bCs/>
                <w:color w:val="000000" w:themeColor="text1"/>
                <w:sz w:val="18"/>
                <w:szCs w:val="18"/>
              </w:rPr>
              <w:t>Fig. 8.</w:t>
            </w:r>
            <w:r>
              <w:rPr>
                <w:rStyle w:val="MathematicaFormatStandardForm"/>
                <w:rFonts w:ascii="Times New Roman" w:eastAsia="SimSun" w:hAnsi="Times New Roman" w:hint="default"/>
                <w:color w:val="000000" w:themeColor="text1"/>
                <w:sz w:val="18"/>
                <w:szCs w:val="18"/>
              </w:rPr>
              <w:t xml:space="preserve"> The changing t</w:t>
            </w:r>
            <w:r>
              <w:rPr>
                <w:rStyle w:val="MathematicaFormatStandardForm"/>
                <w:rFonts w:ascii="Times New Roman" w:eastAsia="SimSun" w:hAnsi="Times New Roman" w:hint="default"/>
                <w:color w:val="000000" w:themeColor="text1"/>
                <w:sz w:val="18"/>
                <w:szCs w:val="18"/>
              </w:rPr>
              <w:t>rend of the economic benefits of the remanufacturer with the proportion of the collector's responsibility.</w:t>
            </w:r>
          </w:p>
        </w:tc>
      </w:tr>
    </w:tbl>
    <w:p w14:paraId="788AC90D" w14:textId="77777777" w:rsidR="00B21CB3" w:rsidRDefault="00D65086">
      <w:pPr>
        <w:ind w:firstLineChars="100" w:firstLine="210"/>
        <w:textAlignment w:val="center"/>
        <w:rPr>
          <w:rStyle w:val="MathematicaFormatStandardForm"/>
          <w:rFonts w:ascii="Times New Roman" w:eastAsia="SimSun" w:hAnsi="Times New Roman" w:hint="default"/>
          <w:color w:val="000000" w:themeColor="text1"/>
          <w:sz w:val="21"/>
          <w:szCs w:val="21"/>
        </w:rPr>
      </w:pPr>
      <w:r>
        <w:rPr>
          <w:rStyle w:val="MathematicaFormatStandardForm"/>
          <w:rFonts w:ascii="Times New Roman" w:eastAsia="SimSun" w:hAnsi="Times New Roman" w:hint="default"/>
          <w:color w:val="000000" w:themeColor="text1"/>
          <w:sz w:val="21"/>
          <w:szCs w:val="21"/>
        </w:rPr>
        <w:t xml:space="preserve">The revenue in the case where only the collector fulfills its responsibilities is lower than when only </w:t>
      </w:r>
      <w:r>
        <w:rPr>
          <w:rFonts w:ascii="Times New Roman" w:hAnsi="Times New Roman"/>
          <w:color w:val="000000" w:themeColor="text1"/>
        </w:rPr>
        <w:t>the remanufacturer</w:t>
      </w:r>
      <w:r>
        <w:rPr>
          <w:rStyle w:val="MathematicaFormatStandardForm"/>
          <w:rFonts w:ascii="Times New Roman" w:eastAsia="SimSun" w:hAnsi="Times New Roman" w:hint="default"/>
          <w:color w:val="000000" w:themeColor="text1"/>
          <w:sz w:val="21"/>
          <w:szCs w:val="21"/>
        </w:rPr>
        <w:t xml:space="preserve"> </w:t>
      </w:r>
      <w:r>
        <w:rPr>
          <w:rStyle w:val="MathematicaFormatStandardForm"/>
          <w:rFonts w:ascii="Times New Roman" w:hAnsi="Times New Roman" w:hint="default"/>
          <w:color w:val="000000" w:themeColor="text1"/>
          <w:sz w:val="21"/>
          <w:szCs w:val="21"/>
        </w:rPr>
        <w:t>fulfills</w:t>
      </w:r>
      <w:r>
        <w:rPr>
          <w:rStyle w:val="MathematicaFormatStandardForm"/>
          <w:rFonts w:ascii="Times New Roman" w:eastAsia="SimSun" w:hAnsi="Times New Roman" w:hint="default"/>
          <w:color w:val="000000" w:themeColor="text1"/>
          <w:sz w:val="21"/>
          <w:szCs w:val="21"/>
        </w:rPr>
        <w:t xml:space="preserve"> its responsibilities in terms of the economic benefits of the collector (as shown in Fig. 7). The revenue where only the remanufacturer fulfills the responsibility is lower than the revenue where only the collector fulfills the responsibility regarding th</w:t>
      </w:r>
      <w:r>
        <w:rPr>
          <w:rStyle w:val="MathematicaFormatStandardForm"/>
          <w:rFonts w:ascii="Times New Roman" w:eastAsia="SimSun" w:hAnsi="Times New Roman" w:hint="default"/>
          <w:color w:val="000000" w:themeColor="text1"/>
          <w:sz w:val="21"/>
          <w:szCs w:val="21"/>
        </w:rPr>
        <w:t xml:space="preserve">e economic benefits of the remanufacturer (as shown in Fig. 8). The above situation is consistent with Proposition 2. Meanwhile, combined with Figs. 7 and 8, it can be seen that the collector and the remanufacturer have higher levels of responsibility and </w:t>
      </w:r>
      <w:r>
        <w:rPr>
          <w:rStyle w:val="MathematicaFormatStandardForm"/>
          <w:rFonts w:ascii="Times New Roman" w:eastAsia="SimSun" w:hAnsi="Times New Roman" w:hint="default"/>
          <w:color w:val="000000" w:themeColor="text1"/>
          <w:sz w:val="21"/>
          <w:szCs w:val="21"/>
        </w:rPr>
        <w:t>economic benefits when they meet their responsibility, respectively, than when only one party fulfills their responsibility. Hence, Proposition 3 is verified.</w:t>
      </w:r>
    </w:p>
    <w:p w14:paraId="7F4FF441" w14:textId="77777777" w:rsidR="00B21CB3" w:rsidRDefault="00D65086">
      <w:pPr>
        <w:ind w:firstLineChars="100" w:firstLine="210"/>
        <w:textAlignment w:val="center"/>
        <w:rPr>
          <w:rStyle w:val="MathematicaFormatStandardForm"/>
          <w:rFonts w:ascii="Times New Roman" w:eastAsia="SimSun" w:hAnsi="Times New Roman" w:hint="default"/>
          <w:color w:val="000000" w:themeColor="text1"/>
          <w:sz w:val="21"/>
          <w:szCs w:val="21"/>
        </w:rPr>
      </w:pPr>
      <w:r>
        <w:rPr>
          <w:rStyle w:val="MathematicaFormatStandardForm"/>
          <w:rFonts w:ascii="Times New Roman" w:eastAsia="SimSun" w:hAnsi="Times New Roman" w:hint="default"/>
          <w:color w:val="000000" w:themeColor="text1"/>
          <w:sz w:val="21"/>
          <w:szCs w:val="21"/>
        </w:rPr>
        <w:t xml:space="preserve">It can be seen from Figs. 5-8 that, when 0.5 &lt; </w:t>
      </w:r>
      <w:r>
        <w:rPr>
          <w:rStyle w:val="MathematicaFormatStandardForm"/>
          <w:rFonts w:ascii="Times New Roman" w:eastAsia="SimSun" w:hAnsi="Times New Roman" w:hint="default"/>
          <w:i/>
          <w:iCs/>
          <w:color w:val="000000" w:themeColor="text1"/>
          <w:sz w:val="21"/>
          <w:szCs w:val="21"/>
        </w:rPr>
        <w:t xml:space="preserve">t </w:t>
      </w:r>
      <w:r>
        <w:rPr>
          <w:rStyle w:val="MathematicaFormatStandardForm"/>
          <w:rFonts w:ascii="Times New Roman" w:eastAsia="SimSun" w:hAnsi="Times New Roman" w:hint="default"/>
          <w:color w:val="000000" w:themeColor="text1"/>
          <w:sz w:val="21"/>
          <w:szCs w:val="21"/>
        </w:rPr>
        <w:t>&lt; 1, the levels of responsibility and economic b</w:t>
      </w:r>
      <w:r>
        <w:rPr>
          <w:rStyle w:val="MathematicaFormatStandardForm"/>
          <w:rFonts w:ascii="Times New Roman" w:eastAsia="SimSun" w:hAnsi="Times New Roman" w:hint="default"/>
          <w:color w:val="000000" w:themeColor="text1"/>
          <w:sz w:val="21"/>
          <w:szCs w:val="21"/>
        </w:rPr>
        <w:t>enefits of collectors and remanufacturers in the RAC case are higher than in the case where the remanufacturer does not care about the collector (cases C, R, CR).</w:t>
      </w:r>
      <w:r>
        <w:rPr>
          <w:color w:val="000000" w:themeColor="text1"/>
        </w:rPr>
        <w:t xml:space="preserve"> </w:t>
      </w:r>
      <w:r>
        <w:rPr>
          <w:rStyle w:val="MathematicaFormatStandardForm"/>
          <w:rFonts w:ascii="Times New Roman" w:eastAsia="SimSun" w:hAnsi="Times New Roman" w:hint="default"/>
          <w:color w:val="000000" w:themeColor="text1"/>
          <w:sz w:val="21"/>
          <w:szCs w:val="21"/>
        </w:rPr>
        <w:t>By observing the change of responsibility levels and economic benefits of collector and remanufacturer with the proportion of collector's responsibility under the RAC situation, it is found that the remanufacturer can achieve the highest level of responsib</w:t>
      </w:r>
      <w:r>
        <w:rPr>
          <w:rStyle w:val="MathematicaFormatStandardForm"/>
          <w:rFonts w:ascii="Times New Roman" w:eastAsia="SimSun" w:hAnsi="Times New Roman" w:hint="default"/>
          <w:color w:val="000000" w:themeColor="text1"/>
          <w:sz w:val="21"/>
          <w:szCs w:val="21"/>
        </w:rPr>
        <w:t xml:space="preserve">ility and economic benefit at </w:t>
      </w:r>
      <w:r>
        <w:rPr>
          <w:rStyle w:val="MathematicaFormatStandardForm"/>
          <w:rFonts w:ascii="Times New Roman" w:eastAsia="SimSun" w:hAnsi="Times New Roman" w:hint="default"/>
          <w:i/>
          <w:iCs/>
          <w:color w:val="000000" w:themeColor="text1"/>
          <w:sz w:val="21"/>
          <w:szCs w:val="21"/>
        </w:rPr>
        <w:t>t</w:t>
      </w:r>
      <w:r>
        <w:rPr>
          <w:rStyle w:val="MathematicaFormatStandardForm"/>
          <w:rFonts w:ascii="Times New Roman" w:eastAsia="SimSun" w:hAnsi="Times New Roman" w:hint="default"/>
          <w:color w:val="000000" w:themeColor="text1"/>
          <w:sz w:val="21"/>
          <w:szCs w:val="21"/>
        </w:rPr>
        <w:t>= 2/3. The above analysis verifies Proposition 4. The cooperative scenario based on shared SWM responsibility can enable remanufacturers and collectors to achieve higher SWMRL and economic benefits than the case in the non-co</w:t>
      </w:r>
      <w:r>
        <w:rPr>
          <w:rStyle w:val="MathematicaFormatStandardForm"/>
          <w:rFonts w:ascii="Times New Roman" w:eastAsia="SimSun" w:hAnsi="Times New Roman" w:hint="default"/>
          <w:color w:val="000000" w:themeColor="text1"/>
          <w:sz w:val="21"/>
          <w:szCs w:val="21"/>
        </w:rPr>
        <w:t>operative scenario.</w:t>
      </w:r>
    </w:p>
    <w:p w14:paraId="395A4E2F" w14:textId="77777777" w:rsidR="00B21CB3" w:rsidRDefault="00D65086">
      <w:pPr>
        <w:ind w:firstLineChars="100" w:firstLine="210"/>
        <w:textAlignment w:val="center"/>
        <w:rPr>
          <w:rStyle w:val="MathematicaFormatStandardForm"/>
          <w:rFonts w:ascii="Times New Roman" w:eastAsia="SimSun" w:hAnsi="Times New Roman" w:hint="default"/>
          <w:color w:val="000000" w:themeColor="text1"/>
          <w:sz w:val="21"/>
          <w:szCs w:val="21"/>
        </w:rPr>
      </w:pPr>
      <w:bookmarkStart w:id="26" w:name="_Hlk102827473"/>
      <w:r>
        <w:rPr>
          <w:rStyle w:val="MathematicaFormatStandardForm"/>
          <w:rFonts w:ascii="Times New Roman" w:eastAsia="SimSun" w:hAnsi="Times New Roman" w:hint="default"/>
          <w:color w:val="000000" w:themeColor="text1"/>
          <w:sz w:val="21"/>
          <w:szCs w:val="21"/>
        </w:rPr>
        <w:t>The above results are further explained here. When remanufacturers share most of the responsibility cost for collectors, remanufacturers will face tremendous economic pressure, so they will choose to reduce their SWMRL to lower costs. H</w:t>
      </w:r>
      <w:r>
        <w:rPr>
          <w:rStyle w:val="MathematicaFormatStandardForm"/>
          <w:rFonts w:ascii="Times New Roman" w:eastAsia="SimSun" w:hAnsi="Times New Roman" w:hint="default"/>
          <w:color w:val="000000" w:themeColor="text1"/>
          <w:sz w:val="21"/>
          <w:szCs w:val="21"/>
        </w:rPr>
        <w:t xml:space="preserve">owever, the low level of SWMRL has led to a decline in market demand. Ultimately, it will affect the economic benefits of the company. In this case, the two companies' levels of responsibility </w:t>
      </w:r>
      <w:r>
        <w:rPr>
          <w:rStyle w:val="MathematicaFormatStandardForm"/>
          <w:rFonts w:ascii="Times New Roman" w:hAnsi="Times New Roman" w:hint="default"/>
          <w:color w:val="000000" w:themeColor="text1"/>
          <w:sz w:val="21"/>
          <w:szCs w:val="21"/>
        </w:rPr>
        <w:t>fulfilling</w:t>
      </w:r>
      <w:r>
        <w:rPr>
          <w:rStyle w:val="MathematicaFormatStandardForm"/>
          <w:rFonts w:ascii="Times New Roman" w:eastAsia="SimSun" w:hAnsi="Times New Roman" w:hint="default"/>
          <w:color w:val="000000" w:themeColor="text1"/>
          <w:sz w:val="21"/>
          <w:szCs w:val="21"/>
        </w:rPr>
        <w:t xml:space="preserve"> and economic benefits are deficient. On the other ha</w:t>
      </w:r>
      <w:r>
        <w:rPr>
          <w:rStyle w:val="MathematicaFormatStandardForm"/>
          <w:rFonts w:ascii="Times New Roman" w:eastAsia="SimSun" w:hAnsi="Times New Roman" w:hint="default"/>
          <w:color w:val="000000" w:themeColor="text1"/>
          <w:sz w:val="21"/>
          <w:szCs w:val="21"/>
        </w:rPr>
        <w:t>nd, when the remanufacturer shares a small responsibility cost for the collector, the collector has to bear a significant responsibility cost. To reduce costs, collectors will appropriately mitigate their responsibility level. Remanufacturers as downstream</w:t>
      </w:r>
      <w:r>
        <w:rPr>
          <w:rStyle w:val="MathematicaFormatStandardForm"/>
          <w:rFonts w:ascii="Times New Roman" w:eastAsia="SimSun" w:hAnsi="Times New Roman" w:hint="default"/>
          <w:color w:val="000000" w:themeColor="text1"/>
          <w:sz w:val="21"/>
          <w:szCs w:val="21"/>
        </w:rPr>
        <w:t xml:space="preserve"> enterprises will face an increase in processing costs. At this time, remanufacturers are highly vulnerable to the lack of responsibility of collectors, which will reduce the level of responsibility </w:t>
      </w:r>
      <w:r>
        <w:rPr>
          <w:rStyle w:val="MathematicaFormatStandardForm"/>
          <w:rFonts w:ascii="Times New Roman" w:hAnsi="Times New Roman" w:hint="default"/>
          <w:color w:val="000000" w:themeColor="text1"/>
          <w:sz w:val="21"/>
          <w:szCs w:val="21"/>
        </w:rPr>
        <w:t>fulfilling</w:t>
      </w:r>
      <w:r>
        <w:rPr>
          <w:rStyle w:val="MathematicaFormatStandardForm"/>
          <w:rFonts w:ascii="Times New Roman" w:eastAsia="SimSun" w:hAnsi="Times New Roman" w:hint="default"/>
          <w:color w:val="000000" w:themeColor="text1"/>
          <w:sz w:val="21"/>
          <w:szCs w:val="21"/>
        </w:rPr>
        <w:t xml:space="preserve"> and economic benefits of remanufacturers. Howe</w:t>
      </w:r>
      <w:r>
        <w:rPr>
          <w:rStyle w:val="MathematicaFormatStandardForm"/>
          <w:rFonts w:ascii="Times New Roman" w:eastAsia="SimSun" w:hAnsi="Times New Roman" w:hint="default"/>
          <w:color w:val="000000" w:themeColor="text1"/>
          <w:sz w:val="21"/>
          <w:szCs w:val="21"/>
        </w:rPr>
        <w:t xml:space="preserve">ver, when remanufacturers bear modest compliance costs for collectors, the economic pressure on remanufacturers decreases. Their willingness to invest in SWM increases SWMRL and stimulates market demand. Therefore, the economic benefits of both collectors </w:t>
      </w:r>
      <w:r>
        <w:rPr>
          <w:rStyle w:val="MathematicaFormatStandardForm"/>
          <w:rFonts w:ascii="Times New Roman" w:eastAsia="SimSun" w:hAnsi="Times New Roman" w:hint="default"/>
          <w:color w:val="000000" w:themeColor="text1"/>
          <w:sz w:val="21"/>
          <w:szCs w:val="21"/>
        </w:rPr>
        <w:t>and remanufacturers also increase, and collectors will also increase their SWMRL under the incentive of economic benefits.</w:t>
      </w:r>
    </w:p>
    <w:p w14:paraId="5876428E" w14:textId="77777777" w:rsidR="00B21CB3" w:rsidRDefault="00D65086">
      <w:pPr>
        <w:ind w:firstLineChars="100" w:firstLine="210"/>
        <w:textAlignment w:val="center"/>
        <w:rPr>
          <w:rStyle w:val="MathematicaFormatStandardForm"/>
          <w:rFonts w:ascii="Times New Roman" w:eastAsia="SimSun" w:hAnsi="Times New Roman" w:hint="default"/>
          <w:color w:val="000000" w:themeColor="text1"/>
          <w:sz w:val="21"/>
          <w:szCs w:val="21"/>
        </w:rPr>
      </w:pPr>
      <w:r>
        <w:rPr>
          <w:rStyle w:val="MathematicaFormatStandardForm"/>
          <w:rFonts w:ascii="Times New Roman" w:eastAsia="SimSun" w:hAnsi="Times New Roman" w:hint="default"/>
          <w:color w:val="000000" w:themeColor="text1"/>
          <w:sz w:val="21"/>
          <w:szCs w:val="21"/>
        </w:rPr>
        <w:t>The above analysis shows that the proportion of remanufacturing enterprises sharing responsibility and fulfillment costs for collecto</w:t>
      </w:r>
      <w:r>
        <w:rPr>
          <w:rStyle w:val="MathematicaFormatStandardForm"/>
          <w:rFonts w:ascii="Times New Roman" w:eastAsia="SimSun" w:hAnsi="Times New Roman" w:hint="default"/>
          <w:color w:val="000000" w:themeColor="text1"/>
          <w:sz w:val="21"/>
          <w:szCs w:val="21"/>
        </w:rPr>
        <w:t>rs should not be too high. If it is too high, this reduces remanufacturers' motivation to fulfill their SWM responsibilities. But at the same time, it cannot be too low, as this is not conducive to incentivizing collectors to fulfill their responsibilities</w:t>
      </w:r>
      <w:r>
        <w:rPr>
          <w:rStyle w:val="MathematicaFormatStandardForm"/>
          <w:rFonts w:ascii="Times New Roman" w:eastAsia="SimSun" w:hAnsi="Times New Roman" w:hint="default"/>
          <w:color w:val="000000" w:themeColor="text1"/>
          <w:sz w:val="21"/>
          <w:szCs w:val="21"/>
        </w:rPr>
        <w:t>. Therefore, the remanufacturing supply chain needs to set a reasonable proportion of responsibility fulfillment cost-sharing. Otherwise, it will not take full advantage of remanufacturers' concerns about collectors. Specifically, this paper finds that whe</w:t>
      </w:r>
      <w:r>
        <w:rPr>
          <w:rStyle w:val="MathematicaFormatStandardForm"/>
          <w:rFonts w:ascii="Times New Roman" w:eastAsia="SimSun" w:hAnsi="Times New Roman" w:hint="default"/>
          <w:color w:val="000000" w:themeColor="text1"/>
          <w:sz w:val="21"/>
          <w:szCs w:val="21"/>
        </w:rPr>
        <w:t>n remanufacturers bear one-third of the responsibility cost for collectors, they will achieve the highest responsibility and economic benefits.</w:t>
      </w:r>
    </w:p>
    <w:bookmarkEnd w:id="26"/>
    <w:p w14:paraId="4BE4277D" w14:textId="77777777" w:rsidR="00B21CB3" w:rsidRDefault="00D65086">
      <w:pPr>
        <w:pStyle w:val="CommentText"/>
        <w:ind w:firstLineChars="100" w:firstLine="210"/>
        <w:jc w:val="both"/>
        <w:rPr>
          <w:rFonts w:ascii="Times New Roman" w:hAnsi="Times New Roman"/>
          <w:color w:val="000000" w:themeColor="text1"/>
        </w:rPr>
      </w:pPr>
      <w:r>
        <w:rPr>
          <w:rStyle w:val="MathematicaFormatStandardForm"/>
          <w:rFonts w:ascii="Times New Roman" w:eastAsia="SimSun" w:hAnsi="Times New Roman" w:hint="default"/>
          <w:color w:val="000000" w:themeColor="text1"/>
          <w:sz w:val="21"/>
          <w:szCs w:val="21"/>
        </w:rPr>
        <w:t>The existing literature fails to pay attention to collectors with insufficient motives to fulfill their responsi</w:t>
      </w:r>
      <w:r>
        <w:rPr>
          <w:rStyle w:val="MathematicaFormatStandardForm"/>
          <w:rFonts w:ascii="Times New Roman" w:eastAsia="SimSun" w:hAnsi="Times New Roman" w:hint="default"/>
          <w:color w:val="000000" w:themeColor="text1"/>
          <w:sz w:val="21"/>
          <w:szCs w:val="21"/>
        </w:rPr>
        <w:t xml:space="preserve">bilities, and the limited literature on collectors' fulfillment of responsibilities focuses on government subsidies. Unlike these papers, </w:t>
      </w:r>
      <w:r>
        <w:rPr>
          <w:rFonts w:ascii="Times New Roman" w:hAnsi="Times New Roman"/>
          <w:color w:val="000000" w:themeColor="text1"/>
        </w:rPr>
        <w:t>this paper</w:t>
      </w:r>
      <w:r>
        <w:rPr>
          <w:rFonts w:ascii="Times New Roman" w:hAnsi="Times New Roman"/>
          <w:color w:val="000000" w:themeColor="text1"/>
        </w:rPr>
        <w:t xml:space="preserve"> finds that remanufacturers appropriate share the responsibility-fulfilling costs for collectors, which </w:t>
      </w:r>
      <w:r>
        <w:rPr>
          <w:rFonts w:ascii="Times New Roman" w:hAnsi="Times New Roman"/>
          <w:color w:val="000000" w:themeColor="text1"/>
        </w:rPr>
        <w:t>can motivate collectors to actively fulfill their responsibilities and improve the overall responsibility</w:t>
      </w:r>
      <w:r>
        <w:rPr>
          <w:rFonts w:ascii="Times New Roman" w:hAnsi="Times New Roman" w:hint="eastAsia"/>
          <w:color w:val="000000" w:themeColor="text1"/>
        </w:rPr>
        <w:t xml:space="preserve"> </w:t>
      </w:r>
      <w:r>
        <w:rPr>
          <w:rFonts w:ascii="Times New Roman" w:hAnsi="Times New Roman"/>
          <w:color w:val="000000" w:themeColor="text1"/>
        </w:rPr>
        <w:t>fulfilling level of the supply chain, thereby helping to solve the problem of secondary pollution in recycling.</w:t>
      </w:r>
    </w:p>
    <w:p w14:paraId="0ACBC174" w14:textId="77777777" w:rsidR="00B21CB3" w:rsidRDefault="00D65086">
      <w:pPr>
        <w:pStyle w:val="CommentText"/>
        <w:spacing w:beforeLines="50" w:before="156" w:afterLines="50" w:after="156"/>
        <w:jc w:val="both"/>
        <w:outlineLvl w:val="1"/>
        <w:rPr>
          <w:rFonts w:ascii="Times New Roman" w:hAnsi="Times New Roman"/>
          <w:i/>
          <w:iCs/>
          <w:color w:val="000000" w:themeColor="text1"/>
        </w:rPr>
      </w:pPr>
      <w:r>
        <w:rPr>
          <w:rFonts w:ascii="Times New Roman" w:hAnsi="Times New Roman"/>
          <w:i/>
          <w:iCs/>
          <w:color w:val="000000" w:themeColor="text1"/>
        </w:rPr>
        <w:t>5.2. Discussion</w:t>
      </w:r>
    </w:p>
    <w:p w14:paraId="45C926DA" w14:textId="77777777" w:rsidR="00B21CB3" w:rsidRDefault="00D65086">
      <w:pPr>
        <w:pStyle w:val="CommentText"/>
        <w:ind w:firstLineChars="100" w:firstLine="210"/>
        <w:jc w:val="both"/>
        <w:rPr>
          <w:rStyle w:val="MathematicaFormatStandardForm"/>
          <w:rFonts w:ascii="Times New Roman" w:eastAsia="SimSun" w:hAnsi="Times New Roman" w:hint="default"/>
          <w:color w:val="000000" w:themeColor="text1"/>
          <w:sz w:val="21"/>
          <w:szCs w:val="21"/>
        </w:rPr>
      </w:pPr>
      <w:r>
        <w:rPr>
          <w:rFonts w:ascii="Times New Roman" w:hAnsi="Times New Roman"/>
          <w:color w:val="000000" w:themeColor="text1"/>
        </w:rPr>
        <w:t xml:space="preserve">This paper </w:t>
      </w:r>
      <w:r>
        <w:rPr>
          <w:rStyle w:val="MathematicaFormatStandardForm"/>
          <w:rFonts w:ascii="Times New Roman" w:eastAsia="SimSun" w:hAnsi="Times New Roman" w:hint="default"/>
          <w:color w:val="000000" w:themeColor="text1"/>
          <w:sz w:val="21"/>
          <w:szCs w:val="21"/>
        </w:rPr>
        <w:t xml:space="preserve">has extended the existing literature. </w:t>
      </w:r>
      <w:r>
        <w:rPr>
          <w:rStyle w:val="MathematicaFormatStandardForm"/>
          <w:rFonts w:ascii="Times New Roman" w:eastAsia="SimSun" w:hAnsi="Times New Roman" w:hint="default"/>
          <w:i/>
          <w:iCs/>
          <w:color w:val="000000" w:themeColor="text1"/>
          <w:sz w:val="21"/>
          <w:szCs w:val="21"/>
        </w:rPr>
        <w:t>First</w:t>
      </w:r>
      <w:r>
        <w:rPr>
          <w:rStyle w:val="MathematicaFormatStandardForm"/>
          <w:rFonts w:ascii="Times New Roman" w:eastAsia="SimSun" w:hAnsi="Times New Roman" w:hint="default"/>
          <w:color w:val="000000" w:themeColor="text1"/>
          <w:sz w:val="21"/>
          <w:szCs w:val="21"/>
        </w:rPr>
        <w:t xml:space="preserve">, in the current articles considering the responsibility of remanufacturing supply chain enterprises </w:t>
      </w:r>
      <w:r>
        <w:rPr>
          <w:rFonts w:ascii="Times New Roman" w:hAnsi="Times New Roman"/>
          <w:color w:val="000000" w:themeColor="text1"/>
        </w:rPr>
        <w:t>(Wu et al. 2020; Ni et al. 2010</w:t>
      </w:r>
      <w:r>
        <w:rPr>
          <w:rStyle w:val="MathematicaFormatStandardForm"/>
          <w:rFonts w:ascii="Times New Roman" w:eastAsia="SimSun" w:hAnsi="Times New Roman" w:hint="default"/>
          <w:color w:val="000000" w:themeColor="text1"/>
          <w:sz w:val="21"/>
          <w:szCs w:val="21"/>
        </w:rPr>
        <w:t>), remanufacturers often become the focus of scholars due to their central positi</w:t>
      </w:r>
      <w:r>
        <w:rPr>
          <w:rStyle w:val="MathematicaFormatStandardForm"/>
          <w:rFonts w:ascii="Times New Roman" w:eastAsia="SimSun" w:hAnsi="Times New Roman" w:hint="default"/>
          <w:color w:val="000000" w:themeColor="text1"/>
          <w:sz w:val="21"/>
          <w:szCs w:val="21"/>
        </w:rPr>
        <w:t xml:space="preserve">on in the supply chain. However, collectors tend to be neglected due to the poor economic effect of third-party recycling </w:t>
      </w:r>
      <w:r>
        <w:rPr>
          <w:rFonts w:ascii="Times New Roman" w:hAnsi="Times New Roman"/>
          <w:color w:val="000000" w:themeColor="text1"/>
        </w:rPr>
        <w:t>(Wu et al. 2020; Savaskan et al. 2004).</w:t>
      </w:r>
      <w:r>
        <w:rPr>
          <w:rStyle w:val="MathematicaFormatStandardForm"/>
          <w:rFonts w:ascii="Times New Roman" w:eastAsia="SimSun" w:hAnsi="Times New Roman" w:hint="default"/>
          <w:color w:val="000000" w:themeColor="text1"/>
          <w:sz w:val="21"/>
          <w:szCs w:val="21"/>
        </w:rPr>
        <w:t xml:space="preserve"> This paper has considered the responsibility </w:t>
      </w:r>
      <w:r>
        <w:rPr>
          <w:rStyle w:val="MathematicaFormatStandardForm"/>
          <w:rFonts w:ascii="Times New Roman" w:hAnsi="Times New Roman" w:hint="default"/>
          <w:color w:val="000000" w:themeColor="text1"/>
          <w:sz w:val="21"/>
          <w:szCs w:val="21"/>
        </w:rPr>
        <w:t>fulfillment</w:t>
      </w:r>
      <w:r>
        <w:rPr>
          <w:rStyle w:val="MathematicaFormatStandardForm"/>
          <w:rFonts w:ascii="Times New Roman" w:eastAsia="SimSun" w:hAnsi="Times New Roman" w:hint="default"/>
          <w:color w:val="000000" w:themeColor="text1"/>
          <w:sz w:val="21"/>
          <w:szCs w:val="21"/>
        </w:rPr>
        <w:t xml:space="preserve"> of collectors in depth and focused on</w:t>
      </w:r>
      <w:r>
        <w:rPr>
          <w:rStyle w:val="MathematicaFormatStandardForm"/>
          <w:rFonts w:ascii="Times New Roman" w:eastAsia="SimSun" w:hAnsi="Times New Roman" w:hint="default"/>
          <w:color w:val="000000" w:themeColor="text1"/>
          <w:sz w:val="21"/>
          <w:szCs w:val="21"/>
        </w:rPr>
        <w:t xml:space="preserve"> how to encourage collectors with insufficient motivation to actively </w:t>
      </w:r>
      <w:r>
        <w:rPr>
          <w:rStyle w:val="MathematicaFormatStandardForm"/>
          <w:rFonts w:ascii="Times New Roman" w:hAnsi="Times New Roman" w:hint="default"/>
          <w:color w:val="000000" w:themeColor="text1"/>
          <w:sz w:val="21"/>
          <w:szCs w:val="21"/>
        </w:rPr>
        <w:t>fulfil</w:t>
      </w:r>
      <w:r>
        <w:rPr>
          <w:rStyle w:val="MathematicaFormatStandardForm"/>
          <w:rFonts w:ascii="Times New Roman" w:eastAsia="SimSun" w:hAnsi="Times New Roman" w:hint="default"/>
          <w:color w:val="000000" w:themeColor="text1"/>
          <w:sz w:val="21"/>
          <w:szCs w:val="21"/>
        </w:rPr>
        <w:t xml:space="preserve"> SWMR in emerging economies such as China, where there are many collectors. </w:t>
      </w:r>
      <w:r>
        <w:rPr>
          <w:rStyle w:val="MathematicaFormatStandardForm"/>
          <w:rFonts w:ascii="Times New Roman" w:eastAsia="SimSun" w:hAnsi="Times New Roman" w:hint="default"/>
          <w:i/>
          <w:iCs/>
          <w:color w:val="000000" w:themeColor="text1"/>
          <w:sz w:val="21"/>
          <w:szCs w:val="21"/>
        </w:rPr>
        <w:t>Second</w:t>
      </w:r>
      <w:r>
        <w:rPr>
          <w:rStyle w:val="MathematicaFormatStandardForm"/>
          <w:rFonts w:ascii="Times New Roman" w:eastAsia="SimSun" w:hAnsi="Times New Roman" w:hint="default"/>
          <w:color w:val="000000" w:themeColor="text1"/>
          <w:sz w:val="21"/>
          <w:szCs w:val="21"/>
        </w:rPr>
        <w:t xml:space="preserve">, in promoting the responsibility of supply chain members, many articles have considered the role </w:t>
      </w:r>
      <w:r>
        <w:rPr>
          <w:rStyle w:val="MathematicaFormatStandardForm"/>
          <w:rFonts w:ascii="Times New Roman" w:eastAsia="SimSun" w:hAnsi="Times New Roman" w:hint="default"/>
          <w:color w:val="000000" w:themeColor="text1"/>
          <w:sz w:val="21"/>
          <w:szCs w:val="21"/>
        </w:rPr>
        <w:t xml:space="preserve">of the government </w:t>
      </w:r>
      <w:r>
        <w:rPr>
          <w:rFonts w:ascii="Times New Roman" w:hAnsi="Times New Roman"/>
          <w:color w:val="000000" w:themeColor="text1"/>
        </w:rPr>
        <w:t xml:space="preserve">(Mondal et al. 2022; Song et al. 2020; Wang et al. 2019, 2015) </w:t>
      </w:r>
      <w:r>
        <w:rPr>
          <w:rStyle w:val="MathematicaFormatStandardForm"/>
          <w:rFonts w:ascii="Times New Roman" w:eastAsia="SimSun" w:hAnsi="Times New Roman" w:hint="default"/>
          <w:color w:val="000000" w:themeColor="text1"/>
          <w:sz w:val="21"/>
          <w:szCs w:val="21"/>
        </w:rPr>
        <w:t xml:space="preserve">and shown that the government can urge enterprises to fulfill their responsibilities through regulatory measures such as subsidies or penalties. </w:t>
      </w:r>
    </w:p>
    <w:p w14:paraId="50E45D60" w14:textId="77777777" w:rsidR="00B21CB3" w:rsidRDefault="00D65086">
      <w:pPr>
        <w:pStyle w:val="CommentText"/>
        <w:ind w:firstLineChars="100" w:firstLine="210"/>
        <w:jc w:val="both"/>
        <w:rPr>
          <w:rStyle w:val="MathematicaFormatStandardForm"/>
          <w:rFonts w:ascii="Times New Roman" w:eastAsia="SimSun" w:hAnsi="Times New Roman" w:hint="default"/>
          <w:color w:val="000000" w:themeColor="text1"/>
          <w:sz w:val="21"/>
        </w:rPr>
      </w:pPr>
      <w:r>
        <w:rPr>
          <w:rFonts w:ascii="Times New Roman" w:hAnsi="Times New Roman"/>
          <w:color w:val="000000" w:themeColor="text1"/>
        </w:rPr>
        <w:t xml:space="preserve">However, the large volume of collectors relying entirely on government subsidies is unsustainable for the government. </w:t>
      </w:r>
      <w:r>
        <w:rPr>
          <w:rStyle w:val="MathematicaFormatStandardForm"/>
          <w:rFonts w:ascii="Times New Roman" w:eastAsia="SimSun" w:hAnsi="Times New Roman" w:hint="default"/>
          <w:color w:val="000000" w:themeColor="text1"/>
          <w:sz w:val="21"/>
          <w:szCs w:val="21"/>
        </w:rPr>
        <w:t xml:space="preserve">As an alternative, </w:t>
      </w:r>
      <w:r>
        <w:rPr>
          <w:rFonts w:ascii="Times New Roman" w:hAnsi="Times New Roman"/>
          <w:color w:val="000000" w:themeColor="text1"/>
        </w:rPr>
        <w:t>this paper</w:t>
      </w:r>
      <w:r>
        <w:rPr>
          <w:rStyle w:val="MathematicaFormatStandardForm"/>
          <w:rFonts w:ascii="Times New Roman" w:eastAsia="SimSun" w:hAnsi="Times New Roman" w:hint="default"/>
          <w:color w:val="000000" w:themeColor="text1"/>
          <w:sz w:val="21"/>
          <w:szCs w:val="21"/>
        </w:rPr>
        <w:t xml:space="preserve"> uses the internal incentive contract of the supply chain. Through the core enterprise of the supply chain, t</w:t>
      </w:r>
      <w:r>
        <w:rPr>
          <w:rStyle w:val="MathematicaFormatStandardForm"/>
          <w:rFonts w:ascii="Times New Roman" w:eastAsia="SimSun" w:hAnsi="Times New Roman" w:hint="default"/>
          <w:color w:val="000000" w:themeColor="text1"/>
          <w:sz w:val="21"/>
          <w:szCs w:val="21"/>
        </w:rPr>
        <w:t xml:space="preserve">he remanufacturer shares the recovery cost for the collector to urge the collector to </w:t>
      </w:r>
      <w:r>
        <w:rPr>
          <w:rStyle w:val="MathematicaFormatStandardForm"/>
          <w:rFonts w:ascii="Times New Roman" w:hAnsi="Times New Roman" w:hint="default"/>
          <w:color w:val="000000" w:themeColor="text1"/>
          <w:sz w:val="21"/>
          <w:szCs w:val="21"/>
        </w:rPr>
        <w:t>fulfil</w:t>
      </w:r>
      <w:r>
        <w:rPr>
          <w:rStyle w:val="MathematicaFormatStandardForm"/>
          <w:rFonts w:ascii="Times New Roman" w:eastAsia="SimSun" w:hAnsi="Times New Roman" w:hint="default"/>
          <w:color w:val="000000" w:themeColor="text1"/>
          <w:sz w:val="21"/>
          <w:szCs w:val="21"/>
        </w:rPr>
        <w:t xml:space="preserve"> their responsibilities to realize the sustainability of the remanufacturing supply chain. </w:t>
      </w:r>
      <w:r>
        <w:rPr>
          <w:rStyle w:val="MathematicaFormatStandardForm"/>
          <w:rFonts w:ascii="Times New Roman" w:eastAsia="SimSun" w:hAnsi="Times New Roman" w:hint="default"/>
          <w:i/>
          <w:iCs/>
          <w:color w:val="000000" w:themeColor="text1"/>
          <w:sz w:val="21"/>
          <w:szCs w:val="21"/>
        </w:rPr>
        <w:t>Finally</w:t>
      </w:r>
      <w:r>
        <w:rPr>
          <w:rStyle w:val="MathematicaFormatStandardForm"/>
          <w:rFonts w:ascii="Times New Roman" w:eastAsia="SimSun" w:hAnsi="Times New Roman" w:hint="default"/>
          <w:color w:val="000000" w:themeColor="text1"/>
          <w:sz w:val="21"/>
          <w:szCs w:val="21"/>
        </w:rPr>
        <w:t xml:space="preserve">, Wu et al. (2020) studied the coordination mechanism of remanufacturing supply chain enterprises' responsibility </w:t>
      </w:r>
      <w:r>
        <w:rPr>
          <w:rStyle w:val="MathematicaFormatStandardForm"/>
          <w:rFonts w:ascii="Times New Roman" w:hAnsi="Times New Roman" w:hint="default"/>
          <w:color w:val="000000" w:themeColor="text1"/>
          <w:sz w:val="21"/>
          <w:szCs w:val="21"/>
        </w:rPr>
        <w:t>fulfillment</w:t>
      </w:r>
      <w:r>
        <w:rPr>
          <w:rStyle w:val="MathematicaFormatStandardForm"/>
          <w:rFonts w:ascii="Times New Roman" w:eastAsia="SimSun" w:hAnsi="Times New Roman" w:hint="default"/>
          <w:color w:val="000000" w:themeColor="text1"/>
          <w:sz w:val="21"/>
          <w:szCs w:val="21"/>
        </w:rPr>
        <w:t xml:space="preserve"> based on the bargaining model of supply chain members' negotiating power. However, due to the difficulty of secondary inspection o</w:t>
      </w:r>
      <w:r>
        <w:rPr>
          <w:rStyle w:val="MathematicaFormatStandardForm"/>
          <w:rFonts w:ascii="Times New Roman" w:eastAsia="SimSun" w:hAnsi="Times New Roman" w:hint="default"/>
          <w:color w:val="000000" w:themeColor="text1"/>
          <w:sz w:val="21"/>
          <w:szCs w:val="21"/>
        </w:rPr>
        <w:t>f waste products, it is very costly for remanufacturers to comprehensively supervise the collectors' performance of their responsibilities, which provides opportunities for collectors to evade responsibility. Therefore, bargaining contracts make it difficu</w:t>
      </w:r>
      <w:r>
        <w:rPr>
          <w:rStyle w:val="MathematicaFormatStandardForm"/>
          <w:rFonts w:ascii="Times New Roman" w:eastAsia="SimSun" w:hAnsi="Times New Roman" w:hint="default"/>
          <w:color w:val="000000" w:themeColor="text1"/>
          <w:sz w:val="21"/>
          <w:szCs w:val="21"/>
        </w:rPr>
        <w:t xml:space="preserve">lt to motivate collectors to </w:t>
      </w:r>
      <w:r>
        <w:rPr>
          <w:rStyle w:val="MathematicaFormatStandardForm"/>
          <w:rFonts w:ascii="Times New Roman" w:hAnsi="Times New Roman" w:hint="default"/>
          <w:color w:val="000000" w:themeColor="text1"/>
          <w:sz w:val="21"/>
          <w:szCs w:val="21"/>
        </w:rPr>
        <w:t>fulfil</w:t>
      </w:r>
      <w:r>
        <w:rPr>
          <w:rStyle w:val="MathematicaFormatStandardForm"/>
          <w:rFonts w:ascii="Times New Roman" w:eastAsia="SimSun" w:hAnsi="Times New Roman" w:hint="default"/>
          <w:color w:val="000000" w:themeColor="text1"/>
          <w:sz w:val="21"/>
          <w:szCs w:val="21"/>
        </w:rPr>
        <w:t xml:space="preserve"> their responsibilities effectively. Unlike Wu and colleagues’ research, this paper innovatively considers that the remanufacturer will share a specific responsibility </w:t>
      </w:r>
      <w:r>
        <w:rPr>
          <w:rStyle w:val="MathematicaFormatStandardForm"/>
          <w:rFonts w:ascii="Times New Roman" w:hAnsi="Times New Roman" w:hint="default"/>
          <w:color w:val="000000" w:themeColor="text1"/>
          <w:sz w:val="21"/>
          <w:szCs w:val="21"/>
        </w:rPr>
        <w:t>fulfilling</w:t>
      </w:r>
      <w:r>
        <w:rPr>
          <w:rStyle w:val="MathematicaFormatStandardForm"/>
          <w:rFonts w:ascii="Times New Roman" w:eastAsia="SimSun" w:hAnsi="Times New Roman" w:hint="default"/>
          <w:color w:val="000000" w:themeColor="text1"/>
          <w:sz w:val="21"/>
          <w:szCs w:val="21"/>
        </w:rPr>
        <w:t xml:space="preserve"> cost for the collector to improve their en</w:t>
      </w:r>
      <w:r>
        <w:rPr>
          <w:rStyle w:val="MathematicaFormatStandardForm"/>
          <w:rFonts w:ascii="Times New Roman" w:eastAsia="SimSun" w:hAnsi="Times New Roman" w:hint="default"/>
          <w:color w:val="000000" w:themeColor="text1"/>
          <w:sz w:val="21"/>
          <w:szCs w:val="21"/>
        </w:rPr>
        <w:t xml:space="preserve">thusiasm for responsibility </w:t>
      </w:r>
      <w:r>
        <w:rPr>
          <w:rStyle w:val="MathematicaFormatStandardForm"/>
          <w:rFonts w:ascii="Times New Roman" w:hAnsi="Times New Roman" w:hint="default"/>
          <w:color w:val="000000" w:themeColor="text1"/>
          <w:sz w:val="21"/>
          <w:szCs w:val="21"/>
        </w:rPr>
        <w:t>fulfillment</w:t>
      </w:r>
      <w:r>
        <w:rPr>
          <w:rStyle w:val="MathematicaFormatStandardForm"/>
          <w:rFonts w:ascii="Times New Roman" w:eastAsia="SimSun" w:hAnsi="Times New Roman" w:hint="default"/>
          <w:color w:val="000000" w:themeColor="text1"/>
          <w:sz w:val="21"/>
          <w:szCs w:val="21"/>
        </w:rPr>
        <w:t xml:space="preserve">. It finds that remanufacturers moderately share responsibility </w:t>
      </w:r>
      <w:r>
        <w:rPr>
          <w:rStyle w:val="MathematicaFormatStandardForm"/>
          <w:rFonts w:ascii="Times New Roman" w:hAnsi="Times New Roman" w:hint="default"/>
          <w:color w:val="000000" w:themeColor="text1"/>
          <w:sz w:val="21"/>
          <w:szCs w:val="21"/>
        </w:rPr>
        <w:t>fulfilling</w:t>
      </w:r>
      <w:r>
        <w:rPr>
          <w:rStyle w:val="MathematicaFormatStandardForm"/>
          <w:rFonts w:ascii="Times New Roman" w:eastAsia="SimSun" w:hAnsi="Times New Roman" w:hint="default"/>
          <w:color w:val="000000" w:themeColor="text1"/>
          <w:sz w:val="21"/>
          <w:szCs w:val="21"/>
        </w:rPr>
        <w:t xml:space="preserve"> costs for collectors, which motivates collectors to </w:t>
      </w:r>
      <w:r>
        <w:rPr>
          <w:rStyle w:val="MathematicaFormatStandardForm"/>
          <w:rFonts w:ascii="Times New Roman" w:hAnsi="Times New Roman" w:hint="default"/>
          <w:color w:val="000000" w:themeColor="text1"/>
          <w:sz w:val="21"/>
          <w:szCs w:val="21"/>
        </w:rPr>
        <w:t>fulfil</w:t>
      </w:r>
      <w:r>
        <w:rPr>
          <w:rStyle w:val="MathematicaFormatStandardForm"/>
          <w:rFonts w:ascii="Times New Roman" w:eastAsia="SimSun" w:hAnsi="Times New Roman" w:hint="default"/>
          <w:color w:val="000000" w:themeColor="text1"/>
          <w:sz w:val="21"/>
          <w:szCs w:val="21"/>
        </w:rPr>
        <w:t xml:space="preserve"> their responsibilities and thus is more conducive to realizing the sustainability o</w:t>
      </w:r>
      <w:r>
        <w:rPr>
          <w:rStyle w:val="MathematicaFormatStandardForm"/>
          <w:rFonts w:ascii="Times New Roman" w:eastAsia="SimSun" w:hAnsi="Times New Roman" w:hint="default"/>
          <w:color w:val="000000" w:themeColor="text1"/>
          <w:sz w:val="21"/>
          <w:szCs w:val="21"/>
        </w:rPr>
        <w:t>f the remanufacturing supply chain. This paper can solve the problem of collectors evading responsibility due to the difficulty of detecting waste products and achieve the sustainability of the remanufacturing supply chain without relying on government sub</w:t>
      </w:r>
      <w:r>
        <w:rPr>
          <w:rStyle w:val="MathematicaFormatStandardForm"/>
          <w:rFonts w:ascii="Times New Roman" w:eastAsia="SimSun" w:hAnsi="Times New Roman" w:hint="default"/>
          <w:color w:val="000000" w:themeColor="text1"/>
          <w:sz w:val="21"/>
          <w:szCs w:val="21"/>
        </w:rPr>
        <w:t>sidies.</w:t>
      </w:r>
    </w:p>
    <w:p w14:paraId="63DF0018" w14:textId="77777777" w:rsidR="00B21CB3" w:rsidRDefault="00D65086">
      <w:pPr>
        <w:spacing w:before="100" w:beforeAutospacing="1" w:after="100" w:afterAutospacing="1"/>
        <w:outlineLvl w:val="0"/>
        <w:rPr>
          <w:rFonts w:ascii="Times New Roman" w:hAnsi="Times New Roman"/>
          <w:b/>
          <w:bCs/>
          <w:color w:val="000000" w:themeColor="text1"/>
        </w:rPr>
      </w:pPr>
      <w:r>
        <w:rPr>
          <w:rFonts w:ascii="Times New Roman" w:hAnsi="Times New Roman"/>
          <w:b/>
          <w:bCs/>
          <w:color w:val="000000" w:themeColor="text1"/>
        </w:rPr>
        <w:t>6. Implications</w:t>
      </w:r>
    </w:p>
    <w:p w14:paraId="7D1378D9" w14:textId="77777777" w:rsidR="00B21CB3" w:rsidRDefault="00D65086">
      <w:pPr>
        <w:ind w:firstLineChars="100" w:firstLine="210"/>
        <w:textAlignment w:val="center"/>
        <w:rPr>
          <w:rStyle w:val="MathematicaFormatStandardForm"/>
          <w:rFonts w:ascii="Times New Roman" w:eastAsia="SimSun" w:hAnsi="Times New Roman" w:hint="default"/>
          <w:color w:val="000000" w:themeColor="text1"/>
          <w:sz w:val="21"/>
          <w:szCs w:val="21"/>
        </w:rPr>
      </w:pPr>
      <w:r>
        <w:rPr>
          <w:rStyle w:val="MathematicaFormatStandardForm"/>
          <w:rFonts w:ascii="Times New Roman" w:eastAsia="SimSun" w:hAnsi="Times New Roman" w:hint="default"/>
          <w:color w:val="000000" w:themeColor="text1"/>
          <w:sz w:val="21"/>
          <w:szCs w:val="21"/>
        </w:rPr>
        <w:t xml:space="preserve"> Solid waste also contains a considerable economic value. Recycling and remanufacturing and strengthening the responsible management of solid waste can make full use of the resources available to develop solid waste </w:t>
      </w:r>
      <w:r>
        <w:rPr>
          <w:rFonts w:ascii="Times New Roman" w:hAnsi="Times New Roman"/>
          <w:color w:val="000000" w:themeColor="text1"/>
        </w:rPr>
        <w:t xml:space="preserve">(Bergeron 2017) </w:t>
      </w:r>
      <w:r>
        <w:rPr>
          <w:rStyle w:val="MathematicaFormatStandardForm"/>
          <w:rFonts w:ascii="Times New Roman" w:eastAsia="SimSun" w:hAnsi="Times New Roman" w:hint="default"/>
          <w:color w:val="000000" w:themeColor="text1"/>
          <w:sz w:val="21"/>
          <w:szCs w:val="21"/>
        </w:rPr>
        <w:t>and effectively solve th</w:t>
      </w:r>
      <w:r>
        <w:rPr>
          <w:rStyle w:val="MathematicaFormatStandardForm"/>
          <w:rFonts w:ascii="Times New Roman" w:eastAsia="SimSun" w:hAnsi="Times New Roman" w:hint="default"/>
          <w:color w:val="000000" w:themeColor="text1"/>
          <w:sz w:val="21"/>
          <w:szCs w:val="21"/>
        </w:rPr>
        <w:t xml:space="preserve">e environmental pollution problem </w:t>
      </w:r>
      <w:r>
        <w:rPr>
          <w:rFonts w:ascii="Times New Roman" w:hAnsi="Times New Roman"/>
          <w:color w:val="000000" w:themeColor="text1"/>
        </w:rPr>
        <w:t>(Tsai et al. 2020).</w:t>
      </w:r>
      <w:r>
        <w:rPr>
          <w:rStyle w:val="MathematicaFormatStandardForm"/>
          <w:rFonts w:ascii="Times New Roman" w:eastAsia="SimSun" w:hAnsi="Times New Roman" w:hint="default"/>
          <w:color w:val="000000" w:themeColor="text1"/>
          <w:sz w:val="21"/>
          <w:szCs w:val="21"/>
        </w:rPr>
        <w:t xml:space="preserve"> However, collectors have insufficient incentives to fulfill their responsibilities in emerging market countries such as China due to meager profits, resulting in severe secondary pollution during the re</w:t>
      </w:r>
      <w:r>
        <w:rPr>
          <w:rStyle w:val="MathematicaFormatStandardForm"/>
          <w:rFonts w:ascii="Times New Roman" w:eastAsia="SimSun" w:hAnsi="Times New Roman" w:hint="default"/>
          <w:color w:val="000000" w:themeColor="text1"/>
          <w:sz w:val="21"/>
          <w:szCs w:val="21"/>
        </w:rPr>
        <w:t>cycling process (</w:t>
      </w:r>
      <w:r>
        <w:rPr>
          <w:rFonts w:ascii="Times New Roman" w:hAnsi="Times New Roman"/>
          <w:color w:val="000000" w:themeColor="text1"/>
        </w:rPr>
        <w:t>Ohajinwa et al. 2018)</w:t>
      </w:r>
      <w:r>
        <w:rPr>
          <w:rStyle w:val="MathematicaFormatStandardForm"/>
          <w:rFonts w:ascii="Times New Roman" w:eastAsia="SimSun" w:hAnsi="Times New Roman" w:hint="default"/>
          <w:color w:val="000000" w:themeColor="text1"/>
          <w:sz w:val="21"/>
          <w:szCs w:val="21"/>
        </w:rPr>
        <w:t>.</w:t>
      </w:r>
    </w:p>
    <w:p w14:paraId="6F101EC1" w14:textId="77777777" w:rsidR="00B21CB3" w:rsidRDefault="00D65086">
      <w:pPr>
        <w:ind w:firstLineChars="100" w:firstLine="210"/>
        <w:textAlignment w:val="center"/>
        <w:rPr>
          <w:rStyle w:val="MathematicaFormatStandardForm"/>
          <w:rFonts w:ascii="Times New Roman" w:eastAsia="SimSun" w:hAnsi="Times New Roman" w:hint="default"/>
          <w:color w:val="000000" w:themeColor="text1"/>
          <w:sz w:val="21"/>
          <w:szCs w:val="21"/>
        </w:rPr>
      </w:pPr>
      <w:r>
        <w:rPr>
          <w:rFonts w:ascii="Times New Roman" w:hAnsi="Times New Roman"/>
          <w:color w:val="000000" w:themeColor="text1"/>
        </w:rPr>
        <w:t xml:space="preserve">This paper </w:t>
      </w:r>
      <w:r>
        <w:rPr>
          <w:rStyle w:val="MathematicaFormatStandardForm"/>
          <w:rFonts w:ascii="Times New Roman" w:eastAsia="SimSun" w:hAnsi="Times New Roman" w:hint="default"/>
          <w:color w:val="000000" w:themeColor="text1"/>
          <w:sz w:val="21"/>
          <w:szCs w:val="21"/>
        </w:rPr>
        <w:t xml:space="preserve">finds that remanufacturers sharing responsibility </w:t>
      </w:r>
      <w:r>
        <w:rPr>
          <w:rStyle w:val="MathematicaFormatStandardForm"/>
          <w:rFonts w:ascii="Times New Roman" w:hAnsi="Times New Roman" w:hint="default"/>
          <w:color w:val="000000" w:themeColor="text1"/>
          <w:sz w:val="21"/>
          <w:szCs w:val="21"/>
        </w:rPr>
        <w:t>fulfilling</w:t>
      </w:r>
      <w:r>
        <w:rPr>
          <w:rStyle w:val="MathematicaFormatStandardForm"/>
          <w:rFonts w:ascii="Times New Roman" w:eastAsia="SimSun" w:hAnsi="Times New Roman" w:hint="default"/>
          <w:color w:val="000000" w:themeColor="text1"/>
          <w:sz w:val="21"/>
          <w:szCs w:val="21"/>
        </w:rPr>
        <w:t xml:space="preserve"> costs for collectors can overcome the insufficient motivation of collectors to </w:t>
      </w:r>
      <w:r>
        <w:rPr>
          <w:rStyle w:val="MathematicaFormatStandardForm"/>
          <w:rFonts w:ascii="Times New Roman" w:hAnsi="Times New Roman" w:hint="default"/>
          <w:color w:val="000000" w:themeColor="text1"/>
          <w:sz w:val="21"/>
          <w:szCs w:val="21"/>
        </w:rPr>
        <w:t>fulfil</w:t>
      </w:r>
      <w:r>
        <w:rPr>
          <w:rStyle w:val="MathematicaFormatStandardForm"/>
          <w:rFonts w:ascii="Times New Roman" w:eastAsia="SimSun" w:hAnsi="Times New Roman" w:hint="default"/>
          <w:color w:val="000000" w:themeColor="text1"/>
          <w:sz w:val="21"/>
          <w:szCs w:val="21"/>
        </w:rPr>
        <w:t xml:space="preserve"> responsibility and provide new ideas for promoting the sus</w:t>
      </w:r>
      <w:r>
        <w:rPr>
          <w:rStyle w:val="MathematicaFormatStandardForm"/>
          <w:rFonts w:ascii="Times New Roman" w:eastAsia="SimSun" w:hAnsi="Times New Roman" w:hint="default"/>
          <w:color w:val="000000" w:themeColor="text1"/>
          <w:sz w:val="21"/>
          <w:szCs w:val="21"/>
        </w:rPr>
        <w:t>tainable development of remanufacturing supply chains. Specifically, this paper contributes theoretically to research on the sustainability of remanufacturing supply chains. Bounded rationality has attracted the attention of many scholars in recent years b</w:t>
      </w:r>
      <w:r>
        <w:rPr>
          <w:rStyle w:val="MathematicaFormatStandardForm"/>
          <w:rFonts w:ascii="Times New Roman" w:eastAsia="SimSun" w:hAnsi="Times New Roman" w:hint="default"/>
          <w:color w:val="000000" w:themeColor="text1"/>
          <w:sz w:val="21"/>
          <w:szCs w:val="21"/>
        </w:rPr>
        <w:t>ecause it is more in line with the reality of corporate decision-making (</w:t>
      </w:r>
      <w:r>
        <w:rPr>
          <w:rFonts w:ascii="Times New Roman" w:hAnsi="Times New Roman"/>
          <w:color w:val="000000" w:themeColor="text1"/>
        </w:rPr>
        <w:t>Wang et al. 2021)</w:t>
      </w:r>
      <w:r>
        <w:rPr>
          <w:rStyle w:val="MathematicaFormatStandardForm"/>
          <w:rFonts w:ascii="Times New Roman" w:eastAsia="SimSun" w:hAnsi="Times New Roman" w:hint="default"/>
          <w:color w:val="000000" w:themeColor="text1"/>
          <w:sz w:val="21"/>
          <w:szCs w:val="21"/>
        </w:rPr>
        <w:t>. This paper introduces bounded rationality-based altruistic concerns into the body of research on the remanufacturing supply chain and finds that remanufacturers' al</w:t>
      </w:r>
      <w:r>
        <w:rPr>
          <w:rStyle w:val="MathematicaFormatStandardForm"/>
          <w:rFonts w:ascii="Times New Roman" w:eastAsia="SimSun" w:hAnsi="Times New Roman" w:hint="default"/>
          <w:color w:val="000000" w:themeColor="text1"/>
          <w:sz w:val="21"/>
          <w:szCs w:val="21"/>
        </w:rPr>
        <w:t xml:space="preserve">truistic concerns can help improve the responsibility </w:t>
      </w:r>
      <w:r>
        <w:rPr>
          <w:rStyle w:val="MathematicaFormatStandardForm"/>
          <w:rFonts w:ascii="Times New Roman" w:hAnsi="Times New Roman" w:hint="default"/>
          <w:color w:val="000000" w:themeColor="text1"/>
          <w:sz w:val="21"/>
          <w:szCs w:val="21"/>
        </w:rPr>
        <w:t>fulfillment</w:t>
      </w:r>
      <w:r>
        <w:rPr>
          <w:rStyle w:val="MathematicaFormatStandardForm"/>
          <w:rFonts w:ascii="Times New Roman" w:eastAsia="SimSun" w:hAnsi="Times New Roman" w:hint="default"/>
          <w:color w:val="000000" w:themeColor="text1"/>
          <w:sz w:val="21"/>
          <w:szCs w:val="21"/>
        </w:rPr>
        <w:t xml:space="preserve"> of collectors in a disadvantaged position. </w:t>
      </w:r>
      <w:r>
        <w:rPr>
          <w:rFonts w:ascii="Times New Roman" w:hAnsi="Times New Roman"/>
          <w:color w:val="000000" w:themeColor="text1"/>
        </w:rPr>
        <w:t xml:space="preserve">This paper </w:t>
      </w:r>
      <w:r>
        <w:rPr>
          <w:rStyle w:val="MathematicaFormatStandardForm"/>
          <w:rFonts w:ascii="Times New Roman" w:eastAsia="SimSun" w:hAnsi="Times New Roman" w:hint="default"/>
          <w:color w:val="000000" w:themeColor="text1"/>
          <w:sz w:val="21"/>
          <w:szCs w:val="21"/>
        </w:rPr>
        <w:t>goes beyond the traditional whole rationality-based supply chain coordination paradigm and makes a theoretical contribution to the reman</w:t>
      </w:r>
      <w:r>
        <w:rPr>
          <w:rStyle w:val="MathematicaFormatStandardForm"/>
          <w:rFonts w:ascii="Times New Roman" w:eastAsia="SimSun" w:hAnsi="Times New Roman" w:hint="default"/>
          <w:color w:val="000000" w:themeColor="text1"/>
          <w:sz w:val="21"/>
          <w:szCs w:val="21"/>
        </w:rPr>
        <w:t>ufacturing supply chain sustainability literature.</w:t>
      </w:r>
    </w:p>
    <w:p w14:paraId="5878D11E" w14:textId="77777777" w:rsidR="00B21CB3" w:rsidRDefault="00D65086">
      <w:pPr>
        <w:ind w:firstLineChars="100" w:firstLine="210"/>
        <w:textAlignment w:val="center"/>
        <w:rPr>
          <w:rStyle w:val="MathematicaFormatStandardForm"/>
          <w:rFonts w:ascii="Times New Roman" w:eastAsia="SimSun" w:hAnsi="Times New Roman" w:hint="default"/>
          <w:color w:val="000000" w:themeColor="text1"/>
          <w:sz w:val="21"/>
          <w:szCs w:val="21"/>
        </w:rPr>
      </w:pPr>
      <w:r>
        <w:rPr>
          <w:rStyle w:val="MathematicaFormatStandardForm"/>
          <w:rFonts w:ascii="Times New Roman" w:eastAsia="SimSun" w:hAnsi="Times New Roman" w:hint="default"/>
          <w:color w:val="000000" w:themeColor="text1"/>
          <w:sz w:val="21"/>
          <w:szCs w:val="21"/>
        </w:rPr>
        <w:t xml:space="preserve">Based on the Stackelberg game, </w:t>
      </w:r>
      <w:r>
        <w:rPr>
          <w:rFonts w:ascii="Times New Roman" w:hAnsi="Times New Roman"/>
          <w:color w:val="000000" w:themeColor="text1"/>
        </w:rPr>
        <w:t xml:space="preserve">this paper </w:t>
      </w:r>
      <w:r>
        <w:rPr>
          <w:rStyle w:val="MathematicaFormatStandardForm"/>
          <w:rFonts w:ascii="Times New Roman" w:eastAsia="SimSun" w:hAnsi="Times New Roman" w:hint="default"/>
          <w:color w:val="000000" w:themeColor="text1"/>
          <w:sz w:val="21"/>
          <w:szCs w:val="21"/>
        </w:rPr>
        <w:t>develops an analytical framework for SWM responsibility in the remanufacturing supply chain. The results show that when the responsibility-sharing coefficient of t</w:t>
      </w:r>
      <w:r>
        <w:rPr>
          <w:rStyle w:val="MathematicaFormatStandardForm"/>
          <w:rFonts w:ascii="Times New Roman" w:eastAsia="SimSun" w:hAnsi="Times New Roman" w:hint="default"/>
          <w:color w:val="000000" w:themeColor="text1"/>
          <w:sz w:val="21"/>
          <w:szCs w:val="21"/>
        </w:rPr>
        <w:t xml:space="preserve">he remanufacturer meets certain conditions, the responsibility levels and profits of the remanufacturer and the collector can be improved. </w:t>
      </w:r>
      <w:r>
        <w:rPr>
          <w:rFonts w:ascii="Times New Roman" w:hAnsi="Times New Roman"/>
          <w:color w:val="000000" w:themeColor="text1"/>
        </w:rPr>
        <w:t xml:space="preserve">This paper </w:t>
      </w:r>
      <w:r>
        <w:rPr>
          <w:rStyle w:val="MathematicaFormatStandardForm"/>
          <w:rFonts w:ascii="Times New Roman" w:eastAsia="SimSun" w:hAnsi="Times New Roman" w:hint="default"/>
          <w:color w:val="000000" w:themeColor="text1"/>
          <w:sz w:val="21"/>
          <w:szCs w:val="21"/>
        </w:rPr>
        <w:t>expands the applicability of game theory methods to study SWM responsibility in remanufacturing supply cha</w:t>
      </w:r>
      <w:r>
        <w:rPr>
          <w:rStyle w:val="MathematicaFormatStandardForm"/>
          <w:rFonts w:ascii="Times New Roman" w:eastAsia="SimSun" w:hAnsi="Times New Roman" w:hint="default"/>
          <w:color w:val="000000" w:themeColor="text1"/>
          <w:sz w:val="21"/>
          <w:szCs w:val="21"/>
        </w:rPr>
        <w:t xml:space="preserve">ins and provides a basis for future research based on game theory. Subsequent scholars can conduct empirical analysis based on </w:t>
      </w:r>
      <w:r>
        <w:rPr>
          <w:rFonts w:ascii="Times New Roman" w:hAnsi="Times New Roman"/>
          <w:color w:val="000000" w:themeColor="text1"/>
        </w:rPr>
        <w:t>this paper.</w:t>
      </w:r>
    </w:p>
    <w:p w14:paraId="2DFB413E" w14:textId="77777777" w:rsidR="00B21CB3" w:rsidRDefault="00D65086">
      <w:pPr>
        <w:spacing w:before="100" w:beforeAutospacing="1" w:after="100" w:afterAutospacing="1"/>
        <w:outlineLvl w:val="0"/>
        <w:rPr>
          <w:rFonts w:ascii="Times New Roman" w:hAnsi="Times New Roman"/>
          <w:b/>
          <w:bCs/>
          <w:color w:val="000000" w:themeColor="text1"/>
        </w:rPr>
      </w:pPr>
      <w:r>
        <w:rPr>
          <w:rFonts w:ascii="Times New Roman" w:hAnsi="Times New Roman"/>
          <w:b/>
          <w:bCs/>
          <w:color w:val="000000" w:themeColor="text1"/>
        </w:rPr>
        <w:t xml:space="preserve">7. Conclusion </w:t>
      </w:r>
    </w:p>
    <w:p w14:paraId="1B02BD18" w14:textId="77777777" w:rsidR="00B21CB3" w:rsidRDefault="00D65086">
      <w:pPr>
        <w:ind w:firstLineChars="100" w:firstLine="210"/>
        <w:rPr>
          <w:rFonts w:ascii="Times New Roman" w:hAnsi="Times New Roman"/>
          <w:color w:val="000000" w:themeColor="text1"/>
        </w:rPr>
      </w:pPr>
      <w:r>
        <w:rPr>
          <w:rFonts w:ascii="Times New Roman" w:hAnsi="Times New Roman"/>
          <w:color w:val="000000" w:themeColor="text1"/>
        </w:rPr>
        <w:t xml:space="preserve">Large volumes of waste are generated in tandem with economic and environmental </w:t>
      </w:r>
      <w:r>
        <w:rPr>
          <w:rFonts w:ascii="Times New Roman" w:hAnsi="Times New Roman"/>
          <w:color w:val="000000" w:themeColor="text1"/>
        </w:rPr>
        <w:t>development, which has brought significant challenges to the world's sustainable development agenda. In response to this challenge, the Chinese government has vigorously promoted a circular economy, including remanufacturing supply chains, in the past deca</w:t>
      </w:r>
      <w:r>
        <w:rPr>
          <w:rFonts w:ascii="Times New Roman" w:hAnsi="Times New Roman"/>
          <w:color w:val="000000" w:themeColor="text1"/>
        </w:rPr>
        <w:t>de. Because Chinese collectors are generally small in scale, limited in resources, and low in risk resistance, they tend to evade fulfilling the responsibility of SWM to reduce operation costs. At the same time, the high price and difficulty of recycled pr</w:t>
      </w:r>
      <w:r>
        <w:rPr>
          <w:rFonts w:ascii="Times New Roman" w:hAnsi="Times New Roman"/>
          <w:color w:val="000000" w:themeColor="text1"/>
        </w:rPr>
        <w:t>oduct detection also give collectors opportunities to adopt opportunistic behaviors. These factors generate severe secondary pollution in recycling and low market acceptance of remanufactured products, leading to a problematic situation in the remanufactur</w:t>
      </w:r>
      <w:r>
        <w:rPr>
          <w:rFonts w:ascii="Times New Roman" w:hAnsi="Times New Roman"/>
          <w:color w:val="000000" w:themeColor="text1"/>
        </w:rPr>
        <w:t>ing supply chains. In the remanufacturing supply chain, the insufficient motivation for collectors to fulfill their SWM responsibilities and the lack of research make this issue worth studying.</w:t>
      </w:r>
    </w:p>
    <w:p w14:paraId="531D05D4" w14:textId="77777777" w:rsidR="00B21CB3" w:rsidRDefault="00D65086">
      <w:pPr>
        <w:ind w:firstLineChars="100" w:firstLine="210"/>
        <w:rPr>
          <w:rFonts w:ascii="Times New Roman" w:hAnsi="Times New Roman"/>
          <w:color w:val="000000" w:themeColor="text1"/>
        </w:rPr>
      </w:pPr>
      <w:r>
        <w:rPr>
          <w:rFonts w:ascii="Times New Roman" w:hAnsi="Times New Roman"/>
          <w:color w:val="000000" w:themeColor="text1"/>
        </w:rPr>
        <w:t xml:space="preserve">This paper considers remanufacturers as the focal firm of the </w:t>
      </w:r>
      <w:r>
        <w:rPr>
          <w:rFonts w:ascii="Times New Roman" w:hAnsi="Times New Roman"/>
          <w:color w:val="000000" w:themeColor="text1"/>
        </w:rPr>
        <w:t>remanufacturing supply chain to take its altruistic concerns to collectors, targeting the insufficient motivation for collectors to fulfill their environmental responsibilities. It proposes a supply chain coordination mechanism in which the remanufacturers</w:t>
      </w:r>
      <w:r>
        <w:rPr>
          <w:rFonts w:ascii="Times New Roman" w:hAnsi="Times New Roman"/>
          <w:color w:val="000000" w:themeColor="text1"/>
        </w:rPr>
        <w:t xml:space="preserve"> share part of the responsibility for the </w:t>
      </w:r>
      <w:r>
        <w:rPr>
          <w:rFonts w:ascii="Times New Roman" w:hAnsi="Times New Roman" w:hint="eastAsia"/>
          <w:color w:val="000000" w:themeColor="text1"/>
        </w:rPr>
        <w:t>fulfillment</w:t>
      </w:r>
      <w:r>
        <w:rPr>
          <w:rFonts w:ascii="Times New Roman" w:hAnsi="Times New Roman"/>
          <w:color w:val="000000" w:themeColor="text1"/>
        </w:rPr>
        <w:t xml:space="preserve"> costs of the collectors. The main findings of this paper are as follows: </w:t>
      </w:r>
      <w:r>
        <w:rPr>
          <w:rFonts w:ascii="Times New Roman" w:hAnsi="Times New Roman"/>
          <w:i/>
          <w:iCs/>
          <w:color w:val="000000" w:themeColor="text1"/>
        </w:rPr>
        <w:t>First</w:t>
      </w:r>
      <w:r>
        <w:rPr>
          <w:rFonts w:ascii="Times New Roman" w:hAnsi="Times New Roman"/>
          <w:color w:val="000000" w:themeColor="text1"/>
        </w:rPr>
        <w:t xml:space="preserve">, the coordination mechanism based on remanufacturers sharing part of the responsibility </w:t>
      </w:r>
      <w:r>
        <w:rPr>
          <w:rFonts w:ascii="Times New Roman" w:hAnsi="Times New Roman" w:hint="eastAsia"/>
          <w:color w:val="000000" w:themeColor="text1"/>
        </w:rPr>
        <w:t>fulfilling</w:t>
      </w:r>
      <w:r>
        <w:rPr>
          <w:rFonts w:ascii="Times New Roman" w:hAnsi="Times New Roman"/>
          <w:color w:val="000000" w:themeColor="text1"/>
        </w:rPr>
        <w:t xml:space="preserve"> costs for collectors can</w:t>
      </w:r>
      <w:r>
        <w:rPr>
          <w:rFonts w:ascii="Times New Roman" w:hAnsi="Times New Roman"/>
          <w:color w:val="000000" w:themeColor="text1"/>
        </w:rPr>
        <w:t xml:space="preserve"> motivate collectors to </w:t>
      </w:r>
      <w:r>
        <w:rPr>
          <w:rFonts w:ascii="Times New Roman" w:hAnsi="Times New Roman" w:hint="eastAsia"/>
          <w:color w:val="000000" w:themeColor="text1"/>
        </w:rPr>
        <w:t>fulfil</w:t>
      </w:r>
      <w:r>
        <w:rPr>
          <w:rFonts w:ascii="Times New Roman" w:hAnsi="Times New Roman"/>
          <w:color w:val="000000" w:themeColor="text1"/>
        </w:rPr>
        <w:t xml:space="preserve"> their responsibilities and improve the performance of the remanufacturing supply chain. </w:t>
      </w:r>
      <w:r>
        <w:rPr>
          <w:rFonts w:ascii="Times New Roman" w:hAnsi="Times New Roman"/>
          <w:i/>
          <w:iCs/>
          <w:color w:val="000000" w:themeColor="text1"/>
        </w:rPr>
        <w:t>Second</w:t>
      </w:r>
      <w:r>
        <w:rPr>
          <w:rFonts w:ascii="Times New Roman" w:hAnsi="Times New Roman"/>
          <w:color w:val="000000" w:themeColor="text1"/>
        </w:rPr>
        <w:t xml:space="preserve">, the proportion of remanufacturers helping collectors to share responsibility </w:t>
      </w:r>
      <w:r>
        <w:rPr>
          <w:rFonts w:ascii="Times New Roman" w:hAnsi="Times New Roman" w:hint="eastAsia"/>
          <w:color w:val="000000" w:themeColor="text1"/>
        </w:rPr>
        <w:t xml:space="preserve">fulfilling </w:t>
      </w:r>
      <w:r>
        <w:rPr>
          <w:rFonts w:ascii="Times New Roman" w:hAnsi="Times New Roman"/>
          <w:color w:val="000000" w:themeColor="text1"/>
        </w:rPr>
        <w:t>costs cannot be too low as this is not co</w:t>
      </w:r>
      <w:r>
        <w:rPr>
          <w:rFonts w:ascii="Times New Roman" w:hAnsi="Times New Roman"/>
          <w:color w:val="000000" w:themeColor="text1"/>
        </w:rPr>
        <w:t xml:space="preserve">nducive to motivating collectors to fulfill their responsibilities. On the other hand, it cannot be too high, as this will reduce the remanufacturer's motivation to </w:t>
      </w:r>
      <w:r>
        <w:rPr>
          <w:rFonts w:ascii="Times New Roman" w:hAnsi="Times New Roman" w:hint="eastAsia"/>
          <w:color w:val="000000" w:themeColor="text1"/>
        </w:rPr>
        <w:t>fulfil</w:t>
      </w:r>
      <w:r>
        <w:rPr>
          <w:rFonts w:ascii="Times New Roman" w:hAnsi="Times New Roman"/>
          <w:color w:val="000000" w:themeColor="text1"/>
        </w:rPr>
        <w:t xml:space="preserve"> responsibilities. </w:t>
      </w:r>
      <w:r>
        <w:rPr>
          <w:rFonts w:ascii="Times New Roman" w:hAnsi="Times New Roman"/>
          <w:i/>
          <w:iCs/>
          <w:color w:val="000000" w:themeColor="text1"/>
        </w:rPr>
        <w:t>Third</w:t>
      </w:r>
      <w:r>
        <w:rPr>
          <w:rFonts w:ascii="Times New Roman" w:hAnsi="Times New Roman"/>
          <w:color w:val="000000" w:themeColor="text1"/>
        </w:rPr>
        <w:t>, remanufacturers need to set a reasonable ratio of responsib</w:t>
      </w:r>
      <w:r>
        <w:rPr>
          <w:rFonts w:ascii="Times New Roman" w:hAnsi="Times New Roman"/>
          <w:color w:val="000000" w:themeColor="text1"/>
        </w:rPr>
        <w:t xml:space="preserve">ility </w:t>
      </w:r>
      <w:r>
        <w:rPr>
          <w:rFonts w:ascii="Times New Roman" w:hAnsi="Times New Roman" w:hint="eastAsia"/>
          <w:color w:val="000000" w:themeColor="text1"/>
        </w:rPr>
        <w:t>fulfilling</w:t>
      </w:r>
      <w:r>
        <w:rPr>
          <w:rFonts w:ascii="Times New Roman" w:hAnsi="Times New Roman"/>
          <w:color w:val="000000" w:themeColor="text1"/>
        </w:rPr>
        <w:t xml:space="preserve"> cost-sharing, which can prompt collectors to </w:t>
      </w:r>
      <w:r>
        <w:rPr>
          <w:rFonts w:ascii="Times New Roman" w:hAnsi="Times New Roman" w:hint="eastAsia"/>
          <w:color w:val="000000" w:themeColor="text1"/>
        </w:rPr>
        <w:t>fulfil</w:t>
      </w:r>
      <w:r>
        <w:rPr>
          <w:rFonts w:ascii="Times New Roman" w:hAnsi="Times New Roman"/>
          <w:color w:val="000000" w:themeColor="text1"/>
        </w:rPr>
        <w:t xml:space="preserve"> their responsibilities and improve the overall responsibility </w:t>
      </w:r>
      <w:r>
        <w:rPr>
          <w:rFonts w:ascii="Times New Roman" w:hAnsi="Times New Roman" w:hint="eastAsia"/>
          <w:color w:val="000000" w:themeColor="text1"/>
        </w:rPr>
        <w:t>fulfilling</w:t>
      </w:r>
      <w:r>
        <w:rPr>
          <w:rFonts w:ascii="Times New Roman" w:hAnsi="Times New Roman"/>
          <w:color w:val="000000" w:themeColor="text1"/>
        </w:rPr>
        <w:t xml:space="preserve"> level and performance of the remanufacturing supply chain.</w:t>
      </w:r>
    </w:p>
    <w:p w14:paraId="1B757421" w14:textId="77777777" w:rsidR="00B21CB3" w:rsidRDefault="00D65086">
      <w:pPr>
        <w:pStyle w:val="CommentText"/>
        <w:ind w:firstLineChars="100" w:firstLine="210"/>
        <w:jc w:val="both"/>
        <w:rPr>
          <w:rFonts w:ascii="Times New Roman" w:hAnsi="Times New Roman"/>
          <w:color w:val="000000" w:themeColor="text1"/>
        </w:rPr>
      </w:pPr>
      <w:r>
        <w:rPr>
          <w:rFonts w:ascii="Times New Roman" w:hAnsi="Times New Roman"/>
          <w:color w:val="000000" w:themeColor="text1"/>
        </w:rPr>
        <w:t>Unlike studies that take profit maximization as the goa</w:t>
      </w:r>
      <w:r>
        <w:rPr>
          <w:rFonts w:ascii="Times New Roman" w:hAnsi="Times New Roman"/>
          <w:color w:val="000000" w:themeColor="text1"/>
        </w:rPr>
        <w:t xml:space="preserve">l of corporate decision-making, this paper proposes that corporate decision-making will include "irrational" behaviors such as altruistic concern. The altruistic concern of </w:t>
      </w:r>
      <w:r>
        <w:rPr>
          <w:rFonts w:ascii="Times New Roman" w:hAnsi="Times New Roman" w:hint="eastAsia"/>
          <w:color w:val="000000" w:themeColor="text1"/>
        </w:rPr>
        <w:t xml:space="preserve">the </w:t>
      </w:r>
      <w:r>
        <w:rPr>
          <w:rFonts w:ascii="Times New Roman" w:hAnsi="Times New Roman"/>
          <w:color w:val="000000" w:themeColor="text1"/>
        </w:rPr>
        <w:t>core compan</w:t>
      </w:r>
      <w:r>
        <w:rPr>
          <w:rFonts w:ascii="Times New Roman" w:hAnsi="Times New Roman" w:hint="eastAsia"/>
          <w:color w:val="000000" w:themeColor="text1"/>
        </w:rPr>
        <w:t>y</w:t>
      </w:r>
      <w:r>
        <w:rPr>
          <w:rFonts w:ascii="Times New Roman" w:hAnsi="Times New Roman"/>
          <w:color w:val="000000" w:themeColor="text1"/>
        </w:rPr>
        <w:t xml:space="preserve"> over </w:t>
      </w:r>
      <w:r>
        <w:rPr>
          <w:rFonts w:ascii="Times New Roman" w:hAnsi="Times New Roman" w:hint="eastAsia"/>
          <w:color w:val="000000" w:themeColor="text1"/>
        </w:rPr>
        <w:t xml:space="preserve">other members </w:t>
      </w:r>
      <w:r>
        <w:rPr>
          <w:rFonts w:ascii="Times New Roman" w:hAnsi="Times New Roman"/>
          <w:color w:val="000000" w:themeColor="text1"/>
        </w:rPr>
        <w:t xml:space="preserve">can help increase the sustainability of the supply chain. Specifically, because the remanufacturer's responsibility </w:t>
      </w:r>
      <w:r>
        <w:rPr>
          <w:rFonts w:ascii="Times New Roman" w:hAnsi="Times New Roman" w:hint="eastAsia"/>
          <w:color w:val="000000" w:themeColor="text1"/>
        </w:rPr>
        <w:t>fulfilling</w:t>
      </w:r>
      <w:r>
        <w:rPr>
          <w:rFonts w:ascii="Times New Roman" w:hAnsi="Times New Roman"/>
          <w:color w:val="000000" w:themeColor="text1"/>
        </w:rPr>
        <w:t xml:space="preserve"> cost-sharing increases the collector's responsibility </w:t>
      </w:r>
      <w:r>
        <w:rPr>
          <w:rFonts w:ascii="Times New Roman" w:hAnsi="Times New Roman" w:hint="eastAsia"/>
          <w:color w:val="000000" w:themeColor="text1"/>
        </w:rPr>
        <w:t>fulfilling</w:t>
      </w:r>
      <w:r>
        <w:rPr>
          <w:rFonts w:ascii="Times New Roman" w:hAnsi="Times New Roman"/>
          <w:color w:val="000000" w:themeColor="text1"/>
        </w:rPr>
        <w:t xml:space="preserve"> motivation, promotes the overall social welfare level of the sup</w:t>
      </w:r>
      <w:r>
        <w:rPr>
          <w:rFonts w:ascii="Times New Roman" w:hAnsi="Times New Roman"/>
          <w:color w:val="000000" w:themeColor="text1"/>
        </w:rPr>
        <w:t>ply chain, and generates a general compensation mechanism under the residual conditions of cooperation. In that way, supply chain members can achieve win-win results.</w:t>
      </w:r>
    </w:p>
    <w:p w14:paraId="03F4CEDD" w14:textId="77777777" w:rsidR="00B21CB3" w:rsidRDefault="00D65086">
      <w:pPr>
        <w:ind w:firstLineChars="100" w:firstLine="210"/>
        <w:rPr>
          <w:rFonts w:ascii="Times New Roman" w:hAnsi="Times New Roman"/>
          <w:color w:val="000000" w:themeColor="text1"/>
        </w:rPr>
      </w:pPr>
      <w:r>
        <w:rPr>
          <w:rFonts w:ascii="Times New Roman" w:hAnsi="Times New Roman"/>
          <w:color w:val="000000" w:themeColor="text1"/>
        </w:rPr>
        <w:t>Unlike the case whereby manufacturers rely on government subsidies, this paper finds that</w:t>
      </w:r>
      <w:r>
        <w:rPr>
          <w:rFonts w:ascii="Times New Roman" w:hAnsi="Times New Roman"/>
          <w:color w:val="000000" w:themeColor="text1"/>
        </w:rPr>
        <w:t xml:space="preserve">, based on an internal coordination mechanism, remanufacturers can motivate collectors to actively </w:t>
      </w:r>
      <w:r>
        <w:rPr>
          <w:rFonts w:ascii="Times New Roman" w:hAnsi="Times New Roman" w:hint="eastAsia"/>
          <w:color w:val="000000" w:themeColor="text1"/>
        </w:rPr>
        <w:t>fulfil</w:t>
      </w:r>
      <w:r>
        <w:rPr>
          <w:rFonts w:ascii="Times New Roman" w:hAnsi="Times New Roman"/>
          <w:color w:val="000000" w:themeColor="text1"/>
        </w:rPr>
        <w:t xml:space="preserve"> their responsibilities and improve the overall level of responsibility performance in the supply chain, thus helping to solve the problem of secondary</w:t>
      </w:r>
      <w:r>
        <w:rPr>
          <w:rFonts w:ascii="Times New Roman" w:hAnsi="Times New Roman"/>
          <w:color w:val="000000" w:themeColor="text1"/>
        </w:rPr>
        <w:t xml:space="preserve"> pollution in recycling. This finding is significant because the Chinese government has introduced several policies to encourage the development of the recycling and remanufacturing industry. However, these policies appear insufficient to address the count</w:t>
      </w:r>
      <w:r>
        <w:rPr>
          <w:rFonts w:ascii="Times New Roman" w:hAnsi="Times New Roman"/>
          <w:color w:val="000000" w:themeColor="text1"/>
        </w:rPr>
        <w:t>ry’s secondary pollution problem in recycling. This paper provides new ideas for promoting SWM in the remanufacturing supply chain. Moreover, this paper found that remanufacturers need to ensure a reasonable proportion of responsibility fulfillment cost-sh</w:t>
      </w:r>
      <w:r>
        <w:rPr>
          <w:rFonts w:ascii="Times New Roman" w:hAnsi="Times New Roman"/>
          <w:color w:val="000000" w:themeColor="text1"/>
        </w:rPr>
        <w:t>aring. That is, this responsibility fulfillment cost-sharing is limited.</w:t>
      </w:r>
      <w:r>
        <w:rPr>
          <w:rFonts w:ascii="Times New Roman" w:hAnsi="Times New Roman" w:hint="eastAsia"/>
          <w:color w:val="000000" w:themeColor="text1"/>
        </w:rPr>
        <w:t xml:space="preserve"> </w:t>
      </w:r>
      <w:r>
        <w:rPr>
          <w:rFonts w:ascii="Times New Roman" w:hAnsi="Times New Roman"/>
          <w:color w:val="000000" w:themeColor="text1"/>
        </w:rPr>
        <w:t>On the one hand, this can improve the collector's motivation to fulfill the responsibility, and on the other hand, it will not impose a high economic burden on the remanufacturer. Thi</w:t>
      </w:r>
      <w:r>
        <w:rPr>
          <w:rFonts w:ascii="Times New Roman" w:hAnsi="Times New Roman"/>
          <w:color w:val="000000" w:themeColor="text1"/>
        </w:rPr>
        <w:t xml:space="preserve">s paper clarifies the conditions for incentivizing collectors to </w:t>
      </w:r>
      <w:r>
        <w:rPr>
          <w:rFonts w:ascii="Times New Roman" w:hAnsi="Times New Roman" w:hint="eastAsia"/>
          <w:color w:val="000000" w:themeColor="text1"/>
        </w:rPr>
        <w:t>fulfil</w:t>
      </w:r>
      <w:r>
        <w:rPr>
          <w:rFonts w:ascii="Times New Roman" w:hAnsi="Times New Roman"/>
          <w:color w:val="000000" w:themeColor="text1"/>
        </w:rPr>
        <w:t xml:space="preserve"> their responsibilities and makes more accurate decisions for remanufacturers' managers to motivate collectors with insufficient motivation to fulfill their responsibilities to improve </w:t>
      </w:r>
      <w:r>
        <w:rPr>
          <w:rFonts w:ascii="Times New Roman" w:hAnsi="Times New Roman"/>
          <w:color w:val="000000" w:themeColor="text1"/>
        </w:rPr>
        <w:t xml:space="preserve">the </w:t>
      </w:r>
      <w:r>
        <w:rPr>
          <w:rFonts w:ascii="Times New Roman" w:hAnsi="Times New Roman" w:hint="eastAsia"/>
          <w:color w:val="000000" w:themeColor="text1"/>
        </w:rPr>
        <w:t>SWMRL</w:t>
      </w:r>
      <w:r>
        <w:rPr>
          <w:rFonts w:ascii="Times New Roman" w:hAnsi="Times New Roman"/>
          <w:color w:val="000000" w:themeColor="text1"/>
        </w:rPr>
        <w:t xml:space="preserve"> in the remanufacturing supply chain. This finding has a significant reference value.</w:t>
      </w:r>
    </w:p>
    <w:p w14:paraId="61B0A297" w14:textId="77777777" w:rsidR="00B21CB3" w:rsidRDefault="00D65086">
      <w:pPr>
        <w:ind w:firstLineChars="100" w:firstLine="210"/>
        <w:rPr>
          <w:rFonts w:ascii="Times New Roman" w:hAnsi="Times New Roman"/>
          <w:color w:val="000000" w:themeColor="text1"/>
        </w:rPr>
      </w:pPr>
      <w:r>
        <w:rPr>
          <w:rFonts w:ascii="Times New Roman" w:hAnsi="Times New Roman"/>
          <w:color w:val="000000" w:themeColor="text1"/>
        </w:rPr>
        <w:t>This paper assumes that the market demand information is entirely determined and that there is symmetrical information for remanufacturers and collectors. In the</w:t>
      </w:r>
      <w:r>
        <w:rPr>
          <w:rFonts w:ascii="Times New Roman" w:hAnsi="Times New Roman"/>
          <w:color w:val="000000" w:themeColor="text1"/>
        </w:rPr>
        <w:t xml:space="preserve"> future, it will be possible to study the cooperative mechanism responsibility fulfillment of the remanufacturing supply chain enterprises under situations of incomplete information. In addition, this paper assumes that market demand is affected by sales p</w:t>
      </w:r>
      <w:r>
        <w:rPr>
          <w:rFonts w:ascii="Times New Roman" w:hAnsi="Times New Roman"/>
          <w:color w:val="000000" w:themeColor="text1"/>
        </w:rPr>
        <w:t xml:space="preserve">rices and </w:t>
      </w:r>
      <w:r>
        <w:rPr>
          <w:rFonts w:ascii="Times New Roman" w:hAnsi="Times New Roman" w:hint="eastAsia"/>
          <w:color w:val="000000" w:themeColor="text1"/>
        </w:rPr>
        <w:t>responsibility fulfilling</w:t>
      </w:r>
      <w:r>
        <w:rPr>
          <w:rFonts w:ascii="Times New Roman" w:hAnsi="Times New Roman"/>
          <w:color w:val="000000" w:themeColor="text1"/>
        </w:rPr>
        <w:t xml:space="preserve"> levels. However, in practice, market demand may also be affected by emergencies, so the remanufacturing supply chain in this situation may require the attention of scholars.</w:t>
      </w:r>
    </w:p>
    <w:p w14:paraId="505A5E6F" w14:textId="77777777" w:rsidR="00B21CB3" w:rsidRDefault="00B21CB3">
      <w:pPr>
        <w:ind w:firstLineChars="200" w:firstLine="420"/>
        <w:rPr>
          <w:rFonts w:ascii="Times New Roman" w:hAnsi="Times New Roman"/>
          <w:color w:val="000000" w:themeColor="text1"/>
        </w:rPr>
      </w:pPr>
    </w:p>
    <w:p w14:paraId="35E5B186" w14:textId="77777777" w:rsidR="00B21CB3" w:rsidRDefault="00B21CB3">
      <w:pPr>
        <w:ind w:firstLineChars="200" w:firstLine="420"/>
        <w:rPr>
          <w:rFonts w:ascii="Times New Roman" w:hAnsi="Times New Roman"/>
          <w:color w:val="000000" w:themeColor="text1"/>
        </w:rPr>
      </w:pPr>
    </w:p>
    <w:p w14:paraId="47D83C6B" w14:textId="77777777" w:rsidR="00B21CB3" w:rsidRDefault="00D65086">
      <w:pPr>
        <w:ind w:firstLineChars="200" w:firstLine="420"/>
        <w:rPr>
          <w:rFonts w:ascii="Times New Roman" w:hAnsi="Times New Roman"/>
          <w:color w:val="000000" w:themeColor="text1"/>
        </w:rPr>
      </w:pPr>
      <w:r>
        <w:rPr>
          <w:rFonts w:ascii="Times New Roman" w:hAnsi="Times New Roman"/>
          <w:color w:val="000000" w:themeColor="text1"/>
        </w:rPr>
        <w:t>-Ethical Approval</w:t>
      </w:r>
      <w:r>
        <w:rPr>
          <w:rFonts w:ascii="Times New Roman" w:hAnsi="Times New Roman" w:hint="eastAsia"/>
          <w:color w:val="000000" w:themeColor="text1"/>
        </w:rPr>
        <w:t>:</w:t>
      </w:r>
      <w:r>
        <w:rPr>
          <w:rFonts w:ascii="Times New Roman" w:hAnsi="Times New Roman"/>
          <w:color w:val="000000" w:themeColor="text1"/>
        </w:rPr>
        <w:t xml:space="preserve"> Not applicable</w:t>
      </w:r>
    </w:p>
    <w:p w14:paraId="4D92AD70" w14:textId="77777777" w:rsidR="00B21CB3" w:rsidRDefault="00D65086">
      <w:pPr>
        <w:ind w:firstLineChars="200" w:firstLine="420"/>
        <w:rPr>
          <w:rFonts w:ascii="Times New Roman" w:hAnsi="Times New Roman"/>
          <w:color w:val="000000" w:themeColor="text1"/>
        </w:rPr>
      </w:pPr>
      <w:r>
        <w:rPr>
          <w:rFonts w:ascii="Times New Roman" w:hAnsi="Times New Roman"/>
          <w:color w:val="000000" w:themeColor="text1"/>
        </w:rPr>
        <w:t>-Consent t</w:t>
      </w:r>
      <w:r>
        <w:rPr>
          <w:rFonts w:ascii="Times New Roman" w:hAnsi="Times New Roman"/>
          <w:color w:val="000000" w:themeColor="text1"/>
        </w:rPr>
        <w:t>o Participate</w:t>
      </w:r>
      <w:r>
        <w:rPr>
          <w:rFonts w:ascii="Times New Roman" w:hAnsi="Times New Roman" w:hint="eastAsia"/>
          <w:color w:val="000000" w:themeColor="text1"/>
        </w:rPr>
        <w:t>:</w:t>
      </w:r>
      <w:r>
        <w:rPr>
          <w:rFonts w:ascii="Times New Roman" w:hAnsi="Times New Roman"/>
          <w:color w:val="000000" w:themeColor="text1"/>
        </w:rPr>
        <w:t xml:space="preserve"> Not applicable</w:t>
      </w:r>
    </w:p>
    <w:p w14:paraId="0F146FFE" w14:textId="77777777" w:rsidR="00B21CB3" w:rsidRDefault="00D65086">
      <w:pPr>
        <w:ind w:firstLineChars="200" w:firstLine="420"/>
        <w:rPr>
          <w:rFonts w:ascii="Times New Roman" w:hAnsi="Times New Roman"/>
          <w:color w:val="000000" w:themeColor="text1"/>
        </w:rPr>
      </w:pPr>
      <w:r>
        <w:rPr>
          <w:rFonts w:ascii="Times New Roman" w:hAnsi="Times New Roman"/>
          <w:color w:val="000000" w:themeColor="text1"/>
        </w:rPr>
        <w:t>-Consent to Publish</w:t>
      </w:r>
      <w:r>
        <w:rPr>
          <w:rFonts w:ascii="Times New Roman" w:hAnsi="Times New Roman" w:hint="eastAsia"/>
          <w:color w:val="000000" w:themeColor="text1"/>
        </w:rPr>
        <w:t>:</w:t>
      </w:r>
      <w:r>
        <w:rPr>
          <w:rFonts w:ascii="Times New Roman" w:hAnsi="Times New Roman"/>
          <w:color w:val="000000" w:themeColor="text1"/>
        </w:rPr>
        <w:t xml:space="preserve"> Not applicable</w:t>
      </w:r>
    </w:p>
    <w:p w14:paraId="1E190FA2" w14:textId="77777777" w:rsidR="00B21CB3" w:rsidRDefault="00D65086">
      <w:pPr>
        <w:ind w:firstLineChars="200" w:firstLine="420"/>
        <w:rPr>
          <w:color w:val="000000" w:themeColor="text1"/>
        </w:rPr>
      </w:pPr>
      <w:r>
        <w:rPr>
          <w:rFonts w:ascii="Times New Roman" w:hAnsi="Times New Roman"/>
          <w:color w:val="000000" w:themeColor="text1"/>
        </w:rPr>
        <w:t>-Authors’ Contributions</w:t>
      </w:r>
      <w:r>
        <w:rPr>
          <w:rFonts w:ascii="Times New Roman" w:hAnsi="Times New Roman" w:hint="eastAsia"/>
          <w:color w:val="000000" w:themeColor="text1"/>
        </w:rPr>
        <w:t>:</w:t>
      </w:r>
      <w:r>
        <w:rPr>
          <w:color w:val="000000" w:themeColor="text1"/>
        </w:rPr>
        <w:t xml:space="preserve"> </w:t>
      </w:r>
    </w:p>
    <w:p w14:paraId="427981B5" w14:textId="77777777" w:rsidR="00B21CB3" w:rsidRDefault="00D65086">
      <w:pPr>
        <w:ind w:firstLineChars="550" w:firstLine="1155"/>
        <w:rPr>
          <w:rFonts w:ascii="Times New Roman" w:hAnsi="Times New Roman"/>
          <w:color w:val="000000" w:themeColor="text1"/>
        </w:rPr>
      </w:pPr>
      <w:r>
        <w:rPr>
          <w:rFonts w:ascii="Times New Roman" w:hAnsi="Times New Roman"/>
          <w:color w:val="000000" w:themeColor="text1"/>
        </w:rPr>
        <w:t>Gang Tian: Conceptualization, Supervision, Writing – review &amp; editing.</w:t>
      </w:r>
    </w:p>
    <w:p w14:paraId="4A71DE03" w14:textId="77777777" w:rsidR="00B21CB3" w:rsidRDefault="00D65086">
      <w:pPr>
        <w:ind w:firstLineChars="550" w:firstLine="1155"/>
        <w:rPr>
          <w:rFonts w:ascii="Times New Roman" w:hAnsi="Times New Roman"/>
          <w:color w:val="000000" w:themeColor="text1"/>
        </w:rPr>
      </w:pPr>
      <w:r>
        <w:rPr>
          <w:rFonts w:ascii="Times New Roman" w:hAnsi="Times New Roman"/>
          <w:color w:val="000000" w:themeColor="text1"/>
        </w:rPr>
        <w:t xml:space="preserve">Yaru Zhang: Data curation, Writing – original draft. </w:t>
      </w:r>
    </w:p>
    <w:p w14:paraId="0D5EEA17" w14:textId="77777777" w:rsidR="00B21CB3" w:rsidRDefault="00D65086">
      <w:pPr>
        <w:ind w:firstLineChars="550" w:firstLine="1155"/>
        <w:rPr>
          <w:rFonts w:ascii="Times New Roman" w:hAnsi="Times New Roman"/>
          <w:color w:val="000000" w:themeColor="text1"/>
        </w:rPr>
      </w:pPr>
      <w:r>
        <w:rPr>
          <w:rFonts w:ascii="Times New Roman" w:hAnsi="Times New Roman"/>
          <w:color w:val="000000" w:themeColor="text1"/>
        </w:rPr>
        <w:t>RuoxiTian</w:t>
      </w:r>
      <w:r>
        <w:rPr>
          <w:rFonts w:ascii="Times New Roman" w:hAnsi="Times New Roman" w:hint="eastAsia"/>
          <w:color w:val="000000" w:themeColor="text1"/>
        </w:rPr>
        <w:t>:</w:t>
      </w:r>
      <w:r>
        <w:rPr>
          <w:color w:val="000000" w:themeColor="text1"/>
        </w:rPr>
        <w:t xml:space="preserve"> </w:t>
      </w:r>
      <w:r>
        <w:rPr>
          <w:rFonts w:ascii="Times New Roman" w:hAnsi="Times New Roman"/>
          <w:color w:val="000000" w:themeColor="text1"/>
        </w:rPr>
        <w:t>Writing – review &amp; editing</w:t>
      </w:r>
      <w:r>
        <w:rPr>
          <w:rFonts w:ascii="Times New Roman" w:hAnsi="Times New Roman" w:hint="eastAsia"/>
          <w:color w:val="000000" w:themeColor="text1"/>
        </w:rPr>
        <w:t>.</w:t>
      </w:r>
    </w:p>
    <w:p w14:paraId="0D473566" w14:textId="77777777" w:rsidR="00B21CB3" w:rsidRDefault="00D65086">
      <w:pPr>
        <w:ind w:firstLineChars="550" w:firstLine="1155"/>
        <w:rPr>
          <w:rFonts w:ascii="Times New Roman" w:hAnsi="Times New Roman"/>
          <w:color w:val="000000" w:themeColor="text1"/>
        </w:rPr>
      </w:pPr>
      <w:r>
        <w:rPr>
          <w:rFonts w:ascii="Times New Roman" w:hAnsi="Times New Roman"/>
          <w:color w:val="000000" w:themeColor="text1"/>
        </w:rPr>
        <w:t>Yu Gong: Methodology, Writing – review &amp; editing.</w:t>
      </w:r>
    </w:p>
    <w:p w14:paraId="7FD830A4" w14:textId="77777777" w:rsidR="00B21CB3" w:rsidRDefault="00D65086">
      <w:pPr>
        <w:ind w:firstLineChars="550" w:firstLine="1155"/>
        <w:rPr>
          <w:rFonts w:ascii="Times New Roman" w:hAnsi="Times New Roman"/>
          <w:color w:val="000000" w:themeColor="text1"/>
        </w:rPr>
      </w:pPr>
      <w:r>
        <w:rPr>
          <w:rFonts w:ascii="Times New Roman" w:hAnsi="Times New Roman"/>
          <w:color w:val="000000" w:themeColor="text1"/>
        </w:rPr>
        <w:t xml:space="preserve">Huaping Sun: Supervision, Writing – review &amp; editing. </w:t>
      </w:r>
    </w:p>
    <w:p w14:paraId="23CEF253" w14:textId="77777777" w:rsidR="00B21CB3" w:rsidRDefault="00D65086">
      <w:pPr>
        <w:ind w:firstLineChars="550" w:firstLine="1155"/>
        <w:rPr>
          <w:rFonts w:ascii="Times New Roman" w:hAnsi="Times New Roman"/>
          <w:color w:val="000000" w:themeColor="text1"/>
        </w:rPr>
      </w:pPr>
      <w:r>
        <w:rPr>
          <w:rFonts w:ascii="Times New Roman" w:hAnsi="Times New Roman"/>
          <w:color w:val="000000" w:themeColor="text1"/>
        </w:rPr>
        <w:t>Liang Li: Data curation, Writing – review &amp; editing</w:t>
      </w:r>
    </w:p>
    <w:p w14:paraId="55331F9C" w14:textId="77777777" w:rsidR="00B21CB3" w:rsidRDefault="00D65086">
      <w:pPr>
        <w:ind w:firstLineChars="550" w:firstLine="1155"/>
        <w:rPr>
          <w:rFonts w:ascii="Times New Roman" w:hAnsi="Times New Roman"/>
          <w:color w:val="000000" w:themeColor="text1"/>
        </w:rPr>
      </w:pPr>
      <w:r>
        <w:rPr>
          <w:rFonts w:ascii="Times New Roman" w:hAnsi="Times New Roman"/>
          <w:color w:val="000000" w:themeColor="text1"/>
        </w:rPr>
        <w:t>Shaoqing Geng: Writing – review &amp; editing</w:t>
      </w:r>
    </w:p>
    <w:p w14:paraId="25508C20" w14:textId="77777777" w:rsidR="00B21CB3" w:rsidRDefault="00D65086">
      <w:pPr>
        <w:ind w:firstLineChars="200" w:firstLine="420"/>
        <w:rPr>
          <w:rFonts w:ascii="Times New Roman" w:hAnsi="Times New Roman"/>
          <w:color w:val="000000" w:themeColor="text1"/>
        </w:rPr>
      </w:pPr>
      <w:r>
        <w:rPr>
          <w:rFonts w:ascii="Times New Roman" w:hAnsi="Times New Roman"/>
          <w:color w:val="000000" w:themeColor="text1"/>
        </w:rPr>
        <w:t>-Funding</w:t>
      </w:r>
      <w:r>
        <w:rPr>
          <w:rFonts w:ascii="Times New Roman" w:hAnsi="Times New Roman" w:hint="eastAsia"/>
          <w:color w:val="000000" w:themeColor="text1"/>
        </w:rPr>
        <w:t>:</w:t>
      </w:r>
      <w:r>
        <w:rPr>
          <w:rFonts w:ascii="Times New Roman" w:hAnsi="Times New Roman"/>
          <w:color w:val="000000" w:themeColor="text1"/>
        </w:rPr>
        <w:t xml:space="preserve"> This research is supported by the National Social Science Fund of China (20BGL113, 21AZD067)</w:t>
      </w:r>
      <w:r>
        <w:rPr>
          <w:rFonts w:ascii="Times New Roman" w:hAnsi="Times New Roman" w:hint="eastAsia"/>
          <w:color w:val="000000" w:themeColor="text1"/>
        </w:rPr>
        <w:t>.</w:t>
      </w:r>
    </w:p>
    <w:p w14:paraId="1E1C630C" w14:textId="77777777" w:rsidR="00B21CB3" w:rsidRDefault="00D65086">
      <w:pPr>
        <w:ind w:firstLineChars="200" w:firstLine="420"/>
        <w:rPr>
          <w:rFonts w:ascii="Times New Roman" w:hAnsi="Times New Roman"/>
          <w:color w:val="000000" w:themeColor="text1"/>
        </w:rPr>
      </w:pPr>
      <w:r>
        <w:rPr>
          <w:rFonts w:ascii="Times New Roman" w:hAnsi="Times New Roman"/>
          <w:color w:val="000000" w:themeColor="text1"/>
        </w:rPr>
        <w:t>-Competing Interests</w:t>
      </w:r>
      <w:r>
        <w:rPr>
          <w:rFonts w:ascii="Times New Roman" w:hAnsi="Times New Roman" w:hint="eastAsia"/>
          <w:color w:val="000000" w:themeColor="text1"/>
        </w:rPr>
        <w:t xml:space="preserve">: </w:t>
      </w:r>
      <w:r>
        <w:rPr>
          <w:rFonts w:ascii="Times New Roman" w:hAnsi="Times New Roman"/>
          <w:color w:val="000000" w:themeColor="text1"/>
        </w:rPr>
        <w:t>The authors declare that they have no competing interests</w:t>
      </w:r>
      <w:r>
        <w:rPr>
          <w:rFonts w:ascii="Times New Roman" w:hAnsi="Times New Roman" w:hint="eastAsia"/>
          <w:color w:val="000000" w:themeColor="text1"/>
        </w:rPr>
        <w:t>.</w:t>
      </w:r>
    </w:p>
    <w:p w14:paraId="42107869" w14:textId="77777777" w:rsidR="00B21CB3" w:rsidRDefault="00D65086">
      <w:pPr>
        <w:ind w:firstLineChars="200" w:firstLine="420"/>
        <w:rPr>
          <w:rFonts w:ascii="Times New Roman" w:hAnsi="Times New Roman"/>
          <w:color w:val="000000" w:themeColor="text1"/>
        </w:rPr>
      </w:pPr>
      <w:r>
        <w:rPr>
          <w:rFonts w:ascii="Times New Roman" w:hAnsi="Times New Roman"/>
          <w:color w:val="000000" w:themeColor="text1"/>
        </w:rPr>
        <w:t>-Availability of data and materials</w:t>
      </w:r>
      <w:r>
        <w:rPr>
          <w:rFonts w:ascii="Times New Roman" w:hAnsi="Times New Roman" w:hint="eastAsia"/>
          <w:color w:val="000000" w:themeColor="text1"/>
        </w:rPr>
        <w:t>:</w:t>
      </w:r>
      <w:r>
        <w:rPr>
          <w:rFonts w:ascii="Times New Roman" w:hAnsi="Times New Roman"/>
          <w:color w:val="000000" w:themeColor="text1"/>
        </w:rPr>
        <w:t xml:space="preserve"> Not applicable</w:t>
      </w:r>
    </w:p>
    <w:p w14:paraId="0CE81EB4" w14:textId="77777777" w:rsidR="00B21CB3" w:rsidRDefault="00B21CB3">
      <w:pPr>
        <w:rPr>
          <w:rFonts w:ascii="Times New Roman" w:hAnsi="Times New Roman"/>
          <w:color w:val="000000" w:themeColor="text1"/>
        </w:rPr>
      </w:pPr>
    </w:p>
    <w:p w14:paraId="3FEE889A" w14:textId="77777777" w:rsidR="00B21CB3" w:rsidRDefault="00D65086">
      <w:pPr>
        <w:spacing w:line="360" w:lineRule="auto"/>
        <w:jc w:val="left"/>
        <w:outlineLvl w:val="0"/>
        <w:rPr>
          <w:rFonts w:ascii="Times New Roman" w:hAnsi="Times New Roman"/>
          <w:b/>
          <w:bCs/>
          <w:color w:val="000000" w:themeColor="text1"/>
          <w:szCs w:val="21"/>
        </w:rPr>
      </w:pPr>
      <w:r>
        <w:rPr>
          <w:rFonts w:ascii="Times New Roman" w:hAnsi="Times New Roman"/>
          <w:b/>
          <w:bCs/>
          <w:color w:val="000000" w:themeColor="text1"/>
          <w:szCs w:val="21"/>
        </w:rPr>
        <w:t>References</w:t>
      </w:r>
    </w:p>
    <w:p w14:paraId="3CFB520A" w14:textId="77777777" w:rsidR="00B21CB3" w:rsidRDefault="00D65086">
      <w:pPr>
        <w:ind w:left="420" w:hangingChars="200" w:hanging="420"/>
        <w:rPr>
          <w:rFonts w:ascii="Times New Roman" w:hAnsi="Times New Roman"/>
          <w:color w:val="000000" w:themeColor="text1"/>
        </w:rPr>
      </w:pPr>
      <w:r>
        <w:rPr>
          <w:rFonts w:ascii="Times New Roman" w:hAnsi="Times New Roman"/>
          <w:color w:val="000000" w:themeColor="text1"/>
        </w:rPr>
        <w:t>Araee E, Manaviz</w:t>
      </w:r>
      <w:r>
        <w:rPr>
          <w:rFonts w:ascii="Times New Roman" w:hAnsi="Times New Roman"/>
          <w:color w:val="000000" w:themeColor="text1"/>
        </w:rPr>
        <w:t>adeh N, Aghamohammadi Bosjin S (2020) Designing a multi-objective model for a hazardous waste routing problem considering flexibility of routes and social effects. Journal of Industrial and Production Engineering 37(1): 33-45</w:t>
      </w:r>
      <w:r>
        <w:rPr>
          <w:rFonts w:ascii="Times New Roman" w:hAnsi="Times New Roman" w:hint="eastAsia"/>
          <w:color w:val="000000" w:themeColor="text1"/>
        </w:rPr>
        <w:t>.</w:t>
      </w:r>
      <w:r>
        <w:rPr>
          <w:rFonts w:ascii="Times New Roman" w:hAnsi="Times New Roman"/>
          <w:color w:val="000000" w:themeColor="text1"/>
        </w:rPr>
        <w:t xml:space="preserve"> https://doi.org/10.1080/21681015.2020.1727970</w:t>
      </w:r>
    </w:p>
    <w:p w14:paraId="10871829" w14:textId="77777777" w:rsidR="00B21CB3" w:rsidRDefault="00D65086">
      <w:pPr>
        <w:rPr>
          <w:rFonts w:ascii="Times New Roman" w:hAnsi="Times New Roman"/>
          <w:color w:val="000000" w:themeColor="text1"/>
        </w:rPr>
      </w:pPr>
      <w:r>
        <w:rPr>
          <w:rFonts w:ascii="Times New Roman" w:hAnsi="Times New Roman"/>
          <w:color w:val="000000" w:themeColor="text1"/>
        </w:rPr>
        <w:t xml:space="preserve">Agrawal VV, Ferguson M, Souza, GC (2016) Trade-in rebates for price discrimination and product recovery. IEEE </w:t>
      </w:r>
    </w:p>
    <w:p w14:paraId="29B69E29" w14:textId="77777777" w:rsidR="00B21CB3" w:rsidRDefault="00D65086">
      <w:pPr>
        <w:ind w:firstLineChars="200" w:firstLine="420"/>
        <w:rPr>
          <w:rFonts w:ascii="Times New Roman" w:hAnsi="Times New Roman"/>
          <w:color w:val="000000" w:themeColor="text1"/>
        </w:rPr>
      </w:pPr>
      <w:r>
        <w:rPr>
          <w:rFonts w:ascii="Times New Roman" w:hAnsi="Times New Roman"/>
          <w:color w:val="000000" w:themeColor="text1"/>
        </w:rPr>
        <w:t xml:space="preserve">Trans Eng Manage 63(3): 326-339. </w:t>
      </w:r>
      <w:hyperlink r:id="rId445" w:history="1">
        <w:r>
          <w:rPr>
            <w:rFonts w:ascii="Times New Roman" w:hAnsi="Times New Roman"/>
            <w:color w:val="000000" w:themeColor="text1"/>
          </w:rPr>
          <w:t>https://doi:</w:t>
        </w:r>
      </w:hyperlink>
      <w:r>
        <w:rPr>
          <w:rFonts w:ascii="Times New Roman" w:hAnsi="Times New Roman"/>
          <w:color w:val="000000" w:themeColor="text1"/>
        </w:rPr>
        <w:t>10.1109/tem.2016.2574244</w:t>
      </w:r>
      <w:r>
        <w:rPr>
          <w:rFonts w:ascii="Times New Roman" w:hAnsi="Times New Roman"/>
          <w:color w:val="000000" w:themeColor="text1"/>
        </w:rPr>
        <w:t xml:space="preserve"> </w:t>
      </w:r>
    </w:p>
    <w:p w14:paraId="5DDE4663" w14:textId="77777777" w:rsidR="00B21CB3" w:rsidRDefault="00D65086">
      <w:pPr>
        <w:ind w:left="420" w:hangingChars="200" w:hanging="420"/>
        <w:rPr>
          <w:rFonts w:ascii="Times New Roman" w:hAnsi="Times New Roman"/>
          <w:color w:val="000000" w:themeColor="text1"/>
        </w:rPr>
      </w:pPr>
      <w:r>
        <w:rPr>
          <w:rFonts w:ascii="Times New Roman" w:hAnsi="Times New Roman"/>
          <w:color w:val="000000" w:themeColor="text1"/>
        </w:rPr>
        <w:t xml:space="preserve">Baidya R, Debnath B, Ghosh SK, Rhee SW (2020) Supply chain analysis of e-waste processing plants in developing countries. Waste Management &amp; Research 38(2): 173-183. </w:t>
      </w:r>
    </w:p>
    <w:p w14:paraId="333F2659" w14:textId="77777777" w:rsidR="00B21CB3" w:rsidRDefault="00D65086">
      <w:pPr>
        <w:ind w:leftChars="200" w:left="420"/>
        <w:rPr>
          <w:rFonts w:ascii="Times New Roman" w:hAnsi="Times New Roman"/>
          <w:color w:val="000000" w:themeColor="text1"/>
        </w:rPr>
      </w:pPr>
      <w:r>
        <w:rPr>
          <w:rFonts w:ascii="Times New Roman" w:hAnsi="Times New Roman"/>
          <w:color w:val="000000" w:themeColor="text1"/>
        </w:rPr>
        <w:t>https://doi.org/10.1177/0734242X19886633</w:t>
      </w:r>
    </w:p>
    <w:p w14:paraId="18AEEAC4" w14:textId="77777777" w:rsidR="00B21CB3" w:rsidRDefault="00D65086">
      <w:pPr>
        <w:widowControl/>
        <w:ind w:left="420" w:hangingChars="200" w:hanging="420"/>
        <w:rPr>
          <w:rFonts w:ascii="Times New Roman" w:hAnsi="Times New Roman"/>
          <w:color w:val="000000" w:themeColor="text1"/>
        </w:rPr>
      </w:pPr>
      <w:r>
        <w:rPr>
          <w:rFonts w:ascii="Times New Roman" w:hAnsi="Times New Roman"/>
          <w:color w:val="000000" w:themeColor="text1"/>
        </w:rPr>
        <w:t>Bao Z, Lu W (2020) Developing efficient circul</w:t>
      </w:r>
      <w:r>
        <w:rPr>
          <w:rFonts w:ascii="Times New Roman" w:hAnsi="Times New Roman"/>
          <w:color w:val="000000" w:themeColor="text1"/>
        </w:rPr>
        <w:t>arity for construction and demolition waste management in fast emerging economies: lessons learned from Shenzhen, China. Sci Total Environ 724: 138264. https://doi.org/10.1016/j.scitotenv.2020.138264</w:t>
      </w:r>
    </w:p>
    <w:p w14:paraId="09713128" w14:textId="77777777" w:rsidR="00B21CB3" w:rsidRDefault="00D65086">
      <w:pPr>
        <w:widowControl/>
        <w:ind w:left="420" w:hangingChars="200" w:hanging="420"/>
        <w:rPr>
          <w:rFonts w:ascii="Times New Roman" w:hAnsi="Times New Roman"/>
          <w:color w:val="000000" w:themeColor="text1"/>
        </w:rPr>
      </w:pPr>
      <w:r>
        <w:rPr>
          <w:rFonts w:ascii="Times New Roman" w:hAnsi="Times New Roman"/>
          <w:color w:val="000000" w:themeColor="text1"/>
        </w:rPr>
        <w:t>Bergeron FC (2017) Analytical method of waste allocation</w:t>
      </w:r>
      <w:r>
        <w:rPr>
          <w:rFonts w:ascii="Times New Roman" w:hAnsi="Times New Roman"/>
          <w:color w:val="000000" w:themeColor="text1"/>
        </w:rPr>
        <w:t xml:space="preserve"> in waste management systems: Concept, method and case study. Environ Impact Assess Rev 62: 35-48. https://doi.org/10.1016/j.eiar.2016.10.001</w:t>
      </w:r>
    </w:p>
    <w:p w14:paraId="567777BD" w14:textId="77777777" w:rsidR="00B21CB3" w:rsidRDefault="00D65086">
      <w:pPr>
        <w:ind w:left="420" w:hangingChars="200" w:hanging="420"/>
        <w:rPr>
          <w:rFonts w:ascii="Times New Roman" w:hAnsi="Times New Roman"/>
          <w:color w:val="000000" w:themeColor="text1"/>
        </w:rPr>
      </w:pPr>
      <w:r>
        <w:rPr>
          <w:rFonts w:ascii="Times New Roman" w:hAnsi="Times New Roman"/>
          <w:color w:val="000000" w:themeColor="text1"/>
        </w:rPr>
        <w:t>Bui TD, Tseng JW, Tseng ML, Lim MK (2022) Opportunities and challenges for solid waste reuse and recycling in emer</w:t>
      </w:r>
      <w:r>
        <w:rPr>
          <w:rFonts w:ascii="Times New Roman" w:hAnsi="Times New Roman"/>
          <w:color w:val="000000" w:themeColor="text1"/>
        </w:rPr>
        <w:t>ging economies: A hybrid analysis. Resources, Conservation and Recycling 177: 105968. https://doi.org/10.1016/j.resconrec.2021.105968</w:t>
      </w:r>
    </w:p>
    <w:p w14:paraId="40396DF1" w14:textId="77777777" w:rsidR="00B21CB3" w:rsidRDefault="00D65086">
      <w:pPr>
        <w:rPr>
          <w:rFonts w:ascii="Times New Roman" w:hAnsi="Times New Roman"/>
          <w:color w:val="000000" w:themeColor="text1"/>
        </w:rPr>
      </w:pPr>
      <w:r>
        <w:rPr>
          <w:rFonts w:ascii="Times New Roman" w:hAnsi="Times New Roman" w:hint="eastAsia"/>
          <w:color w:val="000000" w:themeColor="text1"/>
        </w:rPr>
        <w:t xml:space="preserve">Bux H, Zhang Z, Ahmad N (2020) Promoting sustainability through corporate social responsibility implementation </w:t>
      </w:r>
    </w:p>
    <w:p w14:paraId="763BA00C" w14:textId="77777777" w:rsidR="00B21CB3" w:rsidRDefault="00D65086">
      <w:pPr>
        <w:ind w:leftChars="200" w:left="420"/>
        <w:rPr>
          <w:rFonts w:ascii="Times New Roman" w:hAnsi="Times New Roman"/>
          <w:color w:val="000000" w:themeColor="text1"/>
        </w:rPr>
      </w:pPr>
      <w:r>
        <w:rPr>
          <w:rFonts w:ascii="Times New Roman" w:hAnsi="Times New Roman" w:hint="eastAsia"/>
          <w:color w:val="000000" w:themeColor="text1"/>
        </w:rPr>
        <w:t xml:space="preserve">in the </w:t>
      </w:r>
      <w:r>
        <w:rPr>
          <w:rFonts w:ascii="Times New Roman" w:hAnsi="Times New Roman" w:hint="eastAsia"/>
          <w:color w:val="000000" w:themeColor="text1"/>
        </w:rPr>
        <w:t>manufacturing industry: An empirical analysis of barriers using the ISM</w:t>
      </w:r>
      <w:r>
        <w:rPr>
          <w:rFonts w:ascii="Times New Roman" w:hAnsi="Times New Roman" w:hint="eastAsia"/>
          <w:color w:val="000000" w:themeColor="text1"/>
        </w:rPr>
        <w:t>‐</w:t>
      </w:r>
      <w:r>
        <w:rPr>
          <w:rFonts w:ascii="Times New Roman" w:hAnsi="Times New Roman" w:hint="eastAsia"/>
          <w:color w:val="000000" w:themeColor="text1"/>
        </w:rPr>
        <w:t>MICMAC approach. Corporate Social Responsibility and Environme</w:t>
      </w:r>
      <w:r>
        <w:rPr>
          <w:rFonts w:ascii="Times New Roman" w:hAnsi="Times New Roman"/>
          <w:color w:val="000000" w:themeColor="text1"/>
        </w:rPr>
        <w:t xml:space="preserve">ntal Management 27(4): 1729-1748. </w:t>
      </w:r>
    </w:p>
    <w:p w14:paraId="6877E2F8" w14:textId="77777777" w:rsidR="00B21CB3" w:rsidRDefault="00D65086">
      <w:pPr>
        <w:ind w:leftChars="200" w:left="420"/>
        <w:rPr>
          <w:rFonts w:ascii="Times New Roman" w:hAnsi="Times New Roman"/>
          <w:color w:val="000000" w:themeColor="text1"/>
        </w:rPr>
      </w:pPr>
      <w:r>
        <w:rPr>
          <w:rFonts w:ascii="Times New Roman" w:hAnsi="Times New Roman"/>
          <w:color w:val="000000" w:themeColor="text1"/>
        </w:rPr>
        <w:t xml:space="preserve">https://doi:10.1002/csr.1920 </w:t>
      </w:r>
    </w:p>
    <w:p w14:paraId="5A4B329D" w14:textId="77777777" w:rsidR="00B21CB3" w:rsidRDefault="00D65086">
      <w:pPr>
        <w:ind w:left="420" w:hangingChars="200" w:hanging="420"/>
        <w:rPr>
          <w:rFonts w:ascii="Times New Roman" w:hAnsi="Times New Roman"/>
          <w:color w:val="000000" w:themeColor="text1"/>
        </w:rPr>
      </w:pPr>
      <w:r>
        <w:rPr>
          <w:rFonts w:ascii="Times New Roman" w:hAnsi="Times New Roman"/>
          <w:color w:val="000000" w:themeColor="text1"/>
        </w:rPr>
        <w:t xml:space="preserve">Cai YJ, Choi TM (2019) Extended producer responsibility: </w:t>
      </w:r>
      <w:r>
        <w:rPr>
          <w:rFonts w:ascii="Times New Roman" w:hAnsi="Times New Roman"/>
          <w:color w:val="000000" w:themeColor="text1"/>
        </w:rPr>
        <w:t xml:space="preserve">A systematic review and innovative proposals for improving sustainability. IEEE Trans Eng Manage 68(1): 272-288. https://doi:10.1109/TEM.2019.2914341 </w:t>
      </w:r>
    </w:p>
    <w:p w14:paraId="11E187CE" w14:textId="77777777" w:rsidR="00B21CB3" w:rsidRDefault="00D65086">
      <w:pPr>
        <w:ind w:left="420" w:hangingChars="200" w:hanging="420"/>
        <w:rPr>
          <w:rFonts w:ascii="Times New Roman" w:hAnsi="Times New Roman"/>
          <w:color w:val="000000" w:themeColor="text1"/>
        </w:rPr>
      </w:pPr>
      <w:r>
        <w:rPr>
          <w:rFonts w:ascii="Times New Roman" w:hAnsi="Times New Roman"/>
          <w:color w:val="000000" w:themeColor="text1"/>
        </w:rPr>
        <w:t xml:space="preserve">Chavez R, Sharma M (2018) Profitability and environmental friendliness of a closed-loop supply chain for </w:t>
      </w:r>
      <w:r>
        <w:rPr>
          <w:rFonts w:ascii="Times New Roman" w:hAnsi="Times New Roman"/>
          <w:color w:val="000000" w:themeColor="text1"/>
        </w:rPr>
        <w:t xml:space="preserve">PET components: A case study of the Mexican automobile market. Resources, Conservation and Recycling 135: 172-189. </w:t>
      </w:r>
      <w:hyperlink r:id="rId446" w:history="1">
        <w:r>
          <w:rPr>
            <w:rFonts w:ascii="Times New Roman" w:hAnsi="Times New Roman"/>
            <w:color w:val="000000" w:themeColor="text1"/>
          </w:rPr>
          <w:t>https://doi:10.1016/j.resconrec.2017.10.038</w:t>
        </w:r>
      </w:hyperlink>
    </w:p>
    <w:p w14:paraId="1423AA5A" w14:textId="77777777" w:rsidR="00B21CB3" w:rsidRDefault="00D65086">
      <w:pPr>
        <w:ind w:left="420" w:hangingChars="200" w:hanging="420"/>
        <w:rPr>
          <w:rFonts w:ascii="Times New Roman" w:hAnsi="Times New Roman"/>
          <w:color w:val="000000" w:themeColor="text1"/>
        </w:rPr>
      </w:pPr>
      <w:r>
        <w:rPr>
          <w:rFonts w:ascii="Times New Roman" w:hAnsi="Times New Roman"/>
          <w:color w:val="000000" w:themeColor="text1"/>
        </w:rPr>
        <w:t>Chien CF, Tseng ML, Tan RG, Tan K, Ve</w:t>
      </w:r>
      <w:r>
        <w:rPr>
          <w:rFonts w:ascii="Times New Roman" w:hAnsi="Times New Roman"/>
          <w:color w:val="000000" w:themeColor="text1"/>
        </w:rPr>
        <w:t xml:space="preserve">lek O (2021) Industry 3.5 for </w:t>
      </w:r>
      <w:r>
        <w:rPr>
          <w:rFonts w:ascii="Times New Roman" w:hAnsi="Times New Roman" w:hint="eastAsia"/>
          <w:color w:val="000000" w:themeColor="text1"/>
        </w:rPr>
        <w:t>s</w:t>
      </w:r>
      <w:r>
        <w:rPr>
          <w:rFonts w:ascii="Times New Roman" w:hAnsi="Times New Roman"/>
          <w:color w:val="000000" w:themeColor="text1"/>
        </w:rPr>
        <w:t xml:space="preserve">ustainable </w:t>
      </w:r>
      <w:r>
        <w:rPr>
          <w:rFonts w:ascii="Times New Roman" w:hAnsi="Times New Roman" w:hint="eastAsia"/>
          <w:color w:val="000000" w:themeColor="text1"/>
        </w:rPr>
        <w:t>m</w:t>
      </w:r>
      <w:r>
        <w:rPr>
          <w:rFonts w:ascii="Times New Roman" w:hAnsi="Times New Roman"/>
          <w:color w:val="000000" w:themeColor="text1"/>
        </w:rPr>
        <w:t xml:space="preserve">igration and </w:t>
      </w:r>
      <w:r>
        <w:rPr>
          <w:rFonts w:ascii="Times New Roman" w:hAnsi="Times New Roman" w:hint="eastAsia"/>
          <w:color w:val="000000" w:themeColor="text1"/>
        </w:rPr>
        <w:t>t</w:t>
      </w:r>
      <w:r>
        <w:rPr>
          <w:rFonts w:ascii="Times New Roman" w:hAnsi="Times New Roman"/>
          <w:color w:val="000000" w:themeColor="text1"/>
        </w:rPr>
        <w:t xml:space="preserve">otal </w:t>
      </w:r>
      <w:r>
        <w:rPr>
          <w:rFonts w:ascii="Times New Roman" w:hAnsi="Times New Roman" w:hint="eastAsia"/>
          <w:color w:val="000000" w:themeColor="text1"/>
        </w:rPr>
        <w:t>r</w:t>
      </w:r>
      <w:r>
        <w:rPr>
          <w:rFonts w:ascii="Times New Roman" w:hAnsi="Times New Roman"/>
          <w:color w:val="000000" w:themeColor="text1"/>
        </w:rPr>
        <w:t xml:space="preserve">esource </w:t>
      </w:r>
      <w:r>
        <w:rPr>
          <w:rFonts w:ascii="Times New Roman" w:hAnsi="Times New Roman" w:hint="eastAsia"/>
          <w:color w:val="000000" w:themeColor="text1"/>
        </w:rPr>
        <w:t>m</w:t>
      </w:r>
      <w:r>
        <w:rPr>
          <w:rFonts w:ascii="Times New Roman" w:hAnsi="Times New Roman"/>
          <w:color w:val="000000" w:themeColor="text1"/>
        </w:rPr>
        <w:t>anagement. Resources, Conservation &amp; Recycling 169: 105505. https://doi:10.1016/j.resconrec.2021.105505</w:t>
      </w:r>
    </w:p>
    <w:p w14:paraId="374B013C" w14:textId="77777777" w:rsidR="00B21CB3" w:rsidRDefault="00D65086">
      <w:pPr>
        <w:ind w:left="420" w:hangingChars="200" w:hanging="420"/>
        <w:rPr>
          <w:rFonts w:ascii="Times New Roman" w:hAnsi="Times New Roman"/>
          <w:color w:val="000000" w:themeColor="text1"/>
        </w:rPr>
      </w:pPr>
      <w:bookmarkStart w:id="27" w:name="_Ref12563"/>
      <w:r>
        <w:rPr>
          <w:rFonts w:ascii="Times New Roman" w:hAnsi="Times New Roman"/>
          <w:color w:val="000000" w:themeColor="text1"/>
        </w:rPr>
        <w:t>China State Council (2015) Made in China 2025. China Government, Publications. h</w:t>
      </w:r>
      <w:r>
        <w:rPr>
          <w:rFonts w:ascii="Times New Roman" w:hAnsi="Times New Roman"/>
          <w:color w:val="000000" w:themeColor="text1"/>
        </w:rPr>
        <w:t xml:space="preserve">ttp://www.gov.cn/zhengce/content/2015-05/19/content_9784.htm. Accessed 19 July 2021 </w:t>
      </w:r>
      <w:bookmarkEnd w:id="27"/>
    </w:p>
    <w:p w14:paraId="537B19A9" w14:textId="77777777" w:rsidR="00B21CB3" w:rsidRDefault="00D65086">
      <w:pPr>
        <w:ind w:left="420" w:hangingChars="200" w:hanging="420"/>
        <w:rPr>
          <w:rFonts w:ascii="Times New Roman" w:hAnsi="Times New Roman"/>
          <w:color w:val="000000" w:themeColor="text1"/>
        </w:rPr>
      </w:pPr>
      <w:r>
        <w:rPr>
          <w:rFonts w:ascii="Times New Roman" w:hAnsi="Times New Roman"/>
          <w:color w:val="000000" w:themeColor="text1"/>
        </w:rPr>
        <w:t>CIIn (China Industry Informatio) (2019) The issues of safety, environmental protection, resource recycling and reuse caused by scrapped automobiles are highly concerned. T</w:t>
      </w:r>
      <w:r>
        <w:rPr>
          <w:rFonts w:ascii="Times New Roman" w:hAnsi="Times New Roman"/>
          <w:color w:val="000000" w:themeColor="text1"/>
        </w:rPr>
        <w:t xml:space="preserve">he optimization of industrial environment is conducive to the rapid development of China's automobile recycling and dismantling industry. </w:t>
      </w:r>
      <w:hyperlink r:id="rId447" w:history="1">
        <w:r>
          <w:rPr>
            <w:rFonts w:ascii="Times New Roman" w:hAnsi="Times New Roman"/>
            <w:color w:val="000000" w:themeColor="text1"/>
          </w:rPr>
          <w:t>http://www.chyxx.com/industry/201903/719712.html</w:t>
        </w:r>
      </w:hyperlink>
      <w:r>
        <w:rPr>
          <w:rFonts w:ascii="Times New Roman" w:hAnsi="Times New Roman"/>
          <w:color w:val="000000" w:themeColor="text1"/>
        </w:rPr>
        <w:t xml:space="preserve">. </w:t>
      </w:r>
      <w:r>
        <w:rPr>
          <w:rFonts w:ascii="Times New Roman" w:hAnsi="Times New Roman"/>
          <w:color w:val="000000" w:themeColor="text1"/>
        </w:rPr>
        <w:t>Accessed 12 July 2021</w:t>
      </w:r>
    </w:p>
    <w:p w14:paraId="34945172" w14:textId="77777777" w:rsidR="00B21CB3" w:rsidRDefault="00D65086">
      <w:pPr>
        <w:ind w:left="420" w:hangingChars="200" w:hanging="420"/>
        <w:rPr>
          <w:rFonts w:ascii="Times New Roman" w:hAnsi="Times New Roman"/>
          <w:color w:val="000000" w:themeColor="text1"/>
        </w:rPr>
      </w:pPr>
      <w:r>
        <w:rPr>
          <w:rFonts w:ascii="Times New Roman" w:hAnsi="Times New Roman"/>
          <w:color w:val="000000" w:themeColor="text1"/>
        </w:rPr>
        <w:t>Dwivedy M, Mittal RK (2012) An investigation into e-waste flows in India. J Clean Prod 37: 229-242. https://doi:10.1016/j.jclepro.2012.07.017</w:t>
      </w:r>
    </w:p>
    <w:p w14:paraId="39054F37" w14:textId="77777777" w:rsidR="00B21CB3" w:rsidRDefault="00D65086">
      <w:pPr>
        <w:ind w:left="420" w:hangingChars="200" w:hanging="420"/>
        <w:rPr>
          <w:rFonts w:ascii="Times New Roman" w:hAnsi="Times New Roman"/>
          <w:color w:val="000000" w:themeColor="text1"/>
        </w:rPr>
      </w:pPr>
      <w:r>
        <w:rPr>
          <w:rFonts w:ascii="Times New Roman" w:hAnsi="Times New Roman"/>
          <w:color w:val="000000" w:themeColor="text1"/>
        </w:rPr>
        <w:t>Ghalehkhondabi I, Maihami R (2020) Sustainable municipal solid waste disposal supply chain a</w:t>
      </w:r>
      <w:r>
        <w:rPr>
          <w:rFonts w:ascii="Times New Roman" w:hAnsi="Times New Roman"/>
          <w:color w:val="000000" w:themeColor="text1"/>
        </w:rPr>
        <w:t>nalysis under price-sensitive demand: A game theory approach. Waste Management &amp; Research 38(3): 300-311. h</w:t>
      </w:r>
      <w:hyperlink r:id="rId448" w:history="1">
        <w:r>
          <w:rPr>
            <w:rFonts w:ascii="Times New Roman" w:hAnsi="Times New Roman"/>
            <w:color w:val="000000" w:themeColor="text1"/>
          </w:rPr>
          <w:t>ttps://doi:10.1177/0734242X19886650</w:t>
        </w:r>
      </w:hyperlink>
    </w:p>
    <w:p w14:paraId="1BBCD1CA" w14:textId="77777777" w:rsidR="00B21CB3" w:rsidRDefault="00D65086">
      <w:pPr>
        <w:ind w:left="420" w:hangingChars="200" w:hanging="420"/>
        <w:rPr>
          <w:rFonts w:ascii="Times New Roman" w:hAnsi="Times New Roman"/>
          <w:color w:val="000000" w:themeColor="text1"/>
        </w:rPr>
      </w:pPr>
      <w:bookmarkStart w:id="28" w:name="_Ref26050"/>
      <w:r>
        <w:rPr>
          <w:rFonts w:ascii="Times New Roman" w:hAnsi="Times New Roman"/>
          <w:color w:val="000000" w:themeColor="text1"/>
        </w:rPr>
        <w:t xml:space="preserve">Ghosh D, Shah J (2015) Supply chain analysis </w:t>
      </w:r>
      <w:r>
        <w:rPr>
          <w:rFonts w:ascii="Times New Roman" w:hAnsi="Times New Roman"/>
          <w:color w:val="000000" w:themeColor="text1"/>
        </w:rPr>
        <w:t>under green sensitive consumer demand and cost sharing contract. Int J Prod Econ 164: 319-329</w:t>
      </w:r>
      <w:bookmarkEnd w:id="28"/>
      <w:r>
        <w:rPr>
          <w:rFonts w:ascii="Times New Roman" w:hAnsi="Times New Roman"/>
          <w:color w:val="000000" w:themeColor="text1"/>
        </w:rPr>
        <w:t xml:space="preserve">. </w:t>
      </w:r>
      <w:bookmarkStart w:id="29" w:name="OLE_LINK5"/>
      <w:r>
        <w:rPr>
          <w:rFonts w:ascii="Times New Roman" w:hAnsi="Times New Roman"/>
          <w:color w:val="000000" w:themeColor="text1"/>
        </w:rPr>
        <w:fldChar w:fldCharType="begin"/>
      </w:r>
      <w:r>
        <w:rPr>
          <w:rFonts w:ascii="Times New Roman" w:hAnsi="Times New Roman"/>
          <w:color w:val="000000" w:themeColor="text1"/>
        </w:rPr>
        <w:instrText xml:space="preserve"> HYPERLINK "https://doi:" </w:instrText>
      </w:r>
      <w:r>
        <w:rPr>
          <w:rFonts w:ascii="Times New Roman" w:hAnsi="Times New Roman"/>
          <w:color w:val="000000" w:themeColor="text1"/>
        </w:rPr>
        <w:fldChar w:fldCharType="separate"/>
      </w:r>
      <w:r>
        <w:rPr>
          <w:rFonts w:ascii="Times New Roman" w:hAnsi="Times New Roman"/>
          <w:color w:val="000000" w:themeColor="text1"/>
        </w:rPr>
        <w:t>https://doi:</w:t>
      </w:r>
      <w:r>
        <w:rPr>
          <w:rFonts w:ascii="Times New Roman" w:hAnsi="Times New Roman"/>
          <w:color w:val="000000" w:themeColor="text1"/>
        </w:rPr>
        <w:fldChar w:fldCharType="end"/>
      </w:r>
      <w:bookmarkEnd w:id="29"/>
      <w:r>
        <w:rPr>
          <w:rFonts w:ascii="Times New Roman" w:hAnsi="Times New Roman"/>
          <w:color w:val="000000" w:themeColor="text1"/>
        </w:rPr>
        <w:t>10.1016/j.ijpe.2014.11.005</w:t>
      </w:r>
    </w:p>
    <w:p w14:paraId="35C8FFEF" w14:textId="77777777" w:rsidR="00B21CB3" w:rsidRDefault="00D65086">
      <w:pPr>
        <w:ind w:left="420" w:hangingChars="200" w:hanging="420"/>
        <w:rPr>
          <w:rFonts w:ascii="Times New Roman" w:hAnsi="Times New Roman"/>
          <w:color w:val="000000" w:themeColor="text1"/>
        </w:rPr>
      </w:pPr>
      <w:bookmarkStart w:id="30" w:name="_Ref15771"/>
      <w:r>
        <w:rPr>
          <w:rFonts w:ascii="Times New Roman" w:hAnsi="Times New Roman"/>
          <w:color w:val="000000" w:themeColor="text1"/>
        </w:rPr>
        <w:t xml:space="preserve">Gu Y, Wu Y, Xu M, Wang H, Zuo T (2016). The stability and profitability of the informal WEEE </w:t>
      </w:r>
      <w:r>
        <w:rPr>
          <w:rFonts w:ascii="Times New Roman" w:hAnsi="Times New Roman"/>
          <w:color w:val="000000" w:themeColor="text1"/>
        </w:rPr>
        <w:t>collector in developing countries: A case study of China. Resour Conserv Recycl 107: 18-26</w:t>
      </w:r>
      <w:bookmarkEnd w:id="30"/>
      <w:r>
        <w:rPr>
          <w:rFonts w:ascii="Times New Roman" w:hAnsi="Times New Roman"/>
          <w:color w:val="000000" w:themeColor="text1"/>
        </w:rPr>
        <w:t xml:space="preserve">. </w:t>
      </w:r>
      <w:hyperlink r:id="rId449" w:history="1">
        <w:r>
          <w:rPr>
            <w:rFonts w:ascii="Times New Roman" w:hAnsi="Times New Roman"/>
            <w:color w:val="000000" w:themeColor="text1"/>
          </w:rPr>
          <w:t>https://doi:</w:t>
        </w:r>
      </w:hyperlink>
      <w:r>
        <w:rPr>
          <w:rFonts w:ascii="Times New Roman" w:hAnsi="Times New Roman"/>
          <w:color w:val="000000" w:themeColor="text1"/>
        </w:rPr>
        <w:t xml:space="preserve">10.1016/j.resconrec.2015.12.004 </w:t>
      </w:r>
    </w:p>
    <w:p w14:paraId="7B0F4D96" w14:textId="77777777" w:rsidR="00B21CB3" w:rsidRDefault="00D65086">
      <w:pPr>
        <w:ind w:left="420" w:hangingChars="200" w:hanging="420"/>
        <w:rPr>
          <w:rFonts w:ascii="Times New Roman" w:hAnsi="Times New Roman"/>
          <w:color w:val="000000" w:themeColor="text1"/>
        </w:rPr>
      </w:pPr>
      <w:bookmarkStart w:id="31" w:name="_Ref26703"/>
      <w:r>
        <w:rPr>
          <w:rFonts w:ascii="Times New Roman" w:hAnsi="Times New Roman"/>
          <w:color w:val="000000" w:themeColor="text1"/>
        </w:rPr>
        <w:t xml:space="preserve">Guo C, Li X, Guo Y (2011) Research on </w:t>
      </w:r>
      <w:r>
        <w:rPr>
          <w:rFonts w:ascii="Times New Roman" w:hAnsi="Times New Roman" w:hint="eastAsia"/>
          <w:color w:val="000000" w:themeColor="text1"/>
        </w:rPr>
        <w:t>s</w:t>
      </w:r>
      <w:r>
        <w:rPr>
          <w:rFonts w:ascii="Times New Roman" w:hAnsi="Times New Roman"/>
          <w:color w:val="000000" w:themeColor="text1"/>
        </w:rPr>
        <w:t xml:space="preserve">upply </w:t>
      </w:r>
      <w:r>
        <w:rPr>
          <w:rFonts w:ascii="Times New Roman" w:hAnsi="Times New Roman" w:hint="eastAsia"/>
          <w:color w:val="000000" w:themeColor="text1"/>
        </w:rPr>
        <w:t>c</w:t>
      </w:r>
      <w:r>
        <w:rPr>
          <w:rFonts w:ascii="Times New Roman" w:hAnsi="Times New Roman"/>
          <w:color w:val="000000" w:themeColor="text1"/>
        </w:rPr>
        <w:t xml:space="preserve">hain </w:t>
      </w:r>
      <w:r>
        <w:rPr>
          <w:rFonts w:ascii="Times New Roman" w:hAnsi="Times New Roman" w:hint="eastAsia"/>
          <w:color w:val="000000" w:themeColor="text1"/>
        </w:rPr>
        <w:t>c</w:t>
      </w:r>
      <w:r>
        <w:rPr>
          <w:rFonts w:ascii="Times New Roman" w:hAnsi="Times New Roman"/>
          <w:color w:val="000000" w:themeColor="text1"/>
        </w:rPr>
        <w:t xml:space="preserve">ollaboration and </w:t>
      </w:r>
      <w:r>
        <w:rPr>
          <w:rFonts w:ascii="Times New Roman" w:hAnsi="Times New Roman" w:hint="eastAsia"/>
          <w:color w:val="000000" w:themeColor="text1"/>
        </w:rPr>
        <w:t>p</w:t>
      </w:r>
      <w:r>
        <w:rPr>
          <w:rFonts w:ascii="Times New Roman" w:hAnsi="Times New Roman"/>
          <w:color w:val="000000" w:themeColor="text1"/>
        </w:rPr>
        <w:t xml:space="preserve">rofit </w:t>
      </w:r>
      <w:r>
        <w:rPr>
          <w:rFonts w:ascii="Times New Roman" w:hAnsi="Times New Roman" w:hint="eastAsia"/>
          <w:color w:val="000000" w:themeColor="text1"/>
        </w:rPr>
        <w:t>s</w:t>
      </w:r>
      <w:r>
        <w:rPr>
          <w:rFonts w:ascii="Times New Roman" w:hAnsi="Times New Roman"/>
          <w:color w:val="000000" w:themeColor="text1"/>
        </w:rPr>
        <w:t xml:space="preserve">haring </w:t>
      </w:r>
      <w:r>
        <w:rPr>
          <w:rFonts w:ascii="Times New Roman" w:hAnsi="Times New Roman" w:hint="eastAsia"/>
          <w:color w:val="000000" w:themeColor="text1"/>
        </w:rPr>
        <w:t>s</w:t>
      </w:r>
      <w:r>
        <w:rPr>
          <w:rFonts w:ascii="Times New Roman" w:hAnsi="Times New Roman"/>
          <w:color w:val="000000" w:themeColor="text1"/>
        </w:rPr>
        <w:t>trate</w:t>
      </w:r>
      <w:r>
        <w:rPr>
          <w:rFonts w:ascii="Times New Roman" w:hAnsi="Times New Roman"/>
          <w:color w:val="000000" w:themeColor="text1"/>
        </w:rPr>
        <w:t xml:space="preserve">gy in a </w:t>
      </w:r>
      <w:r>
        <w:rPr>
          <w:rFonts w:ascii="Times New Roman" w:hAnsi="Times New Roman" w:hint="eastAsia"/>
          <w:color w:val="000000" w:themeColor="text1"/>
        </w:rPr>
        <w:t>s</w:t>
      </w:r>
      <w:r>
        <w:rPr>
          <w:rFonts w:ascii="Times New Roman" w:hAnsi="Times New Roman"/>
          <w:color w:val="000000" w:themeColor="text1"/>
        </w:rPr>
        <w:t xml:space="preserve">ocial </w:t>
      </w:r>
      <w:r>
        <w:rPr>
          <w:rFonts w:ascii="Times New Roman" w:hAnsi="Times New Roman" w:hint="eastAsia"/>
          <w:color w:val="000000" w:themeColor="text1"/>
        </w:rPr>
        <w:t>r</w:t>
      </w:r>
      <w:r>
        <w:rPr>
          <w:rFonts w:ascii="Times New Roman" w:hAnsi="Times New Roman"/>
          <w:color w:val="000000" w:themeColor="text1"/>
        </w:rPr>
        <w:t xml:space="preserve">esponsibility </w:t>
      </w:r>
      <w:r>
        <w:rPr>
          <w:rFonts w:ascii="Times New Roman" w:hAnsi="Times New Roman" w:hint="eastAsia"/>
          <w:color w:val="000000" w:themeColor="text1"/>
        </w:rPr>
        <w:t>e</w:t>
      </w:r>
      <w:r>
        <w:rPr>
          <w:rFonts w:ascii="Times New Roman" w:hAnsi="Times New Roman"/>
          <w:color w:val="000000" w:themeColor="text1"/>
        </w:rPr>
        <w:t xml:space="preserve">nvironment. </w:t>
      </w:r>
      <w:bookmarkStart w:id="32" w:name="OLE_LINK64"/>
      <w:r>
        <w:rPr>
          <w:rFonts w:ascii="Times New Roman" w:hAnsi="Times New Roman"/>
          <w:color w:val="000000" w:themeColor="text1"/>
        </w:rPr>
        <w:t xml:space="preserve">J </w:t>
      </w:r>
      <w:bookmarkStart w:id="33" w:name="OLE_LINK65"/>
      <w:r>
        <w:rPr>
          <w:rFonts w:ascii="Times New Roman" w:hAnsi="Times New Roman"/>
          <w:color w:val="000000" w:themeColor="text1"/>
        </w:rPr>
        <w:t xml:space="preserve">Manag </w:t>
      </w:r>
      <w:bookmarkEnd w:id="32"/>
      <w:bookmarkEnd w:id="33"/>
      <w:r>
        <w:rPr>
          <w:rFonts w:ascii="Times New Roman" w:hAnsi="Times New Roman"/>
          <w:color w:val="000000" w:themeColor="text1"/>
        </w:rPr>
        <w:t>Eng (in Chinese) 25(02): 103-108</w:t>
      </w:r>
      <w:bookmarkEnd w:id="31"/>
      <w:r>
        <w:rPr>
          <w:rFonts w:ascii="Times New Roman" w:hAnsi="Times New Roman"/>
          <w:color w:val="000000" w:themeColor="text1"/>
        </w:rPr>
        <w:t>.</w:t>
      </w:r>
    </w:p>
    <w:p w14:paraId="15206490" w14:textId="77777777" w:rsidR="00B21CB3" w:rsidRDefault="00D65086">
      <w:pPr>
        <w:ind w:left="420" w:hangingChars="200" w:hanging="420"/>
        <w:rPr>
          <w:rFonts w:ascii="Times New Roman" w:hAnsi="Times New Roman"/>
          <w:color w:val="000000" w:themeColor="text1"/>
        </w:rPr>
      </w:pPr>
      <w:r>
        <w:rPr>
          <w:rFonts w:ascii="Times New Roman" w:hAnsi="Times New Roman"/>
          <w:color w:val="000000" w:themeColor="text1"/>
        </w:rPr>
        <w:t xml:space="preserve">Hicks C, Heidrich O, McGovern T, Donnelly T (2004) A functional model of supply chains and waste. International Journal of Production Economics 89(2): 165-174. </w:t>
      </w:r>
      <w:hyperlink r:id="rId450" w:history="1">
        <w:r>
          <w:rPr>
            <w:rFonts w:ascii="Times New Roman" w:hAnsi="Times New Roman"/>
            <w:color w:val="000000" w:themeColor="text1"/>
          </w:rPr>
          <w:t>https://doi:10.1016/S0925-5273(03)00045-8</w:t>
        </w:r>
      </w:hyperlink>
    </w:p>
    <w:p w14:paraId="16BE9F8A" w14:textId="77777777" w:rsidR="00B21CB3" w:rsidRDefault="00D65086">
      <w:pPr>
        <w:ind w:left="420" w:hangingChars="200" w:hanging="420"/>
        <w:rPr>
          <w:rFonts w:ascii="Times New Roman" w:hAnsi="Times New Roman"/>
          <w:color w:val="000000" w:themeColor="text1"/>
        </w:rPr>
      </w:pPr>
      <w:bookmarkStart w:id="34" w:name="_Ref25926"/>
      <w:r>
        <w:rPr>
          <w:rFonts w:ascii="Times New Roman" w:hAnsi="Times New Roman"/>
          <w:color w:val="000000" w:themeColor="text1"/>
        </w:rPr>
        <w:t xml:space="preserve">Hosseini-Motlagh SM, Ebrahimi S, Zirakpourdehkordi R (2020) Coordination of dual-function acquisition price and corporate social responsibility in a </w:t>
      </w:r>
      <w:r>
        <w:rPr>
          <w:rFonts w:ascii="Times New Roman" w:hAnsi="Times New Roman"/>
          <w:color w:val="000000" w:themeColor="text1"/>
        </w:rPr>
        <w:t>sustainable closed-loop supply chain. J Clean Prod 251: 119629</w:t>
      </w:r>
      <w:bookmarkEnd w:id="34"/>
      <w:r>
        <w:rPr>
          <w:rFonts w:ascii="Times New Roman" w:hAnsi="Times New Roman"/>
          <w:color w:val="000000" w:themeColor="text1"/>
        </w:rPr>
        <w:t>. https://doi:10.1016/j.jclepro.2019.119629</w:t>
      </w:r>
    </w:p>
    <w:p w14:paraId="29FB1F97" w14:textId="77777777" w:rsidR="00B21CB3" w:rsidRDefault="00D65086">
      <w:pPr>
        <w:ind w:left="420" w:hangingChars="200" w:hanging="420"/>
        <w:rPr>
          <w:rFonts w:ascii="Times New Roman" w:hAnsi="Times New Roman"/>
          <w:color w:val="000000" w:themeColor="text1"/>
        </w:rPr>
      </w:pPr>
      <w:bookmarkStart w:id="35" w:name="_Ref16056"/>
      <w:r>
        <w:rPr>
          <w:rFonts w:ascii="Times New Roman" w:hAnsi="Times New Roman"/>
          <w:color w:val="000000" w:themeColor="text1"/>
        </w:rPr>
        <w:t>Hou J, Zhang Q, Hu S, Chen D (2020) Evaluation of a new extended producer responsibility mode for WEEE based on a supply chain scheme. Sci Total Envir</w:t>
      </w:r>
      <w:r>
        <w:rPr>
          <w:rFonts w:ascii="Times New Roman" w:hAnsi="Times New Roman"/>
          <w:color w:val="000000" w:themeColor="text1"/>
        </w:rPr>
        <w:t>on 726: 138531</w:t>
      </w:r>
      <w:bookmarkEnd w:id="35"/>
      <w:r>
        <w:rPr>
          <w:rFonts w:ascii="Times New Roman" w:hAnsi="Times New Roman"/>
          <w:color w:val="000000" w:themeColor="text1"/>
        </w:rPr>
        <w:t xml:space="preserve">. </w:t>
      </w:r>
      <w:bookmarkStart w:id="36" w:name="OLE_LINK15"/>
      <w:r>
        <w:rPr>
          <w:rFonts w:ascii="Times New Roman" w:hAnsi="Times New Roman"/>
          <w:color w:val="000000" w:themeColor="text1"/>
        </w:rPr>
        <w:fldChar w:fldCharType="begin"/>
      </w:r>
      <w:r>
        <w:rPr>
          <w:rFonts w:ascii="Times New Roman" w:hAnsi="Times New Roman"/>
          <w:color w:val="000000" w:themeColor="text1"/>
        </w:rPr>
        <w:instrText xml:space="preserve"> HYPERLINK "https://doi:" </w:instrText>
      </w:r>
      <w:r>
        <w:rPr>
          <w:rFonts w:ascii="Times New Roman" w:hAnsi="Times New Roman"/>
          <w:color w:val="000000" w:themeColor="text1"/>
        </w:rPr>
        <w:fldChar w:fldCharType="separate"/>
      </w:r>
      <w:r>
        <w:rPr>
          <w:rFonts w:ascii="Times New Roman" w:hAnsi="Times New Roman"/>
          <w:color w:val="000000" w:themeColor="text1"/>
        </w:rPr>
        <w:t>https://doi:</w:t>
      </w:r>
      <w:r>
        <w:rPr>
          <w:rFonts w:ascii="Times New Roman" w:hAnsi="Times New Roman"/>
          <w:color w:val="000000" w:themeColor="text1"/>
        </w:rPr>
        <w:fldChar w:fldCharType="end"/>
      </w:r>
      <w:bookmarkEnd w:id="36"/>
      <w:r>
        <w:rPr>
          <w:rFonts w:ascii="Times New Roman" w:hAnsi="Times New Roman"/>
          <w:color w:val="000000" w:themeColor="text1"/>
        </w:rPr>
        <w:t xml:space="preserve">10.1016/j.scitotenv.2020.138531 </w:t>
      </w:r>
    </w:p>
    <w:p w14:paraId="21F7AF03" w14:textId="77777777" w:rsidR="00B21CB3" w:rsidRDefault="00D65086">
      <w:pPr>
        <w:ind w:left="420" w:hangingChars="200" w:hanging="420"/>
        <w:rPr>
          <w:rFonts w:ascii="Times New Roman" w:hAnsi="Times New Roman"/>
          <w:color w:val="000000" w:themeColor="text1"/>
        </w:rPr>
      </w:pPr>
      <w:bookmarkStart w:id="37" w:name="_Ref24835"/>
      <w:r>
        <w:rPr>
          <w:rFonts w:ascii="Times New Roman" w:hAnsi="Times New Roman"/>
          <w:color w:val="000000" w:themeColor="text1"/>
        </w:rPr>
        <w:t>Jacobs B, Subramanian R (2012) Sharing responsibility for product collection across the supply chain. Prod Oper Manag 21(1): 85-100</w:t>
      </w:r>
      <w:bookmarkEnd w:id="37"/>
      <w:r>
        <w:rPr>
          <w:rFonts w:ascii="Times New Roman" w:hAnsi="Times New Roman"/>
          <w:color w:val="000000" w:themeColor="text1"/>
        </w:rPr>
        <w:t xml:space="preserve">. </w:t>
      </w:r>
      <w:hyperlink r:id="rId451" w:history="1">
        <w:r>
          <w:rPr>
            <w:rFonts w:ascii="Times New Roman" w:hAnsi="Times New Roman"/>
            <w:color w:val="000000" w:themeColor="text1"/>
          </w:rPr>
          <w:t>https:/</w:t>
        </w:r>
        <w:r>
          <w:rPr>
            <w:rFonts w:ascii="Times New Roman" w:hAnsi="Times New Roman"/>
            <w:color w:val="000000" w:themeColor="text1"/>
          </w:rPr>
          <w:t>/doi:</w:t>
        </w:r>
      </w:hyperlink>
      <w:r>
        <w:rPr>
          <w:rFonts w:ascii="Times New Roman" w:hAnsi="Times New Roman"/>
          <w:color w:val="000000" w:themeColor="text1"/>
        </w:rPr>
        <w:t xml:space="preserve">10.1111/j.1937-5956.2011.01246.x </w:t>
      </w:r>
    </w:p>
    <w:p w14:paraId="3601C0AF" w14:textId="77777777" w:rsidR="00B21CB3" w:rsidRDefault="00D65086">
      <w:pPr>
        <w:ind w:left="420" w:hangingChars="200" w:hanging="420"/>
        <w:rPr>
          <w:rFonts w:ascii="Times New Roman" w:hAnsi="Times New Roman"/>
          <w:color w:val="000000" w:themeColor="text1"/>
        </w:rPr>
      </w:pPr>
      <w:bookmarkStart w:id="38" w:name="_Ref26706"/>
      <w:r>
        <w:rPr>
          <w:rFonts w:ascii="Times New Roman" w:hAnsi="Times New Roman"/>
          <w:color w:val="000000" w:themeColor="text1"/>
        </w:rPr>
        <w:t xml:space="preserve">Jafarian E, Razmi J, Tavakkoli-Moghaddam R (2019) </w:t>
      </w:r>
      <w:bookmarkStart w:id="39" w:name="OLE_LINK16"/>
      <w:r>
        <w:rPr>
          <w:rFonts w:ascii="Times New Roman" w:hAnsi="Times New Roman"/>
          <w:color w:val="000000" w:themeColor="text1"/>
        </w:rPr>
        <w:t>Forward and reverse flows pricing decisions for two competing supply chains with common collection centers in an intuitionistic fuzzy environment</w:t>
      </w:r>
      <w:bookmarkEnd w:id="39"/>
      <w:r>
        <w:rPr>
          <w:rFonts w:ascii="Times New Roman" w:hAnsi="Times New Roman"/>
          <w:color w:val="000000" w:themeColor="text1"/>
        </w:rPr>
        <w:t>.</w:t>
      </w:r>
      <w:bookmarkStart w:id="40" w:name="OLE_LINK71"/>
      <w:r>
        <w:rPr>
          <w:rFonts w:ascii="Times New Roman" w:hAnsi="Times New Roman"/>
          <w:color w:val="000000" w:themeColor="text1"/>
        </w:rPr>
        <w:t> </w:t>
      </w:r>
      <w:bookmarkEnd w:id="40"/>
      <w:r>
        <w:rPr>
          <w:rFonts w:ascii="Times New Roman" w:hAnsi="Times New Roman"/>
          <w:color w:val="000000" w:themeColor="text1"/>
        </w:rPr>
        <w:t>Soft Comput 23(17</w:t>
      </w:r>
      <w:r>
        <w:rPr>
          <w:rFonts w:ascii="Times New Roman" w:hAnsi="Times New Roman"/>
          <w:color w:val="000000" w:themeColor="text1"/>
        </w:rPr>
        <w:t>): 7865-7888. https://doi:10.1007/s00500-018-3418-0</w:t>
      </w:r>
    </w:p>
    <w:p w14:paraId="7C49D50F" w14:textId="77777777" w:rsidR="00B21CB3" w:rsidRDefault="00D65086">
      <w:pPr>
        <w:ind w:left="420" w:hangingChars="200" w:hanging="420"/>
        <w:rPr>
          <w:rFonts w:ascii="Times New Roman" w:hAnsi="Times New Roman"/>
          <w:color w:val="000000" w:themeColor="text1"/>
        </w:rPr>
      </w:pPr>
      <w:r>
        <w:rPr>
          <w:rFonts w:ascii="Times New Roman" w:hAnsi="Times New Roman"/>
          <w:color w:val="000000" w:themeColor="text1"/>
        </w:rPr>
        <w:t xml:space="preserve">Jorgensen S, Zaccour G (1999) </w:t>
      </w:r>
      <w:bookmarkStart w:id="41" w:name="OLE_LINK17"/>
      <w:r>
        <w:rPr>
          <w:rFonts w:ascii="Times New Roman" w:hAnsi="Times New Roman"/>
          <w:color w:val="000000" w:themeColor="text1"/>
        </w:rPr>
        <w:t>Price subsidies and guaranteed buys of a new technology</w:t>
      </w:r>
      <w:bookmarkEnd w:id="41"/>
      <w:r>
        <w:rPr>
          <w:rFonts w:ascii="Times New Roman" w:hAnsi="Times New Roman"/>
          <w:color w:val="000000" w:themeColor="text1"/>
        </w:rPr>
        <w:t xml:space="preserve">. Eur </w:t>
      </w:r>
      <w:bookmarkStart w:id="42" w:name="OLE_LINK73"/>
      <w:r>
        <w:rPr>
          <w:rFonts w:ascii="Times New Roman" w:hAnsi="Times New Roman"/>
          <w:color w:val="000000" w:themeColor="text1"/>
        </w:rPr>
        <w:t>J</w:t>
      </w:r>
      <w:bookmarkEnd w:id="42"/>
      <w:r>
        <w:rPr>
          <w:rFonts w:ascii="Times New Roman" w:hAnsi="Times New Roman"/>
          <w:color w:val="000000" w:themeColor="text1"/>
        </w:rPr>
        <w:t xml:space="preserve"> Oper Res 114(2): 338-345</w:t>
      </w:r>
      <w:bookmarkEnd w:id="38"/>
      <w:r>
        <w:rPr>
          <w:rFonts w:ascii="Times New Roman" w:hAnsi="Times New Roman"/>
          <w:color w:val="000000" w:themeColor="text1"/>
        </w:rPr>
        <w:t xml:space="preserve">. https://doi:10.1016/S0377-2217(98)00188-X </w:t>
      </w:r>
    </w:p>
    <w:p w14:paraId="377F9856" w14:textId="77777777" w:rsidR="00B21CB3" w:rsidRDefault="00D65086">
      <w:pPr>
        <w:ind w:left="420" w:hangingChars="200" w:hanging="420"/>
        <w:rPr>
          <w:rFonts w:ascii="Times New Roman" w:hAnsi="Times New Roman"/>
          <w:color w:val="000000" w:themeColor="text1"/>
        </w:rPr>
      </w:pPr>
      <w:bookmarkStart w:id="43" w:name="_Ref26710"/>
      <w:r>
        <w:rPr>
          <w:rFonts w:ascii="Times New Roman" w:hAnsi="Times New Roman"/>
          <w:color w:val="000000" w:themeColor="text1"/>
        </w:rPr>
        <w:t xml:space="preserve">Jorgensen S, Zaccour G (2003) </w:t>
      </w:r>
      <w:bookmarkStart w:id="44" w:name="OLE_LINK18"/>
      <w:r>
        <w:rPr>
          <w:rFonts w:ascii="Times New Roman" w:hAnsi="Times New Roman"/>
          <w:color w:val="000000" w:themeColor="text1"/>
        </w:rPr>
        <w:t>Channel coor</w:t>
      </w:r>
      <w:r>
        <w:rPr>
          <w:rFonts w:ascii="Times New Roman" w:hAnsi="Times New Roman"/>
          <w:color w:val="000000" w:themeColor="text1"/>
        </w:rPr>
        <w:t>dination over time: Incentive equilibria and credibility</w:t>
      </w:r>
      <w:bookmarkEnd w:id="44"/>
      <w:r>
        <w:rPr>
          <w:rFonts w:ascii="Times New Roman" w:hAnsi="Times New Roman"/>
          <w:color w:val="000000" w:themeColor="text1"/>
        </w:rPr>
        <w:t>. J Econ Dyn Control 27(5): 801-822</w:t>
      </w:r>
      <w:bookmarkStart w:id="45" w:name="OLE_LINK20"/>
      <w:bookmarkEnd w:id="43"/>
      <w:r>
        <w:rPr>
          <w:rFonts w:ascii="Times New Roman" w:hAnsi="Times New Roman"/>
          <w:color w:val="000000" w:themeColor="text1"/>
        </w:rPr>
        <w:t xml:space="preserve">. </w:t>
      </w:r>
      <w:hyperlink r:id="rId452" w:history="1">
        <w:r>
          <w:rPr>
            <w:rFonts w:ascii="Times New Roman" w:hAnsi="Times New Roman"/>
            <w:color w:val="000000" w:themeColor="text1"/>
          </w:rPr>
          <w:t>https://doi:</w:t>
        </w:r>
      </w:hyperlink>
      <w:bookmarkEnd w:id="45"/>
      <w:r>
        <w:rPr>
          <w:rFonts w:ascii="Times New Roman" w:hAnsi="Times New Roman"/>
          <w:color w:val="000000" w:themeColor="text1"/>
        </w:rPr>
        <w:t>10.1016/S0165-1889(01)00072-0</w:t>
      </w:r>
    </w:p>
    <w:p w14:paraId="3503E6B2" w14:textId="77777777" w:rsidR="00B21CB3" w:rsidRDefault="00D65086">
      <w:pPr>
        <w:ind w:left="420" w:hangingChars="200" w:hanging="420"/>
        <w:rPr>
          <w:rFonts w:ascii="Times New Roman" w:hAnsi="Times New Roman"/>
          <w:color w:val="000000" w:themeColor="text1"/>
        </w:rPr>
      </w:pPr>
      <w:bookmarkStart w:id="46" w:name="_Ref25897"/>
      <w:r>
        <w:rPr>
          <w:rFonts w:ascii="Times New Roman" w:hAnsi="Times New Roman"/>
          <w:color w:val="000000" w:themeColor="text1"/>
        </w:rPr>
        <w:t>Klassen RD, Vereecke A (2012) Social issues in supply chains: Capabilities link responsibili</w:t>
      </w:r>
      <w:r>
        <w:rPr>
          <w:rFonts w:ascii="Times New Roman" w:hAnsi="Times New Roman"/>
          <w:color w:val="000000" w:themeColor="text1"/>
        </w:rPr>
        <w:t>ty, risk (opportunity), and performance. Int J Prod Econ 140(1): 103-115</w:t>
      </w:r>
      <w:bookmarkStart w:id="47" w:name="OLE_LINK63"/>
      <w:bookmarkEnd w:id="46"/>
      <w:r>
        <w:rPr>
          <w:rFonts w:ascii="Times New Roman" w:hAnsi="Times New Roman"/>
          <w:color w:val="000000" w:themeColor="text1"/>
        </w:rPr>
        <w:t xml:space="preserve">. </w:t>
      </w:r>
      <w:hyperlink r:id="rId453" w:history="1">
        <w:r>
          <w:rPr>
            <w:rFonts w:ascii="Times New Roman" w:hAnsi="Times New Roman"/>
            <w:color w:val="000000" w:themeColor="text1"/>
          </w:rPr>
          <w:t>https://doi:10.1016/j.ijpe.2012.01.021</w:t>
        </w:r>
      </w:hyperlink>
      <w:bookmarkEnd w:id="47"/>
    </w:p>
    <w:p w14:paraId="71B61121" w14:textId="77777777" w:rsidR="00B21CB3" w:rsidRDefault="00D65086">
      <w:pPr>
        <w:ind w:left="420" w:hangingChars="200" w:hanging="420"/>
        <w:rPr>
          <w:rFonts w:ascii="Times New Roman" w:hAnsi="Times New Roman"/>
          <w:color w:val="000000" w:themeColor="text1"/>
        </w:rPr>
      </w:pPr>
      <w:r>
        <w:rPr>
          <w:rFonts w:ascii="Times New Roman" w:hAnsi="Times New Roman"/>
          <w:color w:val="000000" w:themeColor="text1"/>
        </w:rPr>
        <w:t>Kumar A (2017) Extended TPB model to understand consumer "selling" behaviour: Implicatio</w:t>
      </w:r>
      <w:r>
        <w:rPr>
          <w:rFonts w:ascii="Times New Roman" w:hAnsi="Times New Roman"/>
          <w:color w:val="000000" w:themeColor="text1"/>
        </w:rPr>
        <w:t>ns for reverse supply chain design of mobile phones. Asia Pac J Market Logist 29(4): 721-742. https://doi:10.1108/APJML-09-2016-0159</w:t>
      </w:r>
    </w:p>
    <w:p w14:paraId="70BC105A" w14:textId="77777777" w:rsidR="00B21CB3" w:rsidRDefault="00D65086">
      <w:pPr>
        <w:widowControl/>
        <w:ind w:left="420" w:hangingChars="200" w:hanging="420"/>
        <w:rPr>
          <w:rFonts w:ascii="Times New Roman" w:hAnsi="Times New Roman"/>
          <w:color w:val="000000" w:themeColor="text1"/>
        </w:rPr>
      </w:pPr>
      <w:r>
        <w:rPr>
          <w:rFonts w:ascii="Times New Roman" w:hAnsi="Times New Roman"/>
          <w:color w:val="000000" w:themeColor="text1"/>
        </w:rPr>
        <w:t>Liao Z (2018) Institutional pressure, knowledge acquisition and a firm's environmental innovation. Bus Strateg Environ 27(7</w:t>
      </w:r>
      <w:r>
        <w:rPr>
          <w:rFonts w:ascii="Times New Roman" w:hAnsi="Times New Roman"/>
          <w:color w:val="000000" w:themeColor="text1"/>
        </w:rPr>
        <w:t>): 849-857. https://doi.org/10.1002/bse.2036</w:t>
      </w:r>
    </w:p>
    <w:p w14:paraId="79CC4627" w14:textId="77777777" w:rsidR="00B21CB3" w:rsidRDefault="00D65086">
      <w:pPr>
        <w:widowControl/>
        <w:ind w:left="420" w:hangingChars="200" w:hanging="420"/>
        <w:rPr>
          <w:rFonts w:ascii="Times New Roman" w:hAnsi="Times New Roman"/>
          <w:color w:val="000000" w:themeColor="text1"/>
        </w:rPr>
      </w:pPr>
      <w:bookmarkStart w:id="48" w:name="_Ref24610"/>
      <w:r>
        <w:rPr>
          <w:rFonts w:ascii="Times New Roman" w:hAnsi="Times New Roman" w:hint="eastAsia"/>
          <w:color w:val="000000" w:themeColor="text1"/>
        </w:rPr>
        <w:t xml:space="preserve">Lin C, Chen L, Yu D </w:t>
      </w:r>
      <w:r>
        <w:rPr>
          <w:rFonts w:ascii="Times New Roman" w:hAnsi="Times New Roman"/>
          <w:color w:val="000000" w:themeColor="text1"/>
        </w:rPr>
        <w:t>(</w:t>
      </w:r>
      <w:r>
        <w:rPr>
          <w:rFonts w:ascii="Times New Roman" w:hAnsi="Times New Roman" w:hint="eastAsia"/>
          <w:color w:val="000000" w:themeColor="text1"/>
        </w:rPr>
        <w:t>2017</w:t>
      </w:r>
      <w:r>
        <w:rPr>
          <w:rFonts w:ascii="Times New Roman" w:hAnsi="Times New Roman"/>
          <w:color w:val="000000" w:themeColor="text1"/>
        </w:rPr>
        <w:t>)</w:t>
      </w:r>
      <w:r>
        <w:rPr>
          <w:rFonts w:ascii="Times New Roman" w:hAnsi="Times New Roman" w:hint="eastAsia"/>
          <w:color w:val="000000" w:themeColor="text1"/>
        </w:rPr>
        <w:t xml:space="preserve"> </w:t>
      </w:r>
      <w:r>
        <w:rPr>
          <w:rFonts w:ascii="Times New Roman" w:hAnsi="Times New Roman"/>
          <w:color w:val="000000" w:themeColor="text1"/>
        </w:rPr>
        <w:t>Study on the environmental cost of electronic waste and the responsibilities share of the recycling system</w:t>
      </w:r>
      <w:r>
        <w:rPr>
          <w:rFonts w:ascii="Times New Roman" w:hAnsi="Times New Roman" w:hint="eastAsia"/>
          <w:color w:val="000000" w:themeColor="text1"/>
        </w:rPr>
        <w:t xml:space="preserve">. </w:t>
      </w:r>
      <w:bookmarkStart w:id="49" w:name="OLE_LINK8"/>
      <w:r>
        <w:rPr>
          <w:rFonts w:ascii="Times New Roman" w:hAnsi="Times New Roman"/>
          <w:color w:val="000000" w:themeColor="text1"/>
        </w:rPr>
        <w:t>Renew</w:t>
      </w:r>
      <w:r>
        <w:rPr>
          <w:rFonts w:ascii="Times New Roman" w:hAnsi="Times New Roman" w:hint="eastAsia"/>
          <w:color w:val="000000" w:themeColor="text1"/>
        </w:rPr>
        <w:t xml:space="preserve"> </w:t>
      </w:r>
      <w:r>
        <w:rPr>
          <w:rFonts w:ascii="Times New Roman" w:hAnsi="Times New Roman"/>
          <w:color w:val="000000" w:themeColor="text1"/>
        </w:rPr>
        <w:t>Resour Circ</w:t>
      </w:r>
      <w:r>
        <w:rPr>
          <w:rFonts w:ascii="Times New Roman" w:hAnsi="Times New Roman" w:hint="eastAsia"/>
          <w:color w:val="000000" w:themeColor="text1"/>
        </w:rPr>
        <w:t xml:space="preserve"> </w:t>
      </w:r>
      <w:bookmarkEnd w:id="49"/>
      <w:r>
        <w:rPr>
          <w:rFonts w:ascii="Times New Roman" w:hAnsi="Times New Roman"/>
          <w:color w:val="000000" w:themeColor="text1"/>
        </w:rPr>
        <w:t>Econ (in Chinese)</w:t>
      </w:r>
      <w:r>
        <w:rPr>
          <w:rFonts w:ascii="Times New Roman" w:hAnsi="Times New Roman" w:hint="eastAsia"/>
          <w:color w:val="000000" w:themeColor="text1"/>
        </w:rPr>
        <w:t xml:space="preserve"> 10(04)</w:t>
      </w:r>
      <w:r>
        <w:rPr>
          <w:rFonts w:ascii="Times New Roman" w:hAnsi="Times New Roman"/>
          <w:color w:val="000000" w:themeColor="text1"/>
        </w:rPr>
        <w:t>:</w:t>
      </w:r>
      <w:r>
        <w:rPr>
          <w:rFonts w:ascii="Times New Roman" w:hAnsi="Times New Roman" w:hint="eastAsia"/>
          <w:color w:val="000000" w:themeColor="text1"/>
        </w:rPr>
        <w:t xml:space="preserve"> 11-15</w:t>
      </w:r>
      <w:bookmarkEnd w:id="48"/>
      <w:r>
        <w:rPr>
          <w:rFonts w:ascii="Times New Roman" w:hAnsi="Times New Roman"/>
          <w:color w:val="000000" w:themeColor="text1"/>
        </w:rPr>
        <w:t>.</w:t>
      </w:r>
    </w:p>
    <w:p w14:paraId="2CAC30F1" w14:textId="77777777" w:rsidR="00B21CB3" w:rsidRDefault="00D65086">
      <w:pPr>
        <w:ind w:left="420" w:hangingChars="200" w:hanging="420"/>
        <w:rPr>
          <w:rFonts w:ascii="Times New Roman" w:hAnsi="Times New Roman"/>
          <w:color w:val="000000" w:themeColor="text1"/>
        </w:rPr>
      </w:pPr>
      <w:bookmarkStart w:id="50" w:name="_Ref26328"/>
      <w:r>
        <w:rPr>
          <w:rFonts w:ascii="Times New Roman" w:hAnsi="Times New Roman"/>
          <w:color w:val="000000" w:themeColor="text1"/>
        </w:rPr>
        <w:t xml:space="preserve">Lin Z (2019) </w:t>
      </w:r>
      <w:bookmarkStart w:id="51" w:name="OLE_LINK22"/>
      <w:r>
        <w:rPr>
          <w:rFonts w:ascii="Times New Roman" w:hAnsi="Times New Roman"/>
          <w:color w:val="000000" w:themeColor="text1"/>
        </w:rPr>
        <w:t>Price and location competition in supply chain with horizontal altruistic retailers</w:t>
      </w:r>
      <w:bookmarkEnd w:id="51"/>
      <w:r>
        <w:rPr>
          <w:rFonts w:ascii="Times New Roman" w:hAnsi="Times New Roman"/>
          <w:color w:val="000000" w:themeColor="text1"/>
        </w:rPr>
        <w:t>. Flex Serv Manuf J 31(2): 255-278</w:t>
      </w:r>
      <w:bookmarkEnd w:id="50"/>
      <w:r>
        <w:rPr>
          <w:rFonts w:ascii="Times New Roman" w:hAnsi="Times New Roman"/>
          <w:color w:val="000000" w:themeColor="text1"/>
        </w:rPr>
        <w:t xml:space="preserve">. </w:t>
      </w:r>
      <w:hyperlink r:id="rId454" w:history="1">
        <w:r>
          <w:rPr>
            <w:rFonts w:ascii="Times New Roman" w:hAnsi="Times New Roman"/>
            <w:color w:val="000000" w:themeColor="text1"/>
          </w:rPr>
          <w:t>https://doi:</w:t>
        </w:r>
      </w:hyperlink>
      <w:r>
        <w:rPr>
          <w:rFonts w:ascii="Times New Roman" w:hAnsi="Times New Roman"/>
          <w:color w:val="000000" w:themeColor="text1"/>
        </w:rPr>
        <w:t>10.1007/s10696-018-9318-x</w:t>
      </w:r>
    </w:p>
    <w:p w14:paraId="64DE613E" w14:textId="77777777" w:rsidR="00B21CB3" w:rsidRDefault="00D65086">
      <w:pPr>
        <w:ind w:left="420" w:hangingChars="200" w:hanging="420"/>
        <w:rPr>
          <w:rFonts w:ascii="Times New Roman" w:hAnsi="Times New Roman"/>
          <w:color w:val="000000" w:themeColor="text1"/>
        </w:rPr>
      </w:pPr>
      <w:bookmarkStart w:id="52" w:name="_Ref26230"/>
      <w:r>
        <w:rPr>
          <w:rFonts w:ascii="Times New Roman" w:hAnsi="Times New Roman"/>
          <w:color w:val="000000" w:themeColor="text1"/>
        </w:rPr>
        <w:t xml:space="preserve">Loch CH, Wu Y (2008) </w:t>
      </w:r>
      <w:bookmarkStart w:id="53" w:name="OLE_LINK24"/>
      <w:r>
        <w:rPr>
          <w:rFonts w:ascii="Times New Roman" w:hAnsi="Times New Roman"/>
          <w:color w:val="000000" w:themeColor="text1"/>
        </w:rPr>
        <w:t xml:space="preserve">Social preferences and supply chain </w:t>
      </w:r>
      <w:r>
        <w:rPr>
          <w:rFonts w:ascii="Times New Roman" w:hAnsi="Times New Roman"/>
          <w:color w:val="000000" w:themeColor="text1"/>
        </w:rPr>
        <w:t>performance: An experimental study</w:t>
      </w:r>
      <w:bookmarkEnd w:id="53"/>
      <w:r>
        <w:rPr>
          <w:rFonts w:ascii="Times New Roman" w:hAnsi="Times New Roman"/>
          <w:color w:val="000000" w:themeColor="text1"/>
        </w:rPr>
        <w:t>. Manage Sci 54(11): 1835-1849</w:t>
      </w:r>
      <w:bookmarkEnd w:id="52"/>
      <w:r>
        <w:rPr>
          <w:rFonts w:ascii="Times New Roman" w:hAnsi="Times New Roman"/>
          <w:color w:val="000000" w:themeColor="text1"/>
        </w:rPr>
        <w:t>. https://doi.org/10.1287/mnsc.1080.0910</w:t>
      </w:r>
    </w:p>
    <w:p w14:paraId="4245839B" w14:textId="77777777" w:rsidR="00B21CB3" w:rsidRDefault="00D65086">
      <w:pPr>
        <w:ind w:left="420" w:hangingChars="200" w:hanging="420"/>
        <w:rPr>
          <w:rFonts w:ascii="Times New Roman" w:hAnsi="Times New Roman"/>
          <w:color w:val="000000" w:themeColor="text1"/>
        </w:rPr>
      </w:pPr>
      <w:bookmarkStart w:id="54" w:name="_Ref4408"/>
      <w:r>
        <w:rPr>
          <w:rFonts w:ascii="Times New Roman" w:hAnsi="Times New Roman"/>
          <w:color w:val="000000" w:themeColor="text1"/>
        </w:rPr>
        <w:t xml:space="preserve">Ma P, Shang J, Wang H (2017) </w:t>
      </w:r>
      <w:bookmarkStart w:id="55" w:name="OLE_LINK25"/>
      <w:r>
        <w:rPr>
          <w:rFonts w:ascii="Times New Roman" w:hAnsi="Times New Roman"/>
          <w:color w:val="000000" w:themeColor="text1"/>
        </w:rPr>
        <w:t>Enhancing corporate social responsibility: Contract design under information asymmetry.</w:t>
      </w:r>
      <w:bookmarkEnd w:id="55"/>
      <w:r>
        <w:rPr>
          <w:rFonts w:ascii="Times New Roman" w:hAnsi="Times New Roman"/>
          <w:color w:val="000000" w:themeColor="text1"/>
        </w:rPr>
        <w:t xml:space="preserve"> Omega 67: 19-30</w:t>
      </w:r>
      <w:bookmarkEnd w:id="54"/>
      <w:r>
        <w:rPr>
          <w:rFonts w:ascii="Times New Roman" w:hAnsi="Times New Roman"/>
          <w:color w:val="000000" w:themeColor="text1"/>
        </w:rPr>
        <w:t xml:space="preserve">. </w:t>
      </w:r>
      <w:hyperlink r:id="rId455" w:history="1">
        <w:r>
          <w:rPr>
            <w:rFonts w:ascii="Times New Roman" w:hAnsi="Times New Roman"/>
            <w:color w:val="000000" w:themeColor="text1"/>
          </w:rPr>
          <w:t>https://doi:</w:t>
        </w:r>
      </w:hyperlink>
      <w:hyperlink r:id="rId456" w:tgtFrame="https://www.sciencedirect.com/science/article/abs/pii/_blank" w:tooltip="Persistent link using digital object identifier" w:history="1">
        <w:r>
          <w:rPr>
            <w:rFonts w:ascii="Times New Roman" w:hAnsi="Times New Roman"/>
            <w:color w:val="000000" w:themeColor="text1"/>
          </w:rPr>
          <w:t>10.1016/j.omega.2016.03.004</w:t>
        </w:r>
      </w:hyperlink>
    </w:p>
    <w:p w14:paraId="7FD6A35A" w14:textId="77777777" w:rsidR="00B21CB3" w:rsidRDefault="00D65086">
      <w:pPr>
        <w:ind w:left="420" w:hangingChars="200" w:hanging="420"/>
        <w:rPr>
          <w:rFonts w:ascii="Times New Roman" w:hAnsi="Times New Roman"/>
          <w:color w:val="000000" w:themeColor="text1"/>
        </w:rPr>
      </w:pPr>
      <w:bookmarkStart w:id="56" w:name="_Ref12586"/>
      <w:r>
        <w:rPr>
          <w:rFonts w:ascii="Times New Roman" w:hAnsi="Times New Roman"/>
          <w:color w:val="000000" w:themeColor="text1"/>
        </w:rPr>
        <w:t>MIITC (Ministry of Indust</w:t>
      </w:r>
      <w:r>
        <w:rPr>
          <w:rFonts w:ascii="Times New Roman" w:hAnsi="Times New Roman"/>
          <w:color w:val="000000" w:themeColor="text1"/>
        </w:rPr>
        <w:t xml:space="preserve">ry and Information Technology of China) (2016) The </w:t>
      </w:r>
      <w:r>
        <w:rPr>
          <w:rFonts w:ascii="Times New Roman" w:hAnsi="Times New Roman" w:hint="eastAsia"/>
          <w:color w:val="000000" w:themeColor="text1"/>
        </w:rPr>
        <w:t>l</w:t>
      </w:r>
      <w:r>
        <w:rPr>
          <w:rFonts w:ascii="Times New Roman" w:hAnsi="Times New Roman"/>
          <w:color w:val="000000" w:themeColor="text1"/>
        </w:rPr>
        <w:t xml:space="preserve">ist of </w:t>
      </w:r>
      <w:r>
        <w:rPr>
          <w:rFonts w:ascii="Times New Roman" w:hAnsi="Times New Roman" w:hint="eastAsia"/>
          <w:color w:val="000000" w:themeColor="text1"/>
        </w:rPr>
        <w:t>p</w:t>
      </w:r>
      <w:r>
        <w:rPr>
          <w:rFonts w:ascii="Times New Roman" w:hAnsi="Times New Roman"/>
          <w:color w:val="000000" w:themeColor="text1"/>
        </w:rPr>
        <w:t xml:space="preserve">ilot </w:t>
      </w:r>
      <w:r>
        <w:rPr>
          <w:rFonts w:ascii="Times New Roman" w:hAnsi="Times New Roman" w:hint="eastAsia"/>
          <w:color w:val="000000" w:themeColor="text1"/>
        </w:rPr>
        <w:t>r</w:t>
      </w:r>
      <w:r>
        <w:rPr>
          <w:rFonts w:ascii="Times New Roman" w:hAnsi="Times New Roman"/>
          <w:color w:val="000000" w:themeColor="text1"/>
        </w:rPr>
        <w:t xml:space="preserve">emanufacturing </w:t>
      </w:r>
      <w:r>
        <w:rPr>
          <w:rFonts w:ascii="Times New Roman" w:hAnsi="Times New Roman" w:hint="eastAsia"/>
          <w:color w:val="000000" w:themeColor="text1"/>
        </w:rPr>
        <w:t>e</w:t>
      </w:r>
      <w:r>
        <w:rPr>
          <w:rFonts w:ascii="Times New Roman" w:hAnsi="Times New Roman"/>
          <w:color w:val="000000" w:themeColor="text1"/>
        </w:rPr>
        <w:t xml:space="preserve">nterprises 2016. China Government, Publications. </w:t>
      </w:r>
      <w:r>
        <w:rPr>
          <w:rFonts w:ascii="Times New Roman" w:hAnsi="Times New Roman"/>
          <w:color w:val="000000" w:themeColor="text1"/>
        </w:rPr>
        <w:t>http://www.miit.gov.cn/n1146285/n1146352/n3054355/n3057542/n3057545/c5152886/content.html. Accessed 11 July 2021</w:t>
      </w:r>
    </w:p>
    <w:p w14:paraId="6845AFED" w14:textId="77777777" w:rsidR="00B21CB3" w:rsidRDefault="00D65086">
      <w:pPr>
        <w:ind w:left="420" w:hangingChars="200" w:hanging="420"/>
        <w:rPr>
          <w:rFonts w:ascii="Times New Roman" w:hAnsi="Times New Roman"/>
          <w:color w:val="000000" w:themeColor="text1"/>
        </w:rPr>
      </w:pPr>
      <w:bookmarkStart w:id="57" w:name="_Ref26543"/>
      <w:bookmarkEnd w:id="56"/>
      <w:r>
        <w:rPr>
          <w:rFonts w:ascii="Times New Roman" w:hAnsi="Times New Roman"/>
          <w:color w:val="000000" w:themeColor="text1"/>
        </w:rPr>
        <w:t>Modak NM, Kazemi N, Cárdenas-Barrón LE (2018</w:t>
      </w:r>
      <w:bookmarkStart w:id="58" w:name="OLE_LINK27"/>
      <w:r>
        <w:rPr>
          <w:rFonts w:ascii="Times New Roman" w:hAnsi="Times New Roman"/>
          <w:color w:val="000000" w:themeColor="text1"/>
        </w:rPr>
        <w:t>) Investigating structure of a two-echelon closed-loop supply chain using social work donation as a</w:t>
      </w:r>
      <w:r>
        <w:rPr>
          <w:rFonts w:ascii="Times New Roman" w:hAnsi="Times New Roman"/>
          <w:color w:val="000000" w:themeColor="text1"/>
        </w:rPr>
        <w:t xml:space="preserve"> </w:t>
      </w:r>
      <w:r>
        <w:rPr>
          <w:rFonts w:ascii="Times New Roman" w:hAnsi="Times New Roman" w:hint="eastAsia"/>
          <w:color w:val="000000" w:themeColor="text1"/>
        </w:rPr>
        <w:t>c</w:t>
      </w:r>
      <w:r>
        <w:rPr>
          <w:rFonts w:ascii="Times New Roman" w:hAnsi="Times New Roman"/>
          <w:color w:val="000000" w:themeColor="text1"/>
        </w:rPr>
        <w:t xml:space="preserve">orporate </w:t>
      </w:r>
      <w:r>
        <w:rPr>
          <w:rFonts w:ascii="Times New Roman" w:hAnsi="Times New Roman" w:hint="eastAsia"/>
          <w:color w:val="000000" w:themeColor="text1"/>
        </w:rPr>
        <w:t>s</w:t>
      </w:r>
      <w:r>
        <w:rPr>
          <w:rFonts w:ascii="Times New Roman" w:hAnsi="Times New Roman"/>
          <w:color w:val="000000" w:themeColor="text1"/>
        </w:rPr>
        <w:t xml:space="preserve">ocial </w:t>
      </w:r>
      <w:r>
        <w:rPr>
          <w:rFonts w:ascii="Times New Roman" w:hAnsi="Times New Roman" w:hint="eastAsia"/>
          <w:color w:val="000000" w:themeColor="text1"/>
        </w:rPr>
        <w:t>r</w:t>
      </w:r>
      <w:r>
        <w:rPr>
          <w:rFonts w:ascii="Times New Roman" w:hAnsi="Times New Roman"/>
          <w:color w:val="000000" w:themeColor="text1"/>
        </w:rPr>
        <w:t>esponsibility practice</w:t>
      </w:r>
      <w:bookmarkEnd w:id="58"/>
      <w:r>
        <w:rPr>
          <w:rFonts w:ascii="Times New Roman" w:hAnsi="Times New Roman"/>
          <w:color w:val="000000" w:themeColor="text1"/>
        </w:rPr>
        <w:t>. Int J Prod Econ 207: 19-33</w:t>
      </w:r>
      <w:bookmarkEnd w:id="57"/>
      <w:r>
        <w:rPr>
          <w:rFonts w:ascii="Times New Roman" w:hAnsi="Times New Roman"/>
          <w:color w:val="000000" w:themeColor="text1"/>
        </w:rPr>
        <w:t xml:space="preserve">. </w:t>
      </w:r>
      <w:hyperlink r:id="rId457" w:history="1">
        <w:r>
          <w:rPr>
            <w:rFonts w:ascii="Times New Roman" w:hAnsi="Times New Roman"/>
            <w:color w:val="000000" w:themeColor="text1"/>
          </w:rPr>
          <w:t>https://doi:</w:t>
        </w:r>
      </w:hyperlink>
      <w:r>
        <w:rPr>
          <w:rFonts w:ascii="Times New Roman" w:hAnsi="Times New Roman"/>
          <w:color w:val="000000" w:themeColor="text1"/>
        </w:rPr>
        <w:t>10.1016/j.ijpe.2018.10.009</w:t>
      </w:r>
    </w:p>
    <w:p w14:paraId="547AF73B" w14:textId="77777777" w:rsidR="00B21CB3" w:rsidRDefault="00D65086">
      <w:pPr>
        <w:ind w:left="420" w:hangingChars="200" w:hanging="420"/>
        <w:rPr>
          <w:rFonts w:ascii="Times New Roman" w:hAnsi="Times New Roman"/>
          <w:color w:val="000000" w:themeColor="text1"/>
        </w:rPr>
      </w:pPr>
      <w:r>
        <w:rPr>
          <w:rFonts w:ascii="Times New Roman" w:hAnsi="Times New Roman"/>
          <w:color w:val="000000" w:themeColor="text1"/>
        </w:rPr>
        <w:t xml:space="preserve">Moktadir MA, Dwivedi A, Khan NS, Paul SK, Khan SA, Ahmed S, Sultana R (2021) Analysis of risk factors in sustainable </w:t>
      </w:r>
      <w:r>
        <w:rPr>
          <w:rFonts w:ascii="Times New Roman" w:hAnsi="Times New Roman"/>
          <w:color w:val="000000" w:themeColor="text1"/>
        </w:rPr>
        <w:t xml:space="preserve">supply chain management in an emerging economy of leather industry. J Clean Prod 283: 124641. </w:t>
      </w:r>
      <w:hyperlink r:id="rId458" w:history="1">
        <w:r>
          <w:rPr>
            <w:rFonts w:ascii="Times New Roman" w:hAnsi="Times New Roman"/>
            <w:color w:val="000000" w:themeColor="text1"/>
          </w:rPr>
          <w:t>https://doi:10.1016/j.jclepro.2020.124641</w:t>
        </w:r>
      </w:hyperlink>
    </w:p>
    <w:p w14:paraId="0C6B6E00" w14:textId="77777777" w:rsidR="00B21CB3" w:rsidRDefault="00D65086">
      <w:pPr>
        <w:ind w:left="420" w:hangingChars="200" w:hanging="420"/>
        <w:rPr>
          <w:rFonts w:ascii="Times New Roman" w:hAnsi="Times New Roman"/>
          <w:color w:val="000000" w:themeColor="text1"/>
          <w:szCs w:val="21"/>
          <w:highlight w:val="yellow"/>
        </w:rPr>
      </w:pPr>
      <w:bookmarkStart w:id="59" w:name="_Ref25025"/>
      <w:r>
        <w:rPr>
          <w:rFonts w:ascii="Times New Roman" w:hAnsi="Times New Roman"/>
          <w:color w:val="000000" w:themeColor="text1"/>
        </w:rPr>
        <w:t xml:space="preserve">Mondal C, Giri BC, Biswas S (2022) </w:t>
      </w:r>
      <w:bookmarkStart w:id="60" w:name="OLE_LINK28"/>
      <w:r>
        <w:rPr>
          <w:rFonts w:ascii="Times New Roman" w:hAnsi="Times New Roman"/>
          <w:color w:val="000000" w:themeColor="text1"/>
        </w:rPr>
        <w:t xml:space="preserve">Integrating </w:t>
      </w:r>
      <w:r>
        <w:rPr>
          <w:rFonts w:ascii="Times New Roman" w:hAnsi="Times New Roman" w:hint="eastAsia"/>
          <w:color w:val="000000" w:themeColor="text1"/>
        </w:rPr>
        <w:t>c</w:t>
      </w:r>
      <w:r>
        <w:rPr>
          <w:rFonts w:ascii="Times New Roman" w:hAnsi="Times New Roman"/>
          <w:color w:val="000000" w:themeColor="text1"/>
        </w:rPr>
        <w:t xml:space="preserve">orporate </w:t>
      </w:r>
      <w:r>
        <w:rPr>
          <w:rFonts w:ascii="Times New Roman" w:hAnsi="Times New Roman" w:hint="eastAsia"/>
          <w:color w:val="000000" w:themeColor="text1"/>
        </w:rPr>
        <w:t>s</w:t>
      </w:r>
      <w:r>
        <w:rPr>
          <w:rFonts w:ascii="Times New Roman" w:hAnsi="Times New Roman"/>
          <w:color w:val="000000" w:themeColor="text1"/>
        </w:rPr>
        <w:t>ocia</w:t>
      </w:r>
      <w:r>
        <w:rPr>
          <w:rFonts w:ascii="Times New Roman" w:hAnsi="Times New Roman"/>
          <w:color w:val="000000" w:themeColor="text1"/>
        </w:rPr>
        <w:t xml:space="preserve">l </w:t>
      </w:r>
      <w:r>
        <w:rPr>
          <w:rFonts w:ascii="Times New Roman" w:hAnsi="Times New Roman" w:hint="eastAsia"/>
          <w:color w:val="000000" w:themeColor="text1"/>
        </w:rPr>
        <w:t>r</w:t>
      </w:r>
      <w:r>
        <w:rPr>
          <w:rFonts w:ascii="Times New Roman" w:hAnsi="Times New Roman"/>
          <w:color w:val="000000" w:themeColor="text1"/>
        </w:rPr>
        <w:t>esponsibility in a closed-loop supply chain under government subsidy and used products collection strategies</w:t>
      </w:r>
      <w:bookmarkEnd w:id="60"/>
      <w:r>
        <w:rPr>
          <w:rFonts w:ascii="Times New Roman" w:hAnsi="Times New Roman"/>
          <w:color w:val="000000" w:themeColor="text1"/>
        </w:rPr>
        <w:t>. Flex Serv Manuf J 34(1)</w:t>
      </w:r>
      <w:bookmarkEnd w:id="59"/>
      <w:r>
        <w:rPr>
          <w:rFonts w:ascii="Times New Roman" w:hAnsi="Times New Roman"/>
          <w:color w:val="000000" w:themeColor="text1"/>
        </w:rPr>
        <w:t>: 65-100. https://doi:10.1007/s10696-021-09404-z</w:t>
      </w:r>
    </w:p>
    <w:p w14:paraId="1067A821" w14:textId="77777777" w:rsidR="00B21CB3" w:rsidRDefault="00D65086">
      <w:pPr>
        <w:tabs>
          <w:tab w:val="left" w:pos="420"/>
        </w:tabs>
        <w:ind w:left="420" w:hangingChars="200" w:hanging="420"/>
        <w:rPr>
          <w:rFonts w:ascii="Times New Roman" w:hAnsi="Times New Roman"/>
          <w:color w:val="000000" w:themeColor="text1"/>
        </w:rPr>
      </w:pPr>
      <w:r>
        <w:rPr>
          <w:rFonts w:ascii="Times New Roman" w:hAnsi="Times New Roman"/>
          <w:color w:val="000000" w:themeColor="text1"/>
        </w:rPr>
        <w:t>Mondal C, Giri BC (2021) Investigating strategies of a green closed-loo</w:t>
      </w:r>
      <w:r>
        <w:rPr>
          <w:rFonts w:ascii="Times New Roman" w:hAnsi="Times New Roman"/>
          <w:color w:val="000000" w:themeColor="text1"/>
        </w:rPr>
        <w:t>p supply chain for substitutable products under government subsidy. J Ind Prod Eng 1-24.</w:t>
      </w:r>
      <w:r>
        <w:rPr>
          <w:rFonts w:ascii="Times New Roman" w:hAnsi="Times New Roman" w:hint="eastAsia"/>
          <w:color w:val="000000" w:themeColor="text1"/>
        </w:rPr>
        <w:t xml:space="preserve"> </w:t>
      </w:r>
      <w:r>
        <w:rPr>
          <w:rFonts w:ascii="Times New Roman" w:hAnsi="Times New Roman"/>
          <w:color w:val="000000" w:themeColor="text1"/>
        </w:rPr>
        <w:t>https://doi.org/ 10.1080/21681015.2021.1974962</w:t>
      </w:r>
    </w:p>
    <w:p w14:paraId="73A9C151" w14:textId="77777777" w:rsidR="00B21CB3" w:rsidRDefault="00D65086">
      <w:pPr>
        <w:tabs>
          <w:tab w:val="left" w:pos="420"/>
        </w:tabs>
        <w:ind w:left="420" w:hangingChars="200" w:hanging="420"/>
        <w:rPr>
          <w:rFonts w:ascii="Times New Roman" w:hAnsi="Times New Roman"/>
          <w:color w:val="000000" w:themeColor="text1"/>
          <w:szCs w:val="21"/>
          <w:highlight w:val="yellow"/>
        </w:rPr>
      </w:pPr>
      <w:r>
        <w:rPr>
          <w:rFonts w:ascii="Times New Roman" w:hAnsi="Times New Roman"/>
          <w:color w:val="000000" w:themeColor="text1"/>
        </w:rPr>
        <w:t xml:space="preserve">Naeemah AJ, Wong KY (2022) Positive impacts of lean manufacturing tools on sustainability aspects: a </w:t>
      </w:r>
      <w:r>
        <w:rPr>
          <w:rFonts w:ascii="Times New Roman" w:hAnsi="Times New Roman"/>
          <w:color w:val="000000" w:themeColor="text1"/>
        </w:rPr>
        <w:t>systematic review. J Ind Prod Eng 1-20. https://doi.org/10.1080/21681015.2022.2041742</w:t>
      </w:r>
    </w:p>
    <w:p w14:paraId="526A3DA1" w14:textId="77777777" w:rsidR="00B21CB3" w:rsidRDefault="00D65086">
      <w:pPr>
        <w:ind w:left="420" w:hangingChars="200" w:hanging="420"/>
        <w:rPr>
          <w:rFonts w:ascii="Times New Roman" w:hAnsi="Times New Roman"/>
          <w:color w:val="000000" w:themeColor="text1"/>
        </w:rPr>
      </w:pPr>
      <w:bookmarkStart w:id="61" w:name="_Ref24786"/>
      <w:r>
        <w:rPr>
          <w:rFonts w:ascii="Times New Roman" w:hAnsi="Times New Roman"/>
          <w:color w:val="000000" w:themeColor="text1"/>
        </w:rPr>
        <w:t xml:space="preserve">Ni D, Li KW, Tang X (2010) </w:t>
      </w:r>
      <w:bookmarkStart w:id="62" w:name="OLE_LINK29"/>
      <w:r>
        <w:rPr>
          <w:rFonts w:ascii="Times New Roman" w:hAnsi="Times New Roman"/>
          <w:color w:val="000000" w:themeColor="text1"/>
        </w:rPr>
        <w:t>Social responsibility allocation in two-echelon supply chains: Insights from wholesale price contracts</w:t>
      </w:r>
      <w:bookmarkEnd w:id="62"/>
      <w:r>
        <w:rPr>
          <w:rFonts w:ascii="Times New Roman" w:hAnsi="Times New Roman"/>
          <w:color w:val="000000" w:themeColor="text1"/>
        </w:rPr>
        <w:t>. Eur J Oper Res 207(3): 1269-1279</w:t>
      </w:r>
      <w:bookmarkEnd w:id="61"/>
      <w:r>
        <w:rPr>
          <w:rFonts w:ascii="Times New Roman" w:hAnsi="Times New Roman"/>
          <w:color w:val="000000" w:themeColor="text1"/>
        </w:rPr>
        <w:t xml:space="preserve">. </w:t>
      </w:r>
      <w:hyperlink r:id="rId459" w:history="1">
        <w:r>
          <w:rPr>
            <w:rFonts w:ascii="Times New Roman" w:hAnsi="Times New Roman"/>
            <w:color w:val="000000" w:themeColor="text1"/>
          </w:rPr>
          <w:t>https://doi:</w:t>
        </w:r>
      </w:hyperlink>
      <w:r>
        <w:rPr>
          <w:rFonts w:ascii="Times New Roman" w:hAnsi="Times New Roman"/>
          <w:color w:val="000000" w:themeColor="text1"/>
        </w:rPr>
        <w:t xml:space="preserve">10.1016/j.ejor.2010.06.026 </w:t>
      </w:r>
    </w:p>
    <w:p w14:paraId="50CB3768" w14:textId="77777777" w:rsidR="00B21CB3" w:rsidRDefault="00D65086">
      <w:pPr>
        <w:ind w:left="420" w:hangingChars="200" w:hanging="420"/>
        <w:rPr>
          <w:rFonts w:ascii="Times New Roman" w:hAnsi="Times New Roman"/>
          <w:color w:val="000000" w:themeColor="text1"/>
        </w:rPr>
      </w:pPr>
      <w:bookmarkStart w:id="63" w:name="_Ref26439"/>
      <w:r>
        <w:rPr>
          <w:rFonts w:ascii="Times New Roman" w:hAnsi="Times New Roman"/>
          <w:color w:val="000000" w:themeColor="text1"/>
        </w:rPr>
        <w:t xml:space="preserve">Ni D, Li X, Tang X (2015) CSR operation in the supply chain: mutual incentives, CSR allocation and cooperation. </w:t>
      </w:r>
      <w:bookmarkStart w:id="64" w:name="OLE_LINK84"/>
      <w:r>
        <w:rPr>
          <w:rFonts w:ascii="Times New Roman" w:hAnsi="Times New Roman"/>
          <w:color w:val="000000" w:themeColor="text1"/>
        </w:rPr>
        <w:t xml:space="preserve">China </w:t>
      </w:r>
      <w:bookmarkEnd w:id="64"/>
      <w:r>
        <w:rPr>
          <w:rFonts w:ascii="Times New Roman" w:hAnsi="Times New Roman"/>
          <w:color w:val="000000" w:themeColor="text1"/>
        </w:rPr>
        <w:t>Manage Sci (in Chinese) 23(9): 97-105</w:t>
      </w:r>
      <w:bookmarkEnd w:id="63"/>
      <w:r>
        <w:rPr>
          <w:rFonts w:ascii="Times New Roman" w:hAnsi="Times New Roman"/>
          <w:color w:val="000000" w:themeColor="text1"/>
        </w:rPr>
        <w:t>.</w:t>
      </w:r>
    </w:p>
    <w:p w14:paraId="1F197C88" w14:textId="77777777" w:rsidR="00B21CB3" w:rsidRDefault="00D65086">
      <w:pPr>
        <w:tabs>
          <w:tab w:val="left" w:pos="420"/>
        </w:tabs>
        <w:ind w:left="420" w:hangingChars="200" w:hanging="420"/>
        <w:rPr>
          <w:rFonts w:ascii="Times New Roman" w:hAnsi="Times New Roman"/>
          <w:color w:val="000000" w:themeColor="text1"/>
        </w:rPr>
      </w:pPr>
      <w:r>
        <w:rPr>
          <w:rFonts w:ascii="Times New Roman" w:hAnsi="Times New Roman"/>
          <w:color w:val="000000" w:themeColor="text1"/>
        </w:rPr>
        <w:t>Ohajinwa CM, Van Bodegom PM, Vijver MG, Peijnenburg WJ (2018) Impact of informal electronic waste r</w:t>
      </w:r>
      <w:r>
        <w:rPr>
          <w:rFonts w:ascii="Times New Roman" w:hAnsi="Times New Roman"/>
          <w:color w:val="000000" w:themeColor="text1"/>
        </w:rPr>
        <w:t>ecycling on metal concentrations in soils and dusts. Environ Res 164: 385-394. https://doi.org/10.1016/j.envres.2018.03.002</w:t>
      </w:r>
    </w:p>
    <w:p w14:paraId="2FCB2887" w14:textId="77777777" w:rsidR="00B21CB3" w:rsidRDefault="00D65086">
      <w:pPr>
        <w:ind w:left="420" w:hangingChars="200" w:hanging="420"/>
        <w:rPr>
          <w:rFonts w:ascii="Times New Roman" w:hAnsi="Times New Roman"/>
          <w:color w:val="000000" w:themeColor="text1"/>
        </w:rPr>
      </w:pPr>
      <w:bookmarkStart w:id="65" w:name="_Ref3716"/>
      <w:r>
        <w:rPr>
          <w:rFonts w:ascii="Times New Roman" w:hAnsi="Times New Roman"/>
          <w:color w:val="000000" w:themeColor="text1"/>
        </w:rPr>
        <w:t xml:space="preserve">Panda S, Modak NM (2016) </w:t>
      </w:r>
      <w:bookmarkStart w:id="66" w:name="OLE_LINK30"/>
      <w:r>
        <w:rPr>
          <w:rFonts w:ascii="Times New Roman" w:hAnsi="Times New Roman"/>
          <w:color w:val="000000" w:themeColor="text1"/>
        </w:rPr>
        <w:t>Exploring the effects of social responsibility on coordination and profit division in a supply chain</w:t>
      </w:r>
      <w:bookmarkEnd w:id="66"/>
      <w:r>
        <w:rPr>
          <w:rFonts w:ascii="Times New Roman" w:hAnsi="Times New Roman"/>
          <w:color w:val="000000" w:themeColor="text1"/>
        </w:rPr>
        <w:t xml:space="preserve">. </w:t>
      </w:r>
      <w:bookmarkStart w:id="67" w:name="OLE_LINK86"/>
      <w:r>
        <w:rPr>
          <w:rFonts w:ascii="Times New Roman" w:hAnsi="Times New Roman"/>
          <w:color w:val="000000" w:themeColor="text1"/>
        </w:rPr>
        <w:t>J Cle</w:t>
      </w:r>
      <w:r>
        <w:rPr>
          <w:rFonts w:ascii="Times New Roman" w:hAnsi="Times New Roman"/>
          <w:color w:val="000000" w:themeColor="text1"/>
        </w:rPr>
        <w:t>an Prod</w:t>
      </w:r>
      <w:bookmarkEnd w:id="67"/>
      <w:r>
        <w:rPr>
          <w:rFonts w:ascii="Times New Roman" w:hAnsi="Times New Roman"/>
          <w:color w:val="000000" w:themeColor="text1"/>
        </w:rPr>
        <w:t xml:space="preserve"> 139: 25-40</w:t>
      </w:r>
      <w:bookmarkEnd w:id="65"/>
      <w:r>
        <w:rPr>
          <w:rFonts w:ascii="Times New Roman" w:hAnsi="Times New Roman"/>
          <w:color w:val="000000" w:themeColor="text1"/>
        </w:rPr>
        <w:t xml:space="preserve">. </w:t>
      </w:r>
      <w:hyperlink r:id="rId460" w:history="1">
        <w:r>
          <w:rPr>
            <w:rFonts w:ascii="Times New Roman" w:hAnsi="Times New Roman"/>
            <w:color w:val="000000" w:themeColor="text1"/>
          </w:rPr>
          <w:t>https://doi:</w:t>
        </w:r>
      </w:hyperlink>
      <w:r>
        <w:rPr>
          <w:rFonts w:ascii="Times New Roman" w:hAnsi="Times New Roman"/>
          <w:color w:val="000000" w:themeColor="text1"/>
        </w:rPr>
        <w:t>10.1016/j.jclepro.2016.07.118</w:t>
      </w:r>
    </w:p>
    <w:p w14:paraId="1FDE8296" w14:textId="77777777" w:rsidR="00B21CB3" w:rsidRDefault="00D65086">
      <w:pPr>
        <w:ind w:left="420" w:hangingChars="200" w:hanging="420"/>
        <w:rPr>
          <w:rFonts w:ascii="Times New Roman" w:hAnsi="Times New Roman"/>
          <w:color w:val="000000" w:themeColor="text1"/>
        </w:rPr>
      </w:pPr>
      <w:bookmarkStart w:id="68" w:name="_Ref24881"/>
      <w:r>
        <w:rPr>
          <w:rFonts w:ascii="Times New Roman" w:hAnsi="Times New Roman"/>
          <w:color w:val="000000" w:themeColor="text1"/>
        </w:rPr>
        <w:t xml:space="preserve">Pazoki M, Zaccour G (2019) </w:t>
      </w:r>
      <w:bookmarkStart w:id="69" w:name="OLE_LINK31"/>
      <w:r>
        <w:rPr>
          <w:rFonts w:ascii="Times New Roman" w:hAnsi="Times New Roman"/>
          <w:color w:val="000000" w:themeColor="text1"/>
        </w:rPr>
        <w:t>Extended producer responsibility: Regulation design and responsibility sharing policies for a supply chain</w:t>
      </w:r>
      <w:bookmarkEnd w:id="69"/>
      <w:r>
        <w:rPr>
          <w:rFonts w:ascii="Times New Roman" w:hAnsi="Times New Roman"/>
          <w:color w:val="000000" w:themeColor="text1"/>
        </w:rPr>
        <w:t>. J Clean Prod 236: 117516</w:t>
      </w:r>
      <w:bookmarkEnd w:id="68"/>
      <w:r>
        <w:rPr>
          <w:rFonts w:ascii="Times New Roman" w:hAnsi="Times New Roman"/>
          <w:color w:val="000000" w:themeColor="text1"/>
        </w:rPr>
        <w:t>. http</w:t>
      </w:r>
      <w:r>
        <w:rPr>
          <w:rFonts w:ascii="Times New Roman" w:hAnsi="Times New Roman"/>
          <w:color w:val="000000" w:themeColor="text1"/>
        </w:rPr>
        <w:t>s://doi:10.1016/j.jclepro.2019.06.347</w:t>
      </w:r>
    </w:p>
    <w:p w14:paraId="3644692B" w14:textId="77777777" w:rsidR="00B21CB3" w:rsidRDefault="00D65086">
      <w:pPr>
        <w:ind w:left="420" w:hangingChars="200" w:hanging="420"/>
        <w:rPr>
          <w:rFonts w:ascii="Times New Roman" w:hAnsi="Times New Roman"/>
          <w:color w:val="000000" w:themeColor="text1"/>
        </w:rPr>
      </w:pPr>
      <w:bookmarkStart w:id="70" w:name="_Ref26657"/>
      <w:r>
        <w:rPr>
          <w:rFonts w:ascii="Times New Roman" w:hAnsi="Times New Roman"/>
          <w:color w:val="000000" w:themeColor="text1"/>
        </w:rPr>
        <w:t xml:space="preserve">Raza SA (2018) </w:t>
      </w:r>
      <w:bookmarkStart w:id="71" w:name="OLE_LINK32"/>
      <w:r>
        <w:rPr>
          <w:rFonts w:ascii="Times New Roman" w:hAnsi="Times New Roman"/>
          <w:color w:val="000000" w:themeColor="text1"/>
        </w:rPr>
        <w:t>Supply chain coordination under a revenue-sharing contract with corporate social responsibility and partial demand information</w:t>
      </w:r>
      <w:bookmarkEnd w:id="71"/>
      <w:r>
        <w:rPr>
          <w:rFonts w:ascii="Times New Roman" w:hAnsi="Times New Roman"/>
          <w:color w:val="000000" w:themeColor="text1"/>
        </w:rPr>
        <w:t>. Int J Prod Econ 205: 1-14</w:t>
      </w:r>
      <w:bookmarkEnd w:id="70"/>
      <w:r>
        <w:rPr>
          <w:rFonts w:ascii="Times New Roman" w:hAnsi="Times New Roman"/>
          <w:color w:val="000000" w:themeColor="text1"/>
        </w:rPr>
        <w:t xml:space="preserve">. </w:t>
      </w:r>
      <w:hyperlink r:id="rId461" w:history="1">
        <w:r>
          <w:rPr>
            <w:rFonts w:ascii="Times New Roman" w:hAnsi="Times New Roman"/>
            <w:color w:val="000000" w:themeColor="text1"/>
          </w:rPr>
          <w:t>https://doi:</w:t>
        </w:r>
      </w:hyperlink>
      <w:r>
        <w:rPr>
          <w:rFonts w:ascii="Times New Roman" w:hAnsi="Times New Roman"/>
          <w:color w:val="000000" w:themeColor="text1"/>
        </w:rPr>
        <w:t>10.1016</w:t>
      </w:r>
      <w:r>
        <w:rPr>
          <w:rFonts w:ascii="Times New Roman" w:hAnsi="Times New Roman"/>
          <w:color w:val="000000" w:themeColor="text1"/>
        </w:rPr>
        <w:t>/j.ijpe.2018.08.023</w:t>
      </w:r>
    </w:p>
    <w:p w14:paraId="798364B1" w14:textId="77777777" w:rsidR="00B21CB3" w:rsidRDefault="00D65086">
      <w:pPr>
        <w:ind w:left="420" w:hangingChars="200" w:hanging="420"/>
        <w:rPr>
          <w:rFonts w:ascii="Times New Roman" w:hAnsi="Times New Roman"/>
          <w:color w:val="000000" w:themeColor="text1"/>
        </w:rPr>
      </w:pPr>
      <w:bookmarkStart w:id="72" w:name="_Ref16852"/>
      <w:r>
        <w:rPr>
          <w:rFonts w:ascii="Times New Roman" w:hAnsi="Times New Roman"/>
          <w:color w:val="000000" w:themeColor="text1"/>
        </w:rPr>
        <w:t xml:space="preserve">Rezaei S, Maihami R (2020) </w:t>
      </w:r>
      <w:bookmarkStart w:id="73" w:name="OLE_LINK33"/>
      <w:r>
        <w:rPr>
          <w:rFonts w:ascii="Times New Roman" w:hAnsi="Times New Roman"/>
          <w:color w:val="000000" w:themeColor="text1"/>
        </w:rPr>
        <w:t>Optimizing the sustainable decisions in a multi-echelon closed-loop supply chain of the manufacturing/remanufacturing products with a competitive environment</w:t>
      </w:r>
      <w:bookmarkEnd w:id="73"/>
      <w:r>
        <w:rPr>
          <w:rFonts w:ascii="Times New Roman" w:hAnsi="Times New Roman"/>
          <w:color w:val="000000" w:themeColor="text1"/>
        </w:rPr>
        <w:t xml:space="preserve">. Environ Dev Sustain 22(7): 6445-6471. </w:t>
      </w:r>
      <w:hyperlink r:id="rId462" w:history="1">
        <w:r>
          <w:rPr>
            <w:rFonts w:ascii="Times New Roman" w:hAnsi="Times New Roman"/>
            <w:color w:val="000000" w:themeColor="text1"/>
          </w:rPr>
          <w:t>https://doi:</w:t>
        </w:r>
      </w:hyperlink>
      <w:r>
        <w:rPr>
          <w:rFonts w:ascii="Times New Roman" w:hAnsi="Times New Roman"/>
          <w:color w:val="000000" w:themeColor="text1"/>
        </w:rPr>
        <w:t xml:space="preserve">10.1007/s10668-019-00491-5 </w:t>
      </w:r>
    </w:p>
    <w:p w14:paraId="40BAE4D8" w14:textId="77777777" w:rsidR="00B21CB3" w:rsidRDefault="00D65086">
      <w:pPr>
        <w:tabs>
          <w:tab w:val="left" w:pos="420"/>
        </w:tabs>
        <w:ind w:left="420" w:hangingChars="200" w:hanging="420"/>
        <w:rPr>
          <w:rFonts w:ascii="Times New Roman" w:hAnsi="Times New Roman"/>
          <w:color w:val="000000" w:themeColor="text1"/>
        </w:rPr>
      </w:pPr>
      <w:r>
        <w:rPr>
          <w:rFonts w:ascii="Times New Roman" w:hAnsi="Times New Roman"/>
          <w:color w:val="000000" w:themeColor="text1"/>
        </w:rPr>
        <w:t xml:space="preserve">Sadeghi Ahangar S, Sadati A, Rabbani M (2021) Sustainable design of a municipal solid waste management system in an integrated closed-loop supply chain network using a fuzzy approach: a case </w:t>
      </w:r>
      <w:r>
        <w:rPr>
          <w:rFonts w:ascii="Times New Roman" w:hAnsi="Times New Roman"/>
          <w:color w:val="000000" w:themeColor="text1"/>
        </w:rPr>
        <w:t>study. J Ind Prod Eng 38(5): 323-340. https://doi.org/10.1080/21681015.2021.1891146</w:t>
      </w:r>
    </w:p>
    <w:p w14:paraId="5CEA06C3" w14:textId="77777777" w:rsidR="00B21CB3" w:rsidRDefault="00D65086">
      <w:pPr>
        <w:ind w:left="420" w:hangingChars="200" w:hanging="420"/>
        <w:rPr>
          <w:rFonts w:ascii="Times New Roman" w:hAnsi="Times New Roman"/>
          <w:color w:val="000000" w:themeColor="text1"/>
        </w:rPr>
      </w:pPr>
      <w:bookmarkStart w:id="74" w:name="_Ref26625"/>
      <w:r>
        <w:rPr>
          <w:rFonts w:ascii="Times New Roman" w:hAnsi="Times New Roman"/>
          <w:color w:val="000000" w:themeColor="text1"/>
        </w:rPr>
        <w:t xml:space="preserve">Savaskan RC, Bhattacharya S, Van Wassenhove LN (2004) </w:t>
      </w:r>
      <w:bookmarkStart w:id="75" w:name="OLE_LINK34"/>
      <w:r>
        <w:rPr>
          <w:rFonts w:ascii="Times New Roman" w:hAnsi="Times New Roman"/>
          <w:color w:val="000000" w:themeColor="text1"/>
        </w:rPr>
        <w:t>Closed-loop Supply chain models with product remanufacturing</w:t>
      </w:r>
      <w:bookmarkEnd w:id="75"/>
      <w:r>
        <w:rPr>
          <w:rFonts w:ascii="Times New Roman" w:hAnsi="Times New Roman"/>
          <w:color w:val="000000" w:themeColor="text1"/>
        </w:rPr>
        <w:t>. Manage Sci 50(2): 239-252</w:t>
      </w:r>
      <w:bookmarkEnd w:id="74"/>
      <w:r>
        <w:rPr>
          <w:rFonts w:ascii="Times New Roman" w:hAnsi="Times New Roman"/>
          <w:color w:val="000000" w:themeColor="text1"/>
        </w:rPr>
        <w:t xml:space="preserve">. </w:t>
      </w:r>
      <w:hyperlink r:id="rId463" w:history="1">
        <w:r>
          <w:rPr>
            <w:rFonts w:ascii="Times New Roman" w:hAnsi="Times New Roman"/>
            <w:color w:val="000000" w:themeColor="text1"/>
          </w:rPr>
          <w:t>htt</w:t>
        </w:r>
        <w:r>
          <w:rPr>
            <w:rFonts w:ascii="Times New Roman" w:hAnsi="Times New Roman"/>
            <w:color w:val="000000" w:themeColor="text1"/>
          </w:rPr>
          <w:t>ps://doi:</w:t>
        </w:r>
      </w:hyperlink>
      <w:r>
        <w:rPr>
          <w:rFonts w:ascii="Times New Roman" w:hAnsi="Times New Roman"/>
          <w:color w:val="000000" w:themeColor="text1"/>
        </w:rPr>
        <w:t>10.1061/9780784412602.0160</w:t>
      </w:r>
    </w:p>
    <w:p w14:paraId="19124DF2" w14:textId="77777777" w:rsidR="00B21CB3" w:rsidRDefault="00D65086">
      <w:pPr>
        <w:ind w:left="420" w:hangingChars="200" w:hanging="420"/>
        <w:rPr>
          <w:rFonts w:ascii="Times New Roman" w:hAnsi="Times New Roman"/>
          <w:color w:val="000000" w:themeColor="text1"/>
        </w:rPr>
      </w:pPr>
      <w:bookmarkStart w:id="76" w:name="_Ref25031"/>
      <w:bookmarkEnd w:id="72"/>
      <w:r>
        <w:rPr>
          <w:rFonts w:ascii="Times New Roman" w:hAnsi="Times New Roman"/>
          <w:color w:val="000000" w:themeColor="text1"/>
        </w:rPr>
        <w:t>Song L, Yan Y, Yao F (2020) Closed-loop supply chain models considering government subsidy and corporate social responsibility investment. Sustainability 12(5): 2045</w:t>
      </w:r>
      <w:bookmarkEnd w:id="76"/>
      <w:r>
        <w:rPr>
          <w:rFonts w:ascii="Times New Roman" w:hAnsi="Times New Roman"/>
          <w:color w:val="000000" w:themeColor="text1"/>
        </w:rPr>
        <w:t xml:space="preserve">. </w:t>
      </w:r>
      <w:hyperlink r:id="rId464" w:history="1">
        <w:r>
          <w:rPr>
            <w:rFonts w:ascii="Times New Roman" w:hAnsi="Times New Roman"/>
            <w:color w:val="000000" w:themeColor="text1"/>
          </w:rPr>
          <w:t>https://doi:</w:t>
        </w:r>
      </w:hyperlink>
      <w:r>
        <w:rPr>
          <w:rFonts w:ascii="Times New Roman" w:hAnsi="Times New Roman"/>
          <w:color w:val="000000" w:themeColor="text1"/>
        </w:rPr>
        <w:t>1</w:t>
      </w:r>
      <w:hyperlink r:id="rId465" w:history="1">
        <w:r>
          <w:rPr>
            <w:rFonts w:ascii="Times New Roman" w:hAnsi="Times New Roman"/>
            <w:color w:val="000000" w:themeColor="text1"/>
          </w:rPr>
          <w:t>0.3390/su12052045</w:t>
        </w:r>
      </w:hyperlink>
    </w:p>
    <w:p w14:paraId="6E44EDFD" w14:textId="77777777" w:rsidR="00B21CB3" w:rsidRDefault="00D65086">
      <w:pPr>
        <w:ind w:left="420" w:hangingChars="200" w:hanging="420"/>
        <w:rPr>
          <w:rFonts w:ascii="Times New Roman" w:hAnsi="Times New Roman"/>
          <w:color w:val="000000" w:themeColor="text1"/>
        </w:rPr>
      </w:pPr>
      <w:r>
        <w:rPr>
          <w:rFonts w:ascii="Times New Roman" w:hAnsi="Times New Roman" w:hint="eastAsia"/>
          <w:color w:val="000000" w:themeColor="text1"/>
        </w:rPr>
        <w:t>Sun H, Edziah BK, Sun C, Kporsu AK</w:t>
      </w:r>
      <w:r>
        <w:rPr>
          <w:rFonts w:ascii="Times New Roman" w:hAnsi="Times New Roman"/>
          <w:color w:val="000000" w:themeColor="text1"/>
        </w:rPr>
        <w:t xml:space="preserve"> (2021)</w:t>
      </w:r>
      <w:r>
        <w:rPr>
          <w:rFonts w:ascii="Times New Roman" w:hAnsi="Times New Roman" w:hint="eastAsia"/>
          <w:color w:val="000000" w:themeColor="text1"/>
        </w:rPr>
        <w:t xml:space="preserve"> Institutional quality and its spatial spillover effects on energy efficiency</w:t>
      </w:r>
      <w:r>
        <w:rPr>
          <w:rFonts w:ascii="Times New Roman" w:hAnsi="Times New Roman"/>
          <w:color w:val="000000" w:themeColor="text1"/>
        </w:rPr>
        <w:t xml:space="preserve">. </w:t>
      </w:r>
      <w:r>
        <w:rPr>
          <w:rFonts w:ascii="Times New Roman" w:hAnsi="Times New Roman" w:hint="eastAsia"/>
          <w:color w:val="000000" w:themeColor="text1"/>
        </w:rPr>
        <w:t>Socio-Economic Planning Sciences 101023</w:t>
      </w:r>
      <w:r>
        <w:rPr>
          <w:rFonts w:ascii="Times New Roman" w:hAnsi="Times New Roman"/>
          <w:color w:val="000000" w:themeColor="text1"/>
        </w:rPr>
        <w:t>.</w:t>
      </w:r>
      <w:r>
        <w:rPr>
          <w:rFonts w:ascii="Times New Roman" w:hAnsi="Times New Roman" w:hint="eastAsia"/>
          <w:color w:val="000000" w:themeColor="text1"/>
        </w:rPr>
        <w:t xml:space="preserve"> https://doi.org/10.1016/j.seps.202</w:t>
      </w:r>
      <w:r>
        <w:rPr>
          <w:rFonts w:ascii="Times New Roman" w:hAnsi="Times New Roman" w:hint="eastAsia"/>
          <w:color w:val="000000" w:themeColor="text1"/>
        </w:rPr>
        <w:t>1.101023</w:t>
      </w:r>
    </w:p>
    <w:p w14:paraId="656B0223" w14:textId="77777777" w:rsidR="00B21CB3" w:rsidRDefault="00D65086">
      <w:pPr>
        <w:ind w:left="420" w:hangingChars="200" w:hanging="420"/>
        <w:rPr>
          <w:rFonts w:ascii="Times New Roman" w:hAnsi="Times New Roman"/>
          <w:color w:val="000000" w:themeColor="text1"/>
        </w:rPr>
      </w:pPr>
      <w:r>
        <w:rPr>
          <w:rFonts w:ascii="Times New Roman" w:hAnsi="Times New Roman"/>
          <w:color w:val="000000" w:themeColor="text1"/>
        </w:rPr>
        <w:t>Sun H, Edziah BK,  Sun C, Kporsu AK (2019) Institutional quality, green innovation and energy efficiency. Energy policy 135: 111002. https://doi.org/10.1016/j.enpol.2019.111002</w:t>
      </w:r>
    </w:p>
    <w:p w14:paraId="553DE30A" w14:textId="77777777" w:rsidR="00B21CB3" w:rsidRDefault="00D65086">
      <w:pPr>
        <w:tabs>
          <w:tab w:val="left" w:pos="420"/>
        </w:tabs>
        <w:ind w:left="420" w:hangingChars="200" w:hanging="420"/>
        <w:rPr>
          <w:rFonts w:ascii="Times New Roman" w:hAnsi="Times New Roman"/>
          <w:color w:val="000000" w:themeColor="text1"/>
        </w:rPr>
      </w:pPr>
      <w:r>
        <w:rPr>
          <w:rFonts w:ascii="Times New Roman" w:hAnsi="Times New Roman"/>
          <w:color w:val="000000" w:themeColor="text1"/>
        </w:rPr>
        <w:t>Tian G, Liu J, Gong Y, Wang Q, Sun H, Chen H (2020). Multinational com</w:t>
      </w:r>
      <w:r>
        <w:rPr>
          <w:rFonts w:ascii="Times New Roman" w:hAnsi="Times New Roman"/>
          <w:color w:val="000000" w:themeColor="text1"/>
        </w:rPr>
        <w:t>panies’ coordination mechanism for extending corporate social responsibility to Chinese suppliers. J Clean Prod 267: 121896. https//doi:10.1016/j.jclepro.2020.121896</w:t>
      </w:r>
    </w:p>
    <w:p w14:paraId="423BC6CE" w14:textId="77777777" w:rsidR="00B21CB3" w:rsidRDefault="00D65086">
      <w:pPr>
        <w:tabs>
          <w:tab w:val="left" w:pos="420"/>
        </w:tabs>
        <w:ind w:left="420" w:hangingChars="200" w:hanging="420"/>
        <w:rPr>
          <w:rFonts w:ascii="Times New Roman" w:hAnsi="Times New Roman"/>
          <w:color w:val="000000" w:themeColor="text1"/>
        </w:rPr>
      </w:pPr>
      <w:r>
        <w:rPr>
          <w:rFonts w:ascii="Times New Roman" w:hAnsi="Times New Roman"/>
          <w:color w:val="000000" w:themeColor="text1"/>
        </w:rPr>
        <w:t>Tian G, Pekyi GD, Chen H, Sun H, Wang X (2021) Sustainability-conscious stakeholders and C</w:t>
      </w:r>
      <w:r>
        <w:rPr>
          <w:rFonts w:ascii="Times New Roman" w:hAnsi="Times New Roman"/>
          <w:color w:val="000000" w:themeColor="text1"/>
        </w:rPr>
        <w:t>SR: Evidence from IJVs of Ghana. Sustainability 13(2): 639. https://doi.org/10.3390/su13020639</w:t>
      </w:r>
    </w:p>
    <w:p w14:paraId="0A46B451" w14:textId="77777777" w:rsidR="00B21CB3" w:rsidRDefault="00D65086">
      <w:pPr>
        <w:ind w:left="420" w:hangingChars="200" w:hanging="420"/>
        <w:rPr>
          <w:rFonts w:ascii="Times New Roman" w:hAnsi="Times New Roman"/>
          <w:color w:val="000000" w:themeColor="text1"/>
        </w:rPr>
      </w:pPr>
      <w:r>
        <w:rPr>
          <w:rFonts w:ascii="Times New Roman" w:hAnsi="Times New Roman"/>
          <w:color w:val="000000" w:themeColor="text1"/>
        </w:rPr>
        <w:t>Tsai FM, Bui TD, Tseng ML, Lim MK, Hu J (2020) Municipal solid waste management in a circular economy: A data-driven bibliometric analysis. J Clean Prod 275: 124</w:t>
      </w:r>
      <w:r>
        <w:rPr>
          <w:rFonts w:ascii="Times New Roman" w:hAnsi="Times New Roman"/>
          <w:color w:val="000000" w:themeColor="text1"/>
        </w:rPr>
        <w:t xml:space="preserve">132. </w:t>
      </w:r>
      <w:hyperlink r:id="rId466" w:history="1">
        <w:r>
          <w:rPr>
            <w:rFonts w:ascii="Times New Roman" w:hAnsi="Times New Roman"/>
            <w:color w:val="000000" w:themeColor="text1"/>
          </w:rPr>
          <w:t>https://doi:10.1016/j.jclepro.2020.124132</w:t>
        </w:r>
      </w:hyperlink>
    </w:p>
    <w:p w14:paraId="558034FB" w14:textId="77777777" w:rsidR="00B21CB3" w:rsidRDefault="00D65086">
      <w:pPr>
        <w:ind w:left="420" w:hangingChars="200" w:hanging="420"/>
        <w:rPr>
          <w:rFonts w:ascii="Times New Roman" w:hAnsi="Times New Roman"/>
          <w:color w:val="000000" w:themeColor="text1"/>
        </w:rPr>
      </w:pPr>
      <w:bookmarkStart w:id="77" w:name="_Ref25541"/>
      <w:r>
        <w:rPr>
          <w:rFonts w:ascii="Times New Roman" w:hAnsi="Times New Roman"/>
          <w:color w:val="000000" w:themeColor="text1"/>
        </w:rPr>
        <w:t xml:space="preserve">Wang F, Lai X, Shi N (2011) </w:t>
      </w:r>
      <w:bookmarkStart w:id="78" w:name="OLE_LINK37"/>
      <w:r>
        <w:rPr>
          <w:rFonts w:ascii="Times New Roman" w:hAnsi="Times New Roman"/>
          <w:color w:val="000000" w:themeColor="text1"/>
        </w:rPr>
        <w:t>A multi-objective optimization for green supply chain network design</w:t>
      </w:r>
      <w:bookmarkEnd w:id="78"/>
      <w:r>
        <w:rPr>
          <w:rFonts w:ascii="Times New Roman" w:hAnsi="Times New Roman"/>
          <w:color w:val="000000" w:themeColor="text1"/>
        </w:rPr>
        <w:t>. Decis Support Syst 51(2): 262-269</w:t>
      </w:r>
      <w:bookmarkEnd w:id="77"/>
      <w:r>
        <w:rPr>
          <w:rFonts w:ascii="Times New Roman" w:hAnsi="Times New Roman"/>
          <w:color w:val="000000" w:themeColor="text1"/>
        </w:rPr>
        <w:t xml:space="preserve">. </w:t>
      </w:r>
      <w:bookmarkStart w:id="79" w:name="OLE_LINK54"/>
      <w:r>
        <w:rPr>
          <w:rFonts w:ascii="Times New Roman" w:hAnsi="Times New Roman"/>
          <w:color w:val="000000" w:themeColor="text1"/>
        </w:rPr>
        <w:fldChar w:fldCharType="begin"/>
      </w:r>
      <w:r>
        <w:rPr>
          <w:rFonts w:ascii="Times New Roman" w:hAnsi="Times New Roman"/>
          <w:color w:val="000000" w:themeColor="text1"/>
        </w:rPr>
        <w:instrText xml:space="preserve"> HYPERLINK "ht</w:instrText>
      </w:r>
      <w:r>
        <w:rPr>
          <w:rFonts w:ascii="Times New Roman" w:hAnsi="Times New Roman"/>
          <w:color w:val="000000" w:themeColor="text1"/>
        </w:rPr>
        <w:instrText xml:space="preserve">tps://doi:" </w:instrText>
      </w:r>
      <w:r>
        <w:rPr>
          <w:rFonts w:ascii="Times New Roman" w:hAnsi="Times New Roman"/>
          <w:color w:val="000000" w:themeColor="text1"/>
        </w:rPr>
        <w:fldChar w:fldCharType="separate"/>
      </w:r>
      <w:r>
        <w:rPr>
          <w:rFonts w:ascii="Times New Roman" w:hAnsi="Times New Roman"/>
          <w:color w:val="000000" w:themeColor="text1"/>
        </w:rPr>
        <w:t>https://doi:</w:t>
      </w:r>
      <w:r>
        <w:rPr>
          <w:rFonts w:ascii="Times New Roman" w:hAnsi="Times New Roman"/>
          <w:color w:val="000000" w:themeColor="text1"/>
        </w:rPr>
        <w:fldChar w:fldCharType="end"/>
      </w:r>
      <w:bookmarkEnd w:id="79"/>
      <w:r>
        <w:rPr>
          <w:rFonts w:ascii="Times New Roman" w:hAnsi="Times New Roman"/>
          <w:color w:val="000000" w:themeColor="text1"/>
        </w:rPr>
        <w:t xml:space="preserve">10.1016/j.dss.2010.11.020 </w:t>
      </w:r>
      <w:bookmarkStart w:id="80" w:name="_Ref25606"/>
    </w:p>
    <w:p w14:paraId="327D6BCF" w14:textId="77777777" w:rsidR="00B21CB3" w:rsidRDefault="00D65086">
      <w:pPr>
        <w:ind w:left="420" w:hangingChars="200" w:hanging="420"/>
        <w:rPr>
          <w:rFonts w:ascii="Times New Roman" w:hAnsi="Times New Roman"/>
          <w:color w:val="000000" w:themeColor="text1"/>
        </w:rPr>
      </w:pPr>
      <w:r>
        <w:rPr>
          <w:rFonts w:ascii="Times New Roman" w:hAnsi="Times New Roman"/>
          <w:color w:val="000000" w:themeColor="text1"/>
        </w:rPr>
        <w:t xml:space="preserve">Wang Z, Huo J, Duan Y (2019) </w:t>
      </w:r>
      <w:bookmarkStart w:id="81" w:name="OLE_LINK53"/>
      <w:r>
        <w:rPr>
          <w:rFonts w:ascii="Times New Roman" w:hAnsi="Times New Roman"/>
          <w:color w:val="000000" w:themeColor="text1"/>
        </w:rPr>
        <w:t>Impact of government subsidies on pricing strategies in reverse supply chains of waste electrical and electronic equipment.</w:t>
      </w:r>
      <w:bookmarkEnd w:id="81"/>
      <w:r>
        <w:rPr>
          <w:rFonts w:ascii="Times New Roman" w:hAnsi="Times New Roman"/>
          <w:color w:val="000000" w:themeColor="text1"/>
        </w:rPr>
        <w:t> Waste Manage 95: 440-449. https://doi:1</w:t>
      </w:r>
      <w:hyperlink r:id="rId467" w:tgtFrame="_blank" w:history="1">
        <w:r>
          <w:rPr>
            <w:rFonts w:ascii="Times New Roman" w:hAnsi="Times New Roman"/>
            <w:color w:val="000000" w:themeColor="text1"/>
          </w:rPr>
          <w:t>0.1016/j.wasman.2019.06.006</w:t>
        </w:r>
      </w:hyperlink>
    </w:p>
    <w:p w14:paraId="109DA9E3" w14:textId="77777777" w:rsidR="00B21CB3" w:rsidRDefault="00D65086">
      <w:pPr>
        <w:ind w:left="420" w:hangingChars="200" w:hanging="420"/>
        <w:rPr>
          <w:rFonts w:ascii="Times New Roman" w:hAnsi="Times New Roman"/>
          <w:color w:val="000000" w:themeColor="text1"/>
        </w:rPr>
      </w:pPr>
      <w:bookmarkStart w:id="82" w:name="_Ref25008"/>
      <w:r>
        <w:rPr>
          <w:rFonts w:ascii="Times New Roman" w:hAnsi="Times New Roman"/>
          <w:color w:val="000000" w:themeColor="text1"/>
        </w:rPr>
        <w:t xml:space="preserve">Wang W, Zhang Y, Zhang K, Bai T, Shang J (2015) </w:t>
      </w:r>
      <w:bookmarkStart w:id="83" w:name="OLE_LINK39"/>
      <w:r>
        <w:rPr>
          <w:rFonts w:ascii="Times New Roman" w:hAnsi="Times New Roman"/>
          <w:color w:val="000000" w:themeColor="text1"/>
        </w:rPr>
        <w:t>Reward–penalty mechanism for closed-loop supply chains under responsibility-sharing and different power structures</w:t>
      </w:r>
      <w:bookmarkEnd w:id="83"/>
      <w:r>
        <w:rPr>
          <w:rFonts w:ascii="Times New Roman" w:hAnsi="Times New Roman"/>
          <w:color w:val="000000" w:themeColor="text1"/>
        </w:rPr>
        <w:t>.</w:t>
      </w:r>
      <w:r>
        <w:rPr>
          <w:rFonts w:ascii="Times New Roman" w:hAnsi="Times New Roman"/>
          <w:color w:val="000000" w:themeColor="text1"/>
        </w:rPr>
        <w:t xml:space="preserve"> Int J Prod Econ 170(1): 178-190</w:t>
      </w:r>
      <w:bookmarkEnd w:id="82"/>
      <w:r>
        <w:rPr>
          <w:rFonts w:ascii="Times New Roman" w:hAnsi="Times New Roman"/>
          <w:color w:val="000000" w:themeColor="text1"/>
        </w:rPr>
        <w:t xml:space="preserve">. </w:t>
      </w:r>
      <w:hyperlink r:id="rId468" w:history="1">
        <w:r>
          <w:rPr>
            <w:rFonts w:ascii="Times New Roman" w:hAnsi="Times New Roman"/>
            <w:color w:val="000000" w:themeColor="text1"/>
          </w:rPr>
          <w:t>https://doi:</w:t>
        </w:r>
      </w:hyperlink>
      <w:r>
        <w:rPr>
          <w:rFonts w:ascii="Times New Roman" w:hAnsi="Times New Roman"/>
          <w:color w:val="000000" w:themeColor="text1"/>
        </w:rPr>
        <w:t xml:space="preserve">10.1016/j.ijpe.2015.09.003 </w:t>
      </w:r>
    </w:p>
    <w:p w14:paraId="0B8B1A19" w14:textId="77777777" w:rsidR="00B21CB3" w:rsidRDefault="00D65086">
      <w:pPr>
        <w:tabs>
          <w:tab w:val="left" w:pos="420"/>
        </w:tabs>
        <w:ind w:left="420" w:hangingChars="200" w:hanging="420"/>
        <w:rPr>
          <w:rFonts w:ascii="Times New Roman" w:hAnsi="Times New Roman"/>
          <w:color w:val="000000" w:themeColor="text1"/>
          <w:szCs w:val="21"/>
          <w:highlight w:val="yellow"/>
        </w:rPr>
      </w:pPr>
      <w:r>
        <w:rPr>
          <w:rFonts w:ascii="Times New Roman" w:hAnsi="Times New Roman"/>
          <w:color w:val="000000" w:themeColor="text1"/>
        </w:rPr>
        <w:t xml:space="preserve">Wang Y, Yu Z, Shen L, Dong W (2021) Impacts of altruistic preference and reward-penalty mechanism on decisions of </w:t>
      </w:r>
      <w:r>
        <w:rPr>
          <w:rFonts w:ascii="Times New Roman" w:hAnsi="Times New Roman" w:hint="eastAsia"/>
          <w:color w:val="000000" w:themeColor="text1"/>
        </w:rPr>
        <w:t>e</w:t>
      </w:r>
      <w:r>
        <w:rPr>
          <w:rFonts w:ascii="Times New Roman" w:hAnsi="Times New Roman"/>
          <w:color w:val="000000" w:themeColor="text1"/>
        </w:rPr>
        <w:t>-commerce closed-loop supply chain. J Clean Prod 315: 128132. https://doi.org/10.1016/j.jclepro.2021.128132</w:t>
      </w:r>
    </w:p>
    <w:p w14:paraId="7274E022" w14:textId="77777777" w:rsidR="00B21CB3" w:rsidRDefault="00D65086">
      <w:pPr>
        <w:ind w:left="420" w:hangingChars="200" w:hanging="420"/>
        <w:rPr>
          <w:rFonts w:ascii="Times New Roman" w:hAnsi="Times New Roman"/>
          <w:color w:val="000000" w:themeColor="text1"/>
        </w:rPr>
      </w:pPr>
      <w:bookmarkStart w:id="84" w:name="_Ref26145"/>
      <w:bookmarkEnd w:id="80"/>
      <w:r>
        <w:rPr>
          <w:rFonts w:ascii="Times New Roman" w:hAnsi="Times New Roman"/>
          <w:color w:val="000000" w:themeColor="text1"/>
        </w:rPr>
        <w:t xml:space="preserve">Wu H, Xu B, Zhang D (2019) </w:t>
      </w:r>
      <w:bookmarkStart w:id="85" w:name="OLE_LINK43"/>
      <w:r>
        <w:rPr>
          <w:rFonts w:ascii="Times New Roman" w:hAnsi="Times New Roman"/>
          <w:color w:val="000000" w:themeColor="text1"/>
        </w:rPr>
        <w:t>Closed</w:t>
      </w:r>
      <w:r>
        <w:rPr>
          <w:rFonts w:ascii="Times New Roman" w:hAnsi="Times New Roman"/>
          <w:color w:val="000000" w:themeColor="text1"/>
        </w:rPr>
        <w:t>-loop supply chain network equilibrium model with subsidy on green supply chain technology investment</w:t>
      </w:r>
      <w:bookmarkEnd w:id="85"/>
      <w:r>
        <w:rPr>
          <w:rFonts w:ascii="Times New Roman" w:hAnsi="Times New Roman"/>
          <w:color w:val="000000" w:themeColor="text1"/>
        </w:rPr>
        <w:t>. Sustainability 11(16): 4403</w:t>
      </w:r>
      <w:bookmarkEnd w:id="84"/>
      <w:r>
        <w:rPr>
          <w:rFonts w:ascii="Times New Roman" w:hAnsi="Times New Roman"/>
          <w:color w:val="000000" w:themeColor="text1"/>
        </w:rPr>
        <w:t xml:space="preserve">. </w:t>
      </w:r>
      <w:hyperlink r:id="rId469" w:history="1">
        <w:r>
          <w:rPr>
            <w:rFonts w:ascii="Times New Roman" w:hAnsi="Times New Roman"/>
            <w:color w:val="000000" w:themeColor="text1"/>
          </w:rPr>
          <w:t>https://doi:</w:t>
        </w:r>
      </w:hyperlink>
      <w:hyperlink r:id="rId470" w:history="1">
        <w:r>
          <w:rPr>
            <w:rFonts w:ascii="Times New Roman" w:hAnsi="Times New Roman"/>
            <w:color w:val="000000" w:themeColor="text1"/>
          </w:rPr>
          <w:t>10.3390/su11164403</w:t>
        </w:r>
      </w:hyperlink>
    </w:p>
    <w:p w14:paraId="08C77B41" w14:textId="77777777" w:rsidR="00B21CB3" w:rsidRDefault="00D65086">
      <w:pPr>
        <w:ind w:left="420" w:hangingChars="200" w:hanging="420"/>
        <w:rPr>
          <w:rFonts w:ascii="Times New Roman" w:hAnsi="Times New Roman"/>
          <w:color w:val="000000" w:themeColor="text1"/>
        </w:rPr>
      </w:pPr>
      <w:bookmarkStart w:id="86" w:name="_Ref25403"/>
      <w:r>
        <w:rPr>
          <w:rFonts w:ascii="Times New Roman" w:hAnsi="Times New Roman"/>
          <w:color w:val="000000" w:themeColor="text1"/>
        </w:rPr>
        <w:t>Wu W, Zhang Q</w:t>
      </w:r>
      <w:r>
        <w:rPr>
          <w:rFonts w:ascii="Times New Roman" w:hAnsi="Times New Roman"/>
          <w:color w:val="000000" w:themeColor="text1"/>
        </w:rPr>
        <w:t xml:space="preserve">, Liang Z (2020) </w:t>
      </w:r>
      <w:bookmarkStart w:id="87" w:name="OLE_LINK44"/>
      <w:r>
        <w:rPr>
          <w:rFonts w:ascii="Times New Roman" w:hAnsi="Times New Roman"/>
          <w:color w:val="000000" w:themeColor="text1"/>
        </w:rPr>
        <w:t>Environmentally responsible closed-loop supply chain models for joint environmental responsibility investment, recycling and pricing decisions.</w:t>
      </w:r>
      <w:bookmarkEnd w:id="87"/>
      <w:r>
        <w:rPr>
          <w:rFonts w:ascii="Times New Roman" w:hAnsi="Times New Roman"/>
          <w:color w:val="000000" w:themeColor="text1"/>
        </w:rPr>
        <w:t xml:space="preserve"> J Clean Prod 259: 120776</w:t>
      </w:r>
      <w:bookmarkEnd w:id="86"/>
      <w:r>
        <w:rPr>
          <w:rFonts w:ascii="Times New Roman" w:hAnsi="Times New Roman"/>
          <w:color w:val="000000" w:themeColor="text1"/>
        </w:rPr>
        <w:t xml:space="preserve">. </w:t>
      </w:r>
      <w:hyperlink r:id="rId471" w:history="1">
        <w:r>
          <w:rPr>
            <w:rFonts w:ascii="Times New Roman" w:hAnsi="Times New Roman"/>
            <w:color w:val="000000" w:themeColor="text1"/>
          </w:rPr>
          <w:t>https://doi:</w:t>
        </w:r>
      </w:hyperlink>
      <w:r>
        <w:rPr>
          <w:rFonts w:ascii="Times New Roman" w:hAnsi="Times New Roman"/>
          <w:color w:val="000000" w:themeColor="text1"/>
        </w:rPr>
        <w:t>10.1016/j.jclepro.2020.12077</w:t>
      </w:r>
      <w:r>
        <w:rPr>
          <w:rFonts w:ascii="Times New Roman" w:hAnsi="Times New Roman"/>
          <w:color w:val="000000" w:themeColor="text1"/>
        </w:rPr>
        <w:t>6</w:t>
      </w:r>
    </w:p>
    <w:p w14:paraId="67D02CAD" w14:textId="77777777" w:rsidR="00B21CB3" w:rsidRDefault="00D65086">
      <w:pPr>
        <w:ind w:left="420" w:hangingChars="200" w:hanging="420"/>
        <w:rPr>
          <w:rFonts w:ascii="Times New Roman" w:hAnsi="Times New Roman"/>
          <w:color w:val="000000" w:themeColor="text1"/>
        </w:rPr>
      </w:pPr>
      <w:bookmarkStart w:id="88" w:name="_Ref25243"/>
      <w:r>
        <w:rPr>
          <w:rFonts w:ascii="Times New Roman" w:hAnsi="Times New Roman"/>
          <w:color w:val="000000" w:themeColor="text1"/>
        </w:rPr>
        <w:t xml:space="preserve">Yamaguchi S, Kusukawa E (2018) </w:t>
      </w:r>
      <w:bookmarkStart w:id="89" w:name="OLE_LINK47"/>
      <w:r>
        <w:rPr>
          <w:rFonts w:ascii="Times New Roman" w:hAnsi="Times New Roman"/>
          <w:color w:val="000000" w:themeColor="text1"/>
        </w:rPr>
        <w:t>Optimal operation with flexible ordering policy for closed-loop supply chain considering the uncertainties in product demand and collection quantity of used products</w:t>
      </w:r>
      <w:bookmarkEnd w:id="89"/>
      <w:r>
        <w:rPr>
          <w:rFonts w:ascii="Times New Roman" w:hAnsi="Times New Roman"/>
          <w:color w:val="000000" w:themeColor="text1"/>
        </w:rPr>
        <w:t>. </w:t>
      </w:r>
      <w:bookmarkStart w:id="90" w:name="OLE_LINK101"/>
      <w:r>
        <w:rPr>
          <w:rFonts w:ascii="Times New Roman" w:hAnsi="Times New Roman"/>
          <w:color w:val="000000" w:themeColor="text1"/>
        </w:rPr>
        <w:t>Ind Eng Manage</w:t>
      </w:r>
      <w:bookmarkStart w:id="91" w:name="OLE_LINK102"/>
      <w:r>
        <w:rPr>
          <w:rFonts w:ascii="Times New Roman" w:hAnsi="Times New Roman"/>
          <w:color w:val="000000" w:themeColor="text1"/>
        </w:rPr>
        <w:t xml:space="preserve"> Syst</w:t>
      </w:r>
      <w:bookmarkEnd w:id="90"/>
      <w:bookmarkEnd w:id="91"/>
      <w:r>
        <w:rPr>
          <w:rFonts w:ascii="Times New Roman" w:hAnsi="Times New Roman"/>
          <w:color w:val="000000" w:themeColor="text1"/>
        </w:rPr>
        <w:t xml:space="preserve"> 17(3): 350-372. </w:t>
      </w:r>
      <w:hyperlink r:id="rId472" w:history="1">
        <w:r>
          <w:rPr>
            <w:rFonts w:ascii="Times New Roman" w:hAnsi="Times New Roman"/>
            <w:color w:val="000000" w:themeColor="text1"/>
          </w:rPr>
          <w:t>https://doi:</w:t>
        </w:r>
      </w:hyperlink>
      <w:r>
        <w:rPr>
          <w:rFonts w:ascii="Times New Roman" w:hAnsi="Times New Roman"/>
          <w:color w:val="000000" w:themeColor="text1"/>
        </w:rPr>
        <w:t xml:space="preserve">10.7232/iems.2018.17.3.350 </w:t>
      </w:r>
    </w:p>
    <w:p w14:paraId="384ECE4D" w14:textId="77777777" w:rsidR="00B21CB3" w:rsidRDefault="00D65086">
      <w:pPr>
        <w:ind w:left="420" w:hangingChars="200" w:hanging="420"/>
        <w:rPr>
          <w:rFonts w:ascii="Times New Roman" w:hAnsi="Times New Roman"/>
          <w:color w:val="000000" w:themeColor="text1"/>
        </w:rPr>
      </w:pPr>
      <w:bookmarkStart w:id="92" w:name="_Ref26396"/>
      <w:bookmarkEnd w:id="88"/>
      <w:r>
        <w:rPr>
          <w:rFonts w:ascii="Times New Roman" w:hAnsi="Times New Roman"/>
          <w:color w:val="000000" w:themeColor="text1"/>
        </w:rPr>
        <w:t xml:space="preserve">Yuan X, Tang F, Zhang D, Zhang X (2021) </w:t>
      </w:r>
      <w:bookmarkStart w:id="93" w:name="OLE_LINK49"/>
      <w:r>
        <w:rPr>
          <w:rFonts w:ascii="Times New Roman" w:hAnsi="Times New Roman"/>
          <w:color w:val="000000" w:themeColor="text1"/>
        </w:rPr>
        <w:t>Green remanufacturer's mixed collection channel strategy considering enterprise's environmental responsibility and the fairness concern in reverse green supply chain.</w:t>
      </w:r>
      <w:bookmarkEnd w:id="93"/>
      <w:r>
        <w:rPr>
          <w:rFonts w:ascii="Times New Roman" w:hAnsi="Times New Roman"/>
          <w:color w:val="000000" w:themeColor="text1"/>
        </w:rPr>
        <w:t xml:space="preserve"> </w:t>
      </w:r>
      <w:r>
        <w:rPr>
          <w:rFonts w:ascii="Times New Roman" w:hAnsi="Times New Roman"/>
          <w:color w:val="000000" w:themeColor="text1"/>
        </w:rPr>
        <w:t>Int J Environ Res Public Health 18(7): 3405</w:t>
      </w:r>
      <w:bookmarkEnd w:id="92"/>
      <w:r>
        <w:rPr>
          <w:rFonts w:ascii="Times New Roman" w:hAnsi="Times New Roman"/>
          <w:color w:val="000000" w:themeColor="text1"/>
        </w:rPr>
        <w:t xml:space="preserve">. </w:t>
      </w:r>
      <w:hyperlink r:id="rId473" w:history="1">
        <w:r>
          <w:rPr>
            <w:rFonts w:ascii="Times New Roman" w:hAnsi="Times New Roman"/>
            <w:color w:val="000000" w:themeColor="text1"/>
          </w:rPr>
          <w:t>https://doi:</w:t>
        </w:r>
      </w:hyperlink>
      <w:r>
        <w:rPr>
          <w:rFonts w:ascii="Times New Roman" w:hAnsi="Times New Roman"/>
          <w:color w:val="000000" w:themeColor="text1"/>
        </w:rPr>
        <w:t xml:space="preserve">10.3390/ijerph18073405 </w:t>
      </w:r>
    </w:p>
    <w:p w14:paraId="424D3790" w14:textId="77777777" w:rsidR="00B21CB3" w:rsidRDefault="00D65086">
      <w:pPr>
        <w:ind w:left="420" w:hangingChars="200" w:hanging="420"/>
        <w:rPr>
          <w:rFonts w:ascii="Times New Roman" w:hAnsi="Times New Roman"/>
          <w:color w:val="000000" w:themeColor="text1"/>
        </w:rPr>
      </w:pPr>
      <w:bookmarkStart w:id="94" w:name="_Ref3291"/>
      <w:r>
        <w:rPr>
          <w:rFonts w:ascii="Times New Roman" w:hAnsi="Times New Roman"/>
          <w:color w:val="000000" w:themeColor="text1"/>
        </w:rPr>
        <w:t xml:space="preserve">Zhang L, Xu Z (2019) </w:t>
      </w:r>
      <w:bookmarkStart w:id="95" w:name="OLE_LINK50"/>
      <w:r>
        <w:rPr>
          <w:rFonts w:ascii="Times New Roman" w:hAnsi="Times New Roman"/>
          <w:color w:val="000000" w:themeColor="text1"/>
        </w:rPr>
        <w:t>Towards minimization of secondary wastes: Element recycling to achieve future complete resource recycling of electronic waste</w:t>
      </w:r>
      <w:bookmarkEnd w:id="95"/>
      <w:r>
        <w:rPr>
          <w:rFonts w:ascii="Times New Roman" w:hAnsi="Times New Roman"/>
          <w:color w:val="000000" w:themeColor="text1"/>
        </w:rPr>
        <w:t>s. Waste Manage 96: 175-180</w:t>
      </w:r>
      <w:bookmarkEnd w:id="94"/>
      <w:r>
        <w:rPr>
          <w:rFonts w:ascii="Times New Roman" w:hAnsi="Times New Roman"/>
          <w:color w:val="000000" w:themeColor="text1"/>
        </w:rPr>
        <w:t>. https://doi:10.1016/j.wasman.2019.07.026</w:t>
      </w:r>
    </w:p>
    <w:sectPr w:rsidR="00B21CB3">
      <w:pgSz w:w="11906" w:h="16838"/>
      <w:pgMar w:top="1440" w:right="1080" w:bottom="1440" w:left="1080" w:header="851" w:footer="992" w:gutter="0"/>
      <w:lnNumType w:countBy="1" w:restart="continuous"/>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Inherited">
    <w:altName w:val="SimSun"/>
    <w:charset w:val="86"/>
    <w:family w:val="roman"/>
    <w:pitch w:val="default"/>
    <w:sig w:usb0="00000000" w:usb1="00000000" w:usb2="00000000" w:usb3="00000000" w:csb0="00040000" w:csb1="00000000"/>
  </w:font>
  <w:font w:name="Batang">
    <w:altName w:val="Batang"/>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STKaiti">
    <w:altName w:val="华文楷体"/>
    <w:charset w:val="86"/>
    <w:family w:val="auto"/>
    <w:pitch w:val="variable"/>
    <w:sig w:usb0="00000287" w:usb1="080F0000" w:usb2="00000010" w:usb3="00000000" w:csb0="0004009F" w:csb1="00000000"/>
  </w:font>
  <w:font w:name="KaiTi_GB2312">
    <w:altName w:val="KaiTi"/>
    <w:charset w:val="86"/>
    <w:family w:val="modern"/>
    <w:pitch w:val="default"/>
    <w:sig w:usb0="00000000" w:usb1="00000000" w:usb2="00000000" w:usb3="00000000" w:csb0="00040000" w:csb1="00000000"/>
  </w:font>
  <w:font w:name="DengXian Light">
    <w:altName w:val="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I0NrUwMjUwMbQ0NzVU0lEKTi0uzszPAykwNK4FANxIVAotAAAA"/>
    <w:docVar w:name="commondata" w:val="eyJoZGlkIjoiOTZhMzhlYjkwZGI2ODI0MjcyZjQwMTY4MDY4NzBkMTYifQ=="/>
  </w:docVars>
  <w:rsids>
    <w:rsidRoot w:val="00557F47"/>
    <w:rsid w:val="0000562E"/>
    <w:rsid w:val="000A5BCC"/>
    <w:rsid w:val="000C5903"/>
    <w:rsid w:val="00142EEF"/>
    <w:rsid w:val="0016490B"/>
    <w:rsid w:val="00187189"/>
    <w:rsid w:val="001C71CE"/>
    <w:rsid w:val="001F30F2"/>
    <w:rsid w:val="00232755"/>
    <w:rsid w:val="00271C56"/>
    <w:rsid w:val="00290C68"/>
    <w:rsid w:val="00291F50"/>
    <w:rsid w:val="003319FA"/>
    <w:rsid w:val="003544E1"/>
    <w:rsid w:val="003A11FC"/>
    <w:rsid w:val="003B66AC"/>
    <w:rsid w:val="003E215A"/>
    <w:rsid w:val="003F5ECB"/>
    <w:rsid w:val="00415589"/>
    <w:rsid w:val="00432B18"/>
    <w:rsid w:val="00466085"/>
    <w:rsid w:val="00484573"/>
    <w:rsid w:val="004A0D60"/>
    <w:rsid w:val="004B1B90"/>
    <w:rsid w:val="004F245E"/>
    <w:rsid w:val="005015F0"/>
    <w:rsid w:val="00530F81"/>
    <w:rsid w:val="0054148F"/>
    <w:rsid w:val="00557F47"/>
    <w:rsid w:val="00577919"/>
    <w:rsid w:val="005F661A"/>
    <w:rsid w:val="00605E2D"/>
    <w:rsid w:val="00634B94"/>
    <w:rsid w:val="00681C56"/>
    <w:rsid w:val="00692DCF"/>
    <w:rsid w:val="006A051A"/>
    <w:rsid w:val="006A639D"/>
    <w:rsid w:val="006B1B00"/>
    <w:rsid w:val="007019C2"/>
    <w:rsid w:val="007353AA"/>
    <w:rsid w:val="0077558B"/>
    <w:rsid w:val="007B13F5"/>
    <w:rsid w:val="00840CAC"/>
    <w:rsid w:val="00851128"/>
    <w:rsid w:val="00865108"/>
    <w:rsid w:val="0087597D"/>
    <w:rsid w:val="00884D3F"/>
    <w:rsid w:val="008877D0"/>
    <w:rsid w:val="008E76BE"/>
    <w:rsid w:val="008F4126"/>
    <w:rsid w:val="00AC20B1"/>
    <w:rsid w:val="00B1001D"/>
    <w:rsid w:val="00B21CB3"/>
    <w:rsid w:val="00B33FC1"/>
    <w:rsid w:val="00B61D4B"/>
    <w:rsid w:val="00BA7137"/>
    <w:rsid w:val="00BB1AA9"/>
    <w:rsid w:val="00BF717C"/>
    <w:rsid w:val="00C03ABA"/>
    <w:rsid w:val="00C104D5"/>
    <w:rsid w:val="00C22CFC"/>
    <w:rsid w:val="00C741A4"/>
    <w:rsid w:val="00CB34E2"/>
    <w:rsid w:val="00CD6CD1"/>
    <w:rsid w:val="00D0597E"/>
    <w:rsid w:val="00D1485C"/>
    <w:rsid w:val="00D17451"/>
    <w:rsid w:val="00D65086"/>
    <w:rsid w:val="00D6772E"/>
    <w:rsid w:val="00E17547"/>
    <w:rsid w:val="00E44501"/>
    <w:rsid w:val="00EA4907"/>
    <w:rsid w:val="00EB2DFC"/>
    <w:rsid w:val="00F35A5F"/>
    <w:rsid w:val="00F43317"/>
    <w:rsid w:val="00F804F0"/>
    <w:rsid w:val="00FC4457"/>
    <w:rsid w:val="00FE4216"/>
    <w:rsid w:val="00FF02BD"/>
    <w:rsid w:val="017F6FD8"/>
    <w:rsid w:val="02DF0C25"/>
    <w:rsid w:val="035A22E1"/>
    <w:rsid w:val="03724869"/>
    <w:rsid w:val="044E41A8"/>
    <w:rsid w:val="04C44C50"/>
    <w:rsid w:val="05AD007F"/>
    <w:rsid w:val="06971FBD"/>
    <w:rsid w:val="0A723FC3"/>
    <w:rsid w:val="0A732B5C"/>
    <w:rsid w:val="0B780451"/>
    <w:rsid w:val="0B983630"/>
    <w:rsid w:val="0BAD57C0"/>
    <w:rsid w:val="0E726E0C"/>
    <w:rsid w:val="0F1F230C"/>
    <w:rsid w:val="10125409"/>
    <w:rsid w:val="10B57749"/>
    <w:rsid w:val="13862F37"/>
    <w:rsid w:val="14C36973"/>
    <w:rsid w:val="15442DA1"/>
    <w:rsid w:val="173C5B53"/>
    <w:rsid w:val="17A7726A"/>
    <w:rsid w:val="19C01A32"/>
    <w:rsid w:val="1BBD2F52"/>
    <w:rsid w:val="1DFB67B5"/>
    <w:rsid w:val="1EF54FD5"/>
    <w:rsid w:val="1FD35004"/>
    <w:rsid w:val="20A420AE"/>
    <w:rsid w:val="20FE39FD"/>
    <w:rsid w:val="242F69A3"/>
    <w:rsid w:val="24424F22"/>
    <w:rsid w:val="256A0255"/>
    <w:rsid w:val="26A8153F"/>
    <w:rsid w:val="26BB7348"/>
    <w:rsid w:val="27A74232"/>
    <w:rsid w:val="27B67604"/>
    <w:rsid w:val="27BF3329"/>
    <w:rsid w:val="27FE50A0"/>
    <w:rsid w:val="28054D33"/>
    <w:rsid w:val="28452B69"/>
    <w:rsid w:val="2920429C"/>
    <w:rsid w:val="2A7E3A71"/>
    <w:rsid w:val="2ABB63E5"/>
    <w:rsid w:val="2C5D1D8D"/>
    <w:rsid w:val="2C8D53CA"/>
    <w:rsid w:val="2C942335"/>
    <w:rsid w:val="2D1555F7"/>
    <w:rsid w:val="31283D82"/>
    <w:rsid w:val="31F94EAF"/>
    <w:rsid w:val="322F30FC"/>
    <w:rsid w:val="325554B1"/>
    <w:rsid w:val="336F02F9"/>
    <w:rsid w:val="33F24DFB"/>
    <w:rsid w:val="34D048B2"/>
    <w:rsid w:val="34F43CAA"/>
    <w:rsid w:val="357143A3"/>
    <w:rsid w:val="36877581"/>
    <w:rsid w:val="39A95BE7"/>
    <w:rsid w:val="39D10482"/>
    <w:rsid w:val="3BBB1DE2"/>
    <w:rsid w:val="3C276A75"/>
    <w:rsid w:val="3CE16BE0"/>
    <w:rsid w:val="3CE66B88"/>
    <w:rsid w:val="3D285477"/>
    <w:rsid w:val="3DD254C3"/>
    <w:rsid w:val="3E412F99"/>
    <w:rsid w:val="41270465"/>
    <w:rsid w:val="41704A60"/>
    <w:rsid w:val="42136B64"/>
    <w:rsid w:val="43D91663"/>
    <w:rsid w:val="44DD309F"/>
    <w:rsid w:val="45D6603E"/>
    <w:rsid w:val="46B972B8"/>
    <w:rsid w:val="47786CD0"/>
    <w:rsid w:val="479D77FC"/>
    <w:rsid w:val="48624CED"/>
    <w:rsid w:val="49633B33"/>
    <w:rsid w:val="496D4A4A"/>
    <w:rsid w:val="4AC9329E"/>
    <w:rsid w:val="4AD5143F"/>
    <w:rsid w:val="4AE5784D"/>
    <w:rsid w:val="4BBE1EF7"/>
    <w:rsid w:val="4CDD40CE"/>
    <w:rsid w:val="4E7736AC"/>
    <w:rsid w:val="502B4516"/>
    <w:rsid w:val="50640AA3"/>
    <w:rsid w:val="511D718F"/>
    <w:rsid w:val="52553986"/>
    <w:rsid w:val="531D5A44"/>
    <w:rsid w:val="55951421"/>
    <w:rsid w:val="55B83777"/>
    <w:rsid w:val="562617A8"/>
    <w:rsid w:val="56457A9E"/>
    <w:rsid w:val="57AE79A6"/>
    <w:rsid w:val="57DB4391"/>
    <w:rsid w:val="58B23E94"/>
    <w:rsid w:val="59851D75"/>
    <w:rsid w:val="5BB26726"/>
    <w:rsid w:val="5BF752D9"/>
    <w:rsid w:val="5C5855C7"/>
    <w:rsid w:val="614D7F94"/>
    <w:rsid w:val="62CB0CDA"/>
    <w:rsid w:val="65E11509"/>
    <w:rsid w:val="661C5761"/>
    <w:rsid w:val="663E3193"/>
    <w:rsid w:val="67170273"/>
    <w:rsid w:val="69BA6486"/>
    <w:rsid w:val="6B401846"/>
    <w:rsid w:val="6D2C5DB5"/>
    <w:rsid w:val="6E930639"/>
    <w:rsid w:val="6F3F02F9"/>
    <w:rsid w:val="709C1EDC"/>
    <w:rsid w:val="719B7F30"/>
    <w:rsid w:val="73843C57"/>
    <w:rsid w:val="74A25132"/>
    <w:rsid w:val="789273A8"/>
    <w:rsid w:val="78F47F26"/>
    <w:rsid w:val="79A6572D"/>
    <w:rsid w:val="79D84F88"/>
    <w:rsid w:val="79F31EFF"/>
    <w:rsid w:val="7A774CBA"/>
    <w:rsid w:val="7DD81F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50"/>
    <o:shapelayout v:ext="edit">
      <o:idmap v:ext="edit" data="1"/>
    </o:shapelayout>
  </w:shapeDefaults>
  <w:decimalSymbol w:val="."/>
  <w:listSeparator w:val=","/>
  <w14:docId w14:val="7A3CFB8B"/>
  <w15:docId w15:val="{F46D6329-8146-4FBA-B64E-6CDD0CAE3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qFormat="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Calibri" w:hAnsi="Calibri"/>
      <w:kern w:val="2"/>
      <w:sz w:val="21"/>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qFormat/>
    <w:pPr>
      <w:jc w:val="left"/>
    </w:pPr>
  </w:style>
  <w:style w:type="paragraph" w:styleId="BalloonText">
    <w:name w:val="Balloon Text"/>
    <w:basedOn w:val="Normal"/>
    <w:link w:val="BalloonTextChar"/>
    <w:qFormat/>
    <w:rPr>
      <w:sz w:val="18"/>
      <w:szCs w:val="18"/>
    </w:rPr>
  </w:style>
  <w:style w:type="paragraph" w:styleId="Footer">
    <w:name w:val="footer"/>
    <w:basedOn w:val="Normal"/>
    <w:link w:val="FooterChar"/>
    <w:qFormat/>
    <w:pPr>
      <w:tabs>
        <w:tab w:val="center" w:pos="4153"/>
        <w:tab w:val="right" w:pos="8306"/>
      </w:tabs>
      <w:snapToGrid w:val="0"/>
      <w:jc w:val="left"/>
    </w:pPr>
    <w:rPr>
      <w:sz w:val="18"/>
      <w:szCs w:val="18"/>
    </w:rPr>
  </w:style>
  <w:style w:type="paragraph" w:styleId="Header">
    <w:name w:val="header"/>
    <w:basedOn w:val="Normal"/>
    <w:link w:val="HeaderChar"/>
    <w:qFormat/>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qFormat/>
    <w:rPr>
      <w:sz w:val="24"/>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qFormat/>
  </w:style>
  <w:style w:type="character" w:styleId="Hyperlink">
    <w:name w:val="Hyperlink"/>
    <w:qFormat/>
    <w:rPr>
      <w:color w:val="0000FF"/>
      <w:u w:val="single"/>
    </w:rPr>
  </w:style>
  <w:style w:type="character" w:styleId="CommentReference">
    <w:name w:val="annotation reference"/>
    <w:qFormat/>
    <w:rPr>
      <w:sz w:val="21"/>
      <w:szCs w:val="21"/>
    </w:rPr>
  </w:style>
  <w:style w:type="character" w:customStyle="1" w:styleId="CommentTextChar">
    <w:name w:val="Comment Text Char"/>
    <w:link w:val="CommentText"/>
    <w:qFormat/>
    <w:rPr>
      <w:rFonts w:ascii="Calibri" w:eastAsia="SimSun" w:hAnsi="Calibri" w:cs="Times New Roman"/>
      <w:kern w:val="2"/>
      <w:sz w:val="21"/>
      <w:szCs w:val="24"/>
    </w:rPr>
  </w:style>
  <w:style w:type="character" w:customStyle="1" w:styleId="BalloonTextChar">
    <w:name w:val="Balloon Text Char"/>
    <w:link w:val="BalloonText"/>
    <w:qFormat/>
    <w:rPr>
      <w:rFonts w:ascii="Calibri" w:eastAsia="SimSun" w:hAnsi="Calibri" w:cs="Times New Roman"/>
      <w:kern w:val="2"/>
      <w:sz w:val="18"/>
      <w:szCs w:val="18"/>
    </w:rPr>
  </w:style>
  <w:style w:type="character" w:customStyle="1" w:styleId="FooterChar">
    <w:name w:val="Footer Char"/>
    <w:link w:val="Footer"/>
    <w:qFormat/>
    <w:rPr>
      <w:rFonts w:ascii="Calibri" w:eastAsia="SimSun" w:hAnsi="Calibri" w:cs="Times New Roman"/>
      <w:kern w:val="2"/>
      <w:sz w:val="18"/>
      <w:szCs w:val="18"/>
    </w:rPr>
  </w:style>
  <w:style w:type="character" w:customStyle="1" w:styleId="HeaderChar">
    <w:name w:val="Header Char"/>
    <w:link w:val="Header"/>
    <w:qFormat/>
    <w:rPr>
      <w:rFonts w:ascii="Calibri" w:eastAsia="SimSun" w:hAnsi="Calibri" w:cs="Times New Roman"/>
      <w:kern w:val="2"/>
      <w:sz w:val="18"/>
      <w:szCs w:val="18"/>
    </w:rPr>
  </w:style>
  <w:style w:type="character" w:customStyle="1" w:styleId="CommentSubjectChar">
    <w:name w:val="Comment Subject Char"/>
    <w:link w:val="CommentSubject"/>
    <w:qFormat/>
    <w:rPr>
      <w:rFonts w:ascii="Calibri" w:eastAsia="SimSun" w:hAnsi="Calibri" w:cs="Times New Roman"/>
      <w:b/>
      <w:bCs/>
      <w:kern w:val="2"/>
      <w:sz w:val="21"/>
      <w:szCs w:val="24"/>
    </w:rPr>
  </w:style>
  <w:style w:type="character" w:customStyle="1" w:styleId="MathematicaFormatStandardForm">
    <w:name w:val="MathematicaFormatStandardForm"/>
    <w:uiPriority w:val="99"/>
    <w:unhideWhenUsed/>
    <w:qFormat/>
    <w:rPr>
      <w:rFonts w:ascii="Inherited" w:eastAsia="Inherited" w:hAnsi="Inherited" w:hint="eastAsia"/>
      <w:sz w:val="24"/>
    </w:rPr>
  </w:style>
  <w:style w:type="paragraph" w:customStyle="1" w:styleId="1">
    <w:name w:val="修订1"/>
    <w:uiPriority w:val="99"/>
    <w:semiHidden/>
    <w:qFormat/>
    <w:rPr>
      <w:rFonts w:ascii="Calibri" w:hAnsi="Calibri"/>
      <w:kern w:val="2"/>
      <w:sz w:val="21"/>
      <w:szCs w:val="24"/>
      <w:lang w:val="en-US" w:eastAsia="zh-CN"/>
    </w:rPr>
  </w:style>
  <w:style w:type="character" w:customStyle="1" w:styleId="10">
    <w:name w:val="未处理的提及1"/>
    <w:uiPriority w:val="99"/>
    <w:unhideWhenUsed/>
    <w:qFormat/>
    <w:rPr>
      <w:color w:val="605E5C"/>
      <w:shd w:val="clear" w:color="auto" w:fill="E1DFDD"/>
    </w:rPr>
  </w:style>
  <w:style w:type="character" w:customStyle="1" w:styleId="Char">
    <w:name w:val="批注文字 Char"/>
    <w:uiPriority w:val="99"/>
    <w:semiHidden/>
    <w:qFormat/>
    <w:rPr>
      <w:rFonts w:cs="Times New Roman"/>
      <w:kern w:val="2"/>
      <w:sz w:val="21"/>
      <w:szCs w:val="22"/>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image" Target="media/image49.wmf"/><Relationship Id="rId299" Type="http://schemas.openxmlformats.org/officeDocument/2006/relationships/oleObject" Target="embeddings/oleObject151.bin"/><Relationship Id="rId21" Type="http://schemas.openxmlformats.org/officeDocument/2006/relationships/image" Target="media/image6.wmf"/><Relationship Id="rId63" Type="http://schemas.openxmlformats.org/officeDocument/2006/relationships/image" Target="media/image27.wmf"/><Relationship Id="rId159" Type="http://schemas.openxmlformats.org/officeDocument/2006/relationships/image" Target="media/image70.wmf"/><Relationship Id="rId324" Type="http://schemas.openxmlformats.org/officeDocument/2006/relationships/oleObject" Target="embeddings/oleObject165.bin"/><Relationship Id="rId366" Type="http://schemas.openxmlformats.org/officeDocument/2006/relationships/image" Target="media/image168.wmf"/><Relationship Id="rId170" Type="http://schemas.openxmlformats.org/officeDocument/2006/relationships/oleObject" Target="embeddings/oleObject85.bin"/><Relationship Id="rId226" Type="http://schemas.openxmlformats.org/officeDocument/2006/relationships/oleObject" Target="embeddings/oleObject113.bin"/><Relationship Id="rId433" Type="http://schemas.openxmlformats.org/officeDocument/2006/relationships/image" Target="media/image201.wmf"/><Relationship Id="rId268" Type="http://schemas.openxmlformats.org/officeDocument/2006/relationships/oleObject" Target="embeddings/oleObject135.bin"/><Relationship Id="rId475" Type="http://schemas.openxmlformats.org/officeDocument/2006/relationships/theme" Target="theme/theme1.xml"/><Relationship Id="rId32" Type="http://schemas.openxmlformats.org/officeDocument/2006/relationships/oleObject" Target="embeddings/oleObject11.bin"/><Relationship Id="rId74" Type="http://schemas.openxmlformats.org/officeDocument/2006/relationships/oleObject" Target="embeddings/oleObject32.bin"/><Relationship Id="rId128" Type="http://schemas.openxmlformats.org/officeDocument/2006/relationships/oleObject" Target="embeddings/oleObject64.bin"/><Relationship Id="rId335" Type="http://schemas.openxmlformats.org/officeDocument/2006/relationships/oleObject" Target="embeddings/oleObject171.bin"/><Relationship Id="rId377" Type="http://schemas.openxmlformats.org/officeDocument/2006/relationships/oleObject" Target="embeddings/oleObject194.bin"/><Relationship Id="rId5" Type="http://schemas.openxmlformats.org/officeDocument/2006/relationships/hyperlink" Target="mailto:2296494131@qq.com" TargetMode="External"/><Relationship Id="rId181" Type="http://schemas.openxmlformats.org/officeDocument/2006/relationships/image" Target="media/image81.wmf"/><Relationship Id="rId237" Type="http://schemas.openxmlformats.org/officeDocument/2006/relationships/image" Target="media/image109.wmf"/><Relationship Id="rId402" Type="http://schemas.openxmlformats.org/officeDocument/2006/relationships/image" Target="media/image186.wmf"/><Relationship Id="rId279" Type="http://schemas.openxmlformats.org/officeDocument/2006/relationships/image" Target="media/image129.wmf"/><Relationship Id="rId444" Type="http://schemas.openxmlformats.org/officeDocument/2006/relationships/image" Target="media/image210.png"/><Relationship Id="rId43" Type="http://schemas.openxmlformats.org/officeDocument/2006/relationships/image" Target="media/image17.wmf"/><Relationship Id="rId139" Type="http://schemas.openxmlformats.org/officeDocument/2006/relationships/image" Target="media/image60.wmf"/><Relationship Id="rId290" Type="http://schemas.openxmlformats.org/officeDocument/2006/relationships/image" Target="media/image134.wmf"/><Relationship Id="rId304" Type="http://schemas.openxmlformats.org/officeDocument/2006/relationships/image" Target="media/image141.wmf"/><Relationship Id="rId346" Type="http://schemas.openxmlformats.org/officeDocument/2006/relationships/image" Target="media/image160.wmf"/><Relationship Id="rId388" Type="http://schemas.openxmlformats.org/officeDocument/2006/relationships/image" Target="media/image179.wmf"/><Relationship Id="rId85" Type="http://schemas.openxmlformats.org/officeDocument/2006/relationships/oleObject" Target="embeddings/oleObject38.bin"/><Relationship Id="rId150" Type="http://schemas.openxmlformats.org/officeDocument/2006/relationships/oleObject" Target="embeddings/oleObject75.bin"/><Relationship Id="rId192" Type="http://schemas.openxmlformats.org/officeDocument/2006/relationships/oleObject" Target="embeddings/oleObject96.bin"/><Relationship Id="rId206" Type="http://schemas.openxmlformats.org/officeDocument/2006/relationships/oleObject" Target="embeddings/oleObject103.bin"/><Relationship Id="rId413" Type="http://schemas.openxmlformats.org/officeDocument/2006/relationships/oleObject" Target="embeddings/oleObject212.bin"/><Relationship Id="rId248" Type="http://schemas.openxmlformats.org/officeDocument/2006/relationships/oleObject" Target="embeddings/oleObject124.bin"/><Relationship Id="rId455" Type="http://schemas.openxmlformats.org/officeDocument/2006/relationships/hyperlink" Target="https://doi:" TargetMode="External"/><Relationship Id="rId12" Type="http://schemas.openxmlformats.org/officeDocument/2006/relationships/oleObject" Target="embeddings/oleObject1.bin"/><Relationship Id="rId108" Type="http://schemas.openxmlformats.org/officeDocument/2006/relationships/oleObject" Target="embeddings/oleObject54.bin"/><Relationship Id="rId315" Type="http://schemas.openxmlformats.org/officeDocument/2006/relationships/oleObject" Target="embeddings/oleObject159.bin"/><Relationship Id="rId357" Type="http://schemas.openxmlformats.org/officeDocument/2006/relationships/oleObject" Target="embeddings/oleObject183.bin"/><Relationship Id="rId54" Type="http://schemas.openxmlformats.org/officeDocument/2006/relationships/oleObject" Target="embeddings/oleObject22.bin"/><Relationship Id="rId96" Type="http://schemas.openxmlformats.org/officeDocument/2006/relationships/oleObject" Target="embeddings/oleObject45.bin"/><Relationship Id="rId161" Type="http://schemas.openxmlformats.org/officeDocument/2006/relationships/image" Target="media/image71.wmf"/><Relationship Id="rId217" Type="http://schemas.openxmlformats.org/officeDocument/2006/relationships/image" Target="media/image99.wmf"/><Relationship Id="rId399" Type="http://schemas.openxmlformats.org/officeDocument/2006/relationships/oleObject" Target="embeddings/oleObject205.bin"/><Relationship Id="rId259" Type="http://schemas.openxmlformats.org/officeDocument/2006/relationships/image" Target="media/image119.wmf"/><Relationship Id="rId424" Type="http://schemas.openxmlformats.org/officeDocument/2006/relationships/oleObject" Target="embeddings/oleObject218.bin"/><Relationship Id="rId466" Type="http://schemas.openxmlformats.org/officeDocument/2006/relationships/hyperlink" Target="https://doi.org/10.1016/j.jclepro.2020.124132" TargetMode="External"/><Relationship Id="rId23" Type="http://schemas.openxmlformats.org/officeDocument/2006/relationships/image" Target="media/image7.wmf"/><Relationship Id="rId119" Type="http://schemas.openxmlformats.org/officeDocument/2006/relationships/image" Target="media/image50.wmf"/><Relationship Id="rId270" Type="http://schemas.openxmlformats.org/officeDocument/2006/relationships/oleObject" Target="embeddings/oleObject136.bin"/><Relationship Id="rId326" Type="http://schemas.openxmlformats.org/officeDocument/2006/relationships/oleObject" Target="embeddings/oleObject166.bin"/><Relationship Id="rId65" Type="http://schemas.openxmlformats.org/officeDocument/2006/relationships/image" Target="media/image28.wmf"/><Relationship Id="rId130" Type="http://schemas.openxmlformats.org/officeDocument/2006/relationships/oleObject" Target="embeddings/oleObject65.bin"/><Relationship Id="rId368" Type="http://schemas.openxmlformats.org/officeDocument/2006/relationships/image" Target="media/image169.wmf"/><Relationship Id="rId172" Type="http://schemas.openxmlformats.org/officeDocument/2006/relationships/oleObject" Target="embeddings/oleObject86.bin"/><Relationship Id="rId228" Type="http://schemas.openxmlformats.org/officeDocument/2006/relationships/oleObject" Target="embeddings/oleObject114.bin"/><Relationship Id="rId435" Type="http://schemas.openxmlformats.org/officeDocument/2006/relationships/image" Target="media/image202.png"/><Relationship Id="rId281" Type="http://schemas.openxmlformats.org/officeDocument/2006/relationships/image" Target="media/image130.wmf"/><Relationship Id="rId337" Type="http://schemas.openxmlformats.org/officeDocument/2006/relationships/oleObject" Target="embeddings/oleObject172.bin"/><Relationship Id="rId34" Type="http://schemas.openxmlformats.org/officeDocument/2006/relationships/oleObject" Target="embeddings/oleObject12.bin"/><Relationship Id="rId76" Type="http://schemas.openxmlformats.org/officeDocument/2006/relationships/image" Target="media/image33.wmf"/><Relationship Id="rId141" Type="http://schemas.openxmlformats.org/officeDocument/2006/relationships/image" Target="media/image61.wmf"/><Relationship Id="rId379" Type="http://schemas.openxmlformats.org/officeDocument/2006/relationships/oleObject" Target="embeddings/oleObject195.bin"/><Relationship Id="rId7" Type="http://schemas.openxmlformats.org/officeDocument/2006/relationships/hyperlink" Target="mailto:y.gong@soton.ac.uk" TargetMode="External"/><Relationship Id="rId183" Type="http://schemas.openxmlformats.org/officeDocument/2006/relationships/image" Target="media/image82.wmf"/><Relationship Id="rId239" Type="http://schemas.openxmlformats.org/officeDocument/2006/relationships/image" Target="media/image110.wmf"/><Relationship Id="rId390" Type="http://schemas.openxmlformats.org/officeDocument/2006/relationships/image" Target="media/image180.wmf"/><Relationship Id="rId404" Type="http://schemas.openxmlformats.org/officeDocument/2006/relationships/image" Target="media/image187.wmf"/><Relationship Id="rId446" Type="http://schemas.openxmlformats.org/officeDocument/2006/relationships/hyperlink" Target="https://doi:10.1016/j.resconrec.2017.10.038" TargetMode="External"/><Relationship Id="rId250" Type="http://schemas.openxmlformats.org/officeDocument/2006/relationships/oleObject" Target="embeddings/oleObject125.bin"/><Relationship Id="rId292" Type="http://schemas.openxmlformats.org/officeDocument/2006/relationships/image" Target="media/image135.wmf"/><Relationship Id="rId306" Type="http://schemas.openxmlformats.org/officeDocument/2006/relationships/image" Target="media/image142.wmf"/><Relationship Id="rId45" Type="http://schemas.openxmlformats.org/officeDocument/2006/relationships/image" Target="media/image18.wmf"/><Relationship Id="rId87" Type="http://schemas.openxmlformats.org/officeDocument/2006/relationships/oleObject" Target="embeddings/oleObject39.bin"/><Relationship Id="rId110" Type="http://schemas.openxmlformats.org/officeDocument/2006/relationships/oleObject" Target="embeddings/oleObject55.bin"/><Relationship Id="rId348" Type="http://schemas.openxmlformats.org/officeDocument/2006/relationships/oleObject" Target="embeddings/oleObject178.bin"/><Relationship Id="rId152" Type="http://schemas.openxmlformats.org/officeDocument/2006/relationships/oleObject" Target="embeddings/oleObject76.bin"/><Relationship Id="rId194" Type="http://schemas.openxmlformats.org/officeDocument/2006/relationships/oleObject" Target="embeddings/oleObject97.bin"/><Relationship Id="rId208" Type="http://schemas.openxmlformats.org/officeDocument/2006/relationships/oleObject" Target="embeddings/oleObject104.bin"/><Relationship Id="rId415" Type="http://schemas.openxmlformats.org/officeDocument/2006/relationships/image" Target="media/image192.wmf"/><Relationship Id="rId457" Type="http://schemas.openxmlformats.org/officeDocument/2006/relationships/hyperlink" Target="https://doi:" TargetMode="External"/><Relationship Id="rId261" Type="http://schemas.openxmlformats.org/officeDocument/2006/relationships/image" Target="media/image120.wmf"/><Relationship Id="rId14" Type="http://schemas.openxmlformats.org/officeDocument/2006/relationships/oleObject" Target="embeddings/oleObject2.bin"/><Relationship Id="rId56" Type="http://schemas.openxmlformats.org/officeDocument/2006/relationships/oleObject" Target="embeddings/oleObject23.bin"/><Relationship Id="rId317" Type="http://schemas.openxmlformats.org/officeDocument/2006/relationships/oleObject" Target="embeddings/oleObject160.bin"/><Relationship Id="rId359" Type="http://schemas.openxmlformats.org/officeDocument/2006/relationships/oleObject" Target="embeddings/oleObject184.bin"/><Relationship Id="rId98" Type="http://schemas.openxmlformats.org/officeDocument/2006/relationships/oleObject" Target="embeddings/oleObject47.bin"/><Relationship Id="rId121" Type="http://schemas.openxmlformats.org/officeDocument/2006/relationships/image" Target="media/image51.wmf"/><Relationship Id="rId163" Type="http://schemas.openxmlformats.org/officeDocument/2006/relationships/image" Target="media/image72.wmf"/><Relationship Id="rId219" Type="http://schemas.openxmlformats.org/officeDocument/2006/relationships/image" Target="media/image100.wmf"/><Relationship Id="rId370" Type="http://schemas.openxmlformats.org/officeDocument/2006/relationships/image" Target="media/image170.wmf"/><Relationship Id="rId426" Type="http://schemas.openxmlformats.org/officeDocument/2006/relationships/oleObject" Target="embeddings/oleObject219.bin"/><Relationship Id="rId230" Type="http://schemas.openxmlformats.org/officeDocument/2006/relationships/oleObject" Target="embeddings/oleObject115.bin"/><Relationship Id="rId468" Type="http://schemas.openxmlformats.org/officeDocument/2006/relationships/hyperlink" Target="https://doi:" TargetMode="External"/><Relationship Id="rId25" Type="http://schemas.openxmlformats.org/officeDocument/2006/relationships/image" Target="media/image8.wmf"/><Relationship Id="rId67" Type="http://schemas.openxmlformats.org/officeDocument/2006/relationships/image" Target="media/image29.wmf"/><Relationship Id="rId272" Type="http://schemas.openxmlformats.org/officeDocument/2006/relationships/oleObject" Target="embeddings/oleObject137.bin"/><Relationship Id="rId328" Type="http://schemas.openxmlformats.org/officeDocument/2006/relationships/image" Target="media/image151.wmf"/><Relationship Id="rId132" Type="http://schemas.openxmlformats.org/officeDocument/2006/relationships/oleObject" Target="embeddings/oleObject66.bin"/><Relationship Id="rId174" Type="http://schemas.openxmlformats.org/officeDocument/2006/relationships/oleObject" Target="embeddings/oleObject87.bin"/><Relationship Id="rId381" Type="http://schemas.openxmlformats.org/officeDocument/2006/relationships/oleObject" Target="embeddings/oleObject196.bin"/><Relationship Id="rId241" Type="http://schemas.openxmlformats.org/officeDocument/2006/relationships/image" Target="media/image111.wmf"/><Relationship Id="rId437" Type="http://schemas.openxmlformats.org/officeDocument/2006/relationships/image" Target="media/image204.png"/><Relationship Id="rId36" Type="http://schemas.openxmlformats.org/officeDocument/2006/relationships/oleObject" Target="embeddings/oleObject13.bin"/><Relationship Id="rId283" Type="http://schemas.openxmlformats.org/officeDocument/2006/relationships/image" Target="media/image131.wmf"/><Relationship Id="rId339" Type="http://schemas.openxmlformats.org/officeDocument/2006/relationships/oleObject" Target="embeddings/oleObject173.bin"/><Relationship Id="rId78" Type="http://schemas.openxmlformats.org/officeDocument/2006/relationships/image" Target="media/image34.wmf"/><Relationship Id="rId101" Type="http://schemas.openxmlformats.org/officeDocument/2006/relationships/oleObject" Target="embeddings/oleObject50.bin"/><Relationship Id="rId143" Type="http://schemas.openxmlformats.org/officeDocument/2006/relationships/image" Target="media/image62.wmf"/><Relationship Id="rId185" Type="http://schemas.openxmlformats.org/officeDocument/2006/relationships/image" Target="media/image83.wmf"/><Relationship Id="rId350" Type="http://schemas.openxmlformats.org/officeDocument/2006/relationships/oleObject" Target="embeddings/oleObject179.bin"/><Relationship Id="rId406" Type="http://schemas.openxmlformats.org/officeDocument/2006/relationships/image" Target="media/image188.wmf"/><Relationship Id="rId9" Type="http://schemas.openxmlformats.org/officeDocument/2006/relationships/hyperlink" Target="mailto:llcwllcw@hotmail.com" TargetMode="External"/><Relationship Id="rId210" Type="http://schemas.openxmlformats.org/officeDocument/2006/relationships/oleObject" Target="embeddings/oleObject105.bin"/><Relationship Id="rId392" Type="http://schemas.openxmlformats.org/officeDocument/2006/relationships/image" Target="media/image181.wmf"/><Relationship Id="rId448" Type="http://schemas.openxmlformats.org/officeDocument/2006/relationships/hyperlink" Target="https://doi.org/10.1177%2F0734242X19886650" TargetMode="External"/><Relationship Id="rId252" Type="http://schemas.openxmlformats.org/officeDocument/2006/relationships/oleObject" Target="embeddings/oleObject126.bin"/><Relationship Id="rId294" Type="http://schemas.openxmlformats.org/officeDocument/2006/relationships/image" Target="media/image136.wmf"/><Relationship Id="rId308" Type="http://schemas.openxmlformats.org/officeDocument/2006/relationships/image" Target="media/image143.wmf"/><Relationship Id="rId47" Type="http://schemas.openxmlformats.org/officeDocument/2006/relationships/image" Target="media/image19.wmf"/><Relationship Id="rId89" Type="http://schemas.openxmlformats.org/officeDocument/2006/relationships/oleObject" Target="embeddings/oleObject40.bin"/><Relationship Id="rId112" Type="http://schemas.openxmlformats.org/officeDocument/2006/relationships/oleObject" Target="embeddings/oleObject56.bin"/><Relationship Id="rId154" Type="http://schemas.openxmlformats.org/officeDocument/2006/relationships/oleObject" Target="embeddings/oleObject77.bin"/><Relationship Id="rId361" Type="http://schemas.openxmlformats.org/officeDocument/2006/relationships/image" Target="media/image166.wmf"/><Relationship Id="rId196" Type="http://schemas.openxmlformats.org/officeDocument/2006/relationships/oleObject" Target="embeddings/oleObject98.bin"/><Relationship Id="rId417" Type="http://schemas.openxmlformats.org/officeDocument/2006/relationships/image" Target="media/image193.wmf"/><Relationship Id="rId459" Type="http://schemas.openxmlformats.org/officeDocument/2006/relationships/hyperlink" Target="https://doi:" TargetMode="External"/><Relationship Id="rId16" Type="http://schemas.openxmlformats.org/officeDocument/2006/relationships/oleObject" Target="embeddings/oleObject3.bin"/><Relationship Id="rId221" Type="http://schemas.openxmlformats.org/officeDocument/2006/relationships/image" Target="media/image101.wmf"/><Relationship Id="rId263" Type="http://schemas.openxmlformats.org/officeDocument/2006/relationships/image" Target="media/image121.wmf"/><Relationship Id="rId319" Type="http://schemas.openxmlformats.org/officeDocument/2006/relationships/oleObject" Target="embeddings/oleObject161.bin"/><Relationship Id="rId470" Type="http://schemas.openxmlformats.org/officeDocument/2006/relationships/hyperlink" Target="https://doi.org/10.3390/su11164403" TargetMode="External"/><Relationship Id="rId58" Type="http://schemas.openxmlformats.org/officeDocument/2006/relationships/oleObject" Target="embeddings/oleObject24.bin"/><Relationship Id="rId123" Type="http://schemas.openxmlformats.org/officeDocument/2006/relationships/image" Target="media/image52.wmf"/><Relationship Id="rId330" Type="http://schemas.openxmlformats.org/officeDocument/2006/relationships/image" Target="media/image152.wmf"/><Relationship Id="rId165" Type="http://schemas.openxmlformats.org/officeDocument/2006/relationships/image" Target="media/image73.wmf"/><Relationship Id="rId372" Type="http://schemas.openxmlformats.org/officeDocument/2006/relationships/image" Target="media/image171.wmf"/><Relationship Id="rId428" Type="http://schemas.openxmlformats.org/officeDocument/2006/relationships/oleObject" Target="embeddings/oleObject220.bin"/><Relationship Id="rId232" Type="http://schemas.openxmlformats.org/officeDocument/2006/relationships/oleObject" Target="embeddings/oleObject116.bin"/><Relationship Id="rId274" Type="http://schemas.openxmlformats.org/officeDocument/2006/relationships/oleObject" Target="embeddings/oleObject138.bin"/><Relationship Id="rId27" Type="http://schemas.openxmlformats.org/officeDocument/2006/relationships/image" Target="media/image9.wmf"/><Relationship Id="rId69" Type="http://schemas.openxmlformats.org/officeDocument/2006/relationships/image" Target="media/image30.wmf"/><Relationship Id="rId134" Type="http://schemas.openxmlformats.org/officeDocument/2006/relationships/oleObject" Target="embeddings/oleObject67.bin"/><Relationship Id="rId80" Type="http://schemas.openxmlformats.org/officeDocument/2006/relationships/image" Target="media/image35.wmf"/><Relationship Id="rId176" Type="http://schemas.openxmlformats.org/officeDocument/2006/relationships/oleObject" Target="embeddings/oleObject88.bin"/><Relationship Id="rId341" Type="http://schemas.openxmlformats.org/officeDocument/2006/relationships/oleObject" Target="embeddings/oleObject174.bin"/><Relationship Id="rId383" Type="http://schemas.openxmlformats.org/officeDocument/2006/relationships/oleObject" Target="embeddings/oleObject197.bin"/><Relationship Id="rId439" Type="http://schemas.openxmlformats.org/officeDocument/2006/relationships/image" Target="media/image206.wmf"/><Relationship Id="rId201" Type="http://schemas.openxmlformats.org/officeDocument/2006/relationships/image" Target="media/image91.wmf"/><Relationship Id="rId243" Type="http://schemas.openxmlformats.org/officeDocument/2006/relationships/image" Target="media/image112.wmf"/><Relationship Id="rId285" Type="http://schemas.openxmlformats.org/officeDocument/2006/relationships/image" Target="media/image132.wmf"/><Relationship Id="rId450" Type="http://schemas.openxmlformats.org/officeDocument/2006/relationships/hyperlink" Target="https://doi:10.1016/S0925-5273(03)00045-8" TargetMode="External"/><Relationship Id="rId38" Type="http://schemas.openxmlformats.org/officeDocument/2006/relationships/oleObject" Target="embeddings/oleObject14.bin"/><Relationship Id="rId103" Type="http://schemas.openxmlformats.org/officeDocument/2006/relationships/oleObject" Target="embeddings/oleObject51.bin"/><Relationship Id="rId310" Type="http://schemas.openxmlformats.org/officeDocument/2006/relationships/image" Target="media/image144.wmf"/><Relationship Id="rId91" Type="http://schemas.openxmlformats.org/officeDocument/2006/relationships/oleObject" Target="embeddings/oleObject41.bin"/><Relationship Id="rId145" Type="http://schemas.openxmlformats.org/officeDocument/2006/relationships/image" Target="media/image63.wmf"/><Relationship Id="rId187" Type="http://schemas.openxmlformats.org/officeDocument/2006/relationships/image" Target="media/image84.wmf"/><Relationship Id="rId352" Type="http://schemas.openxmlformats.org/officeDocument/2006/relationships/oleObject" Target="embeddings/oleObject180.bin"/><Relationship Id="rId394" Type="http://schemas.openxmlformats.org/officeDocument/2006/relationships/image" Target="media/image182.wmf"/><Relationship Id="rId408" Type="http://schemas.openxmlformats.org/officeDocument/2006/relationships/image" Target="media/image189.wmf"/><Relationship Id="rId212" Type="http://schemas.openxmlformats.org/officeDocument/2006/relationships/oleObject" Target="embeddings/oleObject106.bin"/><Relationship Id="rId254" Type="http://schemas.openxmlformats.org/officeDocument/2006/relationships/oleObject" Target="embeddings/oleObject128.bin"/><Relationship Id="rId49" Type="http://schemas.openxmlformats.org/officeDocument/2006/relationships/image" Target="media/image20.wmf"/><Relationship Id="rId114" Type="http://schemas.openxmlformats.org/officeDocument/2006/relationships/oleObject" Target="embeddings/oleObject57.bin"/><Relationship Id="rId296" Type="http://schemas.openxmlformats.org/officeDocument/2006/relationships/image" Target="media/image137.wmf"/><Relationship Id="rId461" Type="http://schemas.openxmlformats.org/officeDocument/2006/relationships/hyperlink" Target="https://doi:" TargetMode="External"/><Relationship Id="rId60" Type="http://schemas.openxmlformats.org/officeDocument/2006/relationships/oleObject" Target="embeddings/oleObject25.bin"/><Relationship Id="rId156" Type="http://schemas.openxmlformats.org/officeDocument/2006/relationships/oleObject" Target="embeddings/oleObject78.bin"/><Relationship Id="rId198" Type="http://schemas.openxmlformats.org/officeDocument/2006/relationships/oleObject" Target="embeddings/oleObject99.bin"/><Relationship Id="rId321" Type="http://schemas.openxmlformats.org/officeDocument/2006/relationships/oleObject" Target="embeddings/oleObject163.bin"/><Relationship Id="rId363" Type="http://schemas.openxmlformats.org/officeDocument/2006/relationships/image" Target="media/image167.wmf"/><Relationship Id="rId419" Type="http://schemas.openxmlformats.org/officeDocument/2006/relationships/image" Target="media/image194.wmf"/><Relationship Id="rId223" Type="http://schemas.openxmlformats.org/officeDocument/2006/relationships/image" Target="media/image102.wmf"/><Relationship Id="rId430" Type="http://schemas.openxmlformats.org/officeDocument/2006/relationships/oleObject" Target="embeddings/oleObject221.bin"/><Relationship Id="rId18" Type="http://schemas.openxmlformats.org/officeDocument/2006/relationships/oleObject" Target="embeddings/oleObject4.bin"/><Relationship Id="rId265" Type="http://schemas.openxmlformats.org/officeDocument/2006/relationships/image" Target="media/image122.wmf"/><Relationship Id="rId472" Type="http://schemas.openxmlformats.org/officeDocument/2006/relationships/hyperlink" Target="https://doi:" TargetMode="External"/><Relationship Id="rId125" Type="http://schemas.openxmlformats.org/officeDocument/2006/relationships/image" Target="media/image53.wmf"/><Relationship Id="rId167" Type="http://schemas.openxmlformats.org/officeDocument/2006/relationships/image" Target="media/image74.wmf"/><Relationship Id="rId332" Type="http://schemas.openxmlformats.org/officeDocument/2006/relationships/image" Target="media/image153.wmf"/><Relationship Id="rId374" Type="http://schemas.openxmlformats.org/officeDocument/2006/relationships/image" Target="media/image172.wmf"/><Relationship Id="rId71" Type="http://schemas.openxmlformats.org/officeDocument/2006/relationships/image" Target="media/image31.wmf"/><Relationship Id="rId234" Type="http://schemas.openxmlformats.org/officeDocument/2006/relationships/oleObject" Target="embeddings/oleObject117.bin"/><Relationship Id="rId2" Type="http://schemas.openxmlformats.org/officeDocument/2006/relationships/settings" Target="settings.xml"/><Relationship Id="rId29" Type="http://schemas.openxmlformats.org/officeDocument/2006/relationships/image" Target="media/image10.wmf"/><Relationship Id="rId276" Type="http://schemas.openxmlformats.org/officeDocument/2006/relationships/oleObject" Target="embeddings/oleObject139.bin"/><Relationship Id="rId441" Type="http://schemas.openxmlformats.org/officeDocument/2006/relationships/image" Target="media/image207.png"/><Relationship Id="rId40" Type="http://schemas.openxmlformats.org/officeDocument/2006/relationships/oleObject" Target="embeddings/oleObject15.bin"/><Relationship Id="rId136" Type="http://schemas.openxmlformats.org/officeDocument/2006/relationships/oleObject" Target="embeddings/oleObject68.bin"/><Relationship Id="rId178" Type="http://schemas.openxmlformats.org/officeDocument/2006/relationships/oleObject" Target="embeddings/oleObject89.bin"/><Relationship Id="rId301" Type="http://schemas.openxmlformats.org/officeDocument/2006/relationships/oleObject" Target="embeddings/oleObject152.bin"/><Relationship Id="rId343" Type="http://schemas.openxmlformats.org/officeDocument/2006/relationships/oleObject" Target="embeddings/oleObject175.bin"/><Relationship Id="rId82" Type="http://schemas.openxmlformats.org/officeDocument/2006/relationships/image" Target="media/image36.wmf"/><Relationship Id="rId203" Type="http://schemas.openxmlformats.org/officeDocument/2006/relationships/image" Target="media/image92.wmf"/><Relationship Id="rId385" Type="http://schemas.openxmlformats.org/officeDocument/2006/relationships/oleObject" Target="embeddings/oleObject198.bin"/><Relationship Id="rId245" Type="http://schemas.openxmlformats.org/officeDocument/2006/relationships/image" Target="media/image113.wmf"/><Relationship Id="rId287" Type="http://schemas.openxmlformats.org/officeDocument/2006/relationships/oleObject" Target="embeddings/oleObject145.bin"/><Relationship Id="rId410" Type="http://schemas.openxmlformats.org/officeDocument/2006/relationships/image" Target="media/image190.wmf"/><Relationship Id="rId452" Type="http://schemas.openxmlformats.org/officeDocument/2006/relationships/hyperlink" Target="https://doi:" TargetMode="External"/><Relationship Id="rId30" Type="http://schemas.openxmlformats.org/officeDocument/2006/relationships/oleObject" Target="embeddings/oleObject10.bin"/><Relationship Id="rId105" Type="http://schemas.openxmlformats.org/officeDocument/2006/relationships/oleObject" Target="embeddings/oleObject52.bin"/><Relationship Id="rId126" Type="http://schemas.openxmlformats.org/officeDocument/2006/relationships/oleObject" Target="embeddings/oleObject63.bin"/><Relationship Id="rId147" Type="http://schemas.openxmlformats.org/officeDocument/2006/relationships/image" Target="media/image64.wmf"/><Relationship Id="rId168" Type="http://schemas.openxmlformats.org/officeDocument/2006/relationships/oleObject" Target="embeddings/oleObject84.bin"/><Relationship Id="rId312" Type="http://schemas.openxmlformats.org/officeDocument/2006/relationships/image" Target="media/image145.wmf"/><Relationship Id="rId333" Type="http://schemas.openxmlformats.org/officeDocument/2006/relationships/oleObject" Target="embeddings/oleObject170.bin"/><Relationship Id="rId354" Type="http://schemas.openxmlformats.org/officeDocument/2006/relationships/image" Target="media/image163.wmf"/><Relationship Id="rId51" Type="http://schemas.openxmlformats.org/officeDocument/2006/relationships/image" Target="media/image21.wmf"/><Relationship Id="rId72" Type="http://schemas.openxmlformats.org/officeDocument/2006/relationships/oleObject" Target="embeddings/oleObject31.bin"/><Relationship Id="rId93" Type="http://schemas.openxmlformats.org/officeDocument/2006/relationships/oleObject" Target="embeddings/oleObject43.bin"/><Relationship Id="rId189" Type="http://schemas.openxmlformats.org/officeDocument/2006/relationships/image" Target="media/image85.wmf"/><Relationship Id="rId375" Type="http://schemas.openxmlformats.org/officeDocument/2006/relationships/oleObject" Target="embeddings/oleObject193.bin"/><Relationship Id="rId396" Type="http://schemas.openxmlformats.org/officeDocument/2006/relationships/image" Target="media/image183.wmf"/><Relationship Id="rId3" Type="http://schemas.openxmlformats.org/officeDocument/2006/relationships/webSettings" Target="webSettings.xml"/><Relationship Id="rId214" Type="http://schemas.openxmlformats.org/officeDocument/2006/relationships/oleObject" Target="embeddings/oleObject107.bin"/><Relationship Id="rId235" Type="http://schemas.openxmlformats.org/officeDocument/2006/relationships/image" Target="media/image108.wmf"/><Relationship Id="rId256" Type="http://schemas.openxmlformats.org/officeDocument/2006/relationships/oleObject" Target="embeddings/oleObject129.bin"/><Relationship Id="rId277" Type="http://schemas.openxmlformats.org/officeDocument/2006/relationships/image" Target="media/image128.wmf"/><Relationship Id="rId298" Type="http://schemas.openxmlformats.org/officeDocument/2006/relationships/image" Target="media/image138.wmf"/><Relationship Id="rId400" Type="http://schemas.openxmlformats.org/officeDocument/2006/relationships/image" Target="media/image185.wmf"/><Relationship Id="rId421" Type="http://schemas.openxmlformats.org/officeDocument/2006/relationships/image" Target="media/image195.wmf"/><Relationship Id="rId442" Type="http://schemas.openxmlformats.org/officeDocument/2006/relationships/image" Target="media/image208.png"/><Relationship Id="rId463" Type="http://schemas.openxmlformats.org/officeDocument/2006/relationships/hyperlink" Target="https://doi:" TargetMode="External"/><Relationship Id="rId116" Type="http://schemas.openxmlformats.org/officeDocument/2006/relationships/oleObject" Target="embeddings/oleObject58.bin"/><Relationship Id="rId137" Type="http://schemas.openxmlformats.org/officeDocument/2006/relationships/image" Target="media/image59.wmf"/><Relationship Id="rId158" Type="http://schemas.openxmlformats.org/officeDocument/2006/relationships/oleObject" Target="embeddings/oleObject79.bin"/><Relationship Id="rId302" Type="http://schemas.openxmlformats.org/officeDocument/2006/relationships/image" Target="media/image140.wmf"/><Relationship Id="rId323" Type="http://schemas.openxmlformats.org/officeDocument/2006/relationships/image" Target="media/image149.wmf"/><Relationship Id="rId344" Type="http://schemas.openxmlformats.org/officeDocument/2006/relationships/image" Target="media/image159.wmf"/><Relationship Id="rId20" Type="http://schemas.openxmlformats.org/officeDocument/2006/relationships/oleObject" Target="embeddings/oleObject5.bin"/><Relationship Id="rId41" Type="http://schemas.openxmlformats.org/officeDocument/2006/relationships/image" Target="media/image16.wmf"/><Relationship Id="rId62" Type="http://schemas.openxmlformats.org/officeDocument/2006/relationships/oleObject" Target="embeddings/oleObject26.bin"/><Relationship Id="rId83" Type="http://schemas.openxmlformats.org/officeDocument/2006/relationships/oleObject" Target="embeddings/oleObject37.bin"/><Relationship Id="rId179" Type="http://schemas.openxmlformats.org/officeDocument/2006/relationships/image" Target="media/image80.wmf"/><Relationship Id="rId365" Type="http://schemas.openxmlformats.org/officeDocument/2006/relationships/oleObject" Target="embeddings/oleObject188.bin"/><Relationship Id="rId386" Type="http://schemas.openxmlformats.org/officeDocument/2006/relationships/image" Target="media/image178.wmf"/><Relationship Id="rId190" Type="http://schemas.openxmlformats.org/officeDocument/2006/relationships/oleObject" Target="embeddings/oleObject95.bin"/><Relationship Id="rId204" Type="http://schemas.openxmlformats.org/officeDocument/2006/relationships/oleObject" Target="embeddings/oleObject102.bin"/><Relationship Id="rId225" Type="http://schemas.openxmlformats.org/officeDocument/2006/relationships/image" Target="media/image103.wmf"/><Relationship Id="rId246" Type="http://schemas.openxmlformats.org/officeDocument/2006/relationships/oleObject" Target="embeddings/oleObject123.bin"/><Relationship Id="rId267" Type="http://schemas.openxmlformats.org/officeDocument/2006/relationships/image" Target="media/image123.wmf"/><Relationship Id="rId288" Type="http://schemas.openxmlformats.org/officeDocument/2006/relationships/image" Target="media/image133.wmf"/><Relationship Id="rId411" Type="http://schemas.openxmlformats.org/officeDocument/2006/relationships/oleObject" Target="embeddings/oleObject211.bin"/><Relationship Id="rId432" Type="http://schemas.openxmlformats.org/officeDocument/2006/relationships/oleObject" Target="embeddings/oleObject222.bin"/><Relationship Id="rId453" Type="http://schemas.openxmlformats.org/officeDocument/2006/relationships/hyperlink" Target="https://doi:10.1016/j.ijpe.2012.01.021" TargetMode="External"/><Relationship Id="rId474" Type="http://schemas.openxmlformats.org/officeDocument/2006/relationships/fontTable" Target="fontTable.xml"/><Relationship Id="rId106" Type="http://schemas.openxmlformats.org/officeDocument/2006/relationships/oleObject" Target="embeddings/oleObject53.bin"/><Relationship Id="rId127" Type="http://schemas.openxmlformats.org/officeDocument/2006/relationships/image" Target="media/image54.wmf"/><Relationship Id="rId313" Type="http://schemas.openxmlformats.org/officeDocument/2006/relationships/oleObject" Target="embeddings/oleObject158.bin"/><Relationship Id="rId10" Type="http://schemas.openxmlformats.org/officeDocument/2006/relationships/hyperlink" Target="mailto:18113040@bjtu.edu.cn" TargetMode="External"/><Relationship Id="rId31" Type="http://schemas.openxmlformats.org/officeDocument/2006/relationships/image" Target="media/image11.wmf"/><Relationship Id="rId52" Type="http://schemas.openxmlformats.org/officeDocument/2006/relationships/oleObject" Target="embeddings/oleObject21.bin"/><Relationship Id="rId73" Type="http://schemas.openxmlformats.org/officeDocument/2006/relationships/image" Target="media/image32.wmf"/><Relationship Id="rId94" Type="http://schemas.openxmlformats.org/officeDocument/2006/relationships/oleObject" Target="embeddings/oleObject44.bin"/><Relationship Id="rId148" Type="http://schemas.openxmlformats.org/officeDocument/2006/relationships/oleObject" Target="embeddings/oleObject74.bin"/><Relationship Id="rId169" Type="http://schemas.openxmlformats.org/officeDocument/2006/relationships/image" Target="media/image75.wmf"/><Relationship Id="rId334" Type="http://schemas.openxmlformats.org/officeDocument/2006/relationships/image" Target="media/image154.wmf"/><Relationship Id="rId355" Type="http://schemas.openxmlformats.org/officeDocument/2006/relationships/oleObject" Target="embeddings/oleObject182.bin"/><Relationship Id="rId376" Type="http://schemas.openxmlformats.org/officeDocument/2006/relationships/image" Target="media/image173.wmf"/><Relationship Id="rId397" Type="http://schemas.openxmlformats.org/officeDocument/2006/relationships/oleObject" Target="embeddings/oleObject204.bin"/><Relationship Id="rId4" Type="http://schemas.openxmlformats.org/officeDocument/2006/relationships/hyperlink" Target="mailto:jsyztg@126.com" TargetMode="External"/><Relationship Id="rId180" Type="http://schemas.openxmlformats.org/officeDocument/2006/relationships/oleObject" Target="embeddings/oleObject90.bin"/><Relationship Id="rId215" Type="http://schemas.openxmlformats.org/officeDocument/2006/relationships/image" Target="media/image98.wmf"/><Relationship Id="rId236" Type="http://schemas.openxmlformats.org/officeDocument/2006/relationships/oleObject" Target="embeddings/oleObject118.bin"/><Relationship Id="rId257" Type="http://schemas.openxmlformats.org/officeDocument/2006/relationships/image" Target="media/image118.wmf"/><Relationship Id="rId278" Type="http://schemas.openxmlformats.org/officeDocument/2006/relationships/oleObject" Target="embeddings/oleObject140.bin"/><Relationship Id="rId401" Type="http://schemas.openxmlformats.org/officeDocument/2006/relationships/oleObject" Target="embeddings/oleObject206.bin"/><Relationship Id="rId422" Type="http://schemas.openxmlformats.org/officeDocument/2006/relationships/oleObject" Target="embeddings/oleObject217.bin"/><Relationship Id="rId443" Type="http://schemas.openxmlformats.org/officeDocument/2006/relationships/image" Target="media/image209.png"/><Relationship Id="rId464" Type="http://schemas.openxmlformats.org/officeDocument/2006/relationships/hyperlink" Target="https://doi:" TargetMode="External"/><Relationship Id="rId303" Type="http://schemas.openxmlformats.org/officeDocument/2006/relationships/oleObject" Target="embeddings/oleObject153.bin"/><Relationship Id="rId42" Type="http://schemas.openxmlformats.org/officeDocument/2006/relationships/oleObject" Target="embeddings/oleObject16.bin"/><Relationship Id="rId84" Type="http://schemas.openxmlformats.org/officeDocument/2006/relationships/image" Target="media/image37.wmf"/><Relationship Id="rId138" Type="http://schemas.openxmlformats.org/officeDocument/2006/relationships/oleObject" Target="embeddings/oleObject69.bin"/><Relationship Id="rId345" Type="http://schemas.openxmlformats.org/officeDocument/2006/relationships/oleObject" Target="embeddings/oleObject176.bin"/><Relationship Id="rId387" Type="http://schemas.openxmlformats.org/officeDocument/2006/relationships/oleObject" Target="embeddings/oleObject199.bin"/><Relationship Id="rId191" Type="http://schemas.openxmlformats.org/officeDocument/2006/relationships/image" Target="media/image86.wmf"/><Relationship Id="rId205" Type="http://schemas.openxmlformats.org/officeDocument/2006/relationships/image" Target="media/image93.wmf"/><Relationship Id="rId247" Type="http://schemas.openxmlformats.org/officeDocument/2006/relationships/image" Target="media/image114.wmf"/><Relationship Id="rId412" Type="http://schemas.openxmlformats.org/officeDocument/2006/relationships/image" Target="media/image191.wmf"/><Relationship Id="rId107" Type="http://schemas.openxmlformats.org/officeDocument/2006/relationships/image" Target="media/image44.wmf"/><Relationship Id="rId289" Type="http://schemas.openxmlformats.org/officeDocument/2006/relationships/oleObject" Target="embeddings/oleObject146.bin"/><Relationship Id="rId454" Type="http://schemas.openxmlformats.org/officeDocument/2006/relationships/hyperlink" Target="https://doi:" TargetMode="External"/><Relationship Id="rId11" Type="http://schemas.openxmlformats.org/officeDocument/2006/relationships/image" Target="media/image1.wmf"/><Relationship Id="rId53" Type="http://schemas.openxmlformats.org/officeDocument/2006/relationships/image" Target="media/image22.wmf"/><Relationship Id="rId149" Type="http://schemas.openxmlformats.org/officeDocument/2006/relationships/image" Target="media/image65.wmf"/><Relationship Id="rId314" Type="http://schemas.openxmlformats.org/officeDocument/2006/relationships/image" Target="media/image146.wmf"/><Relationship Id="rId356" Type="http://schemas.openxmlformats.org/officeDocument/2006/relationships/image" Target="media/image164.wmf"/><Relationship Id="rId398" Type="http://schemas.openxmlformats.org/officeDocument/2006/relationships/image" Target="media/image184.wmf"/><Relationship Id="rId95" Type="http://schemas.openxmlformats.org/officeDocument/2006/relationships/image" Target="media/image41.wmf"/><Relationship Id="rId160" Type="http://schemas.openxmlformats.org/officeDocument/2006/relationships/oleObject" Target="embeddings/oleObject80.bin"/><Relationship Id="rId216" Type="http://schemas.openxmlformats.org/officeDocument/2006/relationships/oleObject" Target="embeddings/oleObject108.bin"/><Relationship Id="rId423" Type="http://schemas.openxmlformats.org/officeDocument/2006/relationships/image" Target="media/image196.wmf"/><Relationship Id="rId258" Type="http://schemas.openxmlformats.org/officeDocument/2006/relationships/oleObject" Target="embeddings/oleObject130.bin"/><Relationship Id="rId465" Type="http://schemas.openxmlformats.org/officeDocument/2006/relationships/hyperlink" Target="https://doi.org/10.3390/su12052045" TargetMode="External"/><Relationship Id="rId22" Type="http://schemas.openxmlformats.org/officeDocument/2006/relationships/oleObject" Target="embeddings/oleObject6.bin"/><Relationship Id="rId64" Type="http://schemas.openxmlformats.org/officeDocument/2006/relationships/oleObject" Target="embeddings/oleObject27.bin"/><Relationship Id="rId118" Type="http://schemas.openxmlformats.org/officeDocument/2006/relationships/oleObject" Target="embeddings/oleObject59.bin"/><Relationship Id="rId325" Type="http://schemas.openxmlformats.org/officeDocument/2006/relationships/image" Target="media/image150.wmf"/><Relationship Id="rId367" Type="http://schemas.openxmlformats.org/officeDocument/2006/relationships/oleObject" Target="embeddings/oleObject189.bin"/><Relationship Id="rId171" Type="http://schemas.openxmlformats.org/officeDocument/2006/relationships/image" Target="media/image76.wmf"/><Relationship Id="rId227" Type="http://schemas.openxmlformats.org/officeDocument/2006/relationships/image" Target="media/image104.wmf"/><Relationship Id="rId269" Type="http://schemas.openxmlformats.org/officeDocument/2006/relationships/image" Target="media/image124.wmf"/><Relationship Id="rId434" Type="http://schemas.openxmlformats.org/officeDocument/2006/relationships/oleObject" Target="embeddings/oleObject223.bin"/><Relationship Id="rId33" Type="http://schemas.openxmlformats.org/officeDocument/2006/relationships/image" Target="media/image12.wmf"/><Relationship Id="rId129" Type="http://schemas.openxmlformats.org/officeDocument/2006/relationships/image" Target="media/image55.wmf"/><Relationship Id="rId280" Type="http://schemas.openxmlformats.org/officeDocument/2006/relationships/oleObject" Target="embeddings/oleObject141.bin"/><Relationship Id="rId336" Type="http://schemas.openxmlformats.org/officeDocument/2006/relationships/image" Target="media/image155.wmf"/><Relationship Id="rId75" Type="http://schemas.openxmlformats.org/officeDocument/2006/relationships/oleObject" Target="embeddings/oleObject33.bin"/><Relationship Id="rId140" Type="http://schemas.openxmlformats.org/officeDocument/2006/relationships/oleObject" Target="embeddings/oleObject70.bin"/><Relationship Id="rId182" Type="http://schemas.openxmlformats.org/officeDocument/2006/relationships/oleObject" Target="embeddings/oleObject91.bin"/><Relationship Id="rId378" Type="http://schemas.openxmlformats.org/officeDocument/2006/relationships/image" Target="media/image174.wmf"/><Relationship Id="rId403" Type="http://schemas.openxmlformats.org/officeDocument/2006/relationships/oleObject" Target="embeddings/oleObject207.bin"/><Relationship Id="rId6" Type="http://schemas.openxmlformats.org/officeDocument/2006/relationships/hyperlink" Target="mailto:350984059@qq.com" TargetMode="External"/><Relationship Id="rId238" Type="http://schemas.openxmlformats.org/officeDocument/2006/relationships/oleObject" Target="embeddings/oleObject119.bin"/><Relationship Id="rId445" Type="http://schemas.openxmlformats.org/officeDocument/2006/relationships/hyperlink" Target="https://doi:" TargetMode="External"/><Relationship Id="rId291" Type="http://schemas.openxmlformats.org/officeDocument/2006/relationships/oleObject" Target="embeddings/oleObject147.bin"/><Relationship Id="rId305" Type="http://schemas.openxmlformats.org/officeDocument/2006/relationships/oleObject" Target="embeddings/oleObject154.bin"/><Relationship Id="rId347" Type="http://schemas.openxmlformats.org/officeDocument/2006/relationships/oleObject" Target="embeddings/oleObject177.bin"/><Relationship Id="rId44" Type="http://schemas.openxmlformats.org/officeDocument/2006/relationships/oleObject" Target="embeddings/oleObject17.bin"/><Relationship Id="rId86" Type="http://schemas.openxmlformats.org/officeDocument/2006/relationships/image" Target="media/image38.wmf"/><Relationship Id="rId151" Type="http://schemas.openxmlformats.org/officeDocument/2006/relationships/image" Target="media/image66.wmf"/><Relationship Id="rId389" Type="http://schemas.openxmlformats.org/officeDocument/2006/relationships/oleObject" Target="embeddings/oleObject200.bin"/><Relationship Id="rId193" Type="http://schemas.openxmlformats.org/officeDocument/2006/relationships/image" Target="media/image87.wmf"/><Relationship Id="rId207" Type="http://schemas.openxmlformats.org/officeDocument/2006/relationships/image" Target="media/image94.wmf"/><Relationship Id="rId249" Type="http://schemas.openxmlformats.org/officeDocument/2006/relationships/image" Target="media/image115.wmf"/><Relationship Id="rId414" Type="http://schemas.openxmlformats.org/officeDocument/2006/relationships/oleObject" Target="embeddings/oleObject213.bin"/><Relationship Id="rId456" Type="http://schemas.openxmlformats.org/officeDocument/2006/relationships/hyperlink" Target="https://doi.org/10.1016/j.omega.2016.03.004" TargetMode="External"/><Relationship Id="rId13" Type="http://schemas.openxmlformats.org/officeDocument/2006/relationships/image" Target="media/image2.wmf"/><Relationship Id="rId109" Type="http://schemas.openxmlformats.org/officeDocument/2006/relationships/image" Target="media/image45.wmf"/><Relationship Id="rId260" Type="http://schemas.openxmlformats.org/officeDocument/2006/relationships/oleObject" Target="embeddings/oleObject131.bin"/><Relationship Id="rId316" Type="http://schemas.openxmlformats.org/officeDocument/2006/relationships/image" Target="media/image147.wmf"/><Relationship Id="rId55" Type="http://schemas.openxmlformats.org/officeDocument/2006/relationships/image" Target="media/image23.wmf"/><Relationship Id="rId97" Type="http://schemas.openxmlformats.org/officeDocument/2006/relationships/oleObject" Target="embeddings/oleObject46.bin"/><Relationship Id="rId120" Type="http://schemas.openxmlformats.org/officeDocument/2006/relationships/oleObject" Target="embeddings/oleObject60.bin"/><Relationship Id="rId358" Type="http://schemas.openxmlformats.org/officeDocument/2006/relationships/image" Target="media/image165.wmf"/><Relationship Id="rId162" Type="http://schemas.openxmlformats.org/officeDocument/2006/relationships/oleObject" Target="embeddings/oleObject81.bin"/><Relationship Id="rId218" Type="http://schemas.openxmlformats.org/officeDocument/2006/relationships/oleObject" Target="embeddings/oleObject109.bin"/><Relationship Id="rId425" Type="http://schemas.openxmlformats.org/officeDocument/2006/relationships/image" Target="media/image197.wmf"/><Relationship Id="rId467" Type="http://schemas.openxmlformats.org/officeDocument/2006/relationships/hyperlink" Target="http://dx.doi.org/10.1016/j.wasman.2019.06.006" TargetMode="External"/><Relationship Id="rId271" Type="http://schemas.openxmlformats.org/officeDocument/2006/relationships/image" Target="media/image125.wmf"/><Relationship Id="rId24" Type="http://schemas.openxmlformats.org/officeDocument/2006/relationships/oleObject" Target="embeddings/oleObject7.bin"/><Relationship Id="rId66" Type="http://schemas.openxmlformats.org/officeDocument/2006/relationships/oleObject" Target="embeddings/oleObject28.bin"/><Relationship Id="rId131" Type="http://schemas.openxmlformats.org/officeDocument/2006/relationships/image" Target="media/image56.wmf"/><Relationship Id="rId327" Type="http://schemas.openxmlformats.org/officeDocument/2006/relationships/oleObject" Target="embeddings/oleObject167.bin"/><Relationship Id="rId369" Type="http://schemas.openxmlformats.org/officeDocument/2006/relationships/oleObject" Target="embeddings/oleObject190.bin"/><Relationship Id="rId173" Type="http://schemas.openxmlformats.org/officeDocument/2006/relationships/image" Target="media/image77.wmf"/><Relationship Id="rId229" Type="http://schemas.openxmlformats.org/officeDocument/2006/relationships/image" Target="media/image105.wmf"/><Relationship Id="rId380" Type="http://schemas.openxmlformats.org/officeDocument/2006/relationships/image" Target="media/image175.wmf"/><Relationship Id="rId436" Type="http://schemas.openxmlformats.org/officeDocument/2006/relationships/image" Target="media/image203.png"/><Relationship Id="rId240" Type="http://schemas.openxmlformats.org/officeDocument/2006/relationships/oleObject" Target="embeddings/oleObject120.bin"/><Relationship Id="rId35" Type="http://schemas.openxmlformats.org/officeDocument/2006/relationships/image" Target="media/image13.wmf"/><Relationship Id="rId77" Type="http://schemas.openxmlformats.org/officeDocument/2006/relationships/oleObject" Target="embeddings/oleObject34.bin"/><Relationship Id="rId100" Type="http://schemas.openxmlformats.org/officeDocument/2006/relationships/oleObject" Target="embeddings/oleObject49.bin"/><Relationship Id="rId282" Type="http://schemas.openxmlformats.org/officeDocument/2006/relationships/oleObject" Target="embeddings/oleObject142.bin"/><Relationship Id="rId338" Type="http://schemas.openxmlformats.org/officeDocument/2006/relationships/image" Target="media/image156.wmf"/><Relationship Id="rId8" Type="http://schemas.openxmlformats.org/officeDocument/2006/relationships/hyperlink" Target="mailto:shp@ujs.edu.cn" TargetMode="External"/><Relationship Id="rId142" Type="http://schemas.openxmlformats.org/officeDocument/2006/relationships/oleObject" Target="embeddings/oleObject71.bin"/><Relationship Id="rId184" Type="http://schemas.openxmlformats.org/officeDocument/2006/relationships/oleObject" Target="embeddings/oleObject92.bin"/><Relationship Id="rId391" Type="http://schemas.openxmlformats.org/officeDocument/2006/relationships/oleObject" Target="embeddings/oleObject201.bin"/><Relationship Id="rId405" Type="http://schemas.openxmlformats.org/officeDocument/2006/relationships/oleObject" Target="embeddings/oleObject208.bin"/><Relationship Id="rId447" Type="http://schemas.openxmlformats.org/officeDocument/2006/relationships/hyperlink" Target="http://www.chyxx.com/industry/201903/719712.html" TargetMode="External"/><Relationship Id="rId251" Type="http://schemas.openxmlformats.org/officeDocument/2006/relationships/image" Target="media/image116.wmf"/><Relationship Id="rId46" Type="http://schemas.openxmlformats.org/officeDocument/2006/relationships/oleObject" Target="embeddings/oleObject18.bin"/><Relationship Id="rId293" Type="http://schemas.openxmlformats.org/officeDocument/2006/relationships/oleObject" Target="embeddings/oleObject148.bin"/><Relationship Id="rId307" Type="http://schemas.openxmlformats.org/officeDocument/2006/relationships/oleObject" Target="embeddings/oleObject155.bin"/><Relationship Id="rId349" Type="http://schemas.openxmlformats.org/officeDocument/2006/relationships/image" Target="media/image161.wmf"/><Relationship Id="rId88" Type="http://schemas.openxmlformats.org/officeDocument/2006/relationships/image" Target="media/image39.wmf"/><Relationship Id="rId111" Type="http://schemas.openxmlformats.org/officeDocument/2006/relationships/image" Target="media/image46.wmf"/><Relationship Id="rId153" Type="http://schemas.openxmlformats.org/officeDocument/2006/relationships/image" Target="media/image67.wmf"/><Relationship Id="rId195" Type="http://schemas.openxmlformats.org/officeDocument/2006/relationships/image" Target="media/image88.wmf"/><Relationship Id="rId209" Type="http://schemas.openxmlformats.org/officeDocument/2006/relationships/image" Target="media/image95.wmf"/><Relationship Id="rId360" Type="http://schemas.openxmlformats.org/officeDocument/2006/relationships/oleObject" Target="embeddings/oleObject185.bin"/><Relationship Id="rId416" Type="http://schemas.openxmlformats.org/officeDocument/2006/relationships/oleObject" Target="embeddings/oleObject214.bin"/><Relationship Id="rId220" Type="http://schemas.openxmlformats.org/officeDocument/2006/relationships/oleObject" Target="embeddings/oleObject110.bin"/><Relationship Id="rId458" Type="http://schemas.openxmlformats.org/officeDocument/2006/relationships/hyperlink" Target="https://doi:10.1016/j.jclepro.2020.124641" TargetMode="External"/><Relationship Id="rId15" Type="http://schemas.openxmlformats.org/officeDocument/2006/relationships/image" Target="media/image3.wmf"/><Relationship Id="rId57" Type="http://schemas.openxmlformats.org/officeDocument/2006/relationships/image" Target="media/image24.wmf"/><Relationship Id="rId262" Type="http://schemas.openxmlformats.org/officeDocument/2006/relationships/oleObject" Target="embeddings/oleObject132.bin"/><Relationship Id="rId318" Type="http://schemas.openxmlformats.org/officeDocument/2006/relationships/image" Target="media/image148.wmf"/><Relationship Id="rId99" Type="http://schemas.openxmlformats.org/officeDocument/2006/relationships/oleObject" Target="embeddings/oleObject48.bin"/><Relationship Id="rId122" Type="http://schemas.openxmlformats.org/officeDocument/2006/relationships/oleObject" Target="embeddings/oleObject61.bin"/><Relationship Id="rId164" Type="http://schemas.openxmlformats.org/officeDocument/2006/relationships/oleObject" Target="embeddings/oleObject82.bin"/><Relationship Id="rId371" Type="http://schemas.openxmlformats.org/officeDocument/2006/relationships/oleObject" Target="embeddings/oleObject191.bin"/><Relationship Id="rId427" Type="http://schemas.openxmlformats.org/officeDocument/2006/relationships/image" Target="media/image198.wmf"/><Relationship Id="rId469" Type="http://schemas.openxmlformats.org/officeDocument/2006/relationships/hyperlink" Target="https://doi:" TargetMode="External"/><Relationship Id="rId26" Type="http://schemas.openxmlformats.org/officeDocument/2006/relationships/oleObject" Target="embeddings/oleObject8.bin"/><Relationship Id="rId231" Type="http://schemas.openxmlformats.org/officeDocument/2006/relationships/image" Target="media/image106.wmf"/><Relationship Id="rId273" Type="http://schemas.openxmlformats.org/officeDocument/2006/relationships/image" Target="media/image126.wmf"/><Relationship Id="rId329" Type="http://schemas.openxmlformats.org/officeDocument/2006/relationships/oleObject" Target="embeddings/oleObject168.bin"/><Relationship Id="rId68" Type="http://schemas.openxmlformats.org/officeDocument/2006/relationships/oleObject" Target="embeddings/oleObject29.bin"/><Relationship Id="rId133" Type="http://schemas.openxmlformats.org/officeDocument/2006/relationships/image" Target="media/image57.wmf"/><Relationship Id="rId175" Type="http://schemas.openxmlformats.org/officeDocument/2006/relationships/image" Target="media/image78.wmf"/><Relationship Id="rId340" Type="http://schemas.openxmlformats.org/officeDocument/2006/relationships/image" Target="media/image157.wmf"/><Relationship Id="rId200" Type="http://schemas.openxmlformats.org/officeDocument/2006/relationships/oleObject" Target="embeddings/oleObject100.bin"/><Relationship Id="rId382" Type="http://schemas.openxmlformats.org/officeDocument/2006/relationships/image" Target="media/image176.wmf"/><Relationship Id="rId438" Type="http://schemas.openxmlformats.org/officeDocument/2006/relationships/image" Target="media/image205.png"/><Relationship Id="rId242" Type="http://schemas.openxmlformats.org/officeDocument/2006/relationships/oleObject" Target="embeddings/oleObject121.bin"/><Relationship Id="rId284" Type="http://schemas.openxmlformats.org/officeDocument/2006/relationships/oleObject" Target="embeddings/oleObject143.bin"/><Relationship Id="rId37" Type="http://schemas.openxmlformats.org/officeDocument/2006/relationships/image" Target="media/image14.wmf"/><Relationship Id="rId79" Type="http://schemas.openxmlformats.org/officeDocument/2006/relationships/oleObject" Target="embeddings/oleObject35.bin"/><Relationship Id="rId102" Type="http://schemas.openxmlformats.org/officeDocument/2006/relationships/image" Target="media/image42.wmf"/><Relationship Id="rId144" Type="http://schemas.openxmlformats.org/officeDocument/2006/relationships/oleObject" Target="embeddings/oleObject72.bin"/><Relationship Id="rId90" Type="http://schemas.openxmlformats.org/officeDocument/2006/relationships/image" Target="media/image40.wmf"/><Relationship Id="rId186" Type="http://schemas.openxmlformats.org/officeDocument/2006/relationships/oleObject" Target="embeddings/oleObject93.bin"/><Relationship Id="rId351" Type="http://schemas.openxmlformats.org/officeDocument/2006/relationships/image" Target="media/image162.wmf"/><Relationship Id="rId393" Type="http://schemas.openxmlformats.org/officeDocument/2006/relationships/oleObject" Target="embeddings/oleObject202.bin"/><Relationship Id="rId407" Type="http://schemas.openxmlformats.org/officeDocument/2006/relationships/oleObject" Target="embeddings/oleObject209.bin"/><Relationship Id="rId449" Type="http://schemas.openxmlformats.org/officeDocument/2006/relationships/hyperlink" Target="https://doi:" TargetMode="External"/><Relationship Id="rId211" Type="http://schemas.openxmlformats.org/officeDocument/2006/relationships/image" Target="media/image96.wmf"/><Relationship Id="rId253" Type="http://schemas.openxmlformats.org/officeDocument/2006/relationships/oleObject" Target="embeddings/oleObject127.bin"/><Relationship Id="rId295" Type="http://schemas.openxmlformats.org/officeDocument/2006/relationships/oleObject" Target="embeddings/oleObject149.bin"/><Relationship Id="rId309" Type="http://schemas.openxmlformats.org/officeDocument/2006/relationships/oleObject" Target="embeddings/oleObject156.bin"/><Relationship Id="rId460" Type="http://schemas.openxmlformats.org/officeDocument/2006/relationships/hyperlink" Target="https://doi:" TargetMode="External"/><Relationship Id="rId48" Type="http://schemas.openxmlformats.org/officeDocument/2006/relationships/oleObject" Target="embeddings/oleObject19.bin"/><Relationship Id="rId113" Type="http://schemas.openxmlformats.org/officeDocument/2006/relationships/image" Target="media/image47.wmf"/><Relationship Id="rId320" Type="http://schemas.openxmlformats.org/officeDocument/2006/relationships/oleObject" Target="embeddings/oleObject162.bin"/><Relationship Id="rId155" Type="http://schemas.openxmlformats.org/officeDocument/2006/relationships/image" Target="media/image68.wmf"/><Relationship Id="rId197" Type="http://schemas.openxmlformats.org/officeDocument/2006/relationships/image" Target="media/image89.wmf"/><Relationship Id="rId362" Type="http://schemas.openxmlformats.org/officeDocument/2006/relationships/oleObject" Target="embeddings/oleObject186.bin"/><Relationship Id="rId418" Type="http://schemas.openxmlformats.org/officeDocument/2006/relationships/oleObject" Target="embeddings/oleObject215.bin"/><Relationship Id="rId222" Type="http://schemas.openxmlformats.org/officeDocument/2006/relationships/oleObject" Target="embeddings/oleObject111.bin"/><Relationship Id="rId264" Type="http://schemas.openxmlformats.org/officeDocument/2006/relationships/oleObject" Target="embeddings/oleObject133.bin"/><Relationship Id="rId471" Type="http://schemas.openxmlformats.org/officeDocument/2006/relationships/hyperlink" Target="https://doi:" TargetMode="External"/><Relationship Id="rId17" Type="http://schemas.openxmlformats.org/officeDocument/2006/relationships/image" Target="media/image4.wmf"/><Relationship Id="rId59" Type="http://schemas.openxmlformats.org/officeDocument/2006/relationships/image" Target="media/image25.wmf"/><Relationship Id="rId124" Type="http://schemas.openxmlformats.org/officeDocument/2006/relationships/oleObject" Target="embeddings/oleObject62.bin"/><Relationship Id="rId70" Type="http://schemas.openxmlformats.org/officeDocument/2006/relationships/oleObject" Target="embeddings/oleObject30.bin"/><Relationship Id="rId166" Type="http://schemas.openxmlformats.org/officeDocument/2006/relationships/oleObject" Target="embeddings/oleObject83.bin"/><Relationship Id="rId331" Type="http://schemas.openxmlformats.org/officeDocument/2006/relationships/oleObject" Target="embeddings/oleObject169.bin"/><Relationship Id="rId373" Type="http://schemas.openxmlformats.org/officeDocument/2006/relationships/oleObject" Target="embeddings/oleObject192.bin"/><Relationship Id="rId429" Type="http://schemas.openxmlformats.org/officeDocument/2006/relationships/image" Target="media/image199.wmf"/><Relationship Id="rId1" Type="http://schemas.openxmlformats.org/officeDocument/2006/relationships/styles" Target="styles.xml"/><Relationship Id="rId233" Type="http://schemas.openxmlformats.org/officeDocument/2006/relationships/image" Target="media/image107.wmf"/><Relationship Id="rId440" Type="http://schemas.openxmlformats.org/officeDocument/2006/relationships/oleObject" Target="embeddings/oleObject224.bin"/><Relationship Id="rId28" Type="http://schemas.openxmlformats.org/officeDocument/2006/relationships/oleObject" Target="embeddings/oleObject9.bin"/><Relationship Id="rId275" Type="http://schemas.openxmlformats.org/officeDocument/2006/relationships/image" Target="media/image127.wmf"/><Relationship Id="rId300" Type="http://schemas.openxmlformats.org/officeDocument/2006/relationships/image" Target="media/image139.wmf"/><Relationship Id="rId81" Type="http://schemas.openxmlformats.org/officeDocument/2006/relationships/oleObject" Target="embeddings/oleObject36.bin"/><Relationship Id="rId135" Type="http://schemas.openxmlformats.org/officeDocument/2006/relationships/image" Target="media/image58.wmf"/><Relationship Id="rId177" Type="http://schemas.openxmlformats.org/officeDocument/2006/relationships/image" Target="media/image79.wmf"/><Relationship Id="rId342" Type="http://schemas.openxmlformats.org/officeDocument/2006/relationships/image" Target="media/image158.wmf"/><Relationship Id="rId384" Type="http://schemas.openxmlformats.org/officeDocument/2006/relationships/image" Target="media/image177.wmf"/><Relationship Id="rId202" Type="http://schemas.openxmlformats.org/officeDocument/2006/relationships/oleObject" Target="embeddings/oleObject101.bin"/><Relationship Id="rId244" Type="http://schemas.openxmlformats.org/officeDocument/2006/relationships/oleObject" Target="embeddings/oleObject122.bin"/><Relationship Id="rId39" Type="http://schemas.openxmlformats.org/officeDocument/2006/relationships/image" Target="media/image15.wmf"/><Relationship Id="rId286" Type="http://schemas.openxmlformats.org/officeDocument/2006/relationships/oleObject" Target="embeddings/oleObject144.bin"/><Relationship Id="rId451" Type="http://schemas.openxmlformats.org/officeDocument/2006/relationships/hyperlink" Target="https://doi:" TargetMode="External"/><Relationship Id="rId50" Type="http://schemas.openxmlformats.org/officeDocument/2006/relationships/oleObject" Target="embeddings/oleObject20.bin"/><Relationship Id="rId104" Type="http://schemas.openxmlformats.org/officeDocument/2006/relationships/image" Target="media/image43.wmf"/><Relationship Id="rId146" Type="http://schemas.openxmlformats.org/officeDocument/2006/relationships/oleObject" Target="embeddings/oleObject73.bin"/><Relationship Id="rId188" Type="http://schemas.openxmlformats.org/officeDocument/2006/relationships/oleObject" Target="embeddings/oleObject94.bin"/><Relationship Id="rId311" Type="http://schemas.openxmlformats.org/officeDocument/2006/relationships/oleObject" Target="embeddings/oleObject157.bin"/><Relationship Id="rId353" Type="http://schemas.openxmlformats.org/officeDocument/2006/relationships/oleObject" Target="embeddings/oleObject181.bin"/><Relationship Id="rId395" Type="http://schemas.openxmlformats.org/officeDocument/2006/relationships/oleObject" Target="embeddings/oleObject203.bin"/><Relationship Id="rId409" Type="http://schemas.openxmlformats.org/officeDocument/2006/relationships/oleObject" Target="embeddings/oleObject210.bin"/><Relationship Id="rId92" Type="http://schemas.openxmlformats.org/officeDocument/2006/relationships/oleObject" Target="embeddings/oleObject42.bin"/><Relationship Id="rId213" Type="http://schemas.openxmlformats.org/officeDocument/2006/relationships/image" Target="media/image97.wmf"/><Relationship Id="rId420" Type="http://schemas.openxmlformats.org/officeDocument/2006/relationships/oleObject" Target="embeddings/oleObject216.bin"/><Relationship Id="rId255" Type="http://schemas.openxmlformats.org/officeDocument/2006/relationships/image" Target="media/image117.wmf"/><Relationship Id="rId297" Type="http://schemas.openxmlformats.org/officeDocument/2006/relationships/oleObject" Target="embeddings/oleObject150.bin"/><Relationship Id="rId462" Type="http://schemas.openxmlformats.org/officeDocument/2006/relationships/hyperlink" Target="https://doi:" TargetMode="External"/><Relationship Id="rId115" Type="http://schemas.openxmlformats.org/officeDocument/2006/relationships/image" Target="media/image48.wmf"/><Relationship Id="rId157" Type="http://schemas.openxmlformats.org/officeDocument/2006/relationships/image" Target="media/image69.wmf"/><Relationship Id="rId322" Type="http://schemas.openxmlformats.org/officeDocument/2006/relationships/oleObject" Target="embeddings/oleObject164.bin"/><Relationship Id="rId364" Type="http://schemas.openxmlformats.org/officeDocument/2006/relationships/oleObject" Target="embeddings/oleObject187.bin"/><Relationship Id="rId61" Type="http://schemas.openxmlformats.org/officeDocument/2006/relationships/image" Target="media/image26.wmf"/><Relationship Id="rId199" Type="http://schemas.openxmlformats.org/officeDocument/2006/relationships/image" Target="media/image90.wmf"/><Relationship Id="rId19" Type="http://schemas.openxmlformats.org/officeDocument/2006/relationships/image" Target="media/image5.wmf"/><Relationship Id="rId224" Type="http://schemas.openxmlformats.org/officeDocument/2006/relationships/oleObject" Target="embeddings/oleObject112.bin"/><Relationship Id="rId266" Type="http://schemas.openxmlformats.org/officeDocument/2006/relationships/oleObject" Target="embeddings/oleObject134.bin"/><Relationship Id="rId431" Type="http://schemas.openxmlformats.org/officeDocument/2006/relationships/image" Target="media/image200.wmf"/><Relationship Id="rId473" Type="http://schemas.openxmlformats.org/officeDocument/2006/relationships/hyperlink" Target="https://doi:"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12282</Words>
  <Characters>70008</Characters>
  <Application>Microsoft Office Word</Application>
  <DocSecurity>0</DocSecurity>
  <Lines>583</Lines>
  <Paragraphs>164</Paragraphs>
  <ScaleCrop>false</ScaleCrop>
  <Company>China</Company>
  <LinksUpToDate>false</LinksUpToDate>
  <CharactersWithSpaces>82126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江苏大学 田刚</dc:creator>
  <cp:lastModifiedBy>Jan Wellesley-Davies</cp:lastModifiedBy>
  <cp:revision>2</cp:revision>
  <dcterms:created xsi:type="dcterms:W3CDTF">2022-09-13T10:15:00Z</dcterms:created>
  <dcterms:modified xsi:type="dcterms:W3CDTF">2022-09-13T10:15:00Z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0DAC60AB08E1437B8B144049F23C7417</vt:lpwstr>
  </property>
  <property fmtid="{D5CDD505-2E9C-101B-9397-08002B2CF9AE}" pid="4" name="MTWinEqns">
    <vt:bool>true</vt:bool>
  </property>
</Properties>
</file>