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AB3A5" w14:textId="0D0F8D36" w:rsidR="00C453F7" w:rsidRPr="00265165" w:rsidRDefault="00C453F7" w:rsidP="00265165">
      <w:pPr>
        <w:keepNext/>
        <w:jc w:val="center"/>
        <w:rPr>
          <w:b/>
          <w:bCs/>
          <w:sz w:val="32"/>
          <w:szCs w:val="32"/>
        </w:rPr>
      </w:pPr>
      <w:r w:rsidRPr="00265165">
        <w:rPr>
          <w:b/>
          <w:bCs/>
          <w:sz w:val="32"/>
          <w:szCs w:val="32"/>
        </w:rPr>
        <w:t>Rainbows and traffic lights</w:t>
      </w:r>
      <w:r w:rsidR="00AD4C72" w:rsidRPr="00265165">
        <w:rPr>
          <w:b/>
          <w:bCs/>
          <w:sz w:val="32"/>
          <w:szCs w:val="32"/>
        </w:rPr>
        <w:t>:</w:t>
      </w:r>
      <w:r w:rsidRPr="00265165">
        <w:rPr>
          <w:b/>
          <w:bCs/>
          <w:sz w:val="32"/>
          <w:szCs w:val="32"/>
        </w:rPr>
        <w:t xml:space="preserve"> </w:t>
      </w:r>
      <w:r w:rsidR="00997E2E" w:rsidRPr="00265165">
        <w:rPr>
          <w:b/>
          <w:bCs/>
          <w:sz w:val="32"/>
          <w:szCs w:val="32"/>
        </w:rPr>
        <w:t>q</w:t>
      </w:r>
      <w:r w:rsidRPr="00265165">
        <w:rPr>
          <w:b/>
          <w:bCs/>
          <w:sz w:val="32"/>
          <w:szCs w:val="32"/>
        </w:rPr>
        <w:t xml:space="preserve">ueer voters </w:t>
      </w:r>
      <w:r w:rsidR="00997E2E" w:rsidRPr="00265165">
        <w:rPr>
          <w:b/>
          <w:bCs/>
          <w:sz w:val="32"/>
          <w:szCs w:val="32"/>
        </w:rPr>
        <w:t xml:space="preserve">at the </w:t>
      </w:r>
      <w:r w:rsidRPr="00265165">
        <w:rPr>
          <w:b/>
          <w:bCs/>
          <w:sz w:val="32"/>
          <w:szCs w:val="32"/>
        </w:rPr>
        <w:t>German</w:t>
      </w:r>
      <w:r w:rsidR="00997E2E" w:rsidRPr="00265165">
        <w:rPr>
          <w:b/>
          <w:bCs/>
          <w:sz w:val="32"/>
          <w:szCs w:val="32"/>
        </w:rPr>
        <w:t xml:space="preserve"> ballot box</w:t>
      </w:r>
    </w:p>
    <w:p w14:paraId="43E164F8" w14:textId="38EB4DBE" w:rsidR="00997E2E" w:rsidRDefault="00997E2E" w:rsidP="00265165">
      <w:pPr>
        <w:keepNext/>
        <w:jc w:val="center"/>
      </w:pPr>
    </w:p>
    <w:p w14:paraId="36124F16" w14:textId="2026A218" w:rsidR="00997E2E" w:rsidRDefault="00265165" w:rsidP="00265165">
      <w:pPr>
        <w:keepNext/>
        <w:spacing w:line="360" w:lineRule="auto"/>
        <w:jc w:val="center"/>
        <w:rPr>
          <w:b/>
          <w:bCs/>
        </w:rPr>
      </w:pPr>
      <w:r>
        <w:rPr>
          <w:b/>
          <w:bCs/>
        </w:rPr>
        <w:t>Stuart J Turnbull-</w:t>
      </w:r>
      <w:proofErr w:type="spellStart"/>
      <w:r>
        <w:rPr>
          <w:b/>
          <w:bCs/>
        </w:rPr>
        <w:t>Dugarte</w:t>
      </w:r>
      <w:proofErr w:type="spellEnd"/>
      <w:r>
        <w:rPr>
          <w:rStyle w:val="FootnoteReference"/>
          <w:b/>
          <w:bCs/>
        </w:rPr>
        <w:footnoteReference w:id="1"/>
      </w:r>
    </w:p>
    <w:p w14:paraId="76C41183" w14:textId="77777777" w:rsidR="002D4AB9" w:rsidRPr="002D4AB9" w:rsidRDefault="002D4AB9" w:rsidP="002D4AB9">
      <w:pPr>
        <w:keepNext/>
        <w:spacing w:line="360" w:lineRule="auto"/>
        <w:jc w:val="center"/>
        <w:rPr>
          <w:b/>
          <w:bCs/>
        </w:rPr>
      </w:pPr>
    </w:p>
    <w:p w14:paraId="7B5D9655" w14:textId="5808EE8F" w:rsidR="00423807" w:rsidRDefault="00423807" w:rsidP="00F367BD">
      <w:pPr>
        <w:keepNext/>
        <w:spacing w:line="360" w:lineRule="auto"/>
        <w:jc w:val="both"/>
      </w:pPr>
      <w:r>
        <w:t xml:space="preserve">The 2021 German Election brought change </w:t>
      </w:r>
      <w:r w:rsidR="00740455">
        <w:t xml:space="preserve">to Germany, the European Union’s most populated member state, by </w:t>
      </w:r>
      <w:r>
        <w:t xml:space="preserve">bringing about the end of </w:t>
      </w:r>
      <w:r w:rsidR="00740455">
        <w:t>sixteen year</w:t>
      </w:r>
      <w:r w:rsidR="00130878">
        <w:t>s</w:t>
      </w:r>
      <w:r w:rsidR="00740455">
        <w:t xml:space="preserve"> </w:t>
      </w:r>
      <w:r w:rsidR="00130878">
        <w:t xml:space="preserve">of </w:t>
      </w:r>
      <w:r w:rsidR="00740455">
        <w:t xml:space="preserve">Christian Democratic Unionist (CDU) led coalition governments. </w:t>
      </w:r>
      <w:r w:rsidR="00816FF6">
        <w:t>2021 also brought change for political scientists interested in electoral behaviour</w:t>
      </w:r>
      <w:r w:rsidR="003713E2">
        <w:t xml:space="preserve">. </w:t>
      </w:r>
      <w:r w:rsidR="000A5857">
        <w:t>That year’s</w:t>
      </w:r>
      <w:r w:rsidR="00816FF6">
        <w:t xml:space="preserve"> iteration of the long-standing German Longi</w:t>
      </w:r>
      <w:r w:rsidR="00477847">
        <w:t>tudinal Election Study (GLES)</w:t>
      </w:r>
      <w:r w:rsidR="005D47E1">
        <w:t xml:space="preserve">, a </w:t>
      </w:r>
      <w:r w:rsidR="00477847">
        <w:t>nationally representative electoral survey</w:t>
      </w:r>
      <w:r w:rsidR="005D47E1">
        <w:t xml:space="preserve">, </w:t>
      </w:r>
      <w:r w:rsidR="00AE7434">
        <w:t>adopted</w:t>
      </w:r>
      <w:r w:rsidR="00477847">
        <w:t xml:space="preserve"> a </w:t>
      </w:r>
      <w:r w:rsidR="00FC2E55">
        <w:t xml:space="preserve">direct </w:t>
      </w:r>
      <w:r w:rsidR="00477847">
        <w:t>measure of sexual orientation</w:t>
      </w:r>
      <w:r w:rsidR="005D47E1">
        <w:t xml:space="preserve"> for the first time</w:t>
      </w:r>
      <w:r w:rsidR="00477847">
        <w:t xml:space="preserve">. </w:t>
      </w:r>
    </w:p>
    <w:p w14:paraId="6F8CC181" w14:textId="77777777" w:rsidR="00F367BD" w:rsidRDefault="00F367BD" w:rsidP="00F367BD">
      <w:pPr>
        <w:keepNext/>
        <w:spacing w:line="360" w:lineRule="auto"/>
        <w:jc w:val="both"/>
      </w:pPr>
    </w:p>
    <w:p w14:paraId="35F71959" w14:textId="71E8BE06" w:rsidR="000F797F" w:rsidRDefault="001A1846" w:rsidP="000F797F">
      <w:pPr>
        <w:keepNext/>
        <w:spacing w:line="360" w:lineRule="auto"/>
        <w:jc w:val="both"/>
      </w:pPr>
      <w:r>
        <w:t xml:space="preserve">Comparative work </w:t>
      </w:r>
      <w:r w:rsidR="00FC3439">
        <w:t xml:space="preserve">demonstrates that, on average, </w:t>
      </w:r>
      <w:r w:rsidR="003E3E15">
        <w:t xml:space="preserve">lesbian, gay and bisexual voters – so-called </w:t>
      </w:r>
      <w:r w:rsidR="003E3E15" w:rsidRPr="00F367BD">
        <w:rPr>
          <w:i/>
          <w:iCs/>
        </w:rPr>
        <w:t>lavender voters</w:t>
      </w:r>
      <w:r w:rsidR="003E3E15">
        <w:t xml:space="preserve"> </w:t>
      </w:r>
      <w:r w:rsidR="002C49CA">
        <w:t xml:space="preserve">(Hertzog, 1996) </w:t>
      </w:r>
      <w:r w:rsidR="003E3E15">
        <w:t xml:space="preserve">– </w:t>
      </w:r>
      <w:r w:rsidR="00D90AA4">
        <w:t xml:space="preserve">are politically distinct (Jones, 2021) and </w:t>
      </w:r>
      <w:r w:rsidR="003E3E15">
        <w:t xml:space="preserve">tend to prefer socially liberal </w:t>
      </w:r>
      <w:r w:rsidR="0034119E">
        <w:t>“left”</w:t>
      </w:r>
      <w:r w:rsidR="003E3E15">
        <w:t xml:space="preserve"> parties like</w:t>
      </w:r>
      <w:r w:rsidR="00F367BD">
        <w:t xml:space="preserve"> the</w:t>
      </w:r>
      <w:r w:rsidR="003E3E15">
        <w:t xml:space="preserve"> Social Democra</w:t>
      </w:r>
      <w:r w:rsidR="00F367BD">
        <w:t xml:space="preserve">ts </w:t>
      </w:r>
      <w:r w:rsidR="003E3E15">
        <w:t>or the Greens</w:t>
      </w:r>
      <w:r w:rsidR="00F367BD">
        <w:t xml:space="preserve"> </w:t>
      </w:r>
      <w:r w:rsidR="002C49CA">
        <w:t>(Turnbull-</w:t>
      </w:r>
      <w:proofErr w:type="spellStart"/>
      <w:r w:rsidR="002C49CA">
        <w:t>Dugarte</w:t>
      </w:r>
      <w:proofErr w:type="spellEnd"/>
      <w:r w:rsidR="002C49CA">
        <w:t>, 20</w:t>
      </w:r>
      <w:r w:rsidR="00BC0895">
        <w:t>20</w:t>
      </w:r>
      <w:r w:rsidR="002C49CA">
        <w:t xml:space="preserve">) </w:t>
      </w:r>
      <w:r w:rsidR="00F367BD">
        <w:t>given that these parties are the politi</w:t>
      </w:r>
      <w:r w:rsidR="00630618">
        <w:t>cal actors most inclined to drive the expansion of LGBT+ rights in the legislature</w:t>
      </w:r>
      <w:r w:rsidR="00BC0895">
        <w:t>.</w:t>
      </w:r>
    </w:p>
    <w:p w14:paraId="49CF9EEC" w14:textId="77777777" w:rsidR="000F797F" w:rsidRDefault="000F797F" w:rsidP="000F797F">
      <w:pPr>
        <w:keepNext/>
        <w:spacing w:line="360" w:lineRule="auto"/>
        <w:jc w:val="both"/>
      </w:pPr>
    </w:p>
    <w:p w14:paraId="7413AA62" w14:textId="07442FF2" w:rsidR="001A1846" w:rsidRDefault="000F797F" w:rsidP="00F367BD">
      <w:pPr>
        <w:keepNext/>
        <w:spacing w:line="360" w:lineRule="auto"/>
        <w:jc w:val="both"/>
      </w:pPr>
      <w:r>
        <w:t>The Merkel years (2005-2019) were a period where advances in LGBT+ rights were slow</w:t>
      </w:r>
      <w:r w:rsidR="000B7E52">
        <w:t xml:space="preserve"> (</w:t>
      </w:r>
      <w:proofErr w:type="spellStart"/>
      <w:r w:rsidR="000B7E52">
        <w:t>Schotel</w:t>
      </w:r>
      <w:proofErr w:type="spellEnd"/>
      <w:r w:rsidR="000B7E52">
        <w:t>, 202</w:t>
      </w:r>
      <w:r w:rsidR="00327E6D">
        <w:t>2</w:t>
      </w:r>
      <w:r w:rsidR="000B7E52">
        <w:t>)</w:t>
      </w:r>
      <w:r>
        <w:t xml:space="preserve">. Whilst 2013 brought the landmark victory for LGBT+ rights campaigners with the legalisation of equal marriage, Merkel herself did not vote in favour of the motion and the issue was only brought to a vote in the Bundestag after the Socialists (SPD) </w:t>
      </w:r>
      <w:r w:rsidR="00527507">
        <w:t xml:space="preserve">– </w:t>
      </w:r>
      <w:r>
        <w:t>and other potential coalition partners – forced the CDU’s hand</w:t>
      </w:r>
      <w:r w:rsidR="00563159">
        <w:t xml:space="preserve"> (Ahrens et al, 2022)</w:t>
      </w:r>
      <w:r>
        <w:t>.</w:t>
      </w:r>
      <w:r w:rsidR="0068771E">
        <w:t xml:space="preserve"> Given these patterns </w:t>
      </w:r>
      <w:r w:rsidR="00A14E50">
        <w:t xml:space="preserve">in political </w:t>
      </w:r>
      <w:r w:rsidR="0068771E">
        <w:t>party representation</w:t>
      </w:r>
      <w:r w:rsidR="00A14E50">
        <w:t xml:space="preserve"> of LGBT+ concerns</w:t>
      </w:r>
      <w:r w:rsidR="0068771E">
        <w:t>, do LGB voters</w:t>
      </w:r>
      <w:r w:rsidR="00A14E50">
        <w:t xml:space="preserve"> electorally</w:t>
      </w:r>
      <w:r w:rsidR="0068771E">
        <w:t xml:space="preserve"> reward parties </w:t>
      </w:r>
      <w:r w:rsidR="00D9613C">
        <w:t>asymmetrically from</w:t>
      </w:r>
      <w:r w:rsidR="0068771E">
        <w:t xml:space="preserve"> their straight peers? </w:t>
      </w:r>
    </w:p>
    <w:p w14:paraId="55259B6C" w14:textId="1EC8553A" w:rsidR="008E668B" w:rsidRDefault="008E668B" w:rsidP="00F367BD">
      <w:pPr>
        <w:keepNext/>
        <w:spacing w:line="360" w:lineRule="auto"/>
        <w:jc w:val="both"/>
      </w:pPr>
    </w:p>
    <w:p w14:paraId="1902C86D" w14:textId="7BC769ED" w:rsidR="009C4A94" w:rsidRPr="00BA4536" w:rsidRDefault="0077704D" w:rsidP="00F367BD">
      <w:pPr>
        <w:keepNext/>
        <w:spacing w:line="360" w:lineRule="auto"/>
        <w:jc w:val="both"/>
        <w:rPr>
          <w:b/>
          <w:bCs/>
        </w:rPr>
      </w:pPr>
      <w:r w:rsidRPr="00BA4536">
        <w:rPr>
          <w:b/>
          <w:bCs/>
        </w:rPr>
        <w:t>Divergence at the ballot box?</w:t>
      </w:r>
    </w:p>
    <w:p w14:paraId="55215E88" w14:textId="29B45CFC" w:rsidR="00DA3E8C" w:rsidRDefault="0089193D" w:rsidP="00F367BD">
      <w:pPr>
        <w:keepNext/>
        <w:spacing w:line="360" w:lineRule="auto"/>
        <w:jc w:val="both"/>
      </w:pPr>
      <w:r>
        <w:t>Using the new innovative data provided by GLES</w:t>
      </w:r>
      <w:r w:rsidR="003918D4">
        <w:t xml:space="preserve"> (N=</w:t>
      </w:r>
      <w:r w:rsidR="00CE516E">
        <w:t>3287)</w:t>
      </w:r>
      <w:r>
        <w:t>, we can compare average levels of support for the catalogue of parties in Germany</w:t>
      </w:r>
      <w:r w:rsidR="003918D4">
        <w:t xml:space="preserve"> between heterosexual (92.4%</w:t>
      </w:r>
      <w:r w:rsidR="00CE516E">
        <w:t xml:space="preserve">) and </w:t>
      </w:r>
      <w:r w:rsidR="00B70168">
        <w:t xml:space="preserve">LGB </w:t>
      </w:r>
      <w:r w:rsidR="00CE516E">
        <w:t>(7.6%) respondents</w:t>
      </w:r>
      <w:r>
        <w:t xml:space="preserve">. Reporting </w:t>
      </w:r>
      <w:r w:rsidR="00984B1D">
        <w:t>the electoral</w:t>
      </w:r>
      <w:r w:rsidR="005514F2">
        <w:t xml:space="preserve"> (list vote)</w:t>
      </w:r>
      <w:r w:rsidR="00984B1D">
        <w:t xml:space="preserve"> preferences</w:t>
      </w:r>
      <w:r w:rsidR="000A5857">
        <w:t xml:space="preserve">, </w:t>
      </w:r>
      <w:r w:rsidR="00880021">
        <w:t>we</w:t>
      </w:r>
      <w:r>
        <w:t xml:space="preserve"> see</w:t>
      </w:r>
      <w:r w:rsidR="000A5857">
        <w:t xml:space="preserve"> </w:t>
      </w:r>
      <w:r w:rsidR="007A4AED">
        <w:t xml:space="preserve">that </w:t>
      </w:r>
      <w:r w:rsidR="00BD5555">
        <w:t xml:space="preserve">German </w:t>
      </w:r>
      <w:r w:rsidR="00880021">
        <w:t xml:space="preserve">queer </w:t>
      </w:r>
      <w:r w:rsidR="000A5857">
        <w:t xml:space="preserve">and heterosexual </w:t>
      </w:r>
      <w:r w:rsidR="00880021">
        <w:t xml:space="preserve">voters are not </w:t>
      </w:r>
      <w:r w:rsidR="00880021" w:rsidRPr="00086B12">
        <w:rPr>
          <w:i/>
          <w:iCs/>
        </w:rPr>
        <w:t>that</w:t>
      </w:r>
      <w:r w:rsidR="00880021">
        <w:t xml:space="preserve"> different.</w:t>
      </w:r>
      <w:r w:rsidR="00A53127">
        <w:t xml:space="preserve"> A plurality of both heterosexual and </w:t>
      </w:r>
      <w:r w:rsidR="00086B12">
        <w:t>LGB</w:t>
      </w:r>
      <w:r w:rsidR="00A53127">
        <w:t xml:space="preserve"> </w:t>
      </w:r>
      <w:r w:rsidR="001C592A">
        <w:t xml:space="preserve">respondents </w:t>
      </w:r>
      <w:r w:rsidR="00A53127">
        <w:t xml:space="preserve">placed their political </w:t>
      </w:r>
      <w:r w:rsidR="006C1C70">
        <w:t>faith in</w:t>
      </w:r>
      <w:r w:rsidR="00A53127">
        <w:t xml:space="preserve"> Social Democracy. The SPD banked 29.5% of </w:t>
      </w:r>
      <w:r w:rsidR="006C1DDD">
        <w:t>vote</w:t>
      </w:r>
      <w:r w:rsidR="006C1C70">
        <w:t>s</w:t>
      </w:r>
      <w:r w:rsidR="006C1DDD">
        <w:t xml:space="preserve"> from heterosexuals whilst gaining slightly more from the </w:t>
      </w:r>
      <w:r w:rsidR="00813C08">
        <w:t>LGB</w:t>
      </w:r>
      <w:r w:rsidR="006C1DDD">
        <w:t xml:space="preserve"> population at 33%. </w:t>
      </w:r>
      <w:r w:rsidR="00F22DE1">
        <w:t>Overall</w:t>
      </w:r>
      <w:r w:rsidR="00182AB3">
        <w:t>,</w:t>
      </w:r>
      <w:r w:rsidR="00F22DE1">
        <w:t xml:space="preserve"> </w:t>
      </w:r>
      <w:r w:rsidR="00F22DE1">
        <w:lastRenderedPageBreak/>
        <w:t xml:space="preserve">the distribution of </w:t>
      </w:r>
      <w:r w:rsidR="00182AB3">
        <w:t>party support between different sexuality blocks is largely symmetrical.</w:t>
      </w:r>
      <w:r w:rsidR="00F22DE1">
        <w:t xml:space="preserve"> </w:t>
      </w:r>
      <w:r w:rsidR="00CF16D5">
        <w:t>Despite the CDU dragging its feet on expanding LGBT+ rights</w:t>
      </w:r>
      <w:r w:rsidR="00FC1BFE">
        <w:t xml:space="preserve"> (</w:t>
      </w:r>
      <w:r w:rsidR="00813C08">
        <w:t xml:space="preserve">Ahrens et al, 2022; </w:t>
      </w:r>
      <w:proofErr w:type="spellStart"/>
      <w:r w:rsidR="00FC1BFE">
        <w:t>Schotel</w:t>
      </w:r>
      <w:proofErr w:type="spellEnd"/>
      <w:r w:rsidR="00FC1BFE">
        <w:t>, 202</w:t>
      </w:r>
      <w:r w:rsidR="00327E6D">
        <w:t>2</w:t>
      </w:r>
      <w:r w:rsidR="00FC1BFE">
        <w:t>),</w:t>
      </w:r>
      <w:r w:rsidR="00CF16D5">
        <w:t xml:space="preserve"> self-reported support for the conservative</w:t>
      </w:r>
      <w:r w:rsidR="00BE3219">
        <w:t xml:space="preserve">s </w:t>
      </w:r>
      <w:r w:rsidR="00CF16D5">
        <w:t xml:space="preserve">is </w:t>
      </w:r>
      <w:r w:rsidR="00BE3219">
        <w:t xml:space="preserve">statistically </w:t>
      </w:r>
      <w:r w:rsidR="00487788">
        <w:t xml:space="preserve">identical between </w:t>
      </w:r>
      <w:r w:rsidR="001F332A">
        <w:t xml:space="preserve">LGB </w:t>
      </w:r>
      <w:r w:rsidR="00EC0495">
        <w:t>(21.4%)</w:t>
      </w:r>
      <w:r w:rsidR="00487788">
        <w:t xml:space="preserve"> and heterosexual voters</w:t>
      </w:r>
      <w:r w:rsidR="00EC0495">
        <w:t xml:space="preserve"> (20.2%)</w:t>
      </w:r>
      <w:r w:rsidR="00487788">
        <w:t>.</w:t>
      </w:r>
    </w:p>
    <w:p w14:paraId="03CF9FFD" w14:textId="759FA0F1" w:rsidR="007A4BDB" w:rsidRDefault="007A4BDB" w:rsidP="007A4BDB">
      <w:pPr>
        <w:keepNext/>
      </w:pPr>
    </w:p>
    <w:p w14:paraId="4F3964A8" w14:textId="42E68AE4" w:rsidR="007A4BDB" w:rsidRDefault="007A4BDB" w:rsidP="007A4BD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5A2CCD5F" w14:textId="21E7C67C" w:rsidR="007A4BDB" w:rsidRPr="0057086F" w:rsidRDefault="007A4BDB" w:rsidP="0057086F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D93B1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Pr="00D93B1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D93B1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D93B1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C74D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D93B1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D93B1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2021 p</w:t>
      </w:r>
      <w:r w:rsidRPr="00D93B1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arty (list)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vote </w:t>
      </w:r>
    </w:p>
    <w:p w14:paraId="39290B64" w14:textId="77777777" w:rsidR="00BE3219" w:rsidRDefault="00BE3219" w:rsidP="00F367BD">
      <w:pPr>
        <w:keepNext/>
        <w:spacing w:line="360" w:lineRule="auto"/>
        <w:jc w:val="both"/>
      </w:pPr>
    </w:p>
    <w:p w14:paraId="6B4554E8" w14:textId="3B65A012" w:rsidR="001E7132" w:rsidRDefault="00122B5B" w:rsidP="00F367BD">
      <w:pPr>
        <w:keepNext/>
        <w:spacing w:line="360" w:lineRule="auto"/>
        <w:jc w:val="both"/>
      </w:pPr>
      <w:r>
        <w:t xml:space="preserve">Where we do observe substantive </w:t>
      </w:r>
      <w:r w:rsidR="001E7132">
        <w:t>asymmetries is in support for some of Germany’s smaller parties. The Greens, which enjoyed significant success in 2021,</w:t>
      </w:r>
      <w:r w:rsidR="00B67C01">
        <w:t xml:space="preserve"> were the second largest party for heterosexuals (22.3%) and the third largest party among </w:t>
      </w:r>
      <w:r w:rsidR="005E7DC1">
        <w:t xml:space="preserve">LGB </w:t>
      </w:r>
      <w:r w:rsidR="00B67C01">
        <w:t xml:space="preserve">voters (19%). </w:t>
      </w:r>
      <w:r w:rsidR="00EC16BF">
        <w:t xml:space="preserve">Comparing support for the liberals (FDP) and the </w:t>
      </w:r>
      <w:r w:rsidR="000A5857">
        <w:t>D</w:t>
      </w:r>
      <w:r w:rsidR="00EC16BF">
        <w:t xml:space="preserve">ie </w:t>
      </w:r>
      <w:proofErr w:type="spellStart"/>
      <w:r w:rsidR="00EC16BF">
        <w:t>Linke</w:t>
      </w:r>
      <w:proofErr w:type="spellEnd"/>
      <w:r w:rsidR="00AA15FA">
        <w:t xml:space="preserve"> -</w:t>
      </w:r>
      <w:r w:rsidR="00EC16BF">
        <w:t xml:space="preserve"> </w:t>
      </w:r>
      <w:r w:rsidR="00AA15FA">
        <w:t>both of which are openly supportive of contemporary LGBT+ rights issues</w:t>
      </w:r>
      <w:r w:rsidR="004C74DF">
        <w:t xml:space="preserve"> (</w:t>
      </w:r>
      <w:r w:rsidR="00207D2F">
        <w:t xml:space="preserve">see </w:t>
      </w:r>
      <w:r w:rsidR="004C74DF">
        <w:t>Figure 3)</w:t>
      </w:r>
      <w:r w:rsidR="00AA15FA">
        <w:t xml:space="preserve"> including, for example, self-identification provisions for trans individuals </w:t>
      </w:r>
      <w:r w:rsidR="00A603FD">
        <w:t>(Ahrens</w:t>
      </w:r>
      <w:r w:rsidR="000A5857">
        <w:t xml:space="preserve"> et al.</w:t>
      </w:r>
      <w:r w:rsidR="00A603FD">
        <w:t>, 202</w:t>
      </w:r>
      <w:r w:rsidR="004A0D7C">
        <w:t>2</w:t>
      </w:r>
      <w:r w:rsidR="00A603FD">
        <w:t xml:space="preserve">) </w:t>
      </w:r>
      <w:r w:rsidR="00AA15FA">
        <w:t xml:space="preserve">- </w:t>
      </w:r>
      <w:r w:rsidR="00EC16BF">
        <w:t>the latter enjoys a</w:t>
      </w:r>
      <w:r w:rsidR="00207D2F">
        <w:t>n LGB</w:t>
      </w:r>
      <w:r w:rsidR="00EC16BF">
        <w:t xml:space="preserve"> premium taking home 9% compared to 6% of the </w:t>
      </w:r>
      <w:r w:rsidR="0011224A">
        <w:t>straight vote</w:t>
      </w:r>
      <w:r w:rsidR="00AA15FA">
        <w:t>.</w:t>
      </w:r>
    </w:p>
    <w:p w14:paraId="256F411B" w14:textId="77777777" w:rsidR="001E7132" w:rsidRDefault="001E7132" w:rsidP="00F367BD">
      <w:pPr>
        <w:keepNext/>
        <w:spacing w:line="360" w:lineRule="auto"/>
        <w:jc w:val="both"/>
      </w:pPr>
    </w:p>
    <w:p w14:paraId="75441E9F" w14:textId="3F46E94E" w:rsidR="00D93B1D" w:rsidRPr="007A4BDB" w:rsidRDefault="00B52FFB" w:rsidP="007A4BDB">
      <w:pPr>
        <w:keepNext/>
        <w:spacing w:line="360" w:lineRule="auto"/>
        <w:jc w:val="both"/>
      </w:pPr>
      <w:r>
        <w:t xml:space="preserve">There is a sizeable asymmetry </w:t>
      </w:r>
      <w:r w:rsidR="00966270">
        <w:t xml:space="preserve">between sexuality groups </w:t>
      </w:r>
      <w:r w:rsidR="00122B5B">
        <w:t xml:space="preserve">in support for Germany’s </w:t>
      </w:r>
      <w:r w:rsidR="0023274C">
        <w:t xml:space="preserve">radical right-wing party: </w:t>
      </w:r>
      <w:r w:rsidR="0023274C" w:rsidRPr="0023274C">
        <w:rPr>
          <w:i/>
          <w:iCs/>
        </w:rPr>
        <w:t xml:space="preserve">Alternative für </w:t>
      </w:r>
      <w:proofErr w:type="spellStart"/>
      <w:r w:rsidR="0023274C" w:rsidRPr="0023274C">
        <w:rPr>
          <w:i/>
          <w:iCs/>
        </w:rPr>
        <w:t>Deustchland</w:t>
      </w:r>
      <w:proofErr w:type="spellEnd"/>
      <w:r w:rsidR="0023274C">
        <w:t xml:space="preserve"> (</w:t>
      </w:r>
      <w:proofErr w:type="spellStart"/>
      <w:r w:rsidR="0023274C">
        <w:t>AfD</w:t>
      </w:r>
      <w:proofErr w:type="spellEnd"/>
      <w:r w:rsidR="0023274C">
        <w:t xml:space="preserve">). The far-right party, co-led by </w:t>
      </w:r>
      <w:r w:rsidR="00CC4B60">
        <w:t>an out</w:t>
      </w:r>
      <w:r w:rsidR="000A5857">
        <w:t>-</w:t>
      </w:r>
      <w:r w:rsidR="0023274C">
        <w:t>lesbian</w:t>
      </w:r>
      <w:r w:rsidR="001C352B">
        <w:t xml:space="preserve"> (</w:t>
      </w:r>
      <w:r w:rsidR="00CC4B60">
        <w:t xml:space="preserve">Alice </w:t>
      </w:r>
      <w:proofErr w:type="spellStart"/>
      <w:r w:rsidR="00CC4B60">
        <w:t>Weidel</w:t>
      </w:r>
      <w:proofErr w:type="spellEnd"/>
      <w:r w:rsidR="001C352B">
        <w:t xml:space="preserve">) </w:t>
      </w:r>
      <w:r w:rsidR="009A25E5">
        <w:t xml:space="preserve">has made attempts to court the German </w:t>
      </w:r>
      <w:r w:rsidR="008E2CE3">
        <w:t xml:space="preserve">LGB </w:t>
      </w:r>
      <w:r w:rsidR="009A25E5">
        <w:t>vote</w:t>
      </w:r>
      <w:r w:rsidR="00F31EF8">
        <w:t xml:space="preserve"> (</w:t>
      </w:r>
      <w:proofErr w:type="spellStart"/>
      <w:r w:rsidR="00DA46C6">
        <w:t>Hunklinger</w:t>
      </w:r>
      <w:proofErr w:type="spellEnd"/>
      <w:r w:rsidR="00DA46C6">
        <w:t xml:space="preserve"> and </w:t>
      </w:r>
      <w:proofErr w:type="spellStart"/>
      <w:r w:rsidR="009410D1">
        <w:t>Ajanovíc</w:t>
      </w:r>
      <w:proofErr w:type="spellEnd"/>
      <w:r w:rsidR="009410D1">
        <w:t>, 2022)</w:t>
      </w:r>
      <w:r w:rsidR="009A25E5">
        <w:t xml:space="preserve"> by signalling the alleged inimical threat that </w:t>
      </w:r>
      <w:r w:rsidR="00F67DF3">
        <w:t>immigrants (read Muslims) present to the country’s LGBTQ+ community</w:t>
      </w:r>
      <w:r w:rsidR="00F77210">
        <w:t xml:space="preserve"> (see Figure 2)</w:t>
      </w:r>
      <w:r w:rsidR="00F67DF3">
        <w:t xml:space="preserve">. </w:t>
      </w:r>
      <w:r w:rsidR="00855832">
        <w:t>Consistent with comparative evidence</w:t>
      </w:r>
      <w:r w:rsidR="00C561FA">
        <w:t xml:space="preserve"> that </w:t>
      </w:r>
      <w:r w:rsidR="001D47CD">
        <w:t xml:space="preserve">LGB </w:t>
      </w:r>
      <w:r w:rsidR="00C561FA">
        <w:t>voters are more favourable towards immigration</w:t>
      </w:r>
      <w:r w:rsidR="00D438D0">
        <w:t xml:space="preserve"> (Turnbull-</w:t>
      </w:r>
      <w:proofErr w:type="spellStart"/>
      <w:r w:rsidR="00D438D0">
        <w:t>Dugarte</w:t>
      </w:r>
      <w:proofErr w:type="spellEnd"/>
      <w:r w:rsidR="00D438D0">
        <w:t>, 2021)</w:t>
      </w:r>
      <w:r w:rsidR="00C561FA">
        <w:t>, t</w:t>
      </w:r>
      <w:r w:rsidR="00F67DF3">
        <w:t>hese campaign efforts</w:t>
      </w:r>
      <w:r w:rsidR="001C352B">
        <w:t xml:space="preserve"> </w:t>
      </w:r>
      <w:r w:rsidR="00F67DF3">
        <w:t xml:space="preserve">appear to have failed to provide </w:t>
      </w:r>
      <w:r w:rsidR="000A56EA">
        <w:t>the radical right party with the desire</w:t>
      </w:r>
      <w:r w:rsidR="00207D2F">
        <w:t>d</w:t>
      </w:r>
      <w:r w:rsidR="000A56EA">
        <w:t xml:space="preserve"> electoral</w:t>
      </w:r>
      <w:r w:rsidR="00F67DF3">
        <w:t xml:space="preserve"> frui</w:t>
      </w:r>
      <w:r w:rsidR="000A56EA">
        <w:t xml:space="preserve">ts. The </w:t>
      </w:r>
      <w:proofErr w:type="spellStart"/>
      <w:r w:rsidR="000A56EA">
        <w:t>AfD</w:t>
      </w:r>
      <w:proofErr w:type="spellEnd"/>
      <w:r w:rsidR="000A56EA">
        <w:t xml:space="preserve"> </w:t>
      </w:r>
      <w:r w:rsidR="00CE1AE0">
        <w:t>bank</w:t>
      </w:r>
      <w:r w:rsidR="000A56EA">
        <w:t>ed</w:t>
      </w:r>
      <w:r w:rsidR="00CE1AE0">
        <w:t xml:space="preserve"> only 2.2% of the </w:t>
      </w:r>
      <w:r w:rsidR="008B5925">
        <w:t xml:space="preserve">LGB </w:t>
      </w:r>
      <w:r w:rsidR="00CE1AE0">
        <w:t>vote</w:t>
      </w:r>
      <w:r w:rsidR="000A56EA">
        <w:t xml:space="preserve"> - </w:t>
      </w:r>
      <w:r w:rsidR="00CE1AE0">
        <w:t>a proportion that is around only a third of that enjoyed by the party among heterosexuals (6.2%)</w:t>
      </w:r>
      <w:r w:rsidR="000A56EA">
        <w:t xml:space="preserve"> – making </w:t>
      </w:r>
      <w:r w:rsidR="00CF09C4">
        <w:t xml:space="preserve">it the least favoured electoral preference of </w:t>
      </w:r>
      <w:r w:rsidR="008E2CE3">
        <w:t xml:space="preserve">LGB </w:t>
      </w:r>
      <w:r w:rsidR="00CF09C4">
        <w:t>voters among Germany’s leading parties.</w:t>
      </w:r>
    </w:p>
    <w:p w14:paraId="026E9693" w14:textId="288EE58F" w:rsidR="00D93B1D" w:rsidRDefault="00D93B1D"/>
    <w:p w14:paraId="0D0977AB" w14:textId="3F4090FF" w:rsidR="000C0FB1" w:rsidRDefault="000C0FB1"/>
    <w:p w14:paraId="43B64BAC" w14:textId="58D475A9" w:rsidR="000C0FB1" w:rsidRDefault="000C0FB1" w:rsidP="006C4FD9">
      <w:pPr>
        <w:keepNext/>
        <w:jc w:val="center"/>
      </w:pPr>
    </w:p>
    <w:p w14:paraId="061B8688" w14:textId="3E246030" w:rsidR="003671A7" w:rsidRDefault="003671A7" w:rsidP="000C0FB1">
      <w:pPr>
        <w:keepNext/>
      </w:pPr>
    </w:p>
    <w:p w14:paraId="148AE79C" w14:textId="0DA461DE" w:rsidR="003671A7" w:rsidRPr="006C4FD9" w:rsidRDefault="003671A7" w:rsidP="006C4FD9">
      <w:pPr>
        <w:pStyle w:val="Caption"/>
        <w:jc w:val="center"/>
        <w:rPr>
          <w:rFonts w:ascii="Arial" w:eastAsia="Times New Roman" w:hAnsi="Arial" w:cs="Arial"/>
          <w:b/>
          <w:bCs/>
          <w:i w:val="0"/>
          <w:iCs w:val="0"/>
          <w:color w:val="auto"/>
          <w:sz w:val="24"/>
          <w:szCs w:val="24"/>
          <w:lang w:eastAsia="en-GB"/>
        </w:rPr>
      </w:pPr>
      <w:r w:rsidRPr="000C0FB1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Pr="000C0FB1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C0FB1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0C0FB1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C74DF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0C0FB1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C0FB1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: </w:t>
      </w:r>
      <w:proofErr w:type="spellStart"/>
      <w:r w:rsidRPr="000C0FB1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AfD</w:t>
      </w:r>
      <w:proofErr w:type="spellEnd"/>
      <w:r w:rsidRPr="000C0FB1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C0FB1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homonationalist</w:t>
      </w:r>
      <w:proofErr w:type="spellEnd"/>
      <w:r w:rsidRPr="000C0FB1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campaign poster</w:t>
      </w:r>
    </w:p>
    <w:p w14:paraId="7C6F1B51" w14:textId="2D6FD1A7" w:rsidR="003671A7" w:rsidRDefault="003671A7" w:rsidP="00265165">
      <w:pPr>
        <w:keepNext/>
        <w:jc w:val="center"/>
      </w:pPr>
    </w:p>
    <w:p w14:paraId="35CABEF9" w14:textId="3E0D1EFD" w:rsidR="00F6275D" w:rsidRDefault="00F6275D" w:rsidP="00265165">
      <w:pPr>
        <w:keepNext/>
        <w:jc w:val="center"/>
      </w:pPr>
    </w:p>
    <w:p w14:paraId="186AA329" w14:textId="77777777" w:rsidR="00F6275D" w:rsidRDefault="00F6275D" w:rsidP="00265165">
      <w:pPr>
        <w:keepNext/>
        <w:jc w:val="center"/>
      </w:pPr>
    </w:p>
    <w:p w14:paraId="32351A84" w14:textId="77777777" w:rsidR="00F6275D" w:rsidRDefault="00F6275D" w:rsidP="003671A7">
      <w:pPr>
        <w:pStyle w:val="Caption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</w:p>
    <w:p w14:paraId="31F424B5" w14:textId="216B8D83" w:rsidR="003671A7" w:rsidRDefault="003671A7" w:rsidP="003671A7">
      <w:pPr>
        <w:pStyle w:val="Caption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3671A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Pr="003671A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671A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3671A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C74DF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3671A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3671A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: </w:t>
      </w:r>
      <w:r w:rsidR="00F6275D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Pro-</w:t>
      </w:r>
      <w:r w:rsidR="001D120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LGBT+ </w:t>
      </w:r>
      <w:r w:rsidR="00F6275D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party campaign material </w:t>
      </w:r>
    </w:p>
    <w:p w14:paraId="182E99E4" w14:textId="4ED28A15" w:rsidR="00FF7F35" w:rsidRDefault="00FF7F35" w:rsidP="00FF7F35"/>
    <w:p w14:paraId="61DAA8C2" w14:textId="77777777" w:rsidR="000C0FB1" w:rsidRDefault="000C0FB1"/>
    <w:p w14:paraId="02B876D2" w14:textId="177E5A16" w:rsidR="0041425D" w:rsidRPr="00C93A3C" w:rsidRDefault="00BA01EF" w:rsidP="00C93A3C">
      <w:pPr>
        <w:keepNext/>
        <w:spacing w:line="360" w:lineRule="auto"/>
        <w:rPr>
          <w:b/>
          <w:bCs/>
        </w:rPr>
      </w:pPr>
      <w:r w:rsidRPr="0041425D">
        <w:rPr>
          <w:b/>
          <w:bCs/>
        </w:rPr>
        <w:t>The traffic light outcome: Support for the traffic light outcome</w:t>
      </w:r>
    </w:p>
    <w:p w14:paraId="4AC4FE65" w14:textId="793D5318" w:rsidR="004C7580" w:rsidRPr="004E07CE" w:rsidRDefault="00831C4C" w:rsidP="00C93A3C">
      <w:pPr>
        <w:keepNext/>
        <w:spacing w:line="360" w:lineRule="auto"/>
        <w:jc w:val="both"/>
      </w:pPr>
      <w:r>
        <w:t xml:space="preserve">The incoming SPD-led </w:t>
      </w:r>
      <w:r w:rsidRPr="00831C4C">
        <w:rPr>
          <w:i/>
          <w:iCs/>
        </w:rPr>
        <w:t>Traffic Light</w:t>
      </w:r>
      <w:r>
        <w:t xml:space="preserve"> coalition </w:t>
      </w:r>
      <w:r w:rsidR="00932122">
        <w:t xml:space="preserve">agreement </w:t>
      </w:r>
      <w:r w:rsidR="000A5857">
        <w:t>(including</w:t>
      </w:r>
      <w:r>
        <w:t xml:space="preserve"> the </w:t>
      </w:r>
      <w:r w:rsidR="008E2CE3">
        <w:t>Die Grünen a</w:t>
      </w:r>
      <w:r w:rsidR="000A5857">
        <w:t xml:space="preserve">nd FDP) </w:t>
      </w:r>
      <w:r w:rsidR="00932122">
        <w:t xml:space="preserve">presents an </w:t>
      </w:r>
      <w:r w:rsidR="000A5857">
        <w:t xml:space="preserve">ambitious </w:t>
      </w:r>
      <w:r w:rsidR="00932122">
        <w:t xml:space="preserve">portfolio of changes in LGBT+ rights. </w:t>
      </w:r>
      <w:r w:rsidR="004B3425">
        <w:t>The</w:t>
      </w:r>
      <w:r w:rsidR="00932122">
        <w:t xml:space="preserve"> top-line issues</w:t>
      </w:r>
      <w:r w:rsidR="004C7580">
        <w:t xml:space="preserve">, amongst other pledges, </w:t>
      </w:r>
      <w:r w:rsidR="00932122">
        <w:t>are a new self-determination law for trans people (two proposed changes to trans rights were defeated in the previous Bundestag)</w:t>
      </w:r>
      <w:r w:rsidR="00E879AC">
        <w:t>, a comprehensive ban on conversion therapy, and</w:t>
      </w:r>
      <w:r w:rsidR="004C7580">
        <w:t xml:space="preserve"> liberalisation of blood donation rules for LGBT+ people.</w:t>
      </w:r>
      <w:r w:rsidR="00C93A3C">
        <w:t xml:space="preserve"> </w:t>
      </w:r>
      <w:r w:rsidR="004C7580">
        <w:t xml:space="preserve">When voters were asked how desirable they viewed </w:t>
      </w:r>
      <w:r w:rsidR="0041425D">
        <w:t xml:space="preserve">the potential for a </w:t>
      </w:r>
      <w:r w:rsidR="00203DBA" w:rsidRPr="00203DBA">
        <w:rPr>
          <w:i/>
          <w:iCs/>
        </w:rPr>
        <w:t>T</w:t>
      </w:r>
      <w:r w:rsidR="0041425D" w:rsidRPr="00203DBA">
        <w:rPr>
          <w:i/>
          <w:iCs/>
        </w:rPr>
        <w:t xml:space="preserve">raffic </w:t>
      </w:r>
      <w:r w:rsidR="00203DBA" w:rsidRPr="00203DBA">
        <w:rPr>
          <w:i/>
          <w:iCs/>
        </w:rPr>
        <w:t>L</w:t>
      </w:r>
      <w:r w:rsidR="0041425D" w:rsidRPr="00203DBA">
        <w:rPr>
          <w:i/>
          <w:iCs/>
        </w:rPr>
        <w:t>ight</w:t>
      </w:r>
      <w:r w:rsidR="0041425D">
        <w:t xml:space="preserve"> coalition, </w:t>
      </w:r>
      <w:r w:rsidR="00E42BED">
        <w:t xml:space="preserve">the GLES reports </w:t>
      </w:r>
      <w:r w:rsidR="007D234C">
        <w:t>n</w:t>
      </w:r>
      <w:r w:rsidR="00E42BED">
        <w:t xml:space="preserve">o divergence in the level of support </w:t>
      </w:r>
      <w:r w:rsidR="00C93A3C">
        <w:t>(Figure 4).</w:t>
      </w:r>
      <w:r w:rsidR="00720B85">
        <w:t xml:space="preserve"> On an 11-point scale between</w:t>
      </w:r>
      <w:r w:rsidR="00096C7F">
        <w:t xml:space="preserve"> -5 (coalition undesirable) and 5 (coalition desirable) straight and </w:t>
      </w:r>
      <w:r w:rsidR="00EA26F9">
        <w:t>LGB</w:t>
      </w:r>
      <w:r w:rsidR="00096C7F">
        <w:t xml:space="preserve"> voters evaluate the </w:t>
      </w:r>
      <w:r w:rsidR="00096C7F" w:rsidRPr="00096C7F">
        <w:rPr>
          <w:i/>
          <w:iCs/>
        </w:rPr>
        <w:t>Traffic Light</w:t>
      </w:r>
      <w:r w:rsidR="00096C7F">
        <w:t xml:space="preserve"> coalition </w:t>
      </w:r>
      <w:r w:rsidR="002F6AA3">
        <w:t xml:space="preserve">equally at </w:t>
      </w:r>
      <w:r w:rsidR="004E07CE" w:rsidRPr="004E07CE">
        <w:t>≈</w:t>
      </w:r>
      <w:r w:rsidR="00BB6F8B">
        <w:t>1.8</w:t>
      </w:r>
      <w:r w:rsidR="004E07CE">
        <w:t>.</w:t>
      </w:r>
      <w:r w:rsidR="00BE4D2D">
        <w:t xml:space="preserve"> </w:t>
      </w:r>
    </w:p>
    <w:p w14:paraId="11A928B7" w14:textId="351C6F1D" w:rsidR="00D93B1D" w:rsidRDefault="00D93B1D" w:rsidP="0057086F">
      <w:pPr>
        <w:keepNext/>
      </w:pPr>
    </w:p>
    <w:p w14:paraId="3F12D56D" w14:textId="77777777" w:rsidR="00D93B1D" w:rsidRDefault="00D93B1D" w:rsidP="00D93B1D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1519AB81" w14:textId="6F8E759B" w:rsidR="00D93B1D" w:rsidRDefault="00D93B1D" w:rsidP="00D93B1D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D93B1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825A4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4</w:t>
      </w:r>
      <w:r w:rsidRPr="00D93B1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 Support for the traffic light coalition</w:t>
      </w:r>
    </w:p>
    <w:p w14:paraId="7A8B9F1E" w14:textId="596444DF" w:rsidR="000E7368" w:rsidRDefault="000E7368" w:rsidP="000E7368"/>
    <w:p w14:paraId="76B30C54" w14:textId="002292AB" w:rsidR="000E7368" w:rsidRDefault="000E7368" w:rsidP="000E7368"/>
    <w:p w14:paraId="49616A7C" w14:textId="232F923E" w:rsidR="00BE4D2D" w:rsidRDefault="00BE4D2D" w:rsidP="00961175">
      <w:pPr>
        <w:spacing w:line="360" w:lineRule="auto"/>
        <w:jc w:val="both"/>
      </w:pPr>
      <w:r>
        <w:t>Even though voters expressed the</w:t>
      </w:r>
      <w:r w:rsidR="00E25EB7">
        <w:t xml:space="preserve"> desirability of the coalition before the terms of the agreement were announced, it</w:t>
      </w:r>
      <w:r w:rsidR="00403671">
        <w:t xml:space="preserve"> is</w:t>
      </w:r>
      <w:r w:rsidR="00E25EB7">
        <w:t xml:space="preserve"> safe to assume </w:t>
      </w:r>
      <w:r w:rsidR="00961175">
        <w:t xml:space="preserve">that </w:t>
      </w:r>
      <w:r w:rsidR="008E2CE3">
        <w:t xml:space="preserve">LGBT+ </w:t>
      </w:r>
      <w:r w:rsidR="00E25EB7">
        <w:t>voters would have been able deduce that a Traffic Light coalition would be a</w:t>
      </w:r>
      <w:r w:rsidR="009C7599">
        <w:t xml:space="preserve">t the vanguard of </w:t>
      </w:r>
      <w:r w:rsidR="00961175">
        <w:t xml:space="preserve">progressive queer policies. Despite this, </w:t>
      </w:r>
      <w:r w:rsidR="00941E89">
        <w:t xml:space="preserve">and whilst different coalition partners might source markedly distinct voter constitutions, </w:t>
      </w:r>
      <w:r w:rsidR="00961175">
        <w:t>there is</w:t>
      </w:r>
      <w:r w:rsidR="00941E89">
        <w:t>, on average,</w:t>
      </w:r>
      <w:r w:rsidR="00961175">
        <w:t xml:space="preserve"> n</w:t>
      </w:r>
      <w:r w:rsidR="00403671">
        <w:t xml:space="preserve">o </w:t>
      </w:r>
      <w:r w:rsidR="001D559F">
        <w:t xml:space="preserve">LGB </w:t>
      </w:r>
      <w:r w:rsidR="00403671">
        <w:t>premium</w:t>
      </w:r>
      <w:r w:rsidR="00961175">
        <w:t xml:space="preserve"> </w:t>
      </w:r>
      <w:r w:rsidR="00403671">
        <w:t xml:space="preserve">in desirability enjoyed </w:t>
      </w:r>
      <w:r w:rsidR="004428EA">
        <w:t xml:space="preserve">by the </w:t>
      </w:r>
      <w:r w:rsidR="004428EA" w:rsidRPr="004428EA">
        <w:rPr>
          <w:i/>
          <w:iCs/>
        </w:rPr>
        <w:t>Traffic Light</w:t>
      </w:r>
      <w:r w:rsidR="004428EA">
        <w:t xml:space="preserve"> government</w:t>
      </w:r>
      <w:r w:rsidR="003865BD">
        <w:t xml:space="preserve"> in the GLES data.</w:t>
      </w:r>
      <w:r w:rsidR="007A4BDB">
        <w:t xml:space="preserve"> </w:t>
      </w:r>
      <w:r w:rsidR="003865BD">
        <w:t xml:space="preserve">These findings are at odds with assumptions of the link between LGBT+ rights expansion </w:t>
      </w:r>
      <w:r w:rsidR="00D73154">
        <w:t xml:space="preserve">and </w:t>
      </w:r>
      <w:r w:rsidR="009D3DBA">
        <w:t xml:space="preserve">LGBT+ voter preferences. </w:t>
      </w:r>
    </w:p>
    <w:p w14:paraId="2D755893" w14:textId="77777777" w:rsidR="0072152F" w:rsidRDefault="0072152F" w:rsidP="000E7368"/>
    <w:p w14:paraId="0D496810" w14:textId="77777777" w:rsidR="00E25EB7" w:rsidRDefault="00E25EB7" w:rsidP="000E7368"/>
    <w:p w14:paraId="163C6DC3" w14:textId="2BCE5B5F" w:rsidR="000E7368" w:rsidRDefault="000E7368" w:rsidP="00F367BD">
      <w:pPr>
        <w:spacing w:line="360" w:lineRule="auto"/>
        <w:jc w:val="both"/>
      </w:pPr>
      <w:r>
        <w:t>The</w:t>
      </w:r>
      <w:r w:rsidR="00B04E49">
        <w:t xml:space="preserve"> evolution</w:t>
      </w:r>
      <w:r w:rsidR="00A04FD2">
        <w:t xml:space="preserve"> of</w:t>
      </w:r>
      <w:r>
        <w:t xml:space="preserve"> random probability samples </w:t>
      </w:r>
      <w:r w:rsidR="00B04E49">
        <w:t>to</w:t>
      </w:r>
      <w:r w:rsidR="001D47CD">
        <w:t xml:space="preserve"> </w:t>
      </w:r>
      <w:r w:rsidR="00A04FD2">
        <w:t xml:space="preserve">include instruments identifying </w:t>
      </w:r>
      <w:r w:rsidR="001D559F">
        <w:t xml:space="preserve">LGB </w:t>
      </w:r>
      <w:r w:rsidR="00941E89">
        <w:t xml:space="preserve">individuals </w:t>
      </w:r>
      <w:r w:rsidR="001D47CD">
        <w:t>opens</w:t>
      </w:r>
      <w:r>
        <w:t xml:space="preserve"> new frontiers in political science. In the case of Germany, </w:t>
      </w:r>
      <w:r w:rsidR="00B04E49">
        <w:t>this new data shows that the</w:t>
      </w:r>
      <w:r w:rsidR="000B6D07">
        <w:t xml:space="preserve"> “sexuality gap” </w:t>
      </w:r>
      <w:r w:rsidR="00F5536C">
        <w:t xml:space="preserve">between </w:t>
      </w:r>
      <w:r w:rsidR="001D559F" w:rsidRPr="00941E89">
        <w:t>LGB</w:t>
      </w:r>
      <w:r w:rsidR="000B6D07">
        <w:t xml:space="preserve"> </w:t>
      </w:r>
      <w:r w:rsidR="001D559F">
        <w:t xml:space="preserve">voters </w:t>
      </w:r>
      <w:r w:rsidR="000B6D07">
        <w:t xml:space="preserve">and their </w:t>
      </w:r>
      <w:r w:rsidR="001D559F">
        <w:t xml:space="preserve">straight </w:t>
      </w:r>
      <w:r w:rsidR="000B6D07">
        <w:t>counterparts</w:t>
      </w:r>
      <w:r w:rsidR="00F5536C">
        <w:t xml:space="preserve"> </w:t>
      </w:r>
      <w:r w:rsidR="009D5E4B">
        <w:t xml:space="preserve">is not </w:t>
      </w:r>
      <w:r w:rsidR="00A30337">
        <w:t>so</w:t>
      </w:r>
      <w:r w:rsidR="009D5E4B">
        <w:t xml:space="preserve"> simple</w:t>
      </w:r>
      <w:r w:rsidR="00BA4536">
        <w:t xml:space="preserve">. </w:t>
      </w:r>
      <w:r w:rsidR="00B154A1">
        <w:t xml:space="preserve">Whilst the far-right suffers </w:t>
      </w:r>
      <w:r w:rsidR="001D559F">
        <w:t>an LGB</w:t>
      </w:r>
      <w:r w:rsidR="00B154A1">
        <w:t xml:space="preserve"> penalty and the </w:t>
      </w:r>
      <w:r w:rsidR="000A5857">
        <w:t>D</w:t>
      </w:r>
      <w:r w:rsidR="00B154A1">
        <w:t xml:space="preserve">ie </w:t>
      </w:r>
      <w:proofErr w:type="spellStart"/>
      <w:r w:rsidR="00154F53">
        <w:t>Linke</w:t>
      </w:r>
      <w:proofErr w:type="spellEnd"/>
      <w:r w:rsidR="00154F53">
        <w:t xml:space="preserve"> and</w:t>
      </w:r>
      <w:r w:rsidR="00191211">
        <w:t xml:space="preserve"> the SPD </w:t>
      </w:r>
      <w:r w:rsidR="00B154A1">
        <w:t>enjoy a</w:t>
      </w:r>
      <w:r w:rsidR="001D559F">
        <w:t>n LGB</w:t>
      </w:r>
      <w:r w:rsidR="00B154A1">
        <w:t xml:space="preserve"> premium, </w:t>
      </w:r>
      <w:r w:rsidR="003E210E">
        <w:t>there is n</w:t>
      </w:r>
      <w:r w:rsidR="00154F53">
        <w:t>o</w:t>
      </w:r>
      <w:r w:rsidR="003E210E">
        <w:t xml:space="preserve"> significant </w:t>
      </w:r>
      <w:r w:rsidR="00154F53">
        <w:t xml:space="preserve">(negative) </w:t>
      </w:r>
      <w:r w:rsidR="003E210E">
        <w:t>divergence in support for the German centre-</w:t>
      </w:r>
      <w:r w:rsidR="00154F53">
        <w:t xml:space="preserve">right that comparative evidence </w:t>
      </w:r>
      <w:r w:rsidR="00154F53" w:rsidRPr="001D559F">
        <w:t>o</w:t>
      </w:r>
      <w:r w:rsidR="008E2CE3" w:rsidRPr="001D559F">
        <w:t>n</w:t>
      </w:r>
      <w:r w:rsidR="00A30337">
        <w:t xml:space="preserve"> </w:t>
      </w:r>
      <w:r w:rsidR="001D559F">
        <w:t>LGB</w:t>
      </w:r>
      <w:r w:rsidR="00154F53">
        <w:t xml:space="preserve"> voting behaviour would bring us to </w:t>
      </w:r>
      <w:r w:rsidR="00A30337">
        <w:t xml:space="preserve">expect. </w:t>
      </w:r>
      <w:r w:rsidR="00154F53">
        <w:t xml:space="preserve"> </w:t>
      </w:r>
    </w:p>
    <w:p w14:paraId="32214F87" w14:textId="43000DBE" w:rsidR="008E1D33" w:rsidRDefault="008E1D33" w:rsidP="00F367BD">
      <w:pPr>
        <w:spacing w:line="360" w:lineRule="auto"/>
        <w:jc w:val="both"/>
      </w:pPr>
    </w:p>
    <w:p w14:paraId="741C1141" w14:textId="6C2280E9" w:rsidR="008E1D33" w:rsidRDefault="008E1D33" w:rsidP="00BB41D6">
      <w:pPr>
        <w:spacing w:line="276" w:lineRule="auto"/>
        <w:jc w:val="both"/>
        <w:rPr>
          <w:rFonts w:cstheme="minorHAnsi"/>
          <w:b/>
          <w:bCs/>
        </w:rPr>
      </w:pPr>
      <w:r w:rsidRPr="00BB41D6">
        <w:rPr>
          <w:rFonts w:cstheme="minorHAnsi"/>
          <w:b/>
          <w:bCs/>
        </w:rPr>
        <w:t>Bibliography</w:t>
      </w:r>
    </w:p>
    <w:p w14:paraId="02B86DEC" w14:textId="55FEB6EC" w:rsidR="00E26639" w:rsidRPr="00E26639" w:rsidRDefault="00EE12B4" w:rsidP="00BB41D6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   </w:t>
      </w:r>
    </w:p>
    <w:p w14:paraId="3DB09BC6" w14:textId="2A88BD7A" w:rsidR="00E26639" w:rsidRPr="00E26639" w:rsidRDefault="00E26639" w:rsidP="00BB41D6">
      <w:pPr>
        <w:spacing w:line="276" w:lineRule="auto"/>
        <w:jc w:val="both"/>
        <w:rPr>
          <w:rFonts w:cstheme="minorHAnsi"/>
        </w:rPr>
      </w:pPr>
      <w:r w:rsidRPr="00E26639">
        <w:rPr>
          <w:rFonts w:cstheme="minorHAnsi"/>
        </w:rPr>
        <w:lastRenderedPageBreak/>
        <w:t>Ahrens, P</w:t>
      </w:r>
      <w:r w:rsidR="009B5470">
        <w:rPr>
          <w:rFonts w:cstheme="minorHAnsi"/>
        </w:rPr>
        <w:t>.</w:t>
      </w:r>
      <w:r w:rsidRPr="00E26639">
        <w:rPr>
          <w:rFonts w:cstheme="minorHAnsi"/>
        </w:rPr>
        <w:t>, Ayoub, P</w:t>
      </w:r>
      <w:r w:rsidR="009B5470">
        <w:rPr>
          <w:rFonts w:cstheme="minorHAnsi"/>
        </w:rPr>
        <w:t>.</w:t>
      </w:r>
      <w:r w:rsidRPr="00E26639">
        <w:rPr>
          <w:rFonts w:cstheme="minorHAnsi"/>
        </w:rPr>
        <w:t>M. &amp; Lang, S</w:t>
      </w:r>
      <w:r w:rsidR="009B5470">
        <w:rPr>
          <w:rFonts w:cstheme="minorHAnsi"/>
        </w:rPr>
        <w:t>.</w:t>
      </w:r>
      <w:r w:rsidRPr="00E26639">
        <w:rPr>
          <w:rFonts w:cstheme="minorHAnsi"/>
        </w:rPr>
        <w:t xml:space="preserve"> (2022)</w:t>
      </w:r>
      <w:r w:rsidR="00D83403">
        <w:rPr>
          <w:rFonts w:cstheme="minorHAnsi"/>
        </w:rPr>
        <w:t xml:space="preserve"> ‘</w:t>
      </w:r>
      <w:r w:rsidRPr="00E26639">
        <w:rPr>
          <w:rFonts w:cstheme="minorHAnsi"/>
        </w:rPr>
        <w:t>Leading from Behind? Gender Equality in Germany During the Merkel Era</w:t>
      </w:r>
      <w:r w:rsidR="00D83403">
        <w:rPr>
          <w:rFonts w:cstheme="minorHAnsi"/>
        </w:rPr>
        <w:t>’,</w:t>
      </w:r>
      <w:r w:rsidRPr="00E26639">
        <w:rPr>
          <w:rFonts w:cstheme="minorHAnsi"/>
        </w:rPr>
        <w:t xml:space="preserve"> </w:t>
      </w:r>
      <w:r w:rsidRPr="00E26639">
        <w:rPr>
          <w:rFonts w:cstheme="minorHAnsi"/>
          <w:i/>
          <w:iCs/>
        </w:rPr>
        <w:t>German Politics</w:t>
      </w:r>
      <w:r w:rsidR="00D83403">
        <w:rPr>
          <w:rFonts w:cstheme="minorHAnsi"/>
        </w:rPr>
        <w:t xml:space="preserve">, vol </w:t>
      </w:r>
      <w:r w:rsidRPr="00E26639">
        <w:rPr>
          <w:rFonts w:cstheme="minorHAnsi"/>
        </w:rPr>
        <w:t>31</w:t>
      </w:r>
      <w:r w:rsidR="00D83403">
        <w:rPr>
          <w:rFonts w:cstheme="minorHAnsi"/>
        </w:rPr>
        <w:t xml:space="preserve">, no </w:t>
      </w:r>
      <w:r w:rsidRPr="00E26639">
        <w:rPr>
          <w:rFonts w:cstheme="minorHAnsi"/>
        </w:rPr>
        <w:t>1</w:t>
      </w:r>
      <w:r w:rsidR="00D83403">
        <w:rPr>
          <w:rFonts w:cstheme="minorHAnsi"/>
        </w:rPr>
        <w:t>,</w:t>
      </w:r>
      <w:r w:rsidRPr="00E26639">
        <w:rPr>
          <w:rFonts w:cstheme="minorHAnsi"/>
        </w:rPr>
        <w:t xml:space="preserve"> </w:t>
      </w:r>
      <w:r w:rsidR="00D83403">
        <w:rPr>
          <w:rFonts w:cstheme="minorHAnsi"/>
        </w:rPr>
        <w:t xml:space="preserve">pp </w:t>
      </w:r>
      <w:r w:rsidRPr="00E26639">
        <w:rPr>
          <w:rFonts w:cstheme="minorHAnsi"/>
        </w:rPr>
        <w:t>1-19</w:t>
      </w:r>
      <w:r>
        <w:rPr>
          <w:rFonts w:cstheme="minorHAnsi"/>
        </w:rPr>
        <w:t>.</w:t>
      </w:r>
    </w:p>
    <w:p w14:paraId="6C34F6DB" w14:textId="77777777" w:rsidR="00BB41D6" w:rsidRPr="000B7E52" w:rsidRDefault="00BB41D6" w:rsidP="00BB41D6">
      <w:pPr>
        <w:spacing w:line="276" w:lineRule="auto"/>
        <w:jc w:val="both"/>
        <w:rPr>
          <w:rFonts w:cstheme="minorHAnsi"/>
          <w:b/>
          <w:bCs/>
        </w:rPr>
      </w:pPr>
    </w:p>
    <w:p w14:paraId="419F3899" w14:textId="6B8863CA" w:rsidR="008E1D33" w:rsidRDefault="00BB41D6" w:rsidP="00BB41D6">
      <w:pPr>
        <w:spacing w:line="276" w:lineRule="auto"/>
        <w:jc w:val="both"/>
        <w:rPr>
          <w:rFonts w:cstheme="minorHAnsi"/>
        </w:rPr>
      </w:pPr>
      <w:r w:rsidRPr="000B7E52">
        <w:rPr>
          <w:rFonts w:cstheme="minorHAnsi"/>
        </w:rPr>
        <w:t>Hertzog, M</w:t>
      </w:r>
      <w:r w:rsidR="007B5AC7">
        <w:rPr>
          <w:rFonts w:cstheme="minorHAnsi"/>
        </w:rPr>
        <w:t xml:space="preserve"> (</w:t>
      </w:r>
      <w:r w:rsidRPr="000B7E52">
        <w:rPr>
          <w:rFonts w:cstheme="minorHAnsi"/>
        </w:rPr>
        <w:t xml:space="preserve">1996). </w:t>
      </w:r>
      <w:r w:rsidRPr="000B7E52">
        <w:rPr>
          <w:rFonts w:cstheme="minorHAnsi"/>
          <w:i/>
          <w:iCs/>
        </w:rPr>
        <w:t>The Lavender Vote: Lesbians, Gay Men and Bisexuals in American Electoral Politics</w:t>
      </w:r>
      <w:r w:rsidR="00D83403">
        <w:rPr>
          <w:rFonts w:cstheme="minorHAnsi"/>
        </w:rPr>
        <w:t>,</w:t>
      </w:r>
      <w:r w:rsidRPr="000B7E52">
        <w:rPr>
          <w:rFonts w:cstheme="minorHAnsi"/>
        </w:rPr>
        <w:t xml:space="preserve"> New York: New York University Press.</w:t>
      </w:r>
    </w:p>
    <w:p w14:paraId="7D01C9A4" w14:textId="48A19D5A" w:rsidR="009410D1" w:rsidRDefault="009410D1" w:rsidP="00BB41D6">
      <w:pPr>
        <w:spacing w:line="276" w:lineRule="auto"/>
        <w:jc w:val="both"/>
        <w:rPr>
          <w:rFonts w:cstheme="minorHAnsi"/>
        </w:rPr>
      </w:pPr>
    </w:p>
    <w:p w14:paraId="7B1E5A70" w14:textId="15EE77D7" w:rsidR="009410D1" w:rsidRDefault="009410D1" w:rsidP="00BB41D6">
      <w:pPr>
        <w:spacing w:line="276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Hunkli</w:t>
      </w:r>
      <w:r w:rsidR="007B5AC7">
        <w:rPr>
          <w:rFonts w:cstheme="minorHAnsi"/>
        </w:rPr>
        <w:t>n</w:t>
      </w:r>
      <w:r>
        <w:rPr>
          <w:rFonts w:cstheme="minorHAnsi"/>
        </w:rPr>
        <w:t>ger</w:t>
      </w:r>
      <w:proofErr w:type="spellEnd"/>
      <w:r>
        <w:rPr>
          <w:rFonts w:cstheme="minorHAnsi"/>
        </w:rPr>
        <w:t xml:space="preserve">, </w:t>
      </w:r>
      <w:r w:rsidR="00D83403">
        <w:rPr>
          <w:rFonts w:cstheme="minorHAnsi"/>
        </w:rPr>
        <w:t>M.</w:t>
      </w:r>
      <w:r w:rsidR="000B6172">
        <w:rPr>
          <w:rFonts w:cstheme="minorHAnsi"/>
        </w:rPr>
        <w:t xml:space="preserve"> </w:t>
      </w:r>
      <w:r>
        <w:rPr>
          <w:rFonts w:cstheme="minorHAnsi"/>
        </w:rPr>
        <w:t xml:space="preserve">and </w:t>
      </w:r>
      <w:proofErr w:type="spellStart"/>
      <w:r w:rsidR="000B6172">
        <w:rPr>
          <w:rFonts w:cstheme="minorHAnsi"/>
        </w:rPr>
        <w:t>Ajanovíc</w:t>
      </w:r>
      <w:proofErr w:type="spellEnd"/>
      <w:r w:rsidR="000B6172">
        <w:rPr>
          <w:rFonts w:cstheme="minorHAnsi"/>
        </w:rPr>
        <w:t>, E</w:t>
      </w:r>
      <w:r w:rsidR="00D83403">
        <w:rPr>
          <w:rFonts w:cstheme="minorHAnsi"/>
        </w:rPr>
        <w:t>.</w:t>
      </w:r>
      <w:r w:rsidR="000B6172">
        <w:rPr>
          <w:rFonts w:cstheme="minorHAnsi"/>
        </w:rPr>
        <w:t xml:space="preserve"> (2022) </w:t>
      </w:r>
      <w:r w:rsidR="00D83403">
        <w:rPr>
          <w:rFonts w:cstheme="minorHAnsi"/>
        </w:rPr>
        <w:t>‘</w:t>
      </w:r>
      <w:r w:rsidR="000B6172" w:rsidRPr="000B6172">
        <w:rPr>
          <w:rFonts w:cstheme="minorHAnsi"/>
        </w:rPr>
        <w:t xml:space="preserve">Voting Right? </w:t>
      </w:r>
      <w:proofErr w:type="spellStart"/>
      <w:r w:rsidR="000B6172" w:rsidRPr="000B6172">
        <w:rPr>
          <w:rFonts w:cstheme="minorHAnsi"/>
        </w:rPr>
        <w:t>Analyzing</w:t>
      </w:r>
      <w:proofErr w:type="spellEnd"/>
      <w:r w:rsidR="000B6172" w:rsidRPr="000B6172">
        <w:rPr>
          <w:rFonts w:cstheme="minorHAnsi"/>
        </w:rPr>
        <w:t xml:space="preserve"> Electoral </w:t>
      </w:r>
      <w:proofErr w:type="spellStart"/>
      <w:r w:rsidR="000B6172" w:rsidRPr="000B6172">
        <w:rPr>
          <w:rFonts w:cstheme="minorHAnsi"/>
        </w:rPr>
        <w:t>Homonationalism</w:t>
      </w:r>
      <w:proofErr w:type="spellEnd"/>
      <w:r w:rsidR="000B6172" w:rsidRPr="000B6172">
        <w:rPr>
          <w:rFonts w:cstheme="minorHAnsi"/>
        </w:rPr>
        <w:t xml:space="preserve"> of LGBTIQ* Voters in Austria and Germany</w:t>
      </w:r>
      <w:r w:rsidR="00D83403">
        <w:rPr>
          <w:rFonts w:cstheme="minorHAnsi"/>
        </w:rPr>
        <w:t>’</w:t>
      </w:r>
      <w:r w:rsidR="00E93298">
        <w:rPr>
          <w:rFonts w:cstheme="minorHAnsi"/>
        </w:rPr>
        <w:t xml:space="preserve">, </w:t>
      </w:r>
      <w:r w:rsidR="00E93298" w:rsidRPr="00E93298">
        <w:rPr>
          <w:rFonts w:cstheme="minorHAnsi"/>
          <w:i/>
          <w:iCs/>
        </w:rPr>
        <w:t>Social Politics: International Studies in Gender, State &amp; Society</w:t>
      </w:r>
      <w:r w:rsidR="00D83403">
        <w:rPr>
          <w:rFonts w:cstheme="minorHAnsi"/>
        </w:rPr>
        <w:t>, vol</w:t>
      </w:r>
      <w:r w:rsidR="00E93298">
        <w:rPr>
          <w:rFonts w:cstheme="minorHAnsi"/>
        </w:rPr>
        <w:t>29</w:t>
      </w:r>
      <w:r w:rsidR="00D83403">
        <w:rPr>
          <w:rFonts w:cstheme="minorHAnsi"/>
        </w:rPr>
        <w:t>, no 1, pp</w:t>
      </w:r>
      <w:r w:rsidR="00E93298">
        <w:rPr>
          <w:rFonts w:cstheme="minorHAnsi"/>
        </w:rPr>
        <w:t xml:space="preserve"> 24-49. </w:t>
      </w:r>
    </w:p>
    <w:p w14:paraId="0C3833AF" w14:textId="632371CD" w:rsidR="00C40E67" w:rsidRDefault="00C40E67" w:rsidP="00BB41D6">
      <w:pPr>
        <w:spacing w:line="276" w:lineRule="auto"/>
        <w:jc w:val="both"/>
        <w:rPr>
          <w:rFonts w:cstheme="minorHAnsi"/>
        </w:rPr>
      </w:pPr>
    </w:p>
    <w:p w14:paraId="61D1AC46" w14:textId="6C3B3356" w:rsidR="00C40E67" w:rsidRPr="000B7E52" w:rsidRDefault="00C40E67" w:rsidP="00BB41D6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Jones, P</w:t>
      </w:r>
      <w:r w:rsidR="00D83403">
        <w:rPr>
          <w:rFonts w:cstheme="minorHAnsi"/>
        </w:rPr>
        <w:t>.</w:t>
      </w:r>
      <w:r>
        <w:rPr>
          <w:rFonts w:cstheme="minorHAnsi"/>
        </w:rPr>
        <w:t xml:space="preserve"> (2021)</w:t>
      </w:r>
      <w:r w:rsidR="00D83403">
        <w:rPr>
          <w:rFonts w:cstheme="minorHAnsi"/>
        </w:rPr>
        <w:t xml:space="preserve"> ‘</w:t>
      </w:r>
      <w:r w:rsidR="0086407D" w:rsidRPr="0086407D">
        <w:rPr>
          <w:rFonts w:cstheme="minorHAnsi"/>
        </w:rPr>
        <w:t>Political Distinctiveness and Diversity Among LGBT Americans</w:t>
      </w:r>
      <w:r w:rsidR="00D83403">
        <w:rPr>
          <w:rFonts w:cstheme="minorHAnsi"/>
        </w:rPr>
        <w:t>’</w:t>
      </w:r>
      <w:r w:rsidR="0086407D">
        <w:rPr>
          <w:rFonts w:cstheme="minorHAnsi"/>
        </w:rPr>
        <w:t xml:space="preserve">, </w:t>
      </w:r>
      <w:r w:rsidR="0086407D" w:rsidRPr="0086407D">
        <w:rPr>
          <w:rFonts w:cstheme="minorHAnsi"/>
          <w:i/>
          <w:iCs/>
        </w:rPr>
        <w:t>Public Opinion Quarterly</w:t>
      </w:r>
      <w:r w:rsidR="00D83403">
        <w:rPr>
          <w:rFonts w:cstheme="minorHAnsi"/>
        </w:rPr>
        <w:t xml:space="preserve">, vol, </w:t>
      </w:r>
      <w:r w:rsidR="0086407D">
        <w:rPr>
          <w:rFonts w:cstheme="minorHAnsi"/>
        </w:rPr>
        <w:t>85</w:t>
      </w:r>
      <w:r w:rsidR="00D83403">
        <w:rPr>
          <w:rFonts w:cstheme="minorHAnsi"/>
        </w:rPr>
        <w:t xml:space="preserve">, no </w:t>
      </w:r>
      <w:r w:rsidR="0086407D">
        <w:rPr>
          <w:rFonts w:cstheme="minorHAnsi"/>
        </w:rPr>
        <w:t>2</w:t>
      </w:r>
      <w:r w:rsidR="00D83403">
        <w:rPr>
          <w:rFonts w:cstheme="minorHAnsi"/>
        </w:rPr>
        <w:t>, pp</w:t>
      </w:r>
      <w:r w:rsidR="0086407D">
        <w:rPr>
          <w:rFonts w:cstheme="minorHAnsi"/>
        </w:rPr>
        <w:t xml:space="preserve"> 694-622.</w:t>
      </w:r>
    </w:p>
    <w:p w14:paraId="237018C8" w14:textId="1E737897" w:rsidR="00917D39" w:rsidRPr="000B7E52" w:rsidRDefault="00917D39" w:rsidP="00BB41D6">
      <w:pPr>
        <w:spacing w:line="276" w:lineRule="auto"/>
        <w:jc w:val="both"/>
        <w:rPr>
          <w:rFonts w:cstheme="minorHAnsi"/>
        </w:rPr>
      </w:pPr>
    </w:p>
    <w:p w14:paraId="4EE5FAB8" w14:textId="1852B1B4" w:rsidR="00917D39" w:rsidRPr="000B7E52" w:rsidRDefault="00917D39" w:rsidP="00BB41D6">
      <w:pPr>
        <w:spacing w:line="276" w:lineRule="auto"/>
        <w:jc w:val="both"/>
        <w:rPr>
          <w:rFonts w:cstheme="minorHAnsi"/>
        </w:rPr>
      </w:pPr>
      <w:proofErr w:type="spellStart"/>
      <w:r w:rsidRPr="000B7E52">
        <w:rPr>
          <w:rFonts w:cstheme="minorHAnsi"/>
        </w:rPr>
        <w:t>Schotel</w:t>
      </w:r>
      <w:proofErr w:type="spellEnd"/>
      <w:r w:rsidRPr="000B7E52">
        <w:rPr>
          <w:rFonts w:cstheme="minorHAnsi"/>
        </w:rPr>
        <w:t xml:space="preserve">, </w:t>
      </w:r>
      <w:r w:rsidR="00D83403">
        <w:rPr>
          <w:rFonts w:cstheme="minorHAnsi"/>
        </w:rPr>
        <w:t>A.</w:t>
      </w:r>
      <w:r w:rsidRPr="000B7E52">
        <w:rPr>
          <w:rFonts w:cstheme="minorHAnsi"/>
        </w:rPr>
        <w:t>L</w:t>
      </w:r>
      <w:r w:rsidR="00D83403">
        <w:rPr>
          <w:rFonts w:cstheme="minorHAnsi"/>
        </w:rPr>
        <w:t>.</w:t>
      </w:r>
      <w:r w:rsidRPr="000B7E52">
        <w:rPr>
          <w:rFonts w:cstheme="minorHAnsi"/>
        </w:rPr>
        <w:t xml:space="preserve"> (2022) </w:t>
      </w:r>
      <w:r w:rsidR="00D83403">
        <w:rPr>
          <w:rFonts w:cstheme="minorHAnsi"/>
        </w:rPr>
        <w:t>‘</w:t>
      </w:r>
      <w:r w:rsidRPr="000B7E52">
        <w:rPr>
          <w:rFonts w:cstheme="minorHAnsi"/>
        </w:rPr>
        <w:t>A Rainbow Bundestag? An Intersectional Analysis of LGBTI Representation in Angela Merkel’s Germany</w:t>
      </w:r>
      <w:r w:rsidR="00D83403">
        <w:rPr>
          <w:rFonts w:cstheme="minorHAnsi"/>
        </w:rPr>
        <w:t>’</w:t>
      </w:r>
      <w:r w:rsidRPr="000B7E52">
        <w:rPr>
          <w:rFonts w:cstheme="minorHAnsi"/>
        </w:rPr>
        <w:t xml:space="preserve">, </w:t>
      </w:r>
      <w:r w:rsidRPr="000B7E52">
        <w:rPr>
          <w:rFonts w:cstheme="minorHAnsi"/>
          <w:i/>
          <w:iCs/>
        </w:rPr>
        <w:t>German Politics</w:t>
      </w:r>
      <w:r w:rsidR="00D83403">
        <w:rPr>
          <w:rFonts w:cstheme="minorHAnsi"/>
        </w:rPr>
        <w:t>, vol</w:t>
      </w:r>
      <w:r w:rsidRPr="000B7E52">
        <w:rPr>
          <w:rFonts w:cstheme="minorHAnsi"/>
        </w:rPr>
        <w:t xml:space="preserve"> 31</w:t>
      </w:r>
      <w:r w:rsidR="00D83403">
        <w:rPr>
          <w:rFonts w:cstheme="minorHAnsi"/>
        </w:rPr>
        <w:t xml:space="preserve">, no </w:t>
      </w:r>
      <w:r w:rsidRPr="000B7E52">
        <w:rPr>
          <w:rFonts w:cstheme="minorHAnsi"/>
        </w:rPr>
        <w:t>1</w:t>
      </w:r>
      <w:r w:rsidR="00D83403">
        <w:rPr>
          <w:rFonts w:cstheme="minorHAnsi"/>
        </w:rPr>
        <w:t>, pp</w:t>
      </w:r>
      <w:r w:rsidRPr="000B7E52">
        <w:rPr>
          <w:rFonts w:cstheme="minorHAnsi"/>
        </w:rPr>
        <w:t xml:space="preserve"> 101-118</w:t>
      </w:r>
      <w:r w:rsidR="000B7E52" w:rsidRPr="000B7E52">
        <w:rPr>
          <w:rFonts w:cstheme="minorHAnsi"/>
        </w:rPr>
        <w:t>.</w:t>
      </w:r>
    </w:p>
    <w:p w14:paraId="58428C1F" w14:textId="77777777" w:rsidR="00BB41D6" w:rsidRPr="000B7E52" w:rsidRDefault="00BB41D6" w:rsidP="00BB41D6">
      <w:pPr>
        <w:spacing w:line="276" w:lineRule="auto"/>
        <w:jc w:val="both"/>
        <w:rPr>
          <w:rFonts w:cstheme="minorHAnsi"/>
        </w:rPr>
      </w:pPr>
    </w:p>
    <w:p w14:paraId="77FC4D2E" w14:textId="5EA0138D" w:rsidR="00B31BC3" w:rsidRPr="00881904" w:rsidRDefault="00B31BC3" w:rsidP="00BB41D6">
      <w:pPr>
        <w:spacing w:line="276" w:lineRule="auto"/>
        <w:rPr>
          <w:rFonts w:cstheme="minorHAnsi"/>
        </w:rPr>
      </w:pPr>
      <w:r w:rsidRPr="00B31BC3">
        <w:rPr>
          <w:rFonts w:cstheme="minorHAnsi"/>
        </w:rPr>
        <w:t>Turnbull-</w:t>
      </w:r>
      <w:proofErr w:type="spellStart"/>
      <w:r w:rsidRPr="00B31BC3">
        <w:rPr>
          <w:rFonts w:cstheme="minorHAnsi"/>
        </w:rPr>
        <w:t>Dugarte</w:t>
      </w:r>
      <w:proofErr w:type="spellEnd"/>
      <w:r w:rsidRPr="000B7E52">
        <w:rPr>
          <w:rFonts w:cstheme="minorHAnsi"/>
        </w:rPr>
        <w:t xml:space="preserve">, </w:t>
      </w:r>
      <w:r w:rsidRPr="00B31BC3">
        <w:rPr>
          <w:rFonts w:cstheme="minorHAnsi"/>
        </w:rPr>
        <w:t>S</w:t>
      </w:r>
      <w:r w:rsidR="00D83403">
        <w:rPr>
          <w:rFonts w:cstheme="minorHAnsi"/>
        </w:rPr>
        <w:t>.</w:t>
      </w:r>
      <w:r w:rsidRPr="00B31BC3">
        <w:rPr>
          <w:rFonts w:cstheme="minorHAnsi"/>
        </w:rPr>
        <w:t>J</w:t>
      </w:r>
      <w:r w:rsidR="00D83403">
        <w:rPr>
          <w:rFonts w:cstheme="minorHAnsi"/>
        </w:rPr>
        <w:t>.</w:t>
      </w:r>
      <w:r w:rsidR="00917D39" w:rsidRPr="000B7E52">
        <w:rPr>
          <w:rFonts w:cstheme="minorHAnsi"/>
        </w:rPr>
        <w:t xml:space="preserve"> </w:t>
      </w:r>
      <w:r w:rsidRPr="00B31BC3">
        <w:rPr>
          <w:rFonts w:cstheme="minorHAnsi"/>
        </w:rPr>
        <w:t>(2020)</w:t>
      </w:r>
      <w:r w:rsidR="00D83403">
        <w:rPr>
          <w:rFonts w:cstheme="minorHAnsi"/>
        </w:rPr>
        <w:t>.</w:t>
      </w:r>
      <w:r w:rsidRPr="00B31BC3">
        <w:rPr>
          <w:rFonts w:cstheme="minorHAnsi"/>
          <w:shd w:val="clear" w:color="auto" w:fill="FFFFFF"/>
        </w:rPr>
        <w:t> </w:t>
      </w:r>
      <w:r w:rsidR="00D83403">
        <w:rPr>
          <w:rFonts w:cstheme="minorHAnsi"/>
          <w:shd w:val="clear" w:color="auto" w:fill="FFFFFF"/>
        </w:rPr>
        <w:t>‘</w:t>
      </w:r>
      <w:r w:rsidRPr="00B31BC3">
        <w:rPr>
          <w:rFonts w:cstheme="minorHAnsi"/>
        </w:rPr>
        <w:t>Who wins the British lavender vote? (Mostly) Labour</w:t>
      </w:r>
      <w:r w:rsidR="00D83403">
        <w:rPr>
          <w:rFonts w:cstheme="minorHAnsi"/>
        </w:rPr>
        <w:t>’,</w:t>
      </w:r>
      <w:r w:rsidRPr="00B31BC3">
        <w:rPr>
          <w:rFonts w:cstheme="minorHAnsi"/>
          <w:shd w:val="clear" w:color="auto" w:fill="FFFFFF"/>
        </w:rPr>
        <w:t> </w:t>
      </w:r>
      <w:r w:rsidRPr="00B31BC3">
        <w:rPr>
          <w:rFonts w:cstheme="minorHAnsi"/>
          <w:i/>
          <w:iCs/>
        </w:rPr>
        <w:t>Politics, Groups, and Identities</w:t>
      </w:r>
      <w:r w:rsidR="00D83403">
        <w:rPr>
          <w:rFonts w:cstheme="minorHAnsi"/>
        </w:rPr>
        <w:t>,</w:t>
      </w:r>
      <w:r w:rsidRPr="000B7E52">
        <w:rPr>
          <w:rFonts w:cstheme="minorHAnsi"/>
        </w:rPr>
        <w:t xml:space="preserve"> Online First</w:t>
      </w:r>
      <w:r w:rsidRPr="000B7E52">
        <w:rPr>
          <w:rFonts w:cstheme="minorHAnsi"/>
          <w:shd w:val="clear" w:color="auto" w:fill="FFFFFF"/>
        </w:rPr>
        <w:t xml:space="preserve">. </w:t>
      </w:r>
    </w:p>
    <w:p w14:paraId="7C9C04C0" w14:textId="086F2640" w:rsidR="00322130" w:rsidRDefault="00322130" w:rsidP="00BB41D6">
      <w:pPr>
        <w:spacing w:line="276" w:lineRule="auto"/>
        <w:rPr>
          <w:rFonts w:cstheme="minorHAnsi"/>
          <w:u w:val="single"/>
        </w:rPr>
      </w:pPr>
    </w:p>
    <w:p w14:paraId="2B1B1954" w14:textId="22C19530" w:rsidR="00322130" w:rsidRPr="00C12090" w:rsidRDefault="00322130" w:rsidP="00BB41D6">
      <w:pPr>
        <w:spacing w:line="276" w:lineRule="auto"/>
        <w:rPr>
          <w:rFonts w:cstheme="minorHAnsi"/>
          <w:shd w:val="clear" w:color="auto" w:fill="FFFFFF"/>
        </w:rPr>
      </w:pPr>
      <w:r w:rsidRPr="00B31BC3">
        <w:rPr>
          <w:rFonts w:cstheme="minorHAnsi"/>
        </w:rPr>
        <w:t>Turnbull-Dugarte</w:t>
      </w:r>
      <w:r w:rsidRPr="000B7E52">
        <w:rPr>
          <w:rFonts w:cstheme="minorHAnsi"/>
        </w:rPr>
        <w:t xml:space="preserve">, </w:t>
      </w:r>
      <w:r w:rsidRPr="00B31BC3">
        <w:rPr>
          <w:rFonts w:cstheme="minorHAnsi"/>
        </w:rPr>
        <w:t>S</w:t>
      </w:r>
      <w:r w:rsidR="00D83403">
        <w:rPr>
          <w:rFonts w:cstheme="minorHAnsi"/>
        </w:rPr>
        <w:t xml:space="preserve">. </w:t>
      </w:r>
      <w:r w:rsidRPr="00B31BC3">
        <w:rPr>
          <w:rFonts w:cstheme="minorHAnsi"/>
        </w:rPr>
        <w:t>J</w:t>
      </w:r>
      <w:r w:rsidR="00D83403">
        <w:rPr>
          <w:rFonts w:cstheme="minorHAnsi"/>
        </w:rPr>
        <w:t>.</w:t>
      </w:r>
      <w:r w:rsidRPr="000B7E52">
        <w:rPr>
          <w:rFonts w:cstheme="minorHAnsi"/>
        </w:rPr>
        <w:t xml:space="preserve"> </w:t>
      </w:r>
      <w:r w:rsidRPr="00B31BC3">
        <w:rPr>
          <w:rFonts w:cstheme="minorHAnsi"/>
        </w:rPr>
        <w:t>(202</w:t>
      </w:r>
      <w:r>
        <w:rPr>
          <w:rFonts w:cstheme="minorHAnsi"/>
        </w:rPr>
        <w:t>1)</w:t>
      </w:r>
      <w:r w:rsidRPr="000B7E52">
        <w:rPr>
          <w:rFonts w:cstheme="minorHAnsi"/>
        </w:rPr>
        <w:t>.</w:t>
      </w:r>
      <w:r w:rsidRPr="00B31BC3">
        <w:rPr>
          <w:rFonts w:cstheme="minorHAnsi"/>
          <w:shd w:val="clear" w:color="auto" w:fill="FFFFFF"/>
        </w:rPr>
        <w:t> </w:t>
      </w:r>
      <w:r w:rsidR="00D83403">
        <w:rPr>
          <w:rFonts w:cstheme="minorHAnsi"/>
          <w:shd w:val="clear" w:color="auto" w:fill="FFFFFF"/>
        </w:rPr>
        <w:t>‘</w:t>
      </w:r>
      <w:r w:rsidR="00C12090" w:rsidRPr="00C12090">
        <w:rPr>
          <w:rFonts w:cstheme="minorHAnsi"/>
          <w:shd w:val="clear" w:color="auto" w:fill="FFFFFF"/>
        </w:rPr>
        <w:t>Multidimensional issue preferences of the European lavender vote</w:t>
      </w:r>
      <w:r w:rsidR="00D83403">
        <w:rPr>
          <w:rFonts w:cstheme="minorHAnsi"/>
          <w:shd w:val="clear" w:color="auto" w:fill="FFFFFF"/>
        </w:rPr>
        <w:t>’,</w:t>
      </w:r>
      <w:r w:rsidR="00C12090">
        <w:rPr>
          <w:rFonts w:cstheme="minorHAnsi"/>
          <w:shd w:val="clear" w:color="auto" w:fill="FFFFFF"/>
        </w:rPr>
        <w:t xml:space="preserve"> </w:t>
      </w:r>
      <w:r w:rsidR="00C12090" w:rsidRPr="00264084">
        <w:rPr>
          <w:rFonts w:cstheme="minorHAnsi"/>
          <w:i/>
          <w:iCs/>
          <w:shd w:val="clear" w:color="auto" w:fill="FFFFFF"/>
        </w:rPr>
        <w:t>European Journal of Public Policy</w:t>
      </w:r>
      <w:r w:rsidR="00D83403">
        <w:rPr>
          <w:rFonts w:cstheme="minorHAnsi"/>
          <w:shd w:val="clear" w:color="auto" w:fill="FFFFFF"/>
        </w:rPr>
        <w:t xml:space="preserve">, vol </w:t>
      </w:r>
      <w:r w:rsidR="00C12090">
        <w:rPr>
          <w:rFonts w:cstheme="minorHAnsi"/>
          <w:shd w:val="clear" w:color="auto" w:fill="FFFFFF"/>
        </w:rPr>
        <w:t>28</w:t>
      </w:r>
      <w:r w:rsidR="00D83403">
        <w:rPr>
          <w:rFonts w:cstheme="minorHAnsi"/>
          <w:shd w:val="clear" w:color="auto" w:fill="FFFFFF"/>
        </w:rPr>
        <w:t xml:space="preserve">, no </w:t>
      </w:r>
      <w:r w:rsidR="00C12090">
        <w:rPr>
          <w:rFonts w:cstheme="minorHAnsi"/>
          <w:shd w:val="clear" w:color="auto" w:fill="FFFFFF"/>
        </w:rPr>
        <w:t>11</w:t>
      </w:r>
      <w:r w:rsidR="00D83403">
        <w:rPr>
          <w:rFonts w:cstheme="minorHAnsi"/>
          <w:shd w:val="clear" w:color="auto" w:fill="FFFFFF"/>
        </w:rPr>
        <w:t>, pp</w:t>
      </w:r>
      <w:r w:rsidR="00C12090">
        <w:rPr>
          <w:rFonts w:cstheme="minorHAnsi"/>
          <w:shd w:val="clear" w:color="auto" w:fill="FFFFFF"/>
        </w:rPr>
        <w:t xml:space="preserve"> 1827-1848</w:t>
      </w:r>
      <w:r w:rsidR="00264084">
        <w:rPr>
          <w:rFonts w:cstheme="minorHAnsi"/>
          <w:shd w:val="clear" w:color="auto" w:fill="FFFFFF"/>
        </w:rPr>
        <w:t>.</w:t>
      </w:r>
    </w:p>
    <w:p w14:paraId="1FE3919F" w14:textId="6F2278BF" w:rsidR="00B31BC3" w:rsidRDefault="00B31BC3" w:rsidP="00F367BD">
      <w:pPr>
        <w:spacing w:line="360" w:lineRule="auto"/>
        <w:jc w:val="both"/>
      </w:pPr>
    </w:p>
    <w:p w14:paraId="22EEE2B0" w14:textId="77777777" w:rsidR="00F64D2A" w:rsidRPr="00F64D2A" w:rsidRDefault="00F64D2A" w:rsidP="00F64D2A">
      <w:pPr>
        <w:rPr>
          <w:shd w:val="clear" w:color="auto" w:fill="FFFFFF"/>
          <w:lang w:val="en-GB"/>
        </w:rPr>
      </w:pPr>
      <w:r w:rsidRPr="00F64D2A">
        <w:rPr>
          <w:shd w:val="clear" w:color="auto" w:fill="FFFFFF"/>
        </w:rPr>
        <w:t>Funding details</w:t>
      </w:r>
      <w:r w:rsidRPr="00F64D2A">
        <w:rPr>
          <w:shd w:val="clear" w:color="auto" w:fill="FFFFFF"/>
          <w:lang w:val="en-GB"/>
        </w:rPr>
        <w:t>:</w:t>
      </w:r>
    </w:p>
    <w:p w14:paraId="51B09E4A" w14:textId="75672819" w:rsidR="00F64D2A" w:rsidRPr="00F64D2A" w:rsidRDefault="00F64D2A" w:rsidP="00F64D2A">
      <w:pPr>
        <w:rPr>
          <w:lang w:val="en-GB"/>
        </w:rPr>
      </w:pPr>
      <w:r w:rsidRPr="00F64D2A">
        <w:rPr>
          <w:shd w:val="clear" w:color="auto" w:fill="FFFFFF"/>
        </w:rPr>
        <w:t xml:space="preserve">This work was </w:t>
      </w:r>
      <w:r w:rsidRPr="00F64D2A">
        <w:rPr>
          <w:shd w:val="clear" w:color="auto" w:fill="FFFFFF"/>
          <w:lang w:val="en-GB"/>
        </w:rPr>
        <w:t xml:space="preserve">not </w:t>
      </w:r>
      <w:r w:rsidRPr="00F64D2A">
        <w:rPr>
          <w:shd w:val="clear" w:color="auto" w:fill="FFFFFF"/>
        </w:rPr>
        <w:t xml:space="preserve">supported by </w:t>
      </w:r>
      <w:r w:rsidRPr="00F64D2A">
        <w:rPr>
          <w:shd w:val="clear" w:color="auto" w:fill="FFFFFF"/>
          <w:lang w:val="en-GB"/>
        </w:rPr>
        <w:t xml:space="preserve">any concrete funding. </w:t>
      </w:r>
    </w:p>
    <w:p w14:paraId="6DA491D2" w14:textId="77777777" w:rsidR="00F64D2A" w:rsidRPr="00F64D2A" w:rsidRDefault="00F64D2A" w:rsidP="00DC0765">
      <w:pPr>
        <w:rPr>
          <w:shd w:val="clear" w:color="auto" w:fill="FFFFFF"/>
        </w:rPr>
      </w:pPr>
    </w:p>
    <w:p w14:paraId="68CCFFBF" w14:textId="721E45F3" w:rsidR="00DC0765" w:rsidRPr="00F64D2A" w:rsidRDefault="00DC0765" w:rsidP="00DC0765">
      <w:pPr>
        <w:rPr>
          <w:shd w:val="clear" w:color="auto" w:fill="FFFFFF"/>
        </w:rPr>
      </w:pPr>
      <w:r w:rsidRPr="00F64D2A">
        <w:rPr>
          <w:shd w:val="clear" w:color="auto" w:fill="FFFFFF"/>
        </w:rPr>
        <w:t xml:space="preserve">Conflict of interest statement: </w:t>
      </w:r>
    </w:p>
    <w:p w14:paraId="05DE2BBB" w14:textId="48306008" w:rsidR="00DC0765" w:rsidRPr="00F64D2A" w:rsidRDefault="00DC0765" w:rsidP="00DC0765">
      <w:pPr>
        <w:rPr>
          <w:shd w:val="clear" w:color="auto" w:fill="FFFFFF"/>
          <w:lang w:val="en-GB"/>
        </w:rPr>
      </w:pPr>
      <w:r w:rsidRPr="00F64D2A">
        <w:rPr>
          <w:shd w:val="clear" w:color="auto" w:fill="FFFFFF"/>
        </w:rPr>
        <w:t>The Author(s) declare(s) that there is no conflict of interest</w:t>
      </w:r>
      <w:r w:rsidRPr="00F64D2A">
        <w:rPr>
          <w:shd w:val="clear" w:color="auto" w:fill="FFFFFF"/>
          <w:lang w:val="en-GB"/>
        </w:rPr>
        <w:t>.</w:t>
      </w:r>
    </w:p>
    <w:p w14:paraId="1EC05DE6" w14:textId="77777777" w:rsidR="002A6449" w:rsidRDefault="00DC0765" w:rsidP="00DC0765">
      <w:pPr>
        <w:rPr>
          <w:shd w:val="clear" w:color="auto" w:fill="FFFFFF"/>
        </w:rPr>
      </w:pPr>
      <w:r w:rsidRPr="00F64D2A">
        <w:br/>
      </w:r>
      <w:r w:rsidRPr="00F64D2A">
        <w:rPr>
          <w:shd w:val="clear" w:color="auto" w:fill="FFFFFF"/>
        </w:rPr>
        <w:t xml:space="preserve">Acknowledgements: </w:t>
      </w:r>
    </w:p>
    <w:p w14:paraId="0BCA1756" w14:textId="0CAB6488" w:rsidR="00DC0765" w:rsidRPr="00F64D2A" w:rsidRDefault="00DC0765" w:rsidP="00DC0765">
      <w:pPr>
        <w:rPr>
          <w:shd w:val="clear" w:color="auto" w:fill="FFFFFF"/>
          <w:lang w:val="en-GB"/>
        </w:rPr>
      </w:pPr>
      <w:r w:rsidRPr="00F64D2A">
        <w:rPr>
          <w:shd w:val="clear" w:color="auto" w:fill="FFFFFF"/>
          <w:lang w:val="en-GB"/>
        </w:rPr>
        <w:t xml:space="preserve">I am grateful to </w:t>
      </w:r>
      <w:r w:rsidR="00FE0009" w:rsidRPr="00F64D2A">
        <w:rPr>
          <w:shd w:val="clear" w:color="auto" w:fill="FFFFFF"/>
          <w:lang w:val="en-GB"/>
        </w:rPr>
        <w:t xml:space="preserve">Editorial team at the </w:t>
      </w:r>
      <w:r w:rsidR="00FE0009" w:rsidRPr="00F64D2A">
        <w:rPr>
          <w:i/>
          <w:iCs/>
          <w:shd w:val="clear" w:color="auto" w:fill="FFFFFF"/>
          <w:lang w:val="en-GB"/>
        </w:rPr>
        <w:t>European Journal of Gender and Politics</w:t>
      </w:r>
      <w:r w:rsidR="00FE0009" w:rsidRPr="00F64D2A">
        <w:rPr>
          <w:shd w:val="clear" w:color="auto" w:fill="FFFFFF"/>
          <w:lang w:val="en-GB"/>
        </w:rPr>
        <w:t xml:space="preserve"> for the</w:t>
      </w:r>
      <w:r w:rsidR="002A6449">
        <w:rPr>
          <w:shd w:val="clear" w:color="auto" w:fill="FFFFFF"/>
          <w:lang w:val="en-GB"/>
        </w:rPr>
        <w:t>ir</w:t>
      </w:r>
      <w:r w:rsidR="00FE0009" w:rsidRPr="00F64D2A">
        <w:rPr>
          <w:shd w:val="clear" w:color="auto" w:fill="FFFFFF"/>
          <w:lang w:val="en-GB"/>
        </w:rPr>
        <w:t xml:space="preserve"> help</w:t>
      </w:r>
      <w:r w:rsidR="002A6449">
        <w:rPr>
          <w:shd w:val="clear" w:color="auto" w:fill="FFFFFF"/>
          <w:lang w:val="en-GB"/>
        </w:rPr>
        <w:t>ful</w:t>
      </w:r>
      <w:r w:rsidR="00FE0009" w:rsidRPr="00F64D2A">
        <w:rPr>
          <w:shd w:val="clear" w:color="auto" w:fill="FFFFFF"/>
          <w:lang w:val="en-GB"/>
        </w:rPr>
        <w:t xml:space="preserve"> comments on an earlier iteration of this report. </w:t>
      </w:r>
    </w:p>
    <w:p w14:paraId="0EFC98B8" w14:textId="77777777" w:rsidR="002A6449" w:rsidRDefault="00DC0765" w:rsidP="002A6449">
      <w:pPr>
        <w:rPr>
          <w:shd w:val="clear" w:color="auto" w:fill="FFFFFF"/>
        </w:rPr>
      </w:pPr>
      <w:r w:rsidRPr="00F64D2A">
        <w:br/>
      </w:r>
      <w:r w:rsidRPr="00F64D2A">
        <w:rPr>
          <w:shd w:val="clear" w:color="auto" w:fill="FFFFFF"/>
        </w:rPr>
        <w:t xml:space="preserve">Bio note: </w:t>
      </w:r>
    </w:p>
    <w:p w14:paraId="187F1786" w14:textId="0E0272D9" w:rsidR="00DC0765" w:rsidRPr="00F64D2A" w:rsidRDefault="005738C6" w:rsidP="002A6449">
      <w:proofErr w:type="spellStart"/>
      <w:r w:rsidRPr="00F64D2A">
        <w:rPr>
          <w:shd w:val="clear" w:color="auto" w:fill="FFFFFF"/>
          <w:lang w:val="en-GB"/>
        </w:rPr>
        <w:t>Dr.</w:t>
      </w:r>
      <w:proofErr w:type="spellEnd"/>
      <w:r w:rsidRPr="00F64D2A">
        <w:rPr>
          <w:shd w:val="clear" w:color="auto" w:fill="FFFFFF"/>
          <w:lang w:val="en-GB"/>
        </w:rPr>
        <w:t xml:space="preserve"> Stuart J. Turnbull-</w:t>
      </w:r>
      <w:proofErr w:type="spellStart"/>
      <w:r w:rsidRPr="00F64D2A">
        <w:rPr>
          <w:shd w:val="clear" w:color="auto" w:fill="FFFFFF"/>
          <w:lang w:val="en-GB"/>
        </w:rPr>
        <w:t>Dugarte</w:t>
      </w:r>
      <w:proofErr w:type="spellEnd"/>
      <w:r w:rsidRPr="00F64D2A">
        <w:rPr>
          <w:shd w:val="clear" w:color="auto" w:fill="FFFFFF"/>
          <w:lang w:val="en-GB"/>
        </w:rPr>
        <w:t xml:space="preserve"> </w:t>
      </w:r>
      <w:r w:rsidR="002A6449">
        <w:rPr>
          <w:shd w:val="clear" w:color="auto" w:fill="FFFFFF"/>
          <w:lang w:val="en-GB"/>
        </w:rPr>
        <w:t xml:space="preserve">holds a PhD in </w:t>
      </w:r>
      <w:proofErr w:type="spellStart"/>
      <w:r w:rsidR="002A6449">
        <w:rPr>
          <w:shd w:val="clear" w:color="auto" w:fill="FFFFFF"/>
          <w:lang w:val="en-GB"/>
        </w:rPr>
        <w:t>Politcal</w:t>
      </w:r>
      <w:proofErr w:type="spellEnd"/>
      <w:r w:rsidR="002A6449">
        <w:rPr>
          <w:shd w:val="clear" w:color="auto" w:fill="FFFFFF"/>
          <w:lang w:val="en-GB"/>
        </w:rPr>
        <w:t xml:space="preserve"> Science from King’s College London. At present, he </w:t>
      </w:r>
      <w:r w:rsidRPr="00F64D2A">
        <w:rPr>
          <w:shd w:val="clear" w:color="auto" w:fill="FFFFFF"/>
          <w:lang w:val="en-GB"/>
        </w:rPr>
        <w:t>is an Assistant</w:t>
      </w:r>
      <w:r w:rsidR="002A6449">
        <w:rPr>
          <w:shd w:val="clear" w:color="auto" w:fill="FFFFFF"/>
          <w:lang w:val="en-GB"/>
        </w:rPr>
        <w:t xml:space="preserve"> </w:t>
      </w:r>
      <w:r w:rsidR="002A6449" w:rsidRPr="00F64D2A">
        <w:rPr>
          <w:shd w:val="clear" w:color="auto" w:fill="FFFFFF"/>
          <w:lang w:val="en-GB"/>
        </w:rPr>
        <w:t>Professor</w:t>
      </w:r>
      <w:r w:rsidR="002A6449">
        <w:rPr>
          <w:shd w:val="clear" w:color="auto" w:fill="FFFFFF"/>
          <w:lang w:val="en-GB"/>
        </w:rPr>
        <w:t xml:space="preserve"> in Quantitative</w:t>
      </w:r>
      <w:r w:rsidRPr="00F64D2A">
        <w:rPr>
          <w:shd w:val="clear" w:color="auto" w:fill="FFFFFF"/>
          <w:lang w:val="en-GB"/>
        </w:rPr>
        <w:t xml:space="preserve"> Political Science at the University of Southampton</w:t>
      </w:r>
      <w:r w:rsidR="002A6449">
        <w:rPr>
          <w:shd w:val="clear" w:color="auto" w:fill="FFFFFF"/>
          <w:lang w:val="en-GB"/>
        </w:rPr>
        <w:t xml:space="preserve">. </w:t>
      </w:r>
    </w:p>
    <w:p w14:paraId="1C723745" w14:textId="6CF4E1CB" w:rsidR="00825A4E" w:rsidRDefault="00825A4E" w:rsidP="00F367B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42D9A0B" wp14:editId="4F43893E">
            <wp:extent cx="5731510" cy="5012690"/>
            <wp:effectExtent l="0" t="0" r="0" b="3810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1386" w14:textId="6D3D946C" w:rsidR="00825A4E" w:rsidRDefault="00825A4E" w:rsidP="00F367BD">
      <w:pPr>
        <w:spacing w:line="360" w:lineRule="auto"/>
        <w:jc w:val="both"/>
      </w:pPr>
      <w:r>
        <w:t>Figure 1</w:t>
      </w:r>
    </w:p>
    <w:p w14:paraId="582A4511" w14:textId="36209EA0" w:rsidR="00CD1FCB" w:rsidRDefault="00825A4E" w:rsidP="00F367BD">
      <w:pPr>
        <w:spacing w:line="360" w:lineRule="auto"/>
        <w:jc w:val="both"/>
      </w:pPr>
      <w:r>
        <w:rPr>
          <w:noProof/>
        </w:rPr>
        <w:drawing>
          <wp:inline distT="0" distB="0" distL="0" distR="0" wp14:anchorId="0A0FB86A" wp14:editId="7ECAACB8">
            <wp:extent cx="4902200" cy="28702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7268" w14:textId="4051156A" w:rsidR="00CD1FCB" w:rsidRDefault="00CD1FCB" w:rsidP="00F367BD">
      <w:pPr>
        <w:spacing w:line="360" w:lineRule="auto"/>
        <w:jc w:val="both"/>
      </w:pPr>
      <w:r>
        <w:t>Figure 2</w:t>
      </w:r>
    </w:p>
    <w:p w14:paraId="01AF660B" w14:textId="77777777" w:rsidR="00825A4E" w:rsidRDefault="00825A4E" w:rsidP="00F367BD">
      <w:pPr>
        <w:spacing w:line="360" w:lineRule="auto"/>
        <w:jc w:val="both"/>
      </w:pPr>
    </w:p>
    <w:p w14:paraId="7DEBC43E" w14:textId="6AC60B18" w:rsidR="00CD1FCB" w:rsidRDefault="00881904" w:rsidP="00825A4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AA478C0" wp14:editId="1B42A113">
            <wp:extent cx="5731510" cy="3630295"/>
            <wp:effectExtent l="0" t="0" r="0" b="1905"/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AF0D" w14:textId="4742B8D0" w:rsidR="00825A4E" w:rsidRDefault="00825A4E" w:rsidP="00825A4E">
      <w:pPr>
        <w:spacing w:line="360" w:lineRule="auto"/>
      </w:pPr>
      <w:r w:rsidRPr="00825A4E">
        <w:t>Figure 3</w:t>
      </w:r>
    </w:p>
    <w:p w14:paraId="65B8E6FE" w14:textId="0182798A" w:rsidR="00825A4E" w:rsidRDefault="00825A4E" w:rsidP="00825A4E">
      <w:pPr>
        <w:spacing w:line="360" w:lineRule="auto"/>
      </w:pPr>
    </w:p>
    <w:p w14:paraId="3249816B" w14:textId="4A2E0F2C" w:rsidR="00825A4E" w:rsidRPr="00825A4E" w:rsidRDefault="00825A4E" w:rsidP="00825A4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D46E936" wp14:editId="0B56205A">
            <wp:extent cx="5731510" cy="4573905"/>
            <wp:effectExtent l="0" t="0" r="0" b="0"/>
            <wp:docPr id="8" name="Picture 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Figure 4</w:t>
      </w:r>
    </w:p>
    <w:sectPr w:rsidR="00825A4E" w:rsidRPr="00825A4E">
      <w:footnotePr>
        <w:numFmt w:val="chicago"/>
      </w:foot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E3DD2" w14:textId="77777777" w:rsidR="004A63C3" w:rsidRDefault="004A63C3" w:rsidP="00265165">
      <w:r>
        <w:separator/>
      </w:r>
    </w:p>
  </w:endnote>
  <w:endnote w:type="continuationSeparator" w:id="0">
    <w:p w14:paraId="08053591" w14:textId="77777777" w:rsidR="004A63C3" w:rsidRDefault="004A63C3" w:rsidP="0026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C3BF2" w14:textId="77777777" w:rsidR="004A63C3" w:rsidRDefault="004A63C3" w:rsidP="00265165">
      <w:r>
        <w:separator/>
      </w:r>
    </w:p>
  </w:footnote>
  <w:footnote w:type="continuationSeparator" w:id="0">
    <w:p w14:paraId="61ADB5E3" w14:textId="77777777" w:rsidR="004A63C3" w:rsidRDefault="004A63C3" w:rsidP="00265165">
      <w:r>
        <w:continuationSeparator/>
      </w:r>
    </w:p>
  </w:footnote>
  <w:footnote w:id="1">
    <w:p w14:paraId="0525491D" w14:textId="56A0F9E6" w:rsidR="009E4817" w:rsidRPr="00265165" w:rsidRDefault="009E4817">
      <w:pPr>
        <w:pStyle w:val="FootnoteText"/>
      </w:pPr>
      <w:r>
        <w:rPr>
          <w:rStyle w:val="FootnoteReference"/>
        </w:rPr>
        <w:footnoteRef/>
      </w:r>
      <w:r>
        <w:t xml:space="preserve"> Assistant Professor, University of Southampton. Email: </w:t>
      </w:r>
      <w:hyperlink r:id="rId1" w:history="1">
        <w:r w:rsidRPr="0018654B">
          <w:rPr>
            <w:rStyle w:val="Hyperlink"/>
          </w:rPr>
          <w:t>s.turnbull-dugarte@soton.ac.uk</w:t>
        </w:r>
      </w:hyperlink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3B1D"/>
    <w:rsid w:val="00086B12"/>
    <w:rsid w:val="00096C7F"/>
    <w:rsid w:val="000A56EA"/>
    <w:rsid w:val="000A5857"/>
    <w:rsid w:val="000B6172"/>
    <w:rsid w:val="000B6D07"/>
    <w:rsid w:val="000B7E52"/>
    <w:rsid w:val="000C0FB1"/>
    <w:rsid w:val="000E7368"/>
    <w:rsid w:val="000F797F"/>
    <w:rsid w:val="0011224A"/>
    <w:rsid w:val="00122B5B"/>
    <w:rsid w:val="00130878"/>
    <w:rsid w:val="001355F8"/>
    <w:rsid w:val="00154F53"/>
    <w:rsid w:val="00182AB3"/>
    <w:rsid w:val="00191211"/>
    <w:rsid w:val="00197211"/>
    <w:rsid w:val="001A0CF0"/>
    <w:rsid w:val="001A1263"/>
    <w:rsid w:val="001A1846"/>
    <w:rsid w:val="001C352B"/>
    <w:rsid w:val="001C592A"/>
    <w:rsid w:val="001D120A"/>
    <w:rsid w:val="001D47CD"/>
    <w:rsid w:val="001D559F"/>
    <w:rsid w:val="001E5370"/>
    <w:rsid w:val="001E7132"/>
    <w:rsid w:val="001F332A"/>
    <w:rsid w:val="00203DBA"/>
    <w:rsid w:val="00207D2F"/>
    <w:rsid w:val="00215980"/>
    <w:rsid w:val="002167B2"/>
    <w:rsid w:val="0023274C"/>
    <w:rsid w:val="002523CC"/>
    <w:rsid w:val="00264084"/>
    <w:rsid w:val="00265165"/>
    <w:rsid w:val="002A18E9"/>
    <w:rsid w:val="002A2943"/>
    <w:rsid w:val="002A6449"/>
    <w:rsid w:val="002C49CA"/>
    <w:rsid w:val="002D4AB9"/>
    <w:rsid w:val="002E5B86"/>
    <w:rsid w:val="002F6AA3"/>
    <w:rsid w:val="00322130"/>
    <w:rsid w:val="00327E6D"/>
    <w:rsid w:val="00340137"/>
    <w:rsid w:val="0034119E"/>
    <w:rsid w:val="00344F13"/>
    <w:rsid w:val="003671A7"/>
    <w:rsid w:val="003713E2"/>
    <w:rsid w:val="003865BD"/>
    <w:rsid w:val="003918D4"/>
    <w:rsid w:val="003A1EE3"/>
    <w:rsid w:val="003E210E"/>
    <w:rsid w:val="003E3E15"/>
    <w:rsid w:val="003F5D99"/>
    <w:rsid w:val="00403671"/>
    <w:rsid w:val="0041425D"/>
    <w:rsid w:val="004203FF"/>
    <w:rsid w:val="00423807"/>
    <w:rsid w:val="004428EA"/>
    <w:rsid w:val="004578C5"/>
    <w:rsid w:val="00466F86"/>
    <w:rsid w:val="00476F5F"/>
    <w:rsid w:val="00477847"/>
    <w:rsid w:val="00487788"/>
    <w:rsid w:val="004A0D7C"/>
    <w:rsid w:val="004A63C3"/>
    <w:rsid w:val="004B0A20"/>
    <w:rsid w:val="004B3425"/>
    <w:rsid w:val="004C15A1"/>
    <w:rsid w:val="004C74DF"/>
    <w:rsid w:val="004C7580"/>
    <w:rsid w:val="004E07CE"/>
    <w:rsid w:val="00527507"/>
    <w:rsid w:val="0053696A"/>
    <w:rsid w:val="00537F06"/>
    <w:rsid w:val="005514F2"/>
    <w:rsid w:val="00563159"/>
    <w:rsid w:val="0057086F"/>
    <w:rsid w:val="005738C6"/>
    <w:rsid w:val="0059046D"/>
    <w:rsid w:val="005D47E1"/>
    <w:rsid w:val="005E7DC1"/>
    <w:rsid w:val="00630618"/>
    <w:rsid w:val="0063398C"/>
    <w:rsid w:val="006835C2"/>
    <w:rsid w:val="0068771E"/>
    <w:rsid w:val="0069445E"/>
    <w:rsid w:val="006A017E"/>
    <w:rsid w:val="006C1C70"/>
    <w:rsid w:val="006C1DDD"/>
    <w:rsid w:val="006C4FD9"/>
    <w:rsid w:val="00701287"/>
    <w:rsid w:val="00720B85"/>
    <w:rsid w:val="0072152F"/>
    <w:rsid w:val="007261F8"/>
    <w:rsid w:val="00740455"/>
    <w:rsid w:val="0077704D"/>
    <w:rsid w:val="007A4AED"/>
    <w:rsid w:val="007A4BDB"/>
    <w:rsid w:val="007B5AC7"/>
    <w:rsid w:val="007D234C"/>
    <w:rsid w:val="007D7229"/>
    <w:rsid w:val="00813C08"/>
    <w:rsid w:val="00816FF6"/>
    <w:rsid w:val="00825A4E"/>
    <w:rsid w:val="00831C4C"/>
    <w:rsid w:val="00855832"/>
    <w:rsid w:val="0086407D"/>
    <w:rsid w:val="00880021"/>
    <w:rsid w:val="00881904"/>
    <w:rsid w:val="0089193D"/>
    <w:rsid w:val="008B5925"/>
    <w:rsid w:val="008D63CD"/>
    <w:rsid w:val="008E1D33"/>
    <w:rsid w:val="008E2CE3"/>
    <w:rsid w:val="008E4D62"/>
    <w:rsid w:val="008E668B"/>
    <w:rsid w:val="008F6A54"/>
    <w:rsid w:val="0091142E"/>
    <w:rsid w:val="00917D39"/>
    <w:rsid w:val="00932122"/>
    <w:rsid w:val="009410D1"/>
    <w:rsid w:val="00941E89"/>
    <w:rsid w:val="00961175"/>
    <w:rsid w:val="00966270"/>
    <w:rsid w:val="00984B1D"/>
    <w:rsid w:val="00997E2E"/>
    <w:rsid w:val="009A25E5"/>
    <w:rsid w:val="009A7CED"/>
    <w:rsid w:val="009B5470"/>
    <w:rsid w:val="009C4A94"/>
    <w:rsid w:val="009C7599"/>
    <w:rsid w:val="009D3DBA"/>
    <w:rsid w:val="009D5E4B"/>
    <w:rsid w:val="009E3FD1"/>
    <w:rsid w:val="009E4817"/>
    <w:rsid w:val="009F44F2"/>
    <w:rsid w:val="00A04FD2"/>
    <w:rsid w:val="00A14E50"/>
    <w:rsid w:val="00A20ECB"/>
    <w:rsid w:val="00A30337"/>
    <w:rsid w:val="00A53127"/>
    <w:rsid w:val="00A603FD"/>
    <w:rsid w:val="00A9482D"/>
    <w:rsid w:val="00AA15FA"/>
    <w:rsid w:val="00AD2E79"/>
    <w:rsid w:val="00AD4C72"/>
    <w:rsid w:val="00AE7434"/>
    <w:rsid w:val="00B04E49"/>
    <w:rsid w:val="00B154A1"/>
    <w:rsid w:val="00B31BC3"/>
    <w:rsid w:val="00B52FFB"/>
    <w:rsid w:val="00B67C01"/>
    <w:rsid w:val="00B70168"/>
    <w:rsid w:val="00BA01EF"/>
    <w:rsid w:val="00BA4536"/>
    <w:rsid w:val="00BB41D6"/>
    <w:rsid w:val="00BB6F8B"/>
    <w:rsid w:val="00BC0895"/>
    <w:rsid w:val="00BD5555"/>
    <w:rsid w:val="00BE3219"/>
    <w:rsid w:val="00BE4D2D"/>
    <w:rsid w:val="00C00B99"/>
    <w:rsid w:val="00C12090"/>
    <w:rsid w:val="00C1575F"/>
    <w:rsid w:val="00C31D6D"/>
    <w:rsid w:val="00C40E67"/>
    <w:rsid w:val="00C453F7"/>
    <w:rsid w:val="00C561FA"/>
    <w:rsid w:val="00C93A3C"/>
    <w:rsid w:val="00CC4B60"/>
    <w:rsid w:val="00CD1FCB"/>
    <w:rsid w:val="00CD3CB0"/>
    <w:rsid w:val="00CE1AE0"/>
    <w:rsid w:val="00CE516E"/>
    <w:rsid w:val="00CE65B3"/>
    <w:rsid w:val="00CF09C4"/>
    <w:rsid w:val="00CF16D5"/>
    <w:rsid w:val="00D438D0"/>
    <w:rsid w:val="00D538D3"/>
    <w:rsid w:val="00D70D28"/>
    <w:rsid w:val="00D73154"/>
    <w:rsid w:val="00D812CC"/>
    <w:rsid w:val="00D83403"/>
    <w:rsid w:val="00D90AA4"/>
    <w:rsid w:val="00D93B1D"/>
    <w:rsid w:val="00D9613C"/>
    <w:rsid w:val="00DA3E8C"/>
    <w:rsid w:val="00DA46C6"/>
    <w:rsid w:val="00DC0765"/>
    <w:rsid w:val="00E145E0"/>
    <w:rsid w:val="00E25EB7"/>
    <w:rsid w:val="00E26639"/>
    <w:rsid w:val="00E42BED"/>
    <w:rsid w:val="00E5702C"/>
    <w:rsid w:val="00E727C9"/>
    <w:rsid w:val="00E879AC"/>
    <w:rsid w:val="00E93298"/>
    <w:rsid w:val="00EA26F9"/>
    <w:rsid w:val="00EC0495"/>
    <w:rsid w:val="00EC16BF"/>
    <w:rsid w:val="00EE12B4"/>
    <w:rsid w:val="00EE3121"/>
    <w:rsid w:val="00EE4440"/>
    <w:rsid w:val="00EE4F79"/>
    <w:rsid w:val="00F1092D"/>
    <w:rsid w:val="00F22DE1"/>
    <w:rsid w:val="00F30D41"/>
    <w:rsid w:val="00F31EF8"/>
    <w:rsid w:val="00F367BD"/>
    <w:rsid w:val="00F55294"/>
    <w:rsid w:val="00F5536C"/>
    <w:rsid w:val="00F61305"/>
    <w:rsid w:val="00F6275D"/>
    <w:rsid w:val="00F64D2A"/>
    <w:rsid w:val="00F67DF3"/>
    <w:rsid w:val="00F77210"/>
    <w:rsid w:val="00FC1BFE"/>
    <w:rsid w:val="00FC2E55"/>
    <w:rsid w:val="00FC3439"/>
    <w:rsid w:val="00FD219F"/>
    <w:rsid w:val="00FE0009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48FA3CE"/>
  <w15:docId w15:val="{0785D0FF-3D6E-1848-A454-3637C22B3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765"/>
    <w:rPr>
      <w:rFonts w:ascii="Times New Roman" w:eastAsia="Times New Roman" w:hAnsi="Times New Roman" w:cs="Times New Roman"/>
      <w:lang w:val="en-E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93B1D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GB" w:eastAsia="en-US"/>
    </w:rPr>
  </w:style>
  <w:style w:type="character" w:customStyle="1" w:styleId="authors">
    <w:name w:val="authors"/>
    <w:basedOn w:val="DefaultParagraphFont"/>
    <w:rsid w:val="00B31BC3"/>
  </w:style>
  <w:style w:type="character" w:customStyle="1" w:styleId="apple-converted-space">
    <w:name w:val="apple-converted-space"/>
    <w:basedOn w:val="DefaultParagraphFont"/>
    <w:rsid w:val="00B31BC3"/>
  </w:style>
  <w:style w:type="character" w:customStyle="1" w:styleId="Date1">
    <w:name w:val="Date1"/>
    <w:basedOn w:val="DefaultParagraphFont"/>
    <w:rsid w:val="00B31BC3"/>
  </w:style>
  <w:style w:type="character" w:customStyle="1" w:styleId="arttitle">
    <w:name w:val="art_title"/>
    <w:basedOn w:val="DefaultParagraphFont"/>
    <w:rsid w:val="00B31BC3"/>
  </w:style>
  <w:style w:type="character" w:customStyle="1" w:styleId="serialtitle">
    <w:name w:val="serial_title"/>
    <w:basedOn w:val="DefaultParagraphFont"/>
    <w:rsid w:val="00B31BC3"/>
  </w:style>
  <w:style w:type="character" w:customStyle="1" w:styleId="doilink">
    <w:name w:val="doi_link"/>
    <w:basedOn w:val="DefaultParagraphFont"/>
    <w:rsid w:val="00B31BC3"/>
  </w:style>
  <w:style w:type="character" w:styleId="Hyperlink">
    <w:name w:val="Hyperlink"/>
    <w:basedOn w:val="DefaultParagraphFont"/>
    <w:uiPriority w:val="99"/>
    <w:unhideWhenUsed/>
    <w:rsid w:val="00B31BC3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65165"/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51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65165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516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A5857"/>
  </w:style>
  <w:style w:type="character" w:styleId="CommentReference">
    <w:name w:val="annotation reference"/>
    <w:basedOn w:val="DefaultParagraphFont"/>
    <w:uiPriority w:val="99"/>
    <w:semiHidden/>
    <w:unhideWhenUsed/>
    <w:rsid w:val="000A58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5857"/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58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8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8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121"/>
    <w:rPr>
      <w:rFonts w:ascii="Lucida Grande" w:eastAsiaTheme="minorHAnsi" w:hAnsi="Lucida Grande" w:cs="Lucida Grande"/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1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.turnbull-dugarte@soton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C7F64F-0488-A244-9B7A-F433B96DC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Turnbull-Dugarte</dc:creator>
  <cp:keywords/>
  <dc:description/>
  <cp:lastModifiedBy>Stuart Turnbull-Dugarte</cp:lastModifiedBy>
  <cp:revision>43</cp:revision>
  <dcterms:created xsi:type="dcterms:W3CDTF">2022-04-22T07:57:00Z</dcterms:created>
  <dcterms:modified xsi:type="dcterms:W3CDTF">2022-05-10T13:58:00Z</dcterms:modified>
</cp:coreProperties>
</file>