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4DAE" w14:textId="6D22CFEC" w:rsidR="001A1794" w:rsidRPr="00674D73" w:rsidRDefault="0063724E" w:rsidP="00997378">
      <w:pPr>
        <w:pStyle w:val="Heading1"/>
        <w:rPr>
          <w:rFonts w:ascii="Arial" w:hAnsi="Arial" w:cs="Arial"/>
          <w:b/>
          <w:bCs/>
          <w:color w:val="000000" w:themeColor="text1"/>
          <w:sz w:val="28"/>
          <w:szCs w:val="28"/>
        </w:rPr>
      </w:pPr>
      <w:bookmarkStart w:id="0" w:name="_Toc92367972"/>
      <w:r w:rsidRPr="00674D73">
        <w:rPr>
          <w:rFonts w:ascii="Arial" w:hAnsi="Arial" w:cs="Arial"/>
          <w:b/>
          <w:bCs/>
          <w:color w:val="000000" w:themeColor="text1"/>
          <w:sz w:val="28"/>
          <w:szCs w:val="28"/>
        </w:rPr>
        <w:t xml:space="preserve">Perceived </w:t>
      </w:r>
      <w:r w:rsidR="00041044" w:rsidRPr="00674D73">
        <w:rPr>
          <w:rFonts w:ascii="Arial" w:hAnsi="Arial" w:cs="Arial"/>
          <w:b/>
          <w:bCs/>
          <w:color w:val="000000" w:themeColor="text1"/>
          <w:sz w:val="28"/>
          <w:szCs w:val="28"/>
        </w:rPr>
        <w:t>place</w:t>
      </w:r>
      <w:r w:rsidRPr="00674D73">
        <w:rPr>
          <w:rFonts w:ascii="Arial" w:hAnsi="Arial" w:cs="Arial"/>
          <w:b/>
          <w:bCs/>
          <w:color w:val="000000" w:themeColor="text1"/>
          <w:sz w:val="28"/>
          <w:szCs w:val="28"/>
        </w:rPr>
        <w:t xml:space="preserve"> qualities</w:t>
      </w:r>
      <w:r w:rsidR="00B431A6">
        <w:rPr>
          <w:rFonts w:ascii="Arial" w:hAnsi="Arial" w:cs="Arial"/>
          <w:b/>
          <w:bCs/>
          <w:color w:val="000000" w:themeColor="text1"/>
          <w:sz w:val="28"/>
          <w:szCs w:val="28"/>
        </w:rPr>
        <w:t>, restorative effects</w:t>
      </w:r>
      <w:r w:rsidRPr="00674D73">
        <w:rPr>
          <w:rFonts w:ascii="Arial" w:hAnsi="Arial" w:cs="Arial"/>
          <w:b/>
          <w:bCs/>
          <w:color w:val="000000" w:themeColor="text1"/>
          <w:sz w:val="28"/>
          <w:szCs w:val="28"/>
        </w:rPr>
        <w:t xml:space="preserve"> </w:t>
      </w:r>
      <w:r w:rsidR="004F2A15" w:rsidRPr="00674D73">
        <w:rPr>
          <w:rFonts w:ascii="Arial" w:hAnsi="Arial" w:cs="Arial"/>
          <w:b/>
          <w:bCs/>
          <w:color w:val="000000" w:themeColor="text1"/>
          <w:sz w:val="28"/>
          <w:szCs w:val="28"/>
        </w:rPr>
        <w:t xml:space="preserve">and self-reported wellbeing </w:t>
      </w:r>
      <w:r w:rsidR="0082050A">
        <w:rPr>
          <w:rFonts w:ascii="Arial" w:hAnsi="Arial" w:cs="Arial"/>
          <w:b/>
          <w:bCs/>
          <w:color w:val="000000" w:themeColor="text1"/>
          <w:sz w:val="28"/>
          <w:szCs w:val="28"/>
        </w:rPr>
        <w:t>benefits</w:t>
      </w:r>
      <w:r w:rsidR="004F2A15" w:rsidRPr="00674D73">
        <w:rPr>
          <w:rFonts w:ascii="Arial" w:hAnsi="Arial" w:cs="Arial"/>
          <w:b/>
          <w:bCs/>
          <w:color w:val="000000" w:themeColor="text1"/>
          <w:sz w:val="28"/>
          <w:szCs w:val="28"/>
        </w:rPr>
        <w:t xml:space="preserve"> of visits to </w:t>
      </w:r>
      <w:r w:rsidRPr="00674D73">
        <w:rPr>
          <w:rFonts w:ascii="Arial" w:hAnsi="Arial" w:cs="Arial"/>
          <w:b/>
          <w:bCs/>
          <w:color w:val="000000" w:themeColor="text1"/>
          <w:sz w:val="28"/>
          <w:szCs w:val="28"/>
        </w:rPr>
        <w:t>heritage sites: empirical evidence from a</w:t>
      </w:r>
      <w:r w:rsidR="00E1780C" w:rsidRPr="00674D73">
        <w:rPr>
          <w:rFonts w:ascii="Arial" w:hAnsi="Arial" w:cs="Arial"/>
          <w:b/>
          <w:bCs/>
          <w:color w:val="000000" w:themeColor="text1"/>
          <w:sz w:val="28"/>
          <w:szCs w:val="28"/>
        </w:rPr>
        <w:t xml:space="preserve"> visit</w:t>
      </w:r>
      <w:r w:rsidRPr="00674D73">
        <w:rPr>
          <w:rFonts w:ascii="Arial" w:hAnsi="Arial" w:cs="Arial"/>
          <w:b/>
          <w:bCs/>
          <w:color w:val="000000" w:themeColor="text1"/>
          <w:sz w:val="28"/>
          <w:szCs w:val="28"/>
        </w:rPr>
        <w:t>or survey</w:t>
      </w:r>
      <w:r w:rsidR="00E1780C" w:rsidRPr="00674D73">
        <w:rPr>
          <w:rFonts w:ascii="Arial" w:hAnsi="Arial" w:cs="Arial"/>
          <w:b/>
          <w:bCs/>
          <w:color w:val="000000" w:themeColor="text1"/>
          <w:sz w:val="28"/>
          <w:szCs w:val="28"/>
        </w:rPr>
        <w:t xml:space="preserve"> </w:t>
      </w:r>
      <w:bookmarkEnd w:id="0"/>
      <w:r w:rsidR="009237D3">
        <w:rPr>
          <w:rFonts w:ascii="Arial" w:hAnsi="Arial" w:cs="Arial"/>
          <w:b/>
          <w:bCs/>
          <w:color w:val="000000" w:themeColor="text1"/>
          <w:sz w:val="28"/>
          <w:szCs w:val="28"/>
        </w:rPr>
        <w:t>in England</w:t>
      </w:r>
    </w:p>
    <w:p w14:paraId="7FFD6AC7" w14:textId="77777777" w:rsidR="00FC797C" w:rsidRPr="00674D73" w:rsidRDefault="00FC797C" w:rsidP="00534F33">
      <w:pPr>
        <w:rPr>
          <w:rFonts w:ascii="Arial" w:hAnsi="Arial" w:cs="Arial"/>
        </w:rPr>
      </w:pPr>
    </w:p>
    <w:p w14:paraId="1CEE4202" w14:textId="6BE7C8C6" w:rsidR="00534F33" w:rsidRPr="00345D92" w:rsidRDefault="00534F33" w:rsidP="00534F33">
      <w:pPr>
        <w:rPr>
          <w:rFonts w:ascii="Arial" w:hAnsi="Arial" w:cs="Arial"/>
          <w:sz w:val="20"/>
          <w:szCs w:val="20"/>
          <w:vertAlign w:val="superscript"/>
        </w:rPr>
      </w:pPr>
      <w:r w:rsidRPr="00066397">
        <w:rPr>
          <w:rFonts w:ascii="Arial" w:hAnsi="Arial" w:cs="Arial"/>
          <w:sz w:val="20"/>
          <w:szCs w:val="20"/>
        </w:rPr>
        <w:t>Eirini Gallou</w:t>
      </w:r>
      <w:r w:rsidR="00345D92">
        <w:rPr>
          <w:rFonts w:ascii="Arial" w:hAnsi="Arial" w:cs="Arial"/>
          <w:sz w:val="20"/>
          <w:szCs w:val="20"/>
          <w:vertAlign w:val="superscript"/>
        </w:rPr>
        <w:t>a</w:t>
      </w:r>
      <w:r w:rsidRPr="00066397">
        <w:rPr>
          <w:rFonts w:ascii="Arial" w:hAnsi="Arial" w:cs="Arial"/>
          <w:sz w:val="20"/>
          <w:szCs w:val="20"/>
        </w:rPr>
        <w:t>, David Uzzell</w:t>
      </w:r>
      <w:r w:rsidR="00E40860" w:rsidRPr="0004566C">
        <w:rPr>
          <w:rFonts w:ascii="Arial" w:hAnsi="Arial" w:cs="Arial"/>
          <w:sz w:val="20"/>
          <w:szCs w:val="20"/>
          <w:vertAlign w:val="superscript"/>
        </w:rPr>
        <w:t>b</w:t>
      </w:r>
      <w:r w:rsidR="000709DB">
        <w:rPr>
          <w:rFonts w:ascii="Arial" w:hAnsi="Arial" w:cs="Arial"/>
          <w:sz w:val="20"/>
          <w:szCs w:val="20"/>
          <w:vertAlign w:val="superscript"/>
        </w:rPr>
        <w:t xml:space="preserve">, </w:t>
      </w:r>
      <w:r w:rsidR="000620E3" w:rsidRPr="000620E3">
        <w:rPr>
          <w:rFonts w:ascii="Arial" w:hAnsi="Arial" w:cs="Arial"/>
          <w:sz w:val="20"/>
          <w:szCs w:val="20"/>
        </w:rPr>
        <w:t>and</w:t>
      </w:r>
      <w:r w:rsidR="000620E3">
        <w:rPr>
          <w:rFonts w:ascii="Arial" w:hAnsi="Arial" w:cs="Arial"/>
          <w:sz w:val="20"/>
          <w:szCs w:val="20"/>
          <w:vertAlign w:val="superscript"/>
        </w:rPr>
        <w:t xml:space="preserve"> </w:t>
      </w:r>
      <w:r w:rsidR="00E40860" w:rsidRPr="00066397">
        <w:rPr>
          <w:rFonts w:ascii="Arial" w:hAnsi="Arial" w:cs="Arial"/>
          <w:sz w:val="20"/>
          <w:szCs w:val="20"/>
        </w:rPr>
        <w:t>Joanna Sofaer</w:t>
      </w:r>
      <w:r w:rsidR="00E40860">
        <w:rPr>
          <w:rFonts w:ascii="Arial" w:hAnsi="Arial" w:cs="Arial"/>
          <w:sz w:val="20"/>
          <w:szCs w:val="20"/>
          <w:vertAlign w:val="superscript"/>
        </w:rPr>
        <w:t>c</w:t>
      </w:r>
      <w:r w:rsidR="00994B96">
        <w:rPr>
          <w:rFonts w:ascii="Arial" w:hAnsi="Arial" w:cs="Arial"/>
          <w:sz w:val="20"/>
          <w:szCs w:val="20"/>
          <w:vertAlign w:val="superscript"/>
        </w:rPr>
        <w:t>*</w:t>
      </w:r>
    </w:p>
    <w:p w14:paraId="0FEC3C9B" w14:textId="4067A8EA" w:rsidR="00534F33" w:rsidRPr="00066397" w:rsidRDefault="00534F33" w:rsidP="00406D08">
      <w:pPr>
        <w:pStyle w:val="ListParagraph"/>
        <w:numPr>
          <w:ilvl w:val="0"/>
          <w:numId w:val="39"/>
        </w:numPr>
        <w:rPr>
          <w:rFonts w:ascii="Arial" w:hAnsi="Arial" w:cs="Arial"/>
          <w:sz w:val="20"/>
          <w:szCs w:val="20"/>
        </w:rPr>
      </w:pPr>
      <w:r w:rsidRPr="00066397">
        <w:rPr>
          <w:rFonts w:ascii="Arial" w:hAnsi="Arial" w:cs="Arial"/>
          <w:sz w:val="20"/>
          <w:szCs w:val="20"/>
        </w:rPr>
        <w:t>Policy and Evidence (Analytics), London, Historic England, UK</w:t>
      </w:r>
      <w:r w:rsidR="00C00A54">
        <w:rPr>
          <w:rStyle w:val="FootnoteReference"/>
          <w:rFonts w:ascii="Arial" w:hAnsi="Arial" w:cs="Arial"/>
          <w:sz w:val="20"/>
          <w:szCs w:val="20"/>
        </w:rPr>
        <w:footnoteReference w:id="1"/>
      </w:r>
      <w:r w:rsidRPr="00066397">
        <w:rPr>
          <w:rFonts w:ascii="Arial" w:hAnsi="Arial" w:cs="Arial"/>
          <w:sz w:val="20"/>
          <w:szCs w:val="20"/>
        </w:rPr>
        <w:t xml:space="preserve"> </w:t>
      </w:r>
    </w:p>
    <w:p w14:paraId="15C6A071" w14:textId="1F7FE7E6" w:rsidR="00E40860" w:rsidRPr="0004566C" w:rsidRDefault="00E40860" w:rsidP="00E40860">
      <w:pPr>
        <w:pStyle w:val="ListParagraph"/>
        <w:numPr>
          <w:ilvl w:val="0"/>
          <w:numId w:val="49"/>
        </w:numPr>
        <w:rPr>
          <w:rFonts w:ascii="Arial" w:hAnsi="Arial" w:cs="Arial"/>
          <w:sz w:val="20"/>
          <w:szCs w:val="20"/>
        </w:rPr>
      </w:pPr>
      <w:r w:rsidRPr="0004566C">
        <w:rPr>
          <w:rFonts w:ascii="Arial" w:hAnsi="Arial" w:cs="Arial"/>
          <w:sz w:val="20"/>
          <w:szCs w:val="20"/>
        </w:rPr>
        <w:t>University of Surrey, School of Psychology, Guildford, UK</w:t>
      </w:r>
    </w:p>
    <w:p w14:paraId="7818476F" w14:textId="54605EAF" w:rsidR="00534F33" w:rsidRPr="0004566C" w:rsidRDefault="00534F33" w:rsidP="0004566C">
      <w:pPr>
        <w:pStyle w:val="ListParagraph"/>
        <w:numPr>
          <w:ilvl w:val="0"/>
          <w:numId w:val="49"/>
        </w:numPr>
        <w:rPr>
          <w:rFonts w:ascii="Arial" w:hAnsi="Arial" w:cs="Arial"/>
          <w:sz w:val="20"/>
          <w:szCs w:val="20"/>
        </w:rPr>
      </w:pPr>
      <w:r w:rsidRPr="0004566C">
        <w:rPr>
          <w:rFonts w:ascii="Arial" w:hAnsi="Arial" w:cs="Arial"/>
          <w:sz w:val="20"/>
          <w:szCs w:val="20"/>
        </w:rPr>
        <w:t xml:space="preserve">University of Southampton, Department of Archaeology, Avenue Campus. Highfield, Southampton. UK </w:t>
      </w:r>
      <w:hyperlink r:id="rId11" w:history="1">
        <w:r w:rsidR="007B2899" w:rsidRPr="003D67A8">
          <w:rPr>
            <w:rStyle w:val="Hyperlink"/>
            <w:rFonts w:ascii="Arial" w:hAnsi="Arial" w:cs="Arial"/>
            <w:sz w:val="20"/>
            <w:szCs w:val="20"/>
          </w:rPr>
          <w:t>jrsd@soton.ac.uk</w:t>
        </w:r>
      </w:hyperlink>
      <w:r w:rsidR="007B2899">
        <w:rPr>
          <w:rFonts w:ascii="Arial" w:hAnsi="Arial" w:cs="Arial"/>
          <w:sz w:val="20"/>
          <w:szCs w:val="20"/>
        </w:rPr>
        <w:t xml:space="preserve"> (</w:t>
      </w:r>
      <w:r w:rsidR="003E1F9E">
        <w:rPr>
          <w:rFonts w:ascii="Arial" w:hAnsi="Arial" w:cs="Arial"/>
          <w:sz w:val="20"/>
          <w:szCs w:val="20"/>
        </w:rPr>
        <w:t>c</w:t>
      </w:r>
      <w:r w:rsidR="007B2899">
        <w:rPr>
          <w:rFonts w:ascii="Arial" w:hAnsi="Arial" w:cs="Arial"/>
          <w:sz w:val="20"/>
          <w:szCs w:val="20"/>
        </w:rPr>
        <w:t>orresponding author)</w:t>
      </w:r>
    </w:p>
    <w:p w14:paraId="0C2F801C" w14:textId="77777777" w:rsidR="00587BDA" w:rsidRPr="00066397" w:rsidRDefault="00587BDA" w:rsidP="00674D73">
      <w:pPr>
        <w:pStyle w:val="ListParagraph"/>
        <w:rPr>
          <w:rFonts w:ascii="Arial" w:hAnsi="Arial" w:cs="Arial"/>
          <w:sz w:val="20"/>
          <w:szCs w:val="20"/>
        </w:rPr>
      </w:pPr>
    </w:p>
    <w:p w14:paraId="59E59988" w14:textId="77777777" w:rsidR="00345D92" w:rsidRDefault="00345D92" w:rsidP="00997378">
      <w:pPr>
        <w:pStyle w:val="Heading2"/>
        <w:jc w:val="both"/>
        <w:rPr>
          <w:rFonts w:ascii="Arial" w:hAnsi="Arial" w:cs="Arial"/>
          <w:b/>
          <w:bCs/>
          <w:color w:val="auto"/>
          <w:sz w:val="22"/>
          <w:szCs w:val="22"/>
        </w:rPr>
      </w:pPr>
      <w:bookmarkStart w:id="1" w:name="_Toc92367973"/>
    </w:p>
    <w:p w14:paraId="05E4E4DE" w14:textId="3AB20138" w:rsidR="007574B6" w:rsidRPr="00A94670" w:rsidRDefault="007574B6" w:rsidP="00997378">
      <w:pPr>
        <w:pStyle w:val="Heading2"/>
        <w:jc w:val="both"/>
        <w:rPr>
          <w:rFonts w:ascii="Arial" w:hAnsi="Arial" w:cs="Arial"/>
          <w:b/>
          <w:bCs/>
          <w:sz w:val="22"/>
          <w:szCs w:val="22"/>
        </w:rPr>
      </w:pPr>
      <w:r w:rsidRPr="00A94670">
        <w:rPr>
          <w:rFonts w:ascii="Arial" w:hAnsi="Arial" w:cs="Arial"/>
          <w:b/>
          <w:bCs/>
          <w:color w:val="auto"/>
          <w:sz w:val="22"/>
          <w:szCs w:val="22"/>
        </w:rPr>
        <w:t>Abstract</w:t>
      </w:r>
      <w:bookmarkEnd w:id="1"/>
    </w:p>
    <w:p w14:paraId="74F41DCC" w14:textId="77777777" w:rsidR="000054A4" w:rsidRPr="00A94670" w:rsidRDefault="000054A4">
      <w:pPr>
        <w:jc w:val="both"/>
        <w:rPr>
          <w:rFonts w:ascii="Arial" w:hAnsi="Arial" w:cs="Arial"/>
          <w:sz w:val="22"/>
          <w:szCs w:val="22"/>
        </w:rPr>
      </w:pPr>
    </w:p>
    <w:p w14:paraId="1A0A775E" w14:textId="713AD349" w:rsidR="00AA1318" w:rsidRPr="00A94670" w:rsidRDefault="00AE5351" w:rsidP="00AA1318">
      <w:pPr>
        <w:pStyle w:val="NormalWeb"/>
        <w:shd w:val="clear" w:color="auto" w:fill="FFFFFF"/>
        <w:spacing w:before="0" w:beforeAutospacing="0" w:after="0" w:afterAutospacing="0"/>
        <w:jc w:val="both"/>
        <w:rPr>
          <w:rFonts w:ascii="Arial" w:hAnsi="Arial" w:cs="Arial"/>
          <w:sz w:val="22"/>
          <w:szCs w:val="22"/>
          <w:shd w:val="clear" w:color="auto" w:fill="FFFFFF"/>
        </w:rPr>
      </w:pPr>
      <w:r w:rsidRPr="00A94670">
        <w:rPr>
          <w:rFonts w:ascii="Arial" w:hAnsi="Arial" w:cs="Arial"/>
          <w:sz w:val="22"/>
          <w:szCs w:val="22"/>
        </w:rPr>
        <w:t xml:space="preserve">Heritage sites are complex environments that </w:t>
      </w:r>
      <w:r w:rsidRPr="00A94670">
        <w:rPr>
          <w:rFonts w:ascii="Arial" w:hAnsi="Arial" w:cs="Arial"/>
          <w:sz w:val="22"/>
          <w:szCs w:val="22"/>
          <w:shd w:val="clear" w:color="auto" w:fill="FFFFFF"/>
        </w:rPr>
        <w:t xml:space="preserve">cannot be easily be located within a nature </w:t>
      </w:r>
      <w:r w:rsidR="0082050A">
        <w:rPr>
          <w:rFonts w:ascii="Arial" w:hAnsi="Arial" w:cs="Arial"/>
          <w:sz w:val="22"/>
          <w:szCs w:val="22"/>
          <w:shd w:val="clear" w:color="auto" w:fill="FFFFFF"/>
        </w:rPr>
        <w:t>–</w:t>
      </w:r>
      <w:r w:rsidRPr="00A94670">
        <w:rPr>
          <w:rFonts w:ascii="Arial" w:hAnsi="Arial" w:cs="Arial"/>
          <w:sz w:val="22"/>
          <w:szCs w:val="22"/>
          <w:shd w:val="clear" w:color="auto" w:fill="FFFFFF"/>
        </w:rPr>
        <w:t xml:space="preserve"> </w:t>
      </w:r>
      <w:r w:rsidR="0082050A">
        <w:rPr>
          <w:rFonts w:ascii="Arial" w:hAnsi="Arial" w:cs="Arial"/>
          <w:sz w:val="22"/>
          <w:szCs w:val="22"/>
          <w:shd w:val="clear" w:color="auto" w:fill="FFFFFF"/>
        </w:rPr>
        <w:t xml:space="preserve">built </w:t>
      </w:r>
      <w:r w:rsidRPr="00A94670">
        <w:rPr>
          <w:rFonts w:ascii="Arial" w:hAnsi="Arial" w:cs="Arial"/>
          <w:sz w:val="22"/>
          <w:szCs w:val="22"/>
          <w:shd w:val="clear" w:color="auto" w:fill="FFFFFF"/>
        </w:rPr>
        <w:t>space dichotomy</w:t>
      </w:r>
      <w:r w:rsidRPr="00A94670">
        <w:rPr>
          <w:rFonts w:ascii="Arial" w:hAnsi="Arial" w:cs="Arial"/>
          <w:sz w:val="22"/>
          <w:szCs w:val="22"/>
        </w:rPr>
        <w:t xml:space="preserve">. Although </w:t>
      </w:r>
      <w:r w:rsidRPr="00A94670">
        <w:rPr>
          <w:rFonts w:ascii="Arial" w:hAnsi="Arial" w:cs="Arial"/>
          <w:sz w:val="22"/>
          <w:szCs w:val="22"/>
          <w:shd w:val="clear" w:color="auto" w:fill="FFFFFF"/>
        </w:rPr>
        <w:t>a</w:t>
      </w:r>
      <w:r w:rsidR="00273E1B" w:rsidRPr="00A94670">
        <w:rPr>
          <w:rFonts w:ascii="Arial" w:hAnsi="Arial" w:cs="Arial"/>
          <w:sz w:val="22"/>
          <w:szCs w:val="22"/>
          <w:shd w:val="clear" w:color="auto" w:fill="FFFFFF"/>
        </w:rPr>
        <w:t xml:space="preserve"> small but growing body of evidence supports the potential of visits to heritage sites </w:t>
      </w:r>
      <w:r w:rsidRPr="00A94670">
        <w:rPr>
          <w:rFonts w:ascii="Arial" w:hAnsi="Arial" w:cs="Arial"/>
          <w:sz w:val="22"/>
          <w:szCs w:val="22"/>
          <w:shd w:val="clear" w:color="auto" w:fill="FFFFFF"/>
        </w:rPr>
        <w:t xml:space="preserve">in </w:t>
      </w:r>
      <w:r w:rsidR="00273E1B" w:rsidRPr="00A94670">
        <w:rPr>
          <w:rFonts w:ascii="Arial" w:hAnsi="Arial" w:cs="Arial"/>
          <w:sz w:val="22"/>
          <w:szCs w:val="22"/>
          <w:shd w:val="clear" w:color="auto" w:fill="FFFFFF"/>
        </w:rPr>
        <w:t>generat</w:t>
      </w:r>
      <w:r w:rsidRPr="00A94670">
        <w:rPr>
          <w:rFonts w:ascii="Arial" w:hAnsi="Arial" w:cs="Arial"/>
          <w:sz w:val="22"/>
          <w:szCs w:val="22"/>
          <w:shd w:val="clear" w:color="auto" w:fill="FFFFFF"/>
        </w:rPr>
        <w:t>ing</w:t>
      </w:r>
      <w:r w:rsidR="00273E1B" w:rsidRPr="00A94670">
        <w:rPr>
          <w:rFonts w:ascii="Arial" w:hAnsi="Arial" w:cs="Arial"/>
          <w:sz w:val="22"/>
          <w:szCs w:val="22"/>
          <w:shd w:val="clear" w:color="auto" w:fill="FFFFFF"/>
        </w:rPr>
        <w:t xml:space="preserve"> wellbeing benefits</w:t>
      </w:r>
      <w:r w:rsidRPr="00A94670">
        <w:rPr>
          <w:rFonts w:ascii="Arial" w:hAnsi="Arial" w:cs="Arial"/>
          <w:sz w:val="22"/>
          <w:szCs w:val="22"/>
          <w:shd w:val="clear" w:color="auto" w:fill="FFFFFF"/>
        </w:rPr>
        <w:t>,</w:t>
      </w:r>
      <w:r w:rsidR="00273E1B" w:rsidRPr="00A94670">
        <w:rPr>
          <w:rFonts w:ascii="Arial" w:hAnsi="Arial" w:cs="Arial"/>
          <w:sz w:val="22"/>
          <w:szCs w:val="22"/>
        </w:rPr>
        <w:t xml:space="preserve"> </w:t>
      </w:r>
      <w:r w:rsidR="00273E1B" w:rsidRPr="00A94670">
        <w:rPr>
          <w:rFonts w:ascii="Arial" w:hAnsi="Arial" w:cs="Arial"/>
          <w:sz w:val="22"/>
          <w:szCs w:val="22"/>
          <w:shd w:val="clear" w:color="auto" w:fill="FFFFFF"/>
        </w:rPr>
        <w:t xml:space="preserve">there is a gap in understanding how </w:t>
      </w:r>
      <w:r w:rsidR="0004566C">
        <w:rPr>
          <w:rFonts w:ascii="Arial" w:hAnsi="Arial" w:cs="Arial"/>
          <w:sz w:val="22"/>
          <w:szCs w:val="22"/>
          <w:shd w:val="clear" w:color="auto" w:fill="FFFFFF"/>
        </w:rPr>
        <w:t>such</w:t>
      </w:r>
      <w:r w:rsidR="008B1927" w:rsidRPr="00A94670">
        <w:rPr>
          <w:rFonts w:ascii="Arial" w:hAnsi="Arial" w:cs="Arial"/>
          <w:sz w:val="22"/>
          <w:szCs w:val="22"/>
          <w:shd w:val="clear" w:color="auto" w:fill="FFFFFF"/>
        </w:rPr>
        <w:t xml:space="preserve"> benefits</w:t>
      </w:r>
      <w:r w:rsidR="00273E1B" w:rsidRPr="00A94670">
        <w:rPr>
          <w:rFonts w:ascii="Arial" w:hAnsi="Arial" w:cs="Arial"/>
          <w:sz w:val="22"/>
          <w:szCs w:val="22"/>
          <w:shd w:val="clear" w:color="auto" w:fill="FFFFFF"/>
        </w:rPr>
        <w:t xml:space="preserve"> may be related to </w:t>
      </w:r>
      <w:r w:rsidR="0004566C">
        <w:rPr>
          <w:rFonts w:ascii="Arial" w:hAnsi="Arial" w:cs="Arial"/>
          <w:sz w:val="22"/>
          <w:szCs w:val="22"/>
          <w:shd w:val="clear" w:color="auto" w:fill="FFFFFF"/>
        </w:rPr>
        <w:t>the</w:t>
      </w:r>
      <w:r w:rsidR="00273E1B" w:rsidRPr="00A94670">
        <w:rPr>
          <w:rFonts w:ascii="Arial" w:hAnsi="Arial" w:cs="Arial"/>
          <w:sz w:val="22"/>
          <w:szCs w:val="22"/>
          <w:shd w:val="clear" w:color="auto" w:fill="FFFFFF"/>
        </w:rPr>
        <w:t xml:space="preserve"> perceived </w:t>
      </w:r>
      <w:r w:rsidR="008B1927" w:rsidRPr="00A94670">
        <w:rPr>
          <w:rFonts w:ascii="Arial" w:hAnsi="Arial" w:cs="Arial"/>
          <w:sz w:val="22"/>
          <w:szCs w:val="22"/>
          <w:shd w:val="clear" w:color="auto" w:fill="FFFFFF"/>
        </w:rPr>
        <w:t xml:space="preserve">qualities or </w:t>
      </w:r>
      <w:r w:rsidR="00273E1B" w:rsidRPr="00A94670">
        <w:rPr>
          <w:rFonts w:ascii="Arial" w:hAnsi="Arial" w:cs="Arial"/>
          <w:sz w:val="22"/>
          <w:szCs w:val="22"/>
          <w:shd w:val="clear" w:color="auto" w:fill="FFFFFF"/>
        </w:rPr>
        <w:t>affordances</w:t>
      </w:r>
      <w:r w:rsidR="0004566C">
        <w:rPr>
          <w:rFonts w:ascii="Arial" w:hAnsi="Arial" w:cs="Arial"/>
          <w:sz w:val="22"/>
          <w:szCs w:val="22"/>
          <w:shd w:val="clear" w:color="auto" w:fill="FFFFFF"/>
        </w:rPr>
        <w:t xml:space="preserve"> of heritage sites</w:t>
      </w:r>
      <w:r w:rsidR="008B1927" w:rsidRPr="00A94670">
        <w:rPr>
          <w:rFonts w:ascii="Arial" w:hAnsi="Arial" w:cs="Arial"/>
          <w:sz w:val="22"/>
          <w:szCs w:val="22"/>
          <w:shd w:val="clear" w:color="auto" w:fill="FFFFFF"/>
        </w:rPr>
        <w:t xml:space="preserve">. </w:t>
      </w:r>
      <w:r w:rsidR="004904E8" w:rsidRPr="00A94670">
        <w:rPr>
          <w:rFonts w:ascii="Arial" w:hAnsi="Arial" w:cs="Arial"/>
          <w:sz w:val="22"/>
          <w:szCs w:val="22"/>
        </w:rPr>
        <w:t>We present</w:t>
      </w:r>
      <w:r w:rsidR="002D6713" w:rsidRPr="00A94670">
        <w:rPr>
          <w:rFonts w:ascii="Arial" w:hAnsi="Arial" w:cs="Arial"/>
          <w:sz w:val="22"/>
          <w:szCs w:val="22"/>
        </w:rPr>
        <w:t xml:space="preserve"> a</w:t>
      </w:r>
      <w:r w:rsidR="00BF3351" w:rsidRPr="00A94670">
        <w:rPr>
          <w:rFonts w:ascii="Arial" w:hAnsi="Arial" w:cs="Arial"/>
          <w:sz w:val="22"/>
          <w:szCs w:val="22"/>
        </w:rPr>
        <w:t>n exploratory</w:t>
      </w:r>
      <w:r w:rsidR="002D6713" w:rsidRPr="00A94670">
        <w:rPr>
          <w:rFonts w:ascii="Arial" w:hAnsi="Arial" w:cs="Arial"/>
          <w:sz w:val="22"/>
          <w:szCs w:val="22"/>
        </w:rPr>
        <w:t xml:space="preserve"> survey </w:t>
      </w:r>
      <w:r w:rsidR="00BF3351" w:rsidRPr="00A94670">
        <w:rPr>
          <w:rFonts w:ascii="Arial" w:hAnsi="Arial" w:cs="Arial"/>
          <w:sz w:val="22"/>
          <w:szCs w:val="22"/>
        </w:rPr>
        <w:t xml:space="preserve">instrument </w:t>
      </w:r>
      <w:r w:rsidR="004904E8" w:rsidRPr="00A94670">
        <w:rPr>
          <w:rFonts w:ascii="Arial" w:hAnsi="Arial" w:cs="Arial"/>
          <w:sz w:val="22"/>
          <w:szCs w:val="22"/>
        </w:rPr>
        <w:t xml:space="preserve">designed </w:t>
      </w:r>
      <w:r w:rsidR="00B838C6">
        <w:rPr>
          <w:rFonts w:ascii="Arial" w:hAnsi="Arial" w:cs="Arial"/>
          <w:sz w:val="22"/>
          <w:szCs w:val="22"/>
        </w:rPr>
        <w:t xml:space="preserve">and tested </w:t>
      </w:r>
      <w:r w:rsidR="004904E8" w:rsidRPr="00A94670">
        <w:rPr>
          <w:rFonts w:ascii="Arial" w:hAnsi="Arial" w:cs="Arial"/>
          <w:sz w:val="22"/>
          <w:szCs w:val="22"/>
        </w:rPr>
        <w:t xml:space="preserve">to </w:t>
      </w:r>
      <w:r w:rsidR="004904E8" w:rsidRPr="00A94670">
        <w:rPr>
          <w:rFonts w:ascii="Arial" w:hAnsi="Arial" w:cs="Arial"/>
          <w:sz w:val="22"/>
          <w:szCs w:val="22"/>
          <w:shd w:val="clear" w:color="auto" w:fill="FFFFFF"/>
        </w:rPr>
        <w:t>generate empirical evidence on the association between the qualities of heritage sites, the restorative effects of a heritage visit, and the extent to which these are positively associated with self-</w:t>
      </w:r>
      <w:r w:rsidR="00943361" w:rsidRPr="00A94670">
        <w:rPr>
          <w:rFonts w:ascii="Arial" w:hAnsi="Arial" w:cs="Arial"/>
          <w:sz w:val="22"/>
          <w:szCs w:val="22"/>
          <w:shd w:val="clear" w:color="auto" w:fill="FFFFFF"/>
        </w:rPr>
        <w:t>reported</w:t>
      </w:r>
      <w:r w:rsidR="004904E8" w:rsidRPr="00A94670">
        <w:rPr>
          <w:rFonts w:ascii="Arial" w:hAnsi="Arial" w:cs="Arial"/>
          <w:sz w:val="22"/>
          <w:szCs w:val="22"/>
          <w:shd w:val="clear" w:color="auto" w:fill="FFFFFF"/>
        </w:rPr>
        <w:t xml:space="preserve"> subjective wellbeing benefits. </w:t>
      </w:r>
      <w:r w:rsidR="00AA1318" w:rsidRPr="00A94670">
        <w:rPr>
          <w:rFonts w:ascii="Arial" w:hAnsi="Arial" w:cs="Arial"/>
          <w:sz w:val="22"/>
          <w:szCs w:val="22"/>
        </w:rPr>
        <w:t>The survey was given to</w:t>
      </w:r>
      <w:r w:rsidR="004904E8" w:rsidRPr="00A94670">
        <w:rPr>
          <w:rFonts w:ascii="Arial" w:hAnsi="Arial" w:cs="Arial"/>
          <w:sz w:val="22"/>
          <w:szCs w:val="22"/>
        </w:rPr>
        <w:t xml:space="preserve"> sample of </w:t>
      </w:r>
      <w:r w:rsidR="002D6713" w:rsidRPr="00A94670">
        <w:rPr>
          <w:rFonts w:ascii="Arial" w:hAnsi="Arial" w:cs="Arial"/>
          <w:sz w:val="22"/>
          <w:szCs w:val="22"/>
        </w:rPr>
        <w:t xml:space="preserve">780 visitors to 7 heritage sites in England </w:t>
      </w:r>
      <w:r w:rsidR="00EA0789">
        <w:rPr>
          <w:rFonts w:ascii="Arial" w:hAnsi="Arial" w:cs="Arial"/>
          <w:sz w:val="22"/>
          <w:szCs w:val="22"/>
        </w:rPr>
        <w:t>from</w:t>
      </w:r>
      <w:r w:rsidR="00DC421F">
        <w:rPr>
          <w:rFonts w:ascii="Arial" w:hAnsi="Arial" w:cs="Arial"/>
          <w:sz w:val="22"/>
          <w:szCs w:val="22"/>
        </w:rPr>
        <w:t xml:space="preserve"> </w:t>
      </w:r>
      <w:r w:rsidR="002D6713" w:rsidRPr="00A94670">
        <w:rPr>
          <w:rFonts w:ascii="Arial" w:hAnsi="Arial" w:cs="Arial"/>
          <w:sz w:val="22"/>
          <w:szCs w:val="22"/>
        </w:rPr>
        <w:t>June to October 2020</w:t>
      </w:r>
      <w:r w:rsidR="00AA1318" w:rsidRPr="00A94670">
        <w:rPr>
          <w:rFonts w:ascii="Arial" w:hAnsi="Arial" w:cs="Arial"/>
          <w:sz w:val="22"/>
          <w:szCs w:val="22"/>
        </w:rPr>
        <w:t>.</w:t>
      </w:r>
      <w:r w:rsidR="00481BAD" w:rsidRPr="00A94670">
        <w:rPr>
          <w:rFonts w:ascii="Arial" w:hAnsi="Arial" w:cs="Arial"/>
          <w:sz w:val="22"/>
          <w:szCs w:val="22"/>
        </w:rPr>
        <w:t xml:space="preserve"> </w:t>
      </w:r>
      <w:r w:rsidR="00AA1318" w:rsidRPr="00A94670">
        <w:rPr>
          <w:rFonts w:ascii="Arial" w:hAnsi="Arial" w:cs="Arial"/>
          <w:sz w:val="22"/>
          <w:szCs w:val="22"/>
        </w:rPr>
        <w:t>F</w:t>
      </w:r>
      <w:r w:rsidR="00CB5757" w:rsidRPr="00A94670">
        <w:rPr>
          <w:rFonts w:ascii="Arial" w:hAnsi="Arial" w:cs="Arial"/>
          <w:sz w:val="22"/>
          <w:szCs w:val="22"/>
        </w:rPr>
        <w:t xml:space="preserve">actor analysis </w:t>
      </w:r>
      <w:r w:rsidR="00AA1318" w:rsidRPr="00A94670">
        <w:rPr>
          <w:rFonts w:ascii="Arial" w:hAnsi="Arial" w:cs="Arial"/>
          <w:sz w:val="22"/>
          <w:szCs w:val="22"/>
        </w:rPr>
        <w:t xml:space="preserve">of responses </w:t>
      </w:r>
      <w:r w:rsidR="00345D92" w:rsidRPr="00A94670">
        <w:rPr>
          <w:rFonts w:ascii="Arial" w:hAnsi="Arial" w:cs="Arial"/>
          <w:sz w:val="22"/>
          <w:szCs w:val="22"/>
        </w:rPr>
        <w:t>led to</w:t>
      </w:r>
      <w:r w:rsidR="00AF09BC" w:rsidRPr="00A94670">
        <w:rPr>
          <w:rFonts w:ascii="Arial" w:hAnsi="Arial" w:cs="Arial"/>
          <w:sz w:val="22"/>
          <w:szCs w:val="22"/>
        </w:rPr>
        <w:t xml:space="preserve"> </w:t>
      </w:r>
      <w:r w:rsidR="00211B7C" w:rsidRPr="00A94670">
        <w:rPr>
          <w:rFonts w:ascii="Arial" w:hAnsi="Arial" w:cs="Arial"/>
          <w:sz w:val="22"/>
          <w:szCs w:val="22"/>
        </w:rPr>
        <w:t>extract</w:t>
      </w:r>
      <w:r w:rsidR="00345D92" w:rsidRPr="00A94670">
        <w:rPr>
          <w:rFonts w:ascii="Arial" w:hAnsi="Arial" w:cs="Arial"/>
          <w:sz w:val="22"/>
          <w:szCs w:val="22"/>
        </w:rPr>
        <w:t>ion of</w:t>
      </w:r>
      <w:r w:rsidR="00211B7C" w:rsidRPr="00A94670">
        <w:rPr>
          <w:rFonts w:ascii="Arial" w:hAnsi="Arial" w:cs="Arial"/>
          <w:sz w:val="22"/>
          <w:szCs w:val="22"/>
        </w:rPr>
        <w:t xml:space="preserve"> 3 </w:t>
      </w:r>
      <w:r w:rsidR="00CB5757" w:rsidRPr="00A94670">
        <w:rPr>
          <w:rFonts w:ascii="Arial" w:hAnsi="Arial" w:cs="Arial"/>
          <w:sz w:val="22"/>
          <w:szCs w:val="22"/>
        </w:rPr>
        <w:t xml:space="preserve">core </w:t>
      </w:r>
      <w:r w:rsidR="00211B7C" w:rsidRPr="00A94670">
        <w:rPr>
          <w:rFonts w:ascii="Arial" w:hAnsi="Arial" w:cs="Arial"/>
          <w:sz w:val="22"/>
          <w:szCs w:val="22"/>
        </w:rPr>
        <w:t xml:space="preserve">components related to how participants evaluated their experience of the </w:t>
      </w:r>
      <w:r w:rsidR="00F10E52" w:rsidRPr="00A94670">
        <w:rPr>
          <w:rFonts w:ascii="Arial" w:hAnsi="Arial" w:cs="Arial"/>
          <w:sz w:val="22"/>
          <w:szCs w:val="22"/>
        </w:rPr>
        <w:t>qualities of place</w:t>
      </w:r>
      <w:r w:rsidR="00211B7C" w:rsidRPr="00A94670">
        <w:rPr>
          <w:rFonts w:ascii="Arial" w:hAnsi="Arial" w:cs="Arial"/>
          <w:sz w:val="22"/>
          <w:szCs w:val="22"/>
        </w:rPr>
        <w:t>, and 2 core components linked to the restorative effects of the visit</w:t>
      </w:r>
      <w:r w:rsidR="00F10E52" w:rsidRPr="00A94670">
        <w:rPr>
          <w:rFonts w:ascii="Arial" w:hAnsi="Arial" w:cs="Arial"/>
          <w:sz w:val="22"/>
          <w:szCs w:val="22"/>
        </w:rPr>
        <w:t xml:space="preserve">. </w:t>
      </w:r>
      <w:r w:rsidR="00345D92" w:rsidRPr="00A94670">
        <w:rPr>
          <w:rFonts w:ascii="Arial" w:hAnsi="Arial" w:cs="Arial"/>
          <w:sz w:val="22"/>
          <w:szCs w:val="22"/>
        </w:rPr>
        <w:t xml:space="preserve">Using these core components to create composite variables, </w:t>
      </w:r>
      <w:r w:rsidR="00943361" w:rsidRPr="00A94670">
        <w:rPr>
          <w:rFonts w:ascii="Arial" w:hAnsi="Arial" w:cs="Arial"/>
          <w:sz w:val="22"/>
          <w:szCs w:val="22"/>
        </w:rPr>
        <w:t>regression models were fitted</w:t>
      </w:r>
      <w:r w:rsidR="001C5E2C" w:rsidRPr="00A94670">
        <w:rPr>
          <w:rFonts w:ascii="Arial" w:hAnsi="Arial" w:cs="Arial"/>
          <w:sz w:val="22"/>
          <w:szCs w:val="22"/>
        </w:rPr>
        <w:t xml:space="preserve"> </w:t>
      </w:r>
      <w:r w:rsidR="00AA1318" w:rsidRPr="00A94670">
        <w:rPr>
          <w:rFonts w:ascii="Arial" w:hAnsi="Arial" w:cs="Arial"/>
          <w:sz w:val="22"/>
          <w:szCs w:val="22"/>
        </w:rPr>
        <w:t xml:space="preserve">to understand </w:t>
      </w:r>
      <w:r w:rsidR="001005B3" w:rsidRPr="00A94670">
        <w:rPr>
          <w:rFonts w:ascii="Arial" w:hAnsi="Arial" w:cs="Arial"/>
          <w:sz w:val="22"/>
          <w:szCs w:val="22"/>
        </w:rPr>
        <w:t xml:space="preserve">which </w:t>
      </w:r>
      <w:r w:rsidR="00943361" w:rsidRPr="00A94670">
        <w:rPr>
          <w:rFonts w:ascii="Arial" w:hAnsi="Arial" w:cs="Arial"/>
          <w:sz w:val="22"/>
          <w:szCs w:val="22"/>
        </w:rPr>
        <w:t>qualities</w:t>
      </w:r>
      <w:r w:rsidR="001005B3" w:rsidRPr="00A94670">
        <w:rPr>
          <w:rFonts w:ascii="Arial" w:hAnsi="Arial" w:cs="Arial"/>
          <w:sz w:val="22"/>
          <w:szCs w:val="22"/>
        </w:rPr>
        <w:t xml:space="preserve"> of place</w:t>
      </w:r>
      <w:r w:rsidR="00CB5757" w:rsidRPr="00A94670">
        <w:rPr>
          <w:rFonts w:ascii="Arial" w:hAnsi="Arial" w:cs="Arial"/>
          <w:sz w:val="22"/>
          <w:szCs w:val="22"/>
        </w:rPr>
        <w:t xml:space="preserve"> </w:t>
      </w:r>
      <w:r w:rsidR="00943361" w:rsidRPr="00A94670">
        <w:rPr>
          <w:rFonts w:ascii="Arial" w:hAnsi="Arial" w:cs="Arial"/>
          <w:sz w:val="22"/>
          <w:szCs w:val="22"/>
        </w:rPr>
        <w:t>and effects of the visit predict</w:t>
      </w:r>
      <w:r w:rsidR="00AF09BC" w:rsidRPr="00A94670">
        <w:rPr>
          <w:rFonts w:ascii="Arial" w:hAnsi="Arial" w:cs="Arial"/>
          <w:sz w:val="22"/>
          <w:szCs w:val="22"/>
        </w:rPr>
        <w:t xml:space="preserve"> </w:t>
      </w:r>
      <w:r w:rsidR="00510D29" w:rsidRPr="00A94670">
        <w:rPr>
          <w:rFonts w:ascii="Arial" w:hAnsi="Arial" w:cs="Arial"/>
          <w:sz w:val="22"/>
          <w:szCs w:val="22"/>
        </w:rPr>
        <w:t>self-reported wellbeing benefits</w:t>
      </w:r>
      <w:r w:rsidR="00AF09BC" w:rsidRPr="00A94670">
        <w:rPr>
          <w:rFonts w:ascii="Arial" w:hAnsi="Arial" w:cs="Arial"/>
          <w:sz w:val="22"/>
          <w:szCs w:val="22"/>
        </w:rPr>
        <w:t>.</w:t>
      </w:r>
      <w:r w:rsidR="00345D92" w:rsidRPr="00A94670">
        <w:rPr>
          <w:rFonts w:ascii="Arial" w:hAnsi="Arial" w:cs="Arial"/>
          <w:sz w:val="22"/>
          <w:szCs w:val="22"/>
        </w:rPr>
        <w:t xml:space="preserve"> </w:t>
      </w:r>
      <w:r w:rsidR="00AA1318" w:rsidRPr="00A94670">
        <w:rPr>
          <w:rFonts w:ascii="Arial" w:hAnsi="Arial" w:cs="Arial"/>
          <w:sz w:val="22"/>
          <w:szCs w:val="22"/>
        </w:rPr>
        <w:t xml:space="preserve">The results suggest that </w:t>
      </w:r>
      <w:r w:rsidR="00943361" w:rsidRPr="00A94670">
        <w:rPr>
          <w:rFonts w:ascii="Arial" w:hAnsi="Arial" w:cs="Arial"/>
          <w:sz w:val="22"/>
          <w:szCs w:val="22"/>
        </w:rPr>
        <w:t>different</w:t>
      </w:r>
      <w:r w:rsidR="00AA1318" w:rsidRPr="00A94670">
        <w:rPr>
          <w:rFonts w:ascii="Arial" w:hAnsi="Arial" w:cs="Arial"/>
          <w:sz w:val="22"/>
          <w:szCs w:val="22"/>
        </w:rPr>
        <w:t xml:space="preserve"> components of heritage sites may contribute to </w:t>
      </w:r>
      <w:r w:rsidR="00F27DEE" w:rsidRPr="00A94670">
        <w:rPr>
          <w:rFonts w:ascii="Arial" w:hAnsi="Arial" w:cs="Arial"/>
          <w:sz w:val="22"/>
          <w:szCs w:val="22"/>
        </w:rPr>
        <w:t>increase</w:t>
      </w:r>
      <w:r w:rsidR="00943361" w:rsidRPr="00A94670">
        <w:rPr>
          <w:rFonts w:ascii="Arial" w:hAnsi="Arial" w:cs="Arial"/>
          <w:sz w:val="22"/>
          <w:szCs w:val="22"/>
        </w:rPr>
        <w:t xml:space="preserve"> in </w:t>
      </w:r>
      <w:r w:rsidR="007804DA">
        <w:rPr>
          <w:rFonts w:ascii="Arial" w:hAnsi="Arial" w:cs="Arial"/>
          <w:sz w:val="22"/>
          <w:szCs w:val="22"/>
        </w:rPr>
        <w:t xml:space="preserve">positive affect </w:t>
      </w:r>
      <w:r w:rsidR="00943361" w:rsidRPr="00A94670">
        <w:rPr>
          <w:rFonts w:ascii="Arial" w:hAnsi="Arial" w:cs="Arial"/>
          <w:sz w:val="22"/>
          <w:szCs w:val="22"/>
        </w:rPr>
        <w:t xml:space="preserve">and </w:t>
      </w:r>
      <w:r w:rsidR="00F27DEE" w:rsidRPr="00A94670">
        <w:rPr>
          <w:rFonts w:ascii="Arial" w:hAnsi="Arial" w:cs="Arial"/>
          <w:sz w:val="22"/>
          <w:szCs w:val="22"/>
        </w:rPr>
        <w:t xml:space="preserve">reduction in </w:t>
      </w:r>
      <w:r w:rsidR="00BE1EA1">
        <w:rPr>
          <w:rFonts w:ascii="Arial" w:hAnsi="Arial" w:cs="Arial"/>
          <w:sz w:val="22"/>
          <w:szCs w:val="22"/>
        </w:rPr>
        <w:t>anxiety</w:t>
      </w:r>
      <w:r w:rsidR="007804DA">
        <w:rPr>
          <w:rFonts w:ascii="Arial" w:hAnsi="Arial" w:cs="Arial"/>
          <w:sz w:val="22"/>
          <w:szCs w:val="22"/>
        </w:rPr>
        <w:t xml:space="preserve"> elements of wellbeing</w:t>
      </w:r>
      <w:r w:rsidR="00AA1318" w:rsidRPr="00A94670">
        <w:rPr>
          <w:rFonts w:ascii="Arial" w:hAnsi="Arial" w:cs="Arial"/>
          <w:sz w:val="22"/>
          <w:szCs w:val="22"/>
        </w:rPr>
        <w:t xml:space="preserve">. </w:t>
      </w:r>
      <w:r w:rsidR="0028448A">
        <w:rPr>
          <w:rFonts w:ascii="Arial" w:hAnsi="Arial" w:cs="Arial"/>
          <w:sz w:val="22"/>
          <w:szCs w:val="22"/>
        </w:rPr>
        <w:t>T</w:t>
      </w:r>
      <w:r w:rsidR="00F27DEE" w:rsidRPr="00A94670">
        <w:rPr>
          <w:rFonts w:ascii="Arial" w:hAnsi="Arial" w:cs="Arial"/>
          <w:sz w:val="22"/>
          <w:szCs w:val="22"/>
        </w:rPr>
        <w:t>hey</w:t>
      </w:r>
      <w:r w:rsidR="00AA1318" w:rsidRPr="00A94670">
        <w:rPr>
          <w:rFonts w:ascii="Arial" w:hAnsi="Arial" w:cs="Arial"/>
          <w:sz w:val="22"/>
          <w:szCs w:val="22"/>
        </w:rPr>
        <w:t xml:space="preserve"> </w:t>
      </w:r>
      <w:r w:rsidR="005A0299" w:rsidRPr="00A94670">
        <w:rPr>
          <w:rFonts w:ascii="Arial" w:hAnsi="Arial" w:cs="Arial"/>
          <w:sz w:val="22"/>
          <w:szCs w:val="22"/>
        </w:rPr>
        <w:t>suggest</w:t>
      </w:r>
      <w:r w:rsidR="00F079C6" w:rsidRPr="00A94670">
        <w:rPr>
          <w:rFonts w:ascii="Arial" w:hAnsi="Arial" w:cs="Arial"/>
          <w:sz w:val="22"/>
          <w:szCs w:val="22"/>
        </w:rPr>
        <w:t xml:space="preserve"> </w:t>
      </w:r>
      <w:r w:rsidR="00AA1318" w:rsidRPr="00A94670">
        <w:rPr>
          <w:rFonts w:ascii="Arial" w:hAnsi="Arial" w:cs="Arial"/>
          <w:sz w:val="22"/>
          <w:szCs w:val="22"/>
        </w:rPr>
        <w:t xml:space="preserve">potential therapeutic </w:t>
      </w:r>
      <w:r w:rsidR="005A0299" w:rsidRPr="00A94670">
        <w:rPr>
          <w:rFonts w:ascii="Arial" w:hAnsi="Arial" w:cs="Arial"/>
          <w:sz w:val="22"/>
          <w:szCs w:val="22"/>
        </w:rPr>
        <w:t>benefits</w:t>
      </w:r>
      <w:r w:rsidR="00F27DEE" w:rsidRPr="00A94670">
        <w:rPr>
          <w:rFonts w:ascii="Arial" w:hAnsi="Arial" w:cs="Arial"/>
          <w:sz w:val="22"/>
          <w:szCs w:val="22"/>
        </w:rPr>
        <w:t xml:space="preserve"> </w:t>
      </w:r>
      <w:r w:rsidR="00AA1318" w:rsidRPr="00A94670">
        <w:rPr>
          <w:rFonts w:ascii="Arial" w:hAnsi="Arial" w:cs="Arial"/>
          <w:sz w:val="22"/>
          <w:szCs w:val="22"/>
        </w:rPr>
        <w:t xml:space="preserve">of visits to heritage sites </w:t>
      </w:r>
      <w:r w:rsidR="00A37116">
        <w:rPr>
          <w:rFonts w:ascii="Arial" w:hAnsi="Arial" w:cs="Arial"/>
          <w:sz w:val="22"/>
          <w:szCs w:val="22"/>
        </w:rPr>
        <w:t xml:space="preserve">for self-directed visits, </w:t>
      </w:r>
      <w:r w:rsidR="00BB154A">
        <w:rPr>
          <w:rFonts w:ascii="Arial" w:hAnsi="Arial" w:cs="Arial"/>
          <w:sz w:val="22"/>
          <w:szCs w:val="22"/>
        </w:rPr>
        <w:t>and thus potential</w:t>
      </w:r>
      <w:r w:rsidR="00A37116">
        <w:rPr>
          <w:rFonts w:ascii="Arial" w:hAnsi="Arial" w:cs="Arial"/>
          <w:sz w:val="22"/>
          <w:szCs w:val="22"/>
        </w:rPr>
        <w:t xml:space="preserve"> </w:t>
      </w:r>
      <w:r w:rsidR="00BB154A">
        <w:rPr>
          <w:rFonts w:ascii="Arial" w:hAnsi="Arial" w:cs="Arial"/>
          <w:sz w:val="22"/>
          <w:szCs w:val="22"/>
        </w:rPr>
        <w:t xml:space="preserve">means of </w:t>
      </w:r>
      <w:r w:rsidR="000F6AB7">
        <w:rPr>
          <w:rFonts w:ascii="Arial" w:hAnsi="Arial" w:cs="Arial"/>
          <w:sz w:val="22"/>
          <w:szCs w:val="22"/>
        </w:rPr>
        <w:t>sustainably delivering</w:t>
      </w:r>
      <w:r w:rsidR="00BB154A">
        <w:rPr>
          <w:rFonts w:ascii="Arial" w:hAnsi="Arial" w:cs="Arial"/>
          <w:sz w:val="22"/>
          <w:szCs w:val="22"/>
        </w:rPr>
        <w:t xml:space="preserve"> </w:t>
      </w:r>
      <w:r w:rsidR="000F6AB7">
        <w:rPr>
          <w:rFonts w:ascii="Arial" w:hAnsi="Arial" w:cs="Arial"/>
          <w:sz w:val="22"/>
          <w:szCs w:val="22"/>
        </w:rPr>
        <w:t>support</w:t>
      </w:r>
      <w:r w:rsidR="00BB154A">
        <w:rPr>
          <w:rFonts w:ascii="Arial" w:hAnsi="Arial" w:cs="Arial"/>
          <w:sz w:val="22"/>
          <w:szCs w:val="22"/>
        </w:rPr>
        <w:t xml:space="preserve"> for public </w:t>
      </w:r>
      <w:r w:rsidR="000F6AB7">
        <w:rPr>
          <w:rFonts w:ascii="Arial" w:hAnsi="Arial" w:cs="Arial"/>
          <w:sz w:val="22"/>
          <w:szCs w:val="22"/>
        </w:rPr>
        <w:t>wellbeing at scale</w:t>
      </w:r>
      <w:r w:rsidR="00AA1318" w:rsidRPr="00A94670">
        <w:rPr>
          <w:rFonts w:ascii="Arial" w:hAnsi="Arial" w:cs="Arial"/>
          <w:sz w:val="22"/>
          <w:szCs w:val="22"/>
        </w:rPr>
        <w:t>.</w:t>
      </w:r>
    </w:p>
    <w:p w14:paraId="6BE7124C" w14:textId="1E9203BA" w:rsidR="001A1794" w:rsidRPr="00A94670" w:rsidRDefault="001A1794">
      <w:pPr>
        <w:jc w:val="both"/>
        <w:rPr>
          <w:rFonts w:ascii="Arial" w:hAnsi="Arial" w:cs="Arial"/>
          <w:sz w:val="22"/>
          <w:szCs w:val="22"/>
          <w:shd w:val="clear" w:color="auto" w:fill="FFFFFF"/>
        </w:rPr>
      </w:pPr>
    </w:p>
    <w:p w14:paraId="6509D697" w14:textId="1887D747" w:rsidR="00203A23" w:rsidRDefault="00203A23">
      <w:pPr>
        <w:jc w:val="both"/>
        <w:rPr>
          <w:rFonts w:ascii="Arial" w:hAnsi="Arial" w:cs="Arial"/>
          <w:sz w:val="22"/>
          <w:szCs w:val="22"/>
        </w:rPr>
      </w:pPr>
    </w:p>
    <w:p w14:paraId="2E5A77AA" w14:textId="13A99A9A" w:rsidR="00951517" w:rsidRPr="00951517" w:rsidRDefault="00951517">
      <w:pPr>
        <w:jc w:val="both"/>
        <w:rPr>
          <w:rFonts w:ascii="Arial" w:hAnsi="Arial" w:cs="Arial"/>
          <w:b/>
          <w:bCs/>
          <w:sz w:val="22"/>
          <w:szCs w:val="22"/>
        </w:rPr>
      </w:pPr>
      <w:r w:rsidRPr="00951517">
        <w:rPr>
          <w:rFonts w:ascii="Arial" w:hAnsi="Arial" w:cs="Arial"/>
          <w:b/>
          <w:bCs/>
          <w:sz w:val="22"/>
          <w:szCs w:val="22"/>
        </w:rPr>
        <w:t>Key Words</w:t>
      </w:r>
    </w:p>
    <w:p w14:paraId="1FFC6DFC" w14:textId="6C9CB094" w:rsidR="00951517" w:rsidRDefault="00951517">
      <w:pPr>
        <w:jc w:val="both"/>
        <w:rPr>
          <w:rFonts w:ascii="Arial" w:hAnsi="Arial" w:cs="Arial"/>
          <w:sz w:val="22"/>
          <w:szCs w:val="22"/>
        </w:rPr>
      </w:pPr>
    </w:p>
    <w:p w14:paraId="522F052A" w14:textId="6BEA906A" w:rsidR="00951517" w:rsidRPr="00A94670" w:rsidRDefault="00951517">
      <w:pPr>
        <w:jc w:val="both"/>
        <w:rPr>
          <w:rFonts w:ascii="Arial" w:hAnsi="Arial" w:cs="Arial"/>
          <w:sz w:val="22"/>
          <w:szCs w:val="22"/>
        </w:rPr>
      </w:pPr>
      <w:r>
        <w:rPr>
          <w:rFonts w:ascii="Arial" w:hAnsi="Arial" w:cs="Arial"/>
          <w:sz w:val="22"/>
          <w:szCs w:val="22"/>
        </w:rPr>
        <w:t>Heritage sites, subjective wellbeing, restorative effects, Attention Restoration Theory</w:t>
      </w:r>
    </w:p>
    <w:p w14:paraId="5A614343" w14:textId="77777777" w:rsidR="00B65825" w:rsidRPr="00A94670" w:rsidRDefault="00B65825" w:rsidP="00997378">
      <w:pPr>
        <w:jc w:val="both"/>
        <w:rPr>
          <w:rFonts w:ascii="Arial" w:hAnsi="Arial" w:cs="Arial"/>
          <w:sz w:val="22"/>
          <w:szCs w:val="22"/>
        </w:rPr>
      </w:pPr>
    </w:p>
    <w:p w14:paraId="220307EE" w14:textId="77777777" w:rsidR="00637839" w:rsidRDefault="00637839" w:rsidP="00DE7E48">
      <w:pPr>
        <w:jc w:val="both"/>
        <w:rPr>
          <w:rFonts w:ascii="Arial" w:hAnsi="Arial" w:cs="Arial"/>
          <w:b/>
          <w:bCs/>
          <w:sz w:val="22"/>
          <w:szCs w:val="22"/>
          <w:shd w:val="clear" w:color="auto" w:fill="FFFFFF"/>
        </w:rPr>
      </w:pPr>
    </w:p>
    <w:p w14:paraId="0447F645" w14:textId="7BD7450A" w:rsidR="00E55872" w:rsidRPr="00637839" w:rsidRDefault="00E55872" w:rsidP="00637839">
      <w:pPr>
        <w:pStyle w:val="ListParagraph"/>
        <w:numPr>
          <w:ilvl w:val="0"/>
          <w:numId w:val="50"/>
        </w:numPr>
        <w:jc w:val="both"/>
        <w:rPr>
          <w:rFonts w:ascii="Arial" w:hAnsi="Arial" w:cs="Arial"/>
          <w:b/>
          <w:bCs/>
          <w:sz w:val="22"/>
          <w:szCs w:val="22"/>
          <w:shd w:val="clear" w:color="auto" w:fill="FFFFFF"/>
        </w:rPr>
      </w:pPr>
      <w:r w:rsidRPr="00637839">
        <w:rPr>
          <w:rFonts w:ascii="Arial" w:hAnsi="Arial" w:cs="Arial"/>
          <w:b/>
          <w:bCs/>
          <w:sz w:val="22"/>
          <w:szCs w:val="22"/>
          <w:shd w:val="clear" w:color="auto" w:fill="FFFFFF"/>
        </w:rPr>
        <w:t>Introduction</w:t>
      </w:r>
    </w:p>
    <w:p w14:paraId="687DEF6D" w14:textId="77777777" w:rsidR="00E55872" w:rsidRPr="00A94670" w:rsidRDefault="00E55872" w:rsidP="00DE7E48">
      <w:pPr>
        <w:jc w:val="both"/>
        <w:rPr>
          <w:rFonts w:ascii="Arial" w:hAnsi="Arial" w:cs="Arial"/>
          <w:sz w:val="22"/>
          <w:szCs w:val="22"/>
          <w:shd w:val="clear" w:color="auto" w:fill="FFFFFF"/>
        </w:rPr>
      </w:pPr>
    </w:p>
    <w:p w14:paraId="4F3BAAD7" w14:textId="471D0F5D" w:rsidR="00051488" w:rsidRDefault="00A16A38" w:rsidP="00DE7E48">
      <w:pPr>
        <w:jc w:val="both"/>
        <w:rPr>
          <w:rFonts w:ascii="Arial" w:hAnsi="Arial" w:cs="Arial"/>
          <w:sz w:val="22"/>
          <w:szCs w:val="22"/>
          <w:shd w:val="clear" w:color="auto" w:fill="FFFFFF"/>
        </w:rPr>
      </w:pPr>
      <w:r w:rsidRPr="00A94670">
        <w:rPr>
          <w:rFonts w:ascii="Arial" w:hAnsi="Arial" w:cs="Arial"/>
          <w:sz w:val="22"/>
          <w:szCs w:val="22"/>
          <w:shd w:val="clear" w:color="auto" w:fill="FFFFFF"/>
        </w:rPr>
        <w:t xml:space="preserve">The COVID-19 pandemic </w:t>
      </w:r>
      <w:r w:rsidR="00384F12" w:rsidRPr="00A94670">
        <w:rPr>
          <w:rFonts w:ascii="Arial" w:hAnsi="Arial" w:cs="Arial"/>
          <w:sz w:val="22"/>
          <w:szCs w:val="22"/>
          <w:shd w:val="clear" w:color="auto" w:fill="FFFFFF"/>
        </w:rPr>
        <w:t xml:space="preserve">has highlighted the importance of </w:t>
      </w:r>
      <w:r w:rsidRPr="00A94670">
        <w:rPr>
          <w:rFonts w:ascii="Arial" w:hAnsi="Arial" w:cs="Arial"/>
          <w:sz w:val="22"/>
          <w:szCs w:val="22"/>
          <w:shd w:val="clear" w:color="auto" w:fill="FFFFFF"/>
        </w:rPr>
        <w:t>the outdoors, public spaces and cultural infrastructur</w:t>
      </w:r>
      <w:r w:rsidR="00384F12" w:rsidRPr="00A94670">
        <w:rPr>
          <w:rFonts w:ascii="Arial" w:hAnsi="Arial" w:cs="Arial"/>
          <w:sz w:val="22"/>
          <w:szCs w:val="22"/>
          <w:shd w:val="clear" w:color="auto" w:fill="FFFFFF"/>
        </w:rPr>
        <w:t xml:space="preserve">e as </w:t>
      </w:r>
      <w:r w:rsidR="008C767C" w:rsidRPr="00A94670">
        <w:rPr>
          <w:rFonts w:ascii="Arial" w:hAnsi="Arial" w:cs="Arial"/>
          <w:sz w:val="22"/>
          <w:szCs w:val="22"/>
          <w:shd w:val="clear" w:color="auto" w:fill="FFFFFF"/>
        </w:rPr>
        <w:t xml:space="preserve">resources to support community and individual </w:t>
      </w:r>
      <w:r w:rsidR="00384F12" w:rsidRPr="00A94670">
        <w:rPr>
          <w:rFonts w:ascii="Arial" w:hAnsi="Arial" w:cs="Arial"/>
          <w:sz w:val="22"/>
          <w:szCs w:val="22"/>
          <w:shd w:val="clear" w:color="auto" w:fill="FFFFFF"/>
        </w:rPr>
        <w:t>wellbeing</w:t>
      </w:r>
      <w:r w:rsidR="008C767C" w:rsidRPr="00A94670">
        <w:rPr>
          <w:rFonts w:ascii="Arial" w:hAnsi="Arial" w:cs="Arial"/>
          <w:sz w:val="22"/>
          <w:szCs w:val="22"/>
          <w:shd w:val="clear" w:color="auto" w:fill="FFFFFF"/>
        </w:rPr>
        <w:t xml:space="preserve"> (Burnett et al 2021)</w:t>
      </w:r>
      <w:r w:rsidR="00384F12" w:rsidRPr="00A94670">
        <w:rPr>
          <w:rFonts w:ascii="Arial" w:hAnsi="Arial" w:cs="Arial"/>
          <w:sz w:val="22"/>
          <w:szCs w:val="22"/>
          <w:shd w:val="clear" w:color="auto" w:fill="FFFFFF"/>
        </w:rPr>
        <w:t xml:space="preserve">. </w:t>
      </w:r>
      <w:r w:rsidR="006A4DB3" w:rsidRPr="00A94670">
        <w:rPr>
          <w:rFonts w:ascii="Arial" w:hAnsi="Arial" w:cs="Arial"/>
          <w:sz w:val="22"/>
          <w:szCs w:val="22"/>
          <w:shd w:val="clear" w:color="auto" w:fill="FFFFFF"/>
        </w:rPr>
        <w:t xml:space="preserve">A small but growing body of evidence supports the potential of </w:t>
      </w:r>
      <w:r w:rsidR="002F48A0" w:rsidRPr="00A94670">
        <w:rPr>
          <w:rFonts w:ascii="Arial" w:hAnsi="Arial" w:cs="Arial"/>
          <w:sz w:val="22"/>
          <w:szCs w:val="22"/>
          <w:shd w:val="clear" w:color="auto" w:fill="FFFFFF"/>
        </w:rPr>
        <w:t xml:space="preserve">visits to </w:t>
      </w:r>
      <w:r w:rsidR="006A4DB3" w:rsidRPr="00A94670">
        <w:rPr>
          <w:rFonts w:ascii="Arial" w:hAnsi="Arial" w:cs="Arial"/>
          <w:sz w:val="22"/>
          <w:szCs w:val="22"/>
          <w:shd w:val="clear" w:color="auto" w:fill="FFFFFF"/>
        </w:rPr>
        <w:t xml:space="preserve">heritage </w:t>
      </w:r>
      <w:r w:rsidR="002F48A0" w:rsidRPr="00A94670">
        <w:rPr>
          <w:rFonts w:ascii="Arial" w:hAnsi="Arial" w:cs="Arial"/>
          <w:sz w:val="22"/>
          <w:szCs w:val="22"/>
          <w:shd w:val="clear" w:color="auto" w:fill="FFFFFF"/>
        </w:rPr>
        <w:t xml:space="preserve">sites </w:t>
      </w:r>
      <w:r w:rsidR="006A4DB3" w:rsidRPr="00A94670">
        <w:rPr>
          <w:rFonts w:ascii="Arial" w:hAnsi="Arial" w:cs="Arial"/>
          <w:sz w:val="22"/>
          <w:szCs w:val="22"/>
          <w:shd w:val="clear" w:color="auto" w:fill="FFFFFF"/>
        </w:rPr>
        <w:t>and the historic environment to generate wellbeing benefits</w:t>
      </w:r>
      <w:r w:rsidR="00560A7B" w:rsidRPr="00A94670">
        <w:rPr>
          <w:rFonts w:ascii="Arial" w:hAnsi="Arial" w:cs="Arial"/>
          <w:sz w:val="22"/>
          <w:szCs w:val="22"/>
          <w:shd w:val="clear" w:color="auto" w:fill="FFFFFF"/>
        </w:rPr>
        <w:t>, both before and during the pandemic (</w:t>
      </w:r>
      <w:r w:rsidR="000654E2" w:rsidRPr="00A94670">
        <w:rPr>
          <w:rFonts w:ascii="Arial" w:hAnsi="Arial" w:cs="Arial"/>
          <w:sz w:val="22"/>
          <w:szCs w:val="22"/>
          <w:shd w:val="clear" w:color="auto" w:fill="FFFFFF"/>
        </w:rPr>
        <w:t xml:space="preserve">e.g. </w:t>
      </w:r>
      <w:r w:rsidR="00066397" w:rsidRPr="00A94670">
        <w:rPr>
          <w:rFonts w:ascii="Arial" w:hAnsi="Arial" w:cs="Arial"/>
          <w:sz w:val="22"/>
          <w:szCs w:val="22"/>
          <w:shd w:val="clear" w:color="auto" w:fill="FFFFFF"/>
        </w:rPr>
        <w:t>Sofaer et al 2021</w:t>
      </w:r>
      <w:r w:rsidR="00486B6E" w:rsidRPr="00A94670">
        <w:rPr>
          <w:rFonts w:ascii="Arial" w:hAnsi="Arial" w:cs="Arial"/>
          <w:sz w:val="22"/>
          <w:szCs w:val="22"/>
          <w:shd w:val="clear" w:color="auto" w:fill="FFFFFF"/>
        </w:rPr>
        <w:t>,</w:t>
      </w:r>
      <w:r w:rsidR="00066397" w:rsidRPr="00A94670">
        <w:rPr>
          <w:rFonts w:ascii="Arial" w:hAnsi="Arial" w:cs="Arial"/>
          <w:sz w:val="22"/>
          <w:szCs w:val="22"/>
          <w:shd w:val="clear" w:color="auto" w:fill="FFFFFF"/>
        </w:rPr>
        <w:t xml:space="preserve"> </w:t>
      </w:r>
      <w:r w:rsidR="008B1927" w:rsidRPr="00A94670">
        <w:rPr>
          <w:rFonts w:ascii="Arial" w:hAnsi="Arial" w:cs="Arial"/>
          <w:sz w:val="22"/>
          <w:szCs w:val="22"/>
          <w:shd w:val="clear" w:color="auto" w:fill="FFFFFF"/>
        </w:rPr>
        <w:t xml:space="preserve">Scopelliti et al 2019, </w:t>
      </w:r>
      <w:r w:rsidR="00066397" w:rsidRPr="00A94670">
        <w:rPr>
          <w:rFonts w:ascii="Arial" w:hAnsi="Arial" w:cs="Arial"/>
          <w:sz w:val="22"/>
          <w:szCs w:val="22"/>
          <w:shd w:val="clear" w:color="auto" w:fill="FFFFFF"/>
        </w:rPr>
        <w:t>Grossi et al</w:t>
      </w:r>
      <w:r w:rsidR="00486B6E" w:rsidRPr="00A94670">
        <w:rPr>
          <w:rFonts w:ascii="Arial" w:hAnsi="Arial" w:cs="Arial"/>
          <w:sz w:val="22"/>
          <w:szCs w:val="22"/>
          <w:shd w:val="clear" w:color="auto" w:fill="FFFFFF"/>
        </w:rPr>
        <w:t>.</w:t>
      </w:r>
      <w:r w:rsidR="00066397" w:rsidRPr="00A94670">
        <w:rPr>
          <w:rFonts w:ascii="Arial" w:hAnsi="Arial" w:cs="Arial"/>
          <w:sz w:val="22"/>
          <w:szCs w:val="22"/>
          <w:shd w:val="clear" w:color="auto" w:fill="FFFFFF"/>
        </w:rPr>
        <w:t xml:space="preserve"> 2019</w:t>
      </w:r>
      <w:r w:rsidR="000654E2" w:rsidRPr="00A94670">
        <w:rPr>
          <w:rFonts w:ascii="Arial" w:hAnsi="Arial" w:cs="Arial"/>
          <w:sz w:val="22"/>
          <w:szCs w:val="22"/>
          <w:shd w:val="clear" w:color="auto" w:fill="FFFFFF"/>
        </w:rPr>
        <w:t>,</w:t>
      </w:r>
      <w:r w:rsidR="00066397" w:rsidRPr="00A94670">
        <w:rPr>
          <w:rFonts w:ascii="Arial" w:hAnsi="Arial" w:cs="Arial"/>
          <w:sz w:val="22"/>
          <w:szCs w:val="22"/>
          <w:shd w:val="clear" w:color="auto" w:fill="FFFFFF"/>
        </w:rPr>
        <w:t xml:space="preserve"> Pennington et al</w:t>
      </w:r>
      <w:r w:rsidR="00486B6E" w:rsidRPr="00A94670">
        <w:rPr>
          <w:rFonts w:ascii="Arial" w:hAnsi="Arial" w:cs="Arial"/>
          <w:sz w:val="22"/>
          <w:szCs w:val="22"/>
          <w:shd w:val="clear" w:color="auto" w:fill="FFFFFF"/>
        </w:rPr>
        <w:t>.</w:t>
      </w:r>
      <w:r w:rsidR="00066397" w:rsidRPr="00A94670">
        <w:rPr>
          <w:rFonts w:ascii="Arial" w:hAnsi="Arial" w:cs="Arial"/>
          <w:sz w:val="22"/>
          <w:szCs w:val="22"/>
          <w:shd w:val="clear" w:color="auto" w:fill="FFFFFF"/>
        </w:rPr>
        <w:t xml:space="preserve"> 2019</w:t>
      </w:r>
      <w:r w:rsidR="000654E2" w:rsidRPr="00A94670">
        <w:rPr>
          <w:rFonts w:ascii="Arial" w:hAnsi="Arial" w:cs="Arial"/>
          <w:sz w:val="22"/>
          <w:szCs w:val="22"/>
          <w:shd w:val="clear" w:color="auto" w:fill="FFFFFF"/>
        </w:rPr>
        <w:t>, Fujiwara et al 2014</w:t>
      </w:r>
      <w:r w:rsidR="006A4DB3" w:rsidRPr="00A94670">
        <w:rPr>
          <w:rFonts w:ascii="Arial" w:hAnsi="Arial" w:cs="Arial"/>
          <w:sz w:val="22"/>
          <w:szCs w:val="22"/>
          <w:shd w:val="clear" w:color="auto" w:fill="FFFFFF"/>
        </w:rPr>
        <w:t>), while intervention</w:t>
      </w:r>
      <w:r w:rsidR="00A8523C" w:rsidRPr="00A94670">
        <w:rPr>
          <w:rFonts w:ascii="Arial" w:hAnsi="Arial" w:cs="Arial"/>
          <w:sz w:val="22"/>
          <w:szCs w:val="22"/>
          <w:shd w:val="clear" w:color="auto" w:fill="FFFFFF"/>
        </w:rPr>
        <w:t xml:space="preserve"> </w:t>
      </w:r>
      <w:r w:rsidR="006A4DB3" w:rsidRPr="00A94670">
        <w:rPr>
          <w:rFonts w:ascii="Arial" w:hAnsi="Arial" w:cs="Arial"/>
          <w:sz w:val="22"/>
          <w:szCs w:val="22"/>
          <w:shd w:val="clear" w:color="auto" w:fill="FFFFFF"/>
        </w:rPr>
        <w:t>s</w:t>
      </w:r>
      <w:r w:rsidR="00A8523C" w:rsidRPr="00A94670">
        <w:rPr>
          <w:rFonts w:ascii="Arial" w:hAnsi="Arial" w:cs="Arial"/>
          <w:sz w:val="22"/>
          <w:szCs w:val="22"/>
          <w:shd w:val="clear" w:color="auto" w:fill="FFFFFF"/>
        </w:rPr>
        <w:t>tudies</w:t>
      </w:r>
      <w:r w:rsidR="006A4DB3" w:rsidRPr="00A94670">
        <w:rPr>
          <w:rFonts w:ascii="Arial" w:hAnsi="Arial" w:cs="Arial"/>
          <w:sz w:val="22"/>
          <w:szCs w:val="22"/>
          <w:shd w:val="clear" w:color="auto" w:fill="FFFFFF"/>
        </w:rPr>
        <w:t xml:space="preserve"> across historic landscape</w:t>
      </w:r>
      <w:r w:rsidR="00B01A68" w:rsidRPr="00A94670">
        <w:rPr>
          <w:rFonts w:ascii="Arial" w:hAnsi="Arial" w:cs="Arial"/>
          <w:sz w:val="22"/>
          <w:szCs w:val="22"/>
          <w:shd w:val="clear" w:color="auto" w:fill="FFFFFF"/>
        </w:rPr>
        <w:t>s</w:t>
      </w:r>
      <w:r w:rsidR="006A4DB3" w:rsidRPr="00A94670">
        <w:rPr>
          <w:rFonts w:ascii="Arial" w:hAnsi="Arial" w:cs="Arial"/>
          <w:sz w:val="22"/>
          <w:szCs w:val="22"/>
          <w:shd w:val="clear" w:color="auto" w:fill="FFFFFF"/>
        </w:rPr>
        <w:t xml:space="preserve"> </w:t>
      </w:r>
      <w:r w:rsidR="0069430B" w:rsidRPr="00A94670">
        <w:rPr>
          <w:rFonts w:ascii="Arial" w:hAnsi="Arial" w:cs="Arial"/>
          <w:sz w:val="22"/>
          <w:szCs w:val="22"/>
          <w:shd w:val="clear" w:color="auto" w:fill="FFFFFF"/>
        </w:rPr>
        <w:t xml:space="preserve">in the UK </w:t>
      </w:r>
      <w:r w:rsidR="006A4DB3" w:rsidRPr="00A94670">
        <w:rPr>
          <w:rFonts w:ascii="Arial" w:hAnsi="Arial" w:cs="Arial"/>
          <w:sz w:val="22"/>
          <w:szCs w:val="22"/>
          <w:shd w:val="clear" w:color="auto" w:fill="FFFFFF"/>
        </w:rPr>
        <w:t>report</w:t>
      </w:r>
      <w:r w:rsidR="005E0E6B" w:rsidRPr="00A94670">
        <w:rPr>
          <w:rFonts w:ascii="Arial" w:hAnsi="Arial" w:cs="Arial"/>
          <w:sz w:val="22"/>
          <w:szCs w:val="22"/>
          <w:shd w:val="clear" w:color="auto" w:fill="FFFFFF"/>
        </w:rPr>
        <w:t xml:space="preserve"> </w:t>
      </w:r>
      <w:r w:rsidR="006A4DB3" w:rsidRPr="00A94670">
        <w:rPr>
          <w:rFonts w:ascii="Arial" w:hAnsi="Arial" w:cs="Arial"/>
          <w:sz w:val="22"/>
          <w:szCs w:val="22"/>
          <w:shd w:val="clear" w:color="auto" w:fill="FFFFFF"/>
        </w:rPr>
        <w:t xml:space="preserve">positive benefits for </w:t>
      </w:r>
      <w:r w:rsidR="005E6951" w:rsidRPr="00A94670">
        <w:rPr>
          <w:rFonts w:ascii="Arial" w:hAnsi="Arial" w:cs="Arial"/>
          <w:sz w:val="22"/>
          <w:szCs w:val="22"/>
          <w:shd w:val="clear" w:color="auto" w:fill="FFFFFF"/>
        </w:rPr>
        <w:t xml:space="preserve">the </w:t>
      </w:r>
      <w:r w:rsidR="006A4DB3" w:rsidRPr="00A94670">
        <w:rPr>
          <w:rFonts w:ascii="Arial" w:hAnsi="Arial" w:cs="Arial"/>
          <w:sz w:val="22"/>
          <w:szCs w:val="22"/>
          <w:shd w:val="clear" w:color="auto" w:fill="FFFFFF"/>
        </w:rPr>
        <w:t>psychological recovery and mental health</w:t>
      </w:r>
      <w:r w:rsidR="00C11ACD" w:rsidRPr="00A94670">
        <w:rPr>
          <w:rFonts w:ascii="Arial" w:hAnsi="Arial" w:cs="Arial"/>
          <w:sz w:val="22"/>
          <w:szCs w:val="22"/>
          <w:shd w:val="clear" w:color="auto" w:fill="FFFFFF"/>
        </w:rPr>
        <w:t xml:space="preserve"> uplift</w:t>
      </w:r>
      <w:r w:rsidR="00A8523C" w:rsidRPr="00A94670">
        <w:rPr>
          <w:rFonts w:ascii="Arial" w:hAnsi="Arial" w:cs="Arial"/>
          <w:sz w:val="22"/>
          <w:szCs w:val="22"/>
          <w:shd w:val="clear" w:color="auto" w:fill="FFFFFF"/>
        </w:rPr>
        <w:t xml:space="preserve"> of participants</w:t>
      </w:r>
      <w:r w:rsidR="00C11ACD" w:rsidRPr="00A94670">
        <w:rPr>
          <w:rFonts w:ascii="Arial" w:hAnsi="Arial" w:cs="Arial"/>
          <w:sz w:val="22"/>
          <w:szCs w:val="22"/>
          <w:shd w:val="clear" w:color="auto" w:fill="FFFFFF"/>
        </w:rPr>
        <w:t xml:space="preserve"> </w:t>
      </w:r>
      <w:r w:rsidR="006A4DB3" w:rsidRPr="00A94670">
        <w:rPr>
          <w:rFonts w:ascii="Arial" w:hAnsi="Arial" w:cs="Arial"/>
          <w:sz w:val="22"/>
          <w:szCs w:val="22"/>
          <w:shd w:val="clear" w:color="auto" w:fill="FFFFFF"/>
        </w:rPr>
        <w:t>(Darvil</w:t>
      </w:r>
      <w:r w:rsidR="00B711F6" w:rsidRPr="00A94670">
        <w:rPr>
          <w:rFonts w:ascii="Arial" w:hAnsi="Arial" w:cs="Arial"/>
          <w:sz w:val="22"/>
          <w:szCs w:val="22"/>
          <w:shd w:val="clear" w:color="auto" w:fill="FFFFFF"/>
        </w:rPr>
        <w:t>l</w:t>
      </w:r>
      <w:r w:rsidR="006A4DB3" w:rsidRPr="00A94670">
        <w:rPr>
          <w:rFonts w:ascii="Arial" w:hAnsi="Arial" w:cs="Arial"/>
          <w:sz w:val="22"/>
          <w:szCs w:val="22"/>
          <w:shd w:val="clear" w:color="auto" w:fill="FFFFFF"/>
        </w:rPr>
        <w:t xml:space="preserve"> et al</w:t>
      </w:r>
      <w:r w:rsidR="001005B3" w:rsidRPr="00A94670">
        <w:rPr>
          <w:rFonts w:ascii="Arial" w:hAnsi="Arial" w:cs="Arial"/>
          <w:sz w:val="22"/>
          <w:szCs w:val="22"/>
          <w:shd w:val="clear" w:color="auto" w:fill="FFFFFF"/>
        </w:rPr>
        <w:t xml:space="preserve"> 201</w:t>
      </w:r>
      <w:r w:rsidR="002F21EC" w:rsidRPr="00A94670">
        <w:rPr>
          <w:rFonts w:ascii="Arial" w:hAnsi="Arial" w:cs="Arial"/>
          <w:sz w:val="22"/>
          <w:szCs w:val="22"/>
          <w:shd w:val="clear" w:color="auto" w:fill="FFFFFF"/>
        </w:rPr>
        <w:t>9</w:t>
      </w:r>
      <w:r w:rsidR="001005B3" w:rsidRPr="00A94670">
        <w:rPr>
          <w:rFonts w:ascii="Arial" w:hAnsi="Arial" w:cs="Arial"/>
          <w:sz w:val="22"/>
          <w:szCs w:val="22"/>
          <w:shd w:val="clear" w:color="auto" w:fill="FFFFFF"/>
        </w:rPr>
        <w:t xml:space="preserve">, </w:t>
      </w:r>
      <w:r w:rsidR="00B17D2B" w:rsidRPr="00A94670">
        <w:rPr>
          <w:rFonts w:ascii="Arial" w:hAnsi="Arial" w:cs="Arial"/>
          <w:sz w:val="22"/>
          <w:szCs w:val="22"/>
          <w:shd w:val="clear" w:color="auto" w:fill="FFFFFF"/>
        </w:rPr>
        <w:t>Heaslip et al 2020</w:t>
      </w:r>
      <w:r w:rsidR="006A4DB3" w:rsidRPr="00A94670">
        <w:rPr>
          <w:rFonts w:ascii="Arial" w:hAnsi="Arial" w:cs="Arial"/>
          <w:sz w:val="22"/>
          <w:szCs w:val="22"/>
          <w:shd w:val="clear" w:color="auto" w:fill="FFFFFF"/>
        </w:rPr>
        <w:t>).</w:t>
      </w:r>
      <w:r w:rsidR="009565E0" w:rsidRPr="00A94670">
        <w:rPr>
          <w:rFonts w:ascii="Arial" w:hAnsi="Arial" w:cs="Arial"/>
          <w:sz w:val="22"/>
          <w:szCs w:val="22"/>
          <w:shd w:val="clear" w:color="auto" w:fill="FFFFFF"/>
        </w:rPr>
        <w:t xml:space="preserve"> </w:t>
      </w:r>
      <w:r w:rsidR="00DE7E48" w:rsidRPr="00A94670">
        <w:rPr>
          <w:rFonts w:ascii="Arial" w:hAnsi="Arial" w:cs="Arial"/>
          <w:sz w:val="22"/>
          <w:szCs w:val="22"/>
          <w:shd w:val="clear" w:color="auto" w:fill="FFFFFF"/>
        </w:rPr>
        <w:t xml:space="preserve">However, there is a gap in </w:t>
      </w:r>
      <w:r w:rsidR="00AC66C8" w:rsidRPr="00A94670">
        <w:rPr>
          <w:rFonts w:ascii="Arial" w:hAnsi="Arial" w:cs="Arial"/>
          <w:sz w:val="22"/>
          <w:szCs w:val="22"/>
          <w:shd w:val="clear" w:color="auto" w:fill="FFFFFF"/>
        </w:rPr>
        <w:t xml:space="preserve">understanding what </w:t>
      </w:r>
      <w:r w:rsidR="00273E1B" w:rsidRPr="00A94670">
        <w:rPr>
          <w:rFonts w:ascii="Arial" w:hAnsi="Arial" w:cs="Arial"/>
          <w:sz w:val="22"/>
          <w:szCs w:val="22"/>
          <w:shd w:val="clear" w:color="auto" w:fill="FFFFFF"/>
        </w:rPr>
        <w:t>fosters</w:t>
      </w:r>
      <w:r w:rsidR="00AC66C8" w:rsidRPr="00A94670">
        <w:rPr>
          <w:rFonts w:ascii="Arial" w:hAnsi="Arial" w:cs="Arial"/>
          <w:sz w:val="22"/>
          <w:szCs w:val="22"/>
          <w:shd w:val="clear" w:color="auto" w:fill="FFFFFF"/>
        </w:rPr>
        <w:t xml:space="preserve"> those benefits</w:t>
      </w:r>
      <w:r w:rsidR="00905C33" w:rsidRPr="00A94670">
        <w:rPr>
          <w:rFonts w:ascii="Arial" w:hAnsi="Arial" w:cs="Arial"/>
          <w:sz w:val="22"/>
          <w:szCs w:val="22"/>
          <w:shd w:val="clear" w:color="auto" w:fill="FFFFFF"/>
        </w:rPr>
        <w:t>. In particular,</w:t>
      </w:r>
      <w:r w:rsidR="00AC66C8" w:rsidRPr="00A94670">
        <w:rPr>
          <w:rFonts w:ascii="Arial" w:hAnsi="Arial" w:cs="Arial"/>
          <w:sz w:val="22"/>
          <w:szCs w:val="22"/>
          <w:shd w:val="clear" w:color="auto" w:fill="FFFFFF"/>
        </w:rPr>
        <w:t xml:space="preserve"> how </w:t>
      </w:r>
      <w:r w:rsidR="009237F2" w:rsidRPr="00A94670">
        <w:rPr>
          <w:rFonts w:ascii="Arial" w:hAnsi="Arial" w:cs="Arial"/>
          <w:sz w:val="22"/>
          <w:szCs w:val="22"/>
          <w:shd w:val="clear" w:color="auto" w:fill="FFFFFF"/>
        </w:rPr>
        <w:t>they</w:t>
      </w:r>
      <w:r w:rsidR="00AC66C8" w:rsidRPr="00A94670">
        <w:rPr>
          <w:rFonts w:ascii="Arial" w:hAnsi="Arial" w:cs="Arial"/>
          <w:sz w:val="22"/>
          <w:szCs w:val="22"/>
          <w:shd w:val="clear" w:color="auto" w:fill="FFFFFF"/>
        </w:rPr>
        <w:t xml:space="preserve"> may be related to the </w:t>
      </w:r>
      <w:r w:rsidR="009237F2" w:rsidRPr="00A94670">
        <w:rPr>
          <w:rFonts w:ascii="Arial" w:hAnsi="Arial" w:cs="Arial"/>
          <w:sz w:val="22"/>
          <w:szCs w:val="22"/>
          <w:shd w:val="clear" w:color="auto" w:fill="FFFFFF"/>
        </w:rPr>
        <w:t xml:space="preserve">perceived </w:t>
      </w:r>
      <w:r w:rsidR="00BC4C01" w:rsidRPr="00A94670">
        <w:rPr>
          <w:rFonts w:ascii="Arial" w:hAnsi="Arial" w:cs="Arial"/>
          <w:sz w:val="22"/>
          <w:szCs w:val="22"/>
          <w:shd w:val="clear" w:color="auto" w:fill="FFFFFF"/>
        </w:rPr>
        <w:t xml:space="preserve">affordances or </w:t>
      </w:r>
      <w:r w:rsidR="00DE7E48" w:rsidRPr="00A94670">
        <w:rPr>
          <w:rFonts w:ascii="Arial" w:hAnsi="Arial" w:cs="Arial"/>
          <w:sz w:val="22"/>
          <w:szCs w:val="22"/>
          <w:shd w:val="clear" w:color="auto" w:fill="FFFFFF"/>
        </w:rPr>
        <w:t>qualities of historic sites</w:t>
      </w:r>
      <w:r w:rsidR="009237F2" w:rsidRPr="00A94670">
        <w:rPr>
          <w:rFonts w:ascii="Arial" w:hAnsi="Arial" w:cs="Arial"/>
          <w:sz w:val="22"/>
          <w:szCs w:val="22"/>
          <w:shd w:val="clear" w:color="auto" w:fill="FFFFFF"/>
        </w:rPr>
        <w:t>,</w:t>
      </w:r>
      <w:r w:rsidR="008108A5" w:rsidRPr="00A94670">
        <w:rPr>
          <w:rFonts w:ascii="Arial" w:hAnsi="Arial" w:cs="Arial"/>
          <w:sz w:val="22"/>
          <w:szCs w:val="22"/>
          <w:shd w:val="clear" w:color="auto" w:fill="FFFFFF"/>
        </w:rPr>
        <w:t xml:space="preserve"> and the values people attach to </w:t>
      </w:r>
      <w:r w:rsidR="009237F2" w:rsidRPr="00A94670">
        <w:rPr>
          <w:rFonts w:ascii="Arial" w:hAnsi="Arial" w:cs="Arial"/>
          <w:sz w:val="22"/>
          <w:szCs w:val="22"/>
          <w:shd w:val="clear" w:color="auto" w:fill="FFFFFF"/>
        </w:rPr>
        <w:t>those qualities</w:t>
      </w:r>
      <w:r w:rsidR="00DE7E48" w:rsidRPr="00A94670">
        <w:rPr>
          <w:rFonts w:ascii="Arial" w:hAnsi="Arial" w:cs="Arial"/>
          <w:sz w:val="22"/>
          <w:szCs w:val="22"/>
          <w:shd w:val="clear" w:color="auto" w:fill="FFFFFF"/>
        </w:rPr>
        <w:t xml:space="preserve">. </w:t>
      </w:r>
      <w:r w:rsidR="009237F2" w:rsidRPr="00A94670">
        <w:rPr>
          <w:rFonts w:ascii="Arial" w:hAnsi="Arial" w:cs="Arial"/>
          <w:sz w:val="22"/>
          <w:szCs w:val="22"/>
          <w:shd w:val="clear" w:color="auto" w:fill="FFFFFF"/>
        </w:rPr>
        <w:t xml:space="preserve">Furthermore, </w:t>
      </w:r>
      <w:r w:rsidR="001264A1" w:rsidRPr="00A94670">
        <w:rPr>
          <w:rFonts w:ascii="Arial" w:hAnsi="Arial" w:cs="Arial"/>
          <w:sz w:val="22"/>
          <w:szCs w:val="22"/>
          <w:shd w:val="clear" w:color="auto" w:fill="FFFFFF"/>
        </w:rPr>
        <w:t>although</w:t>
      </w:r>
      <w:r w:rsidR="009237F2" w:rsidRPr="00A94670">
        <w:rPr>
          <w:rFonts w:ascii="Arial" w:hAnsi="Arial" w:cs="Arial"/>
          <w:sz w:val="22"/>
          <w:szCs w:val="22"/>
          <w:shd w:val="clear" w:color="auto" w:fill="FFFFFF"/>
        </w:rPr>
        <w:t xml:space="preserve"> previous studies have focussed on assessing the </w:t>
      </w:r>
      <w:r w:rsidR="00646575">
        <w:rPr>
          <w:rFonts w:ascii="Arial" w:hAnsi="Arial" w:cs="Arial"/>
          <w:sz w:val="22"/>
          <w:szCs w:val="22"/>
          <w:shd w:val="clear" w:color="auto" w:fill="FFFFFF"/>
        </w:rPr>
        <w:t>mental health benefits</w:t>
      </w:r>
      <w:r w:rsidR="00646575" w:rsidRPr="00A94670">
        <w:rPr>
          <w:rFonts w:ascii="Arial" w:hAnsi="Arial" w:cs="Arial"/>
          <w:sz w:val="22"/>
          <w:szCs w:val="22"/>
          <w:shd w:val="clear" w:color="auto" w:fill="FFFFFF"/>
        </w:rPr>
        <w:t xml:space="preserve"> </w:t>
      </w:r>
      <w:r w:rsidR="009237F2" w:rsidRPr="00A94670">
        <w:rPr>
          <w:rFonts w:ascii="Arial" w:hAnsi="Arial" w:cs="Arial"/>
          <w:sz w:val="22"/>
          <w:szCs w:val="22"/>
          <w:shd w:val="clear" w:color="auto" w:fill="FFFFFF"/>
        </w:rPr>
        <w:t xml:space="preserve">of specific heritage interventions, </w:t>
      </w:r>
      <w:r w:rsidR="00EB4012">
        <w:rPr>
          <w:rFonts w:ascii="Arial" w:hAnsi="Arial" w:cs="Arial"/>
          <w:sz w:val="22"/>
          <w:szCs w:val="22"/>
          <w:shd w:val="clear" w:color="auto" w:fill="FFFFFF"/>
        </w:rPr>
        <w:t xml:space="preserve">these are difficult to deliver at scale and </w:t>
      </w:r>
      <w:r w:rsidR="009237F2" w:rsidRPr="00A94670">
        <w:rPr>
          <w:rFonts w:ascii="Arial" w:hAnsi="Arial" w:cs="Arial"/>
          <w:sz w:val="22"/>
          <w:szCs w:val="22"/>
          <w:shd w:val="clear" w:color="auto" w:fill="FFFFFF"/>
        </w:rPr>
        <w:t xml:space="preserve">the majority of visits to heritage sites </w:t>
      </w:r>
      <w:r w:rsidR="00646575">
        <w:rPr>
          <w:rFonts w:ascii="Arial" w:hAnsi="Arial" w:cs="Arial"/>
          <w:sz w:val="22"/>
          <w:szCs w:val="22"/>
          <w:shd w:val="clear" w:color="auto" w:fill="FFFFFF"/>
        </w:rPr>
        <w:t xml:space="preserve">in </w:t>
      </w:r>
      <w:r w:rsidR="00646575">
        <w:rPr>
          <w:rFonts w:ascii="Arial" w:hAnsi="Arial" w:cs="Arial"/>
          <w:sz w:val="22"/>
          <w:szCs w:val="22"/>
          <w:shd w:val="clear" w:color="auto" w:fill="FFFFFF"/>
        </w:rPr>
        <w:lastRenderedPageBreak/>
        <w:t xml:space="preserve">England </w:t>
      </w:r>
      <w:r w:rsidR="009237F2" w:rsidRPr="00A94670">
        <w:rPr>
          <w:rFonts w:ascii="Arial" w:hAnsi="Arial" w:cs="Arial"/>
          <w:sz w:val="22"/>
          <w:szCs w:val="22"/>
          <w:shd w:val="clear" w:color="auto" w:fill="FFFFFF"/>
        </w:rPr>
        <w:t xml:space="preserve">do not take place within </w:t>
      </w:r>
      <w:r w:rsidR="00051E7D" w:rsidRPr="00A94670">
        <w:rPr>
          <w:rFonts w:ascii="Arial" w:hAnsi="Arial" w:cs="Arial"/>
          <w:sz w:val="22"/>
          <w:szCs w:val="22"/>
          <w:shd w:val="clear" w:color="auto" w:fill="FFFFFF"/>
        </w:rPr>
        <w:t>directed</w:t>
      </w:r>
      <w:r w:rsidR="009237F2" w:rsidRPr="00A94670">
        <w:rPr>
          <w:rFonts w:ascii="Arial" w:hAnsi="Arial" w:cs="Arial"/>
          <w:sz w:val="22"/>
          <w:szCs w:val="22"/>
          <w:shd w:val="clear" w:color="auto" w:fill="FFFFFF"/>
        </w:rPr>
        <w:t xml:space="preserve"> </w:t>
      </w:r>
      <w:r w:rsidR="00051E7D" w:rsidRPr="00A94670">
        <w:rPr>
          <w:rFonts w:ascii="Arial" w:hAnsi="Arial" w:cs="Arial"/>
          <w:sz w:val="22"/>
          <w:szCs w:val="22"/>
          <w:shd w:val="clear" w:color="auto" w:fill="FFFFFF"/>
        </w:rPr>
        <w:t>therapeutic</w:t>
      </w:r>
      <w:r w:rsidR="009237F2" w:rsidRPr="00A94670">
        <w:rPr>
          <w:rFonts w:ascii="Arial" w:hAnsi="Arial" w:cs="Arial"/>
          <w:sz w:val="22"/>
          <w:szCs w:val="22"/>
          <w:shd w:val="clear" w:color="auto" w:fill="FFFFFF"/>
        </w:rPr>
        <w:t xml:space="preserve"> </w:t>
      </w:r>
      <w:r w:rsidR="00051E7D" w:rsidRPr="00A94670">
        <w:rPr>
          <w:rFonts w:ascii="Arial" w:hAnsi="Arial" w:cs="Arial"/>
          <w:sz w:val="22"/>
          <w:szCs w:val="22"/>
          <w:shd w:val="clear" w:color="auto" w:fill="FFFFFF"/>
        </w:rPr>
        <w:t>framework</w:t>
      </w:r>
      <w:r w:rsidR="00C13362" w:rsidRPr="00A94670">
        <w:rPr>
          <w:rFonts w:ascii="Arial" w:hAnsi="Arial" w:cs="Arial"/>
          <w:sz w:val="22"/>
          <w:szCs w:val="22"/>
          <w:shd w:val="clear" w:color="auto" w:fill="FFFFFF"/>
        </w:rPr>
        <w:t>s</w:t>
      </w:r>
      <w:r w:rsidR="00051E7D" w:rsidRPr="00A94670">
        <w:rPr>
          <w:rFonts w:ascii="Arial" w:hAnsi="Arial" w:cs="Arial"/>
          <w:sz w:val="22"/>
          <w:szCs w:val="22"/>
          <w:shd w:val="clear" w:color="auto" w:fill="FFFFFF"/>
        </w:rPr>
        <w:t>.</w:t>
      </w:r>
      <w:r w:rsidR="00852263" w:rsidRPr="00A94670">
        <w:rPr>
          <w:rFonts w:ascii="Arial" w:hAnsi="Arial" w:cs="Arial"/>
          <w:sz w:val="22"/>
          <w:szCs w:val="22"/>
          <w:shd w:val="clear" w:color="auto" w:fill="FFFFFF"/>
        </w:rPr>
        <w:t xml:space="preserve"> T</w:t>
      </w:r>
      <w:r w:rsidR="00FF5FF4" w:rsidRPr="00A94670">
        <w:rPr>
          <w:rFonts w:ascii="Arial" w:hAnsi="Arial" w:cs="Arial"/>
          <w:sz w:val="22"/>
          <w:szCs w:val="22"/>
          <w:shd w:val="clear" w:color="auto" w:fill="FFFFFF"/>
        </w:rPr>
        <w:t xml:space="preserve">here is a lack of pre-existing research </w:t>
      </w:r>
      <w:r w:rsidR="00894932" w:rsidRPr="00A94670">
        <w:rPr>
          <w:rFonts w:ascii="Arial" w:hAnsi="Arial" w:cs="Arial"/>
          <w:sz w:val="22"/>
          <w:szCs w:val="22"/>
          <w:shd w:val="clear" w:color="auto" w:fill="FFFFFF"/>
        </w:rPr>
        <w:t xml:space="preserve">on </w:t>
      </w:r>
      <w:r w:rsidR="00646575">
        <w:rPr>
          <w:rFonts w:ascii="Arial" w:hAnsi="Arial" w:cs="Arial"/>
          <w:sz w:val="22"/>
          <w:szCs w:val="22"/>
          <w:shd w:val="clear" w:color="auto" w:fill="FFFFFF"/>
        </w:rPr>
        <w:t>self-electing, undirected</w:t>
      </w:r>
      <w:r w:rsidR="00646575" w:rsidRPr="00A94670">
        <w:rPr>
          <w:rFonts w:ascii="Arial" w:hAnsi="Arial" w:cs="Arial"/>
          <w:sz w:val="22"/>
          <w:szCs w:val="22"/>
          <w:shd w:val="clear" w:color="auto" w:fill="FFFFFF"/>
        </w:rPr>
        <w:t xml:space="preserve"> </w:t>
      </w:r>
      <w:r w:rsidR="00FF5FF4" w:rsidRPr="00A94670">
        <w:rPr>
          <w:rFonts w:ascii="Arial" w:hAnsi="Arial" w:cs="Arial"/>
          <w:sz w:val="22"/>
          <w:szCs w:val="22"/>
          <w:shd w:val="clear" w:color="auto" w:fill="FFFFFF"/>
        </w:rPr>
        <w:t>experience</w:t>
      </w:r>
      <w:r w:rsidR="001264A1" w:rsidRPr="00A94670">
        <w:rPr>
          <w:rFonts w:ascii="Arial" w:hAnsi="Arial" w:cs="Arial"/>
          <w:sz w:val="22"/>
          <w:szCs w:val="22"/>
          <w:shd w:val="clear" w:color="auto" w:fill="FFFFFF"/>
        </w:rPr>
        <w:t>s</w:t>
      </w:r>
      <w:r w:rsidR="00FF5FF4" w:rsidRPr="00A94670">
        <w:rPr>
          <w:rFonts w:ascii="Arial" w:hAnsi="Arial" w:cs="Arial"/>
          <w:sz w:val="22"/>
          <w:szCs w:val="22"/>
          <w:shd w:val="clear" w:color="auto" w:fill="FFFFFF"/>
        </w:rPr>
        <w:t xml:space="preserve"> of </w:t>
      </w:r>
      <w:r w:rsidR="00A248BE" w:rsidRPr="00A94670">
        <w:rPr>
          <w:rFonts w:ascii="Arial" w:hAnsi="Arial" w:cs="Arial"/>
          <w:sz w:val="22"/>
          <w:szCs w:val="22"/>
          <w:shd w:val="clear" w:color="auto" w:fill="FFFFFF"/>
        </w:rPr>
        <w:t>heritage sites</w:t>
      </w:r>
      <w:r w:rsidR="00FF5FF4" w:rsidRPr="00A94670">
        <w:rPr>
          <w:rFonts w:ascii="Arial" w:hAnsi="Arial" w:cs="Arial"/>
          <w:sz w:val="22"/>
          <w:szCs w:val="22"/>
          <w:shd w:val="clear" w:color="auto" w:fill="FFFFFF"/>
        </w:rPr>
        <w:t xml:space="preserve">, and </w:t>
      </w:r>
      <w:r w:rsidR="00894932" w:rsidRPr="00A94670">
        <w:rPr>
          <w:rFonts w:ascii="Arial" w:hAnsi="Arial" w:cs="Arial"/>
          <w:sz w:val="22"/>
          <w:szCs w:val="22"/>
          <w:shd w:val="clear" w:color="auto" w:fill="FFFFFF"/>
        </w:rPr>
        <w:t xml:space="preserve">few </w:t>
      </w:r>
      <w:r w:rsidR="00FF5FF4" w:rsidRPr="00A94670">
        <w:rPr>
          <w:rFonts w:ascii="Arial" w:hAnsi="Arial" w:cs="Arial"/>
          <w:sz w:val="22"/>
          <w:szCs w:val="22"/>
          <w:shd w:val="clear" w:color="auto" w:fill="FFFFFF"/>
        </w:rPr>
        <w:t>benchmark</w:t>
      </w:r>
      <w:r w:rsidR="00894932" w:rsidRPr="00A94670">
        <w:rPr>
          <w:rFonts w:ascii="Arial" w:hAnsi="Arial" w:cs="Arial"/>
          <w:sz w:val="22"/>
          <w:szCs w:val="22"/>
          <w:shd w:val="clear" w:color="auto" w:fill="FFFFFF"/>
        </w:rPr>
        <w:t>s</w:t>
      </w:r>
      <w:r w:rsidR="00FF5FF4" w:rsidRPr="00A94670">
        <w:rPr>
          <w:rFonts w:ascii="Arial" w:hAnsi="Arial" w:cs="Arial"/>
          <w:sz w:val="22"/>
          <w:szCs w:val="22"/>
          <w:shd w:val="clear" w:color="auto" w:fill="FFFFFF"/>
        </w:rPr>
        <w:t xml:space="preserve"> </w:t>
      </w:r>
      <w:r w:rsidR="00894932" w:rsidRPr="00A94670">
        <w:rPr>
          <w:rFonts w:ascii="Arial" w:hAnsi="Arial" w:cs="Arial"/>
          <w:sz w:val="22"/>
          <w:szCs w:val="22"/>
          <w:shd w:val="clear" w:color="auto" w:fill="FFFFFF"/>
        </w:rPr>
        <w:t>for the</w:t>
      </w:r>
      <w:r w:rsidR="00FF5FF4" w:rsidRPr="00A94670">
        <w:rPr>
          <w:rFonts w:ascii="Arial" w:hAnsi="Arial" w:cs="Arial"/>
          <w:sz w:val="22"/>
          <w:szCs w:val="22"/>
          <w:shd w:val="clear" w:color="auto" w:fill="FFFFFF"/>
        </w:rPr>
        <w:t xml:space="preserve"> wellbeing effects</w:t>
      </w:r>
      <w:r w:rsidR="00A248BE" w:rsidRPr="00A94670">
        <w:rPr>
          <w:rFonts w:ascii="Arial" w:hAnsi="Arial" w:cs="Arial"/>
          <w:sz w:val="22"/>
          <w:szCs w:val="22"/>
          <w:shd w:val="clear" w:color="auto" w:fill="FFFFFF"/>
        </w:rPr>
        <w:t xml:space="preserve"> of visits</w:t>
      </w:r>
      <w:r w:rsidR="00FF5FF4" w:rsidRPr="00A94670">
        <w:rPr>
          <w:rFonts w:ascii="Arial" w:hAnsi="Arial" w:cs="Arial"/>
          <w:sz w:val="22"/>
          <w:szCs w:val="22"/>
          <w:shd w:val="clear" w:color="auto" w:fill="FFFFFF"/>
        </w:rPr>
        <w:t>.</w:t>
      </w:r>
      <w:r w:rsidR="00B12200">
        <w:rPr>
          <w:rFonts w:ascii="Arial" w:hAnsi="Arial" w:cs="Arial"/>
          <w:sz w:val="22"/>
          <w:szCs w:val="22"/>
          <w:shd w:val="clear" w:color="auto" w:fill="FFFFFF"/>
        </w:rPr>
        <w:t xml:space="preserve"> </w:t>
      </w:r>
    </w:p>
    <w:p w14:paraId="7EC2A60D" w14:textId="77777777" w:rsidR="00051488" w:rsidRDefault="00051488" w:rsidP="00DE7E48">
      <w:pPr>
        <w:jc w:val="both"/>
        <w:rPr>
          <w:rFonts w:ascii="Arial" w:hAnsi="Arial" w:cs="Arial"/>
          <w:sz w:val="22"/>
          <w:szCs w:val="22"/>
          <w:shd w:val="clear" w:color="auto" w:fill="FFFFFF"/>
        </w:rPr>
      </w:pPr>
    </w:p>
    <w:p w14:paraId="2CBE4119" w14:textId="2455DFAC" w:rsidR="00B631BC" w:rsidRPr="00C729BD" w:rsidRDefault="00B631BC" w:rsidP="00C729BD">
      <w:pPr>
        <w:rPr>
          <w:rFonts w:ascii="Arial" w:hAnsi="Arial" w:cs="Arial"/>
          <w:color w:val="000000"/>
          <w:sz w:val="22"/>
          <w:szCs w:val="22"/>
        </w:rPr>
      </w:pPr>
      <w:r w:rsidRPr="008106AF">
        <w:rPr>
          <w:rFonts w:ascii="Arial" w:hAnsi="Arial" w:cs="Arial"/>
          <w:sz w:val="22"/>
          <w:szCs w:val="22"/>
          <w:shd w:val="clear" w:color="auto" w:fill="FFFFFF"/>
        </w:rPr>
        <w:t>Capitalising on advances in environmental psychology (</w:t>
      </w:r>
      <w:r w:rsidRPr="008106AF">
        <w:rPr>
          <w:rFonts w:ascii="Arial" w:hAnsi="Arial" w:cs="Arial"/>
          <w:sz w:val="22"/>
          <w:szCs w:val="22"/>
        </w:rPr>
        <w:t>Lewicka 2011, Twigger-Ross and Uzzell 1996, Kopec and Bliss 2020)</w:t>
      </w:r>
      <w:r w:rsidRPr="008106AF">
        <w:rPr>
          <w:rFonts w:ascii="Arial" w:hAnsi="Arial" w:cs="Arial"/>
          <w:sz w:val="22"/>
          <w:szCs w:val="22"/>
          <w:shd w:val="clear" w:color="auto" w:fill="FFFFFF"/>
        </w:rPr>
        <w:t xml:space="preserve"> and the study of restorative effects developed during the last two decades (</w:t>
      </w:r>
      <w:r w:rsidRPr="008106AF">
        <w:rPr>
          <w:rFonts w:ascii="Arial" w:hAnsi="Arial" w:cs="Arial"/>
          <w:sz w:val="22"/>
          <w:szCs w:val="22"/>
        </w:rPr>
        <w:t xml:space="preserve">Belto 2005, Kaplan 1995, Hartig et al. 1997, </w:t>
      </w:r>
      <w:r w:rsidRPr="008106AF">
        <w:rPr>
          <w:rFonts w:ascii="Arial" w:hAnsi="Arial" w:cs="Arial"/>
          <w:sz w:val="22"/>
          <w:szCs w:val="22"/>
          <w:shd w:val="clear" w:color="auto" w:fill="FFFFFF"/>
        </w:rPr>
        <w:t>Pasini et al 2014</w:t>
      </w:r>
      <w:r w:rsidRPr="008106AF">
        <w:rPr>
          <w:rFonts w:ascii="Arial" w:hAnsi="Arial" w:cs="Arial"/>
          <w:sz w:val="22"/>
          <w:szCs w:val="22"/>
        </w:rPr>
        <w:t>; Pasini et al 2009; Han 2003, Menardo et al 2021</w:t>
      </w:r>
      <w:r w:rsidRPr="008106AF">
        <w:rPr>
          <w:rFonts w:ascii="Arial" w:hAnsi="Arial" w:cs="Arial"/>
          <w:sz w:val="22"/>
          <w:szCs w:val="22"/>
          <w:shd w:val="clear" w:color="auto" w:fill="FFFFFF"/>
        </w:rPr>
        <w:t xml:space="preserve">), </w:t>
      </w:r>
      <w:r w:rsidRPr="008106AF">
        <w:rPr>
          <w:rFonts w:ascii="Arial" w:hAnsi="Arial" w:cs="Arial"/>
          <w:sz w:val="22"/>
          <w:szCs w:val="22"/>
        </w:rPr>
        <w:t>this paper appl</w:t>
      </w:r>
      <w:r w:rsidR="00950E64">
        <w:rPr>
          <w:rFonts w:ascii="Arial" w:hAnsi="Arial" w:cs="Arial"/>
          <w:sz w:val="22"/>
          <w:szCs w:val="22"/>
        </w:rPr>
        <w:t>ie</w:t>
      </w:r>
      <w:r w:rsidR="00765EB0" w:rsidRPr="008106AF">
        <w:rPr>
          <w:rFonts w:ascii="Arial" w:hAnsi="Arial" w:cs="Arial"/>
          <w:sz w:val="22"/>
          <w:szCs w:val="22"/>
        </w:rPr>
        <w:t>s</w:t>
      </w:r>
      <w:r w:rsidRPr="008106AF">
        <w:rPr>
          <w:rFonts w:ascii="Arial" w:hAnsi="Arial" w:cs="Arial"/>
          <w:sz w:val="22"/>
          <w:szCs w:val="22"/>
        </w:rPr>
        <w:t xml:space="preserve"> a newly developed instrument to </w:t>
      </w:r>
      <w:r w:rsidRPr="008106AF">
        <w:rPr>
          <w:rFonts w:ascii="Arial" w:hAnsi="Arial" w:cs="Arial"/>
          <w:sz w:val="22"/>
          <w:szCs w:val="22"/>
          <w:shd w:val="clear" w:color="auto" w:fill="FFFFFF"/>
        </w:rPr>
        <w:t xml:space="preserve">generate empirical evidence on the association between the qualities of heritage sites and the extent to which they are positively associated with self-perceived wellbeing benefits of self-electing, undirected visits </w:t>
      </w:r>
      <w:r w:rsidRPr="008106AF">
        <w:rPr>
          <w:rFonts w:ascii="Arial" w:hAnsi="Arial" w:cs="Arial"/>
          <w:sz w:val="22"/>
          <w:szCs w:val="22"/>
        </w:rPr>
        <w:t>from the participant’s perspective</w:t>
      </w:r>
      <w:r w:rsidRPr="008106AF">
        <w:rPr>
          <w:rFonts w:ascii="Arial" w:hAnsi="Arial" w:cs="Arial"/>
          <w:sz w:val="22"/>
          <w:szCs w:val="22"/>
          <w:shd w:val="clear" w:color="auto" w:fill="FFFFFF"/>
        </w:rPr>
        <w:t>. We aim to develop a tool to identify qualities of heritage sites valued by visitors that shape their overall experience of place, and to examine how these support wellbeing-related experiences.</w:t>
      </w:r>
      <w:r w:rsidR="003E2B0C" w:rsidRPr="008106AF">
        <w:rPr>
          <w:rFonts w:ascii="Arial" w:hAnsi="Arial" w:cs="Arial"/>
          <w:sz w:val="22"/>
          <w:szCs w:val="22"/>
          <w:shd w:val="clear" w:color="auto" w:fill="FFFFFF"/>
        </w:rPr>
        <w:t xml:space="preserve"> </w:t>
      </w:r>
      <w:r w:rsidR="003F4D12" w:rsidRPr="008106AF">
        <w:rPr>
          <w:rFonts w:ascii="Arial" w:hAnsi="Arial" w:cs="Arial"/>
          <w:sz w:val="22"/>
          <w:szCs w:val="22"/>
          <w:shd w:val="clear" w:color="auto" w:fill="FFFFFF"/>
        </w:rPr>
        <w:t xml:space="preserve">In particular, </w:t>
      </w:r>
      <w:r w:rsidR="003F4D12" w:rsidRPr="00C729BD">
        <w:rPr>
          <w:rFonts w:ascii="Arial" w:hAnsi="Arial" w:cs="Arial"/>
          <w:color w:val="000000"/>
          <w:sz w:val="22"/>
          <w:szCs w:val="22"/>
        </w:rPr>
        <w:t>t</w:t>
      </w:r>
      <w:r w:rsidR="003E2B0C" w:rsidRPr="00C729BD">
        <w:rPr>
          <w:rFonts w:ascii="Arial" w:hAnsi="Arial" w:cs="Arial"/>
          <w:color w:val="000000"/>
          <w:sz w:val="22"/>
          <w:szCs w:val="22"/>
        </w:rPr>
        <w:t>his empirical study seeks to examine the relationship between perceived place qualities, restorative effects</w:t>
      </w:r>
      <w:r w:rsidR="007D63B8">
        <w:rPr>
          <w:rFonts w:ascii="Arial" w:hAnsi="Arial" w:cs="Arial"/>
          <w:color w:val="000000"/>
          <w:sz w:val="22"/>
          <w:szCs w:val="22"/>
        </w:rPr>
        <w:t>,</w:t>
      </w:r>
      <w:r w:rsidR="003E2B0C" w:rsidRPr="00C729BD">
        <w:rPr>
          <w:rFonts w:ascii="Arial" w:hAnsi="Arial" w:cs="Arial"/>
          <w:color w:val="000000"/>
          <w:sz w:val="22"/>
          <w:szCs w:val="22"/>
        </w:rPr>
        <w:t xml:space="preserve"> and self-reported wellbeing benefits of visits to heritage sites at a time of significant national </w:t>
      </w:r>
      <w:r w:rsidR="001B26D9">
        <w:rPr>
          <w:rFonts w:ascii="Arial" w:hAnsi="Arial" w:cs="Arial"/>
          <w:color w:val="000000"/>
          <w:sz w:val="22"/>
          <w:szCs w:val="22"/>
        </w:rPr>
        <w:t>wellb</w:t>
      </w:r>
      <w:r w:rsidR="00950E64">
        <w:rPr>
          <w:rFonts w:ascii="Arial" w:hAnsi="Arial" w:cs="Arial"/>
          <w:color w:val="000000"/>
          <w:sz w:val="22"/>
          <w:szCs w:val="22"/>
        </w:rPr>
        <w:t>e</w:t>
      </w:r>
      <w:r w:rsidR="001B26D9">
        <w:rPr>
          <w:rFonts w:ascii="Arial" w:hAnsi="Arial" w:cs="Arial"/>
          <w:color w:val="000000"/>
          <w:sz w:val="22"/>
          <w:szCs w:val="22"/>
        </w:rPr>
        <w:t>ing need</w:t>
      </w:r>
      <w:r w:rsidR="003E2B0C" w:rsidRPr="00C729BD">
        <w:rPr>
          <w:rFonts w:ascii="Arial" w:hAnsi="Arial" w:cs="Arial"/>
          <w:color w:val="000000"/>
          <w:sz w:val="22"/>
          <w:szCs w:val="22"/>
        </w:rPr>
        <w:t xml:space="preserve">. </w:t>
      </w:r>
      <w:r w:rsidR="00B31670" w:rsidRPr="00C729BD">
        <w:rPr>
          <w:rFonts w:ascii="Arial" w:hAnsi="Arial" w:cs="Arial"/>
          <w:color w:val="000000"/>
          <w:sz w:val="22"/>
          <w:szCs w:val="22"/>
        </w:rPr>
        <w:t xml:space="preserve">On the basis that previous research has identified the positive psychological outcomes of natural world experiences in terms of stress and anxiety reduction, we hypothesise that the experience of </w:t>
      </w:r>
      <w:r w:rsidR="00904994" w:rsidRPr="00C729BD">
        <w:rPr>
          <w:rFonts w:ascii="Arial" w:hAnsi="Arial" w:cs="Arial"/>
          <w:color w:val="000000"/>
          <w:sz w:val="22"/>
          <w:szCs w:val="22"/>
        </w:rPr>
        <w:t xml:space="preserve">visiting </w:t>
      </w:r>
      <w:r w:rsidR="00B31670" w:rsidRPr="00C729BD">
        <w:rPr>
          <w:rFonts w:ascii="Arial" w:hAnsi="Arial" w:cs="Arial"/>
          <w:color w:val="000000"/>
          <w:sz w:val="22"/>
          <w:szCs w:val="22"/>
        </w:rPr>
        <w:t>heritage sites can make a significant contribution to overcoming mental fatigue and improving ability to focus and direct attention effectively, and thereby lead to a feeling of restoration.</w:t>
      </w:r>
      <w:r w:rsidR="00904994" w:rsidRPr="00C729BD">
        <w:rPr>
          <w:rFonts w:ascii="Arial" w:hAnsi="Arial" w:cs="Arial"/>
          <w:color w:val="000000"/>
          <w:sz w:val="22"/>
          <w:szCs w:val="22"/>
        </w:rPr>
        <w:t xml:space="preserve"> We are interested in ascertaining whether the distinctive affordances of heritage sites have a differential effect on visitors’ responses.</w:t>
      </w:r>
    </w:p>
    <w:p w14:paraId="779E16AB" w14:textId="77777777" w:rsidR="00B631BC" w:rsidRDefault="00B631BC" w:rsidP="00B631BC">
      <w:pPr>
        <w:jc w:val="both"/>
        <w:rPr>
          <w:rFonts w:ascii="Arial" w:hAnsi="Arial" w:cs="Arial"/>
          <w:sz w:val="22"/>
          <w:szCs w:val="22"/>
          <w:shd w:val="clear" w:color="auto" w:fill="FFFFFF"/>
        </w:rPr>
      </w:pPr>
    </w:p>
    <w:p w14:paraId="42D1D0D7" w14:textId="3A27FF93" w:rsidR="00B631BC" w:rsidRPr="00C729BD" w:rsidRDefault="00B631BC" w:rsidP="00B631BC">
      <w:pPr>
        <w:jc w:val="both"/>
        <w:rPr>
          <w:rFonts w:ascii="Arial" w:hAnsi="Arial" w:cs="Arial"/>
          <w:b/>
          <w:bCs/>
          <w:sz w:val="22"/>
          <w:szCs w:val="22"/>
        </w:rPr>
      </w:pPr>
      <w:r w:rsidRPr="00C729BD">
        <w:rPr>
          <w:rFonts w:ascii="Arial" w:hAnsi="Arial" w:cs="Arial"/>
          <w:b/>
          <w:bCs/>
          <w:sz w:val="22"/>
          <w:szCs w:val="22"/>
          <w:shd w:val="clear" w:color="auto" w:fill="FFFFFF"/>
        </w:rPr>
        <w:t>Heritage</w:t>
      </w:r>
      <w:r w:rsidR="00957BE2">
        <w:rPr>
          <w:rFonts w:ascii="Arial" w:hAnsi="Arial" w:cs="Arial"/>
          <w:b/>
          <w:bCs/>
          <w:sz w:val="22"/>
          <w:szCs w:val="22"/>
          <w:shd w:val="clear" w:color="auto" w:fill="FFFFFF"/>
        </w:rPr>
        <w:t xml:space="preserve"> </w:t>
      </w:r>
      <w:r w:rsidR="003E2B0C">
        <w:rPr>
          <w:rFonts w:ascii="Arial" w:hAnsi="Arial" w:cs="Arial"/>
          <w:b/>
          <w:bCs/>
          <w:sz w:val="22"/>
          <w:szCs w:val="22"/>
        </w:rPr>
        <w:t xml:space="preserve">and </w:t>
      </w:r>
      <w:r w:rsidRPr="00C729BD">
        <w:rPr>
          <w:rFonts w:ascii="Arial" w:hAnsi="Arial" w:cs="Arial"/>
          <w:b/>
          <w:bCs/>
          <w:sz w:val="22"/>
          <w:szCs w:val="22"/>
        </w:rPr>
        <w:t>Attention Restoration Theory (ART)</w:t>
      </w:r>
      <w:r w:rsidR="003E2B0C">
        <w:rPr>
          <w:rFonts w:ascii="Arial" w:hAnsi="Arial" w:cs="Arial"/>
          <w:b/>
          <w:bCs/>
          <w:sz w:val="22"/>
          <w:szCs w:val="22"/>
        </w:rPr>
        <w:t xml:space="preserve"> </w:t>
      </w:r>
    </w:p>
    <w:p w14:paraId="79DE5F92" w14:textId="46C947A5" w:rsidR="00566436" w:rsidRPr="004A49F4" w:rsidRDefault="00B12200" w:rsidP="00C25E59">
      <w:pPr>
        <w:spacing w:beforeAutospacing="1" w:afterAutospacing="1"/>
        <w:textAlignment w:val="baseline"/>
        <w:rPr>
          <w:rFonts w:ascii="Arial" w:hAnsi="Arial" w:cs="Arial"/>
          <w:sz w:val="22"/>
          <w:szCs w:val="22"/>
          <w:shd w:val="clear" w:color="auto" w:fill="FFFFFF"/>
        </w:rPr>
      </w:pPr>
      <w:r>
        <w:rPr>
          <w:rFonts w:ascii="Arial" w:hAnsi="Arial" w:cs="Arial"/>
          <w:sz w:val="22"/>
          <w:szCs w:val="22"/>
          <w:shd w:val="clear" w:color="auto" w:fill="FFFFFF"/>
        </w:rPr>
        <w:t>Heritage has come to have a multitude of meanings</w:t>
      </w:r>
      <w:r w:rsidR="004A65E5">
        <w:rPr>
          <w:rFonts w:ascii="Arial" w:hAnsi="Arial" w:cs="Arial"/>
          <w:sz w:val="22"/>
          <w:szCs w:val="22"/>
          <w:shd w:val="clear" w:color="auto" w:fill="FFFFFF"/>
        </w:rPr>
        <w:t xml:space="preserve"> (Harrison 2010, Harvey 2016)</w:t>
      </w:r>
      <w:r>
        <w:rPr>
          <w:rFonts w:ascii="Arial" w:hAnsi="Arial" w:cs="Arial"/>
          <w:sz w:val="22"/>
          <w:szCs w:val="22"/>
          <w:shd w:val="clear" w:color="auto" w:fill="FFFFFF"/>
        </w:rPr>
        <w:t xml:space="preserve">. </w:t>
      </w:r>
      <w:r w:rsidR="00646575">
        <w:rPr>
          <w:rFonts w:ascii="Arial" w:hAnsi="Arial" w:cs="Arial"/>
          <w:sz w:val="22"/>
          <w:szCs w:val="22"/>
          <w:shd w:val="clear" w:color="auto" w:fill="FFFFFF"/>
        </w:rPr>
        <w:t xml:space="preserve">In this paper we </w:t>
      </w:r>
      <w:r w:rsidR="00051488">
        <w:rPr>
          <w:rFonts w:ascii="Arial" w:hAnsi="Arial" w:cs="Arial"/>
          <w:sz w:val="22"/>
          <w:szCs w:val="22"/>
          <w:shd w:val="clear" w:color="auto" w:fill="FFFFFF"/>
        </w:rPr>
        <w:t xml:space="preserve">use heritage sites to refer to historic places that are protected and recognised for their national significance. </w:t>
      </w:r>
      <w:r w:rsidR="00765EB0" w:rsidRPr="00A94670">
        <w:rPr>
          <w:rFonts w:ascii="Arial" w:hAnsi="Arial" w:cs="Arial"/>
          <w:sz w:val="22"/>
          <w:szCs w:val="22"/>
          <w:shd w:val="clear" w:color="auto" w:fill="FFFFFF"/>
        </w:rPr>
        <w:t xml:space="preserve">Heritage sites cannot be easily be located within the natural-built space dichotomy that frames much of the existing research on the relationship between the environment and wellbeing. The historicity (time depth) that distinguishes heritage sites means that they offer a combined physical and cultural experience. They frequently encompass both green space and architecture to different degrees, whilst ‘natural’ or green spaces at heritage sites emerge from, and are part of, the historic environment. This poses </w:t>
      </w:r>
      <w:r w:rsidR="00765EB0" w:rsidRPr="004A49F4">
        <w:rPr>
          <w:rFonts w:ascii="Arial" w:hAnsi="Arial" w:cs="Arial"/>
          <w:sz w:val="22"/>
          <w:szCs w:val="22"/>
          <w:shd w:val="clear" w:color="auto" w:fill="FFFFFF"/>
        </w:rPr>
        <w:t xml:space="preserve">challenges in terms of identifying which attributes may </w:t>
      </w:r>
      <w:r w:rsidR="00765EB0" w:rsidRPr="00326CB7">
        <w:rPr>
          <w:rFonts w:ascii="Arial" w:hAnsi="Arial" w:cs="Arial"/>
          <w:sz w:val="22"/>
          <w:szCs w:val="22"/>
          <w:shd w:val="clear" w:color="auto" w:fill="FFFFFF"/>
        </w:rPr>
        <w:t xml:space="preserve">trigger </w:t>
      </w:r>
      <w:r w:rsidR="003E2B0C" w:rsidRPr="00326CB7">
        <w:rPr>
          <w:rFonts w:ascii="Arial" w:hAnsi="Arial" w:cs="Arial"/>
          <w:sz w:val="22"/>
          <w:szCs w:val="22"/>
          <w:shd w:val="clear" w:color="auto" w:fill="FFFFFF"/>
        </w:rPr>
        <w:t>restorative effects and thus</w:t>
      </w:r>
      <w:r w:rsidR="003E2B0C" w:rsidRPr="004A49F4">
        <w:rPr>
          <w:rFonts w:ascii="Arial" w:hAnsi="Arial" w:cs="Arial"/>
          <w:sz w:val="22"/>
          <w:szCs w:val="22"/>
          <w:shd w:val="clear" w:color="auto" w:fill="FFFFFF"/>
        </w:rPr>
        <w:t xml:space="preserve"> </w:t>
      </w:r>
      <w:r w:rsidR="00456513" w:rsidRPr="004A49F4">
        <w:rPr>
          <w:rFonts w:ascii="Arial" w:hAnsi="Arial" w:cs="Arial"/>
          <w:sz w:val="22"/>
          <w:szCs w:val="22"/>
          <w:shd w:val="clear" w:color="auto" w:fill="FFFFFF"/>
        </w:rPr>
        <w:t xml:space="preserve">contribute to </w:t>
      </w:r>
      <w:r w:rsidR="00765EB0" w:rsidRPr="004A49F4">
        <w:rPr>
          <w:rFonts w:ascii="Arial" w:hAnsi="Arial" w:cs="Arial"/>
          <w:sz w:val="22"/>
          <w:szCs w:val="22"/>
          <w:shd w:val="clear" w:color="auto" w:fill="FFFFFF"/>
        </w:rPr>
        <w:t xml:space="preserve">wellbeing. </w:t>
      </w:r>
    </w:p>
    <w:p w14:paraId="32CE6719" w14:textId="6161B5C3" w:rsidR="00933E18" w:rsidRPr="00C729BD" w:rsidRDefault="00933E18" w:rsidP="00933E18">
      <w:pPr>
        <w:rPr>
          <w:rFonts w:ascii="Arial" w:hAnsi="Arial" w:cs="Arial"/>
          <w:color w:val="000000"/>
          <w:sz w:val="22"/>
          <w:szCs w:val="22"/>
        </w:rPr>
      </w:pPr>
      <w:r w:rsidRPr="00C729BD">
        <w:rPr>
          <w:rFonts w:ascii="Arial" w:hAnsi="Arial" w:cs="Arial"/>
          <w:color w:val="000000"/>
          <w:sz w:val="22"/>
          <w:szCs w:val="22"/>
        </w:rPr>
        <w:t xml:space="preserve">Wellbeing can be understood as “how people feel and how they function, both on a personal and a social level, and how they evaluate their lives as a whole” (New Economics Foundation 2012, 6). Within this wide-ranging definition sit several different components of wellbeing, revealing a complex and multi-faceted notion. </w:t>
      </w:r>
      <w:r w:rsidRPr="00C729BD">
        <w:rPr>
          <w:rFonts w:ascii="Arial" w:hAnsi="Arial" w:cs="Arial"/>
          <w:i/>
          <w:iCs/>
          <w:color w:val="000000"/>
          <w:sz w:val="22"/>
          <w:szCs w:val="22"/>
        </w:rPr>
        <w:t>Subjective wellbeing</w:t>
      </w:r>
      <w:r w:rsidRPr="00C729BD">
        <w:rPr>
          <w:rFonts w:ascii="Arial" w:hAnsi="Arial" w:cs="Arial"/>
          <w:color w:val="000000"/>
          <w:sz w:val="22"/>
          <w:szCs w:val="22"/>
        </w:rPr>
        <w:t xml:space="preserve"> (SWB) is a commonly used measure of wellbeing, which is generally seen to comprise three elements: the presence of positive affect experienced as feelings of pleasure such as happiness, joy, contentment, and excitement, low negative affect experienced as feelings of sadness, worry, stress, and anxiety, and life satisfaction (Eid and Diener 2004; Martella and Sheldon 2019). It thus describes wellbeing in terms of the feelings, experiences and sentiments arising from what people do and how they think (Dolan 2014). </w:t>
      </w:r>
    </w:p>
    <w:p w14:paraId="11D9B726" w14:textId="77777777" w:rsidR="00933E18" w:rsidRPr="00C729BD" w:rsidRDefault="00933E18" w:rsidP="00C729BD">
      <w:pPr>
        <w:rPr>
          <w:rFonts w:ascii="Arial" w:hAnsi="Arial" w:cs="Arial"/>
          <w:color w:val="000000"/>
          <w:sz w:val="22"/>
          <w:szCs w:val="22"/>
          <w:highlight w:val="yellow"/>
        </w:rPr>
      </w:pPr>
    </w:p>
    <w:p w14:paraId="3BADA914" w14:textId="721DDE7C" w:rsidR="005F737D" w:rsidRDefault="00573EEF" w:rsidP="00A615C9">
      <w:pPr>
        <w:rPr>
          <w:rFonts w:ascii="Arial" w:hAnsi="Arial" w:cs="Arial"/>
          <w:sz w:val="22"/>
          <w:szCs w:val="22"/>
        </w:rPr>
      </w:pPr>
      <w:r w:rsidRPr="00C729BD">
        <w:rPr>
          <w:rFonts w:ascii="Arial" w:hAnsi="Arial" w:cs="Arial"/>
          <w:color w:val="000000"/>
          <w:sz w:val="22"/>
          <w:szCs w:val="22"/>
        </w:rPr>
        <w:t>S</w:t>
      </w:r>
      <w:r w:rsidR="00566436" w:rsidRPr="00C729BD">
        <w:rPr>
          <w:rFonts w:ascii="Arial" w:hAnsi="Arial" w:cs="Arial"/>
          <w:color w:val="000000"/>
          <w:sz w:val="22"/>
          <w:szCs w:val="22"/>
        </w:rPr>
        <w:t xml:space="preserve">tress and anxiety are detrimental to </w:t>
      </w:r>
      <w:r w:rsidR="00AB6FCC" w:rsidRPr="00C729BD">
        <w:rPr>
          <w:rFonts w:ascii="Arial" w:hAnsi="Arial" w:cs="Arial"/>
          <w:color w:val="000000"/>
          <w:sz w:val="22"/>
          <w:szCs w:val="22"/>
        </w:rPr>
        <w:t>SWB</w:t>
      </w:r>
      <w:r w:rsidRPr="00C729BD">
        <w:rPr>
          <w:rFonts w:ascii="Arial" w:hAnsi="Arial" w:cs="Arial"/>
          <w:color w:val="000000"/>
          <w:sz w:val="22"/>
          <w:szCs w:val="22"/>
        </w:rPr>
        <w:t>.</w:t>
      </w:r>
      <w:r w:rsidR="00566436" w:rsidRPr="00C729BD">
        <w:rPr>
          <w:rFonts w:ascii="Arial" w:hAnsi="Arial" w:cs="Arial"/>
          <w:color w:val="000000"/>
          <w:sz w:val="22"/>
          <w:szCs w:val="22"/>
        </w:rPr>
        <w:t xml:space="preserve"> ART provides a </w:t>
      </w:r>
      <w:r w:rsidR="003D2312" w:rsidRPr="00C729BD">
        <w:rPr>
          <w:rFonts w:ascii="Arial" w:hAnsi="Arial" w:cs="Arial"/>
          <w:color w:val="000000"/>
          <w:sz w:val="22"/>
          <w:szCs w:val="22"/>
        </w:rPr>
        <w:t>framework for understanding</w:t>
      </w:r>
      <w:r w:rsidR="00566436" w:rsidRPr="00C729BD">
        <w:rPr>
          <w:rFonts w:ascii="Arial" w:hAnsi="Arial" w:cs="Arial"/>
          <w:color w:val="000000"/>
          <w:sz w:val="22"/>
          <w:szCs w:val="22"/>
        </w:rPr>
        <w:t xml:space="preserve"> the degree to which the experience of the environment</w:t>
      </w:r>
      <w:r w:rsidRPr="00C729BD">
        <w:rPr>
          <w:rFonts w:ascii="Arial" w:hAnsi="Arial" w:cs="Arial"/>
          <w:color w:val="000000"/>
          <w:sz w:val="22"/>
          <w:szCs w:val="22"/>
        </w:rPr>
        <w:t xml:space="preserve"> can lead to restorative effects</w:t>
      </w:r>
      <w:r w:rsidR="00566436" w:rsidRPr="00C729BD">
        <w:rPr>
          <w:rFonts w:ascii="Arial" w:hAnsi="Arial" w:cs="Arial"/>
          <w:color w:val="000000"/>
          <w:sz w:val="22"/>
          <w:szCs w:val="22"/>
        </w:rPr>
        <w:t xml:space="preserve">. </w:t>
      </w:r>
      <w:r w:rsidR="00765EB0" w:rsidRPr="004A49F4">
        <w:rPr>
          <w:rFonts w:ascii="Arial" w:hAnsi="Arial" w:cs="Arial"/>
          <w:sz w:val="22"/>
          <w:szCs w:val="22"/>
        </w:rPr>
        <w:t>ART suggests four underlying constructs to restorative environments: ‘Being away’ (physical and psychological escape from everyday life); ‘Fascination’ (</w:t>
      </w:r>
      <w:r w:rsidR="00765EB0" w:rsidRPr="004A49F4">
        <w:rPr>
          <w:rFonts w:ascii="Arial" w:hAnsi="Arial" w:cs="Arial"/>
          <w:color w:val="000000"/>
          <w:sz w:val="22"/>
          <w:szCs w:val="22"/>
        </w:rPr>
        <w:t>exploring and making sense of an environ</w:t>
      </w:r>
      <w:r w:rsidR="00765EB0" w:rsidRPr="004A49F4">
        <w:rPr>
          <w:rFonts w:ascii="Arial" w:hAnsi="Arial" w:cs="Arial"/>
          <w:color w:val="000000"/>
          <w:spacing w:val="10"/>
          <w:sz w:val="22"/>
          <w:szCs w:val="22"/>
        </w:rPr>
        <w:t>ment</w:t>
      </w:r>
      <w:r w:rsidR="00765EB0" w:rsidRPr="004A49F4">
        <w:rPr>
          <w:rFonts w:ascii="Arial" w:hAnsi="Arial" w:cs="Arial"/>
          <w:color w:val="000000"/>
          <w:sz w:val="22"/>
          <w:szCs w:val="22"/>
        </w:rPr>
        <w:t xml:space="preserve"> by engaging with content and events); </w:t>
      </w:r>
      <w:r w:rsidR="00765EB0" w:rsidRPr="004A49F4">
        <w:rPr>
          <w:rFonts w:ascii="Arial" w:hAnsi="Arial" w:cs="Arial"/>
          <w:sz w:val="22"/>
          <w:szCs w:val="22"/>
        </w:rPr>
        <w:t xml:space="preserve">‘Extent’ (composed of the ‘scope’ of an environment in terms of ability to enter and spend time there, and the physical or conceptual ‘coherence’ of a setting that promotes engagement, exploration and interpretation); </w:t>
      </w:r>
      <w:r w:rsidR="00765EB0" w:rsidRPr="004A49F4">
        <w:rPr>
          <w:rFonts w:ascii="Arial" w:hAnsi="Arial" w:cs="Arial"/>
          <w:sz w:val="22"/>
          <w:szCs w:val="22"/>
        </w:rPr>
        <w:lastRenderedPageBreak/>
        <w:t xml:space="preserve">‘Compatibility’ (the fit between place, intended activities and the individual’s inclinations) (Herzog et al 2003; Kaplan 1995). </w:t>
      </w:r>
      <w:r w:rsidR="00C25E59" w:rsidRPr="004A49F4">
        <w:rPr>
          <w:rFonts w:ascii="Arial" w:hAnsi="Arial" w:cs="Arial"/>
          <w:sz w:val="22"/>
          <w:szCs w:val="22"/>
        </w:rPr>
        <w:t xml:space="preserve">Much of the research that has employed Attention-Restoration theory has typically focussed on nature and natural environments. Partly this is because it is argued that soft fascination (i.e., those aspects of the environment that capture attention effortlessly) are an important part of the restorative process, and the natural environment is more likely to facilitate soft fascination, as well as being immersed in the environment and a sense of escaping from habitual environments. This might be expressed as the distinction between more directed “top-down” attention and more passive “bottom-up” involuntary attention (Fan et al, 2005). </w:t>
      </w:r>
      <w:r w:rsidR="004275AE">
        <w:rPr>
          <w:rFonts w:ascii="Arial" w:hAnsi="Arial" w:cs="Arial"/>
          <w:sz w:val="22"/>
          <w:szCs w:val="22"/>
        </w:rPr>
        <w:t>Compared with gazing at a rural landscape or a walk</w:t>
      </w:r>
      <w:r w:rsidR="00EB0F1C">
        <w:rPr>
          <w:rFonts w:ascii="Arial" w:hAnsi="Arial" w:cs="Arial"/>
          <w:sz w:val="22"/>
          <w:szCs w:val="22"/>
        </w:rPr>
        <w:t xml:space="preserve"> </w:t>
      </w:r>
      <w:r w:rsidR="009E14DA">
        <w:rPr>
          <w:rFonts w:ascii="Arial" w:hAnsi="Arial" w:cs="Arial"/>
          <w:sz w:val="22"/>
          <w:szCs w:val="22"/>
        </w:rPr>
        <w:t>through woodland</w:t>
      </w:r>
      <w:r w:rsidR="004275AE">
        <w:rPr>
          <w:rFonts w:ascii="Arial" w:hAnsi="Arial" w:cs="Arial"/>
          <w:sz w:val="22"/>
          <w:szCs w:val="22"/>
        </w:rPr>
        <w:t xml:space="preserve">, </w:t>
      </w:r>
      <w:r w:rsidR="00C25E59" w:rsidRPr="004A49F4">
        <w:rPr>
          <w:rFonts w:ascii="Arial" w:hAnsi="Arial" w:cs="Arial"/>
          <w:sz w:val="22"/>
          <w:szCs w:val="22"/>
        </w:rPr>
        <w:t>visiting historic heritage environments potentially places a heavier cognitive load on the individual, as appreciating and immersing oneself in an historical environment may require more mental engagement as the visitor en</w:t>
      </w:r>
      <w:r w:rsidR="005F737D" w:rsidRPr="004A49F4">
        <w:rPr>
          <w:rFonts w:ascii="Arial" w:hAnsi="Arial" w:cs="Arial"/>
          <w:sz w:val="22"/>
          <w:szCs w:val="22"/>
        </w:rPr>
        <w:t>g</w:t>
      </w:r>
      <w:r w:rsidR="00C25E59" w:rsidRPr="004A49F4">
        <w:rPr>
          <w:rFonts w:ascii="Arial" w:hAnsi="Arial" w:cs="Arial"/>
          <w:sz w:val="22"/>
          <w:szCs w:val="22"/>
        </w:rPr>
        <w:t>ages with iss</w:t>
      </w:r>
      <w:r w:rsidR="005F737D" w:rsidRPr="004A49F4">
        <w:rPr>
          <w:rFonts w:ascii="Arial" w:hAnsi="Arial" w:cs="Arial"/>
          <w:sz w:val="22"/>
          <w:szCs w:val="22"/>
        </w:rPr>
        <w:t>u</w:t>
      </w:r>
      <w:r w:rsidR="00C25E59" w:rsidRPr="004A49F4">
        <w:rPr>
          <w:rFonts w:ascii="Arial" w:hAnsi="Arial" w:cs="Arial"/>
          <w:sz w:val="22"/>
          <w:szCs w:val="22"/>
        </w:rPr>
        <w:t>es such as histori</w:t>
      </w:r>
      <w:r w:rsidR="005F737D" w:rsidRPr="004A49F4">
        <w:rPr>
          <w:rFonts w:ascii="Arial" w:hAnsi="Arial" w:cs="Arial"/>
          <w:sz w:val="22"/>
          <w:szCs w:val="22"/>
        </w:rPr>
        <w:t>c</w:t>
      </w:r>
      <w:r w:rsidR="00C25E59" w:rsidRPr="004A49F4">
        <w:rPr>
          <w:rFonts w:ascii="Arial" w:hAnsi="Arial" w:cs="Arial"/>
          <w:sz w:val="22"/>
          <w:szCs w:val="22"/>
        </w:rPr>
        <w:t>al and power relations. This can be an enjoyable and escapist experience as required by ART but it is a different form of attention from the soft fascination in a, say, forest environment</w:t>
      </w:r>
      <w:r w:rsidR="00A615C9" w:rsidRPr="004A49F4">
        <w:rPr>
          <w:rFonts w:ascii="Arial" w:hAnsi="Arial" w:cs="Arial"/>
          <w:sz w:val="22"/>
          <w:szCs w:val="22"/>
        </w:rPr>
        <w:t xml:space="preserve">. </w:t>
      </w:r>
      <w:r w:rsidR="00C25E59" w:rsidRPr="004A49F4">
        <w:rPr>
          <w:rFonts w:ascii="Arial" w:hAnsi="Arial" w:cs="Arial"/>
          <w:sz w:val="22"/>
          <w:szCs w:val="22"/>
        </w:rPr>
        <w:t>This raise</w:t>
      </w:r>
      <w:r w:rsidR="00A615C9" w:rsidRPr="004A49F4">
        <w:rPr>
          <w:rFonts w:ascii="Arial" w:hAnsi="Arial" w:cs="Arial"/>
          <w:sz w:val="22"/>
          <w:szCs w:val="22"/>
        </w:rPr>
        <w:t>s</w:t>
      </w:r>
      <w:r w:rsidR="00C25E59" w:rsidRPr="004A49F4">
        <w:rPr>
          <w:rFonts w:ascii="Arial" w:hAnsi="Arial" w:cs="Arial"/>
          <w:sz w:val="22"/>
          <w:szCs w:val="22"/>
        </w:rPr>
        <w:t xml:space="preserve"> a critical issue with regard to ART where the focus has often been on the restorative </w:t>
      </w:r>
      <w:r w:rsidR="00C25E59" w:rsidRPr="00C729BD">
        <w:rPr>
          <w:rFonts w:ascii="Arial" w:hAnsi="Arial" w:cs="Arial"/>
          <w:i/>
          <w:iCs/>
          <w:sz w:val="22"/>
          <w:szCs w:val="22"/>
        </w:rPr>
        <w:t>effects</w:t>
      </w:r>
      <w:r w:rsidR="00C25E59" w:rsidRPr="004A49F4">
        <w:rPr>
          <w:rFonts w:ascii="Arial" w:hAnsi="Arial" w:cs="Arial"/>
          <w:sz w:val="22"/>
          <w:szCs w:val="22"/>
        </w:rPr>
        <w:t xml:space="preserve"> rather than the attentional </w:t>
      </w:r>
      <w:r w:rsidR="00C25E59" w:rsidRPr="00C729BD">
        <w:rPr>
          <w:rFonts w:ascii="Arial" w:hAnsi="Arial" w:cs="Arial"/>
          <w:i/>
          <w:iCs/>
          <w:sz w:val="22"/>
          <w:szCs w:val="22"/>
        </w:rPr>
        <w:t>causes</w:t>
      </w:r>
      <w:r w:rsidR="00C25E59" w:rsidRPr="004A49F4">
        <w:rPr>
          <w:rFonts w:ascii="Arial" w:hAnsi="Arial" w:cs="Arial"/>
          <w:sz w:val="22"/>
          <w:szCs w:val="22"/>
        </w:rPr>
        <w:t xml:space="preserve">. Ohly et al (2016) argue that ART researchers need to articulate more clearly which measures of attention are likely to </w:t>
      </w:r>
      <w:r w:rsidR="00D3483E">
        <w:rPr>
          <w:rFonts w:ascii="Arial" w:hAnsi="Arial" w:cs="Arial"/>
          <w:sz w:val="22"/>
          <w:szCs w:val="22"/>
        </w:rPr>
        <w:t>assess</w:t>
      </w:r>
      <w:r w:rsidR="00C25E59" w:rsidRPr="004A49F4">
        <w:rPr>
          <w:rFonts w:ascii="Arial" w:hAnsi="Arial" w:cs="Arial"/>
          <w:sz w:val="22"/>
          <w:szCs w:val="22"/>
        </w:rPr>
        <w:t xml:space="preserve"> the impact of restoration most appropriately.</w:t>
      </w:r>
      <w:r w:rsidR="005F737D">
        <w:rPr>
          <w:rFonts w:ascii="Arial" w:hAnsi="Arial" w:cs="Arial"/>
          <w:sz w:val="22"/>
          <w:szCs w:val="22"/>
        </w:rPr>
        <w:t xml:space="preserve"> </w:t>
      </w:r>
    </w:p>
    <w:p w14:paraId="2F8352F7" w14:textId="77777777" w:rsidR="00A615C9" w:rsidRPr="00A94670" w:rsidRDefault="00A615C9" w:rsidP="00C729BD">
      <w:pPr>
        <w:textAlignment w:val="baseline"/>
        <w:rPr>
          <w:rFonts w:ascii="Arial" w:hAnsi="Arial" w:cs="Arial"/>
          <w:sz w:val="22"/>
          <w:szCs w:val="22"/>
          <w:shd w:val="clear" w:color="auto" w:fill="FFFFFF"/>
        </w:rPr>
      </w:pPr>
    </w:p>
    <w:p w14:paraId="063EB6E6" w14:textId="77777777" w:rsidR="00D67167" w:rsidRPr="00A94670" w:rsidRDefault="00D67167" w:rsidP="00A615C9">
      <w:pPr>
        <w:jc w:val="both"/>
        <w:rPr>
          <w:rFonts w:ascii="Arial" w:hAnsi="Arial" w:cs="Arial"/>
          <w:sz w:val="22"/>
          <w:szCs w:val="22"/>
        </w:rPr>
      </w:pPr>
      <w:bookmarkStart w:id="2" w:name="_Toc88653518"/>
      <w:bookmarkStart w:id="3" w:name="_Toc89617626"/>
      <w:bookmarkStart w:id="4" w:name="_Toc88653519"/>
      <w:bookmarkStart w:id="5" w:name="_Toc89617627"/>
      <w:bookmarkStart w:id="6" w:name="_Toc88653520"/>
      <w:bookmarkStart w:id="7" w:name="_Toc89617628"/>
      <w:bookmarkStart w:id="8" w:name="_Toc82978708"/>
      <w:bookmarkEnd w:id="2"/>
      <w:bookmarkEnd w:id="3"/>
      <w:bookmarkEnd w:id="4"/>
      <w:bookmarkEnd w:id="5"/>
      <w:bookmarkEnd w:id="6"/>
      <w:bookmarkEnd w:id="7"/>
      <w:bookmarkEnd w:id="8"/>
    </w:p>
    <w:p w14:paraId="17C65676" w14:textId="5859DD50" w:rsidR="00E55872" w:rsidRPr="00637839" w:rsidRDefault="00E55872" w:rsidP="00A615C9">
      <w:pPr>
        <w:pStyle w:val="ListParagraph"/>
        <w:numPr>
          <w:ilvl w:val="0"/>
          <w:numId w:val="50"/>
        </w:numPr>
        <w:jc w:val="both"/>
        <w:rPr>
          <w:rFonts w:ascii="Arial" w:hAnsi="Arial" w:cs="Arial"/>
          <w:b/>
          <w:bCs/>
          <w:sz w:val="22"/>
          <w:szCs w:val="22"/>
        </w:rPr>
      </w:pPr>
      <w:r w:rsidRPr="00637839">
        <w:rPr>
          <w:rFonts w:ascii="Arial" w:hAnsi="Arial" w:cs="Arial"/>
          <w:b/>
          <w:bCs/>
          <w:sz w:val="22"/>
          <w:szCs w:val="22"/>
        </w:rPr>
        <w:t>Methods</w:t>
      </w:r>
    </w:p>
    <w:p w14:paraId="02A8C206" w14:textId="77777777" w:rsidR="00E55872" w:rsidRPr="00A94670" w:rsidRDefault="00E55872" w:rsidP="00A615C9">
      <w:pPr>
        <w:jc w:val="both"/>
        <w:rPr>
          <w:rFonts w:ascii="Arial" w:hAnsi="Arial" w:cs="Arial"/>
          <w:sz w:val="22"/>
          <w:szCs w:val="22"/>
        </w:rPr>
      </w:pPr>
    </w:p>
    <w:p w14:paraId="3B2B6B9B" w14:textId="394E4A7D" w:rsidR="00CF0095" w:rsidRPr="00C729BD" w:rsidRDefault="00CF0095">
      <w:pPr>
        <w:jc w:val="both"/>
        <w:rPr>
          <w:rFonts w:ascii="Arial" w:hAnsi="Arial" w:cs="Arial"/>
          <w:i/>
          <w:iCs/>
          <w:sz w:val="22"/>
          <w:szCs w:val="22"/>
        </w:rPr>
      </w:pPr>
      <w:r w:rsidRPr="00C729BD">
        <w:rPr>
          <w:rFonts w:ascii="Arial" w:hAnsi="Arial" w:cs="Arial"/>
          <w:i/>
          <w:iCs/>
          <w:sz w:val="22"/>
          <w:szCs w:val="22"/>
        </w:rPr>
        <w:t>Ethics</w:t>
      </w:r>
    </w:p>
    <w:p w14:paraId="7449E958" w14:textId="6465EBFF" w:rsidR="00CF0095" w:rsidRDefault="00B65825">
      <w:pPr>
        <w:jc w:val="both"/>
        <w:rPr>
          <w:rFonts w:ascii="Arial" w:hAnsi="Arial" w:cs="Arial"/>
          <w:sz w:val="22"/>
          <w:szCs w:val="22"/>
        </w:rPr>
      </w:pPr>
      <w:r w:rsidRPr="00A94670">
        <w:rPr>
          <w:rFonts w:ascii="Arial" w:hAnsi="Arial" w:cs="Arial"/>
          <w:sz w:val="22"/>
          <w:szCs w:val="22"/>
        </w:rPr>
        <w:t xml:space="preserve">Ethical approval was </w:t>
      </w:r>
      <w:r w:rsidR="00655504" w:rsidRPr="00A94670">
        <w:rPr>
          <w:rFonts w:ascii="Arial" w:hAnsi="Arial" w:cs="Arial"/>
          <w:sz w:val="22"/>
          <w:szCs w:val="22"/>
        </w:rPr>
        <w:t>obtained</w:t>
      </w:r>
      <w:r w:rsidRPr="00A94670">
        <w:rPr>
          <w:rFonts w:ascii="Arial" w:hAnsi="Arial" w:cs="Arial"/>
          <w:sz w:val="22"/>
          <w:szCs w:val="22"/>
        </w:rPr>
        <w:t xml:space="preserve"> from the University of Southampton Faculty of Arts and </w:t>
      </w:r>
      <w:r w:rsidRPr="00AF0F85">
        <w:rPr>
          <w:rFonts w:ascii="Arial" w:hAnsi="Arial" w:cs="Arial"/>
          <w:sz w:val="22"/>
          <w:szCs w:val="22"/>
        </w:rPr>
        <w:t>Humanities (</w:t>
      </w:r>
      <w:r w:rsidR="00617432" w:rsidRPr="00AF0F85">
        <w:rPr>
          <w:rFonts w:ascii="Arial" w:hAnsi="Arial" w:cs="Arial"/>
          <w:sz w:val="22"/>
          <w:szCs w:val="22"/>
        </w:rPr>
        <w:t>ERGO2 ID57947)</w:t>
      </w:r>
      <w:r w:rsidR="005E3D74" w:rsidRPr="00AF0F85">
        <w:rPr>
          <w:rFonts w:ascii="Arial" w:hAnsi="Arial" w:cs="Arial"/>
          <w:sz w:val="22"/>
          <w:szCs w:val="22"/>
        </w:rPr>
        <w:t xml:space="preserve">. </w:t>
      </w:r>
    </w:p>
    <w:p w14:paraId="351B703A" w14:textId="77777777" w:rsidR="00CF0095" w:rsidRDefault="00CF0095">
      <w:pPr>
        <w:jc w:val="both"/>
        <w:rPr>
          <w:rFonts w:ascii="Arial" w:hAnsi="Arial" w:cs="Arial"/>
          <w:sz w:val="22"/>
          <w:szCs w:val="22"/>
        </w:rPr>
      </w:pPr>
    </w:p>
    <w:p w14:paraId="20D89EFE" w14:textId="31ABBCAA" w:rsidR="00CF0095" w:rsidRPr="00C729BD" w:rsidRDefault="00CF0095">
      <w:pPr>
        <w:jc w:val="both"/>
        <w:rPr>
          <w:rFonts w:ascii="Arial" w:hAnsi="Arial" w:cs="Arial"/>
          <w:i/>
          <w:iCs/>
          <w:sz w:val="22"/>
          <w:szCs w:val="22"/>
        </w:rPr>
      </w:pPr>
      <w:r w:rsidRPr="00C729BD">
        <w:rPr>
          <w:rFonts w:ascii="Arial" w:hAnsi="Arial" w:cs="Arial"/>
          <w:i/>
          <w:iCs/>
          <w:sz w:val="22"/>
          <w:szCs w:val="22"/>
        </w:rPr>
        <w:t>Study Setting</w:t>
      </w:r>
    </w:p>
    <w:p w14:paraId="6DDFBB52" w14:textId="3C42155D" w:rsidR="00AA354B" w:rsidRDefault="00DE1C35" w:rsidP="00B631BC">
      <w:pPr>
        <w:jc w:val="both"/>
        <w:rPr>
          <w:rFonts w:ascii="Arial" w:hAnsi="Arial" w:cs="Arial"/>
          <w:sz w:val="22"/>
          <w:szCs w:val="22"/>
        </w:rPr>
      </w:pPr>
      <w:r w:rsidRPr="00CE29B5">
        <w:rPr>
          <w:rFonts w:ascii="Arial" w:hAnsi="Arial" w:cs="Arial"/>
          <w:sz w:val="22"/>
          <w:szCs w:val="22"/>
        </w:rPr>
        <w:t>The study took place during a 4</w:t>
      </w:r>
      <w:r w:rsidR="00AB3966" w:rsidRPr="00CE29B5">
        <w:rPr>
          <w:rFonts w:ascii="Arial" w:hAnsi="Arial" w:cs="Arial"/>
          <w:sz w:val="22"/>
          <w:szCs w:val="22"/>
        </w:rPr>
        <w:t xml:space="preserve"> </w:t>
      </w:r>
      <w:r w:rsidRPr="00CE29B5">
        <w:rPr>
          <w:rFonts w:ascii="Arial" w:hAnsi="Arial" w:cs="Arial"/>
          <w:sz w:val="22"/>
          <w:szCs w:val="22"/>
        </w:rPr>
        <w:t>month period (</w:t>
      </w:r>
      <w:r w:rsidRPr="00CE29B5">
        <w:rPr>
          <w:rFonts w:ascii="Arial" w:hAnsi="Arial" w:cs="Arial"/>
          <w:sz w:val="22"/>
          <w:szCs w:val="22"/>
          <w:lang w:val="en-US"/>
        </w:rPr>
        <w:t>24/June/2020 – 29/October/2020),</w:t>
      </w:r>
      <w:r w:rsidRPr="00CE29B5">
        <w:rPr>
          <w:rFonts w:ascii="Arial" w:hAnsi="Arial" w:cs="Arial"/>
          <w:sz w:val="22"/>
          <w:szCs w:val="22"/>
        </w:rPr>
        <w:t xml:space="preserve"> coinciding with the release of the first </w:t>
      </w:r>
      <w:r w:rsidR="00F84D05" w:rsidRPr="00CE29B5">
        <w:rPr>
          <w:rFonts w:ascii="Arial" w:hAnsi="Arial" w:cs="Arial"/>
          <w:sz w:val="22"/>
          <w:szCs w:val="22"/>
        </w:rPr>
        <w:t xml:space="preserve">COVID-19 </w:t>
      </w:r>
      <w:r w:rsidRPr="00CE29B5">
        <w:rPr>
          <w:rFonts w:ascii="Arial" w:hAnsi="Arial" w:cs="Arial"/>
          <w:sz w:val="22"/>
          <w:szCs w:val="22"/>
        </w:rPr>
        <w:t>lockdown in England and the imposition of a second national lockdown</w:t>
      </w:r>
      <w:r w:rsidRPr="00CE29B5">
        <w:rPr>
          <w:rFonts w:ascii="Arial" w:hAnsi="Arial" w:cs="Arial"/>
          <w:sz w:val="22"/>
          <w:szCs w:val="22"/>
          <w:lang w:val="en-US"/>
        </w:rPr>
        <w:t>.</w:t>
      </w:r>
      <w:r w:rsidR="003C0816" w:rsidRPr="00CE29B5">
        <w:rPr>
          <w:rFonts w:ascii="Arial" w:hAnsi="Arial" w:cs="Arial"/>
          <w:sz w:val="22"/>
          <w:szCs w:val="22"/>
          <w:lang w:val="en-US"/>
        </w:rPr>
        <w:t xml:space="preserve"> </w:t>
      </w:r>
      <w:r w:rsidR="00D07768" w:rsidRPr="00CE29B5">
        <w:rPr>
          <w:rFonts w:ascii="Arial" w:hAnsi="Arial" w:cs="Arial"/>
          <w:sz w:val="22"/>
          <w:szCs w:val="22"/>
          <w:lang w:val="en-US"/>
        </w:rPr>
        <w:t xml:space="preserve">This was a period of heightened wellbeing </w:t>
      </w:r>
      <w:r w:rsidR="00D07768" w:rsidRPr="00C729BD">
        <w:rPr>
          <w:rFonts w:ascii="Arial" w:hAnsi="Arial" w:cs="Arial"/>
          <w:color w:val="000000" w:themeColor="text1"/>
          <w:sz w:val="22"/>
          <w:szCs w:val="22"/>
          <w:lang w:val="en-US"/>
        </w:rPr>
        <w:t>need and visitor</w:t>
      </w:r>
      <w:r w:rsidR="0007337C" w:rsidRPr="00C729BD">
        <w:rPr>
          <w:rFonts w:ascii="Arial" w:hAnsi="Arial" w:cs="Arial"/>
          <w:color w:val="000000" w:themeColor="text1"/>
          <w:sz w:val="22"/>
          <w:szCs w:val="22"/>
        </w:rPr>
        <w:t xml:space="preserve"> awareness of why they visited heritage sites </w:t>
      </w:r>
      <w:r w:rsidR="0007337C" w:rsidRPr="00C729BD">
        <w:rPr>
          <w:rFonts w:ascii="Arial" w:hAnsi="Arial" w:cs="Arial"/>
          <w:color w:val="000000" w:themeColor="text1"/>
          <w:sz w:val="22"/>
          <w:szCs w:val="22"/>
          <w:lang w:val="en-US"/>
        </w:rPr>
        <w:t xml:space="preserve">(Sofaer et al 2021). </w:t>
      </w:r>
      <w:r w:rsidR="00CF0095" w:rsidRPr="00CE29B5">
        <w:rPr>
          <w:rFonts w:ascii="Arial" w:hAnsi="Arial" w:cs="Arial"/>
          <w:sz w:val="22"/>
          <w:szCs w:val="22"/>
          <w:lang w:val="en-US"/>
        </w:rPr>
        <w:t>W</w:t>
      </w:r>
      <w:r w:rsidR="003C0816" w:rsidRPr="00CE29B5">
        <w:rPr>
          <w:rFonts w:ascii="Arial" w:hAnsi="Arial" w:cs="Arial"/>
          <w:sz w:val="22"/>
          <w:szCs w:val="22"/>
          <w:lang w:val="en-US"/>
        </w:rPr>
        <w:t xml:space="preserve">e recognise that this may influence </w:t>
      </w:r>
      <w:r w:rsidR="00F321BC" w:rsidRPr="00CE29B5">
        <w:rPr>
          <w:rFonts w:ascii="Arial" w:hAnsi="Arial" w:cs="Arial"/>
          <w:sz w:val="22"/>
          <w:szCs w:val="22"/>
          <w:lang w:val="en-US"/>
        </w:rPr>
        <w:t>our</w:t>
      </w:r>
      <w:r w:rsidR="003C0816" w:rsidRPr="00CE29B5">
        <w:rPr>
          <w:rFonts w:ascii="Arial" w:hAnsi="Arial" w:cs="Arial"/>
          <w:sz w:val="22"/>
          <w:szCs w:val="22"/>
          <w:lang w:val="en-US"/>
        </w:rPr>
        <w:t xml:space="preserve"> results</w:t>
      </w:r>
      <w:r w:rsidR="0007337C" w:rsidRPr="00CE29B5">
        <w:rPr>
          <w:rFonts w:ascii="Arial" w:hAnsi="Arial" w:cs="Arial"/>
          <w:sz w:val="22"/>
          <w:szCs w:val="22"/>
          <w:lang w:val="en-US"/>
        </w:rPr>
        <w:t xml:space="preserve">, </w:t>
      </w:r>
      <w:r w:rsidR="00CF0095" w:rsidRPr="00CE29B5">
        <w:rPr>
          <w:rFonts w:ascii="Arial" w:hAnsi="Arial" w:cs="Arial"/>
          <w:sz w:val="22"/>
          <w:szCs w:val="22"/>
          <w:lang w:val="en-US"/>
        </w:rPr>
        <w:t xml:space="preserve">but </w:t>
      </w:r>
      <w:r w:rsidR="00CE29B5" w:rsidRPr="00C729BD">
        <w:rPr>
          <w:rFonts w:ascii="Arial" w:hAnsi="Arial" w:cs="Arial"/>
          <w:sz w:val="22"/>
          <w:szCs w:val="22"/>
        </w:rPr>
        <w:t>the physical characteristics of heritage sites were unaffected by the pandemic</w:t>
      </w:r>
      <w:r w:rsidR="00CE29B5" w:rsidRPr="00CE29B5">
        <w:rPr>
          <w:rFonts w:ascii="Arial" w:hAnsi="Arial" w:cs="Arial"/>
          <w:sz w:val="22"/>
          <w:szCs w:val="22"/>
          <w:lang w:val="en-US"/>
        </w:rPr>
        <w:t xml:space="preserve"> and </w:t>
      </w:r>
      <w:r w:rsidR="0007337C" w:rsidRPr="00CE29B5">
        <w:rPr>
          <w:rFonts w:ascii="Arial" w:hAnsi="Arial" w:cs="Arial"/>
          <w:sz w:val="22"/>
          <w:szCs w:val="22"/>
          <w:lang w:val="en-US"/>
        </w:rPr>
        <w:t>the potential long-term impact of the pandemic on wellbeing means</w:t>
      </w:r>
      <w:r w:rsidR="003C0816" w:rsidRPr="00CE29B5">
        <w:rPr>
          <w:rFonts w:ascii="Arial" w:hAnsi="Arial" w:cs="Arial"/>
          <w:sz w:val="22"/>
          <w:szCs w:val="22"/>
          <w:lang w:val="en-US"/>
        </w:rPr>
        <w:t xml:space="preserve"> </w:t>
      </w:r>
      <w:r w:rsidR="00CE29B5" w:rsidRPr="00CE29B5">
        <w:rPr>
          <w:rFonts w:ascii="Arial" w:hAnsi="Arial" w:cs="Arial"/>
          <w:sz w:val="22"/>
          <w:szCs w:val="22"/>
          <w:lang w:val="en-US"/>
        </w:rPr>
        <w:t>that our results</w:t>
      </w:r>
      <w:r w:rsidR="0007337C" w:rsidRPr="00CE29B5">
        <w:rPr>
          <w:rFonts w:ascii="Arial" w:hAnsi="Arial" w:cs="Arial"/>
          <w:sz w:val="22"/>
          <w:szCs w:val="22"/>
          <w:lang w:val="en-US"/>
        </w:rPr>
        <w:t xml:space="preserve"> have continued relevance</w:t>
      </w:r>
      <w:r w:rsidR="00B07D04" w:rsidRPr="00CE29B5">
        <w:rPr>
          <w:rFonts w:ascii="Arial" w:hAnsi="Arial" w:cs="Arial"/>
          <w:sz w:val="22"/>
          <w:szCs w:val="22"/>
          <w:lang w:val="en-US"/>
        </w:rPr>
        <w:t xml:space="preserve"> (see </w:t>
      </w:r>
      <w:r w:rsidR="00B07D04" w:rsidRPr="00C729BD">
        <w:rPr>
          <w:rFonts w:ascii="Arial" w:hAnsi="Arial" w:cs="Arial"/>
          <w:sz w:val="22"/>
          <w:szCs w:val="22"/>
          <w:lang w:val="en-US"/>
        </w:rPr>
        <w:t>Campion et al</w:t>
      </w:r>
      <w:r w:rsidR="00B154A9" w:rsidRPr="00CE29B5">
        <w:rPr>
          <w:rFonts w:ascii="Arial" w:hAnsi="Arial" w:cs="Arial"/>
          <w:sz w:val="22"/>
          <w:szCs w:val="22"/>
          <w:lang w:val="en-US"/>
        </w:rPr>
        <w:t xml:space="preserve"> 2020</w:t>
      </w:r>
      <w:r w:rsidR="00B07D04" w:rsidRPr="00CE29B5">
        <w:rPr>
          <w:rFonts w:ascii="Arial" w:hAnsi="Arial" w:cs="Arial"/>
          <w:sz w:val="22"/>
          <w:szCs w:val="22"/>
          <w:lang w:val="en-US"/>
        </w:rPr>
        <w:t>)</w:t>
      </w:r>
      <w:r w:rsidR="00D07768" w:rsidRPr="00CE29B5">
        <w:rPr>
          <w:rFonts w:ascii="Arial" w:hAnsi="Arial" w:cs="Arial"/>
          <w:sz w:val="22"/>
          <w:szCs w:val="22"/>
          <w:lang w:val="en-US"/>
        </w:rPr>
        <w:t xml:space="preserve">. </w:t>
      </w:r>
      <w:r w:rsidR="00382053" w:rsidRPr="00CE29B5">
        <w:rPr>
          <w:rFonts w:ascii="Arial" w:hAnsi="Arial" w:cs="Arial"/>
          <w:sz w:val="22"/>
          <w:szCs w:val="22"/>
        </w:rPr>
        <w:t>S</w:t>
      </w:r>
      <w:r w:rsidR="00B631BC" w:rsidRPr="00CE29B5">
        <w:rPr>
          <w:rFonts w:ascii="Arial" w:hAnsi="Arial" w:cs="Arial"/>
          <w:sz w:val="22"/>
          <w:szCs w:val="22"/>
        </w:rPr>
        <w:t xml:space="preserve">even heritage </w:t>
      </w:r>
      <w:r w:rsidR="00382053" w:rsidRPr="00CE29B5">
        <w:rPr>
          <w:rFonts w:ascii="Arial" w:hAnsi="Arial" w:cs="Arial"/>
          <w:sz w:val="22"/>
          <w:szCs w:val="22"/>
        </w:rPr>
        <w:t>destinations</w:t>
      </w:r>
      <w:r w:rsidR="00B631BC" w:rsidRPr="00CE29B5">
        <w:rPr>
          <w:rFonts w:ascii="Arial" w:hAnsi="Arial" w:cs="Arial"/>
          <w:sz w:val="22"/>
          <w:szCs w:val="22"/>
        </w:rPr>
        <w:t xml:space="preserve"> in the south of England </w:t>
      </w:r>
      <w:r w:rsidR="00382053" w:rsidRPr="00CE29B5">
        <w:rPr>
          <w:rFonts w:ascii="Arial" w:hAnsi="Arial" w:cs="Arial"/>
          <w:sz w:val="22"/>
          <w:szCs w:val="22"/>
          <w:shd w:val="clear" w:color="auto" w:fill="FFFFFF"/>
        </w:rPr>
        <w:t>were</w:t>
      </w:r>
      <w:r w:rsidR="00B631BC" w:rsidRPr="00CE29B5">
        <w:rPr>
          <w:rFonts w:ascii="Arial" w:hAnsi="Arial" w:cs="Arial"/>
          <w:sz w:val="22"/>
          <w:szCs w:val="22"/>
          <w:shd w:val="clear" w:color="auto" w:fill="FFFFFF"/>
        </w:rPr>
        <w:t xml:space="preserve"> selected</w:t>
      </w:r>
      <w:r w:rsidR="00382053" w:rsidRPr="00CE29B5">
        <w:rPr>
          <w:rFonts w:ascii="Arial" w:hAnsi="Arial" w:cs="Arial"/>
          <w:sz w:val="22"/>
          <w:szCs w:val="22"/>
          <w:shd w:val="clear" w:color="auto" w:fill="FFFFFF"/>
        </w:rPr>
        <w:t>: Stansted Park, Avebury, Mottisfont Abbey, Kingston Lacy, Corfe Castle, Hampton Court and Tower of London. These</w:t>
      </w:r>
      <w:r w:rsidR="00B631BC" w:rsidRPr="00CE29B5">
        <w:rPr>
          <w:rFonts w:ascii="Arial" w:hAnsi="Arial" w:cs="Arial"/>
          <w:sz w:val="22"/>
          <w:szCs w:val="22"/>
          <w:shd w:val="clear" w:color="auto" w:fill="FFFFFF"/>
        </w:rPr>
        <w:t xml:space="preserve"> represent different kinds of attractions along a spectrum from primarily green space to house and palace interiors - a stately home surrounded by parkland, </w:t>
      </w:r>
      <w:r w:rsidR="00D779F6">
        <w:rPr>
          <w:rFonts w:ascii="Arial" w:hAnsi="Arial" w:cs="Arial"/>
          <w:sz w:val="22"/>
          <w:szCs w:val="22"/>
          <w:shd w:val="clear" w:color="auto" w:fill="FFFFFF"/>
        </w:rPr>
        <w:t xml:space="preserve">an </w:t>
      </w:r>
      <w:r w:rsidR="00B631BC" w:rsidRPr="00CE29B5">
        <w:rPr>
          <w:rFonts w:ascii="Arial" w:hAnsi="Arial" w:cs="Arial"/>
          <w:sz w:val="22"/>
          <w:szCs w:val="22"/>
          <w:shd w:val="clear" w:color="auto" w:fill="FFFFFF"/>
        </w:rPr>
        <w:t xml:space="preserve">open air prehistoric site, </w:t>
      </w:r>
      <w:r w:rsidR="00D779F6">
        <w:rPr>
          <w:rFonts w:ascii="Arial" w:hAnsi="Arial" w:cs="Arial"/>
          <w:sz w:val="22"/>
          <w:szCs w:val="22"/>
          <w:shd w:val="clear" w:color="auto" w:fill="FFFFFF"/>
        </w:rPr>
        <w:t xml:space="preserve">a </w:t>
      </w:r>
      <w:r w:rsidR="00B631BC" w:rsidRPr="00CE29B5">
        <w:rPr>
          <w:rFonts w:ascii="Arial" w:hAnsi="Arial" w:cs="Arial"/>
          <w:sz w:val="22"/>
          <w:szCs w:val="22"/>
          <w:shd w:val="clear" w:color="auto" w:fill="FFFFFF"/>
        </w:rPr>
        <w:t xml:space="preserve">house surrounded by gardens, </w:t>
      </w:r>
      <w:r w:rsidR="00D779F6" w:rsidRPr="00CE29B5">
        <w:rPr>
          <w:rFonts w:ascii="Arial" w:hAnsi="Arial" w:cs="Arial"/>
          <w:sz w:val="22"/>
          <w:szCs w:val="22"/>
          <w:shd w:val="clear" w:color="auto" w:fill="FFFFFF"/>
        </w:rPr>
        <w:t>castle ruins,</w:t>
      </w:r>
      <w:r w:rsidR="00D779F6">
        <w:rPr>
          <w:rFonts w:ascii="Arial" w:hAnsi="Arial" w:cs="Arial"/>
          <w:sz w:val="22"/>
          <w:szCs w:val="22"/>
          <w:shd w:val="clear" w:color="auto" w:fill="FFFFFF"/>
        </w:rPr>
        <w:t xml:space="preserve"> </w:t>
      </w:r>
      <w:r w:rsidR="00B631BC" w:rsidRPr="00CE29B5">
        <w:rPr>
          <w:rFonts w:ascii="Arial" w:hAnsi="Arial" w:cs="Arial"/>
          <w:sz w:val="22"/>
          <w:szCs w:val="22"/>
          <w:shd w:val="clear" w:color="auto" w:fill="FFFFFF"/>
        </w:rPr>
        <w:t xml:space="preserve">and royal palaces. They range in date from the Neolithic to the Edwardian Period. </w:t>
      </w:r>
      <w:r w:rsidR="00180278">
        <w:rPr>
          <w:rFonts w:ascii="Arial" w:hAnsi="Arial" w:cs="Arial"/>
          <w:sz w:val="22"/>
          <w:szCs w:val="22"/>
        </w:rPr>
        <w:t>(</w:t>
      </w:r>
      <w:r w:rsidR="00F321BC">
        <w:rPr>
          <w:rFonts w:ascii="Arial" w:hAnsi="Arial" w:cs="Arial"/>
          <w:sz w:val="22"/>
          <w:szCs w:val="22"/>
        </w:rPr>
        <w:t>Appendix 1</w:t>
      </w:r>
      <w:r w:rsidR="00180278">
        <w:rPr>
          <w:rFonts w:ascii="Arial" w:hAnsi="Arial" w:cs="Arial"/>
          <w:sz w:val="22"/>
          <w:szCs w:val="22"/>
        </w:rPr>
        <w:t xml:space="preserve">). </w:t>
      </w:r>
      <w:r w:rsidR="007647CF">
        <w:rPr>
          <w:rFonts w:ascii="Arial" w:hAnsi="Arial" w:cs="Arial"/>
          <w:sz w:val="22"/>
          <w:szCs w:val="22"/>
        </w:rPr>
        <w:t xml:space="preserve">They </w:t>
      </w:r>
      <w:r w:rsidR="007647CF" w:rsidRPr="007604BF">
        <w:rPr>
          <w:rFonts w:ascii="Arial" w:hAnsi="Arial" w:cs="Arial"/>
          <w:sz w:val="22"/>
          <w:szCs w:val="22"/>
        </w:rPr>
        <w:t>includ</w:t>
      </w:r>
      <w:r w:rsidR="007647CF">
        <w:rPr>
          <w:rFonts w:ascii="Arial" w:hAnsi="Arial" w:cs="Arial"/>
          <w:sz w:val="22"/>
          <w:szCs w:val="22"/>
        </w:rPr>
        <w:t>e</w:t>
      </w:r>
      <w:r w:rsidR="007647CF" w:rsidRPr="007604BF">
        <w:rPr>
          <w:rFonts w:ascii="Arial" w:hAnsi="Arial" w:cs="Arial"/>
          <w:sz w:val="22"/>
          <w:szCs w:val="22"/>
        </w:rPr>
        <w:t xml:space="preserve"> free and pay-to-enter locations with membership opportunities.</w:t>
      </w:r>
      <w:r w:rsidR="007647CF">
        <w:rPr>
          <w:rFonts w:ascii="Arial" w:hAnsi="Arial" w:cs="Arial"/>
          <w:sz w:val="22"/>
          <w:szCs w:val="22"/>
        </w:rPr>
        <w:t xml:space="preserve"> </w:t>
      </w:r>
    </w:p>
    <w:p w14:paraId="2F282D49" w14:textId="77777777" w:rsidR="00AA354B" w:rsidRDefault="00AA354B">
      <w:pPr>
        <w:jc w:val="both"/>
        <w:rPr>
          <w:rFonts w:ascii="Arial" w:hAnsi="Arial" w:cs="Arial"/>
          <w:sz w:val="22"/>
          <w:szCs w:val="22"/>
        </w:rPr>
      </w:pPr>
    </w:p>
    <w:p w14:paraId="7ED4B7F0" w14:textId="77777777" w:rsidR="00783CA1" w:rsidRDefault="00AA354B" w:rsidP="00783CA1">
      <w:pPr>
        <w:jc w:val="both"/>
        <w:rPr>
          <w:rFonts w:ascii="Arial" w:hAnsi="Arial" w:cs="Arial"/>
          <w:i/>
          <w:iCs/>
          <w:sz w:val="22"/>
          <w:szCs w:val="22"/>
        </w:rPr>
      </w:pPr>
      <w:r w:rsidRPr="00C729BD">
        <w:rPr>
          <w:rFonts w:ascii="Arial" w:hAnsi="Arial" w:cs="Arial"/>
          <w:i/>
          <w:iCs/>
          <w:sz w:val="22"/>
          <w:szCs w:val="22"/>
        </w:rPr>
        <w:t>Study Design</w:t>
      </w:r>
    </w:p>
    <w:p w14:paraId="412C59CC" w14:textId="14F677F3" w:rsidR="00192266" w:rsidRDefault="007C2BFD" w:rsidP="00783CA1">
      <w:pPr>
        <w:jc w:val="both"/>
        <w:rPr>
          <w:rFonts w:ascii="Arial" w:hAnsi="Arial" w:cs="Arial"/>
          <w:sz w:val="22"/>
          <w:szCs w:val="22"/>
        </w:rPr>
      </w:pPr>
      <w:r>
        <w:rPr>
          <w:rFonts w:ascii="Arial" w:hAnsi="Arial" w:cs="Arial"/>
          <w:sz w:val="22"/>
          <w:szCs w:val="22"/>
        </w:rPr>
        <w:t>All participants vis</w:t>
      </w:r>
      <w:r w:rsidR="00FA1549">
        <w:rPr>
          <w:rFonts w:ascii="Arial" w:hAnsi="Arial" w:cs="Arial"/>
          <w:sz w:val="22"/>
          <w:szCs w:val="22"/>
        </w:rPr>
        <w:t>i</w:t>
      </w:r>
      <w:r>
        <w:rPr>
          <w:rFonts w:ascii="Arial" w:hAnsi="Arial" w:cs="Arial"/>
          <w:sz w:val="22"/>
          <w:szCs w:val="22"/>
        </w:rPr>
        <w:t xml:space="preserve">ted sites in person. </w:t>
      </w:r>
      <w:r w:rsidR="00C5107C">
        <w:rPr>
          <w:rFonts w:ascii="Arial" w:hAnsi="Arial" w:cs="Arial"/>
          <w:sz w:val="22"/>
          <w:szCs w:val="22"/>
        </w:rPr>
        <w:t>D</w:t>
      </w:r>
      <w:r w:rsidR="00C5107C" w:rsidRPr="00C37E19">
        <w:rPr>
          <w:rFonts w:ascii="Arial" w:hAnsi="Arial" w:cs="Arial"/>
          <w:sz w:val="22"/>
          <w:szCs w:val="22"/>
        </w:rPr>
        <w:t xml:space="preserve">ata collection took place on-site where participants were directly exposed to site affordances, rather than via pictures or images of sites. Visits to heritage sites involve a ‘global place experience’ </w:t>
      </w:r>
      <w:r w:rsidR="00C5107C" w:rsidRPr="00C37E19">
        <w:rPr>
          <w:rFonts w:ascii="Arial" w:hAnsi="Arial" w:cs="Arial"/>
          <w:color w:val="000000" w:themeColor="text1"/>
          <w:sz w:val="22"/>
          <w:szCs w:val="22"/>
        </w:rPr>
        <w:t>(Scopelliti et al 2019) and their symbolic or non-visual values are not easily represented (Vining and Orland 1989).</w:t>
      </w:r>
      <w:r w:rsidR="00C5107C">
        <w:rPr>
          <w:rFonts w:ascii="Arial" w:hAnsi="Arial" w:cs="Arial"/>
          <w:color w:val="000000" w:themeColor="text1"/>
          <w:sz w:val="22"/>
          <w:szCs w:val="22"/>
        </w:rPr>
        <w:t xml:space="preserve"> </w:t>
      </w:r>
      <w:r w:rsidR="00F2171F" w:rsidRPr="00952092">
        <w:rPr>
          <w:rFonts w:ascii="Arial" w:hAnsi="Arial" w:cs="Arial"/>
          <w:sz w:val="22"/>
          <w:szCs w:val="22"/>
        </w:rPr>
        <w:t xml:space="preserve">Survey data </w:t>
      </w:r>
      <w:r w:rsidR="00AA354B" w:rsidRPr="00952092">
        <w:rPr>
          <w:rFonts w:ascii="Arial" w:hAnsi="Arial" w:cs="Arial"/>
          <w:sz w:val="22"/>
          <w:szCs w:val="22"/>
        </w:rPr>
        <w:t xml:space="preserve">were </w:t>
      </w:r>
      <w:r w:rsidR="00F2171F" w:rsidRPr="00952092">
        <w:rPr>
          <w:rFonts w:ascii="Arial" w:hAnsi="Arial" w:cs="Arial"/>
          <w:sz w:val="22"/>
          <w:szCs w:val="22"/>
        </w:rPr>
        <w:t>collected</w:t>
      </w:r>
      <w:r w:rsidR="006B04F0">
        <w:rPr>
          <w:rFonts w:ascii="Arial" w:hAnsi="Arial" w:cs="Arial"/>
          <w:sz w:val="22"/>
          <w:szCs w:val="22"/>
        </w:rPr>
        <w:t xml:space="preserve"> </w:t>
      </w:r>
      <w:r w:rsidR="00BA4C72" w:rsidRPr="00952092">
        <w:rPr>
          <w:rFonts w:ascii="Arial" w:hAnsi="Arial" w:cs="Arial"/>
          <w:sz w:val="22"/>
          <w:szCs w:val="22"/>
        </w:rPr>
        <w:t xml:space="preserve">from a random sample of visitors at </w:t>
      </w:r>
      <w:r w:rsidR="00F2171F" w:rsidRPr="00952092">
        <w:rPr>
          <w:rFonts w:ascii="Arial" w:hAnsi="Arial" w:cs="Arial"/>
          <w:sz w:val="22"/>
          <w:szCs w:val="22"/>
        </w:rPr>
        <w:t>each site on at least three occasions at 3–4</w:t>
      </w:r>
      <w:r w:rsidR="0016289A">
        <w:rPr>
          <w:rFonts w:ascii="Arial" w:hAnsi="Arial" w:cs="Arial"/>
          <w:sz w:val="22"/>
          <w:szCs w:val="22"/>
        </w:rPr>
        <w:t xml:space="preserve"> </w:t>
      </w:r>
      <w:r w:rsidR="00F2171F" w:rsidRPr="00952092">
        <w:rPr>
          <w:rFonts w:ascii="Arial" w:hAnsi="Arial" w:cs="Arial"/>
          <w:sz w:val="22"/>
          <w:szCs w:val="22"/>
        </w:rPr>
        <w:t>week intervals</w:t>
      </w:r>
      <w:r w:rsidR="00775E3E" w:rsidRPr="00952092">
        <w:rPr>
          <w:rFonts w:ascii="Arial" w:hAnsi="Arial" w:cs="Arial"/>
          <w:sz w:val="22"/>
          <w:szCs w:val="22"/>
        </w:rPr>
        <w:t xml:space="preserve"> on different days of the week to capture </w:t>
      </w:r>
      <w:r w:rsidR="00EE322D" w:rsidRPr="00952092">
        <w:rPr>
          <w:rFonts w:ascii="Arial" w:hAnsi="Arial" w:cs="Arial"/>
          <w:sz w:val="22"/>
          <w:szCs w:val="22"/>
        </w:rPr>
        <w:t>the</w:t>
      </w:r>
      <w:r w:rsidR="00775E3E" w:rsidRPr="00952092">
        <w:rPr>
          <w:rFonts w:ascii="Arial" w:hAnsi="Arial" w:cs="Arial"/>
          <w:sz w:val="22"/>
          <w:szCs w:val="22"/>
        </w:rPr>
        <w:t xml:space="preserve"> range of visitors</w:t>
      </w:r>
      <w:r w:rsidR="0016289A">
        <w:rPr>
          <w:rFonts w:ascii="Arial" w:hAnsi="Arial" w:cs="Arial"/>
          <w:sz w:val="22"/>
          <w:szCs w:val="22"/>
        </w:rPr>
        <w:t>,</w:t>
      </w:r>
      <w:r w:rsidR="00C5107C">
        <w:rPr>
          <w:rFonts w:ascii="Arial" w:hAnsi="Arial" w:cs="Arial"/>
          <w:sz w:val="22"/>
          <w:szCs w:val="22"/>
        </w:rPr>
        <w:t xml:space="preserve"> </w:t>
      </w:r>
      <w:r w:rsidR="00212D71" w:rsidRPr="00952092">
        <w:rPr>
          <w:rFonts w:ascii="Arial" w:hAnsi="Arial" w:cs="Arial"/>
          <w:sz w:val="22"/>
          <w:szCs w:val="22"/>
        </w:rPr>
        <w:t xml:space="preserve">with the exemption of Historic Royal Palaces where </w:t>
      </w:r>
      <w:r w:rsidR="00C5107C">
        <w:rPr>
          <w:rFonts w:ascii="Arial" w:hAnsi="Arial" w:cs="Arial"/>
          <w:sz w:val="22"/>
          <w:szCs w:val="22"/>
        </w:rPr>
        <w:t xml:space="preserve">participants were recruited via social media and </w:t>
      </w:r>
      <w:r w:rsidR="00615BD0" w:rsidRPr="00952092">
        <w:rPr>
          <w:rFonts w:ascii="Arial" w:hAnsi="Arial" w:cs="Arial"/>
          <w:sz w:val="22"/>
          <w:szCs w:val="22"/>
        </w:rPr>
        <w:t xml:space="preserve">data </w:t>
      </w:r>
      <w:r w:rsidR="00212D71" w:rsidRPr="00952092">
        <w:rPr>
          <w:rFonts w:ascii="Arial" w:hAnsi="Arial" w:cs="Arial"/>
          <w:sz w:val="22"/>
          <w:szCs w:val="22"/>
        </w:rPr>
        <w:t xml:space="preserve">were </w:t>
      </w:r>
      <w:r w:rsidR="00615BD0" w:rsidRPr="00952092">
        <w:rPr>
          <w:rFonts w:ascii="Arial" w:hAnsi="Arial" w:cs="Arial"/>
          <w:sz w:val="22"/>
          <w:szCs w:val="22"/>
        </w:rPr>
        <w:t>digitally</w:t>
      </w:r>
      <w:r w:rsidR="00212D71" w:rsidRPr="00952092">
        <w:rPr>
          <w:rFonts w:ascii="Arial" w:hAnsi="Arial" w:cs="Arial"/>
          <w:sz w:val="22"/>
          <w:szCs w:val="22"/>
        </w:rPr>
        <w:t xml:space="preserve"> collected</w:t>
      </w:r>
      <w:r w:rsidR="00615BD0" w:rsidRPr="00952092">
        <w:rPr>
          <w:rFonts w:ascii="Arial" w:hAnsi="Arial" w:cs="Arial"/>
          <w:sz w:val="22"/>
          <w:szCs w:val="22"/>
        </w:rPr>
        <w:t xml:space="preserve"> </w:t>
      </w:r>
      <w:r w:rsidR="00212D71" w:rsidRPr="00952092">
        <w:rPr>
          <w:rFonts w:ascii="Arial" w:hAnsi="Arial" w:cs="Arial"/>
          <w:sz w:val="22"/>
          <w:szCs w:val="22"/>
        </w:rPr>
        <w:t>due to COVID-related safety measures</w:t>
      </w:r>
      <w:r w:rsidR="00483966" w:rsidRPr="00952092">
        <w:rPr>
          <w:rFonts w:ascii="Arial" w:hAnsi="Arial" w:cs="Arial"/>
          <w:sz w:val="22"/>
          <w:szCs w:val="22"/>
        </w:rPr>
        <w:t xml:space="preserve"> </w:t>
      </w:r>
      <w:r w:rsidR="00D30723" w:rsidRPr="00952092">
        <w:rPr>
          <w:rFonts w:ascii="Arial" w:hAnsi="Arial" w:cs="Arial"/>
          <w:sz w:val="22"/>
          <w:szCs w:val="22"/>
        </w:rPr>
        <w:t>applied in those sites at that time</w:t>
      </w:r>
      <w:r w:rsidR="007555BF" w:rsidRPr="00952092">
        <w:rPr>
          <w:rFonts w:ascii="Arial" w:hAnsi="Arial" w:cs="Arial"/>
          <w:sz w:val="22"/>
          <w:szCs w:val="22"/>
        </w:rPr>
        <w:t>.</w:t>
      </w:r>
      <w:r w:rsidR="00307FB7" w:rsidRPr="00952092">
        <w:rPr>
          <w:rFonts w:ascii="Arial" w:hAnsi="Arial" w:cs="Arial"/>
          <w:sz w:val="22"/>
          <w:szCs w:val="22"/>
        </w:rPr>
        <w:t xml:space="preserve"> </w:t>
      </w:r>
      <w:r w:rsidR="00307FB7" w:rsidRPr="00C729BD">
        <w:rPr>
          <w:rFonts w:ascii="Arial" w:hAnsi="Arial" w:cs="Arial"/>
          <w:color w:val="000000" w:themeColor="text1"/>
          <w:sz w:val="22"/>
          <w:szCs w:val="22"/>
        </w:rPr>
        <w:t xml:space="preserve">Affective levels of response may be reduced if questionnaires are completed offsite but </w:t>
      </w:r>
      <w:r w:rsidR="007555BF" w:rsidRPr="00C729BD">
        <w:rPr>
          <w:rFonts w:ascii="Arial" w:hAnsi="Arial" w:cs="Arial"/>
          <w:color w:val="000000" w:themeColor="text1"/>
          <w:sz w:val="22"/>
          <w:szCs w:val="22"/>
        </w:rPr>
        <w:t>this was</w:t>
      </w:r>
      <w:r w:rsidR="00307FB7" w:rsidRPr="00C729BD">
        <w:rPr>
          <w:rFonts w:ascii="Arial" w:hAnsi="Arial" w:cs="Arial"/>
          <w:color w:val="000000" w:themeColor="text1"/>
          <w:sz w:val="22"/>
          <w:szCs w:val="22"/>
        </w:rPr>
        <w:t xml:space="preserve"> not </w:t>
      </w:r>
      <w:r w:rsidR="007555BF" w:rsidRPr="00C729BD">
        <w:rPr>
          <w:rFonts w:ascii="Arial" w:hAnsi="Arial" w:cs="Arial"/>
          <w:color w:val="000000" w:themeColor="text1"/>
          <w:sz w:val="22"/>
          <w:szCs w:val="22"/>
        </w:rPr>
        <w:t xml:space="preserve">deemed </w:t>
      </w:r>
      <w:r w:rsidR="00307FB7" w:rsidRPr="00C729BD">
        <w:rPr>
          <w:rFonts w:ascii="Arial" w:hAnsi="Arial" w:cs="Arial"/>
          <w:color w:val="000000" w:themeColor="text1"/>
          <w:sz w:val="22"/>
          <w:szCs w:val="22"/>
        </w:rPr>
        <w:t>significant</w:t>
      </w:r>
      <w:r w:rsidR="006F259A">
        <w:rPr>
          <w:rFonts w:ascii="Arial" w:hAnsi="Arial" w:cs="Arial"/>
          <w:color w:val="000000" w:themeColor="text1"/>
          <w:sz w:val="22"/>
          <w:szCs w:val="22"/>
        </w:rPr>
        <w:t>ly different</w:t>
      </w:r>
      <w:r w:rsidR="00307FB7" w:rsidRPr="00C729BD">
        <w:rPr>
          <w:rFonts w:ascii="Arial" w:hAnsi="Arial" w:cs="Arial"/>
          <w:color w:val="000000" w:themeColor="text1"/>
          <w:sz w:val="22"/>
          <w:szCs w:val="22"/>
        </w:rPr>
        <w:t xml:space="preserve"> for the present analysis that our data cannot be combined. </w:t>
      </w:r>
      <w:r w:rsidR="007555BF" w:rsidRPr="00C729BD">
        <w:rPr>
          <w:rFonts w:ascii="Arial" w:hAnsi="Arial" w:cs="Arial"/>
          <w:color w:val="000000" w:themeColor="text1"/>
          <w:sz w:val="22"/>
          <w:szCs w:val="22"/>
        </w:rPr>
        <w:t xml:space="preserve">Quantitative data collection </w:t>
      </w:r>
      <w:r w:rsidR="00AF2745" w:rsidRPr="00952092">
        <w:rPr>
          <w:rFonts w:ascii="Arial" w:hAnsi="Arial" w:cs="Arial"/>
          <w:sz w:val="22"/>
          <w:szCs w:val="22"/>
        </w:rPr>
        <w:t>was complemented by interviews and participant observation (see Sofaer et al 2021</w:t>
      </w:r>
      <w:r w:rsidR="007555BF" w:rsidRPr="00952092">
        <w:rPr>
          <w:rFonts w:ascii="Arial" w:hAnsi="Arial" w:cs="Arial"/>
          <w:sz w:val="22"/>
          <w:szCs w:val="22"/>
        </w:rPr>
        <w:t xml:space="preserve"> for discussion of qualitative data</w:t>
      </w:r>
      <w:r w:rsidR="00AF2745" w:rsidRPr="00952092">
        <w:rPr>
          <w:rFonts w:ascii="Arial" w:hAnsi="Arial" w:cs="Arial"/>
          <w:sz w:val="22"/>
          <w:szCs w:val="22"/>
        </w:rPr>
        <w:t xml:space="preserve">). </w:t>
      </w:r>
    </w:p>
    <w:p w14:paraId="5653C281" w14:textId="77777777" w:rsidR="00771222" w:rsidRPr="00C729BD" w:rsidRDefault="00771222" w:rsidP="00783CA1">
      <w:pPr>
        <w:jc w:val="both"/>
        <w:rPr>
          <w:rFonts w:ascii="Arial" w:hAnsi="Arial" w:cs="Arial"/>
          <w:i/>
          <w:iCs/>
          <w:sz w:val="22"/>
          <w:szCs w:val="22"/>
        </w:rPr>
      </w:pPr>
    </w:p>
    <w:p w14:paraId="1AD8F511" w14:textId="36C547C6" w:rsidR="00192266" w:rsidRPr="00C729BD" w:rsidRDefault="00192266">
      <w:pPr>
        <w:jc w:val="both"/>
        <w:rPr>
          <w:rFonts w:ascii="Arial" w:hAnsi="Arial" w:cs="Arial"/>
          <w:i/>
          <w:iCs/>
          <w:sz w:val="22"/>
          <w:szCs w:val="22"/>
        </w:rPr>
      </w:pPr>
      <w:r w:rsidRPr="00C729BD">
        <w:rPr>
          <w:rFonts w:ascii="Arial" w:hAnsi="Arial" w:cs="Arial"/>
          <w:i/>
          <w:iCs/>
          <w:sz w:val="22"/>
          <w:szCs w:val="22"/>
        </w:rPr>
        <w:lastRenderedPageBreak/>
        <w:t>Participants</w:t>
      </w:r>
    </w:p>
    <w:p w14:paraId="20EFF385" w14:textId="366F268C" w:rsidR="00253460" w:rsidRDefault="00382053" w:rsidP="00C861D3">
      <w:pPr>
        <w:jc w:val="both"/>
        <w:rPr>
          <w:rFonts w:ascii="Arial" w:hAnsi="Arial" w:cs="Arial"/>
          <w:sz w:val="22"/>
          <w:szCs w:val="22"/>
        </w:rPr>
      </w:pPr>
      <w:r w:rsidRPr="00AF0F85">
        <w:rPr>
          <w:rFonts w:ascii="Arial" w:hAnsi="Arial" w:cs="Arial"/>
          <w:sz w:val="22"/>
          <w:szCs w:val="22"/>
          <w:lang w:val="en-US"/>
        </w:rPr>
        <w:t xml:space="preserve">A total of </w:t>
      </w:r>
      <w:r w:rsidRPr="00AF0F85">
        <w:rPr>
          <w:rFonts w:ascii="Arial" w:hAnsi="Arial" w:cs="Arial"/>
          <w:sz w:val="22"/>
          <w:szCs w:val="22"/>
        </w:rPr>
        <w:t>780</w:t>
      </w:r>
      <w:r w:rsidRPr="00A94670">
        <w:rPr>
          <w:rFonts w:ascii="Arial" w:hAnsi="Arial" w:cs="Arial"/>
          <w:sz w:val="22"/>
          <w:szCs w:val="22"/>
        </w:rPr>
        <w:t xml:space="preserve"> participants were recruited </w:t>
      </w:r>
      <w:r>
        <w:rPr>
          <w:rFonts w:ascii="Arial" w:hAnsi="Arial" w:cs="Arial"/>
          <w:sz w:val="22"/>
          <w:szCs w:val="22"/>
        </w:rPr>
        <w:t xml:space="preserve">across the seven heritage sites. </w:t>
      </w:r>
      <w:r w:rsidR="00DE1C35" w:rsidRPr="00A94670">
        <w:rPr>
          <w:rFonts w:ascii="Arial" w:hAnsi="Arial" w:cs="Arial"/>
          <w:sz w:val="22"/>
          <w:szCs w:val="22"/>
        </w:rPr>
        <w:t>Eligibility criteria specified that participants should be aged 16 or over, able to give informed consent, and residing in the UK at the time of the survey.</w:t>
      </w:r>
      <w:r w:rsidR="005155C2" w:rsidRPr="00A94670">
        <w:rPr>
          <w:rFonts w:ascii="Arial" w:hAnsi="Arial" w:cs="Arial"/>
          <w:sz w:val="22"/>
          <w:szCs w:val="22"/>
        </w:rPr>
        <w:t xml:space="preserve"> </w:t>
      </w:r>
      <w:r w:rsidR="00337050" w:rsidRPr="00A94670">
        <w:rPr>
          <w:rFonts w:ascii="Arial" w:hAnsi="Arial" w:cs="Arial"/>
          <w:sz w:val="22"/>
          <w:szCs w:val="22"/>
        </w:rPr>
        <w:t xml:space="preserve">Demographic data on </w:t>
      </w:r>
      <w:r w:rsidR="00191A15" w:rsidRPr="00A94670">
        <w:rPr>
          <w:rFonts w:ascii="Arial" w:hAnsi="Arial" w:cs="Arial"/>
          <w:sz w:val="22"/>
          <w:szCs w:val="22"/>
        </w:rPr>
        <w:t>sex and</w:t>
      </w:r>
      <w:r w:rsidR="00337050" w:rsidRPr="00A94670">
        <w:rPr>
          <w:rFonts w:ascii="Arial" w:hAnsi="Arial" w:cs="Arial"/>
          <w:sz w:val="22"/>
          <w:szCs w:val="22"/>
        </w:rPr>
        <w:t xml:space="preserve"> age were collected using standard ONS categories for England</w:t>
      </w:r>
      <w:r w:rsidR="001A12CF" w:rsidRPr="00A94670">
        <w:rPr>
          <w:rFonts w:ascii="Arial" w:hAnsi="Arial" w:cs="Arial"/>
          <w:sz w:val="22"/>
          <w:szCs w:val="22"/>
        </w:rPr>
        <w:t>.</w:t>
      </w:r>
      <w:r w:rsidR="00337050" w:rsidRPr="00A94670">
        <w:rPr>
          <w:rFonts w:ascii="Arial" w:hAnsi="Arial" w:cs="Arial"/>
          <w:sz w:val="22"/>
          <w:szCs w:val="22"/>
        </w:rPr>
        <w:t xml:space="preserve"> </w:t>
      </w:r>
      <w:r w:rsidR="00CF2CF6" w:rsidRPr="00A94670">
        <w:rPr>
          <w:rFonts w:ascii="Arial" w:hAnsi="Arial" w:cs="Arial"/>
          <w:sz w:val="22"/>
          <w:szCs w:val="22"/>
        </w:rPr>
        <w:t>Women were over-represented in the sample (33% male; 67% female) reflecting greater willingness of women to engage in this kind of research (Korpela et al 2001). Fifty-two percent of visitors were aged over 55 years (23% 55–64; 23% 65–74; 6% 75+ years), while 48% were 16–5</w:t>
      </w:r>
      <w:r w:rsidR="00776B3F" w:rsidRPr="00A94670">
        <w:rPr>
          <w:rFonts w:ascii="Arial" w:hAnsi="Arial" w:cs="Arial"/>
          <w:sz w:val="22"/>
          <w:szCs w:val="22"/>
        </w:rPr>
        <w:t>4</w:t>
      </w:r>
      <w:r w:rsidR="00CF2CF6" w:rsidRPr="00A94670">
        <w:rPr>
          <w:rFonts w:ascii="Arial" w:hAnsi="Arial" w:cs="Arial"/>
          <w:sz w:val="22"/>
          <w:szCs w:val="22"/>
        </w:rPr>
        <w:t xml:space="preserve"> years old (18% 45–54; 16% 35–44; 10% 25–34; 4% 16–25). The age profile of participants is not fully representative of the population of the UK but is considered representative of visitors to the heritage sites included in the sample.</w:t>
      </w:r>
      <w:r w:rsidR="0075493D" w:rsidRPr="00A94670">
        <w:rPr>
          <w:rFonts w:ascii="Arial" w:hAnsi="Arial" w:cs="Arial"/>
          <w:sz w:val="22"/>
          <w:szCs w:val="22"/>
        </w:rPr>
        <w:t xml:space="preserve"> </w:t>
      </w:r>
      <w:r w:rsidR="00253460">
        <w:rPr>
          <w:rFonts w:ascii="Arial" w:hAnsi="Arial" w:cs="Arial"/>
          <w:sz w:val="22"/>
          <w:szCs w:val="22"/>
        </w:rPr>
        <w:t>E</w:t>
      </w:r>
      <w:r w:rsidR="00253460" w:rsidRPr="006C0E80">
        <w:rPr>
          <w:rFonts w:ascii="Arial" w:hAnsi="Arial" w:cs="Arial"/>
          <w:sz w:val="22"/>
          <w:szCs w:val="22"/>
        </w:rPr>
        <w:t>ighty-nine percent of respondents identified as White British (compared to 86.0% of the population in the UK (Census 2011); 4.8% was White Other and 1.4% was White Irish, with 0.9% being of Other Asian background. Ethnic diversity in our sample is not fully representative of all groups across the population but travel restrictions in place at time of research mean that this cannot be fully understood in terms of visitor choice</w:t>
      </w:r>
      <w:r w:rsidR="00253460">
        <w:rPr>
          <w:rFonts w:ascii="Arial" w:hAnsi="Arial" w:cs="Arial"/>
          <w:sz w:val="22"/>
          <w:szCs w:val="22"/>
        </w:rPr>
        <w:t>. W</w:t>
      </w:r>
      <w:r w:rsidR="00253460" w:rsidRPr="006C0E80">
        <w:rPr>
          <w:rFonts w:ascii="Arial" w:hAnsi="Arial" w:cs="Arial"/>
          <w:sz w:val="22"/>
          <w:szCs w:val="22"/>
        </w:rPr>
        <w:t>ith the exception of Historic Royal Palaces, sites are located in a less ethnically diverse part of England.</w:t>
      </w:r>
      <w:r w:rsidR="00253460">
        <w:rPr>
          <w:rFonts w:ascii="Arial" w:hAnsi="Arial" w:cs="Arial"/>
          <w:sz w:val="22"/>
          <w:szCs w:val="22"/>
        </w:rPr>
        <w:t xml:space="preserve"> </w:t>
      </w:r>
    </w:p>
    <w:p w14:paraId="7F528B6C" w14:textId="305DEA4B" w:rsidR="00191A15" w:rsidRPr="00A94670" w:rsidRDefault="00191A15" w:rsidP="00C861D3">
      <w:pPr>
        <w:jc w:val="both"/>
        <w:rPr>
          <w:rFonts w:ascii="Arial" w:hAnsi="Arial" w:cs="Arial"/>
          <w:sz w:val="22"/>
          <w:szCs w:val="22"/>
        </w:rPr>
      </w:pPr>
    </w:p>
    <w:p w14:paraId="2C964293" w14:textId="77777777" w:rsidR="002B4A5D" w:rsidRDefault="00C861D3" w:rsidP="00C729BD">
      <w:pPr>
        <w:textAlignment w:val="baseline"/>
        <w:rPr>
          <w:rFonts w:ascii="Arial" w:hAnsi="Arial" w:cs="Arial"/>
          <w:i/>
          <w:iCs/>
          <w:sz w:val="22"/>
          <w:szCs w:val="22"/>
        </w:rPr>
      </w:pPr>
      <w:r w:rsidRPr="00C729BD">
        <w:rPr>
          <w:rFonts w:ascii="Arial" w:hAnsi="Arial" w:cs="Arial"/>
          <w:i/>
          <w:iCs/>
          <w:sz w:val="22"/>
          <w:szCs w:val="22"/>
        </w:rPr>
        <w:t>Instrument Development</w:t>
      </w:r>
    </w:p>
    <w:p w14:paraId="55711F27" w14:textId="0204CBD7" w:rsidR="001926E0" w:rsidRDefault="00C948C3" w:rsidP="002B4A5D">
      <w:pPr>
        <w:textAlignment w:val="baseline"/>
        <w:rPr>
          <w:rFonts w:ascii="Arial" w:hAnsi="Arial" w:cs="Arial"/>
          <w:sz w:val="22"/>
          <w:szCs w:val="22"/>
        </w:rPr>
      </w:pPr>
      <w:r>
        <w:rPr>
          <w:rFonts w:ascii="Arial" w:hAnsi="Arial" w:cs="Arial"/>
          <w:sz w:val="22"/>
          <w:szCs w:val="22"/>
        </w:rPr>
        <w:t xml:space="preserve">The underlying constructs of restorative environments proposed by </w:t>
      </w:r>
      <w:r w:rsidR="00C76738" w:rsidRPr="000A5FD9">
        <w:rPr>
          <w:rFonts w:ascii="Arial" w:hAnsi="Arial" w:cs="Arial"/>
          <w:sz w:val="22"/>
          <w:szCs w:val="22"/>
        </w:rPr>
        <w:t xml:space="preserve">ART </w:t>
      </w:r>
      <w:r w:rsidR="00EC708B" w:rsidRPr="000A5FD9">
        <w:rPr>
          <w:rFonts w:ascii="Arial" w:hAnsi="Arial" w:cs="Arial"/>
          <w:sz w:val="22"/>
          <w:szCs w:val="22"/>
        </w:rPr>
        <w:t>have previously been used to develop and test Perceived Restorativeness Scales (PRS)</w:t>
      </w:r>
      <w:r w:rsidR="00C15CEA" w:rsidRPr="000A5FD9">
        <w:rPr>
          <w:rFonts w:ascii="Arial" w:hAnsi="Arial" w:cs="Arial"/>
          <w:sz w:val="22"/>
          <w:szCs w:val="22"/>
        </w:rPr>
        <w:t>,</w:t>
      </w:r>
      <w:r w:rsidR="00EC708B" w:rsidRPr="000A5FD9">
        <w:rPr>
          <w:rFonts w:ascii="Arial" w:hAnsi="Arial" w:cs="Arial"/>
          <w:sz w:val="22"/>
          <w:szCs w:val="22"/>
        </w:rPr>
        <w:t xml:space="preserve"> </w:t>
      </w:r>
      <w:r w:rsidR="00C15CEA" w:rsidRPr="000A5FD9">
        <w:rPr>
          <w:rFonts w:ascii="Arial" w:hAnsi="Arial" w:cs="Arial"/>
          <w:sz w:val="22"/>
          <w:szCs w:val="22"/>
        </w:rPr>
        <w:t>designed to study the extent to which natural and built environments have restorative qualities (Hartig et al. 1997; Pasini et al 2009; Han 2003</w:t>
      </w:r>
      <w:r w:rsidR="00734940" w:rsidRPr="000A5FD9">
        <w:rPr>
          <w:rFonts w:ascii="Arial" w:hAnsi="Arial" w:cs="Arial"/>
          <w:sz w:val="22"/>
          <w:szCs w:val="22"/>
        </w:rPr>
        <w:t>; La</w:t>
      </w:r>
      <w:r w:rsidR="00264FE5" w:rsidRPr="000A5FD9">
        <w:rPr>
          <w:rFonts w:ascii="Arial" w:hAnsi="Arial" w:cs="Arial"/>
          <w:sz w:val="22"/>
          <w:szCs w:val="22"/>
        </w:rPr>
        <w:t>umann et al 2001</w:t>
      </w:r>
      <w:r w:rsidR="00C15CEA" w:rsidRPr="000A5FD9">
        <w:rPr>
          <w:rFonts w:ascii="Arial" w:hAnsi="Arial" w:cs="Arial"/>
          <w:sz w:val="22"/>
          <w:szCs w:val="22"/>
        </w:rPr>
        <w:t>).</w:t>
      </w:r>
      <w:r w:rsidR="005E3B45" w:rsidRPr="000A5FD9">
        <w:rPr>
          <w:rFonts w:ascii="Arial" w:hAnsi="Arial" w:cs="Arial"/>
          <w:sz w:val="22"/>
          <w:szCs w:val="22"/>
        </w:rPr>
        <w:t xml:space="preserve"> </w:t>
      </w:r>
      <w:r w:rsidR="00EC708B" w:rsidRPr="000A5FD9">
        <w:rPr>
          <w:rFonts w:ascii="Arial" w:hAnsi="Arial" w:cs="Arial"/>
          <w:sz w:val="22"/>
          <w:szCs w:val="22"/>
        </w:rPr>
        <w:t xml:space="preserve">However, while </w:t>
      </w:r>
      <w:r w:rsidR="00A64F8A" w:rsidRPr="000A5FD9">
        <w:rPr>
          <w:rFonts w:ascii="Arial" w:hAnsi="Arial" w:cs="Arial"/>
          <w:sz w:val="22"/>
          <w:szCs w:val="22"/>
        </w:rPr>
        <w:t>PRS</w:t>
      </w:r>
      <w:r w:rsidR="00EC708B" w:rsidRPr="000A5FD9">
        <w:rPr>
          <w:rFonts w:ascii="Arial" w:hAnsi="Arial" w:cs="Arial"/>
          <w:sz w:val="22"/>
          <w:szCs w:val="22"/>
        </w:rPr>
        <w:t xml:space="preserve"> may be useful in evaluating settings</w:t>
      </w:r>
      <w:r w:rsidR="00D23625" w:rsidRPr="000A5FD9">
        <w:rPr>
          <w:rFonts w:ascii="Arial" w:hAnsi="Arial" w:cs="Arial"/>
          <w:sz w:val="22"/>
          <w:szCs w:val="22"/>
        </w:rPr>
        <w:t xml:space="preserve"> (Herzog et al 2003)</w:t>
      </w:r>
      <w:r w:rsidR="00EC708B" w:rsidRPr="000A5FD9">
        <w:rPr>
          <w:rFonts w:ascii="Arial" w:hAnsi="Arial" w:cs="Arial"/>
          <w:sz w:val="22"/>
          <w:szCs w:val="22"/>
        </w:rPr>
        <w:t xml:space="preserve">, </w:t>
      </w:r>
      <w:r w:rsidR="00C56C28" w:rsidRPr="000A5FD9">
        <w:rPr>
          <w:rFonts w:ascii="Arial" w:hAnsi="Arial" w:cs="Arial"/>
          <w:sz w:val="22"/>
          <w:szCs w:val="22"/>
        </w:rPr>
        <w:t>more recent studies suggest that</w:t>
      </w:r>
      <w:r w:rsidR="00EC708B" w:rsidRPr="000A5FD9">
        <w:rPr>
          <w:rFonts w:ascii="Arial" w:hAnsi="Arial" w:cs="Arial"/>
          <w:sz w:val="22"/>
          <w:szCs w:val="22"/>
        </w:rPr>
        <w:t xml:space="preserve"> </w:t>
      </w:r>
      <w:r w:rsidR="00CC2AE8" w:rsidRPr="000A5FD9">
        <w:rPr>
          <w:rFonts w:ascii="Arial" w:hAnsi="Arial" w:cs="Arial"/>
          <w:sz w:val="22"/>
          <w:szCs w:val="22"/>
        </w:rPr>
        <w:t xml:space="preserve">they </w:t>
      </w:r>
      <w:r w:rsidR="00EC708B" w:rsidRPr="000A5FD9">
        <w:rPr>
          <w:rFonts w:ascii="Arial" w:hAnsi="Arial" w:cs="Arial"/>
          <w:sz w:val="22"/>
          <w:szCs w:val="22"/>
        </w:rPr>
        <w:t xml:space="preserve">are not suitable for measuring changes in restorative state over time (Van den Berg et al 2014). </w:t>
      </w:r>
      <w:r w:rsidR="00A64F8A" w:rsidRPr="000A5FD9">
        <w:rPr>
          <w:rFonts w:ascii="Arial" w:hAnsi="Arial" w:cs="Arial"/>
          <w:sz w:val="22"/>
          <w:szCs w:val="22"/>
        </w:rPr>
        <w:t>Furthermore, w</w:t>
      </w:r>
      <w:r w:rsidR="00B87110" w:rsidRPr="000A5FD9">
        <w:rPr>
          <w:rFonts w:ascii="Arial" w:hAnsi="Arial" w:cs="Arial"/>
          <w:sz w:val="22"/>
          <w:szCs w:val="22"/>
        </w:rPr>
        <w:t>hil</w:t>
      </w:r>
      <w:r w:rsidR="00A64F8A" w:rsidRPr="000A5FD9">
        <w:rPr>
          <w:rFonts w:ascii="Arial" w:hAnsi="Arial" w:cs="Arial"/>
          <w:sz w:val="22"/>
          <w:szCs w:val="22"/>
        </w:rPr>
        <w:t>st</w:t>
      </w:r>
      <w:r w:rsidR="00B87110" w:rsidRPr="000A5FD9">
        <w:rPr>
          <w:rFonts w:ascii="Arial" w:hAnsi="Arial" w:cs="Arial"/>
          <w:sz w:val="22"/>
          <w:szCs w:val="22"/>
        </w:rPr>
        <w:t xml:space="preserve"> </w:t>
      </w:r>
      <w:r w:rsidR="00A64F8A" w:rsidRPr="000A5FD9">
        <w:rPr>
          <w:rFonts w:ascii="Arial" w:hAnsi="Arial" w:cs="Arial"/>
          <w:sz w:val="22"/>
          <w:szCs w:val="22"/>
        </w:rPr>
        <w:t>‘F</w:t>
      </w:r>
      <w:r w:rsidR="00B87110" w:rsidRPr="000A5FD9">
        <w:rPr>
          <w:rFonts w:ascii="Arial" w:hAnsi="Arial" w:cs="Arial"/>
          <w:sz w:val="22"/>
          <w:szCs w:val="22"/>
        </w:rPr>
        <w:t>ascination</w:t>
      </w:r>
      <w:r w:rsidR="00A64F8A" w:rsidRPr="000A5FD9">
        <w:rPr>
          <w:rFonts w:ascii="Arial" w:hAnsi="Arial" w:cs="Arial"/>
          <w:sz w:val="22"/>
          <w:szCs w:val="22"/>
        </w:rPr>
        <w:t>’</w:t>
      </w:r>
      <w:r w:rsidR="00B87110" w:rsidRPr="000A5FD9">
        <w:rPr>
          <w:rFonts w:ascii="Arial" w:hAnsi="Arial" w:cs="Arial"/>
          <w:sz w:val="22"/>
          <w:szCs w:val="22"/>
        </w:rPr>
        <w:t xml:space="preserve">, </w:t>
      </w:r>
      <w:r w:rsidR="00A64F8A" w:rsidRPr="000A5FD9">
        <w:rPr>
          <w:rFonts w:ascii="Arial" w:hAnsi="Arial" w:cs="Arial"/>
          <w:sz w:val="22"/>
          <w:szCs w:val="22"/>
        </w:rPr>
        <w:t>“E</w:t>
      </w:r>
      <w:r w:rsidR="00B87110" w:rsidRPr="000A5FD9">
        <w:rPr>
          <w:rFonts w:ascii="Arial" w:hAnsi="Arial" w:cs="Arial"/>
          <w:sz w:val="22"/>
          <w:szCs w:val="22"/>
        </w:rPr>
        <w:t>xtent</w:t>
      </w:r>
      <w:r w:rsidR="00A64F8A" w:rsidRPr="000A5FD9">
        <w:rPr>
          <w:rFonts w:ascii="Arial" w:hAnsi="Arial" w:cs="Arial"/>
          <w:sz w:val="22"/>
          <w:szCs w:val="22"/>
        </w:rPr>
        <w:t>’</w:t>
      </w:r>
      <w:r w:rsidR="00B87110" w:rsidRPr="000A5FD9">
        <w:rPr>
          <w:rFonts w:ascii="Arial" w:hAnsi="Arial" w:cs="Arial"/>
          <w:sz w:val="22"/>
          <w:szCs w:val="22"/>
        </w:rPr>
        <w:t xml:space="preserve"> and </w:t>
      </w:r>
      <w:r w:rsidR="00A64F8A" w:rsidRPr="000A5FD9">
        <w:rPr>
          <w:rFonts w:ascii="Arial" w:hAnsi="Arial" w:cs="Arial"/>
          <w:sz w:val="22"/>
          <w:szCs w:val="22"/>
        </w:rPr>
        <w:t>‘C</w:t>
      </w:r>
      <w:r w:rsidR="00B87110" w:rsidRPr="000A5FD9">
        <w:rPr>
          <w:rFonts w:ascii="Arial" w:hAnsi="Arial" w:cs="Arial"/>
          <w:sz w:val="22"/>
          <w:szCs w:val="22"/>
        </w:rPr>
        <w:t>ompatibility</w:t>
      </w:r>
      <w:r w:rsidR="00A64F8A" w:rsidRPr="000A5FD9">
        <w:rPr>
          <w:rFonts w:ascii="Arial" w:hAnsi="Arial" w:cs="Arial"/>
          <w:sz w:val="22"/>
          <w:szCs w:val="22"/>
        </w:rPr>
        <w:t>’</w:t>
      </w:r>
      <w:r w:rsidR="00B87110" w:rsidRPr="000A5FD9">
        <w:rPr>
          <w:rFonts w:ascii="Arial" w:hAnsi="Arial" w:cs="Arial"/>
          <w:sz w:val="22"/>
          <w:szCs w:val="22"/>
        </w:rPr>
        <w:t xml:space="preserve"> imply assessment of an environment, </w:t>
      </w:r>
      <w:r w:rsidR="00A64F8A" w:rsidRPr="000A5FD9">
        <w:rPr>
          <w:rFonts w:ascii="Arial" w:hAnsi="Arial" w:cs="Arial"/>
          <w:sz w:val="22"/>
          <w:szCs w:val="22"/>
        </w:rPr>
        <w:t>‘</w:t>
      </w:r>
      <w:r w:rsidR="00786AC7" w:rsidRPr="000A5FD9">
        <w:rPr>
          <w:rFonts w:ascii="Arial" w:hAnsi="Arial" w:cs="Arial"/>
          <w:sz w:val="22"/>
          <w:szCs w:val="22"/>
        </w:rPr>
        <w:t>Being away</w:t>
      </w:r>
      <w:r w:rsidR="00A64F8A" w:rsidRPr="000A5FD9">
        <w:rPr>
          <w:rFonts w:ascii="Arial" w:hAnsi="Arial" w:cs="Arial"/>
          <w:sz w:val="22"/>
          <w:szCs w:val="22"/>
        </w:rPr>
        <w:t>’</w:t>
      </w:r>
      <w:r w:rsidR="00786AC7" w:rsidRPr="000A5FD9">
        <w:rPr>
          <w:rFonts w:ascii="Arial" w:hAnsi="Arial" w:cs="Arial"/>
          <w:sz w:val="22"/>
          <w:szCs w:val="22"/>
        </w:rPr>
        <w:t xml:space="preserve"> </w:t>
      </w:r>
      <w:r w:rsidR="00B87110" w:rsidRPr="000A5FD9">
        <w:rPr>
          <w:rFonts w:ascii="Arial" w:hAnsi="Arial" w:cs="Arial"/>
          <w:sz w:val="22"/>
          <w:szCs w:val="22"/>
        </w:rPr>
        <w:t xml:space="preserve">is distinct from these as it implies </w:t>
      </w:r>
      <w:r w:rsidR="00A64F8A" w:rsidRPr="000A5FD9">
        <w:rPr>
          <w:rFonts w:ascii="Arial" w:hAnsi="Arial" w:cs="Arial"/>
          <w:sz w:val="22"/>
          <w:szCs w:val="22"/>
        </w:rPr>
        <w:t xml:space="preserve">reflection on </w:t>
      </w:r>
      <w:r w:rsidR="003B58C9" w:rsidRPr="000A5FD9">
        <w:rPr>
          <w:rFonts w:ascii="Arial" w:hAnsi="Arial" w:cs="Arial"/>
          <w:sz w:val="22"/>
          <w:szCs w:val="22"/>
        </w:rPr>
        <w:t>self-</w:t>
      </w:r>
      <w:r w:rsidR="00B87110" w:rsidRPr="000A5FD9">
        <w:rPr>
          <w:rFonts w:ascii="Arial" w:hAnsi="Arial" w:cs="Arial"/>
          <w:sz w:val="22"/>
          <w:szCs w:val="22"/>
        </w:rPr>
        <w:t>distance</w:t>
      </w:r>
      <w:r w:rsidR="00A64F8A" w:rsidRPr="000A5FD9">
        <w:rPr>
          <w:rFonts w:ascii="Arial" w:hAnsi="Arial" w:cs="Arial"/>
          <w:sz w:val="22"/>
          <w:szCs w:val="22"/>
        </w:rPr>
        <w:t xml:space="preserve"> rather than evaluation of </w:t>
      </w:r>
      <w:r w:rsidR="009D61AB" w:rsidRPr="000A5FD9">
        <w:rPr>
          <w:rFonts w:ascii="Arial" w:hAnsi="Arial" w:cs="Arial"/>
          <w:sz w:val="22"/>
          <w:szCs w:val="22"/>
        </w:rPr>
        <w:t>setting</w:t>
      </w:r>
      <w:r w:rsidR="004C0D5C" w:rsidRPr="000A5FD9">
        <w:rPr>
          <w:rFonts w:ascii="Arial" w:hAnsi="Arial" w:cs="Arial"/>
          <w:sz w:val="22"/>
          <w:szCs w:val="22"/>
        </w:rPr>
        <w:t xml:space="preserve"> (Herzog 2003)</w:t>
      </w:r>
      <w:r w:rsidR="00A64F8A" w:rsidRPr="000A5FD9">
        <w:rPr>
          <w:rFonts w:ascii="Arial" w:hAnsi="Arial" w:cs="Arial"/>
          <w:sz w:val="22"/>
          <w:szCs w:val="22"/>
        </w:rPr>
        <w:t>,</w:t>
      </w:r>
      <w:r w:rsidR="00B87110" w:rsidRPr="000A5FD9">
        <w:rPr>
          <w:rFonts w:ascii="Arial" w:hAnsi="Arial" w:cs="Arial"/>
          <w:sz w:val="22"/>
          <w:szCs w:val="22"/>
        </w:rPr>
        <w:t xml:space="preserve"> and may be more closely related to </w:t>
      </w:r>
      <w:r w:rsidR="00D47D2B" w:rsidRPr="000A5FD9">
        <w:rPr>
          <w:rFonts w:ascii="Arial" w:hAnsi="Arial" w:cs="Arial"/>
          <w:sz w:val="22"/>
          <w:szCs w:val="22"/>
        </w:rPr>
        <w:t>a sequence of levels of restorativeness</w:t>
      </w:r>
      <w:r w:rsidR="00B87110" w:rsidRPr="000A5FD9">
        <w:rPr>
          <w:rFonts w:ascii="Arial" w:hAnsi="Arial" w:cs="Arial"/>
          <w:sz w:val="22"/>
          <w:szCs w:val="22"/>
        </w:rPr>
        <w:t xml:space="preserve"> </w:t>
      </w:r>
      <w:r w:rsidR="00D47D2B" w:rsidRPr="000A5FD9">
        <w:rPr>
          <w:rFonts w:ascii="Arial" w:hAnsi="Arial" w:cs="Arial"/>
          <w:sz w:val="22"/>
          <w:szCs w:val="22"/>
        </w:rPr>
        <w:t>(</w:t>
      </w:r>
      <w:r w:rsidR="00785444" w:rsidRPr="000A5FD9">
        <w:rPr>
          <w:rFonts w:ascii="Arial" w:hAnsi="Arial" w:cs="Arial"/>
          <w:sz w:val="22"/>
          <w:szCs w:val="22"/>
        </w:rPr>
        <w:t>V</w:t>
      </w:r>
      <w:r w:rsidR="00D47D2B" w:rsidRPr="000A5FD9">
        <w:rPr>
          <w:rFonts w:ascii="Arial" w:hAnsi="Arial" w:cs="Arial"/>
          <w:sz w:val="22"/>
          <w:szCs w:val="22"/>
        </w:rPr>
        <w:t>an den Berg et al 2014).</w:t>
      </w:r>
      <w:r w:rsidR="00B87110" w:rsidRPr="000A5FD9">
        <w:rPr>
          <w:rFonts w:ascii="Arial" w:hAnsi="Arial" w:cs="Arial"/>
          <w:sz w:val="22"/>
          <w:szCs w:val="22"/>
        </w:rPr>
        <w:t xml:space="preserve"> </w:t>
      </w:r>
      <w:r w:rsidR="00424B2F" w:rsidRPr="000A5FD9">
        <w:rPr>
          <w:rFonts w:ascii="Arial" w:hAnsi="Arial" w:cs="Arial"/>
          <w:sz w:val="22"/>
          <w:szCs w:val="22"/>
        </w:rPr>
        <w:t>Our survey therefore distinguishe</w:t>
      </w:r>
      <w:r w:rsidR="006D0345" w:rsidRPr="000A5FD9">
        <w:rPr>
          <w:rFonts w:ascii="Arial" w:hAnsi="Arial" w:cs="Arial"/>
          <w:sz w:val="22"/>
          <w:szCs w:val="22"/>
        </w:rPr>
        <w:t>d</w:t>
      </w:r>
      <w:r w:rsidR="00424B2F" w:rsidRPr="000A5FD9">
        <w:rPr>
          <w:rFonts w:ascii="Arial" w:hAnsi="Arial" w:cs="Arial"/>
          <w:sz w:val="22"/>
          <w:szCs w:val="22"/>
        </w:rPr>
        <w:t xml:space="preserve"> between the </w:t>
      </w:r>
      <w:r w:rsidR="00424B2F" w:rsidRPr="00C729BD">
        <w:rPr>
          <w:rFonts w:ascii="Arial" w:hAnsi="Arial" w:cs="Arial"/>
          <w:i/>
          <w:iCs/>
          <w:sz w:val="22"/>
          <w:szCs w:val="22"/>
        </w:rPr>
        <w:t>qualities of place</w:t>
      </w:r>
      <w:r w:rsidR="00424B2F" w:rsidRPr="000A5FD9">
        <w:rPr>
          <w:rFonts w:ascii="Arial" w:hAnsi="Arial" w:cs="Arial"/>
          <w:sz w:val="22"/>
          <w:szCs w:val="22"/>
        </w:rPr>
        <w:t xml:space="preserve"> affecting visitors’ experience of the visit, and the </w:t>
      </w:r>
      <w:r w:rsidR="00424B2F" w:rsidRPr="00C729BD">
        <w:rPr>
          <w:rFonts w:ascii="Arial" w:hAnsi="Arial" w:cs="Arial"/>
          <w:i/>
          <w:iCs/>
          <w:sz w:val="22"/>
          <w:szCs w:val="22"/>
        </w:rPr>
        <w:t>restorative effects</w:t>
      </w:r>
      <w:r w:rsidR="00424B2F" w:rsidRPr="000A5FD9">
        <w:rPr>
          <w:rFonts w:ascii="Arial" w:hAnsi="Arial" w:cs="Arial"/>
          <w:sz w:val="22"/>
          <w:szCs w:val="22"/>
        </w:rPr>
        <w:t xml:space="preserve"> of the visit</w:t>
      </w:r>
      <w:r w:rsidR="00786AC7" w:rsidRPr="000A5FD9">
        <w:rPr>
          <w:rFonts w:ascii="Arial" w:hAnsi="Arial" w:cs="Arial"/>
          <w:sz w:val="22"/>
          <w:szCs w:val="22"/>
        </w:rPr>
        <w:t>.</w:t>
      </w:r>
      <w:r w:rsidR="005E3B45" w:rsidRPr="000A5FD9">
        <w:rPr>
          <w:rFonts w:ascii="Arial" w:hAnsi="Arial" w:cs="Arial"/>
          <w:sz w:val="22"/>
          <w:szCs w:val="22"/>
        </w:rPr>
        <w:t xml:space="preserve"> </w:t>
      </w:r>
      <w:r w:rsidR="00C5107C">
        <w:rPr>
          <w:rFonts w:ascii="Arial" w:hAnsi="Arial" w:cs="Arial"/>
          <w:sz w:val="22"/>
          <w:szCs w:val="22"/>
        </w:rPr>
        <w:t>P</w:t>
      </w:r>
      <w:r w:rsidR="00AC3266" w:rsidRPr="00A94670">
        <w:rPr>
          <w:rFonts w:ascii="Arial" w:hAnsi="Arial" w:cs="Arial"/>
          <w:sz w:val="22"/>
          <w:szCs w:val="22"/>
        </w:rPr>
        <w:t>articipants also completed a set of questions on pre- and post-visit subjective wellbeing</w:t>
      </w:r>
      <w:r w:rsidR="00CB2646">
        <w:rPr>
          <w:rFonts w:ascii="Arial" w:hAnsi="Arial" w:cs="Arial"/>
          <w:sz w:val="22"/>
          <w:szCs w:val="22"/>
        </w:rPr>
        <w:t>.</w:t>
      </w:r>
      <w:r w:rsidR="00AC3266" w:rsidRPr="00A94670">
        <w:rPr>
          <w:rFonts w:ascii="Arial" w:hAnsi="Arial" w:cs="Arial"/>
          <w:sz w:val="22"/>
          <w:szCs w:val="22"/>
        </w:rPr>
        <w:t xml:space="preserve"> </w:t>
      </w:r>
      <w:r w:rsidR="002C08CC">
        <w:rPr>
          <w:rFonts w:ascii="Arial" w:hAnsi="Arial" w:cs="Arial"/>
          <w:sz w:val="22"/>
          <w:szCs w:val="22"/>
        </w:rPr>
        <w:t>The survey therefore comprised three distinct question sets</w:t>
      </w:r>
      <w:r w:rsidR="00363324">
        <w:rPr>
          <w:rFonts w:ascii="Arial" w:hAnsi="Arial" w:cs="Arial"/>
          <w:sz w:val="22"/>
          <w:szCs w:val="22"/>
        </w:rPr>
        <w:t xml:space="preserve"> (</w:t>
      </w:r>
      <w:r w:rsidR="005F5979">
        <w:rPr>
          <w:rFonts w:ascii="Arial" w:hAnsi="Arial" w:cs="Arial"/>
          <w:sz w:val="22"/>
          <w:szCs w:val="22"/>
        </w:rPr>
        <w:t xml:space="preserve">see </w:t>
      </w:r>
      <w:r w:rsidR="00363324">
        <w:rPr>
          <w:rFonts w:ascii="Arial" w:hAnsi="Arial" w:cs="Arial"/>
          <w:sz w:val="22"/>
          <w:szCs w:val="22"/>
        </w:rPr>
        <w:t>Appendix 2</w:t>
      </w:r>
      <w:r w:rsidR="005F5979">
        <w:rPr>
          <w:rFonts w:ascii="Arial" w:hAnsi="Arial" w:cs="Arial"/>
          <w:sz w:val="22"/>
          <w:szCs w:val="22"/>
        </w:rPr>
        <w:t xml:space="preserve"> for list of questions</w:t>
      </w:r>
      <w:r w:rsidR="00363324">
        <w:rPr>
          <w:rFonts w:ascii="Arial" w:hAnsi="Arial" w:cs="Arial"/>
          <w:sz w:val="22"/>
          <w:szCs w:val="22"/>
        </w:rPr>
        <w:t>)</w:t>
      </w:r>
      <w:r w:rsidR="002C08CC">
        <w:rPr>
          <w:rFonts w:ascii="Arial" w:hAnsi="Arial" w:cs="Arial"/>
          <w:sz w:val="22"/>
          <w:szCs w:val="22"/>
        </w:rPr>
        <w:t xml:space="preserve">. </w:t>
      </w:r>
    </w:p>
    <w:p w14:paraId="32206FF8" w14:textId="77777777" w:rsidR="005A3719" w:rsidRDefault="005A3719" w:rsidP="00C729BD">
      <w:pPr>
        <w:textAlignment w:val="baseline"/>
        <w:rPr>
          <w:rFonts w:ascii="Arial" w:hAnsi="Arial" w:cs="Arial"/>
          <w:sz w:val="22"/>
          <w:szCs w:val="22"/>
        </w:rPr>
      </w:pPr>
    </w:p>
    <w:p w14:paraId="353E61EC" w14:textId="081751FC" w:rsidR="00700AC2" w:rsidRDefault="007358CA" w:rsidP="007358CA">
      <w:pPr>
        <w:textAlignment w:val="baseline"/>
        <w:rPr>
          <w:rFonts w:ascii="Arial" w:hAnsi="Arial" w:cs="Arial"/>
          <w:sz w:val="22"/>
          <w:szCs w:val="22"/>
        </w:rPr>
      </w:pPr>
      <w:r>
        <w:rPr>
          <w:rFonts w:ascii="Arial" w:hAnsi="Arial" w:cs="Arial"/>
          <w:sz w:val="22"/>
          <w:szCs w:val="22"/>
          <w:u w:val="single"/>
        </w:rPr>
        <w:t xml:space="preserve">1. </w:t>
      </w:r>
      <w:r w:rsidR="00363324" w:rsidRPr="00C729BD">
        <w:rPr>
          <w:rFonts w:ascii="Arial" w:hAnsi="Arial" w:cs="Arial"/>
          <w:sz w:val="22"/>
          <w:szCs w:val="22"/>
          <w:u w:val="single"/>
        </w:rPr>
        <w:t>Qualities of Place</w:t>
      </w:r>
      <w:r w:rsidR="00363324">
        <w:rPr>
          <w:rFonts w:ascii="Arial" w:hAnsi="Arial" w:cs="Arial"/>
          <w:sz w:val="22"/>
          <w:szCs w:val="22"/>
          <w:u w:val="single"/>
        </w:rPr>
        <w:t>:</w:t>
      </w:r>
      <w:r w:rsidR="00363324">
        <w:rPr>
          <w:rFonts w:ascii="Arial" w:hAnsi="Arial" w:cs="Arial"/>
          <w:sz w:val="22"/>
          <w:szCs w:val="22"/>
        </w:rPr>
        <w:t xml:space="preserve"> </w:t>
      </w:r>
      <w:r w:rsidR="00424B2F" w:rsidRPr="00A94670">
        <w:rPr>
          <w:rFonts w:ascii="Arial" w:hAnsi="Arial" w:cs="Arial"/>
          <w:sz w:val="22"/>
          <w:szCs w:val="22"/>
        </w:rPr>
        <w:t>In order to examine the qualities of place affecting visitors’ experience</w:t>
      </w:r>
      <w:r w:rsidR="00EF1745" w:rsidRPr="00A94670">
        <w:rPr>
          <w:rFonts w:ascii="Arial" w:hAnsi="Arial" w:cs="Arial"/>
          <w:sz w:val="22"/>
          <w:szCs w:val="22"/>
        </w:rPr>
        <w:t xml:space="preserve">, </w:t>
      </w:r>
      <w:r w:rsidR="00424B2F" w:rsidRPr="00A94670">
        <w:rPr>
          <w:rFonts w:ascii="Arial" w:hAnsi="Arial" w:cs="Arial"/>
          <w:sz w:val="22"/>
          <w:szCs w:val="22"/>
        </w:rPr>
        <w:t xml:space="preserve">participants were provided with a set of 13 statements covering a wide range of physical, social and activity-enabling attributes of place, and asked ‘How important are each of the following to your overall experience of the visit?’ on a Likert scale of 1 (not at all) to 5 (extremely). </w:t>
      </w:r>
      <w:r w:rsidR="009F6FC1">
        <w:rPr>
          <w:rFonts w:ascii="Arial" w:hAnsi="Arial" w:cs="Arial"/>
          <w:sz w:val="22"/>
          <w:szCs w:val="22"/>
        </w:rPr>
        <w:t>S</w:t>
      </w:r>
      <w:r w:rsidR="00700AC2" w:rsidRPr="00A94670">
        <w:rPr>
          <w:rFonts w:ascii="Arial" w:hAnsi="Arial" w:cs="Arial"/>
          <w:sz w:val="22"/>
          <w:szCs w:val="22"/>
        </w:rPr>
        <w:t>tatements</w:t>
      </w:r>
      <w:r w:rsidR="00D47D2B" w:rsidRPr="00A94670">
        <w:rPr>
          <w:rFonts w:ascii="Arial" w:hAnsi="Arial" w:cs="Arial"/>
          <w:sz w:val="22"/>
          <w:szCs w:val="22"/>
        </w:rPr>
        <w:t xml:space="preserve"> </w:t>
      </w:r>
      <w:r w:rsidR="009F6FC1">
        <w:rPr>
          <w:rFonts w:ascii="Arial" w:hAnsi="Arial" w:cs="Arial"/>
          <w:sz w:val="22"/>
          <w:szCs w:val="22"/>
        </w:rPr>
        <w:t xml:space="preserve">were </w:t>
      </w:r>
      <w:r w:rsidR="00D47D2B" w:rsidRPr="00A94670">
        <w:rPr>
          <w:rFonts w:ascii="Arial" w:hAnsi="Arial" w:cs="Arial"/>
          <w:sz w:val="22"/>
          <w:szCs w:val="22"/>
        </w:rPr>
        <w:t>mapped to concept</w:t>
      </w:r>
      <w:r w:rsidR="00700AC2" w:rsidRPr="00A94670">
        <w:rPr>
          <w:rFonts w:ascii="Arial" w:hAnsi="Arial" w:cs="Arial"/>
          <w:sz w:val="22"/>
          <w:szCs w:val="22"/>
        </w:rPr>
        <w:t xml:space="preserve">s of </w:t>
      </w:r>
      <w:r w:rsidR="003B58C9" w:rsidRPr="00A94670">
        <w:rPr>
          <w:rFonts w:ascii="Arial" w:hAnsi="Arial" w:cs="Arial"/>
          <w:sz w:val="22"/>
          <w:szCs w:val="22"/>
        </w:rPr>
        <w:t>Fascination’, “Extent’ and ‘Compatibility’</w:t>
      </w:r>
      <w:r w:rsidR="00BF4619" w:rsidRPr="00A94670">
        <w:rPr>
          <w:rFonts w:ascii="Arial" w:hAnsi="Arial" w:cs="Arial"/>
          <w:sz w:val="22"/>
          <w:szCs w:val="22"/>
        </w:rPr>
        <w:t>,</w:t>
      </w:r>
      <w:r w:rsidR="00EF1745" w:rsidRPr="00A94670">
        <w:rPr>
          <w:rFonts w:ascii="Arial" w:hAnsi="Arial" w:cs="Arial"/>
          <w:sz w:val="22"/>
          <w:szCs w:val="22"/>
        </w:rPr>
        <w:t xml:space="preserve"> </w:t>
      </w:r>
      <w:r w:rsidR="00F33374" w:rsidRPr="00A94670">
        <w:rPr>
          <w:rFonts w:ascii="Arial" w:hAnsi="Arial" w:cs="Arial"/>
          <w:color w:val="111111"/>
          <w:sz w:val="22"/>
          <w:szCs w:val="22"/>
          <w:shd w:val="clear" w:color="auto" w:fill="FFFFFF"/>
        </w:rPr>
        <w:t>and</w:t>
      </w:r>
      <w:r w:rsidR="00BF4619" w:rsidRPr="00A94670">
        <w:rPr>
          <w:rFonts w:ascii="Arial" w:hAnsi="Arial" w:cs="Arial"/>
          <w:color w:val="111111"/>
          <w:sz w:val="22"/>
          <w:szCs w:val="22"/>
          <w:shd w:val="clear" w:color="auto" w:fill="FFFFFF"/>
        </w:rPr>
        <w:t xml:space="preserve"> further developed to </w:t>
      </w:r>
      <w:r w:rsidR="00EF1745" w:rsidRPr="00A94670">
        <w:rPr>
          <w:rFonts w:ascii="Arial" w:hAnsi="Arial" w:cs="Arial"/>
          <w:sz w:val="22"/>
          <w:szCs w:val="22"/>
        </w:rPr>
        <w:t>take account of the</w:t>
      </w:r>
      <w:r w:rsidR="00D47D2B" w:rsidRPr="00A94670">
        <w:rPr>
          <w:rFonts w:ascii="Arial" w:hAnsi="Arial" w:cs="Arial"/>
          <w:sz w:val="22"/>
          <w:szCs w:val="22"/>
        </w:rPr>
        <w:t xml:space="preserve"> </w:t>
      </w:r>
      <w:r w:rsidR="00700AC2" w:rsidRPr="00A94670">
        <w:rPr>
          <w:rFonts w:ascii="Arial" w:hAnsi="Arial" w:cs="Arial"/>
          <w:sz w:val="22"/>
          <w:szCs w:val="22"/>
        </w:rPr>
        <w:t>distinctive</w:t>
      </w:r>
      <w:r w:rsidR="00753334" w:rsidRPr="00A94670">
        <w:rPr>
          <w:rFonts w:ascii="Arial" w:hAnsi="Arial" w:cs="Arial"/>
          <w:sz w:val="22"/>
          <w:szCs w:val="22"/>
        </w:rPr>
        <w:t xml:space="preserve"> qualit</w:t>
      </w:r>
      <w:r w:rsidR="001B7A5F" w:rsidRPr="00A94670">
        <w:rPr>
          <w:rFonts w:ascii="Arial" w:hAnsi="Arial" w:cs="Arial"/>
          <w:sz w:val="22"/>
          <w:szCs w:val="22"/>
        </w:rPr>
        <w:t>ies</w:t>
      </w:r>
      <w:r w:rsidR="00753334" w:rsidRPr="00A94670">
        <w:rPr>
          <w:rFonts w:ascii="Arial" w:hAnsi="Arial" w:cs="Arial"/>
          <w:sz w:val="22"/>
          <w:szCs w:val="22"/>
        </w:rPr>
        <w:t xml:space="preserve"> of heritage sites</w:t>
      </w:r>
      <w:r w:rsidR="00337050" w:rsidRPr="00A94670">
        <w:rPr>
          <w:rFonts w:ascii="Arial" w:hAnsi="Arial" w:cs="Arial"/>
          <w:sz w:val="22"/>
          <w:szCs w:val="22"/>
        </w:rPr>
        <w:t xml:space="preserve"> that may affect scope:</w:t>
      </w:r>
      <w:r w:rsidR="001B7A5F" w:rsidRPr="00A94670">
        <w:rPr>
          <w:rFonts w:ascii="Arial" w:hAnsi="Arial" w:cs="Arial"/>
          <w:sz w:val="22"/>
          <w:szCs w:val="22"/>
        </w:rPr>
        <w:t xml:space="preserve"> meaning</w:t>
      </w:r>
      <w:r w:rsidR="00337050" w:rsidRPr="00A94670">
        <w:rPr>
          <w:rFonts w:ascii="Arial" w:hAnsi="Arial" w:cs="Arial"/>
          <w:sz w:val="22"/>
          <w:szCs w:val="22"/>
        </w:rPr>
        <w:t>s</w:t>
      </w:r>
      <w:r w:rsidR="001B7A5F" w:rsidRPr="00A94670">
        <w:rPr>
          <w:rFonts w:ascii="Arial" w:hAnsi="Arial" w:cs="Arial"/>
          <w:sz w:val="22"/>
          <w:szCs w:val="22"/>
        </w:rPr>
        <w:t xml:space="preserve"> associated with their history</w:t>
      </w:r>
      <w:r w:rsidR="007E6E36" w:rsidRPr="00A94670">
        <w:rPr>
          <w:rFonts w:ascii="Arial" w:hAnsi="Arial" w:cs="Arial"/>
          <w:sz w:val="22"/>
          <w:szCs w:val="22"/>
        </w:rPr>
        <w:t xml:space="preserve"> </w:t>
      </w:r>
      <w:r w:rsidR="001B7A5F" w:rsidRPr="00A94670">
        <w:rPr>
          <w:rFonts w:ascii="Arial" w:hAnsi="Arial" w:cs="Arial"/>
          <w:sz w:val="22"/>
          <w:szCs w:val="22"/>
        </w:rPr>
        <w:t>(</w:t>
      </w:r>
      <w:hyperlink r:id="rId12" w:anchor="B126" w:history="1">
        <w:r w:rsidR="001B7A5F" w:rsidRPr="00A94670">
          <w:rPr>
            <w:rFonts w:ascii="Arial" w:hAnsi="Arial" w:cs="Arial"/>
            <w:sz w:val="22"/>
            <w:szCs w:val="22"/>
          </w:rPr>
          <w:t>Williams 2014)</w:t>
        </w:r>
      </w:hyperlink>
      <w:r w:rsidR="00F33374" w:rsidRPr="00A94670">
        <w:rPr>
          <w:rFonts w:ascii="Arial" w:hAnsi="Arial" w:cs="Arial"/>
          <w:sz w:val="22"/>
          <w:szCs w:val="22"/>
        </w:rPr>
        <w:t xml:space="preserve">, </w:t>
      </w:r>
      <w:r w:rsidR="00EF1745" w:rsidRPr="00A94670">
        <w:rPr>
          <w:rFonts w:ascii="Arial" w:hAnsi="Arial" w:cs="Arial"/>
          <w:sz w:val="22"/>
          <w:szCs w:val="22"/>
        </w:rPr>
        <w:t>time-depth (</w:t>
      </w:r>
      <w:r w:rsidR="00B774FA" w:rsidRPr="00A94670">
        <w:rPr>
          <w:rFonts w:ascii="Arial" w:hAnsi="Arial" w:cs="Arial"/>
          <w:sz w:val="22"/>
          <w:szCs w:val="22"/>
        </w:rPr>
        <w:t>Powell et al</w:t>
      </w:r>
      <w:r w:rsidR="005E3B45" w:rsidRPr="00A94670">
        <w:rPr>
          <w:rFonts w:ascii="Arial" w:hAnsi="Arial" w:cs="Arial"/>
          <w:sz w:val="22"/>
          <w:szCs w:val="22"/>
        </w:rPr>
        <w:t>.</w:t>
      </w:r>
      <w:r w:rsidR="007E6E36" w:rsidRPr="00A94670">
        <w:rPr>
          <w:rFonts w:ascii="Arial" w:hAnsi="Arial" w:cs="Arial"/>
          <w:sz w:val="22"/>
          <w:szCs w:val="22"/>
        </w:rPr>
        <w:t>,</w:t>
      </w:r>
      <w:r w:rsidR="00B774FA" w:rsidRPr="00A94670">
        <w:rPr>
          <w:rFonts w:ascii="Arial" w:hAnsi="Arial" w:cs="Arial"/>
          <w:sz w:val="22"/>
          <w:szCs w:val="22"/>
        </w:rPr>
        <w:t xml:space="preserve"> 2019</w:t>
      </w:r>
      <w:r w:rsidR="007E6E36" w:rsidRPr="00A94670">
        <w:rPr>
          <w:rFonts w:ascii="Arial" w:hAnsi="Arial" w:cs="Arial"/>
          <w:sz w:val="22"/>
          <w:szCs w:val="22"/>
        </w:rPr>
        <w:t>;</w:t>
      </w:r>
      <w:r w:rsidR="005E3B45" w:rsidRPr="00A94670">
        <w:rPr>
          <w:rFonts w:ascii="Arial" w:hAnsi="Arial" w:cs="Arial"/>
          <w:sz w:val="22"/>
          <w:szCs w:val="22"/>
        </w:rPr>
        <w:t xml:space="preserve"> </w:t>
      </w:r>
      <w:r w:rsidR="00B774FA" w:rsidRPr="00A94670">
        <w:rPr>
          <w:rFonts w:ascii="Arial" w:hAnsi="Arial" w:cs="Arial"/>
          <w:sz w:val="22"/>
          <w:szCs w:val="22"/>
        </w:rPr>
        <w:t>Jorgensen et al</w:t>
      </w:r>
      <w:r w:rsidR="005E3B45" w:rsidRPr="00A94670">
        <w:rPr>
          <w:rFonts w:ascii="Arial" w:hAnsi="Arial" w:cs="Arial"/>
          <w:sz w:val="22"/>
          <w:szCs w:val="22"/>
        </w:rPr>
        <w:t>.</w:t>
      </w:r>
      <w:r w:rsidR="007E6E36" w:rsidRPr="00A94670">
        <w:rPr>
          <w:rFonts w:ascii="Arial" w:hAnsi="Arial" w:cs="Arial"/>
          <w:sz w:val="22"/>
          <w:szCs w:val="22"/>
        </w:rPr>
        <w:t>,</w:t>
      </w:r>
      <w:r w:rsidR="00B774FA" w:rsidRPr="00A94670">
        <w:rPr>
          <w:rFonts w:ascii="Arial" w:hAnsi="Arial" w:cs="Arial"/>
          <w:sz w:val="22"/>
          <w:szCs w:val="22"/>
        </w:rPr>
        <w:t xml:space="preserve"> 2017</w:t>
      </w:r>
      <w:r w:rsidR="007E6E36" w:rsidRPr="00A94670">
        <w:rPr>
          <w:rFonts w:ascii="Arial" w:hAnsi="Arial" w:cs="Arial"/>
          <w:sz w:val="22"/>
          <w:szCs w:val="22"/>
        </w:rPr>
        <w:t>;</w:t>
      </w:r>
      <w:r w:rsidR="001B7A5F" w:rsidRPr="00A94670">
        <w:rPr>
          <w:rFonts w:ascii="Arial" w:hAnsi="Arial" w:cs="Arial"/>
          <w:sz w:val="22"/>
          <w:szCs w:val="22"/>
        </w:rPr>
        <w:t xml:space="preserve"> Fairclough 2003</w:t>
      </w:r>
      <w:r w:rsidR="005E3B45" w:rsidRPr="00A94670">
        <w:rPr>
          <w:rFonts w:ascii="Arial" w:hAnsi="Arial" w:cs="Arial"/>
          <w:sz w:val="22"/>
          <w:szCs w:val="22"/>
        </w:rPr>
        <w:t>)</w:t>
      </w:r>
      <w:r w:rsidR="00BF4619" w:rsidRPr="00A94670">
        <w:rPr>
          <w:rFonts w:ascii="Arial" w:hAnsi="Arial" w:cs="Arial"/>
          <w:sz w:val="22"/>
          <w:szCs w:val="22"/>
        </w:rPr>
        <w:t>,</w:t>
      </w:r>
      <w:r w:rsidR="007E6E36" w:rsidRPr="00A94670">
        <w:rPr>
          <w:rFonts w:ascii="Arial" w:hAnsi="Arial" w:cs="Arial"/>
          <w:sz w:val="22"/>
          <w:szCs w:val="22"/>
        </w:rPr>
        <w:t xml:space="preserve"> and </w:t>
      </w:r>
      <w:r w:rsidR="00BF4619" w:rsidRPr="00A94670">
        <w:rPr>
          <w:rFonts w:ascii="Arial" w:hAnsi="Arial" w:cs="Arial"/>
          <w:sz w:val="22"/>
          <w:szCs w:val="22"/>
        </w:rPr>
        <w:t xml:space="preserve">the </w:t>
      </w:r>
      <w:r w:rsidR="007E6E36" w:rsidRPr="00A94670">
        <w:rPr>
          <w:rFonts w:ascii="Arial" w:hAnsi="Arial" w:cs="Arial"/>
          <w:sz w:val="22"/>
          <w:szCs w:val="22"/>
        </w:rPr>
        <w:t>special character</w:t>
      </w:r>
      <w:r w:rsidR="006E7C9E" w:rsidRPr="00A94670">
        <w:rPr>
          <w:rFonts w:ascii="Arial" w:hAnsi="Arial" w:cs="Arial"/>
          <w:sz w:val="22"/>
          <w:szCs w:val="22"/>
        </w:rPr>
        <w:t xml:space="preserve"> </w:t>
      </w:r>
      <w:r w:rsidR="007E6E36" w:rsidRPr="00A94670">
        <w:rPr>
          <w:rFonts w:ascii="Arial" w:hAnsi="Arial" w:cs="Arial"/>
          <w:sz w:val="22"/>
          <w:szCs w:val="22"/>
        </w:rPr>
        <w:t>/</w:t>
      </w:r>
      <w:r w:rsidR="006E7C9E" w:rsidRPr="00A94670">
        <w:rPr>
          <w:rFonts w:ascii="Arial" w:hAnsi="Arial" w:cs="Arial"/>
          <w:sz w:val="22"/>
          <w:szCs w:val="22"/>
        </w:rPr>
        <w:t xml:space="preserve"> </w:t>
      </w:r>
      <w:r w:rsidR="007E6E36" w:rsidRPr="00A94670">
        <w:rPr>
          <w:rFonts w:ascii="Arial" w:hAnsi="Arial" w:cs="Arial"/>
          <w:sz w:val="22"/>
          <w:szCs w:val="22"/>
        </w:rPr>
        <w:t xml:space="preserve">uniqueness of </w:t>
      </w:r>
      <w:r w:rsidR="00BF4619" w:rsidRPr="00A94670">
        <w:rPr>
          <w:rFonts w:ascii="Arial" w:hAnsi="Arial" w:cs="Arial"/>
          <w:sz w:val="22"/>
          <w:szCs w:val="22"/>
        </w:rPr>
        <w:t>historic</w:t>
      </w:r>
      <w:r w:rsidR="007E6E36" w:rsidRPr="00A94670">
        <w:rPr>
          <w:rFonts w:ascii="Arial" w:hAnsi="Arial" w:cs="Arial"/>
          <w:sz w:val="22"/>
          <w:szCs w:val="22"/>
        </w:rPr>
        <w:t xml:space="preserve"> places</w:t>
      </w:r>
      <w:r w:rsidR="00BF4619" w:rsidRPr="00A94670">
        <w:rPr>
          <w:rFonts w:ascii="Arial" w:hAnsi="Arial" w:cs="Arial"/>
          <w:sz w:val="22"/>
          <w:szCs w:val="22"/>
        </w:rPr>
        <w:t xml:space="preserve"> </w:t>
      </w:r>
      <w:r w:rsidR="007E6E36" w:rsidRPr="00A94670">
        <w:rPr>
          <w:rFonts w:ascii="Arial" w:hAnsi="Arial" w:cs="Arial"/>
          <w:color w:val="111111"/>
          <w:sz w:val="22"/>
          <w:szCs w:val="22"/>
          <w:shd w:val="clear" w:color="auto" w:fill="FFFFFF"/>
        </w:rPr>
        <w:t>that are core characteristics differentiating them from natural settings (</w:t>
      </w:r>
      <w:r w:rsidR="007E6E36" w:rsidRPr="00A94670">
        <w:rPr>
          <w:rFonts w:ascii="Arial" w:hAnsi="Arial" w:cs="Arial"/>
          <w:sz w:val="22"/>
          <w:szCs w:val="22"/>
        </w:rPr>
        <w:t>Twigger-Ross and Uzzell 1996).</w:t>
      </w:r>
      <w:r w:rsidR="00214BA9" w:rsidRPr="00A94670">
        <w:rPr>
          <w:rFonts w:ascii="Arial" w:hAnsi="Arial" w:cs="Arial"/>
          <w:sz w:val="22"/>
          <w:szCs w:val="22"/>
        </w:rPr>
        <w:t xml:space="preserve"> </w:t>
      </w:r>
      <w:r w:rsidR="00214BA9" w:rsidRPr="00A94670">
        <w:rPr>
          <w:rFonts w:ascii="Arial" w:hAnsi="Arial" w:cs="Arial"/>
          <w:color w:val="111111"/>
          <w:sz w:val="22"/>
          <w:szCs w:val="22"/>
          <w:shd w:val="clear" w:color="auto" w:fill="FFFFFF"/>
        </w:rPr>
        <w:t>Historic places can accommodate variant affordances (</w:t>
      </w:r>
      <w:hyperlink r:id="rId13" w:anchor="B37" w:history="1">
        <w:r w:rsidR="00214BA9" w:rsidRPr="00A94670">
          <w:rPr>
            <w:rFonts w:ascii="Arial" w:hAnsi="Arial" w:cs="Arial"/>
            <w:color w:val="111111"/>
            <w:sz w:val="22"/>
            <w:szCs w:val="22"/>
          </w:rPr>
          <w:t>Gibson 1979</w:t>
        </w:r>
      </w:hyperlink>
      <w:r w:rsidR="00214BA9" w:rsidRPr="00A94670">
        <w:rPr>
          <w:rFonts w:ascii="Arial" w:hAnsi="Arial" w:cs="Arial"/>
          <w:color w:val="111111"/>
          <w:sz w:val="22"/>
          <w:szCs w:val="22"/>
          <w:shd w:val="clear" w:color="auto" w:fill="FFFFFF"/>
        </w:rPr>
        <w:t>), as the result of real-time or direct perception–action processes (</w:t>
      </w:r>
      <w:r w:rsidR="00F33374" w:rsidRPr="00A94670">
        <w:rPr>
          <w:rFonts w:ascii="Arial" w:hAnsi="Arial" w:cs="Arial"/>
          <w:color w:val="111111"/>
          <w:sz w:val="22"/>
          <w:szCs w:val="22"/>
          <w:shd w:val="clear" w:color="auto" w:fill="FFFFFF"/>
        </w:rPr>
        <w:t>i.e. they are</w:t>
      </w:r>
      <w:r w:rsidR="00214BA9" w:rsidRPr="00A94670">
        <w:rPr>
          <w:rFonts w:ascii="Arial" w:hAnsi="Arial" w:cs="Arial"/>
          <w:color w:val="111111"/>
          <w:sz w:val="22"/>
          <w:szCs w:val="22"/>
          <w:shd w:val="clear" w:color="auto" w:fill="FFFFFF"/>
        </w:rPr>
        <w:t xml:space="preserve"> depend</w:t>
      </w:r>
      <w:r w:rsidR="00161548">
        <w:rPr>
          <w:rFonts w:ascii="Arial" w:hAnsi="Arial" w:cs="Arial"/>
          <w:color w:val="111111"/>
          <w:sz w:val="22"/>
          <w:szCs w:val="22"/>
          <w:shd w:val="clear" w:color="auto" w:fill="FFFFFF"/>
        </w:rPr>
        <w:t>e</w:t>
      </w:r>
      <w:r w:rsidR="00214BA9" w:rsidRPr="00A94670">
        <w:rPr>
          <w:rFonts w:ascii="Arial" w:hAnsi="Arial" w:cs="Arial"/>
          <w:color w:val="111111"/>
          <w:sz w:val="22"/>
          <w:szCs w:val="22"/>
          <w:shd w:val="clear" w:color="auto" w:fill="FFFFFF"/>
        </w:rPr>
        <w:t xml:space="preserve">nt on users’ perceptions and actions). </w:t>
      </w:r>
      <w:r w:rsidR="00214BA9" w:rsidRPr="00A94670">
        <w:rPr>
          <w:rFonts w:ascii="Arial" w:hAnsi="Arial" w:cs="Arial"/>
          <w:sz w:val="22"/>
          <w:szCs w:val="22"/>
        </w:rPr>
        <w:t>Thus</w:t>
      </w:r>
      <w:r w:rsidR="006E7C9E" w:rsidRPr="00A94670">
        <w:rPr>
          <w:rFonts w:ascii="Arial" w:hAnsi="Arial" w:cs="Arial"/>
          <w:sz w:val="22"/>
          <w:szCs w:val="22"/>
        </w:rPr>
        <w:t>,</w:t>
      </w:r>
      <w:r w:rsidR="00214BA9" w:rsidRPr="00A94670">
        <w:rPr>
          <w:rFonts w:ascii="Arial" w:hAnsi="Arial" w:cs="Arial"/>
          <w:sz w:val="22"/>
          <w:szCs w:val="22"/>
        </w:rPr>
        <w:t xml:space="preserve"> s</w:t>
      </w:r>
      <w:r w:rsidR="007E6E36" w:rsidRPr="00A94670">
        <w:rPr>
          <w:rFonts w:ascii="Arial" w:hAnsi="Arial" w:cs="Arial"/>
          <w:sz w:val="22"/>
          <w:szCs w:val="22"/>
        </w:rPr>
        <w:t xml:space="preserve">tatements </w:t>
      </w:r>
      <w:r w:rsidR="00214BA9" w:rsidRPr="00A94670">
        <w:rPr>
          <w:rFonts w:ascii="Arial" w:hAnsi="Arial" w:cs="Arial"/>
          <w:sz w:val="22"/>
          <w:szCs w:val="22"/>
        </w:rPr>
        <w:t>were also designed</w:t>
      </w:r>
      <w:r w:rsidR="00424B2F" w:rsidRPr="00A94670">
        <w:rPr>
          <w:rFonts w:ascii="Arial" w:hAnsi="Arial" w:cs="Arial"/>
          <w:sz w:val="22"/>
          <w:szCs w:val="22"/>
        </w:rPr>
        <w:t xml:space="preserve"> </w:t>
      </w:r>
      <w:r w:rsidR="00B83719" w:rsidRPr="00A94670">
        <w:rPr>
          <w:rFonts w:ascii="Arial" w:hAnsi="Arial" w:cs="Arial"/>
          <w:sz w:val="22"/>
          <w:szCs w:val="22"/>
        </w:rPr>
        <w:t>to take account of</w:t>
      </w:r>
      <w:r w:rsidR="00424B2F" w:rsidRPr="00A94670">
        <w:rPr>
          <w:rFonts w:ascii="Arial" w:hAnsi="Arial" w:cs="Arial"/>
          <w:sz w:val="22"/>
          <w:szCs w:val="22"/>
        </w:rPr>
        <w:t xml:space="preserve"> </w:t>
      </w:r>
      <w:r w:rsidR="00424B2F" w:rsidRPr="00A94670">
        <w:rPr>
          <w:rFonts w:ascii="Arial" w:hAnsi="Arial" w:cs="Arial"/>
          <w:color w:val="111111"/>
          <w:sz w:val="22"/>
          <w:szCs w:val="22"/>
          <w:shd w:val="clear" w:color="auto" w:fill="FFFFFF"/>
        </w:rPr>
        <w:t xml:space="preserve">functional and emotional </w:t>
      </w:r>
      <w:r w:rsidR="00424B2F" w:rsidRPr="00A94670">
        <w:rPr>
          <w:rFonts w:ascii="Arial" w:hAnsi="Arial" w:cs="Arial"/>
          <w:sz w:val="22"/>
          <w:szCs w:val="22"/>
        </w:rPr>
        <w:t>elements identified in the place attachment literature that describe r</w:t>
      </w:r>
      <w:r w:rsidR="00424B2F" w:rsidRPr="00A94670">
        <w:rPr>
          <w:rFonts w:ascii="Arial" w:hAnsi="Arial" w:cs="Arial"/>
          <w:color w:val="111111"/>
          <w:sz w:val="22"/>
          <w:szCs w:val="22"/>
          <w:shd w:val="clear" w:color="auto" w:fill="FFFFFF"/>
        </w:rPr>
        <w:t xml:space="preserve">elationships between people and historic places </w:t>
      </w:r>
      <w:r w:rsidR="00424B2F" w:rsidRPr="00A94670">
        <w:rPr>
          <w:rFonts w:ascii="Arial" w:hAnsi="Arial" w:cs="Arial"/>
          <w:sz w:val="22"/>
          <w:szCs w:val="22"/>
        </w:rPr>
        <w:t>(see Lewicka 2011, Twigger-Ross and Uzzell 1996</w:t>
      </w:r>
      <w:r w:rsidR="00F33374" w:rsidRPr="00A94670">
        <w:rPr>
          <w:rFonts w:ascii="Arial" w:hAnsi="Arial" w:cs="Arial"/>
          <w:sz w:val="22"/>
          <w:szCs w:val="22"/>
        </w:rPr>
        <w:t>.</w:t>
      </w:r>
      <w:r w:rsidR="00785444" w:rsidRPr="00A94670">
        <w:rPr>
          <w:rFonts w:ascii="Arial" w:hAnsi="Arial" w:cs="Arial"/>
          <w:sz w:val="22"/>
          <w:szCs w:val="22"/>
        </w:rPr>
        <w:t xml:space="preserve"> </w:t>
      </w:r>
      <w:r w:rsidR="004C1F9C" w:rsidRPr="00A94670">
        <w:rPr>
          <w:rFonts w:ascii="Arial" w:hAnsi="Arial" w:cs="Arial"/>
          <w:sz w:val="22"/>
          <w:szCs w:val="22"/>
        </w:rPr>
        <w:t>Scannell</w:t>
      </w:r>
      <w:r w:rsidR="00785444" w:rsidRPr="00A94670">
        <w:rPr>
          <w:rFonts w:ascii="Arial" w:hAnsi="Arial" w:cs="Arial"/>
          <w:sz w:val="22"/>
          <w:szCs w:val="22"/>
        </w:rPr>
        <w:t xml:space="preserve"> and Gifford 2010</w:t>
      </w:r>
      <w:r w:rsidR="00424B2F" w:rsidRPr="00A94670">
        <w:rPr>
          <w:rFonts w:ascii="Arial" w:hAnsi="Arial" w:cs="Arial"/>
          <w:sz w:val="22"/>
          <w:szCs w:val="22"/>
        </w:rPr>
        <w:t xml:space="preserve">). </w:t>
      </w:r>
      <w:r w:rsidR="007E6E36" w:rsidRPr="00A94670">
        <w:rPr>
          <w:rFonts w:ascii="Arial" w:hAnsi="Arial" w:cs="Arial"/>
          <w:sz w:val="22"/>
          <w:szCs w:val="22"/>
        </w:rPr>
        <w:t xml:space="preserve">Functional aspects </w:t>
      </w:r>
      <w:r w:rsidR="00424B2F" w:rsidRPr="00A94670">
        <w:rPr>
          <w:rFonts w:ascii="Arial" w:hAnsi="Arial" w:cs="Arial"/>
          <w:color w:val="111111"/>
          <w:sz w:val="22"/>
          <w:szCs w:val="22"/>
          <w:shd w:val="clear" w:color="auto" w:fill="FFFFFF"/>
        </w:rPr>
        <w:t>includ</w:t>
      </w:r>
      <w:r w:rsidR="00EE0111" w:rsidRPr="00A94670">
        <w:rPr>
          <w:rFonts w:ascii="Arial" w:hAnsi="Arial" w:cs="Arial"/>
          <w:color w:val="111111"/>
          <w:sz w:val="22"/>
          <w:szCs w:val="22"/>
          <w:shd w:val="clear" w:color="auto" w:fill="FFFFFF"/>
        </w:rPr>
        <w:t>e</w:t>
      </w:r>
      <w:r w:rsidR="00424B2F" w:rsidRPr="00A94670">
        <w:rPr>
          <w:rFonts w:ascii="Arial" w:hAnsi="Arial" w:cs="Arial"/>
          <w:color w:val="111111"/>
          <w:sz w:val="22"/>
          <w:szCs w:val="22"/>
          <w:shd w:val="clear" w:color="auto" w:fill="FFFFFF"/>
        </w:rPr>
        <w:t xml:space="preserve"> the physical affordances, accessibility and maintenance of spaces which enable particular activities to happen on site. Emotional elements relate to </w:t>
      </w:r>
      <w:r w:rsidR="006E7C9E" w:rsidRPr="00A94670">
        <w:rPr>
          <w:rFonts w:ascii="Arial" w:hAnsi="Arial" w:cs="Arial"/>
          <w:color w:val="111111"/>
          <w:sz w:val="22"/>
          <w:szCs w:val="22"/>
          <w:shd w:val="clear" w:color="auto" w:fill="FFFFFF"/>
        </w:rPr>
        <w:t xml:space="preserve">the </w:t>
      </w:r>
      <w:r w:rsidR="006E7C9E" w:rsidRPr="00A94670">
        <w:rPr>
          <w:rFonts w:ascii="Arial" w:hAnsi="Arial" w:cs="Arial"/>
          <w:sz w:val="22"/>
          <w:szCs w:val="22"/>
        </w:rPr>
        <w:t>affective bond between an individual and a specific place</w:t>
      </w:r>
      <w:r w:rsidR="006E7C9E" w:rsidRPr="00A94670">
        <w:rPr>
          <w:rFonts w:ascii="Arial" w:hAnsi="Arial" w:cs="Arial"/>
          <w:color w:val="111111"/>
          <w:sz w:val="22"/>
          <w:szCs w:val="22"/>
          <w:shd w:val="clear" w:color="auto" w:fill="FFFFFF"/>
        </w:rPr>
        <w:t xml:space="preserve"> (</w:t>
      </w:r>
      <w:r w:rsidR="006E7C9E" w:rsidRPr="00A94670">
        <w:rPr>
          <w:rFonts w:ascii="Arial" w:hAnsi="Arial" w:cs="Arial"/>
          <w:sz w:val="22"/>
          <w:szCs w:val="22"/>
        </w:rPr>
        <w:t xml:space="preserve">Hidalgo </w:t>
      </w:r>
      <w:r w:rsidR="0090457B" w:rsidRPr="00A94670">
        <w:rPr>
          <w:rFonts w:ascii="Arial" w:hAnsi="Arial" w:cs="Arial"/>
          <w:sz w:val="22"/>
          <w:szCs w:val="22"/>
        </w:rPr>
        <w:t>and</w:t>
      </w:r>
      <w:r w:rsidR="006E7C9E" w:rsidRPr="00A94670">
        <w:rPr>
          <w:rFonts w:ascii="Arial" w:hAnsi="Arial" w:cs="Arial"/>
          <w:sz w:val="22"/>
          <w:szCs w:val="22"/>
        </w:rPr>
        <w:t xml:space="preserve"> Hernández 2001), </w:t>
      </w:r>
      <w:r w:rsidR="006E7C9E" w:rsidRPr="00A94670">
        <w:rPr>
          <w:rFonts w:ascii="Arial" w:hAnsi="Arial" w:cs="Arial"/>
          <w:color w:val="111111"/>
          <w:sz w:val="22"/>
          <w:szCs w:val="22"/>
          <w:shd w:val="clear" w:color="auto" w:fill="FFFFFF"/>
        </w:rPr>
        <w:t xml:space="preserve">including </w:t>
      </w:r>
      <w:r w:rsidR="00424B2F" w:rsidRPr="00A94670">
        <w:rPr>
          <w:rFonts w:ascii="Arial" w:hAnsi="Arial" w:cs="Arial"/>
          <w:color w:val="111111"/>
          <w:sz w:val="22"/>
          <w:szCs w:val="22"/>
          <w:shd w:val="clear" w:color="auto" w:fill="FFFFFF"/>
        </w:rPr>
        <w:t xml:space="preserve">reasons for visiting </w:t>
      </w:r>
      <w:r w:rsidR="006E7C9E" w:rsidRPr="00A94670">
        <w:rPr>
          <w:rFonts w:ascii="Arial" w:hAnsi="Arial" w:cs="Arial"/>
          <w:color w:val="111111"/>
          <w:sz w:val="22"/>
          <w:szCs w:val="22"/>
          <w:shd w:val="clear" w:color="auto" w:fill="FFFFFF"/>
        </w:rPr>
        <w:t xml:space="preserve">such as </w:t>
      </w:r>
      <w:r w:rsidR="00424B2F" w:rsidRPr="00A94670">
        <w:rPr>
          <w:rFonts w:ascii="Arial" w:hAnsi="Arial" w:cs="Arial"/>
          <w:color w:val="111111"/>
          <w:sz w:val="22"/>
          <w:szCs w:val="22"/>
          <w:shd w:val="clear" w:color="auto" w:fill="FFFFFF"/>
        </w:rPr>
        <w:t>those pertaining to a sense of community, aesthetics</w:t>
      </w:r>
      <w:r w:rsidR="00FE00E4" w:rsidRPr="00A94670">
        <w:rPr>
          <w:rFonts w:ascii="Arial" w:hAnsi="Arial" w:cs="Arial"/>
          <w:color w:val="111111"/>
          <w:sz w:val="22"/>
          <w:szCs w:val="22"/>
          <w:shd w:val="clear" w:color="auto" w:fill="FFFFFF"/>
        </w:rPr>
        <w:t>, historical narrative,</w:t>
      </w:r>
      <w:r w:rsidR="00424B2F" w:rsidRPr="00A94670">
        <w:rPr>
          <w:rFonts w:ascii="Arial" w:hAnsi="Arial" w:cs="Arial"/>
          <w:color w:val="111111"/>
          <w:sz w:val="22"/>
          <w:szCs w:val="22"/>
          <w:shd w:val="clear" w:color="auto" w:fill="FFFFFF"/>
        </w:rPr>
        <w:t xml:space="preserve"> or emotional responses due to sensory stimuli (e.g. smells, sights, sounds or textures)</w:t>
      </w:r>
      <w:r w:rsidR="00D03819" w:rsidRPr="00A94670">
        <w:rPr>
          <w:rFonts w:ascii="Arial" w:hAnsi="Arial" w:cs="Arial"/>
          <w:color w:val="111111"/>
          <w:sz w:val="22"/>
          <w:szCs w:val="22"/>
          <w:shd w:val="clear" w:color="auto" w:fill="FFFFFF"/>
        </w:rPr>
        <w:t>, the latter being less pronounced in sense of place literature (Raymond et al. 2017</w:t>
      </w:r>
      <w:r w:rsidR="00424B2F" w:rsidRPr="00A94670">
        <w:rPr>
          <w:rFonts w:ascii="Arial" w:hAnsi="Arial" w:cs="Arial"/>
          <w:color w:val="111111"/>
          <w:sz w:val="22"/>
          <w:szCs w:val="22"/>
          <w:shd w:val="clear" w:color="auto" w:fill="FFFFFF"/>
        </w:rPr>
        <w:t xml:space="preserve">). </w:t>
      </w:r>
      <w:r w:rsidR="00EE0111" w:rsidRPr="00A94670">
        <w:rPr>
          <w:rFonts w:ascii="Arial" w:hAnsi="Arial" w:cs="Arial"/>
          <w:sz w:val="22"/>
          <w:szCs w:val="22"/>
        </w:rPr>
        <w:t>S</w:t>
      </w:r>
      <w:r w:rsidR="00D03819" w:rsidRPr="00A94670">
        <w:rPr>
          <w:rFonts w:ascii="Arial" w:hAnsi="Arial" w:cs="Arial"/>
          <w:sz w:val="22"/>
          <w:szCs w:val="22"/>
        </w:rPr>
        <w:t>tatements</w:t>
      </w:r>
      <w:r w:rsidR="00CA39F3" w:rsidRPr="00A94670">
        <w:rPr>
          <w:rFonts w:ascii="Arial" w:hAnsi="Arial" w:cs="Arial"/>
          <w:sz w:val="22"/>
          <w:szCs w:val="22"/>
        </w:rPr>
        <w:t xml:space="preserve"> </w:t>
      </w:r>
      <w:r w:rsidR="00CA39F3" w:rsidRPr="00A94670">
        <w:rPr>
          <w:rFonts w:ascii="Arial" w:hAnsi="Arial" w:cs="Arial"/>
          <w:sz w:val="22"/>
          <w:szCs w:val="22"/>
        </w:rPr>
        <w:lastRenderedPageBreak/>
        <w:t xml:space="preserve">were </w:t>
      </w:r>
      <w:r w:rsidR="00700AC2" w:rsidRPr="00A94670">
        <w:rPr>
          <w:rFonts w:ascii="Arial" w:hAnsi="Arial" w:cs="Arial"/>
          <w:sz w:val="22"/>
          <w:szCs w:val="22"/>
        </w:rPr>
        <w:t xml:space="preserve">refined following pilot interviews with visitors to ensure that </w:t>
      </w:r>
      <w:r w:rsidR="00B83719" w:rsidRPr="00A94670">
        <w:rPr>
          <w:rFonts w:ascii="Arial" w:hAnsi="Arial" w:cs="Arial"/>
          <w:sz w:val="22"/>
          <w:szCs w:val="22"/>
        </w:rPr>
        <w:t xml:space="preserve">questions were intelligible and </w:t>
      </w:r>
      <w:r w:rsidR="00F33374" w:rsidRPr="00A94670">
        <w:rPr>
          <w:rFonts w:ascii="Arial" w:hAnsi="Arial" w:cs="Arial"/>
          <w:sz w:val="22"/>
          <w:szCs w:val="22"/>
        </w:rPr>
        <w:t xml:space="preserve">that </w:t>
      </w:r>
      <w:r w:rsidR="00700AC2" w:rsidRPr="00A94670">
        <w:rPr>
          <w:rFonts w:ascii="Arial" w:hAnsi="Arial" w:cs="Arial"/>
          <w:sz w:val="22"/>
          <w:szCs w:val="22"/>
        </w:rPr>
        <w:t>commonly cited qualities of historic places were included in the survey</w:t>
      </w:r>
      <w:r>
        <w:rPr>
          <w:rFonts w:ascii="Arial" w:hAnsi="Arial" w:cs="Arial"/>
          <w:sz w:val="22"/>
          <w:szCs w:val="22"/>
        </w:rPr>
        <w:t>.</w:t>
      </w:r>
    </w:p>
    <w:p w14:paraId="074E8E89" w14:textId="77777777" w:rsidR="007358CA" w:rsidRDefault="007358CA" w:rsidP="00C729BD">
      <w:pPr>
        <w:textAlignment w:val="baseline"/>
        <w:rPr>
          <w:rFonts w:ascii="Arial" w:hAnsi="Arial" w:cs="Arial"/>
          <w:sz w:val="22"/>
          <w:szCs w:val="22"/>
        </w:rPr>
      </w:pPr>
    </w:p>
    <w:p w14:paraId="20573A1B" w14:textId="2D059D9F" w:rsidR="00B7343D" w:rsidRPr="00A94670" w:rsidRDefault="007358CA" w:rsidP="00C729BD">
      <w:pPr>
        <w:rPr>
          <w:rFonts w:ascii="Arial" w:hAnsi="Arial" w:cs="Arial"/>
          <w:sz w:val="22"/>
          <w:szCs w:val="22"/>
        </w:rPr>
      </w:pPr>
      <w:r w:rsidRPr="00C729BD">
        <w:rPr>
          <w:rFonts w:ascii="Arial" w:hAnsi="Arial" w:cs="Arial"/>
          <w:color w:val="111111"/>
          <w:sz w:val="21"/>
          <w:szCs w:val="21"/>
          <w:shd w:val="clear" w:color="auto" w:fill="FFFFFF"/>
        </w:rPr>
        <w:t xml:space="preserve">2. </w:t>
      </w:r>
      <w:r w:rsidRPr="00C729BD">
        <w:rPr>
          <w:rFonts w:ascii="Arial" w:hAnsi="Arial" w:cs="Arial"/>
          <w:sz w:val="22"/>
          <w:szCs w:val="22"/>
        </w:rPr>
        <w:t xml:space="preserve">Effects of the Visit: </w:t>
      </w:r>
      <w:r w:rsidR="000B1C6F" w:rsidRPr="00C729BD">
        <w:rPr>
          <w:rFonts w:ascii="Arial" w:hAnsi="Arial" w:cs="Arial"/>
          <w:sz w:val="22"/>
          <w:szCs w:val="22"/>
        </w:rPr>
        <w:t xml:space="preserve">To assess the effects of the visit participants were asked, ‘Thinking about the effects of this visit on you, how much do you agree or disagree with each of the following statements?’ </w:t>
      </w:r>
      <w:r w:rsidR="00B7343D" w:rsidRPr="00C729BD">
        <w:rPr>
          <w:rFonts w:ascii="Arial" w:hAnsi="Arial" w:cs="Arial"/>
          <w:sz w:val="22"/>
          <w:szCs w:val="22"/>
        </w:rPr>
        <w:t xml:space="preserve">on a Likert scale of 1 (not at all) to 5 (extremely). </w:t>
      </w:r>
      <w:r w:rsidR="00291F44" w:rsidRPr="00C729BD">
        <w:rPr>
          <w:rFonts w:ascii="Arial" w:hAnsi="Arial" w:cs="Arial"/>
          <w:sz w:val="22"/>
          <w:szCs w:val="22"/>
        </w:rPr>
        <w:t xml:space="preserve">This </w:t>
      </w:r>
      <w:r w:rsidR="006D0B0A" w:rsidRPr="006D0B0A">
        <w:rPr>
          <w:rFonts w:ascii="Arial" w:hAnsi="Arial" w:cs="Arial"/>
          <w:sz w:val="22"/>
          <w:szCs w:val="22"/>
        </w:rPr>
        <w:t>12-statement</w:t>
      </w:r>
      <w:r w:rsidR="006577FC" w:rsidRPr="00C729BD">
        <w:rPr>
          <w:rFonts w:ascii="Arial" w:hAnsi="Arial" w:cs="Arial"/>
          <w:sz w:val="22"/>
          <w:szCs w:val="22"/>
        </w:rPr>
        <w:t xml:space="preserve"> </w:t>
      </w:r>
      <w:r w:rsidR="00291F44" w:rsidRPr="00C729BD">
        <w:rPr>
          <w:rFonts w:ascii="Arial" w:hAnsi="Arial" w:cs="Arial"/>
          <w:sz w:val="22"/>
          <w:szCs w:val="22"/>
        </w:rPr>
        <w:t>question set</w:t>
      </w:r>
      <w:r w:rsidR="000F6F04" w:rsidRPr="00C729BD">
        <w:rPr>
          <w:rFonts w:ascii="Arial" w:hAnsi="Arial" w:cs="Arial"/>
          <w:sz w:val="22"/>
          <w:szCs w:val="22"/>
        </w:rPr>
        <w:t xml:space="preserve"> </w:t>
      </w:r>
      <w:r w:rsidR="00291F44" w:rsidRPr="00C729BD">
        <w:rPr>
          <w:rFonts w:ascii="Arial" w:hAnsi="Arial" w:cs="Arial"/>
          <w:sz w:val="22"/>
          <w:szCs w:val="22"/>
        </w:rPr>
        <w:t xml:space="preserve">was </w:t>
      </w:r>
      <w:r w:rsidR="00E77CA9" w:rsidRPr="00C729BD">
        <w:rPr>
          <w:rFonts w:ascii="Arial" w:hAnsi="Arial" w:cs="Arial"/>
          <w:sz w:val="22"/>
          <w:szCs w:val="22"/>
        </w:rPr>
        <w:t xml:space="preserve">largely </w:t>
      </w:r>
      <w:r w:rsidR="000F6F04" w:rsidRPr="00C729BD">
        <w:rPr>
          <w:rFonts w:ascii="Arial" w:hAnsi="Arial" w:cs="Arial"/>
          <w:sz w:val="22"/>
          <w:szCs w:val="22"/>
        </w:rPr>
        <w:t xml:space="preserve">based on </w:t>
      </w:r>
      <w:r w:rsidR="00F33374" w:rsidRPr="00C729BD">
        <w:rPr>
          <w:rFonts w:ascii="Arial" w:hAnsi="Arial" w:cs="Arial"/>
          <w:sz w:val="22"/>
          <w:szCs w:val="22"/>
        </w:rPr>
        <w:t>the</w:t>
      </w:r>
      <w:r w:rsidR="000F6F04" w:rsidRPr="00C729BD">
        <w:rPr>
          <w:rFonts w:ascii="Arial" w:hAnsi="Arial" w:cs="Arial"/>
          <w:sz w:val="22"/>
          <w:szCs w:val="22"/>
        </w:rPr>
        <w:t xml:space="preserve"> </w:t>
      </w:r>
      <w:r w:rsidR="00186B1E" w:rsidRPr="00C729BD">
        <w:rPr>
          <w:rFonts w:ascii="Arial" w:hAnsi="Arial" w:cs="Arial"/>
          <w:sz w:val="22"/>
          <w:szCs w:val="22"/>
        </w:rPr>
        <w:t xml:space="preserve">validated </w:t>
      </w:r>
      <w:r w:rsidR="000F6F04" w:rsidRPr="00C729BD">
        <w:rPr>
          <w:rFonts w:ascii="Arial" w:hAnsi="Arial" w:cs="Arial"/>
          <w:sz w:val="22"/>
          <w:szCs w:val="22"/>
        </w:rPr>
        <w:t>scale for</w:t>
      </w:r>
      <w:r w:rsidR="00186B1E" w:rsidRPr="00C729BD">
        <w:rPr>
          <w:rFonts w:ascii="Arial" w:hAnsi="Arial" w:cs="Arial"/>
          <w:sz w:val="22"/>
          <w:szCs w:val="22"/>
        </w:rPr>
        <w:t xml:space="preserve"> </w:t>
      </w:r>
      <w:r w:rsidR="000F6F04" w:rsidRPr="00C729BD">
        <w:rPr>
          <w:rFonts w:ascii="Arial" w:hAnsi="Arial" w:cs="Arial"/>
          <w:sz w:val="22"/>
          <w:szCs w:val="22"/>
        </w:rPr>
        <w:t>the</w:t>
      </w:r>
      <w:r w:rsidR="00186B1E" w:rsidRPr="00C729BD">
        <w:rPr>
          <w:rFonts w:ascii="Arial" w:hAnsi="Arial" w:cs="Arial"/>
          <w:sz w:val="22"/>
          <w:szCs w:val="22"/>
        </w:rPr>
        <w:t xml:space="preserve"> restorative effects of natural places</w:t>
      </w:r>
      <w:r w:rsidR="00704043" w:rsidRPr="00C729BD">
        <w:rPr>
          <w:rFonts w:ascii="Arial" w:hAnsi="Arial" w:cs="Arial"/>
          <w:sz w:val="22"/>
          <w:szCs w:val="22"/>
        </w:rPr>
        <w:t xml:space="preserve"> </w:t>
      </w:r>
      <w:r w:rsidR="00186B1E" w:rsidRPr="00C729BD">
        <w:rPr>
          <w:rFonts w:ascii="Arial" w:hAnsi="Arial" w:cs="Arial"/>
          <w:sz w:val="22"/>
          <w:szCs w:val="22"/>
        </w:rPr>
        <w:t>developed by Van den Berg et al (2014</w:t>
      </w:r>
      <w:r w:rsidR="00260A28" w:rsidRPr="00C729BD">
        <w:rPr>
          <w:rFonts w:ascii="Arial" w:hAnsi="Arial" w:cs="Arial"/>
          <w:sz w:val="22"/>
          <w:szCs w:val="22"/>
        </w:rPr>
        <w:t xml:space="preserve">) but modified for heritage </w:t>
      </w:r>
      <w:r w:rsidR="00B7343D" w:rsidRPr="00C729BD">
        <w:rPr>
          <w:rFonts w:ascii="Arial" w:hAnsi="Arial" w:cs="Arial"/>
          <w:sz w:val="22"/>
          <w:szCs w:val="22"/>
        </w:rPr>
        <w:t>environments</w:t>
      </w:r>
      <w:r w:rsidR="0088025B" w:rsidRPr="00C729BD">
        <w:rPr>
          <w:rFonts w:ascii="Arial" w:hAnsi="Arial" w:cs="Arial"/>
          <w:sz w:val="22"/>
          <w:szCs w:val="22"/>
        </w:rPr>
        <w:t xml:space="preserve"> </w:t>
      </w:r>
      <w:r w:rsidR="0007375B" w:rsidRPr="00C729BD">
        <w:rPr>
          <w:rFonts w:ascii="Arial" w:hAnsi="Arial" w:cs="Arial"/>
          <w:sz w:val="22"/>
          <w:szCs w:val="22"/>
        </w:rPr>
        <w:t xml:space="preserve">and refined </w:t>
      </w:r>
      <w:r w:rsidR="005D25E1" w:rsidRPr="00C729BD">
        <w:rPr>
          <w:rFonts w:ascii="Arial" w:hAnsi="Arial" w:cs="Arial"/>
          <w:sz w:val="22"/>
          <w:szCs w:val="22"/>
        </w:rPr>
        <w:t>based on results from</w:t>
      </w:r>
      <w:r w:rsidR="0088025B" w:rsidRPr="00C729BD">
        <w:rPr>
          <w:rFonts w:ascii="Arial" w:hAnsi="Arial" w:cs="Arial"/>
          <w:sz w:val="22"/>
          <w:szCs w:val="22"/>
        </w:rPr>
        <w:t xml:space="preserve"> pilot</w:t>
      </w:r>
      <w:r w:rsidR="008D31A7" w:rsidRPr="00C729BD">
        <w:rPr>
          <w:rFonts w:ascii="Arial" w:hAnsi="Arial" w:cs="Arial"/>
          <w:sz w:val="22"/>
          <w:szCs w:val="22"/>
        </w:rPr>
        <w:t>ing the</w:t>
      </w:r>
      <w:r w:rsidR="005D25E1" w:rsidRPr="00C729BD">
        <w:rPr>
          <w:rFonts w:ascii="Arial" w:hAnsi="Arial" w:cs="Arial"/>
          <w:sz w:val="22"/>
          <w:szCs w:val="22"/>
        </w:rPr>
        <w:t xml:space="preserve"> survey</w:t>
      </w:r>
      <w:r w:rsidR="0007375B" w:rsidRPr="00C729BD">
        <w:rPr>
          <w:rFonts w:ascii="Arial" w:hAnsi="Arial" w:cs="Arial"/>
          <w:sz w:val="22"/>
          <w:szCs w:val="22"/>
        </w:rPr>
        <w:t xml:space="preserve"> at the heritage sites</w:t>
      </w:r>
      <w:r w:rsidR="005D25E1" w:rsidRPr="00C729BD">
        <w:rPr>
          <w:rFonts w:ascii="Arial" w:hAnsi="Arial" w:cs="Arial"/>
          <w:sz w:val="22"/>
          <w:szCs w:val="22"/>
        </w:rPr>
        <w:t>.</w:t>
      </w:r>
      <w:r w:rsidR="00A12D8B" w:rsidRPr="00C729BD">
        <w:rPr>
          <w:rFonts w:ascii="Arial" w:hAnsi="Arial" w:cs="Arial"/>
          <w:sz w:val="22"/>
          <w:szCs w:val="22"/>
        </w:rPr>
        <w:t xml:space="preserve"> Thus</w:t>
      </w:r>
      <w:r w:rsidR="005D25E1" w:rsidRPr="00C729BD">
        <w:rPr>
          <w:rFonts w:ascii="Arial" w:hAnsi="Arial" w:cs="Arial"/>
          <w:sz w:val="22"/>
          <w:szCs w:val="22"/>
        </w:rPr>
        <w:t>,</w:t>
      </w:r>
      <w:r w:rsidR="0007375B" w:rsidRPr="00C729BD">
        <w:rPr>
          <w:rFonts w:ascii="Arial" w:hAnsi="Arial" w:cs="Arial"/>
          <w:sz w:val="22"/>
          <w:szCs w:val="22"/>
        </w:rPr>
        <w:t xml:space="preserve"> </w:t>
      </w:r>
      <w:r w:rsidR="00337050" w:rsidRPr="00C729BD">
        <w:rPr>
          <w:rFonts w:ascii="Arial" w:hAnsi="Arial" w:cs="Arial"/>
          <w:sz w:val="22"/>
          <w:szCs w:val="22"/>
        </w:rPr>
        <w:t>’</w:t>
      </w:r>
      <w:r w:rsidR="00F64A19" w:rsidRPr="00C729BD">
        <w:rPr>
          <w:rFonts w:ascii="Arial" w:hAnsi="Arial" w:cs="Arial"/>
          <w:sz w:val="22"/>
          <w:szCs w:val="22"/>
        </w:rPr>
        <w:t xml:space="preserve">I feel connected to the natural world was adapted to </w:t>
      </w:r>
      <w:r w:rsidR="00EF1745" w:rsidRPr="00C729BD">
        <w:rPr>
          <w:rFonts w:ascii="Arial" w:hAnsi="Arial" w:cs="Arial"/>
          <w:sz w:val="22"/>
          <w:szCs w:val="22"/>
        </w:rPr>
        <w:t>‘</w:t>
      </w:r>
      <w:r w:rsidR="00F64A19" w:rsidRPr="00C729BD">
        <w:rPr>
          <w:rFonts w:ascii="Arial" w:hAnsi="Arial" w:cs="Arial"/>
          <w:sz w:val="22"/>
          <w:szCs w:val="22"/>
        </w:rPr>
        <w:t>I feel connected to the past</w:t>
      </w:r>
      <w:r w:rsidR="00EF1745" w:rsidRPr="00C729BD">
        <w:rPr>
          <w:rFonts w:ascii="Arial" w:hAnsi="Arial" w:cs="Arial"/>
          <w:sz w:val="22"/>
          <w:szCs w:val="22"/>
        </w:rPr>
        <w:t>’</w:t>
      </w:r>
      <w:r w:rsidRPr="00C729BD">
        <w:rPr>
          <w:rFonts w:ascii="Arial" w:hAnsi="Arial" w:cs="Arial"/>
          <w:sz w:val="22"/>
          <w:szCs w:val="22"/>
        </w:rPr>
        <w:t>.</w:t>
      </w:r>
      <w:r w:rsidR="00F64A19" w:rsidRPr="00C729BD">
        <w:rPr>
          <w:rFonts w:ascii="Arial" w:hAnsi="Arial" w:cs="Arial"/>
          <w:sz w:val="22"/>
          <w:szCs w:val="22"/>
        </w:rPr>
        <w:t xml:space="preserve"> </w:t>
      </w:r>
      <w:r w:rsidR="00291F44" w:rsidRPr="00C729BD">
        <w:rPr>
          <w:rFonts w:ascii="Arial" w:hAnsi="Arial" w:cs="Arial"/>
          <w:sz w:val="22"/>
          <w:szCs w:val="22"/>
        </w:rPr>
        <w:t>Three</w:t>
      </w:r>
      <w:r w:rsidR="00A12D8B" w:rsidRPr="00C729BD">
        <w:rPr>
          <w:rFonts w:ascii="Arial" w:hAnsi="Arial" w:cs="Arial"/>
          <w:sz w:val="22"/>
          <w:szCs w:val="22"/>
        </w:rPr>
        <w:t xml:space="preserve"> items were removed from the scale</w:t>
      </w:r>
      <w:r w:rsidR="00EF1745" w:rsidRPr="00C729BD">
        <w:rPr>
          <w:rFonts w:ascii="Arial" w:hAnsi="Arial" w:cs="Arial"/>
          <w:sz w:val="22"/>
          <w:szCs w:val="22"/>
        </w:rPr>
        <w:t xml:space="preserve"> </w:t>
      </w:r>
      <w:r w:rsidR="008D31A7" w:rsidRPr="00C729BD">
        <w:rPr>
          <w:rFonts w:ascii="Arial" w:hAnsi="Arial" w:cs="Arial"/>
          <w:sz w:val="22"/>
          <w:szCs w:val="22"/>
        </w:rPr>
        <w:t>as participants in the pilot study perceived them</w:t>
      </w:r>
      <w:r w:rsidR="00291F44" w:rsidRPr="00C729BD">
        <w:rPr>
          <w:rFonts w:ascii="Arial" w:hAnsi="Arial" w:cs="Arial"/>
          <w:sz w:val="22"/>
          <w:szCs w:val="22"/>
        </w:rPr>
        <w:t xml:space="preserve"> </w:t>
      </w:r>
      <w:r w:rsidR="008D31A7" w:rsidRPr="00C729BD">
        <w:rPr>
          <w:rFonts w:ascii="Arial" w:hAnsi="Arial" w:cs="Arial"/>
          <w:sz w:val="22"/>
          <w:szCs w:val="22"/>
        </w:rPr>
        <w:t xml:space="preserve">to </w:t>
      </w:r>
      <w:r w:rsidR="00EF1745" w:rsidRPr="00C729BD">
        <w:rPr>
          <w:rFonts w:ascii="Arial" w:hAnsi="Arial" w:cs="Arial"/>
          <w:sz w:val="22"/>
          <w:szCs w:val="22"/>
        </w:rPr>
        <w:t xml:space="preserve">pertain to natural </w:t>
      </w:r>
      <w:r w:rsidR="008D31A7" w:rsidRPr="00C729BD">
        <w:rPr>
          <w:rFonts w:ascii="Arial" w:hAnsi="Arial" w:cs="Arial"/>
          <w:sz w:val="22"/>
          <w:szCs w:val="22"/>
        </w:rPr>
        <w:t xml:space="preserve">or wild </w:t>
      </w:r>
      <w:r w:rsidR="00EF1745" w:rsidRPr="00C729BD">
        <w:rPr>
          <w:rFonts w:ascii="Arial" w:hAnsi="Arial" w:cs="Arial"/>
          <w:sz w:val="22"/>
          <w:szCs w:val="22"/>
        </w:rPr>
        <w:t xml:space="preserve">environment qualities </w:t>
      </w:r>
      <w:r w:rsidR="008D31A7" w:rsidRPr="00C729BD">
        <w:rPr>
          <w:rFonts w:ascii="Arial" w:hAnsi="Arial" w:cs="Arial"/>
          <w:sz w:val="22"/>
          <w:szCs w:val="22"/>
        </w:rPr>
        <w:t>only</w:t>
      </w:r>
      <w:r w:rsidR="00C94107">
        <w:rPr>
          <w:rFonts w:ascii="Arial" w:hAnsi="Arial" w:cs="Arial"/>
          <w:sz w:val="22"/>
          <w:szCs w:val="22"/>
        </w:rPr>
        <w:t xml:space="preserve">: </w:t>
      </w:r>
      <w:r w:rsidR="00337050" w:rsidRPr="00C729BD">
        <w:rPr>
          <w:rFonts w:ascii="Arial" w:hAnsi="Arial" w:cs="Arial"/>
          <w:sz w:val="22"/>
          <w:szCs w:val="22"/>
        </w:rPr>
        <w:t>‘</w:t>
      </w:r>
      <w:r w:rsidR="00A12D8B" w:rsidRPr="00C729BD">
        <w:rPr>
          <w:rFonts w:ascii="Arial" w:hAnsi="Arial" w:cs="Arial"/>
          <w:i/>
          <w:iCs/>
          <w:sz w:val="22"/>
          <w:szCs w:val="22"/>
        </w:rPr>
        <w:t>I am thinking about everything and nothing at the same time</w:t>
      </w:r>
      <w:r w:rsidR="00337050" w:rsidRPr="00C729BD">
        <w:rPr>
          <w:rFonts w:ascii="Arial" w:hAnsi="Arial" w:cs="Arial"/>
          <w:i/>
          <w:iCs/>
          <w:sz w:val="22"/>
          <w:szCs w:val="22"/>
        </w:rPr>
        <w:t>’</w:t>
      </w:r>
      <w:r w:rsidR="00A12D8B" w:rsidRPr="00C729BD">
        <w:rPr>
          <w:rFonts w:ascii="Arial" w:hAnsi="Arial" w:cs="Arial"/>
          <w:i/>
          <w:iCs/>
          <w:sz w:val="22"/>
          <w:szCs w:val="22"/>
        </w:rPr>
        <w:t xml:space="preserve">; </w:t>
      </w:r>
      <w:r w:rsidR="00337050" w:rsidRPr="00C729BD">
        <w:rPr>
          <w:rFonts w:ascii="Arial" w:hAnsi="Arial" w:cs="Arial"/>
          <w:i/>
          <w:iCs/>
          <w:sz w:val="22"/>
          <w:szCs w:val="22"/>
        </w:rPr>
        <w:t>‘</w:t>
      </w:r>
      <w:r w:rsidR="00A12D8B" w:rsidRPr="00C729BD">
        <w:rPr>
          <w:rFonts w:ascii="Arial" w:hAnsi="Arial" w:cs="Arial"/>
          <w:i/>
          <w:iCs/>
          <w:sz w:val="22"/>
          <w:szCs w:val="22"/>
        </w:rPr>
        <w:t>My mind just wanders in infinity</w:t>
      </w:r>
      <w:r w:rsidR="00337050" w:rsidRPr="00C729BD">
        <w:rPr>
          <w:rFonts w:ascii="Arial" w:hAnsi="Arial" w:cs="Arial"/>
          <w:i/>
          <w:iCs/>
          <w:sz w:val="22"/>
          <w:szCs w:val="22"/>
        </w:rPr>
        <w:t>’</w:t>
      </w:r>
      <w:r w:rsidR="00A12D8B" w:rsidRPr="00C729BD">
        <w:rPr>
          <w:rFonts w:ascii="Arial" w:hAnsi="Arial" w:cs="Arial"/>
          <w:i/>
          <w:iCs/>
          <w:sz w:val="22"/>
          <w:szCs w:val="22"/>
        </w:rPr>
        <w:t xml:space="preserve">; </w:t>
      </w:r>
      <w:r w:rsidR="00337050" w:rsidRPr="00C729BD">
        <w:rPr>
          <w:rFonts w:ascii="Arial" w:hAnsi="Arial" w:cs="Arial"/>
          <w:i/>
          <w:iCs/>
          <w:sz w:val="22"/>
          <w:szCs w:val="22"/>
        </w:rPr>
        <w:t>‘</w:t>
      </w:r>
      <w:r w:rsidR="00A12D8B" w:rsidRPr="00C729BD">
        <w:rPr>
          <w:rFonts w:ascii="Arial" w:hAnsi="Arial" w:cs="Arial"/>
          <w:i/>
          <w:iCs/>
          <w:sz w:val="22"/>
          <w:szCs w:val="22"/>
        </w:rPr>
        <w:t>I can imagine myself as part of the larger cyclical process of living</w:t>
      </w:r>
      <w:r w:rsidR="00337050" w:rsidRPr="00C729BD">
        <w:rPr>
          <w:rFonts w:ascii="Arial" w:hAnsi="Arial" w:cs="Arial"/>
          <w:i/>
          <w:iCs/>
          <w:sz w:val="22"/>
          <w:szCs w:val="22"/>
        </w:rPr>
        <w:t>’</w:t>
      </w:r>
      <w:r w:rsidR="00C94107">
        <w:rPr>
          <w:rFonts w:ascii="Arial" w:hAnsi="Arial" w:cs="Arial"/>
          <w:sz w:val="22"/>
          <w:szCs w:val="22"/>
        </w:rPr>
        <w:t>.</w:t>
      </w:r>
      <w:r w:rsidR="00F64A19" w:rsidRPr="00C729BD">
        <w:rPr>
          <w:rFonts w:ascii="Arial" w:hAnsi="Arial" w:cs="Arial"/>
          <w:sz w:val="22"/>
          <w:szCs w:val="22"/>
        </w:rPr>
        <w:t xml:space="preserve"> </w:t>
      </w:r>
      <w:r w:rsidR="00C94107">
        <w:rPr>
          <w:rFonts w:ascii="Arial" w:hAnsi="Arial" w:cs="Arial"/>
          <w:sz w:val="22"/>
          <w:szCs w:val="22"/>
        </w:rPr>
        <w:t>P</w:t>
      </w:r>
      <w:r w:rsidR="0007375B" w:rsidRPr="00C729BD">
        <w:rPr>
          <w:rFonts w:ascii="Arial" w:hAnsi="Arial" w:cs="Arial"/>
          <w:sz w:val="22"/>
          <w:szCs w:val="22"/>
        </w:rPr>
        <w:t xml:space="preserve">articipants </w:t>
      </w:r>
      <w:r w:rsidR="008A7222" w:rsidRPr="00C729BD">
        <w:rPr>
          <w:rFonts w:ascii="Arial" w:hAnsi="Arial" w:cs="Arial"/>
          <w:sz w:val="22"/>
          <w:szCs w:val="22"/>
        </w:rPr>
        <w:t xml:space="preserve">often </w:t>
      </w:r>
      <w:r w:rsidR="0007375B" w:rsidRPr="00C729BD">
        <w:rPr>
          <w:rFonts w:ascii="Arial" w:hAnsi="Arial" w:cs="Arial"/>
          <w:sz w:val="22"/>
          <w:szCs w:val="22"/>
        </w:rPr>
        <w:t xml:space="preserve">found the first two of these statements confusing in the context of a heritage visit where </w:t>
      </w:r>
      <w:r w:rsidR="00EE0111" w:rsidRPr="00C729BD">
        <w:rPr>
          <w:rFonts w:ascii="Arial" w:hAnsi="Arial" w:cs="Arial"/>
          <w:sz w:val="22"/>
          <w:szCs w:val="22"/>
        </w:rPr>
        <w:t xml:space="preserve">explicit </w:t>
      </w:r>
      <w:r w:rsidR="00291F44" w:rsidRPr="00C729BD">
        <w:rPr>
          <w:rFonts w:ascii="Arial" w:hAnsi="Arial" w:cs="Arial"/>
          <w:sz w:val="22"/>
          <w:szCs w:val="22"/>
        </w:rPr>
        <w:t xml:space="preserve">attention </w:t>
      </w:r>
      <w:r w:rsidR="0007375B" w:rsidRPr="00C729BD">
        <w:rPr>
          <w:rFonts w:ascii="Arial" w:hAnsi="Arial" w:cs="Arial"/>
          <w:sz w:val="22"/>
          <w:szCs w:val="22"/>
        </w:rPr>
        <w:t xml:space="preserve">to the past </w:t>
      </w:r>
      <w:r w:rsidR="00291F44" w:rsidRPr="00C729BD">
        <w:rPr>
          <w:rFonts w:ascii="Arial" w:hAnsi="Arial" w:cs="Arial"/>
          <w:sz w:val="22"/>
          <w:szCs w:val="22"/>
        </w:rPr>
        <w:t xml:space="preserve">is </w:t>
      </w:r>
      <w:r w:rsidR="0007375B" w:rsidRPr="00C729BD">
        <w:rPr>
          <w:rFonts w:ascii="Arial" w:hAnsi="Arial" w:cs="Arial"/>
          <w:sz w:val="22"/>
          <w:szCs w:val="22"/>
        </w:rPr>
        <w:t>an</w:t>
      </w:r>
      <w:r w:rsidR="008A7222" w:rsidRPr="00C729BD">
        <w:rPr>
          <w:rFonts w:ascii="Arial" w:hAnsi="Arial" w:cs="Arial"/>
          <w:sz w:val="22"/>
          <w:szCs w:val="22"/>
        </w:rPr>
        <w:t xml:space="preserve"> important aspect of eudaimonic experience</w:t>
      </w:r>
      <w:r w:rsidR="0007375B" w:rsidRPr="00C729BD">
        <w:rPr>
          <w:rFonts w:ascii="Arial" w:hAnsi="Arial" w:cs="Arial"/>
          <w:sz w:val="22"/>
          <w:szCs w:val="22"/>
        </w:rPr>
        <w:t xml:space="preserve"> </w:t>
      </w:r>
      <w:r w:rsidR="00F64A19" w:rsidRPr="00C729BD">
        <w:rPr>
          <w:rFonts w:ascii="Arial" w:hAnsi="Arial" w:cs="Arial"/>
          <w:sz w:val="22"/>
          <w:szCs w:val="22"/>
        </w:rPr>
        <w:t>(Sofaer et al 2021)</w:t>
      </w:r>
      <w:r w:rsidR="00C94107">
        <w:rPr>
          <w:rFonts w:ascii="Arial" w:hAnsi="Arial" w:cs="Arial"/>
          <w:sz w:val="22"/>
          <w:szCs w:val="22"/>
        </w:rPr>
        <w:t xml:space="preserve"> whilst t</w:t>
      </w:r>
      <w:r w:rsidR="00F64A19" w:rsidRPr="00C729BD">
        <w:rPr>
          <w:rFonts w:ascii="Arial" w:hAnsi="Arial" w:cs="Arial"/>
          <w:sz w:val="22"/>
          <w:szCs w:val="22"/>
        </w:rPr>
        <w:t xml:space="preserve">he ‘cyclical process of living’ </w:t>
      </w:r>
      <w:r w:rsidR="00337050" w:rsidRPr="00C729BD">
        <w:rPr>
          <w:rFonts w:ascii="Arial" w:hAnsi="Arial" w:cs="Arial"/>
          <w:sz w:val="22"/>
          <w:szCs w:val="22"/>
        </w:rPr>
        <w:t>was considered</w:t>
      </w:r>
      <w:r w:rsidR="00F64A19" w:rsidRPr="00C729BD">
        <w:rPr>
          <w:rFonts w:ascii="Arial" w:hAnsi="Arial" w:cs="Arial"/>
          <w:sz w:val="22"/>
          <w:szCs w:val="22"/>
        </w:rPr>
        <w:t xml:space="preserve"> more appropriate to cycles of nature than the </w:t>
      </w:r>
      <w:r w:rsidR="00337050" w:rsidRPr="00C729BD">
        <w:rPr>
          <w:rFonts w:ascii="Arial" w:hAnsi="Arial" w:cs="Arial"/>
          <w:sz w:val="22"/>
          <w:szCs w:val="22"/>
        </w:rPr>
        <w:t xml:space="preserve">evolving </w:t>
      </w:r>
      <w:r w:rsidR="00F64A19" w:rsidRPr="00C729BD">
        <w:rPr>
          <w:rFonts w:ascii="Arial" w:hAnsi="Arial" w:cs="Arial"/>
          <w:sz w:val="22"/>
          <w:szCs w:val="22"/>
        </w:rPr>
        <w:t>character of historical narrative.</w:t>
      </w:r>
      <w:r w:rsidR="00A12D8B" w:rsidRPr="00C729BD">
        <w:rPr>
          <w:rFonts w:ascii="Arial" w:hAnsi="Arial" w:cs="Arial"/>
          <w:sz w:val="22"/>
          <w:szCs w:val="22"/>
        </w:rPr>
        <w:t xml:space="preserve"> </w:t>
      </w:r>
      <w:r w:rsidR="00F64A19" w:rsidRPr="00C729BD">
        <w:rPr>
          <w:rFonts w:ascii="Arial" w:hAnsi="Arial" w:cs="Arial"/>
          <w:sz w:val="22"/>
          <w:szCs w:val="22"/>
        </w:rPr>
        <w:t>An additional item (‘I can heal’), was added to our</w:t>
      </w:r>
      <w:r w:rsidR="005D25E1" w:rsidRPr="00C729BD">
        <w:rPr>
          <w:rFonts w:ascii="Arial" w:hAnsi="Arial" w:cs="Arial"/>
          <w:sz w:val="22"/>
          <w:szCs w:val="22"/>
        </w:rPr>
        <w:t xml:space="preserve"> </w:t>
      </w:r>
      <w:r w:rsidR="00F64A19" w:rsidRPr="00C729BD">
        <w:rPr>
          <w:rFonts w:ascii="Arial" w:hAnsi="Arial" w:cs="Arial"/>
          <w:sz w:val="22"/>
          <w:szCs w:val="22"/>
        </w:rPr>
        <w:t>scale to reflect previous studies looking at healing properties of heritage sites</w:t>
      </w:r>
      <w:r w:rsidR="000C0EF9" w:rsidRPr="00C729BD">
        <w:rPr>
          <w:rFonts w:ascii="Arial" w:hAnsi="Arial" w:cs="Arial"/>
          <w:sz w:val="22"/>
          <w:szCs w:val="22"/>
        </w:rPr>
        <w:t xml:space="preserve">, </w:t>
      </w:r>
      <w:r w:rsidR="00F64A19" w:rsidRPr="00C729BD">
        <w:rPr>
          <w:rFonts w:ascii="Arial" w:hAnsi="Arial" w:cs="Arial"/>
          <w:sz w:val="22"/>
          <w:szCs w:val="22"/>
        </w:rPr>
        <w:t>including visitors’ belief in the therapeutic power of prehistoric places (</w:t>
      </w:r>
      <w:r w:rsidR="000C0EF9" w:rsidRPr="00C729BD">
        <w:rPr>
          <w:rFonts w:ascii="Arial" w:hAnsi="Arial" w:cs="Arial"/>
          <w:sz w:val="22"/>
          <w:szCs w:val="22"/>
        </w:rPr>
        <w:t>Gessler 1992; Darvill et al 2019; Heaslip et al 2020</w:t>
      </w:r>
      <w:r w:rsidR="00F64A19" w:rsidRPr="00C729BD">
        <w:rPr>
          <w:rFonts w:ascii="Arial" w:hAnsi="Arial" w:cs="Arial"/>
          <w:sz w:val="22"/>
          <w:szCs w:val="22"/>
        </w:rPr>
        <w:t xml:space="preserve">). </w:t>
      </w:r>
      <w:r w:rsidR="0080295F">
        <w:rPr>
          <w:rFonts w:ascii="Arial" w:hAnsi="Arial" w:cs="Arial"/>
          <w:sz w:val="22"/>
          <w:szCs w:val="22"/>
        </w:rPr>
        <w:t>F</w:t>
      </w:r>
      <w:r w:rsidR="00F64A19" w:rsidRPr="00C729BD">
        <w:rPr>
          <w:rFonts w:ascii="Arial" w:hAnsi="Arial" w:cs="Arial"/>
          <w:sz w:val="22"/>
          <w:szCs w:val="22"/>
        </w:rPr>
        <w:t xml:space="preserve">urther additions to the scale were also made to account for </w:t>
      </w:r>
      <w:r w:rsidR="00DE6A34" w:rsidRPr="00C729BD">
        <w:rPr>
          <w:rFonts w:ascii="Arial" w:hAnsi="Arial" w:cs="Arial"/>
          <w:sz w:val="22"/>
          <w:szCs w:val="22"/>
        </w:rPr>
        <w:t>recent work suggest</w:t>
      </w:r>
      <w:r w:rsidR="00DE6A34">
        <w:rPr>
          <w:rFonts w:ascii="Arial" w:hAnsi="Arial" w:cs="Arial"/>
          <w:sz w:val="22"/>
          <w:szCs w:val="22"/>
        </w:rPr>
        <w:t>ing</w:t>
      </w:r>
      <w:r w:rsidR="00DE6A34" w:rsidRPr="00C729BD">
        <w:rPr>
          <w:rFonts w:ascii="Arial" w:hAnsi="Arial" w:cs="Arial"/>
          <w:sz w:val="22"/>
          <w:szCs w:val="22"/>
        </w:rPr>
        <w:t xml:space="preserve"> that heritage offers a special quality of contemplation </w:t>
      </w:r>
      <w:r w:rsidR="008509CF">
        <w:rPr>
          <w:rFonts w:ascii="Arial" w:hAnsi="Arial" w:cs="Arial"/>
          <w:sz w:val="22"/>
          <w:szCs w:val="22"/>
        </w:rPr>
        <w:t xml:space="preserve">and connection to the past </w:t>
      </w:r>
      <w:r w:rsidR="00DE6A34" w:rsidRPr="00C729BD">
        <w:rPr>
          <w:rFonts w:ascii="Arial" w:hAnsi="Arial" w:cs="Arial"/>
          <w:sz w:val="22"/>
          <w:szCs w:val="22"/>
        </w:rPr>
        <w:t>that can promote feelings of ontological security fundamental to wellbeing (Grenville 2007, Nolan 2019</w:t>
      </w:r>
      <w:r w:rsidR="002B1068">
        <w:rPr>
          <w:rFonts w:ascii="Arial" w:hAnsi="Arial" w:cs="Arial"/>
          <w:sz w:val="22"/>
          <w:szCs w:val="22"/>
        </w:rPr>
        <w:t>, Sofaer et al 2021</w:t>
      </w:r>
      <w:r w:rsidR="00DE6A34" w:rsidRPr="00C729BD">
        <w:rPr>
          <w:rFonts w:ascii="Arial" w:hAnsi="Arial" w:cs="Arial"/>
          <w:sz w:val="22"/>
          <w:szCs w:val="22"/>
        </w:rPr>
        <w:t>)</w:t>
      </w:r>
      <w:r w:rsidR="00DE6A34">
        <w:rPr>
          <w:rFonts w:ascii="Arial" w:hAnsi="Arial" w:cs="Arial"/>
          <w:sz w:val="22"/>
          <w:szCs w:val="22"/>
        </w:rPr>
        <w:t xml:space="preserve"> and</w:t>
      </w:r>
      <w:r w:rsidR="00522AD7">
        <w:rPr>
          <w:rFonts w:ascii="Arial" w:hAnsi="Arial" w:cs="Arial"/>
          <w:sz w:val="22"/>
          <w:szCs w:val="22"/>
        </w:rPr>
        <w:t>,</w:t>
      </w:r>
      <w:r w:rsidR="00DE6A34">
        <w:rPr>
          <w:rFonts w:ascii="Arial" w:hAnsi="Arial" w:cs="Arial"/>
          <w:sz w:val="22"/>
          <w:szCs w:val="22"/>
        </w:rPr>
        <w:t xml:space="preserve"> </w:t>
      </w:r>
      <w:r w:rsidR="0080295F">
        <w:rPr>
          <w:rFonts w:ascii="Arial" w:hAnsi="Arial" w:cs="Arial"/>
          <w:sz w:val="22"/>
          <w:szCs w:val="22"/>
        </w:rPr>
        <w:t>a</w:t>
      </w:r>
      <w:r w:rsidR="0080295F" w:rsidRPr="00C37E19">
        <w:rPr>
          <w:rFonts w:ascii="Arial" w:hAnsi="Arial" w:cs="Arial"/>
          <w:sz w:val="22"/>
          <w:szCs w:val="22"/>
        </w:rPr>
        <w:t>s a result of pilot work and on-site testing of the instrument,</w:t>
      </w:r>
      <w:r w:rsidR="0080295F" w:rsidRPr="0080295F">
        <w:rPr>
          <w:rFonts w:ascii="Arial" w:hAnsi="Arial" w:cs="Arial"/>
          <w:sz w:val="22"/>
          <w:szCs w:val="22"/>
        </w:rPr>
        <w:t xml:space="preserve"> </w:t>
      </w:r>
      <w:r w:rsidR="0080295F" w:rsidRPr="00A94670">
        <w:rPr>
          <w:rFonts w:ascii="Arial" w:hAnsi="Arial" w:cs="Arial"/>
          <w:sz w:val="22"/>
          <w:szCs w:val="22"/>
        </w:rPr>
        <w:t>to capture aspects of self-esteem and resilience</w:t>
      </w:r>
      <w:r w:rsidR="00522AD7">
        <w:rPr>
          <w:rFonts w:ascii="Arial" w:hAnsi="Arial" w:cs="Arial"/>
          <w:sz w:val="22"/>
          <w:szCs w:val="22"/>
        </w:rPr>
        <w:t>.</w:t>
      </w:r>
      <w:r w:rsidR="0080295F" w:rsidRPr="00C37E19">
        <w:rPr>
          <w:rFonts w:ascii="Arial" w:hAnsi="Arial" w:cs="Arial"/>
          <w:sz w:val="22"/>
          <w:szCs w:val="22"/>
        </w:rPr>
        <w:t xml:space="preserve"> </w:t>
      </w:r>
      <w:r w:rsidR="00D1169B">
        <w:rPr>
          <w:rFonts w:ascii="Arial" w:hAnsi="Arial" w:cs="Arial"/>
          <w:sz w:val="22"/>
          <w:szCs w:val="22"/>
        </w:rPr>
        <w:t xml:space="preserve">These </w:t>
      </w:r>
      <w:r w:rsidR="00D1169B">
        <w:rPr>
          <w:rFonts w:ascii="Arial" w:hAnsi="Arial" w:cs="Arial"/>
          <w:i/>
          <w:iCs/>
          <w:sz w:val="22"/>
          <w:szCs w:val="22"/>
        </w:rPr>
        <w:t>a</w:t>
      </w:r>
      <w:r w:rsidR="008509CF">
        <w:rPr>
          <w:rFonts w:ascii="Arial" w:hAnsi="Arial" w:cs="Arial"/>
          <w:i/>
          <w:iCs/>
          <w:sz w:val="22"/>
          <w:szCs w:val="22"/>
        </w:rPr>
        <w:t xml:space="preserve">dditions include </w:t>
      </w:r>
      <w:r w:rsidR="00F64A19" w:rsidRPr="00A94670">
        <w:rPr>
          <w:rFonts w:ascii="Arial" w:hAnsi="Arial" w:cs="Arial"/>
          <w:i/>
          <w:iCs/>
          <w:sz w:val="22"/>
          <w:szCs w:val="22"/>
        </w:rPr>
        <w:t>‘I have a sense of security and the familiar’</w:t>
      </w:r>
      <w:r w:rsidR="00D1169B">
        <w:rPr>
          <w:rFonts w:ascii="Arial" w:hAnsi="Arial" w:cs="Arial"/>
          <w:i/>
          <w:iCs/>
          <w:sz w:val="22"/>
          <w:szCs w:val="22"/>
        </w:rPr>
        <w:t>,</w:t>
      </w:r>
      <w:r w:rsidR="00F64A19" w:rsidRPr="00A94670">
        <w:rPr>
          <w:rFonts w:ascii="Arial" w:hAnsi="Arial" w:cs="Arial"/>
          <w:i/>
          <w:iCs/>
          <w:sz w:val="22"/>
          <w:szCs w:val="22"/>
        </w:rPr>
        <w:t xml:space="preserve"> ‘Being here gives purpose to my day’</w:t>
      </w:r>
      <w:r w:rsidR="00D1169B">
        <w:rPr>
          <w:rFonts w:ascii="Arial" w:hAnsi="Arial" w:cs="Arial"/>
          <w:sz w:val="22"/>
          <w:szCs w:val="22"/>
        </w:rPr>
        <w:t xml:space="preserve">, </w:t>
      </w:r>
      <w:r w:rsidR="00F64A19" w:rsidRPr="00A94670">
        <w:rPr>
          <w:rFonts w:ascii="Arial" w:hAnsi="Arial" w:cs="Arial"/>
          <w:i/>
          <w:iCs/>
          <w:sz w:val="22"/>
          <w:szCs w:val="22"/>
        </w:rPr>
        <w:t>‘I feel good about myself’</w:t>
      </w:r>
      <w:r w:rsidR="001D7F38" w:rsidRPr="00A94670">
        <w:rPr>
          <w:rFonts w:ascii="Arial" w:hAnsi="Arial" w:cs="Arial"/>
          <w:sz w:val="22"/>
          <w:szCs w:val="22"/>
        </w:rPr>
        <w:t>, ‘</w:t>
      </w:r>
      <w:r w:rsidR="006A725E" w:rsidRPr="00A94670">
        <w:rPr>
          <w:rFonts w:ascii="Arial" w:hAnsi="Arial" w:cs="Arial"/>
          <w:i/>
          <w:iCs/>
          <w:sz w:val="22"/>
          <w:szCs w:val="22"/>
        </w:rPr>
        <w:t>I</w:t>
      </w:r>
      <w:r w:rsidR="001D7F38" w:rsidRPr="00A94670">
        <w:rPr>
          <w:rFonts w:ascii="Arial" w:hAnsi="Arial" w:cs="Arial"/>
          <w:i/>
          <w:iCs/>
          <w:sz w:val="22"/>
          <w:szCs w:val="22"/>
        </w:rPr>
        <w:t xml:space="preserve"> feel better able to deal with life’s difficulties’</w:t>
      </w:r>
      <w:r w:rsidR="00F64A19" w:rsidRPr="00A94670">
        <w:rPr>
          <w:rFonts w:ascii="Arial" w:hAnsi="Arial" w:cs="Arial"/>
          <w:sz w:val="22"/>
          <w:szCs w:val="22"/>
        </w:rPr>
        <w:t xml:space="preserve">. </w:t>
      </w:r>
      <w:r w:rsidR="002C7322" w:rsidRPr="00A94670">
        <w:rPr>
          <w:rFonts w:ascii="Arial" w:hAnsi="Arial" w:cs="Arial"/>
          <w:sz w:val="22"/>
          <w:szCs w:val="22"/>
        </w:rPr>
        <w:t>Finally, a</w:t>
      </w:r>
      <w:r w:rsidR="00F64A19" w:rsidRPr="00A94670">
        <w:rPr>
          <w:rFonts w:ascii="Arial" w:hAnsi="Arial" w:cs="Arial"/>
          <w:sz w:val="22"/>
          <w:szCs w:val="22"/>
        </w:rPr>
        <w:t>lthough</w:t>
      </w:r>
      <w:r w:rsidR="002C7322" w:rsidRPr="00A94670">
        <w:rPr>
          <w:rFonts w:ascii="Arial" w:hAnsi="Arial" w:cs="Arial"/>
          <w:sz w:val="22"/>
          <w:szCs w:val="22"/>
        </w:rPr>
        <w:t xml:space="preserve"> not an effect of the visit (nor a quality of place)</w:t>
      </w:r>
      <w:r w:rsidR="00F64A19" w:rsidRPr="00A94670">
        <w:rPr>
          <w:rFonts w:ascii="Arial" w:hAnsi="Arial" w:cs="Arial"/>
          <w:sz w:val="22"/>
          <w:szCs w:val="22"/>
        </w:rPr>
        <w:t xml:space="preserve"> ‘I can exercise’ was added to the questionnaire in order to acknowledge </w:t>
      </w:r>
      <w:r w:rsidR="002C7322" w:rsidRPr="00A94670">
        <w:rPr>
          <w:rFonts w:ascii="Arial" w:hAnsi="Arial" w:cs="Arial"/>
          <w:sz w:val="22"/>
          <w:szCs w:val="22"/>
        </w:rPr>
        <w:t>mechanisms</w:t>
      </w:r>
      <w:r w:rsidR="00F64A19" w:rsidRPr="00A94670">
        <w:rPr>
          <w:rFonts w:ascii="Arial" w:hAnsi="Arial" w:cs="Arial"/>
          <w:sz w:val="22"/>
          <w:szCs w:val="22"/>
        </w:rPr>
        <w:t xml:space="preserve"> lead</w:t>
      </w:r>
      <w:r w:rsidR="002C7322" w:rsidRPr="00A94670">
        <w:rPr>
          <w:rFonts w:ascii="Arial" w:hAnsi="Arial" w:cs="Arial"/>
          <w:sz w:val="22"/>
          <w:szCs w:val="22"/>
        </w:rPr>
        <w:t>ing</w:t>
      </w:r>
      <w:r w:rsidR="00F64A19" w:rsidRPr="00A94670">
        <w:rPr>
          <w:rFonts w:ascii="Arial" w:hAnsi="Arial" w:cs="Arial"/>
          <w:sz w:val="22"/>
          <w:szCs w:val="22"/>
        </w:rPr>
        <w:t xml:space="preserve"> to </w:t>
      </w:r>
      <w:r w:rsidR="002C7322" w:rsidRPr="00A94670">
        <w:rPr>
          <w:rFonts w:ascii="Arial" w:hAnsi="Arial" w:cs="Arial"/>
          <w:sz w:val="22"/>
          <w:szCs w:val="22"/>
        </w:rPr>
        <w:t xml:space="preserve">health </w:t>
      </w:r>
      <w:r w:rsidR="00F64A19" w:rsidRPr="00A94670">
        <w:rPr>
          <w:rFonts w:ascii="Arial" w:hAnsi="Arial" w:cs="Arial"/>
          <w:sz w:val="22"/>
          <w:szCs w:val="22"/>
        </w:rPr>
        <w:t>benefit</w:t>
      </w:r>
      <w:r w:rsidR="002C7322" w:rsidRPr="00A94670">
        <w:rPr>
          <w:rFonts w:ascii="Arial" w:hAnsi="Arial" w:cs="Arial"/>
          <w:sz w:val="22"/>
          <w:szCs w:val="22"/>
        </w:rPr>
        <w:t>s</w:t>
      </w:r>
      <w:r w:rsidR="0049795A">
        <w:rPr>
          <w:rFonts w:ascii="Arial" w:hAnsi="Arial" w:cs="Arial"/>
          <w:sz w:val="22"/>
          <w:szCs w:val="22"/>
        </w:rPr>
        <w:t xml:space="preserve"> identified in studies of the </w:t>
      </w:r>
      <w:r w:rsidR="0049795A" w:rsidRPr="00C37E19">
        <w:rPr>
          <w:rFonts w:ascii="Arial" w:hAnsi="Arial" w:cs="Arial"/>
          <w:sz w:val="22"/>
          <w:szCs w:val="22"/>
        </w:rPr>
        <w:t>wellbeing effect</w:t>
      </w:r>
      <w:r w:rsidR="0049795A">
        <w:rPr>
          <w:rFonts w:ascii="Arial" w:hAnsi="Arial" w:cs="Arial"/>
          <w:sz w:val="22"/>
          <w:szCs w:val="22"/>
        </w:rPr>
        <w:t>s</w:t>
      </w:r>
      <w:r w:rsidR="0049795A" w:rsidRPr="00C37E19">
        <w:rPr>
          <w:rFonts w:ascii="Arial" w:hAnsi="Arial" w:cs="Arial"/>
          <w:sz w:val="22"/>
          <w:szCs w:val="22"/>
        </w:rPr>
        <w:t xml:space="preserve"> </w:t>
      </w:r>
      <w:r w:rsidR="0049795A">
        <w:rPr>
          <w:rFonts w:ascii="Arial" w:hAnsi="Arial" w:cs="Arial"/>
          <w:sz w:val="22"/>
          <w:szCs w:val="22"/>
        </w:rPr>
        <w:t xml:space="preserve">of </w:t>
      </w:r>
      <w:r w:rsidR="0049795A" w:rsidRPr="00C37E19">
        <w:rPr>
          <w:rFonts w:ascii="Arial" w:hAnsi="Arial" w:cs="Arial"/>
          <w:sz w:val="22"/>
          <w:szCs w:val="22"/>
        </w:rPr>
        <w:t>green space</w:t>
      </w:r>
      <w:r w:rsidR="0049795A">
        <w:rPr>
          <w:rFonts w:ascii="Arial" w:hAnsi="Arial" w:cs="Arial"/>
          <w:sz w:val="22"/>
          <w:szCs w:val="22"/>
        </w:rPr>
        <w:t xml:space="preserve">s (e.g. </w:t>
      </w:r>
      <w:r w:rsidR="0049795A" w:rsidRPr="00C729BD">
        <w:rPr>
          <w:rFonts w:ascii="Arial" w:hAnsi="Arial" w:cs="Arial"/>
          <w:sz w:val="22"/>
          <w:szCs w:val="22"/>
        </w:rPr>
        <w:t>Rogerson et al 2020, Barton et al</w:t>
      </w:r>
      <w:r w:rsidR="0049795A">
        <w:rPr>
          <w:rFonts w:ascii="Arial" w:hAnsi="Arial" w:cs="Arial"/>
          <w:sz w:val="22"/>
          <w:szCs w:val="22"/>
        </w:rPr>
        <w:t xml:space="preserve"> 2009)</w:t>
      </w:r>
      <w:r w:rsidR="00F64A19" w:rsidRPr="00A94670">
        <w:rPr>
          <w:rFonts w:ascii="Arial" w:hAnsi="Arial" w:cs="Arial"/>
          <w:sz w:val="22"/>
          <w:szCs w:val="22"/>
        </w:rPr>
        <w:t>.</w:t>
      </w:r>
      <w:r w:rsidR="00E77CA9" w:rsidRPr="00A94670">
        <w:rPr>
          <w:rFonts w:ascii="Arial" w:hAnsi="Arial" w:cs="Arial"/>
          <w:sz w:val="22"/>
          <w:szCs w:val="22"/>
        </w:rPr>
        <w:t xml:space="preserve"> </w:t>
      </w:r>
    </w:p>
    <w:p w14:paraId="52F92D0D" w14:textId="77777777" w:rsidR="007A7B98" w:rsidRPr="00A94670" w:rsidRDefault="007A7B98" w:rsidP="00674D73">
      <w:pPr>
        <w:jc w:val="both"/>
        <w:rPr>
          <w:rFonts w:ascii="Arial" w:hAnsi="Arial" w:cs="Arial"/>
          <w:sz w:val="22"/>
          <w:szCs w:val="22"/>
        </w:rPr>
      </w:pPr>
    </w:p>
    <w:p w14:paraId="55809960" w14:textId="54CCA80F" w:rsidR="00A1712A" w:rsidRPr="00C729BD" w:rsidRDefault="007358CA">
      <w:pPr>
        <w:jc w:val="both"/>
        <w:rPr>
          <w:rFonts w:ascii="Arial" w:hAnsi="Arial" w:cs="Arial"/>
          <w:color w:val="000000" w:themeColor="text1"/>
          <w:sz w:val="22"/>
          <w:szCs w:val="22"/>
        </w:rPr>
      </w:pPr>
      <w:r w:rsidRPr="00F078F9">
        <w:rPr>
          <w:rFonts w:ascii="Arial" w:hAnsi="Arial" w:cs="Arial"/>
          <w:sz w:val="22"/>
          <w:szCs w:val="22"/>
        </w:rPr>
        <w:t xml:space="preserve">3. Subjective Wellbeing: </w:t>
      </w:r>
      <w:r w:rsidR="00A1712A" w:rsidRPr="00F078F9">
        <w:rPr>
          <w:rFonts w:ascii="Arial" w:hAnsi="Arial" w:cs="Arial"/>
          <w:sz w:val="22"/>
          <w:szCs w:val="22"/>
        </w:rPr>
        <w:t>Previous research on the wellbeing effects of heritage engagement has followed a variety of approaches to measurement of wellbeing (</w:t>
      </w:r>
      <w:r w:rsidR="00CA63A4">
        <w:rPr>
          <w:rFonts w:ascii="Arial" w:hAnsi="Arial" w:cs="Arial"/>
          <w:sz w:val="22"/>
          <w:szCs w:val="22"/>
        </w:rPr>
        <w:t>e.g.</w:t>
      </w:r>
      <w:r w:rsidR="00A1712A" w:rsidRPr="00F078F9">
        <w:rPr>
          <w:rFonts w:ascii="Arial" w:hAnsi="Arial" w:cs="Arial"/>
          <w:sz w:val="22"/>
          <w:szCs w:val="22"/>
        </w:rPr>
        <w:t xml:space="preserve"> PANAS and MVAS in Sayer 2015</w:t>
      </w:r>
      <w:r w:rsidR="00CA63A4">
        <w:rPr>
          <w:rFonts w:ascii="Arial" w:hAnsi="Arial" w:cs="Arial"/>
          <w:sz w:val="22"/>
          <w:szCs w:val="22"/>
        </w:rPr>
        <w:t>;</w:t>
      </w:r>
      <w:r w:rsidR="00A1712A" w:rsidRPr="00F078F9">
        <w:rPr>
          <w:rFonts w:ascii="Arial" w:hAnsi="Arial" w:cs="Arial"/>
          <w:sz w:val="22"/>
          <w:szCs w:val="22"/>
        </w:rPr>
        <w:t xml:space="preserve"> PGWBI in</w:t>
      </w:r>
      <w:r w:rsidR="00A1712A" w:rsidRPr="00C729BD">
        <w:rPr>
          <w:rFonts w:ascii="Arial" w:hAnsi="Arial" w:cs="Arial"/>
          <w:color w:val="333333"/>
          <w:sz w:val="22"/>
          <w:szCs w:val="22"/>
          <w:shd w:val="clear" w:color="auto" w:fill="FCFCFC"/>
        </w:rPr>
        <w:t xml:space="preserve"> </w:t>
      </w:r>
      <w:r w:rsidR="00A1712A" w:rsidRPr="00F078F9">
        <w:rPr>
          <w:rFonts w:ascii="Arial" w:hAnsi="Arial" w:cs="Arial"/>
          <w:sz w:val="22"/>
          <w:szCs w:val="22"/>
        </w:rPr>
        <w:t xml:space="preserve">Grossi et al 2019; WEMWBS in </w:t>
      </w:r>
      <w:r w:rsidR="00A1712A" w:rsidRPr="00F078F9">
        <w:rPr>
          <w:rFonts w:ascii="Arial" w:hAnsi="Arial" w:cs="Arial"/>
          <w:sz w:val="22"/>
          <w:szCs w:val="22"/>
          <w:shd w:val="clear" w:color="auto" w:fill="FFFFFF"/>
        </w:rPr>
        <w:t>Darvill et al 2019</w:t>
      </w:r>
      <w:r w:rsidR="00CA63A4">
        <w:rPr>
          <w:rFonts w:ascii="Arial" w:hAnsi="Arial" w:cs="Arial"/>
          <w:sz w:val="22"/>
          <w:szCs w:val="22"/>
          <w:shd w:val="clear" w:color="auto" w:fill="FFFFFF"/>
        </w:rPr>
        <w:t xml:space="preserve"> and</w:t>
      </w:r>
      <w:r w:rsidR="00A1712A" w:rsidRPr="00F078F9">
        <w:rPr>
          <w:rFonts w:ascii="Arial" w:hAnsi="Arial" w:cs="Arial"/>
          <w:sz w:val="22"/>
          <w:szCs w:val="22"/>
          <w:shd w:val="clear" w:color="auto" w:fill="FFFFFF"/>
        </w:rPr>
        <w:t xml:space="preserve"> Heaslip et al 2020; multiple metrics in Ander et al 2013</w:t>
      </w:r>
      <w:r w:rsidR="001E5468" w:rsidRPr="00F078F9">
        <w:rPr>
          <w:rFonts w:ascii="Arial" w:hAnsi="Arial" w:cs="Arial"/>
          <w:sz w:val="22"/>
          <w:szCs w:val="22"/>
          <w:shd w:val="clear" w:color="auto" w:fill="FFFFFF"/>
        </w:rPr>
        <w:t>;</w:t>
      </w:r>
      <w:r w:rsidR="00CA63A4">
        <w:rPr>
          <w:rFonts w:ascii="Arial" w:hAnsi="Arial" w:cs="Arial"/>
          <w:sz w:val="22"/>
          <w:szCs w:val="22"/>
          <w:shd w:val="clear" w:color="auto" w:fill="FFFFFF"/>
        </w:rPr>
        <w:t xml:space="preserve"> see</w:t>
      </w:r>
      <w:r w:rsidR="001E5468" w:rsidRPr="00F078F9">
        <w:rPr>
          <w:rFonts w:ascii="Arial" w:hAnsi="Arial" w:cs="Arial"/>
          <w:sz w:val="22"/>
          <w:szCs w:val="22"/>
          <w:shd w:val="clear" w:color="auto" w:fill="FFFFFF"/>
        </w:rPr>
        <w:t xml:space="preserve"> </w:t>
      </w:r>
      <w:r w:rsidR="00A1712A" w:rsidRPr="00F078F9">
        <w:rPr>
          <w:rFonts w:ascii="Arial" w:hAnsi="Arial" w:cs="Arial"/>
          <w:sz w:val="22"/>
          <w:szCs w:val="22"/>
        </w:rPr>
        <w:t xml:space="preserve">Baxter and Burnell 2022 for wider discussion). </w:t>
      </w:r>
      <w:r w:rsidR="00CA63A4">
        <w:rPr>
          <w:rFonts w:ascii="Arial" w:hAnsi="Arial" w:cs="Arial"/>
          <w:sz w:val="22"/>
          <w:szCs w:val="22"/>
        </w:rPr>
        <w:t>This</w:t>
      </w:r>
      <w:r w:rsidR="00A1712A" w:rsidRPr="00F078F9">
        <w:rPr>
          <w:rFonts w:ascii="Arial" w:hAnsi="Arial" w:cs="Arial"/>
          <w:sz w:val="22"/>
          <w:szCs w:val="22"/>
        </w:rPr>
        <w:t xml:space="preserve"> </w:t>
      </w:r>
      <w:r w:rsidR="001E5468" w:rsidRPr="00F078F9">
        <w:rPr>
          <w:rFonts w:ascii="Arial" w:hAnsi="Arial" w:cs="Arial"/>
          <w:sz w:val="22"/>
          <w:szCs w:val="22"/>
        </w:rPr>
        <w:t>frequently</w:t>
      </w:r>
      <w:r w:rsidR="00A1712A" w:rsidRPr="00F078F9">
        <w:rPr>
          <w:rFonts w:ascii="Arial" w:hAnsi="Arial" w:cs="Arial"/>
          <w:sz w:val="22"/>
          <w:szCs w:val="22"/>
        </w:rPr>
        <w:t xml:space="preserve"> differs from measurement of subjective wellbeing and anxiety in epidemiological and medical literature </w:t>
      </w:r>
      <w:r w:rsidR="00F078F9" w:rsidRPr="00F078F9">
        <w:rPr>
          <w:rFonts w:ascii="Arial" w:hAnsi="Arial" w:cs="Arial"/>
          <w:sz w:val="22"/>
          <w:szCs w:val="22"/>
        </w:rPr>
        <w:t xml:space="preserve">which </w:t>
      </w:r>
      <w:r w:rsidR="00A1712A" w:rsidRPr="00F078F9">
        <w:rPr>
          <w:rFonts w:ascii="Arial" w:hAnsi="Arial" w:cs="Arial"/>
          <w:sz w:val="22"/>
          <w:szCs w:val="22"/>
        </w:rPr>
        <w:t>typically us</w:t>
      </w:r>
      <w:r w:rsidR="00F078F9" w:rsidRPr="00F078F9">
        <w:rPr>
          <w:rFonts w:ascii="Arial" w:hAnsi="Arial" w:cs="Arial"/>
          <w:sz w:val="22"/>
          <w:szCs w:val="22"/>
        </w:rPr>
        <w:t>es</w:t>
      </w:r>
      <w:r w:rsidR="00A1712A" w:rsidRPr="00F078F9">
        <w:rPr>
          <w:rFonts w:ascii="Arial" w:hAnsi="Arial" w:cs="Arial"/>
          <w:sz w:val="22"/>
          <w:szCs w:val="22"/>
        </w:rPr>
        <w:t xml:space="preserve"> full-length validated scales </w:t>
      </w:r>
      <w:r w:rsidR="00F078F9" w:rsidRPr="00F078F9">
        <w:rPr>
          <w:rFonts w:ascii="Arial" w:hAnsi="Arial" w:cs="Arial"/>
          <w:sz w:val="22"/>
          <w:szCs w:val="22"/>
        </w:rPr>
        <w:t xml:space="preserve">such </w:t>
      </w:r>
      <w:r w:rsidR="00F078F9" w:rsidRPr="00C729BD">
        <w:rPr>
          <w:rFonts w:ascii="Arial" w:hAnsi="Arial" w:cs="Arial"/>
          <w:color w:val="000000" w:themeColor="text1"/>
          <w:sz w:val="22"/>
          <w:szCs w:val="22"/>
        </w:rPr>
        <w:t>as</w:t>
      </w:r>
      <w:r w:rsidR="00A1712A" w:rsidRPr="00C729BD">
        <w:rPr>
          <w:rFonts w:ascii="Arial" w:hAnsi="Arial" w:cs="Arial"/>
          <w:color w:val="000000" w:themeColor="text1"/>
          <w:sz w:val="22"/>
          <w:szCs w:val="22"/>
        </w:rPr>
        <w:t xml:space="preserve"> WEMWBS, GHQ or GAD-7 ). We opted not to follow these approaches as they are more usefully applied to assess the effects of repeated interventions rather than singular visit experiences (Ander et al 2013), may be considered intrusive by visitors in the context of a heritage visit</w:t>
      </w:r>
      <w:r w:rsidR="00F078F9" w:rsidRPr="00C729BD">
        <w:rPr>
          <w:rFonts w:ascii="Arial" w:hAnsi="Arial" w:cs="Arial"/>
          <w:color w:val="000000" w:themeColor="text1"/>
          <w:sz w:val="22"/>
          <w:szCs w:val="22"/>
        </w:rPr>
        <w:t>,</w:t>
      </w:r>
      <w:r w:rsidR="00A1712A" w:rsidRPr="00C729BD">
        <w:rPr>
          <w:rFonts w:ascii="Arial" w:hAnsi="Arial" w:cs="Arial"/>
          <w:color w:val="000000" w:themeColor="text1"/>
          <w:sz w:val="22"/>
          <w:szCs w:val="22"/>
        </w:rPr>
        <w:t xml:space="preserve"> and </w:t>
      </w:r>
      <w:r w:rsidR="00A1712A" w:rsidRPr="00C729BD">
        <w:rPr>
          <w:rFonts w:ascii="Arial" w:hAnsi="Arial" w:cs="Arial"/>
          <w:color w:val="000000" w:themeColor="text1"/>
          <w:sz w:val="22"/>
          <w:szCs w:val="22"/>
          <w:shd w:val="clear" w:color="auto" w:fill="FFFFFF"/>
        </w:rPr>
        <w:t>are too long to embed in visitor surveys and mixed methods research looking to gather information on a range of aspects of the visitor experience.</w:t>
      </w:r>
      <w:r w:rsidR="00A1712A" w:rsidRPr="00C729BD">
        <w:rPr>
          <w:rFonts w:ascii="Arial" w:hAnsi="Arial" w:cs="Arial"/>
          <w:color w:val="000000" w:themeColor="text1"/>
          <w:sz w:val="22"/>
          <w:szCs w:val="22"/>
        </w:rPr>
        <w:t xml:space="preserve"> </w:t>
      </w:r>
    </w:p>
    <w:p w14:paraId="2A4C76A4" w14:textId="77777777" w:rsidR="00A1712A" w:rsidRPr="00C729BD" w:rsidRDefault="00A1712A">
      <w:pPr>
        <w:jc w:val="both"/>
        <w:rPr>
          <w:rFonts w:ascii="Arial" w:hAnsi="Arial" w:cs="Arial"/>
          <w:color w:val="000000" w:themeColor="text1"/>
          <w:sz w:val="22"/>
          <w:szCs w:val="22"/>
        </w:rPr>
      </w:pPr>
    </w:p>
    <w:p w14:paraId="3AB2207A" w14:textId="57806C73" w:rsidR="006D5219" w:rsidRPr="00F078F9" w:rsidRDefault="00DD4534">
      <w:pPr>
        <w:jc w:val="both"/>
        <w:rPr>
          <w:rFonts w:ascii="Arial" w:hAnsi="Arial" w:cs="Arial"/>
          <w:sz w:val="22"/>
          <w:szCs w:val="22"/>
        </w:rPr>
      </w:pPr>
      <w:r w:rsidRPr="00C729BD">
        <w:rPr>
          <w:rFonts w:ascii="Arial" w:hAnsi="Arial" w:cs="Arial"/>
          <w:color w:val="000000" w:themeColor="text1"/>
          <w:sz w:val="22"/>
          <w:szCs w:val="22"/>
        </w:rPr>
        <w:t>I</w:t>
      </w:r>
      <w:r w:rsidR="00E4355E" w:rsidRPr="00C729BD">
        <w:rPr>
          <w:rFonts w:ascii="Arial" w:hAnsi="Arial" w:cs="Arial"/>
          <w:color w:val="000000" w:themeColor="text1"/>
          <w:sz w:val="22"/>
          <w:szCs w:val="22"/>
        </w:rPr>
        <w:t xml:space="preserve">n this study </w:t>
      </w:r>
      <w:r w:rsidR="006D5219" w:rsidRPr="00C729BD">
        <w:rPr>
          <w:rFonts w:ascii="Arial" w:hAnsi="Arial" w:cs="Arial"/>
          <w:color w:val="000000" w:themeColor="text1"/>
          <w:sz w:val="22"/>
          <w:szCs w:val="22"/>
        </w:rPr>
        <w:t>p</w:t>
      </w:r>
      <w:r w:rsidR="00F3448F" w:rsidRPr="00C729BD">
        <w:rPr>
          <w:rFonts w:ascii="Arial" w:hAnsi="Arial" w:cs="Arial"/>
          <w:color w:val="000000" w:themeColor="text1"/>
          <w:sz w:val="22"/>
          <w:szCs w:val="22"/>
        </w:rPr>
        <w:t>articipants complete</w:t>
      </w:r>
      <w:r w:rsidR="006D5219" w:rsidRPr="00C729BD">
        <w:rPr>
          <w:rFonts w:ascii="Arial" w:hAnsi="Arial" w:cs="Arial"/>
          <w:color w:val="000000" w:themeColor="text1"/>
          <w:sz w:val="22"/>
          <w:szCs w:val="22"/>
        </w:rPr>
        <w:t>d</w:t>
      </w:r>
      <w:r w:rsidR="00F3448F" w:rsidRPr="00C729BD">
        <w:rPr>
          <w:rFonts w:ascii="Arial" w:hAnsi="Arial" w:cs="Arial"/>
          <w:color w:val="000000" w:themeColor="text1"/>
          <w:sz w:val="22"/>
          <w:szCs w:val="22"/>
        </w:rPr>
        <w:t xml:space="preserve"> a set of questions on </w:t>
      </w:r>
      <w:r w:rsidR="0003394D" w:rsidRPr="00C729BD">
        <w:rPr>
          <w:rFonts w:ascii="Arial" w:hAnsi="Arial" w:cs="Arial"/>
          <w:color w:val="000000" w:themeColor="text1"/>
          <w:sz w:val="22"/>
          <w:szCs w:val="22"/>
        </w:rPr>
        <w:t>their sense of wellbeing</w:t>
      </w:r>
      <w:r w:rsidR="002B4A5D" w:rsidRPr="00C729BD">
        <w:rPr>
          <w:rFonts w:ascii="Arial" w:hAnsi="Arial" w:cs="Arial"/>
          <w:color w:val="000000" w:themeColor="text1"/>
          <w:sz w:val="22"/>
          <w:szCs w:val="22"/>
        </w:rPr>
        <w:t xml:space="preserve"> and anxiety components of </w:t>
      </w:r>
      <w:r w:rsidR="00F3448F" w:rsidRPr="00C729BD">
        <w:rPr>
          <w:rFonts w:ascii="Arial" w:hAnsi="Arial" w:cs="Arial"/>
          <w:color w:val="000000" w:themeColor="text1"/>
          <w:sz w:val="22"/>
          <w:szCs w:val="22"/>
        </w:rPr>
        <w:t xml:space="preserve">pre- and post-visit subjective wellbeing </w:t>
      </w:r>
      <w:r w:rsidR="0005242A" w:rsidRPr="00C729BD">
        <w:rPr>
          <w:rFonts w:ascii="Arial" w:hAnsi="Arial" w:cs="Arial"/>
          <w:color w:val="000000" w:themeColor="text1"/>
          <w:sz w:val="22"/>
          <w:szCs w:val="22"/>
        </w:rPr>
        <w:t xml:space="preserve">as measures of positive and negative affect. These were </w:t>
      </w:r>
      <w:r w:rsidR="00D04DEF" w:rsidRPr="00C729BD">
        <w:rPr>
          <w:rFonts w:ascii="Arial" w:hAnsi="Arial" w:cs="Arial"/>
          <w:color w:val="000000" w:themeColor="text1"/>
          <w:sz w:val="22"/>
          <w:szCs w:val="22"/>
        </w:rPr>
        <w:t>based on ONS wellbeing survey questions</w:t>
      </w:r>
      <w:r w:rsidR="00540309" w:rsidRPr="00C729BD">
        <w:rPr>
          <w:rFonts w:ascii="Arial" w:hAnsi="Arial" w:cs="Arial"/>
          <w:color w:val="000000" w:themeColor="text1"/>
          <w:sz w:val="22"/>
          <w:szCs w:val="22"/>
        </w:rPr>
        <w:t xml:space="preserve"> </w:t>
      </w:r>
      <w:r w:rsidR="00304CF6" w:rsidRPr="00C729BD">
        <w:rPr>
          <w:rFonts w:ascii="Arial" w:hAnsi="Arial" w:cs="Arial"/>
          <w:color w:val="000000" w:themeColor="text1"/>
          <w:sz w:val="22"/>
          <w:szCs w:val="22"/>
        </w:rPr>
        <w:t xml:space="preserve">on a scale of 1 (low) to 10 (high) </w:t>
      </w:r>
      <w:r w:rsidR="001A2BA3" w:rsidRPr="00C729BD">
        <w:rPr>
          <w:rFonts w:ascii="Arial" w:hAnsi="Arial" w:cs="Arial"/>
          <w:color w:val="000000" w:themeColor="text1"/>
          <w:sz w:val="22"/>
          <w:szCs w:val="22"/>
        </w:rPr>
        <w:t>(</w:t>
      </w:r>
      <w:r w:rsidR="00CA63A4" w:rsidRPr="00C729BD">
        <w:rPr>
          <w:rFonts w:ascii="Arial" w:hAnsi="Arial" w:cs="Arial"/>
          <w:color w:val="000000" w:themeColor="text1"/>
          <w:sz w:val="22"/>
          <w:szCs w:val="22"/>
        </w:rPr>
        <w:t>ONS 2021)</w:t>
      </w:r>
      <w:r w:rsidR="00D553F4">
        <w:rPr>
          <w:rFonts w:ascii="Arial" w:hAnsi="Arial" w:cs="Arial"/>
          <w:color w:val="000000" w:themeColor="text1"/>
          <w:sz w:val="22"/>
          <w:szCs w:val="22"/>
        </w:rPr>
        <w:t>.</w:t>
      </w:r>
      <w:r w:rsidR="00540309" w:rsidRPr="00C729BD">
        <w:rPr>
          <w:rFonts w:ascii="Arial" w:hAnsi="Arial" w:cs="Arial"/>
          <w:color w:val="000000" w:themeColor="text1"/>
          <w:sz w:val="22"/>
          <w:szCs w:val="22"/>
        </w:rPr>
        <w:t xml:space="preserve"> </w:t>
      </w:r>
      <w:r w:rsidR="00707959" w:rsidRPr="00C729BD">
        <w:rPr>
          <w:rFonts w:ascii="Arial" w:hAnsi="Arial" w:cs="Arial"/>
          <w:color w:val="000000" w:themeColor="text1"/>
          <w:sz w:val="22"/>
          <w:szCs w:val="22"/>
        </w:rPr>
        <w:t xml:space="preserve">We excluded </w:t>
      </w:r>
      <w:r w:rsidR="002B4A5D" w:rsidRPr="00C729BD">
        <w:rPr>
          <w:rFonts w:ascii="Arial" w:hAnsi="Arial" w:cs="Arial"/>
          <w:color w:val="000000" w:themeColor="text1"/>
          <w:sz w:val="22"/>
          <w:szCs w:val="22"/>
        </w:rPr>
        <w:t>ONS components</w:t>
      </w:r>
      <w:r w:rsidR="00707959" w:rsidRPr="00C729BD">
        <w:rPr>
          <w:rFonts w:ascii="Arial" w:hAnsi="Arial" w:cs="Arial"/>
          <w:color w:val="000000" w:themeColor="text1"/>
          <w:sz w:val="22"/>
          <w:szCs w:val="22"/>
        </w:rPr>
        <w:t xml:space="preserve"> of </w:t>
      </w:r>
      <w:r w:rsidR="002B4A5D" w:rsidRPr="00C729BD">
        <w:rPr>
          <w:rFonts w:ascii="Arial" w:hAnsi="Arial" w:cs="Arial"/>
          <w:color w:val="000000" w:themeColor="text1"/>
          <w:sz w:val="22"/>
          <w:szCs w:val="22"/>
        </w:rPr>
        <w:t>‘</w:t>
      </w:r>
      <w:r w:rsidR="00707959" w:rsidRPr="00C729BD">
        <w:rPr>
          <w:rFonts w:ascii="Arial" w:hAnsi="Arial" w:cs="Arial"/>
          <w:color w:val="000000" w:themeColor="text1"/>
          <w:sz w:val="22"/>
          <w:szCs w:val="22"/>
        </w:rPr>
        <w:t>life satisfaction</w:t>
      </w:r>
      <w:r w:rsidR="002B4A5D" w:rsidRPr="00C729BD">
        <w:rPr>
          <w:rFonts w:ascii="Arial" w:hAnsi="Arial" w:cs="Arial"/>
          <w:color w:val="000000" w:themeColor="text1"/>
          <w:sz w:val="22"/>
          <w:szCs w:val="22"/>
        </w:rPr>
        <w:t>’</w:t>
      </w:r>
      <w:r w:rsidR="00707959" w:rsidRPr="00C729BD">
        <w:rPr>
          <w:rFonts w:ascii="Arial" w:hAnsi="Arial" w:cs="Arial"/>
          <w:color w:val="000000" w:themeColor="text1"/>
          <w:sz w:val="22"/>
          <w:szCs w:val="22"/>
        </w:rPr>
        <w:t xml:space="preserve"> </w:t>
      </w:r>
      <w:r w:rsidR="002B4A5D" w:rsidRPr="00C729BD">
        <w:rPr>
          <w:rFonts w:ascii="Arial" w:hAnsi="Arial" w:cs="Arial"/>
          <w:color w:val="000000" w:themeColor="text1"/>
          <w:sz w:val="22"/>
          <w:szCs w:val="22"/>
        </w:rPr>
        <w:t>and</w:t>
      </w:r>
      <w:r w:rsidR="00707959" w:rsidRPr="00C729BD">
        <w:rPr>
          <w:rFonts w:ascii="Arial" w:hAnsi="Arial" w:cs="Arial"/>
          <w:color w:val="000000" w:themeColor="text1"/>
          <w:sz w:val="22"/>
          <w:szCs w:val="22"/>
        </w:rPr>
        <w:t xml:space="preserve"> </w:t>
      </w:r>
      <w:r w:rsidR="002B4A5D" w:rsidRPr="00C729BD">
        <w:rPr>
          <w:rFonts w:ascii="Arial" w:hAnsi="Arial" w:cs="Arial"/>
          <w:color w:val="000000" w:themeColor="text1"/>
          <w:sz w:val="22"/>
          <w:szCs w:val="22"/>
        </w:rPr>
        <w:t>‘</w:t>
      </w:r>
      <w:r w:rsidR="00707959" w:rsidRPr="00C729BD">
        <w:rPr>
          <w:rFonts w:ascii="Arial" w:hAnsi="Arial" w:cs="Arial"/>
          <w:color w:val="000000" w:themeColor="text1"/>
          <w:sz w:val="22"/>
          <w:szCs w:val="22"/>
        </w:rPr>
        <w:t>life being worthwhile</w:t>
      </w:r>
      <w:r w:rsidR="002B4A5D" w:rsidRPr="00C729BD">
        <w:rPr>
          <w:rFonts w:ascii="Arial" w:hAnsi="Arial" w:cs="Arial"/>
          <w:color w:val="000000" w:themeColor="text1"/>
          <w:sz w:val="22"/>
          <w:szCs w:val="22"/>
        </w:rPr>
        <w:t>’</w:t>
      </w:r>
      <w:r w:rsidR="00707959" w:rsidRPr="00C729BD">
        <w:rPr>
          <w:rFonts w:ascii="Arial" w:hAnsi="Arial" w:cs="Arial"/>
          <w:color w:val="000000" w:themeColor="text1"/>
          <w:sz w:val="22"/>
          <w:szCs w:val="22"/>
        </w:rPr>
        <w:t xml:space="preserve"> </w:t>
      </w:r>
      <w:r w:rsidR="002B4A5D" w:rsidRPr="00C729BD">
        <w:rPr>
          <w:rFonts w:ascii="Arial" w:hAnsi="Arial" w:cs="Arial"/>
          <w:color w:val="000000" w:themeColor="text1"/>
          <w:sz w:val="22"/>
          <w:szCs w:val="22"/>
        </w:rPr>
        <w:t>from</w:t>
      </w:r>
      <w:r w:rsidR="00707959" w:rsidRPr="00C729BD">
        <w:rPr>
          <w:rFonts w:ascii="Arial" w:hAnsi="Arial" w:cs="Arial"/>
          <w:color w:val="000000" w:themeColor="text1"/>
          <w:sz w:val="22"/>
          <w:szCs w:val="22"/>
        </w:rPr>
        <w:t xml:space="preserve"> our analysis </w:t>
      </w:r>
      <w:r w:rsidR="00DB0DEE" w:rsidRPr="00C729BD">
        <w:rPr>
          <w:rFonts w:ascii="Arial" w:hAnsi="Arial" w:cs="Arial"/>
          <w:color w:val="000000" w:themeColor="text1"/>
          <w:sz w:val="22"/>
          <w:szCs w:val="22"/>
        </w:rPr>
        <w:t xml:space="preserve">as these are </w:t>
      </w:r>
      <w:r w:rsidR="00A1712A" w:rsidRPr="00C729BD">
        <w:rPr>
          <w:rFonts w:ascii="Arial" w:hAnsi="Arial" w:cs="Arial"/>
          <w:color w:val="000000" w:themeColor="text1"/>
          <w:sz w:val="22"/>
          <w:szCs w:val="22"/>
        </w:rPr>
        <w:t>better</w:t>
      </w:r>
      <w:r w:rsidR="00DB0DEE" w:rsidRPr="00C729BD">
        <w:rPr>
          <w:rFonts w:ascii="Arial" w:hAnsi="Arial" w:cs="Arial"/>
          <w:color w:val="000000" w:themeColor="text1"/>
          <w:sz w:val="22"/>
          <w:szCs w:val="22"/>
        </w:rPr>
        <w:t xml:space="preserve"> suited to longitudinal studies rather than before / after visit assessments</w:t>
      </w:r>
      <w:r w:rsidR="005A38EF">
        <w:rPr>
          <w:rFonts w:ascii="Arial" w:hAnsi="Arial" w:cs="Arial"/>
          <w:color w:val="000000" w:themeColor="text1"/>
          <w:sz w:val="22"/>
          <w:szCs w:val="22"/>
        </w:rPr>
        <w:t>,</w:t>
      </w:r>
      <w:r w:rsidR="00707959" w:rsidRPr="00C729BD">
        <w:rPr>
          <w:rFonts w:ascii="Arial" w:hAnsi="Arial" w:cs="Arial"/>
          <w:color w:val="000000" w:themeColor="text1"/>
          <w:sz w:val="22"/>
          <w:szCs w:val="22"/>
        </w:rPr>
        <w:t xml:space="preserve"> and the complexity of controlling for factors affecting </w:t>
      </w:r>
      <w:r w:rsidR="00DB0DEE" w:rsidRPr="00C729BD">
        <w:rPr>
          <w:rFonts w:ascii="Arial" w:hAnsi="Arial" w:cs="Arial"/>
          <w:color w:val="000000" w:themeColor="text1"/>
          <w:sz w:val="22"/>
          <w:szCs w:val="22"/>
        </w:rPr>
        <w:t>them</w:t>
      </w:r>
      <w:r w:rsidR="00707959" w:rsidRPr="00C729BD">
        <w:rPr>
          <w:rFonts w:ascii="Arial" w:hAnsi="Arial" w:cs="Arial"/>
          <w:color w:val="000000" w:themeColor="text1"/>
          <w:sz w:val="22"/>
          <w:szCs w:val="22"/>
        </w:rPr>
        <w:t xml:space="preserve"> </w:t>
      </w:r>
      <w:r w:rsidR="00A1712A" w:rsidRPr="00C729BD">
        <w:rPr>
          <w:rFonts w:ascii="Arial" w:hAnsi="Arial" w:cs="Arial"/>
          <w:color w:val="000000" w:themeColor="text1"/>
          <w:sz w:val="22"/>
          <w:szCs w:val="22"/>
        </w:rPr>
        <w:t>is</w:t>
      </w:r>
      <w:r w:rsidR="00707959" w:rsidRPr="00C729BD">
        <w:rPr>
          <w:rFonts w:ascii="Arial" w:hAnsi="Arial" w:cs="Arial"/>
          <w:color w:val="000000" w:themeColor="text1"/>
          <w:sz w:val="22"/>
          <w:szCs w:val="22"/>
        </w:rPr>
        <w:t xml:space="preserve"> out of the scope of this research. </w:t>
      </w:r>
      <w:r w:rsidR="002B4A5D" w:rsidRPr="00C729BD">
        <w:rPr>
          <w:rFonts w:ascii="Arial" w:hAnsi="Arial" w:cs="Arial"/>
          <w:color w:val="000000" w:themeColor="text1"/>
          <w:sz w:val="22"/>
          <w:szCs w:val="22"/>
        </w:rPr>
        <w:t>Although these metrics cannot b</w:t>
      </w:r>
      <w:r w:rsidR="002B4A5D" w:rsidRPr="00F078F9">
        <w:rPr>
          <w:rFonts w:ascii="Arial" w:hAnsi="Arial" w:cs="Arial"/>
          <w:sz w:val="22"/>
          <w:szCs w:val="22"/>
        </w:rPr>
        <w:t xml:space="preserve">e compared to those for clinical diagnosis, such measures have been well used and validated and provide reliable indicators of wellbeing for a sample with unknown mental health status (ONS 2021). </w:t>
      </w:r>
      <w:r w:rsidR="00FE496B" w:rsidRPr="00F078F9">
        <w:rPr>
          <w:rFonts w:ascii="Arial" w:hAnsi="Arial" w:cs="Arial"/>
          <w:sz w:val="22"/>
          <w:szCs w:val="22"/>
        </w:rPr>
        <w:t xml:space="preserve">The use </w:t>
      </w:r>
      <w:r w:rsidR="00D04DEF" w:rsidRPr="00F078F9">
        <w:rPr>
          <w:rFonts w:ascii="Arial" w:hAnsi="Arial" w:cs="Arial"/>
          <w:sz w:val="22"/>
          <w:szCs w:val="22"/>
        </w:rPr>
        <w:t xml:space="preserve">of ONS questions and scale </w:t>
      </w:r>
      <w:r w:rsidR="00A1712A" w:rsidRPr="00F078F9">
        <w:rPr>
          <w:rFonts w:ascii="Arial" w:hAnsi="Arial" w:cs="Arial"/>
          <w:sz w:val="22"/>
          <w:szCs w:val="22"/>
        </w:rPr>
        <w:t xml:space="preserve">also </w:t>
      </w:r>
      <w:r w:rsidR="00D04DEF" w:rsidRPr="00F078F9">
        <w:rPr>
          <w:rFonts w:ascii="Arial" w:hAnsi="Arial" w:cs="Arial"/>
          <w:sz w:val="22"/>
          <w:szCs w:val="22"/>
        </w:rPr>
        <w:t>enable</w:t>
      </w:r>
      <w:r w:rsidR="003F4DB1" w:rsidRPr="00F078F9">
        <w:rPr>
          <w:rFonts w:ascii="Arial" w:hAnsi="Arial" w:cs="Arial"/>
          <w:sz w:val="22"/>
          <w:szCs w:val="22"/>
        </w:rPr>
        <w:t>d</w:t>
      </w:r>
      <w:r w:rsidR="00D04DEF" w:rsidRPr="00F078F9">
        <w:rPr>
          <w:rFonts w:ascii="Arial" w:hAnsi="Arial" w:cs="Arial"/>
          <w:sz w:val="22"/>
          <w:szCs w:val="22"/>
        </w:rPr>
        <w:t xml:space="preserve"> us to assess the baseline wellbeing of our self-</w:t>
      </w:r>
      <w:r w:rsidR="00967ED6" w:rsidRPr="00F078F9">
        <w:rPr>
          <w:rFonts w:ascii="Arial" w:hAnsi="Arial" w:cs="Arial"/>
          <w:sz w:val="22"/>
          <w:szCs w:val="22"/>
        </w:rPr>
        <w:t>selecting</w:t>
      </w:r>
      <w:r w:rsidR="00D04DEF" w:rsidRPr="00F078F9">
        <w:rPr>
          <w:rFonts w:ascii="Arial" w:hAnsi="Arial" w:cs="Arial"/>
          <w:sz w:val="22"/>
          <w:szCs w:val="22"/>
        </w:rPr>
        <w:t xml:space="preserve"> sample in relation to the wider population</w:t>
      </w:r>
      <w:r w:rsidR="003F4DB1" w:rsidRPr="00F078F9">
        <w:rPr>
          <w:rFonts w:ascii="Arial" w:hAnsi="Arial" w:cs="Arial"/>
          <w:sz w:val="22"/>
          <w:szCs w:val="22"/>
        </w:rPr>
        <w:t xml:space="preserve">; pre-visit responses are line with those reported at </w:t>
      </w:r>
      <w:r w:rsidR="003F4DB1" w:rsidRPr="00F078F9">
        <w:rPr>
          <w:rFonts w:ascii="Arial" w:hAnsi="Arial" w:cs="Arial"/>
          <w:sz w:val="22"/>
          <w:szCs w:val="22"/>
        </w:rPr>
        <w:lastRenderedPageBreak/>
        <w:t xml:space="preserve">a population level during the study period (Sofaer </w:t>
      </w:r>
      <w:r w:rsidR="0040144E" w:rsidRPr="00F078F9">
        <w:rPr>
          <w:rFonts w:ascii="Arial" w:hAnsi="Arial" w:cs="Arial"/>
          <w:sz w:val="22"/>
          <w:szCs w:val="22"/>
        </w:rPr>
        <w:t xml:space="preserve">et al </w:t>
      </w:r>
      <w:r w:rsidR="003F4DB1" w:rsidRPr="00F078F9">
        <w:rPr>
          <w:rFonts w:ascii="Arial" w:hAnsi="Arial" w:cs="Arial"/>
          <w:sz w:val="22"/>
          <w:szCs w:val="22"/>
        </w:rPr>
        <w:t>forthcoming)</w:t>
      </w:r>
      <w:r w:rsidR="0040144E" w:rsidRPr="00F078F9">
        <w:rPr>
          <w:rFonts w:ascii="Arial" w:hAnsi="Arial" w:cs="Arial"/>
          <w:sz w:val="22"/>
          <w:szCs w:val="22"/>
        </w:rPr>
        <w:t>.</w:t>
      </w:r>
      <w:r w:rsidR="0005242A">
        <w:rPr>
          <w:rFonts w:ascii="Arial" w:hAnsi="Arial" w:cs="Arial"/>
          <w:sz w:val="22"/>
          <w:szCs w:val="22"/>
        </w:rPr>
        <w:t xml:space="preserve"> Participants were also asked to </w:t>
      </w:r>
      <w:r w:rsidR="0005242A" w:rsidRPr="00F078F9">
        <w:rPr>
          <w:rFonts w:ascii="Arial" w:hAnsi="Arial" w:cs="Arial"/>
          <w:sz w:val="22"/>
          <w:szCs w:val="22"/>
        </w:rPr>
        <w:t>self-asses</w:t>
      </w:r>
      <w:r w:rsidR="0005242A">
        <w:rPr>
          <w:rFonts w:ascii="Arial" w:hAnsi="Arial" w:cs="Arial"/>
          <w:sz w:val="22"/>
          <w:szCs w:val="22"/>
        </w:rPr>
        <w:t>s</w:t>
      </w:r>
      <w:r w:rsidR="0005242A" w:rsidRPr="00F078F9">
        <w:rPr>
          <w:rFonts w:ascii="Arial" w:hAnsi="Arial" w:cs="Arial"/>
          <w:sz w:val="22"/>
          <w:szCs w:val="22"/>
        </w:rPr>
        <w:t xml:space="preserve"> the ‘overall wellbeing effect of the visit’ on a scale of 1 (low) to 10 (high).</w:t>
      </w:r>
    </w:p>
    <w:p w14:paraId="4352FC61" w14:textId="77777777" w:rsidR="00A1712A" w:rsidRPr="00C729BD" w:rsidRDefault="00A1712A" w:rsidP="00C729BD"/>
    <w:p w14:paraId="5904BB28" w14:textId="76A62384" w:rsidR="00642C3B" w:rsidRPr="00C729BD" w:rsidRDefault="007628A1" w:rsidP="00A57864">
      <w:pPr>
        <w:autoSpaceDE w:val="0"/>
        <w:autoSpaceDN w:val="0"/>
        <w:adjustRightInd w:val="0"/>
        <w:jc w:val="both"/>
        <w:rPr>
          <w:rFonts w:ascii="Arial" w:hAnsi="Arial" w:cs="Arial"/>
          <w:i/>
          <w:iCs/>
          <w:sz w:val="22"/>
          <w:szCs w:val="22"/>
        </w:rPr>
      </w:pPr>
      <w:r w:rsidRPr="00C729BD">
        <w:rPr>
          <w:rFonts w:ascii="Arial" w:hAnsi="Arial" w:cs="Arial"/>
          <w:i/>
          <w:iCs/>
          <w:sz w:val="22"/>
          <w:szCs w:val="22"/>
        </w:rPr>
        <w:t>Analysis</w:t>
      </w:r>
    </w:p>
    <w:p w14:paraId="09B68D48" w14:textId="44E4B08F" w:rsidR="009B6B63" w:rsidRPr="00C729BD" w:rsidRDefault="000A56C0" w:rsidP="00AF27E8">
      <w:pPr>
        <w:autoSpaceDE w:val="0"/>
        <w:autoSpaceDN w:val="0"/>
        <w:adjustRightInd w:val="0"/>
        <w:jc w:val="both"/>
        <w:rPr>
          <w:rFonts w:ascii="Arial" w:hAnsi="Arial" w:cs="Arial"/>
          <w:sz w:val="22"/>
          <w:szCs w:val="22"/>
        </w:rPr>
      </w:pPr>
      <w:r w:rsidRPr="00A94670">
        <w:rPr>
          <w:rFonts w:ascii="Arial" w:hAnsi="Arial" w:cs="Arial"/>
          <w:sz w:val="22"/>
          <w:szCs w:val="22"/>
        </w:rPr>
        <w:t xml:space="preserve">Using principal component analysis </w:t>
      </w:r>
      <w:r w:rsidR="000053F9">
        <w:rPr>
          <w:rFonts w:ascii="Arial" w:hAnsi="Arial" w:cs="Arial"/>
          <w:sz w:val="22"/>
          <w:szCs w:val="22"/>
        </w:rPr>
        <w:t xml:space="preserve">(PCA) </w:t>
      </w:r>
      <w:r w:rsidRPr="00A94670">
        <w:rPr>
          <w:rFonts w:ascii="Arial" w:hAnsi="Arial" w:cs="Arial"/>
          <w:sz w:val="22"/>
          <w:szCs w:val="22"/>
        </w:rPr>
        <w:t>in SPSS, e</w:t>
      </w:r>
      <w:r w:rsidR="0067691F" w:rsidRPr="00A94670">
        <w:rPr>
          <w:rFonts w:ascii="Arial" w:hAnsi="Arial" w:cs="Arial"/>
          <w:sz w:val="22"/>
          <w:szCs w:val="22"/>
        </w:rPr>
        <w:t xml:space="preserve">xploratory factor </w:t>
      </w:r>
      <w:r w:rsidR="001C5281" w:rsidRPr="00A94670">
        <w:rPr>
          <w:rFonts w:ascii="Arial" w:hAnsi="Arial" w:cs="Arial"/>
          <w:sz w:val="22"/>
          <w:szCs w:val="22"/>
        </w:rPr>
        <w:t>analysis</w:t>
      </w:r>
      <w:r w:rsidR="0067691F" w:rsidRPr="00A94670">
        <w:rPr>
          <w:rFonts w:ascii="Arial" w:hAnsi="Arial" w:cs="Arial"/>
          <w:sz w:val="22"/>
          <w:szCs w:val="22"/>
        </w:rPr>
        <w:t xml:space="preserve"> </w:t>
      </w:r>
      <w:r w:rsidR="00C27DA5" w:rsidRPr="00A94670">
        <w:rPr>
          <w:rFonts w:ascii="Arial" w:hAnsi="Arial" w:cs="Arial"/>
          <w:sz w:val="22"/>
          <w:szCs w:val="22"/>
        </w:rPr>
        <w:t xml:space="preserve">was </w:t>
      </w:r>
      <w:r w:rsidR="00337050" w:rsidRPr="00A94670">
        <w:rPr>
          <w:rFonts w:ascii="Arial" w:hAnsi="Arial" w:cs="Arial"/>
          <w:sz w:val="22"/>
          <w:szCs w:val="22"/>
        </w:rPr>
        <w:t>applied</w:t>
      </w:r>
      <w:r w:rsidR="00C27DA5" w:rsidRPr="00A94670">
        <w:rPr>
          <w:rFonts w:ascii="Arial" w:hAnsi="Arial" w:cs="Arial"/>
          <w:sz w:val="22"/>
          <w:szCs w:val="22"/>
        </w:rPr>
        <w:t xml:space="preserve"> to </w:t>
      </w:r>
      <w:r w:rsidR="0067691F" w:rsidRPr="00A94670">
        <w:rPr>
          <w:rFonts w:ascii="Arial" w:hAnsi="Arial" w:cs="Arial"/>
          <w:sz w:val="22"/>
          <w:szCs w:val="22"/>
        </w:rPr>
        <w:t xml:space="preserve">consolidate </w:t>
      </w:r>
      <w:r w:rsidR="00C45AD0" w:rsidRPr="00A94670">
        <w:rPr>
          <w:rFonts w:ascii="Arial" w:hAnsi="Arial" w:cs="Arial"/>
          <w:sz w:val="22"/>
          <w:szCs w:val="22"/>
        </w:rPr>
        <w:t xml:space="preserve">survey </w:t>
      </w:r>
      <w:r w:rsidR="0067691F" w:rsidRPr="00A94670">
        <w:rPr>
          <w:rFonts w:ascii="Arial" w:hAnsi="Arial" w:cs="Arial"/>
          <w:sz w:val="22"/>
          <w:szCs w:val="22"/>
        </w:rPr>
        <w:t xml:space="preserve">answers </w:t>
      </w:r>
      <w:r w:rsidR="00EE6D58" w:rsidRPr="00A94670">
        <w:rPr>
          <w:rFonts w:ascii="Arial" w:hAnsi="Arial" w:cs="Arial"/>
          <w:sz w:val="22"/>
          <w:szCs w:val="22"/>
        </w:rPr>
        <w:t xml:space="preserve">on the qualities of place and the effects of the visit </w:t>
      </w:r>
      <w:r w:rsidR="0067691F" w:rsidRPr="00A94670">
        <w:rPr>
          <w:rFonts w:ascii="Arial" w:hAnsi="Arial" w:cs="Arial"/>
          <w:sz w:val="22"/>
          <w:szCs w:val="22"/>
        </w:rPr>
        <w:t xml:space="preserve">into a shorter set of factors that describe </w:t>
      </w:r>
      <w:r w:rsidR="00425857" w:rsidRPr="00A94670">
        <w:rPr>
          <w:rFonts w:ascii="Arial" w:hAnsi="Arial" w:cs="Arial"/>
          <w:sz w:val="22"/>
          <w:szCs w:val="22"/>
        </w:rPr>
        <w:t>‘</w:t>
      </w:r>
      <w:r w:rsidR="0067691F" w:rsidRPr="00A94670">
        <w:rPr>
          <w:rFonts w:ascii="Arial" w:hAnsi="Arial" w:cs="Arial"/>
          <w:sz w:val="22"/>
          <w:szCs w:val="22"/>
        </w:rPr>
        <w:t>place qualities</w:t>
      </w:r>
      <w:r w:rsidR="00425857" w:rsidRPr="00A94670">
        <w:rPr>
          <w:rFonts w:ascii="Arial" w:hAnsi="Arial" w:cs="Arial"/>
          <w:sz w:val="22"/>
          <w:szCs w:val="22"/>
        </w:rPr>
        <w:t>’</w:t>
      </w:r>
      <w:r w:rsidR="0067691F" w:rsidRPr="00A94670">
        <w:rPr>
          <w:rFonts w:ascii="Arial" w:hAnsi="Arial" w:cs="Arial"/>
          <w:sz w:val="22"/>
          <w:szCs w:val="22"/>
        </w:rPr>
        <w:t xml:space="preserve"> and </w:t>
      </w:r>
      <w:r w:rsidR="00425857" w:rsidRPr="00A94670">
        <w:rPr>
          <w:rFonts w:ascii="Arial" w:hAnsi="Arial" w:cs="Arial"/>
          <w:sz w:val="22"/>
          <w:szCs w:val="22"/>
        </w:rPr>
        <w:t>‘</w:t>
      </w:r>
      <w:r w:rsidR="0067691F" w:rsidRPr="00A94670">
        <w:rPr>
          <w:rFonts w:ascii="Arial" w:hAnsi="Arial" w:cs="Arial"/>
          <w:sz w:val="22"/>
          <w:szCs w:val="22"/>
        </w:rPr>
        <w:t>effects of visits</w:t>
      </w:r>
      <w:r w:rsidR="00425857" w:rsidRPr="00A94670">
        <w:rPr>
          <w:rFonts w:ascii="Arial" w:hAnsi="Arial" w:cs="Arial"/>
          <w:sz w:val="22"/>
          <w:szCs w:val="22"/>
        </w:rPr>
        <w:t>’</w:t>
      </w:r>
      <w:r w:rsidR="0067691F" w:rsidRPr="00A94670">
        <w:rPr>
          <w:rFonts w:ascii="Arial" w:hAnsi="Arial" w:cs="Arial"/>
          <w:sz w:val="22"/>
          <w:szCs w:val="22"/>
        </w:rPr>
        <w:t xml:space="preserve"> identified by participants</w:t>
      </w:r>
      <w:r w:rsidR="00FB12D7" w:rsidRPr="00A94670">
        <w:rPr>
          <w:rFonts w:ascii="Arial" w:hAnsi="Arial" w:cs="Arial"/>
          <w:sz w:val="22"/>
          <w:szCs w:val="22"/>
        </w:rPr>
        <w:t>.</w:t>
      </w:r>
      <w:r w:rsidR="00FB12D7" w:rsidRPr="00A94670" w:rsidDel="00FB12D7">
        <w:rPr>
          <w:rFonts w:ascii="Arial" w:hAnsi="Arial" w:cs="Arial"/>
          <w:sz w:val="22"/>
          <w:szCs w:val="22"/>
        </w:rPr>
        <w:t xml:space="preserve"> </w:t>
      </w:r>
      <w:r w:rsidR="006F193B" w:rsidRPr="00A94670">
        <w:rPr>
          <w:rFonts w:ascii="Arial" w:hAnsi="Arial" w:cs="Arial"/>
          <w:sz w:val="22"/>
          <w:szCs w:val="22"/>
        </w:rPr>
        <w:t>This</w:t>
      </w:r>
      <w:r w:rsidR="00FB12D7" w:rsidRPr="00A94670">
        <w:rPr>
          <w:rFonts w:ascii="Arial" w:hAnsi="Arial" w:cs="Arial"/>
          <w:sz w:val="22"/>
          <w:szCs w:val="22"/>
        </w:rPr>
        <w:t xml:space="preserve"> </w:t>
      </w:r>
      <w:r w:rsidR="00A268E0" w:rsidRPr="00A94670">
        <w:rPr>
          <w:rFonts w:ascii="Arial" w:hAnsi="Arial" w:cs="Arial"/>
          <w:sz w:val="22"/>
          <w:szCs w:val="22"/>
        </w:rPr>
        <w:t xml:space="preserve">allows us to </w:t>
      </w:r>
      <w:r w:rsidR="00C82064" w:rsidRPr="00A94670">
        <w:rPr>
          <w:rFonts w:ascii="Arial" w:hAnsi="Arial" w:cs="Arial"/>
          <w:sz w:val="22"/>
          <w:szCs w:val="22"/>
        </w:rPr>
        <w:t>detect the constructs</w:t>
      </w:r>
      <w:r w:rsidR="00FB12D7" w:rsidRPr="00A94670">
        <w:rPr>
          <w:rFonts w:ascii="Arial" w:hAnsi="Arial" w:cs="Arial"/>
          <w:sz w:val="22"/>
          <w:szCs w:val="22"/>
        </w:rPr>
        <w:t xml:space="preserve"> </w:t>
      </w:r>
      <w:r w:rsidR="00C82064" w:rsidRPr="00A94670">
        <w:rPr>
          <w:rFonts w:ascii="Arial" w:hAnsi="Arial" w:cs="Arial"/>
          <w:sz w:val="22"/>
          <w:szCs w:val="22"/>
        </w:rPr>
        <w:t xml:space="preserve">that underlie a dataset based on the correlations between variables (Tabachnik </w:t>
      </w:r>
      <w:r w:rsidR="00CB50F5" w:rsidRPr="00A94670">
        <w:rPr>
          <w:rFonts w:ascii="Arial" w:hAnsi="Arial" w:cs="Arial"/>
          <w:sz w:val="22"/>
          <w:szCs w:val="22"/>
        </w:rPr>
        <w:t xml:space="preserve">and </w:t>
      </w:r>
      <w:r w:rsidR="00C82064" w:rsidRPr="00A94670">
        <w:rPr>
          <w:rFonts w:ascii="Arial" w:hAnsi="Arial" w:cs="Arial"/>
          <w:sz w:val="22"/>
          <w:szCs w:val="22"/>
        </w:rPr>
        <w:t xml:space="preserve">Fidell 2001). </w:t>
      </w:r>
      <w:r w:rsidR="00A57864" w:rsidRPr="00A94670">
        <w:rPr>
          <w:rFonts w:ascii="Arial" w:hAnsi="Arial" w:cs="Arial"/>
          <w:sz w:val="22"/>
          <w:szCs w:val="22"/>
        </w:rPr>
        <w:t xml:space="preserve">The approach for factor extraction followed here included the creation of a scree plot and eigenvalue for </w:t>
      </w:r>
      <w:r w:rsidR="00AF27E8">
        <w:rPr>
          <w:rFonts w:ascii="Arial" w:hAnsi="Arial" w:cs="Arial"/>
          <w:sz w:val="22"/>
          <w:szCs w:val="22"/>
        </w:rPr>
        <w:t xml:space="preserve">each of these </w:t>
      </w:r>
      <w:r w:rsidR="00A57864" w:rsidRPr="00A94670">
        <w:rPr>
          <w:rFonts w:ascii="Arial" w:hAnsi="Arial" w:cs="Arial"/>
          <w:sz w:val="22"/>
          <w:szCs w:val="22"/>
        </w:rPr>
        <w:t>question</w:t>
      </w:r>
      <w:r w:rsidR="00AF27E8">
        <w:rPr>
          <w:rFonts w:ascii="Arial" w:hAnsi="Arial" w:cs="Arial"/>
          <w:sz w:val="22"/>
          <w:szCs w:val="22"/>
        </w:rPr>
        <w:t xml:space="preserve"> sets</w:t>
      </w:r>
      <w:r w:rsidR="00A57864" w:rsidRPr="00A94670">
        <w:rPr>
          <w:rFonts w:ascii="Arial" w:hAnsi="Arial" w:cs="Arial"/>
          <w:sz w:val="22"/>
          <w:szCs w:val="22"/>
        </w:rPr>
        <w:t xml:space="preserve"> </w:t>
      </w:r>
      <w:r w:rsidR="00AF27E8">
        <w:rPr>
          <w:rFonts w:ascii="Arial" w:hAnsi="Arial" w:cs="Arial"/>
          <w:sz w:val="22"/>
          <w:szCs w:val="22"/>
        </w:rPr>
        <w:t xml:space="preserve">in the survey instrument </w:t>
      </w:r>
      <w:r w:rsidR="00A57864" w:rsidRPr="00A94670">
        <w:rPr>
          <w:rFonts w:ascii="Arial" w:hAnsi="Arial" w:cs="Arial"/>
          <w:sz w:val="22"/>
          <w:szCs w:val="22"/>
        </w:rPr>
        <w:t>(</w:t>
      </w:r>
      <w:r w:rsidR="00BF0560" w:rsidRPr="00A94670">
        <w:rPr>
          <w:rFonts w:ascii="Arial" w:hAnsi="Arial" w:cs="Arial"/>
          <w:sz w:val="22"/>
          <w:szCs w:val="22"/>
        </w:rPr>
        <w:t>see</w:t>
      </w:r>
      <w:r w:rsidR="00A57864" w:rsidRPr="00A94670">
        <w:rPr>
          <w:rFonts w:ascii="Arial" w:hAnsi="Arial" w:cs="Arial"/>
          <w:sz w:val="22"/>
          <w:szCs w:val="22"/>
        </w:rPr>
        <w:t xml:space="preserve"> </w:t>
      </w:r>
      <w:r w:rsidR="005C5940" w:rsidRPr="00A94670">
        <w:rPr>
          <w:rFonts w:ascii="Arial" w:hAnsi="Arial" w:cs="Arial"/>
          <w:sz w:val="22"/>
          <w:szCs w:val="22"/>
        </w:rPr>
        <w:t xml:space="preserve">Cattell 1966; </w:t>
      </w:r>
      <w:r w:rsidR="00A57864" w:rsidRPr="00A94670">
        <w:rPr>
          <w:rFonts w:ascii="Arial" w:hAnsi="Arial" w:cs="Arial"/>
          <w:sz w:val="22"/>
          <w:szCs w:val="22"/>
        </w:rPr>
        <w:t>Thompson 2004). Scree test</w:t>
      </w:r>
      <w:r w:rsidR="00BB5D4C" w:rsidRPr="00A94670">
        <w:rPr>
          <w:rFonts w:ascii="Arial" w:hAnsi="Arial" w:cs="Arial"/>
          <w:sz w:val="22"/>
          <w:szCs w:val="22"/>
        </w:rPr>
        <w:t xml:space="preserve">s </w:t>
      </w:r>
      <w:r w:rsidR="00A57864" w:rsidRPr="00A94670">
        <w:rPr>
          <w:rFonts w:ascii="Arial" w:hAnsi="Arial" w:cs="Arial"/>
          <w:sz w:val="22"/>
          <w:szCs w:val="22"/>
        </w:rPr>
        <w:t>plot eigenvalues against the number of factors in order to best determine where a significant drop occurs within factor numbers (Netemeyer</w:t>
      </w:r>
      <w:r w:rsidR="00BD394D" w:rsidRPr="00A94670">
        <w:rPr>
          <w:rFonts w:ascii="Arial" w:hAnsi="Arial" w:cs="Arial"/>
          <w:sz w:val="22"/>
          <w:szCs w:val="22"/>
        </w:rPr>
        <w:t xml:space="preserve"> et al </w:t>
      </w:r>
      <w:r w:rsidR="00A57864" w:rsidRPr="00A94670">
        <w:rPr>
          <w:rFonts w:ascii="Arial" w:hAnsi="Arial" w:cs="Arial"/>
          <w:sz w:val="22"/>
          <w:szCs w:val="22"/>
        </w:rPr>
        <w:t xml:space="preserve">2003). The factor solution was determined based on the number of eigenvalues greater than one. Following recommendations by Floyd and Widaman (1995), .30 was used as </w:t>
      </w:r>
      <w:r w:rsidR="00EE6D58" w:rsidRPr="00A94670">
        <w:rPr>
          <w:rFonts w:ascii="Arial" w:hAnsi="Arial" w:cs="Arial"/>
          <w:sz w:val="22"/>
          <w:szCs w:val="22"/>
        </w:rPr>
        <w:t xml:space="preserve">the </w:t>
      </w:r>
      <w:r w:rsidR="00A57864" w:rsidRPr="00A94670">
        <w:rPr>
          <w:rFonts w:ascii="Arial" w:hAnsi="Arial" w:cs="Arial"/>
          <w:sz w:val="22"/>
          <w:szCs w:val="22"/>
        </w:rPr>
        <w:t>factor loading criterion. The rotation method used was Varimax with Kaiser Normalization.</w:t>
      </w:r>
      <w:r w:rsidR="00C91C3B" w:rsidRPr="00A94670">
        <w:rPr>
          <w:rFonts w:ascii="Arial" w:hAnsi="Arial" w:cs="Arial"/>
          <w:sz w:val="22"/>
          <w:szCs w:val="22"/>
        </w:rPr>
        <w:t xml:space="preserve"> Sample sizes for each item exceed the minimum required for reliable factor analysis (Boomsma 1982; Comrey and Lee 1992)</w:t>
      </w:r>
      <w:r w:rsidR="00FB7D47" w:rsidRPr="00A94670">
        <w:rPr>
          <w:rFonts w:ascii="Arial" w:hAnsi="Arial" w:cs="Arial"/>
          <w:sz w:val="22"/>
          <w:szCs w:val="22"/>
        </w:rPr>
        <w:t>.</w:t>
      </w:r>
      <w:r w:rsidR="00C91C3B" w:rsidRPr="00A94670">
        <w:rPr>
          <w:rFonts w:ascii="Arial" w:hAnsi="Arial" w:cs="Arial"/>
          <w:sz w:val="22"/>
          <w:szCs w:val="22"/>
        </w:rPr>
        <w:t xml:space="preserve"> </w:t>
      </w:r>
      <w:r w:rsidR="00F466A9" w:rsidRPr="00A94670">
        <w:rPr>
          <w:rFonts w:ascii="Arial" w:hAnsi="Arial" w:cs="Arial"/>
          <w:sz w:val="22"/>
          <w:szCs w:val="22"/>
        </w:rPr>
        <w:t>Reliability tests were applied to test internal consistency of the factor structure proposed by the analysis</w:t>
      </w:r>
      <w:r w:rsidR="00F466A9" w:rsidRPr="00AF27E8">
        <w:rPr>
          <w:rFonts w:ascii="Arial" w:hAnsi="Arial" w:cs="Arial"/>
          <w:sz w:val="22"/>
          <w:szCs w:val="22"/>
        </w:rPr>
        <w:t xml:space="preserve">. </w:t>
      </w:r>
    </w:p>
    <w:p w14:paraId="03E9CBC3" w14:textId="77777777" w:rsidR="009B6B63" w:rsidRDefault="009B6B63" w:rsidP="004D3176">
      <w:pPr>
        <w:autoSpaceDE w:val="0"/>
        <w:autoSpaceDN w:val="0"/>
        <w:adjustRightInd w:val="0"/>
        <w:jc w:val="both"/>
        <w:rPr>
          <w:rFonts w:ascii="Arial" w:hAnsi="Arial" w:cs="Arial"/>
          <w:sz w:val="22"/>
          <w:szCs w:val="22"/>
          <w:highlight w:val="yellow"/>
        </w:rPr>
      </w:pPr>
    </w:p>
    <w:p w14:paraId="571CF78C" w14:textId="5C0503B1" w:rsidR="00504F6E" w:rsidRPr="0077742A" w:rsidRDefault="00F62D7C" w:rsidP="00C729BD">
      <w:pPr>
        <w:autoSpaceDE w:val="0"/>
        <w:autoSpaceDN w:val="0"/>
        <w:adjustRightInd w:val="0"/>
        <w:jc w:val="both"/>
        <w:rPr>
          <w:rFonts w:ascii="Arial" w:hAnsi="Arial" w:cs="Arial"/>
          <w:sz w:val="22"/>
          <w:szCs w:val="22"/>
        </w:rPr>
      </w:pPr>
      <w:r>
        <w:rPr>
          <w:rFonts w:ascii="Arial" w:hAnsi="Arial" w:cs="Arial"/>
          <w:sz w:val="22"/>
          <w:szCs w:val="22"/>
        </w:rPr>
        <w:t>T</w:t>
      </w:r>
      <w:r w:rsidR="00E94BD7" w:rsidRPr="00B41134">
        <w:rPr>
          <w:rFonts w:ascii="Arial" w:hAnsi="Arial" w:cs="Arial"/>
          <w:sz w:val="22"/>
          <w:szCs w:val="22"/>
        </w:rPr>
        <w:t>he factor analysis</w:t>
      </w:r>
      <w:r>
        <w:rPr>
          <w:rFonts w:ascii="Arial" w:hAnsi="Arial" w:cs="Arial"/>
          <w:sz w:val="22"/>
          <w:szCs w:val="22"/>
        </w:rPr>
        <w:t xml:space="preserve"> was used to </w:t>
      </w:r>
      <w:r w:rsidR="00AE7DBD">
        <w:rPr>
          <w:rFonts w:ascii="Arial" w:hAnsi="Arial" w:cs="Arial"/>
          <w:sz w:val="22"/>
          <w:szCs w:val="22"/>
        </w:rPr>
        <w:t xml:space="preserve">calculate </w:t>
      </w:r>
      <w:r w:rsidR="00F466A9" w:rsidRPr="00B41134">
        <w:rPr>
          <w:rFonts w:ascii="Arial" w:hAnsi="Arial" w:cs="Arial"/>
          <w:sz w:val="22"/>
          <w:szCs w:val="22"/>
        </w:rPr>
        <w:t>a set of composite variables</w:t>
      </w:r>
      <w:r w:rsidR="00694ECD">
        <w:rPr>
          <w:rFonts w:ascii="Arial" w:hAnsi="Arial" w:cs="Arial"/>
          <w:sz w:val="22"/>
          <w:szCs w:val="22"/>
        </w:rPr>
        <w:t xml:space="preserve"> representing the new constructs</w:t>
      </w:r>
      <w:r w:rsidR="00F466A9" w:rsidRPr="00B41134">
        <w:rPr>
          <w:rFonts w:ascii="Arial" w:hAnsi="Arial" w:cs="Arial"/>
          <w:sz w:val="22"/>
          <w:szCs w:val="22"/>
        </w:rPr>
        <w:t>.</w:t>
      </w:r>
      <w:r w:rsidR="00F466A9">
        <w:rPr>
          <w:rFonts w:ascii="Arial" w:hAnsi="Arial" w:cs="Arial"/>
          <w:sz w:val="22"/>
          <w:szCs w:val="22"/>
        </w:rPr>
        <w:t xml:space="preserve"> </w:t>
      </w:r>
      <w:r w:rsidR="00C91C3B" w:rsidRPr="00A94670">
        <w:rPr>
          <w:rFonts w:ascii="Arial" w:hAnsi="Arial" w:cs="Arial"/>
          <w:sz w:val="22"/>
          <w:szCs w:val="22"/>
        </w:rPr>
        <w:t xml:space="preserve">These </w:t>
      </w:r>
      <w:r w:rsidR="0067691F" w:rsidRPr="00A94670">
        <w:rPr>
          <w:rFonts w:ascii="Arial" w:hAnsi="Arial" w:cs="Arial"/>
          <w:sz w:val="22"/>
          <w:szCs w:val="22"/>
        </w:rPr>
        <w:t xml:space="preserve">were then used </w:t>
      </w:r>
      <w:r w:rsidR="00C91C3B" w:rsidRPr="00A94670">
        <w:rPr>
          <w:rFonts w:ascii="Arial" w:hAnsi="Arial" w:cs="Arial"/>
          <w:sz w:val="22"/>
          <w:szCs w:val="22"/>
        </w:rPr>
        <w:t xml:space="preserve">to </w:t>
      </w:r>
      <w:r w:rsidR="00803629" w:rsidRPr="00A94670">
        <w:rPr>
          <w:rFonts w:ascii="Arial" w:hAnsi="Arial" w:cs="Arial"/>
          <w:sz w:val="22"/>
          <w:szCs w:val="22"/>
        </w:rPr>
        <w:t>perform</w:t>
      </w:r>
      <w:r w:rsidR="0067691F" w:rsidRPr="00A94670">
        <w:rPr>
          <w:rFonts w:ascii="Arial" w:hAnsi="Arial" w:cs="Arial"/>
          <w:sz w:val="22"/>
          <w:szCs w:val="22"/>
        </w:rPr>
        <w:t xml:space="preserve"> inferential statistic</w:t>
      </w:r>
      <w:r w:rsidR="00803629" w:rsidRPr="00A94670">
        <w:rPr>
          <w:rFonts w:ascii="Arial" w:hAnsi="Arial" w:cs="Arial"/>
          <w:sz w:val="22"/>
          <w:szCs w:val="22"/>
        </w:rPr>
        <w:t>al tests</w:t>
      </w:r>
      <w:r w:rsidR="0067691F" w:rsidRPr="00A94670">
        <w:rPr>
          <w:rFonts w:ascii="Arial" w:hAnsi="Arial" w:cs="Arial"/>
          <w:sz w:val="22"/>
          <w:szCs w:val="22"/>
        </w:rPr>
        <w:t xml:space="preserve"> </w:t>
      </w:r>
      <w:r w:rsidR="003C0835" w:rsidRPr="00A94670">
        <w:rPr>
          <w:rFonts w:ascii="Arial" w:hAnsi="Arial" w:cs="Arial"/>
          <w:sz w:val="22"/>
          <w:szCs w:val="22"/>
        </w:rPr>
        <w:t xml:space="preserve">including </w:t>
      </w:r>
      <w:r w:rsidR="00B41134">
        <w:rPr>
          <w:rFonts w:ascii="Arial" w:hAnsi="Arial" w:cs="Arial"/>
          <w:sz w:val="22"/>
          <w:szCs w:val="22"/>
        </w:rPr>
        <w:t xml:space="preserve">linear </w:t>
      </w:r>
      <w:r w:rsidR="0067691F" w:rsidRPr="00A94670">
        <w:rPr>
          <w:rFonts w:ascii="Arial" w:hAnsi="Arial" w:cs="Arial"/>
          <w:sz w:val="22"/>
          <w:szCs w:val="22"/>
        </w:rPr>
        <w:t>regression</w:t>
      </w:r>
      <w:r w:rsidR="00803629" w:rsidRPr="00A94670">
        <w:rPr>
          <w:rFonts w:ascii="Arial" w:hAnsi="Arial" w:cs="Arial"/>
          <w:sz w:val="22"/>
          <w:szCs w:val="22"/>
        </w:rPr>
        <w:t xml:space="preserve"> models</w:t>
      </w:r>
      <w:r w:rsidR="003C0835" w:rsidRPr="00A94670">
        <w:rPr>
          <w:rFonts w:ascii="Arial" w:hAnsi="Arial" w:cs="Arial"/>
          <w:sz w:val="22"/>
          <w:szCs w:val="22"/>
        </w:rPr>
        <w:t xml:space="preserve"> and </w:t>
      </w:r>
      <w:r w:rsidR="006414C1" w:rsidRPr="00A94670">
        <w:rPr>
          <w:rFonts w:ascii="Arial" w:hAnsi="Arial" w:cs="Arial"/>
          <w:sz w:val="22"/>
          <w:szCs w:val="22"/>
        </w:rPr>
        <w:t>o</w:t>
      </w:r>
      <w:r w:rsidR="0067691F" w:rsidRPr="00A94670">
        <w:rPr>
          <w:rFonts w:ascii="Arial" w:hAnsi="Arial" w:cs="Arial"/>
          <w:sz w:val="22"/>
          <w:szCs w:val="22"/>
        </w:rPr>
        <w:t>n</w:t>
      </w:r>
      <w:r w:rsidR="00A57864" w:rsidRPr="00A94670">
        <w:rPr>
          <w:rFonts w:ascii="Arial" w:hAnsi="Arial" w:cs="Arial"/>
          <w:sz w:val="22"/>
          <w:szCs w:val="22"/>
        </w:rPr>
        <w:t>e</w:t>
      </w:r>
      <w:r w:rsidR="0067691F" w:rsidRPr="00A94670">
        <w:rPr>
          <w:rFonts w:ascii="Arial" w:hAnsi="Arial" w:cs="Arial"/>
          <w:sz w:val="22"/>
          <w:szCs w:val="22"/>
        </w:rPr>
        <w:t xml:space="preserve">-way </w:t>
      </w:r>
      <w:r w:rsidR="00183FAB" w:rsidRPr="00A94670">
        <w:rPr>
          <w:rFonts w:ascii="Arial" w:hAnsi="Arial" w:cs="Arial"/>
          <w:sz w:val="22"/>
          <w:szCs w:val="22"/>
        </w:rPr>
        <w:t>A</w:t>
      </w:r>
      <w:r w:rsidR="0067691F" w:rsidRPr="00A94670">
        <w:rPr>
          <w:rFonts w:ascii="Arial" w:hAnsi="Arial" w:cs="Arial"/>
          <w:sz w:val="22"/>
          <w:szCs w:val="22"/>
        </w:rPr>
        <w:t xml:space="preserve">nova tests </w:t>
      </w:r>
      <w:r w:rsidR="00C91C3B" w:rsidRPr="00A94670">
        <w:rPr>
          <w:rFonts w:ascii="Arial" w:hAnsi="Arial" w:cs="Arial"/>
          <w:sz w:val="22"/>
          <w:szCs w:val="22"/>
        </w:rPr>
        <w:t xml:space="preserve">in order </w:t>
      </w:r>
      <w:r w:rsidR="00803629" w:rsidRPr="00A94670">
        <w:rPr>
          <w:rFonts w:ascii="Arial" w:hAnsi="Arial" w:cs="Arial"/>
          <w:sz w:val="22"/>
          <w:szCs w:val="22"/>
        </w:rPr>
        <w:t xml:space="preserve">to </w:t>
      </w:r>
      <w:r w:rsidR="004D3176" w:rsidRPr="00A94670">
        <w:rPr>
          <w:rFonts w:ascii="Arial" w:hAnsi="Arial" w:cs="Arial"/>
          <w:sz w:val="22"/>
          <w:szCs w:val="22"/>
        </w:rPr>
        <w:t xml:space="preserve">identify </w:t>
      </w:r>
      <w:r w:rsidR="00A57864" w:rsidRPr="00A94670">
        <w:rPr>
          <w:rFonts w:ascii="Arial" w:hAnsi="Arial" w:cs="Arial"/>
          <w:sz w:val="22"/>
          <w:szCs w:val="22"/>
        </w:rPr>
        <w:t xml:space="preserve">whether some </w:t>
      </w:r>
      <w:r w:rsidR="004D3176" w:rsidRPr="00A94670">
        <w:rPr>
          <w:rFonts w:ascii="Arial" w:hAnsi="Arial" w:cs="Arial"/>
          <w:sz w:val="22"/>
          <w:szCs w:val="22"/>
        </w:rPr>
        <w:t>qualities</w:t>
      </w:r>
      <w:r w:rsidR="00A57864" w:rsidRPr="00A94670">
        <w:rPr>
          <w:rFonts w:ascii="Arial" w:hAnsi="Arial" w:cs="Arial"/>
          <w:sz w:val="22"/>
          <w:szCs w:val="22"/>
        </w:rPr>
        <w:t xml:space="preserve"> </w:t>
      </w:r>
      <w:r w:rsidR="00FB7D47" w:rsidRPr="00A94670">
        <w:rPr>
          <w:rFonts w:ascii="Arial" w:hAnsi="Arial" w:cs="Arial"/>
          <w:sz w:val="22"/>
          <w:szCs w:val="22"/>
        </w:rPr>
        <w:t xml:space="preserve">of place and effects of the visit </w:t>
      </w:r>
      <w:r w:rsidR="00A57864" w:rsidRPr="00A94670">
        <w:rPr>
          <w:rFonts w:ascii="Arial" w:hAnsi="Arial" w:cs="Arial"/>
          <w:sz w:val="22"/>
          <w:szCs w:val="22"/>
        </w:rPr>
        <w:t>are core</w:t>
      </w:r>
      <w:r w:rsidR="004D3176" w:rsidRPr="00A94670">
        <w:rPr>
          <w:rFonts w:ascii="Arial" w:hAnsi="Arial" w:cs="Arial"/>
          <w:sz w:val="22"/>
          <w:szCs w:val="22"/>
        </w:rPr>
        <w:t xml:space="preserve"> predictors of </w:t>
      </w:r>
      <w:r w:rsidR="00337050" w:rsidRPr="00A94670">
        <w:rPr>
          <w:rFonts w:ascii="Arial" w:hAnsi="Arial" w:cs="Arial"/>
          <w:sz w:val="22"/>
          <w:szCs w:val="22"/>
        </w:rPr>
        <w:t xml:space="preserve">overall </w:t>
      </w:r>
      <w:r w:rsidR="004D3176" w:rsidRPr="00A94670">
        <w:rPr>
          <w:rFonts w:ascii="Arial" w:hAnsi="Arial" w:cs="Arial"/>
          <w:sz w:val="22"/>
          <w:szCs w:val="22"/>
        </w:rPr>
        <w:t xml:space="preserve">wellbeing </w:t>
      </w:r>
      <w:r w:rsidR="00A57864" w:rsidRPr="00A94670">
        <w:rPr>
          <w:rFonts w:ascii="Arial" w:hAnsi="Arial" w:cs="Arial"/>
          <w:sz w:val="22"/>
          <w:szCs w:val="22"/>
        </w:rPr>
        <w:t>effects</w:t>
      </w:r>
      <w:r w:rsidR="00EB2E74">
        <w:rPr>
          <w:rFonts w:ascii="Arial" w:hAnsi="Arial" w:cs="Arial"/>
          <w:sz w:val="22"/>
          <w:szCs w:val="22"/>
        </w:rPr>
        <w:t xml:space="preserve">, </w:t>
      </w:r>
      <w:r w:rsidR="00B11155">
        <w:rPr>
          <w:rFonts w:ascii="Arial" w:hAnsi="Arial" w:cs="Arial"/>
          <w:sz w:val="22"/>
          <w:szCs w:val="22"/>
        </w:rPr>
        <w:t>positive affect</w:t>
      </w:r>
      <w:r w:rsidR="00A57864" w:rsidRPr="00A94670">
        <w:rPr>
          <w:rFonts w:ascii="Arial" w:hAnsi="Arial" w:cs="Arial"/>
          <w:sz w:val="22"/>
          <w:szCs w:val="22"/>
        </w:rPr>
        <w:t xml:space="preserve"> </w:t>
      </w:r>
      <w:r w:rsidR="004D3176" w:rsidRPr="00A94670">
        <w:rPr>
          <w:rFonts w:ascii="Arial" w:hAnsi="Arial" w:cs="Arial"/>
          <w:sz w:val="22"/>
          <w:szCs w:val="22"/>
        </w:rPr>
        <w:t>and</w:t>
      </w:r>
      <w:r w:rsidR="00330264">
        <w:rPr>
          <w:rFonts w:ascii="Arial" w:hAnsi="Arial" w:cs="Arial"/>
          <w:sz w:val="22"/>
          <w:szCs w:val="22"/>
        </w:rPr>
        <w:t xml:space="preserve"> </w:t>
      </w:r>
      <w:r w:rsidR="00AF27E8">
        <w:rPr>
          <w:rFonts w:ascii="Arial" w:hAnsi="Arial" w:cs="Arial"/>
          <w:sz w:val="22"/>
          <w:szCs w:val="22"/>
        </w:rPr>
        <w:t>negative affect</w:t>
      </w:r>
      <w:r w:rsidR="004D3176" w:rsidRPr="00A94670">
        <w:rPr>
          <w:rFonts w:ascii="Arial" w:hAnsi="Arial" w:cs="Arial"/>
          <w:sz w:val="22"/>
          <w:szCs w:val="22"/>
        </w:rPr>
        <w:t xml:space="preserve"> </w:t>
      </w:r>
      <w:r w:rsidR="00CB50F5" w:rsidRPr="00A94670">
        <w:rPr>
          <w:rFonts w:ascii="Arial" w:hAnsi="Arial" w:cs="Arial"/>
          <w:sz w:val="22"/>
          <w:szCs w:val="22"/>
        </w:rPr>
        <w:t>following</w:t>
      </w:r>
      <w:r w:rsidR="004D3176" w:rsidRPr="00A94670">
        <w:rPr>
          <w:rFonts w:ascii="Arial" w:hAnsi="Arial" w:cs="Arial"/>
          <w:sz w:val="22"/>
          <w:szCs w:val="22"/>
        </w:rPr>
        <w:t xml:space="preserve"> the visit</w:t>
      </w:r>
      <w:r w:rsidR="00B41134">
        <w:rPr>
          <w:rFonts w:ascii="Arial" w:hAnsi="Arial" w:cs="Arial"/>
          <w:sz w:val="22"/>
          <w:szCs w:val="22"/>
        </w:rPr>
        <w:t xml:space="preserve">, </w:t>
      </w:r>
      <w:r w:rsidR="00504F6E" w:rsidRPr="0077742A">
        <w:rPr>
          <w:rFonts w:ascii="Arial" w:hAnsi="Arial" w:cs="Arial"/>
          <w:sz w:val="22"/>
          <w:szCs w:val="22"/>
        </w:rPr>
        <w:t>controlling for age and gender. For change</w:t>
      </w:r>
      <w:r w:rsidR="004D06B2">
        <w:rPr>
          <w:rFonts w:ascii="Arial" w:hAnsi="Arial" w:cs="Arial"/>
          <w:sz w:val="22"/>
          <w:szCs w:val="22"/>
        </w:rPr>
        <w:t>s</w:t>
      </w:r>
      <w:r w:rsidR="00504F6E" w:rsidRPr="0077742A">
        <w:rPr>
          <w:rFonts w:ascii="Arial" w:hAnsi="Arial" w:cs="Arial"/>
          <w:sz w:val="22"/>
          <w:szCs w:val="22"/>
        </w:rPr>
        <w:t xml:space="preserve"> in </w:t>
      </w:r>
      <w:r w:rsidR="00504F6E">
        <w:rPr>
          <w:rFonts w:ascii="Arial" w:hAnsi="Arial" w:cs="Arial"/>
          <w:sz w:val="22"/>
          <w:szCs w:val="22"/>
        </w:rPr>
        <w:t xml:space="preserve">positive </w:t>
      </w:r>
      <w:r w:rsidR="00AF27E8">
        <w:rPr>
          <w:rFonts w:ascii="Arial" w:hAnsi="Arial" w:cs="Arial"/>
          <w:sz w:val="22"/>
          <w:szCs w:val="22"/>
        </w:rPr>
        <w:t xml:space="preserve">and negative </w:t>
      </w:r>
      <w:r w:rsidR="00504F6E">
        <w:rPr>
          <w:rFonts w:ascii="Arial" w:hAnsi="Arial" w:cs="Arial"/>
          <w:sz w:val="22"/>
          <w:szCs w:val="22"/>
        </w:rPr>
        <w:t>affect</w:t>
      </w:r>
      <w:r w:rsidR="00504F6E" w:rsidRPr="0077742A">
        <w:rPr>
          <w:rFonts w:ascii="Arial" w:hAnsi="Arial" w:cs="Arial"/>
          <w:sz w:val="22"/>
          <w:szCs w:val="22"/>
        </w:rPr>
        <w:t xml:space="preserve">, pre-visit baseline </w:t>
      </w:r>
      <w:r w:rsidR="0003394D">
        <w:rPr>
          <w:rFonts w:ascii="Arial" w:hAnsi="Arial" w:cs="Arial"/>
          <w:sz w:val="22"/>
          <w:szCs w:val="22"/>
        </w:rPr>
        <w:t>well-being</w:t>
      </w:r>
      <w:r w:rsidR="00504F6E" w:rsidRPr="0077742A">
        <w:rPr>
          <w:rFonts w:ascii="Arial" w:hAnsi="Arial" w:cs="Arial"/>
          <w:sz w:val="22"/>
          <w:szCs w:val="22"/>
        </w:rPr>
        <w:t xml:space="preserve"> and anxiety scores were also included in the model. Previous analysis suggests that visitors with lower initial </w:t>
      </w:r>
      <w:r w:rsidR="0003394D">
        <w:rPr>
          <w:rFonts w:ascii="Arial" w:hAnsi="Arial" w:cs="Arial"/>
          <w:sz w:val="22"/>
          <w:szCs w:val="22"/>
        </w:rPr>
        <w:t>well-being</w:t>
      </w:r>
      <w:r w:rsidR="00504F6E" w:rsidRPr="0077742A">
        <w:rPr>
          <w:rFonts w:ascii="Arial" w:hAnsi="Arial" w:cs="Arial"/>
          <w:sz w:val="22"/>
          <w:szCs w:val="22"/>
        </w:rPr>
        <w:t xml:space="preserve"> </w:t>
      </w:r>
      <w:r w:rsidR="00AF27E8">
        <w:rPr>
          <w:rFonts w:ascii="Arial" w:hAnsi="Arial" w:cs="Arial"/>
          <w:sz w:val="22"/>
          <w:szCs w:val="22"/>
        </w:rPr>
        <w:t>scores</w:t>
      </w:r>
      <w:r w:rsidR="00504F6E" w:rsidRPr="0077742A">
        <w:rPr>
          <w:rFonts w:ascii="Arial" w:hAnsi="Arial" w:cs="Arial"/>
          <w:sz w:val="22"/>
          <w:szCs w:val="22"/>
        </w:rPr>
        <w:t xml:space="preserve">, and higher initial anxiety </w:t>
      </w:r>
      <w:r w:rsidR="00AF27E8">
        <w:rPr>
          <w:rFonts w:ascii="Arial" w:hAnsi="Arial" w:cs="Arial"/>
          <w:sz w:val="22"/>
          <w:szCs w:val="22"/>
        </w:rPr>
        <w:t>scores</w:t>
      </w:r>
      <w:r w:rsidR="00504F6E" w:rsidRPr="0077742A">
        <w:rPr>
          <w:rFonts w:ascii="Arial" w:hAnsi="Arial" w:cs="Arial"/>
          <w:sz w:val="22"/>
          <w:szCs w:val="22"/>
        </w:rPr>
        <w:t xml:space="preserve">, </w:t>
      </w:r>
      <w:r w:rsidR="00504F6E">
        <w:rPr>
          <w:rFonts w:ascii="Arial" w:hAnsi="Arial" w:cs="Arial"/>
          <w:sz w:val="22"/>
          <w:szCs w:val="22"/>
        </w:rPr>
        <w:t xml:space="preserve">may </w:t>
      </w:r>
      <w:r w:rsidR="00504F6E" w:rsidRPr="0077742A">
        <w:rPr>
          <w:rFonts w:ascii="Arial" w:hAnsi="Arial" w:cs="Arial"/>
          <w:sz w:val="22"/>
          <w:szCs w:val="22"/>
        </w:rPr>
        <w:t>experience greater change (Sofaer et al forthcoming).</w:t>
      </w:r>
    </w:p>
    <w:p w14:paraId="74CBE361" w14:textId="77777777" w:rsidR="00504F6E" w:rsidRDefault="00504F6E" w:rsidP="004D3176">
      <w:pPr>
        <w:autoSpaceDE w:val="0"/>
        <w:autoSpaceDN w:val="0"/>
        <w:adjustRightInd w:val="0"/>
        <w:jc w:val="both"/>
        <w:rPr>
          <w:rFonts w:ascii="Arial" w:hAnsi="Arial" w:cs="Arial"/>
          <w:sz w:val="22"/>
          <w:szCs w:val="22"/>
        </w:rPr>
      </w:pPr>
    </w:p>
    <w:p w14:paraId="6108EF6C" w14:textId="476B9184" w:rsidR="00BC36BB" w:rsidRPr="00C37E19" w:rsidRDefault="00BC36BB" w:rsidP="00BC36B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M</w:t>
      </w:r>
      <w:r w:rsidRPr="00C37E19">
        <w:rPr>
          <w:rFonts w:ascii="Arial" w:hAnsi="Arial" w:cs="Arial"/>
          <w:sz w:val="22"/>
          <w:szCs w:val="22"/>
        </w:rPr>
        <w:t>issing data</w:t>
      </w:r>
      <w:r>
        <w:rPr>
          <w:rFonts w:ascii="Arial" w:hAnsi="Arial" w:cs="Arial"/>
          <w:sz w:val="22"/>
          <w:szCs w:val="22"/>
        </w:rPr>
        <w:t xml:space="preserve"> was random and less than 10% of the whole</w:t>
      </w:r>
      <w:r w:rsidR="00F466A9">
        <w:rPr>
          <w:rFonts w:ascii="Arial" w:hAnsi="Arial" w:cs="Arial"/>
          <w:sz w:val="22"/>
          <w:szCs w:val="22"/>
        </w:rPr>
        <w:t xml:space="preserve">. </w:t>
      </w:r>
      <w:r w:rsidR="00E54AA5">
        <w:rPr>
          <w:rFonts w:ascii="Arial" w:hAnsi="Arial" w:cs="Arial"/>
          <w:sz w:val="22"/>
          <w:szCs w:val="22"/>
        </w:rPr>
        <w:t>Thus,</w:t>
      </w:r>
      <w:r w:rsidR="0086624F">
        <w:rPr>
          <w:rFonts w:ascii="Arial" w:hAnsi="Arial" w:cs="Arial"/>
          <w:sz w:val="22"/>
          <w:szCs w:val="22"/>
        </w:rPr>
        <w:t xml:space="preserve"> f</w:t>
      </w:r>
      <w:r w:rsidR="00C52CE2">
        <w:rPr>
          <w:rFonts w:ascii="Arial" w:hAnsi="Arial" w:cs="Arial"/>
          <w:sz w:val="22"/>
          <w:szCs w:val="22"/>
        </w:rPr>
        <w:t>or</w:t>
      </w:r>
      <w:r w:rsidR="00F466A9">
        <w:rPr>
          <w:rFonts w:ascii="Arial" w:hAnsi="Arial" w:cs="Arial"/>
          <w:sz w:val="22"/>
          <w:szCs w:val="22"/>
        </w:rPr>
        <w:t xml:space="preserve"> the PCA</w:t>
      </w:r>
      <w:r w:rsidR="00433119">
        <w:rPr>
          <w:rFonts w:ascii="Arial" w:hAnsi="Arial" w:cs="Arial"/>
          <w:sz w:val="22"/>
          <w:szCs w:val="22"/>
        </w:rPr>
        <w:t>,</w:t>
      </w:r>
      <w:r w:rsidR="00F466A9">
        <w:rPr>
          <w:rFonts w:ascii="Arial" w:hAnsi="Arial" w:cs="Arial"/>
          <w:sz w:val="22"/>
          <w:szCs w:val="22"/>
        </w:rPr>
        <w:t xml:space="preserve"> l</w:t>
      </w:r>
      <w:r>
        <w:rPr>
          <w:rFonts w:ascii="Arial" w:hAnsi="Arial" w:cs="Arial"/>
          <w:sz w:val="22"/>
          <w:szCs w:val="22"/>
        </w:rPr>
        <w:t>ist</w:t>
      </w:r>
      <w:r w:rsidR="00F466A9">
        <w:rPr>
          <w:rFonts w:ascii="Arial" w:hAnsi="Arial" w:cs="Arial"/>
          <w:sz w:val="22"/>
          <w:szCs w:val="22"/>
        </w:rPr>
        <w:t xml:space="preserve"> </w:t>
      </w:r>
      <w:r>
        <w:rPr>
          <w:rFonts w:ascii="Arial" w:hAnsi="Arial" w:cs="Arial"/>
          <w:sz w:val="22"/>
          <w:szCs w:val="22"/>
        </w:rPr>
        <w:t>wise</w:t>
      </w:r>
      <w:r w:rsidRPr="00C37E19">
        <w:rPr>
          <w:rFonts w:ascii="Arial" w:hAnsi="Arial" w:cs="Arial"/>
          <w:sz w:val="22"/>
          <w:szCs w:val="22"/>
        </w:rPr>
        <w:t xml:space="preserve"> deletion of cases </w:t>
      </w:r>
      <w:r>
        <w:rPr>
          <w:rFonts w:ascii="Arial" w:hAnsi="Arial" w:cs="Arial"/>
          <w:sz w:val="22"/>
          <w:szCs w:val="22"/>
        </w:rPr>
        <w:t>was</w:t>
      </w:r>
      <w:r w:rsidRPr="00C37E19">
        <w:rPr>
          <w:rFonts w:ascii="Arial" w:hAnsi="Arial" w:cs="Arial"/>
          <w:sz w:val="22"/>
          <w:szCs w:val="22"/>
        </w:rPr>
        <w:t xml:space="preserve"> applied </w:t>
      </w:r>
      <w:r>
        <w:rPr>
          <w:rFonts w:ascii="Arial" w:hAnsi="Arial" w:cs="Arial"/>
          <w:sz w:val="22"/>
          <w:szCs w:val="22"/>
        </w:rPr>
        <w:t xml:space="preserve">to deal with missing data. </w:t>
      </w:r>
      <w:bookmarkStart w:id="9" w:name="_Hlk109321133"/>
      <w:r w:rsidR="003377D5">
        <w:rPr>
          <w:rFonts w:ascii="Arial" w:hAnsi="Arial" w:cs="Arial"/>
          <w:sz w:val="22"/>
          <w:szCs w:val="22"/>
        </w:rPr>
        <w:t xml:space="preserve">For the regression analysis, </w:t>
      </w:r>
      <w:r w:rsidR="0087392C">
        <w:rPr>
          <w:rFonts w:ascii="Arial" w:hAnsi="Arial" w:cs="Arial"/>
          <w:sz w:val="22"/>
          <w:szCs w:val="22"/>
        </w:rPr>
        <w:t xml:space="preserve">participant scores for each </w:t>
      </w:r>
      <w:r w:rsidR="000E19E0">
        <w:rPr>
          <w:rFonts w:ascii="Arial" w:hAnsi="Arial" w:cs="Arial"/>
          <w:sz w:val="22"/>
          <w:szCs w:val="22"/>
        </w:rPr>
        <w:t xml:space="preserve">composite </w:t>
      </w:r>
      <w:r w:rsidR="00B41134">
        <w:rPr>
          <w:rFonts w:ascii="Arial" w:hAnsi="Arial" w:cs="Arial"/>
          <w:sz w:val="22"/>
          <w:szCs w:val="22"/>
        </w:rPr>
        <w:t>variable</w:t>
      </w:r>
      <w:r w:rsidR="0087392C">
        <w:rPr>
          <w:rFonts w:ascii="Arial" w:hAnsi="Arial" w:cs="Arial"/>
          <w:sz w:val="22"/>
          <w:szCs w:val="22"/>
        </w:rPr>
        <w:t xml:space="preserve"> </w:t>
      </w:r>
      <w:r w:rsidRPr="00C37E19">
        <w:rPr>
          <w:rFonts w:ascii="Arial" w:hAnsi="Arial" w:cs="Arial"/>
          <w:sz w:val="22"/>
          <w:szCs w:val="22"/>
        </w:rPr>
        <w:t xml:space="preserve">were </w:t>
      </w:r>
      <w:r w:rsidR="003377D5">
        <w:rPr>
          <w:rFonts w:ascii="Arial" w:hAnsi="Arial" w:cs="Arial"/>
          <w:sz w:val="22"/>
          <w:szCs w:val="22"/>
        </w:rPr>
        <w:t>calculated</w:t>
      </w:r>
      <w:r w:rsidRPr="00C37E19">
        <w:rPr>
          <w:rFonts w:ascii="Arial" w:hAnsi="Arial" w:cs="Arial"/>
          <w:sz w:val="22"/>
          <w:szCs w:val="22"/>
        </w:rPr>
        <w:t xml:space="preserve"> as </w:t>
      </w:r>
      <w:r w:rsidR="0087392C">
        <w:rPr>
          <w:rFonts w:ascii="Arial" w:hAnsi="Arial" w:cs="Arial"/>
          <w:sz w:val="22"/>
          <w:szCs w:val="22"/>
        </w:rPr>
        <w:t xml:space="preserve">the </w:t>
      </w:r>
      <w:r w:rsidRPr="00C37E19">
        <w:rPr>
          <w:rFonts w:ascii="Arial" w:hAnsi="Arial" w:cs="Arial"/>
          <w:sz w:val="22"/>
          <w:szCs w:val="22"/>
        </w:rPr>
        <w:t xml:space="preserve">mean of </w:t>
      </w:r>
      <w:bookmarkEnd w:id="9"/>
      <w:r w:rsidR="003377D5">
        <w:rPr>
          <w:rFonts w:ascii="Arial" w:hAnsi="Arial" w:cs="Arial"/>
          <w:sz w:val="22"/>
          <w:szCs w:val="22"/>
        </w:rPr>
        <w:t>individual</w:t>
      </w:r>
      <w:r w:rsidRPr="00C37E19">
        <w:rPr>
          <w:rFonts w:ascii="Arial" w:hAnsi="Arial" w:cs="Arial"/>
          <w:sz w:val="22"/>
          <w:szCs w:val="22"/>
        </w:rPr>
        <w:t xml:space="preserve"> participant scores</w:t>
      </w:r>
      <w:r w:rsidR="0087392C">
        <w:rPr>
          <w:rFonts w:ascii="Arial" w:hAnsi="Arial" w:cs="Arial"/>
          <w:sz w:val="22"/>
          <w:szCs w:val="22"/>
        </w:rPr>
        <w:t xml:space="preserve"> for </w:t>
      </w:r>
      <w:r w:rsidR="003377D5">
        <w:rPr>
          <w:rFonts w:ascii="Arial" w:hAnsi="Arial" w:cs="Arial"/>
          <w:sz w:val="22"/>
          <w:szCs w:val="22"/>
        </w:rPr>
        <w:t>components</w:t>
      </w:r>
      <w:r w:rsidR="0087392C">
        <w:rPr>
          <w:rFonts w:ascii="Arial" w:hAnsi="Arial" w:cs="Arial"/>
          <w:sz w:val="22"/>
          <w:szCs w:val="22"/>
        </w:rPr>
        <w:t xml:space="preserve"> within a factor</w:t>
      </w:r>
      <w:r w:rsidRPr="00C37E19">
        <w:rPr>
          <w:rFonts w:ascii="Arial" w:hAnsi="Arial" w:cs="Arial"/>
          <w:sz w:val="22"/>
          <w:szCs w:val="22"/>
        </w:rPr>
        <w:t xml:space="preserve">. </w:t>
      </w:r>
      <w:r w:rsidR="003377D5">
        <w:rPr>
          <w:rFonts w:ascii="Arial" w:hAnsi="Arial" w:cs="Arial"/>
          <w:sz w:val="22"/>
          <w:szCs w:val="22"/>
        </w:rPr>
        <w:t xml:space="preserve">When </w:t>
      </w:r>
      <w:r w:rsidRPr="00C37E19">
        <w:rPr>
          <w:rFonts w:ascii="Arial" w:hAnsi="Arial" w:cs="Arial"/>
          <w:sz w:val="22"/>
          <w:szCs w:val="22"/>
        </w:rPr>
        <w:t xml:space="preserve">more than 2 components of </w:t>
      </w:r>
      <w:r w:rsidR="00E94BD7">
        <w:rPr>
          <w:rFonts w:ascii="Arial" w:hAnsi="Arial" w:cs="Arial"/>
          <w:sz w:val="22"/>
          <w:szCs w:val="22"/>
        </w:rPr>
        <w:t>a</w:t>
      </w:r>
      <w:r w:rsidRPr="00C37E19">
        <w:rPr>
          <w:rFonts w:ascii="Arial" w:hAnsi="Arial" w:cs="Arial"/>
          <w:sz w:val="22"/>
          <w:szCs w:val="22"/>
        </w:rPr>
        <w:t xml:space="preserve"> </w:t>
      </w:r>
      <w:r w:rsidR="00B41134">
        <w:rPr>
          <w:rFonts w:ascii="Arial" w:hAnsi="Arial" w:cs="Arial"/>
          <w:sz w:val="22"/>
          <w:szCs w:val="22"/>
        </w:rPr>
        <w:t>composite variable</w:t>
      </w:r>
      <w:r w:rsidRPr="00C37E19">
        <w:rPr>
          <w:rFonts w:ascii="Arial" w:hAnsi="Arial" w:cs="Arial"/>
          <w:sz w:val="22"/>
          <w:szCs w:val="22"/>
        </w:rPr>
        <w:t xml:space="preserve"> had missing values, </w:t>
      </w:r>
      <w:r w:rsidR="003377D5">
        <w:rPr>
          <w:rFonts w:ascii="Arial" w:hAnsi="Arial" w:cs="Arial"/>
          <w:sz w:val="22"/>
          <w:szCs w:val="22"/>
        </w:rPr>
        <w:t>these were</w:t>
      </w:r>
      <w:r w:rsidRPr="00C37E19">
        <w:rPr>
          <w:rFonts w:ascii="Arial" w:hAnsi="Arial" w:cs="Arial"/>
          <w:sz w:val="22"/>
          <w:szCs w:val="22"/>
        </w:rPr>
        <w:t xml:space="preserve"> </w:t>
      </w:r>
      <w:r w:rsidR="003377D5">
        <w:rPr>
          <w:rFonts w:ascii="Arial" w:hAnsi="Arial" w:cs="Arial"/>
          <w:sz w:val="22"/>
          <w:szCs w:val="22"/>
        </w:rPr>
        <w:t xml:space="preserve">replaced </w:t>
      </w:r>
      <w:r w:rsidRPr="00C37E19">
        <w:rPr>
          <w:rFonts w:ascii="Arial" w:hAnsi="Arial" w:cs="Arial"/>
          <w:sz w:val="22"/>
          <w:szCs w:val="22"/>
        </w:rPr>
        <w:t xml:space="preserve">with the </w:t>
      </w:r>
      <w:r>
        <w:rPr>
          <w:rFonts w:ascii="Arial" w:hAnsi="Arial" w:cs="Arial"/>
          <w:sz w:val="22"/>
          <w:szCs w:val="22"/>
        </w:rPr>
        <w:t>series</w:t>
      </w:r>
      <w:r w:rsidRPr="00C37E19">
        <w:rPr>
          <w:rFonts w:ascii="Arial" w:hAnsi="Arial" w:cs="Arial"/>
          <w:sz w:val="22"/>
          <w:szCs w:val="22"/>
        </w:rPr>
        <w:t xml:space="preserve"> mean</w:t>
      </w:r>
      <w:r w:rsidR="003377D5">
        <w:rPr>
          <w:rFonts w:ascii="Arial" w:hAnsi="Arial" w:cs="Arial"/>
          <w:sz w:val="22"/>
          <w:szCs w:val="22"/>
        </w:rPr>
        <w:t>.</w:t>
      </w:r>
    </w:p>
    <w:p w14:paraId="5D25E1B3" w14:textId="77777777" w:rsidR="0086624F" w:rsidRDefault="0086624F" w:rsidP="00F466A9">
      <w:pPr>
        <w:jc w:val="both"/>
        <w:rPr>
          <w:rFonts w:ascii="Arial" w:hAnsi="Arial" w:cs="Arial"/>
          <w:sz w:val="22"/>
          <w:szCs w:val="22"/>
        </w:rPr>
      </w:pPr>
    </w:p>
    <w:p w14:paraId="6A41D1B9" w14:textId="39480A18" w:rsidR="0086624F" w:rsidRPr="00C729BD" w:rsidRDefault="0086624F" w:rsidP="00F466A9">
      <w:pPr>
        <w:jc w:val="both"/>
        <w:rPr>
          <w:rFonts w:ascii="Arial" w:hAnsi="Arial" w:cs="Arial"/>
          <w:i/>
          <w:iCs/>
          <w:sz w:val="22"/>
          <w:szCs w:val="22"/>
        </w:rPr>
      </w:pPr>
      <w:r w:rsidRPr="00C729BD">
        <w:rPr>
          <w:rFonts w:ascii="Arial" w:hAnsi="Arial" w:cs="Arial"/>
          <w:i/>
          <w:iCs/>
          <w:sz w:val="22"/>
          <w:szCs w:val="22"/>
        </w:rPr>
        <w:t>S</w:t>
      </w:r>
      <w:r w:rsidR="00E56D91">
        <w:rPr>
          <w:rFonts w:ascii="Arial" w:hAnsi="Arial" w:cs="Arial"/>
          <w:i/>
          <w:iCs/>
          <w:sz w:val="22"/>
          <w:szCs w:val="22"/>
        </w:rPr>
        <w:t>t</w:t>
      </w:r>
      <w:r w:rsidRPr="00C729BD">
        <w:rPr>
          <w:rFonts w:ascii="Arial" w:hAnsi="Arial" w:cs="Arial"/>
          <w:i/>
          <w:iCs/>
          <w:sz w:val="22"/>
          <w:szCs w:val="22"/>
        </w:rPr>
        <w:t xml:space="preserve">atistical </w:t>
      </w:r>
      <w:r w:rsidR="00AD1C99">
        <w:rPr>
          <w:rFonts w:ascii="Arial" w:hAnsi="Arial" w:cs="Arial"/>
          <w:i/>
          <w:iCs/>
          <w:sz w:val="22"/>
          <w:szCs w:val="22"/>
        </w:rPr>
        <w:t>Analysis</w:t>
      </w:r>
    </w:p>
    <w:p w14:paraId="495BC150" w14:textId="78FC9801" w:rsidR="00F466A9" w:rsidRDefault="00034595" w:rsidP="00F466A9">
      <w:pPr>
        <w:jc w:val="both"/>
        <w:rPr>
          <w:rFonts w:ascii="Arial" w:hAnsi="Arial" w:cs="Arial"/>
          <w:sz w:val="22"/>
          <w:szCs w:val="22"/>
        </w:rPr>
      </w:pPr>
      <w:r>
        <w:rPr>
          <w:rFonts w:ascii="Arial" w:hAnsi="Arial" w:cs="Arial"/>
          <w:sz w:val="22"/>
          <w:szCs w:val="22"/>
        </w:rPr>
        <w:t xml:space="preserve">Qualities of Place: </w:t>
      </w:r>
      <w:r w:rsidR="00C3101B" w:rsidRPr="00A94670">
        <w:rPr>
          <w:rFonts w:ascii="Arial" w:hAnsi="Arial" w:cs="Arial"/>
          <w:sz w:val="22"/>
          <w:szCs w:val="22"/>
        </w:rPr>
        <w:t xml:space="preserve">The PCA </w:t>
      </w:r>
      <w:r w:rsidR="00C3101B">
        <w:rPr>
          <w:rFonts w:ascii="Arial" w:hAnsi="Arial" w:cs="Arial"/>
          <w:sz w:val="22"/>
          <w:szCs w:val="22"/>
        </w:rPr>
        <w:t xml:space="preserve">for qualities of place </w:t>
      </w:r>
      <w:r w:rsidR="00C3101B" w:rsidRPr="00A94670">
        <w:rPr>
          <w:rFonts w:ascii="Arial" w:hAnsi="Arial" w:cs="Arial"/>
          <w:sz w:val="22"/>
          <w:szCs w:val="22"/>
        </w:rPr>
        <w:t>converged in 6 iterations</w:t>
      </w:r>
      <w:r w:rsidR="00C3101B">
        <w:rPr>
          <w:rFonts w:ascii="Arial" w:hAnsi="Arial" w:cs="Arial"/>
          <w:sz w:val="22"/>
          <w:szCs w:val="22"/>
        </w:rPr>
        <w:t xml:space="preserve"> and</w:t>
      </w:r>
      <w:r w:rsidR="00F466A9">
        <w:rPr>
          <w:rFonts w:ascii="Arial" w:hAnsi="Arial" w:cs="Arial"/>
          <w:sz w:val="22"/>
          <w:szCs w:val="22"/>
        </w:rPr>
        <w:t xml:space="preserve"> </w:t>
      </w:r>
      <w:r w:rsidR="00F466A9" w:rsidRPr="00C729BD">
        <w:rPr>
          <w:rFonts w:ascii="Arial" w:hAnsi="Arial" w:cs="Arial"/>
          <w:sz w:val="22"/>
          <w:szCs w:val="22"/>
        </w:rPr>
        <w:t xml:space="preserve">resulted in extraction of 3 factors </w:t>
      </w:r>
      <w:r w:rsidR="00F466A9" w:rsidRPr="00A94670">
        <w:rPr>
          <w:rFonts w:ascii="Arial" w:hAnsi="Arial" w:cs="Arial"/>
          <w:sz w:val="22"/>
          <w:szCs w:val="22"/>
        </w:rPr>
        <w:t>explain</w:t>
      </w:r>
      <w:r w:rsidR="00F466A9">
        <w:rPr>
          <w:rFonts w:ascii="Arial" w:hAnsi="Arial" w:cs="Arial"/>
          <w:sz w:val="22"/>
          <w:szCs w:val="22"/>
        </w:rPr>
        <w:t>ing</w:t>
      </w:r>
      <w:r w:rsidR="00F466A9" w:rsidRPr="00A94670">
        <w:rPr>
          <w:rFonts w:ascii="Arial" w:hAnsi="Arial" w:cs="Arial"/>
          <w:sz w:val="22"/>
          <w:szCs w:val="22"/>
        </w:rPr>
        <w:t xml:space="preserve"> 54.4% of variance</w:t>
      </w:r>
      <w:r w:rsidR="00954EF3">
        <w:rPr>
          <w:rFonts w:ascii="Arial" w:hAnsi="Arial" w:cs="Arial"/>
          <w:sz w:val="22"/>
          <w:szCs w:val="22"/>
        </w:rPr>
        <w:t xml:space="preserve"> (</w:t>
      </w:r>
      <w:r w:rsidR="00954EF3" w:rsidRPr="001B31B2">
        <w:rPr>
          <w:rFonts w:ascii="Arial" w:hAnsi="Arial" w:cs="Arial"/>
          <w:sz w:val="22"/>
          <w:szCs w:val="22"/>
        </w:rPr>
        <w:t xml:space="preserve">Table </w:t>
      </w:r>
      <w:r w:rsidR="001B31B2">
        <w:rPr>
          <w:rFonts w:ascii="Arial" w:hAnsi="Arial" w:cs="Arial"/>
          <w:sz w:val="22"/>
          <w:szCs w:val="22"/>
        </w:rPr>
        <w:t>1</w:t>
      </w:r>
      <w:r w:rsidR="00FE343C">
        <w:rPr>
          <w:rFonts w:ascii="Arial" w:hAnsi="Arial" w:cs="Arial"/>
          <w:sz w:val="22"/>
          <w:szCs w:val="22"/>
        </w:rPr>
        <w:t>;</w:t>
      </w:r>
      <w:r w:rsidR="0000399E">
        <w:rPr>
          <w:rFonts w:ascii="Arial" w:hAnsi="Arial" w:cs="Arial"/>
          <w:sz w:val="22"/>
          <w:szCs w:val="22"/>
        </w:rPr>
        <w:t xml:space="preserve"> Appendix 3</w:t>
      </w:r>
      <w:r w:rsidR="00954EF3">
        <w:rPr>
          <w:rFonts w:ascii="Arial" w:hAnsi="Arial" w:cs="Arial"/>
          <w:sz w:val="22"/>
          <w:szCs w:val="22"/>
        </w:rPr>
        <w:t>)</w:t>
      </w:r>
      <w:r w:rsidR="00F466A9">
        <w:rPr>
          <w:rFonts w:ascii="Arial" w:hAnsi="Arial" w:cs="Arial"/>
          <w:sz w:val="22"/>
          <w:szCs w:val="22"/>
        </w:rPr>
        <w:t>.</w:t>
      </w:r>
      <w:r w:rsidR="009B6B63" w:rsidRPr="00A94670">
        <w:rPr>
          <w:rFonts w:ascii="Arial" w:hAnsi="Arial" w:cs="Arial"/>
          <w:sz w:val="22"/>
          <w:szCs w:val="22"/>
        </w:rPr>
        <w:t xml:space="preserve"> </w:t>
      </w:r>
      <w:r w:rsidR="00F466A9" w:rsidRPr="008509CF">
        <w:rPr>
          <w:rFonts w:ascii="Arial" w:hAnsi="Arial" w:cs="Arial"/>
          <w:sz w:val="22"/>
          <w:szCs w:val="22"/>
        </w:rPr>
        <w:t xml:space="preserve">These </w:t>
      </w:r>
      <w:r w:rsidR="002626AE" w:rsidRPr="00A94670">
        <w:rPr>
          <w:rFonts w:ascii="Arial" w:hAnsi="Arial" w:cs="Arial"/>
          <w:sz w:val="22"/>
          <w:szCs w:val="22"/>
        </w:rPr>
        <w:t>summarise the qualities of place by which people make discriminatory judgments</w:t>
      </w:r>
      <w:r w:rsidR="002626AE">
        <w:rPr>
          <w:rFonts w:ascii="Arial" w:hAnsi="Arial" w:cs="Arial"/>
          <w:sz w:val="22"/>
          <w:szCs w:val="22"/>
        </w:rPr>
        <w:t xml:space="preserve"> </w:t>
      </w:r>
      <w:r w:rsidR="002626AE" w:rsidRPr="008509CF">
        <w:rPr>
          <w:rFonts w:ascii="Arial" w:hAnsi="Arial" w:cs="Arial"/>
          <w:sz w:val="22"/>
          <w:szCs w:val="22"/>
        </w:rPr>
        <w:t>and</w:t>
      </w:r>
      <w:r w:rsidR="002626AE" w:rsidRPr="00C729BD">
        <w:rPr>
          <w:rFonts w:ascii="Arial" w:hAnsi="Arial" w:cs="Arial"/>
          <w:sz w:val="22"/>
          <w:szCs w:val="22"/>
        </w:rPr>
        <w:t xml:space="preserve"> </w:t>
      </w:r>
      <w:r w:rsidR="00F466A9" w:rsidRPr="008509CF">
        <w:rPr>
          <w:rFonts w:ascii="Arial" w:hAnsi="Arial" w:cs="Arial"/>
          <w:sz w:val="22"/>
          <w:szCs w:val="22"/>
        </w:rPr>
        <w:t>cross-cut the construction of categories proposed by ART:</w:t>
      </w:r>
    </w:p>
    <w:p w14:paraId="2903EF67" w14:textId="1CF88C73" w:rsidR="002626AE" w:rsidRPr="00A94670" w:rsidRDefault="002626AE" w:rsidP="002626AE">
      <w:pPr>
        <w:pStyle w:val="ListParagraph"/>
        <w:ind w:left="0"/>
        <w:jc w:val="both"/>
        <w:rPr>
          <w:rFonts w:ascii="Arial" w:hAnsi="Arial" w:cs="Arial"/>
          <w:sz w:val="22"/>
          <w:szCs w:val="22"/>
        </w:rPr>
      </w:pPr>
      <w:r>
        <w:rPr>
          <w:rFonts w:ascii="Arial" w:hAnsi="Arial" w:cs="Arial"/>
          <w:sz w:val="22"/>
          <w:szCs w:val="22"/>
        </w:rPr>
        <w:t xml:space="preserve">Factor 1 </w:t>
      </w:r>
      <w:r w:rsidRPr="00A94670">
        <w:rPr>
          <w:rFonts w:ascii="Arial" w:hAnsi="Arial" w:cs="Arial"/>
          <w:sz w:val="22"/>
          <w:szCs w:val="22"/>
        </w:rPr>
        <w:t>primarily represent</w:t>
      </w:r>
      <w:r>
        <w:rPr>
          <w:rFonts w:ascii="Arial" w:hAnsi="Arial" w:cs="Arial"/>
          <w:sz w:val="22"/>
          <w:szCs w:val="22"/>
        </w:rPr>
        <w:t>s</w:t>
      </w:r>
      <w:r w:rsidRPr="00A94670">
        <w:rPr>
          <w:rFonts w:ascii="Arial" w:hAnsi="Arial" w:cs="Arial"/>
          <w:sz w:val="22"/>
          <w:szCs w:val="22"/>
        </w:rPr>
        <w:t xml:space="preserve"> ‘</w:t>
      </w:r>
      <w:r w:rsidRPr="00A94670">
        <w:rPr>
          <w:rFonts w:ascii="Arial" w:hAnsi="Arial" w:cs="Arial"/>
          <w:b/>
          <w:bCs/>
          <w:sz w:val="22"/>
          <w:szCs w:val="22"/>
        </w:rPr>
        <w:t xml:space="preserve">physical attributes </w:t>
      </w:r>
      <w:r w:rsidRPr="00A94670">
        <w:rPr>
          <w:rFonts w:ascii="Arial" w:hAnsi="Arial" w:cs="Arial"/>
          <w:sz w:val="22"/>
          <w:szCs w:val="22"/>
        </w:rPr>
        <w:t>of place’</w:t>
      </w:r>
      <w:r>
        <w:rPr>
          <w:rFonts w:ascii="Arial" w:hAnsi="Arial" w:cs="Arial"/>
          <w:sz w:val="22"/>
          <w:szCs w:val="22"/>
        </w:rPr>
        <w:t xml:space="preserve"> (</w:t>
      </w:r>
      <w:r w:rsidRPr="00A94670">
        <w:rPr>
          <w:rFonts w:ascii="Arial" w:hAnsi="Arial" w:cs="Arial"/>
          <w:sz w:val="22"/>
          <w:szCs w:val="22"/>
        </w:rPr>
        <w:t>'Green space', 'It is open and spacious', ‘It is accessible’, ‘I can explore’, ‘People are kind and helpful‘</w:t>
      </w:r>
      <w:r>
        <w:rPr>
          <w:rFonts w:ascii="Arial" w:hAnsi="Arial" w:cs="Arial"/>
          <w:sz w:val="22"/>
          <w:szCs w:val="22"/>
        </w:rPr>
        <w:t>)</w:t>
      </w:r>
      <w:r w:rsidRPr="00A94670">
        <w:rPr>
          <w:rFonts w:ascii="Arial" w:hAnsi="Arial" w:cs="Arial"/>
          <w:sz w:val="22"/>
          <w:szCs w:val="22"/>
        </w:rPr>
        <w:t>. The composition of this variable suggests that the physical affordances of heritage sites are linked to opportunities to access them.</w:t>
      </w:r>
    </w:p>
    <w:p w14:paraId="1704125F" w14:textId="487A9985" w:rsidR="002626AE" w:rsidRPr="00A94670" w:rsidRDefault="002626AE" w:rsidP="002626AE">
      <w:pPr>
        <w:pStyle w:val="ListParagraph"/>
        <w:ind w:left="0"/>
        <w:jc w:val="both"/>
        <w:rPr>
          <w:rFonts w:ascii="Arial" w:hAnsi="Arial" w:cs="Arial"/>
          <w:sz w:val="22"/>
          <w:szCs w:val="22"/>
        </w:rPr>
      </w:pPr>
      <w:r>
        <w:rPr>
          <w:rFonts w:ascii="Arial" w:hAnsi="Arial" w:cs="Arial"/>
          <w:sz w:val="22"/>
          <w:szCs w:val="22"/>
        </w:rPr>
        <w:t>Factor</w:t>
      </w:r>
      <w:r w:rsidRPr="00A94670">
        <w:rPr>
          <w:rFonts w:ascii="Arial" w:hAnsi="Arial" w:cs="Arial"/>
          <w:sz w:val="22"/>
          <w:szCs w:val="22"/>
        </w:rPr>
        <w:t xml:space="preserve"> 2 primarily represent</w:t>
      </w:r>
      <w:r>
        <w:rPr>
          <w:rFonts w:ascii="Arial" w:hAnsi="Arial" w:cs="Arial"/>
          <w:sz w:val="22"/>
          <w:szCs w:val="22"/>
        </w:rPr>
        <w:t>s</w:t>
      </w:r>
      <w:r w:rsidRPr="00A94670">
        <w:rPr>
          <w:rFonts w:ascii="Arial" w:hAnsi="Arial" w:cs="Arial"/>
          <w:sz w:val="22"/>
          <w:szCs w:val="22"/>
        </w:rPr>
        <w:t xml:space="preserve"> ‘</w:t>
      </w:r>
      <w:r w:rsidRPr="00A94670">
        <w:rPr>
          <w:rFonts w:ascii="Arial" w:hAnsi="Arial" w:cs="Arial"/>
          <w:b/>
          <w:bCs/>
          <w:sz w:val="22"/>
          <w:szCs w:val="22"/>
        </w:rPr>
        <w:t xml:space="preserve">character </w:t>
      </w:r>
      <w:r w:rsidRPr="00A94670">
        <w:rPr>
          <w:rFonts w:ascii="Arial" w:hAnsi="Arial" w:cs="Arial"/>
          <w:sz w:val="22"/>
          <w:szCs w:val="22"/>
        </w:rPr>
        <w:t>of place'</w:t>
      </w:r>
      <w:r>
        <w:rPr>
          <w:rFonts w:ascii="Arial" w:hAnsi="Arial" w:cs="Arial"/>
          <w:sz w:val="22"/>
          <w:szCs w:val="22"/>
        </w:rPr>
        <w:t xml:space="preserve"> (</w:t>
      </w:r>
      <w:r w:rsidRPr="00A94670">
        <w:rPr>
          <w:rFonts w:ascii="Arial" w:hAnsi="Arial" w:cs="Arial"/>
          <w:sz w:val="22"/>
          <w:szCs w:val="22"/>
        </w:rPr>
        <w:t>‘There is lots to do’, ‘Interesting architecture’, ‘Special atmosphere’, ‘I feel that it belongs to me’</w:t>
      </w:r>
      <w:r>
        <w:rPr>
          <w:rFonts w:ascii="Arial" w:hAnsi="Arial" w:cs="Arial"/>
          <w:sz w:val="22"/>
          <w:szCs w:val="22"/>
        </w:rPr>
        <w:t>)</w:t>
      </w:r>
      <w:r w:rsidRPr="00A94670">
        <w:rPr>
          <w:rFonts w:ascii="Arial" w:hAnsi="Arial" w:cs="Arial"/>
          <w:sz w:val="22"/>
          <w:szCs w:val="22"/>
        </w:rPr>
        <w:t>. This variable brings together aesthetic, activity and relationship-based characteristics of the historic environment.</w:t>
      </w:r>
    </w:p>
    <w:p w14:paraId="124172B9" w14:textId="22A04165" w:rsidR="002626AE" w:rsidRPr="00A94670" w:rsidRDefault="002626AE" w:rsidP="002626AE">
      <w:pPr>
        <w:pStyle w:val="ListParagraph"/>
        <w:ind w:left="0"/>
        <w:jc w:val="both"/>
        <w:rPr>
          <w:rFonts w:ascii="Arial" w:hAnsi="Arial" w:cs="Arial"/>
          <w:sz w:val="22"/>
          <w:szCs w:val="22"/>
        </w:rPr>
      </w:pPr>
      <w:r>
        <w:rPr>
          <w:rFonts w:ascii="Arial" w:hAnsi="Arial" w:cs="Arial"/>
          <w:sz w:val="22"/>
          <w:szCs w:val="22"/>
        </w:rPr>
        <w:t>Factor</w:t>
      </w:r>
      <w:r w:rsidRPr="00A94670">
        <w:rPr>
          <w:rFonts w:ascii="Arial" w:hAnsi="Arial" w:cs="Arial"/>
          <w:sz w:val="22"/>
          <w:szCs w:val="22"/>
        </w:rPr>
        <w:t xml:space="preserve"> 3 represent</w:t>
      </w:r>
      <w:r>
        <w:rPr>
          <w:rFonts w:ascii="Arial" w:hAnsi="Arial" w:cs="Arial"/>
          <w:sz w:val="22"/>
          <w:szCs w:val="22"/>
        </w:rPr>
        <w:t>s</w:t>
      </w:r>
      <w:r w:rsidRPr="00A94670">
        <w:rPr>
          <w:rFonts w:ascii="Arial" w:hAnsi="Arial" w:cs="Arial"/>
          <w:sz w:val="22"/>
          <w:szCs w:val="22"/>
        </w:rPr>
        <w:t xml:space="preserve"> experience of the ‘</w:t>
      </w:r>
      <w:r w:rsidRPr="00A94670">
        <w:rPr>
          <w:rFonts w:ascii="Arial" w:hAnsi="Arial" w:cs="Arial"/>
          <w:b/>
          <w:bCs/>
          <w:sz w:val="22"/>
          <w:szCs w:val="22"/>
        </w:rPr>
        <w:t>community</w:t>
      </w:r>
      <w:r w:rsidRPr="00A94670">
        <w:rPr>
          <w:rFonts w:ascii="Arial" w:hAnsi="Arial" w:cs="Arial"/>
          <w:sz w:val="22"/>
          <w:szCs w:val="22"/>
        </w:rPr>
        <w:t xml:space="preserve"> and </w:t>
      </w:r>
      <w:r w:rsidRPr="00A94670">
        <w:rPr>
          <w:rFonts w:ascii="Arial" w:hAnsi="Arial" w:cs="Arial"/>
          <w:b/>
          <w:bCs/>
          <w:sz w:val="22"/>
          <w:szCs w:val="22"/>
        </w:rPr>
        <w:t>sensory aspects</w:t>
      </w:r>
      <w:r w:rsidRPr="00A94670">
        <w:rPr>
          <w:rFonts w:ascii="Arial" w:hAnsi="Arial" w:cs="Arial"/>
          <w:sz w:val="22"/>
          <w:szCs w:val="22"/>
        </w:rPr>
        <w:t xml:space="preserve"> of place’ </w:t>
      </w:r>
      <w:r>
        <w:rPr>
          <w:rFonts w:ascii="Arial" w:hAnsi="Arial" w:cs="Arial"/>
          <w:sz w:val="22"/>
          <w:szCs w:val="22"/>
        </w:rPr>
        <w:t>(</w:t>
      </w:r>
      <w:r w:rsidRPr="00A94670">
        <w:rPr>
          <w:rFonts w:ascii="Arial" w:hAnsi="Arial" w:cs="Arial"/>
          <w:sz w:val="22"/>
          <w:szCs w:val="22"/>
        </w:rPr>
        <w:t>‘A sense of community’, ‘It is well maintained’, ‘It is quiet and peaceful’, and ‘Sensory experiences’</w:t>
      </w:r>
      <w:r>
        <w:rPr>
          <w:rFonts w:ascii="Arial" w:hAnsi="Arial" w:cs="Arial"/>
          <w:sz w:val="22"/>
          <w:szCs w:val="22"/>
        </w:rPr>
        <w:t>)</w:t>
      </w:r>
      <w:r w:rsidRPr="00A94670">
        <w:rPr>
          <w:rFonts w:ascii="Arial" w:hAnsi="Arial" w:cs="Arial"/>
          <w:sz w:val="22"/>
          <w:szCs w:val="22"/>
        </w:rPr>
        <w:t xml:space="preserve">. </w:t>
      </w:r>
    </w:p>
    <w:p w14:paraId="2A729BAF" w14:textId="77777777" w:rsidR="002626AE" w:rsidRPr="00A94670" w:rsidRDefault="002626AE" w:rsidP="00F466A9">
      <w:pPr>
        <w:jc w:val="both"/>
        <w:rPr>
          <w:rFonts w:ascii="Arial" w:hAnsi="Arial" w:cs="Arial"/>
          <w:sz w:val="22"/>
          <w:szCs w:val="22"/>
        </w:rPr>
      </w:pPr>
    </w:p>
    <w:p w14:paraId="1368CBBE" w14:textId="77777777" w:rsidR="00034595" w:rsidRDefault="00034595" w:rsidP="00F466A9">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03"/>
        <w:gridCol w:w="1703"/>
        <w:gridCol w:w="3901"/>
      </w:tblGrid>
      <w:tr w:rsidR="002627FD" w:rsidRPr="001B31B2" w14:paraId="465027BA" w14:textId="77777777" w:rsidTr="00C37E19">
        <w:trPr>
          <w:trHeight w:val="321"/>
        </w:trPr>
        <w:tc>
          <w:tcPr>
            <w:tcW w:w="945" w:type="pct"/>
            <w:vAlign w:val="bottom"/>
          </w:tcPr>
          <w:p w14:paraId="679952BF" w14:textId="77777777" w:rsidR="00954EF3" w:rsidRPr="00C729BD" w:rsidRDefault="00954EF3" w:rsidP="00C37E19">
            <w:pPr>
              <w:jc w:val="center"/>
              <w:rPr>
                <w:rFonts w:ascii="Arial" w:hAnsi="Arial" w:cs="Arial"/>
                <w:color w:val="264A60"/>
                <w:sz w:val="22"/>
                <w:szCs w:val="22"/>
              </w:rPr>
            </w:pPr>
            <w:r w:rsidRPr="00C729BD">
              <w:rPr>
                <w:rFonts w:ascii="Arial" w:hAnsi="Arial" w:cs="Arial"/>
                <w:color w:val="264A60"/>
                <w:sz w:val="22"/>
                <w:szCs w:val="22"/>
              </w:rPr>
              <w:t>Component</w:t>
            </w:r>
          </w:p>
        </w:tc>
        <w:tc>
          <w:tcPr>
            <w:tcW w:w="945" w:type="pct"/>
            <w:vAlign w:val="bottom"/>
          </w:tcPr>
          <w:p w14:paraId="000867DF" w14:textId="77777777" w:rsidR="00954EF3" w:rsidRPr="00C729BD" w:rsidRDefault="00954EF3" w:rsidP="00C37E19">
            <w:pPr>
              <w:jc w:val="center"/>
              <w:rPr>
                <w:rFonts w:ascii="Arial" w:hAnsi="Arial" w:cs="Arial"/>
                <w:color w:val="264A60"/>
                <w:sz w:val="22"/>
                <w:szCs w:val="22"/>
              </w:rPr>
            </w:pPr>
            <w:r w:rsidRPr="00C729BD">
              <w:rPr>
                <w:rFonts w:ascii="Arial" w:hAnsi="Arial" w:cs="Arial"/>
                <w:color w:val="264A60"/>
                <w:sz w:val="22"/>
                <w:szCs w:val="22"/>
              </w:rPr>
              <w:t>1: ‘Physical attributes of place’</w:t>
            </w:r>
          </w:p>
        </w:tc>
        <w:tc>
          <w:tcPr>
            <w:tcW w:w="945" w:type="pct"/>
            <w:noWrap/>
            <w:vAlign w:val="bottom"/>
            <w:hideMark/>
          </w:tcPr>
          <w:p w14:paraId="5D857A80" w14:textId="77777777" w:rsidR="00954EF3" w:rsidRPr="00C729BD" w:rsidRDefault="00954EF3" w:rsidP="00C37E19">
            <w:pPr>
              <w:jc w:val="center"/>
              <w:rPr>
                <w:rFonts w:ascii="Arial" w:hAnsi="Arial" w:cs="Arial"/>
                <w:color w:val="264A60"/>
                <w:sz w:val="22"/>
                <w:szCs w:val="22"/>
              </w:rPr>
            </w:pPr>
            <w:r w:rsidRPr="00C729BD">
              <w:rPr>
                <w:rFonts w:ascii="Arial" w:hAnsi="Arial" w:cs="Arial"/>
                <w:color w:val="264A60"/>
                <w:sz w:val="22"/>
                <w:szCs w:val="22"/>
              </w:rPr>
              <w:t>2: ‘Character of place’</w:t>
            </w:r>
          </w:p>
        </w:tc>
        <w:tc>
          <w:tcPr>
            <w:tcW w:w="2165" w:type="pct"/>
            <w:noWrap/>
            <w:vAlign w:val="bottom"/>
            <w:hideMark/>
          </w:tcPr>
          <w:p w14:paraId="64B96BF2" w14:textId="77777777" w:rsidR="00954EF3" w:rsidRPr="00C729BD" w:rsidRDefault="00954EF3" w:rsidP="00C37E19">
            <w:pPr>
              <w:jc w:val="center"/>
              <w:rPr>
                <w:rFonts w:ascii="Arial" w:hAnsi="Arial" w:cs="Arial"/>
                <w:color w:val="264A60"/>
                <w:sz w:val="22"/>
                <w:szCs w:val="22"/>
              </w:rPr>
            </w:pPr>
            <w:r w:rsidRPr="00C729BD">
              <w:rPr>
                <w:rFonts w:ascii="Arial" w:hAnsi="Arial" w:cs="Arial"/>
                <w:color w:val="264A60"/>
                <w:sz w:val="22"/>
                <w:szCs w:val="22"/>
              </w:rPr>
              <w:t>3: ‘Community and sensory aspects of place'</w:t>
            </w:r>
          </w:p>
        </w:tc>
      </w:tr>
      <w:tr w:rsidR="002627FD" w:rsidRPr="001B31B2" w14:paraId="65177D11" w14:textId="77777777" w:rsidTr="00C37E19">
        <w:trPr>
          <w:trHeight w:val="339"/>
        </w:trPr>
        <w:tc>
          <w:tcPr>
            <w:tcW w:w="945" w:type="pct"/>
          </w:tcPr>
          <w:p w14:paraId="19A612F4"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264A60"/>
                <w:sz w:val="22"/>
                <w:szCs w:val="22"/>
              </w:rPr>
              <w:t>1</w:t>
            </w:r>
          </w:p>
        </w:tc>
        <w:tc>
          <w:tcPr>
            <w:tcW w:w="945" w:type="pct"/>
          </w:tcPr>
          <w:p w14:paraId="1331DF0E"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0.639</w:t>
            </w:r>
          </w:p>
        </w:tc>
        <w:tc>
          <w:tcPr>
            <w:tcW w:w="945" w:type="pct"/>
            <w:noWrap/>
            <w:hideMark/>
          </w:tcPr>
          <w:p w14:paraId="7B46C957"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0.529</w:t>
            </w:r>
          </w:p>
        </w:tc>
        <w:tc>
          <w:tcPr>
            <w:tcW w:w="2165" w:type="pct"/>
            <w:noWrap/>
            <w:hideMark/>
          </w:tcPr>
          <w:p w14:paraId="65A703B7"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0.558</w:t>
            </w:r>
          </w:p>
        </w:tc>
      </w:tr>
      <w:tr w:rsidR="002627FD" w:rsidRPr="001B31B2" w14:paraId="6C21D149" w14:textId="77777777" w:rsidTr="00C37E19">
        <w:trPr>
          <w:trHeight w:val="339"/>
        </w:trPr>
        <w:tc>
          <w:tcPr>
            <w:tcW w:w="945" w:type="pct"/>
          </w:tcPr>
          <w:p w14:paraId="52ACA874"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264A60"/>
                <w:sz w:val="22"/>
                <w:szCs w:val="22"/>
              </w:rPr>
              <w:lastRenderedPageBreak/>
              <w:t>2</w:t>
            </w:r>
          </w:p>
        </w:tc>
        <w:tc>
          <w:tcPr>
            <w:tcW w:w="945" w:type="pct"/>
          </w:tcPr>
          <w:p w14:paraId="44C74986"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-0.538</w:t>
            </w:r>
          </w:p>
        </w:tc>
        <w:tc>
          <w:tcPr>
            <w:tcW w:w="945" w:type="pct"/>
            <w:noWrap/>
            <w:hideMark/>
          </w:tcPr>
          <w:p w14:paraId="2C5C7C49"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0.826</w:t>
            </w:r>
          </w:p>
        </w:tc>
        <w:tc>
          <w:tcPr>
            <w:tcW w:w="2165" w:type="pct"/>
            <w:noWrap/>
            <w:hideMark/>
          </w:tcPr>
          <w:p w14:paraId="7318D7DB"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-0.167</w:t>
            </w:r>
          </w:p>
        </w:tc>
      </w:tr>
      <w:tr w:rsidR="002627FD" w:rsidRPr="001B31B2" w14:paraId="478BF737" w14:textId="77777777" w:rsidTr="00C37E19">
        <w:trPr>
          <w:trHeight w:val="339"/>
        </w:trPr>
        <w:tc>
          <w:tcPr>
            <w:tcW w:w="945" w:type="pct"/>
          </w:tcPr>
          <w:p w14:paraId="62BB0D12"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264A60"/>
                <w:sz w:val="22"/>
                <w:szCs w:val="22"/>
              </w:rPr>
              <w:t>3</w:t>
            </w:r>
          </w:p>
        </w:tc>
        <w:tc>
          <w:tcPr>
            <w:tcW w:w="945" w:type="pct"/>
          </w:tcPr>
          <w:p w14:paraId="3CF14F32"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-0.549</w:t>
            </w:r>
          </w:p>
        </w:tc>
        <w:tc>
          <w:tcPr>
            <w:tcW w:w="945" w:type="pct"/>
            <w:noWrap/>
            <w:hideMark/>
          </w:tcPr>
          <w:p w14:paraId="1077FAF9"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-0.193</w:t>
            </w:r>
          </w:p>
        </w:tc>
        <w:tc>
          <w:tcPr>
            <w:tcW w:w="2165" w:type="pct"/>
            <w:noWrap/>
            <w:hideMark/>
          </w:tcPr>
          <w:p w14:paraId="65E3D2B5" w14:textId="77777777" w:rsidR="00954EF3" w:rsidRPr="00C729BD" w:rsidRDefault="00954EF3" w:rsidP="00C729BD">
            <w:pPr>
              <w:jc w:val="center"/>
              <w:rPr>
                <w:rFonts w:ascii="Arial" w:hAnsi="Arial" w:cs="Arial"/>
                <w:color w:val="010205"/>
                <w:sz w:val="22"/>
                <w:szCs w:val="22"/>
              </w:rPr>
            </w:pPr>
            <w:r w:rsidRPr="00C729BD">
              <w:rPr>
                <w:rFonts w:ascii="Arial" w:hAnsi="Arial" w:cs="Arial"/>
                <w:color w:val="010205"/>
                <w:sz w:val="22"/>
                <w:szCs w:val="22"/>
              </w:rPr>
              <w:t>0.813</w:t>
            </w:r>
          </w:p>
        </w:tc>
      </w:tr>
    </w:tbl>
    <w:p w14:paraId="41B53BB1" w14:textId="77777777" w:rsidR="001B31B2" w:rsidRDefault="001B31B2" w:rsidP="00954EF3">
      <w:pPr>
        <w:autoSpaceDE w:val="0"/>
        <w:autoSpaceDN w:val="0"/>
        <w:adjustRightInd w:val="0"/>
        <w:jc w:val="both"/>
        <w:rPr>
          <w:rFonts w:ascii="Arial" w:hAnsi="Arial" w:cs="Arial"/>
          <w:color w:val="000000"/>
          <w:sz w:val="22"/>
          <w:szCs w:val="22"/>
        </w:rPr>
      </w:pPr>
    </w:p>
    <w:p w14:paraId="47824E36" w14:textId="3E4A413B" w:rsidR="00954EF3" w:rsidRPr="00624D24" w:rsidRDefault="00954EF3" w:rsidP="00954EF3">
      <w:pPr>
        <w:autoSpaceDE w:val="0"/>
        <w:autoSpaceDN w:val="0"/>
        <w:adjustRightInd w:val="0"/>
        <w:jc w:val="both"/>
        <w:rPr>
          <w:rFonts w:ascii="Arial" w:hAnsi="Arial" w:cs="Arial"/>
          <w:color w:val="000000"/>
          <w:sz w:val="22"/>
          <w:szCs w:val="22"/>
        </w:rPr>
      </w:pPr>
      <w:r w:rsidRPr="001B31B2">
        <w:rPr>
          <w:rFonts w:ascii="Arial" w:hAnsi="Arial" w:cs="Arial"/>
          <w:color w:val="000000"/>
          <w:sz w:val="22"/>
          <w:szCs w:val="22"/>
        </w:rPr>
        <w:t xml:space="preserve">Table </w:t>
      </w:r>
      <w:r w:rsidR="001B31B2">
        <w:rPr>
          <w:rFonts w:ascii="Arial" w:hAnsi="Arial" w:cs="Arial"/>
          <w:color w:val="000000"/>
          <w:sz w:val="22"/>
          <w:szCs w:val="22"/>
        </w:rPr>
        <w:t>1</w:t>
      </w:r>
      <w:r w:rsidRPr="00624D24">
        <w:rPr>
          <w:rFonts w:ascii="Arial" w:hAnsi="Arial" w:cs="Arial"/>
          <w:color w:val="000000"/>
          <w:sz w:val="22"/>
          <w:szCs w:val="22"/>
        </w:rPr>
        <w:t>. Component Transformation Matrix</w:t>
      </w:r>
      <w:r w:rsidR="002626AE">
        <w:rPr>
          <w:rFonts w:ascii="Arial" w:hAnsi="Arial" w:cs="Arial"/>
          <w:color w:val="000000"/>
          <w:sz w:val="22"/>
          <w:szCs w:val="22"/>
        </w:rPr>
        <w:t xml:space="preserve"> for Qualities of Place</w:t>
      </w:r>
    </w:p>
    <w:p w14:paraId="63BA4CC1" w14:textId="77777777" w:rsidR="00954EF3" w:rsidRDefault="00954EF3" w:rsidP="00F466A9">
      <w:pPr>
        <w:autoSpaceDE w:val="0"/>
        <w:autoSpaceDN w:val="0"/>
        <w:adjustRightInd w:val="0"/>
        <w:jc w:val="both"/>
        <w:rPr>
          <w:rFonts w:ascii="Arial" w:hAnsi="Arial" w:cs="Arial"/>
          <w:sz w:val="22"/>
          <w:szCs w:val="22"/>
          <w:highlight w:val="yellow"/>
        </w:rPr>
      </w:pPr>
    </w:p>
    <w:p w14:paraId="77EE1D2F" w14:textId="77777777" w:rsidR="00F466A9" w:rsidRDefault="00F466A9" w:rsidP="00F466A9">
      <w:pPr>
        <w:autoSpaceDE w:val="0"/>
        <w:autoSpaceDN w:val="0"/>
        <w:adjustRightInd w:val="0"/>
        <w:jc w:val="both"/>
        <w:rPr>
          <w:rFonts w:ascii="Arial" w:hAnsi="Arial" w:cs="Arial"/>
          <w:sz w:val="22"/>
          <w:szCs w:val="22"/>
          <w:highlight w:val="yellow"/>
        </w:rPr>
      </w:pPr>
    </w:p>
    <w:p w14:paraId="04E27FD3" w14:textId="0C07F1CA" w:rsidR="00F466A9" w:rsidRDefault="002626AE" w:rsidP="00C729BD">
      <w:pPr>
        <w:jc w:val="both"/>
        <w:rPr>
          <w:rFonts w:ascii="Arial" w:hAnsi="Arial" w:cs="Arial"/>
          <w:sz w:val="22"/>
          <w:szCs w:val="22"/>
        </w:rPr>
      </w:pPr>
      <w:r w:rsidRPr="00C729BD">
        <w:rPr>
          <w:rFonts w:ascii="Arial" w:hAnsi="Arial" w:cs="Arial"/>
          <w:sz w:val="22"/>
          <w:szCs w:val="22"/>
        </w:rPr>
        <w:t xml:space="preserve">Effects of the Visit: </w:t>
      </w:r>
      <w:r w:rsidR="001B31B2">
        <w:rPr>
          <w:rFonts w:ascii="Arial" w:hAnsi="Arial" w:cs="Arial"/>
          <w:sz w:val="22"/>
          <w:szCs w:val="22"/>
        </w:rPr>
        <w:t xml:space="preserve">The </w:t>
      </w:r>
      <w:r w:rsidR="00941EC6" w:rsidRPr="00C729BD">
        <w:rPr>
          <w:rFonts w:ascii="Arial" w:hAnsi="Arial" w:cs="Arial"/>
          <w:sz w:val="22"/>
          <w:szCs w:val="22"/>
        </w:rPr>
        <w:t xml:space="preserve">PCA for </w:t>
      </w:r>
      <w:r w:rsidR="00293028" w:rsidRPr="00C729BD">
        <w:rPr>
          <w:rFonts w:ascii="Arial" w:hAnsi="Arial" w:cs="Arial"/>
          <w:sz w:val="22"/>
          <w:szCs w:val="22"/>
        </w:rPr>
        <w:t xml:space="preserve">the effects of the visit </w:t>
      </w:r>
      <w:r w:rsidR="00293028">
        <w:rPr>
          <w:rFonts w:ascii="Arial" w:hAnsi="Arial" w:cs="Arial"/>
          <w:sz w:val="22"/>
          <w:szCs w:val="22"/>
        </w:rPr>
        <w:t xml:space="preserve">converged in 3 iterations and </w:t>
      </w:r>
      <w:r w:rsidR="00293028" w:rsidRPr="00066397">
        <w:rPr>
          <w:rFonts w:ascii="Arial" w:hAnsi="Arial" w:cs="Arial"/>
          <w:sz w:val="22"/>
          <w:szCs w:val="22"/>
        </w:rPr>
        <w:t xml:space="preserve">led to </w:t>
      </w:r>
      <w:r w:rsidR="00293028">
        <w:rPr>
          <w:rFonts w:ascii="Arial" w:hAnsi="Arial" w:cs="Arial"/>
          <w:sz w:val="22"/>
          <w:szCs w:val="22"/>
        </w:rPr>
        <w:t xml:space="preserve">extraction of </w:t>
      </w:r>
      <w:r w:rsidR="00293028" w:rsidRPr="00066397">
        <w:rPr>
          <w:rFonts w:ascii="Arial" w:hAnsi="Arial" w:cs="Arial"/>
          <w:sz w:val="22"/>
          <w:szCs w:val="22"/>
        </w:rPr>
        <w:t>t</w:t>
      </w:r>
      <w:r w:rsidR="00293028" w:rsidRPr="00674D73">
        <w:rPr>
          <w:rFonts w:ascii="Arial" w:hAnsi="Arial" w:cs="Arial"/>
          <w:sz w:val="22"/>
          <w:szCs w:val="22"/>
        </w:rPr>
        <w:t xml:space="preserve">wo factors </w:t>
      </w:r>
      <w:r w:rsidR="00293028">
        <w:rPr>
          <w:rFonts w:ascii="Arial" w:hAnsi="Arial" w:cs="Arial"/>
          <w:sz w:val="22"/>
          <w:szCs w:val="22"/>
        </w:rPr>
        <w:t xml:space="preserve">explaining </w:t>
      </w:r>
      <w:r w:rsidR="00293028" w:rsidRPr="00066397">
        <w:rPr>
          <w:rFonts w:ascii="Arial" w:hAnsi="Arial" w:cs="Arial"/>
          <w:sz w:val="22"/>
          <w:szCs w:val="22"/>
        </w:rPr>
        <w:t>49.5% of variance</w:t>
      </w:r>
      <w:r w:rsidR="00293028">
        <w:rPr>
          <w:rFonts w:ascii="Arial" w:hAnsi="Arial" w:cs="Arial"/>
          <w:sz w:val="22"/>
          <w:szCs w:val="22"/>
        </w:rPr>
        <w:t xml:space="preserve"> (</w:t>
      </w:r>
      <w:r w:rsidR="00293028" w:rsidRPr="001B31B2">
        <w:rPr>
          <w:rFonts w:ascii="Arial" w:hAnsi="Arial" w:cs="Arial"/>
          <w:sz w:val="22"/>
          <w:szCs w:val="22"/>
        </w:rPr>
        <w:t xml:space="preserve">Table </w:t>
      </w:r>
      <w:r w:rsidR="001B31B2">
        <w:rPr>
          <w:rFonts w:ascii="Arial" w:hAnsi="Arial" w:cs="Arial"/>
          <w:sz w:val="22"/>
          <w:szCs w:val="22"/>
        </w:rPr>
        <w:t>2</w:t>
      </w:r>
      <w:r w:rsidR="00FE343C">
        <w:rPr>
          <w:rFonts w:ascii="Arial" w:hAnsi="Arial" w:cs="Arial"/>
          <w:sz w:val="22"/>
          <w:szCs w:val="22"/>
        </w:rPr>
        <w:t>; Appendix 3</w:t>
      </w:r>
      <w:r w:rsidR="00293028">
        <w:rPr>
          <w:rFonts w:ascii="Arial" w:hAnsi="Arial" w:cs="Arial"/>
          <w:sz w:val="22"/>
          <w:szCs w:val="22"/>
        </w:rPr>
        <w:t xml:space="preserve">). These factors </w:t>
      </w:r>
      <w:r w:rsidR="00293028" w:rsidRPr="00066397">
        <w:rPr>
          <w:rFonts w:ascii="Arial" w:hAnsi="Arial" w:cs="Arial"/>
          <w:sz w:val="22"/>
          <w:szCs w:val="22"/>
        </w:rPr>
        <w:t xml:space="preserve">cross-cut elements of </w:t>
      </w:r>
      <w:r w:rsidR="00293028">
        <w:rPr>
          <w:rFonts w:ascii="Arial" w:hAnsi="Arial" w:cs="Arial"/>
          <w:sz w:val="22"/>
          <w:szCs w:val="22"/>
        </w:rPr>
        <w:t xml:space="preserve">the </w:t>
      </w:r>
      <w:r w:rsidR="00293028" w:rsidRPr="00066397">
        <w:rPr>
          <w:rFonts w:ascii="Arial" w:hAnsi="Arial" w:cs="Arial"/>
          <w:sz w:val="22"/>
          <w:szCs w:val="22"/>
        </w:rPr>
        <w:t>question</w:t>
      </w:r>
      <w:r w:rsidR="00293028">
        <w:rPr>
          <w:rFonts w:ascii="Arial" w:hAnsi="Arial" w:cs="Arial"/>
          <w:sz w:val="22"/>
          <w:szCs w:val="22"/>
        </w:rPr>
        <w:t xml:space="preserve"> set</w:t>
      </w:r>
      <w:r w:rsidR="00293028" w:rsidRPr="00066397">
        <w:rPr>
          <w:rFonts w:ascii="Arial" w:hAnsi="Arial" w:cs="Arial"/>
          <w:sz w:val="22"/>
          <w:szCs w:val="22"/>
        </w:rPr>
        <w:t xml:space="preserve"> derived from Van den Berg et al (2014) restorative effects scale</w:t>
      </w:r>
      <w:r w:rsidR="00293028" w:rsidRPr="006524D0">
        <w:rPr>
          <w:rFonts w:ascii="Arial" w:hAnsi="Arial" w:cs="Arial"/>
          <w:sz w:val="22"/>
          <w:szCs w:val="22"/>
        </w:rPr>
        <w:t xml:space="preserve"> </w:t>
      </w:r>
      <w:r w:rsidR="00293028">
        <w:rPr>
          <w:rFonts w:ascii="Arial" w:hAnsi="Arial" w:cs="Arial"/>
          <w:sz w:val="22"/>
          <w:szCs w:val="22"/>
        </w:rPr>
        <w:t>which are associated with the</w:t>
      </w:r>
      <w:r w:rsidR="00293028" w:rsidRPr="00066397">
        <w:rPr>
          <w:rFonts w:ascii="Arial" w:hAnsi="Arial" w:cs="Arial"/>
          <w:sz w:val="22"/>
          <w:szCs w:val="22"/>
        </w:rPr>
        <w:t xml:space="preserve"> ‘</w:t>
      </w:r>
      <w:r w:rsidR="00293028">
        <w:rPr>
          <w:rFonts w:ascii="Arial" w:hAnsi="Arial" w:cs="Arial"/>
          <w:sz w:val="22"/>
          <w:szCs w:val="22"/>
        </w:rPr>
        <w:t>b</w:t>
      </w:r>
      <w:r w:rsidR="00293028" w:rsidRPr="00066397">
        <w:rPr>
          <w:rFonts w:ascii="Arial" w:hAnsi="Arial" w:cs="Arial"/>
          <w:sz w:val="22"/>
          <w:szCs w:val="22"/>
        </w:rPr>
        <w:t xml:space="preserve">eing away’ construct </w:t>
      </w:r>
      <w:r w:rsidR="00293028">
        <w:rPr>
          <w:rFonts w:ascii="Arial" w:hAnsi="Arial" w:cs="Arial"/>
          <w:sz w:val="22"/>
          <w:szCs w:val="22"/>
        </w:rPr>
        <w:t>of</w:t>
      </w:r>
      <w:r w:rsidR="00293028" w:rsidRPr="00066397">
        <w:rPr>
          <w:rFonts w:ascii="Arial" w:hAnsi="Arial" w:cs="Arial"/>
          <w:sz w:val="22"/>
          <w:szCs w:val="22"/>
        </w:rPr>
        <w:t xml:space="preserve"> ART:</w:t>
      </w:r>
    </w:p>
    <w:p w14:paraId="2D547F19" w14:textId="37676040" w:rsidR="00293028" w:rsidRPr="00066397" w:rsidRDefault="00293028" w:rsidP="00293028">
      <w:pPr>
        <w:jc w:val="both"/>
        <w:rPr>
          <w:rFonts w:ascii="Arial" w:hAnsi="Arial" w:cs="Arial"/>
          <w:sz w:val="22"/>
          <w:szCs w:val="22"/>
        </w:rPr>
      </w:pPr>
      <w:r>
        <w:rPr>
          <w:rFonts w:ascii="Arial" w:hAnsi="Arial" w:cs="Arial"/>
          <w:sz w:val="22"/>
          <w:szCs w:val="22"/>
        </w:rPr>
        <w:t xml:space="preserve">Factor 1 </w:t>
      </w:r>
      <w:r w:rsidRPr="00066397">
        <w:rPr>
          <w:rFonts w:ascii="Arial" w:hAnsi="Arial" w:cs="Arial"/>
          <w:sz w:val="22"/>
          <w:szCs w:val="22"/>
        </w:rPr>
        <w:t>represent</w:t>
      </w:r>
      <w:r>
        <w:rPr>
          <w:rFonts w:ascii="Arial" w:hAnsi="Arial" w:cs="Arial"/>
          <w:sz w:val="22"/>
          <w:szCs w:val="22"/>
        </w:rPr>
        <w:t>s</w:t>
      </w:r>
      <w:r w:rsidRPr="00066397">
        <w:rPr>
          <w:rFonts w:ascii="Arial" w:hAnsi="Arial" w:cs="Arial"/>
          <w:sz w:val="22"/>
          <w:szCs w:val="22"/>
        </w:rPr>
        <w:t xml:space="preserve"> ‘</w:t>
      </w:r>
      <w:r w:rsidRPr="00674D73">
        <w:rPr>
          <w:rFonts w:ascii="Arial" w:hAnsi="Arial" w:cs="Arial"/>
          <w:b/>
          <w:bCs/>
          <w:sz w:val="22"/>
          <w:szCs w:val="22"/>
        </w:rPr>
        <w:t>relaxing</w:t>
      </w:r>
      <w:r>
        <w:rPr>
          <w:rFonts w:ascii="Arial" w:hAnsi="Arial" w:cs="Arial"/>
          <w:b/>
          <w:bCs/>
          <w:sz w:val="22"/>
          <w:szCs w:val="22"/>
        </w:rPr>
        <w:t>,</w:t>
      </w:r>
      <w:r w:rsidRPr="00674D73">
        <w:rPr>
          <w:rFonts w:ascii="Arial" w:hAnsi="Arial" w:cs="Arial"/>
          <w:b/>
          <w:bCs/>
          <w:sz w:val="22"/>
          <w:szCs w:val="22"/>
        </w:rPr>
        <w:t xml:space="preserve"> stress reducing </w:t>
      </w:r>
      <w:r>
        <w:rPr>
          <w:rFonts w:ascii="Arial" w:hAnsi="Arial" w:cs="Arial"/>
          <w:b/>
          <w:bCs/>
          <w:sz w:val="22"/>
          <w:szCs w:val="22"/>
        </w:rPr>
        <w:t xml:space="preserve">and hedonic </w:t>
      </w:r>
      <w:r w:rsidRPr="00674D73">
        <w:rPr>
          <w:rFonts w:ascii="Arial" w:hAnsi="Arial" w:cs="Arial"/>
          <w:b/>
          <w:bCs/>
          <w:sz w:val="22"/>
          <w:szCs w:val="22"/>
        </w:rPr>
        <w:t>effects</w:t>
      </w:r>
      <w:r w:rsidRPr="00066397">
        <w:rPr>
          <w:rFonts w:ascii="Arial" w:hAnsi="Arial" w:cs="Arial"/>
          <w:sz w:val="22"/>
          <w:szCs w:val="22"/>
        </w:rPr>
        <w:t xml:space="preserve">’ </w:t>
      </w:r>
      <w:r>
        <w:rPr>
          <w:rFonts w:ascii="Arial" w:hAnsi="Arial" w:cs="Arial"/>
          <w:sz w:val="22"/>
          <w:szCs w:val="22"/>
        </w:rPr>
        <w:t xml:space="preserve">It is composed of restorative effects including stress reduction and effects linked to feelings of hedonic wellbeing including: ‘I </w:t>
      </w:r>
      <w:r w:rsidRPr="00066397">
        <w:rPr>
          <w:rFonts w:ascii="Arial" w:hAnsi="Arial" w:cs="Arial"/>
          <w:sz w:val="22"/>
          <w:szCs w:val="22"/>
        </w:rPr>
        <w:t>los</w:t>
      </w:r>
      <w:r>
        <w:rPr>
          <w:rFonts w:ascii="Arial" w:hAnsi="Arial" w:cs="Arial"/>
          <w:sz w:val="22"/>
          <w:szCs w:val="22"/>
        </w:rPr>
        <w:t>e</w:t>
      </w:r>
      <w:r w:rsidRPr="00066397">
        <w:rPr>
          <w:rFonts w:ascii="Arial" w:hAnsi="Arial" w:cs="Arial"/>
          <w:sz w:val="22"/>
          <w:szCs w:val="22"/>
        </w:rPr>
        <w:t xml:space="preserve"> sense of time</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can take time out of a busy life</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‘M</w:t>
      </w:r>
      <w:r w:rsidRPr="00066397">
        <w:rPr>
          <w:rFonts w:ascii="Arial" w:hAnsi="Arial" w:cs="Arial"/>
          <w:sz w:val="22"/>
          <w:szCs w:val="22"/>
        </w:rPr>
        <w:t xml:space="preserve">y mind is </w:t>
      </w:r>
      <w:r>
        <w:rPr>
          <w:rFonts w:ascii="Arial" w:hAnsi="Arial" w:cs="Arial"/>
          <w:sz w:val="22"/>
          <w:szCs w:val="22"/>
        </w:rPr>
        <w:t>not invaded by</w:t>
      </w:r>
      <w:r w:rsidRPr="00066397">
        <w:rPr>
          <w:rFonts w:ascii="Arial" w:hAnsi="Arial" w:cs="Arial"/>
          <w:sz w:val="22"/>
          <w:szCs w:val="22"/>
        </w:rPr>
        <w:t xml:space="preserve"> stressful thoughts</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feel good about myself</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can exercise</w:t>
      </w:r>
      <w:r>
        <w:rPr>
          <w:rFonts w:ascii="Arial" w:hAnsi="Arial" w:cs="Arial"/>
          <w:sz w:val="22"/>
          <w:szCs w:val="22"/>
        </w:rPr>
        <w:t xml:space="preserve">’. </w:t>
      </w:r>
    </w:p>
    <w:p w14:paraId="1D9CAD8A" w14:textId="1CD1C864" w:rsidR="00293028" w:rsidRPr="00066397" w:rsidRDefault="00293028" w:rsidP="00293028">
      <w:pPr>
        <w:jc w:val="both"/>
        <w:rPr>
          <w:rFonts w:ascii="Arial" w:hAnsi="Arial" w:cs="Arial"/>
          <w:sz w:val="22"/>
          <w:szCs w:val="22"/>
        </w:rPr>
      </w:pPr>
      <w:r>
        <w:rPr>
          <w:rFonts w:ascii="Arial" w:hAnsi="Arial" w:cs="Arial"/>
          <w:sz w:val="22"/>
          <w:szCs w:val="22"/>
        </w:rPr>
        <w:t>Factor</w:t>
      </w:r>
      <w:r w:rsidRPr="00066397">
        <w:rPr>
          <w:rFonts w:ascii="Arial" w:hAnsi="Arial" w:cs="Arial"/>
          <w:sz w:val="22"/>
          <w:szCs w:val="22"/>
        </w:rPr>
        <w:t xml:space="preserve"> 2 represent</w:t>
      </w:r>
      <w:r>
        <w:rPr>
          <w:rFonts w:ascii="Arial" w:hAnsi="Arial" w:cs="Arial"/>
          <w:sz w:val="22"/>
          <w:szCs w:val="22"/>
        </w:rPr>
        <w:t>s</w:t>
      </w:r>
      <w:r w:rsidRPr="00066397">
        <w:rPr>
          <w:rFonts w:ascii="Arial" w:hAnsi="Arial" w:cs="Arial"/>
          <w:sz w:val="22"/>
          <w:szCs w:val="22"/>
        </w:rPr>
        <w:t xml:space="preserve"> ‘</w:t>
      </w:r>
      <w:r>
        <w:rPr>
          <w:rFonts w:ascii="Arial" w:hAnsi="Arial" w:cs="Arial"/>
          <w:b/>
          <w:bCs/>
          <w:sz w:val="22"/>
          <w:szCs w:val="22"/>
        </w:rPr>
        <w:t>ontological security</w:t>
      </w:r>
      <w:r w:rsidRPr="00674D73">
        <w:rPr>
          <w:rFonts w:ascii="Arial" w:hAnsi="Arial" w:cs="Arial"/>
          <w:b/>
          <w:bCs/>
          <w:sz w:val="22"/>
          <w:szCs w:val="22"/>
        </w:rPr>
        <w:t xml:space="preserve"> and life-purpose effects</w:t>
      </w:r>
      <w:r w:rsidRPr="00066397">
        <w:rPr>
          <w:rFonts w:ascii="Arial" w:hAnsi="Arial" w:cs="Arial"/>
          <w:sz w:val="22"/>
          <w:szCs w:val="22"/>
        </w:rPr>
        <w:t>’</w:t>
      </w:r>
      <w:r>
        <w:rPr>
          <w:rFonts w:ascii="Arial" w:hAnsi="Arial" w:cs="Arial"/>
          <w:sz w:val="22"/>
          <w:szCs w:val="22"/>
        </w:rPr>
        <w:t xml:space="preserve"> including: ‘I </w:t>
      </w:r>
      <w:r w:rsidRPr="00066397">
        <w:rPr>
          <w:rFonts w:ascii="Arial" w:hAnsi="Arial" w:cs="Arial"/>
          <w:sz w:val="22"/>
          <w:szCs w:val="22"/>
        </w:rPr>
        <w:t>feel connected to the past</w:t>
      </w:r>
      <w:r>
        <w:rPr>
          <w:rFonts w:ascii="Arial" w:hAnsi="Arial" w:cs="Arial"/>
          <w:sz w:val="22"/>
          <w:szCs w:val="22"/>
        </w:rPr>
        <w:t>’</w:t>
      </w:r>
      <w:r w:rsidRPr="00066397">
        <w:rPr>
          <w:rFonts w:ascii="Arial" w:hAnsi="Arial" w:cs="Arial"/>
          <w:sz w:val="22"/>
          <w:szCs w:val="22"/>
        </w:rPr>
        <w:t>, '</w:t>
      </w:r>
      <w:r>
        <w:rPr>
          <w:rFonts w:ascii="Arial" w:hAnsi="Arial" w:cs="Arial"/>
          <w:sz w:val="22"/>
          <w:szCs w:val="22"/>
        </w:rPr>
        <w:t>I can m</w:t>
      </w:r>
      <w:r w:rsidRPr="00066397">
        <w:rPr>
          <w:rFonts w:ascii="Arial" w:hAnsi="Arial" w:cs="Arial"/>
          <w:sz w:val="22"/>
          <w:szCs w:val="22"/>
        </w:rPr>
        <w:t>ak</w:t>
      </w:r>
      <w:r>
        <w:rPr>
          <w:rFonts w:ascii="Arial" w:hAnsi="Arial" w:cs="Arial"/>
          <w:sz w:val="22"/>
          <w:szCs w:val="22"/>
        </w:rPr>
        <w:t>e</w:t>
      </w:r>
      <w:r w:rsidRPr="00066397">
        <w:rPr>
          <w:rFonts w:ascii="Arial" w:hAnsi="Arial" w:cs="Arial"/>
          <w:sz w:val="22"/>
          <w:szCs w:val="22"/>
        </w:rPr>
        <w:t xml:space="preserve"> space to think</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can heal</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‘A</w:t>
      </w:r>
      <w:r w:rsidRPr="00066397">
        <w:rPr>
          <w:rFonts w:ascii="Arial" w:hAnsi="Arial" w:cs="Arial"/>
          <w:sz w:val="22"/>
          <w:szCs w:val="22"/>
        </w:rPr>
        <w:t xml:space="preserve"> sense of security</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feel better able to deal with life</w:t>
      </w:r>
      <w:r>
        <w:rPr>
          <w:rFonts w:ascii="Arial" w:hAnsi="Arial" w:cs="Arial"/>
          <w:sz w:val="22"/>
          <w:szCs w:val="22"/>
        </w:rPr>
        <w:t>’s</w:t>
      </w:r>
      <w:r w:rsidRPr="00066397">
        <w:rPr>
          <w:rFonts w:ascii="Arial" w:hAnsi="Arial" w:cs="Arial"/>
          <w:sz w:val="22"/>
          <w:szCs w:val="22"/>
        </w:rPr>
        <w:t xml:space="preserve"> difficulties</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w:t>
      </w:r>
      <w:r w:rsidRPr="00066397">
        <w:rPr>
          <w:rFonts w:ascii="Arial" w:hAnsi="Arial" w:cs="Arial"/>
          <w:sz w:val="22"/>
          <w:szCs w:val="22"/>
        </w:rPr>
        <w:t>I can leave my problems behind</w:t>
      </w:r>
      <w:r>
        <w:rPr>
          <w:rFonts w:ascii="Arial" w:hAnsi="Arial" w:cs="Arial"/>
          <w:sz w:val="22"/>
          <w:szCs w:val="22"/>
        </w:rPr>
        <w:t>’</w:t>
      </w:r>
      <w:r w:rsidRPr="00066397">
        <w:rPr>
          <w:rFonts w:ascii="Arial" w:hAnsi="Arial" w:cs="Arial"/>
          <w:sz w:val="22"/>
          <w:szCs w:val="22"/>
        </w:rPr>
        <w:t xml:space="preserve">, </w:t>
      </w:r>
      <w:r>
        <w:rPr>
          <w:rFonts w:ascii="Arial" w:hAnsi="Arial" w:cs="Arial"/>
          <w:sz w:val="22"/>
          <w:szCs w:val="22"/>
        </w:rPr>
        <w:t xml:space="preserve">‘Being here </w:t>
      </w:r>
      <w:r w:rsidRPr="00066397">
        <w:rPr>
          <w:rFonts w:ascii="Arial" w:hAnsi="Arial" w:cs="Arial"/>
          <w:sz w:val="22"/>
          <w:szCs w:val="22"/>
        </w:rPr>
        <w:t>gives purpose to my day</w:t>
      </w:r>
      <w:r>
        <w:rPr>
          <w:rFonts w:ascii="Arial" w:hAnsi="Arial" w:cs="Arial"/>
          <w:sz w:val="22"/>
          <w:szCs w:val="22"/>
        </w:rPr>
        <w:t>’</w:t>
      </w:r>
      <w:r w:rsidRPr="00066397">
        <w:rPr>
          <w:rFonts w:ascii="Arial" w:hAnsi="Arial" w:cs="Arial"/>
          <w:sz w:val="22"/>
          <w:szCs w:val="22"/>
        </w:rPr>
        <w:t>.</w:t>
      </w:r>
      <w:r>
        <w:rPr>
          <w:rFonts w:ascii="Arial" w:hAnsi="Arial" w:cs="Arial"/>
          <w:sz w:val="22"/>
          <w:szCs w:val="22"/>
        </w:rPr>
        <w:t xml:space="preserve"> </w:t>
      </w:r>
    </w:p>
    <w:p w14:paraId="004E7CED" w14:textId="7EB38DD2" w:rsidR="00F466A9" w:rsidRDefault="00F466A9" w:rsidP="00F466A9">
      <w:pPr>
        <w:autoSpaceDE w:val="0"/>
        <w:autoSpaceDN w:val="0"/>
        <w:adjustRightInd w:val="0"/>
        <w:jc w:val="both"/>
        <w:rPr>
          <w:rFonts w:ascii="Arial" w:hAnsi="Arial" w:cs="Arial"/>
          <w:sz w:val="22"/>
          <w:szCs w:val="22"/>
        </w:rPr>
      </w:pPr>
    </w:p>
    <w:tbl>
      <w:tblPr>
        <w:tblW w:w="3695" w:type="pct"/>
        <w:tblLayout w:type="fixed"/>
        <w:tblLook w:val="04A0" w:firstRow="1" w:lastRow="0" w:firstColumn="1" w:lastColumn="0" w:noHBand="0" w:noVBand="1"/>
      </w:tblPr>
      <w:tblGrid>
        <w:gridCol w:w="1838"/>
        <w:gridCol w:w="2410"/>
        <w:gridCol w:w="2410"/>
      </w:tblGrid>
      <w:tr w:rsidR="002627FD" w:rsidRPr="001B31B2" w14:paraId="2F1BB622" w14:textId="77777777" w:rsidTr="00C729BD">
        <w:trPr>
          <w:trHeight w:val="321"/>
        </w:trPr>
        <w:tc>
          <w:tcPr>
            <w:tcW w:w="13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B3243B" w14:textId="77777777" w:rsidR="002516C1" w:rsidRPr="00C729BD" w:rsidRDefault="002516C1" w:rsidP="00C729BD">
            <w:pPr>
              <w:jc w:val="center"/>
              <w:rPr>
                <w:rFonts w:ascii="Arial" w:hAnsi="Arial" w:cs="Arial"/>
                <w:color w:val="264A60"/>
                <w:sz w:val="22"/>
                <w:szCs w:val="22"/>
              </w:rPr>
            </w:pPr>
            <w:r w:rsidRPr="00C729BD">
              <w:rPr>
                <w:rFonts w:ascii="Arial" w:hAnsi="Arial" w:cs="Arial"/>
                <w:color w:val="264A60"/>
                <w:sz w:val="22"/>
                <w:szCs w:val="22"/>
              </w:rPr>
              <w:t>Component</w:t>
            </w:r>
          </w:p>
        </w:tc>
        <w:tc>
          <w:tcPr>
            <w:tcW w:w="1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1DFCC" w14:textId="77777777" w:rsidR="002516C1" w:rsidRPr="00C729BD" w:rsidRDefault="002516C1" w:rsidP="001B31B2">
            <w:pPr>
              <w:jc w:val="center"/>
              <w:rPr>
                <w:rFonts w:ascii="Arial" w:hAnsi="Arial" w:cs="Arial"/>
                <w:color w:val="264A60"/>
                <w:sz w:val="22"/>
                <w:szCs w:val="22"/>
              </w:rPr>
            </w:pPr>
            <w:r w:rsidRPr="00C729BD">
              <w:rPr>
                <w:rFonts w:ascii="Arial" w:hAnsi="Arial" w:cs="Arial"/>
                <w:color w:val="264A60"/>
                <w:sz w:val="22"/>
                <w:szCs w:val="22"/>
              </w:rPr>
              <w:t>1: Emotional safety</w:t>
            </w:r>
          </w:p>
        </w:tc>
        <w:tc>
          <w:tcPr>
            <w:tcW w:w="1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37264" w14:textId="77777777" w:rsidR="002516C1" w:rsidRPr="00C729BD" w:rsidRDefault="002516C1" w:rsidP="001B31B2">
            <w:pPr>
              <w:jc w:val="center"/>
              <w:rPr>
                <w:rFonts w:ascii="Arial" w:hAnsi="Arial" w:cs="Arial"/>
                <w:color w:val="264A60"/>
                <w:sz w:val="22"/>
                <w:szCs w:val="22"/>
              </w:rPr>
            </w:pPr>
            <w:r w:rsidRPr="00C729BD">
              <w:rPr>
                <w:rFonts w:ascii="Arial" w:hAnsi="Arial" w:cs="Arial"/>
                <w:color w:val="264A60"/>
                <w:sz w:val="22"/>
                <w:szCs w:val="22"/>
              </w:rPr>
              <w:t>2: Relaxation and hedonic effect</w:t>
            </w:r>
          </w:p>
        </w:tc>
      </w:tr>
      <w:tr w:rsidR="002627FD" w:rsidRPr="001B31B2" w14:paraId="2F1D75B8" w14:textId="77777777" w:rsidTr="00C729BD">
        <w:trPr>
          <w:trHeight w:val="339"/>
        </w:trPr>
        <w:tc>
          <w:tcPr>
            <w:tcW w:w="1380" w:type="pct"/>
            <w:tcBorders>
              <w:top w:val="single" w:sz="4" w:space="0" w:color="auto"/>
              <w:left w:val="single" w:sz="4" w:space="0" w:color="auto"/>
              <w:bottom w:val="single" w:sz="4" w:space="0" w:color="auto"/>
              <w:right w:val="single" w:sz="4" w:space="0" w:color="auto"/>
            </w:tcBorders>
            <w:shd w:val="clear" w:color="auto" w:fill="auto"/>
            <w:noWrap/>
            <w:hideMark/>
          </w:tcPr>
          <w:p w14:paraId="655417A3" w14:textId="77777777" w:rsidR="002516C1" w:rsidRPr="00C729BD" w:rsidRDefault="002516C1" w:rsidP="00C729BD">
            <w:pPr>
              <w:jc w:val="center"/>
              <w:rPr>
                <w:rFonts w:ascii="Arial" w:hAnsi="Arial" w:cs="Arial"/>
                <w:color w:val="264A60"/>
                <w:sz w:val="22"/>
                <w:szCs w:val="22"/>
              </w:rPr>
            </w:pPr>
            <w:r w:rsidRPr="00C729BD">
              <w:rPr>
                <w:rFonts w:ascii="Arial" w:hAnsi="Arial" w:cs="Arial"/>
                <w:color w:val="264A60"/>
                <w:sz w:val="22"/>
                <w:szCs w:val="22"/>
              </w:rPr>
              <w:t>1</w:t>
            </w:r>
          </w:p>
        </w:tc>
        <w:tc>
          <w:tcPr>
            <w:tcW w:w="1810" w:type="pct"/>
            <w:tcBorders>
              <w:top w:val="single" w:sz="4" w:space="0" w:color="auto"/>
              <w:left w:val="single" w:sz="4" w:space="0" w:color="auto"/>
              <w:bottom w:val="single" w:sz="4" w:space="0" w:color="auto"/>
              <w:right w:val="single" w:sz="4" w:space="0" w:color="auto"/>
            </w:tcBorders>
            <w:shd w:val="clear" w:color="auto" w:fill="auto"/>
            <w:noWrap/>
            <w:hideMark/>
          </w:tcPr>
          <w:p w14:paraId="661BA7AC" w14:textId="77777777" w:rsidR="002516C1" w:rsidRPr="00C729BD" w:rsidRDefault="002516C1" w:rsidP="00C729BD">
            <w:pPr>
              <w:jc w:val="center"/>
              <w:rPr>
                <w:rFonts w:ascii="Arial" w:hAnsi="Arial" w:cs="Arial"/>
                <w:color w:val="010205"/>
                <w:sz w:val="22"/>
                <w:szCs w:val="22"/>
              </w:rPr>
            </w:pPr>
            <w:r w:rsidRPr="00C729BD">
              <w:rPr>
                <w:rFonts w:ascii="Arial" w:hAnsi="Arial" w:cs="Arial"/>
                <w:color w:val="010205"/>
                <w:sz w:val="22"/>
                <w:szCs w:val="22"/>
              </w:rPr>
              <w:t>0.776</w:t>
            </w:r>
          </w:p>
        </w:tc>
        <w:tc>
          <w:tcPr>
            <w:tcW w:w="1810" w:type="pct"/>
            <w:tcBorders>
              <w:top w:val="single" w:sz="4" w:space="0" w:color="auto"/>
              <w:left w:val="single" w:sz="4" w:space="0" w:color="auto"/>
              <w:bottom w:val="single" w:sz="4" w:space="0" w:color="auto"/>
              <w:right w:val="single" w:sz="4" w:space="0" w:color="auto"/>
            </w:tcBorders>
            <w:shd w:val="clear" w:color="auto" w:fill="auto"/>
            <w:noWrap/>
            <w:hideMark/>
          </w:tcPr>
          <w:p w14:paraId="4DFC5B0F" w14:textId="77777777" w:rsidR="002516C1" w:rsidRPr="00C729BD" w:rsidRDefault="002516C1" w:rsidP="00C729BD">
            <w:pPr>
              <w:jc w:val="center"/>
              <w:rPr>
                <w:rFonts w:ascii="Arial" w:hAnsi="Arial" w:cs="Arial"/>
                <w:color w:val="010205"/>
                <w:sz w:val="22"/>
                <w:szCs w:val="22"/>
              </w:rPr>
            </w:pPr>
            <w:r w:rsidRPr="00C729BD">
              <w:rPr>
                <w:rFonts w:ascii="Arial" w:hAnsi="Arial" w:cs="Arial"/>
                <w:color w:val="010205"/>
                <w:sz w:val="22"/>
                <w:szCs w:val="22"/>
              </w:rPr>
              <w:t>0.630</w:t>
            </w:r>
          </w:p>
        </w:tc>
      </w:tr>
      <w:tr w:rsidR="002627FD" w:rsidRPr="001B31B2" w14:paraId="1A7E9731" w14:textId="77777777" w:rsidTr="00C729BD">
        <w:trPr>
          <w:trHeight w:val="339"/>
        </w:trPr>
        <w:tc>
          <w:tcPr>
            <w:tcW w:w="1380" w:type="pct"/>
            <w:tcBorders>
              <w:top w:val="single" w:sz="4" w:space="0" w:color="auto"/>
              <w:left w:val="single" w:sz="4" w:space="0" w:color="auto"/>
              <w:bottom w:val="single" w:sz="4" w:space="0" w:color="auto"/>
              <w:right w:val="single" w:sz="4" w:space="0" w:color="auto"/>
            </w:tcBorders>
            <w:shd w:val="clear" w:color="auto" w:fill="auto"/>
            <w:noWrap/>
            <w:hideMark/>
          </w:tcPr>
          <w:p w14:paraId="1C37D515" w14:textId="77777777" w:rsidR="002516C1" w:rsidRPr="00C729BD" w:rsidRDefault="002516C1" w:rsidP="00C729BD">
            <w:pPr>
              <w:jc w:val="center"/>
              <w:rPr>
                <w:rFonts w:ascii="Arial" w:hAnsi="Arial" w:cs="Arial"/>
                <w:color w:val="264A60"/>
                <w:sz w:val="22"/>
                <w:szCs w:val="22"/>
              </w:rPr>
            </w:pPr>
            <w:r w:rsidRPr="00C729BD">
              <w:rPr>
                <w:rFonts w:ascii="Arial" w:hAnsi="Arial" w:cs="Arial"/>
                <w:color w:val="264A60"/>
                <w:sz w:val="22"/>
                <w:szCs w:val="22"/>
              </w:rPr>
              <w:t>2</w:t>
            </w:r>
          </w:p>
        </w:tc>
        <w:tc>
          <w:tcPr>
            <w:tcW w:w="1810" w:type="pct"/>
            <w:tcBorders>
              <w:top w:val="single" w:sz="4" w:space="0" w:color="auto"/>
              <w:left w:val="single" w:sz="4" w:space="0" w:color="auto"/>
              <w:bottom w:val="single" w:sz="4" w:space="0" w:color="auto"/>
              <w:right w:val="single" w:sz="4" w:space="0" w:color="auto"/>
            </w:tcBorders>
            <w:shd w:val="clear" w:color="auto" w:fill="auto"/>
            <w:noWrap/>
            <w:hideMark/>
          </w:tcPr>
          <w:p w14:paraId="24F656CE" w14:textId="77777777" w:rsidR="002516C1" w:rsidRPr="00C729BD" w:rsidRDefault="002516C1" w:rsidP="00C729BD">
            <w:pPr>
              <w:jc w:val="center"/>
              <w:rPr>
                <w:rFonts w:ascii="Arial" w:hAnsi="Arial" w:cs="Arial"/>
                <w:color w:val="010205"/>
                <w:sz w:val="22"/>
                <w:szCs w:val="22"/>
              </w:rPr>
            </w:pPr>
            <w:r w:rsidRPr="00C729BD">
              <w:rPr>
                <w:rFonts w:ascii="Arial" w:hAnsi="Arial" w:cs="Arial"/>
                <w:color w:val="010205"/>
                <w:sz w:val="22"/>
                <w:szCs w:val="22"/>
              </w:rPr>
              <w:t>-0.630</w:t>
            </w:r>
          </w:p>
        </w:tc>
        <w:tc>
          <w:tcPr>
            <w:tcW w:w="1810" w:type="pct"/>
            <w:tcBorders>
              <w:top w:val="single" w:sz="4" w:space="0" w:color="auto"/>
              <w:left w:val="single" w:sz="4" w:space="0" w:color="auto"/>
              <w:bottom w:val="single" w:sz="4" w:space="0" w:color="auto"/>
              <w:right w:val="single" w:sz="4" w:space="0" w:color="auto"/>
            </w:tcBorders>
            <w:shd w:val="clear" w:color="auto" w:fill="auto"/>
            <w:noWrap/>
            <w:hideMark/>
          </w:tcPr>
          <w:p w14:paraId="196CDDF4" w14:textId="77777777" w:rsidR="002516C1" w:rsidRPr="00C729BD" w:rsidRDefault="002516C1" w:rsidP="00C729BD">
            <w:pPr>
              <w:jc w:val="center"/>
              <w:rPr>
                <w:rFonts w:ascii="Arial" w:hAnsi="Arial" w:cs="Arial"/>
                <w:color w:val="010205"/>
                <w:sz w:val="22"/>
                <w:szCs w:val="22"/>
              </w:rPr>
            </w:pPr>
            <w:r w:rsidRPr="00C729BD">
              <w:rPr>
                <w:rFonts w:ascii="Arial" w:hAnsi="Arial" w:cs="Arial"/>
                <w:color w:val="010205"/>
                <w:sz w:val="22"/>
                <w:szCs w:val="22"/>
              </w:rPr>
              <w:t>0.776</w:t>
            </w:r>
          </w:p>
        </w:tc>
      </w:tr>
    </w:tbl>
    <w:p w14:paraId="7F29B97B" w14:textId="77777777" w:rsidR="001B31B2" w:rsidRDefault="001B31B2" w:rsidP="002516C1">
      <w:pPr>
        <w:autoSpaceDE w:val="0"/>
        <w:autoSpaceDN w:val="0"/>
        <w:adjustRightInd w:val="0"/>
        <w:jc w:val="both"/>
        <w:rPr>
          <w:rFonts w:ascii="Arial" w:hAnsi="Arial" w:cs="Arial"/>
          <w:color w:val="000000"/>
          <w:sz w:val="22"/>
          <w:szCs w:val="22"/>
        </w:rPr>
      </w:pPr>
    </w:p>
    <w:p w14:paraId="03CE73CB" w14:textId="7CCDD322" w:rsidR="002516C1" w:rsidRPr="00624D24" w:rsidRDefault="002516C1" w:rsidP="002516C1">
      <w:pPr>
        <w:autoSpaceDE w:val="0"/>
        <w:autoSpaceDN w:val="0"/>
        <w:adjustRightInd w:val="0"/>
        <w:jc w:val="both"/>
        <w:rPr>
          <w:rFonts w:ascii="Arial" w:hAnsi="Arial" w:cs="Arial"/>
          <w:color w:val="000000"/>
          <w:sz w:val="22"/>
          <w:szCs w:val="22"/>
          <w:vertAlign w:val="superscript"/>
        </w:rPr>
      </w:pPr>
      <w:r w:rsidRPr="001B31B2">
        <w:rPr>
          <w:rFonts w:ascii="Arial" w:hAnsi="Arial" w:cs="Arial"/>
          <w:color w:val="000000"/>
          <w:sz w:val="22"/>
          <w:szCs w:val="22"/>
        </w:rPr>
        <w:t xml:space="preserve">Table </w:t>
      </w:r>
      <w:r w:rsidR="001B31B2">
        <w:rPr>
          <w:rFonts w:ascii="Arial" w:hAnsi="Arial" w:cs="Arial"/>
          <w:color w:val="000000"/>
          <w:sz w:val="22"/>
          <w:szCs w:val="22"/>
        </w:rPr>
        <w:t>2</w:t>
      </w:r>
      <w:r w:rsidRPr="00624D24">
        <w:rPr>
          <w:rFonts w:ascii="Arial" w:hAnsi="Arial" w:cs="Arial"/>
          <w:color w:val="000000"/>
          <w:sz w:val="22"/>
          <w:szCs w:val="22"/>
        </w:rPr>
        <w:t xml:space="preserve">. Component Transformation Matrix </w:t>
      </w:r>
      <w:r>
        <w:rPr>
          <w:rFonts w:ascii="Arial" w:hAnsi="Arial" w:cs="Arial"/>
          <w:color w:val="000000"/>
          <w:sz w:val="22"/>
          <w:szCs w:val="22"/>
        </w:rPr>
        <w:t>for Effects of the Visit</w:t>
      </w:r>
    </w:p>
    <w:p w14:paraId="78597678" w14:textId="20A2D200" w:rsidR="00F466A9" w:rsidRDefault="00F466A9" w:rsidP="00E55872">
      <w:pPr>
        <w:rPr>
          <w:sz w:val="22"/>
          <w:szCs w:val="22"/>
        </w:rPr>
      </w:pPr>
    </w:p>
    <w:p w14:paraId="2ED0E8D7" w14:textId="77777777" w:rsidR="001B31B2" w:rsidRDefault="001B31B2" w:rsidP="00D96D87">
      <w:pPr>
        <w:rPr>
          <w:rFonts w:ascii="Arial" w:hAnsi="Arial" w:cs="Arial"/>
          <w:sz w:val="22"/>
          <w:szCs w:val="22"/>
        </w:rPr>
      </w:pPr>
    </w:p>
    <w:p w14:paraId="5AFCAF72" w14:textId="42D82B3F" w:rsidR="00D96D87" w:rsidRDefault="00D96D87" w:rsidP="00D96D87">
      <w:pPr>
        <w:rPr>
          <w:rFonts w:ascii="Arial" w:hAnsi="Arial" w:cs="Arial"/>
          <w:sz w:val="22"/>
          <w:szCs w:val="22"/>
        </w:rPr>
      </w:pPr>
      <w:r w:rsidRPr="0077742A">
        <w:rPr>
          <w:rFonts w:ascii="Arial" w:hAnsi="Arial" w:cs="Arial"/>
          <w:sz w:val="22"/>
          <w:szCs w:val="22"/>
        </w:rPr>
        <w:t xml:space="preserve">The internal consistency of the </w:t>
      </w:r>
      <w:r>
        <w:rPr>
          <w:rFonts w:ascii="Arial" w:hAnsi="Arial" w:cs="Arial"/>
          <w:sz w:val="22"/>
          <w:szCs w:val="22"/>
        </w:rPr>
        <w:t>factors</w:t>
      </w:r>
      <w:r w:rsidRPr="0077742A">
        <w:rPr>
          <w:rFonts w:ascii="Arial" w:hAnsi="Arial" w:cs="Arial"/>
          <w:sz w:val="22"/>
          <w:szCs w:val="22"/>
        </w:rPr>
        <w:t xml:space="preserve"> extracted from questions on the Qualities of Place and the Effects of the Visit was tested using Cronbach’s </w:t>
      </w:r>
      <w:r w:rsidR="00500283">
        <w:rPr>
          <w:rFonts w:ascii="Arial" w:hAnsi="Arial" w:cs="Arial"/>
          <w:sz w:val="22"/>
          <w:szCs w:val="22"/>
        </w:rPr>
        <w:t>A</w:t>
      </w:r>
      <w:r w:rsidRPr="0077742A">
        <w:rPr>
          <w:rFonts w:ascii="Arial" w:hAnsi="Arial" w:cs="Arial"/>
          <w:sz w:val="22"/>
          <w:szCs w:val="22"/>
        </w:rPr>
        <w:t>lpha (</w:t>
      </w:r>
      <w:r w:rsidRPr="001B31B2">
        <w:rPr>
          <w:rFonts w:ascii="Arial" w:hAnsi="Arial" w:cs="Arial"/>
          <w:sz w:val="22"/>
          <w:szCs w:val="22"/>
        </w:rPr>
        <w:t xml:space="preserve">Table </w:t>
      </w:r>
      <w:r w:rsidR="001B31B2">
        <w:rPr>
          <w:rFonts w:ascii="Arial" w:hAnsi="Arial" w:cs="Arial"/>
          <w:sz w:val="22"/>
          <w:szCs w:val="22"/>
        </w:rPr>
        <w:t>3</w:t>
      </w:r>
      <w:r w:rsidRPr="0077742A">
        <w:rPr>
          <w:rFonts w:ascii="Arial" w:hAnsi="Arial" w:cs="Arial"/>
          <w:sz w:val="22"/>
          <w:szCs w:val="22"/>
        </w:rPr>
        <w:t xml:space="preserve">). For the Qualities of Place, the results suggest good internal consistency for the ‘physical attributes’ of place, and acceptable values for the ‘character of place’ and ‘community and sensory attributes of place’ (all Cronbach’s </w:t>
      </w:r>
      <w:r w:rsidR="00134DCC">
        <w:rPr>
          <w:rFonts w:ascii="Arial" w:hAnsi="Arial" w:cs="Arial"/>
          <w:sz w:val="22"/>
          <w:szCs w:val="22"/>
        </w:rPr>
        <w:t>A</w:t>
      </w:r>
      <w:r w:rsidRPr="0077742A">
        <w:rPr>
          <w:rFonts w:ascii="Arial" w:hAnsi="Arial" w:cs="Arial"/>
          <w:sz w:val="22"/>
          <w:szCs w:val="22"/>
        </w:rPr>
        <w:t>lpha thresholds over</w:t>
      </w:r>
      <w:r w:rsidR="007F56E6">
        <w:rPr>
          <w:rFonts w:ascii="Arial" w:hAnsi="Arial" w:cs="Arial"/>
          <w:sz w:val="22"/>
          <w:szCs w:val="22"/>
        </w:rPr>
        <w:t xml:space="preserve"> 95% CI=</w:t>
      </w:r>
      <w:r w:rsidRPr="0077742A">
        <w:rPr>
          <w:rFonts w:ascii="Arial" w:hAnsi="Arial" w:cs="Arial"/>
          <w:sz w:val="22"/>
          <w:szCs w:val="22"/>
        </w:rPr>
        <w:t xml:space="preserve">0.65). For the Effects of the Visit, the results indicate good internal consistency for ‘relaxing, stress reducing and hedonic effects’, and high internal consistency for ‘ontological security and life purpose effects’. Although loadings are not equal across all items, these results suggest that </w:t>
      </w:r>
      <w:r w:rsidR="00E56D91">
        <w:rPr>
          <w:rFonts w:ascii="Arial" w:hAnsi="Arial" w:cs="Arial"/>
          <w:sz w:val="22"/>
          <w:szCs w:val="22"/>
        </w:rPr>
        <w:t>regression</w:t>
      </w:r>
      <w:r w:rsidRPr="0077742A">
        <w:rPr>
          <w:rFonts w:ascii="Arial" w:hAnsi="Arial" w:cs="Arial"/>
          <w:sz w:val="22"/>
          <w:szCs w:val="22"/>
        </w:rPr>
        <w:t xml:space="preserve"> analysis </w:t>
      </w:r>
      <w:r w:rsidR="00E2333A">
        <w:rPr>
          <w:rFonts w:ascii="Arial" w:hAnsi="Arial" w:cs="Arial"/>
          <w:sz w:val="22"/>
          <w:szCs w:val="22"/>
        </w:rPr>
        <w:t xml:space="preserve">using composite variables </w:t>
      </w:r>
      <w:r w:rsidRPr="0077742A">
        <w:rPr>
          <w:rFonts w:ascii="Arial" w:hAnsi="Arial" w:cs="Arial"/>
          <w:sz w:val="22"/>
          <w:szCs w:val="22"/>
        </w:rPr>
        <w:t xml:space="preserve">based on these </w:t>
      </w:r>
      <w:r>
        <w:rPr>
          <w:rFonts w:ascii="Arial" w:hAnsi="Arial" w:cs="Arial"/>
          <w:sz w:val="22"/>
          <w:szCs w:val="22"/>
        </w:rPr>
        <w:t xml:space="preserve">factors </w:t>
      </w:r>
      <w:r w:rsidRPr="0077742A">
        <w:rPr>
          <w:rFonts w:ascii="Arial" w:hAnsi="Arial" w:cs="Arial"/>
          <w:sz w:val="22"/>
          <w:szCs w:val="22"/>
        </w:rPr>
        <w:t xml:space="preserve">is justified in the context of this paper. </w:t>
      </w:r>
    </w:p>
    <w:p w14:paraId="1DE9F91C" w14:textId="77777777" w:rsidR="00706AC6" w:rsidRPr="0077742A" w:rsidRDefault="00706AC6" w:rsidP="00D96D87">
      <w:pPr>
        <w:rPr>
          <w:rFonts w:ascii="Arial" w:hAnsi="Arial" w:cs="Arial"/>
          <w:sz w:val="22"/>
          <w:szCs w:val="22"/>
        </w:rPr>
      </w:pPr>
    </w:p>
    <w:p w14:paraId="39A64125" w14:textId="0C5141DA" w:rsidR="00D96D87" w:rsidRPr="00C729BD" w:rsidRDefault="00D96D87" w:rsidP="00E55872">
      <w:pPr>
        <w:rPr>
          <w:rFonts w:ascii="Arial" w:hAnsi="Arial" w:cs="Arial"/>
          <w:sz w:val="22"/>
          <w:szCs w:val="22"/>
        </w:rPr>
      </w:pPr>
    </w:p>
    <w:tbl>
      <w:tblPr>
        <w:tblW w:w="2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tblGrid>
      <w:tr w:rsidR="002627FD" w:rsidRPr="001B31B2" w14:paraId="5792F8A8" w14:textId="77777777" w:rsidTr="00C37E19">
        <w:trPr>
          <w:trHeight w:val="321"/>
        </w:trPr>
        <w:tc>
          <w:tcPr>
            <w:tcW w:w="2700" w:type="pct"/>
            <w:vAlign w:val="center"/>
          </w:tcPr>
          <w:p w14:paraId="7727843C" w14:textId="73734097" w:rsidR="00706AC6" w:rsidRDefault="00706AC6" w:rsidP="00706AC6">
            <w:pPr>
              <w:jc w:val="center"/>
              <w:rPr>
                <w:rFonts w:ascii="Arial" w:hAnsi="Arial" w:cs="Arial"/>
                <w:b/>
                <w:bCs/>
                <w:sz w:val="22"/>
                <w:szCs w:val="22"/>
              </w:rPr>
            </w:pPr>
            <w:r w:rsidRPr="006869F3">
              <w:rPr>
                <w:rFonts w:ascii="Arial" w:hAnsi="Arial" w:cs="Arial"/>
                <w:b/>
                <w:bCs/>
                <w:sz w:val="22"/>
                <w:szCs w:val="22"/>
              </w:rPr>
              <w:t xml:space="preserve">New </w:t>
            </w:r>
            <w:r>
              <w:rPr>
                <w:rFonts w:ascii="Arial" w:hAnsi="Arial" w:cs="Arial"/>
                <w:b/>
                <w:bCs/>
                <w:sz w:val="22"/>
                <w:szCs w:val="22"/>
              </w:rPr>
              <w:t>C</w:t>
            </w:r>
            <w:r w:rsidRPr="006869F3">
              <w:rPr>
                <w:rFonts w:ascii="Arial" w:hAnsi="Arial" w:cs="Arial"/>
                <w:b/>
                <w:bCs/>
                <w:sz w:val="22"/>
                <w:szCs w:val="22"/>
              </w:rPr>
              <w:t xml:space="preserve">onstruct </w:t>
            </w:r>
            <w:r>
              <w:rPr>
                <w:rFonts w:ascii="Arial" w:hAnsi="Arial" w:cs="Arial"/>
                <w:b/>
                <w:bCs/>
                <w:sz w:val="22"/>
                <w:szCs w:val="22"/>
              </w:rPr>
              <w:t>V</w:t>
            </w:r>
            <w:r w:rsidRPr="006869F3">
              <w:rPr>
                <w:rFonts w:ascii="Arial" w:hAnsi="Arial" w:cs="Arial"/>
                <w:b/>
                <w:bCs/>
                <w:sz w:val="22"/>
                <w:szCs w:val="22"/>
              </w:rPr>
              <w:t>ariable</w:t>
            </w:r>
            <w:r w:rsidRPr="00706AC6">
              <w:rPr>
                <w:rFonts w:ascii="Arial" w:hAnsi="Arial" w:cs="Arial"/>
                <w:b/>
                <w:bCs/>
                <w:sz w:val="22"/>
                <w:szCs w:val="22"/>
              </w:rPr>
              <w:t xml:space="preserve"> </w:t>
            </w:r>
            <w:r w:rsidR="00D95AAD" w:rsidRPr="00C729BD">
              <w:rPr>
                <w:rFonts w:ascii="Arial" w:hAnsi="Arial" w:cs="Arial"/>
                <w:b/>
                <w:bCs/>
                <w:sz w:val="22"/>
                <w:szCs w:val="22"/>
              </w:rPr>
              <w:t xml:space="preserve">Qualities of Place </w:t>
            </w:r>
          </w:p>
          <w:p w14:paraId="1D3C921B" w14:textId="513EB948" w:rsidR="00A60BEF" w:rsidRPr="00C729BD" w:rsidRDefault="00A60BEF" w:rsidP="00C37E19">
            <w:pPr>
              <w:jc w:val="center"/>
              <w:rPr>
                <w:rFonts w:ascii="Arial" w:hAnsi="Arial" w:cs="Arial"/>
                <w:color w:val="264A60"/>
                <w:sz w:val="22"/>
                <w:szCs w:val="22"/>
              </w:rPr>
            </w:pPr>
          </w:p>
        </w:tc>
        <w:tc>
          <w:tcPr>
            <w:tcW w:w="2300" w:type="pct"/>
            <w:vAlign w:val="center"/>
          </w:tcPr>
          <w:p w14:paraId="37BDD1FA" w14:textId="77777777" w:rsidR="00A60BEF" w:rsidRPr="00C729BD" w:rsidRDefault="00A60BEF" w:rsidP="00C37E19">
            <w:pPr>
              <w:jc w:val="center"/>
              <w:rPr>
                <w:rFonts w:ascii="Arial" w:hAnsi="Arial" w:cs="Arial"/>
                <w:b/>
                <w:bCs/>
                <w:sz w:val="22"/>
                <w:szCs w:val="22"/>
              </w:rPr>
            </w:pPr>
            <w:r w:rsidRPr="00C729BD">
              <w:rPr>
                <w:rFonts w:ascii="Arial" w:hAnsi="Arial" w:cs="Arial"/>
                <w:b/>
                <w:bCs/>
                <w:sz w:val="22"/>
                <w:szCs w:val="22"/>
              </w:rPr>
              <w:t>Cronbach's Alpha</w:t>
            </w:r>
          </w:p>
        </w:tc>
      </w:tr>
      <w:tr w:rsidR="002627FD" w:rsidRPr="001B31B2" w14:paraId="5B97D924" w14:textId="77777777" w:rsidTr="00C37E19">
        <w:trPr>
          <w:trHeight w:val="339"/>
        </w:trPr>
        <w:tc>
          <w:tcPr>
            <w:tcW w:w="2700" w:type="pct"/>
            <w:vAlign w:val="center"/>
          </w:tcPr>
          <w:p w14:paraId="49D17782" w14:textId="77777777" w:rsidR="00A60BEF" w:rsidRPr="00C729BD" w:rsidRDefault="00A60BEF" w:rsidP="00C37E19">
            <w:pPr>
              <w:jc w:val="center"/>
              <w:rPr>
                <w:rFonts w:ascii="Arial" w:hAnsi="Arial" w:cs="Arial"/>
                <w:color w:val="010205"/>
                <w:sz w:val="22"/>
                <w:szCs w:val="22"/>
              </w:rPr>
            </w:pPr>
            <w:r w:rsidRPr="00C729BD">
              <w:rPr>
                <w:rFonts w:ascii="Arial" w:hAnsi="Arial" w:cs="Arial"/>
                <w:sz w:val="22"/>
                <w:szCs w:val="22"/>
              </w:rPr>
              <w:t>Physical attributes of place</w:t>
            </w:r>
          </w:p>
        </w:tc>
        <w:tc>
          <w:tcPr>
            <w:tcW w:w="2300" w:type="pct"/>
            <w:vAlign w:val="center"/>
          </w:tcPr>
          <w:p w14:paraId="03E2898D"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sym w:font="Symbol" w:char="F0B5"/>
            </w:r>
            <w:r w:rsidRPr="00C729BD">
              <w:rPr>
                <w:rFonts w:ascii="Arial" w:hAnsi="Arial" w:cs="Arial"/>
                <w:sz w:val="22"/>
                <w:szCs w:val="22"/>
              </w:rPr>
              <w:t>= 0.706</w:t>
            </w:r>
          </w:p>
        </w:tc>
      </w:tr>
      <w:tr w:rsidR="002627FD" w:rsidRPr="001B31B2" w14:paraId="1F24E75B" w14:textId="77777777" w:rsidTr="00C37E19">
        <w:trPr>
          <w:trHeight w:val="600"/>
        </w:trPr>
        <w:tc>
          <w:tcPr>
            <w:tcW w:w="2700" w:type="pct"/>
            <w:vAlign w:val="center"/>
          </w:tcPr>
          <w:p w14:paraId="7ED53ABB" w14:textId="77777777" w:rsidR="00A60BEF" w:rsidRPr="00C729BD" w:rsidRDefault="00A60BEF" w:rsidP="00C37E19">
            <w:pPr>
              <w:jc w:val="center"/>
              <w:rPr>
                <w:rFonts w:ascii="Arial" w:hAnsi="Arial" w:cs="Arial"/>
                <w:color w:val="010205"/>
                <w:sz w:val="22"/>
                <w:szCs w:val="22"/>
              </w:rPr>
            </w:pPr>
            <w:r w:rsidRPr="00C729BD">
              <w:rPr>
                <w:rFonts w:ascii="Arial" w:hAnsi="Arial" w:cs="Arial"/>
                <w:sz w:val="22"/>
                <w:szCs w:val="22"/>
              </w:rPr>
              <w:t>Character of place</w:t>
            </w:r>
          </w:p>
        </w:tc>
        <w:tc>
          <w:tcPr>
            <w:tcW w:w="2300" w:type="pct"/>
            <w:vAlign w:val="center"/>
          </w:tcPr>
          <w:p w14:paraId="553B124A"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sym w:font="Symbol" w:char="F0B5"/>
            </w:r>
            <w:r w:rsidRPr="00C729BD">
              <w:rPr>
                <w:rFonts w:ascii="Arial" w:hAnsi="Arial" w:cs="Arial"/>
                <w:sz w:val="22"/>
                <w:szCs w:val="22"/>
              </w:rPr>
              <w:t xml:space="preserve"> = 0.648</w:t>
            </w:r>
          </w:p>
        </w:tc>
      </w:tr>
      <w:tr w:rsidR="002627FD" w:rsidRPr="001B31B2" w14:paraId="330A4820" w14:textId="77777777" w:rsidTr="00C37E19">
        <w:trPr>
          <w:trHeight w:val="339"/>
        </w:trPr>
        <w:tc>
          <w:tcPr>
            <w:tcW w:w="2700" w:type="pct"/>
            <w:vAlign w:val="center"/>
          </w:tcPr>
          <w:p w14:paraId="79B7F3C0" w14:textId="77777777" w:rsidR="00A60BEF" w:rsidRPr="00C729BD" w:rsidRDefault="00A60BEF" w:rsidP="00C37E19">
            <w:pPr>
              <w:jc w:val="center"/>
              <w:rPr>
                <w:rFonts w:ascii="Arial" w:hAnsi="Arial" w:cs="Arial"/>
                <w:color w:val="010205"/>
                <w:sz w:val="22"/>
                <w:szCs w:val="22"/>
              </w:rPr>
            </w:pPr>
            <w:r w:rsidRPr="00C729BD">
              <w:rPr>
                <w:rFonts w:ascii="Arial" w:hAnsi="Arial" w:cs="Arial"/>
                <w:sz w:val="22"/>
                <w:szCs w:val="22"/>
              </w:rPr>
              <w:t>Community and sensory  attributes of place</w:t>
            </w:r>
          </w:p>
        </w:tc>
        <w:tc>
          <w:tcPr>
            <w:tcW w:w="2300" w:type="pct"/>
            <w:vAlign w:val="center"/>
          </w:tcPr>
          <w:p w14:paraId="210F065C"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sym w:font="Symbol" w:char="F0B5"/>
            </w:r>
            <w:r w:rsidRPr="00C729BD">
              <w:rPr>
                <w:rFonts w:ascii="Arial" w:hAnsi="Arial" w:cs="Arial"/>
                <w:sz w:val="22"/>
                <w:szCs w:val="22"/>
              </w:rPr>
              <w:t>= 0.672</w:t>
            </w:r>
          </w:p>
        </w:tc>
      </w:tr>
    </w:tbl>
    <w:p w14:paraId="5ABB3102" w14:textId="0F8BC4A7" w:rsidR="00A60BEF" w:rsidRPr="00C729BD" w:rsidRDefault="00A60BEF" w:rsidP="00E55872">
      <w:pPr>
        <w:rPr>
          <w:rFonts w:ascii="Arial" w:hAnsi="Arial" w:cs="Arial"/>
          <w:sz w:val="22"/>
          <w:szCs w:val="22"/>
        </w:rPr>
      </w:pPr>
    </w:p>
    <w:tbl>
      <w:tblPr>
        <w:tblW w:w="2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tblGrid>
      <w:tr w:rsidR="002627FD" w:rsidRPr="001B31B2" w14:paraId="6249A799" w14:textId="77777777" w:rsidTr="00C37E19">
        <w:trPr>
          <w:trHeight w:val="321"/>
        </w:trPr>
        <w:tc>
          <w:tcPr>
            <w:tcW w:w="2700" w:type="pct"/>
            <w:shd w:val="clear" w:color="auto" w:fill="auto"/>
            <w:vAlign w:val="center"/>
            <w:hideMark/>
          </w:tcPr>
          <w:p w14:paraId="436918A9" w14:textId="235A79EB" w:rsidR="00A60BEF" w:rsidRPr="00C729BD" w:rsidRDefault="00706AC6" w:rsidP="00C37E19">
            <w:pPr>
              <w:jc w:val="center"/>
              <w:rPr>
                <w:rFonts w:ascii="Arial" w:hAnsi="Arial" w:cs="Arial"/>
                <w:b/>
                <w:bCs/>
                <w:sz w:val="22"/>
                <w:szCs w:val="22"/>
              </w:rPr>
            </w:pPr>
            <w:r>
              <w:rPr>
                <w:rFonts w:ascii="Arial" w:hAnsi="Arial" w:cs="Arial"/>
                <w:b/>
                <w:bCs/>
                <w:sz w:val="22"/>
                <w:szCs w:val="22"/>
              </w:rPr>
              <w:t>New C</w:t>
            </w:r>
            <w:r w:rsidRPr="008C1E9F">
              <w:rPr>
                <w:rFonts w:ascii="Arial" w:hAnsi="Arial" w:cs="Arial"/>
                <w:b/>
                <w:bCs/>
                <w:sz w:val="22"/>
                <w:szCs w:val="22"/>
              </w:rPr>
              <w:t xml:space="preserve">onstruct </w:t>
            </w:r>
            <w:r>
              <w:rPr>
                <w:rFonts w:ascii="Arial" w:hAnsi="Arial" w:cs="Arial"/>
                <w:b/>
                <w:bCs/>
                <w:sz w:val="22"/>
                <w:szCs w:val="22"/>
              </w:rPr>
              <w:t>V</w:t>
            </w:r>
            <w:r w:rsidRPr="008C1E9F">
              <w:rPr>
                <w:rFonts w:ascii="Arial" w:hAnsi="Arial" w:cs="Arial"/>
                <w:b/>
                <w:bCs/>
                <w:sz w:val="22"/>
                <w:szCs w:val="22"/>
              </w:rPr>
              <w:t>ariable</w:t>
            </w:r>
            <w:r w:rsidRPr="00706AC6">
              <w:rPr>
                <w:rFonts w:ascii="Arial" w:hAnsi="Arial" w:cs="Arial"/>
                <w:b/>
                <w:bCs/>
                <w:sz w:val="22"/>
                <w:szCs w:val="22"/>
              </w:rPr>
              <w:t xml:space="preserve"> </w:t>
            </w:r>
            <w:r w:rsidR="00D95AAD" w:rsidRPr="00C729BD">
              <w:rPr>
                <w:rFonts w:ascii="Arial" w:hAnsi="Arial" w:cs="Arial"/>
                <w:b/>
                <w:bCs/>
                <w:sz w:val="22"/>
                <w:szCs w:val="22"/>
              </w:rPr>
              <w:t xml:space="preserve">Effects of the Visit </w:t>
            </w:r>
          </w:p>
        </w:tc>
        <w:tc>
          <w:tcPr>
            <w:tcW w:w="2300" w:type="pct"/>
            <w:vAlign w:val="center"/>
          </w:tcPr>
          <w:p w14:paraId="31E3EEE7" w14:textId="77777777" w:rsidR="00A60BEF" w:rsidRPr="00C729BD" w:rsidRDefault="00A60BEF" w:rsidP="00C37E19">
            <w:pPr>
              <w:jc w:val="center"/>
              <w:rPr>
                <w:rFonts w:ascii="Arial" w:hAnsi="Arial" w:cs="Arial"/>
                <w:b/>
                <w:bCs/>
                <w:sz w:val="22"/>
                <w:szCs w:val="22"/>
              </w:rPr>
            </w:pPr>
            <w:r w:rsidRPr="00C729BD">
              <w:rPr>
                <w:rFonts w:ascii="Arial" w:hAnsi="Arial" w:cs="Arial"/>
                <w:b/>
                <w:bCs/>
                <w:sz w:val="22"/>
                <w:szCs w:val="22"/>
              </w:rPr>
              <w:t>Cronbach's Alpha</w:t>
            </w:r>
          </w:p>
        </w:tc>
      </w:tr>
      <w:tr w:rsidR="002627FD" w:rsidRPr="001B31B2" w14:paraId="078B1AFE" w14:textId="77777777" w:rsidTr="00C37E19">
        <w:trPr>
          <w:trHeight w:val="600"/>
        </w:trPr>
        <w:tc>
          <w:tcPr>
            <w:tcW w:w="2700" w:type="pct"/>
            <w:shd w:val="clear" w:color="auto" w:fill="auto"/>
            <w:vAlign w:val="center"/>
          </w:tcPr>
          <w:p w14:paraId="074030E2"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t>Relaxing, stress reducing and hedonic effects</w:t>
            </w:r>
          </w:p>
        </w:tc>
        <w:tc>
          <w:tcPr>
            <w:tcW w:w="2300" w:type="pct"/>
            <w:vAlign w:val="center"/>
          </w:tcPr>
          <w:p w14:paraId="449FFFEE"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sym w:font="Symbol" w:char="F0B5"/>
            </w:r>
            <w:r w:rsidRPr="00C729BD">
              <w:rPr>
                <w:rFonts w:ascii="Arial" w:hAnsi="Arial" w:cs="Arial"/>
                <w:sz w:val="22"/>
                <w:szCs w:val="22"/>
              </w:rPr>
              <w:t>=0.733</w:t>
            </w:r>
          </w:p>
        </w:tc>
      </w:tr>
      <w:tr w:rsidR="002627FD" w:rsidRPr="001B31B2" w14:paraId="2BD4EE07" w14:textId="77777777" w:rsidTr="00C37E19">
        <w:trPr>
          <w:trHeight w:val="600"/>
        </w:trPr>
        <w:tc>
          <w:tcPr>
            <w:tcW w:w="2700" w:type="pct"/>
            <w:shd w:val="clear" w:color="auto" w:fill="auto"/>
            <w:vAlign w:val="center"/>
            <w:hideMark/>
          </w:tcPr>
          <w:p w14:paraId="6FFEF47B"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lastRenderedPageBreak/>
              <w:t>Ontological security and life-purpose effects</w:t>
            </w:r>
          </w:p>
        </w:tc>
        <w:tc>
          <w:tcPr>
            <w:tcW w:w="2300" w:type="pct"/>
            <w:vAlign w:val="center"/>
          </w:tcPr>
          <w:p w14:paraId="22F5FF08" w14:textId="77777777" w:rsidR="00A60BEF" w:rsidRPr="00C729BD" w:rsidRDefault="00A60BEF" w:rsidP="00C37E19">
            <w:pPr>
              <w:jc w:val="center"/>
              <w:rPr>
                <w:rFonts w:ascii="Arial" w:hAnsi="Arial" w:cs="Arial"/>
                <w:sz w:val="22"/>
                <w:szCs w:val="22"/>
              </w:rPr>
            </w:pPr>
            <w:r w:rsidRPr="00C729BD">
              <w:rPr>
                <w:rFonts w:ascii="Arial" w:hAnsi="Arial" w:cs="Arial"/>
                <w:sz w:val="22"/>
                <w:szCs w:val="22"/>
              </w:rPr>
              <w:sym w:font="Symbol" w:char="F0B5"/>
            </w:r>
            <w:r w:rsidRPr="00C729BD">
              <w:rPr>
                <w:rFonts w:ascii="Arial" w:hAnsi="Arial" w:cs="Arial"/>
                <w:sz w:val="22"/>
                <w:szCs w:val="22"/>
              </w:rPr>
              <w:t>=0.823</w:t>
            </w:r>
          </w:p>
        </w:tc>
      </w:tr>
    </w:tbl>
    <w:p w14:paraId="4928E07E" w14:textId="77777777" w:rsidR="001B31B2" w:rsidRPr="00C729BD" w:rsidRDefault="001B31B2" w:rsidP="00E55872">
      <w:pPr>
        <w:rPr>
          <w:rFonts w:ascii="Arial" w:hAnsi="Arial" w:cs="Arial"/>
          <w:sz w:val="22"/>
          <w:szCs w:val="22"/>
        </w:rPr>
      </w:pPr>
    </w:p>
    <w:p w14:paraId="0F6FB945" w14:textId="14A04872" w:rsidR="00117DAC" w:rsidRPr="00C729BD" w:rsidRDefault="001B31B2" w:rsidP="00E55872">
      <w:pPr>
        <w:rPr>
          <w:rFonts w:ascii="Arial" w:hAnsi="Arial" w:cs="Arial"/>
          <w:sz w:val="22"/>
          <w:szCs w:val="22"/>
        </w:rPr>
      </w:pPr>
      <w:r w:rsidRPr="00C729BD">
        <w:rPr>
          <w:rFonts w:ascii="Arial" w:hAnsi="Arial" w:cs="Arial"/>
          <w:sz w:val="22"/>
          <w:szCs w:val="22"/>
        </w:rPr>
        <w:t xml:space="preserve">Table 3. Cronbach’s alpha for </w:t>
      </w:r>
      <w:r w:rsidR="00BA6F23" w:rsidRPr="00BA6F23">
        <w:rPr>
          <w:rFonts w:ascii="Arial" w:hAnsi="Arial" w:cs="Arial"/>
          <w:sz w:val="22"/>
          <w:szCs w:val="22"/>
        </w:rPr>
        <w:t>extracted</w:t>
      </w:r>
      <w:r w:rsidRPr="00C729BD">
        <w:rPr>
          <w:rFonts w:ascii="Arial" w:hAnsi="Arial" w:cs="Arial"/>
          <w:sz w:val="22"/>
          <w:szCs w:val="22"/>
        </w:rPr>
        <w:t xml:space="preserve"> factors</w:t>
      </w:r>
    </w:p>
    <w:p w14:paraId="5AA1D5AD" w14:textId="4E5BABE2" w:rsidR="001B31B2" w:rsidRDefault="001B31B2" w:rsidP="00E55872">
      <w:pPr>
        <w:rPr>
          <w:sz w:val="22"/>
          <w:szCs w:val="22"/>
        </w:rPr>
      </w:pPr>
    </w:p>
    <w:p w14:paraId="2DDDE507" w14:textId="77777777" w:rsidR="00706AC6" w:rsidRPr="00A94670" w:rsidRDefault="00706AC6" w:rsidP="00E55872">
      <w:pPr>
        <w:rPr>
          <w:sz w:val="22"/>
          <w:szCs w:val="22"/>
        </w:rPr>
      </w:pPr>
    </w:p>
    <w:p w14:paraId="1031E41D" w14:textId="5F972B41" w:rsidR="00E55872" w:rsidRDefault="00E55872" w:rsidP="00C92DED">
      <w:pPr>
        <w:pStyle w:val="ListParagraph"/>
        <w:numPr>
          <w:ilvl w:val="0"/>
          <w:numId w:val="50"/>
        </w:numPr>
        <w:rPr>
          <w:rFonts w:ascii="Arial" w:hAnsi="Arial" w:cs="Arial"/>
          <w:b/>
          <w:bCs/>
          <w:sz w:val="22"/>
          <w:szCs w:val="22"/>
        </w:rPr>
      </w:pPr>
      <w:r w:rsidRPr="00637839">
        <w:rPr>
          <w:rFonts w:ascii="Arial" w:hAnsi="Arial" w:cs="Arial"/>
          <w:b/>
          <w:bCs/>
          <w:sz w:val="22"/>
          <w:szCs w:val="22"/>
        </w:rPr>
        <w:t>Results</w:t>
      </w:r>
    </w:p>
    <w:p w14:paraId="5B799372" w14:textId="77777777" w:rsidR="00DD7972" w:rsidRPr="00C729BD" w:rsidRDefault="00DD7972" w:rsidP="00C729BD">
      <w:pPr>
        <w:rPr>
          <w:rFonts w:ascii="Arial" w:hAnsi="Arial" w:cs="Arial"/>
          <w:sz w:val="22"/>
          <w:szCs w:val="22"/>
        </w:rPr>
      </w:pPr>
    </w:p>
    <w:p w14:paraId="492CD847" w14:textId="5E4E5488" w:rsidR="00075E5E" w:rsidRDefault="00D956F8">
      <w:pPr>
        <w:rPr>
          <w:rFonts w:ascii="Arial" w:hAnsi="Arial" w:cs="Arial"/>
          <w:sz w:val="22"/>
          <w:szCs w:val="22"/>
        </w:rPr>
      </w:pPr>
      <w:r w:rsidRPr="002A4155">
        <w:rPr>
          <w:rFonts w:ascii="Arial" w:hAnsi="Arial" w:cs="Arial"/>
          <w:sz w:val="22"/>
          <w:szCs w:val="22"/>
        </w:rPr>
        <w:t>In order to understand</w:t>
      </w:r>
      <w:r w:rsidRPr="0077742A">
        <w:rPr>
          <w:rFonts w:ascii="Arial" w:hAnsi="Arial" w:cs="Arial"/>
          <w:i/>
          <w:iCs/>
          <w:sz w:val="22"/>
          <w:szCs w:val="22"/>
        </w:rPr>
        <w:t xml:space="preserve"> </w:t>
      </w:r>
      <w:r w:rsidRPr="00A94670">
        <w:rPr>
          <w:rFonts w:ascii="Arial" w:hAnsi="Arial" w:cs="Arial"/>
          <w:sz w:val="22"/>
          <w:szCs w:val="22"/>
        </w:rPr>
        <w:t>whether some qualities of place and effects of the visit are core predictors of overall wellbeing effects</w:t>
      </w:r>
      <w:r>
        <w:rPr>
          <w:rFonts w:ascii="Arial" w:hAnsi="Arial" w:cs="Arial"/>
          <w:i/>
          <w:iCs/>
          <w:sz w:val="22"/>
          <w:szCs w:val="22"/>
        </w:rPr>
        <w:t>,</w:t>
      </w:r>
      <w:r>
        <w:rPr>
          <w:rFonts w:ascii="Arial" w:hAnsi="Arial" w:cs="Arial"/>
          <w:sz w:val="22"/>
          <w:szCs w:val="22"/>
        </w:rPr>
        <w:t xml:space="preserve"> t</w:t>
      </w:r>
      <w:r w:rsidR="00706AC6">
        <w:rPr>
          <w:rFonts w:ascii="Arial" w:hAnsi="Arial" w:cs="Arial"/>
          <w:sz w:val="22"/>
          <w:szCs w:val="22"/>
        </w:rPr>
        <w:t xml:space="preserve">he new </w:t>
      </w:r>
      <w:r w:rsidR="00694ECD">
        <w:rPr>
          <w:rFonts w:ascii="Arial" w:hAnsi="Arial" w:cs="Arial"/>
          <w:sz w:val="22"/>
          <w:szCs w:val="22"/>
        </w:rPr>
        <w:t>construct</w:t>
      </w:r>
      <w:r w:rsidR="00706AC6">
        <w:rPr>
          <w:rFonts w:ascii="Arial" w:hAnsi="Arial" w:cs="Arial"/>
          <w:sz w:val="22"/>
          <w:szCs w:val="22"/>
        </w:rPr>
        <w:t xml:space="preserve"> variables </w:t>
      </w:r>
      <w:r>
        <w:rPr>
          <w:rFonts w:ascii="Arial" w:hAnsi="Arial" w:cs="Arial"/>
          <w:sz w:val="22"/>
          <w:szCs w:val="22"/>
        </w:rPr>
        <w:t xml:space="preserve">were used to develop linear regression models. </w:t>
      </w:r>
      <w:r w:rsidR="004815B4">
        <w:rPr>
          <w:rFonts w:ascii="Arial" w:hAnsi="Arial" w:cs="Arial"/>
          <w:sz w:val="22"/>
          <w:szCs w:val="22"/>
        </w:rPr>
        <w:t>The results of the linear regression analysis show that a</w:t>
      </w:r>
      <w:r w:rsidR="00B84F0E" w:rsidRPr="0077742A">
        <w:rPr>
          <w:rFonts w:ascii="Arial" w:hAnsi="Arial" w:cs="Arial"/>
          <w:sz w:val="22"/>
          <w:szCs w:val="22"/>
        </w:rPr>
        <w:t xml:space="preserve">ge, </w:t>
      </w:r>
      <w:r w:rsidR="005833EE" w:rsidRPr="0077742A">
        <w:rPr>
          <w:rFonts w:ascii="Arial" w:hAnsi="Arial" w:cs="Arial"/>
          <w:sz w:val="22"/>
          <w:szCs w:val="22"/>
        </w:rPr>
        <w:t>g</w:t>
      </w:r>
      <w:r w:rsidR="00B84F0E" w:rsidRPr="0077742A">
        <w:rPr>
          <w:rFonts w:ascii="Arial" w:hAnsi="Arial" w:cs="Arial"/>
          <w:sz w:val="22"/>
          <w:szCs w:val="22"/>
        </w:rPr>
        <w:t>ender, ‘</w:t>
      </w:r>
      <w:r w:rsidR="005833EE" w:rsidRPr="0077742A">
        <w:rPr>
          <w:rFonts w:ascii="Arial" w:hAnsi="Arial" w:cs="Arial"/>
          <w:sz w:val="22"/>
          <w:szCs w:val="22"/>
        </w:rPr>
        <w:t>p</w:t>
      </w:r>
      <w:r w:rsidR="00B84F0E" w:rsidRPr="0077742A">
        <w:rPr>
          <w:rFonts w:ascii="Arial" w:hAnsi="Arial" w:cs="Arial"/>
          <w:sz w:val="22"/>
          <w:szCs w:val="22"/>
        </w:rPr>
        <w:t>hysical attributes of place’, ‘</w:t>
      </w:r>
      <w:r w:rsidR="005833EE" w:rsidRPr="0077742A">
        <w:rPr>
          <w:rFonts w:ascii="Arial" w:hAnsi="Arial" w:cs="Arial"/>
          <w:sz w:val="22"/>
          <w:szCs w:val="22"/>
        </w:rPr>
        <w:t>c</w:t>
      </w:r>
      <w:r w:rsidR="00B84F0E" w:rsidRPr="0077742A">
        <w:rPr>
          <w:rFonts w:ascii="Arial" w:hAnsi="Arial" w:cs="Arial"/>
          <w:sz w:val="22"/>
          <w:szCs w:val="22"/>
        </w:rPr>
        <w:t xml:space="preserve">ommunity </w:t>
      </w:r>
      <w:r w:rsidR="00190415" w:rsidRPr="0077742A">
        <w:rPr>
          <w:rFonts w:ascii="Arial" w:hAnsi="Arial" w:cs="Arial"/>
          <w:sz w:val="22"/>
          <w:szCs w:val="22"/>
        </w:rPr>
        <w:t>and sensory aspects</w:t>
      </w:r>
      <w:r w:rsidR="00B84F0E" w:rsidRPr="0077742A">
        <w:rPr>
          <w:rFonts w:ascii="Arial" w:hAnsi="Arial" w:cs="Arial"/>
          <w:sz w:val="22"/>
          <w:szCs w:val="22"/>
        </w:rPr>
        <w:t xml:space="preserve"> of place’ and ‘</w:t>
      </w:r>
      <w:r w:rsidR="005833EE" w:rsidRPr="0077742A">
        <w:rPr>
          <w:rFonts w:ascii="Arial" w:hAnsi="Arial" w:cs="Arial"/>
          <w:sz w:val="22"/>
          <w:szCs w:val="22"/>
        </w:rPr>
        <w:t>r</w:t>
      </w:r>
      <w:r w:rsidR="00B84F0E" w:rsidRPr="0077742A">
        <w:rPr>
          <w:rFonts w:ascii="Arial" w:hAnsi="Arial" w:cs="Arial"/>
          <w:sz w:val="22"/>
          <w:szCs w:val="22"/>
        </w:rPr>
        <w:t>elaxing, stress reducing and hedonic effects’ were significant predictors for the</w:t>
      </w:r>
      <w:r w:rsidR="008B2796" w:rsidRPr="0077742A">
        <w:rPr>
          <w:rFonts w:ascii="Arial" w:hAnsi="Arial" w:cs="Arial"/>
          <w:sz w:val="22"/>
          <w:szCs w:val="22"/>
        </w:rPr>
        <w:t xml:space="preserve"> </w:t>
      </w:r>
      <w:r w:rsidR="00B84F0E" w:rsidRPr="0077742A">
        <w:rPr>
          <w:rFonts w:ascii="Arial" w:hAnsi="Arial" w:cs="Arial"/>
          <w:sz w:val="22"/>
          <w:szCs w:val="22"/>
        </w:rPr>
        <w:t xml:space="preserve">self-reported </w:t>
      </w:r>
      <w:r w:rsidR="005848D3" w:rsidRPr="0077742A">
        <w:rPr>
          <w:rFonts w:ascii="Arial" w:hAnsi="Arial" w:cs="Arial"/>
          <w:sz w:val="22"/>
          <w:szCs w:val="22"/>
        </w:rPr>
        <w:t>overall wellb</w:t>
      </w:r>
      <w:r w:rsidR="0048121D" w:rsidRPr="0077742A">
        <w:rPr>
          <w:rFonts w:ascii="Arial" w:hAnsi="Arial" w:cs="Arial"/>
          <w:sz w:val="22"/>
          <w:szCs w:val="22"/>
        </w:rPr>
        <w:t>e</w:t>
      </w:r>
      <w:r w:rsidR="005848D3" w:rsidRPr="0077742A">
        <w:rPr>
          <w:rFonts w:ascii="Arial" w:hAnsi="Arial" w:cs="Arial"/>
          <w:sz w:val="22"/>
          <w:szCs w:val="22"/>
        </w:rPr>
        <w:t>ing effect of the visi</w:t>
      </w:r>
      <w:r w:rsidR="00B84F0E" w:rsidRPr="0077742A">
        <w:rPr>
          <w:rFonts w:ascii="Arial" w:hAnsi="Arial" w:cs="Arial"/>
          <w:sz w:val="22"/>
          <w:szCs w:val="22"/>
        </w:rPr>
        <w:t>t. T</w:t>
      </w:r>
      <w:r w:rsidR="005848D3" w:rsidRPr="0077742A">
        <w:rPr>
          <w:rFonts w:ascii="Arial" w:hAnsi="Arial" w:cs="Arial"/>
          <w:sz w:val="22"/>
          <w:szCs w:val="22"/>
        </w:rPr>
        <w:t xml:space="preserve">he </w:t>
      </w:r>
      <w:r w:rsidR="005516F2" w:rsidRPr="0077742A">
        <w:rPr>
          <w:rFonts w:ascii="Arial" w:hAnsi="Arial" w:cs="Arial"/>
          <w:sz w:val="22"/>
          <w:szCs w:val="22"/>
        </w:rPr>
        <w:t xml:space="preserve">regression equation </w:t>
      </w:r>
      <w:r w:rsidR="005848D3" w:rsidRPr="0077742A">
        <w:rPr>
          <w:rFonts w:ascii="Arial" w:hAnsi="Arial" w:cs="Arial"/>
          <w:sz w:val="22"/>
          <w:szCs w:val="22"/>
        </w:rPr>
        <w:t>indicates 34.3% explanatory power of the model based on all predictors included</w:t>
      </w:r>
      <w:r w:rsidR="005516F2" w:rsidRPr="0077742A">
        <w:rPr>
          <w:rFonts w:ascii="Arial" w:hAnsi="Arial" w:cs="Arial"/>
          <w:sz w:val="22"/>
          <w:szCs w:val="22"/>
        </w:rPr>
        <w:t xml:space="preserve"> </w:t>
      </w:r>
      <w:r w:rsidR="005848D3" w:rsidRPr="0077742A">
        <w:rPr>
          <w:rFonts w:ascii="Arial" w:hAnsi="Arial" w:cs="Arial"/>
          <w:sz w:val="22"/>
          <w:szCs w:val="22"/>
        </w:rPr>
        <w:t>(</w:t>
      </w:r>
      <w:r w:rsidR="00600DA5" w:rsidRPr="0077742A">
        <w:rPr>
          <w:rFonts w:ascii="Arial" w:hAnsi="Arial" w:cs="Arial"/>
          <w:sz w:val="22"/>
          <w:szCs w:val="22"/>
        </w:rPr>
        <w:t>R</w:t>
      </w:r>
      <w:r w:rsidR="00600DA5" w:rsidRPr="0077742A">
        <w:rPr>
          <w:rFonts w:ascii="Arial" w:hAnsi="Arial" w:cs="Arial"/>
          <w:sz w:val="22"/>
          <w:szCs w:val="22"/>
          <w:vertAlign w:val="superscript"/>
        </w:rPr>
        <w:t>2</w:t>
      </w:r>
      <w:r w:rsidR="00600DA5" w:rsidRPr="0077742A">
        <w:rPr>
          <w:rFonts w:ascii="Arial" w:hAnsi="Arial" w:cs="Arial"/>
          <w:sz w:val="22"/>
          <w:szCs w:val="22"/>
        </w:rPr>
        <w:t xml:space="preserve"> </w:t>
      </w:r>
      <w:r w:rsidR="00600DA5">
        <w:rPr>
          <w:rFonts w:ascii="Arial" w:hAnsi="Arial" w:cs="Arial"/>
          <w:sz w:val="22"/>
          <w:szCs w:val="22"/>
        </w:rPr>
        <w:t>=</w:t>
      </w:r>
      <w:r w:rsidR="00600DA5" w:rsidRPr="0077742A">
        <w:rPr>
          <w:rFonts w:ascii="Arial" w:hAnsi="Arial" w:cs="Arial"/>
          <w:sz w:val="22"/>
          <w:szCs w:val="22"/>
        </w:rPr>
        <w:t xml:space="preserve"> 0.343</w:t>
      </w:r>
      <w:r w:rsidR="00600DA5">
        <w:rPr>
          <w:rFonts w:ascii="Arial" w:hAnsi="Arial" w:cs="Arial"/>
          <w:sz w:val="22"/>
          <w:szCs w:val="22"/>
        </w:rPr>
        <w:t xml:space="preserve">, </w:t>
      </w:r>
      <w:r w:rsidR="005516F2" w:rsidRPr="0077742A">
        <w:rPr>
          <w:rFonts w:ascii="Arial" w:hAnsi="Arial" w:cs="Arial"/>
          <w:sz w:val="22"/>
          <w:szCs w:val="22"/>
        </w:rPr>
        <w:t>F(</w:t>
      </w:r>
      <w:r w:rsidR="009A51CC" w:rsidRPr="0077742A">
        <w:rPr>
          <w:rFonts w:ascii="Arial" w:hAnsi="Arial" w:cs="Arial"/>
          <w:sz w:val="22"/>
          <w:szCs w:val="22"/>
        </w:rPr>
        <w:t>7</w:t>
      </w:r>
      <w:r w:rsidR="005516F2" w:rsidRPr="0077742A">
        <w:rPr>
          <w:rFonts w:ascii="Arial" w:hAnsi="Arial" w:cs="Arial"/>
          <w:sz w:val="22"/>
          <w:szCs w:val="22"/>
        </w:rPr>
        <w:t>, 6</w:t>
      </w:r>
      <w:r w:rsidR="009A51CC" w:rsidRPr="0077742A">
        <w:rPr>
          <w:rFonts w:ascii="Arial" w:hAnsi="Arial" w:cs="Arial"/>
          <w:sz w:val="22"/>
          <w:szCs w:val="22"/>
        </w:rPr>
        <w:t>89</w:t>
      </w:r>
      <w:r w:rsidR="005516F2" w:rsidRPr="0077742A">
        <w:rPr>
          <w:rFonts w:ascii="Arial" w:hAnsi="Arial" w:cs="Arial"/>
          <w:sz w:val="22"/>
          <w:szCs w:val="22"/>
        </w:rPr>
        <w:t>)=</w:t>
      </w:r>
      <w:r w:rsidR="009A51CC" w:rsidRPr="0077742A">
        <w:rPr>
          <w:rFonts w:ascii="Arial" w:hAnsi="Arial" w:cs="Arial"/>
          <w:sz w:val="22"/>
          <w:szCs w:val="22"/>
        </w:rPr>
        <w:t>50</w:t>
      </w:r>
      <w:r w:rsidR="005516F2" w:rsidRPr="0077742A">
        <w:rPr>
          <w:rFonts w:ascii="Arial" w:hAnsi="Arial" w:cs="Arial"/>
          <w:sz w:val="22"/>
          <w:szCs w:val="22"/>
        </w:rPr>
        <w:t>.</w:t>
      </w:r>
      <w:r w:rsidR="009A51CC" w:rsidRPr="0077742A">
        <w:rPr>
          <w:rFonts w:ascii="Arial" w:hAnsi="Arial" w:cs="Arial"/>
          <w:sz w:val="22"/>
          <w:szCs w:val="22"/>
        </w:rPr>
        <w:t>84</w:t>
      </w:r>
      <w:r w:rsidR="005516F2" w:rsidRPr="0077742A">
        <w:rPr>
          <w:rFonts w:ascii="Arial" w:hAnsi="Arial" w:cs="Arial"/>
          <w:sz w:val="22"/>
          <w:szCs w:val="22"/>
        </w:rPr>
        <w:t xml:space="preserve">, </w:t>
      </w:r>
      <w:r w:rsidR="00DA4A41">
        <w:rPr>
          <w:rFonts w:ascii="Arial" w:hAnsi="Arial" w:cs="Arial"/>
          <w:sz w:val="22"/>
          <w:szCs w:val="22"/>
        </w:rPr>
        <w:t>p&lt;</w:t>
      </w:r>
      <w:r w:rsidR="005516F2" w:rsidRPr="0077742A">
        <w:rPr>
          <w:rFonts w:ascii="Arial" w:hAnsi="Arial" w:cs="Arial"/>
          <w:sz w:val="22"/>
          <w:szCs w:val="22"/>
        </w:rPr>
        <w:t>.0</w:t>
      </w:r>
      <w:r w:rsidR="00CF798E" w:rsidRPr="0077742A">
        <w:rPr>
          <w:rFonts w:ascii="Arial" w:hAnsi="Arial" w:cs="Arial"/>
          <w:sz w:val="22"/>
          <w:szCs w:val="22"/>
        </w:rPr>
        <w:t>00</w:t>
      </w:r>
      <w:r w:rsidR="005848D3" w:rsidRPr="0077742A">
        <w:rPr>
          <w:rFonts w:ascii="Arial" w:hAnsi="Arial" w:cs="Arial"/>
          <w:sz w:val="22"/>
          <w:szCs w:val="22"/>
        </w:rPr>
        <w:t>)</w:t>
      </w:r>
      <w:r w:rsidR="00F6769F" w:rsidRPr="0077742A">
        <w:rPr>
          <w:rFonts w:ascii="Arial" w:hAnsi="Arial" w:cs="Arial"/>
          <w:sz w:val="22"/>
          <w:szCs w:val="22"/>
        </w:rPr>
        <w:t>.</w:t>
      </w:r>
      <w:r w:rsidR="00075E5E" w:rsidRPr="0077742A">
        <w:rPr>
          <w:rFonts w:ascii="Arial" w:hAnsi="Arial" w:cs="Arial"/>
          <w:sz w:val="22"/>
          <w:szCs w:val="22"/>
        </w:rPr>
        <w:t xml:space="preserve"> </w:t>
      </w:r>
      <w:r w:rsidR="00F6769F" w:rsidRPr="0077742A">
        <w:rPr>
          <w:rFonts w:ascii="Arial" w:hAnsi="Arial" w:cs="Arial"/>
          <w:sz w:val="22"/>
          <w:szCs w:val="22"/>
        </w:rPr>
        <w:t xml:space="preserve">‘Relaxing, stress reducing and hedonic effects’ </w:t>
      </w:r>
      <w:r w:rsidR="005516F2" w:rsidRPr="0077742A">
        <w:rPr>
          <w:rFonts w:ascii="Arial" w:hAnsi="Arial" w:cs="Arial"/>
          <w:sz w:val="22"/>
          <w:szCs w:val="22"/>
        </w:rPr>
        <w:t xml:space="preserve">recorded </w:t>
      </w:r>
      <w:r w:rsidR="00F95124" w:rsidRPr="0077742A">
        <w:rPr>
          <w:rFonts w:ascii="Arial" w:hAnsi="Arial" w:cs="Arial"/>
          <w:sz w:val="22"/>
          <w:szCs w:val="22"/>
        </w:rPr>
        <w:t xml:space="preserve">particularly </w:t>
      </w:r>
      <w:r w:rsidR="005516F2" w:rsidRPr="0077742A">
        <w:rPr>
          <w:rFonts w:ascii="Arial" w:hAnsi="Arial" w:cs="Arial"/>
          <w:sz w:val="22"/>
          <w:szCs w:val="22"/>
        </w:rPr>
        <w:t xml:space="preserve">high beta </w:t>
      </w:r>
      <w:r w:rsidR="000F4DFA" w:rsidRPr="0077742A">
        <w:rPr>
          <w:rFonts w:ascii="Arial" w:hAnsi="Arial" w:cs="Arial"/>
          <w:sz w:val="22"/>
          <w:szCs w:val="22"/>
        </w:rPr>
        <w:t xml:space="preserve">coefficient </w:t>
      </w:r>
      <w:r w:rsidR="005516F2" w:rsidRPr="0077742A">
        <w:rPr>
          <w:rFonts w:ascii="Arial" w:hAnsi="Arial" w:cs="Arial"/>
          <w:sz w:val="22"/>
          <w:szCs w:val="22"/>
        </w:rPr>
        <w:t>values</w:t>
      </w:r>
      <w:r w:rsidR="00F6769F" w:rsidRPr="0077742A">
        <w:rPr>
          <w:rFonts w:ascii="Arial" w:hAnsi="Arial" w:cs="Arial"/>
          <w:sz w:val="22"/>
          <w:szCs w:val="22"/>
        </w:rPr>
        <w:t xml:space="preserve"> (</w:t>
      </w:r>
      <w:r w:rsidR="00075E5E" w:rsidRPr="0077742A">
        <w:rPr>
          <w:rFonts w:ascii="Arial" w:hAnsi="Arial" w:cs="Arial"/>
          <w:sz w:val="22"/>
          <w:szCs w:val="22"/>
        </w:rPr>
        <w:t>b=0.</w:t>
      </w:r>
      <w:r w:rsidR="00F95124" w:rsidRPr="0077742A">
        <w:rPr>
          <w:rFonts w:ascii="Arial" w:hAnsi="Arial" w:cs="Arial"/>
          <w:sz w:val="22"/>
          <w:szCs w:val="22"/>
        </w:rPr>
        <w:t>406</w:t>
      </w:r>
      <w:r w:rsidR="00075E5E" w:rsidRPr="0077742A">
        <w:rPr>
          <w:rFonts w:ascii="Arial" w:hAnsi="Arial" w:cs="Arial"/>
          <w:sz w:val="22"/>
          <w:szCs w:val="22"/>
        </w:rPr>
        <w:t>, t=</w:t>
      </w:r>
      <w:r w:rsidR="00F95124" w:rsidRPr="0077742A">
        <w:rPr>
          <w:rFonts w:ascii="Arial" w:hAnsi="Arial" w:cs="Arial"/>
          <w:sz w:val="22"/>
          <w:szCs w:val="22"/>
        </w:rPr>
        <w:t>9.8</w:t>
      </w:r>
      <w:r w:rsidR="008B04C7">
        <w:rPr>
          <w:rFonts w:ascii="Arial" w:hAnsi="Arial" w:cs="Arial"/>
          <w:sz w:val="22"/>
          <w:szCs w:val="22"/>
        </w:rPr>
        <w:t>1</w:t>
      </w:r>
      <w:r w:rsidR="00F95124" w:rsidRPr="0077742A">
        <w:rPr>
          <w:rFonts w:ascii="Arial" w:hAnsi="Arial" w:cs="Arial"/>
          <w:sz w:val="22"/>
          <w:szCs w:val="22"/>
        </w:rPr>
        <w:t>3</w:t>
      </w:r>
      <w:r w:rsidR="00075E5E" w:rsidRPr="0077742A">
        <w:rPr>
          <w:rFonts w:ascii="Arial" w:hAnsi="Arial" w:cs="Arial"/>
          <w:sz w:val="22"/>
          <w:szCs w:val="22"/>
        </w:rPr>
        <w:t>, p</w:t>
      </w:r>
      <w:r w:rsidR="00DA4A41">
        <w:rPr>
          <w:rFonts w:ascii="Arial" w:hAnsi="Arial" w:cs="Arial"/>
          <w:sz w:val="22"/>
          <w:szCs w:val="22"/>
        </w:rPr>
        <w:t>&lt;</w:t>
      </w:r>
      <w:r w:rsidR="00DA4A41" w:rsidRPr="0077742A">
        <w:rPr>
          <w:rFonts w:ascii="Arial" w:hAnsi="Arial" w:cs="Arial"/>
          <w:sz w:val="22"/>
          <w:szCs w:val="22"/>
        </w:rPr>
        <w:t>.</w:t>
      </w:r>
      <w:r w:rsidR="00075E5E" w:rsidRPr="0077742A">
        <w:rPr>
          <w:rFonts w:ascii="Arial" w:hAnsi="Arial" w:cs="Arial"/>
          <w:sz w:val="22"/>
          <w:szCs w:val="22"/>
        </w:rPr>
        <w:t>0</w:t>
      </w:r>
      <w:r w:rsidR="008B04C7">
        <w:rPr>
          <w:rFonts w:ascii="Arial" w:hAnsi="Arial" w:cs="Arial"/>
          <w:sz w:val="22"/>
          <w:szCs w:val="22"/>
        </w:rPr>
        <w:t>00</w:t>
      </w:r>
      <w:r w:rsidR="00F6769F" w:rsidRPr="0077742A">
        <w:rPr>
          <w:rFonts w:ascii="Arial" w:hAnsi="Arial" w:cs="Arial"/>
          <w:sz w:val="22"/>
          <w:szCs w:val="22"/>
        </w:rPr>
        <w:t>)</w:t>
      </w:r>
      <w:r w:rsidR="00F95124" w:rsidRPr="0077742A">
        <w:rPr>
          <w:rFonts w:ascii="Arial" w:hAnsi="Arial" w:cs="Arial"/>
          <w:sz w:val="22"/>
          <w:szCs w:val="22"/>
        </w:rPr>
        <w:t xml:space="preserve">, suggesting that overall wellbeing effect is </w:t>
      </w:r>
      <w:r w:rsidR="00F6769F" w:rsidRPr="0077742A">
        <w:rPr>
          <w:rFonts w:ascii="Arial" w:hAnsi="Arial" w:cs="Arial"/>
          <w:sz w:val="22"/>
          <w:szCs w:val="22"/>
        </w:rPr>
        <w:t xml:space="preserve">strongly </w:t>
      </w:r>
      <w:r w:rsidR="00F95124" w:rsidRPr="0077742A">
        <w:rPr>
          <w:rFonts w:ascii="Arial" w:hAnsi="Arial" w:cs="Arial"/>
          <w:sz w:val="22"/>
          <w:szCs w:val="22"/>
        </w:rPr>
        <w:t xml:space="preserve">predicted by scores in </w:t>
      </w:r>
      <w:r w:rsidR="00F6769F" w:rsidRPr="0077742A">
        <w:rPr>
          <w:rFonts w:ascii="Arial" w:hAnsi="Arial" w:cs="Arial"/>
          <w:sz w:val="22"/>
          <w:szCs w:val="22"/>
        </w:rPr>
        <w:t xml:space="preserve">this </w:t>
      </w:r>
      <w:r w:rsidR="00F95124" w:rsidRPr="0077742A">
        <w:rPr>
          <w:rFonts w:ascii="Arial" w:hAnsi="Arial" w:cs="Arial"/>
          <w:sz w:val="22"/>
          <w:szCs w:val="22"/>
        </w:rPr>
        <w:t>composite variable</w:t>
      </w:r>
      <w:r w:rsidR="000D5A59">
        <w:rPr>
          <w:rFonts w:ascii="Arial" w:hAnsi="Arial" w:cs="Arial"/>
          <w:sz w:val="22"/>
          <w:szCs w:val="22"/>
        </w:rPr>
        <w:t xml:space="preserve"> (Table 4)</w:t>
      </w:r>
      <w:r w:rsidR="00F95124" w:rsidRPr="0077742A">
        <w:rPr>
          <w:rFonts w:ascii="Arial" w:hAnsi="Arial" w:cs="Arial"/>
          <w:sz w:val="22"/>
          <w:szCs w:val="22"/>
        </w:rPr>
        <w:t>.</w:t>
      </w:r>
      <w:r w:rsidR="008B2796" w:rsidRPr="0077742A">
        <w:rPr>
          <w:rFonts w:ascii="Arial" w:hAnsi="Arial" w:cs="Arial"/>
          <w:sz w:val="22"/>
          <w:szCs w:val="22"/>
        </w:rPr>
        <w:t xml:space="preserve"> </w:t>
      </w:r>
    </w:p>
    <w:p w14:paraId="76321BF7" w14:textId="7B67DACC" w:rsidR="00F75189" w:rsidRDefault="00F75189">
      <w:pPr>
        <w:rPr>
          <w:rFonts w:ascii="Arial" w:hAnsi="Arial" w:cs="Arial"/>
          <w:sz w:val="22"/>
          <w:szCs w:val="22"/>
        </w:rPr>
      </w:pP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887"/>
        <w:gridCol w:w="813"/>
      </w:tblGrid>
      <w:tr w:rsidR="00F75189" w:rsidRPr="00C729BD" w14:paraId="67FB784F" w14:textId="77777777" w:rsidTr="00002896">
        <w:trPr>
          <w:trHeight w:val="579"/>
        </w:trPr>
        <w:tc>
          <w:tcPr>
            <w:tcW w:w="1972" w:type="pct"/>
            <w:vMerge w:val="restart"/>
            <w:shd w:val="clear" w:color="auto" w:fill="auto"/>
            <w:vAlign w:val="bottom"/>
            <w:hideMark/>
          </w:tcPr>
          <w:p w14:paraId="179A5505" w14:textId="77777777" w:rsidR="00F75189" w:rsidRPr="00C729BD" w:rsidRDefault="00F75189" w:rsidP="00002896">
            <w:pPr>
              <w:rPr>
                <w:rFonts w:ascii="Arial" w:hAnsi="Arial" w:cs="Arial"/>
                <w:color w:val="264A60"/>
                <w:sz w:val="22"/>
                <w:szCs w:val="22"/>
              </w:rPr>
            </w:pPr>
          </w:p>
        </w:tc>
        <w:tc>
          <w:tcPr>
            <w:tcW w:w="1449" w:type="pct"/>
            <w:shd w:val="clear" w:color="auto" w:fill="auto"/>
            <w:vAlign w:val="bottom"/>
            <w:hideMark/>
          </w:tcPr>
          <w:p w14:paraId="16BC65C1" w14:textId="77777777" w:rsidR="00F75189" w:rsidRPr="00C729BD" w:rsidRDefault="00F75189" w:rsidP="00002896">
            <w:pPr>
              <w:jc w:val="center"/>
              <w:rPr>
                <w:rFonts w:ascii="Arial" w:hAnsi="Arial" w:cs="Arial"/>
                <w:color w:val="264A60"/>
                <w:sz w:val="22"/>
                <w:szCs w:val="22"/>
              </w:rPr>
            </w:pPr>
            <w:r w:rsidRPr="00C729BD">
              <w:rPr>
                <w:rFonts w:ascii="Arial" w:hAnsi="Arial" w:cs="Arial"/>
                <w:color w:val="264A60"/>
                <w:sz w:val="22"/>
                <w:szCs w:val="22"/>
              </w:rPr>
              <w:t>Standardized Coefficients</w:t>
            </w:r>
          </w:p>
        </w:tc>
        <w:tc>
          <w:tcPr>
            <w:tcW w:w="824" w:type="pct"/>
            <w:vMerge w:val="restart"/>
            <w:shd w:val="clear" w:color="auto" w:fill="auto"/>
            <w:vAlign w:val="bottom"/>
            <w:hideMark/>
          </w:tcPr>
          <w:p w14:paraId="549854C9" w14:textId="77777777" w:rsidR="00F75189" w:rsidRPr="00C729BD" w:rsidRDefault="00F75189" w:rsidP="00002896">
            <w:pPr>
              <w:jc w:val="center"/>
              <w:rPr>
                <w:rFonts w:ascii="Arial" w:hAnsi="Arial" w:cs="Arial"/>
                <w:color w:val="264A60"/>
                <w:sz w:val="22"/>
                <w:szCs w:val="22"/>
              </w:rPr>
            </w:pPr>
            <w:r w:rsidRPr="00C729BD">
              <w:rPr>
                <w:rFonts w:ascii="Arial" w:hAnsi="Arial" w:cs="Arial"/>
                <w:color w:val="264A60"/>
                <w:sz w:val="22"/>
                <w:szCs w:val="22"/>
              </w:rPr>
              <w:t>t</w:t>
            </w:r>
          </w:p>
        </w:tc>
        <w:tc>
          <w:tcPr>
            <w:tcW w:w="755" w:type="pct"/>
            <w:vMerge w:val="restart"/>
            <w:shd w:val="clear" w:color="auto" w:fill="auto"/>
            <w:vAlign w:val="bottom"/>
            <w:hideMark/>
          </w:tcPr>
          <w:p w14:paraId="72F97B48" w14:textId="77777777" w:rsidR="00F75189" w:rsidRPr="00C729BD" w:rsidRDefault="00F75189" w:rsidP="00002896">
            <w:pPr>
              <w:jc w:val="center"/>
              <w:rPr>
                <w:rFonts w:ascii="Arial" w:hAnsi="Arial" w:cs="Arial"/>
                <w:color w:val="264A60"/>
                <w:sz w:val="22"/>
                <w:szCs w:val="22"/>
              </w:rPr>
            </w:pPr>
            <w:r w:rsidRPr="00C729BD">
              <w:rPr>
                <w:rFonts w:ascii="Arial" w:hAnsi="Arial" w:cs="Arial"/>
                <w:color w:val="264A60"/>
                <w:sz w:val="22"/>
                <w:szCs w:val="22"/>
              </w:rPr>
              <w:t>Sig.</w:t>
            </w:r>
          </w:p>
        </w:tc>
      </w:tr>
      <w:tr w:rsidR="00F75189" w:rsidRPr="00C729BD" w14:paraId="37DEEDCD" w14:textId="77777777" w:rsidTr="00002896">
        <w:trPr>
          <w:trHeight w:val="321"/>
        </w:trPr>
        <w:tc>
          <w:tcPr>
            <w:tcW w:w="1972" w:type="pct"/>
            <w:vMerge/>
            <w:shd w:val="clear" w:color="auto" w:fill="auto"/>
            <w:vAlign w:val="center"/>
            <w:hideMark/>
          </w:tcPr>
          <w:p w14:paraId="354351FB" w14:textId="77777777" w:rsidR="00F75189" w:rsidRPr="00C729BD" w:rsidRDefault="00F75189" w:rsidP="00002896">
            <w:pPr>
              <w:rPr>
                <w:rFonts w:ascii="Arial" w:hAnsi="Arial" w:cs="Arial"/>
                <w:color w:val="264A60"/>
                <w:sz w:val="22"/>
                <w:szCs w:val="22"/>
              </w:rPr>
            </w:pPr>
          </w:p>
        </w:tc>
        <w:tc>
          <w:tcPr>
            <w:tcW w:w="1449" w:type="pct"/>
            <w:shd w:val="clear" w:color="auto" w:fill="auto"/>
            <w:vAlign w:val="bottom"/>
            <w:hideMark/>
          </w:tcPr>
          <w:p w14:paraId="72ACD782" w14:textId="77777777" w:rsidR="00F75189" w:rsidRPr="00C729BD" w:rsidRDefault="00F75189" w:rsidP="00002896">
            <w:pPr>
              <w:jc w:val="center"/>
              <w:rPr>
                <w:rFonts w:ascii="Arial" w:hAnsi="Arial" w:cs="Arial"/>
                <w:color w:val="264A60"/>
                <w:sz w:val="22"/>
                <w:szCs w:val="22"/>
              </w:rPr>
            </w:pPr>
            <w:r w:rsidRPr="00C729BD">
              <w:rPr>
                <w:rFonts w:ascii="Arial" w:hAnsi="Arial" w:cs="Arial"/>
                <w:color w:val="264A60"/>
                <w:sz w:val="22"/>
                <w:szCs w:val="22"/>
              </w:rPr>
              <w:t>Beta</w:t>
            </w:r>
          </w:p>
        </w:tc>
        <w:tc>
          <w:tcPr>
            <w:tcW w:w="824" w:type="pct"/>
            <w:vMerge/>
            <w:shd w:val="clear" w:color="auto" w:fill="auto"/>
            <w:vAlign w:val="center"/>
            <w:hideMark/>
          </w:tcPr>
          <w:p w14:paraId="6BD48172" w14:textId="77777777" w:rsidR="00F75189" w:rsidRPr="00C729BD" w:rsidRDefault="00F75189" w:rsidP="00002896">
            <w:pPr>
              <w:rPr>
                <w:rFonts w:ascii="Arial" w:hAnsi="Arial" w:cs="Arial"/>
                <w:color w:val="264A60"/>
                <w:sz w:val="22"/>
                <w:szCs w:val="22"/>
              </w:rPr>
            </w:pPr>
          </w:p>
        </w:tc>
        <w:tc>
          <w:tcPr>
            <w:tcW w:w="755" w:type="pct"/>
            <w:vMerge/>
            <w:shd w:val="clear" w:color="auto" w:fill="auto"/>
            <w:vAlign w:val="center"/>
            <w:hideMark/>
          </w:tcPr>
          <w:p w14:paraId="5276EFEB" w14:textId="77777777" w:rsidR="00F75189" w:rsidRPr="00C729BD" w:rsidRDefault="00F75189" w:rsidP="00002896">
            <w:pPr>
              <w:rPr>
                <w:rFonts w:ascii="Arial" w:hAnsi="Arial" w:cs="Arial"/>
                <w:color w:val="264A60"/>
                <w:sz w:val="22"/>
                <w:szCs w:val="22"/>
              </w:rPr>
            </w:pPr>
          </w:p>
        </w:tc>
      </w:tr>
      <w:tr w:rsidR="00F75189" w:rsidRPr="00C729BD" w14:paraId="3A68C0EA" w14:textId="77777777" w:rsidTr="00002896">
        <w:trPr>
          <w:trHeight w:val="339"/>
        </w:trPr>
        <w:tc>
          <w:tcPr>
            <w:tcW w:w="1972" w:type="pct"/>
            <w:shd w:val="clear" w:color="auto" w:fill="auto"/>
            <w:noWrap/>
            <w:hideMark/>
          </w:tcPr>
          <w:p w14:paraId="7E55ACBB"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(Constant)</w:t>
            </w:r>
          </w:p>
        </w:tc>
        <w:tc>
          <w:tcPr>
            <w:tcW w:w="1449" w:type="pct"/>
            <w:shd w:val="clear" w:color="auto" w:fill="auto"/>
            <w:hideMark/>
          </w:tcPr>
          <w:p w14:paraId="37D08B47" w14:textId="77777777" w:rsidR="00F75189" w:rsidRPr="00C729BD" w:rsidRDefault="00F75189" w:rsidP="00002896">
            <w:pPr>
              <w:rPr>
                <w:rFonts w:ascii="Arial" w:hAnsi="Arial" w:cs="Arial"/>
                <w:color w:val="010205"/>
                <w:sz w:val="22"/>
                <w:szCs w:val="22"/>
              </w:rPr>
            </w:pPr>
            <w:r w:rsidRPr="00C729BD">
              <w:rPr>
                <w:rFonts w:ascii="Arial" w:hAnsi="Arial" w:cs="Arial"/>
                <w:color w:val="010205"/>
                <w:sz w:val="22"/>
                <w:szCs w:val="22"/>
              </w:rPr>
              <w:t> </w:t>
            </w:r>
          </w:p>
        </w:tc>
        <w:tc>
          <w:tcPr>
            <w:tcW w:w="824" w:type="pct"/>
            <w:shd w:val="clear" w:color="auto" w:fill="auto"/>
            <w:noWrap/>
            <w:hideMark/>
          </w:tcPr>
          <w:p w14:paraId="567BFAAF"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3.430</w:t>
            </w:r>
          </w:p>
        </w:tc>
        <w:tc>
          <w:tcPr>
            <w:tcW w:w="755" w:type="pct"/>
            <w:shd w:val="clear" w:color="auto" w:fill="auto"/>
            <w:noWrap/>
            <w:hideMark/>
          </w:tcPr>
          <w:p w14:paraId="6D4CE7E2"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0.001</w:t>
            </w:r>
          </w:p>
        </w:tc>
      </w:tr>
      <w:tr w:rsidR="00F75189" w:rsidRPr="00C729BD" w14:paraId="5F1B2C10" w14:textId="77777777" w:rsidTr="00002896">
        <w:trPr>
          <w:trHeight w:val="339"/>
        </w:trPr>
        <w:tc>
          <w:tcPr>
            <w:tcW w:w="1972" w:type="pct"/>
            <w:shd w:val="clear" w:color="auto" w:fill="auto"/>
            <w:vAlign w:val="center"/>
            <w:hideMark/>
          </w:tcPr>
          <w:p w14:paraId="5FBD9591"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Age</w:t>
            </w:r>
          </w:p>
        </w:tc>
        <w:tc>
          <w:tcPr>
            <w:tcW w:w="1449" w:type="pct"/>
            <w:shd w:val="clear" w:color="auto" w:fill="auto"/>
            <w:noWrap/>
            <w:hideMark/>
          </w:tcPr>
          <w:p w14:paraId="071FBD3C"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0.136</w:t>
            </w:r>
          </w:p>
        </w:tc>
        <w:tc>
          <w:tcPr>
            <w:tcW w:w="824" w:type="pct"/>
            <w:shd w:val="clear" w:color="auto" w:fill="auto"/>
            <w:noWrap/>
            <w:hideMark/>
          </w:tcPr>
          <w:p w14:paraId="67AB6D4D"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4.267</w:t>
            </w:r>
          </w:p>
        </w:tc>
        <w:tc>
          <w:tcPr>
            <w:tcW w:w="755" w:type="pct"/>
            <w:shd w:val="clear" w:color="auto" w:fill="auto"/>
            <w:noWrap/>
            <w:hideMark/>
          </w:tcPr>
          <w:p w14:paraId="368D2041"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0.000</w:t>
            </w:r>
          </w:p>
        </w:tc>
      </w:tr>
      <w:tr w:rsidR="00F75189" w:rsidRPr="00C729BD" w14:paraId="0E67C19F" w14:textId="77777777" w:rsidTr="00002896">
        <w:trPr>
          <w:trHeight w:val="339"/>
        </w:trPr>
        <w:tc>
          <w:tcPr>
            <w:tcW w:w="1972" w:type="pct"/>
            <w:shd w:val="clear" w:color="auto" w:fill="auto"/>
            <w:vAlign w:val="center"/>
            <w:hideMark/>
          </w:tcPr>
          <w:p w14:paraId="30764279"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 xml:space="preserve">Gender </w:t>
            </w:r>
          </w:p>
        </w:tc>
        <w:tc>
          <w:tcPr>
            <w:tcW w:w="1449" w:type="pct"/>
            <w:shd w:val="clear" w:color="auto" w:fill="auto"/>
            <w:noWrap/>
            <w:hideMark/>
          </w:tcPr>
          <w:p w14:paraId="43E0DB92"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-0.113</w:t>
            </w:r>
          </w:p>
        </w:tc>
        <w:tc>
          <w:tcPr>
            <w:tcW w:w="824" w:type="pct"/>
            <w:shd w:val="clear" w:color="auto" w:fill="auto"/>
            <w:noWrap/>
            <w:hideMark/>
          </w:tcPr>
          <w:p w14:paraId="2454520C"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-3.590</w:t>
            </w:r>
          </w:p>
        </w:tc>
        <w:tc>
          <w:tcPr>
            <w:tcW w:w="755" w:type="pct"/>
            <w:shd w:val="clear" w:color="auto" w:fill="auto"/>
            <w:noWrap/>
            <w:hideMark/>
          </w:tcPr>
          <w:p w14:paraId="51DC6050"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0.000</w:t>
            </w:r>
          </w:p>
        </w:tc>
      </w:tr>
      <w:tr w:rsidR="00F75189" w:rsidRPr="00C729BD" w14:paraId="46D34C7B" w14:textId="77777777" w:rsidTr="00002896">
        <w:trPr>
          <w:trHeight w:val="339"/>
        </w:trPr>
        <w:tc>
          <w:tcPr>
            <w:tcW w:w="1972" w:type="pct"/>
            <w:shd w:val="clear" w:color="auto" w:fill="auto"/>
            <w:vAlign w:val="center"/>
            <w:hideMark/>
          </w:tcPr>
          <w:p w14:paraId="3D7B9B19"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Physical attributes of place</w:t>
            </w:r>
          </w:p>
        </w:tc>
        <w:tc>
          <w:tcPr>
            <w:tcW w:w="1449" w:type="pct"/>
            <w:shd w:val="clear" w:color="auto" w:fill="auto"/>
            <w:noWrap/>
          </w:tcPr>
          <w:p w14:paraId="49F9D99C"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0.101</w:t>
            </w:r>
          </w:p>
        </w:tc>
        <w:tc>
          <w:tcPr>
            <w:tcW w:w="824" w:type="pct"/>
            <w:shd w:val="clear" w:color="auto" w:fill="auto"/>
            <w:noWrap/>
          </w:tcPr>
          <w:p w14:paraId="111E131C"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2.380</w:t>
            </w:r>
          </w:p>
        </w:tc>
        <w:tc>
          <w:tcPr>
            <w:tcW w:w="755" w:type="pct"/>
            <w:shd w:val="clear" w:color="auto" w:fill="auto"/>
            <w:noWrap/>
          </w:tcPr>
          <w:p w14:paraId="49CFE00E"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0.018</w:t>
            </w:r>
          </w:p>
        </w:tc>
      </w:tr>
      <w:tr w:rsidR="00F75189" w:rsidRPr="00C729BD" w14:paraId="57A14C76" w14:textId="77777777" w:rsidTr="00002896">
        <w:trPr>
          <w:trHeight w:val="339"/>
        </w:trPr>
        <w:tc>
          <w:tcPr>
            <w:tcW w:w="1972" w:type="pct"/>
            <w:shd w:val="clear" w:color="auto" w:fill="auto"/>
            <w:vAlign w:val="center"/>
          </w:tcPr>
          <w:p w14:paraId="3329EAE5"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Character of place</w:t>
            </w:r>
          </w:p>
        </w:tc>
        <w:tc>
          <w:tcPr>
            <w:tcW w:w="1449" w:type="pct"/>
            <w:shd w:val="clear" w:color="auto" w:fill="auto"/>
            <w:noWrap/>
          </w:tcPr>
          <w:p w14:paraId="6A250F5B"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0.065</w:t>
            </w:r>
          </w:p>
        </w:tc>
        <w:tc>
          <w:tcPr>
            <w:tcW w:w="824" w:type="pct"/>
            <w:shd w:val="clear" w:color="auto" w:fill="auto"/>
            <w:noWrap/>
          </w:tcPr>
          <w:p w14:paraId="2ACB10CB"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1.748</w:t>
            </w:r>
          </w:p>
        </w:tc>
        <w:tc>
          <w:tcPr>
            <w:tcW w:w="755" w:type="pct"/>
            <w:shd w:val="clear" w:color="auto" w:fill="auto"/>
            <w:noWrap/>
          </w:tcPr>
          <w:p w14:paraId="4B500374"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0.081</w:t>
            </w:r>
          </w:p>
        </w:tc>
      </w:tr>
      <w:tr w:rsidR="00F75189" w:rsidRPr="00C729BD" w14:paraId="7D7F5E83" w14:textId="77777777" w:rsidTr="00002896">
        <w:trPr>
          <w:trHeight w:val="339"/>
        </w:trPr>
        <w:tc>
          <w:tcPr>
            <w:tcW w:w="1972" w:type="pct"/>
            <w:shd w:val="clear" w:color="auto" w:fill="auto"/>
            <w:vAlign w:val="center"/>
            <w:hideMark/>
          </w:tcPr>
          <w:p w14:paraId="61FF241B"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Community and sensory aspects of place</w:t>
            </w:r>
          </w:p>
        </w:tc>
        <w:tc>
          <w:tcPr>
            <w:tcW w:w="1449" w:type="pct"/>
            <w:shd w:val="clear" w:color="auto" w:fill="auto"/>
            <w:noWrap/>
          </w:tcPr>
          <w:p w14:paraId="14190677"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0.118</w:t>
            </w:r>
          </w:p>
        </w:tc>
        <w:tc>
          <w:tcPr>
            <w:tcW w:w="824" w:type="pct"/>
            <w:shd w:val="clear" w:color="auto" w:fill="auto"/>
            <w:noWrap/>
          </w:tcPr>
          <w:p w14:paraId="1F19B0DD"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2.841</w:t>
            </w:r>
          </w:p>
        </w:tc>
        <w:tc>
          <w:tcPr>
            <w:tcW w:w="755" w:type="pct"/>
            <w:shd w:val="clear" w:color="auto" w:fill="auto"/>
            <w:noWrap/>
          </w:tcPr>
          <w:p w14:paraId="37A2D984"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0.005</w:t>
            </w:r>
          </w:p>
        </w:tc>
      </w:tr>
      <w:tr w:rsidR="00F75189" w:rsidRPr="00C729BD" w14:paraId="55C00128" w14:textId="77777777" w:rsidTr="00002896">
        <w:trPr>
          <w:trHeight w:val="339"/>
        </w:trPr>
        <w:tc>
          <w:tcPr>
            <w:tcW w:w="1972" w:type="pct"/>
            <w:shd w:val="clear" w:color="auto" w:fill="auto"/>
            <w:vAlign w:val="center"/>
            <w:hideMark/>
          </w:tcPr>
          <w:p w14:paraId="1A59C552"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Relaxing, stress reducing and hedonic effects</w:t>
            </w:r>
          </w:p>
        </w:tc>
        <w:tc>
          <w:tcPr>
            <w:tcW w:w="1449" w:type="pct"/>
            <w:shd w:val="clear" w:color="auto" w:fill="auto"/>
            <w:noWrap/>
            <w:hideMark/>
          </w:tcPr>
          <w:p w14:paraId="00F3ACD7"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0.406</w:t>
            </w:r>
          </w:p>
        </w:tc>
        <w:tc>
          <w:tcPr>
            <w:tcW w:w="824" w:type="pct"/>
            <w:shd w:val="clear" w:color="auto" w:fill="auto"/>
            <w:noWrap/>
            <w:hideMark/>
          </w:tcPr>
          <w:p w14:paraId="1F3A639D"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9.813</w:t>
            </w:r>
          </w:p>
        </w:tc>
        <w:tc>
          <w:tcPr>
            <w:tcW w:w="755" w:type="pct"/>
            <w:shd w:val="clear" w:color="auto" w:fill="auto"/>
            <w:noWrap/>
            <w:hideMark/>
          </w:tcPr>
          <w:p w14:paraId="1E0C37A9"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0.000</w:t>
            </w:r>
          </w:p>
        </w:tc>
      </w:tr>
      <w:tr w:rsidR="00F75189" w:rsidRPr="00C729BD" w14:paraId="37EA20F2" w14:textId="77777777" w:rsidTr="00002896">
        <w:trPr>
          <w:trHeight w:val="339"/>
        </w:trPr>
        <w:tc>
          <w:tcPr>
            <w:tcW w:w="1972" w:type="pct"/>
            <w:shd w:val="clear" w:color="auto" w:fill="auto"/>
            <w:vAlign w:val="center"/>
            <w:hideMark/>
          </w:tcPr>
          <w:p w14:paraId="41F94AEA" w14:textId="77777777" w:rsidR="00F75189" w:rsidRPr="00C729BD" w:rsidRDefault="00F75189" w:rsidP="00002896">
            <w:pPr>
              <w:rPr>
                <w:rFonts w:ascii="Arial" w:hAnsi="Arial" w:cs="Arial"/>
                <w:color w:val="264A60"/>
                <w:sz w:val="22"/>
                <w:szCs w:val="22"/>
              </w:rPr>
            </w:pPr>
            <w:r w:rsidRPr="00C729BD">
              <w:rPr>
                <w:rFonts w:ascii="Arial" w:hAnsi="Arial" w:cs="Arial"/>
                <w:color w:val="264A60"/>
                <w:sz w:val="22"/>
                <w:szCs w:val="22"/>
              </w:rPr>
              <w:t>Ontological security and life-purpose effects</w:t>
            </w:r>
          </w:p>
        </w:tc>
        <w:tc>
          <w:tcPr>
            <w:tcW w:w="1449" w:type="pct"/>
            <w:shd w:val="clear" w:color="auto" w:fill="auto"/>
            <w:noWrap/>
            <w:hideMark/>
          </w:tcPr>
          <w:p w14:paraId="13BBBA0B"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0.002</w:t>
            </w:r>
          </w:p>
        </w:tc>
        <w:tc>
          <w:tcPr>
            <w:tcW w:w="824" w:type="pct"/>
            <w:shd w:val="clear" w:color="auto" w:fill="auto"/>
            <w:noWrap/>
            <w:hideMark/>
          </w:tcPr>
          <w:p w14:paraId="23DCF2F7"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0.038</w:t>
            </w:r>
          </w:p>
        </w:tc>
        <w:tc>
          <w:tcPr>
            <w:tcW w:w="755" w:type="pct"/>
            <w:shd w:val="clear" w:color="auto" w:fill="auto"/>
            <w:noWrap/>
            <w:hideMark/>
          </w:tcPr>
          <w:p w14:paraId="6E61C5B2" w14:textId="77777777" w:rsidR="00F75189" w:rsidRPr="00C729BD" w:rsidRDefault="00F75189" w:rsidP="00002896">
            <w:pPr>
              <w:jc w:val="right"/>
              <w:rPr>
                <w:rFonts w:ascii="Arial" w:hAnsi="Arial" w:cs="Arial"/>
                <w:color w:val="010205"/>
                <w:sz w:val="22"/>
                <w:szCs w:val="22"/>
              </w:rPr>
            </w:pPr>
            <w:r w:rsidRPr="00C729BD">
              <w:rPr>
                <w:rFonts w:ascii="Arial" w:hAnsi="Arial" w:cs="Arial"/>
                <w:color w:val="010205"/>
                <w:sz w:val="22"/>
                <w:szCs w:val="22"/>
              </w:rPr>
              <w:t>0.969</w:t>
            </w:r>
          </w:p>
        </w:tc>
      </w:tr>
    </w:tbl>
    <w:p w14:paraId="34F1A07E" w14:textId="77777777" w:rsidR="00600DA5" w:rsidRDefault="00600DA5">
      <w:pPr>
        <w:rPr>
          <w:rFonts w:ascii="Arial" w:hAnsi="Arial" w:cs="Arial"/>
          <w:sz w:val="22"/>
          <w:szCs w:val="22"/>
        </w:rPr>
      </w:pPr>
    </w:p>
    <w:p w14:paraId="5A41BEEA" w14:textId="6A1273FA" w:rsidR="00F75189" w:rsidRDefault="00600DA5">
      <w:pPr>
        <w:rPr>
          <w:rFonts w:ascii="Arial" w:hAnsi="Arial" w:cs="Arial"/>
          <w:sz w:val="22"/>
          <w:szCs w:val="22"/>
        </w:rPr>
      </w:pPr>
      <w:r>
        <w:rPr>
          <w:rFonts w:ascii="Arial" w:hAnsi="Arial" w:cs="Arial"/>
          <w:sz w:val="22"/>
          <w:szCs w:val="22"/>
        </w:rPr>
        <w:t xml:space="preserve">Table </w:t>
      </w:r>
      <w:r w:rsidR="000D5A59">
        <w:rPr>
          <w:rFonts w:ascii="Arial" w:hAnsi="Arial" w:cs="Arial"/>
          <w:sz w:val="22"/>
          <w:szCs w:val="22"/>
        </w:rPr>
        <w:t>4</w:t>
      </w:r>
      <w:r w:rsidR="000E594D">
        <w:rPr>
          <w:rFonts w:ascii="Arial" w:hAnsi="Arial" w:cs="Arial"/>
          <w:sz w:val="22"/>
          <w:szCs w:val="22"/>
        </w:rPr>
        <w:t>.</w:t>
      </w:r>
      <w:r>
        <w:rPr>
          <w:rFonts w:ascii="Arial" w:hAnsi="Arial" w:cs="Arial"/>
          <w:sz w:val="22"/>
          <w:szCs w:val="22"/>
        </w:rPr>
        <w:t xml:space="preserve"> Predictor variable coefficients for overall </w:t>
      </w:r>
      <w:r w:rsidR="00FC3907">
        <w:rPr>
          <w:rFonts w:ascii="Arial" w:hAnsi="Arial" w:cs="Arial"/>
          <w:sz w:val="22"/>
          <w:szCs w:val="22"/>
        </w:rPr>
        <w:t>wellbeing regression model</w:t>
      </w:r>
    </w:p>
    <w:p w14:paraId="599AA3FB" w14:textId="77777777" w:rsidR="00243D48" w:rsidRPr="0077742A" w:rsidRDefault="00243D48" w:rsidP="00C729BD">
      <w:pPr>
        <w:rPr>
          <w:rFonts w:ascii="Arial" w:hAnsi="Arial" w:cs="Arial"/>
          <w:sz w:val="22"/>
          <w:szCs w:val="22"/>
        </w:rPr>
      </w:pPr>
    </w:p>
    <w:p w14:paraId="0601A423" w14:textId="3664162D" w:rsidR="00075E5E" w:rsidRPr="00066397" w:rsidRDefault="00075E5E" w:rsidP="002508EF">
      <w:pPr>
        <w:rPr>
          <w:rFonts w:ascii="Arial" w:hAnsi="Arial" w:cs="Arial"/>
          <w:highlight w:val="yellow"/>
        </w:rPr>
      </w:pPr>
    </w:p>
    <w:p w14:paraId="14548CE8" w14:textId="10950CEB" w:rsidR="005D3399" w:rsidRDefault="00F6769F" w:rsidP="005D3399">
      <w:pPr>
        <w:jc w:val="both"/>
        <w:rPr>
          <w:rFonts w:ascii="Arial" w:hAnsi="Arial" w:cs="Arial"/>
          <w:sz w:val="22"/>
          <w:szCs w:val="22"/>
        </w:rPr>
      </w:pPr>
      <w:r w:rsidRPr="0077742A">
        <w:rPr>
          <w:rFonts w:ascii="Arial" w:hAnsi="Arial" w:cs="Arial"/>
          <w:sz w:val="22"/>
          <w:szCs w:val="22"/>
        </w:rPr>
        <w:t>For</w:t>
      </w:r>
      <w:r w:rsidR="004E4EAD" w:rsidRPr="0077742A">
        <w:rPr>
          <w:rFonts w:ascii="Arial" w:hAnsi="Arial" w:cs="Arial"/>
          <w:sz w:val="22"/>
          <w:szCs w:val="22"/>
        </w:rPr>
        <w:t xml:space="preserve"> </w:t>
      </w:r>
      <w:r w:rsidR="004758D9">
        <w:rPr>
          <w:rFonts w:ascii="Arial" w:hAnsi="Arial" w:cs="Arial"/>
          <w:sz w:val="22"/>
          <w:szCs w:val="22"/>
        </w:rPr>
        <w:t xml:space="preserve">the </w:t>
      </w:r>
      <w:r w:rsidR="00E108A0">
        <w:rPr>
          <w:rFonts w:ascii="Arial" w:hAnsi="Arial" w:cs="Arial"/>
          <w:sz w:val="22"/>
          <w:szCs w:val="22"/>
        </w:rPr>
        <w:t xml:space="preserve">positive affect </w:t>
      </w:r>
      <w:r w:rsidR="00EC7B1D">
        <w:rPr>
          <w:rFonts w:ascii="Arial" w:hAnsi="Arial" w:cs="Arial"/>
          <w:sz w:val="22"/>
          <w:szCs w:val="22"/>
        </w:rPr>
        <w:t>element of wellbeing</w:t>
      </w:r>
      <w:r w:rsidRPr="0077742A">
        <w:rPr>
          <w:rFonts w:ascii="Arial" w:hAnsi="Arial" w:cs="Arial"/>
          <w:sz w:val="22"/>
          <w:szCs w:val="22"/>
        </w:rPr>
        <w:t xml:space="preserve">, </w:t>
      </w:r>
      <w:r w:rsidR="008D16CE" w:rsidRPr="0077742A">
        <w:rPr>
          <w:rFonts w:ascii="Arial" w:hAnsi="Arial" w:cs="Arial"/>
          <w:sz w:val="22"/>
          <w:szCs w:val="22"/>
        </w:rPr>
        <w:t>the regression equation indicates 68.8% explanatory power of the model based on all predictors included (</w:t>
      </w:r>
      <w:r w:rsidR="004A08C7" w:rsidRPr="0077742A">
        <w:rPr>
          <w:rFonts w:ascii="Arial" w:hAnsi="Arial" w:cs="Arial"/>
          <w:sz w:val="22"/>
          <w:szCs w:val="22"/>
        </w:rPr>
        <w:t>R</w:t>
      </w:r>
      <w:r w:rsidR="004A08C7" w:rsidRPr="0077742A">
        <w:rPr>
          <w:rFonts w:ascii="Arial" w:hAnsi="Arial" w:cs="Arial"/>
          <w:sz w:val="22"/>
          <w:szCs w:val="22"/>
          <w:vertAlign w:val="superscript"/>
        </w:rPr>
        <w:t>2</w:t>
      </w:r>
      <w:r w:rsidR="004A08C7">
        <w:rPr>
          <w:rFonts w:ascii="Arial" w:hAnsi="Arial" w:cs="Arial"/>
          <w:sz w:val="22"/>
          <w:szCs w:val="22"/>
        </w:rPr>
        <w:t>=</w:t>
      </w:r>
      <w:r w:rsidR="004A08C7" w:rsidRPr="0077742A">
        <w:rPr>
          <w:rFonts w:ascii="Arial" w:hAnsi="Arial" w:cs="Arial"/>
          <w:sz w:val="22"/>
          <w:szCs w:val="22"/>
        </w:rPr>
        <w:t>0.688</w:t>
      </w:r>
      <w:r w:rsidR="004A08C7">
        <w:rPr>
          <w:rFonts w:ascii="Arial" w:hAnsi="Arial" w:cs="Arial"/>
          <w:sz w:val="22"/>
          <w:szCs w:val="22"/>
        </w:rPr>
        <w:t xml:space="preserve">, </w:t>
      </w:r>
      <w:r w:rsidR="008D16CE" w:rsidRPr="0077742A">
        <w:rPr>
          <w:rFonts w:ascii="Arial" w:hAnsi="Arial" w:cs="Arial"/>
          <w:sz w:val="22"/>
          <w:szCs w:val="22"/>
        </w:rPr>
        <w:t xml:space="preserve">F(8, 685)=186.250, </w:t>
      </w:r>
      <w:r w:rsidR="00DA4A41">
        <w:rPr>
          <w:rFonts w:ascii="Arial" w:hAnsi="Arial" w:cs="Arial"/>
          <w:sz w:val="22"/>
          <w:szCs w:val="22"/>
        </w:rPr>
        <w:t>p&lt;</w:t>
      </w:r>
      <w:r w:rsidR="008D16CE" w:rsidRPr="0077742A">
        <w:rPr>
          <w:rFonts w:ascii="Arial" w:hAnsi="Arial" w:cs="Arial"/>
          <w:sz w:val="22"/>
          <w:szCs w:val="22"/>
        </w:rPr>
        <w:t>.000). T</w:t>
      </w:r>
      <w:r w:rsidRPr="0077742A">
        <w:rPr>
          <w:rFonts w:ascii="Arial" w:hAnsi="Arial" w:cs="Arial"/>
          <w:sz w:val="22"/>
          <w:szCs w:val="22"/>
        </w:rPr>
        <w:t>he</w:t>
      </w:r>
      <w:r w:rsidR="004E4EAD" w:rsidRPr="0077742A">
        <w:rPr>
          <w:rFonts w:ascii="Arial" w:hAnsi="Arial" w:cs="Arial"/>
          <w:sz w:val="22"/>
          <w:szCs w:val="22"/>
        </w:rPr>
        <w:t xml:space="preserve"> model </w:t>
      </w:r>
      <w:r w:rsidRPr="0077742A">
        <w:rPr>
          <w:rFonts w:ascii="Arial" w:hAnsi="Arial" w:cs="Arial"/>
          <w:sz w:val="22"/>
          <w:szCs w:val="22"/>
        </w:rPr>
        <w:t>has</w:t>
      </w:r>
      <w:r w:rsidR="004E4EAD" w:rsidRPr="0077742A">
        <w:rPr>
          <w:rFonts w:ascii="Arial" w:hAnsi="Arial" w:cs="Arial"/>
          <w:sz w:val="22"/>
          <w:szCs w:val="22"/>
        </w:rPr>
        <w:t xml:space="preserve"> three significant predictors: </w:t>
      </w:r>
      <w:r w:rsidRPr="0077742A">
        <w:rPr>
          <w:rFonts w:ascii="Arial" w:hAnsi="Arial" w:cs="Arial"/>
          <w:sz w:val="22"/>
          <w:szCs w:val="22"/>
        </w:rPr>
        <w:t>‘</w:t>
      </w:r>
      <w:r w:rsidR="004E4EAD" w:rsidRPr="0077742A">
        <w:rPr>
          <w:rFonts w:ascii="Arial" w:hAnsi="Arial" w:cs="Arial"/>
          <w:sz w:val="22"/>
          <w:szCs w:val="22"/>
        </w:rPr>
        <w:t>character of place</w:t>
      </w:r>
      <w:r w:rsidRPr="0077742A">
        <w:rPr>
          <w:rFonts w:ascii="Arial" w:hAnsi="Arial" w:cs="Arial"/>
          <w:sz w:val="22"/>
          <w:szCs w:val="22"/>
        </w:rPr>
        <w:t>’</w:t>
      </w:r>
      <w:r w:rsidR="00917089" w:rsidRPr="0077742A">
        <w:rPr>
          <w:rFonts w:ascii="Arial" w:hAnsi="Arial" w:cs="Arial"/>
          <w:sz w:val="22"/>
          <w:szCs w:val="22"/>
        </w:rPr>
        <w:t>,</w:t>
      </w:r>
      <w:r w:rsidR="004E4EAD" w:rsidRPr="0077742A">
        <w:rPr>
          <w:rFonts w:ascii="Arial" w:hAnsi="Arial" w:cs="Arial"/>
          <w:sz w:val="22"/>
          <w:szCs w:val="22"/>
        </w:rPr>
        <w:t xml:space="preserve"> </w:t>
      </w:r>
      <w:r w:rsidRPr="0077742A">
        <w:rPr>
          <w:rFonts w:ascii="Arial" w:hAnsi="Arial" w:cs="Arial"/>
          <w:sz w:val="22"/>
          <w:szCs w:val="22"/>
        </w:rPr>
        <w:t>‘relaxing, stress reducing and hedonic effects’</w:t>
      </w:r>
      <w:r w:rsidR="004E4EAD" w:rsidRPr="0077742A">
        <w:rPr>
          <w:rFonts w:ascii="Arial" w:hAnsi="Arial" w:cs="Arial"/>
          <w:sz w:val="22"/>
          <w:szCs w:val="22"/>
        </w:rPr>
        <w:t xml:space="preserve">, </w:t>
      </w:r>
      <w:r w:rsidRPr="0077742A">
        <w:rPr>
          <w:rFonts w:ascii="Arial" w:hAnsi="Arial" w:cs="Arial"/>
          <w:sz w:val="22"/>
          <w:szCs w:val="22"/>
        </w:rPr>
        <w:t xml:space="preserve">and </w:t>
      </w:r>
      <w:r w:rsidR="004931C7" w:rsidRPr="0077742A">
        <w:rPr>
          <w:rFonts w:ascii="Arial" w:hAnsi="Arial" w:cs="Arial"/>
          <w:sz w:val="22"/>
          <w:szCs w:val="22"/>
        </w:rPr>
        <w:t>pre-visit</w:t>
      </w:r>
      <w:r w:rsidR="006B7C80" w:rsidRPr="0077742A">
        <w:rPr>
          <w:rFonts w:ascii="Arial" w:hAnsi="Arial" w:cs="Arial"/>
          <w:sz w:val="22"/>
          <w:szCs w:val="22"/>
        </w:rPr>
        <w:t xml:space="preserve"> </w:t>
      </w:r>
      <w:r w:rsidR="00C30B28">
        <w:rPr>
          <w:rFonts w:ascii="Arial" w:hAnsi="Arial" w:cs="Arial"/>
          <w:sz w:val="22"/>
          <w:szCs w:val="22"/>
        </w:rPr>
        <w:t>positive affect</w:t>
      </w:r>
      <w:r w:rsidR="00C30B28" w:rsidRPr="0077742A">
        <w:rPr>
          <w:rFonts w:ascii="Arial" w:hAnsi="Arial" w:cs="Arial"/>
          <w:sz w:val="22"/>
          <w:szCs w:val="22"/>
        </w:rPr>
        <w:t xml:space="preserve"> </w:t>
      </w:r>
      <w:r w:rsidR="004931C7" w:rsidRPr="0077742A">
        <w:rPr>
          <w:rFonts w:ascii="Arial" w:hAnsi="Arial" w:cs="Arial"/>
          <w:sz w:val="22"/>
          <w:szCs w:val="22"/>
        </w:rPr>
        <w:t>score</w:t>
      </w:r>
      <w:r w:rsidR="00917089" w:rsidRPr="0077742A">
        <w:rPr>
          <w:rFonts w:ascii="Arial" w:hAnsi="Arial" w:cs="Arial"/>
          <w:sz w:val="22"/>
          <w:szCs w:val="22"/>
        </w:rPr>
        <w:t>.</w:t>
      </w:r>
      <w:r w:rsidRPr="0077742A">
        <w:rPr>
          <w:rFonts w:ascii="Arial" w:hAnsi="Arial" w:cs="Arial"/>
          <w:sz w:val="22"/>
          <w:szCs w:val="22"/>
        </w:rPr>
        <w:t xml:space="preserve"> </w:t>
      </w:r>
      <w:r w:rsidR="006963B9" w:rsidRPr="0077742A">
        <w:rPr>
          <w:rFonts w:ascii="Arial" w:hAnsi="Arial" w:cs="Arial"/>
          <w:sz w:val="22"/>
          <w:szCs w:val="22"/>
        </w:rPr>
        <w:t xml:space="preserve">The latter is the strongest predictor of increase in </w:t>
      </w:r>
      <w:r w:rsidR="00C30B28">
        <w:rPr>
          <w:rFonts w:ascii="Arial" w:hAnsi="Arial" w:cs="Arial"/>
          <w:sz w:val="22"/>
          <w:szCs w:val="22"/>
        </w:rPr>
        <w:t xml:space="preserve">positive affect </w:t>
      </w:r>
      <w:r w:rsidR="006F37DA" w:rsidRPr="0077742A">
        <w:rPr>
          <w:rFonts w:ascii="Arial" w:hAnsi="Arial" w:cs="Arial"/>
          <w:sz w:val="22"/>
          <w:szCs w:val="22"/>
        </w:rPr>
        <w:t>following a visit to a heritage site</w:t>
      </w:r>
      <w:r w:rsidR="006F37DA">
        <w:rPr>
          <w:rFonts w:ascii="Arial" w:hAnsi="Arial" w:cs="Arial"/>
          <w:sz w:val="22"/>
          <w:szCs w:val="22"/>
        </w:rPr>
        <w:t xml:space="preserve"> </w:t>
      </w:r>
      <w:r w:rsidR="00F463A2">
        <w:rPr>
          <w:rFonts w:ascii="Arial" w:hAnsi="Arial" w:cs="Arial"/>
          <w:sz w:val="22"/>
          <w:szCs w:val="22"/>
        </w:rPr>
        <w:t>(</w:t>
      </w:r>
      <w:r w:rsidR="008B04C7">
        <w:rPr>
          <w:rFonts w:ascii="Arial" w:hAnsi="Arial" w:cs="Arial"/>
          <w:sz w:val="22"/>
          <w:szCs w:val="22"/>
        </w:rPr>
        <w:t>b</w:t>
      </w:r>
      <w:r w:rsidR="00F463A2" w:rsidRPr="008B04C7">
        <w:rPr>
          <w:rFonts w:ascii="Arial" w:hAnsi="Arial" w:cs="Arial"/>
          <w:sz w:val="22"/>
          <w:szCs w:val="22"/>
        </w:rPr>
        <w:t xml:space="preserve"> = -0.826,</w:t>
      </w:r>
      <w:r w:rsidR="008B04C7">
        <w:rPr>
          <w:rFonts w:ascii="Arial" w:hAnsi="Arial" w:cs="Arial"/>
          <w:sz w:val="22"/>
          <w:szCs w:val="22"/>
        </w:rPr>
        <w:t xml:space="preserve"> t=-36.408,</w:t>
      </w:r>
      <w:r w:rsidR="00F463A2" w:rsidRPr="008B04C7">
        <w:rPr>
          <w:rFonts w:ascii="Arial" w:hAnsi="Arial" w:cs="Arial"/>
          <w:sz w:val="22"/>
          <w:szCs w:val="22"/>
        </w:rPr>
        <w:t xml:space="preserve"> </w:t>
      </w:r>
      <w:r w:rsidR="00DA4A41">
        <w:rPr>
          <w:rFonts w:ascii="Arial" w:hAnsi="Arial" w:cs="Arial"/>
          <w:sz w:val="22"/>
          <w:szCs w:val="22"/>
        </w:rPr>
        <w:t>p&lt;</w:t>
      </w:r>
      <w:r w:rsidR="00F463A2" w:rsidRPr="008B04C7">
        <w:rPr>
          <w:rFonts w:ascii="Arial" w:hAnsi="Arial" w:cs="Arial"/>
          <w:sz w:val="22"/>
          <w:szCs w:val="22"/>
        </w:rPr>
        <w:t>.00</w:t>
      </w:r>
      <w:r w:rsidR="00F463A2">
        <w:rPr>
          <w:rFonts w:ascii="Arial" w:hAnsi="Arial" w:cs="Arial"/>
          <w:sz w:val="22"/>
          <w:szCs w:val="22"/>
        </w:rPr>
        <w:t>0</w:t>
      </w:r>
      <w:r w:rsidR="00F463A2" w:rsidRPr="008B04C7">
        <w:rPr>
          <w:rFonts w:ascii="Arial" w:hAnsi="Arial" w:cs="Arial"/>
          <w:sz w:val="22"/>
          <w:szCs w:val="22"/>
        </w:rPr>
        <w:t>)</w:t>
      </w:r>
      <w:r w:rsidR="000D5A59">
        <w:rPr>
          <w:rFonts w:ascii="Arial" w:hAnsi="Arial" w:cs="Arial"/>
          <w:sz w:val="22"/>
          <w:szCs w:val="22"/>
        </w:rPr>
        <w:t xml:space="preserve"> (Table 5)</w:t>
      </w:r>
      <w:r w:rsidR="006963B9" w:rsidRPr="0077742A">
        <w:rPr>
          <w:rFonts w:ascii="Arial" w:hAnsi="Arial" w:cs="Arial"/>
          <w:sz w:val="22"/>
          <w:szCs w:val="22"/>
        </w:rPr>
        <w:t xml:space="preserve">; the lower the initial level of </w:t>
      </w:r>
      <w:r w:rsidR="00C30B28">
        <w:rPr>
          <w:rFonts w:ascii="Arial" w:hAnsi="Arial" w:cs="Arial"/>
          <w:sz w:val="22"/>
          <w:szCs w:val="22"/>
        </w:rPr>
        <w:t>positive affect</w:t>
      </w:r>
      <w:r w:rsidR="006963B9" w:rsidRPr="0077742A">
        <w:rPr>
          <w:rFonts w:ascii="Arial" w:hAnsi="Arial" w:cs="Arial"/>
          <w:sz w:val="22"/>
          <w:szCs w:val="22"/>
        </w:rPr>
        <w:t xml:space="preserve">, the greater the effect of the visit. </w:t>
      </w:r>
      <w:r w:rsidR="00C8356D" w:rsidRPr="0077742A">
        <w:rPr>
          <w:rFonts w:ascii="Arial" w:hAnsi="Arial" w:cs="Arial"/>
          <w:sz w:val="22"/>
          <w:szCs w:val="22"/>
        </w:rPr>
        <w:t xml:space="preserve">In this model, neither age nor </w:t>
      </w:r>
      <w:r w:rsidR="00BB64A9" w:rsidRPr="0077742A">
        <w:rPr>
          <w:rFonts w:ascii="Arial" w:hAnsi="Arial" w:cs="Arial"/>
          <w:sz w:val="22"/>
          <w:szCs w:val="22"/>
        </w:rPr>
        <w:t>gender</w:t>
      </w:r>
      <w:r w:rsidR="00C8356D" w:rsidRPr="0077742A">
        <w:rPr>
          <w:rFonts w:ascii="Arial" w:hAnsi="Arial" w:cs="Arial"/>
          <w:sz w:val="22"/>
          <w:szCs w:val="22"/>
        </w:rPr>
        <w:t xml:space="preserve"> are predictors of wellbeing outcome, suggesting that </w:t>
      </w:r>
      <w:r w:rsidR="000F387F" w:rsidRPr="0077742A">
        <w:rPr>
          <w:rFonts w:ascii="Arial" w:hAnsi="Arial" w:cs="Arial"/>
          <w:sz w:val="22"/>
          <w:szCs w:val="22"/>
        </w:rPr>
        <w:t xml:space="preserve">all groups of </w:t>
      </w:r>
      <w:r w:rsidR="00C8356D" w:rsidRPr="0077742A">
        <w:rPr>
          <w:rFonts w:ascii="Arial" w:hAnsi="Arial" w:cs="Arial"/>
          <w:sz w:val="22"/>
          <w:szCs w:val="22"/>
        </w:rPr>
        <w:t xml:space="preserve">visitors may </w:t>
      </w:r>
      <w:r w:rsidR="000F387F" w:rsidRPr="0077742A">
        <w:rPr>
          <w:rFonts w:ascii="Arial" w:hAnsi="Arial" w:cs="Arial"/>
          <w:sz w:val="22"/>
          <w:szCs w:val="22"/>
        </w:rPr>
        <w:t xml:space="preserve">experience benefits </w:t>
      </w:r>
      <w:r w:rsidR="00C8356D" w:rsidRPr="0077742A">
        <w:rPr>
          <w:rFonts w:ascii="Arial" w:hAnsi="Arial" w:cs="Arial"/>
          <w:sz w:val="22"/>
          <w:szCs w:val="22"/>
        </w:rPr>
        <w:t xml:space="preserve">related to </w:t>
      </w:r>
      <w:r w:rsidR="0005317B" w:rsidRPr="0077742A">
        <w:rPr>
          <w:rFonts w:ascii="Arial" w:hAnsi="Arial" w:cs="Arial"/>
          <w:sz w:val="22"/>
          <w:szCs w:val="22"/>
        </w:rPr>
        <w:t xml:space="preserve">exposure to </w:t>
      </w:r>
      <w:r w:rsidR="00C8356D" w:rsidRPr="0077742A">
        <w:rPr>
          <w:rFonts w:ascii="Arial" w:hAnsi="Arial" w:cs="Arial"/>
          <w:sz w:val="22"/>
          <w:szCs w:val="22"/>
        </w:rPr>
        <w:t>the historic environment</w:t>
      </w:r>
      <w:r w:rsidR="001216B7" w:rsidRPr="0077742A">
        <w:rPr>
          <w:rFonts w:ascii="Arial" w:hAnsi="Arial" w:cs="Arial"/>
          <w:sz w:val="22"/>
          <w:szCs w:val="22"/>
        </w:rPr>
        <w:t>.</w:t>
      </w:r>
      <w:r w:rsidR="00E26601" w:rsidRPr="0077742A">
        <w:rPr>
          <w:rFonts w:ascii="Arial" w:hAnsi="Arial" w:cs="Arial"/>
          <w:sz w:val="22"/>
          <w:szCs w:val="22"/>
        </w:rPr>
        <w:t xml:space="preserve"> </w:t>
      </w:r>
    </w:p>
    <w:p w14:paraId="40A549A5" w14:textId="6C137900" w:rsidR="00743C84" w:rsidRDefault="00743C84" w:rsidP="005D3399">
      <w:pPr>
        <w:jc w:val="both"/>
        <w:rPr>
          <w:rFonts w:ascii="Arial" w:hAnsi="Arial" w:cs="Arial"/>
          <w:sz w:val="22"/>
          <w:szCs w:val="22"/>
        </w:rPr>
      </w:pPr>
    </w:p>
    <w:tbl>
      <w:tblPr>
        <w:tblW w:w="2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774"/>
        <w:gridCol w:w="1081"/>
        <w:gridCol w:w="836"/>
      </w:tblGrid>
      <w:tr w:rsidR="00927D06" w:rsidRPr="00C729BD" w14:paraId="19D44E8F" w14:textId="77777777" w:rsidTr="00C729BD">
        <w:trPr>
          <w:trHeight w:val="579"/>
        </w:trPr>
        <w:tc>
          <w:tcPr>
            <w:tcW w:w="1475" w:type="pct"/>
            <w:vMerge w:val="restart"/>
            <w:shd w:val="clear" w:color="auto" w:fill="auto"/>
            <w:vAlign w:val="bottom"/>
            <w:hideMark/>
          </w:tcPr>
          <w:p w14:paraId="11FEF425" w14:textId="77777777" w:rsidR="00927D06" w:rsidRPr="00C729BD" w:rsidRDefault="00927D06" w:rsidP="00002896">
            <w:pPr>
              <w:rPr>
                <w:rFonts w:ascii="Arial" w:hAnsi="Arial" w:cs="Arial"/>
                <w:color w:val="264A60"/>
                <w:sz w:val="22"/>
                <w:szCs w:val="22"/>
              </w:rPr>
            </w:pPr>
          </w:p>
        </w:tc>
        <w:tc>
          <w:tcPr>
            <w:tcW w:w="1694" w:type="pct"/>
            <w:shd w:val="clear" w:color="auto" w:fill="auto"/>
            <w:vAlign w:val="bottom"/>
            <w:hideMark/>
          </w:tcPr>
          <w:p w14:paraId="0BACB630" w14:textId="77777777" w:rsidR="00927D06" w:rsidRPr="00C729BD" w:rsidRDefault="00927D06" w:rsidP="00002896">
            <w:pPr>
              <w:jc w:val="center"/>
              <w:rPr>
                <w:rFonts w:ascii="Arial" w:hAnsi="Arial" w:cs="Arial"/>
                <w:color w:val="264A60"/>
                <w:sz w:val="22"/>
                <w:szCs w:val="22"/>
              </w:rPr>
            </w:pPr>
            <w:r w:rsidRPr="00C729BD">
              <w:rPr>
                <w:rFonts w:ascii="Arial" w:hAnsi="Arial" w:cs="Arial"/>
                <w:color w:val="264A60"/>
                <w:sz w:val="22"/>
                <w:szCs w:val="22"/>
              </w:rPr>
              <w:t>Standardized Coefficients</w:t>
            </w:r>
          </w:p>
        </w:tc>
        <w:tc>
          <w:tcPr>
            <w:tcW w:w="1032" w:type="pct"/>
            <w:vMerge w:val="restart"/>
            <w:shd w:val="clear" w:color="auto" w:fill="auto"/>
            <w:vAlign w:val="bottom"/>
            <w:hideMark/>
          </w:tcPr>
          <w:p w14:paraId="7BD5FEB7" w14:textId="77777777" w:rsidR="00927D06" w:rsidRPr="00C729BD" w:rsidRDefault="00927D06" w:rsidP="00002896">
            <w:pPr>
              <w:jc w:val="center"/>
              <w:rPr>
                <w:rFonts w:ascii="Arial" w:hAnsi="Arial" w:cs="Arial"/>
                <w:color w:val="264A60"/>
                <w:sz w:val="22"/>
                <w:szCs w:val="22"/>
              </w:rPr>
            </w:pPr>
            <w:r w:rsidRPr="00C729BD">
              <w:rPr>
                <w:rFonts w:ascii="Arial" w:hAnsi="Arial" w:cs="Arial"/>
                <w:color w:val="264A60"/>
                <w:sz w:val="22"/>
                <w:szCs w:val="22"/>
              </w:rPr>
              <w:t>t</w:t>
            </w:r>
          </w:p>
        </w:tc>
        <w:tc>
          <w:tcPr>
            <w:tcW w:w="798" w:type="pct"/>
            <w:vMerge w:val="restart"/>
            <w:shd w:val="clear" w:color="auto" w:fill="auto"/>
            <w:vAlign w:val="bottom"/>
            <w:hideMark/>
          </w:tcPr>
          <w:p w14:paraId="5B99A3EC" w14:textId="77777777" w:rsidR="00927D06" w:rsidRPr="00C729BD" w:rsidRDefault="00927D06" w:rsidP="00002896">
            <w:pPr>
              <w:jc w:val="center"/>
              <w:rPr>
                <w:rFonts w:ascii="Arial" w:hAnsi="Arial" w:cs="Arial"/>
                <w:color w:val="264A60"/>
                <w:sz w:val="22"/>
                <w:szCs w:val="22"/>
              </w:rPr>
            </w:pPr>
            <w:r w:rsidRPr="00C729BD">
              <w:rPr>
                <w:rFonts w:ascii="Arial" w:hAnsi="Arial" w:cs="Arial"/>
                <w:color w:val="264A60"/>
                <w:sz w:val="22"/>
                <w:szCs w:val="22"/>
              </w:rPr>
              <w:t>Sig.</w:t>
            </w:r>
          </w:p>
        </w:tc>
      </w:tr>
      <w:tr w:rsidR="00927D06" w:rsidRPr="00C729BD" w14:paraId="1E7B8ED8" w14:textId="77777777" w:rsidTr="00C729BD">
        <w:trPr>
          <w:trHeight w:val="321"/>
        </w:trPr>
        <w:tc>
          <w:tcPr>
            <w:tcW w:w="1475" w:type="pct"/>
            <w:vMerge/>
            <w:shd w:val="clear" w:color="auto" w:fill="auto"/>
            <w:vAlign w:val="center"/>
            <w:hideMark/>
          </w:tcPr>
          <w:p w14:paraId="00D68CDC" w14:textId="77777777" w:rsidR="00927D06" w:rsidRPr="00C729BD" w:rsidRDefault="00927D06" w:rsidP="00002896">
            <w:pPr>
              <w:rPr>
                <w:rFonts w:ascii="Arial" w:hAnsi="Arial" w:cs="Arial"/>
                <w:color w:val="264A60"/>
                <w:sz w:val="22"/>
                <w:szCs w:val="22"/>
              </w:rPr>
            </w:pPr>
          </w:p>
        </w:tc>
        <w:tc>
          <w:tcPr>
            <w:tcW w:w="1694" w:type="pct"/>
            <w:shd w:val="clear" w:color="auto" w:fill="auto"/>
            <w:vAlign w:val="bottom"/>
            <w:hideMark/>
          </w:tcPr>
          <w:p w14:paraId="21C35E30" w14:textId="77777777" w:rsidR="00927D06" w:rsidRPr="00C729BD" w:rsidRDefault="00927D06" w:rsidP="00002896">
            <w:pPr>
              <w:jc w:val="center"/>
              <w:rPr>
                <w:rFonts w:ascii="Arial" w:hAnsi="Arial" w:cs="Arial"/>
                <w:color w:val="264A60"/>
                <w:sz w:val="22"/>
                <w:szCs w:val="22"/>
              </w:rPr>
            </w:pPr>
            <w:r w:rsidRPr="00C729BD">
              <w:rPr>
                <w:rFonts w:ascii="Arial" w:hAnsi="Arial" w:cs="Arial"/>
                <w:color w:val="264A60"/>
                <w:sz w:val="22"/>
                <w:szCs w:val="22"/>
              </w:rPr>
              <w:t>Beta</w:t>
            </w:r>
          </w:p>
        </w:tc>
        <w:tc>
          <w:tcPr>
            <w:tcW w:w="1032" w:type="pct"/>
            <w:vMerge/>
            <w:shd w:val="clear" w:color="auto" w:fill="auto"/>
            <w:vAlign w:val="center"/>
            <w:hideMark/>
          </w:tcPr>
          <w:p w14:paraId="5F01116E" w14:textId="77777777" w:rsidR="00927D06" w:rsidRPr="00C729BD" w:rsidRDefault="00927D06" w:rsidP="00002896">
            <w:pPr>
              <w:rPr>
                <w:rFonts w:ascii="Arial" w:hAnsi="Arial" w:cs="Arial"/>
                <w:color w:val="264A60"/>
                <w:sz w:val="22"/>
                <w:szCs w:val="22"/>
              </w:rPr>
            </w:pPr>
          </w:p>
        </w:tc>
        <w:tc>
          <w:tcPr>
            <w:tcW w:w="798" w:type="pct"/>
            <w:vMerge/>
            <w:shd w:val="clear" w:color="auto" w:fill="auto"/>
            <w:vAlign w:val="center"/>
            <w:hideMark/>
          </w:tcPr>
          <w:p w14:paraId="4706996E" w14:textId="77777777" w:rsidR="00927D06" w:rsidRPr="00C729BD" w:rsidRDefault="00927D06" w:rsidP="00002896">
            <w:pPr>
              <w:rPr>
                <w:rFonts w:ascii="Arial" w:hAnsi="Arial" w:cs="Arial"/>
                <w:color w:val="264A60"/>
                <w:sz w:val="22"/>
                <w:szCs w:val="22"/>
              </w:rPr>
            </w:pPr>
          </w:p>
        </w:tc>
      </w:tr>
      <w:tr w:rsidR="00927D06" w:rsidRPr="00C729BD" w14:paraId="12E89920" w14:textId="77777777" w:rsidTr="00C729BD">
        <w:trPr>
          <w:trHeight w:val="339"/>
        </w:trPr>
        <w:tc>
          <w:tcPr>
            <w:tcW w:w="1475" w:type="pct"/>
            <w:shd w:val="clear" w:color="auto" w:fill="auto"/>
            <w:hideMark/>
          </w:tcPr>
          <w:p w14:paraId="0523A480"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(Constant)</w:t>
            </w:r>
          </w:p>
        </w:tc>
        <w:tc>
          <w:tcPr>
            <w:tcW w:w="1694" w:type="pct"/>
            <w:shd w:val="clear" w:color="auto" w:fill="auto"/>
            <w:hideMark/>
          </w:tcPr>
          <w:p w14:paraId="77D429FF" w14:textId="77777777" w:rsidR="00927D06" w:rsidRPr="00C729BD" w:rsidRDefault="00927D06" w:rsidP="00002896">
            <w:pPr>
              <w:rPr>
                <w:rFonts w:ascii="Arial" w:hAnsi="Arial" w:cs="Arial"/>
                <w:color w:val="010205"/>
                <w:sz w:val="22"/>
                <w:szCs w:val="22"/>
              </w:rPr>
            </w:pPr>
            <w:r w:rsidRPr="00C729BD">
              <w:rPr>
                <w:rFonts w:ascii="Arial" w:hAnsi="Arial" w:cs="Arial"/>
                <w:color w:val="010205"/>
                <w:sz w:val="22"/>
                <w:szCs w:val="22"/>
              </w:rPr>
              <w:t> </w:t>
            </w:r>
          </w:p>
        </w:tc>
        <w:tc>
          <w:tcPr>
            <w:tcW w:w="1032" w:type="pct"/>
            <w:shd w:val="clear" w:color="auto" w:fill="auto"/>
            <w:noWrap/>
            <w:hideMark/>
          </w:tcPr>
          <w:p w14:paraId="215C164C"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6.114</w:t>
            </w:r>
          </w:p>
        </w:tc>
        <w:tc>
          <w:tcPr>
            <w:tcW w:w="798" w:type="pct"/>
            <w:shd w:val="clear" w:color="auto" w:fill="auto"/>
            <w:noWrap/>
            <w:hideMark/>
          </w:tcPr>
          <w:p w14:paraId="64D0226C"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0.000</w:t>
            </w:r>
          </w:p>
        </w:tc>
      </w:tr>
      <w:tr w:rsidR="00927D06" w:rsidRPr="00C729BD" w14:paraId="6F1D2654" w14:textId="77777777" w:rsidTr="00C729BD">
        <w:trPr>
          <w:trHeight w:val="339"/>
        </w:trPr>
        <w:tc>
          <w:tcPr>
            <w:tcW w:w="1475" w:type="pct"/>
            <w:shd w:val="clear" w:color="auto" w:fill="auto"/>
            <w:hideMark/>
          </w:tcPr>
          <w:p w14:paraId="00471F7E"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Age</w:t>
            </w:r>
          </w:p>
        </w:tc>
        <w:tc>
          <w:tcPr>
            <w:tcW w:w="1694" w:type="pct"/>
            <w:shd w:val="clear" w:color="auto" w:fill="auto"/>
            <w:noWrap/>
            <w:hideMark/>
          </w:tcPr>
          <w:p w14:paraId="1E029D51"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0.025</w:t>
            </w:r>
          </w:p>
        </w:tc>
        <w:tc>
          <w:tcPr>
            <w:tcW w:w="1032" w:type="pct"/>
            <w:shd w:val="clear" w:color="auto" w:fill="auto"/>
            <w:noWrap/>
            <w:hideMark/>
          </w:tcPr>
          <w:p w14:paraId="6559F52E"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1.113</w:t>
            </w:r>
          </w:p>
        </w:tc>
        <w:tc>
          <w:tcPr>
            <w:tcW w:w="798" w:type="pct"/>
            <w:shd w:val="clear" w:color="auto" w:fill="auto"/>
            <w:noWrap/>
            <w:hideMark/>
          </w:tcPr>
          <w:p w14:paraId="471FE4DD"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0.266</w:t>
            </w:r>
          </w:p>
        </w:tc>
      </w:tr>
      <w:tr w:rsidR="00927D06" w:rsidRPr="00C729BD" w14:paraId="3BE3558F" w14:textId="77777777" w:rsidTr="00C729BD">
        <w:trPr>
          <w:trHeight w:val="339"/>
        </w:trPr>
        <w:tc>
          <w:tcPr>
            <w:tcW w:w="1475" w:type="pct"/>
            <w:shd w:val="clear" w:color="auto" w:fill="auto"/>
            <w:hideMark/>
          </w:tcPr>
          <w:p w14:paraId="4C546192"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Gender</w:t>
            </w:r>
          </w:p>
        </w:tc>
        <w:tc>
          <w:tcPr>
            <w:tcW w:w="1694" w:type="pct"/>
            <w:shd w:val="clear" w:color="auto" w:fill="auto"/>
            <w:noWrap/>
            <w:hideMark/>
          </w:tcPr>
          <w:p w14:paraId="49EC3491"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-0.015</w:t>
            </w:r>
          </w:p>
        </w:tc>
        <w:tc>
          <w:tcPr>
            <w:tcW w:w="1032" w:type="pct"/>
            <w:shd w:val="clear" w:color="auto" w:fill="auto"/>
            <w:noWrap/>
            <w:hideMark/>
          </w:tcPr>
          <w:p w14:paraId="05A98BA0"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-0.666</w:t>
            </w:r>
          </w:p>
        </w:tc>
        <w:tc>
          <w:tcPr>
            <w:tcW w:w="798" w:type="pct"/>
            <w:shd w:val="clear" w:color="auto" w:fill="auto"/>
            <w:noWrap/>
            <w:hideMark/>
          </w:tcPr>
          <w:p w14:paraId="545E30A5"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0.506</w:t>
            </w:r>
          </w:p>
        </w:tc>
      </w:tr>
      <w:tr w:rsidR="00927D06" w:rsidRPr="00C729BD" w14:paraId="29A1F007" w14:textId="77777777" w:rsidTr="00C729BD">
        <w:trPr>
          <w:trHeight w:val="339"/>
        </w:trPr>
        <w:tc>
          <w:tcPr>
            <w:tcW w:w="1475" w:type="pct"/>
            <w:shd w:val="clear" w:color="auto" w:fill="auto"/>
          </w:tcPr>
          <w:p w14:paraId="1B561C5A"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Physical attributes of place</w:t>
            </w:r>
          </w:p>
        </w:tc>
        <w:tc>
          <w:tcPr>
            <w:tcW w:w="1694" w:type="pct"/>
            <w:shd w:val="clear" w:color="auto" w:fill="auto"/>
            <w:noWrap/>
          </w:tcPr>
          <w:p w14:paraId="21BBD5E3"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0.037</w:t>
            </w:r>
          </w:p>
        </w:tc>
        <w:tc>
          <w:tcPr>
            <w:tcW w:w="1032" w:type="pct"/>
            <w:shd w:val="clear" w:color="auto" w:fill="auto"/>
            <w:noWrap/>
          </w:tcPr>
          <w:p w14:paraId="3E093A5C"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1.273</w:t>
            </w:r>
          </w:p>
        </w:tc>
        <w:tc>
          <w:tcPr>
            <w:tcW w:w="798" w:type="pct"/>
            <w:shd w:val="clear" w:color="auto" w:fill="auto"/>
            <w:noWrap/>
          </w:tcPr>
          <w:p w14:paraId="0310AD8C"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0.203</w:t>
            </w:r>
          </w:p>
        </w:tc>
      </w:tr>
      <w:tr w:rsidR="00927D06" w:rsidRPr="00C729BD" w14:paraId="313E2F4B" w14:textId="77777777" w:rsidTr="00C729BD">
        <w:trPr>
          <w:trHeight w:val="339"/>
        </w:trPr>
        <w:tc>
          <w:tcPr>
            <w:tcW w:w="1475" w:type="pct"/>
            <w:shd w:val="clear" w:color="auto" w:fill="auto"/>
          </w:tcPr>
          <w:p w14:paraId="448210B0"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Character of place</w:t>
            </w:r>
          </w:p>
        </w:tc>
        <w:tc>
          <w:tcPr>
            <w:tcW w:w="1694" w:type="pct"/>
            <w:shd w:val="clear" w:color="auto" w:fill="auto"/>
            <w:noWrap/>
          </w:tcPr>
          <w:p w14:paraId="5E526C1A"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0.067</w:t>
            </w:r>
          </w:p>
        </w:tc>
        <w:tc>
          <w:tcPr>
            <w:tcW w:w="1032" w:type="pct"/>
            <w:shd w:val="clear" w:color="auto" w:fill="auto"/>
            <w:noWrap/>
          </w:tcPr>
          <w:p w14:paraId="1B0A12AA"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2.621</w:t>
            </w:r>
          </w:p>
        </w:tc>
        <w:tc>
          <w:tcPr>
            <w:tcW w:w="798" w:type="pct"/>
            <w:shd w:val="clear" w:color="auto" w:fill="auto"/>
            <w:noWrap/>
          </w:tcPr>
          <w:p w14:paraId="6C7AC8D7"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0.009</w:t>
            </w:r>
          </w:p>
        </w:tc>
      </w:tr>
      <w:tr w:rsidR="00927D06" w:rsidRPr="00C729BD" w14:paraId="7353B968" w14:textId="77777777" w:rsidTr="00C729BD">
        <w:trPr>
          <w:trHeight w:val="339"/>
        </w:trPr>
        <w:tc>
          <w:tcPr>
            <w:tcW w:w="1475" w:type="pct"/>
            <w:shd w:val="clear" w:color="auto" w:fill="auto"/>
          </w:tcPr>
          <w:p w14:paraId="39A9284A"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Community and sensory aspects of place</w:t>
            </w:r>
          </w:p>
        </w:tc>
        <w:tc>
          <w:tcPr>
            <w:tcW w:w="1694" w:type="pct"/>
            <w:shd w:val="clear" w:color="auto" w:fill="auto"/>
            <w:noWrap/>
          </w:tcPr>
          <w:p w14:paraId="0856B92B"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0.052</w:t>
            </w:r>
          </w:p>
        </w:tc>
        <w:tc>
          <w:tcPr>
            <w:tcW w:w="1032" w:type="pct"/>
            <w:shd w:val="clear" w:color="auto" w:fill="auto"/>
            <w:noWrap/>
          </w:tcPr>
          <w:p w14:paraId="020A53CF"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1.816</w:t>
            </w:r>
          </w:p>
        </w:tc>
        <w:tc>
          <w:tcPr>
            <w:tcW w:w="798" w:type="pct"/>
            <w:shd w:val="clear" w:color="auto" w:fill="auto"/>
            <w:noWrap/>
          </w:tcPr>
          <w:p w14:paraId="613DCD9E"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0.070</w:t>
            </w:r>
          </w:p>
        </w:tc>
      </w:tr>
      <w:tr w:rsidR="00927D06" w:rsidRPr="00C729BD" w14:paraId="67AD2508" w14:textId="77777777" w:rsidTr="00C729BD">
        <w:trPr>
          <w:trHeight w:val="339"/>
        </w:trPr>
        <w:tc>
          <w:tcPr>
            <w:tcW w:w="1475" w:type="pct"/>
            <w:shd w:val="clear" w:color="auto" w:fill="auto"/>
            <w:hideMark/>
          </w:tcPr>
          <w:p w14:paraId="6DFCC270"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Relaxing, stress reducing and hedonic effects</w:t>
            </w:r>
          </w:p>
        </w:tc>
        <w:tc>
          <w:tcPr>
            <w:tcW w:w="1694" w:type="pct"/>
            <w:shd w:val="clear" w:color="auto" w:fill="auto"/>
            <w:noWrap/>
            <w:hideMark/>
          </w:tcPr>
          <w:p w14:paraId="0EB3A52C"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0.141</w:t>
            </w:r>
          </w:p>
        </w:tc>
        <w:tc>
          <w:tcPr>
            <w:tcW w:w="1032" w:type="pct"/>
            <w:shd w:val="clear" w:color="auto" w:fill="auto"/>
            <w:noWrap/>
            <w:hideMark/>
          </w:tcPr>
          <w:p w14:paraId="1CD43C76"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4.779</w:t>
            </w:r>
          </w:p>
        </w:tc>
        <w:tc>
          <w:tcPr>
            <w:tcW w:w="798" w:type="pct"/>
            <w:shd w:val="clear" w:color="auto" w:fill="auto"/>
            <w:noWrap/>
            <w:hideMark/>
          </w:tcPr>
          <w:p w14:paraId="15204C8B"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0.000</w:t>
            </w:r>
          </w:p>
        </w:tc>
      </w:tr>
      <w:tr w:rsidR="00927D06" w:rsidRPr="00C729BD" w14:paraId="2BDD03AF" w14:textId="77777777" w:rsidTr="00C729BD">
        <w:trPr>
          <w:trHeight w:val="339"/>
        </w:trPr>
        <w:tc>
          <w:tcPr>
            <w:tcW w:w="1475" w:type="pct"/>
            <w:shd w:val="clear" w:color="auto" w:fill="auto"/>
            <w:hideMark/>
          </w:tcPr>
          <w:p w14:paraId="7872963E" w14:textId="77777777"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Ontological security and life-purpose effects</w:t>
            </w:r>
          </w:p>
        </w:tc>
        <w:tc>
          <w:tcPr>
            <w:tcW w:w="1694" w:type="pct"/>
            <w:shd w:val="clear" w:color="auto" w:fill="auto"/>
            <w:noWrap/>
            <w:hideMark/>
          </w:tcPr>
          <w:p w14:paraId="71913A81"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0.006</w:t>
            </w:r>
          </w:p>
        </w:tc>
        <w:tc>
          <w:tcPr>
            <w:tcW w:w="1032" w:type="pct"/>
            <w:shd w:val="clear" w:color="auto" w:fill="auto"/>
            <w:noWrap/>
            <w:hideMark/>
          </w:tcPr>
          <w:p w14:paraId="6B7E542E"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0.192</w:t>
            </w:r>
          </w:p>
        </w:tc>
        <w:tc>
          <w:tcPr>
            <w:tcW w:w="798" w:type="pct"/>
            <w:shd w:val="clear" w:color="auto" w:fill="auto"/>
            <w:noWrap/>
            <w:hideMark/>
          </w:tcPr>
          <w:p w14:paraId="68706983"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0.848</w:t>
            </w:r>
          </w:p>
        </w:tc>
      </w:tr>
      <w:tr w:rsidR="00927D06" w:rsidRPr="00C729BD" w14:paraId="1C837056" w14:textId="77777777" w:rsidTr="00C729BD">
        <w:trPr>
          <w:trHeight w:val="339"/>
        </w:trPr>
        <w:tc>
          <w:tcPr>
            <w:tcW w:w="1475" w:type="pct"/>
            <w:shd w:val="clear" w:color="auto" w:fill="auto"/>
            <w:hideMark/>
          </w:tcPr>
          <w:p w14:paraId="58E326E4" w14:textId="317CF70D" w:rsidR="00927D06" w:rsidRPr="00C729BD" w:rsidRDefault="00927D06" w:rsidP="00002896">
            <w:pPr>
              <w:rPr>
                <w:rFonts w:ascii="Arial" w:hAnsi="Arial" w:cs="Arial"/>
                <w:color w:val="264A60"/>
                <w:sz w:val="22"/>
                <w:szCs w:val="22"/>
              </w:rPr>
            </w:pPr>
            <w:r w:rsidRPr="00C729BD">
              <w:rPr>
                <w:rFonts w:ascii="Arial" w:hAnsi="Arial" w:cs="Arial"/>
                <w:color w:val="264A60"/>
                <w:sz w:val="22"/>
                <w:szCs w:val="22"/>
              </w:rPr>
              <w:t xml:space="preserve">Pre-visit </w:t>
            </w:r>
            <w:r w:rsidR="00383BDA" w:rsidRPr="00C729BD">
              <w:rPr>
                <w:rFonts w:ascii="Arial" w:hAnsi="Arial" w:cs="Arial"/>
                <w:color w:val="264A60"/>
                <w:sz w:val="22"/>
                <w:szCs w:val="22"/>
              </w:rPr>
              <w:t>positive affect</w:t>
            </w:r>
            <w:r w:rsidRPr="00C729BD">
              <w:rPr>
                <w:rFonts w:ascii="Arial" w:hAnsi="Arial" w:cs="Arial"/>
                <w:color w:val="264A60"/>
                <w:sz w:val="22"/>
                <w:szCs w:val="22"/>
              </w:rPr>
              <w:t xml:space="preserve"> score </w:t>
            </w:r>
          </w:p>
        </w:tc>
        <w:tc>
          <w:tcPr>
            <w:tcW w:w="1694" w:type="pct"/>
            <w:shd w:val="clear" w:color="auto" w:fill="auto"/>
            <w:noWrap/>
            <w:hideMark/>
          </w:tcPr>
          <w:p w14:paraId="5E1B2624"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-0.826</w:t>
            </w:r>
          </w:p>
        </w:tc>
        <w:tc>
          <w:tcPr>
            <w:tcW w:w="1032" w:type="pct"/>
            <w:shd w:val="clear" w:color="auto" w:fill="auto"/>
            <w:noWrap/>
            <w:hideMark/>
          </w:tcPr>
          <w:p w14:paraId="52930AE5"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-36.408</w:t>
            </w:r>
          </w:p>
        </w:tc>
        <w:tc>
          <w:tcPr>
            <w:tcW w:w="798" w:type="pct"/>
            <w:shd w:val="clear" w:color="auto" w:fill="auto"/>
            <w:noWrap/>
            <w:hideMark/>
          </w:tcPr>
          <w:p w14:paraId="6E15C888" w14:textId="77777777" w:rsidR="00927D06" w:rsidRPr="00C729BD" w:rsidRDefault="00927D06" w:rsidP="00002896">
            <w:pPr>
              <w:jc w:val="right"/>
              <w:rPr>
                <w:rFonts w:ascii="Arial" w:hAnsi="Arial" w:cs="Arial"/>
                <w:color w:val="010205"/>
                <w:sz w:val="22"/>
                <w:szCs w:val="22"/>
              </w:rPr>
            </w:pPr>
            <w:r w:rsidRPr="00C729BD">
              <w:rPr>
                <w:rFonts w:ascii="Arial" w:hAnsi="Arial" w:cs="Arial"/>
                <w:color w:val="010205"/>
                <w:sz w:val="22"/>
                <w:szCs w:val="22"/>
              </w:rPr>
              <w:t>0.000</w:t>
            </w:r>
          </w:p>
        </w:tc>
      </w:tr>
    </w:tbl>
    <w:p w14:paraId="4215ECA9" w14:textId="67DEBB25" w:rsidR="00743C84" w:rsidRDefault="00743C84" w:rsidP="005D3399">
      <w:pPr>
        <w:jc w:val="both"/>
        <w:rPr>
          <w:rFonts w:ascii="Arial" w:hAnsi="Arial" w:cs="Arial"/>
          <w:sz w:val="22"/>
          <w:szCs w:val="22"/>
        </w:rPr>
      </w:pPr>
    </w:p>
    <w:p w14:paraId="66BE7625" w14:textId="221BB106" w:rsidR="00FC3907" w:rsidRDefault="000D5A59" w:rsidP="005D3399">
      <w:pPr>
        <w:jc w:val="both"/>
        <w:rPr>
          <w:rFonts w:ascii="Arial" w:hAnsi="Arial" w:cs="Arial"/>
          <w:sz w:val="22"/>
          <w:szCs w:val="22"/>
        </w:rPr>
      </w:pPr>
      <w:r>
        <w:rPr>
          <w:rFonts w:ascii="Arial" w:hAnsi="Arial" w:cs="Arial"/>
          <w:sz w:val="22"/>
          <w:szCs w:val="22"/>
        </w:rPr>
        <w:t xml:space="preserve">Table 5. </w:t>
      </w:r>
      <w:r w:rsidR="00FC3907">
        <w:rPr>
          <w:rFonts w:ascii="Arial" w:hAnsi="Arial" w:cs="Arial"/>
          <w:sz w:val="22"/>
          <w:szCs w:val="22"/>
        </w:rPr>
        <w:t>Predictor variable coefficients for positive affect regression model</w:t>
      </w:r>
    </w:p>
    <w:p w14:paraId="1B62F305" w14:textId="77777777" w:rsidR="00243D48" w:rsidRPr="0077742A" w:rsidRDefault="00243D48" w:rsidP="005D3399">
      <w:pPr>
        <w:jc w:val="both"/>
        <w:rPr>
          <w:rFonts w:ascii="Arial" w:hAnsi="Arial" w:cs="Arial"/>
          <w:sz w:val="22"/>
          <w:szCs w:val="22"/>
        </w:rPr>
      </w:pPr>
    </w:p>
    <w:p w14:paraId="10499F2E" w14:textId="77777777" w:rsidR="00D42A83" w:rsidRDefault="00D42A83" w:rsidP="00A66D48">
      <w:pPr>
        <w:jc w:val="both"/>
        <w:rPr>
          <w:rFonts w:ascii="Arial" w:hAnsi="Arial" w:cs="Arial"/>
          <w:sz w:val="22"/>
          <w:szCs w:val="22"/>
        </w:rPr>
      </w:pPr>
    </w:p>
    <w:p w14:paraId="791D8AEF" w14:textId="2A6DA77A" w:rsidR="004E4AFF" w:rsidRDefault="00CF798E" w:rsidP="00A66D48">
      <w:pPr>
        <w:jc w:val="both"/>
        <w:rPr>
          <w:rFonts w:ascii="Arial" w:hAnsi="Arial" w:cs="Arial"/>
          <w:sz w:val="22"/>
          <w:szCs w:val="22"/>
        </w:rPr>
      </w:pPr>
      <w:r w:rsidRPr="00CB2102">
        <w:rPr>
          <w:rFonts w:ascii="Arial" w:hAnsi="Arial" w:cs="Arial"/>
          <w:sz w:val="22"/>
          <w:szCs w:val="22"/>
        </w:rPr>
        <w:t xml:space="preserve">For </w:t>
      </w:r>
      <w:r w:rsidR="00B92217">
        <w:rPr>
          <w:rFonts w:ascii="Arial" w:hAnsi="Arial" w:cs="Arial"/>
          <w:sz w:val="22"/>
          <w:szCs w:val="22"/>
        </w:rPr>
        <w:t>the negative affect element of wellbeing</w:t>
      </w:r>
      <w:r w:rsidRPr="00CB2102">
        <w:rPr>
          <w:rFonts w:ascii="Arial" w:hAnsi="Arial" w:cs="Arial"/>
          <w:sz w:val="22"/>
          <w:szCs w:val="22"/>
        </w:rPr>
        <w:t>, the regression equation indicates 34.8% explanatory power of the model based on all predictors included (</w:t>
      </w:r>
      <w:r w:rsidR="000D5A59" w:rsidRPr="00CB2102">
        <w:rPr>
          <w:rFonts w:ascii="Arial" w:hAnsi="Arial" w:cs="Arial"/>
          <w:sz w:val="22"/>
          <w:szCs w:val="22"/>
        </w:rPr>
        <w:t>R</w:t>
      </w:r>
      <w:r w:rsidR="000D5A59" w:rsidRPr="00CB2102">
        <w:rPr>
          <w:rFonts w:ascii="Arial" w:hAnsi="Arial" w:cs="Arial"/>
          <w:sz w:val="22"/>
          <w:szCs w:val="22"/>
          <w:vertAlign w:val="superscript"/>
        </w:rPr>
        <w:t>2</w:t>
      </w:r>
      <w:r w:rsidR="000D5A59" w:rsidRPr="00CB2102">
        <w:rPr>
          <w:rFonts w:ascii="Arial" w:hAnsi="Arial" w:cs="Arial"/>
          <w:sz w:val="22"/>
          <w:szCs w:val="22"/>
        </w:rPr>
        <w:t xml:space="preserve"> </w:t>
      </w:r>
      <w:r w:rsidR="000D5A59">
        <w:rPr>
          <w:rFonts w:ascii="Arial" w:hAnsi="Arial" w:cs="Arial"/>
          <w:sz w:val="22"/>
          <w:szCs w:val="22"/>
        </w:rPr>
        <w:t>=</w:t>
      </w:r>
      <w:r w:rsidR="000D5A59" w:rsidRPr="00CB2102">
        <w:rPr>
          <w:rFonts w:ascii="Arial" w:hAnsi="Arial" w:cs="Arial"/>
          <w:sz w:val="22"/>
          <w:szCs w:val="22"/>
        </w:rPr>
        <w:t xml:space="preserve"> 0.348</w:t>
      </w:r>
      <w:r w:rsidR="000D5A59">
        <w:rPr>
          <w:rFonts w:ascii="Arial" w:hAnsi="Arial" w:cs="Arial"/>
          <w:sz w:val="22"/>
          <w:szCs w:val="22"/>
        </w:rPr>
        <w:t xml:space="preserve">, </w:t>
      </w:r>
      <w:r w:rsidRPr="00CB2102">
        <w:rPr>
          <w:rFonts w:ascii="Arial" w:hAnsi="Arial" w:cs="Arial"/>
          <w:sz w:val="22"/>
          <w:szCs w:val="22"/>
        </w:rPr>
        <w:t xml:space="preserve">F(8, 669)=44.184, </w:t>
      </w:r>
      <w:r w:rsidR="00DA4A41">
        <w:rPr>
          <w:rFonts w:ascii="Arial" w:hAnsi="Arial" w:cs="Arial"/>
          <w:sz w:val="22"/>
          <w:szCs w:val="22"/>
        </w:rPr>
        <w:t>p&lt;</w:t>
      </w:r>
      <w:r w:rsidRPr="00CB2102">
        <w:rPr>
          <w:rFonts w:ascii="Arial" w:hAnsi="Arial" w:cs="Arial"/>
          <w:sz w:val="22"/>
          <w:szCs w:val="22"/>
        </w:rPr>
        <w:t xml:space="preserve">.000). </w:t>
      </w:r>
      <w:r w:rsidR="0005317B" w:rsidRPr="00CB2102">
        <w:rPr>
          <w:rFonts w:ascii="Arial" w:hAnsi="Arial" w:cs="Arial"/>
          <w:sz w:val="22"/>
          <w:szCs w:val="22"/>
        </w:rPr>
        <w:t>There are five significant predictors f</w:t>
      </w:r>
      <w:r w:rsidR="00A33E20" w:rsidRPr="00CB2102">
        <w:rPr>
          <w:rFonts w:ascii="Arial" w:hAnsi="Arial" w:cs="Arial"/>
          <w:sz w:val="22"/>
          <w:szCs w:val="22"/>
        </w:rPr>
        <w:t>or change in anxiety</w:t>
      </w:r>
      <w:r w:rsidR="00B82CE5">
        <w:rPr>
          <w:rFonts w:ascii="Arial" w:hAnsi="Arial" w:cs="Arial"/>
          <w:sz w:val="22"/>
          <w:szCs w:val="22"/>
        </w:rPr>
        <w:t>, of which one is positive and four are negative</w:t>
      </w:r>
      <w:r w:rsidR="00CF36BD">
        <w:rPr>
          <w:rFonts w:ascii="Arial" w:hAnsi="Arial" w:cs="Arial"/>
          <w:sz w:val="22"/>
          <w:szCs w:val="22"/>
        </w:rPr>
        <w:t>:</w:t>
      </w:r>
      <w:r w:rsidR="00CB2102">
        <w:rPr>
          <w:rFonts w:ascii="Arial" w:hAnsi="Arial" w:cs="Arial"/>
          <w:sz w:val="22"/>
          <w:szCs w:val="22"/>
        </w:rPr>
        <w:t xml:space="preserve"> </w:t>
      </w:r>
      <w:r w:rsidR="004931C7" w:rsidRPr="00CB2102">
        <w:rPr>
          <w:rFonts w:ascii="Arial" w:hAnsi="Arial" w:cs="Arial"/>
          <w:sz w:val="22"/>
          <w:szCs w:val="22"/>
        </w:rPr>
        <w:t>g</w:t>
      </w:r>
      <w:r w:rsidR="004E4AFF" w:rsidRPr="00CB2102">
        <w:rPr>
          <w:rFonts w:ascii="Arial" w:hAnsi="Arial" w:cs="Arial"/>
          <w:sz w:val="22"/>
          <w:szCs w:val="22"/>
        </w:rPr>
        <w:t>ender</w:t>
      </w:r>
      <w:r w:rsidR="005D3399" w:rsidRPr="00CB2102">
        <w:rPr>
          <w:rFonts w:ascii="Arial" w:hAnsi="Arial" w:cs="Arial"/>
          <w:sz w:val="22"/>
          <w:szCs w:val="22"/>
        </w:rPr>
        <w:t xml:space="preserve"> (at the limit of significance)</w:t>
      </w:r>
      <w:r w:rsidR="006441B4" w:rsidRPr="00CB2102">
        <w:rPr>
          <w:rFonts w:ascii="Arial" w:hAnsi="Arial" w:cs="Arial"/>
          <w:sz w:val="22"/>
          <w:szCs w:val="22"/>
        </w:rPr>
        <w:t>, ‘</w:t>
      </w:r>
      <w:r w:rsidR="004931C7" w:rsidRPr="00CB2102">
        <w:rPr>
          <w:rFonts w:ascii="Arial" w:hAnsi="Arial" w:cs="Arial"/>
          <w:sz w:val="22"/>
          <w:szCs w:val="22"/>
        </w:rPr>
        <w:t>p</w:t>
      </w:r>
      <w:r w:rsidR="006441B4" w:rsidRPr="00CB2102">
        <w:rPr>
          <w:rFonts w:ascii="Arial" w:hAnsi="Arial" w:cs="Arial"/>
          <w:sz w:val="22"/>
          <w:szCs w:val="22"/>
        </w:rPr>
        <w:t>hysical attributes of place’</w:t>
      </w:r>
      <w:r w:rsidR="00B82CE5">
        <w:rPr>
          <w:rFonts w:ascii="Arial" w:hAnsi="Arial" w:cs="Arial"/>
          <w:sz w:val="22"/>
          <w:szCs w:val="22"/>
        </w:rPr>
        <w:t xml:space="preserve"> </w:t>
      </w:r>
      <w:r w:rsidR="00F463A2" w:rsidRPr="00CB2102">
        <w:rPr>
          <w:rFonts w:ascii="Arial" w:hAnsi="Arial" w:cs="Arial"/>
          <w:sz w:val="22"/>
          <w:szCs w:val="22"/>
        </w:rPr>
        <w:t>(</w:t>
      </w:r>
      <w:r w:rsidR="008A58F9" w:rsidRPr="00CB2102">
        <w:rPr>
          <w:rFonts w:ascii="Arial" w:hAnsi="Arial" w:cs="Arial"/>
          <w:sz w:val="22"/>
          <w:szCs w:val="22"/>
        </w:rPr>
        <w:t>b</w:t>
      </w:r>
      <w:r w:rsidR="00F463A2" w:rsidRPr="00CB2102">
        <w:rPr>
          <w:rFonts w:ascii="Arial" w:hAnsi="Arial" w:cs="Arial"/>
          <w:sz w:val="22"/>
          <w:szCs w:val="22"/>
        </w:rPr>
        <w:t>=</w:t>
      </w:r>
      <w:r w:rsidR="00F463A2" w:rsidRPr="00B82CE5">
        <w:rPr>
          <w:rFonts w:ascii="Arial" w:hAnsi="Arial" w:cs="Arial"/>
          <w:sz w:val="22"/>
          <w:szCs w:val="22"/>
        </w:rPr>
        <w:t xml:space="preserve">-0.129, </w:t>
      </w:r>
      <w:r w:rsidR="008A58F9" w:rsidRPr="00CB2102">
        <w:rPr>
          <w:rFonts w:ascii="Arial" w:hAnsi="Arial" w:cs="Arial"/>
          <w:sz w:val="22"/>
          <w:szCs w:val="22"/>
        </w:rPr>
        <w:t xml:space="preserve">t=-3.018, </w:t>
      </w:r>
      <w:r w:rsidR="00BA6F23">
        <w:rPr>
          <w:rFonts w:ascii="Arial" w:hAnsi="Arial" w:cs="Arial"/>
          <w:sz w:val="22"/>
          <w:szCs w:val="22"/>
        </w:rPr>
        <w:t>p</w:t>
      </w:r>
      <w:r w:rsidR="00DA4A41">
        <w:rPr>
          <w:rFonts w:ascii="Arial" w:hAnsi="Arial" w:cs="Arial"/>
          <w:sz w:val="22"/>
          <w:szCs w:val="22"/>
        </w:rPr>
        <w:t>&lt;</w:t>
      </w:r>
      <w:r w:rsidR="00F463A2" w:rsidRPr="00B82CE5">
        <w:rPr>
          <w:rFonts w:ascii="Arial" w:hAnsi="Arial" w:cs="Arial"/>
          <w:sz w:val="22"/>
          <w:szCs w:val="22"/>
        </w:rPr>
        <w:t>0.00</w:t>
      </w:r>
      <w:r w:rsidR="008A58F9" w:rsidRPr="00CB2102">
        <w:rPr>
          <w:rFonts w:ascii="Arial" w:hAnsi="Arial" w:cs="Arial"/>
          <w:sz w:val="22"/>
          <w:szCs w:val="22"/>
        </w:rPr>
        <w:t>3</w:t>
      </w:r>
      <w:r w:rsidR="00F463A2" w:rsidRPr="00CB2102">
        <w:rPr>
          <w:rFonts w:ascii="Arial" w:hAnsi="Arial" w:cs="Arial"/>
          <w:sz w:val="22"/>
          <w:szCs w:val="22"/>
        </w:rPr>
        <w:t>)</w:t>
      </w:r>
      <w:r w:rsidR="006441B4" w:rsidRPr="00CB2102">
        <w:rPr>
          <w:rFonts w:ascii="Arial" w:hAnsi="Arial" w:cs="Arial"/>
          <w:sz w:val="22"/>
          <w:szCs w:val="22"/>
        </w:rPr>
        <w:t>, ‘</w:t>
      </w:r>
      <w:r w:rsidR="004931C7" w:rsidRPr="00CB2102">
        <w:rPr>
          <w:rFonts w:ascii="Arial" w:hAnsi="Arial" w:cs="Arial"/>
          <w:sz w:val="22"/>
          <w:szCs w:val="22"/>
        </w:rPr>
        <w:t>c</w:t>
      </w:r>
      <w:r w:rsidR="006441B4" w:rsidRPr="00CB2102">
        <w:rPr>
          <w:rFonts w:ascii="Arial" w:hAnsi="Arial" w:cs="Arial"/>
          <w:sz w:val="22"/>
          <w:szCs w:val="22"/>
        </w:rPr>
        <w:t xml:space="preserve">ommunity </w:t>
      </w:r>
      <w:r w:rsidR="008A58F9" w:rsidRPr="00CB2102">
        <w:rPr>
          <w:rFonts w:ascii="Arial" w:hAnsi="Arial" w:cs="Arial"/>
          <w:sz w:val="22"/>
          <w:szCs w:val="22"/>
        </w:rPr>
        <w:t>and sensory</w:t>
      </w:r>
      <w:r w:rsidR="006441B4" w:rsidRPr="00CB2102">
        <w:rPr>
          <w:rFonts w:ascii="Arial" w:hAnsi="Arial" w:cs="Arial"/>
          <w:sz w:val="22"/>
          <w:szCs w:val="22"/>
        </w:rPr>
        <w:t xml:space="preserve"> </w:t>
      </w:r>
      <w:r w:rsidR="008A58F9" w:rsidRPr="00CB2102">
        <w:rPr>
          <w:rFonts w:ascii="Arial" w:hAnsi="Arial" w:cs="Arial"/>
          <w:sz w:val="22"/>
          <w:szCs w:val="22"/>
        </w:rPr>
        <w:t>aspects</w:t>
      </w:r>
      <w:r w:rsidR="006441B4" w:rsidRPr="00CB2102">
        <w:rPr>
          <w:rFonts w:ascii="Arial" w:hAnsi="Arial" w:cs="Arial"/>
          <w:sz w:val="22"/>
          <w:szCs w:val="22"/>
        </w:rPr>
        <w:t xml:space="preserve"> of place’</w:t>
      </w:r>
      <w:r w:rsidR="00BF02A5">
        <w:rPr>
          <w:rFonts w:ascii="Arial" w:hAnsi="Arial" w:cs="Arial"/>
          <w:sz w:val="22"/>
          <w:szCs w:val="22"/>
        </w:rPr>
        <w:t xml:space="preserve"> </w:t>
      </w:r>
      <w:r w:rsidR="00F463A2" w:rsidRPr="00CB2102">
        <w:rPr>
          <w:rFonts w:ascii="Arial" w:hAnsi="Arial" w:cs="Arial"/>
          <w:sz w:val="22"/>
          <w:szCs w:val="22"/>
        </w:rPr>
        <w:t>(</w:t>
      </w:r>
      <w:r w:rsidR="008A58F9" w:rsidRPr="00CB2102">
        <w:rPr>
          <w:rFonts w:ascii="Arial" w:hAnsi="Arial" w:cs="Arial"/>
          <w:sz w:val="22"/>
          <w:szCs w:val="22"/>
        </w:rPr>
        <w:t>b</w:t>
      </w:r>
      <w:r w:rsidR="00F463A2" w:rsidRPr="00CB2102">
        <w:rPr>
          <w:rFonts w:ascii="Arial" w:hAnsi="Arial" w:cs="Arial"/>
          <w:sz w:val="22"/>
          <w:szCs w:val="22"/>
        </w:rPr>
        <w:t>= 0.119,</w:t>
      </w:r>
      <w:r w:rsidR="008A58F9" w:rsidRPr="00CB2102">
        <w:rPr>
          <w:rFonts w:ascii="Arial" w:hAnsi="Arial" w:cs="Arial"/>
          <w:sz w:val="22"/>
          <w:szCs w:val="22"/>
        </w:rPr>
        <w:t>t=2.862,</w:t>
      </w:r>
      <w:r w:rsidR="00B82CE5">
        <w:rPr>
          <w:rFonts w:ascii="Arial" w:hAnsi="Arial" w:cs="Arial"/>
          <w:sz w:val="22"/>
          <w:szCs w:val="22"/>
        </w:rPr>
        <w:t xml:space="preserve"> </w:t>
      </w:r>
      <w:r w:rsidR="00BA6F23">
        <w:rPr>
          <w:rFonts w:ascii="Arial" w:hAnsi="Arial" w:cs="Arial"/>
          <w:sz w:val="22"/>
          <w:szCs w:val="22"/>
        </w:rPr>
        <w:t>p</w:t>
      </w:r>
      <w:r w:rsidR="00DA4A41">
        <w:rPr>
          <w:rFonts w:ascii="Arial" w:hAnsi="Arial" w:cs="Arial"/>
          <w:sz w:val="22"/>
          <w:szCs w:val="22"/>
        </w:rPr>
        <w:t>&lt;</w:t>
      </w:r>
      <w:r w:rsidR="00F463A2" w:rsidRPr="00CB2102">
        <w:rPr>
          <w:rFonts w:ascii="Arial" w:hAnsi="Arial" w:cs="Arial"/>
          <w:sz w:val="22"/>
          <w:szCs w:val="22"/>
        </w:rPr>
        <w:t>0.00</w:t>
      </w:r>
      <w:r w:rsidR="008A58F9" w:rsidRPr="00CB2102">
        <w:rPr>
          <w:rFonts w:ascii="Arial" w:hAnsi="Arial" w:cs="Arial"/>
          <w:sz w:val="22"/>
          <w:szCs w:val="22"/>
        </w:rPr>
        <w:t>4</w:t>
      </w:r>
      <w:r w:rsidR="00F463A2" w:rsidRPr="00CB2102">
        <w:rPr>
          <w:rFonts w:ascii="Arial" w:hAnsi="Arial" w:cs="Arial"/>
          <w:sz w:val="22"/>
          <w:szCs w:val="22"/>
        </w:rPr>
        <w:t>),</w:t>
      </w:r>
      <w:r w:rsidR="008B04C7" w:rsidRPr="00CB2102">
        <w:rPr>
          <w:rFonts w:ascii="Arial" w:hAnsi="Arial" w:cs="Arial"/>
          <w:sz w:val="22"/>
          <w:szCs w:val="22"/>
        </w:rPr>
        <w:t xml:space="preserve"> </w:t>
      </w:r>
      <w:r w:rsidR="006441B4" w:rsidRPr="00CB2102">
        <w:rPr>
          <w:rFonts w:ascii="Arial" w:hAnsi="Arial" w:cs="Arial"/>
          <w:sz w:val="22"/>
          <w:szCs w:val="22"/>
        </w:rPr>
        <w:t>‘</w:t>
      </w:r>
      <w:r w:rsidR="004931C7" w:rsidRPr="00CB2102">
        <w:rPr>
          <w:rFonts w:ascii="Arial" w:hAnsi="Arial" w:cs="Arial"/>
          <w:sz w:val="22"/>
          <w:szCs w:val="22"/>
        </w:rPr>
        <w:t>r</w:t>
      </w:r>
      <w:r w:rsidR="006441B4" w:rsidRPr="00CB2102">
        <w:rPr>
          <w:rFonts w:ascii="Arial" w:hAnsi="Arial" w:cs="Arial"/>
          <w:sz w:val="22"/>
          <w:szCs w:val="22"/>
        </w:rPr>
        <w:t>elaxing, stress reducing and hedonic effects’</w:t>
      </w:r>
      <w:r w:rsidR="00B82CE5">
        <w:rPr>
          <w:rFonts w:ascii="Arial" w:hAnsi="Arial" w:cs="Arial"/>
          <w:sz w:val="22"/>
          <w:szCs w:val="22"/>
        </w:rPr>
        <w:t xml:space="preserve"> </w:t>
      </w:r>
      <w:r w:rsidR="008B04C7" w:rsidRPr="00CB2102">
        <w:rPr>
          <w:rFonts w:ascii="Arial" w:hAnsi="Arial" w:cs="Arial"/>
          <w:sz w:val="22"/>
          <w:szCs w:val="22"/>
        </w:rPr>
        <w:t>(</w:t>
      </w:r>
      <w:r w:rsidR="008A58F9" w:rsidRPr="00CB2102">
        <w:rPr>
          <w:rFonts w:ascii="Arial" w:hAnsi="Arial" w:cs="Arial"/>
          <w:sz w:val="22"/>
          <w:szCs w:val="22"/>
        </w:rPr>
        <w:t>b</w:t>
      </w:r>
      <w:r w:rsidR="008B04C7" w:rsidRPr="00CB2102">
        <w:rPr>
          <w:rFonts w:ascii="Arial" w:hAnsi="Arial" w:cs="Arial"/>
          <w:sz w:val="22"/>
          <w:szCs w:val="22"/>
        </w:rPr>
        <w:t>=</w:t>
      </w:r>
      <w:r w:rsidR="008B04C7" w:rsidRPr="00CB2102">
        <w:rPr>
          <w:rFonts w:ascii="Arial" w:hAnsi="Arial" w:cs="Arial"/>
          <w:color w:val="010205"/>
          <w:sz w:val="22"/>
          <w:szCs w:val="22"/>
        </w:rPr>
        <w:t xml:space="preserve">-0.361, </w:t>
      </w:r>
      <w:r w:rsidR="008A58F9" w:rsidRPr="00CB2102">
        <w:rPr>
          <w:rFonts w:ascii="Arial" w:hAnsi="Arial" w:cs="Arial"/>
          <w:color w:val="010205"/>
          <w:sz w:val="22"/>
          <w:szCs w:val="22"/>
        </w:rPr>
        <w:t>t=-2.024,</w:t>
      </w:r>
      <w:r w:rsidR="00BA6F23">
        <w:rPr>
          <w:rFonts w:ascii="Arial" w:hAnsi="Arial" w:cs="Arial"/>
          <w:color w:val="010205"/>
          <w:sz w:val="22"/>
          <w:szCs w:val="22"/>
        </w:rPr>
        <w:t>p</w:t>
      </w:r>
      <w:r w:rsidR="00DA4A41">
        <w:rPr>
          <w:rFonts w:ascii="Arial" w:hAnsi="Arial" w:cs="Arial"/>
          <w:color w:val="010205"/>
          <w:sz w:val="22"/>
          <w:szCs w:val="22"/>
        </w:rPr>
        <w:t>&lt;</w:t>
      </w:r>
      <w:r w:rsidR="008B04C7" w:rsidRPr="00CB2102">
        <w:rPr>
          <w:rFonts w:ascii="Arial" w:hAnsi="Arial" w:cs="Arial"/>
          <w:color w:val="010205"/>
          <w:sz w:val="22"/>
          <w:szCs w:val="22"/>
        </w:rPr>
        <w:t>0.043)</w:t>
      </w:r>
      <w:r w:rsidR="00B82CE5">
        <w:rPr>
          <w:rFonts w:ascii="Arial" w:hAnsi="Arial" w:cs="Arial"/>
          <w:color w:val="010205"/>
          <w:sz w:val="22"/>
          <w:szCs w:val="22"/>
        </w:rPr>
        <w:t>,</w:t>
      </w:r>
      <w:r w:rsidR="008B04C7" w:rsidRPr="00CB2102">
        <w:rPr>
          <w:rFonts w:ascii="Arial" w:hAnsi="Arial" w:cs="Arial"/>
          <w:color w:val="010205"/>
          <w:sz w:val="22"/>
          <w:szCs w:val="22"/>
        </w:rPr>
        <w:t xml:space="preserve"> </w:t>
      </w:r>
      <w:r w:rsidR="006441B4" w:rsidRPr="00CB2102">
        <w:rPr>
          <w:rFonts w:ascii="Arial" w:hAnsi="Arial" w:cs="Arial"/>
          <w:sz w:val="22"/>
          <w:szCs w:val="22"/>
        </w:rPr>
        <w:t xml:space="preserve">and </w:t>
      </w:r>
      <w:r w:rsidR="004931C7" w:rsidRPr="00CB2102">
        <w:rPr>
          <w:rFonts w:ascii="Arial" w:hAnsi="Arial" w:cs="Arial"/>
          <w:sz w:val="22"/>
          <w:szCs w:val="22"/>
        </w:rPr>
        <w:t>pre-visit</w:t>
      </w:r>
      <w:r w:rsidR="006441B4" w:rsidRPr="00CB2102">
        <w:rPr>
          <w:rFonts w:ascii="Arial" w:hAnsi="Arial" w:cs="Arial"/>
          <w:sz w:val="22"/>
          <w:szCs w:val="22"/>
        </w:rPr>
        <w:t xml:space="preserve"> anxiety</w:t>
      </w:r>
      <w:r w:rsidR="004931C7" w:rsidRPr="00CB2102">
        <w:rPr>
          <w:rFonts w:ascii="Arial" w:hAnsi="Arial" w:cs="Arial"/>
          <w:sz w:val="22"/>
          <w:szCs w:val="22"/>
        </w:rPr>
        <w:t xml:space="preserve"> score</w:t>
      </w:r>
      <w:r w:rsidR="008A58F9" w:rsidRPr="00CB2102">
        <w:rPr>
          <w:rFonts w:ascii="Arial" w:hAnsi="Arial" w:cs="Arial"/>
          <w:sz w:val="22"/>
          <w:szCs w:val="22"/>
        </w:rPr>
        <w:t xml:space="preserve"> (b=-0.579, t=-17.977, </w:t>
      </w:r>
      <w:r w:rsidR="00BA6F23">
        <w:rPr>
          <w:rFonts w:ascii="Arial" w:hAnsi="Arial" w:cs="Arial"/>
          <w:sz w:val="22"/>
          <w:szCs w:val="22"/>
        </w:rPr>
        <w:t>p</w:t>
      </w:r>
      <w:r w:rsidR="00DA4A41">
        <w:rPr>
          <w:rFonts w:ascii="Arial" w:hAnsi="Arial" w:cs="Arial"/>
          <w:sz w:val="22"/>
          <w:szCs w:val="22"/>
        </w:rPr>
        <w:t>&lt;</w:t>
      </w:r>
      <w:r w:rsidR="008A58F9" w:rsidRPr="00CB2102">
        <w:rPr>
          <w:rFonts w:ascii="Arial" w:hAnsi="Arial" w:cs="Arial"/>
          <w:sz w:val="22"/>
          <w:szCs w:val="22"/>
        </w:rPr>
        <w:t>.000</w:t>
      </w:r>
      <w:r w:rsidR="000D5A59">
        <w:rPr>
          <w:rFonts w:ascii="Arial" w:hAnsi="Arial" w:cs="Arial"/>
          <w:sz w:val="22"/>
          <w:szCs w:val="22"/>
        </w:rPr>
        <w:t xml:space="preserve"> (Table 6)</w:t>
      </w:r>
      <w:r w:rsidR="006441B4" w:rsidRPr="00CB2102">
        <w:rPr>
          <w:rFonts w:ascii="Arial" w:hAnsi="Arial" w:cs="Arial"/>
          <w:sz w:val="22"/>
          <w:szCs w:val="22"/>
        </w:rPr>
        <w:t xml:space="preserve">. </w:t>
      </w:r>
      <w:r w:rsidR="004931C7" w:rsidRPr="00CB2102">
        <w:rPr>
          <w:rFonts w:ascii="Arial" w:hAnsi="Arial" w:cs="Arial"/>
          <w:sz w:val="22"/>
          <w:szCs w:val="22"/>
        </w:rPr>
        <w:t>Pre-visit</w:t>
      </w:r>
      <w:r w:rsidR="009D049D" w:rsidRPr="00CB2102">
        <w:rPr>
          <w:rFonts w:ascii="Arial" w:hAnsi="Arial" w:cs="Arial"/>
          <w:sz w:val="22"/>
          <w:szCs w:val="22"/>
        </w:rPr>
        <w:t xml:space="preserve"> </w:t>
      </w:r>
      <w:r w:rsidR="00CF36BD">
        <w:rPr>
          <w:rFonts w:ascii="Arial" w:hAnsi="Arial" w:cs="Arial"/>
          <w:sz w:val="22"/>
          <w:szCs w:val="22"/>
        </w:rPr>
        <w:t>negative affect</w:t>
      </w:r>
      <w:r w:rsidR="00CF36BD" w:rsidRPr="00CB2102">
        <w:rPr>
          <w:rFonts w:ascii="Arial" w:hAnsi="Arial" w:cs="Arial"/>
          <w:sz w:val="22"/>
          <w:szCs w:val="22"/>
        </w:rPr>
        <w:t xml:space="preserve"> </w:t>
      </w:r>
      <w:r w:rsidR="004931C7" w:rsidRPr="00CB2102">
        <w:rPr>
          <w:rFonts w:ascii="Arial" w:hAnsi="Arial" w:cs="Arial"/>
          <w:sz w:val="22"/>
          <w:szCs w:val="22"/>
        </w:rPr>
        <w:t>score</w:t>
      </w:r>
      <w:r w:rsidR="009D049D" w:rsidRPr="00CB2102">
        <w:rPr>
          <w:rFonts w:ascii="Arial" w:hAnsi="Arial" w:cs="Arial"/>
          <w:sz w:val="22"/>
          <w:szCs w:val="22"/>
        </w:rPr>
        <w:t xml:space="preserve"> is a strong predictor of anxiety reduction following a visit to a heritage site; the </w:t>
      </w:r>
      <w:r w:rsidR="00CB2102" w:rsidRPr="00CB2102">
        <w:rPr>
          <w:rFonts w:ascii="Arial" w:hAnsi="Arial" w:cs="Arial"/>
          <w:sz w:val="22"/>
          <w:szCs w:val="22"/>
        </w:rPr>
        <w:t>higher</w:t>
      </w:r>
      <w:r w:rsidR="00F463A2" w:rsidRPr="00CB2102">
        <w:rPr>
          <w:rFonts w:ascii="Arial" w:hAnsi="Arial" w:cs="Arial"/>
          <w:sz w:val="22"/>
          <w:szCs w:val="22"/>
        </w:rPr>
        <w:t xml:space="preserve"> </w:t>
      </w:r>
      <w:r w:rsidR="009D049D" w:rsidRPr="00CB2102">
        <w:rPr>
          <w:rFonts w:ascii="Arial" w:hAnsi="Arial" w:cs="Arial"/>
          <w:sz w:val="22"/>
          <w:szCs w:val="22"/>
        </w:rPr>
        <w:t xml:space="preserve">the initial level of anxiety, the </w:t>
      </w:r>
      <w:r w:rsidR="00BC46AE">
        <w:rPr>
          <w:rFonts w:ascii="Arial" w:hAnsi="Arial" w:cs="Arial"/>
          <w:sz w:val="22"/>
          <w:szCs w:val="22"/>
        </w:rPr>
        <w:t>lower the score follo</w:t>
      </w:r>
      <w:r w:rsidR="00231AD9">
        <w:rPr>
          <w:rFonts w:ascii="Arial" w:hAnsi="Arial" w:cs="Arial"/>
          <w:sz w:val="22"/>
          <w:szCs w:val="22"/>
        </w:rPr>
        <w:t>w</w:t>
      </w:r>
      <w:r w:rsidR="00BC46AE">
        <w:rPr>
          <w:rFonts w:ascii="Arial" w:hAnsi="Arial" w:cs="Arial"/>
          <w:sz w:val="22"/>
          <w:szCs w:val="22"/>
        </w:rPr>
        <w:t xml:space="preserve">ing </w:t>
      </w:r>
      <w:r w:rsidR="00231AD9">
        <w:rPr>
          <w:rFonts w:ascii="Arial" w:hAnsi="Arial" w:cs="Arial"/>
          <w:sz w:val="22"/>
          <w:szCs w:val="22"/>
        </w:rPr>
        <w:t xml:space="preserve">a visit and thus the </w:t>
      </w:r>
      <w:r w:rsidR="009D049D" w:rsidRPr="00CB2102">
        <w:rPr>
          <w:rFonts w:ascii="Arial" w:hAnsi="Arial" w:cs="Arial"/>
          <w:sz w:val="22"/>
          <w:szCs w:val="22"/>
        </w:rPr>
        <w:t xml:space="preserve">greater </w:t>
      </w:r>
      <w:r w:rsidR="00231AD9">
        <w:rPr>
          <w:rFonts w:ascii="Arial" w:hAnsi="Arial" w:cs="Arial"/>
          <w:sz w:val="22"/>
          <w:szCs w:val="22"/>
        </w:rPr>
        <w:t>the</w:t>
      </w:r>
      <w:r w:rsidR="00231AD9" w:rsidRPr="00CB2102">
        <w:rPr>
          <w:rFonts w:ascii="Arial" w:hAnsi="Arial" w:cs="Arial"/>
          <w:sz w:val="22"/>
          <w:szCs w:val="22"/>
        </w:rPr>
        <w:t xml:space="preserve"> </w:t>
      </w:r>
      <w:r w:rsidR="00CB2102" w:rsidRPr="00CB2102">
        <w:rPr>
          <w:rFonts w:ascii="Arial" w:hAnsi="Arial" w:cs="Arial"/>
          <w:sz w:val="22"/>
          <w:szCs w:val="22"/>
        </w:rPr>
        <w:t xml:space="preserve">reduction </w:t>
      </w:r>
      <w:r w:rsidR="00231AD9">
        <w:rPr>
          <w:rFonts w:ascii="Arial" w:hAnsi="Arial" w:cs="Arial"/>
          <w:sz w:val="22"/>
          <w:szCs w:val="22"/>
        </w:rPr>
        <w:t xml:space="preserve">in negative affect </w:t>
      </w:r>
      <w:r w:rsidR="00CB2102" w:rsidRPr="00CB2102">
        <w:rPr>
          <w:rFonts w:ascii="Arial" w:hAnsi="Arial" w:cs="Arial"/>
          <w:sz w:val="22"/>
          <w:szCs w:val="22"/>
        </w:rPr>
        <w:t xml:space="preserve">as a </w:t>
      </w:r>
      <w:r w:rsidR="00E073E9" w:rsidRPr="00CB2102">
        <w:rPr>
          <w:rFonts w:ascii="Arial" w:hAnsi="Arial" w:cs="Arial"/>
          <w:sz w:val="22"/>
          <w:szCs w:val="22"/>
        </w:rPr>
        <w:t xml:space="preserve">predicted </w:t>
      </w:r>
      <w:r w:rsidR="009D049D" w:rsidRPr="00CB2102">
        <w:rPr>
          <w:rFonts w:ascii="Arial" w:hAnsi="Arial" w:cs="Arial"/>
          <w:sz w:val="22"/>
          <w:szCs w:val="22"/>
        </w:rPr>
        <w:t>effect of the visit.</w:t>
      </w:r>
      <w:r w:rsidR="009D049D" w:rsidRPr="00E073E9">
        <w:rPr>
          <w:rFonts w:ascii="Arial" w:hAnsi="Arial" w:cs="Arial"/>
          <w:sz w:val="22"/>
          <w:szCs w:val="22"/>
        </w:rPr>
        <w:t xml:space="preserve"> </w:t>
      </w:r>
    </w:p>
    <w:p w14:paraId="6B2F196C" w14:textId="7DCDB989" w:rsidR="00383BDA" w:rsidRDefault="00383BDA" w:rsidP="00A66D48">
      <w:pPr>
        <w:jc w:val="both"/>
        <w:rPr>
          <w:rFonts w:ascii="Arial" w:hAnsi="Arial" w:cs="Arial"/>
          <w:sz w:val="22"/>
          <w:szCs w:val="22"/>
        </w:rPr>
      </w:pPr>
    </w:p>
    <w:tbl>
      <w:tblPr>
        <w:tblW w:w="3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513"/>
        <w:gridCol w:w="963"/>
        <w:gridCol w:w="767"/>
      </w:tblGrid>
      <w:tr w:rsidR="00383BDA" w:rsidRPr="00C729BD" w14:paraId="262B51A6" w14:textId="77777777" w:rsidTr="00C729BD">
        <w:trPr>
          <w:trHeight w:val="579"/>
        </w:trPr>
        <w:tc>
          <w:tcPr>
            <w:tcW w:w="2097" w:type="pct"/>
            <w:vMerge w:val="restart"/>
            <w:shd w:val="clear" w:color="auto" w:fill="auto"/>
            <w:vAlign w:val="bottom"/>
            <w:hideMark/>
          </w:tcPr>
          <w:p w14:paraId="25465C22" w14:textId="77777777" w:rsidR="00383BDA" w:rsidRPr="00C729BD" w:rsidRDefault="00383BDA" w:rsidP="00002896">
            <w:pPr>
              <w:rPr>
                <w:rFonts w:ascii="Arial" w:hAnsi="Arial" w:cs="Arial"/>
                <w:color w:val="264A60"/>
                <w:sz w:val="22"/>
                <w:szCs w:val="22"/>
              </w:rPr>
            </w:pPr>
          </w:p>
        </w:tc>
        <w:tc>
          <w:tcPr>
            <w:tcW w:w="1337" w:type="pct"/>
            <w:shd w:val="clear" w:color="auto" w:fill="auto"/>
            <w:vAlign w:val="bottom"/>
            <w:hideMark/>
          </w:tcPr>
          <w:p w14:paraId="721A2D37" w14:textId="77777777" w:rsidR="00383BDA" w:rsidRPr="00C729BD" w:rsidRDefault="00383BDA" w:rsidP="00002896">
            <w:pPr>
              <w:jc w:val="center"/>
              <w:rPr>
                <w:rFonts w:ascii="Arial" w:hAnsi="Arial" w:cs="Arial"/>
                <w:color w:val="264A60"/>
                <w:sz w:val="22"/>
                <w:szCs w:val="22"/>
              </w:rPr>
            </w:pPr>
            <w:r w:rsidRPr="00C729BD">
              <w:rPr>
                <w:rFonts w:ascii="Arial" w:hAnsi="Arial" w:cs="Arial"/>
                <w:color w:val="264A60"/>
                <w:sz w:val="22"/>
                <w:szCs w:val="22"/>
              </w:rPr>
              <w:t>Standardized Coefficients</w:t>
            </w:r>
          </w:p>
        </w:tc>
        <w:tc>
          <w:tcPr>
            <w:tcW w:w="867" w:type="pct"/>
            <w:vMerge w:val="restart"/>
            <w:shd w:val="clear" w:color="auto" w:fill="auto"/>
            <w:vAlign w:val="bottom"/>
            <w:hideMark/>
          </w:tcPr>
          <w:p w14:paraId="71458B7E" w14:textId="77777777" w:rsidR="00383BDA" w:rsidRPr="00C729BD" w:rsidRDefault="00383BDA" w:rsidP="00002896">
            <w:pPr>
              <w:jc w:val="center"/>
              <w:rPr>
                <w:rFonts w:ascii="Arial" w:hAnsi="Arial" w:cs="Arial"/>
                <w:color w:val="264A60"/>
                <w:sz w:val="22"/>
                <w:szCs w:val="22"/>
              </w:rPr>
            </w:pPr>
            <w:r w:rsidRPr="00C729BD">
              <w:rPr>
                <w:rFonts w:ascii="Arial" w:hAnsi="Arial" w:cs="Arial"/>
                <w:color w:val="264A60"/>
                <w:sz w:val="22"/>
                <w:szCs w:val="22"/>
              </w:rPr>
              <w:t>t</w:t>
            </w:r>
          </w:p>
        </w:tc>
        <w:tc>
          <w:tcPr>
            <w:tcW w:w="699" w:type="pct"/>
            <w:vMerge w:val="restart"/>
            <w:shd w:val="clear" w:color="auto" w:fill="auto"/>
            <w:vAlign w:val="bottom"/>
            <w:hideMark/>
          </w:tcPr>
          <w:p w14:paraId="14054C00" w14:textId="77777777" w:rsidR="00383BDA" w:rsidRPr="00C729BD" w:rsidRDefault="00383BDA" w:rsidP="00002896">
            <w:pPr>
              <w:jc w:val="center"/>
              <w:rPr>
                <w:rFonts w:ascii="Arial" w:hAnsi="Arial" w:cs="Arial"/>
                <w:color w:val="264A60"/>
                <w:sz w:val="22"/>
                <w:szCs w:val="22"/>
              </w:rPr>
            </w:pPr>
            <w:r w:rsidRPr="00C729BD">
              <w:rPr>
                <w:rFonts w:ascii="Arial" w:hAnsi="Arial" w:cs="Arial"/>
                <w:color w:val="264A60"/>
                <w:sz w:val="22"/>
                <w:szCs w:val="22"/>
              </w:rPr>
              <w:t>Sig.</w:t>
            </w:r>
          </w:p>
        </w:tc>
      </w:tr>
      <w:tr w:rsidR="00383BDA" w:rsidRPr="00C729BD" w14:paraId="5B7B708F" w14:textId="77777777" w:rsidTr="00C729BD">
        <w:trPr>
          <w:trHeight w:val="321"/>
        </w:trPr>
        <w:tc>
          <w:tcPr>
            <w:tcW w:w="2097" w:type="pct"/>
            <w:vMerge/>
            <w:shd w:val="clear" w:color="auto" w:fill="auto"/>
            <w:vAlign w:val="center"/>
            <w:hideMark/>
          </w:tcPr>
          <w:p w14:paraId="66E82199" w14:textId="77777777" w:rsidR="00383BDA" w:rsidRPr="00C729BD" w:rsidRDefault="00383BDA" w:rsidP="00002896">
            <w:pPr>
              <w:rPr>
                <w:rFonts w:ascii="Arial" w:hAnsi="Arial" w:cs="Arial"/>
                <w:color w:val="264A60"/>
                <w:sz w:val="22"/>
                <w:szCs w:val="22"/>
              </w:rPr>
            </w:pPr>
          </w:p>
        </w:tc>
        <w:tc>
          <w:tcPr>
            <w:tcW w:w="1337" w:type="pct"/>
            <w:shd w:val="clear" w:color="auto" w:fill="auto"/>
            <w:vAlign w:val="bottom"/>
            <w:hideMark/>
          </w:tcPr>
          <w:p w14:paraId="42BAB865" w14:textId="77777777" w:rsidR="00383BDA" w:rsidRPr="00C729BD" w:rsidRDefault="00383BDA" w:rsidP="00002896">
            <w:pPr>
              <w:jc w:val="center"/>
              <w:rPr>
                <w:rFonts w:ascii="Arial" w:hAnsi="Arial" w:cs="Arial"/>
                <w:color w:val="264A60"/>
                <w:sz w:val="22"/>
                <w:szCs w:val="22"/>
              </w:rPr>
            </w:pPr>
            <w:r w:rsidRPr="00C729BD">
              <w:rPr>
                <w:rFonts w:ascii="Arial" w:hAnsi="Arial" w:cs="Arial"/>
                <w:color w:val="264A60"/>
                <w:sz w:val="22"/>
                <w:szCs w:val="22"/>
              </w:rPr>
              <w:t>Beta</w:t>
            </w:r>
          </w:p>
        </w:tc>
        <w:tc>
          <w:tcPr>
            <w:tcW w:w="867" w:type="pct"/>
            <w:vMerge/>
            <w:shd w:val="clear" w:color="auto" w:fill="auto"/>
            <w:vAlign w:val="center"/>
            <w:hideMark/>
          </w:tcPr>
          <w:p w14:paraId="1040C579" w14:textId="77777777" w:rsidR="00383BDA" w:rsidRPr="00C729BD" w:rsidRDefault="00383BDA" w:rsidP="00002896">
            <w:pPr>
              <w:rPr>
                <w:rFonts w:ascii="Arial" w:hAnsi="Arial" w:cs="Arial"/>
                <w:color w:val="264A60"/>
                <w:sz w:val="22"/>
                <w:szCs w:val="22"/>
              </w:rPr>
            </w:pPr>
          </w:p>
        </w:tc>
        <w:tc>
          <w:tcPr>
            <w:tcW w:w="699" w:type="pct"/>
            <w:vMerge/>
            <w:shd w:val="clear" w:color="auto" w:fill="auto"/>
            <w:vAlign w:val="center"/>
            <w:hideMark/>
          </w:tcPr>
          <w:p w14:paraId="1FE47113" w14:textId="77777777" w:rsidR="00383BDA" w:rsidRPr="00C729BD" w:rsidRDefault="00383BDA" w:rsidP="00002896">
            <w:pPr>
              <w:rPr>
                <w:rFonts w:ascii="Arial" w:hAnsi="Arial" w:cs="Arial"/>
                <w:color w:val="264A60"/>
                <w:sz w:val="22"/>
                <w:szCs w:val="22"/>
              </w:rPr>
            </w:pPr>
          </w:p>
        </w:tc>
      </w:tr>
      <w:tr w:rsidR="00383BDA" w:rsidRPr="00C729BD" w14:paraId="3B36B899" w14:textId="77777777" w:rsidTr="00C729BD">
        <w:trPr>
          <w:trHeight w:val="339"/>
        </w:trPr>
        <w:tc>
          <w:tcPr>
            <w:tcW w:w="2097" w:type="pct"/>
            <w:shd w:val="clear" w:color="auto" w:fill="auto"/>
            <w:noWrap/>
            <w:hideMark/>
          </w:tcPr>
          <w:p w14:paraId="299A0EB8"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(Constant)</w:t>
            </w:r>
          </w:p>
        </w:tc>
        <w:tc>
          <w:tcPr>
            <w:tcW w:w="1337" w:type="pct"/>
            <w:shd w:val="clear" w:color="auto" w:fill="auto"/>
            <w:hideMark/>
          </w:tcPr>
          <w:p w14:paraId="147AC098" w14:textId="77777777" w:rsidR="00383BDA" w:rsidRPr="00C729BD" w:rsidRDefault="00383BDA" w:rsidP="00002896">
            <w:pPr>
              <w:rPr>
                <w:rFonts w:ascii="Arial" w:hAnsi="Arial" w:cs="Arial"/>
                <w:color w:val="010205"/>
                <w:sz w:val="22"/>
                <w:szCs w:val="22"/>
              </w:rPr>
            </w:pPr>
            <w:r w:rsidRPr="00C729BD">
              <w:rPr>
                <w:rFonts w:ascii="Arial" w:hAnsi="Arial" w:cs="Arial"/>
                <w:color w:val="010205"/>
                <w:sz w:val="22"/>
                <w:szCs w:val="22"/>
              </w:rPr>
              <w:t> </w:t>
            </w:r>
          </w:p>
        </w:tc>
        <w:tc>
          <w:tcPr>
            <w:tcW w:w="867" w:type="pct"/>
            <w:shd w:val="clear" w:color="auto" w:fill="auto"/>
            <w:noWrap/>
            <w:hideMark/>
          </w:tcPr>
          <w:p w14:paraId="443B4F86"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3.136</w:t>
            </w:r>
          </w:p>
        </w:tc>
        <w:tc>
          <w:tcPr>
            <w:tcW w:w="699" w:type="pct"/>
            <w:shd w:val="clear" w:color="auto" w:fill="auto"/>
            <w:noWrap/>
            <w:hideMark/>
          </w:tcPr>
          <w:p w14:paraId="3266AC62"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0.002</w:t>
            </w:r>
          </w:p>
        </w:tc>
      </w:tr>
      <w:tr w:rsidR="00383BDA" w:rsidRPr="00C729BD" w14:paraId="2BFEC9CD" w14:textId="77777777" w:rsidTr="00C729BD">
        <w:trPr>
          <w:trHeight w:val="339"/>
        </w:trPr>
        <w:tc>
          <w:tcPr>
            <w:tcW w:w="2097" w:type="pct"/>
            <w:shd w:val="clear" w:color="auto" w:fill="auto"/>
            <w:vAlign w:val="center"/>
            <w:hideMark/>
          </w:tcPr>
          <w:p w14:paraId="3D54ABC9"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Age</w:t>
            </w:r>
          </w:p>
        </w:tc>
        <w:tc>
          <w:tcPr>
            <w:tcW w:w="1337" w:type="pct"/>
            <w:shd w:val="clear" w:color="auto" w:fill="auto"/>
            <w:noWrap/>
            <w:hideMark/>
          </w:tcPr>
          <w:p w14:paraId="3B946A51"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0.035</w:t>
            </w:r>
          </w:p>
        </w:tc>
        <w:tc>
          <w:tcPr>
            <w:tcW w:w="867" w:type="pct"/>
            <w:shd w:val="clear" w:color="auto" w:fill="auto"/>
            <w:noWrap/>
            <w:hideMark/>
          </w:tcPr>
          <w:p w14:paraId="47BF797F"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1.076</w:t>
            </w:r>
          </w:p>
        </w:tc>
        <w:tc>
          <w:tcPr>
            <w:tcW w:w="699" w:type="pct"/>
            <w:shd w:val="clear" w:color="auto" w:fill="auto"/>
            <w:noWrap/>
            <w:hideMark/>
          </w:tcPr>
          <w:p w14:paraId="17A4CF56"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0.282</w:t>
            </w:r>
          </w:p>
        </w:tc>
      </w:tr>
      <w:tr w:rsidR="00383BDA" w:rsidRPr="00C729BD" w14:paraId="7B7584BD" w14:textId="77777777" w:rsidTr="00C729BD">
        <w:trPr>
          <w:trHeight w:val="339"/>
        </w:trPr>
        <w:tc>
          <w:tcPr>
            <w:tcW w:w="2097" w:type="pct"/>
            <w:shd w:val="clear" w:color="auto" w:fill="auto"/>
            <w:vAlign w:val="center"/>
            <w:hideMark/>
          </w:tcPr>
          <w:p w14:paraId="6890974F"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Gender</w:t>
            </w:r>
          </w:p>
        </w:tc>
        <w:tc>
          <w:tcPr>
            <w:tcW w:w="1337" w:type="pct"/>
            <w:shd w:val="clear" w:color="auto" w:fill="auto"/>
            <w:noWrap/>
            <w:hideMark/>
          </w:tcPr>
          <w:p w14:paraId="4E26B029"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-0.062</w:t>
            </w:r>
          </w:p>
        </w:tc>
        <w:tc>
          <w:tcPr>
            <w:tcW w:w="867" w:type="pct"/>
            <w:shd w:val="clear" w:color="auto" w:fill="auto"/>
            <w:noWrap/>
            <w:hideMark/>
          </w:tcPr>
          <w:p w14:paraId="3D410703"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-1.940</w:t>
            </w:r>
          </w:p>
        </w:tc>
        <w:tc>
          <w:tcPr>
            <w:tcW w:w="699" w:type="pct"/>
            <w:shd w:val="clear" w:color="auto" w:fill="auto"/>
            <w:noWrap/>
            <w:hideMark/>
          </w:tcPr>
          <w:p w14:paraId="02B6CA12"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0.053</w:t>
            </w:r>
          </w:p>
        </w:tc>
      </w:tr>
      <w:tr w:rsidR="00383BDA" w:rsidRPr="00C729BD" w14:paraId="3533147D" w14:textId="77777777" w:rsidTr="00C729BD">
        <w:trPr>
          <w:trHeight w:val="339"/>
        </w:trPr>
        <w:tc>
          <w:tcPr>
            <w:tcW w:w="2097" w:type="pct"/>
            <w:shd w:val="clear" w:color="auto" w:fill="auto"/>
            <w:vAlign w:val="center"/>
            <w:hideMark/>
          </w:tcPr>
          <w:p w14:paraId="66722F09"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Physical attributes of place</w:t>
            </w:r>
          </w:p>
        </w:tc>
        <w:tc>
          <w:tcPr>
            <w:tcW w:w="1337" w:type="pct"/>
            <w:shd w:val="clear" w:color="auto" w:fill="auto"/>
            <w:noWrap/>
          </w:tcPr>
          <w:p w14:paraId="37670F54"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-0.129</w:t>
            </w:r>
          </w:p>
        </w:tc>
        <w:tc>
          <w:tcPr>
            <w:tcW w:w="867" w:type="pct"/>
            <w:shd w:val="clear" w:color="auto" w:fill="auto"/>
            <w:noWrap/>
          </w:tcPr>
          <w:p w14:paraId="07C3DCFD"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-3.018</w:t>
            </w:r>
          </w:p>
        </w:tc>
        <w:tc>
          <w:tcPr>
            <w:tcW w:w="699" w:type="pct"/>
            <w:shd w:val="clear" w:color="auto" w:fill="auto"/>
            <w:noWrap/>
          </w:tcPr>
          <w:p w14:paraId="000196BA"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0.003</w:t>
            </w:r>
          </w:p>
        </w:tc>
      </w:tr>
      <w:tr w:rsidR="00383BDA" w:rsidRPr="00C729BD" w14:paraId="64AAD263" w14:textId="77777777" w:rsidTr="00C729BD">
        <w:trPr>
          <w:trHeight w:val="339"/>
        </w:trPr>
        <w:tc>
          <w:tcPr>
            <w:tcW w:w="2097" w:type="pct"/>
            <w:shd w:val="clear" w:color="auto" w:fill="auto"/>
            <w:vAlign w:val="center"/>
          </w:tcPr>
          <w:p w14:paraId="03A5D548"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lastRenderedPageBreak/>
              <w:t>Character of place</w:t>
            </w:r>
          </w:p>
        </w:tc>
        <w:tc>
          <w:tcPr>
            <w:tcW w:w="1337" w:type="pct"/>
            <w:shd w:val="clear" w:color="auto" w:fill="auto"/>
            <w:noWrap/>
          </w:tcPr>
          <w:p w14:paraId="5B17DF1A"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0.020</w:t>
            </w:r>
          </w:p>
        </w:tc>
        <w:tc>
          <w:tcPr>
            <w:tcW w:w="867" w:type="pct"/>
            <w:shd w:val="clear" w:color="auto" w:fill="auto"/>
            <w:noWrap/>
          </w:tcPr>
          <w:p w14:paraId="3DD6D564"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0.528</w:t>
            </w:r>
          </w:p>
        </w:tc>
        <w:tc>
          <w:tcPr>
            <w:tcW w:w="699" w:type="pct"/>
            <w:shd w:val="clear" w:color="auto" w:fill="auto"/>
            <w:noWrap/>
          </w:tcPr>
          <w:p w14:paraId="75C53B36"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0.598</w:t>
            </w:r>
          </w:p>
        </w:tc>
      </w:tr>
      <w:tr w:rsidR="00383BDA" w:rsidRPr="00C729BD" w14:paraId="6F0F4506" w14:textId="77777777" w:rsidTr="00C729BD">
        <w:trPr>
          <w:trHeight w:val="339"/>
        </w:trPr>
        <w:tc>
          <w:tcPr>
            <w:tcW w:w="2097" w:type="pct"/>
            <w:shd w:val="clear" w:color="auto" w:fill="auto"/>
            <w:vAlign w:val="center"/>
            <w:hideMark/>
          </w:tcPr>
          <w:p w14:paraId="085613BC"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Community and sensory aspects of place</w:t>
            </w:r>
          </w:p>
        </w:tc>
        <w:tc>
          <w:tcPr>
            <w:tcW w:w="1337" w:type="pct"/>
            <w:shd w:val="clear" w:color="auto" w:fill="auto"/>
            <w:noWrap/>
          </w:tcPr>
          <w:p w14:paraId="2CF272C8"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0.119</w:t>
            </w:r>
          </w:p>
        </w:tc>
        <w:tc>
          <w:tcPr>
            <w:tcW w:w="867" w:type="pct"/>
            <w:shd w:val="clear" w:color="auto" w:fill="auto"/>
            <w:noWrap/>
          </w:tcPr>
          <w:p w14:paraId="6C2A378C"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2.862</w:t>
            </w:r>
          </w:p>
        </w:tc>
        <w:tc>
          <w:tcPr>
            <w:tcW w:w="699" w:type="pct"/>
            <w:shd w:val="clear" w:color="auto" w:fill="auto"/>
            <w:noWrap/>
          </w:tcPr>
          <w:p w14:paraId="2AA1EE58"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0.004</w:t>
            </w:r>
          </w:p>
        </w:tc>
      </w:tr>
      <w:tr w:rsidR="00383BDA" w:rsidRPr="00C729BD" w14:paraId="046BCB25" w14:textId="77777777" w:rsidTr="00C729BD">
        <w:trPr>
          <w:trHeight w:val="339"/>
        </w:trPr>
        <w:tc>
          <w:tcPr>
            <w:tcW w:w="2097" w:type="pct"/>
            <w:shd w:val="clear" w:color="auto" w:fill="auto"/>
            <w:vAlign w:val="center"/>
            <w:hideMark/>
          </w:tcPr>
          <w:p w14:paraId="37D7FAC1"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Relaxing, stress reducing and hedonic effects</w:t>
            </w:r>
          </w:p>
        </w:tc>
        <w:tc>
          <w:tcPr>
            <w:tcW w:w="1337" w:type="pct"/>
            <w:shd w:val="clear" w:color="auto" w:fill="auto"/>
            <w:noWrap/>
            <w:hideMark/>
          </w:tcPr>
          <w:p w14:paraId="38D9B9CA"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-0.085</w:t>
            </w:r>
          </w:p>
        </w:tc>
        <w:tc>
          <w:tcPr>
            <w:tcW w:w="867" w:type="pct"/>
            <w:shd w:val="clear" w:color="auto" w:fill="auto"/>
            <w:noWrap/>
            <w:hideMark/>
          </w:tcPr>
          <w:p w14:paraId="13B94F21"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-2.024</w:t>
            </w:r>
          </w:p>
        </w:tc>
        <w:tc>
          <w:tcPr>
            <w:tcW w:w="699" w:type="pct"/>
            <w:shd w:val="clear" w:color="auto" w:fill="auto"/>
            <w:noWrap/>
            <w:hideMark/>
          </w:tcPr>
          <w:p w14:paraId="471D692C"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0.043</w:t>
            </w:r>
          </w:p>
        </w:tc>
      </w:tr>
      <w:tr w:rsidR="00383BDA" w:rsidRPr="00C729BD" w14:paraId="40836602" w14:textId="77777777" w:rsidTr="00C729BD">
        <w:trPr>
          <w:trHeight w:val="339"/>
        </w:trPr>
        <w:tc>
          <w:tcPr>
            <w:tcW w:w="2097" w:type="pct"/>
            <w:shd w:val="clear" w:color="auto" w:fill="auto"/>
            <w:vAlign w:val="center"/>
            <w:hideMark/>
          </w:tcPr>
          <w:p w14:paraId="365D0423" w14:textId="77777777"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Ontological security and life-purpose effects</w:t>
            </w:r>
          </w:p>
        </w:tc>
        <w:tc>
          <w:tcPr>
            <w:tcW w:w="1337" w:type="pct"/>
            <w:shd w:val="clear" w:color="auto" w:fill="auto"/>
            <w:noWrap/>
            <w:hideMark/>
          </w:tcPr>
          <w:p w14:paraId="6ACCCA04"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0.019</w:t>
            </w:r>
          </w:p>
        </w:tc>
        <w:tc>
          <w:tcPr>
            <w:tcW w:w="867" w:type="pct"/>
            <w:shd w:val="clear" w:color="auto" w:fill="auto"/>
            <w:noWrap/>
            <w:hideMark/>
          </w:tcPr>
          <w:p w14:paraId="4D6EFC41"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0.434</w:t>
            </w:r>
          </w:p>
        </w:tc>
        <w:tc>
          <w:tcPr>
            <w:tcW w:w="699" w:type="pct"/>
            <w:shd w:val="clear" w:color="auto" w:fill="auto"/>
            <w:noWrap/>
            <w:hideMark/>
          </w:tcPr>
          <w:p w14:paraId="35D02CBF"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0.664</w:t>
            </w:r>
          </w:p>
        </w:tc>
      </w:tr>
      <w:tr w:rsidR="00383BDA" w:rsidRPr="00C729BD" w14:paraId="0AF34011" w14:textId="77777777" w:rsidTr="00C729BD">
        <w:trPr>
          <w:trHeight w:val="339"/>
        </w:trPr>
        <w:tc>
          <w:tcPr>
            <w:tcW w:w="2097" w:type="pct"/>
            <w:shd w:val="clear" w:color="auto" w:fill="auto"/>
            <w:vAlign w:val="center"/>
            <w:hideMark/>
          </w:tcPr>
          <w:p w14:paraId="0BED3E29" w14:textId="1234EF2C" w:rsidR="00383BDA" w:rsidRPr="00C729BD" w:rsidRDefault="00383BDA" w:rsidP="00002896">
            <w:pPr>
              <w:rPr>
                <w:rFonts w:ascii="Arial" w:hAnsi="Arial" w:cs="Arial"/>
                <w:color w:val="264A60"/>
                <w:sz w:val="22"/>
                <w:szCs w:val="22"/>
              </w:rPr>
            </w:pPr>
            <w:r w:rsidRPr="00C729BD">
              <w:rPr>
                <w:rFonts w:ascii="Arial" w:hAnsi="Arial" w:cs="Arial"/>
                <w:color w:val="264A60"/>
                <w:sz w:val="22"/>
                <w:szCs w:val="22"/>
              </w:rPr>
              <w:t>Pre-visit negative affect score</w:t>
            </w:r>
          </w:p>
        </w:tc>
        <w:tc>
          <w:tcPr>
            <w:tcW w:w="1337" w:type="pct"/>
            <w:shd w:val="clear" w:color="auto" w:fill="auto"/>
            <w:noWrap/>
            <w:hideMark/>
          </w:tcPr>
          <w:p w14:paraId="288BA463"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-0.579</w:t>
            </w:r>
          </w:p>
        </w:tc>
        <w:tc>
          <w:tcPr>
            <w:tcW w:w="867" w:type="pct"/>
            <w:shd w:val="clear" w:color="auto" w:fill="auto"/>
            <w:noWrap/>
            <w:hideMark/>
          </w:tcPr>
          <w:p w14:paraId="102E3F50"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-17.977</w:t>
            </w:r>
          </w:p>
        </w:tc>
        <w:tc>
          <w:tcPr>
            <w:tcW w:w="699" w:type="pct"/>
            <w:shd w:val="clear" w:color="auto" w:fill="auto"/>
            <w:noWrap/>
            <w:hideMark/>
          </w:tcPr>
          <w:p w14:paraId="593FA645" w14:textId="77777777" w:rsidR="00383BDA" w:rsidRPr="00C729BD" w:rsidRDefault="00383BDA" w:rsidP="00002896">
            <w:pPr>
              <w:jc w:val="right"/>
              <w:rPr>
                <w:rFonts w:ascii="Arial" w:hAnsi="Arial" w:cs="Arial"/>
                <w:color w:val="010205"/>
                <w:sz w:val="22"/>
                <w:szCs w:val="22"/>
              </w:rPr>
            </w:pPr>
            <w:r w:rsidRPr="00C729BD">
              <w:rPr>
                <w:rFonts w:ascii="Arial" w:hAnsi="Arial" w:cs="Arial"/>
                <w:color w:val="010205"/>
                <w:sz w:val="22"/>
                <w:szCs w:val="22"/>
              </w:rPr>
              <w:t>0.000</w:t>
            </w:r>
          </w:p>
        </w:tc>
      </w:tr>
    </w:tbl>
    <w:p w14:paraId="5853B853" w14:textId="74BCDA07" w:rsidR="00383BDA" w:rsidRDefault="00383BDA" w:rsidP="00A66D48">
      <w:pPr>
        <w:jc w:val="both"/>
        <w:rPr>
          <w:rFonts w:ascii="Arial" w:hAnsi="Arial" w:cs="Arial"/>
          <w:sz w:val="22"/>
          <w:szCs w:val="22"/>
        </w:rPr>
      </w:pPr>
    </w:p>
    <w:p w14:paraId="0C053861" w14:textId="7FFE815E" w:rsidR="00FC3907" w:rsidRPr="00E073E9" w:rsidRDefault="004A08C7" w:rsidP="00A66D48">
      <w:pPr>
        <w:jc w:val="both"/>
        <w:rPr>
          <w:rFonts w:ascii="Arial" w:hAnsi="Arial" w:cs="Arial"/>
          <w:sz w:val="22"/>
          <w:szCs w:val="22"/>
        </w:rPr>
      </w:pPr>
      <w:r>
        <w:rPr>
          <w:rFonts w:ascii="Arial" w:hAnsi="Arial" w:cs="Arial"/>
          <w:sz w:val="22"/>
          <w:szCs w:val="22"/>
        </w:rPr>
        <w:t xml:space="preserve">Table </w:t>
      </w:r>
      <w:r w:rsidR="000D5A59">
        <w:rPr>
          <w:rFonts w:ascii="Arial" w:hAnsi="Arial" w:cs="Arial"/>
          <w:sz w:val="22"/>
          <w:szCs w:val="22"/>
        </w:rPr>
        <w:t>6</w:t>
      </w:r>
      <w:r>
        <w:rPr>
          <w:rFonts w:ascii="Arial" w:hAnsi="Arial" w:cs="Arial"/>
          <w:sz w:val="22"/>
          <w:szCs w:val="22"/>
        </w:rPr>
        <w:t xml:space="preserve">. </w:t>
      </w:r>
      <w:r w:rsidR="00FC3907">
        <w:rPr>
          <w:rFonts w:ascii="Arial" w:hAnsi="Arial" w:cs="Arial"/>
          <w:sz w:val="22"/>
          <w:szCs w:val="22"/>
        </w:rPr>
        <w:t>Predictor variable coefficients for negative affect regression model</w:t>
      </w:r>
    </w:p>
    <w:p w14:paraId="6C29BE1B" w14:textId="77777777" w:rsidR="00FC3907" w:rsidRDefault="00FC3907" w:rsidP="00A66D48">
      <w:pPr>
        <w:jc w:val="both"/>
        <w:rPr>
          <w:rFonts w:ascii="Arial" w:hAnsi="Arial" w:cs="Arial"/>
          <w:sz w:val="22"/>
          <w:szCs w:val="22"/>
        </w:rPr>
      </w:pPr>
    </w:p>
    <w:p w14:paraId="427656FE" w14:textId="77777777" w:rsidR="004931C7" w:rsidRDefault="004931C7" w:rsidP="00A66D48">
      <w:pPr>
        <w:jc w:val="both"/>
        <w:rPr>
          <w:rFonts w:ascii="Arial" w:hAnsi="Arial" w:cs="Arial"/>
          <w:sz w:val="22"/>
          <w:szCs w:val="22"/>
        </w:rPr>
      </w:pPr>
    </w:p>
    <w:p w14:paraId="2B1BA8DB" w14:textId="4BBEC883" w:rsidR="00DB05AD" w:rsidRDefault="00DB05AD" w:rsidP="00997378">
      <w:pPr>
        <w:jc w:val="both"/>
        <w:rPr>
          <w:rFonts w:ascii="Arial" w:hAnsi="Arial" w:cs="Arial"/>
          <w:sz w:val="22"/>
          <w:szCs w:val="22"/>
        </w:rPr>
      </w:pPr>
      <w:r>
        <w:rPr>
          <w:rFonts w:ascii="Arial" w:hAnsi="Arial" w:cs="Arial"/>
          <w:sz w:val="22"/>
          <w:szCs w:val="22"/>
        </w:rPr>
        <w:t xml:space="preserve">Our results reveal that different qualities of place are predictors for changes in positive and negative affect elements of wellbeing (Table </w:t>
      </w:r>
      <w:r w:rsidR="000D5A59">
        <w:rPr>
          <w:rFonts w:ascii="Arial" w:hAnsi="Arial" w:cs="Arial"/>
          <w:sz w:val="22"/>
          <w:szCs w:val="22"/>
        </w:rPr>
        <w:t>7</w:t>
      </w:r>
      <w:r>
        <w:rPr>
          <w:rFonts w:ascii="Arial" w:hAnsi="Arial" w:cs="Arial"/>
          <w:sz w:val="22"/>
          <w:szCs w:val="22"/>
        </w:rPr>
        <w:t>). Whereas ‘character of place’ is a predictor for change in positive affect, the ‘physical attributes of place’ and ‘community and sensory attributes of place’ are predictors for change in negative affect.</w:t>
      </w:r>
    </w:p>
    <w:p w14:paraId="7EADF7D4" w14:textId="25169A80" w:rsidR="00DB05AD" w:rsidRDefault="00DB05AD" w:rsidP="00997378">
      <w:pPr>
        <w:jc w:val="both"/>
        <w:rPr>
          <w:rFonts w:ascii="Arial" w:hAnsi="Arial" w:cs="Arial"/>
          <w:sz w:val="22"/>
          <w:szCs w:val="22"/>
        </w:rPr>
      </w:pPr>
    </w:p>
    <w:tbl>
      <w:tblPr>
        <w:tblStyle w:val="TableGrid"/>
        <w:tblW w:w="5502" w:type="pct"/>
        <w:tblInd w:w="0" w:type="dxa"/>
        <w:tblLook w:val="04A0" w:firstRow="1" w:lastRow="0" w:firstColumn="1" w:lastColumn="0" w:noHBand="0" w:noVBand="1"/>
      </w:tblPr>
      <w:tblGrid>
        <w:gridCol w:w="1183"/>
        <w:gridCol w:w="537"/>
        <w:gridCol w:w="817"/>
        <w:gridCol w:w="1096"/>
        <w:gridCol w:w="1124"/>
        <w:gridCol w:w="1233"/>
        <w:gridCol w:w="967"/>
        <w:gridCol w:w="1117"/>
        <w:gridCol w:w="914"/>
        <w:gridCol w:w="927"/>
      </w:tblGrid>
      <w:tr w:rsidR="00DB05AD" w:rsidRPr="005C337D" w14:paraId="0C24D1E6" w14:textId="77777777" w:rsidTr="00C37E19">
        <w:tc>
          <w:tcPr>
            <w:tcW w:w="627" w:type="pct"/>
            <w:tcBorders>
              <w:top w:val="single" w:sz="4" w:space="0" w:color="auto"/>
              <w:left w:val="single" w:sz="4" w:space="0" w:color="auto"/>
              <w:bottom w:val="single" w:sz="4" w:space="0" w:color="auto"/>
              <w:right w:val="single" w:sz="4" w:space="0" w:color="auto"/>
            </w:tcBorders>
            <w:vAlign w:val="center"/>
            <w:hideMark/>
          </w:tcPr>
          <w:p w14:paraId="4B3CA8F5" w14:textId="77777777" w:rsidR="00DB05AD" w:rsidRPr="005C337D" w:rsidRDefault="00DB05AD" w:rsidP="00C37E19">
            <w:pPr>
              <w:jc w:val="center"/>
              <w:rPr>
                <w:rFonts w:ascii="Arial" w:hAnsi="Arial" w:cs="Arial"/>
                <w:b/>
                <w:bCs/>
                <w:sz w:val="18"/>
                <w:szCs w:val="18"/>
              </w:rPr>
            </w:pPr>
            <w:r w:rsidRPr="005C337D">
              <w:rPr>
                <w:rFonts w:ascii="Arial" w:hAnsi="Arial" w:cs="Arial"/>
                <w:b/>
                <w:bCs/>
                <w:sz w:val="18"/>
                <w:szCs w:val="18"/>
              </w:rPr>
              <w:t>Model</w:t>
            </w:r>
          </w:p>
        </w:tc>
        <w:tc>
          <w:tcPr>
            <w:tcW w:w="4373" w:type="pct"/>
            <w:gridSpan w:val="9"/>
            <w:tcBorders>
              <w:top w:val="single" w:sz="4" w:space="0" w:color="auto"/>
              <w:left w:val="single" w:sz="4" w:space="0" w:color="auto"/>
              <w:bottom w:val="single" w:sz="4" w:space="0" w:color="auto"/>
              <w:right w:val="single" w:sz="4" w:space="0" w:color="auto"/>
            </w:tcBorders>
            <w:vAlign w:val="center"/>
          </w:tcPr>
          <w:p w14:paraId="712AA5BA" w14:textId="478E2A60" w:rsidR="00DB05AD" w:rsidRPr="005C337D" w:rsidRDefault="00DB05AD" w:rsidP="00C37E19">
            <w:pPr>
              <w:jc w:val="center"/>
              <w:rPr>
                <w:rFonts w:ascii="Arial" w:hAnsi="Arial" w:cs="Arial"/>
                <w:b/>
                <w:bCs/>
                <w:sz w:val="18"/>
                <w:szCs w:val="18"/>
              </w:rPr>
            </w:pPr>
            <w:r w:rsidRPr="005C337D">
              <w:rPr>
                <w:rFonts w:ascii="Arial" w:hAnsi="Arial" w:cs="Arial"/>
                <w:b/>
                <w:bCs/>
                <w:sz w:val="18"/>
                <w:szCs w:val="18"/>
              </w:rPr>
              <w:t xml:space="preserve">Significant </w:t>
            </w:r>
            <w:r w:rsidR="006F42AE">
              <w:rPr>
                <w:rFonts w:ascii="Arial" w:hAnsi="Arial" w:cs="Arial"/>
                <w:b/>
                <w:bCs/>
                <w:sz w:val="18"/>
                <w:szCs w:val="18"/>
              </w:rPr>
              <w:t>P</w:t>
            </w:r>
            <w:r w:rsidRPr="005C337D">
              <w:rPr>
                <w:rFonts w:ascii="Arial" w:hAnsi="Arial" w:cs="Arial"/>
                <w:b/>
                <w:bCs/>
                <w:sz w:val="18"/>
                <w:szCs w:val="18"/>
              </w:rPr>
              <w:t>redictors</w:t>
            </w:r>
          </w:p>
        </w:tc>
      </w:tr>
      <w:tr w:rsidR="00DB05AD" w:rsidRPr="005C337D" w14:paraId="2D075356" w14:textId="77777777" w:rsidTr="00C37E19">
        <w:tc>
          <w:tcPr>
            <w:tcW w:w="627" w:type="pct"/>
            <w:tcBorders>
              <w:top w:val="single" w:sz="4" w:space="0" w:color="auto"/>
              <w:left w:val="single" w:sz="4" w:space="0" w:color="auto"/>
              <w:bottom w:val="single" w:sz="4" w:space="0" w:color="auto"/>
              <w:right w:val="single" w:sz="4" w:space="0" w:color="auto"/>
            </w:tcBorders>
            <w:vAlign w:val="center"/>
          </w:tcPr>
          <w:p w14:paraId="7B952BCF" w14:textId="77777777" w:rsidR="00DB05AD" w:rsidRPr="005C337D" w:rsidRDefault="00DB05AD" w:rsidP="00C37E19">
            <w:pPr>
              <w:jc w:val="center"/>
              <w:rPr>
                <w:rFonts w:ascii="Arial" w:hAnsi="Arial" w:cs="Arial"/>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hideMark/>
          </w:tcPr>
          <w:p w14:paraId="24BE9A70"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Age</w:t>
            </w:r>
          </w:p>
        </w:tc>
        <w:tc>
          <w:tcPr>
            <w:tcW w:w="385" w:type="pct"/>
            <w:tcBorders>
              <w:top w:val="single" w:sz="4" w:space="0" w:color="auto"/>
              <w:left w:val="single" w:sz="4" w:space="0" w:color="auto"/>
              <w:bottom w:val="single" w:sz="4" w:space="0" w:color="auto"/>
              <w:right w:val="single" w:sz="4" w:space="0" w:color="auto"/>
            </w:tcBorders>
            <w:vAlign w:val="center"/>
            <w:hideMark/>
          </w:tcPr>
          <w:p w14:paraId="3F378671"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Gender</w:t>
            </w:r>
          </w:p>
        </w:tc>
        <w:tc>
          <w:tcPr>
            <w:tcW w:w="583" w:type="pct"/>
            <w:tcBorders>
              <w:top w:val="single" w:sz="4" w:space="0" w:color="auto"/>
              <w:left w:val="single" w:sz="4" w:space="0" w:color="auto"/>
              <w:bottom w:val="single" w:sz="4" w:space="0" w:color="auto"/>
              <w:right w:val="single" w:sz="4" w:space="0" w:color="auto"/>
            </w:tcBorders>
            <w:vAlign w:val="center"/>
          </w:tcPr>
          <w:p w14:paraId="502D6907"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Physical Attributes of Place</w:t>
            </w:r>
          </w:p>
        </w:tc>
        <w:tc>
          <w:tcPr>
            <w:tcW w:w="597" w:type="pct"/>
            <w:tcBorders>
              <w:top w:val="single" w:sz="4" w:space="0" w:color="auto"/>
              <w:left w:val="single" w:sz="4" w:space="0" w:color="auto"/>
              <w:bottom w:val="single" w:sz="4" w:space="0" w:color="auto"/>
              <w:right w:val="single" w:sz="4" w:space="0" w:color="auto"/>
            </w:tcBorders>
            <w:vAlign w:val="center"/>
            <w:hideMark/>
          </w:tcPr>
          <w:p w14:paraId="7923126C"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Character of Place</w:t>
            </w:r>
          </w:p>
        </w:tc>
        <w:tc>
          <w:tcPr>
            <w:tcW w:w="652" w:type="pct"/>
            <w:tcBorders>
              <w:top w:val="single" w:sz="4" w:space="0" w:color="auto"/>
              <w:left w:val="single" w:sz="4" w:space="0" w:color="auto"/>
              <w:bottom w:val="single" w:sz="4" w:space="0" w:color="auto"/>
              <w:right w:val="single" w:sz="4" w:space="0" w:color="auto"/>
            </w:tcBorders>
            <w:vAlign w:val="center"/>
            <w:hideMark/>
          </w:tcPr>
          <w:p w14:paraId="5186B41E"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Community and Sensory Aspects of Place</w:t>
            </w:r>
          </w:p>
        </w:tc>
        <w:tc>
          <w:tcPr>
            <w:tcW w:w="472" w:type="pct"/>
            <w:tcBorders>
              <w:top w:val="single" w:sz="4" w:space="0" w:color="auto"/>
              <w:left w:val="single" w:sz="4" w:space="0" w:color="auto"/>
              <w:bottom w:val="single" w:sz="4" w:space="0" w:color="auto"/>
              <w:right w:val="single" w:sz="4" w:space="0" w:color="auto"/>
            </w:tcBorders>
            <w:vAlign w:val="center"/>
          </w:tcPr>
          <w:p w14:paraId="37B8B88B"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Relaxing, Stress-reducing and Hedonic Effects</w:t>
            </w:r>
          </w:p>
        </w:tc>
        <w:tc>
          <w:tcPr>
            <w:tcW w:w="513" w:type="pct"/>
            <w:tcBorders>
              <w:top w:val="single" w:sz="4" w:space="0" w:color="auto"/>
              <w:left w:val="single" w:sz="4" w:space="0" w:color="auto"/>
              <w:bottom w:val="single" w:sz="4" w:space="0" w:color="auto"/>
              <w:right w:val="single" w:sz="4" w:space="0" w:color="auto"/>
            </w:tcBorders>
            <w:vAlign w:val="center"/>
            <w:hideMark/>
          </w:tcPr>
          <w:p w14:paraId="448C7793"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Ontological Security and Life Purpose Effects</w:t>
            </w:r>
          </w:p>
        </w:tc>
        <w:tc>
          <w:tcPr>
            <w:tcW w:w="491" w:type="pct"/>
            <w:tcBorders>
              <w:top w:val="single" w:sz="4" w:space="0" w:color="auto"/>
              <w:left w:val="single" w:sz="4" w:space="0" w:color="auto"/>
              <w:bottom w:val="single" w:sz="4" w:space="0" w:color="auto"/>
              <w:right w:val="single" w:sz="4" w:space="0" w:color="auto"/>
            </w:tcBorders>
            <w:vAlign w:val="center"/>
            <w:hideMark/>
          </w:tcPr>
          <w:p w14:paraId="5BD41C64" w14:textId="711F3795" w:rsidR="00DB05AD" w:rsidRPr="005C337D" w:rsidRDefault="00DB05AD" w:rsidP="00C37E19">
            <w:pPr>
              <w:jc w:val="center"/>
              <w:rPr>
                <w:rFonts w:ascii="Arial" w:hAnsi="Arial" w:cs="Arial"/>
                <w:sz w:val="18"/>
                <w:szCs w:val="18"/>
              </w:rPr>
            </w:pPr>
            <w:r w:rsidRPr="005C337D">
              <w:rPr>
                <w:rFonts w:ascii="Arial" w:hAnsi="Arial" w:cs="Arial"/>
                <w:sz w:val="18"/>
                <w:szCs w:val="18"/>
              </w:rPr>
              <w:t xml:space="preserve">Pre-visit </w:t>
            </w:r>
            <w:r w:rsidR="00320379">
              <w:rPr>
                <w:rFonts w:ascii="Arial" w:hAnsi="Arial" w:cs="Arial"/>
                <w:sz w:val="18"/>
                <w:szCs w:val="18"/>
              </w:rPr>
              <w:t>Positive</w:t>
            </w:r>
            <w:r>
              <w:rPr>
                <w:rFonts w:ascii="Arial" w:hAnsi="Arial" w:cs="Arial"/>
                <w:sz w:val="18"/>
                <w:szCs w:val="18"/>
              </w:rPr>
              <w:t xml:space="preserve"> Affect</w:t>
            </w:r>
            <w:r w:rsidRPr="005C337D">
              <w:rPr>
                <w:rFonts w:ascii="Arial" w:hAnsi="Arial" w:cs="Arial"/>
                <w:sz w:val="18"/>
                <w:szCs w:val="18"/>
              </w:rPr>
              <w:t xml:space="preserve"> Score</w:t>
            </w:r>
          </w:p>
        </w:tc>
        <w:tc>
          <w:tcPr>
            <w:tcW w:w="427" w:type="pct"/>
            <w:tcBorders>
              <w:top w:val="single" w:sz="4" w:space="0" w:color="auto"/>
              <w:left w:val="single" w:sz="4" w:space="0" w:color="auto"/>
              <w:bottom w:val="single" w:sz="4" w:space="0" w:color="auto"/>
              <w:right w:val="single" w:sz="4" w:space="0" w:color="auto"/>
            </w:tcBorders>
            <w:vAlign w:val="center"/>
            <w:hideMark/>
          </w:tcPr>
          <w:p w14:paraId="735207EF"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 xml:space="preserve">Pre-visit </w:t>
            </w:r>
            <w:r>
              <w:rPr>
                <w:rFonts w:ascii="Arial" w:hAnsi="Arial" w:cs="Arial"/>
                <w:sz w:val="18"/>
                <w:szCs w:val="18"/>
              </w:rPr>
              <w:t>Negative Affect</w:t>
            </w:r>
            <w:r w:rsidRPr="005C337D">
              <w:rPr>
                <w:rFonts w:ascii="Arial" w:hAnsi="Arial" w:cs="Arial"/>
                <w:sz w:val="18"/>
                <w:szCs w:val="18"/>
              </w:rPr>
              <w:t xml:space="preserve"> Score</w:t>
            </w:r>
          </w:p>
        </w:tc>
      </w:tr>
      <w:tr w:rsidR="00DB05AD" w:rsidRPr="005C337D" w14:paraId="1183254C" w14:textId="77777777" w:rsidTr="00C37E19">
        <w:tc>
          <w:tcPr>
            <w:tcW w:w="627" w:type="pct"/>
            <w:tcBorders>
              <w:top w:val="single" w:sz="4" w:space="0" w:color="auto"/>
              <w:left w:val="single" w:sz="4" w:space="0" w:color="auto"/>
              <w:bottom w:val="single" w:sz="4" w:space="0" w:color="auto"/>
              <w:right w:val="single" w:sz="4" w:space="0" w:color="auto"/>
            </w:tcBorders>
            <w:vAlign w:val="center"/>
            <w:hideMark/>
          </w:tcPr>
          <w:p w14:paraId="0D14D94C" w14:textId="77777777" w:rsidR="00DB05AD" w:rsidRPr="005C337D" w:rsidRDefault="00DB05AD" w:rsidP="00C37E19">
            <w:pPr>
              <w:jc w:val="center"/>
              <w:rPr>
                <w:rFonts w:ascii="Arial" w:hAnsi="Arial" w:cs="Arial"/>
                <w:sz w:val="18"/>
                <w:szCs w:val="18"/>
              </w:rPr>
            </w:pPr>
            <w:r w:rsidRPr="005C337D">
              <w:rPr>
                <w:rFonts w:ascii="Arial" w:hAnsi="Arial" w:cs="Arial"/>
                <w:sz w:val="18"/>
                <w:szCs w:val="18"/>
              </w:rPr>
              <w:t>1. Overall wellbeing effect</w:t>
            </w:r>
          </w:p>
        </w:tc>
        <w:tc>
          <w:tcPr>
            <w:tcW w:w="253" w:type="pct"/>
            <w:tcBorders>
              <w:top w:val="single" w:sz="4" w:space="0" w:color="auto"/>
              <w:left w:val="single" w:sz="4" w:space="0" w:color="auto"/>
              <w:bottom w:val="single" w:sz="4" w:space="0" w:color="auto"/>
              <w:right w:val="single" w:sz="4" w:space="0" w:color="auto"/>
            </w:tcBorders>
            <w:vAlign w:val="center"/>
            <w:hideMark/>
          </w:tcPr>
          <w:p w14:paraId="73E0DDEC"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385" w:type="pct"/>
            <w:tcBorders>
              <w:top w:val="single" w:sz="4" w:space="0" w:color="auto"/>
              <w:left w:val="single" w:sz="4" w:space="0" w:color="auto"/>
              <w:bottom w:val="single" w:sz="4" w:space="0" w:color="auto"/>
              <w:right w:val="single" w:sz="4" w:space="0" w:color="auto"/>
            </w:tcBorders>
            <w:vAlign w:val="center"/>
            <w:hideMark/>
          </w:tcPr>
          <w:p w14:paraId="14AE921C"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83" w:type="pct"/>
            <w:tcBorders>
              <w:top w:val="single" w:sz="4" w:space="0" w:color="auto"/>
              <w:left w:val="single" w:sz="4" w:space="0" w:color="auto"/>
              <w:bottom w:val="single" w:sz="4" w:space="0" w:color="auto"/>
              <w:right w:val="single" w:sz="4" w:space="0" w:color="auto"/>
            </w:tcBorders>
            <w:vAlign w:val="center"/>
          </w:tcPr>
          <w:p w14:paraId="0827FAE4"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97" w:type="pct"/>
            <w:tcBorders>
              <w:top w:val="single" w:sz="4" w:space="0" w:color="auto"/>
              <w:left w:val="single" w:sz="4" w:space="0" w:color="auto"/>
              <w:bottom w:val="single" w:sz="4" w:space="0" w:color="auto"/>
              <w:right w:val="single" w:sz="4" w:space="0" w:color="auto"/>
            </w:tcBorders>
            <w:vAlign w:val="center"/>
          </w:tcPr>
          <w:p w14:paraId="00D0B195" w14:textId="77777777" w:rsidR="00DB05AD" w:rsidRPr="005C337D" w:rsidRDefault="00DB05AD" w:rsidP="00C37E19">
            <w:pPr>
              <w:jc w:val="center"/>
              <w:rPr>
                <w:rFonts w:ascii="Arial" w:hAnsi="Arial" w:cs="Arial"/>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61394FCF"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472" w:type="pct"/>
            <w:tcBorders>
              <w:top w:val="single" w:sz="4" w:space="0" w:color="auto"/>
              <w:left w:val="single" w:sz="4" w:space="0" w:color="auto"/>
              <w:bottom w:val="single" w:sz="4" w:space="0" w:color="auto"/>
              <w:right w:val="single" w:sz="4" w:space="0" w:color="auto"/>
            </w:tcBorders>
            <w:vAlign w:val="center"/>
          </w:tcPr>
          <w:p w14:paraId="6EB79842"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13" w:type="pct"/>
            <w:tcBorders>
              <w:top w:val="single" w:sz="4" w:space="0" w:color="auto"/>
              <w:left w:val="single" w:sz="4" w:space="0" w:color="auto"/>
              <w:bottom w:val="single" w:sz="4" w:space="0" w:color="auto"/>
              <w:right w:val="single" w:sz="4" w:space="0" w:color="auto"/>
            </w:tcBorders>
            <w:vAlign w:val="center"/>
          </w:tcPr>
          <w:p w14:paraId="1458FC0A" w14:textId="77777777" w:rsidR="00DB05AD" w:rsidRPr="005C337D" w:rsidRDefault="00DB05AD" w:rsidP="00C37E19">
            <w:pPr>
              <w:jc w:val="center"/>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14:paraId="34C9BA04" w14:textId="77777777" w:rsidR="00DB05AD" w:rsidRPr="005C337D" w:rsidRDefault="00DB05AD" w:rsidP="00C37E19">
            <w:pPr>
              <w:jc w:val="center"/>
              <w:rPr>
                <w:rFonts w:ascii="Arial" w:hAnsi="Arial" w:cs="Arial"/>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14:paraId="39F1EFA3" w14:textId="77777777" w:rsidR="00DB05AD" w:rsidRPr="005C337D" w:rsidRDefault="00DB05AD" w:rsidP="00C37E19">
            <w:pPr>
              <w:jc w:val="center"/>
              <w:rPr>
                <w:rFonts w:ascii="Arial" w:hAnsi="Arial" w:cs="Arial"/>
                <w:sz w:val="18"/>
                <w:szCs w:val="18"/>
              </w:rPr>
            </w:pPr>
          </w:p>
        </w:tc>
      </w:tr>
      <w:tr w:rsidR="00DB05AD" w:rsidRPr="005C337D" w14:paraId="44A7CCC3" w14:textId="77777777" w:rsidTr="00C37E19">
        <w:tc>
          <w:tcPr>
            <w:tcW w:w="627" w:type="pct"/>
            <w:tcBorders>
              <w:top w:val="single" w:sz="4" w:space="0" w:color="auto"/>
              <w:left w:val="single" w:sz="4" w:space="0" w:color="auto"/>
              <w:bottom w:val="single" w:sz="4" w:space="0" w:color="auto"/>
              <w:right w:val="single" w:sz="4" w:space="0" w:color="auto"/>
            </w:tcBorders>
            <w:vAlign w:val="center"/>
            <w:hideMark/>
          </w:tcPr>
          <w:p w14:paraId="6F3A895B" w14:textId="1490EE5F" w:rsidR="00DB05AD" w:rsidRPr="005C337D" w:rsidRDefault="00DB05AD" w:rsidP="00C37E19">
            <w:pPr>
              <w:jc w:val="center"/>
              <w:rPr>
                <w:rFonts w:ascii="Arial" w:hAnsi="Arial" w:cs="Arial"/>
                <w:sz w:val="18"/>
                <w:szCs w:val="18"/>
              </w:rPr>
            </w:pPr>
            <w:r w:rsidRPr="005C337D">
              <w:rPr>
                <w:rFonts w:ascii="Arial" w:hAnsi="Arial" w:cs="Arial"/>
                <w:sz w:val="18"/>
                <w:szCs w:val="18"/>
              </w:rPr>
              <w:t xml:space="preserve">2. Change </w:t>
            </w:r>
            <w:r w:rsidR="00DD4912">
              <w:rPr>
                <w:rFonts w:ascii="Arial" w:hAnsi="Arial" w:cs="Arial"/>
                <w:sz w:val="18"/>
                <w:szCs w:val="18"/>
              </w:rPr>
              <w:t>in Positive Affect</w:t>
            </w:r>
          </w:p>
        </w:tc>
        <w:tc>
          <w:tcPr>
            <w:tcW w:w="253" w:type="pct"/>
            <w:tcBorders>
              <w:top w:val="single" w:sz="4" w:space="0" w:color="auto"/>
              <w:left w:val="single" w:sz="4" w:space="0" w:color="auto"/>
              <w:bottom w:val="single" w:sz="4" w:space="0" w:color="auto"/>
              <w:right w:val="single" w:sz="4" w:space="0" w:color="auto"/>
            </w:tcBorders>
            <w:vAlign w:val="center"/>
          </w:tcPr>
          <w:p w14:paraId="33B46377" w14:textId="77777777" w:rsidR="00DB05AD" w:rsidRPr="005C337D" w:rsidRDefault="00DB05AD" w:rsidP="00C37E19">
            <w:pPr>
              <w:jc w:val="center"/>
              <w:rPr>
                <w:rFonts w:ascii="Arial" w:hAnsi="Arial" w:cs="Arial"/>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A58AC5D" w14:textId="77777777" w:rsidR="00DB05AD" w:rsidRPr="005C337D" w:rsidRDefault="00DB05AD" w:rsidP="00C37E19">
            <w:pPr>
              <w:jc w:val="center"/>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vAlign w:val="center"/>
          </w:tcPr>
          <w:p w14:paraId="26D94759" w14:textId="77777777" w:rsidR="00DB05AD" w:rsidRPr="005C337D" w:rsidRDefault="00DB05AD" w:rsidP="00C37E19">
            <w:pPr>
              <w:jc w:val="center"/>
              <w:rPr>
                <w:rFonts w:ascii="Arial" w:hAnsi="Arial" w:cs="Arial"/>
                <w:sz w:val="18"/>
                <w:szCs w:val="18"/>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7892F9D2"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652" w:type="pct"/>
            <w:tcBorders>
              <w:top w:val="single" w:sz="4" w:space="0" w:color="auto"/>
              <w:left w:val="single" w:sz="4" w:space="0" w:color="auto"/>
              <w:bottom w:val="single" w:sz="4" w:space="0" w:color="auto"/>
              <w:right w:val="single" w:sz="4" w:space="0" w:color="auto"/>
            </w:tcBorders>
            <w:vAlign w:val="center"/>
          </w:tcPr>
          <w:p w14:paraId="3986DAFC" w14:textId="77777777" w:rsidR="00DB05AD" w:rsidRPr="005C337D" w:rsidRDefault="00DB05AD" w:rsidP="00C37E19">
            <w:pPr>
              <w:jc w:val="center"/>
              <w:rPr>
                <w:rFonts w:ascii="Arial" w:hAnsi="Arial" w:cs="Arial"/>
                <w:sz w:val="18"/>
                <w:szCs w:val="18"/>
              </w:rPr>
            </w:pPr>
          </w:p>
        </w:tc>
        <w:tc>
          <w:tcPr>
            <w:tcW w:w="472" w:type="pct"/>
            <w:tcBorders>
              <w:top w:val="single" w:sz="4" w:space="0" w:color="auto"/>
              <w:left w:val="single" w:sz="4" w:space="0" w:color="auto"/>
              <w:bottom w:val="single" w:sz="4" w:space="0" w:color="auto"/>
              <w:right w:val="single" w:sz="4" w:space="0" w:color="auto"/>
            </w:tcBorders>
            <w:vAlign w:val="center"/>
          </w:tcPr>
          <w:p w14:paraId="058BCC65"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13" w:type="pct"/>
            <w:tcBorders>
              <w:top w:val="single" w:sz="4" w:space="0" w:color="auto"/>
              <w:left w:val="single" w:sz="4" w:space="0" w:color="auto"/>
              <w:bottom w:val="single" w:sz="4" w:space="0" w:color="auto"/>
              <w:right w:val="single" w:sz="4" w:space="0" w:color="auto"/>
            </w:tcBorders>
            <w:vAlign w:val="center"/>
          </w:tcPr>
          <w:p w14:paraId="5F2CDFCF" w14:textId="77777777" w:rsidR="00DB05AD" w:rsidRPr="005C337D" w:rsidRDefault="00DB05AD" w:rsidP="00C37E19">
            <w:pPr>
              <w:jc w:val="center"/>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hideMark/>
          </w:tcPr>
          <w:p w14:paraId="5792ECFA"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427" w:type="pct"/>
            <w:tcBorders>
              <w:top w:val="single" w:sz="4" w:space="0" w:color="auto"/>
              <w:left w:val="single" w:sz="4" w:space="0" w:color="auto"/>
              <w:bottom w:val="single" w:sz="4" w:space="0" w:color="auto"/>
              <w:right w:val="single" w:sz="4" w:space="0" w:color="auto"/>
            </w:tcBorders>
            <w:vAlign w:val="center"/>
          </w:tcPr>
          <w:p w14:paraId="3A9A186C" w14:textId="77777777" w:rsidR="00DB05AD" w:rsidRPr="005C337D" w:rsidRDefault="00DB05AD" w:rsidP="00C37E19">
            <w:pPr>
              <w:jc w:val="center"/>
              <w:rPr>
                <w:rFonts w:ascii="Arial" w:hAnsi="Arial" w:cs="Arial"/>
                <w:sz w:val="18"/>
                <w:szCs w:val="18"/>
              </w:rPr>
            </w:pPr>
          </w:p>
        </w:tc>
      </w:tr>
      <w:tr w:rsidR="00DB05AD" w:rsidRPr="005C337D" w14:paraId="63946789" w14:textId="77777777" w:rsidTr="00C37E19">
        <w:tc>
          <w:tcPr>
            <w:tcW w:w="627" w:type="pct"/>
            <w:tcBorders>
              <w:top w:val="single" w:sz="4" w:space="0" w:color="auto"/>
              <w:left w:val="single" w:sz="4" w:space="0" w:color="auto"/>
              <w:bottom w:val="single" w:sz="4" w:space="0" w:color="auto"/>
              <w:right w:val="single" w:sz="4" w:space="0" w:color="auto"/>
            </w:tcBorders>
            <w:vAlign w:val="center"/>
            <w:hideMark/>
          </w:tcPr>
          <w:p w14:paraId="74673365" w14:textId="117A4F74" w:rsidR="00DB05AD" w:rsidRPr="005C337D" w:rsidRDefault="00DB05AD" w:rsidP="00C37E19">
            <w:pPr>
              <w:jc w:val="center"/>
              <w:rPr>
                <w:rFonts w:ascii="Arial" w:hAnsi="Arial" w:cs="Arial"/>
                <w:sz w:val="18"/>
                <w:szCs w:val="18"/>
              </w:rPr>
            </w:pPr>
            <w:r w:rsidRPr="005C337D">
              <w:rPr>
                <w:rFonts w:ascii="Arial" w:hAnsi="Arial" w:cs="Arial"/>
                <w:sz w:val="18"/>
                <w:szCs w:val="18"/>
              </w:rPr>
              <w:t xml:space="preserve">3. Change in </w:t>
            </w:r>
            <w:r w:rsidR="00DD4912">
              <w:rPr>
                <w:rFonts w:ascii="Arial" w:hAnsi="Arial" w:cs="Arial"/>
                <w:sz w:val="18"/>
                <w:szCs w:val="18"/>
              </w:rPr>
              <w:t>Negative Affect</w:t>
            </w:r>
          </w:p>
        </w:tc>
        <w:tc>
          <w:tcPr>
            <w:tcW w:w="253" w:type="pct"/>
            <w:tcBorders>
              <w:top w:val="single" w:sz="4" w:space="0" w:color="auto"/>
              <w:left w:val="single" w:sz="4" w:space="0" w:color="auto"/>
              <w:bottom w:val="single" w:sz="4" w:space="0" w:color="auto"/>
              <w:right w:val="single" w:sz="4" w:space="0" w:color="auto"/>
            </w:tcBorders>
            <w:vAlign w:val="center"/>
          </w:tcPr>
          <w:p w14:paraId="362BB2BC" w14:textId="77777777" w:rsidR="00DB05AD" w:rsidRPr="005C337D" w:rsidRDefault="00DB05AD" w:rsidP="00C37E19">
            <w:pPr>
              <w:jc w:val="center"/>
              <w:rPr>
                <w:rFonts w:ascii="Arial" w:hAnsi="Arial" w:cs="Arial"/>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4574B8AD" w14:textId="77777777" w:rsidR="00DB05AD" w:rsidRPr="005C337D" w:rsidRDefault="00DB05AD" w:rsidP="00C37E19">
            <w:pPr>
              <w:jc w:val="center"/>
              <w:rPr>
                <w:rFonts w:ascii="Arial" w:hAnsi="Arial" w:cs="Arial"/>
                <w:sz w:val="18"/>
                <w:szCs w:val="18"/>
              </w:rPr>
            </w:pPr>
            <w:r>
              <w:rPr>
                <w:rFonts w:ascii="Arial" w:hAnsi="Arial" w:cs="Arial"/>
                <w:sz w:val="18"/>
                <w:szCs w:val="18"/>
              </w:rPr>
              <w:t>x</w:t>
            </w:r>
            <w:r w:rsidRPr="005C337D">
              <w:rPr>
                <w:rFonts w:ascii="Arial" w:hAnsi="Arial" w:cs="Arial"/>
                <w:sz w:val="18"/>
                <w:szCs w:val="18"/>
              </w:rPr>
              <w:t>*(limit)</w:t>
            </w:r>
          </w:p>
        </w:tc>
        <w:tc>
          <w:tcPr>
            <w:tcW w:w="583" w:type="pct"/>
            <w:tcBorders>
              <w:top w:val="single" w:sz="4" w:space="0" w:color="auto"/>
              <w:left w:val="single" w:sz="4" w:space="0" w:color="auto"/>
              <w:bottom w:val="single" w:sz="4" w:space="0" w:color="auto"/>
              <w:right w:val="single" w:sz="4" w:space="0" w:color="auto"/>
            </w:tcBorders>
            <w:vAlign w:val="center"/>
          </w:tcPr>
          <w:p w14:paraId="29DDB1A5"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97" w:type="pct"/>
            <w:tcBorders>
              <w:top w:val="single" w:sz="4" w:space="0" w:color="auto"/>
              <w:left w:val="single" w:sz="4" w:space="0" w:color="auto"/>
              <w:bottom w:val="single" w:sz="4" w:space="0" w:color="auto"/>
              <w:right w:val="single" w:sz="4" w:space="0" w:color="auto"/>
            </w:tcBorders>
            <w:vAlign w:val="center"/>
          </w:tcPr>
          <w:p w14:paraId="38F4D6E4" w14:textId="77777777" w:rsidR="00DB05AD" w:rsidRPr="005C337D" w:rsidRDefault="00DB05AD" w:rsidP="00C37E19">
            <w:pPr>
              <w:jc w:val="center"/>
              <w:rPr>
                <w:rFonts w:ascii="Arial" w:hAnsi="Arial" w:cs="Arial"/>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23E4BB67"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472" w:type="pct"/>
            <w:tcBorders>
              <w:top w:val="single" w:sz="4" w:space="0" w:color="auto"/>
              <w:left w:val="single" w:sz="4" w:space="0" w:color="auto"/>
              <w:bottom w:val="single" w:sz="4" w:space="0" w:color="auto"/>
              <w:right w:val="single" w:sz="4" w:space="0" w:color="auto"/>
            </w:tcBorders>
            <w:vAlign w:val="center"/>
          </w:tcPr>
          <w:p w14:paraId="18F61857"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c>
          <w:tcPr>
            <w:tcW w:w="513" w:type="pct"/>
            <w:tcBorders>
              <w:top w:val="single" w:sz="4" w:space="0" w:color="auto"/>
              <w:left w:val="single" w:sz="4" w:space="0" w:color="auto"/>
              <w:bottom w:val="single" w:sz="4" w:space="0" w:color="auto"/>
              <w:right w:val="single" w:sz="4" w:space="0" w:color="auto"/>
            </w:tcBorders>
            <w:vAlign w:val="center"/>
          </w:tcPr>
          <w:p w14:paraId="341084BE" w14:textId="77777777" w:rsidR="00DB05AD" w:rsidRPr="005C337D" w:rsidRDefault="00DB05AD" w:rsidP="00C37E19">
            <w:pPr>
              <w:jc w:val="center"/>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14:paraId="78C13D45" w14:textId="77777777" w:rsidR="00DB05AD" w:rsidRPr="005C337D" w:rsidRDefault="00DB05AD" w:rsidP="00C37E19">
            <w:pPr>
              <w:jc w:val="center"/>
              <w:rPr>
                <w:rFonts w:ascii="Arial" w:hAnsi="Arial" w:cs="Arial"/>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hideMark/>
          </w:tcPr>
          <w:p w14:paraId="28586E83" w14:textId="77777777" w:rsidR="00DB05AD" w:rsidRPr="005C337D" w:rsidRDefault="00DB05AD" w:rsidP="00C37E19">
            <w:pPr>
              <w:jc w:val="center"/>
              <w:rPr>
                <w:rFonts w:ascii="Arial" w:hAnsi="Arial" w:cs="Arial"/>
                <w:sz w:val="18"/>
                <w:szCs w:val="18"/>
              </w:rPr>
            </w:pPr>
            <w:r>
              <w:rPr>
                <w:rFonts w:ascii="Arial" w:hAnsi="Arial" w:cs="Arial"/>
                <w:sz w:val="18"/>
                <w:szCs w:val="18"/>
              </w:rPr>
              <w:t>x</w:t>
            </w:r>
          </w:p>
        </w:tc>
      </w:tr>
    </w:tbl>
    <w:p w14:paraId="204AFAA8" w14:textId="77777777" w:rsidR="00DB05AD" w:rsidRDefault="00DB05AD" w:rsidP="00997378">
      <w:pPr>
        <w:jc w:val="both"/>
        <w:rPr>
          <w:rFonts w:ascii="Arial" w:hAnsi="Arial" w:cs="Arial"/>
          <w:sz w:val="22"/>
          <w:szCs w:val="22"/>
        </w:rPr>
      </w:pPr>
    </w:p>
    <w:p w14:paraId="3953C566" w14:textId="1B293187" w:rsidR="00DB05AD" w:rsidRPr="00624D24" w:rsidRDefault="00DB05AD" w:rsidP="00DB05AD">
      <w:pPr>
        <w:jc w:val="both"/>
        <w:rPr>
          <w:rFonts w:ascii="Arial" w:hAnsi="Arial" w:cs="Arial"/>
          <w:b/>
          <w:bCs/>
          <w:sz w:val="22"/>
          <w:szCs w:val="22"/>
        </w:rPr>
      </w:pPr>
      <w:r w:rsidRPr="00624D24">
        <w:rPr>
          <w:rFonts w:ascii="Arial" w:hAnsi="Arial" w:cs="Arial"/>
          <w:b/>
          <w:bCs/>
          <w:sz w:val="22"/>
          <w:szCs w:val="22"/>
        </w:rPr>
        <w:t xml:space="preserve">Table </w:t>
      </w:r>
      <w:r w:rsidR="000D5A59">
        <w:rPr>
          <w:rFonts w:ascii="Arial" w:hAnsi="Arial" w:cs="Arial"/>
          <w:b/>
          <w:bCs/>
          <w:sz w:val="22"/>
          <w:szCs w:val="22"/>
        </w:rPr>
        <w:t>7</w:t>
      </w:r>
      <w:r w:rsidRPr="00624D24">
        <w:rPr>
          <w:rFonts w:ascii="Arial" w:hAnsi="Arial" w:cs="Arial"/>
          <w:b/>
          <w:bCs/>
          <w:sz w:val="22"/>
          <w:szCs w:val="22"/>
        </w:rPr>
        <w:t xml:space="preserve">. Summary of </w:t>
      </w:r>
      <w:r>
        <w:rPr>
          <w:rFonts w:ascii="Arial" w:hAnsi="Arial" w:cs="Arial"/>
          <w:b/>
          <w:bCs/>
          <w:sz w:val="22"/>
          <w:szCs w:val="22"/>
        </w:rPr>
        <w:t>r</w:t>
      </w:r>
      <w:r w:rsidRPr="00624D24">
        <w:rPr>
          <w:rFonts w:ascii="Arial" w:hAnsi="Arial" w:cs="Arial"/>
          <w:b/>
          <w:bCs/>
          <w:sz w:val="22"/>
          <w:szCs w:val="22"/>
        </w:rPr>
        <w:t xml:space="preserve">egression </w:t>
      </w:r>
      <w:r>
        <w:rPr>
          <w:rFonts w:ascii="Arial" w:hAnsi="Arial" w:cs="Arial"/>
          <w:b/>
          <w:bCs/>
          <w:sz w:val="22"/>
          <w:szCs w:val="22"/>
        </w:rPr>
        <w:t>m</w:t>
      </w:r>
      <w:r w:rsidRPr="00624D24">
        <w:rPr>
          <w:rFonts w:ascii="Arial" w:hAnsi="Arial" w:cs="Arial"/>
          <w:b/>
          <w:bCs/>
          <w:sz w:val="22"/>
          <w:szCs w:val="22"/>
        </w:rPr>
        <w:t xml:space="preserve">odel outputs indicating variables </w:t>
      </w:r>
      <w:r w:rsidR="000D5A59">
        <w:rPr>
          <w:rFonts w:ascii="Arial" w:hAnsi="Arial" w:cs="Arial"/>
          <w:b/>
          <w:bCs/>
          <w:sz w:val="22"/>
          <w:szCs w:val="22"/>
        </w:rPr>
        <w:t>that are</w:t>
      </w:r>
      <w:r w:rsidRPr="00624D24">
        <w:rPr>
          <w:rFonts w:ascii="Arial" w:hAnsi="Arial" w:cs="Arial"/>
          <w:b/>
          <w:bCs/>
          <w:sz w:val="22"/>
          <w:szCs w:val="22"/>
        </w:rPr>
        <w:t xml:space="preserve"> significant predictors of wellbeing components</w:t>
      </w:r>
    </w:p>
    <w:p w14:paraId="1EBF00C8" w14:textId="77777777" w:rsidR="00DB05AD" w:rsidRPr="00066397" w:rsidRDefault="00DB05AD" w:rsidP="00D42A83">
      <w:pPr>
        <w:pStyle w:val="NormalWeb"/>
        <w:keepNext/>
        <w:keepLines/>
        <w:spacing w:before="40" w:beforeAutospacing="0" w:after="0" w:afterAutospacing="0"/>
        <w:outlineLvl w:val="2"/>
        <w:rPr>
          <w:rFonts w:ascii="Arial" w:hAnsi="Arial" w:cs="Arial"/>
          <w:sz w:val="22"/>
          <w:szCs w:val="22"/>
        </w:rPr>
      </w:pPr>
    </w:p>
    <w:p w14:paraId="21B756CB" w14:textId="4550FC08" w:rsidR="00317275" w:rsidRDefault="00317275" w:rsidP="00997378">
      <w:pPr>
        <w:jc w:val="both"/>
        <w:rPr>
          <w:rFonts w:ascii="Arial" w:hAnsi="Arial" w:cs="Arial"/>
          <w:sz w:val="22"/>
          <w:szCs w:val="22"/>
        </w:rPr>
      </w:pPr>
      <w:bookmarkStart w:id="10" w:name="_Toc82978728"/>
      <w:bookmarkStart w:id="11" w:name="_Toc82978751"/>
      <w:bookmarkStart w:id="12" w:name="_Toc82978763"/>
      <w:bookmarkStart w:id="13" w:name="_Toc82978775"/>
      <w:bookmarkStart w:id="14" w:name="_Toc82978787"/>
      <w:bookmarkStart w:id="15" w:name="_Toc82978799"/>
      <w:bookmarkStart w:id="16" w:name="_Toc82978811"/>
      <w:bookmarkStart w:id="17" w:name="_Toc82978823"/>
      <w:bookmarkStart w:id="18" w:name="_Toc82978835"/>
      <w:bookmarkStart w:id="19" w:name="_Toc82978849"/>
      <w:bookmarkStart w:id="20" w:name="_Toc82978857"/>
      <w:bookmarkStart w:id="21" w:name="_Toc82978884"/>
      <w:bookmarkStart w:id="22" w:name="_Toc82978898"/>
      <w:bookmarkStart w:id="23" w:name="_Toc82978912"/>
      <w:bookmarkStart w:id="24" w:name="_Toc82978926"/>
      <w:bookmarkStart w:id="25" w:name="_Toc82978940"/>
      <w:bookmarkStart w:id="26" w:name="_Toc82978954"/>
      <w:bookmarkStart w:id="27" w:name="_Toc82978968"/>
      <w:bookmarkStart w:id="28" w:name="_Toc82978982"/>
      <w:bookmarkStart w:id="29" w:name="_Toc82978998"/>
      <w:bookmarkStart w:id="30" w:name="_Toc82979100"/>
      <w:bookmarkStart w:id="31" w:name="_Toc829791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A315240" w14:textId="016E569D" w:rsidR="00953A10" w:rsidRPr="00637839" w:rsidRDefault="0047064F" w:rsidP="00637839">
      <w:pPr>
        <w:pStyle w:val="ListParagraph"/>
        <w:numPr>
          <w:ilvl w:val="0"/>
          <w:numId w:val="50"/>
        </w:numPr>
        <w:jc w:val="both"/>
        <w:rPr>
          <w:rFonts w:ascii="Arial" w:hAnsi="Arial" w:cs="Arial"/>
          <w:b/>
          <w:bCs/>
          <w:i/>
          <w:iCs/>
          <w:sz w:val="22"/>
          <w:szCs w:val="22"/>
        </w:rPr>
      </w:pPr>
      <w:r w:rsidRPr="00637839">
        <w:rPr>
          <w:rFonts w:ascii="Arial" w:hAnsi="Arial" w:cs="Arial"/>
          <w:b/>
          <w:bCs/>
          <w:sz w:val="22"/>
          <w:szCs w:val="22"/>
        </w:rPr>
        <w:t>Discussion</w:t>
      </w:r>
    </w:p>
    <w:p w14:paraId="46FFF9CF" w14:textId="77777777" w:rsidR="00953A10" w:rsidRPr="00953A10" w:rsidRDefault="00953A10" w:rsidP="00997378">
      <w:pPr>
        <w:jc w:val="both"/>
        <w:rPr>
          <w:rFonts w:ascii="Arial" w:hAnsi="Arial" w:cs="Arial"/>
          <w:sz w:val="22"/>
          <w:szCs w:val="22"/>
        </w:rPr>
      </w:pPr>
    </w:p>
    <w:p w14:paraId="4FE62ECF" w14:textId="0EF351D8" w:rsidR="00FF55CE" w:rsidRPr="00C729BD" w:rsidRDefault="00FF55CE" w:rsidP="00FF55CE">
      <w:pPr>
        <w:rPr>
          <w:rFonts w:ascii="Arial" w:hAnsi="Arial" w:cs="Arial"/>
          <w:sz w:val="22"/>
          <w:szCs w:val="22"/>
        </w:rPr>
      </w:pPr>
      <w:r w:rsidRPr="00C729BD">
        <w:rPr>
          <w:rFonts w:ascii="Arial" w:hAnsi="Arial" w:cs="Arial"/>
          <w:color w:val="000000"/>
          <w:sz w:val="22"/>
          <w:szCs w:val="22"/>
        </w:rPr>
        <w:t xml:space="preserve">This study is novel in that most research on ART has been done in natural environments with a result that the focus of data collection </w:t>
      </w:r>
      <w:r w:rsidR="00034DD2">
        <w:rPr>
          <w:rFonts w:ascii="Arial" w:hAnsi="Arial" w:cs="Arial"/>
          <w:color w:val="000000"/>
          <w:sz w:val="22"/>
          <w:szCs w:val="22"/>
        </w:rPr>
        <w:t>has</w:t>
      </w:r>
      <w:r w:rsidRPr="00C729BD">
        <w:rPr>
          <w:rFonts w:ascii="Arial" w:hAnsi="Arial" w:cs="Arial"/>
          <w:color w:val="000000"/>
          <w:sz w:val="22"/>
          <w:szCs w:val="22"/>
        </w:rPr>
        <w:t xml:space="preserve"> been on restoration, as visiting ‘green sites’ is usually seen to be motivated by a desire for stress alleviation and </w:t>
      </w:r>
      <w:r w:rsidR="00034DD2">
        <w:rPr>
          <w:rFonts w:ascii="Arial" w:hAnsi="Arial" w:cs="Arial"/>
          <w:color w:val="000000"/>
          <w:sz w:val="22"/>
          <w:szCs w:val="22"/>
        </w:rPr>
        <w:t xml:space="preserve">reducing </w:t>
      </w:r>
      <w:r w:rsidRPr="00C729BD">
        <w:rPr>
          <w:rFonts w:ascii="Arial" w:hAnsi="Arial" w:cs="Arial"/>
          <w:color w:val="000000"/>
          <w:sz w:val="22"/>
          <w:szCs w:val="22"/>
        </w:rPr>
        <w:t>the pressures of modern urban life. But as we have pointed out, this study is unique in that it is centred on</w:t>
      </w:r>
      <w:r w:rsidR="00BC24E7">
        <w:rPr>
          <w:rFonts w:ascii="Arial" w:hAnsi="Arial" w:cs="Arial"/>
          <w:color w:val="000000"/>
          <w:sz w:val="22"/>
          <w:szCs w:val="22"/>
        </w:rPr>
        <w:t xml:space="preserve"> </w:t>
      </w:r>
      <w:r w:rsidRPr="00C729BD">
        <w:rPr>
          <w:rFonts w:ascii="Arial" w:hAnsi="Arial" w:cs="Arial"/>
          <w:color w:val="000000"/>
          <w:sz w:val="22"/>
          <w:szCs w:val="22"/>
        </w:rPr>
        <w:t>heritage</w:t>
      </w:r>
      <w:r w:rsidR="00BC24E7">
        <w:rPr>
          <w:rFonts w:ascii="Arial" w:hAnsi="Arial" w:cs="Arial"/>
          <w:color w:val="000000"/>
          <w:sz w:val="22"/>
          <w:szCs w:val="22"/>
        </w:rPr>
        <w:t xml:space="preserve"> destination</w:t>
      </w:r>
      <w:r w:rsidRPr="00C729BD">
        <w:rPr>
          <w:rFonts w:ascii="Arial" w:hAnsi="Arial" w:cs="Arial"/>
          <w:color w:val="000000"/>
          <w:sz w:val="22"/>
          <w:szCs w:val="22"/>
        </w:rPr>
        <w:t xml:space="preserve"> sites where the source of restoration is to a degree arousing and stimulating. Thus</w:t>
      </w:r>
      <w:r>
        <w:rPr>
          <w:rFonts w:ascii="Arial" w:hAnsi="Arial" w:cs="Arial"/>
          <w:color w:val="000000"/>
          <w:sz w:val="22"/>
          <w:szCs w:val="22"/>
        </w:rPr>
        <w:t>,</w:t>
      </w:r>
      <w:r w:rsidRPr="00C729BD">
        <w:rPr>
          <w:rFonts w:ascii="Arial" w:hAnsi="Arial" w:cs="Arial"/>
          <w:color w:val="000000"/>
          <w:sz w:val="22"/>
          <w:szCs w:val="22"/>
        </w:rPr>
        <w:t xml:space="preserve"> we believe that the study is of value as it identifies different kinds of stimulus variables on the attention side of the equation.</w:t>
      </w:r>
    </w:p>
    <w:p w14:paraId="2F437504" w14:textId="77777777" w:rsidR="00FF55CE" w:rsidRDefault="00FF55CE" w:rsidP="00674D73">
      <w:pPr>
        <w:jc w:val="both"/>
        <w:rPr>
          <w:rFonts w:ascii="Arial" w:hAnsi="Arial" w:cs="Arial"/>
          <w:sz w:val="22"/>
          <w:szCs w:val="22"/>
        </w:rPr>
      </w:pPr>
    </w:p>
    <w:p w14:paraId="1F3551C9" w14:textId="150775AB" w:rsidR="003E15CC" w:rsidRPr="00674D73" w:rsidRDefault="00953A10" w:rsidP="00674D73">
      <w:pPr>
        <w:jc w:val="both"/>
        <w:rPr>
          <w:rFonts w:ascii="Arial" w:hAnsi="Arial" w:cs="Arial"/>
          <w:sz w:val="22"/>
          <w:szCs w:val="22"/>
          <w:shd w:val="clear" w:color="auto" w:fill="FFFFFF"/>
        </w:rPr>
      </w:pPr>
      <w:r w:rsidRPr="00066397">
        <w:rPr>
          <w:rFonts w:ascii="Arial" w:hAnsi="Arial" w:cs="Arial"/>
          <w:sz w:val="22"/>
          <w:szCs w:val="22"/>
        </w:rPr>
        <w:t>Factor analysis allow</w:t>
      </w:r>
      <w:r>
        <w:rPr>
          <w:rFonts w:ascii="Arial" w:hAnsi="Arial" w:cs="Arial"/>
          <w:sz w:val="22"/>
          <w:szCs w:val="22"/>
        </w:rPr>
        <w:t>ed</w:t>
      </w:r>
      <w:r w:rsidRPr="00066397">
        <w:rPr>
          <w:rFonts w:ascii="Arial" w:hAnsi="Arial" w:cs="Arial"/>
          <w:sz w:val="22"/>
          <w:szCs w:val="22"/>
        </w:rPr>
        <w:t xml:space="preserve"> us to </w:t>
      </w:r>
      <w:r>
        <w:rPr>
          <w:rFonts w:ascii="Arial" w:hAnsi="Arial" w:cs="Arial"/>
          <w:sz w:val="22"/>
          <w:szCs w:val="22"/>
        </w:rPr>
        <w:t xml:space="preserve">extract three core constructs relating to </w:t>
      </w:r>
      <w:r w:rsidR="004B2E65">
        <w:rPr>
          <w:rFonts w:ascii="Arial" w:hAnsi="Arial" w:cs="Arial"/>
          <w:sz w:val="22"/>
          <w:szCs w:val="22"/>
        </w:rPr>
        <w:t>q</w:t>
      </w:r>
      <w:r>
        <w:rPr>
          <w:rFonts w:ascii="Arial" w:hAnsi="Arial" w:cs="Arial"/>
          <w:sz w:val="22"/>
          <w:szCs w:val="22"/>
        </w:rPr>
        <w:t xml:space="preserve">ualities of </w:t>
      </w:r>
      <w:r w:rsidR="004B2E65">
        <w:rPr>
          <w:rFonts w:ascii="Arial" w:hAnsi="Arial" w:cs="Arial"/>
          <w:sz w:val="22"/>
          <w:szCs w:val="22"/>
        </w:rPr>
        <w:t>p</w:t>
      </w:r>
      <w:r>
        <w:rPr>
          <w:rFonts w:ascii="Arial" w:hAnsi="Arial" w:cs="Arial"/>
          <w:sz w:val="22"/>
          <w:szCs w:val="22"/>
        </w:rPr>
        <w:t xml:space="preserve">lace </w:t>
      </w:r>
      <w:r w:rsidR="004B2E65">
        <w:rPr>
          <w:rFonts w:ascii="Arial" w:hAnsi="Arial" w:cs="Arial"/>
          <w:sz w:val="22"/>
          <w:szCs w:val="22"/>
        </w:rPr>
        <w:t>(</w:t>
      </w:r>
      <w:r w:rsidR="00B97CB1">
        <w:rPr>
          <w:rFonts w:ascii="Arial" w:hAnsi="Arial" w:cs="Arial"/>
          <w:sz w:val="22"/>
          <w:szCs w:val="22"/>
        </w:rPr>
        <w:t>‘</w:t>
      </w:r>
      <w:r>
        <w:rPr>
          <w:rFonts w:ascii="Arial" w:hAnsi="Arial" w:cs="Arial"/>
          <w:sz w:val="22"/>
          <w:szCs w:val="22"/>
        </w:rPr>
        <w:t>physical attributes of place</w:t>
      </w:r>
      <w:r w:rsidR="00B97CB1">
        <w:rPr>
          <w:rFonts w:ascii="Arial" w:hAnsi="Arial" w:cs="Arial"/>
          <w:sz w:val="22"/>
          <w:szCs w:val="22"/>
        </w:rPr>
        <w:t>’</w:t>
      </w:r>
      <w:r>
        <w:rPr>
          <w:rFonts w:ascii="Arial" w:hAnsi="Arial" w:cs="Arial"/>
          <w:sz w:val="22"/>
          <w:szCs w:val="22"/>
        </w:rPr>
        <w:t xml:space="preserve">, </w:t>
      </w:r>
      <w:r w:rsidR="00B97CB1">
        <w:rPr>
          <w:rFonts w:ascii="Arial" w:hAnsi="Arial" w:cs="Arial"/>
          <w:sz w:val="22"/>
          <w:szCs w:val="22"/>
        </w:rPr>
        <w:t>‘</w:t>
      </w:r>
      <w:r>
        <w:rPr>
          <w:rFonts w:ascii="Arial" w:hAnsi="Arial" w:cs="Arial"/>
          <w:sz w:val="22"/>
          <w:szCs w:val="22"/>
        </w:rPr>
        <w:t>character of place</w:t>
      </w:r>
      <w:r w:rsidR="00B97CB1">
        <w:rPr>
          <w:rFonts w:ascii="Arial" w:hAnsi="Arial" w:cs="Arial"/>
          <w:sz w:val="22"/>
          <w:szCs w:val="22"/>
        </w:rPr>
        <w:t>’</w:t>
      </w:r>
      <w:r>
        <w:rPr>
          <w:rFonts w:ascii="Arial" w:hAnsi="Arial" w:cs="Arial"/>
          <w:sz w:val="22"/>
          <w:szCs w:val="22"/>
        </w:rPr>
        <w:t xml:space="preserve">, and </w:t>
      </w:r>
      <w:r w:rsidR="00B97CB1">
        <w:rPr>
          <w:rFonts w:ascii="Arial" w:hAnsi="Arial" w:cs="Arial"/>
          <w:sz w:val="22"/>
          <w:szCs w:val="22"/>
        </w:rPr>
        <w:t>‘</w:t>
      </w:r>
      <w:r>
        <w:rPr>
          <w:rFonts w:ascii="Arial" w:hAnsi="Arial" w:cs="Arial"/>
          <w:sz w:val="22"/>
          <w:szCs w:val="22"/>
        </w:rPr>
        <w:t xml:space="preserve">community and </w:t>
      </w:r>
      <w:r w:rsidR="00A20BF3">
        <w:rPr>
          <w:rFonts w:ascii="Arial" w:hAnsi="Arial" w:cs="Arial"/>
          <w:sz w:val="22"/>
          <w:szCs w:val="22"/>
        </w:rPr>
        <w:t>sensory</w:t>
      </w:r>
      <w:r>
        <w:rPr>
          <w:rFonts w:ascii="Arial" w:hAnsi="Arial" w:cs="Arial"/>
          <w:sz w:val="22"/>
          <w:szCs w:val="22"/>
        </w:rPr>
        <w:t xml:space="preserve"> aspects of place</w:t>
      </w:r>
      <w:r w:rsidR="00B97CB1">
        <w:rPr>
          <w:rFonts w:ascii="Arial" w:hAnsi="Arial" w:cs="Arial"/>
          <w:sz w:val="22"/>
          <w:szCs w:val="22"/>
        </w:rPr>
        <w:t>’</w:t>
      </w:r>
      <w:r w:rsidR="004B2E65">
        <w:rPr>
          <w:rFonts w:ascii="Arial" w:hAnsi="Arial" w:cs="Arial"/>
          <w:sz w:val="22"/>
          <w:szCs w:val="22"/>
        </w:rPr>
        <w:t>)</w:t>
      </w:r>
      <w:r w:rsidR="00336BD6">
        <w:rPr>
          <w:rFonts w:ascii="Arial" w:hAnsi="Arial" w:cs="Arial"/>
          <w:sz w:val="22"/>
          <w:szCs w:val="22"/>
        </w:rPr>
        <w:t>,</w:t>
      </w:r>
      <w:r>
        <w:rPr>
          <w:rFonts w:ascii="Arial" w:hAnsi="Arial" w:cs="Arial"/>
          <w:sz w:val="22"/>
          <w:szCs w:val="22"/>
        </w:rPr>
        <w:t xml:space="preserve"> and two core constructs relating to the </w:t>
      </w:r>
      <w:r w:rsidR="004B2E65">
        <w:rPr>
          <w:rFonts w:ascii="Arial" w:hAnsi="Arial" w:cs="Arial"/>
          <w:sz w:val="22"/>
          <w:szCs w:val="22"/>
        </w:rPr>
        <w:t>e</w:t>
      </w:r>
      <w:r>
        <w:rPr>
          <w:rFonts w:ascii="Arial" w:hAnsi="Arial" w:cs="Arial"/>
          <w:sz w:val="22"/>
          <w:szCs w:val="22"/>
        </w:rPr>
        <w:t xml:space="preserve">ffects of the </w:t>
      </w:r>
      <w:r w:rsidR="004B2E65">
        <w:rPr>
          <w:rFonts w:ascii="Arial" w:hAnsi="Arial" w:cs="Arial"/>
          <w:sz w:val="22"/>
          <w:szCs w:val="22"/>
        </w:rPr>
        <w:t>v</w:t>
      </w:r>
      <w:r>
        <w:rPr>
          <w:rFonts w:ascii="Arial" w:hAnsi="Arial" w:cs="Arial"/>
          <w:sz w:val="22"/>
          <w:szCs w:val="22"/>
        </w:rPr>
        <w:t>isit (</w:t>
      </w:r>
      <w:r w:rsidR="00B97CB1">
        <w:rPr>
          <w:rFonts w:ascii="Arial" w:hAnsi="Arial" w:cs="Arial"/>
          <w:sz w:val="22"/>
          <w:szCs w:val="22"/>
        </w:rPr>
        <w:t>‘</w:t>
      </w:r>
      <w:r>
        <w:rPr>
          <w:rFonts w:ascii="Arial" w:hAnsi="Arial" w:cs="Arial"/>
          <w:sz w:val="22"/>
          <w:szCs w:val="22"/>
        </w:rPr>
        <w:t>relaxing, stress reducing and hedonic effects</w:t>
      </w:r>
      <w:r w:rsidR="00B97CB1">
        <w:rPr>
          <w:rFonts w:ascii="Arial" w:hAnsi="Arial" w:cs="Arial"/>
          <w:sz w:val="22"/>
          <w:szCs w:val="22"/>
        </w:rPr>
        <w:t>’</w:t>
      </w:r>
      <w:r>
        <w:rPr>
          <w:rFonts w:ascii="Arial" w:hAnsi="Arial" w:cs="Arial"/>
          <w:sz w:val="22"/>
          <w:szCs w:val="22"/>
        </w:rPr>
        <w:t xml:space="preserve">, and </w:t>
      </w:r>
      <w:r w:rsidR="00B97CB1">
        <w:rPr>
          <w:rFonts w:ascii="Arial" w:hAnsi="Arial" w:cs="Arial"/>
          <w:sz w:val="22"/>
          <w:szCs w:val="22"/>
        </w:rPr>
        <w:t>‘</w:t>
      </w:r>
      <w:r w:rsidR="004864D2">
        <w:rPr>
          <w:rFonts w:ascii="Arial" w:hAnsi="Arial" w:cs="Arial"/>
          <w:sz w:val="22"/>
          <w:szCs w:val="22"/>
        </w:rPr>
        <w:t>ontological security</w:t>
      </w:r>
      <w:r>
        <w:rPr>
          <w:rFonts w:ascii="Arial" w:hAnsi="Arial" w:cs="Arial"/>
          <w:sz w:val="22"/>
          <w:szCs w:val="22"/>
        </w:rPr>
        <w:t xml:space="preserve"> and life purpose effects</w:t>
      </w:r>
      <w:r w:rsidR="00B97CB1">
        <w:rPr>
          <w:rFonts w:ascii="Arial" w:hAnsi="Arial" w:cs="Arial"/>
          <w:sz w:val="22"/>
          <w:szCs w:val="22"/>
        </w:rPr>
        <w:t>’</w:t>
      </w:r>
      <w:r>
        <w:rPr>
          <w:rFonts w:ascii="Arial" w:hAnsi="Arial" w:cs="Arial"/>
          <w:sz w:val="22"/>
          <w:szCs w:val="22"/>
        </w:rPr>
        <w:t xml:space="preserve">). </w:t>
      </w:r>
      <w:r w:rsidR="005D4F8C">
        <w:rPr>
          <w:rFonts w:ascii="Arial" w:hAnsi="Arial" w:cs="Arial"/>
          <w:sz w:val="22"/>
          <w:szCs w:val="22"/>
        </w:rPr>
        <w:t xml:space="preserve">These </w:t>
      </w:r>
      <w:r w:rsidR="005D4F8C">
        <w:rPr>
          <w:rFonts w:ascii="Arial" w:hAnsi="Arial" w:cs="Arial"/>
          <w:sz w:val="22"/>
          <w:szCs w:val="22"/>
          <w:shd w:val="clear" w:color="auto" w:fill="FFFFFF"/>
        </w:rPr>
        <w:t>reflect the overall experiences of visitors to</w:t>
      </w:r>
      <w:r w:rsidR="005D4F8C" w:rsidRPr="00066397">
        <w:rPr>
          <w:rFonts w:ascii="Arial" w:hAnsi="Arial" w:cs="Arial"/>
          <w:sz w:val="22"/>
          <w:szCs w:val="22"/>
          <w:shd w:val="clear" w:color="auto" w:fill="FFFFFF"/>
        </w:rPr>
        <w:t xml:space="preserve"> heritage sites.</w:t>
      </w:r>
      <w:r w:rsidR="005D4F8C">
        <w:rPr>
          <w:rFonts w:ascii="Arial" w:hAnsi="Arial" w:cs="Arial"/>
          <w:sz w:val="22"/>
          <w:szCs w:val="22"/>
          <w:shd w:val="clear" w:color="auto" w:fill="FFFFFF"/>
        </w:rPr>
        <w:t xml:space="preserve"> </w:t>
      </w:r>
      <w:r w:rsidR="005D4F8C">
        <w:rPr>
          <w:rFonts w:ascii="Arial" w:hAnsi="Arial" w:cs="Arial"/>
          <w:sz w:val="22"/>
          <w:szCs w:val="22"/>
        </w:rPr>
        <w:t>The</w:t>
      </w:r>
      <w:r>
        <w:rPr>
          <w:rFonts w:ascii="Arial" w:hAnsi="Arial" w:cs="Arial"/>
          <w:sz w:val="22"/>
          <w:szCs w:val="22"/>
        </w:rPr>
        <w:t xml:space="preserve"> </w:t>
      </w:r>
      <w:r w:rsidR="004C070C">
        <w:rPr>
          <w:rFonts w:ascii="Arial" w:hAnsi="Arial" w:cs="Arial"/>
          <w:sz w:val="22"/>
          <w:szCs w:val="22"/>
        </w:rPr>
        <w:t xml:space="preserve">factors </w:t>
      </w:r>
      <w:r w:rsidR="00786CB0">
        <w:rPr>
          <w:rFonts w:ascii="Arial" w:hAnsi="Arial" w:cs="Arial"/>
          <w:sz w:val="22"/>
          <w:szCs w:val="22"/>
        </w:rPr>
        <w:t xml:space="preserve">largely </w:t>
      </w:r>
      <w:r>
        <w:rPr>
          <w:rFonts w:ascii="Arial" w:hAnsi="Arial" w:cs="Arial"/>
          <w:sz w:val="22"/>
          <w:szCs w:val="22"/>
        </w:rPr>
        <w:t xml:space="preserve">have good internal </w:t>
      </w:r>
      <w:r>
        <w:rPr>
          <w:rFonts w:ascii="Arial" w:hAnsi="Arial" w:cs="Arial"/>
          <w:sz w:val="22"/>
          <w:szCs w:val="22"/>
        </w:rPr>
        <w:lastRenderedPageBreak/>
        <w:t>consistency</w:t>
      </w:r>
      <w:r w:rsidR="00786CB0">
        <w:rPr>
          <w:rFonts w:ascii="Arial" w:hAnsi="Arial" w:cs="Arial"/>
          <w:sz w:val="22"/>
          <w:szCs w:val="22"/>
        </w:rPr>
        <w:t>,</w:t>
      </w:r>
      <w:r>
        <w:rPr>
          <w:rFonts w:ascii="Arial" w:hAnsi="Arial" w:cs="Arial"/>
          <w:sz w:val="22"/>
          <w:szCs w:val="22"/>
        </w:rPr>
        <w:t xml:space="preserve"> suggesting that </w:t>
      </w:r>
      <w:r w:rsidR="003041C5">
        <w:rPr>
          <w:rFonts w:ascii="Arial" w:hAnsi="Arial" w:cs="Arial"/>
          <w:sz w:val="22"/>
          <w:szCs w:val="22"/>
        </w:rPr>
        <w:t xml:space="preserve">although some refinement may be </w:t>
      </w:r>
      <w:r w:rsidR="00B97CB1">
        <w:rPr>
          <w:rFonts w:ascii="Arial" w:hAnsi="Arial" w:cs="Arial"/>
          <w:sz w:val="22"/>
          <w:szCs w:val="22"/>
        </w:rPr>
        <w:t>useful</w:t>
      </w:r>
      <w:r w:rsidR="003041C5">
        <w:rPr>
          <w:rFonts w:ascii="Arial" w:hAnsi="Arial" w:cs="Arial"/>
          <w:sz w:val="22"/>
          <w:szCs w:val="22"/>
        </w:rPr>
        <w:t xml:space="preserve">, </w:t>
      </w:r>
      <w:r w:rsidR="004C070C">
        <w:rPr>
          <w:rFonts w:ascii="Arial" w:hAnsi="Arial" w:cs="Arial"/>
          <w:sz w:val="22"/>
          <w:szCs w:val="22"/>
        </w:rPr>
        <w:t xml:space="preserve">these constructs and </w:t>
      </w:r>
      <w:r w:rsidR="002627FD">
        <w:rPr>
          <w:rFonts w:ascii="Arial" w:hAnsi="Arial" w:cs="Arial"/>
          <w:sz w:val="22"/>
          <w:szCs w:val="22"/>
        </w:rPr>
        <w:t xml:space="preserve">our </w:t>
      </w:r>
      <w:r w:rsidR="002627FD" w:rsidRPr="0077742A">
        <w:rPr>
          <w:rFonts w:ascii="Arial" w:hAnsi="Arial" w:cs="Arial"/>
          <w:sz w:val="22"/>
          <w:szCs w:val="22"/>
        </w:rPr>
        <w:t>survey instrument can be recommended as the basis for future work at heritage sites</w:t>
      </w:r>
      <w:r w:rsidR="00100AEB">
        <w:rPr>
          <w:rFonts w:ascii="Arial" w:hAnsi="Arial" w:cs="Arial"/>
          <w:sz w:val="22"/>
          <w:szCs w:val="22"/>
        </w:rPr>
        <w:t xml:space="preserve"> in England</w:t>
      </w:r>
      <w:r w:rsidR="002627FD" w:rsidRPr="0077742A">
        <w:rPr>
          <w:rFonts w:ascii="Arial" w:hAnsi="Arial" w:cs="Arial"/>
          <w:sz w:val="22"/>
          <w:szCs w:val="22"/>
        </w:rPr>
        <w:t>.</w:t>
      </w:r>
    </w:p>
    <w:p w14:paraId="3C4A3721" w14:textId="0E93EA98" w:rsidR="007A3787" w:rsidRPr="00C729BD" w:rsidRDefault="003E15CC" w:rsidP="00C729BD">
      <w:pPr>
        <w:pStyle w:val="NormalWeb"/>
        <w:shd w:val="clear" w:color="auto" w:fill="FFFFFF"/>
        <w:jc w:val="both"/>
        <w:rPr>
          <w:rFonts w:ascii="Arial" w:hAnsi="Arial" w:cs="Arial"/>
          <w:color w:val="BFBFBF" w:themeColor="background1" w:themeShade="BF"/>
          <w:sz w:val="22"/>
          <w:szCs w:val="22"/>
          <w:shd w:val="clear" w:color="auto" w:fill="FFFFFF"/>
        </w:rPr>
      </w:pPr>
      <w:r>
        <w:rPr>
          <w:rFonts w:ascii="Arial" w:hAnsi="Arial" w:cs="Arial"/>
          <w:sz w:val="22"/>
          <w:szCs w:val="22"/>
        </w:rPr>
        <w:t>O</w:t>
      </w:r>
      <w:r w:rsidR="00953A10" w:rsidRPr="00D3334A">
        <w:rPr>
          <w:rFonts w:ascii="Arial" w:hAnsi="Arial" w:cs="Arial"/>
          <w:sz w:val="22"/>
          <w:szCs w:val="22"/>
        </w:rPr>
        <w:t xml:space="preserve">ur </w:t>
      </w:r>
      <w:r w:rsidR="00953A10" w:rsidRPr="00810D36">
        <w:rPr>
          <w:rFonts w:ascii="Arial" w:hAnsi="Arial" w:cs="Arial"/>
          <w:sz w:val="22"/>
          <w:szCs w:val="22"/>
        </w:rPr>
        <w:t xml:space="preserve">extracted </w:t>
      </w:r>
      <w:r w:rsidR="00953A10" w:rsidRPr="00D3334A">
        <w:rPr>
          <w:rFonts w:ascii="Arial" w:hAnsi="Arial" w:cs="Arial"/>
          <w:sz w:val="22"/>
          <w:szCs w:val="22"/>
        </w:rPr>
        <w:t>factor</w:t>
      </w:r>
      <w:r w:rsidR="00953A10" w:rsidRPr="00810D36">
        <w:rPr>
          <w:rFonts w:ascii="Arial" w:hAnsi="Arial" w:cs="Arial"/>
          <w:sz w:val="22"/>
          <w:szCs w:val="22"/>
        </w:rPr>
        <w:t xml:space="preserve"> loadings</w:t>
      </w:r>
      <w:r w:rsidR="00953A10" w:rsidRPr="00D3334A">
        <w:rPr>
          <w:rFonts w:ascii="Arial" w:hAnsi="Arial" w:cs="Arial"/>
          <w:sz w:val="22"/>
          <w:szCs w:val="22"/>
        </w:rPr>
        <w:t xml:space="preserve"> </w:t>
      </w:r>
      <w:r>
        <w:rPr>
          <w:rFonts w:ascii="Arial" w:hAnsi="Arial" w:cs="Arial"/>
          <w:sz w:val="22"/>
          <w:szCs w:val="22"/>
        </w:rPr>
        <w:t>differ from</w:t>
      </w:r>
      <w:r w:rsidRPr="00D3334A">
        <w:rPr>
          <w:rFonts w:ascii="Arial" w:hAnsi="Arial" w:cs="Arial"/>
          <w:sz w:val="22"/>
          <w:szCs w:val="22"/>
        </w:rPr>
        <w:t xml:space="preserve"> </w:t>
      </w:r>
      <w:r w:rsidRPr="00810D36">
        <w:rPr>
          <w:rFonts w:ascii="Arial" w:hAnsi="Arial" w:cs="Arial"/>
          <w:sz w:val="22"/>
          <w:szCs w:val="22"/>
        </w:rPr>
        <w:t>similar analys</w:t>
      </w:r>
      <w:r w:rsidR="00A50C9A">
        <w:rPr>
          <w:rFonts w:ascii="Arial" w:hAnsi="Arial" w:cs="Arial"/>
          <w:sz w:val="22"/>
          <w:szCs w:val="22"/>
        </w:rPr>
        <w:t>e</w:t>
      </w:r>
      <w:r w:rsidRPr="00810D36">
        <w:rPr>
          <w:rFonts w:ascii="Arial" w:hAnsi="Arial" w:cs="Arial"/>
          <w:sz w:val="22"/>
          <w:szCs w:val="22"/>
        </w:rPr>
        <w:t xml:space="preserve">s </w:t>
      </w:r>
      <w:r>
        <w:rPr>
          <w:rFonts w:ascii="Arial" w:hAnsi="Arial" w:cs="Arial"/>
          <w:sz w:val="22"/>
          <w:szCs w:val="22"/>
        </w:rPr>
        <w:t xml:space="preserve">previously carried out for nature engagement as they do not </w:t>
      </w:r>
      <w:r w:rsidRPr="00810D36">
        <w:rPr>
          <w:rFonts w:ascii="Arial" w:hAnsi="Arial" w:cs="Arial"/>
          <w:sz w:val="22"/>
          <w:szCs w:val="22"/>
        </w:rPr>
        <w:t xml:space="preserve">align with </w:t>
      </w:r>
      <w:r w:rsidR="002A2FC9">
        <w:rPr>
          <w:rFonts w:ascii="Arial" w:hAnsi="Arial" w:cs="Arial"/>
          <w:sz w:val="22"/>
          <w:szCs w:val="22"/>
        </w:rPr>
        <w:t>the</w:t>
      </w:r>
      <w:r>
        <w:rPr>
          <w:rFonts w:ascii="Arial" w:hAnsi="Arial" w:cs="Arial"/>
          <w:sz w:val="22"/>
          <w:szCs w:val="22"/>
        </w:rPr>
        <w:t xml:space="preserve"> </w:t>
      </w:r>
      <w:r w:rsidR="007D00AB">
        <w:rPr>
          <w:rFonts w:ascii="Arial" w:hAnsi="Arial" w:cs="Arial"/>
          <w:sz w:val="22"/>
          <w:szCs w:val="22"/>
        </w:rPr>
        <w:t xml:space="preserve">priori </w:t>
      </w:r>
      <w:r w:rsidRPr="00810D36">
        <w:rPr>
          <w:rFonts w:ascii="Arial" w:hAnsi="Arial" w:cs="Arial"/>
          <w:sz w:val="22"/>
          <w:szCs w:val="22"/>
        </w:rPr>
        <w:t xml:space="preserve">structure </w:t>
      </w:r>
      <w:r>
        <w:rPr>
          <w:rFonts w:ascii="Arial" w:hAnsi="Arial" w:cs="Arial"/>
          <w:sz w:val="22"/>
          <w:szCs w:val="22"/>
        </w:rPr>
        <w:t xml:space="preserve">suggested by ART </w:t>
      </w:r>
      <w:r w:rsidRPr="00810D36">
        <w:rPr>
          <w:rFonts w:ascii="Arial" w:hAnsi="Arial" w:cs="Arial"/>
          <w:sz w:val="22"/>
          <w:szCs w:val="22"/>
        </w:rPr>
        <w:t xml:space="preserve">in terms of </w:t>
      </w:r>
      <w:r>
        <w:rPr>
          <w:rFonts w:ascii="Arial" w:hAnsi="Arial" w:cs="Arial"/>
          <w:sz w:val="22"/>
          <w:szCs w:val="22"/>
        </w:rPr>
        <w:t xml:space="preserve">Extent, </w:t>
      </w:r>
      <w:r w:rsidRPr="00810D36">
        <w:rPr>
          <w:rFonts w:ascii="Arial" w:hAnsi="Arial" w:cs="Arial"/>
          <w:sz w:val="22"/>
          <w:szCs w:val="22"/>
        </w:rPr>
        <w:t>Fascination, Compatibility</w:t>
      </w:r>
      <w:r w:rsidRPr="003E15CC">
        <w:rPr>
          <w:rFonts w:ascii="Arial" w:hAnsi="Arial" w:cs="Arial"/>
          <w:sz w:val="22"/>
          <w:szCs w:val="22"/>
        </w:rPr>
        <w:t xml:space="preserve"> </w:t>
      </w:r>
      <w:r>
        <w:rPr>
          <w:rFonts w:ascii="Arial" w:hAnsi="Arial" w:cs="Arial"/>
          <w:sz w:val="22"/>
          <w:szCs w:val="22"/>
        </w:rPr>
        <w:t xml:space="preserve">and </w:t>
      </w:r>
      <w:r w:rsidRPr="00810D36">
        <w:rPr>
          <w:rFonts w:ascii="Arial" w:hAnsi="Arial" w:cs="Arial"/>
          <w:sz w:val="22"/>
          <w:szCs w:val="22"/>
        </w:rPr>
        <w:t>Being-Away</w:t>
      </w:r>
      <w:r>
        <w:rPr>
          <w:rFonts w:ascii="Arial" w:hAnsi="Arial" w:cs="Arial"/>
          <w:sz w:val="22"/>
          <w:szCs w:val="22"/>
        </w:rPr>
        <w:t xml:space="preserve">. </w:t>
      </w:r>
      <w:r w:rsidR="006608E1">
        <w:rPr>
          <w:rFonts w:ascii="Arial" w:hAnsi="Arial" w:cs="Arial"/>
          <w:sz w:val="22"/>
          <w:szCs w:val="22"/>
        </w:rPr>
        <w:t>This</w:t>
      </w:r>
      <w:r w:rsidR="007D00AB" w:rsidRPr="00810D36">
        <w:rPr>
          <w:rFonts w:ascii="Arial" w:hAnsi="Arial" w:cs="Arial"/>
          <w:sz w:val="22"/>
          <w:szCs w:val="22"/>
        </w:rPr>
        <w:t xml:space="preserve"> may be due to </w:t>
      </w:r>
      <w:r w:rsidR="007D00AB">
        <w:rPr>
          <w:rFonts w:ascii="Arial" w:hAnsi="Arial" w:cs="Arial"/>
          <w:sz w:val="22"/>
          <w:szCs w:val="22"/>
        </w:rPr>
        <w:t xml:space="preserve">the complexity of </w:t>
      </w:r>
      <w:r w:rsidR="007D00AB" w:rsidRPr="00810D36">
        <w:rPr>
          <w:rFonts w:ascii="Arial" w:hAnsi="Arial" w:cs="Arial"/>
          <w:sz w:val="22"/>
          <w:szCs w:val="22"/>
        </w:rPr>
        <w:t xml:space="preserve">affordances </w:t>
      </w:r>
      <w:r w:rsidR="007D00AB">
        <w:rPr>
          <w:rFonts w:ascii="Arial" w:hAnsi="Arial" w:cs="Arial"/>
          <w:sz w:val="22"/>
          <w:szCs w:val="22"/>
        </w:rPr>
        <w:t>and interactions that take place at heritage sites</w:t>
      </w:r>
      <w:r w:rsidR="00DD1BC8">
        <w:rPr>
          <w:rFonts w:ascii="Arial" w:hAnsi="Arial" w:cs="Arial"/>
          <w:sz w:val="22"/>
          <w:szCs w:val="22"/>
        </w:rPr>
        <w:t xml:space="preserve">. Heritage sites are environments that </w:t>
      </w:r>
      <w:r w:rsidR="00F66840">
        <w:rPr>
          <w:rFonts w:ascii="Arial" w:hAnsi="Arial" w:cs="Arial"/>
          <w:sz w:val="22"/>
          <w:szCs w:val="22"/>
        </w:rPr>
        <w:t xml:space="preserve">bring together the natural and the cultural, that </w:t>
      </w:r>
      <w:r w:rsidR="00DD1BC8">
        <w:rPr>
          <w:rFonts w:ascii="Arial" w:hAnsi="Arial" w:cs="Arial"/>
          <w:sz w:val="22"/>
          <w:szCs w:val="22"/>
        </w:rPr>
        <w:t>enable activities</w:t>
      </w:r>
      <w:r w:rsidR="00F66840">
        <w:rPr>
          <w:rFonts w:ascii="Arial" w:hAnsi="Arial" w:cs="Arial"/>
          <w:sz w:val="22"/>
          <w:szCs w:val="22"/>
        </w:rPr>
        <w:t>,</w:t>
      </w:r>
      <w:r w:rsidR="00DD1BC8">
        <w:rPr>
          <w:rFonts w:ascii="Arial" w:hAnsi="Arial" w:cs="Arial"/>
          <w:sz w:val="22"/>
          <w:szCs w:val="22"/>
        </w:rPr>
        <w:t xml:space="preserve"> and </w:t>
      </w:r>
      <w:r w:rsidR="00A20BF3">
        <w:rPr>
          <w:rFonts w:ascii="Arial" w:hAnsi="Arial" w:cs="Arial"/>
          <w:sz w:val="22"/>
          <w:szCs w:val="22"/>
        </w:rPr>
        <w:t>where</w:t>
      </w:r>
      <w:r w:rsidR="00DD1BC8">
        <w:rPr>
          <w:rFonts w:ascii="Arial" w:hAnsi="Arial" w:cs="Arial"/>
          <w:sz w:val="22"/>
          <w:szCs w:val="22"/>
        </w:rPr>
        <w:t xml:space="preserve"> </w:t>
      </w:r>
      <w:r w:rsidR="009E2FD3">
        <w:rPr>
          <w:rFonts w:ascii="Arial" w:hAnsi="Arial" w:cs="Arial"/>
          <w:sz w:val="22"/>
          <w:szCs w:val="22"/>
        </w:rPr>
        <w:t xml:space="preserve">meanings </w:t>
      </w:r>
      <w:r w:rsidR="00AA00D6">
        <w:rPr>
          <w:rFonts w:ascii="Arial" w:hAnsi="Arial" w:cs="Arial"/>
          <w:sz w:val="22"/>
          <w:szCs w:val="22"/>
        </w:rPr>
        <w:t xml:space="preserve">of place </w:t>
      </w:r>
      <w:r w:rsidR="00DD1BC8">
        <w:rPr>
          <w:rFonts w:ascii="Arial" w:hAnsi="Arial" w:cs="Arial"/>
          <w:sz w:val="22"/>
          <w:szCs w:val="22"/>
        </w:rPr>
        <w:t xml:space="preserve">may become redefined through activities </w:t>
      </w:r>
      <w:r w:rsidR="00AA00D6">
        <w:rPr>
          <w:rFonts w:ascii="Arial" w:hAnsi="Arial" w:cs="Arial"/>
          <w:sz w:val="22"/>
          <w:szCs w:val="22"/>
        </w:rPr>
        <w:t>therein</w:t>
      </w:r>
      <w:r w:rsidR="00722072">
        <w:rPr>
          <w:rFonts w:ascii="Arial" w:hAnsi="Arial" w:cs="Arial"/>
          <w:sz w:val="22"/>
          <w:szCs w:val="22"/>
        </w:rPr>
        <w:t xml:space="preserve">. </w:t>
      </w:r>
      <w:r w:rsidR="00AA00D6">
        <w:rPr>
          <w:rFonts w:ascii="Arial" w:hAnsi="Arial" w:cs="Arial"/>
          <w:sz w:val="22"/>
          <w:szCs w:val="22"/>
        </w:rPr>
        <w:t xml:space="preserve">How </w:t>
      </w:r>
      <w:r w:rsidR="00722072">
        <w:rPr>
          <w:rFonts w:ascii="Arial" w:hAnsi="Arial" w:cs="Arial"/>
          <w:sz w:val="22"/>
          <w:szCs w:val="22"/>
        </w:rPr>
        <w:t xml:space="preserve">the affordances of </w:t>
      </w:r>
      <w:r w:rsidR="00AA00D6">
        <w:rPr>
          <w:rFonts w:ascii="Arial" w:hAnsi="Arial" w:cs="Arial"/>
          <w:sz w:val="22"/>
          <w:szCs w:val="22"/>
        </w:rPr>
        <w:t xml:space="preserve">a </w:t>
      </w:r>
      <w:r w:rsidR="00722072">
        <w:rPr>
          <w:rFonts w:ascii="Arial" w:hAnsi="Arial" w:cs="Arial"/>
          <w:sz w:val="22"/>
          <w:szCs w:val="22"/>
        </w:rPr>
        <w:t>place may be related to its socially constructed perception</w:t>
      </w:r>
      <w:r w:rsidR="007D3F5C">
        <w:rPr>
          <w:rFonts w:ascii="Arial" w:hAnsi="Arial" w:cs="Arial"/>
          <w:sz w:val="22"/>
          <w:szCs w:val="22"/>
        </w:rPr>
        <w:t>, its sensory qualities,</w:t>
      </w:r>
      <w:r w:rsidR="00722072">
        <w:rPr>
          <w:rFonts w:ascii="Arial" w:hAnsi="Arial" w:cs="Arial"/>
          <w:sz w:val="22"/>
          <w:szCs w:val="22"/>
        </w:rPr>
        <w:t xml:space="preserve"> and how </w:t>
      </w:r>
      <w:r w:rsidR="007D3F5C">
        <w:rPr>
          <w:rFonts w:ascii="Arial" w:hAnsi="Arial" w:cs="Arial"/>
          <w:sz w:val="22"/>
          <w:szCs w:val="22"/>
        </w:rPr>
        <w:t>these</w:t>
      </w:r>
      <w:r w:rsidR="00722072">
        <w:rPr>
          <w:rFonts w:ascii="Arial" w:hAnsi="Arial" w:cs="Arial"/>
          <w:sz w:val="22"/>
          <w:szCs w:val="22"/>
        </w:rPr>
        <w:t xml:space="preserve"> can change over the life course </w:t>
      </w:r>
      <w:r w:rsidR="006608E1">
        <w:rPr>
          <w:rFonts w:ascii="Arial" w:hAnsi="Arial" w:cs="Arial"/>
          <w:sz w:val="22"/>
          <w:szCs w:val="22"/>
        </w:rPr>
        <w:t xml:space="preserve">have recently started to gain attention </w:t>
      </w:r>
      <w:r w:rsidR="00226A96">
        <w:rPr>
          <w:rFonts w:ascii="Arial" w:hAnsi="Arial" w:cs="Arial"/>
          <w:sz w:val="22"/>
          <w:szCs w:val="22"/>
        </w:rPr>
        <w:t xml:space="preserve">in </w:t>
      </w:r>
      <w:r w:rsidR="001A4ADD">
        <w:rPr>
          <w:rFonts w:ascii="Arial" w:hAnsi="Arial" w:cs="Arial"/>
          <w:sz w:val="22"/>
          <w:szCs w:val="22"/>
        </w:rPr>
        <w:t xml:space="preserve">environmental psychology </w:t>
      </w:r>
      <w:r w:rsidR="006608E1">
        <w:rPr>
          <w:rFonts w:ascii="Arial" w:hAnsi="Arial" w:cs="Arial"/>
          <w:sz w:val="22"/>
          <w:szCs w:val="22"/>
        </w:rPr>
        <w:t>(</w:t>
      </w:r>
      <w:r w:rsidR="006608E1" w:rsidRPr="00674D73">
        <w:rPr>
          <w:rFonts w:ascii="Arial" w:hAnsi="Arial" w:cs="Arial"/>
          <w:sz w:val="22"/>
          <w:szCs w:val="22"/>
          <w:shd w:val="clear" w:color="auto" w:fill="FFFFFF"/>
        </w:rPr>
        <w:t>Raymond et al 2017</w:t>
      </w:r>
      <w:r w:rsidR="006608E1">
        <w:rPr>
          <w:rFonts w:ascii="Arial" w:hAnsi="Arial" w:cs="Arial"/>
          <w:sz w:val="22"/>
          <w:szCs w:val="22"/>
          <w:shd w:val="clear" w:color="auto" w:fill="FFFFFF"/>
        </w:rPr>
        <w:t>).</w:t>
      </w:r>
      <w:r w:rsidR="00722072">
        <w:rPr>
          <w:rFonts w:ascii="Arial" w:hAnsi="Arial" w:cs="Arial"/>
          <w:sz w:val="22"/>
          <w:szCs w:val="22"/>
        </w:rPr>
        <w:t xml:space="preserve"> </w:t>
      </w:r>
      <w:r w:rsidR="00A4778A" w:rsidRPr="00A61743">
        <w:rPr>
          <w:rFonts w:ascii="Arial" w:hAnsi="Arial" w:cs="Arial"/>
          <w:sz w:val="22"/>
          <w:szCs w:val="22"/>
          <w:shd w:val="clear" w:color="auto" w:fill="FFFFFF"/>
        </w:rPr>
        <w:t xml:space="preserve">Human </w:t>
      </w:r>
      <w:r w:rsidR="00A4778A">
        <w:rPr>
          <w:rFonts w:ascii="Arial" w:hAnsi="Arial" w:cs="Arial"/>
          <w:sz w:val="22"/>
          <w:szCs w:val="22"/>
          <w:shd w:val="clear" w:color="auto" w:fill="FFFFFF"/>
        </w:rPr>
        <w:t>responses to</w:t>
      </w:r>
      <w:r w:rsidR="00A4778A" w:rsidRPr="00A61743">
        <w:rPr>
          <w:rFonts w:ascii="Arial" w:hAnsi="Arial" w:cs="Arial"/>
          <w:sz w:val="22"/>
          <w:szCs w:val="22"/>
          <w:shd w:val="clear" w:color="auto" w:fill="FFFFFF"/>
        </w:rPr>
        <w:t xml:space="preserve"> recreational spaces involve environmental, social, psychological and cultural factors that construct meanings of people-place interactions (Stedman, 2003; </w:t>
      </w:r>
      <w:bookmarkStart w:id="32" w:name="bbib67"/>
      <w:r w:rsidR="00A4778A" w:rsidRPr="00A61743">
        <w:rPr>
          <w:rFonts w:ascii="Arial" w:hAnsi="Arial" w:cs="Arial"/>
          <w:sz w:val="22"/>
          <w:szCs w:val="22"/>
          <w:shd w:val="clear" w:color="auto" w:fill="FFFFFF"/>
        </w:rPr>
        <w:fldChar w:fldCharType="begin"/>
      </w:r>
      <w:r w:rsidR="00A4778A" w:rsidRPr="00A61743">
        <w:rPr>
          <w:rFonts w:ascii="Arial" w:hAnsi="Arial" w:cs="Arial"/>
          <w:sz w:val="22"/>
          <w:szCs w:val="22"/>
          <w:shd w:val="clear" w:color="auto" w:fill="FFFFFF"/>
        </w:rPr>
        <w:instrText xml:space="preserve"> HYPERLINK "https://www.sciencedirect.com/science/article/pii/S2213078020300098?casa_token=UXRpfd5tf0gAAAAA:RKulALVmy5OJa6Ai3S4sKBW5845yWQE6IwynRu_EoPKM6ty1vNGw-wTFZ-dmgOqs0A4durs" \l "bib67" </w:instrText>
      </w:r>
      <w:r w:rsidR="00A4778A" w:rsidRPr="00A61743">
        <w:rPr>
          <w:rFonts w:ascii="Arial" w:hAnsi="Arial" w:cs="Arial"/>
          <w:sz w:val="22"/>
          <w:szCs w:val="22"/>
          <w:shd w:val="clear" w:color="auto" w:fill="FFFFFF"/>
        </w:rPr>
        <w:fldChar w:fldCharType="separate"/>
      </w:r>
      <w:r w:rsidR="00A4778A" w:rsidRPr="00A61743">
        <w:rPr>
          <w:rFonts w:ascii="Arial" w:hAnsi="Arial" w:cs="Arial"/>
          <w:sz w:val="22"/>
          <w:szCs w:val="22"/>
          <w:shd w:val="clear" w:color="auto" w:fill="FFFFFF"/>
        </w:rPr>
        <w:t>Lund, 2012</w:t>
      </w:r>
      <w:r w:rsidR="00A4778A" w:rsidRPr="00A61743">
        <w:rPr>
          <w:rFonts w:ascii="Arial" w:hAnsi="Arial" w:cs="Arial"/>
          <w:sz w:val="22"/>
          <w:szCs w:val="22"/>
          <w:shd w:val="clear" w:color="auto" w:fill="FFFFFF"/>
        </w:rPr>
        <w:fldChar w:fldCharType="end"/>
      </w:r>
      <w:bookmarkEnd w:id="32"/>
      <w:r w:rsidR="00A4778A" w:rsidRPr="00A61743">
        <w:rPr>
          <w:rFonts w:ascii="Arial" w:hAnsi="Arial" w:cs="Arial"/>
          <w:sz w:val="22"/>
          <w:szCs w:val="22"/>
          <w:shd w:val="clear" w:color="auto" w:fill="FFFFFF"/>
        </w:rPr>
        <w:t>).</w:t>
      </w:r>
      <w:r w:rsidR="00A4778A">
        <w:rPr>
          <w:rFonts w:ascii="Arial" w:hAnsi="Arial" w:cs="Arial"/>
          <w:sz w:val="22"/>
          <w:szCs w:val="22"/>
          <w:shd w:val="clear" w:color="auto" w:fill="FFFFFF"/>
        </w:rPr>
        <w:t xml:space="preserve"> In the context of visits to heritage sites, bonds to place are affected by strong cultural factors mediated through cultural and identity meaning making processes</w:t>
      </w:r>
      <w:r w:rsidR="007A3787">
        <w:rPr>
          <w:rFonts w:ascii="Arial" w:hAnsi="Arial" w:cs="Arial"/>
          <w:sz w:val="22"/>
          <w:szCs w:val="22"/>
          <w:shd w:val="clear" w:color="auto" w:fill="FFFFFF"/>
        </w:rPr>
        <w:t>.</w:t>
      </w:r>
      <w:r w:rsidR="00A4778A">
        <w:rPr>
          <w:rFonts w:ascii="Arial" w:hAnsi="Arial" w:cs="Arial"/>
          <w:sz w:val="22"/>
          <w:szCs w:val="22"/>
          <w:shd w:val="clear" w:color="auto" w:fill="FFFFFF"/>
        </w:rPr>
        <w:t xml:space="preserve"> </w:t>
      </w:r>
      <w:r w:rsidR="007A3787">
        <w:rPr>
          <w:rFonts w:ascii="Arial" w:hAnsi="Arial" w:cs="Arial"/>
          <w:sz w:val="22"/>
          <w:szCs w:val="22"/>
          <w:shd w:val="clear" w:color="auto" w:fill="FFFFFF"/>
        </w:rPr>
        <w:t xml:space="preserve">Thus </w:t>
      </w:r>
      <w:r w:rsidR="007A3787">
        <w:rPr>
          <w:rFonts w:ascii="Arial" w:hAnsi="Arial" w:cs="Arial"/>
          <w:sz w:val="22"/>
          <w:szCs w:val="22"/>
        </w:rPr>
        <w:t>t</w:t>
      </w:r>
      <w:r w:rsidR="003E08A3">
        <w:rPr>
          <w:rFonts w:ascii="Arial" w:hAnsi="Arial" w:cs="Arial"/>
          <w:sz w:val="22"/>
          <w:szCs w:val="22"/>
        </w:rPr>
        <w:t>he</w:t>
      </w:r>
      <w:r w:rsidR="009373D0">
        <w:rPr>
          <w:rFonts w:ascii="Arial" w:hAnsi="Arial" w:cs="Arial"/>
          <w:sz w:val="22"/>
          <w:szCs w:val="22"/>
        </w:rPr>
        <w:t xml:space="preserve"> </w:t>
      </w:r>
      <w:r w:rsidR="003E08A3">
        <w:rPr>
          <w:rFonts w:ascii="Arial" w:hAnsi="Arial" w:cs="Arial"/>
          <w:sz w:val="22"/>
          <w:szCs w:val="22"/>
        </w:rPr>
        <w:t xml:space="preserve">ways in which the </w:t>
      </w:r>
      <w:r w:rsidR="009373D0">
        <w:rPr>
          <w:rFonts w:ascii="Arial" w:hAnsi="Arial" w:cs="Arial"/>
          <w:sz w:val="22"/>
          <w:szCs w:val="22"/>
        </w:rPr>
        <w:t>affordance</w:t>
      </w:r>
      <w:r w:rsidR="003E08A3">
        <w:rPr>
          <w:rFonts w:ascii="Arial" w:hAnsi="Arial" w:cs="Arial"/>
          <w:sz w:val="22"/>
          <w:szCs w:val="22"/>
        </w:rPr>
        <w:t>s</w:t>
      </w:r>
      <w:r w:rsidR="009373D0">
        <w:rPr>
          <w:rFonts w:ascii="Arial" w:hAnsi="Arial" w:cs="Arial"/>
          <w:sz w:val="22"/>
          <w:szCs w:val="22"/>
        </w:rPr>
        <w:t xml:space="preserve"> of historic places</w:t>
      </w:r>
      <w:r w:rsidR="003E08A3">
        <w:rPr>
          <w:rFonts w:ascii="Arial" w:hAnsi="Arial" w:cs="Arial"/>
          <w:sz w:val="22"/>
          <w:szCs w:val="22"/>
        </w:rPr>
        <w:t xml:space="preserve"> bring together</w:t>
      </w:r>
      <w:r w:rsidR="009373D0">
        <w:rPr>
          <w:rFonts w:ascii="Arial" w:hAnsi="Arial" w:cs="Arial"/>
          <w:sz w:val="22"/>
          <w:szCs w:val="22"/>
        </w:rPr>
        <w:t xml:space="preserve"> cognitive and affective </w:t>
      </w:r>
      <w:r w:rsidR="003E08A3">
        <w:rPr>
          <w:rFonts w:ascii="Arial" w:hAnsi="Arial" w:cs="Arial"/>
          <w:sz w:val="22"/>
          <w:szCs w:val="22"/>
        </w:rPr>
        <w:t>components</w:t>
      </w:r>
      <w:r w:rsidR="006608E1">
        <w:rPr>
          <w:rFonts w:ascii="Arial" w:hAnsi="Arial" w:cs="Arial"/>
          <w:sz w:val="22"/>
          <w:szCs w:val="22"/>
        </w:rPr>
        <w:t xml:space="preserve"> is particularly challenging and </w:t>
      </w:r>
      <w:r w:rsidR="004B2E65">
        <w:rPr>
          <w:rFonts w:ascii="Arial" w:hAnsi="Arial" w:cs="Arial"/>
          <w:sz w:val="22"/>
          <w:szCs w:val="22"/>
        </w:rPr>
        <w:t>deserves further attention</w:t>
      </w:r>
      <w:r w:rsidR="005D4F8C">
        <w:rPr>
          <w:rFonts w:ascii="Arial" w:hAnsi="Arial" w:cs="Arial"/>
          <w:sz w:val="22"/>
          <w:szCs w:val="22"/>
        </w:rPr>
        <w:t>.</w:t>
      </w:r>
    </w:p>
    <w:p w14:paraId="77504039" w14:textId="39F0810C" w:rsidR="00953A10" w:rsidRDefault="004B2E65" w:rsidP="00EE7E7E">
      <w:pPr>
        <w:pStyle w:val="NormalWeb"/>
        <w:spacing w:before="0" w:beforeAutospacing="0" w:after="0" w:afterAutospacing="0"/>
        <w:rPr>
          <w:rFonts w:ascii="Arial" w:hAnsi="Arial" w:cs="Arial"/>
          <w:sz w:val="22"/>
          <w:szCs w:val="22"/>
        </w:rPr>
      </w:pPr>
      <w:r w:rsidRPr="00EE7E7E">
        <w:rPr>
          <w:rFonts w:ascii="Arial" w:hAnsi="Arial" w:cs="Arial"/>
          <w:sz w:val="22"/>
          <w:szCs w:val="22"/>
        </w:rPr>
        <w:t>Our</w:t>
      </w:r>
      <w:r w:rsidR="00DB2127" w:rsidRPr="00EE7E7E">
        <w:rPr>
          <w:rFonts w:ascii="Arial" w:hAnsi="Arial" w:cs="Arial"/>
          <w:sz w:val="22"/>
          <w:szCs w:val="22"/>
        </w:rPr>
        <w:t xml:space="preserve"> </w:t>
      </w:r>
      <w:r w:rsidR="000D460C" w:rsidRPr="00EE7E7E">
        <w:rPr>
          <w:rFonts w:ascii="Arial" w:hAnsi="Arial" w:cs="Arial"/>
          <w:sz w:val="22"/>
          <w:szCs w:val="22"/>
        </w:rPr>
        <w:t xml:space="preserve">composite variables for the </w:t>
      </w:r>
      <w:r w:rsidRPr="00EE7E7E">
        <w:rPr>
          <w:rFonts w:ascii="Arial" w:hAnsi="Arial" w:cs="Arial"/>
          <w:sz w:val="22"/>
          <w:szCs w:val="22"/>
        </w:rPr>
        <w:t>q</w:t>
      </w:r>
      <w:r w:rsidR="000D460C" w:rsidRPr="00EE7E7E">
        <w:rPr>
          <w:rFonts w:ascii="Arial" w:hAnsi="Arial" w:cs="Arial"/>
          <w:sz w:val="22"/>
          <w:szCs w:val="22"/>
        </w:rPr>
        <w:t xml:space="preserve">ualities of </w:t>
      </w:r>
      <w:r w:rsidRPr="00EE7E7E">
        <w:rPr>
          <w:rFonts w:ascii="Arial" w:hAnsi="Arial" w:cs="Arial"/>
          <w:sz w:val="22"/>
          <w:szCs w:val="22"/>
        </w:rPr>
        <w:t>p</w:t>
      </w:r>
      <w:r w:rsidR="000D460C" w:rsidRPr="00EE7E7E">
        <w:rPr>
          <w:rFonts w:ascii="Arial" w:hAnsi="Arial" w:cs="Arial"/>
          <w:sz w:val="22"/>
          <w:szCs w:val="22"/>
        </w:rPr>
        <w:t>lace</w:t>
      </w:r>
      <w:r w:rsidR="00DB2127" w:rsidRPr="00EE7E7E">
        <w:rPr>
          <w:rFonts w:ascii="Arial" w:hAnsi="Arial" w:cs="Arial"/>
          <w:sz w:val="22"/>
          <w:szCs w:val="22"/>
        </w:rPr>
        <w:t xml:space="preserve"> suggest that visitors to heritage sites perceive a relationship between the physical affordances of sites and opportunities to access them. Likewise, the relationship we find between community and sensory experiences suggests</w:t>
      </w:r>
      <w:r w:rsidR="00423C30">
        <w:rPr>
          <w:rFonts w:ascii="Arial" w:hAnsi="Arial" w:cs="Arial"/>
          <w:sz w:val="22"/>
          <w:szCs w:val="22"/>
        </w:rPr>
        <w:t xml:space="preserve"> links between </w:t>
      </w:r>
      <w:r w:rsidR="00423C30" w:rsidRPr="00EE7E7E">
        <w:rPr>
          <w:rFonts w:ascii="Arial" w:eastAsiaTheme="minorHAnsi" w:hAnsi="Arial" w:cs="Arial"/>
          <w:sz w:val="22"/>
          <w:szCs w:val="22"/>
          <w:lang w:eastAsia="en-US"/>
        </w:rPr>
        <w:t xml:space="preserve">interpersonal relations </w:t>
      </w:r>
      <w:r w:rsidR="00FC2A28">
        <w:rPr>
          <w:rFonts w:ascii="Arial" w:eastAsiaTheme="minorHAnsi" w:hAnsi="Arial" w:cs="Arial"/>
          <w:sz w:val="22"/>
          <w:szCs w:val="22"/>
          <w:lang w:eastAsia="en-US"/>
        </w:rPr>
        <w:t>and</w:t>
      </w:r>
      <w:r w:rsidR="00423C30" w:rsidRPr="00EE7E7E">
        <w:rPr>
          <w:rFonts w:ascii="Arial" w:eastAsiaTheme="minorHAnsi" w:hAnsi="Arial" w:cs="Arial"/>
          <w:sz w:val="22"/>
          <w:szCs w:val="22"/>
          <w:lang w:eastAsia="en-US"/>
        </w:rPr>
        <w:t xml:space="preserve"> aspects of sensory</w:t>
      </w:r>
      <w:r w:rsidR="00E051EC">
        <w:rPr>
          <w:rFonts w:ascii="Arial" w:eastAsiaTheme="minorHAnsi" w:hAnsi="Arial" w:cs="Arial"/>
          <w:sz w:val="22"/>
          <w:szCs w:val="22"/>
          <w:lang w:eastAsia="en-US"/>
        </w:rPr>
        <w:t xml:space="preserve"> </w:t>
      </w:r>
      <w:r w:rsidR="00423C30" w:rsidRPr="00EE7E7E">
        <w:rPr>
          <w:rFonts w:ascii="Arial" w:eastAsiaTheme="minorHAnsi" w:hAnsi="Arial" w:cs="Arial"/>
          <w:sz w:val="22"/>
          <w:szCs w:val="22"/>
          <w:lang w:eastAsia="en-US"/>
        </w:rPr>
        <w:t>experiences</w:t>
      </w:r>
      <w:r w:rsidR="00423C30">
        <w:rPr>
          <w:rFonts w:ascii="Arial" w:eastAsiaTheme="minorHAnsi" w:hAnsi="Arial" w:cs="Arial"/>
          <w:sz w:val="22"/>
          <w:szCs w:val="22"/>
          <w:lang w:eastAsia="en-US"/>
        </w:rPr>
        <w:t>, although</w:t>
      </w:r>
      <w:r w:rsidR="00423C30" w:rsidRPr="00EE7E7E">
        <w:rPr>
          <w:rFonts w:ascii="Arial" w:hAnsi="Arial" w:cs="Arial"/>
          <w:sz w:val="22"/>
          <w:szCs w:val="22"/>
        </w:rPr>
        <w:t xml:space="preserve"> </w:t>
      </w:r>
      <w:r w:rsidR="00DB2127" w:rsidRPr="00EE7E7E">
        <w:rPr>
          <w:rFonts w:ascii="Arial" w:hAnsi="Arial" w:cs="Arial"/>
          <w:sz w:val="22"/>
          <w:szCs w:val="22"/>
        </w:rPr>
        <w:t>further work is needed to</w:t>
      </w:r>
      <w:r w:rsidR="00EE7E7E">
        <w:rPr>
          <w:rFonts w:ascii="Arial" w:hAnsi="Arial" w:cs="Arial"/>
          <w:sz w:val="22"/>
          <w:szCs w:val="22"/>
        </w:rPr>
        <w:t xml:space="preserve"> explore the causal pathways linking</w:t>
      </w:r>
      <w:r w:rsidR="00423C30">
        <w:rPr>
          <w:rFonts w:ascii="Arial" w:hAnsi="Arial" w:cs="Arial"/>
          <w:sz w:val="22"/>
          <w:szCs w:val="22"/>
        </w:rPr>
        <w:t xml:space="preserve"> these</w:t>
      </w:r>
      <w:r w:rsidR="00DB2127" w:rsidRPr="00EE7E7E">
        <w:rPr>
          <w:rFonts w:ascii="Arial" w:eastAsiaTheme="minorHAnsi" w:hAnsi="Arial" w:cs="Arial"/>
          <w:sz w:val="22"/>
          <w:szCs w:val="22"/>
          <w:lang w:eastAsia="en-US"/>
        </w:rPr>
        <w:t xml:space="preserve">. </w:t>
      </w:r>
      <w:r w:rsidR="000D460C" w:rsidRPr="00EE7E7E">
        <w:rPr>
          <w:rFonts w:ascii="Arial" w:eastAsiaTheme="minorHAnsi" w:hAnsi="Arial" w:cs="Arial"/>
          <w:sz w:val="22"/>
          <w:szCs w:val="22"/>
          <w:lang w:eastAsia="en-US"/>
        </w:rPr>
        <w:t xml:space="preserve">In terms of the </w:t>
      </w:r>
      <w:r w:rsidR="002D35F4" w:rsidRPr="00EE7E7E">
        <w:rPr>
          <w:rFonts w:ascii="Arial" w:eastAsiaTheme="minorHAnsi" w:hAnsi="Arial" w:cs="Arial"/>
          <w:sz w:val="22"/>
          <w:szCs w:val="22"/>
          <w:lang w:eastAsia="en-US"/>
        </w:rPr>
        <w:t>e</w:t>
      </w:r>
      <w:r w:rsidR="000D460C" w:rsidRPr="00EE7E7E">
        <w:rPr>
          <w:rFonts w:ascii="Arial" w:eastAsiaTheme="minorHAnsi" w:hAnsi="Arial" w:cs="Arial"/>
          <w:sz w:val="22"/>
          <w:szCs w:val="22"/>
          <w:lang w:eastAsia="en-US"/>
        </w:rPr>
        <w:t xml:space="preserve">ffects of the </w:t>
      </w:r>
      <w:r w:rsidR="002D35F4" w:rsidRPr="00EE7E7E">
        <w:rPr>
          <w:rFonts w:ascii="Arial" w:eastAsiaTheme="minorHAnsi" w:hAnsi="Arial" w:cs="Arial"/>
          <w:sz w:val="22"/>
          <w:szCs w:val="22"/>
          <w:lang w:eastAsia="en-US"/>
        </w:rPr>
        <w:t>v</w:t>
      </w:r>
      <w:r w:rsidR="000D460C" w:rsidRPr="00EE7E7E">
        <w:rPr>
          <w:rFonts w:ascii="Arial" w:eastAsiaTheme="minorHAnsi" w:hAnsi="Arial" w:cs="Arial"/>
          <w:sz w:val="22"/>
          <w:szCs w:val="22"/>
          <w:lang w:eastAsia="en-US"/>
        </w:rPr>
        <w:t xml:space="preserve">isit our two composite variables suggest a distinction between restorative effects related to hedonic effects, and those related to </w:t>
      </w:r>
      <w:r w:rsidR="002A2FC9" w:rsidRPr="00EE7E7E">
        <w:rPr>
          <w:rFonts w:ascii="Arial" w:eastAsiaTheme="minorHAnsi" w:hAnsi="Arial" w:cs="Arial"/>
          <w:sz w:val="22"/>
          <w:szCs w:val="22"/>
          <w:lang w:eastAsia="en-US"/>
        </w:rPr>
        <w:t xml:space="preserve">ontological security and </w:t>
      </w:r>
      <w:r w:rsidR="000D460C" w:rsidRPr="00EE7E7E">
        <w:rPr>
          <w:rFonts w:ascii="Arial" w:eastAsiaTheme="minorHAnsi" w:hAnsi="Arial" w:cs="Arial"/>
          <w:sz w:val="22"/>
          <w:szCs w:val="22"/>
          <w:lang w:eastAsia="en-US"/>
        </w:rPr>
        <w:t>life-purpose effects</w:t>
      </w:r>
      <w:r w:rsidR="0000595E" w:rsidRPr="00EE7E7E">
        <w:rPr>
          <w:rFonts w:ascii="Arial" w:eastAsiaTheme="minorHAnsi" w:hAnsi="Arial" w:cs="Arial"/>
          <w:sz w:val="22"/>
          <w:szCs w:val="22"/>
          <w:lang w:eastAsia="en-US"/>
        </w:rPr>
        <w:t xml:space="preserve"> which </w:t>
      </w:r>
      <w:r w:rsidR="002A2FC9" w:rsidRPr="00EE7E7E">
        <w:rPr>
          <w:rFonts w:ascii="Arial" w:eastAsiaTheme="minorHAnsi" w:hAnsi="Arial" w:cs="Arial"/>
          <w:sz w:val="22"/>
          <w:szCs w:val="22"/>
          <w:lang w:eastAsia="en-US"/>
        </w:rPr>
        <w:t>may be</w:t>
      </w:r>
      <w:r w:rsidR="00C06892" w:rsidRPr="00EE7E7E">
        <w:rPr>
          <w:rFonts w:ascii="Arial" w:eastAsiaTheme="minorHAnsi" w:hAnsi="Arial" w:cs="Arial"/>
          <w:sz w:val="22"/>
          <w:szCs w:val="22"/>
          <w:lang w:eastAsia="en-US"/>
        </w:rPr>
        <w:t xml:space="preserve"> </w:t>
      </w:r>
      <w:r w:rsidR="00022CAA" w:rsidRPr="00EE7E7E">
        <w:rPr>
          <w:rFonts w:ascii="Arial" w:eastAsiaTheme="minorHAnsi" w:hAnsi="Arial" w:cs="Arial"/>
          <w:sz w:val="22"/>
          <w:szCs w:val="22"/>
          <w:lang w:eastAsia="en-US"/>
        </w:rPr>
        <w:t>eudaimonic in nature</w:t>
      </w:r>
      <w:r w:rsidR="000D460C" w:rsidRPr="00EE7E7E">
        <w:rPr>
          <w:rFonts w:ascii="Arial" w:eastAsiaTheme="minorHAnsi" w:hAnsi="Arial" w:cs="Arial"/>
          <w:sz w:val="22"/>
          <w:szCs w:val="22"/>
          <w:lang w:eastAsia="en-US"/>
        </w:rPr>
        <w:t>.</w:t>
      </w:r>
      <w:r w:rsidR="009E20E5" w:rsidRPr="00EE7E7E">
        <w:rPr>
          <w:rFonts w:ascii="Arial" w:eastAsiaTheme="minorHAnsi" w:hAnsi="Arial" w:cs="Arial"/>
          <w:sz w:val="22"/>
          <w:szCs w:val="22"/>
          <w:lang w:eastAsia="en-US"/>
        </w:rPr>
        <w:t xml:space="preserve"> </w:t>
      </w:r>
      <w:r w:rsidR="0024271B" w:rsidRPr="00EE7E7E">
        <w:rPr>
          <w:rFonts w:ascii="Arial" w:eastAsiaTheme="minorHAnsi" w:hAnsi="Arial" w:cs="Arial"/>
          <w:sz w:val="22"/>
          <w:szCs w:val="22"/>
          <w:lang w:eastAsia="en-US"/>
        </w:rPr>
        <w:t>Although our variables and factors differ, t</w:t>
      </w:r>
      <w:r w:rsidR="002D35F4" w:rsidRPr="00EE7E7E">
        <w:rPr>
          <w:rFonts w:ascii="Arial" w:eastAsiaTheme="minorHAnsi" w:hAnsi="Arial" w:cs="Arial"/>
          <w:sz w:val="22"/>
          <w:szCs w:val="22"/>
          <w:lang w:eastAsia="en-US"/>
        </w:rPr>
        <w:t xml:space="preserve">his </w:t>
      </w:r>
      <w:r w:rsidR="002D35F4" w:rsidRPr="00EE7E7E">
        <w:rPr>
          <w:rFonts w:ascii="Arial" w:eastAsiaTheme="minorHAnsi" w:hAnsi="Arial" w:cs="Arial"/>
          <w:color w:val="000000" w:themeColor="text1"/>
          <w:sz w:val="22"/>
          <w:szCs w:val="22"/>
          <w:lang w:eastAsia="en-US"/>
        </w:rPr>
        <w:t xml:space="preserve">aligns with </w:t>
      </w:r>
      <w:r w:rsidR="002D35F4" w:rsidRPr="00EE7E7E">
        <w:rPr>
          <w:rFonts w:ascii="Arial" w:hAnsi="Arial" w:cs="Arial"/>
          <w:color w:val="000000" w:themeColor="text1"/>
          <w:sz w:val="22"/>
          <w:szCs w:val="22"/>
        </w:rPr>
        <w:t xml:space="preserve">Laumann et al. (2001) who suggest that the different components of ART may play </w:t>
      </w:r>
      <w:r w:rsidR="0024271B" w:rsidRPr="00EE7E7E">
        <w:rPr>
          <w:rFonts w:ascii="Arial" w:hAnsi="Arial" w:cs="Arial"/>
          <w:color w:val="000000" w:themeColor="text1"/>
          <w:sz w:val="22"/>
          <w:szCs w:val="22"/>
        </w:rPr>
        <w:t>co</w:t>
      </w:r>
      <w:r w:rsidR="0024271B" w:rsidRPr="00EE7E7E">
        <w:rPr>
          <w:rFonts w:ascii="Arial" w:hAnsi="Arial" w:cs="Arial"/>
          <w:sz w:val="22"/>
          <w:szCs w:val="22"/>
        </w:rPr>
        <w:t>ntrasting</w:t>
      </w:r>
      <w:r w:rsidR="002F21EC" w:rsidRPr="00EE7E7E">
        <w:rPr>
          <w:rFonts w:ascii="Arial" w:hAnsi="Arial" w:cs="Arial"/>
          <w:sz w:val="22"/>
          <w:szCs w:val="22"/>
        </w:rPr>
        <w:t xml:space="preserve"> role</w:t>
      </w:r>
      <w:r w:rsidR="002D35F4" w:rsidRPr="00EE7E7E">
        <w:rPr>
          <w:rFonts w:ascii="Arial" w:hAnsi="Arial" w:cs="Arial"/>
          <w:sz w:val="22"/>
          <w:szCs w:val="22"/>
        </w:rPr>
        <w:t>s</w:t>
      </w:r>
      <w:r w:rsidR="002F21EC" w:rsidRPr="00EE7E7E">
        <w:rPr>
          <w:rFonts w:ascii="Arial" w:hAnsi="Arial" w:cs="Arial"/>
          <w:sz w:val="22"/>
          <w:szCs w:val="22"/>
        </w:rPr>
        <w:t xml:space="preserve"> in </w:t>
      </w:r>
      <w:r w:rsidR="00BA5615" w:rsidRPr="00EE7E7E">
        <w:rPr>
          <w:rFonts w:ascii="Arial" w:hAnsi="Arial" w:cs="Arial"/>
          <w:sz w:val="22"/>
          <w:szCs w:val="22"/>
        </w:rPr>
        <w:t>promoting</w:t>
      </w:r>
      <w:r w:rsidR="002F21EC" w:rsidRPr="00EE7E7E">
        <w:rPr>
          <w:rFonts w:ascii="Arial" w:hAnsi="Arial" w:cs="Arial"/>
          <w:sz w:val="22"/>
          <w:szCs w:val="22"/>
        </w:rPr>
        <w:t xml:space="preserve"> restoration </w:t>
      </w:r>
      <w:r w:rsidR="002D35F4" w:rsidRPr="00EE7E7E">
        <w:rPr>
          <w:rFonts w:ascii="Arial" w:hAnsi="Arial" w:cs="Arial"/>
          <w:sz w:val="22"/>
          <w:szCs w:val="22"/>
        </w:rPr>
        <w:t xml:space="preserve">related to </w:t>
      </w:r>
      <w:r w:rsidR="002F21EC" w:rsidRPr="00EE7E7E">
        <w:rPr>
          <w:rFonts w:ascii="Arial" w:hAnsi="Arial" w:cs="Arial"/>
          <w:sz w:val="22"/>
          <w:szCs w:val="22"/>
        </w:rPr>
        <w:t>relaxation</w:t>
      </w:r>
      <w:r w:rsidR="002D35F4" w:rsidRPr="00EE7E7E">
        <w:rPr>
          <w:rFonts w:ascii="Arial" w:hAnsi="Arial" w:cs="Arial"/>
          <w:sz w:val="22"/>
          <w:szCs w:val="22"/>
        </w:rPr>
        <w:t xml:space="preserve"> and </w:t>
      </w:r>
      <w:r w:rsidR="002F21EC" w:rsidRPr="00EE7E7E">
        <w:rPr>
          <w:rFonts w:ascii="Arial" w:hAnsi="Arial" w:cs="Arial"/>
          <w:sz w:val="22"/>
          <w:szCs w:val="22"/>
        </w:rPr>
        <w:t>cognitive restoration</w:t>
      </w:r>
      <w:r w:rsidR="0024271B" w:rsidRPr="00EE7E7E">
        <w:rPr>
          <w:rFonts w:ascii="Arial" w:hAnsi="Arial" w:cs="Arial"/>
          <w:sz w:val="22"/>
          <w:szCs w:val="22"/>
        </w:rPr>
        <w:t xml:space="preserve">. </w:t>
      </w:r>
      <w:r w:rsidR="006608E1" w:rsidRPr="00EE7E7E">
        <w:rPr>
          <w:rFonts w:ascii="Arial" w:hAnsi="Arial" w:cs="Arial"/>
          <w:sz w:val="22"/>
          <w:szCs w:val="22"/>
        </w:rPr>
        <w:t xml:space="preserve">Our findings thus provide space for </w:t>
      </w:r>
      <w:r w:rsidR="00F236B4">
        <w:rPr>
          <w:rFonts w:ascii="Arial" w:hAnsi="Arial" w:cs="Arial"/>
          <w:sz w:val="22"/>
          <w:szCs w:val="22"/>
        </w:rPr>
        <w:t xml:space="preserve">further </w:t>
      </w:r>
      <w:r w:rsidR="006608E1" w:rsidRPr="00EE7E7E">
        <w:rPr>
          <w:rFonts w:ascii="Arial" w:hAnsi="Arial" w:cs="Arial"/>
          <w:sz w:val="22"/>
          <w:szCs w:val="22"/>
        </w:rPr>
        <w:t>reflection on the application of ART</w:t>
      </w:r>
      <w:r w:rsidR="00726958">
        <w:rPr>
          <w:rFonts w:ascii="Arial" w:hAnsi="Arial" w:cs="Arial"/>
          <w:sz w:val="22"/>
          <w:szCs w:val="22"/>
        </w:rPr>
        <w:t xml:space="preserve"> </w:t>
      </w:r>
      <w:r w:rsidR="006608E1" w:rsidRPr="00EE7E7E">
        <w:rPr>
          <w:rFonts w:ascii="Arial" w:hAnsi="Arial" w:cs="Arial"/>
          <w:sz w:val="22"/>
          <w:szCs w:val="22"/>
        </w:rPr>
        <w:t>and the factorial structure of PRS within the historic environment</w:t>
      </w:r>
      <w:r w:rsidR="00765FF7" w:rsidRPr="00BA5615">
        <w:rPr>
          <w:rFonts w:ascii="Arial" w:hAnsi="Arial" w:cs="Arial"/>
          <w:sz w:val="22"/>
          <w:szCs w:val="22"/>
        </w:rPr>
        <w:t>.</w:t>
      </w:r>
      <w:r w:rsidR="00726958">
        <w:rPr>
          <w:rFonts w:ascii="Arial" w:hAnsi="Arial" w:cs="Arial"/>
          <w:sz w:val="22"/>
          <w:szCs w:val="22"/>
        </w:rPr>
        <w:t xml:space="preserve"> </w:t>
      </w:r>
    </w:p>
    <w:p w14:paraId="64E9D246" w14:textId="77777777" w:rsidR="00EE7E7E" w:rsidRPr="00BA5615" w:rsidRDefault="00EE7E7E" w:rsidP="00C729BD">
      <w:pPr>
        <w:pStyle w:val="NormalWeb"/>
        <w:spacing w:before="0" w:beforeAutospacing="0" w:after="0" w:afterAutospacing="0"/>
        <w:rPr>
          <w:rFonts w:ascii="Arial" w:hAnsi="Arial" w:cs="Arial"/>
          <w:sz w:val="22"/>
          <w:szCs w:val="22"/>
        </w:rPr>
      </w:pPr>
    </w:p>
    <w:p w14:paraId="6F57B056" w14:textId="38052D4A" w:rsidR="002E6B7E" w:rsidRPr="00FC2A28" w:rsidRDefault="005B1923" w:rsidP="002E6B7E">
      <w:pPr>
        <w:jc w:val="both"/>
        <w:rPr>
          <w:rFonts w:ascii="Arial" w:hAnsi="Arial" w:cs="Arial"/>
          <w:sz w:val="22"/>
          <w:szCs w:val="22"/>
        </w:rPr>
      </w:pPr>
      <w:r w:rsidRPr="00FC2A28">
        <w:rPr>
          <w:rFonts w:ascii="Arial" w:hAnsi="Arial" w:cs="Arial"/>
          <w:sz w:val="22"/>
          <w:szCs w:val="22"/>
        </w:rPr>
        <w:t xml:space="preserve">Although further work is required to establish causal mechanisms, </w:t>
      </w:r>
      <w:r w:rsidR="00F236B4" w:rsidRPr="00FC2A28">
        <w:rPr>
          <w:rFonts w:ascii="Arial" w:hAnsi="Arial" w:cs="Arial"/>
          <w:sz w:val="22"/>
          <w:szCs w:val="22"/>
        </w:rPr>
        <w:t xml:space="preserve">our regression analyses </w:t>
      </w:r>
      <w:r w:rsidRPr="00FC2A28">
        <w:rPr>
          <w:rFonts w:ascii="Arial" w:hAnsi="Arial" w:cs="Arial"/>
          <w:sz w:val="22"/>
          <w:szCs w:val="22"/>
        </w:rPr>
        <w:t>suggest that heritage sites</w:t>
      </w:r>
      <w:r w:rsidR="00726958" w:rsidRPr="00FC2A28">
        <w:rPr>
          <w:rFonts w:ascii="Arial" w:hAnsi="Arial" w:cs="Arial"/>
          <w:sz w:val="22"/>
          <w:szCs w:val="22"/>
        </w:rPr>
        <w:t xml:space="preserve"> in England</w:t>
      </w:r>
      <w:r w:rsidRPr="00FC2A28">
        <w:rPr>
          <w:rFonts w:ascii="Arial" w:hAnsi="Arial" w:cs="Arial"/>
          <w:sz w:val="22"/>
          <w:szCs w:val="22"/>
        </w:rPr>
        <w:t xml:space="preserve"> provide</w:t>
      </w:r>
      <w:r w:rsidR="00180612" w:rsidRPr="00FC2A28">
        <w:rPr>
          <w:rFonts w:ascii="Arial" w:hAnsi="Arial" w:cs="Arial"/>
          <w:sz w:val="22"/>
          <w:szCs w:val="22"/>
        </w:rPr>
        <w:t xml:space="preserve"> a</w:t>
      </w:r>
      <w:r w:rsidRPr="00FC2A28">
        <w:rPr>
          <w:rFonts w:ascii="Arial" w:hAnsi="Arial" w:cs="Arial"/>
          <w:sz w:val="22"/>
          <w:szCs w:val="22"/>
        </w:rPr>
        <w:t xml:space="preserve"> physical and social infrastructure where opportunities to access </w:t>
      </w:r>
      <w:r w:rsidR="00C57DE0" w:rsidRPr="00FC2A28">
        <w:rPr>
          <w:rFonts w:ascii="Arial" w:hAnsi="Arial" w:cs="Arial"/>
          <w:sz w:val="22"/>
          <w:szCs w:val="22"/>
        </w:rPr>
        <w:t xml:space="preserve">and engage with </w:t>
      </w:r>
      <w:r w:rsidRPr="00FC2A28">
        <w:rPr>
          <w:rFonts w:ascii="Arial" w:hAnsi="Arial" w:cs="Arial"/>
          <w:sz w:val="22"/>
          <w:szCs w:val="22"/>
        </w:rPr>
        <w:t xml:space="preserve">the historic environment </w:t>
      </w:r>
      <w:r w:rsidR="0024271B" w:rsidRPr="00FC2A28">
        <w:rPr>
          <w:rFonts w:ascii="Arial" w:hAnsi="Arial" w:cs="Arial"/>
          <w:sz w:val="22"/>
          <w:szCs w:val="22"/>
        </w:rPr>
        <w:t>foster</w:t>
      </w:r>
      <w:r w:rsidRPr="00FC2A28">
        <w:rPr>
          <w:rFonts w:ascii="Arial" w:hAnsi="Arial" w:cs="Arial"/>
          <w:sz w:val="22"/>
          <w:szCs w:val="22"/>
        </w:rPr>
        <w:t xml:space="preserve"> </w:t>
      </w:r>
      <w:r w:rsidR="00F236B4" w:rsidRPr="00FC2A28">
        <w:rPr>
          <w:rFonts w:ascii="Arial" w:hAnsi="Arial" w:cs="Arial"/>
          <w:sz w:val="22"/>
          <w:szCs w:val="22"/>
        </w:rPr>
        <w:t xml:space="preserve">overall </w:t>
      </w:r>
      <w:r w:rsidR="0087298C" w:rsidRPr="00FC2A28">
        <w:rPr>
          <w:rFonts w:ascii="Arial" w:hAnsi="Arial" w:cs="Arial"/>
          <w:sz w:val="22"/>
          <w:szCs w:val="22"/>
        </w:rPr>
        <w:t>wellbeing effects</w:t>
      </w:r>
      <w:r w:rsidRPr="00FC2A28">
        <w:rPr>
          <w:rFonts w:ascii="Arial" w:hAnsi="Arial" w:cs="Arial"/>
          <w:sz w:val="22"/>
          <w:szCs w:val="22"/>
        </w:rPr>
        <w:t xml:space="preserve">. </w:t>
      </w:r>
      <w:r w:rsidR="00DF7121" w:rsidRPr="00FC2A28">
        <w:rPr>
          <w:rFonts w:ascii="Arial" w:hAnsi="Arial" w:cs="Arial"/>
          <w:sz w:val="22"/>
          <w:szCs w:val="22"/>
        </w:rPr>
        <w:t>This includes facilitating exercise which improves mood and mental wellbeing (Rogerson et al 2020),</w:t>
      </w:r>
      <w:r w:rsidR="00E40860" w:rsidRPr="00FC2A28">
        <w:rPr>
          <w:rFonts w:ascii="Arial" w:hAnsi="Arial" w:cs="Arial"/>
          <w:sz w:val="22"/>
          <w:szCs w:val="22"/>
        </w:rPr>
        <w:t xml:space="preserve"> while a sense of community constitutes a core mechanism for yielding mental health benefits (Dingle et al 2021; Haslam et al 2018). </w:t>
      </w:r>
      <w:r w:rsidR="00661E1E" w:rsidRPr="00FC2A28">
        <w:rPr>
          <w:rFonts w:ascii="Arial" w:hAnsi="Arial" w:cs="Arial"/>
          <w:sz w:val="22"/>
          <w:szCs w:val="22"/>
        </w:rPr>
        <w:t>These empirical findings align with qualitative research where the built environment has been identified as important to supporting heritage</w:t>
      </w:r>
      <w:r w:rsidR="00661E1E" w:rsidRPr="00FC2A28">
        <w:rPr>
          <w:rFonts w:ascii="Cambria Math" w:hAnsi="Cambria Math" w:cs="Cambria Math"/>
          <w:sz w:val="22"/>
          <w:szCs w:val="22"/>
        </w:rPr>
        <w:t>‐</w:t>
      </w:r>
      <w:r w:rsidR="00661E1E" w:rsidRPr="00FC2A28">
        <w:rPr>
          <w:rFonts w:ascii="Arial" w:hAnsi="Arial" w:cs="Arial"/>
          <w:sz w:val="22"/>
          <w:szCs w:val="22"/>
        </w:rPr>
        <w:t xml:space="preserve">related community initiatives and human interaction with historic artefacts (Smith 2006). </w:t>
      </w:r>
      <w:r w:rsidR="00E40860" w:rsidRPr="00FC2A28">
        <w:rPr>
          <w:rFonts w:ascii="Arial" w:hAnsi="Arial" w:cs="Arial"/>
          <w:sz w:val="22"/>
          <w:szCs w:val="22"/>
        </w:rPr>
        <w:t>Age and gender are further predictors</w:t>
      </w:r>
      <w:r w:rsidR="00661E1E" w:rsidRPr="00FC2A28">
        <w:rPr>
          <w:rFonts w:ascii="Arial" w:hAnsi="Arial" w:cs="Arial"/>
          <w:sz w:val="22"/>
          <w:szCs w:val="22"/>
        </w:rPr>
        <w:t xml:space="preserve"> for the present study</w:t>
      </w:r>
      <w:r w:rsidR="00E40860" w:rsidRPr="00FC2A28">
        <w:rPr>
          <w:rFonts w:ascii="Arial" w:hAnsi="Arial" w:cs="Arial"/>
          <w:sz w:val="22"/>
          <w:szCs w:val="22"/>
        </w:rPr>
        <w:t>, indicating a link between individual need and self-reported wellbeing.</w:t>
      </w:r>
      <w:r w:rsidR="00FD6A8B" w:rsidRPr="00C729BD">
        <w:rPr>
          <w:rFonts w:ascii="Arial" w:hAnsi="Arial" w:cs="Arial"/>
          <w:sz w:val="22"/>
          <w:szCs w:val="22"/>
        </w:rPr>
        <w:t xml:space="preserve"> Further work is needed to explore the perceived benefits of heritage sites in relation to a </w:t>
      </w:r>
      <w:r w:rsidR="00DD105F" w:rsidRPr="00C729BD">
        <w:rPr>
          <w:rFonts w:ascii="Arial" w:hAnsi="Arial" w:cs="Arial"/>
          <w:sz w:val="22"/>
          <w:szCs w:val="22"/>
        </w:rPr>
        <w:t>wider</w:t>
      </w:r>
      <w:r w:rsidR="00FD6A8B" w:rsidRPr="00C729BD">
        <w:rPr>
          <w:rFonts w:ascii="Arial" w:hAnsi="Arial" w:cs="Arial"/>
          <w:sz w:val="22"/>
          <w:szCs w:val="22"/>
        </w:rPr>
        <w:t xml:space="preserve"> range of socio-demographic factors.</w:t>
      </w:r>
    </w:p>
    <w:p w14:paraId="2CBE1010" w14:textId="77777777" w:rsidR="002E6B7E" w:rsidRDefault="002E6B7E" w:rsidP="002E6B7E">
      <w:pPr>
        <w:jc w:val="both"/>
        <w:rPr>
          <w:rFonts w:ascii="Arial" w:hAnsi="Arial" w:cs="Arial"/>
          <w:sz w:val="22"/>
          <w:szCs w:val="22"/>
        </w:rPr>
      </w:pPr>
    </w:p>
    <w:p w14:paraId="7C1D274E" w14:textId="6F3D835A" w:rsidR="003F4BD2" w:rsidRDefault="007571CD" w:rsidP="00351655">
      <w:pPr>
        <w:jc w:val="both"/>
        <w:rPr>
          <w:rFonts w:ascii="Arial" w:hAnsi="Arial" w:cs="Arial"/>
          <w:sz w:val="22"/>
          <w:szCs w:val="22"/>
        </w:rPr>
      </w:pPr>
      <w:r>
        <w:rPr>
          <w:rFonts w:ascii="Arial" w:hAnsi="Arial" w:cs="Arial"/>
          <w:sz w:val="22"/>
          <w:szCs w:val="22"/>
        </w:rPr>
        <w:t>Our finding that d</w:t>
      </w:r>
      <w:r w:rsidR="0016028F">
        <w:rPr>
          <w:rFonts w:ascii="Arial" w:hAnsi="Arial" w:cs="Arial"/>
          <w:sz w:val="22"/>
          <w:szCs w:val="22"/>
        </w:rPr>
        <w:t>ifferent</w:t>
      </w:r>
      <w:r w:rsidR="00351655">
        <w:rPr>
          <w:rFonts w:ascii="Arial" w:hAnsi="Arial" w:cs="Arial"/>
          <w:sz w:val="22"/>
          <w:szCs w:val="22"/>
        </w:rPr>
        <w:t xml:space="preserve"> </w:t>
      </w:r>
      <w:r w:rsidR="00BA5615">
        <w:rPr>
          <w:rFonts w:ascii="Arial" w:hAnsi="Arial" w:cs="Arial"/>
          <w:sz w:val="22"/>
          <w:szCs w:val="22"/>
        </w:rPr>
        <w:t>q</w:t>
      </w:r>
      <w:r w:rsidR="00351655">
        <w:rPr>
          <w:rFonts w:ascii="Arial" w:hAnsi="Arial" w:cs="Arial"/>
          <w:sz w:val="22"/>
          <w:szCs w:val="22"/>
        </w:rPr>
        <w:t xml:space="preserve">ualities of </w:t>
      </w:r>
      <w:r w:rsidR="00BA5615">
        <w:rPr>
          <w:rFonts w:ascii="Arial" w:hAnsi="Arial" w:cs="Arial"/>
          <w:sz w:val="22"/>
          <w:szCs w:val="22"/>
        </w:rPr>
        <w:t>p</w:t>
      </w:r>
      <w:r w:rsidR="00351655">
        <w:rPr>
          <w:rFonts w:ascii="Arial" w:hAnsi="Arial" w:cs="Arial"/>
          <w:sz w:val="22"/>
          <w:szCs w:val="22"/>
        </w:rPr>
        <w:t xml:space="preserve">lace are predictors for changes in </w:t>
      </w:r>
      <w:r w:rsidR="00726958">
        <w:rPr>
          <w:rFonts w:ascii="Arial" w:hAnsi="Arial" w:cs="Arial"/>
          <w:sz w:val="22"/>
          <w:szCs w:val="22"/>
        </w:rPr>
        <w:t xml:space="preserve">positive </w:t>
      </w:r>
      <w:r w:rsidR="00351655">
        <w:rPr>
          <w:rFonts w:ascii="Arial" w:hAnsi="Arial" w:cs="Arial"/>
          <w:sz w:val="22"/>
          <w:szCs w:val="22"/>
        </w:rPr>
        <w:t xml:space="preserve">and </w:t>
      </w:r>
      <w:r w:rsidR="00726958">
        <w:rPr>
          <w:rFonts w:ascii="Arial" w:hAnsi="Arial" w:cs="Arial"/>
          <w:sz w:val="22"/>
          <w:szCs w:val="22"/>
        </w:rPr>
        <w:t>negative affect elements of wellbeing</w:t>
      </w:r>
      <w:r w:rsidR="00AD09D9">
        <w:rPr>
          <w:rFonts w:ascii="Arial" w:hAnsi="Arial" w:cs="Arial"/>
          <w:sz w:val="22"/>
          <w:szCs w:val="22"/>
        </w:rPr>
        <w:t xml:space="preserve"> highlights the </w:t>
      </w:r>
      <w:r w:rsidR="00423DD3">
        <w:rPr>
          <w:rFonts w:ascii="Arial" w:hAnsi="Arial" w:cs="Arial"/>
          <w:sz w:val="22"/>
          <w:szCs w:val="22"/>
        </w:rPr>
        <w:t xml:space="preserve">importance of understanding the </w:t>
      </w:r>
      <w:r w:rsidR="00AD09D9">
        <w:rPr>
          <w:rFonts w:ascii="Arial" w:hAnsi="Arial" w:cs="Arial"/>
          <w:sz w:val="22"/>
          <w:szCs w:val="22"/>
        </w:rPr>
        <w:t>attentional causes of restorative effects</w:t>
      </w:r>
      <w:r>
        <w:rPr>
          <w:rFonts w:ascii="Arial" w:hAnsi="Arial" w:cs="Arial"/>
          <w:sz w:val="22"/>
          <w:szCs w:val="22"/>
        </w:rPr>
        <w:t>.</w:t>
      </w:r>
      <w:r w:rsidR="00AD09D9" w:rsidRPr="00EE7E7E">
        <w:rPr>
          <w:rFonts w:ascii="Arial" w:hAnsi="Arial" w:cs="Arial"/>
          <w:sz w:val="22"/>
          <w:szCs w:val="22"/>
        </w:rPr>
        <w:t xml:space="preserve"> </w:t>
      </w:r>
      <w:r>
        <w:rPr>
          <w:rFonts w:ascii="Arial" w:hAnsi="Arial" w:cs="Arial"/>
          <w:sz w:val="22"/>
          <w:szCs w:val="22"/>
        </w:rPr>
        <w:t xml:space="preserve">It </w:t>
      </w:r>
      <w:r w:rsidR="00351655">
        <w:rPr>
          <w:rFonts w:ascii="Arial" w:hAnsi="Arial" w:cs="Arial"/>
          <w:sz w:val="22"/>
          <w:szCs w:val="22"/>
        </w:rPr>
        <w:t xml:space="preserve">suggests that visits to sites with </w:t>
      </w:r>
      <w:r w:rsidR="0087298C">
        <w:rPr>
          <w:rFonts w:ascii="Arial" w:hAnsi="Arial" w:cs="Arial"/>
          <w:sz w:val="22"/>
          <w:szCs w:val="22"/>
        </w:rPr>
        <w:t>different</w:t>
      </w:r>
      <w:r w:rsidR="00351655">
        <w:rPr>
          <w:rFonts w:ascii="Arial" w:hAnsi="Arial" w:cs="Arial"/>
          <w:sz w:val="22"/>
          <w:szCs w:val="22"/>
        </w:rPr>
        <w:t xml:space="preserve"> qualities might be directed towards</w:t>
      </w:r>
      <w:r w:rsidR="001A4ADD">
        <w:rPr>
          <w:rFonts w:ascii="Arial" w:hAnsi="Arial" w:cs="Arial"/>
          <w:sz w:val="22"/>
          <w:szCs w:val="22"/>
        </w:rPr>
        <w:t xml:space="preserve"> </w:t>
      </w:r>
      <w:r w:rsidR="00351655">
        <w:rPr>
          <w:rFonts w:ascii="Arial" w:hAnsi="Arial" w:cs="Arial"/>
          <w:sz w:val="22"/>
          <w:szCs w:val="22"/>
        </w:rPr>
        <w:t xml:space="preserve">different wellbeing needs. Where visits to sites include combinations of predictors, these may be particularly powerful in creating wellbeing effects. </w:t>
      </w:r>
      <w:r w:rsidR="00CA3666">
        <w:rPr>
          <w:rFonts w:ascii="Arial" w:hAnsi="Arial" w:cs="Arial"/>
          <w:sz w:val="22"/>
          <w:szCs w:val="22"/>
        </w:rPr>
        <w:t xml:space="preserve">Such effects are most strongly predicted by </w:t>
      </w:r>
      <w:r w:rsidR="007465E0">
        <w:rPr>
          <w:rFonts w:ascii="Arial" w:hAnsi="Arial" w:cs="Arial"/>
          <w:sz w:val="22"/>
          <w:szCs w:val="22"/>
        </w:rPr>
        <w:t xml:space="preserve">low </w:t>
      </w:r>
      <w:r w:rsidR="00BA5615">
        <w:rPr>
          <w:rFonts w:ascii="Arial" w:hAnsi="Arial" w:cs="Arial"/>
          <w:sz w:val="22"/>
          <w:szCs w:val="22"/>
        </w:rPr>
        <w:t>pre-visit</w:t>
      </w:r>
      <w:r w:rsidR="00CA3666">
        <w:rPr>
          <w:rFonts w:ascii="Arial" w:hAnsi="Arial" w:cs="Arial"/>
          <w:sz w:val="22"/>
          <w:szCs w:val="22"/>
        </w:rPr>
        <w:t xml:space="preserve"> </w:t>
      </w:r>
      <w:r w:rsidR="0003394D">
        <w:rPr>
          <w:rFonts w:ascii="Arial" w:hAnsi="Arial" w:cs="Arial"/>
          <w:sz w:val="22"/>
          <w:szCs w:val="22"/>
        </w:rPr>
        <w:t>well-being</w:t>
      </w:r>
      <w:r w:rsidR="00CA3666">
        <w:rPr>
          <w:rFonts w:ascii="Arial" w:hAnsi="Arial" w:cs="Arial"/>
          <w:sz w:val="22"/>
          <w:szCs w:val="22"/>
        </w:rPr>
        <w:t xml:space="preserve"> and </w:t>
      </w:r>
      <w:r w:rsidR="007465E0">
        <w:rPr>
          <w:rFonts w:ascii="Arial" w:hAnsi="Arial" w:cs="Arial"/>
          <w:sz w:val="22"/>
          <w:szCs w:val="22"/>
        </w:rPr>
        <w:t xml:space="preserve">high </w:t>
      </w:r>
      <w:r w:rsidR="00BA5615">
        <w:rPr>
          <w:rFonts w:ascii="Arial" w:hAnsi="Arial" w:cs="Arial"/>
          <w:sz w:val="22"/>
          <w:szCs w:val="22"/>
        </w:rPr>
        <w:t xml:space="preserve">pre-visit </w:t>
      </w:r>
      <w:r w:rsidR="007465E0">
        <w:rPr>
          <w:rFonts w:ascii="Arial" w:hAnsi="Arial" w:cs="Arial"/>
          <w:sz w:val="22"/>
          <w:szCs w:val="22"/>
        </w:rPr>
        <w:t xml:space="preserve">levels of </w:t>
      </w:r>
      <w:r w:rsidR="00CA3666">
        <w:rPr>
          <w:rFonts w:ascii="Arial" w:hAnsi="Arial" w:cs="Arial"/>
          <w:sz w:val="22"/>
          <w:szCs w:val="22"/>
        </w:rPr>
        <w:t xml:space="preserve">anxiety. These results offer strong evidence for the potential therapeutic effects of </w:t>
      </w:r>
      <w:r>
        <w:rPr>
          <w:rFonts w:ascii="Arial" w:hAnsi="Arial" w:cs="Arial"/>
          <w:sz w:val="22"/>
          <w:szCs w:val="22"/>
        </w:rPr>
        <w:t xml:space="preserve">self-directed </w:t>
      </w:r>
      <w:r w:rsidR="00CA3666">
        <w:rPr>
          <w:rFonts w:ascii="Arial" w:hAnsi="Arial" w:cs="Arial"/>
          <w:sz w:val="22"/>
          <w:szCs w:val="22"/>
        </w:rPr>
        <w:t>visits to heritage site</w:t>
      </w:r>
      <w:r w:rsidR="00E74EFA">
        <w:rPr>
          <w:rFonts w:ascii="Arial" w:hAnsi="Arial" w:cs="Arial"/>
          <w:sz w:val="22"/>
          <w:szCs w:val="22"/>
        </w:rPr>
        <w:t>s</w:t>
      </w:r>
      <w:r w:rsidR="00B82CE5">
        <w:rPr>
          <w:rFonts w:ascii="Arial" w:hAnsi="Arial" w:cs="Arial"/>
          <w:sz w:val="22"/>
          <w:szCs w:val="22"/>
        </w:rPr>
        <w:t>.</w:t>
      </w:r>
    </w:p>
    <w:p w14:paraId="70A92D9D" w14:textId="77777777" w:rsidR="003F4BD2" w:rsidRDefault="003F4BD2" w:rsidP="00351655">
      <w:pPr>
        <w:jc w:val="both"/>
        <w:rPr>
          <w:rFonts w:ascii="Arial" w:hAnsi="Arial" w:cs="Arial"/>
          <w:sz w:val="22"/>
          <w:szCs w:val="22"/>
        </w:rPr>
      </w:pPr>
    </w:p>
    <w:p w14:paraId="350461EB" w14:textId="1251D292" w:rsidR="002101B5" w:rsidRDefault="002373B2" w:rsidP="002101B5">
      <w:pPr>
        <w:jc w:val="both"/>
        <w:rPr>
          <w:rFonts w:ascii="Arial" w:hAnsi="Arial" w:cs="Arial"/>
          <w:sz w:val="22"/>
          <w:szCs w:val="22"/>
        </w:rPr>
      </w:pPr>
      <w:r>
        <w:rPr>
          <w:rFonts w:ascii="Arial" w:hAnsi="Arial" w:cs="Arial"/>
          <w:sz w:val="22"/>
          <w:szCs w:val="22"/>
        </w:rPr>
        <w:t>Although</w:t>
      </w:r>
      <w:r w:rsidR="00830D1A">
        <w:rPr>
          <w:rFonts w:ascii="Arial" w:hAnsi="Arial" w:cs="Arial"/>
          <w:sz w:val="22"/>
          <w:szCs w:val="22"/>
        </w:rPr>
        <w:t xml:space="preserve"> </w:t>
      </w:r>
      <w:r>
        <w:rPr>
          <w:rFonts w:ascii="Arial" w:hAnsi="Arial" w:cs="Arial"/>
          <w:sz w:val="22"/>
          <w:szCs w:val="22"/>
        </w:rPr>
        <w:t>‘</w:t>
      </w:r>
      <w:r w:rsidR="00830D1A">
        <w:rPr>
          <w:rFonts w:ascii="Arial" w:hAnsi="Arial" w:cs="Arial"/>
          <w:sz w:val="22"/>
          <w:szCs w:val="22"/>
        </w:rPr>
        <w:t>r</w:t>
      </w:r>
      <w:r w:rsidR="00830D1A" w:rsidRPr="00810D36">
        <w:rPr>
          <w:rFonts w:ascii="Arial" w:hAnsi="Arial" w:cs="Arial"/>
          <w:sz w:val="22"/>
          <w:szCs w:val="22"/>
        </w:rPr>
        <w:t>elaxing, stress reducing and hedonic effects’</w:t>
      </w:r>
      <w:r w:rsidR="00830D1A">
        <w:rPr>
          <w:rFonts w:ascii="Arial" w:hAnsi="Arial" w:cs="Arial"/>
          <w:sz w:val="22"/>
          <w:szCs w:val="22"/>
        </w:rPr>
        <w:t xml:space="preserve"> are an important predictor for all regression models, the absence of ‘ontological security and life purpose effects’ as a </w:t>
      </w:r>
      <w:r w:rsidR="00830D1A">
        <w:rPr>
          <w:rFonts w:ascii="Arial" w:hAnsi="Arial" w:cs="Arial"/>
          <w:sz w:val="22"/>
          <w:szCs w:val="22"/>
        </w:rPr>
        <w:lastRenderedPageBreak/>
        <w:t>significant predictor is surprising given the importance of those components to the visitor experience within our qualitative data (</w:t>
      </w:r>
      <w:r>
        <w:rPr>
          <w:rFonts w:ascii="Arial" w:hAnsi="Arial" w:cs="Arial"/>
          <w:sz w:val="22"/>
          <w:szCs w:val="22"/>
        </w:rPr>
        <w:t xml:space="preserve">see </w:t>
      </w:r>
      <w:r w:rsidR="00830D1A">
        <w:rPr>
          <w:rFonts w:ascii="Arial" w:hAnsi="Arial" w:cs="Arial"/>
          <w:sz w:val="22"/>
          <w:szCs w:val="22"/>
        </w:rPr>
        <w:t>Sofaer et al 2021)</w:t>
      </w:r>
      <w:r w:rsidR="00830D1A" w:rsidRPr="00284E52">
        <w:rPr>
          <w:rFonts w:ascii="Arial" w:hAnsi="Arial" w:cs="Arial"/>
          <w:sz w:val="22"/>
          <w:szCs w:val="22"/>
        </w:rPr>
        <w:t>.</w:t>
      </w:r>
      <w:r w:rsidR="00830D1A" w:rsidRPr="00830D1A">
        <w:rPr>
          <w:rFonts w:ascii="Arial" w:hAnsi="Arial" w:cs="Arial"/>
          <w:sz w:val="22"/>
          <w:szCs w:val="22"/>
        </w:rPr>
        <w:t xml:space="preserve"> </w:t>
      </w:r>
      <w:r w:rsidR="0012629C">
        <w:rPr>
          <w:rFonts w:ascii="Arial" w:hAnsi="Arial" w:cs="Arial"/>
          <w:sz w:val="22"/>
          <w:szCs w:val="22"/>
        </w:rPr>
        <w:t xml:space="preserve">Further work on ‘soft’ vs ‘hard’ fascination and their relationship to restorative effects, </w:t>
      </w:r>
      <w:r w:rsidR="0012629C" w:rsidRPr="002373B2">
        <w:rPr>
          <w:rFonts w:ascii="Arial" w:hAnsi="Arial" w:cs="Arial"/>
          <w:sz w:val="22"/>
          <w:szCs w:val="22"/>
        </w:rPr>
        <w:t>and comparing the effects of heritage and nature engagement</w:t>
      </w:r>
      <w:r w:rsidR="0012629C">
        <w:rPr>
          <w:rFonts w:ascii="Arial" w:hAnsi="Arial" w:cs="Arial"/>
          <w:sz w:val="22"/>
          <w:szCs w:val="22"/>
        </w:rPr>
        <w:t xml:space="preserve">, is needed to understand </w:t>
      </w:r>
      <w:r w:rsidR="00A62D83">
        <w:rPr>
          <w:rFonts w:ascii="Arial" w:hAnsi="Arial" w:cs="Arial"/>
          <w:sz w:val="22"/>
          <w:szCs w:val="22"/>
        </w:rPr>
        <w:t>this</w:t>
      </w:r>
      <w:r w:rsidR="0012629C">
        <w:rPr>
          <w:rFonts w:ascii="Arial" w:hAnsi="Arial" w:cs="Arial"/>
          <w:sz w:val="22"/>
          <w:szCs w:val="22"/>
        </w:rPr>
        <w:t xml:space="preserve"> </w:t>
      </w:r>
      <w:r w:rsidR="00A62D83">
        <w:rPr>
          <w:rFonts w:ascii="Arial" w:hAnsi="Arial" w:cs="Arial"/>
          <w:sz w:val="22"/>
          <w:szCs w:val="22"/>
        </w:rPr>
        <w:t xml:space="preserve">difference </w:t>
      </w:r>
      <w:r w:rsidR="0012629C">
        <w:rPr>
          <w:rFonts w:ascii="Arial" w:hAnsi="Arial" w:cs="Arial"/>
          <w:sz w:val="22"/>
          <w:szCs w:val="22"/>
        </w:rPr>
        <w:t xml:space="preserve">and </w:t>
      </w:r>
      <w:r w:rsidR="00A62D83">
        <w:rPr>
          <w:rFonts w:ascii="Arial" w:hAnsi="Arial" w:cs="Arial"/>
          <w:sz w:val="22"/>
          <w:szCs w:val="22"/>
        </w:rPr>
        <w:t xml:space="preserve">to gain insights into </w:t>
      </w:r>
      <w:r w:rsidR="004B368D">
        <w:rPr>
          <w:rFonts w:ascii="Arial" w:hAnsi="Arial" w:cs="Arial"/>
          <w:sz w:val="22"/>
          <w:szCs w:val="22"/>
        </w:rPr>
        <w:t>the implications of different forms of attention for restoration</w:t>
      </w:r>
      <w:r w:rsidR="00A62D83">
        <w:rPr>
          <w:rFonts w:ascii="Arial" w:hAnsi="Arial" w:cs="Arial"/>
          <w:sz w:val="22"/>
          <w:szCs w:val="22"/>
        </w:rPr>
        <w:t>.</w:t>
      </w:r>
      <w:r w:rsidR="0012629C">
        <w:rPr>
          <w:rFonts w:ascii="Arial" w:hAnsi="Arial" w:cs="Arial"/>
          <w:sz w:val="22"/>
          <w:szCs w:val="22"/>
        </w:rPr>
        <w:t xml:space="preserve"> </w:t>
      </w:r>
      <w:r w:rsidR="00830D1A">
        <w:rPr>
          <w:rFonts w:ascii="Arial" w:hAnsi="Arial" w:cs="Arial"/>
          <w:sz w:val="22"/>
          <w:szCs w:val="22"/>
        </w:rPr>
        <w:t>I</w:t>
      </w:r>
      <w:r w:rsidR="00171113">
        <w:rPr>
          <w:rFonts w:ascii="Arial" w:hAnsi="Arial" w:cs="Arial"/>
          <w:sz w:val="22"/>
          <w:szCs w:val="22"/>
        </w:rPr>
        <w:t xml:space="preserve">t is possible that these aspects of on-site experience may be associated with more frequent visits and familiarisation with </w:t>
      </w:r>
      <w:r w:rsidR="004749FF">
        <w:rPr>
          <w:rFonts w:ascii="Arial" w:hAnsi="Arial" w:cs="Arial"/>
          <w:sz w:val="22"/>
          <w:szCs w:val="22"/>
        </w:rPr>
        <w:t>particular kinds of heritage sites,</w:t>
      </w:r>
      <w:r w:rsidR="00171113">
        <w:rPr>
          <w:rFonts w:ascii="Arial" w:hAnsi="Arial" w:cs="Arial"/>
          <w:sz w:val="22"/>
          <w:szCs w:val="22"/>
        </w:rPr>
        <w:t xml:space="preserve"> since they demand </w:t>
      </w:r>
      <w:r w:rsidR="004749FF">
        <w:rPr>
          <w:rFonts w:ascii="Arial" w:hAnsi="Arial" w:cs="Arial"/>
          <w:sz w:val="22"/>
          <w:szCs w:val="22"/>
        </w:rPr>
        <w:t>greater appreciation of the historical context</w:t>
      </w:r>
      <w:r w:rsidR="00171113">
        <w:rPr>
          <w:rFonts w:ascii="Arial" w:hAnsi="Arial" w:cs="Arial"/>
          <w:sz w:val="22"/>
          <w:szCs w:val="22"/>
        </w:rPr>
        <w:t xml:space="preserve"> </w:t>
      </w:r>
      <w:r w:rsidR="004749FF">
        <w:rPr>
          <w:rFonts w:ascii="Arial" w:hAnsi="Arial" w:cs="Arial"/>
          <w:sz w:val="22"/>
          <w:szCs w:val="22"/>
        </w:rPr>
        <w:t>of place. Future research may</w:t>
      </w:r>
      <w:r w:rsidR="00BE5706">
        <w:rPr>
          <w:rFonts w:ascii="Arial" w:hAnsi="Arial" w:cs="Arial"/>
          <w:sz w:val="22"/>
          <w:szCs w:val="22"/>
        </w:rPr>
        <w:t xml:space="preserve"> </w:t>
      </w:r>
      <w:r w:rsidR="00756271">
        <w:rPr>
          <w:rFonts w:ascii="Arial" w:hAnsi="Arial" w:cs="Arial"/>
          <w:sz w:val="22"/>
          <w:szCs w:val="22"/>
        </w:rPr>
        <w:t xml:space="preserve">also </w:t>
      </w:r>
      <w:r w:rsidR="00BE5706">
        <w:rPr>
          <w:rFonts w:ascii="Arial" w:hAnsi="Arial" w:cs="Arial"/>
          <w:sz w:val="22"/>
          <w:szCs w:val="22"/>
        </w:rPr>
        <w:t xml:space="preserve">better capture these effects by developing validated </w:t>
      </w:r>
      <w:r w:rsidR="00BE5706" w:rsidRPr="00066397">
        <w:rPr>
          <w:rFonts w:ascii="Arial" w:hAnsi="Arial" w:cs="Arial"/>
          <w:sz w:val="22"/>
          <w:szCs w:val="22"/>
        </w:rPr>
        <w:t xml:space="preserve">metrics </w:t>
      </w:r>
      <w:r w:rsidR="00BE5706">
        <w:rPr>
          <w:rFonts w:ascii="Arial" w:hAnsi="Arial" w:cs="Arial"/>
          <w:sz w:val="22"/>
          <w:szCs w:val="22"/>
        </w:rPr>
        <w:t>suited</w:t>
      </w:r>
      <w:r w:rsidR="00BE5706" w:rsidRPr="00066397">
        <w:rPr>
          <w:rFonts w:ascii="Arial" w:hAnsi="Arial" w:cs="Arial"/>
          <w:sz w:val="22"/>
          <w:szCs w:val="22"/>
        </w:rPr>
        <w:t xml:space="preserve"> for use in historic environment</w:t>
      </w:r>
      <w:r w:rsidR="00BE5706">
        <w:rPr>
          <w:rFonts w:ascii="Arial" w:hAnsi="Arial" w:cs="Arial"/>
          <w:sz w:val="22"/>
          <w:szCs w:val="22"/>
        </w:rPr>
        <w:t>s. Some e</w:t>
      </w:r>
      <w:r w:rsidR="00BE5706" w:rsidRPr="00066397">
        <w:rPr>
          <w:rFonts w:ascii="Arial" w:hAnsi="Arial" w:cs="Arial"/>
          <w:sz w:val="22"/>
          <w:szCs w:val="22"/>
        </w:rPr>
        <w:t xml:space="preserve">lements of </w:t>
      </w:r>
      <w:r w:rsidR="00BE5706">
        <w:rPr>
          <w:rFonts w:ascii="Arial" w:hAnsi="Arial" w:cs="Arial"/>
          <w:sz w:val="22"/>
          <w:szCs w:val="22"/>
        </w:rPr>
        <w:t xml:space="preserve">experience </w:t>
      </w:r>
      <w:r w:rsidR="00BE5706" w:rsidRPr="00066397">
        <w:rPr>
          <w:rFonts w:ascii="Arial" w:hAnsi="Arial" w:cs="Arial"/>
          <w:sz w:val="22"/>
          <w:szCs w:val="22"/>
        </w:rPr>
        <w:t xml:space="preserve">important for historic places </w:t>
      </w:r>
      <w:r w:rsidR="00D57700" w:rsidRPr="00066397">
        <w:rPr>
          <w:rFonts w:ascii="Arial" w:hAnsi="Arial" w:cs="Arial"/>
          <w:sz w:val="22"/>
          <w:szCs w:val="22"/>
        </w:rPr>
        <w:t>may differ across types of sites</w:t>
      </w:r>
      <w:r w:rsidR="00D57700">
        <w:rPr>
          <w:rFonts w:ascii="Arial" w:hAnsi="Arial" w:cs="Arial"/>
          <w:sz w:val="22"/>
          <w:szCs w:val="22"/>
        </w:rPr>
        <w:t xml:space="preserve"> </w:t>
      </w:r>
      <w:r w:rsidR="00CF126F">
        <w:rPr>
          <w:rFonts w:ascii="Arial" w:hAnsi="Arial" w:cs="Arial"/>
          <w:sz w:val="22"/>
          <w:szCs w:val="22"/>
        </w:rPr>
        <w:t xml:space="preserve">and </w:t>
      </w:r>
      <w:r w:rsidR="00BE5706" w:rsidRPr="00066397">
        <w:rPr>
          <w:rFonts w:ascii="Arial" w:hAnsi="Arial" w:cs="Arial"/>
          <w:sz w:val="22"/>
          <w:szCs w:val="22"/>
        </w:rPr>
        <w:t>are arguably hard to capture through single-line survey statements</w:t>
      </w:r>
      <w:r w:rsidR="00CF126F">
        <w:rPr>
          <w:rFonts w:ascii="Arial" w:hAnsi="Arial" w:cs="Arial"/>
          <w:sz w:val="22"/>
          <w:szCs w:val="22"/>
        </w:rPr>
        <w:t xml:space="preserve"> (see</w:t>
      </w:r>
      <w:r w:rsidR="00CF126F" w:rsidRPr="00066397">
        <w:rPr>
          <w:rFonts w:ascii="Arial" w:hAnsi="Arial" w:cs="Arial"/>
          <w:sz w:val="22"/>
          <w:szCs w:val="22"/>
        </w:rPr>
        <w:t xml:space="preserve"> Lewicka 2011)</w:t>
      </w:r>
      <w:r w:rsidR="00D57700">
        <w:rPr>
          <w:rFonts w:ascii="Arial" w:hAnsi="Arial" w:cs="Arial"/>
          <w:sz w:val="22"/>
          <w:szCs w:val="22"/>
        </w:rPr>
        <w:t xml:space="preserve">. </w:t>
      </w:r>
      <w:r w:rsidR="002101B5">
        <w:rPr>
          <w:rFonts w:ascii="Arial" w:hAnsi="Arial" w:cs="Arial"/>
          <w:sz w:val="22"/>
          <w:szCs w:val="22"/>
        </w:rPr>
        <w:t>Nonetheless, our results provide a foundation</w:t>
      </w:r>
      <w:r w:rsidR="002101B5" w:rsidRPr="00066397">
        <w:rPr>
          <w:rFonts w:ascii="Arial" w:hAnsi="Arial" w:cs="Arial"/>
          <w:sz w:val="22"/>
          <w:szCs w:val="22"/>
        </w:rPr>
        <w:t xml:space="preserve"> </w:t>
      </w:r>
      <w:r w:rsidR="002101B5">
        <w:rPr>
          <w:rFonts w:ascii="Arial" w:hAnsi="Arial" w:cs="Arial"/>
          <w:sz w:val="22"/>
          <w:szCs w:val="22"/>
        </w:rPr>
        <w:t>to</w:t>
      </w:r>
      <w:r w:rsidR="002101B5" w:rsidRPr="00066397">
        <w:rPr>
          <w:rFonts w:ascii="Arial" w:hAnsi="Arial" w:cs="Arial"/>
          <w:sz w:val="22"/>
          <w:szCs w:val="22"/>
        </w:rPr>
        <w:t xml:space="preserve"> test </w:t>
      </w:r>
      <w:r w:rsidR="002101B5">
        <w:rPr>
          <w:rFonts w:ascii="Arial" w:hAnsi="Arial" w:cs="Arial"/>
          <w:sz w:val="22"/>
          <w:szCs w:val="22"/>
        </w:rPr>
        <w:t>the</w:t>
      </w:r>
      <w:r w:rsidR="002101B5" w:rsidRPr="00066397">
        <w:rPr>
          <w:rFonts w:ascii="Arial" w:hAnsi="Arial" w:cs="Arial"/>
          <w:sz w:val="22"/>
          <w:szCs w:val="22"/>
        </w:rPr>
        <w:t xml:space="preserve"> restorative qualities </w:t>
      </w:r>
      <w:r w:rsidR="003E1C86">
        <w:rPr>
          <w:rFonts w:ascii="Arial" w:hAnsi="Arial" w:cs="Arial"/>
          <w:sz w:val="22"/>
          <w:szCs w:val="22"/>
        </w:rPr>
        <w:t xml:space="preserve">of </w:t>
      </w:r>
      <w:r w:rsidR="002101B5" w:rsidRPr="00066397">
        <w:rPr>
          <w:rFonts w:ascii="Arial" w:hAnsi="Arial" w:cs="Arial"/>
          <w:sz w:val="22"/>
          <w:szCs w:val="22"/>
        </w:rPr>
        <w:t xml:space="preserve">heritage </w:t>
      </w:r>
      <w:r w:rsidR="003F0A96">
        <w:rPr>
          <w:rFonts w:ascii="Arial" w:hAnsi="Arial" w:cs="Arial"/>
          <w:sz w:val="22"/>
          <w:szCs w:val="22"/>
        </w:rPr>
        <w:t>sites</w:t>
      </w:r>
      <w:r w:rsidR="002101B5" w:rsidRPr="00066397">
        <w:rPr>
          <w:rFonts w:ascii="Arial" w:hAnsi="Arial" w:cs="Arial"/>
          <w:sz w:val="22"/>
          <w:szCs w:val="22"/>
        </w:rPr>
        <w:t xml:space="preserve"> and </w:t>
      </w:r>
      <w:r w:rsidR="002101B5">
        <w:rPr>
          <w:rFonts w:ascii="Arial" w:hAnsi="Arial" w:cs="Arial"/>
          <w:sz w:val="22"/>
          <w:szCs w:val="22"/>
        </w:rPr>
        <w:t xml:space="preserve">to begin to </w:t>
      </w:r>
      <w:r w:rsidR="002101B5" w:rsidRPr="00066397">
        <w:rPr>
          <w:rFonts w:ascii="Arial" w:hAnsi="Arial" w:cs="Arial"/>
          <w:sz w:val="22"/>
          <w:szCs w:val="22"/>
        </w:rPr>
        <w:t xml:space="preserve">understand </w:t>
      </w:r>
      <w:r w:rsidR="002101B5">
        <w:rPr>
          <w:rFonts w:ascii="Arial" w:hAnsi="Arial" w:cs="Arial"/>
          <w:sz w:val="22"/>
          <w:szCs w:val="22"/>
        </w:rPr>
        <w:t xml:space="preserve">different kinds of </w:t>
      </w:r>
      <w:r w:rsidR="00E9211C">
        <w:rPr>
          <w:rFonts w:ascii="Arial" w:hAnsi="Arial" w:cs="Arial"/>
          <w:sz w:val="22"/>
          <w:szCs w:val="22"/>
        </w:rPr>
        <w:t>wellbeing</w:t>
      </w:r>
      <w:r w:rsidR="002101B5" w:rsidRPr="00066397">
        <w:rPr>
          <w:rFonts w:ascii="Arial" w:hAnsi="Arial" w:cs="Arial"/>
          <w:sz w:val="22"/>
          <w:szCs w:val="22"/>
        </w:rPr>
        <w:t xml:space="preserve"> </w:t>
      </w:r>
      <w:r w:rsidR="002101B5">
        <w:rPr>
          <w:rFonts w:ascii="Arial" w:hAnsi="Arial" w:cs="Arial"/>
          <w:sz w:val="22"/>
          <w:szCs w:val="22"/>
        </w:rPr>
        <w:t>experienced through</w:t>
      </w:r>
      <w:r w:rsidR="002101B5" w:rsidRPr="00066397">
        <w:rPr>
          <w:rFonts w:ascii="Arial" w:hAnsi="Arial" w:cs="Arial"/>
          <w:sz w:val="22"/>
          <w:szCs w:val="22"/>
        </w:rPr>
        <w:t xml:space="preserve"> exposure to</w:t>
      </w:r>
      <w:r w:rsidR="002101B5" w:rsidRPr="00066397">
        <w:rPr>
          <w:rFonts w:ascii="Arial" w:hAnsi="Arial" w:cs="Arial"/>
          <w:color w:val="A6A6A6" w:themeColor="background1" w:themeShade="A6"/>
          <w:sz w:val="22"/>
          <w:szCs w:val="22"/>
        </w:rPr>
        <w:t xml:space="preserve"> </w:t>
      </w:r>
      <w:r w:rsidR="002101B5" w:rsidRPr="00066397">
        <w:rPr>
          <w:rFonts w:ascii="Arial" w:hAnsi="Arial" w:cs="Arial"/>
          <w:sz w:val="22"/>
          <w:szCs w:val="22"/>
        </w:rPr>
        <w:t>historic environments.</w:t>
      </w:r>
    </w:p>
    <w:p w14:paraId="2D6EBB6A" w14:textId="31957A3F" w:rsidR="005C0AA4" w:rsidRDefault="005C0AA4" w:rsidP="005C0AA4">
      <w:pPr>
        <w:jc w:val="both"/>
        <w:rPr>
          <w:rFonts w:ascii="Arial" w:hAnsi="Arial" w:cs="Arial"/>
          <w:sz w:val="22"/>
          <w:szCs w:val="22"/>
        </w:rPr>
      </w:pPr>
    </w:p>
    <w:p w14:paraId="4E7F7EE7" w14:textId="26498DBF" w:rsidR="00830D1A" w:rsidRDefault="00830D1A" w:rsidP="005C0AA4">
      <w:pPr>
        <w:jc w:val="both"/>
        <w:rPr>
          <w:rFonts w:ascii="Arial" w:hAnsi="Arial" w:cs="Arial"/>
          <w:i/>
          <w:iCs/>
          <w:sz w:val="22"/>
          <w:szCs w:val="22"/>
        </w:rPr>
      </w:pPr>
      <w:r w:rsidRPr="00C729BD">
        <w:rPr>
          <w:rFonts w:ascii="Arial" w:hAnsi="Arial" w:cs="Arial"/>
          <w:i/>
          <w:iCs/>
          <w:sz w:val="22"/>
          <w:szCs w:val="22"/>
        </w:rPr>
        <w:t>Limitations</w:t>
      </w:r>
    </w:p>
    <w:p w14:paraId="35B886D0" w14:textId="47C80624" w:rsidR="00830D1A" w:rsidRDefault="00830D1A" w:rsidP="005C0AA4">
      <w:pPr>
        <w:jc w:val="both"/>
        <w:rPr>
          <w:rFonts w:ascii="Arial" w:hAnsi="Arial" w:cs="Arial"/>
          <w:sz w:val="22"/>
          <w:szCs w:val="22"/>
        </w:rPr>
      </w:pPr>
    </w:p>
    <w:p w14:paraId="226845A4" w14:textId="661CCE26" w:rsidR="008D4C70" w:rsidRPr="002C756E" w:rsidRDefault="00B66C05" w:rsidP="008D4C70">
      <w:pPr>
        <w:rPr>
          <w:rFonts w:ascii="Arial" w:hAnsi="Arial" w:cs="Arial"/>
          <w:sz w:val="22"/>
          <w:szCs w:val="22"/>
        </w:rPr>
      </w:pPr>
      <w:r w:rsidRPr="002C756E">
        <w:rPr>
          <w:rFonts w:ascii="Arial" w:hAnsi="Arial" w:cs="Arial"/>
          <w:sz w:val="22"/>
          <w:szCs w:val="22"/>
        </w:rPr>
        <w:t xml:space="preserve">The </w:t>
      </w:r>
      <w:r w:rsidR="00830D1A" w:rsidRPr="002C756E">
        <w:rPr>
          <w:rFonts w:ascii="Arial" w:hAnsi="Arial" w:cs="Arial"/>
          <w:sz w:val="22"/>
          <w:szCs w:val="22"/>
        </w:rPr>
        <w:t>self-selecting nature of our sample</w:t>
      </w:r>
      <w:r w:rsidR="00AD1EBA" w:rsidRPr="002C756E">
        <w:rPr>
          <w:rFonts w:ascii="Arial" w:hAnsi="Arial" w:cs="Arial"/>
          <w:sz w:val="22"/>
          <w:szCs w:val="22"/>
        </w:rPr>
        <w:t>, its lack of ethnic diversity, and t</w:t>
      </w:r>
      <w:r w:rsidR="00AD1EBA" w:rsidRPr="00C729BD">
        <w:rPr>
          <w:rFonts w:ascii="Arial" w:hAnsi="Arial" w:cs="Arial"/>
          <w:sz w:val="22"/>
          <w:szCs w:val="22"/>
        </w:rPr>
        <w:t xml:space="preserve">he cultural specificity of the sites studied in this research </w:t>
      </w:r>
      <w:r w:rsidR="00830D1A" w:rsidRPr="002C756E">
        <w:rPr>
          <w:rFonts w:ascii="Arial" w:hAnsi="Arial" w:cs="Arial"/>
          <w:sz w:val="22"/>
          <w:szCs w:val="22"/>
        </w:rPr>
        <w:t xml:space="preserve">mean </w:t>
      </w:r>
      <w:r w:rsidR="006A22BB" w:rsidRPr="002C756E">
        <w:rPr>
          <w:rFonts w:ascii="Arial" w:hAnsi="Arial" w:cs="Arial"/>
          <w:sz w:val="22"/>
          <w:szCs w:val="22"/>
        </w:rPr>
        <w:t xml:space="preserve">that caution should be </w:t>
      </w:r>
      <w:r w:rsidR="004F042C" w:rsidRPr="002C756E">
        <w:rPr>
          <w:rFonts w:ascii="Arial" w:hAnsi="Arial" w:cs="Arial"/>
          <w:sz w:val="22"/>
          <w:szCs w:val="22"/>
        </w:rPr>
        <w:t>exercised</w:t>
      </w:r>
      <w:r w:rsidR="006A22BB" w:rsidRPr="002C756E">
        <w:rPr>
          <w:rFonts w:ascii="Arial" w:hAnsi="Arial" w:cs="Arial"/>
          <w:sz w:val="22"/>
          <w:szCs w:val="22"/>
        </w:rPr>
        <w:t xml:space="preserve"> in extrapolating </w:t>
      </w:r>
      <w:r w:rsidR="00830D1A" w:rsidRPr="002C756E">
        <w:rPr>
          <w:rFonts w:ascii="Arial" w:hAnsi="Arial" w:cs="Arial"/>
          <w:sz w:val="22"/>
          <w:szCs w:val="22"/>
        </w:rPr>
        <w:t xml:space="preserve">evidence </w:t>
      </w:r>
      <w:r w:rsidR="006A22BB" w:rsidRPr="002C756E">
        <w:rPr>
          <w:rFonts w:ascii="Arial" w:hAnsi="Arial" w:cs="Arial"/>
          <w:sz w:val="22"/>
          <w:szCs w:val="22"/>
        </w:rPr>
        <w:t>for the wellbeing</w:t>
      </w:r>
      <w:r w:rsidR="00830D1A" w:rsidRPr="002C756E">
        <w:rPr>
          <w:rFonts w:ascii="Arial" w:hAnsi="Arial" w:cs="Arial"/>
          <w:sz w:val="22"/>
          <w:szCs w:val="22"/>
        </w:rPr>
        <w:t xml:space="preserve"> effects of visits to heritage sites </w:t>
      </w:r>
      <w:r w:rsidR="00B424C1" w:rsidRPr="002C756E">
        <w:rPr>
          <w:rFonts w:ascii="Arial" w:hAnsi="Arial" w:cs="Arial"/>
          <w:sz w:val="22"/>
          <w:szCs w:val="22"/>
        </w:rPr>
        <w:t xml:space="preserve">in England </w:t>
      </w:r>
      <w:r w:rsidR="003B522A">
        <w:rPr>
          <w:rFonts w:ascii="Arial" w:hAnsi="Arial" w:cs="Arial"/>
          <w:sz w:val="22"/>
          <w:szCs w:val="22"/>
        </w:rPr>
        <w:t>reported by</w:t>
      </w:r>
      <w:r w:rsidR="002373B2">
        <w:rPr>
          <w:rFonts w:ascii="Arial" w:hAnsi="Arial" w:cs="Arial"/>
          <w:sz w:val="22"/>
          <w:szCs w:val="22"/>
        </w:rPr>
        <w:t xml:space="preserve"> our participants </w:t>
      </w:r>
      <w:r w:rsidR="006A22BB" w:rsidRPr="002C756E">
        <w:rPr>
          <w:rFonts w:ascii="Arial" w:hAnsi="Arial" w:cs="Arial"/>
          <w:sz w:val="22"/>
          <w:szCs w:val="22"/>
        </w:rPr>
        <w:t xml:space="preserve">to </w:t>
      </w:r>
      <w:r w:rsidR="00AD1EBA" w:rsidRPr="00C729BD">
        <w:rPr>
          <w:rFonts w:ascii="Arial" w:hAnsi="Arial" w:cs="Arial"/>
          <w:sz w:val="22"/>
          <w:szCs w:val="22"/>
        </w:rPr>
        <w:t>other settings</w:t>
      </w:r>
      <w:r w:rsidR="00AD1EBA" w:rsidRPr="002C756E">
        <w:rPr>
          <w:rFonts w:ascii="Arial" w:hAnsi="Arial" w:cs="Arial"/>
          <w:sz w:val="22"/>
          <w:szCs w:val="22"/>
        </w:rPr>
        <w:t xml:space="preserve"> and </w:t>
      </w:r>
      <w:r w:rsidR="00830D1A" w:rsidRPr="000F5EAE">
        <w:rPr>
          <w:rFonts w:ascii="Arial" w:hAnsi="Arial" w:cs="Arial"/>
          <w:sz w:val="22"/>
          <w:szCs w:val="22"/>
        </w:rPr>
        <w:t>diverse ethnic groups.</w:t>
      </w:r>
      <w:r w:rsidR="006A22BB" w:rsidRPr="000F5EAE">
        <w:rPr>
          <w:rFonts w:ascii="Arial" w:hAnsi="Arial" w:cs="Arial"/>
          <w:sz w:val="22"/>
          <w:szCs w:val="22"/>
        </w:rPr>
        <w:t xml:space="preserve"> </w:t>
      </w:r>
      <w:r w:rsidR="003F317C">
        <w:rPr>
          <w:rFonts w:ascii="Arial" w:hAnsi="Arial" w:cs="Arial"/>
          <w:sz w:val="22"/>
          <w:szCs w:val="22"/>
        </w:rPr>
        <w:t>Heritage sites are places in which there is “</w:t>
      </w:r>
      <w:r w:rsidR="003F317C" w:rsidRPr="00D3334A">
        <w:rPr>
          <w:rFonts w:ascii="Arial" w:hAnsi="Arial" w:cs="Arial"/>
          <w:sz w:val="22"/>
          <w:szCs w:val="22"/>
        </w:rPr>
        <w:t>a complex cultural interaction between people, place and memory</w:t>
      </w:r>
      <w:r w:rsidR="003F317C">
        <w:rPr>
          <w:rFonts w:ascii="Arial" w:hAnsi="Arial" w:cs="Arial"/>
          <w:sz w:val="22"/>
          <w:szCs w:val="22"/>
        </w:rPr>
        <w:t>”</w:t>
      </w:r>
      <w:r w:rsidR="003F317C" w:rsidRPr="00D3334A">
        <w:rPr>
          <w:rFonts w:ascii="Arial" w:hAnsi="Arial" w:cs="Arial"/>
          <w:sz w:val="22"/>
          <w:szCs w:val="22"/>
        </w:rPr>
        <w:t xml:space="preserve"> (Smith 2006, p.272).</w:t>
      </w:r>
      <w:r w:rsidR="003F317C">
        <w:rPr>
          <w:rFonts w:ascii="Arial" w:hAnsi="Arial" w:cs="Arial"/>
          <w:sz w:val="22"/>
          <w:szCs w:val="22"/>
        </w:rPr>
        <w:t xml:space="preserve"> </w:t>
      </w:r>
      <w:r w:rsidRPr="000F5EAE">
        <w:rPr>
          <w:rFonts w:ascii="Arial" w:hAnsi="Arial" w:cs="Arial"/>
          <w:sz w:val="22"/>
          <w:szCs w:val="22"/>
        </w:rPr>
        <w:t>The</w:t>
      </w:r>
      <w:r w:rsidRPr="00C729BD">
        <w:rPr>
          <w:rFonts w:ascii="Arial" w:hAnsi="Arial" w:cs="Arial"/>
          <w:color w:val="000000"/>
          <w:sz w:val="22"/>
          <w:szCs w:val="22"/>
        </w:rPr>
        <w:t xml:space="preserve"> heritage sector is increasingly aware of the impact of colonial histories on present-day inequities (e.g. </w:t>
      </w:r>
      <w:r w:rsidR="00971670">
        <w:rPr>
          <w:rFonts w:ascii="Arial" w:hAnsi="Arial" w:cs="Arial"/>
          <w:color w:val="000000"/>
          <w:sz w:val="22"/>
          <w:szCs w:val="22"/>
        </w:rPr>
        <w:t xml:space="preserve">Carter et al 2014, </w:t>
      </w:r>
      <w:r w:rsidR="000F5EAE" w:rsidRPr="00C729BD">
        <w:rPr>
          <w:rFonts w:ascii="Arial" w:hAnsi="Arial" w:cs="Arial"/>
          <w:color w:val="000000"/>
          <w:sz w:val="22"/>
          <w:szCs w:val="22"/>
        </w:rPr>
        <w:t>Huxtable et al 2020</w:t>
      </w:r>
      <w:r w:rsidRPr="00C729BD">
        <w:rPr>
          <w:rFonts w:ascii="Arial" w:hAnsi="Arial" w:cs="Arial"/>
          <w:color w:val="000000"/>
          <w:sz w:val="22"/>
          <w:szCs w:val="22"/>
        </w:rPr>
        <w:t xml:space="preserve">) </w:t>
      </w:r>
      <w:r w:rsidR="00B424C1" w:rsidRPr="00C729BD">
        <w:rPr>
          <w:rFonts w:ascii="Arial" w:hAnsi="Arial" w:cs="Arial"/>
          <w:color w:val="000000"/>
          <w:sz w:val="22"/>
          <w:szCs w:val="22"/>
        </w:rPr>
        <w:t xml:space="preserve">but there is currently little </w:t>
      </w:r>
      <w:r w:rsidR="00D0640B" w:rsidRPr="00C729BD">
        <w:rPr>
          <w:rFonts w:ascii="Arial" w:hAnsi="Arial" w:cs="Arial"/>
          <w:color w:val="000000"/>
          <w:sz w:val="22"/>
          <w:szCs w:val="22"/>
        </w:rPr>
        <w:t xml:space="preserve">empirical </w:t>
      </w:r>
      <w:r w:rsidR="00B424C1" w:rsidRPr="00C729BD">
        <w:rPr>
          <w:rFonts w:ascii="Arial" w:hAnsi="Arial" w:cs="Arial"/>
          <w:color w:val="000000"/>
          <w:sz w:val="22"/>
          <w:szCs w:val="22"/>
        </w:rPr>
        <w:t xml:space="preserve">data on the potentially complex </w:t>
      </w:r>
      <w:r w:rsidR="00D0640B" w:rsidRPr="00C729BD">
        <w:rPr>
          <w:rFonts w:ascii="Arial" w:hAnsi="Arial" w:cs="Arial"/>
          <w:color w:val="000000"/>
          <w:sz w:val="22"/>
          <w:szCs w:val="22"/>
        </w:rPr>
        <w:t xml:space="preserve">wellbeing </w:t>
      </w:r>
      <w:r w:rsidR="00B424C1" w:rsidRPr="00C729BD">
        <w:rPr>
          <w:rFonts w:ascii="Arial" w:hAnsi="Arial" w:cs="Arial"/>
          <w:color w:val="000000"/>
          <w:sz w:val="22"/>
          <w:szCs w:val="22"/>
        </w:rPr>
        <w:t xml:space="preserve">effects of visits </w:t>
      </w:r>
      <w:r w:rsidR="00D0640B" w:rsidRPr="00C729BD">
        <w:rPr>
          <w:rFonts w:ascii="Arial" w:hAnsi="Arial" w:cs="Arial"/>
          <w:color w:val="000000"/>
          <w:sz w:val="22"/>
          <w:szCs w:val="22"/>
        </w:rPr>
        <w:t>in relation to this</w:t>
      </w:r>
      <w:r w:rsidR="00D04D0E" w:rsidRPr="00C729BD">
        <w:rPr>
          <w:rFonts w:ascii="Arial" w:hAnsi="Arial" w:cs="Arial"/>
          <w:color w:val="000000"/>
          <w:sz w:val="22"/>
          <w:szCs w:val="22"/>
        </w:rPr>
        <w:t xml:space="preserve">. It is </w:t>
      </w:r>
      <w:r w:rsidR="00CD667B">
        <w:rPr>
          <w:rFonts w:ascii="Arial" w:hAnsi="Arial" w:cs="Arial"/>
          <w:color w:val="000000"/>
          <w:sz w:val="22"/>
          <w:szCs w:val="22"/>
        </w:rPr>
        <w:t xml:space="preserve">also </w:t>
      </w:r>
      <w:r w:rsidR="00D04D0E" w:rsidRPr="00C729BD">
        <w:rPr>
          <w:rFonts w:ascii="Arial" w:hAnsi="Arial" w:cs="Arial"/>
          <w:color w:val="000000"/>
          <w:sz w:val="22"/>
          <w:szCs w:val="22"/>
        </w:rPr>
        <w:t>possible that there may be differences in visitor experience between places where</w:t>
      </w:r>
      <w:r w:rsidR="008D4C70" w:rsidRPr="00C729BD">
        <w:rPr>
          <w:rFonts w:ascii="Arial" w:hAnsi="Arial" w:cs="Arial"/>
          <w:color w:val="000000"/>
          <w:sz w:val="22"/>
          <w:szCs w:val="22"/>
        </w:rPr>
        <w:t xml:space="preserve"> difficult histories are acknowledged and those where they are not </w:t>
      </w:r>
      <w:r w:rsidR="00D0640B" w:rsidRPr="00C729BD">
        <w:rPr>
          <w:rFonts w:ascii="Arial" w:hAnsi="Arial" w:cs="Arial"/>
          <w:color w:val="000000"/>
          <w:sz w:val="22"/>
          <w:szCs w:val="22"/>
        </w:rPr>
        <w:t>(</w:t>
      </w:r>
      <w:r w:rsidR="00CD667B">
        <w:rPr>
          <w:rFonts w:ascii="Arial" w:hAnsi="Arial" w:cs="Arial"/>
          <w:color w:val="000000"/>
          <w:sz w:val="22"/>
          <w:szCs w:val="22"/>
        </w:rPr>
        <w:t xml:space="preserve">see </w:t>
      </w:r>
      <w:r w:rsidR="00D0640B" w:rsidRPr="00C729BD">
        <w:rPr>
          <w:rFonts w:ascii="Arial" w:hAnsi="Arial" w:cs="Arial"/>
          <w:color w:val="000000"/>
          <w:sz w:val="22"/>
          <w:szCs w:val="22"/>
        </w:rPr>
        <w:t xml:space="preserve">Smith </w:t>
      </w:r>
      <w:r w:rsidR="00CD667B">
        <w:rPr>
          <w:rFonts w:ascii="Arial" w:hAnsi="Arial" w:cs="Arial"/>
          <w:color w:val="000000"/>
          <w:sz w:val="22"/>
          <w:szCs w:val="22"/>
        </w:rPr>
        <w:t>202</w:t>
      </w:r>
      <w:r w:rsidR="0006723D">
        <w:rPr>
          <w:rFonts w:ascii="Arial" w:hAnsi="Arial" w:cs="Arial"/>
          <w:color w:val="000000"/>
          <w:sz w:val="22"/>
          <w:szCs w:val="22"/>
        </w:rPr>
        <w:t>1</w:t>
      </w:r>
      <w:r w:rsidR="00D0640B" w:rsidRPr="00C729BD">
        <w:rPr>
          <w:rFonts w:ascii="Arial" w:hAnsi="Arial" w:cs="Arial"/>
          <w:color w:val="000000"/>
          <w:sz w:val="22"/>
          <w:szCs w:val="22"/>
        </w:rPr>
        <w:t xml:space="preserve">). </w:t>
      </w:r>
      <w:r w:rsidR="008D4C70" w:rsidRPr="002C756E">
        <w:rPr>
          <w:rFonts w:ascii="Arial" w:hAnsi="Arial" w:cs="Arial"/>
          <w:sz w:val="22"/>
          <w:szCs w:val="22"/>
        </w:rPr>
        <w:t xml:space="preserve">However, we also caution against the simplistic assumption that visits to ‘difficult heritage’ are necessarily bad for all visitors and for </w:t>
      </w:r>
      <w:r w:rsidR="00BA4D93">
        <w:rPr>
          <w:rFonts w:ascii="Arial" w:hAnsi="Arial" w:cs="Arial"/>
          <w:sz w:val="22"/>
          <w:szCs w:val="22"/>
        </w:rPr>
        <w:t xml:space="preserve">all </w:t>
      </w:r>
      <w:r w:rsidR="008D4C70" w:rsidRPr="002C756E">
        <w:rPr>
          <w:rFonts w:ascii="Arial" w:hAnsi="Arial" w:cs="Arial"/>
          <w:sz w:val="22"/>
          <w:szCs w:val="22"/>
        </w:rPr>
        <w:t xml:space="preserve">aspects of wellbeing. Whilst hedonic pleasure </w:t>
      </w:r>
      <w:r w:rsidR="00D04D0E" w:rsidRPr="002C756E">
        <w:rPr>
          <w:rFonts w:ascii="Arial" w:hAnsi="Arial" w:cs="Arial"/>
          <w:sz w:val="22"/>
          <w:szCs w:val="22"/>
        </w:rPr>
        <w:t>may not</w:t>
      </w:r>
      <w:r w:rsidR="008D4C70" w:rsidRPr="002C756E">
        <w:rPr>
          <w:rFonts w:ascii="Arial" w:hAnsi="Arial" w:cs="Arial"/>
          <w:sz w:val="22"/>
          <w:szCs w:val="22"/>
        </w:rPr>
        <w:t xml:space="preserve"> be experienced, such visits may </w:t>
      </w:r>
      <w:r w:rsidR="00CD667B">
        <w:rPr>
          <w:rFonts w:ascii="Arial" w:hAnsi="Arial" w:cs="Arial"/>
          <w:sz w:val="22"/>
          <w:szCs w:val="22"/>
        </w:rPr>
        <w:t>have</w:t>
      </w:r>
      <w:r w:rsidR="008D4C70" w:rsidRPr="002C756E">
        <w:rPr>
          <w:rFonts w:ascii="Arial" w:hAnsi="Arial" w:cs="Arial"/>
          <w:sz w:val="22"/>
          <w:szCs w:val="22"/>
        </w:rPr>
        <w:t xml:space="preserve"> eudaimonic benefits (</w:t>
      </w:r>
      <w:r w:rsidR="0006723D">
        <w:rPr>
          <w:rFonts w:ascii="Arial" w:hAnsi="Arial" w:cs="Arial"/>
          <w:sz w:val="22"/>
          <w:szCs w:val="22"/>
        </w:rPr>
        <w:t>Filep 2016</w:t>
      </w:r>
      <w:r w:rsidR="008D4C70" w:rsidRPr="002C756E">
        <w:rPr>
          <w:rFonts w:ascii="Arial" w:hAnsi="Arial" w:cs="Arial"/>
          <w:sz w:val="22"/>
          <w:szCs w:val="22"/>
        </w:rPr>
        <w:t xml:space="preserve">). To understand the complexity of these kinds of heritage interactions requires closer </w:t>
      </w:r>
      <w:r w:rsidR="002373B2">
        <w:rPr>
          <w:rFonts w:ascii="Arial" w:hAnsi="Arial" w:cs="Arial"/>
          <w:sz w:val="22"/>
          <w:szCs w:val="22"/>
        </w:rPr>
        <w:t>attention to</w:t>
      </w:r>
      <w:r w:rsidR="008D4C70" w:rsidRPr="002C756E">
        <w:rPr>
          <w:rFonts w:ascii="Arial" w:hAnsi="Arial" w:cs="Arial"/>
          <w:sz w:val="22"/>
          <w:szCs w:val="22"/>
        </w:rPr>
        <w:t xml:space="preserve"> site histories and the development of an analytical approach beyond subjective wellbeing employed here.</w:t>
      </w:r>
      <w:r w:rsidR="00CD667B">
        <w:rPr>
          <w:rFonts w:ascii="Arial" w:hAnsi="Arial" w:cs="Arial"/>
          <w:sz w:val="22"/>
          <w:szCs w:val="22"/>
        </w:rPr>
        <w:t xml:space="preserve"> </w:t>
      </w:r>
      <w:r w:rsidR="00CD667B" w:rsidRPr="00C37E19">
        <w:rPr>
          <w:rFonts w:ascii="Arial" w:hAnsi="Arial" w:cs="Arial"/>
          <w:sz w:val="22"/>
          <w:szCs w:val="22"/>
        </w:rPr>
        <w:t>We encourage further research that can add those dimensions to visitor perceptions on the basis of suitable, purposeful sampling frames and mixed methods approaches.</w:t>
      </w:r>
    </w:p>
    <w:p w14:paraId="737AE4DC" w14:textId="15446445" w:rsidR="008D4C70" w:rsidRDefault="008D4C70" w:rsidP="00830D1A">
      <w:pPr>
        <w:rPr>
          <w:rFonts w:ascii="Helvetica" w:hAnsi="Helvetica"/>
          <w:color w:val="000000"/>
          <w:sz w:val="18"/>
          <w:szCs w:val="18"/>
        </w:rPr>
      </w:pPr>
    </w:p>
    <w:p w14:paraId="7A44476E" w14:textId="77777777" w:rsidR="00F72AC7" w:rsidRPr="00674D73" w:rsidRDefault="00F72AC7" w:rsidP="00674D73"/>
    <w:p w14:paraId="62E3C35F" w14:textId="4DAC5C57" w:rsidR="00F72AC7" w:rsidRPr="00637839" w:rsidRDefault="00F72AC7" w:rsidP="00637839">
      <w:pPr>
        <w:pStyle w:val="ListParagraph"/>
        <w:numPr>
          <w:ilvl w:val="0"/>
          <w:numId w:val="50"/>
        </w:numPr>
        <w:autoSpaceDE w:val="0"/>
        <w:autoSpaceDN w:val="0"/>
        <w:adjustRightInd w:val="0"/>
        <w:jc w:val="both"/>
        <w:rPr>
          <w:rFonts w:ascii="Arial" w:hAnsi="Arial" w:cs="Arial"/>
          <w:b/>
          <w:bCs/>
          <w:sz w:val="22"/>
          <w:szCs w:val="22"/>
        </w:rPr>
      </w:pPr>
      <w:r w:rsidRPr="00637839">
        <w:rPr>
          <w:rFonts w:ascii="Arial" w:hAnsi="Arial" w:cs="Arial"/>
          <w:b/>
          <w:bCs/>
          <w:sz w:val="22"/>
          <w:szCs w:val="22"/>
        </w:rPr>
        <w:t>Conclusion</w:t>
      </w:r>
    </w:p>
    <w:p w14:paraId="745B459C" w14:textId="14383AFD" w:rsidR="00E33AAE" w:rsidRDefault="00EA72B7" w:rsidP="00674D73">
      <w:pPr>
        <w:pStyle w:val="NormalWeb"/>
        <w:shd w:val="clear" w:color="auto" w:fill="FFFFFF"/>
        <w:jc w:val="both"/>
        <w:rPr>
          <w:rFonts w:ascii="Arial" w:hAnsi="Arial" w:cs="Arial"/>
          <w:sz w:val="22"/>
          <w:szCs w:val="22"/>
        </w:rPr>
      </w:pPr>
      <w:r>
        <w:rPr>
          <w:rFonts w:ascii="Arial" w:hAnsi="Arial" w:cs="Arial"/>
          <w:sz w:val="22"/>
          <w:szCs w:val="22"/>
          <w:shd w:val="clear" w:color="auto" w:fill="FFFFFF"/>
        </w:rPr>
        <w:t>The</w:t>
      </w:r>
      <w:r w:rsidRPr="00B068CA">
        <w:rPr>
          <w:rFonts w:ascii="Arial" w:hAnsi="Arial" w:cs="Arial"/>
          <w:sz w:val="22"/>
          <w:szCs w:val="22"/>
          <w:shd w:val="clear" w:color="auto" w:fill="FFFFFF"/>
        </w:rPr>
        <w:t xml:space="preserve"> affordances </w:t>
      </w:r>
      <w:r>
        <w:rPr>
          <w:rFonts w:ascii="Arial" w:hAnsi="Arial" w:cs="Arial"/>
          <w:sz w:val="22"/>
          <w:szCs w:val="22"/>
          <w:shd w:val="clear" w:color="auto" w:fill="FFFFFF"/>
        </w:rPr>
        <w:t xml:space="preserve">of heritage sites </w:t>
      </w:r>
      <w:r w:rsidRPr="00B068CA">
        <w:rPr>
          <w:rFonts w:ascii="Arial" w:hAnsi="Arial" w:cs="Arial"/>
          <w:sz w:val="22"/>
          <w:szCs w:val="22"/>
          <w:shd w:val="clear" w:color="auto" w:fill="FFFFFF"/>
        </w:rPr>
        <w:t xml:space="preserve">arise from both physical and cultural experiences. This poses challenges in terms of identifying what attributes of such places may enhance visitor wellbeing. </w:t>
      </w:r>
      <w:r w:rsidRPr="00A66D48">
        <w:rPr>
          <w:rFonts w:ascii="Arial" w:hAnsi="Arial" w:cs="Arial"/>
          <w:sz w:val="22"/>
          <w:szCs w:val="22"/>
        </w:rPr>
        <w:t xml:space="preserve">This study </w:t>
      </w:r>
      <w:r>
        <w:rPr>
          <w:rFonts w:ascii="Arial" w:hAnsi="Arial" w:cs="Arial"/>
          <w:sz w:val="22"/>
          <w:szCs w:val="22"/>
        </w:rPr>
        <w:t>identifies a set of constructs</w:t>
      </w:r>
      <w:r w:rsidRPr="00A66D48">
        <w:rPr>
          <w:rFonts w:ascii="Arial" w:hAnsi="Arial" w:cs="Arial"/>
          <w:sz w:val="22"/>
          <w:szCs w:val="22"/>
        </w:rPr>
        <w:t xml:space="preserve"> that </w:t>
      </w:r>
      <w:r>
        <w:rPr>
          <w:rFonts w:ascii="Arial" w:hAnsi="Arial" w:cs="Arial"/>
          <w:sz w:val="22"/>
          <w:szCs w:val="22"/>
        </w:rPr>
        <w:t>can</w:t>
      </w:r>
      <w:r w:rsidRPr="00A66D48">
        <w:rPr>
          <w:rFonts w:ascii="Arial" w:hAnsi="Arial" w:cs="Arial"/>
          <w:sz w:val="22"/>
          <w:szCs w:val="22"/>
        </w:rPr>
        <w:t xml:space="preserve"> be measured to better understand visitor perceptions of qualities of place </w:t>
      </w:r>
      <w:r>
        <w:rPr>
          <w:rFonts w:ascii="Arial" w:hAnsi="Arial" w:cs="Arial"/>
          <w:sz w:val="22"/>
          <w:szCs w:val="22"/>
        </w:rPr>
        <w:t>and effects of self-directed visit to</w:t>
      </w:r>
      <w:r w:rsidRPr="00A66D48">
        <w:rPr>
          <w:rFonts w:ascii="Arial" w:hAnsi="Arial" w:cs="Arial"/>
          <w:sz w:val="22"/>
          <w:szCs w:val="22"/>
        </w:rPr>
        <w:t xml:space="preserve"> </w:t>
      </w:r>
      <w:r>
        <w:rPr>
          <w:rFonts w:ascii="Arial" w:hAnsi="Arial" w:cs="Arial"/>
          <w:sz w:val="22"/>
          <w:szCs w:val="22"/>
        </w:rPr>
        <w:t>heritage</w:t>
      </w:r>
      <w:r w:rsidRPr="00A66D48">
        <w:rPr>
          <w:rFonts w:ascii="Arial" w:hAnsi="Arial" w:cs="Arial"/>
          <w:sz w:val="22"/>
          <w:szCs w:val="22"/>
        </w:rPr>
        <w:t xml:space="preserve"> </w:t>
      </w:r>
      <w:r>
        <w:rPr>
          <w:rFonts w:ascii="Arial" w:hAnsi="Arial" w:cs="Arial"/>
          <w:sz w:val="22"/>
          <w:szCs w:val="22"/>
        </w:rPr>
        <w:t>sites in England</w:t>
      </w:r>
      <w:r w:rsidRPr="00A66D48">
        <w:rPr>
          <w:rFonts w:ascii="Arial" w:hAnsi="Arial" w:cs="Arial"/>
          <w:sz w:val="22"/>
          <w:szCs w:val="22"/>
        </w:rPr>
        <w:t xml:space="preserve">. </w:t>
      </w:r>
      <w:r w:rsidR="00865A33">
        <w:rPr>
          <w:rFonts w:ascii="Arial" w:hAnsi="Arial" w:cs="Arial"/>
          <w:sz w:val="22"/>
          <w:szCs w:val="22"/>
        </w:rPr>
        <w:t>We find that t</w:t>
      </w:r>
      <w:r w:rsidR="00E33AAE">
        <w:rPr>
          <w:rFonts w:ascii="Arial" w:hAnsi="Arial" w:cs="Arial"/>
          <w:sz w:val="22"/>
          <w:szCs w:val="22"/>
        </w:rPr>
        <w:t xml:space="preserve">he affordances of heritage sites facilitate restoration and are important predictors for </w:t>
      </w:r>
      <w:r>
        <w:rPr>
          <w:rFonts w:ascii="Arial" w:hAnsi="Arial" w:cs="Arial"/>
          <w:sz w:val="22"/>
          <w:szCs w:val="22"/>
        </w:rPr>
        <w:t xml:space="preserve">the </w:t>
      </w:r>
      <w:r w:rsidR="00E33AAE">
        <w:rPr>
          <w:rFonts w:ascii="Arial" w:hAnsi="Arial" w:cs="Arial"/>
          <w:sz w:val="22"/>
          <w:szCs w:val="22"/>
        </w:rPr>
        <w:t xml:space="preserve">wellbeing outcomes of visits to heritage sites. </w:t>
      </w:r>
    </w:p>
    <w:p w14:paraId="1A1F63B9" w14:textId="0E85DFB2" w:rsidR="00EA72B7" w:rsidRPr="0084496F" w:rsidRDefault="00865A33" w:rsidP="00674D73">
      <w:pPr>
        <w:pStyle w:val="NormalWeb"/>
        <w:shd w:val="clear" w:color="auto" w:fill="FFFFFF"/>
        <w:jc w:val="both"/>
        <w:rPr>
          <w:rFonts w:ascii="Arial" w:hAnsi="Arial" w:cs="Arial"/>
          <w:sz w:val="22"/>
          <w:szCs w:val="22"/>
        </w:rPr>
      </w:pPr>
      <w:r w:rsidRPr="0084496F">
        <w:rPr>
          <w:rFonts w:ascii="Arial" w:hAnsi="Arial" w:cs="Arial"/>
          <w:sz w:val="22"/>
          <w:szCs w:val="22"/>
        </w:rPr>
        <w:t xml:space="preserve">This study offers a first step in applying ART to historic environments. </w:t>
      </w:r>
      <w:r w:rsidR="00B068CA" w:rsidRPr="0084496F">
        <w:rPr>
          <w:rFonts w:ascii="Arial" w:hAnsi="Arial" w:cs="Arial"/>
          <w:sz w:val="22"/>
          <w:szCs w:val="22"/>
          <w:shd w:val="clear" w:color="auto" w:fill="FFFFFF"/>
        </w:rPr>
        <w:t>Although the distinctive</w:t>
      </w:r>
      <w:r w:rsidR="0011263A" w:rsidRPr="0084496F">
        <w:rPr>
          <w:rFonts w:ascii="Arial" w:hAnsi="Arial" w:cs="Arial"/>
          <w:sz w:val="22"/>
          <w:szCs w:val="22"/>
          <w:shd w:val="clear" w:color="auto" w:fill="FFFFFF"/>
        </w:rPr>
        <w:t xml:space="preserve"> attributes </w:t>
      </w:r>
      <w:r w:rsidR="00B068CA" w:rsidRPr="0084496F">
        <w:rPr>
          <w:rFonts w:ascii="Arial" w:hAnsi="Arial" w:cs="Arial"/>
          <w:sz w:val="22"/>
          <w:szCs w:val="22"/>
          <w:shd w:val="clear" w:color="auto" w:fill="FFFFFF"/>
        </w:rPr>
        <w:t>of heritage sites may be inferred</w:t>
      </w:r>
      <w:r w:rsidR="0011263A" w:rsidRPr="0084496F">
        <w:rPr>
          <w:rFonts w:ascii="Arial" w:hAnsi="Arial" w:cs="Arial"/>
          <w:sz w:val="22"/>
          <w:szCs w:val="22"/>
          <w:shd w:val="clear" w:color="auto" w:fill="FFFFFF"/>
        </w:rPr>
        <w:t xml:space="preserve"> from previous research studies, the </w:t>
      </w:r>
      <w:r w:rsidR="008A27B4" w:rsidRPr="0084496F">
        <w:rPr>
          <w:rFonts w:ascii="Arial" w:hAnsi="Arial" w:cs="Arial"/>
          <w:sz w:val="22"/>
          <w:szCs w:val="22"/>
          <w:shd w:val="clear" w:color="auto" w:fill="FFFFFF"/>
        </w:rPr>
        <w:t>value of this paper lies in the develop</w:t>
      </w:r>
      <w:r w:rsidR="00B068CA" w:rsidRPr="0084496F">
        <w:rPr>
          <w:rFonts w:ascii="Arial" w:hAnsi="Arial" w:cs="Arial"/>
          <w:sz w:val="22"/>
          <w:szCs w:val="22"/>
          <w:shd w:val="clear" w:color="auto" w:fill="FFFFFF"/>
        </w:rPr>
        <w:t>ment and testing of</w:t>
      </w:r>
      <w:r w:rsidR="008A27B4" w:rsidRPr="0084496F">
        <w:rPr>
          <w:rFonts w:ascii="Arial" w:hAnsi="Arial" w:cs="Arial"/>
          <w:sz w:val="22"/>
          <w:szCs w:val="22"/>
          <w:shd w:val="clear" w:color="auto" w:fill="FFFFFF"/>
        </w:rPr>
        <w:t xml:space="preserve"> a </w:t>
      </w:r>
      <w:r w:rsidR="005628AF" w:rsidRPr="0084496F">
        <w:rPr>
          <w:rFonts w:ascii="Arial" w:hAnsi="Arial" w:cs="Arial"/>
          <w:sz w:val="22"/>
          <w:szCs w:val="22"/>
          <w:shd w:val="clear" w:color="auto" w:fill="FFFFFF"/>
        </w:rPr>
        <w:t>theoretically-driven</w:t>
      </w:r>
      <w:r w:rsidR="005628AF" w:rsidRPr="0084496F" w:rsidDel="005628AF">
        <w:rPr>
          <w:rFonts w:ascii="Arial" w:hAnsi="Arial" w:cs="Arial"/>
          <w:sz w:val="22"/>
          <w:szCs w:val="22"/>
          <w:shd w:val="clear" w:color="auto" w:fill="FFFFFF"/>
        </w:rPr>
        <w:t xml:space="preserve"> </w:t>
      </w:r>
      <w:r w:rsidR="00870A56" w:rsidRPr="0084496F">
        <w:rPr>
          <w:rFonts w:ascii="Arial" w:hAnsi="Arial" w:cs="Arial"/>
          <w:sz w:val="22"/>
          <w:szCs w:val="22"/>
          <w:shd w:val="clear" w:color="auto" w:fill="FFFFFF"/>
        </w:rPr>
        <w:t>survey</w:t>
      </w:r>
      <w:r w:rsidR="005628AF" w:rsidRPr="0084496F">
        <w:rPr>
          <w:rFonts w:ascii="Arial" w:hAnsi="Arial" w:cs="Arial"/>
          <w:sz w:val="22"/>
          <w:szCs w:val="22"/>
          <w:shd w:val="clear" w:color="auto" w:fill="FFFFFF"/>
        </w:rPr>
        <w:t xml:space="preserve"> </w:t>
      </w:r>
      <w:r w:rsidR="008A27B4" w:rsidRPr="0084496F">
        <w:rPr>
          <w:rFonts w:ascii="Arial" w:hAnsi="Arial" w:cs="Arial"/>
          <w:sz w:val="22"/>
          <w:szCs w:val="22"/>
          <w:shd w:val="clear" w:color="auto" w:fill="FFFFFF"/>
        </w:rPr>
        <w:t xml:space="preserve">instrument </w:t>
      </w:r>
      <w:r w:rsidR="00B068CA" w:rsidRPr="0084496F">
        <w:rPr>
          <w:rFonts w:ascii="Arial" w:hAnsi="Arial" w:cs="Arial"/>
          <w:sz w:val="22"/>
          <w:szCs w:val="22"/>
          <w:shd w:val="clear" w:color="auto" w:fill="FFFFFF"/>
        </w:rPr>
        <w:t>for the wellbeing effects of visits to heritage sites</w:t>
      </w:r>
      <w:r w:rsidRPr="0084496F">
        <w:rPr>
          <w:rFonts w:ascii="Arial" w:hAnsi="Arial" w:cs="Arial"/>
          <w:sz w:val="22"/>
          <w:szCs w:val="22"/>
        </w:rPr>
        <w:t xml:space="preserve">. </w:t>
      </w:r>
      <w:r w:rsidR="005628AF" w:rsidRPr="0084496F">
        <w:rPr>
          <w:rFonts w:ascii="Arial" w:hAnsi="Arial" w:cs="Arial"/>
          <w:sz w:val="22"/>
          <w:szCs w:val="22"/>
        </w:rPr>
        <w:t xml:space="preserve">The results of the regression analysis provide empirical evidence for the wellbeing benefits of </w:t>
      </w:r>
      <w:r w:rsidR="00215BA6" w:rsidRPr="0084496F">
        <w:rPr>
          <w:rFonts w:ascii="Arial" w:hAnsi="Arial" w:cs="Arial"/>
          <w:sz w:val="22"/>
          <w:szCs w:val="22"/>
        </w:rPr>
        <w:t>particular</w:t>
      </w:r>
      <w:r w:rsidR="005628AF" w:rsidRPr="0084496F">
        <w:rPr>
          <w:rFonts w:ascii="Arial" w:hAnsi="Arial" w:cs="Arial"/>
          <w:sz w:val="22"/>
          <w:szCs w:val="22"/>
        </w:rPr>
        <w:t xml:space="preserve"> affordances provided by historic places. </w:t>
      </w:r>
      <w:r w:rsidR="00215BA6" w:rsidRPr="0084496F">
        <w:rPr>
          <w:rFonts w:ascii="Arial" w:hAnsi="Arial" w:cs="Arial"/>
          <w:sz w:val="22"/>
          <w:szCs w:val="22"/>
        </w:rPr>
        <w:t>Thus</w:t>
      </w:r>
      <w:r w:rsidR="00060D7E">
        <w:rPr>
          <w:rFonts w:ascii="Arial" w:hAnsi="Arial" w:cs="Arial"/>
          <w:sz w:val="22"/>
          <w:szCs w:val="22"/>
        </w:rPr>
        <w:t>,</w:t>
      </w:r>
      <w:r w:rsidR="00215BA6" w:rsidRPr="0084496F">
        <w:rPr>
          <w:rFonts w:ascii="Arial" w:hAnsi="Arial" w:cs="Arial"/>
          <w:sz w:val="22"/>
          <w:szCs w:val="22"/>
        </w:rPr>
        <w:t xml:space="preserve"> </w:t>
      </w:r>
      <w:r w:rsidR="00215BA6" w:rsidRPr="0084496F">
        <w:rPr>
          <w:rFonts w:ascii="Arial" w:hAnsi="Arial" w:cs="Arial"/>
          <w:sz w:val="22"/>
          <w:szCs w:val="22"/>
          <w:shd w:val="clear" w:color="auto" w:fill="FFFFFF"/>
        </w:rPr>
        <w:t xml:space="preserve">different qualities of place </w:t>
      </w:r>
      <w:r w:rsidR="00215BA6" w:rsidRPr="0084496F">
        <w:rPr>
          <w:rFonts w:ascii="Arial" w:hAnsi="Arial" w:cs="Arial"/>
          <w:sz w:val="22"/>
          <w:szCs w:val="22"/>
        </w:rPr>
        <w:t>may contribute differently to wellbeing needs by increasing positive affect and reducing negative affect elements of wellbeing. Our work</w:t>
      </w:r>
      <w:r w:rsidR="005628AF" w:rsidRPr="0084496F">
        <w:rPr>
          <w:rFonts w:ascii="Arial" w:hAnsi="Arial" w:cs="Arial"/>
          <w:sz w:val="22"/>
          <w:szCs w:val="22"/>
        </w:rPr>
        <w:t xml:space="preserve"> </w:t>
      </w:r>
      <w:r w:rsidR="00414C3D" w:rsidRPr="0084496F">
        <w:rPr>
          <w:rFonts w:ascii="Arial" w:hAnsi="Arial" w:cs="Arial"/>
          <w:sz w:val="22"/>
          <w:szCs w:val="22"/>
        </w:rPr>
        <w:t>therefore</w:t>
      </w:r>
      <w:r w:rsidRPr="0084496F">
        <w:rPr>
          <w:rFonts w:ascii="Arial" w:hAnsi="Arial" w:cs="Arial"/>
          <w:sz w:val="22"/>
          <w:szCs w:val="22"/>
        </w:rPr>
        <w:t xml:space="preserve"> provides initial </w:t>
      </w:r>
      <w:r w:rsidR="0008305A" w:rsidRPr="0084496F">
        <w:rPr>
          <w:rFonts w:ascii="Arial" w:hAnsi="Arial" w:cs="Arial"/>
          <w:sz w:val="22"/>
          <w:szCs w:val="22"/>
        </w:rPr>
        <w:t>insights into</w:t>
      </w:r>
      <w:r w:rsidRPr="0084496F">
        <w:rPr>
          <w:rFonts w:ascii="Arial" w:hAnsi="Arial" w:cs="Arial"/>
          <w:sz w:val="22"/>
          <w:szCs w:val="22"/>
        </w:rPr>
        <w:t xml:space="preserve"> the attentional causes of restoration at heritage sites.</w:t>
      </w:r>
    </w:p>
    <w:p w14:paraId="51DE6E36" w14:textId="6165351F" w:rsidR="00CE1130" w:rsidRPr="00C729BD" w:rsidRDefault="00414C3D" w:rsidP="00CE1130">
      <w:pPr>
        <w:jc w:val="both"/>
        <w:rPr>
          <w:rFonts w:ascii="Arial" w:hAnsi="Arial" w:cs="Arial"/>
          <w:position w:val="3"/>
          <w:sz w:val="22"/>
          <w:szCs w:val="22"/>
        </w:rPr>
      </w:pPr>
      <w:r w:rsidRPr="0084496F">
        <w:rPr>
          <w:rFonts w:ascii="Arial" w:hAnsi="Arial" w:cs="Arial"/>
          <w:sz w:val="22"/>
          <w:szCs w:val="22"/>
        </w:rPr>
        <w:lastRenderedPageBreak/>
        <w:t xml:space="preserve">The results of the study provide evidence for potential therapeutic benefits of </w:t>
      </w:r>
      <w:r w:rsidR="00503001" w:rsidRPr="0084496F">
        <w:rPr>
          <w:rFonts w:ascii="Arial" w:hAnsi="Arial" w:cs="Arial"/>
          <w:sz w:val="22"/>
          <w:szCs w:val="22"/>
        </w:rPr>
        <w:t xml:space="preserve">self-directed </w:t>
      </w:r>
      <w:r w:rsidRPr="0084496F">
        <w:rPr>
          <w:rFonts w:ascii="Arial" w:hAnsi="Arial" w:cs="Arial"/>
          <w:sz w:val="22"/>
          <w:szCs w:val="22"/>
        </w:rPr>
        <w:t>visits to heritage sites at a time of exceptional wellbeing need.</w:t>
      </w:r>
      <w:r w:rsidR="002D792C" w:rsidRPr="0084496F">
        <w:rPr>
          <w:rFonts w:ascii="Arial" w:hAnsi="Arial" w:cs="Arial"/>
          <w:sz w:val="22"/>
          <w:szCs w:val="22"/>
        </w:rPr>
        <w:t xml:space="preserve"> </w:t>
      </w:r>
      <w:r w:rsidR="00503001" w:rsidRPr="0084496F">
        <w:rPr>
          <w:rFonts w:ascii="Arial" w:hAnsi="Arial" w:cs="Arial"/>
          <w:sz w:val="22"/>
          <w:szCs w:val="22"/>
        </w:rPr>
        <w:t>This</w:t>
      </w:r>
      <w:r w:rsidR="002D792C" w:rsidRPr="0084496F">
        <w:rPr>
          <w:rFonts w:ascii="Arial" w:hAnsi="Arial" w:cs="Arial"/>
          <w:sz w:val="22"/>
          <w:szCs w:val="22"/>
        </w:rPr>
        <w:t xml:space="preserve"> </w:t>
      </w:r>
      <w:r w:rsidR="00503001" w:rsidRPr="0084496F">
        <w:rPr>
          <w:rFonts w:ascii="Arial" w:hAnsi="Arial" w:cs="Arial"/>
          <w:sz w:val="22"/>
          <w:szCs w:val="22"/>
        </w:rPr>
        <w:t>has</w:t>
      </w:r>
      <w:r w:rsidR="002D792C" w:rsidRPr="0084496F">
        <w:rPr>
          <w:rFonts w:ascii="Arial" w:hAnsi="Arial" w:cs="Arial"/>
          <w:sz w:val="22"/>
          <w:szCs w:val="22"/>
        </w:rPr>
        <w:t xml:space="preserve"> implications </w:t>
      </w:r>
      <w:r w:rsidR="00503001" w:rsidRPr="0084496F">
        <w:rPr>
          <w:rFonts w:ascii="Arial" w:hAnsi="Arial" w:cs="Arial"/>
          <w:sz w:val="22"/>
          <w:szCs w:val="22"/>
        </w:rPr>
        <w:t xml:space="preserve">for </w:t>
      </w:r>
      <w:r w:rsidR="002D792C" w:rsidRPr="0084496F">
        <w:rPr>
          <w:rFonts w:ascii="Arial" w:hAnsi="Arial" w:cs="Arial"/>
          <w:sz w:val="22"/>
          <w:szCs w:val="22"/>
        </w:rPr>
        <w:t xml:space="preserve">development of policy aimed at supporting public health and wellbeing. </w:t>
      </w:r>
      <w:r w:rsidR="00B70614" w:rsidRPr="0084496F">
        <w:rPr>
          <w:rFonts w:ascii="Arial" w:hAnsi="Arial" w:cs="Arial"/>
          <w:sz w:val="22"/>
          <w:szCs w:val="22"/>
        </w:rPr>
        <w:t xml:space="preserve">In particular, the </w:t>
      </w:r>
      <w:r w:rsidR="00B70614" w:rsidRPr="00C729BD">
        <w:rPr>
          <w:rFonts w:ascii="Arial" w:hAnsi="Arial" w:cs="Arial"/>
          <w:bCs/>
          <w:sz w:val="22"/>
          <w:szCs w:val="22"/>
        </w:rPr>
        <w:t xml:space="preserve">wellbeing benefits derived from self-directed visits to heritage sites provide a means by which to respond to calls to maximise use of existing resources and to promote self-help to address the scale of a potential long-term crisis in wellbeing triggered by the COVID-19 pandemic (Campion et al 2020). </w:t>
      </w:r>
      <w:r w:rsidR="005133FE" w:rsidRPr="00C729BD">
        <w:rPr>
          <w:rFonts w:ascii="Arial" w:hAnsi="Arial" w:cs="Arial"/>
          <w:bCs/>
          <w:sz w:val="22"/>
          <w:szCs w:val="22"/>
        </w:rPr>
        <w:t xml:space="preserve">This may require </w:t>
      </w:r>
      <w:r w:rsidR="00AC5373">
        <w:rPr>
          <w:rFonts w:ascii="Arial" w:hAnsi="Arial" w:cs="Arial"/>
          <w:bCs/>
          <w:sz w:val="22"/>
          <w:szCs w:val="22"/>
        </w:rPr>
        <w:t>initiatives</w:t>
      </w:r>
      <w:r w:rsidR="005133FE" w:rsidRPr="00C729BD">
        <w:rPr>
          <w:rFonts w:ascii="Arial" w:hAnsi="Arial" w:cs="Arial"/>
          <w:bCs/>
          <w:sz w:val="22"/>
          <w:szCs w:val="22"/>
        </w:rPr>
        <w:t xml:space="preserve"> to increase public recognition of the wellbeing benefits of visits to historic places. </w:t>
      </w:r>
      <w:r w:rsidR="00D26B62" w:rsidRPr="00C729BD">
        <w:rPr>
          <w:rFonts w:ascii="Arial" w:hAnsi="Arial" w:cs="Arial"/>
          <w:bCs/>
          <w:sz w:val="22"/>
          <w:szCs w:val="22"/>
        </w:rPr>
        <w:t xml:space="preserve">The research results also lead us to suggest that </w:t>
      </w:r>
      <w:r w:rsidR="00D26B62" w:rsidRPr="00C729BD">
        <w:rPr>
          <w:rFonts w:ascii="Arial" w:eastAsiaTheme="minorHAnsi" w:hAnsi="Arial" w:cs="Arial"/>
          <w:sz w:val="22"/>
          <w:szCs w:val="22"/>
          <w:lang w:eastAsia="en-US"/>
        </w:rPr>
        <w:t xml:space="preserve">the public health function of heritage sites may be further harnessed by </w:t>
      </w:r>
      <w:r w:rsidR="00D26B62" w:rsidRPr="0084496F">
        <w:rPr>
          <w:rFonts w:ascii="Arial" w:hAnsi="Arial" w:cs="Arial"/>
          <w:sz w:val="22"/>
          <w:szCs w:val="22"/>
        </w:rPr>
        <w:t xml:space="preserve">site management </w:t>
      </w:r>
      <w:r w:rsidR="00E86D35" w:rsidRPr="0084496F">
        <w:rPr>
          <w:rFonts w:ascii="Arial" w:hAnsi="Arial" w:cs="Arial"/>
          <w:sz w:val="22"/>
          <w:szCs w:val="22"/>
        </w:rPr>
        <w:t>strategies</w:t>
      </w:r>
      <w:r w:rsidR="00D26B62" w:rsidRPr="00C729BD">
        <w:rPr>
          <w:rFonts w:ascii="Arial" w:eastAsiaTheme="minorHAnsi" w:hAnsi="Arial" w:cs="Arial"/>
          <w:sz w:val="22"/>
          <w:szCs w:val="22"/>
          <w:lang w:eastAsia="en-US"/>
        </w:rPr>
        <w:t xml:space="preserve"> that </w:t>
      </w:r>
      <w:r w:rsidR="006C35ED">
        <w:rPr>
          <w:rFonts w:ascii="Arial" w:eastAsiaTheme="minorHAnsi" w:hAnsi="Arial" w:cs="Arial"/>
          <w:sz w:val="22"/>
          <w:szCs w:val="22"/>
          <w:lang w:eastAsia="en-US"/>
        </w:rPr>
        <w:t xml:space="preserve">sensitively </w:t>
      </w:r>
      <w:r w:rsidR="00D26B62" w:rsidRPr="00C729BD">
        <w:rPr>
          <w:rFonts w:ascii="Arial" w:eastAsiaTheme="minorHAnsi" w:hAnsi="Arial" w:cs="Arial"/>
          <w:sz w:val="22"/>
          <w:szCs w:val="22"/>
          <w:lang w:eastAsia="en-US"/>
        </w:rPr>
        <w:t xml:space="preserve">support </w:t>
      </w:r>
      <w:r w:rsidR="00E86D35" w:rsidRPr="0084496F">
        <w:rPr>
          <w:rFonts w:ascii="Arial" w:hAnsi="Arial" w:cs="Arial"/>
          <w:sz w:val="22"/>
          <w:szCs w:val="22"/>
        </w:rPr>
        <w:t xml:space="preserve">the affordances of sites </w:t>
      </w:r>
      <w:r w:rsidR="00646A67" w:rsidRPr="0084496F">
        <w:rPr>
          <w:rFonts w:ascii="Arial" w:hAnsi="Arial" w:cs="Arial"/>
          <w:sz w:val="22"/>
          <w:szCs w:val="22"/>
        </w:rPr>
        <w:t>for</w:t>
      </w:r>
      <w:r w:rsidR="00E86D35" w:rsidRPr="0084496F">
        <w:rPr>
          <w:rFonts w:ascii="Arial" w:hAnsi="Arial" w:cs="Arial"/>
          <w:sz w:val="22"/>
          <w:szCs w:val="22"/>
        </w:rPr>
        <w:t xml:space="preserve"> </w:t>
      </w:r>
      <w:r w:rsidR="00AC5373">
        <w:rPr>
          <w:rFonts w:ascii="Arial" w:hAnsi="Arial" w:cs="Arial"/>
          <w:sz w:val="22"/>
          <w:szCs w:val="22"/>
        </w:rPr>
        <w:t xml:space="preserve">visitor </w:t>
      </w:r>
      <w:r w:rsidR="00E86D35" w:rsidRPr="0084496F">
        <w:rPr>
          <w:rFonts w:ascii="Arial" w:hAnsi="Arial" w:cs="Arial"/>
          <w:sz w:val="22"/>
          <w:szCs w:val="22"/>
        </w:rPr>
        <w:t>wellbeing</w:t>
      </w:r>
      <w:r w:rsidR="00646A67" w:rsidRPr="0084496F">
        <w:rPr>
          <w:rFonts w:ascii="Arial" w:hAnsi="Arial" w:cs="Arial"/>
          <w:sz w:val="22"/>
          <w:szCs w:val="22"/>
        </w:rPr>
        <w:t>.</w:t>
      </w:r>
      <w:r w:rsidR="00E86D35" w:rsidRPr="0084496F">
        <w:rPr>
          <w:rFonts w:ascii="Arial" w:hAnsi="Arial" w:cs="Arial"/>
          <w:sz w:val="22"/>
          <w:szCs w:val="22"/>
        </w:rPr>
        <w:t xml:space="preserve"> </w:t>
      </w:r>
      <w:r w:rsidR="005133FE" w:rsidRPr="0084496F">
        <w:rPr>
          <w:rFonts w:ascii="Arial" w:hAnsi="Arial" w:cs="Arial"/>
          <w:sz w:val="22"/>
          <w:szCs w:val="22"/>
        </w:rPr>
        <w:t>For example, by capitalising on the potential of heritage sites as social spaces that connect people</w:t>
      </w:r>
      <w:r w:rsidR="002F4132" w:rsidRPr="0084496F">
        <w:rPr>
          <w:rFonts w:ascii="Arial" w:hAnsi="Arial" w:cs="Arial"/>
          <w:sz w:val="22"/>
          <w:szCs w:val="22"/>
        </w:rPr>
        <w:t>,</w:t>
      </w:r>
      <w:r w:rsidR="00E86D35" w:rsidRPr="0084496F">
        <w:rPr>
          <w:rFonts w:ascii="Arial" w:hAnsi="Arial" w:cs="Arial"/>
          <w:sz w:val="22"/>
          <w:szCs w:val="22"/>
        </w:rPr>
        <w:t xml:space="preserve"> in tandem with </w:t>
      </w:r>
      <w:r w:rsidR="00556DEA" w:rsidRPr="0084496F">
        <w:rPr>
          <w:rFonts w:ascii="Arial" w:hAnsi="Arial" w:cs="Arial"/>
          <w:sz w:val="22"/>
          <w:szCs w:val="22"/>
        </w:rPr>
        <w:t xml:space="preserve">the </w:t>
      </w:r>
      <w:r w:rsidR="00E86D35" w:rsidRPr="0084496F">
        <w:rPr>
          <w:rFonts w:ascii="Arial" w:hAnsi="Arial" w:cs="Arial"/>
          <w:sz w:val="22"/>
          <w:szCs w:val="22"/>
        </w:rPr>
        <w:t>heritage protection</w:t>
      </w:r>
      <w:r w:rsidR="00556DEA" w:rsidRPr="0084496F">
        <w:rPr>
          <w:rFonts w:ascii="Arial" w:hAnsi="Arial" w:cs="Arial"/>
          <w:sz w:val="22"/>
          <w:szCs w:val="22"/>
        </w:rPr>
        <w:t xml:space="preserve"> that is critical to </w:t>
      </w:r>
      <w:r w:rsidR="00843AF5" w:rsidRPr="0084496F">
        <w:rPr>
          <w:rFonts w:ascii="Arial" w:hAnsi="Arial" w:cs="Arial"/>
          <w:sz w:val="22"/>
          <w:szCs w:val="22"/>
        </w:rPr>
        <w:t>maintaining</w:t>
      </w:r>
      <w:r w:rsidR="00305527" w:rsidRPr="0084496F">
        <w:rPr>
          <w:rFonts w:ascii="Arial" w:hAnsi="Arial" w:cs="Arial"/>
          <w:sz w:val="22"/>
          <w:szCs w:val="22"/>
        </w:rPr>
        <w:t xml:space="preserve"> </w:t>
      </w:r>
      <w:r w:rsidR="00556DEA" w:rsidRPr="0084496F">
        <w:rPr>
          <w:rFonts w:ascii="Arial" w:hAnsi="Arial" w:cs="Arial"/>
          <w:sz w:val="22"/>
          <w:szCs w:val="22"/>
        </w:rPr>
        <w:t>the physical attributes and character of historic places</w:t>
      </w:r>
      <w:r w:rsidR="0084496F" w:rsidRPr="0084496F">
        <w:rPr>
          <w:rFonts w:ascii="Arial" w:hAnsi="Arial" w:cs="Arial"/>
          <w:sz w:val="22"/>
          <w:szCs w:val="22"/>
        </w:rPr>
        <w:t xml:space="preserve">, and facilitating the </w:t>
      </w:r>
      <w:r w:rsidR="00305527" w:rsidRPr="0084496F">
        <w:rPr>
          <w:rFonts w:ascii="Arial" w:hAnsi="Arial" w:cs="Arial"/>
          <w:sz w:val="22"/>
          <w:szCs w:val="22"/>
        </w:rPr>
        <w:t xml:space="preserve">restorative effects </w:t>
      </w:r>
      <w:r w:rsidR="00646A67" w:rsidRPr="0084496F">
        <w:rPr>
          <w:rFonts w:ascii="Arial" w:hAnsi="Arial" w:cs="Arial"/>
          <w:sz w:val="22"/>
          <w:szCs w:val="22"/>
        </w:rPr>
        <w:t xml:space="preserve">of </w:t>
      </w:r>
      <w:r w:rsidR="00C36E22" w:rsidRPr="0084496F">
        <w:rPr>
          <w:rFonts w:ascii="Arial" w:hAnsi="Arial" w:cs="Arial"/>
          <w:sz w:val="22"/>
          <w:szCs w:val="22"/>
        </w:rPr>
        <w:t>visits</w:t>
      </w:r>
      <w:r w:rsidR="00646A67" w:rsidRPr="0084496F">
        <w:rPr>
          <w:rFonts w:ascii="Arial" w:hAnsi="Arial" w:cs="Arial"/>
          <w:sz w:val="22"/>
          <w:szCs w:val="22"/>
        </w:rPr>
        <w:t xml:space="preserve"> to heritage sites </w:t>
      </w:r>
      <w:r w:rsidR="0084496F" w:rsidRPr="0084496F">
        <w:rPr>
          <w:rFonts w:ascii="Arial" w:hAnsi="Arial" w:cs="Arial"/>
          <w:sz w:val="22"/>
          <w:szCs w:val="22"/>
        </w:rPr>
        <w:t>for different groups of visitors.</w:t>
      </w:r>
    </w:p>
    <w:p w14:paraId="75EF2B63" w14:textId="77777777" w:rsidR="0084496F" w:rsidRDefault="0084496F" w:rsidP="00C729BD">
      <w:pPr>
        <w:jc w:val="both"/>
        <w:rPr>
          <w:rFonts w:ascii="Arial" w:hAnsi="Arial" w:cs="Arial"/>
          <w:sz w:val="22"/>
          <w:szCs w:val="22"/>
        </w:rPr>
      </w:pPr>
    </w:p>
    <w:p w14:paraId="0A1F82A7" w14:textId="0AFF99F8" w:rsidR="00A84663" w:rsidRPr="00A84663" w:rsidRDefault="00A84663" w:rsidP="00674D73">
      <w:pPr>
        <w:pStyle w:val="NormalWeb"/>
        <w:shd w:val="clear" w:color="auto" w:fill="FFFFFF"/>
        <w:jc w:val="both"/>
        <w:rPr>
          <w:rFonts w:ascii="Arial" w:hAnsi="Arial" w:cs="Arial"/>
          <w:b/>
          <w:bCs/>
          <w:sz w:val="22"/>
          <w:szCs w:val="22"/>
        </w:rPr>
      </w:pPr>
      <w:r w:rsidRPr="00A84663">
        <w:rPr>
          <w:rFonts w:ascii="Arial" w:hAnsi="Arial" w:cs="Arial"/>
          <w:b/>
          <w:bCs/>
          <w:sz w:val="22"/>
          <w:szCs w:val="22"/>
        </w:rPr>
        <w:t>Acknowledgements</w:t>
      </w:r>
    </w:p>
    <w:p w14:paraId="018AEB72" w14:textId="6EDBCD77" w:rsidR="00BE264A" w:rsidRPr="00A84663" w:rsidRDefault="00A84663" w:rsidP="00A84663">
      <w:pPr>
        <w:pStyle w:val="Heading2"/>
        <w:spacing w:before="0"/>
        <w:rPr>
          <w:rFonts w:ascii="Arial" w:hAnsi="Arial" w:cs="Arial"/>
          <w:color w:val="000000" w:themeColor="text1"/>
          <w:sz w:val="22"/>
          <w:szCs w:val="22"/>
        </w:rPr>
      </w:pPr>
      <w:bookmarkStart w:id="33" w:name="_Toc92367992"/>
      <w:r w:rsidRPr="00A84663">
        <w:rPr>
          <w:rFonts w:ascii="Arial" w:hAnsi="Arial" w:cs="Arial"/>
          <w:color w:val="000000" w:themeColor="text1"/>
          <w:sz w:val="22"/>
          <w:szCs w:val="22"/>
        </w:rPr>
        <w:t xml:space="preserve">We would like to thank </w:t>
      </w:r>
      <w:r w:rsidR="007464BE">
        <w:rPr>
          <w:rFonts w:ascii="Arial" w:hAnsi="Arial" w:cs="Arial"/>
          <w:color w:val="000000" w:themeColor="text1"/>
          <w:sz w:val="22"/>
          <w:szCs w:val="22"/>
        </w:rPr>
        <w:t>the anonymous referees for their t</w:t>
      </w:r>
      <w:r w:rsidR="00351629">
        <w:rPr>
          <w:rFonts w:ascii="Arial" w:hAnsi="Arial" w:cs="Arial"/>
          <w:color w:val="000000" w:themeColor="text1"/>
          <w:sz w:val="22"/>
          <w:szCs w:val="22"/>
        </w:rPr>
        <w:t>h</w:t>
      </w:r>
      <w:r w:rsidR="007464BE">
        <w:rPr>
          <w:rFonts w:ascii="Arial" w:hAnsi="Arial" w:cs="Arial"/>
          <w:color w:val="000000" w:themeColor="text1"/>
          <w:sz w:val="22"/>
          <w:szCs w:val="22"/>
        </w:rPr>
        <w:t>oughtful comments</w:t>
      </w:r>
      <w:r w:rsidR="00351629">
        <w:rPr>
          <w:rFonts w:ascii="Arial" w:hAnsi="Arial" w:cs="Arial"/>
          <w:color w:val="000000" w:themeColor="text1"/>
          <w:sz w:val="22"/>
          <w:szCs w:val="22"/>
        </w:rPr>
        <w:t xml:space="preserve">. We also thank </w:t>
      </w:r>
      <w:r w:rsidRPr="00A84663">
        <w:rPr>
          <w:rFonts w:ascii="Arial" w:hAnsi="Arial" w:cs="Arial"/>
          <w:color w:val="000000" w:themeColor="text1"/>
          <w:sz w:val="22"/>
          <w:szCs w:val="22"/>
        </w:rPr>
        <w:t xml:space="preserve">Historic England and The Heritage Alliance for </w:t>
      </w:r>
      <w:r>
        <w:rPr>
          <w:rFonts w:ascii="Arial" w:hAnsi="Arial" w:cs="Arial"/>
          <w:color w:val="000000" w:themeColor="text1"/>
          <w:sz w:val="22"/>
          <w:szCs w:val="22"/>
        </w:rPr>
        <w:t xml:space="preserve">supporting the </w:t>
      </w:r>
      <w:r w:rsidRPr="00A84663">
        <w:rPr>
          <w:rFonts w:ascii="Arial" w:hAnsi="Arial" w:cs="Arial"/>
          <w:i/>
          <w:iCs/>
          <w:color w:val="000000" w:themeColor="text1"/>
          <w:sz w:val="22"/>
          <w:szCs w:val="22"/>
        </w:rPr>
        <w:t>Places of Joy: Heritage After Lockdown</w:t>
      </w:r>
      <w:r>
        <w:rPr>
          <w:rFonts w:ascii="Arial" w:hAnsi="Arial" w:cs="Arial"/>
          <w:i/>
          <w:iCs/>
          <w:color w:val="000000" w:themeColor="text1"/>
          <w:sz w:val="22"/>
          <w:szCs w:val="22"/>
        </w:rPr>
        <w:t xml:space="preserve"> </w:t>
      </w:r>
      <w:r>
        <w:rPr>
          <w:rFonts w:ascii="Arial" w:hAnsi="Arial" w:cs="Arial"/>
          <w:color w:val="000000" w:themeColor="text1"/>
          <w:sz w:val="22"/>
          <w:szCs w:val="22"/>
        </w:rPr>
        <w:t>project</w:t>
      </w:r>
      <w:r w:rsidRPr="00A84663">
        <w:rPr>
          <w:rFonts w:ascii="Arial" w:hAnsi="Arial" w:cs="Arial"/>
          <w:color w:val="000000" w:themeColor="text1"/>
          <w:sz w:val="22"/>
          <w:szCs w:val="22"/>
        </w:rPr>
        <w:t>, as well as staff and visitors at the sites where we conducted fieldwork.</w:t>
      </w:r>
    </w:p>
    <w:p w14:paraId="267A6821" w14:textId="40F9884A" w:rsidR="00A84663" w:rsidRPr="00A84663" w:rsidRDefault="00A84663" w:rsidP="00A84663">
      <w:pPr>
        <w:rPr>
          <w:sz w:val="22"/>
          <w:szCs w:val="22"/>
        </w:rPr>
      </w:pPr>
    </w:p>
    <w:p w14:paraId="3FEE519B" w14:textId="77777777" w:rsidR="00A84663" w:rsidRPr="00A84663" w:rsidRDefault="00A84663" w:rsidP="00A84663"/>
    <w:p w14:paraId="209095D7" w14:textId="0CAB8067" w:rsidR="00581B20" w:rsidRDefault="00F672B6" w:rsidP="00A84663">
      <w:pPr>
        <w:pStyle w:val="Heading2"/>
        <w:rPr>
          <w:rFonts w:ascii="Arial" w:hAnsi="Arial" w:cs="Arial"/>
          <w:b/>
          <w:bCs/>
          <w:color w:val="000000" w:themeColor="text1"/>
          <w:sz w:val="22"/>
          <w:szCs w:val="22"/>
        </w:rPr>
      </w:pPr>
      <w:r w:rsidRPr="0077742A">
        <w:rPr>
          <w:rFonts w:ascii="Arial" w:hAnsi="Arial" w:cs="Arial"/>
          <w:b/>
          <w:bCs/>
          <w:color w:val="000000" w:themeColor="text1"/>
          <w:sz w:val="22"/>
          <w:szCs w:val="22"/>
        </w:rPr>
        <w:t>References</w:t>
      </w:r>
      <w:bookmarkEnd w:id="33"/>
    </w:p>
    <w:p w14:paraId="2A69A0CC" w14:textId="26299A31" w:rsidR="00DD5B62" w:rsidRDefault="00DD5B62" w:rsidP="00306B91"/>
    <w:p w14:paraId="0274E226" w14:textId="77777777" w:rsidR="00DD5B62" w:rsidRPr="00C729BD" w:rsidRDefault="00DD5B62" w:rsidP="00306B91">
      <w:pPr>
        <w:rPr>
          <w:rFonts w:ascii="Arial" w:hAnsi="Arial" w:cs="Arial"/>
          <w:color w:val="222222"/>
          <w:sz w:val="22"/>
          <w:szCs w:val="22"/>
          <w:shd w:val="clear" w:color="auto" w:fill="FFFFFF"/>
        </w:rPr>
      </w:pPr>
      <w:r w:rsidRPr="00C729BD">
        <w:rPr>
          <w:rFonts w:ascii="Arial" w:hAnsi="Arial" w:cs="Arial"/>
          <w:color w:val="222222"/>
          <w:sz w:val="22"/>
          <w:szCs w:val="22"/>
          <w:shd w:val="clear" w:color="auto" w:fill="FFFFFF"/>
        </w:rPr>
        <w:t>Ander, E., Thomson, L., Noble, G., Lanceley, A., Menon, U., &amp; Chatterjee, H. (2013). Heritage, health and well-being: Assessing the impact of a heritage focused intervention on health and well-being. </w:t>
      </w:r>
      <w:r w:rsidRPr="00C729BD">
        <w:rPr>
          <w:rFonts w:ascii="Arial" w:hAnsi="Arial" w:cs="Arial"/>
          <w:i/>
          <w:iCs/>
          <w:color w:val="222222"/>
          <w:sz w:val="22"/>
          <w:szCs w:val="22"/>
          <w:shd w:val="clear" w:color="auto" w:fill="FFFFFF"/>
        </w:rPr>
        <w:t>International Journal of Heritage Studies</w:t>
      </w:r>
      <w:r w:rsidRPr="00C729BD">
        <w:rPr>
          <w:rFonts w:ascii="Arial" w:hAnsi="Arial" w:cs="Arial"/>
          <w:color w:val="222222"/>
          <w:sz w:val="22"/>
          <w:szCs w:val="22"/>
          <w:shd w:val="clear" w:color="auto" w:fill="FFFFFF"/>
        </w:rPr>
        <w:t>, </w:t>
      </w:r>
      <w:r w:rsidRPr="00C729BD">
        <w:rPr>
          <w:rFonts w:ascii="Arial" w:hAnsi="Arial" w:cs="Arial"/>
          <w:i/>
          <w:iCs/>
          <w:color w:val="222222"/>
          <w:sz w:val="22"/>
          <w:szCs w:val="22"/>
          <w:shd w:val="clear" w:color="auto" w:fill="FFFFFF"/>
        </w:rPr>
        <w:t>19</w:t>
      </w:r>
      <w:r w:rsidRPr="00C729BD">
        <w:rPr>
          <w:rFonts w:ascii="Arial" w:hAnsi="Arial" w:cs="Arial"/>
          <w:color w:val="222222"/>
          <w:sz w:val="22"/>
          <w:szCs w:val="22"/>
          <w:shd w:val="clear" w:color="auto" w:fill="FFFFFF"/>
        </w:rPr>
        <w:t>(3), 229-242.</w:t>
      </w:r>
    </w:p>
    <w:p w14:paraId="250D07C5" w14:textId="77777777" w:rsidR="00DD5B62" w:rsidRPr="00C729BD" w:rsidRDefault="00DD5B62" w:rsidP="00C729BD">
      <w:pPr>
        <w:rPr>
          <w:rFonts w:ascii="Arial" w:hAnsi="Arial" w:cs="Arial"/>
          <w:sz w:val="22"/>
          <w:szCs w:val="22"/>
        </w:rPr>
      </w:pPr>
    </w:p>
    <w:p w14:paraId="6AB89F11" w14:textId="77777777" w:rsidR="00DD5B62" w:rsidRPr="00C729BD" w:rsidRDefault="00DD5B62" w:rsidP="00306B91">
      <w:pPr>
        <w:rPr>
          <w:rFonts w:ascii="Arial" w:hAnsi="Arial" w:cs="Arial"/>
          <w:color w:val="222222"/>
          <w:sz w:val="22"/>
          <w:szCs w:val="22"/>
          <w:shd w:val="clear" w:color="auto" w:fill="FFFFFF"/>
        </w:rPr>
      </w:pPr>
      <w:r w:rsidRPr="00C729BD">
        <w:rPr>
          <w:rFonts w:ascii="Arial" w:hAnsi="Arial" w:cs="Arial"/>
          <w:color w:val="222222"/>
          <w:sz w:val="22"/>
          <w:szCs w:val="22"/>
          <w:shd w:val="clear" w:color="auto" w:fill="FFFFFF"/>
        </w:rPr>
        <w:t>Barton, J., Hine, R., &amp; Pretty, J. (2009). The health benefits of walking in greenspaces of high natural and heritage value. </w:t>
      </w:r>
      <w:r w:rsidRPr="00C729BD">
        <w:rPr>
          <w:rFonts w:ascii="Arial" w:hAnsi="Arial" w:cs="Arial"/>
          <w:i/>
          <w:iCs/>
          <w:color w:val="222222"/>
          <w:sz w:val="22"/>
          <w:szCs w:val="22"/>
          <w:shd w:val="clear" w:color="auto" w:fill="FFFFFF"/>
        </w:rPr>
        <w:t>Journal of Integrative Environmental Sciences</w:t>
      </w:r>
      <w:r w:rsidRPr="00C729BD">
        <w:rPr>
          <w:rFonts w:ascii="Arial" w:hAnsi="Arial" w:cs="Arial"/>
          <w:color w:val="222222"/>
          <w:sz w:val="22"/>
          <w:szCs w:val="22"/>
          <w:shd w:val="clear" w:color="auto" w:fill="FFFFFF"/>
        </w:rPr>
        <w:t>, </w:t>
      </w:r>
      <w:r w:rsidRPr="00C729BD">
        <w:rPr>
          <w:rFonts w:ascii="Arial" w:hAnsi="Arial" w:cs="Arial"/>
          <w:i/>
          <w:iCs/>
          <w:color w:val="222222"/>
          <w:sz w:val="22"/>
          <w:szCs w:val="22"/>
          <w:shd w:val="clear" w:color="auto" w:fill="FFFFFF"/>
        </w:rPr>
        <w:t>6</w:t>
      </w:r>
      <w:r w:rsidRPr="00C729BD">
        <w:rPr>
          <w:rFonts w:ascii="Arial" w:hAnsi="Arial" w:cs="Arial"/>
          <w:color w:val="222222"/>
          <w:sz w:val="22"/>
          <w:szCs w:val="22"/>
          <w:shd w:val="clear" w:color="auto" w:fill="FFFFFF"/>
        </w:rPr>
        <w:t>(4), 261-278.</w:t>
      </w:r>
    </w:p>
    <w:p w14:paraId="0E0CC141" w14:textId="445D3189" w:rsidR="00DD5B62" w:rsidRPr="00C729BD" w:rsidRDefault="00DD5B62" w:rsidP="00306B91">
      <w:pPr>
        <w:rPr>
          <w:rFonts w:ascii="Arial" w:hAnsi="Arial" w:cs="Arial"/>
          <w:sz w:val="22"/>
          <w:szCs w:val="22"/>
        </w:rPr>
      </w:pPr>
    </w:p>
    <w:p w14:paraId="491141BC" w14:textId="30B1CFB6" w:rsidR="00DD5B62" w:rsidRPr="00C729BD" w:rsidRDefault="00DD5B62" w:rsidP="00C729BD">
      <w:pPr>
        <w:rPr>
          <w:rFonts w:ascii="Arial" w:hAnsi="Arial" w:cs="Arial"/>
          <w:sz w:val="22"/>
          <w:szCs w:val="22"/>
        </w:rPr>
      </w:pPr>
      <w:r w:rsidRPr="00C729BD">
        <w:rPr>
          <w:rFonts w:ascii="Arial" w:hAnsi="Arial" w:cs="Arial"/>
          <w:color w:val="222222"/>
          <w:sz w:val="22"/>
          <w:szCs w:val="22"/>
          <w:shd w:val="clear" w:color="auto" w:fill="FFFFFF"/>
        </w:rPr>
        <w:t>Baxter, L., &amp; Burnell, K. (2022). What is wellbeing and how do we measure and evaluate it?. In </w:t>
      </w:r>
      <w:r w:rsidR="007F082D" w:rsidRPr="00C729BD">
        <w:rPr>
          <w:rFonts w:ascii="Arial" w:hAnsi="Arial" w:cs="Arial"/>
          <w:color w:val="222222"/>
          <w:sz w:val="22"/>
          <w:szCs w:val="22"/>
          <w:shd w:val="clear" w:color="auto" w:fill="FFFFFF"/>
        </w:rPr>
        <w:t xml:space="preserve">P. Everill and K. Burnell (eds) </w:t>
      </w:r>
      <w:r w:rsidRPr="00C729BD">
        <w:rPr>
          <w:rFonts w:ascii="Arial" w:hAnsi="Arial" w:cs="Arial"/>
          <w:i/>
          <w:iCs/>
          <w:color w:val="222222"/>
          <w:sz w:val="22"/>
          <w:szCs w:val="22"/>
          <w:shd w:val="clear" w:color="auto" w:fill="FFFFFF"/>
        </w:rPr>
        <w:t>Archaeology, Heritage, and Wellbeing</w:t>
      </w:r>
      <w:r w:rsidR="007F082D" w:rsidRPr="00C729BD">
        <w:rPr>
          <w:rFonts w:ascii="Arial" w:hAnsi="Arial" w:cs="Arial"/>
          <w:i/>
          <w:iCs/>
          <w:color w:val="222222"/>
          <w:sz w:val="22"/>
          <w:szCs w:val="22"/>
          <w:shd w:val="clear" w:color="auto" w:fill="FFFFFF"/>
        </w:rPr>
        <w:t xml:space="preserve">. </w:t>
      </w:r>
      <w:r w:rsidR="007F082D" w:rsidRPr="00C729BD">
        <w:rPr>
          <w:rFonts w:ascii="Arial" w:hAnsi="Arial" w:cs="Arial"/>
          <w:color w:val="212529"/>
          <w:sz w:val="22"/>
          <w:szCs w:val="22"/>
          <w:shd w:val="clear" w:color="auto" w:fill="FFFFFF"/>
        </w:rPr>
        <w:t>Authentic, Powerful, and Therapeutic Engagement with the Past</w:t>
      </w:r>
      <w:r w:rsidR="007F082D" w:rsidRPr="00306B91">
        <w:rPr>
          <w:rFonts w:ascii="Arial" w:hAnsi="Arial" w:cs="Arial"/>
          <w:sz w:val="22"/>
          <w:szCs w:val="22"/>
        </w:rPr>
        <w:t xml:space="preserve">, </w:t>
      </w:r>
      <w:r w:rsidRPr="00C729BD">
        <w:rPr>
          <w:rFonts w:ascii="Arial" w:hAnsi="Arial" w:cs="Arial"/>
          <w:color w:val="222222"/>
          <w:sz w:val="22"/>
          <w:szCs w:val="22"/>
          <w:shd w:val="clear" w:color="auto" w:fill="FFFFFF"/>
        </w:rPr>
        <w:t>Routledge, pp. 7-25.</w:t>
      </w:r>
    </w:p>
    <w:p w14:paraId="464236A0" w14:textId="77777777" w:rsidR="00DD5B62" w:rsidRPr="00C729BD" w:rsidRDefault="00DD5B62" w:rsidP="00C729BD">
      <w:pPr>
        <w:rPr>
          <w:rFonts w:ascii="Arial" w:hAnsi="Arial" w:cs="Arial"/>
          <w:sz w:val="22"/>
          <w:szCs w:val="22"/>
        </w:rPr>
      </w:pPr>
    </w:p>
    <w:p w14:paraId="428A8188" w14:textId="522EBCF1"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Berto, R. (2005). Exposure to restorative environments helps restore attentional capacity. </w:t>
      </w:r>
      <w:r w:rsidRPr="00306B91">
        <w:rPr>
          <w:rFonts w:ascii="Arial" w:hAnsi="Arial" w:cs="Arial"/>
          <w:i/>
          <w:iCs/>
          <w:sz w:val="22"/>
          <w:szCs w:val="22"/>
          <w:shd w:val="clear" w:color="auto" w:fill="FFFFFF"/>
        </w:rPr>
        <w:t>Journal of environmental psychology</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25</w:t>
      </w:r>
      <w:r w:rsidRPr="00306B91">
        <w:rPr>
          <w:rFonts w:ascii="Arial" w:hAnsi="Arial" w:cs="Arial"/>
          <w:sz w:val="22"/>
          <w:szCs w:val="22"/>
          <w:shd w:val="clear" w:color="auto" w:fill="FFFFFF"/>
        </w:rPr>
        <w:t>(3), 249-259.</w:t>
      </w:r>
    </w:p>
    <w:p w14:paraId="66133992"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234EA16A" w14:textId="1C3C0655"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Boomsma A. (1982). The robustness of LISREL against small sample sizes in factor analysis models. In H. Wold &amp; K. Jöreskog (Eds.), </w:t>
      </w:r>
      <w:r w:rsidRPr="00306B91">
        <w:rPr>
          <w:rFonts w:ascii="Arial" w:hAnsi="Arial" w:cs="Arial"/>
          <w:i/>
          <w:iCs/>
          <w:sz w:val="22"/>
          <w:szCs w:val="22"/>
        </w:rPr>
        <w:t>Systems under indirect observations</w:t>
      </w:r>
      <w:r w:rsidRPr="00306B91">
        <w:rPr>
          <w:rFonts w:ascii="Arial" w:hAnsi="Arial" w:cs="Arial"/>
          <w:sz w:val="22"/>
          <w:szCs w:val="22"/>
        </w:rPr>
        <w:t xml:space="preserve"> (pp. 147-173). New York: Elsevier North-Holland.</w:t>
      </w:r>
    </w:p>
    <w:p w14:paraId="45CBB283"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1A932D23" w14:textId="39572367"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 xml:space="preserve">Burnett, H., Olsen, J. R., Nicholls, N., </w:t>
      </w:r>
      <w:r w:rsidR="00854501"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Mitchell, R. (2021). Change in time spent visiting and experiences of green space following restrictions on movement during the COVID-19 pandemic: a nationally representative cross-sectional study of UK adults. </w:t>
      </w:r>
      <w:r w:rsidRPr="00306B91">
        <w:rPr>
          <w:rFonts w:ascii="Arial" w:hAnsi="Arial" w:cs="Arial"/>
          <w:i/>
          <w:iCs/>
          <w:sz w:val="22"/>
          <w:szCs w:val="22"/>
          <w:shd w:val="clear" w:color="auto" w:fill="FFFFFF"/>
        </w:rPr>
        <w:t>BMJ open</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11</w:t>
      </w:r>
      <w:r w:rsidRPr="00306B91">
        <w:rPr>
          <w:rFonts w:ascii="Arial" w:hAnsi="Arial" w:cs="Arial"/>
          <w:sz w:val="22"/>
          <w:szCs w:val="22"/>
          <w:shd w:val="clear" w:color="auto" w:fill="FFFFFF"/>
        </w:rPr>
        <w:t>(3), e044067.</w:t>
      </w:r>
    </w:p>
    <w:p w14:paraId="5EF5EA87" w14:textId="77777777" w:rsidR="00306B91" w:rsidRPr="00691C0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14460832" w14:textId="75FB9808" w:rsidR="0044028E" w:rsidRPr="00691C01" w:rsidRDefault="0044028E" w:rsidP="00306B91">
      <w:pPr>
        <w:pStyle w:val="NormalWeb"/>
        <w:shd w:val="clear" w:color="auto" w:fill="FFFFFF"/>
        <w:spacing w:before="0" w:beforeAutospacing="0" w:after="0" w:afterAutospacing="0"/>
        <w:rPr>
          <w:rStyle w:val="Hyperlink"/>
          <w:rFonts w:ascii="Arial" w:hAnsi="Arial" w:cs="Arial"/>
          <w:color w:val="000000" w:themeColor="text1"/>
          <w:sz w:val="22"/>
          <w:szCs w:val="22"/>
        </w:rPr>
      </w:pPr>
      <w:r w:rsidRPr="00C729BD">
        <w:rPr>
          <w:rFonts w:ascii="Arial" w:hAnsi="Arial" w:cs="Arial"/>
          <w:sz w:val="22"/>
          <w:szCs w:val="22"/>
        </w:rPr>
        <w:t xml:space="preserve">Campion, J., Javed, A., Sartorius, N. and Marmot, M. (2020). Addressing the public mental health challenge of COVID-19. </w:t>
      </w:r>
      <w:r w:rsidRPr="00C729BD">
        <w:rPr>
          <w:rFonts w:ascii="Arial" w:hAnsi="Arial" w:cs="Arial"/>
          <w:i/>
          <w:iCs/>
          <w:sz w:val="22"/>
          <w:szCs w:val="22"/>
        </w:rPr>
        <w:t xml:space="preserve">The Lancet </w:t>
      </w:r>
      <w:r w:rsidRPr="00C729BD">
        <w:rPr>
          <w:rFonts w:ascii="Arial" w:hAnsi="Arial" w:cs="Arial"/>
          <w:i/>
          <w:iCs/>
          <w:color w:val="000000" w:themeColor="text1"/>
          <w:sz w:val="22"/>
          <w:szCs w:val="22"/>
        </w:rPr>
        <w:t>Psychiatry</w:t>
      </w:r>
      <w:r w:rsidRPr="00C729BD">
        <w:rPr>
          <w:rFonts w:ascii="Arial" w:hAnsi="Arial" w:cs="Arial"/>
          <w:color w:val="000000" w:themeColor="text1"/>
          <w:sz w:val="22"/>
          <w:szCs w:val="22"/>
        </w:rPr>
        <w:t xml:space="preserve"> </w:t>
      </w:r>
      <w:r w:rsidRPr="00C729BD">
        <w:rPr>
          <w:rStyle w:val="article-headerdoilabel"/>
          <w:rFonts w:ascii="Arial" w:eastAsiaTheme="majorEastAsia" w:hAnsi="Arial" w:cs="Arial"/>
          <w:color w:val="000000" w:themeColor="text1"/>
          <w:sz w:val="22"/>
          <w:szCs w:val="22"/>
        </w:rPr>
        <w:t>DOI:</w:t>
      </w:r>
      <w:hyperlink r:id="rId14" w:history="1">
        <w:r w:rsidRPr="00C729BD">
          <w:rPr>
            <w:rStyle w:val="Hyperlink"/>
            <w:rFonts w:ascii="Arial" w:hAnsi="Arial" w:cs="Arial"/>
            <w:color w:val="000000" w:themeColor="text1"/>
            <w:sz w:val="22"/>
            <w:szCs w:val="22"/>
          </w:rPr>
          <w:t>https://doi.org/10.1016/S2215-0366(20)30240-6</w:t>
        </w:r>
      </w:hyperlink>
    </w:p>
    <w:p w14:paraId="5004621E" w14:textId="799EA179" w:rsidR="00971670" w:rsidRPr="00460180" w:rsidRDefault="00971670" w:rsidP="00306B91">
      <w:pPr>
        <w:pStyle w:val="NormalWeb"/>
        <w:shd w:val="clear" w:color="auto" w:fill="FFFFFF"/>
        <w:spacing w:before="0" w:beforeAutospacing="0" w:after="0" w:afterAutospacing="0"/>
        <w:rPr>
          <w:rStyle w:val="Hyperlink"/>
          <w:rFonts w:ascii="Arial" w:hAnsi="Arial" w:cs="Arial"/>
          <w:color w:val="000000" w:themeColor="text1"/>
          <w:sz w:val="22"/>
          <w:szCs w:val="22"/>
        </w:rPr>
      </w:pPr>
    </w:p>
    <w:p w14:paraId="55A58515" w14:textId="662EDCA1" w:rsidR="00971670" w:rsidRPr="00691C01" w:rsidRDefault="00971670" w:rsidP="00306B91">
      <w:pPr>
        <w:pStyle w:val="NormalWeb"/>
        <w:shd w:val="clear" w:color="auto" w:fill="FFFFFF"/>
        <w:spacing w:before="0" w:beforeAutospacing="0" w:after="0" w:afterAutospacing="0"/>
        <w:rPr>
          <w:rStyle w:val="Hyperlink"/>
          <w:rFonts w:ascii="Arial" w:hAnsi="Arial" w:cs="Arial"/>
          <w:color w:val="000000" w:themeColor="text1"/>
          <w:sz w:val="22"/>
          <w:szCs w:val="22"/>
        </w:rPr>
      </w:pPr>
      <w:r w:rsidRPr="00C729BD">
        <w:rPr>
          <w:rFonts w:ascii="Arial" w:hAnsi="Arial" w:cs="Arial"/>
          <w:color w:val="000000"/>
          <w:sz w:val="22"/>
          <w:szCs w:val="22"/>
        </w:rPr>
        <w:lastRenderedPageBreak/>
        <w:t xml:space="preserve">Carter P, Butler DL, Alderman DH. (2014) The house that story built: The place of slavery in plantation museum narratives. </w:t>
      </w:r>
      <w:r w:rsidRPr="00C729BD">
        <w:rPr>
          <w:rFonts w:ascii="Arial" w:hAnsi="Arial" w:cs="Arial"/>
          <w:i/>
          <w:iCs/>
          <w:color w:val="000000"/>
          <w:sz w:val="22"/>
          <w:szCs w:val="22"/>
        </w:rPr>
        <w:t>The Professional Geographer</w:t>
      </w:r>
      <w:r w:rsidRPr="00C729BD">
        <w:rPr>
          <w:rFonts w:ascii="Arial" w:hAnsi="Arial" w:cs="Arial"/>
          <w:color w:val="000000"/>
          <w:sz w:val="22"/>
          <w:szCs w:val="22"/>
        </w:rPr>
        <w:t>. Oct 2;66(4), 547-557.</w:t>
      </w:r>
    </w:p>
    <w:p w14:paraId="504655E4" w14:textId="77777777" w:rsidR="00306B91" w:rsidRPr="00460180"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1B375216" w14:textId="5F987105"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460180">
        <w:rPr>
          <w:rFonts w:ascii="Arial" w:hAnsi="Arial" w:cs="Arial"/>
          <w:sz w:val="22"/>
          <w:szCs w:val="22"/>
          <w:shd w:val="clear" w:color="auto" w:fill="FFFFFF"/>
        </w:rPr>
        <w:t>Cattell, R. B. (1966). The scree test for the number of factors. </w:t>
      </w:r>
      <w:r w:rsidRPr="00460180">
        <w:rPr>
          <w:rFonts w:ascii="Arial" w:hAnsi="Arial" w:cs="Arial"/>
          <w:i/>
          <w:iCs/>
          <w:sz w:val="22"/>
          <w:szCs w:val="22"/>
          <w:shd w:val="clear" w:color="auto" w:fill="FFFFFF"/>
        </w:rPr>
        <w:t>Multivariate behavioral</w:t>
      </w:r>
      <w:r w:rsidRPr="00306B91">
        <w:rPr>
          <w:rFonts w:ascii="Arial" w:hAnsi="Arial" w:cs="Arial"/>
          <w:i/>
          <w:iCs/>
          <w:sz w:val="22"/>
          <w:szCs w:val="22"/>
          <w:shd w:val="clear" w:color="auto" w:fill="FFFFFF"/>
        </w:rPr>
        <w:t xml:space="preserve"> research</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1</w:t>
      </w:r>
      <w:r w:rsidRPr="00306B91">
        <w:rPr>
          <w:rFonts w:ascii="Arial" w:hAnsi="Arial" w:cs="Arial"/>
          <w:sz w:val="22"/>
          <w:szCs w:val="22"/>
          <w:shd w:val="clear" w:color="auto" w:fill="FFFFFF"/>
        </w:rPr>
        <w:t>(2), 245-276.</w:t>
      </w:r>
    </w:p>
    <w:p w14:paraId="7634B94F"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5A38A23C" w14:textId="1C5CBCDF" w:rsidR="006C36BB"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Comrey, A. L. &amp; Lee, H. B. (1992). </w:t>
      </w:r>
      <w:r w:rsidRPr="00306B91">
        <w:rPr>
          <w:rFonts w:ascii="Arial" w:hAnsi="Arial" w:cs="Arial"/>
          <w:i/>
          <w:iCs/>
          <w:sz w:val="22"/>
          <w:szCs w:val="22"/>
        </w:rPr>
        <w:t>A first course in factor analysis</w:t>
      </w:r>
      <w:r w:rsidRPr="00306B91">
        <w:rPr>
          <w:rFonts w:ascii="Arial" w:hAnsi="Arial" w:cs="Arial"/>
          <w:sz w:val="22"/>
          <w:szCs w:val="22"/>
        </w:rPr>
        <w:t xml:space="preserve"> (2nd edition). Hillsdale, NJ: Erlbaum. </w:t>
      </w:r>
    </w:p>
    <w:p w14:paraId="2CC68A2F"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02707580" w14:textId="2D070A1B" w:rsidR="00BF3378" w:rsidRPr="00306B91" w:rsidRDefault="00BF3378" w:rsidP="00306B91">
      <w:pPr>
        <w:rPr>
          <w:rFonts w:ascii="Arial" w:hAnsi="Arial" w:cs="Arial"/>
          <w:sz w:val="22"/>
          <w:szCs w:val="22"/>
        </w:rPr>
      </w:pPr>
      <w:r w:rsidRPr="00306B91">
        <w:rPr>
          <w:rFonts w:ascii="Arial" w:hAnsi="Arial" w:cs="Arial"/>
          <w:sz w:val="22"/>
          <w:szCs w:val="22"/>
        </w:rPr>
        <w:t xml:space="preserve">Darvill, T., Barrass, K., Drysdale, L., Heaslip, V. and Staelens, Y. 2019. </w:t>
      </w:r>
      <w:r w:rsidRPr="00306B91">
        <w:rPr>
          <w:rFonts w:ascii="Arial" w:hAnsi="Arial" w:cs="Arial"/>
          <w:i/>
          <w:iCs/>
          <w:sz w:val="22"/>
          <w:szCs w:val="22"/>
        </w:rPr>
        <w:t>Historic Landscapes and Mental Well-being</w:t>
      </w:r>
      <w:r w:rsidRPr="00306B91">
        <w:rPr>
          <w:rFonts w:ascii="Arial" w:hAnsi="Arial" w:cs="Arial"/>
          <w:sz w:val="22"/>
          <w:szCs w:val="22"/>
        </w:rPr>
        <w:t>. Oxford: Archaeopress.</w:t>
      </w:r>
    </w:p>
    <w:p w14:paraId="021B8A80" w14:textId="77777777" w:rsidR="00BF3378" w:rsidRPr="00306B91" w:rsidRDefault="00BF3378" w:rsidP="00306B91">
      <w:pPr>
        <w:rPr>
          <w:rFonts w:ascii="Arial" w:hAnsi="Arial" w:cs="Arial"/>
          <w:sz w:val="22"/>
          <w:szCs w:val="22"/>
          <w:highlight w:val="yellow"/>
        </w:rPr>
      </w:pPr>
    </w:p>
    <w:p w14:paraId="5F9ADCE7" w14:textId="166F609E" w:rsidR="000E2304" w:rsidRDefault="007E5CB3" w:rsidP="00306B91">
      <w:pPr>
        <w:rPr>
          <w:rFonts w:ascii="Arial" w:hAnsi="Arial" w:cs="Arial"/>
          <w:color w:val="212121"/>
          <w:sz w:val="22"/>
          <w:szCs w:val="22"/>
          <w:shd w:val="clear" w:color="auto" w:fill="FFFFFF"/>
        </w:rPr>
      </w:pPr>
      <w:r w:rsidRPr="00306B91">
        <w:rPr>
          <w:rFonts w:ascii="Arial" w:hAnsi="Arial" w:cs="Arial"/>
          <w:sz w:val="22"/>
          <w:szCs w:val="22"/>
          <w:shd w:val="clear" w:color="auto" w:fill="FFFFFF"/>
        </w:rPr>
        <w:t xml:space="preserve">Dingle, G. A., Sharman, L. S., Haslam, C., Donald, M., Turner, C., Partanen, R., </w:t>
      </w:r>
      <w:r w:rsidR="000E2304" w:rsidRPr="00306B91">
        <w:rPr>
          <w:rFonts w:ascii="Arial" w:hAnsi="Arial" w:cs="Arial"/>
          <w:color w:val="212121"/>
          <w:sz w:val="22"/>
          <w:szCs w:val="22"/>
          <w:shd w:val="clear" w:color="auto" w:fill="FFFFFF"/>
        </w:rPr>
        <w:t xml:space="preserve">Lynch, J., Draper, G., </w:t>
      </w:r>
      <w:r w:rsidR="000E2304"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van Driel, M. L. (2021). The effects of social group interventions for depression: systematic review. </w:t>
      </w:r>
      <w:r w:rsidRPr="00306B91">
        <w:rPr>
          <w:rFonts w:ascii="Arial" w:hAnsi="Arial" w:cs="Arial"/>
          <w:i/>
          <w:iCs/>
          <w:sz w:val="22"/>
          <w:szCs w:val="22"/>
          <w:shd w:val="clear" w:color="auto" w:fill="FFFFFF"/>
        </w:rPr>
        <w:t>Journal of Affective Disorders</w:t>
      </w:r>
      <w:r w:rsidR="000E2304" w:rsidRPr="00306B91">
        <w:rPr>
          <w:rFonts w:ascii="Arial" w:hAnsi="Arial" w:cs="Arial"/>
          <w:sz w:val="22"/>
          <w:szCs w:val="22"/>
          <w:shd w:val="clear" w:color="auto" w:fill="FFFFFF"/>
        </w:rPr>
        <w:t xml:space="preserve">, </w:t>
      </w:r>
      <w:r w:rsidR="000E2304" w:rsidRPr="00306B91">
        <w:rPr>
          <w:rFonts w:ascii="Arial" w:hAnsi="Arial" w:cs="Arial"/>
          <w:color w:val="212121"/>
          <w:sz w:val="22"/>
          <w:szCs w:val="22"/>
          <w:shd w:val="clear" w:color="auto" w:fill="FFFFFF"/>
        </w:rPr>
        <w:t>281</w:t>
      </w:r>
      <w:r w:rsidR="00A84663" w:rsidRPr="00306B91">
        <w:rPr>
          <w:rFonts w:ascii="Arial" w:hAnsi="Arial" w:cs="Arial"/>
          <w:color w:val="212121"/>
          <w:sz w:val="22"/>
          <w:szCs w:val="22"/>
          <w:shd w:val="clear" w:color="auto" w:fill="FFFFFF"/>
        </w:rPr>
        <w:t xml:space="preserve">, </w:t>
      </w:r>
      <w:r w:rsidR="000E2304" w:rsidRPr="00306B91">
        <w:rPr>
          <w:rFonts w:ascii="Arial" w:hAnsi="Arial" w:cs="Arial"/>
          <w:color w:val="212121"/>
          <w:sz w:val="22"/>
          <w:szCs w:val="22"/>
          <w:shd w:val="clear" w:color="auto" w:fill="FFFFFF"/>
        </w:rPr>
        <w:t>67-81.</w:t>
      </w:r>
    </w:p>
    <w:p w14:paraId="49DA3BEE" w14:textId="35C2D377" w:rsidR="00AA3CAB" w:rsidRDefault="00AA3CAB" w:rsidP="00306B91">
      <w:pPr>
        <w:rPr>
          <w:rFonts w:ascii="Arial" w:hAnsi="Arial" w:cs="Arial"/>
          <w:color w:val="212121"/>
          <w:sz w:val="22"/>
          <w:szCs w:val="22"/>
          <w:shd w:val="clear" w:color="auto" w:fill="FFFFFF"/>
        </w:rPr>
      </w:pPr>
    </w:p>
    <w:p w14:paraId="10063DE4" w14:textId="7712CD7C" w:rsidR="00AA3CAB" w:rsidRPr="00C729BD" w:rsidRDefault="00AA3CAB" w:rsidP="00AA3CAB">
      <w:pPr>
        <w:rPr>
          <w:rFonts w:ascii="Arial" w:hAnsi="Arial" w:cs="Arial"/>
          <w:color w:val="000000"/>
          <w:sz w:val="22"/>
          <w:szCs w:val="22"/>
        </w:rPr>
      </w:pPr>
      <w:r w:rsidRPr="00C729BD">
        <w:rPr>
          <w:rFonts w:ascii="Arial" w:hAnsi="Arial" w:cs="Arial"/>
          <w:color w:val="000000"/>
          <w:sz w:val="22"/>
          <w:szCs w:val="22"/>
        </w:rPr>
        <w:t xml:space="preserve">Dolan, P. (2014). </w:t>
      </w:r>
      <w:r w:rsidRPr="00C729BD">
        <w:rPr>
          <w:rFonts w:ascii="Arial" w:hAnsi="Arial" w:cs="Arial"/>
          <w:i/>
          <w:iCs/>
          <w:color w:val="000000"/>
          <w:sz w:val="22"/>
          <w:szCs w:val="22"/>
        </w:rPr>
        <w:t>Happiness by Design: Change What You Do, Not How You Think</w:t>
      </w:r>
      <w:r w:rsidRPr="00C729BD">
        <w:rPr>
          <w:rFonts w:ascii="Arial" w:hAnsi="Arial" w:cs="Arial"/>
          <w:color w:val="000000"/>
          <w:sz w:val="22"/>
          <w:szCs w:val="22"/>
        </w:rPr>
        <w:t>. Penguin.</w:t>
      </w:r>
    </w:p>
    <w:p w14:paraId="27620615" w14:textId="7F29E703" w:rsidR="00AA3CAB" w:rsidRPr="00C729BD" w:rsidRDefault="00AA3CAB" w:rsidP="00AA3CAB">
      <w:pPr>
        <w:rPr>
          <w:rFonts w:ascii="Arial" w:hAnsi="Arial" w:cs="Arial"/>
          <w:color w:val="000000"/>
          <w:sz w:val="22"/>
          <w:szCs w:val="22"/>
        </w:rPr>
      </w:pPr>
    </w:p>
    <w:p w14:paraId="486EFFC5" w14:textId="1AA758BC" w:rsidR="00AA3CAB" w:rsidRPr="00C729BD" w:rsidRDefault="00AA3CAB" w:rsidP="00AA3CAB">
      <w:pPr>
        <w:rPr>
          <w:rFonts w:ascii="Arial" w:hAnsi="Arial" w:cs="Arial"/>
          <w:color w:val="000000"/>
          <w:sz w:val="22"/>
          <w:szCs w:val="22"/>
        </w:rPr>
      </w:pPr>
      <w:r w:rsidRPr="00C729BD">
        <w:rPr>
          <w:rFonts w:ascii="Arial" w:hAnsi="Arial" w:cs="Arial"/>
          <w:color w:val="000000"/>
          <w:sz w:val="22"/>
          <w:szCs w:val="22"/>
        </w:rPr>
        <w:t>Eid, M., and Diener, E. (2004). Global judgments of subjective well-being: Situational variability and long-term stability. </w:t>
      </w:r>
      <w:r w:rsidRPr="00C729BD">
        <w:rPr>
          <w:rFonts w:ascii="Arial" w:hAnsi="Arial" w:cs="Arial"/>
          <w:i/>
          <w:iCs/>
          <w:color w:val="000000"/>
          <w:sz w:val="22"/>
          <w:szCs w:val="22"/>
        </w:rPr>
        <w:t>Social Indicators Research</w:t>
      </w:r>
      <w:r w:rsidRPr="00C729BD">
        <w:rPr>
          <w:rFonts w:ascii="Arial" w:hAnsi="Arial" w:cs="Arial"/>
          <w:color w:val="000000"/>
          <w:sz w:val="22"/>
          <w:szCs w:val="22"/>
        </w:rPr>
        <w:t>, </w:t>
      </w:r>
      <w:r w:rsidRPr="00C729BD">
        <w:rPr>
          <w:rFonts w:ascii="Arial" w:hAnsi="Arial" w:cs="Arial"/>
          <w:i/>
          <w:iCs/>
          <w:color w:val="000000"/>
          <w:sz w:val="22"/>
          <w:szCs w:val="22"/>
        </w:rPr>
        <w:t>65</w:t>
      </w:r>
      <w:r w:rsidRPr="00C729BD">
        <w:rPr>
          <w:rFonts w:ascii="Arial" w:hAnsi="Arial" w:cs="Arial"/>
          <w:color w:val="000000"/>
          <w:sz w:val="22"/>
          <w:szCs w:val="22"/>
        </w:rPr>
        <w:t>(3), 245-277.</w:t>
      </w:r>
    </w:p>
    <w:p w14:paraId="05904C50" w14:textId="77777777" w:rsidR="00AA3CAB" w:rsidRPr="00C729BD" w:rsidRDefault="00AA3CAB" w:rsidP="00AA3CAB">
      <w:pPr>
        <w:rPr>
          <w:rFonts w:ascii="Arial" w:hAnsi="Arial" w:cs="Arial"/>
          <w:color w:val="000000"/>
          <w:sz w:val="22"/>
          <w:szCs w:val="22"/>
        </w:rPr>
      </w:pPr>
    </w:p>
    <w:p w14:paraId="0B0E95C4" w14:textId="5BA7122F"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Fairclough, G. (2003). ‘The long chain’: archaeology, historical landscape characterization and time depth in the landscape. In </w:t>
      </w:r>
      <w:r w:rsidRPr="00306B91">
        <w:rPr>
          <w:rFonts w:ascii="Arial" w:hAnsi="Arial" w:cs="Arial"/>
          <w:i/>
          <w:iCs/>
          <w:color w:val="222222"/>
          <w:sz w:val="22"/>
          <w:szCs w:val="22"/>
          <w:shd w:val="clear" w:color="auto" w:fill="FFFFFF"/>
        </w:rPr>
        <w:t>Landscape Interfaces</w:t>
      </w:r>
      <w:r w:rsidR="00D42F28" w:rsidRPr="00306B91">
        <w:rPr>
          <w:rFonts w:ascii="Arial" w:hAnsi="Arial" w:cs="Arial"/>
          <w:color w:val="222222"/>
          <w:sz w:val="22"/>
          <w:szCs w:val="22"/>
          <w:shd w:val="clear" w:color="auto" w:fill="FFFFFF"/>
        </w:rPr>
        <w:t xml:space="preserve">. </w:t>
      </w:r>
      <w:r w:rsidRPr="00306B91">
        <w:rPr>
          <w:rFonts w:ascii="Arial" w:hAnsi="Arial" w:cs="Arial"/>
          <w:color w:val="222222"/>
          <w:sz w:val="22"/>
          <w:szCs w:val="22"/>
          <w:shd w:val="clear" w:color="auto" w:fill="FFFFFF"/>
        </w:rPr>
        <w:t>Springer, Dordrecht</w:t>
      </w:r>
      <w:r w:rsidR="00D42F28" w:rsidRPr="00306B91">
        <w:rPr>
          <w:rFonts w:ascii="Arial" w:hAnsi="Arial" w:cs="Arial"/>
          <w:color w:val="222222"/>
          <w:sz w:val="22"/>
          <w:szCs w:val="22"/>
          <w:shd w:val="clear" w:color="auto" w:fill="FFFFFF"/>
        </w:rPr>
        <w:t>, pp. 295-318.</w:t>
      </w:r>
    </w:p>
    <w:p w14:paraId="33717CDA" w14:textId="44B4CB01" w:rsidR="0044028E" w:rsidRPr="00306B91" w:rsidRDefault="0044028E" w:rsidP="00306B91">
      <w:pPr>
        <w:rPr>
          <w:rFonts w:ascii="Arial" w:hAnsi="Arial" w:cs="Arial"/>
          <w:color w:val="222222"/>
          <w:sz w:val="22"/>
          <w:szCs w:val="22"/>
          <w:shd w:val="clear" w:color="auto" w:fill="FFFFFF"/>
        </w:rPr>
      </w:pPr>
    </w:p>
    <w:p w14:paraId="66DCC006" w14:textId="139A5F3C" w:rsidR="0044028E" w:rsidRDefault="0044028E" w:rsidP="00306B91">
      <w:pPr>
        <w:rPr>
          <w:rFonts w:ascii="Arial" w:hAnsi="Arial" w:cs="Arial"/>
          <w:sz w:val="22"/>
          <w:szCs w:val="22"/>
        </w:rPr>
      </w:pPr>
      <w:r w:rsidRPr="00306B91">
        <w:rPr>
          <w:rFonts w:ascii="Arial" w:hAnsi="Arial" w:cs="Arial"/>
          <w:sz w:val="22"/>
          <w:szCs w:val="22"/>
        </w:rPr>
        <w:t>Fan, J., B. D. McCandliss, T. Sommer, A. Raz, and M. I. Posner. 2002. Testing the efficiency and independence of attentional networks. </w:t>
      </w:r>
      <w:r w:rsidRPr="00306B91">
        <w:rPr>
          <w:rFonts w:ascii="Arial" w:hAnsi="Arial" w:cs="Arial"/>
          <w:i/>
          <w:iCs/>
          <w:sz w:val="22"/>
          <w:szCs w:val="22"/>
        </w:rPr>
        <w:t>Journal of Cognitive Neuroscience</w:t>
      </w:r>
      <w:r w:rsidRPr="00306B91">
        <w:rPr>
          <w:rFonts w:ascii="Arial" w:hAnsi="Arial" w:cs="Arial"/>
          <w:sz w:val="22"/>
          <w:szCs w:val="22"/>
        </w:rPr>
        <w:t> 14, 340–47.</w:t>
      </w:r>
    </w:p>
    <w:p w14:paraId="2444321A" w14:textId="77777777" w:rsidR="00306B91" w:rsidRPr="00306B91" w:rsidRDefault="00306B91" w:rsidP="00306B91">
      <w:pPr>
        <w:rPr>
          <w:rFonts w:ascii="Arial" w:hAnsi="Arial" w:cs="Arial"/>
          <w:sz w:val="22"/>
          <w:szCs w:val="22"/>
        </w:rPr>
      </w:pPr>
    </w:p>
    <w:p w14:paraId="453CA180" w14:textId="0F071F6B" w:rsidR="007E5CB3" w:rsidRPr="00767410" w:rsidRDefault="007E5CB3" w:rsidP="00767410">
      <w:pPr>
        <w:pStyle w:val="NormalWeb"/>
        <w:shd w:val="clear" w:color="auto" w:fill="FFFFFF"/>
        <w:spacing w:before="0" w:beforeAutospacing="0" w:after="0" w:afterAutospacing="0"/>
        <w:rPr>
          <w:rFonts w:ascii="Arial" w:hAnsi="Arial" w:cs="Arial"/>
          <w:sz w:val="22"/>
          <w:szCs w:val="22"/>
        </w:rPr>
      </w:pPr>
      <w:r w:rsidRPr="00767410">
        <w:rPr>
          <w:rFonts w:ascii="Arial" w:hAnsi="Arial" w:cs="Arial"/>
          <w:sz w:val="22"/>
          <w:szCs w:val="22"/>
          <w:shd w:val="clear" w:color="auto" w:fill="FFFFFF"/>
        </w:rPr>
        <w:t xml:space="preserve">Field, A. (2009). </w:t>
      </w:r>
      <w:r w:rsidRPr="00767410">
        <w:rPr>
          <w:rFonts w:ascii="Arial" w:hAnsi="Arial" w:cs="Arial"/>
          <w:i/>
          <w:iCs/>
          <w:sz w:val="22"/>
          <w:szCs w:val="22"/>
          <w:shd w:val="clear" w:color="auto" w:fill="FFFFFF"/>
        </w:rPr>
        <w:t xml:space="preserve">Discovering statistics using </w:t>
      </w:r>
      <w:r w:rsidR="00132145" w:rsidRPr="00767410">
        <w:rPr>
          <w:rFonts w:ascii="Arial" w:hAnsi="Arial" w:cs="Arial"/>
          <w:i/>
          <w:iCs/>
          <w:sz w:val="22"/>
          <w:szCs w:val="22"/>
          <w:shd w:val="clear" w:color="auto" w:fill="FFFFFF"/>
        </w:rPr>
        <w:t xml:space="preserve">SPSS </w:t>
      </w:r>
      <w:r w:rsidRPr="00767410">
        <w:rPr>
          <w:rFonts w:ascii="Arial" w:hAnsi="Arial" w:cs="Arial"/>
          <w:i/>
          <w:iCs/>
          <w:sz w:val="22"/>
          <w:szCs w:val="22"/>
          <w:shd w:val="clear" w:color="auto" w:fill="FFFFFF"/>
        </w:rPr>
        <w:t>third edition</w:t>
      </w:r>
      <w:r w:rsidRPr="00767410">
        <w:rPr>
          <w:rFonts w:ascii="Arial" w:hAnsi="Arial" w:cs="Arial"/>
          <w:sz w:val="22"/>
          <w:szCs w:val="22"/>
          <w:shd w:val="clear" w:color="auto" w:fill="FFFFFF"/>
        </w:rPr>
        <w:t>.</w:t>
      </w:r>
      <w:r w:rsidRPr="00767410">
        <w:rPr>
          <w:rFonts w:ascii="Arial" w:hAnsi="Arial" w:cs="Arial"/>
          <w:sz w:val="22"/>
          <w:szCs w:val="22"/>
        </w:rPr>
        <w:t xml:space="preserve"> </w:t>
      </w:r>
      <w:r w:rsidR="000E2304" w:rsidRPr="00767410">
        <w:rPr>
          <w:rFonts w:ascii="Arial" w:hAnsi="Arial" w:cs="Arial"/>
          <w:sz w:val="22"/>
          <w:szCs w:val="22"/>
        </w:rPr>
        <w:t>Sage.</w:t>
      </w:r>
    </w:p>
    <w:p w14:paraId="1F4CFC34" w14:textId="77777777" w:rsidR="00767410" w:rsidRPr="00767410" w:rsidRDefault="00767410" w:rsidP="00767410">
      <w:pPr>
        <w:pStyle w:val="NormalWeb"/>
        <w:shd w:val="clear" w:color="auto" w:fill="FFFFFF"/>
        <w:spacing w:before="0" w:beforeAutospacing="0" w:after="0" w:afterAutospacing="0"/>
        <w:rPr>
          <w:rFonts w:ascii="Arial" w:hAnsi="Arial" w:cs="Arial"/>
          <w:sz w:val="22"/>
          <w:szCs w:val="22"/>
        </w:rPr>
      </w:pPr>
    </w:p>
    <w:p w14:paraId="2C4EF162" w14:textId="77777777" w:rsidR="00767410" w:rsidRPr="00C729BD" w:rsidRDefault="00767410" w:rsidP="00C729BD">
      <w:pPr>
        <w:rPr>
          <w:rFonts w:ascii="Arial" w:hAnsi="Arial" w:cs="Arial"/>
          <w:sz w:val="22"/>
          <w:szCs w:val="22"/>
        </w:rPr>
      </w:pPr>
      <w:r w:rsidRPr="00C729BD">
        <w:rPr>
          <w:rFonts w:ascii="Arial" w:hAnsi="Arial" w:cs="Arial"/>
          <w:sz w:val="22"/>
          <w:szCs w:val="22"/>
        </w:rPr>
        <w:t xml:space="preserve">Filep, S. 2016. “Tourism and positive psychology critique: Too emotional”. </w:t>
      </w:r>
      <w:r w:rsidRPr="00C729BD">
        <w:rPr>
          <w:rFonts w:ascii="Arial" w:hAnsi="Arial" w:cs="Arial"/>
          <w:i/>
          <w:sz w:val="22"/>
          <w:szCs w:val="22"/>
        </w:rPr>
        <w:t>Annals of Tourism Research</w:t>
      </w:r>
      <w:r w:rsidRPr="00C729BD">
        <w:rPr>
          <w:rFonts w:ascii="Arial" w:hAnsi="Arial" w:cs="Arial"/>
          <w:sz w:val="22"/>
          <w:szCs w:val="22"/>
        </w:rPr>
        <w:t>, 59(C), 113–115.</w:t>
      </w:r>
    </w:p>
    <w:p w14:paraId="65C19F1C" w14:textId="77777777" w:rsidR="00306B91" w:rsidRPr="00767410" w:rsidRDefault="00306B91" w:rsidP="00C729BD">
      <w:pPr>
        <w:pStyle w:val="NormalWeb"/>
        <w:shd w:val="clear" w:color="auto" w:fill="FFFFFF"/>
        <w:spacing w:before="0" w:beforeAutospacing="0" w:after="0" w:afterAutospacing="0"/>
        <w:rPr>
          <w:rFonts w:ascii="Arial" w:hAnsi="Arial" w:cs="Arial"/>
          <w:sz w:val="22"/>
          <w:szCs w:val="22"/>
        </w:rPr>
      </w:pPr>
    </w:p>
    <w:p w14:paraId="420C7D9F" w14:textId="1AEFE081" w:rsidR="007E5CB3" w:rsidRDefault="007E5CB3" w:rsidP="00306B91">
      <w:pPr>
        <w:rPr>
          <w:rFonts w:ascii="Arial" w:hAnsi="Arial" w:cs="Arial"/>
          <w:sz w:val="22"/>
          <w:szCs w:val="22"/>
          <w:shd w:val="clear" w:color="auto" w:fill="FFFFFF"/>
        </w:rPr>
      </w:pPr>
      <w:r w:rsidRPr="00306B91">
        <w:rPr>
          <w:rFonts w:ascii="Arial" w:hAnsi="Arial" w:cs="Arial"/>
          <w:sz w:val="22"/>
          <w:szCs w:val="22"/>
          <w:shd w:val="clear" w:color="auto" w:fill="FFFFFF"/>
        </w:rPr>
        <w:t>Floyd, F. J., &amp; Widaman, K. F. (1995). Factor analysis in the development and refinement of clinical assessment instruments. </w:t>
      </w:r>
      <w:r w:rsidRPr="00306B91">
        <w:rPr>
          <w:rFonts w:ascii="Arial" w:hAnsi="Arial" w:cs="Arial"/>
          <w:i/>
          <w:iCs/>
          <w:sz w:val="22"/>
          <w:szCs w:val="22"/>
          <w:shd w:val="clear" w:color="auto" w:fill="FFFFFF"/>
        </w:rPr>
        <w:t>Psychological assessment</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7</w:t>
      </w:r>
      <w:r w:rsidRPr="00306B91">
        <w:rPr>
          <w:rFonts w:ascii="Arial" w:hAnsi="Arial" w:cs="Arial"/>
          <w:sz w:val="22"/>
          <w:szCs w:val="22"/>
          <w:shd w:val="clear" w:color="auto" w:fill="FFFFFF"/>
        </w:rPr>
        <w:t>(3), 286.</w:t>
      </w:r>
    </w:p>
    <w:p w14:paraId="7F846FE7" w14:textId="77777777" w:rsidR="00306B91" w:rsidRPr="00306B91" w:rsidRDefault="00306B91" w:rsidP="00306B91">
      <w:pPr>
        <w:rPr>
          <w:rFonts w:ascii="Arial" w:hAnsi="Arial" w:cs="Arial"/>
          <w:sz w:val="22"/>
          <w:szCs w:val="22"/>
          <w:shd w:val="clear" w:color="auto" w:fill="FFFFFF"/>
        </w:rPr>
      </w:pPr>
    </w:p>
    <w:p w14:paraId="743C1998" w14:textId="3B7F261A"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Fujiwara, D., Kudrna, L., &amp; Dolan, P. (2014). Quantifying and valuing the wellbeing impacts of culture and sport. </w:t>
      </w:r>
      <w:r w:rsidRPr="00306B91">
        <w:rPr>
          <w:rFonts w:ascii="Arial" w:hAnsi="Arial" w:cs="Arial"/>
          <w:i/>
          <w:iCs/>
          <w:sz w:val="22"/>
          <w:szCs w:val="22"/>
          <w:shd w:val="clear" w:color="auto" w:fill="FFFFFF"/>
        </w:rPr>
        <w:t>Department for Culture Media and Sport Research Paper</w:t>
      </w:r>
      <w:r w:rsidRPr="00306B91">
        <w:rPr>
          <w:rFonts w:ascii="Arial" w:hAnsi="Arial" w:cs="Arial"/>
          <w:sz w:val="22"/>
          <w:szCs w:val="22"/>
          <w:shd w:val="clear" w:color="auto" w:fill="FFFFFF"/>
        </w:rPr>
        <w:t>.</w:t>
      </w:r>
    </w:p>
    <w:p w14:paraId="17E5947B"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69E24475" w14:textId="01F0E063"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Gesler, W. M. (1992). Therapeutic landscapes: medical issues in light of the new cultural geography. </w:t>
      </w:r>
      <w:r w:rsidRPr="00306B91">
        <w:rPr>
          <w:rFonts w:ascii="Arial" w:hAnsi="Arial" w:cs="Arial"/>
          <w:i/>
          <w:iCs/>
          <w:sz w:val="22"/>
          <w:szCs w:val="22"/>
        </w:rPr>
        <w:t xml:space="preserve">Social Science </w:t>
      </w:r>
      <w:r w:rsidR="00A84663" w:rsidRPr="00306B91">
        <w:rPr>
          <w:rFonts w:ascii="Arial" w:hAnsi="Arial" w:cs="Arial"/>
          <w:i/>
          <w:iCs/>
          <w:sz w:val="22"/>
          <w:szCs w:val="22"/>
        </w:rPr>
        <w:t>and</w:t>
      </w:r>
      <w:r w:rsidRPr="00306B91">
        <w:rPr>
          <w:rFonts w:ascii="Arial" w:hAnsi="Arial" w:cs="Arial"/>
          <w:i/>
          <w:iCs/>
          <w:sz w:val="22"/>
          <w:szCs w:val="22"/>
        </w:rPr>
        <w:t xml:space="preserve"> Medicine</w:t>
      </w:r>
      <w:r w:rsidRPr="00306B91">
        <w:rPr>
          <w:rFonts w:ascii="Arial" w:hAnsi="Arial" w:cs="Arial"/>
          <w:sz w:val="22"/>
          <w:szCs w:val="22"/>
        </w:rPr>
        <w:t>, 34(7)</w:t>
      </w:r>
      <w:r w:rsidR="00A84663" w:rsidRPr="00306B91">
        <w:rPr>
          <w:rFonts w:ascii="Arial" w:hAnsi="Arial" w:cs="Arial"/>
          <w:sz w:val="22"/>
          <w:szCs w:val="22"/>
        </w:rPr>
        <w:t>,</w:t>
      </w:r>
      <w:r w:rsidRPr="00306B91">
        <w:rPr>
          <w:rFonts w:ascii="Arial" w:hAnsi="Arial" w:cs="Arial"/>
          <w:sz w:val="22"/>
          <w:szCs w:val="22"/>
        </w:rPr>
        <w:t xml:space="preserve"> 735-746.</w:t>
      </w:r>
    </w:p>
    <w:p w14:paraId="10DCDF1B"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7746B9FF" w14:textId="31F56E82" w:rsidR="00C06892" w:rsidRDefault="00C06892" w:rsidP="00306B91">
      <w:pPr>
        <w:pStyle w:val="NormalWeb"/>
        <w:shd w:val="clear" w:color="auto" w:fill="FFFFFF"/>
        <w:spacing w:before="0" w:beforeAutospacing="0" w:after="0" w:afterAutospacing="0"/>
        <w:rPr>
          <w:rFonts w:ascii="Arial" w:hAnsi="Arial" w:cs="Arial"/>
          <w:color w:val="000000" w:themeColor="text1"/>
          <w:sz w:val="22"/>
          <w:szCs w:val="22"/>
          <w:shd w:val="clear" w:color="auto" w:fill="FFFFFF"/>
        </w:rPr>
      </w:pPr>
      <w:r w:rsidRPr="00306B91">
        <w:rPr>
          <w:rFonts w:ascii="Arial" w:hAnsi="Arial" w:cs="Arial"/>
          <w:color w:val="000000" w:themeColor="text1"/>
          <w:sz w:val="22"/>
          <w:szCs w:val="22"/>
          <w:shd w:val="clear" w:color="auto" w:fill="FFFFFF"/>
        </w:rPr>
        <w:t>Gibson, J. (1979). </w:t>
      </w:r>
      <w:r w:rsidRPr="00306B91">
        <w:rPr>
          <w:rFonts w:ascii="Arial" w:hAnsi="Arial" w:cs="Arial"/>
          <w:i/>
          <w:iCs/>
          <w:color w:val="000000" w:themeColor="text1"/>
          <w:sz w:val="22"/>
          <w:szCs w:val="22"/>
          <w:shd w:val="clear" w:color="auto" w:fill="FFFFFF"/>
        </w:rPr>
        <w:t>The Ecological Approach to Visual Perception.</w:t>
      </w:r>
      <w:r w:rsidRPr="00306B91">
        <w:rPr>
          <w:rFonts w:ascii="Arial" w:hAnsi="Arial" w:cs="Arial"/>
          <w:color w:val="000000" w:themeColor="text1"/>
          <w:sz w:val="22"/>
          <w:szCs w:val="22"/>
          <w:shd w:val="clear" w:color="auto" w:fill="FFFFFF"/>
        </w:rPr>
        <w:t> Boston, MA: Houghton Mifflin.</w:t>
      </w:r>
    </w:p>
    <w:p w14:paraId="2F9D2DC5" w14:textId="77777777" w:rsidR="00306B91" w:rsidRPr="00306B91" w:rsidRDefault="00306B91" w:rsidP="00C729BD">
      <w:pPr>
        <w:pStyle w:val="NormalWeb"/>
        <w:shd w:val="clear" w:color="auto" w:fill="FFFFFF"/>
        <w:spacing w:before="0" w:beforeAutospacing="0" w:after="0" w:afterAutospacing="0"/>
        <w:rPr>
          <w:rFonts w:ascii="Arial" w:hAnsi="Arial" w:cs="Arial"/>
          <w:color w:val="000000" w:themeColor="text1"/>
          <w:sz w:val="22"/>
          <w:szCs w:val="22"/>
          <w:shd w:val="clear" w:color="auto" w:fill="FFFFFF"/>
        </w:rPr>
      </w:pPr>
    </w:p>
    <w:p w14:paraId="1625987B" w14:textId="4E1F3F6C" w:rsidR="00DD5B62" w:rsidRDefault="00DD5B62" w:rsidP="00306B91">
      <w:pPr>
        <w:rPr>
          <w:rFonts w:ascii="Arial" w:hAnsi="Arial" w:cs="Arial"/>
          <w:sz w:val="22"/>
          <w:szCs w:val="22"/>
          <w:highlight w:val="white"/>
        </w:rPr>
      </w:pPr>
      <w:r w:rsidRPr="00C729BD">
        <w:rPr>
          <w:rFonts w:ascii="Arial" w:hAnsi="Arial" w:cs="Arial"/>
          <w:sz w:val="22"/>
          <w:szCs w:val="22"/>
          <w:highlight w:val="white"/>
        </w:rPr>
        <w:t xml:space="preserve">Grenville, J. 2007. Conservation as psychology: ontological security and the built environment. </w:t>
      </w:r>
      <w:r w:rsidRPr="00C729BD">
        <w:rPr>
          <w:rFonts w:ascii="Arial" w:hAnsi="Arial" w:cs="Arial"/>
          <w:i/>
          <w:sz w:val="22"/>
          <w:szCs w:val="22"/>
          <w:highlight w:val="white"/>
        </w:rPr>
        <w:t>International Journal of Heritage Studies</w:t>
      </w:r>
      <w:r w:rsidRPr="00C729BD">
        <w:rPr>
          <w:rFonts w:ascii="Arial" w:hAnsi="Arial" w:cs="Arial"/>
          <w:sz w:val="22"/>
          <w:szCs w:val="22"/>
          <w:highlight w:val="white"/>
        </w:rPr>
        <w:t xml:space="preserve"> 13 (6): 447-461.</w:t>
      </w:r>
    </w:p>
    <w:p w14:paraId="1FD0FB36" w14:textId="77777777" w:rsidR="00306B91" w:rsidRPr="00C729BD" w:rsidRDefault="00306B91" w:rsidP="00C729BD">
      <w:pPr>
        <w:rPr>
          <w:rFonts w:ascii="Arial" w:hAnsi="Arial" w:cs="Arial"/>
          <w:sz w:val="22"/>
          <w:szCs w:val="22"/>
          <w:highlight w:val="white"/>
        </w:rPr>
      </w:pPr>
    </w:p>
    <w:p w14:paraId="424345E9" w14:textId="2EA5160C" w:rsidR="00C06892" w:rsidRDefault="00C06892" w:rsidP="00306B91">
      <w:pPr>
        <w:pStyle w:val="CommentText"/>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Grossi, E., Tavano Blessi, G., &amp; Sacco, P. L. (2019). Magic moments: determinants of stress relief and subjective wellbeing from visiting a cultural heritage site. </w:t>
      </w:r>
      <w:r w:rsidRPr="00306B91">
        <w:rPr>
          <w:rFonts w:ascii="Arial" w:hAnsi="Arial" w:cs="Arial"/>
          <w:i/>
          <w:iCs/>
          <w:color w:val="222222"/>
          <w:sz w:val="22"/>
          <w:szCs w:val="22"/>
          <w:shd w:val="clear" w:color="auto" w:fill="FFFFFF"/>
        </w:rPr>
        <w:t>Culture, Medicine, and Psychiatry</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43</w:t>
      </w:r>
      <w:r w:rsidRPr="00306B91">
        <w:rPr>
          <w:rFonts w:ascii="Arial" w:hAnsi="Arial" w:cs="Arial"/>
          <w:color w:val="222222"/>
          <w:sz w:val="22"/>
          <w:szCs w:val="22"/>
          <w:shd w:val="clear" w:color="auto" w:fill="FFFFFF"/>
        </w:rPr>
        <w:t>(1)</w:t>
      </w:r>
      <w:r w:rsidR="00A84663" w:rsidRPr="00306B91">
        <w:rPr>
          <w:rFonts w:ascii="Arial" w:hAnsi="Arial" w:cs="Arial"/>
          <w:color w:val="222222"/>
          <w:sz w:val="22"/>
          <w:szCs w:val="22"/>
          <w:shd w:val="clear" w:color="auto" w:fill="FFFFFF"/>
        </w:rPr>
        <w:t>,</w:t>
      </w:r>
      <w:r w:rsidRPr="00306B91">
        <w:rPr>
          <w:rFonts w:ascii="Arial" w:hAnsi="Arial" w:cs="Arial"/>
          <w:color w:val="222222"/>
          <w:sz w:val="22"/>
          <w:szCs w:val="22"/>
          <w:shd w:val="clear" w:color="auto" w:fill="FFFFFF"/>
        </w:rPr>
        <w:t xml:space="preserve"> 4-24.</w:t>
      </w:r>
    </w:p>
    <w:p w14:paraId="0E4BA660" w14:textId="77777777" w:rsidR="00306B91" w:rsidRPr="00306B91" w:rsidRDefault="00306B91" w:rsidP="00306B91">
      <w:pPr>
        <w:pStyle w:val="CommentText"/>
        <w:rPr>
          <w:rFonts w:ascii="Arial" w:hAnsi="Arial" w:cs="Arial"/>
          <w:color w:val="222222"/>
          <w:sz w:val="22"/>
          <w:szCs w:val="22"/>
          <w:shd w:val="clear" w:color="auto" w:fill="FFFFFF"/>
        </w:rPr>
      </w:pPr>
    </w:p>
    <w:p w14:paraId="66D50E3C" w14:textId="0FC047B2"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Han, K-T. (2003). A reliable and valid self-rating measure of the restorative quality of natural environments. </w:t>
      </w:r>
      <w:r w:rsidRPr="00306B91">
        <w:rPr>
          <w:rFonts w:ascii="Arial" w:hAnsi="Arial" w:cs="Arial"/>
          <w:i/>
          <w:iCs/>
          <w:sz w:val="22"/>
          <w:szCs w:val="22"/>
        </w:rPr>
        <w:t>Landscape and urban planning</w:t>
      </w:r>
      <w:r w:rsidRPr="00306B91">
        <w:rPr>
          <w:rFonts w:ascii="Arial" w:hAnsi="Arial" w:cs="Arial"/>
          <w:sz w:val="22"/>
          <w:szCs w:val="22"/>
        </w:rPr>
        <w:t xml:space="preserve">, 64, 209-232. </w:t>
      </w:r>
    </w:p>
    <w:p w14:paraId="5E8B2D03"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3859A424" w14:textId="790CA4B4" w:rsidR="0044028E" w:rsidRDefault="0044028E" w:rsidP="00306B91">
      <w:pPr>
        <w:pStyle w:val="CommentText"/>
        <w:rPr>
          <w:rFonts w:ascii="Arial" w:hAnsi="Arial" w:cs="Arial"/>
          <w:color w:val="222222"/>
          <w:sz w:val="22"/>
          <w:szCs w:val="22"/>
          <w:shd w:val="clear" w:color="auto" w:fill="FFFFFF"/>
        </w:rPr>
      </w:pPr>
      <w:r w:rsidRPr="00C729BD">
        <w:rPr>
          <w:rFonts w:ascii="Arial" w:hAnsi="Arial" w:cs="Arial"/>
          <w:color w:val="222222"/>
          <w:sz w:val="22"/>
          <w:szCs w:val="22"/>
          <w:shd w:val="clear" w:color="auto" w:fill="FFFFFF"/>
        </w:rPr>
        <w:lastRenderedPageBreak/>
        <w:t>Harrison, R. (2010). What is heritage. </w:t>
      </w:r>
      <w:r w:rsidRPr="00C729BD">
        <w:rPr>
          <w:rFonts w:ascii="Arial" w:hAnsi="Arial" w:cs="Arial"/>
          <w:i/>
          <w:iCs/>
          <w:color w:val="222222"/>
          <w:sz w:val="22"/>
          <w:szCs w:val="22"/>
          <w:shd w:val="clear" w:color="auto" w:fill="FFFFFF"/>
        </w:rPr>
        <w:t>Understanding the politics of heritage</w:t>
      </w:r>
      <w:r w:rsidRPr="00C729BD">
        <w:rPr>
          <w:rFonts w:ascii="Arial" w:hAnsi="Arial" w:cs="Arial"/>
          <w:color w:val="222222"/>
          <w:sz w:val="22"/>
          <w:szCs w:val="22"/>
          <w:shd w:val="clear" w:color="auto" w:fill="FFFFFF"/>
        </w:rPr>
        <w:t>. Manchester University Press.</w:t>
      </w:r>
    </w:p>
    <w:p w14:paraId="75177CCE" w14:textId="77777777" w:rsidR="00306B91" w:rsidRPr="00C729BD" w:rsidRDefault="00306B91" w:rsidP="00306B91">
      <w:pPr>
        <w:pStyle w:val="CommentText"/>
        <w:rPr>
          <w:rFonts w:ascii="Arial" w:hAnsi="Arial" w:cs="Arial"/>
          <w:color w:val="222222"/>
          <w:sz w:val="22"/>
          <w:szCs w:val="22"/>
          <w:shd w:val="clear" w:color="auto" w:fill="FFFFFF"/>
        </w:rPr>
      </w:pPr>
    </w:p>
    <w:p w14:paraId="16901234" w14:textId="578585C8"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Hartig, T., Kaiser, F. G., &amp; Bowler, P. A. (1997). </w:t>
      </w:r>
      <w:r w:rsidRPr="00306B91">
        <w:rPr>
          <w:rFonts w:ascii="Arial" w:hAnsi="Arial" w:cs="Arial"/>
          <w:i/>
          <w:iCs/>
          <w:sz w:val="22"/>
          <w:szCs w:val="22"/>
          <w:shd w:val="clear" w:color="auto" w:fill="FFFFFF"/>
        </w:rPr>
        <w:t>Further development of a measure of perceived environmental restorativeness</w:t>
      </w:r>
      <w:r w:rsidRPr="00306B91">
        <w:rPr>
          <w:rFonts w:ascii="Arial" w:hAnsi="Arial" w:cs="Arial"/>
          <w:sz w:val="22"/>
          <w:szCs w:val="22"/>
          <w:shd w:val="clear" w:color="auto" w:fill="FFFFFF"/>
        </w:rPr>
        <w:t>. Institutet för bostads-och urbanforskning.</w:t>
      </w:r>
    </w:p>
    <w:p w14:paraId="386A224C"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6D4CCE64" w14:textId="40BDF798" w:rsidR="0044028E" w:rsidRPr="00C729BD" w:rsidRDefault="0044028E" w:rsidP="00306B91">
      <w:pPr>
        <w:pStyle w:val="CommentText"/>
        <w:rPr>
          <w:rFonts w:ascii="Arial" w:hAnsi="Arial" w:cs="Arial"/>
          <w:color w:val="222222"/>
          <w:sz w:val="22"/>
          <w:szCs w:val="22"/>
          <w:shd w:val="clear" w:color="auto" w:fill="FFFFFF"/>
        </w:rPr>
      </w:pPr>
      <w:r w:rsidRPr="00C729BD">
        <w:rPr>
          <w:rFonts w:ascii="Arial" w:hAnsi="Arial" w:cs="Arial"/>
          <w:color w:val="222222"/>
          <w:sz w:val="22"/>
          <w:szCs w:val="22"/>
          <w:shd w:val="clear" w:color="auto" w:fill="FFFFFF"/>
        </w:rPr>
        <w:t xml:space="preserve">Harvey, D. C. (2016). The history of heritage. In P. Howard and B. Graham (eds) </w:t>
      </w:r>
      <w:r w:rsidRPr="00C729BD">
        <w:rPr>
          <w:rFonts w:ascii="Arial" w:hAnsi="Arial" w:cs="Arial"/>
          <w:i/>
          <w:iCs/>
          <w:color w:val="222222"/>
          <w:sz w:val="22"/>
          <w:szCs w:val="22"/>
          <w:shd w:val="clear" w:color="auto" w:fill="FFFFFF"/>
        </w:rPr>
        <w:t>The Routledge Research Companion to Heritage and Identity</w:t>
      </w:r>
      <w:r w:rsidRPr="00C729BD">
        <w:rPr>
          <w:rFonts w:ascii="Arial" w:hAnsi="Arial" w:cs="Arial"/>
          <w:color w:val="222222"/>
          <w:sz w:val="22"/>
          <w:szCs w:val="22"/>
          <w:shd w:val="clear" w:color="auto" w:fill="FFFFFF"/>
        </w:rPr>
        <w:t>. Routledge, pp. 19-36.</w:t>
      </w:r>
    </w:p>
    <w:p w14:paraId="4BD5A623" w14:textId="77777777" w:rsidR="0044028E" w:rsidRPr="00306B91" w:rsidRDefault="0044028E" w:rsidP="00C729BD">
      <w:pPr>
        <w:pStyle w:val="NormalWeb"/>
        <w:shd w:val="clear" w:color="auto" w:fill="FFFFFF"/>
        <w:spacing w:before="0" w:beforeAutospacing="0" w:after="0" w:afterAutospacing="0"/>
        <w:rPr>
          <w:rFonts w:ascii="Arial" w:hAnsi="Arial" w:cs="Arial"/>
          <w:sz w:val="22"/>
          <w:szCs w:val="22"/>
          <w:shd w:val="clear" w:color="auto" w:fill="FFFFFF"/>
        </w:rPr>
      </w:pPr>
    </w:p>
    <w:p w14:paraId="301718C7" w14:textId="32BB1BFD" w:rsidR="007E5CB3" w:rsidRDefault="007E5CB3" w:rsidP="00306B91">
      <w:pPr>
        <w:rPr>
          <w:rFonts w:ascii="Arial" w:eastAsiaTheme="minorHAnsi" w:hAnsi="Arial" w:cs="Arial"/>
          <w:sz w:val="22"/>
          <w:szCs w:val="22"/>
          <w:lang w:eastAsia="en-US"/>
        </w:rPr>
      </w:pPr>
      <w:r w:rsidRPr="00306B91">
        <w:rPr>
          <w:rFonts w:ascii="Arial" w:hAnsi="Arial" w:cs="Arial"/>
          <w:sz w:val="22"/>
          <w:szCs w:val="22"/>
          <w:shd w:val="clear" w:color="auto" w:fill="FFFFFF"/>
        </w:rPr>
        <w:t>Haslam, S. A., McMahon, C., Cruwys, T., Haslam, C., Jetten, J., &amp; Steffens, N. K. (2018). Social cure, what social cure? The propensity to underestimate the importance of social factors for health. </w:t>
      </w:r>
      <w:r w:rsidRPr="00306B91">
        <w:rPr>
          <w:rFonts w:ascii="Arial" w:hAnsi="Arial" w:cs="Arial"/>
          <w:i/>
          <w:iCs/>
          <w:sz w:val="22"/>
          <w:szCs w:val="22"/>
          <w:shd w:val="clear" w:color="auto" w:fill="FFFFFF"/>
        </w:rPr>
        <w:t xml:space="preserve">Social Science </w:t>
      </w:r>
      <w:r w:rsidR="00A84663" w:rsidRPr="00306B91">
        <w:rPr>
          <w:rFonts w:ascii="Arial" w:hAnsi="Arial" w:cs="Arial"/>
          <w:i/>
          <w:iCs/>
          <w:sz w:val="22"/>
          <w:szCs w:val="22"/>
          <w:shd w:val="clear" w:color="auto" w:fill="FFFFFF"/>
        </w:rPr>
        <w:t>and</w:t>
      </w:r>
      <w:r w:rsidRPr="00306B91">
        <w:rPr>
          <w:rFonts w:ascii="Arial" w:hAnsi="Arial" w:cs="Arial"/>
          <w:i/>
          <w:iCs/>
          <w:sz w:val="22"/>
          <w:szCs w:val="22"/>
          <w:shd w:val="clear" w:color="auto" w:fill="FFFFFF"/>
        </w:rPr>
        <w:t xml:space="preserve"> Medicine</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198</w:t>
      </w:r>
      <w:r w:rsidRPr="00306B91">
        <w:rPr>
          <w:rFonts w:ascii="Arial" w:hAnsi="Arial" w:cs="Arial"/>
          <w:sz w:val="22"/>
          <w:szCs w:val="22"/>
          <w:shd w:val="clear" w:color="auto" w:fill="FFFFFF"/>
        </w:rPr>
        <w:t>, 14-21.</w:t>
      </w:r>
      <w:r w:rsidRPr="00306B91">
        <w:rPr>
          <w:rFonts w:ascii="Arial" w:eastAsiaTheme="minorHAnsi" w:hAnsi="Arial" w:cs="Arial"/>
          <w:sz w:val="22"/>
          <w:szCs w:val="22"/>
          <w:lang w:eastAsia="en-US"/>
        </w:rPr>
        <w:t xml:space="preserve"> </w:t>
      </w:r>
    </w:p>
    <w:p w14:paraId="4F2D96A4" w14:textId="77777777" w:rsidR="00306B91" w:rsidRPr="00306B91" w:rsidRDefault="00306B91" w:rsidP="00306B91">
      <w:pPr>
        <w:rPr>
          <w:rFonts w:ascii="Arial" w:eastAsiaTheme="minorHAnsi" w:hAnsi="Arial" w:cs="Arial"/>
          <w:sz w:val="22"/>
          <w:szCs w:val="22"/>
          <w:lang w:eastAsia="en-US"/>
        </w:rPr>
      </w:pPr>
    </w:p>
    <w:p w14:paraId="03761ABD" w14:textId="4F6A9CFF"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Heaslip, V., Vahdaninia, M., Hind</w:t>
      </w:r>
      <w:r w:rsidR="001C1347" w:rsidRPr="00306B91">
        <w:rPr>
          <w:rFonts w:ascii="Arial" w:hAnsi="Arial" w:cs="Arial"/>
          <w:sz w:val="22"/>
          <w:szCs w:val="22"/>
          <w:shd w:val="clear" w:color="auto" w:fill="FFFFFF"/>
        </w:rPr>
        <w:t>i</w:t>
      </w:r>
      <w:r w:rsidRPr="00306B91">
        <w:rPr>
          <w:rFonts w:ascii="Arial" w:hAnsi="Arial" w:cs="Arial"/>
          <w:sz w:val="22"/>
          <w:szCs w:val="22"/>
          <w:shd w:val="clear" w:color="auto" w:fill="FFFFFF"/>
        </w:rPr>
        <w:t>, M., Darvill, T., Staelens, Y., O'Donoghue, D.</w:t>
      </w:r>
      <w:r w:rsidR="00BF3378" w:rsidRPr="00306B91">
        <w:rPr>
          <w:rFonts w:ascii="Arial" w:hAnsi="Arial" w:cs="Arial"/>
          <w:sz w:val="22"/>
          <w:szCs w:val="22"/>
          <w:shd w:val="clear" w:color="auto" w:fill="FFFFFF"/>
        </w:rPr>
        <w:t xml:space="preserve"> and </w:t>
      </w:r>
      <w:r w:rsidRPr="00306B91">
        <w:rPr>
          <w:rFonts w:ascii="Arial" w:hAnsi="Arial" w:cs="Arial"/>
          <w:sz w:val="22"/>
          <w:szCs w:val="22"/>
          <w:shd w:val="clear" w:color="auto" w:fill="FFFFFF"/>
        </w:rPr>
        <w:t>Sutcliffe, T. (2020). Locating oneself in the past to influence the present: Impacts of Neolithic landscapes on mental health well-being. </w:t>
      </w:r>
      <w:r w:rsidRPr="00306B91">
        <w:rPr>
          <w:rFonts w:ascii="Arial" w:hAnsi="Arial" w:cs="Arial"/>
          <w:i/>
          <w:iCs/>
          <w:sz w:val="22"/>
          <w:szCs w:val="22"/>
          <w:shd w:val="clear" w:color="auto" w:fill="FFFFFF"/>
        </w:rPr>
        <w:t xml:space="preserve">Health </w:t>
      </w:r>
      <w:r w:rsidR="00A84663" w:rsidRPr="00306B91">
        <w:rPr>
          <w:rFonts w:ascii="Arial" w:hAnsi="Arial" w:cs="Arial"/>
          <w:i/>
          <w:iCs/>
          <w:sz w:val="22"/>
          <w:szCs w:val="22"/>
          <w:shd w:val="clear" w:color="auto" w:fill="FFFFFF"/>
        </w:rPr>
        <w:t>and</w:t>
      </w:r>
      <w:r w:rsidRPr="00306B91">
        <w:rPr>
          <w:rFonts w:ascii="Arial" w:hAnsi="Arial" w:cs="Arial"/>
          <w:i/>
          <w:iCs/>
          <w:sz w:val="22"/>
          <w:szCs w:val="22"/>
          <w:shd w:val="clear" w:color="auto" w:fill="FFFFFF"/>
        </w:rPr>
        <w:t xml:space="preserve"> </w:t>
      </w:r>
      <w:r w:rsidR="00E333C2" w:rsidRPr="00306B91">
        <w:rPr>
          <w:rFonts w:ascii="Arial" w:hAnsi="Arial" w:cs="Arial"/>
          <w:i/>
          <w:iCs/>
          <w:sz w:val="22"/>
          <w:szCs w:val="22"/>
          <w:shd w:val="clear" w:color="auto" w:fill="FFFFFF"/>
        </w:rPr>
        <w:t>P</w:t>
      </w:r>
      <w:r w:rsidRPr="00306B91">
        <w:rPr>
          <w:rFonts w:ascii="Arial" w:hAnsi="Arial" w:cs="Arial"/>
          <w:i/>
          <w:iCs/>
          <w:sz w:val="22"/>
          <w:szCs w:val="22"/>
          <w:shd w:val="clear" w:color="auto" w:fill="FFFFFF"/>
        </w:rPr>
        <w:t>lace</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62</w:t>
      </w:r>
      <w:r w:rsidRPr="00306B91">
        <w:rPr>
          <w:rFonts w:ascii="Arial" w:hAnsi="Arial" w:cs="Arial"/>
          <w:sz w:val="22"/>
          <w:szCs w:val="22"/>
          <w:shd w:val="clear" w:color="auto" w:fill="FFFFFF"/>
        </w:rPr>
        <w:t>, 102273.</w:t>
      </w:r>
    </w:p>
    <w:p w14:paraId="4815C8EA"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64EC71D7" w14:textId="461592FF"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Herzog, T.R., Maguire, C.P.  </w:t>
      </w:r>
      <w:r w:rsidR="001556F5" w:rsidRPr="00306B91">
        <w:rPr>
          <w:rFonts w:ascii="Arial" w:hAnsi="Arial" w:cs="Arial"/>
          <w:sz w:val="22"/>
          <w:szCs w:val="22"/>
        </w:rPr>
        <w:t>and</w:t>
      </w:r>
      <w:r w:rsidRPr="00306B91">
        <w:rPr>
          <w:rFonts w:ascii="Arial" w:hAnsi="Arial" w:cs="Arial"/>
          <w:sz w:val="22"/>
          <w:szCs w:val="22"/>
        </w:rPr>
        <w:t xml:space="preserve"> Nebel,</w:t>
      </w:r>
      <w:r w:rsidR="001556F5" w:rsidRPr="00306B91">
        <w:rPr>
          <w:rFonts w:ascii="Arial" w:hAnsi="Arial" w:cs="Arial"/>
          <w:sz w:val="22"/>
          <w:szCs w:val="22"/>
        </w:rPr>
        <w:t xml:space="preserve"> </w:t>
      </w:r>
      <w:r w:rsidRPr="00306B91">
        <w:rPr>
          <w:rFonts w:ascii="Arial" w:hAnsi="Arial" w:cs="Arial"/>
          <w:sz w:val="22"/>
          <w:szCs w:val="22"/>
        </w:rPr>
        <w:t xml:space="preserve">M.B. (2003).  Assessing the Restorative Components of Environments. </w:t>
      </w:r>
      <w:r w:rsidRPr="00306B91">
        <w:rPr>
          <w:rFonts w:ascii="Arial" w:hAnsi="Arial" w:cs="Arial"/>
          <w:i/>
          <w:iCs/>
          <w:sz w:val="22"/>
          <w:szCs w:val="22"/>
        </w:rPr>
        <w:t>Journal of Environmental Psychology</w:t>
      </w:r>
      <w:r w:rsidRPr="00306B91">
        <w:rPr>
          <w:rFonts w:ascii="Arial" w:hAnsi="Arial" w:cs="Arial"/>
          <w:sz w:val="22"/>
          <w:szCs w:val="22"/>
        </w:rPr>
        <w:t xml:space="preserve">, 23,159-170. </w:t>
      </w:r>
    </w:p>
    <w:p w14:paraId="44B51A53"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2232C3F8" w14:textId="47709F76" w:rsidR="000C0EF9" w:rsidRDefault="000C0EF9" w:rsidP="00306B91">
      <w:pPr>
        <w:rPr>
          <w:rFonts w:ascii="Arial" w:hAnsi="Arial" w:cs="Arial"/>
          <w:color w:val="333333"/>
          <w:sz w:val="22"/>
          <w:szCs w:val="22"/>
          <w:shd w:val="clear" w:color="auto" w:fill="FFFFFF"/>
        </w:rPr>
      </w:pPr>
      <w:r w:rsidRPr="00306B91">
        <w:rPr>
          <w:rFonts w:ascii="Arial" w:hAnsi="Arial" w:cs="Arial"/>
          <w:color w:val="333333"/>
          <w:sz w:val="22"/>
          <w:szCs w:val="22"/>
          <w:shd w:val="clear" w:color="auto" w:fill="FFFFFF"/>
        </w:rPr>
        <w:t>Hidalgo, M. C., &amp; Hernández, B. (2001). Place attachment: Conceptual and empirical questions. </w:t>
      </w:r>
      <w:r w:rsidRPr="00306B91">
        <w:rPr>
          <w:rFonts w:ascii="Arial" w:hAnsi="Arial" w:cs="Arial"/>
          <w:i/>
          <w:iCs/>
          <w:color w:val="333333"/>
          <w:sz w:val="22"/>
          <w:szCs w:val="22"/>
        </w:rPr>
        <w:t>Journal of Environmental Psychology, 21</w:t>
      </w:r>
      <w:r w:rsidRPr="00306B91">
        <w:rPr>
          <w:rFonts w:ascii="Arial" w:hAnsi="Arial" w:cs="Arial"/>
          <w:color w:val="333333"/>
          <w:sz w:val="22"/>
          <w:szCs w:val="22"/>
          <w:shd w:val="clear" w:color="auto" w:fill="FFFFFF"/>
        </w:rPr>
        <w:t>(3), 273–281.</w:t>
      </w:r>
    </w:p>
    <w:p w14:paraId="46A24364" w14:textId="5D2D30C0" w:rsidR="00096BE9" w:rsidRDefault="00096BE9" w:rsidP="00306B91">
      <w:pPr>
        <w:rPr>
          <w:rFonts w:ascii="Arial" w:hAnsi="Arial" w:cs="Arial"/>
          <w:color w:val="333333"/>
          <w:sz w:val="22"/>
          <w:szCs w:val="22"/>
          <w:shd w:val="clear" w:color="auto" w:fill="FFFFFF"/>
        </w:rPr>
      </w:pPr>
    </w:p>
    <w:p w14:paraId="29B41596" w14:textId="6E8BA64E" w:rsidR="00096BE9" w:rsidRPr="00306B91" w:rsidRDefault="00096BE9" w:rsidP="00306B91">
      <w:pPr>
        <w:rPr>
          <w:rFonts w:ascii="Arial" w:hAnsi="Arial" w:cs="Arial"/>
          <w:sz w:val="22"/>
          <w:szCs w:val="22"/>
        </w:rPr>
      </w:pPr>
      <w:r>
        <w:rPr>
          <w:rFonts w:ascii="Arial" w:hAnsi="Arial" w:cs="Arial"/>
          <w:color w:val="333333"/>
          <w:sz w:val="22"/>
          <w:szCs w:val="22"/>
          <w:shd w:val="clear" w:color="auto" w:fill="FFFFFF"/>
        </w:rPr>
        <w:t xml:space="preserve">Huxtable, S-A., Fowler, C., Kefalas, C., and Slocombe, E. (eds) (2020). </w:t>
      </w:r>
      <w:r w:rsidRPr="00C729BD">
        <w:rPr>
          <w:rFonts w:ascii="Arial" w:hAnsi="Arial" w:cs="Arial"/>
          <w:i/>
          <w:iCs/>
          <w:color w:val="333333"/>
          <w:sz w:val="22"/>
          <w:szCs w:val="22"/>
          <w:shd w:val="clear" w:color="auto" w:fill="FFFFFF"/>
        </w:rPr>
        <w:t>Interim Report on the Connections between Colonialism and Properties now in the Care of the National Trust, Including Links with Historic Slavery</w:t>
      </w:r>
      <w:r>
        <w:rPr>
          <w:rFonts w:ascii="Arial" w:hAnsi="Arial" w:cs="Arial"/>
          <w:color w:val="333333"/>
          <w:sz w:val="22"/>
          <w:szCs w:val="22"/>
          <w:shd w:val="clear" w:color="auto" w:fill="FFFFFF"/>
        </w:rPr>
        <w:t>. National Trust.</w:t>
      </w:r>
    </w:p>
    <w:p w14:paraId="7FE40BC8" w14:textId="1094C821" w:rsidR="006B1D04" w:rsidRPr="00306B91" w:rsidRDefault="006B1D04" w:rsidP="00306B91">
      <w:pPr>
        <w:pStyle w:val="NormalWeb"/>
        <w:shd w:val="clear" w:color="auto" w:fill="FFFFFF"/>
        <w:spacing w:before="0" w:beforeAutospacing="0" w:after="0" w:afterAutospacing="0"/>
        <w:rPr>
          <w:rFonts w:ascii="Arial" w:hAnsi="Arial" w:cs="Arial"/>
          <w:sz w:val="22"/>
          <w:szCs w:val="22"/>
        </w:rPr>
      </w:pPr>
    </w:p>
    <w:p w14:paraId="1F82E595" w14:textId="2144C651" w:rsidR="00C06892"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Jorgensen, A., Dobson, S., </w:t>
      </w:r>
      <w:r w:rsidR="00B9643C"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Heatherington, C. (2017). Parkwood Springs–A fringe in time: Temporality and heritage in an urban fringe landscape. </w:t>
      </w:r>
      <w:r w:rsidRPr="00306B91">
        <w:rPr>
          <w:rFonts w:ascii="Arial" w:hAnsi="Arial" w:cs="Arial"/>
          <w:i/>
          <w:iCs/>
          <w:color w:val="222222"/>
          <w:sz w:val="22"/>
          <w:szCs w:val="22"/>
          <w:shd w:val="clear" w:color="auto" w:fill="FFFFFF"/>
        </w:rPr>
        <w:t>Environment and Planning A: Economy and Space</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49</w:t>
      </w:r>
      <w:r w:rsidRPr="00306B91">
        <w:rPr>
          <w:rFonts w:ascii="Arial" w:hAnsi="Arial" w:cs="Arial"/>
          <w:color w:val="222222"/>
          <w:sz w:val="22"/>
          <w:szCs w:val="22"/>
          <w:shd w:val="clear" w:color="auto" w:fill="FFFFFF"/>
        </w:rPr>
        <w:t>(8), 1867-1886.</w:t>
      </w:r>
    </w:p>
    <w:p w14:paraId="6678CE57" w14:textId="77777777" w:rsidR="00306B91" w:rsidRPr="00306B91" w:rsidRDefault="00306B91" w:rsidP="00306B91">
      <w:pPr>
        <w:rPr>
          <w:rFonts w:ascii="Arial" w:hAnsi="Arial" w:cs="Arial"/>
          <w:sz w:val="22"/>
          <w:szCs w:val="22"/>
        </w:rPr>
      </w:pPr>
    </w:p>
    <w:p w14:paraId="76C42995" w14:textId="145D1E23" w:rsidR="008926BC" w:rsidRDefault="008926BC" w:rsidP="00306B91">
      <w:pPr>
        <w:rPr>
          <w:rFonts w:ascii="Arial" w:hAnsi="Arial" w:cs="Arial"/>
          <w:sz w:val="22"/>
          <w:szCs w:val="22"/>
          <w:shd w:val="clear" w:color="auto" w:fill="FFFFFF"/>
        </w:rPr>
      </w:pPr>
      <w:r w:rsidRPr="00306B91">
        <w:rPr>
          <w:rFonts w:ascii="Arial" w:hAnsi="Arial" w:cs="Arial"/>
          <w:sz w:val="22"/>
          <w:szCs w:val="22"/>
          <w:shd w:val="clear" w:color="auto" w:fill="FFFFFF"/>
        </w:rPr>
        <w:t xml:space="preserve">Kahneman, D., Diener, E., </w:t>
      </w:r>
      <w:r w:rsidR="00B9643C"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Schwarz, N. (Eds.). (1999). </w:t>
      </w:r>
      <w:r w:rsidRPr="00306B91">
        <w:rPr>
          <w:rFonts w:ascii="Arial" w:hAnsi="Arial" w:cs="Arial"/>
          <w:i/>
          <w:iCs/>
          <w:sz w:val="22"/>
          <w:szCs w:val="22"/>
          <w:shd w:val="clear" w:color="auto" w:fill="FFFFFF"/>
        </w:rPr>
        <w:t>Well-being: Foundations of hedonic psychology</w:t>
      </w:r>
      <w:r w:rsidRPr="00306B91">
        <w:rPr>
          <w:rFonts w:ascii="Arial" w:hAnsi="Arial" w:cs="Arial"/>
          <w:sz w:val="22"/>
          <w:szCs w:val="22"/>
          <w:shd w:val="clear" w:color="auto" w:fill="FFFFFF"/>
        </w:rPr>
        <w:t>. Russell Sage Foundation.</w:t>
      </w:r>
    </w:p>
    <w:p w14:paraId="5359D950" w14:textId="77777777" w:rsidR="00306B91" w:rsidRPr="00306B91" w:rsidRDefault="00306B91" w:rsidP="00C729BD">
      <w:pPr>
        <w:rPr>
          <w:rFonts w:ascii="Arial" w:hAnsi="Arial" w:cs="Arial"/>
          <w:b/>
          <w:bCs/>
          <w:sz w:val="22"/>
          <w:szCs w:val="22"/>
        </w:rPr>
      </w:pPr>
    </w:p>
    <w:p w14:paraId="397D1603" w14:textId="06E53871" w:rsidR="00C06892"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Kaplan, S. (1995). The restorative benefits of nature: Toward an integrative framework. </w:t>
      </w:r>
      <w:r w:rsidRPr="00306B91">
        <w:rPr>
          <w:rFonts w:ascii="Arial" w:hAnsi="Arial" w:cs="Arial"/>
          <w:i/>
          <w:iCs/>
          <w:sz w:val="22"/>
          <w:szCs w:val="22"/>
        </w:rPr>
        <w:t>Journal of Environmental Psychology</w:t>
      </w:r>
      <w:r w:rsidRPr="00306B91">
        <w:rPr>
          <w:rFonts w:ascii="Arial" w:hAnsi="Arial" w:cs="Arial"/>
          <w:sz w:val="22"/>
          <w:szCs w:val="22"/>
        </w:rPr>
        <w:t xml:space="preserve">, 15, 169-182. </w:t>
      </w:r>
    </w:p>
    <w:p w14:paraId="22B2E879"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7D87E4EB" w14:textId="6FAB8B69"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Korpela, K. M., Hartig, T., Kaiser, F. G., </w:t>
      </w:r>
      <w:r w:rsidR="00B9643C"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Fuhrer, U. (2001). Restorative experience and self-regulation in favorite places. </w:t>
      </w:r>
      <w:r w:rsidRPr="00306B91">
        <w:rPr>
          <w:rFonts w:ascii="Arial" w:hAnsi="Arial" w:cs="Arial"/>
          <w:i/>
          <w:iCs/>
          <w:color w:val="222222"/>
          <w:sz w:val="22"/>
          <w:szCs w:val="22"/>
          <w:shd w:val="clear" w:color="auto" w:fill="FFFFFF"/>
        </w:rPr>
        <w:t xml:space="preserve">Environment and </w:t>
      </w:r>
      <w:r w:rsidR="00A84663" w:rsidRPr="00306B91">
        <w:rPr>
          <w:rFonts w:ascii="Arial" w:hAnsi="Arial" w:cs="Arial"/>
          <w:i/>
          <w:iCs/>
          <w:color w:val="222222"/>
          <w:sz w:val="22"/>
          <w:szCs w:val="22"/>
          <w:shd w:val="clear" w:color="auto" w:fill="FFFFFF"/>
        </w:rPr>
        <w:t>B</w:t>
      </w:r>
      <w:r w:rsidRPr="00306B91">
        <w:rPr>
          <w:rFonts w:ascii="Arial" w:hAnsi="Arial" w:cs="Arial"/>
          <w:i/>
          <w:iCs/>
          <w:color w:val="222222"/>
          <w:sz w:val="22"/>
          <w:szCs w:val="22"/>
          <w:shd w:val="clear" w:color="auto" w:fill="FFFFFF"/>
        </w:rPr>
        <w:t>ehavior</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33</w:t>
      </w:r>
      <w:r w:rsidRPr="00306B91">
        <w:rPr>
          <w:rFonts w:ascii="Arial" w:hAnsi="Arial" w:cs="Arial"/>
          <w:color w:val="222222"/>
          <w:sz w:val="22"/>
          <w:szCs w:val="22"/>
          <w:shd w:val="clear" w:color="auto" w:fill="FFFFFF"/>
        </w:rPr>
        <w:t>(4), 572-589.</w:t>
      </w:r>
    </w:p>
    <w:p w14:paraId="5076E001" w14:textId="77777777" w:rsidR="00C06892" w:rsidRPr="00306B91" w:rsidRDefault="00C06892" w:rsidP="00306B91">
      <w:pPr>
        <w:rPr>
          <w:rFonts w:ascii="Arial" w:hAnsi="Arial" w:cs="Arial"/>
          <w:color w:val="222222"/>
          <w:sz w:val="22"/>
          <w:szCs w:val="22"/>
          <w:shd w:val="clear" w:color="auto" w:fill="FFFFFF"/>
        </w:rPr>
      </w:pPr>
    </w:p>
    <w:p w14:paraId="61661038" w14:textId="142D2ED0"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Kopec, D., &amp; Bliss, A. (</w:t>
      </w:r>
      <w:r w:rsidR="00A84663" w:rsidRPr="00306B91">
        <w:rPr>
          <w:rFonts w:ascii="Arial" w:hAnsi="Arial" w:cs="Arial"/>
          <w:color w:val="222222"/>
          <w:sz w:val="22"/>
          <w:szCs w:val="22"/>
          <w:shd w:val="clear" w:color="auto" w:fill="FFFFFF"/>
        </w:rPr>
        <w:t>e</w:t>
      </w:r>
      <w:r w:rsidRPr="00306B91">
        <w:rPr>
          <w:rFonts w:ascii="Arial" w:hAnsi="Arial" w:cs="Arial"/>
          <w:color w:val="222222"/>
          <w:sz w:val="22"/>
          <w:szCs w:val="22"/>
          <w:shd w:val="clear" w:color="auto" w:fill="FFFFFF"/>
        </w:rPr>
        <w:t>ds.). (2020). </w:t>
      </w:r>
      <w:r w:rsidRPr="00306B91">
        <w:rPr>
          <w:rFonts w:ascii="Arial" w:hAnsi="Arial" w:cs="Arial"/>
          <w:i/>
          <w:iCs/>
          <w:color w:val="222222"/>
          <w:sz w:val="22"/>
          <w:szCs w:val="22"/>
          <w:shd w:val="clear" w:color="auto" w:fill="FFFFFF"/>
        </w:rPr>
        <w:t>Place Meaning and Attachment: Authenticity, Heritage and Preservation</w:t>
      </w:r>
      <w:r w:rsidRPr="00306B91">
        <w:rPr>
          <w:rFonts w:ascii="Arial" w:hAnsi="Arial" w:cs="Arial"/>
          <w:color w:val="222222"/>
          <w:sz w:val="22"/>
          <w:szCs w:val="22"/>
          <w:shd w:val="clear" w:color="auto" w:fill="FFFFFF"/>
        </w:rPr>
        <w:t>. Routledge.</w:t>
      </w:r>
    </w:p>
    <w:p w14:paraId="2A326E1C" w14:textId="56866276" w:rsidR="00C06892" w:rsidRPr="00306B91" w:rsidRDefault="00C06892" w:rsidP="00306B91">
      <w:pPr>
        <w:rPr>
          <w:rFonts w:ascii="Arial" w:hAnsi="Arial" w:cs="Arial"/>
          <w:color w:val="222222"/>
          <w:sz w:val="22"/>
          <w:szCs w:val="22"/>
          <w:shd w:val="clear" w:color="auto" w:fill="FFFFFF"/>
        </w:rPr>
      </w:pPr>
    </w:p>
    <w:p w14:paraId="5BD7F69C" w14:textId="7BC3A371" w:rsidR="00C06892"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Laumann, K., Gärling, T., </w:t>
      </w:r>
      <w:r w:rsidR="00D42F28"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Stormark, K. M. (2001). Rating scale measures of restorative components of environments. </w:t>
      </w:r>
      <w:r w:rsidRPr="00306B91">
        <w:rPr>
          <w:rFonts w:ascii="Arial" w:hAnsi="Arial" w:cs="Arial"/>
          <w:i/>
          <w:iCs/>
          <w:color w:val="222222"/>
          <w:sz w:val="22"/>
          <w:szCs w:val="22"/>
          <w:shd w:val="clear" w:color="auto" w:fill="FFFFFF"/>
        </w:rPr>
        <w:t>Journal of Environmental Psychology</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21</w:t>
      </w:r>
      <w:r w:rsidRPr="00306B91">
        <w:rPr>
          <w:rFonts w:ascii="Arial" w:hAnsi="Arial" w:cs="Arial"/>
          <w:color w:val="222222"/>
          <w:sz w:val="22"/>
          <w:szCs w:val="22"/>
          <w:shd w:val="clear" w:color="auto" w:fill="FFFFFF"/>
        </w:rPr>
        <w:t>(1), 31-44.</w:t>
      </w:r>
    </w:p>
    <w:p w14:paraId="1B62103A" w14:textId="77777777" w:rsidR="00306B91" w:rsidRPr="00306B91" w:rsidRDefault="00306B91" w:rsidP="00306B91">
      <w:pPr>
        <w:rPr>
          <w:rFonts w:ascii="Arial" w:hAnsi="Arial" w:cs="Arial"/>
          <w:color w:val="222222"/>
          <w:sz w:val="22"/>
          <w:szCs w:val="22"/>
          <w:shd w:val="clear" w:color="auto" w:fill="FFFFFF"/>
        </w:rPr>
      </w:pPr>
    </w:p>
    <w:p w14:paraId="0FCBDC03" w14:textId="6ADEAE34"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Lewicka, M. (2011). Place attachment: How far have we come in the last 40 years? </w:t>
      </w:r>
      <w:r w:rsidRPr="00306B91">
        <w:rPr>
          <w:rFonts w:ascii="Arial" w:hAnsi="Arial" w:cs="Arial"/>
          <w:i/>
          <w:iCs/>
          <w:sz w:val="22"/>
          <w:szCs w:val="22"/>
        </w:rPr>
        <w:t>Journal of Environmental Psychology</w:t>
      </w:r>
      <w:r w:rsidRPr="00306B91">
        <w:rPr>
          <w:rFonts w:ascii="Arial" w:hAnsi="Arial" w:cs="Arial"/>
          <w:sz w:val="22"/>
          <w:szCs w:val="22"/>
        </w:rPr>
        <w:t>, 31, 207–230.</w:t>
      </w:r>
    </w:p>
    <w:p w14:paraId="7BCE031D" w14:textId="3C008054" w:rsidR="00AA3CAB" w:rsidRDefault="00AA3CAB" w:rsidP="00306B91">
      <w:pPr>
        <w:pStyle w:val="NormalWeb"/>
        <w:shd w:val="clear" w:color="auto" w:fill="FFFFFF"/>
        <w:spacing w:before="0" w:beforeAutospacing="0" w:after="0" w:afterAutospacing="0"/>
        <w:rPr>
          <w:rFonts w:ascii="Arial" w:hAnsi="Arial" w:cs="Arial"/>
          <w:sz w:val="22"/>
          <w:szCs w:val="22"/>
        </w:rPr>
      </w:pPr>
    </w:p>
    <w:p w14:paraId="48B42F22" w14:textId="1DC42CB5" w:rsidR="00AA3CAB" w:rsidRPr="00C729BD" w:rsidRDefault="00AA3CAB" w:rsidP="00AA3CAB">
      <w:pPr>
        <w:rPr>
          <w:rFonts w:ascii="Arial" w:hAnsi="Arial" w:cs="Arial"/>
          <w:color w:val="000000"/>
          <w:sz w:val="22"/>
          <w:szCs w:val="22"/>
        </w:rPr>
      </w:pPr>
      <w:r w:rsidRPr="00C729BD">
        <w:rPr>
          <w:rFonts w:ascii="Arial" w:hAnsi="Arial" w:cs="Arial"/>
          <w:color w:val="000000"/>
          <w:sz w:val="22"/>
          <w:szCs w:val="22"/>
        </w:rPr>
        <w:t xml:space="preserve">Martella, F. and Sheldon, K. </w:t>
      </w:r>
      <w:r>
        <w:rPr>
          <w:rFonts w:ascii="Arial" w:hAnsi="Arial" w:cs="Arial"/>
          <w:color w:val="000000"/>
          <w:sz w:val="22"/>
          <w:szCs w:val="22"/>
        </w:rPr>
        <w:t>(</w:t>
      </w:r>
      <w:r w:rsidRPr="00C729BD">
        <w:rPr>
          <w:rFonts w:ascii="Arial" w:hAnsi="Arial" w:cs="Arial"/>
          <w:color w:val="000000"/>
          <w:sz w:val="22"/>
          <w:szCs w:val="22"/>
        </w:rPr>
        <w:t>2019</w:t>
      </w:r>
      <w:r>
        <w:rPr>
          <w:rFonts w:ascii="Arial" w:hAnsi="Arial" w:cs="Arial"/>
          <w:color w:val="000000"/>
          <w:sz w:val="22"/>
          <w:szCs w:val="22"/>
        </w:rPr>
        <w:t>)</w:t>
      </w:r>
      <w:r w:rsidRPr="00C729BD">
        <w:rPr>
          <w:rFonts w:ascii="Arial" w:hAnsi="Arial" w:cs="Arial"/>
          <w:color w:val="000000"/>
          <w:sz w:val="22"/>
          <w:szCs w:val="22"/>
        </w:rPr>
        <w:t xml:space="preserve">. Clarifying the Concept of Well-Being: Psychological Need Satisfaction as the Common Core Connecting Eudaimonic and Subjective Well-Being. </w:t>
      </w:r>
      <w:r w:rsidRPr="00C729BD">
        <w:rPr>
          <w:rFonts w:ascii="Arial" w:hAnsi="Arial" w:cs="Arial"/>
          <w:i/>
          <w:iCs/>
          <w:color w:val="000000"/>
          <w:sz w:val="22"/>
          <w:szCs w:val="22"/>
        </w:rPr>
        <w:t>Review of General Psychology</w:t>
      </w:r>
      <w:r w:rsidRPr="00C729BD">
        <w:rPr>
          <w:rFonts w:ascii="Arial" w:hAnsi="Arial" w:cs="Arial"/>
          <w:color w:val="000000"/>
          <w:sz w:val="22"/>
          <w:szCs w:val="22"/>
        </w:rPr>
        <w:t xml:space="preserve"> 23(4)</w:t>
      </w:r>
      <w:r>
        <w:rPr>
          <w:rFonts w:ascii="Arial" w:hAnsi="Arial" w:cs="Arial"/>
          <w:color w:val="000000"/>
          <w:sz w:val="22"/>
          <w:szCs w:val="22"/>
        </w:rPr>
        <w:t>,</w:t>
      </w:r>
      <w:r w:rsidRPr="00C729BD">
        <w:rPr>
          <w:rFonts w:ascii="Arial" w:hAnsi="Arial" w:cs="Arial"/>
          <w:color w:val="000000"/>
          <w:sz w:val="22"/>
          <w:szCs w:val="22"/>
        </w:rPr>
        <w:t xml:space="preserve"> 458-474.</w:t>
      </w:r>
    </w:p>
    <w:p w14:paraId="55A05C5E"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rPr>
      </w:pPr>
    </w:p>
    <w:p w14:paraId="1AC423F4" w14:textId="62F3E4EC" w:rsidR="007E5CB3" w:rsidRPr="00306B91" w:rsidRDefault="007E5CB3" w:rsidP="00306B91">
      <w:pPr>
        <w:autoSpaceDE w:val="0"/>
        <w:autoSpaceDN w:val="0"/>
        <w:adjustRightInd w:val="0"/>
        <w:ind w:right="60"/>
        <w:rPr>
          <w:rFonts w:ascii="Arial" w:hAnsi="Arial" w:cs="Arial"/>
          <w:sz w:val="22"/>
          <w:szCs w:val="22"/>
          <w:shd w:val="clear" w:color="auto" w:fill="FFFFFF"/>
        </w:rPr>
      </w:pPr>
      <w:r w:rsidRPr="00306B91">
        <w:rPr>
          <w:rFonts w:ascii="Arial" w:hAnsi="Arial" w:cs="Arial"/>
          <w:sz w:val="22"/>
          <w:szCs w:val="22"/>
          <w:shd w:val="clear" w:color="auto" w:fill="FFFFFF"/>
        </w:rPr>
        <w:t>McMahan, E.A.</w:t>
      </w:r>
      <w:r w:rsidR="00D42F28" w:rsidRPr="00306B91">
        <w:rPr>
          <w:rFonts w:ascii="Arial" w:hAnsi="Arial" w:cs="Arial"/>
          <w:sz w:val="22"/>
          <w:szCs w:val="22"/>
          <w:shd w:val="clear" w:color="auto" w:fill="FFFFFF"/>
        </w:rPr>
        <w:t xml:space="preserve"> and</w:t>
      </w:r>
      <w:r w:rsidRPr="00306B91">
        <w:rPr>
          <w:rFonts w:ascii="Arial" w:hAnsi="Arial" w:cs="Arial"/>
          <w:sz w:val="22"/>
          <w:szCs w:val="22"/>
          <w:shd w:val="clear" w:color="auto" w:fill="FFFFFF"/>
        </w:rPr>
        <w:t xml:space="preserve"> Estes, D. The effect of contact with natural environments on positive and negative affect: A meta-analysis. </w:t>
      </w:r>
      <w:r w:rsidRPr="00306B91">
        <w:rPr>
          <w:rStyle w:val="html-italic"/>
          <w:rFonts w:ascii="Arial" w:hAnsi="Arial" w:cs="Arial"/>
          <w:i/>
          <w:iCs/>
          <w:sz w:val="22"/>
          <w:szCs w:val="22"/>
          <w:shd w:val="clear" w:color="auto" w:fill="FFFFFF"/>
        </w:rPr>
        <w:t>J</w:t>
      </w:r>
      <w:r w:rsidR="00DB1D60" w:rsidRPr="00306B91">
        <w:rPr>
          <w:rStyle w:val="html-italic"/>
          <w:rFonts w:ascii="Arial" w:hAnsi="Arial" w:cs="Arial"/>
          <w:i/>
          <w:iCs/>
          <w:sz w:val="22"/>
          <w:szCs w:val="22"/>
          <w:shd w:val="clear" w:color="auto" w:fill="FFFFFF"/>
        </w:rPr>
        <w:t>ournal of</w:t>
      </w:r>
      <w:r w:rsidRPr="00306B91">
        <w:rPr>
          <w:rStyle w:val="html-italic"/>
          <w:rFonts w:ascii="Arial" w:hAnsi="Arial" w:cs="Arial"/>
          <w:i/>
          <w:iCs/>
          <w:sz w:val="22"/>
          <w:szCs w:val="22"/>
          <w:shd w:val="clear" w:color="auto" w:fill="FFFFFF"/>
        </w:rPr>
        <w:t xml:space="preserve"> Posi</w:t>
      </w:r>
      <w:r w:rsidR="00A84663" w:rsidRPr="00306B91">
        <w:rPr>
          <w:rStyle w:val="html-italic"/>
          <w:rFonts w:ascii="Arial" w:hAnsi="Arial" w:cs="Arial"/>
          <w:i/>
          <w:iCs/>
          <w:sz w:val="22"/>
          <w:szCs w:val="22"/>
          <w:shd w:val="clear" w:color="auto" w:fill="FFFFFF"/>
        </w:rPr>
        <w:t>tive</w:t>
      </w:r>
      <w:r w:rsidRPr="00306B91">
        <w:rPr>
          <w:rStyle w:val="html-italic"/>
          <w:rFonts w:ascii="Arial" w:hAnsi="Arial" w:cs="Arial"/>
          <w:i/>
          <w:iCs/>
          <w:sz w:val="22"/>
          <w:szCs w:val="22"/>
          <w:shd w:val="clear" w:color="auto" w:fill="FFFFFF"/>
        </w:rPr>
        <w:t xml:space="preserve"> Psychol</w:t>
      </w:r>
      <w:r w:rsidR="00A84663" w:rsidRPr="00306B91">
        <w:rPr>
          <w:rStyle w:val="html-italic"/>
          <w:rFonts w:ascii="Arial" w:hAnsi="Arial" w:cs="Arial"/>
          <w:i/>
          <w:iCs/>
          <w:sz w:val="22"/>
          <w:szCs w:val="22"/>
          <w:shd w:val="clear" w:color="auto" w:fill="FFFFFF"/>
        </w:rPr>
        <w:t xml:space="preserve">ogy </w:t>
      </w:r>
      <w:r w:rsidRPr="00306B91">
        <w:rPr>
          <w:rFonts w:ascii="Arial" w:hAnsi="Arial" w:cs="Arial"/>
          <w:sz w:val="22"/>
          <w:szCs w:val="22"/>
          <w:shd w:val="clear" w:color="auto" w:fill="FFFFFF"/>
        </w:rPr>
        <w:t>2015, </w:t>
      </w:r>
      <w:r w:rsidRPr="00306B91">
        <w:rPr>
          <w:rStyle w:val="html-italic"/>
          <w:rFonts w:ascii="Arial" w:hAnsi="Arial" w:cs="Arial"/>
          <w:i/>
          <w:iCs/>
          <w:sz w:val="22"/>
          <w:szCs w:val="22"/>
          <w:shd w:val="clear" w:color="auto" w:fill="FFFFFF"/>
        </w:rPr>
        <w:t>10</w:t>
      </w:r>
      <w:r w:rsidRPr="00306B91">
        <w:rPr>
          <w:rFonts w:ascii="Arial" w:hAnsi="Arial" w:cs="Arial"/>
          <w:sz w:val="22"/>
          <w:szCs w:val="22"/>
          <w:shd w:val="clear" w:color="auto" w:fill="FFFFFF"/>
        </w:rPr>
        <w:t xml:space="preserve">, 507–519. </w:t>
      </w:r>
    </w:p>
    <w:p w14:paraId="686A2B04" w14:textId="75CAB450" w:rsidR="00C06892" w:rsidRPr="00306B91" w:rsidRDefault="00C06892" w:rsidP="00306B91">
      <w:pPr>
        <w:autoSpaceDE w:val="0"/>
        <w:autoSpaceDN w:val="0"/>
        <w:adjustRightInd w:val="0"/>
        <w:ind w:right="60"/>
        <w:rPr>
          <w:rFonts w:ascii="Arial" w:hAnsi="Arial" w:cs="Arial"/>
          <w:sz w:val="22"/>
          <w:szCs w:val="22"/>
          <w:shd w:val="clear" w:color="auto" w:fill="FFFFFF"/>
        </w:rPr>
      </w:pPr>
    </w:p>
    <w:p w14:paraId="7FF4ADBD" w14:textId="3D7DC75F"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Menardo, E., Brondino, M., Hall, R., </w:t>
      </w:r>
      <w:r w:rsidR="00D42F28"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Pasini, M. (2021). Restorativeness in natural and urban environments: a meta-analysis. </w:t>
      </w:r>
      <w:r w:rsidRPr="00306B91">
        <w:rPr>
          <w:rFonts w:ascii="Arial" w:hAnsi="Arial" w:cs="Arial"/>
          <w:i/>
          <w:iCs/>
          <w:color w:val="222222"/>
          <w:sz w:val="22"/>
          <w:szCs w:val="22"/>
          <w:shd w:val="clear" w:color="auto" w:fill="FFFFFF"/>
        </w:rPr>
        <w:t>Psychological Reports</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124</w:t>
      </w:r>
      <w:r w:rsidRPr="00306B91">
        <w:rPr>
          <w:rFonts w:ascii="Arial" w:hAnsi="Arial" w:cs="Arial"/>
          <w:color w:val="222222"/>
          <w:sz w:val="22"/>
          <w:szCs w:val="22"/>
          <w:shd w:val="clear" w:color="auto" w:fill="FFFFFF"/>
        </w:rPr>
        <w:t>(2), 417-437.</w:t>
      </w:r>
    </w:p>
    <w:p w14:paraId="78CF9CBC" w14:textId="77777777" w:rsidR="00D42804" w:rsidRPr="00306B91" w:rsidRDefault="00D42804" w:rsidP="00306B91">
      <w:pPr>
        <w:rPr>
          <w:rFonts w:ascii="Arial" w:hAnsi="Arial" w:cs="Arial"/>
          <w:color w:val="222222"/>
          <w:sz w:val="22"/>
          <w:szCs w:val="22"/>
          <w:shd w:val="clear" w:color="auto" w:fill="FFFFFF"/>
        </w:rPr>
      </w:pPr>
    </w:p>
    <w:p w14:paraId="212E8F8D" w14:textId="7B5210AE"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 xml:space="preserve">Netemeyer, R. G., Bearden, W. O., </w:t>
      </w:r>
      <w:r w:rsidR="00D42F28"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Sharma, S. (2003). </w:t>
      </w:r>
      <w:r w:rsidRPr="00306B91">
        <w:rPr>
          <w:rFonts w:ascii="Arial" w:hAnsi="Arial" w:cs="Arial"/>
          <w:i/>
          <w:iCs/>
          <w:sz w:val="22"/>
          <w:szCs w:val="22"/>
          <w:shd w:val="clear" w:color="auto" w:fill="FFFFFF"/>
        </w:rPr>
        <w:t>Scaling procedures: Issues and applications</w:t>
      </w:r>
      <w:r w:rsidRPr="00306B91">
        <w:rPr>
          <w:rFonts w:ascii="Arial" w:hAnsi="Arial" w:cs="Arial"/>
          <w:sz w:val="22"/>
          <w:szCs w:val="22"/>
          <w:shd w:val="clear" w:color="auto" w:fill="FFFFFF"/>
        </w:rPr>
        <w:t>. Sage Publications.</w:t>
      </w:r>
    </w:p>
    <w:p w14:paraId="1656E836" w14:textId="1BA9EF7F" w:rsidR="00AA3CAB" w:rsidRDefault="00AA3CAB" w:rsidP="00306B91">
      <w:pPr>
        <w:pStyle w:val="NormalWeb"/>
        <w:shd w:val="clear" w:color="auto" w:fill="FFFFFF"/>
        <w:spacing w:before="0" w:beforeAutospacing="0" w:after="0" w:afterAutospacing="0"/>
        <w:rPr>
          <w:rFonts w:ascii="Arial" w:hAnsi="Arial" w:cs="Arial"/>
          <w:sz w:val="22"/>
          <w:szCs w:val="22"/>
          <w:shd w:val="clear" w:color="auto" w:fill="FFFFFF"/>
        </w:rPr>
      </w:pPr>
    </w:p>
    <w:p w14:paraId="685A911F" w14:textId="6E149F6E" w:rsidR="00AA3CAB" w:rsidRPr="00C729BD" w:rsidRDefault="00AA3CAB" w:rsidP="00AA3CAB">
      <w:pPr>
        <w:rPr>
          <w:rFonts w:ascii="Arial" w:hAnsi="Arial" w:cs="Arial"/>
          <w:color w:val="000000"/>
          <w:sz w:val="22"/>
          <w:szCs w:val="22"/>
        </w:rPr>
      </w:pPr>
      <w:r w:rsidRPr="00C729BD">
        <w:rPr>
          <w:rFonts w:ascii="Arial" w:hAnsi="Arial" w:cs="Arial"/>
          <w:color w:val="000000"/>
          <w:sz w:val="22"/>
          <w:szCs w:val="22"/>
        </w:rPr>
        <w:t xml:space="preserve">New Economics Foundation (2012). </w:t>
      </w:r>
      <w:r w:rsidRPr="00C729BD">
        <w:rPr>
          <w:rFonts w:ascii="Arial" w:hAnsi="Arial" w:cs="Arial"/>
          <w:i/>
          <w:iCs/>
          <w:color w:val="000000"/>
          <w:sz w:val="22"/>
          <w:szCs w:val="22"/>
        </w:rPr>
        <w:t>Measuring Well-being. A guide for practitioners</w:t>
      </w:r>
      <w:r w:rsidRPr="00C729BD">
        <w:rPr>
          <w:rFonts w:ascii="Arial" w:hAnsi="Arial" w:cs="Arial"/>
          <w:color w:val="000000"/>
          <w:sz w:val="22"/>
          <w:szCs w:val="22"/>
        </w:rPr>
        <w:t>.</w:t>
      </w:r>
    </w:p>
    <w:p w14:paraId="757E4BA5" w14:textId="77777777" w:rsidR="00AA3CAB" w:rsidRPr="00C729BD" w:rsidRDefault="00000000" w:rsidP="00AA3CAB">
      <w:pPr>
        <w:rPr>
          <w:rFonts w:ascii="Arial" w:hAnsi="Arial" w:cs="Arial"/>
          <w:color w:val="000000"/>
          <w:sz w:val="22"/>
          <w:szCs w:val="22"/>
        </w:rPr>
      </w:pPr>
      <w:hyperlink r:id="rId15" w:history="1">
        <w:r w:rsidR="00AA3CAB" w:rsidRPr="00C729BD">
          <w:rPr>
            <w:rStyle w:val="Hyperlink"/>
            <w:rFonts w:ascii="Arial" w:hAnsi="Arial" w:cs="Arial"/>
            <w:sz w:val="22"/>
            <w:szCs w:val="22"/>
          </w:rPr>
          <w:t>https://b.3cdn.net/nefoundation/8d92cf44e70b3d16e6_rgm6bpd3i.pdf</w:t>
        </w:r>
      </w:hyperlink>
      <w:r w:rsidR="00AA3CAB" w:rsidRPr="00C729BD">
        <w:rPr>
          <w:rFonts w:ascii="Arial" w:hAnsi="Arial" w:cs="Arial"/>
          <w:color w:val="000000"/>
          <w:sz w:val="22"/>
          <w:szCs w:val="22"/>
        </w:rPr>
        <w:t xml:space="preserve"> [Accessed December 2021]</w:t>
      </w:r>
    </w:p>
    <w:p w14:paraId="6CC72480" w14:textId="351406BE" w:rsidR="00DD5B62" w:rsidRPr="00AA3CAB" w:rsidRDefault="00DD5B62" w:rsidP="00306B91">
      <w:pPr>
        <w:pStyle w:val="NormalWeb"/>
        <w:shd w:val="clear" w:color="auto" w:fill="FFFFFF"/>
        <w:spacing w:before="0" w:beforeAutospacing="0" w:after="0" w:afterAutospacing="0"/>
        <w:rPr>
          <w:rFonts w:ascii="Arial" w:hAnsi="Arial" w:cs="Arial"/>
          <w:sz w:val="22"/>
          <w:szCs w:val="22"/>
          <w:shd w:val="clear" w:color="auto" w:fill="FFFFFF"/>
        </w:rPr>
      </w:pPr>
    </w:p>
    <w:p w14:paraId="000A6403" w14:textId="77777777" w:rsidR="00DD5B62" w:rsidRPr="00C729BD" w:rsidRDefault="00DD5B62" w:rsidP="00C729BD">
      <w:pPr>
        <w:rPr>
          <w:rFonts w:ascii="Arial" w:hAnsi="Arial" w:cs="Arial"/>
          <w:color w:val="000000"/>
          <w:sz w:val="22"/>
          <w:szCs w:val="22"/>
        </w:rPr>
      </w:pPr>
      <w:r w:rsidRPr="00C729BD">
        <w:rPr>
          <w:rFonts w:ascii="Arial" w:hAnsi="Arial" w:cs="Arial"/>
          <w:sz w:val="22"/>
          <w:szCs w:val="22"/>
          <w:highlight w:val="white"/>
        </w:rPr>
        <w:t xml:space="preserve">Nolan, C. 2019. “Prehistoric Landscapes as a Source of Ontological Security for the Present </w:t>
      </w:r>
      <w:r w:rsidRPr="00C729BD">
        <w:rPr>
          <w:rFonts w:ascii="Arial" w:hAnsi="Arial" w:cs="Arial"/>
          <w:color w:val="000000"/>
          <w:sz w:val="22"/>
          <w:szCs w:val="22"/>
          <w:highlight w:val="white"/>
        </w:rPr>
        <w:t xml:space="preserve">Day.” </w:t>
      </w:r>
      <w:r w:rsidRPr="00C729BD">
        <w:rPr>
          <w:rFonts w:ascii="Arial" w:hAnsi="Arial" w:cs="Arial"/>
          <w:i/>
          <w:color w:val="000000"/>
          <w:sz w:val="22"/>
          <w:szCs w:val="22"/>
        </w:rPr>
        <w:t>Heritage &amp; Society</w:t>
      </w:r>
      <w:r w:rsidRPr="00C729BD">
        <w:rPr>
          <w:rFonts w:ascii="Arial" w:hAnsi="Arial" w:cs="Arial"/>
          <w:color w:val="000000"/>
          <w:sz w:val="22"/>
          <w:szCs w:val="22"/>
        </w:rPr>
        <w:t xml:space="preserve"> 12 (1): 1-25. </w:t>
      </w:r>
    </w:p>
    <w:p w14:paraId="5C5382A9" w14:textId="77777777" w:rsidR="00DD5B62" w:rsidRPr="00306B91" w:rsidRDefault="00DD5B62" w:rsidP="00306B91">
      <w:pPr>
        <w:pStyle w:val="NormalWeb"/>
        <w:shd w:val="clear" w:color="auto" w:fill="FFFFFF"/>
        <w:spacing w:before="0" w:beforeAutospacing="0" w:after="0" w:afterAutospacing="0"/>
        <w:rPr>
          <w:rFonts w:ascii="Arial" w:hAnsi="Arial" w:cs="Arial"/>
          <w:sz w:val="22"/>
          <w:szCs w:val="22"/>
          <w:shd w:val="clear" w:color="auto" w:fill="FFFFFF"/>
        </w:rPr>
      </w:pPr>
    </w:p>
    <w:p w14:paraId="30928ABA" w14:textId="77777777" w:rsidR="0044028E" w:rsidRPr="00306B91" w:rsidRDefault="0044028E" w:rsidP="00C729BD">
      <w:pPr>
        <w:textAlignment w:val="baseline"/>
        <w:rPr>
          <w:rFonts w:ascii="Arial" w:hAnsi="Arial" w:cs="Arial"/>
          <w:sz w:val="22"/>
          <w:szCs w:val="22"/>
        </w:rPr>
      </w:pPr>
      <w:r w:rsidRPr="00306B91">
        <w:rPr>
          <w:rFonts w:ascii="Arial" w:hAnsi="Arial" w:cs="Arial"/>
          <w:sz w:val="22"/>
          <w:szCs w:val="22"/>
        </w:rPr>
        <w:t>Ohly, H., White, M. P., Wheeler, B. W., Bethel, A., Ukoumunne, O. C., Nikolaou, V., &amp; Garside, R. (2016). Attention Restoration Theory: A systematic review of the attention restoration potential of exposure to natural environments. </w:t>
      </w:r>
      <w:r w:rsidRPr="00306B91">
        <w:rPr>
          <w:rFonts w:ascii="Arial" w:hAnsi="Arial" w:cs="Arial"/>
          <w:i/>
          <w:iCs/>
          <w:sz w:val="22"/>
          <w:szCs w:val="22"/>
        </w:rPr>
        <w:t>Journal of Toxicology and Environmental Health, Part B</w:t>
      </w:r>
      <w:r w:rsidRPr="00306B91">
        <w:rPr>
          <w:rFonts w:ascii="Arial" w:hAnsi="Arial" w:cs="Arial"/>
          <w:sz w:val="22"/>
          <w:szCs w:val="22"/>
        </w:rPr>
        <w:t>, </w:t>
      </w:r>
      <w:r w:rsidRPr="00306B91">
        <w:rPr>
          <w:rFonts w:ascii="Arial" w:hAnsi="Arial" w:cs="Arial"/>
          <w:i/>
          <w:iCs/>
          <w:sz w:val="22"/>
          <w:szCs w:val="22"/>
        </w:rPr>
        <w:t>19</w:t>
      </w:r>
      <w:r w:rsidRPr="00306B91">
        <w:rPr>
          <w:rFonts w:ascii="Arial" w:hAnsi="Arial" w:cs="Arial"/>
          <w:sz w:val="22"/>
          <w:szCs w:val="22"/>
        </w:rPr>
        <w:t>(7), 305-343.</w:t>
      </w:r>
    </w:p>
    <w:p w14:paraId="194389D6" w14:textId="77777777" w:rsidR="00D42804" w:rsidRPr="00306B91" w:rsidRDefault="00D42804" w:rsidP="00306B91">
      <w:pPr>
        <w:pStyle w:val="NormalWeb"/>
        <w:shd w:val="clear" w:color="auto" w:fill="FFFFFF"/>
        <w:spacing w:before="0" w:beforeAutospacing="0" w:after="0" w:afterAutospacing="0"/>
        <w:rPr>
          <w:rFonts w:ascii="Arial" w:hAnsi="Arial" w:cs="Arial"/>
          <w:sz w:val="22"/>
          <w:szCs w:val="22"/>
          <w:shd w:val="clear" w:color="auto" w:fill="FFFFFF"/>
        </w:rPr>
      </w:pPr>
    </w:p>
    <w:p w14:paraId="554E1469" w14:textId="4F0BA81D" w:rsidR="00D42804" w:rsidRPr="00306B91" w:rsidRDefault="00D42804" w:rsidP="00306B91">
      <w:pPr>
        <w:rPr>
          <w:rFonts w:ascii="Arial" w:hAnsi="Arial" w:cs="Arial"/>
          <w:color w:val="000000" w:themeColor="text1"/>
          <w:sz w:val="22"/>
          <w:szCs w:val="22"/>
          <w:shd w:val="clear" w:color="auto" w:fill="F9F9F9"/>
        </w:rPr>
      </w:pPr>
      <w:r w:rsidRPr="00306B91">
        <w:rPr>
          <w:rFonts w:ascii="Arial" w:hAnsi="Arial" w:cs="Arial"/>
          <w:color w:val="000000" w:themeColor="text1"/>
          <w:sz w:val="22"/>
          <w:szCs w:val="22"/>
        </w:rPr>
        <w:t>ONS (Office for National Statistics) (</w:t>
      </w:r>
      <w:r w:rsidRPr="00306B91">
        <w:rPr>
          <w:rFonts w:ascii="Arial" w:hAnsi="Arial" w:cs="Arial"/>
          <w:color w:val="000000" w:themeColor="text1"/>
          <w:sz w:val="22"/>
          <w:szCs w:val="22"/>
          <w:shd w:val="clear" w:color="auto" w:fill="F9F9F9"/>
        </w:rPr>
        <w:t>2021). </w:t>
      </w:r>
      <w:r w:rsidRPr="00306B91">
        <w:rPr>
          <w:rFonts w:ascii="Arial" w:hAnsi="Arial" w:cs="Arial"/>
          <w:i/>
          <w:iCs/>
          <w:color w:val="000000" w:themeColor="text1"/>
          <w:sz w:val="22"/>
          <w:szCs w:val="22"/>
        </w:rPr>
        <w:t xml:space="preserve">ONS Opinions and Lifestyle Survey, Covid-19 Module, 2020-2021. </w:t>
      </w:r>
      <w:r w:rsidRPr="00306B91">
        <w:rPr>
          <w:rFonts w:ascii="Arial" w:hAnsi="Arial" w:cs="Arial"/>
          <w:color w:val="000000" w:themeColor="text1"/>
          <w:sz w:val="22"/>
          <w:szCs w:val="22"/>
          <w:shd w:val="clear" w:color="auto" w:fill="F9F9F9"/>
        </w:rPr>
        <w:t>UK Data Service. SN: 8635.</w:t>
      </w:r>
    </w:p>
    <w:p w14:paraId="0D3D446B" w14:textId="77777777" w:rsidR="00D42804" w:rsidRPr="00306B91" w:rsidRDefault="00D42804" w:rsidP="00306B91">
      <w:pPr>
        <w:rPr>
          <w:rFonts w:ascii="Arial" w:hAnsi="Arial" w:cs="Arial"/>
          <w:color w:val="000000" w:themeColor="text1"/>
          <w:sz w:val="22"/>
          <w:szCs w:val="22"/>
        </w:rPr>
      </w:pPr>
    </w:p>
    <w:p w14:paraId="1D04AD6E" w14:textId="4D4AB1D5" w:rsidR="007E5CB3" w:rsidRPr="00306B91"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shd w:val="clear" w:color="auto" w:fill="FFFFFF"/>
        </w:rPr>
        <w:t xml:space="preserve">Pasini, M., Berto, R., Brondino, M., Hall, R., </w:t>
      </w:r>
      <w:r w:rsidR="00B9643C"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Ortner, C. (2014). How to measure the restorative quality of environments: The PRS-11. </w:t>
      </w:r>
      <w:r w:rsidRPr="00306B91">
        <w:rPr>
          <w:rFonts w:ascii="Arial" w:hAnsi="Arial" w:cs="Arial"/>
          <w:i/>
          <w:iCs/>
          <w:sz w:val="22"/>
          <w:szCs w:val="22"/>
          <w:shd w:val="clear" w:color="auto" w:fill="FFFFFF"/>
        </w:rPr>
        <w:t>Procedia-Social and behavioral sciences</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159</w:t>
      </w:r>
      <w:r w:rsidRPr="00306B91">
        <w:rPr>
          <w:rFonts w:ascii="Arial" w:hAnsi="Arial" w:cs="Arial"/>
          <w:sz w:val="22"/>
          <w:szCs w:val="22"/>
          <w:shd w:val="clear" w:color="auto" w:fill="FFFFFF"/>
        </w:rPr>
        <w:t>, 293-297</w:t>
      </w:r>
      <w:r w:rsidR="00A854D3" w:rsidRPr="00306B91">
        <w:rPr>
          <w:rFonts w:ascii="Arial" w:hAnsi="Arial" w:cs="Arial"/>
          <w:sz w:val="22"/>
          <w:szCs w:val="22"/>
          <w:shd w:val="clear" w:color="auto" w:fill="FFFFFF"/>
        </w:rPr>
        <w:t>.</w:t>
      </w:r>
      <w:r w:rsidR="00A854D3" w:rsidRPr="00306B91">
        <w:rPr>
          <w:rFonts w:ascii="Arial" w:hAnsi="Arial" w:cs="Arial"/>
          <w:sz w:val="22"/>
          <w:szCs w:val="22"/>
        </w:rPr>
        <w:t xml:space="preserve"> </w:t>
      </w:r>
    </w:p>
    <w:p w14:paraId="79E97602" w14:textId="77777777" w:rsidR="00D42804" w:rsidRPr="00306B91" w:rsidRDefault="00D42804" w:rsidP="00306B91">
      <w:pPr>
        <w:pStyle w:val="NormalWeb"/>
        <w:shd w:val="clear" w:color="auto" w:fill="FFFFFF"/>
        <w:spacing w:before="0" w:beforeAutospacing="0" w:after="0" w:afterAutospacing="0"/>
        <w:rPr>
          <w:rFonts w:ascii="Arial" w:hAnsi="Arial" w:cs="Arial"/>
          <w:sz w:val="22"/>
          <w:szCs w:val="22"/>
        </w:rPr>
      </w:pPr>
    </w:p>
    <w:p w14:paraId="577E1C71" w14:textId="62F05035" w:rsidR="007E5CB3" w:rsidRPr="00306B91"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Pasini, M., Berto, R., Scopelliti, M., </w:t>
      </w:r>
      <w:r w:rsidR="00B9643C" w:rsidRPr="00306B91">
        <w:rPr>
          <w:rFonts w:ascii="Arial" w:hAnsi="Arial" w:cs="Arial"/>
          <w:sz w:val="22"/>
          <w:szCs w:val="22"/>
        </w:rPr>
        <w:t>and</w:t>
      </w:r>
      <w:r w:rsidRPr="00306B91">
        <w:rPr>
          <w:rFonts w:ascii="Arial" w:hAnsi="Arial" w:cs="Arial"/>
          <w:sz w:val="22"/>
          <w:szCs w:val="22"/>
        </w:rPr>
        <w:t xml:space="preserve"> Carrus, G. (2009). Measuring the restorative qualities of the environments: Contribution to the validation of the Italian version of the Perceived Restorativeness Scale</w:t>
      </w:r>
      <w:r w:rsidRPr="00306B91">
        <w:rPr>
          <w:rFonts w:ascii="Arial" w:hAnsi="Arial" w:cs="Arial"/>
          <w:i/>
          <w:iCs/>
          <w:sz w:val="22"/>
          <w:szCs w:val="22"/>
        </w:rPr>
        <w:t>. Bollettino di psicologia applicata</w:t>
      </w:r>
      <w:r w:rsidRPr="00306B91">
        <w:rPr>
          <w:rFonts w:ascii="Arial" w:hAnsi="Arial" w:cs="Arial"/>
          <w:sz w:val="22"/>
          <w:szCs w:val="22"/>
        </w:rPr>
        <w:t xml:space="preserve">, 257, 3-11.  </w:t>
      </w:r>
    </w:p>
    <w:p w14:paraId="507D961F" w14:textId="77777777" w:rsidR="00C06892" w:rsidRPr="00306B91" w:rsidRDefault="00C06892" w:rsidP="00306B91">
      <w:pPr>
        <w:rPr>
          <w:rFonts w:ascii="Arial" w:hAnsi="Arial" w:cs="Arial"/>
          <w:color w:val="3E3D40"/>
          <w:sz w:val="22"/>
          <w:szCs w:val="22"/>
          <w:shd w:val="clear" w:color="auto" w:fill="FFFFFF"/>
        </w:rPr>
      </w:pPr>
    </w:p>
    <w:p w14:paraId="7CF5129A" w14:textId="51B0B932" w:rsidR="00C06892" w:rsidRPr="00306B91" w:rsidRDefault="00C06892" w:rsidP="00306B91">
      <w:pPr>
        <w:rPr>
          <w:rFonts w:ascii="Arial" w:hAnsi="Arial" w:cs="Arial"/>
          <w:sz w:val="22"/>
          <w:szCs w:val="22"/>
        </w:rPr>
      </w:pPr>
      <w:r w:rsidRPr="00306B91">
        <w:rPr>
          <w:rFonts w:ascii="Arial" w:hAnsi="Arial" w:cs="Arial"/>
          <w:color w:val="333333"/>
          <w:sz w:val="22"/>
          <w:szCs w:val="22"/>
          <w:shd w:val="clear" w:color="auto" w:fill="FFFFFF"/>
        </w:rPr>
        <w:t>Pennington</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xml:space="preserve"> A</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Jones</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xml:space="preserve"> R</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Bagnall</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xml:space="preserve"> A-M</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South</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xml:space="preserve"> J</w:t>
      </w:r>
      <w:r w:rsidR="00B9643C" w:rsidRPr="00306B91">
        <w:rPr>
          <w:rFonts w:ascii="Arial" w:hAnsi="Arial" w:cs="Arial"/>
          <w:color w:val="333333"/>
          <w:sz w:val="22"/>
          <w:szCs w:val="22"/>
          <w:shd w:val="clear" w:color="auto" w:fill="FFFFFF"/>
        </w:rPr>
        <w:t>.</w:t>
      </w:r>
      <w:r w:rsidRPr="00306B91">
        <w:rPr>
          <w:rFonts w:ascii="Arial" w:hAnsi="Arial" w:cs="Arial"/>
          <w:color w:val="333333"/>
          <w:sz w:val="22"/>
          <w:szCs w:val="22"/>
          <w:shd w:val="clear" w:color="auto" w:fill="FFFFFF"/>
        </w:rPr>
        <w:t xml:space="preserve">, </w:t>
      </w:r>
      <w:r w:rsidR="00B9643C" w:rsidRPr="00306B91">
        <w:rPr>
          <w:rFonts w:ascii="Arial" w:hAnsi="Arial" w:cs="Arial"/>
          <w:color w:val="333333"/>
          <w:sz w:val="22"/>
          <w:szCs w:val="22"/>
          <w:shd w:val="clear" w:color="auto" w:fill="FFFFFF"/>
        </w:rPr>
        <w:t xml:space="preserve">and </w:t>
      </w:r>
      <w:r w:rsidRPr="00306B91">
        <w:rPr>
          <w:rFonts w:ascii="Arial" w:hAnsi="Arial" w:cs="Arial"/>
          <w:color w:val="333333"/>
          <w:sz w:val="22"/>
          <w:szCs w:val="22"/>
          <w:shd w:val="clear" w:color="auto" w:fill="FFFFFF"/>
        </w:rPr>
        <w:t>Corcoran R (2018). </w:t>
      </w:r>
      <w:r w:rsidRPr="00306B91">
        <w:rPr>
          <w:rFonts w:ascii="Arial" w:hAnsi="Arial" w:cs="Arial"/>
          <w:i/>
          <w:iCs/>
          <w:color w:val="333333"/>
          <w:sz w:val="22"/>
          <w:szCs w:val="22"/>
        </w:rPr>
        <w:t>The impact of historic places and assets on community wellbeing - a scoping review.</w:t>
      </w:r>
      <w:r w:rsidRPr="00306B91">
        <w:rPr>
          <w:rFonts w:ascii="Arial" w:hAnsi="Arial" w:cs="Arial"/>
          <w:color w:val="333333"/>
          <w:sz w:val="22"/>
          <w:szCs w:val="22"/>
          <w:shd w:val="clear" w:color="auto" w:fill="FFFFFF"/>
        </w:rPr>
        <w:t> London: What Works Centre for Wellbeing. https://whatworkswellbeing.org/resources/heritage-and-wellbeing-2/</w:t>
      </w:r>
    </w:p>
    <w:p w14:paraId="107B5456" w14:textId="2C3B086E" w:rsidR="00C06892" w:rsidRPr="00306B91" w:rsidRDefault="00C06892" w:rsidP="00306B91">
      <w:pPr>
        <w:shd w:val="clear" w:color="auto" w:fill="FFFFFF"/>
        <w:rPr>
          <w:rFonts w:ascii="Arial" w:hAnsi="Arial" w:cs="Arial"/>
          <w:color w:val="222222"/>
          <w:sz w:val="22"/>
          <w:szCs w:val="22"/>
          <w:shd w:val="clear" w:color="auto" w:fill="FFFFFF"/>
        </w:rPr>
      </w:pPr>
    </w:p>
    <w:p w14:paraId="05F93D95" w14:textId="4BBAF1F0"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Powell, J. R., Lake, J., Berry, R., Gaskell, P., Courtney, P., </w:t>
      </w:r>
      <w:r w:rsidR="00856685"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Smith, K. (2020). </w:t>
      </w:r>
      <w:r w:rsidRPr="00306B91">
        <w:rPr>
          <w:rFonts w:ascii="Arial" w:hAnsi="Arial" w:cs="Arial"/>
          <w:i/>
          <w:iCs/>
          <w:color w:val="222222"/>
          <w:sz w:val="22"/>
          <w:szCs w:val="22"/>
          <w:shd w:val="clear" w:color="auto" w:fill="FFFFFF"/>
        </w:rPr>
        <w:t>Heritage, Natural Capital and Ecosystem Services: Historic Buildings and their Associated Boundaries. Project Report</w:t>
      </w:r>
      <w:r w:rsidRPr="00306B91">
        <w:rPr>
          <w:rFonts w:ascii="Arial" w:hAnsi="Arial" w:cs="Arial"/>
          <w:color w:val="222222"/>
          <w:sz w:val="22"/>
          <w:szCs w:val="22"/>
          <w:shd w:val="clear" w:color="auto" w:fill="FFFFFF"/>
        </w:rPr>
        <w:t>. Historic England, Portsmouth.</w:t>
      </w:r>
    </w:p>
    <w:p w14:paraId="6FBF39AD" w14:textId="77777777" w:rsidR="00C06892" w:rsidRPr="00306B91" w:rsidRDefault="00C06892" w:rsidP="00306B91">
      <w:pPr>
        <w:shd w:val="clear" w:color="auto" w:fill="FFFFFF"/>
        <w:rPr>
          <w:rFonts w:ascii="Arial" w:hAnsi="Arial" w:cs="Arial"/>
          <w:color w:val="222222"/>
          <w:sz w:val="22"/>
          <w:szCs w:val="22"/>
          <w:shd w:val="clear" w:color="auto" w:fill="FFFFFF"/>
        </w:rPr>
      </w:pPr>
    </w:p>
    <w:p w14:paraId="16F7A552" w14:textId="7DB9C5A4" w:rsidR="00C06892" w:rsidRPr="00306B91" w:rsidRDefault="00C06892" w:rsidP="00306B91">
      <w:pPr>
        <w:rPr>
          <w:rFonts w:ascii="Arial" w:hAnsi="Arial" w:cs="Arial"/>
          <w:color w:val="222222"/>
          <w:sz w:val="22"/>
          <w:szCs w:val="22"/>
          <w:shd w:val="clear" w:color="auto" w:fill="FFFFFF"/>
        </w:rPr>
      </w:pPr>
      <w:r w:rsidRPr="00306B91">
        <w:rPr>
          <w:rFonts w:ascii="Arial" w:hAnsi="Arial" w:cs="Arial"/>
          <w:color w:val="222222"/>
          <w:sz w:val="22"/>
          <w:szCs w:val="22"/>
          <w:shd w:val="clear" w:color="auto" w:fill="FFFFFF"/>
        </w:rPr>
        <w:t xml:space="preserve">Raymond, C. M., Kyttä, M., </w:t>
      </w:r>
      <w:r w:rsidR="00856685" w:rsidRPr="00306B91">
        <w:rPr>
          <w:rFonts w:ascii="Arial" w:hAnsi="Arial" w:cs="Arial"/>
          <w:color w:val="222222"/>
          <w:sz w:val="22"/>
          <w:szCs w:val="22"/>
          <w:shd w:val="clear" w:color="auto" w:fill="FFFFFF"/>
        </w:rPr>
        <w:t>and</w:t>
      </w:r>
      <w:r w:rsidRPr="00306B91">
        <w:rPr>
          <w:rFonts w:ascii="Arial" w:hAnsi="Arial" w:cs="Arial"/>
          <w:color w:val="222222"/>
          <w:sz w:val="22"/>
          <w:szCs w:val="22"/>
          <w:shd w:val="clear" w:color="auto" w:fill="FFFFFF"/>
        </w:rPr>
        <w:t xml:space="preserve"> Stedman, R. (2017). Sense of place, fast and slow: The potential contributions of affordance theory to sense of place. </w:t>
      </w:r>
      <w:r w:rsidRPr="00306B91">
        <w:rPr>
          <w:rFonts w:ascii="Arial" w:hAnsi="Arial" w:cs="Arial"/>
          <w:i/>
          <w:iCs/>
          <w:color w:val="222222"/>
          <w:sz w:val="22"/>
          <w:szCs w:val="22"/>
          <w:shd w:val="clear" w:color="auto" w:fill="FFFFFF"/>
        </w:rPr>
        <w:t xml:space="preserve">Frontiers in </w:t>
      </w:r>
      <w:r w:rsidR="00A84663" w:rsidRPr="00306B91">
        <w:rPr>
          <w:rFonts w:ascii="Arial" w:hAnsi="Arial" w:cs="Arial"/>
          <w:i/>
          <w:iCs/>
          <w:color w:val="222222"/>
          <w:sz w:val="22"/>
          <w:szCs w:val="22"/>
          <w:shd w:val="clear" w:color="auto" w:fill="FFFFFF"/>
        </w:rPr>
        <w:t>P</w:t>
      </w:r>
      <w:r w:rsidRPr="00306B91">
        <w:rPr>
          <w:rFonts w:ascii="Arial" w:hAnsi="Arial" w:cs="Arial"/>
          <w:i/>
          <w:iCs/>
          <w:color w:val="222222"/>
          <w:sz w:val="22"/>
          <w:szCs w:val="22"/>
          <w:shd w:val="clear" w:color="auto" w:fill="FFFFFF"/>
        </w:rPr>
        <w:t>sychology</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8</w:t>
      </w:r>
      <w:r w:rsidRPr="00306B91">
        <w:rPr>
          <w:rFonts w:ascii="Arial" w:hAnsi="Arial" w:cs="Arial"/>
          <w:color w:val="222222"/>
          <w:sz w:val="22"/>
          <w:szCs w:val="22"/>
          <w:shd w:val="clear" w:color="auto" w:fill="FFFFFF"/>
        </w:rPr>
        <w:t>, 1674.</w:t>
      </w:r>
    </w:p>
    <w:p w14:paraId="20B9A6DF" w14:textId="77777777" w:rsidR="00F279B7" w:rsidRPr="00306B91" w:rsidRDefault="00F279B7" w:rsidP="00306B91">
      <w:pPr>
        <w:rPr>
          <w:rFonts w:ascii="Arial" w:hAnsi="Arial" w:cs="Arial"/>
          <w:color w:val="222222"/>
          <w:sz w:val="22"/>
          <w:szCs w:val="22"/>
          <w:shd w:val="clear" w:color="auto" w:fill="FFFFFF"/>
        </w:rPr>
      </w:pPr>
    </w:p>
    <w:p w14:paraId="27228BEE" w14:textId="4576B96C" w:rsidR="007E5CB3" w:rsidRPr="00306B91"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 xml:space="preserve">Rogerson, M., Wood, C., Pretty, J., Schoenmakers, P., Bloomfield, D., </w:t>
      </w:r>
      <w:r w:rsidR="00856685"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Barton, J. (2020). Regular Doses of Nature: The Efficacy of Green Exercise Interventions for Mental Wellbeing. </w:t>
      </w:r>
      <w:r w:rsidRPr="00306B91">
        <w:rPr>
          <w:rFonts w:ascii="Arial" w:hAnsi="Arial" w:cs="Arial"/>
          <w:i/>
          <w:iCs/>
          <w:sz w:val="22"/>
          <w:szCs w:val="22"/>
          <w:shd w:val="clear" w:color="auto" w:fill="FFFFFF"/>
        </w:rPr>
        <w:t>International Journal of Environmental Research and Public Health</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17</w:t>
      </w:r>
      <w:r w:rsidRPr="00306B91">
        <w:rPr>
          <w:rFonts w:ascii="Arial" w:hAnsi="Arial" w:cs="Arial"/>
          <w:sz w:val="22"/>
          <w:szCs w:val="22"/>
          <w:shd w:val="clear" w:color="auto" w:fill="FFFFFF"/>
        </w:rPr>
        <w:t xml:space="preserve">(5), 1526. </w:t>
      </w:r>
    </w:p>
    <w:p w14:paraId="76B435C1" w14:textId="67AA0D6F" w:rsidR="00DD5B62" w:rsidRPr="00306B91" w:rsidRDefault="00DD5B62" w:rsidP="00306B91">
      <w:pPr>
        <w:pStyle w:val="NormalWeb"/>
        <w:shd w:val="clear" w:color="auto" w:fill="FFFFFF"/>
        <w:spacing w:before="0" w:beforeAutospacing="0" w:after="0" w:afterAutospacing="0"/>
        <w:rPr>
          <w:rFonts w:ascii="Arial" w:hAnsi="Arial" w:cs="Arial"/>
          <w:sz w:val="22"/>
          <w:szCs w:val="22"/>
          <w:shd w:val="clear" w:color="auto" w:fill="FFFFFF"/>
        </w:rPr>
      </w:pPr>
    </w:p>
    <w:p w14:paraId="430B8047" w14:textId="77777777" w:rsidR="00DD5B62" w:rsidRPr="00C729BD" w:rsidRDefault="00DD5B62" w:rsidP="00306B91">
      <w:pPr>
        <w:pStyle w:val="CommentText"/>
        <w:rPr>
          <w:rFonts w:ascii="Arial" w:hAnsi="Arial" w:cs="Arial"/>
          <w:sz w:val="22"/>
          <w:szCs w:val="22"/>
        </w:rPr>
      </w:pPr>
      <w:r w:rsidRPr="00C729BD">
        <w:rPr>
          <w:rFonts w:ascii="Arial" w:hAnsi="Arial" w:cs="Arial"/>
          <w:color w:val="222222"/>
          <w:sz w:val="22"/>
          <w:szCs w:val="22"/>
          <w:shd w:val="clear" w:color="auto" w:fill="FFFFFF"/>
        </w:rPr>
        <w:t>Sayer, F. (2015). Can digging make you happy? Archaeological excavations, happiness and heritage. </w:t>
      </w:r>
      <w:r w:rsidRPr="00C729BD">
        <w:rPr>
          <w:rFonts w:ascii="Arial" w:hAnsi="Arial" w:cs="Arial"/>
          <w:i/>
          <w:iCs/>
          <w:color w:val="222222"/>
          <w:sz w:val="22"/>
          <w:szCs w:val="22"/>
          <w:shd w:val="clear" w:color="auto" w:fill="FFFFFF"/>
        </w:rPr>
        <w:t>Arts &amp; Health</w:t>
      </w:r>
      <w:r w:rsidRPr="00C729BD">
        <w:rPr>
          <w:rFonts w:ascii="Arial" w:hAnsi="Arial" w:cs="Arial"/>
          <w:color w:val="222222"/>
          <w:sz w:val="22"/>
          <w:szCs w:val="22"/>
          <w:shd w:val="clear" w:color="auto" w:fill="FFFFFF"/>
        </w:rPr>
        <w:t>, </w:t>
      </w:r>
      <w:r w:rsidRPr="00C729BD">
        <w:rPr>
          <w:rFonts w:ascii="Arial" w:hAnsi="Arial" w:cs="Arial"/>
          <w:i/>
          <w:iCs/>
          <w:color w:val="222222"/>
          <w:sz w:val="22"/>
          <w:szCs w:val="22"/>
          <w:shd w:val="clear" w:color="auto" w:fill="FFFFFF"/>
        </w:rPr>
        <w:t>7</w:t>
      </w:r>
      <w:r w:rsidRPr="00C729BD">
        <w:rPr>
          <w:rFonts w:ascii="Arial" w:hAnsi="Arial" w:cs="Arial"/>
          <w:color w:val="222222"/>
          <w:sz w:val="22"/>
          <w:szCs w:val="22"/>
          <w:shd w:val="clear" w:color="auto" w:fill="FFFFFF"/>
        </w:rPr>
        <w:t>(3), 247-260.</w:t>
      </w:r>
    </w:p>
    <w:p w14:paraId="6131F5A3" w14:textId="77777777" w:rsidR="002756F4" w:rsidRPr="00306B91" w:rsidRDefault="002756F4" w:rsidP="00306B91">
      <w:pPr>
        <w:pStyle w:val="NormalWeb"/>
        <w:shd w:val="clear" w:color="auto" w:fill="FFFFFF"/>
        <w:spacing w:before="0" w:beforeAutospacing="0" w:after="0" w:afterAutospacing="0"/>
        <w:rPr>
          <w:rFonts w:ascii="Arial" w:hAnsi="Arial" w:cs="Arial"/>
          <w:sz w:val="22"/>
          <w:szCs w:val="22"/>
          <w:shd w:val="clear" w:color="auto" w:fill="FFFFFF"/>
        </w:rPr>
      </w:pPr>
    </w:p>
    <w:p w14:paraId="40DB530B" w14:textId="520E86B9" w:rsidR="00F279B7" w:rsidRDefault="00F279B7" w:rsidP="00306B91">
      <w:pPr>
        <w:rPr>
          <w:rFonts w:ascii="Arial" w:hAnsi="Arial" w:cs="Arial"/>
          <w:color w:val="3E3D40"/>
          <w:sz w:val="22"/>
          <w:szCs w:val="22"/>
          <w:shd w:val="clear" w:color="auto" w:fill="FFFFFF"/>
        </w:rPr>
      </w:pPr>
      <w:r w:rsidRPr="00306B91">
        <w:rPr>
          <w:rFonts w:ascii="Arial" w:hAnsi="Arial" w:cs="Arial"/>
          <w:color w:val="222222"/>
          <w:sz w:val="22"/>
          <w:szCs w:val="22"/>
          <w:shd w:val="clear" w:color="auto" w:fill="FFFFFF"/>
        </w:rPr>
        <w:t>Scannell, L., &amp; Gifford, R. (2010). Defining place attachment: A tripartite organizing framework. </w:t>
      </w:r>
      <w:r w:rsidRPr="00306B91">
        <w:rPr>
          <w:rFonts w:ascii="Arial" w:hAnsi="Arial" w:cs="Arial"/>
          <w:i/>
          <w:iCs/>
          <w:color w:val="222222"/>
          <w:sz w:val="22"/>
          <w:szCs w:val="22"/>
          <w:shd w:val="clear" w:color="auto" w:fill="FFFFFF"/>
        </w:rPr>
        <w:t xml:space="preserve">Journal of </w:t>
      </w:r>
      <w:r w:rsidR="00A84663" w:rsidRPr="00306B91">
        <w:rPr>
          <w:rFonts w:ascii="Arial" w:hAnsi="Arial" w:cs="Arial"/>
          <w:i/>
          <w:iCs/>
          <w:color w:val="222222"/>
          <w:sz w:val="22"/>
          <w:szCs w:val="22"/>
          <w:shd w:val="clear" w:color="auto" w:fill="FFFFFF"/>
        </w:rPr>
        <w:t>E</w:t>
      </w:r>
      <w:r w:rsidRPr="00306B91">
        <w:rPr>
          <w:rFonts w:ascii="Arial" w:hAnsi="Arial" w:cs="Arial"/>
          <w:i/>
          <w:iCs/>
          <w:color w:val="222222"/>
          <w:sz w:val="22"/>
          <w:szCs w:val="22"/>
          <w:shd w:val="clear" w:color="auto" w:fill="FFFFFF"/>
        </w:rPr>
        <w:t xml:space="preserve">nvironmental </w:t>
      </w:r>
      <w:r w:rsidR="00A84663" w:rsidRPr="00306B91">
        <w:rPr>
          <w:rFonts w:ascii="Arial" w:hAnsi="Arial" w:cs="Arial"/>
          <w:i/>
          <w:iCs/>
          <w:color w:val="222222"/>
          <w:sz w:val="22"/>
          <w:szCs w:val="22"/>
          <w:shd w:val="clear" w:color="auto" w:fill="FFFFFF"/>
        </w:rPr>
        <w:t>P</w:t>
      </w:r>
      <w:r w:rsidRPr="00306B91">
        <w:rPr>
          <w:rFonts w:ascii="Arial" w:hAnsi="Arial" w:cs="Arial"/>
          <w:i/>
          <w:iCs/>
          <w:color w:val="222222"/>
          <w:sz w:val="22"/>
          <w:szCs w:val="22"/>
          <w:shd w:val="clear" w:color="auto" w:fill="FFFFFF"/>
        </w:rPr>
        <w:t>sychology</w:t>
      </w:r>
      <w:r w:rsidRPr="00306B91">
        <w:rPr>
          <w:rFonts w:ascii="Arial" w:hAnsi="Arial" w:cs="Arial"/>
          <w:color w:val="222222"/>
          <w:sz w:val="22"/>
          <w:szCs w:val="22"/>
          <w:shd w:val="clear" w:color="auto" w:fill="FFFFFF"/>
        </w:rPr>
        <w:t>, </w:t>
      </w:r>
      <w:r w:rsidRPr="00306B91">
        <w:rPr>
          <w:rFonts w:ascii="Arial" w:hAnsi="Arial" w:cs="Arial"/>
          <w:i/>
          <w:iCs/>
          <w:color w:val="222222"/>
          <w:sz w:val="22"/>
          <w:szCs w:val="22"/>
          <w:shd w:val="clear" w:color="auto" w:fill="FFFFFF"/>
        </w:rPr>
        <w:t>30</w:t>
      </w:r>
      <w:r w:rsidRPr="00306B91">
        <w:rPr>
          <w:rFonts w:ascii="Arial" w:hAnsi="Arial" w:cs="Arial"/>
          <w:color w:val="222222"/>
          <w:sz w:val="22"/>
          <w:szCs w:val="22"/>
          <w:shd w:val="clear" w:color="auto" w:fill="FFFFFF"/>
        </w:rPr>
        <w:t>(1), 1-10.</w:t>
      </w:r>
      <w:r w:rsidRPr="00306B91">
        <w:rPr>
          <w:rFonts w:ascii="Arial" w:hAnsi="Arial" w:cs="Arial"/>
          <w:color w:val="3E3D40"/>
          <w:sz w:val="22"/>
          <w:szCs w:val="22"/>
          <w:shd w:val="clear" w:color="auto" w:fill="FFFFFF"/>
        </w:rPr>
        <w:t xml:space="preserve"> </w:t>
      </w:r>
    </w:p>
    <w:p w14:paraId="125352BB" w14:textId="77777777" w:rsidR="00306B91" w:rsidRPr="00306B91" w:rsidRDefault="00306B91" w:rsidP="00306B91">
      <w:pPr>
        <w:rPr>
          <w:rFonts w:ascii="Arial" w:hAnsi="Arial" w:cs="Arial"/>
          <w:color w:val="3E3D40"/>
          <w:sz w:val="22"/>
          <w:szCs w:val="22"/>
          <w:shd w:val="clear" w:color="auto" w:fill="FFFFFF"/>
        </w:rPr>
      </w:pPr>
    </w:p>
    <w:p w14:paraId="6A0D8EFD" w14:textId="77777777" w:rsidR="00306B91" w:rsidRDefault="00F279B7" w:rsidP="00306B91">
      <w:pPr>
        <w:pStyle w:val="NormalWeb"/>
        <w:shd w:val="clear" w:color="auto" w:fill="FFFFFF"/>
        <w:spacing w:before="0" w:beforeAutospacing="0" w:after="0" w:afterAutospacing="0"/>
        <w:rPr>
          <w:rFonts w:ascii="Arial" w:hAnsi="Arial" w:cs="Arial"/>
          <w:color w:val="000000" w:themeColor="text1"/>
          <w:sz w:val="22"/>
          <w:szCs w:val="22"/>
        </w:rPr>
      </w:pPr>
      <w:r w:rsidRPr="00306B91">
        <w:rPr>
          <w:rFonts w:ascii="Arial" w:hAnsi="Arial" w:cs="Arial"/>
          <w:color w:val="000000" w:themeColor="text1"/>
          <w:sz w:val="22"/>
          <w:szCs w:val="22"/>
        </w:rPr>
        <w:t>Scopelliti, M</w:t>
      </w:r>
      <w:r w:rsidR="00D42F28" w:rsidRPr="00306B91">
        <w:rPr>
          <w:rFonts w:ascii="Arial" w:hAnsi="Arial" w:cs="Arial"/>
          <w:color w:val="000000" w:themeColor="text1"/>
          <w:sz w:val="22"/>
          <w:szCs w:val="22"/>
        </w:rPr>
        <w:t>.,</w:t>
      </w:r>
      <w:r w:rsidRPr="00306B91">
        <w:rPr>
          <w:rFonts w:ascii="Arial" w:hAnsi="Arial" w:cs="Arial"/>
          <w:color w:val="000000" w:themeColor="text1"/>
          <w:sz w:val="22"/>
          <w:szCs w:val="22"/>
        </w:rPr>
        <w:t xml:space="preserve"> Carrus, G. and Bonaiuto, M. (2019). Is it Really Nature That Restores People? A Comparison With Historical Sites With High Restorative Potential. </w:t>
      </w:r>
      <w:r w:rsidRPr="00306B91">
        <w:rPr>
          <w:rFonts w:ascii="Arial" w:hAnsi="Arial" w:cs="Arial"/>
          <w:i/>
          <w:iCs/>
          <w:color w:val="000000" w:themeColor="text1"/>
          <w:sz w:val="22"/>
          <w:szCs w:val="22"/>
        </w:rPr>
        <w:t>Frontiers in Psychology</w:t>
      </w:r>
      <w:r w:rsidRPr="00306B91">
        <w:rPr>
          <w:rFonts w:ascii="Arial" w:hAnsi="Arial" w:cs="Arial"/>
          <w:color w:val="000000" w:themeColor="text1"/>
          <w:sz w:val="22"/>
          <w:szCs w:val="22"/>
        </w:rPr>
        <w:t xml:space="preserve"> 9, www.frontiersin.org/article/10.3389/fpsyg.2018.02742.  </w:t>
      </w:r>
    </w:p>
    <w:p w14:paraId="61E6AF3F" w14:textId="2B07ECA0" w:rsidR="00C64AEA" w:rsidRPr="00306B91" w:rsidRDefault="00F279B7" w:rsidP="00C729BD">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color w:val="000000" w:themeColor="text1"/>
          <w:sz w:val="22"/>
          <w:szCs w:val="22"/>
        </w:rPr>
        <w:lastRenderedPageBreak/>
        <w:t xml:space="preserve">   </w:t>
      </w:r>
    </w:p>
    <w:p w14:paraId="735EE1A8" w14:textId="2D6A0406"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Smith, L. (2006). </w:t>
      </w:r>
      <w:r w:rsidRPr="00306B91">
        <w:rPr>
          <w:rFonts w:ascii="Arial" w:hAnsi="Arial" w:cs="Arial"/>
          <w:i/>
          <w:iCs/>
          <w:sz w:val="22"/>
          <w:szCs w:val="22"/>
          <w:shd w:val="clear" w:color="auto" w:fill="FFFFFF"/>
        </w:rPr>
        <w:t xml:space="preserve">Uses of </w:t>
      </w:r>
      <w:r w:rsidR="00A84663" w:rsidRPr="00306B91">
        <w:rPr>
          <w:rFonts w:ascii="Arial" w:hAnsi="Arial" w:cs="Arial"/>
          <w:i/>
          <w:iCs/>
          <w:sz w:val="22"/>
          <w:szCs w:val="22"/>
          <w:shd w:val="clear" w:color="auto" w:fill="FFFFFF"/>
        </w:rPr>
        <w:t>H</w:t>
      </w:r>
      <w:r w:rsidRPr="00306B91">
        <w:rPr>
          <w:rFonts w:ascii="Arial" w:hAnsi="Arial" w:cs="Arial"/>
          <w:i/>
          <w:iCs/>
          <w:sz w:val="22"/>
          <w:szCs w:val="22"/>
          <w:shd w:val="clear" w:color="auto" w:fill="FFFFFF"/>
        </w:rPr>
        <w:t>eritage</w:t>
      </w:r>
      <w:r w:rsidRPr="00306B91">
        <w:rPr>
          <w:rFonts w:ascii="Arial" w:hAnsi="Arial" w:cs="Arial"/>
          <w:sz w:val="22"/>
          <w:szCs w:val="22"/>
          <w:shd w:val="clear" w:color="auto" w:fill="FFFFFF"/>
        </w:rPr>
        <w:t>. Routledge.</w:t>
      </w:r>
    </w:p>
    <w:p w14:paraId="57293225" w14:textId="14E6F37B" w:rsidR="00306B91" w:rsidRDefault="00306B91" w:rsidP="00306B91">
      <w:pPr>
        <w:pStyle w:val="NormalWeb"/>
        <w:shd w:val="clear" w:color="auto" w:fill="FFFFFF"/>
        <w:spacing w:before="0" w:beforeAutospacing="0" w:after="0" w:afterAutospacing="0"/>
        <w:rPr>
          <w:rFonts w:ascii="Arial" w:hAnsi="Arial" w:cs="Arial"/>
          <w:sz w:val="22"/>
          <w:szCs w:val="22"/>
          <w:shd w:val="clear" w:color="auto" w:fill="FFFFFF"/>
        </w:rPr>
      </w:pPr>
    </w:p>
    <w:p w14:paraId="7B17681B" w14:textId="7ABE2DF2" w:rsidR="00306B91" w:rsidRDefault="00306B91" w:rsidP="00306B91">
      <w:pPr>
        <w:pStyle w:val="NormalWeb"/>
        <w:shd w:val="clear" w:color="auto" w:fill="FFFFFF"/>
        <w:spacing w:before="0" w:beforeAutospacing="0" w:after="0" w:afterAutospacing="0"/>
      </w:pPr>
      <w:r>
        <w:rPr>
          <w:rFonts w:ascii="Arial" w:hAnsi="Arial" w:cs="Arial"/>
          <w:sz w:val="22"/>
          <w:szCs w:val="22"/>
          <w:shd w:val="clear" w:color="auto" w:fill="FFFFFF"/>
        </w:rPr>
        <w:t xml:space="preserve">Smith, L. (2021). </w:t>
      </w:r>
      <w:r>
        <w:rPr>
          <w:i/>
          <w:highlight w:val="white"/>
        </w:rPr>
        <w:t>Emotional heritage: visitor engagement at museums and heritage sites</w:t>
      </w:r>
      <w:r>
        <w:rPr>
          <w:highlight w:val="white"/>
        </w:rPr>
        <w:t>. Routledge.</w:t>
      </w:r>
    </w:p>
    <w:p w14:paraId="6CF5A0C9" w14:textId="77777777" w:rsidR="00306B91" w:rsidRPr="00306B91" w:rsidRDefault="00306B91" w:rsidP="00C729BD">
      <w:pPr>
        <w:pStyle w:val="NormalWeb"/>
        <w:shd w:val="clear" w:color="auto" w:fill="FFFFFF"/>
        <w:spacing w:before="0" w:beforeAutospacing="0" w:after="0" w:afterAutospacing="0"/>
        <w:rPr>
          <w:rFonts w:ascii="Arial" w:hAnsi="Arial" w:cs="Arial"/>
          <w:sz w:val="22"/>
          <w:szCs w:val="22"/>
          <w:shd w:val="clear" w:color="auto" w:fill="FFFFFF"/>
        </w:rPr>
      </w:pPr>
    </w:p>
    <w:p w14:paraId="62822BE4" w14:textId="11F63290" w:rsidR="008926BC" w:rsidRDefault="008926BC" w:rsidP="00C729BD">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Sofaer</w:t>
      </w:r>
      <w:r w:rsidR="00C06892" w:rsidRPr="00306B91">
        <w:rPr>
          <w:rFonts w:ascii="Arial" w:hAnsi="Arial" w:cs="Arial"/>
          <w:sz w:val="22"/>
          <w:szCs w:val="22"/>
        </w:rPr>
        <w:t>, J.</w:t>
      </w:r>
      <w:r w:rsidR="00495EE3" w:rsidRPr="00306B91">
        <w:rPr>
          <w:rFonts w:ascii="Arial" w:hAnsi="Arial" w:cs="Arial"/>
          <w:sz w:val="22"/>
          <w:szCs w:val="22"/>
        </w:rPr>
        <w:t xml:space="preserve">, </w:t>
      </w:r>
      <w:r w:rsidR="00C06892" w:rsidRPr="00306B91">
        <w:rPr>
          <w:rFonts w:ascii="Arial" w:hAnsi="Arial" w:cs="Arial"/>
          <w:sz w:val="22"/>
          <w:szCs w:val="22"/>
        </w:rPr>
        <w:t>Gallou, E.</w:t>
      </w:r>
      <w:r w:rsidRPr="00306B91">
        <w:rPr>
          <w:rFonts w:ascii="Arial" w:hAnsi="Arial" w:cs="Arial"/>
          <w:sz w:val="22"/>
          <w:szCs w:val="22"/>
        </w:rPr>
        <w:t xml:space="preserve"> </w:t>
      </w:r>
      <w:r w:rsidR="00495EE3" w:rsidRPr="00306B91">
        <w:rPr>
          <w:rFonts w:ascii="Arial" w:hAnsi="Arial" w:cs="Arial"/>
          <w:sz w:val="22"/>
          <w:szCs w:val="22"/>
        </w:rPr>
        <w:t xml:space="preserve">and Davenport, B. </w:t>
      </w:r>
      <w:r w:rsidRPr="00306B91">
        <w:rPr>
          <w:rFonts w:ascii="Arial" w:hAnsi="Arial" w:cs="Arial"/>
          <w:sz w:val="22"/>
          <w:szCs w:val="22"/>
        </w:rPr>
        <w:t>forthcoming</w:t>
      </w:r>
      <w:r w:rsidR="00C06892" w:rsidRPr="00306B91">
        <w:rPr>
          <w:rFonts w:ascii="Arial" w:hAnsi="Arial" w:cs="Arial"/>
          <w:sz w:val="22"/>
          <w:szCs w:val="22"/>
        </w:rPr>
        <w:t>. Heritage Blindness.</w:t>
      </w:r>
    </w:p>
    <w:p w14:paraId="2CFE88B8" w14:textId="77777777" w:rsidR="006F259A" w:rsidRPr="00306B91" w:rsidRDefault="006F259A" w:rsidP="00C729BD">
      <w:pPr>
        <w:pStyle w:val="NormalWeb"/>
        <w:shd w:val="clear" w:color="auto" w:fill="FFFFFF"/>
        <w:spacing w:before="0" w:beforeAutospacing="0" w:after="0" w:afterAutospacing="0"/>
        <w:rPr>
          <w:rFonts w:ascii="Arial" w:hAnsi="Arial" w:cs="Arial"/>
          <w:sz w:val="22"/>
          <w:szCs w:val="22"/>
        </w:rPr>
      </w:pPr>
    </w:p>
    <w:p w14:paraId="1A03CCB7" w14:textId="22A0D8D4"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 xml:space="preserve">Sofaer, J., Davenport, B., Sørensen, M. L. S., Gallou, E., </w:t>
      </w:r>
      <w:r w:rsidR="00856685"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Uzzell, D. (2021). Heritage sites, value and wellbeing: learning from the COVID-19 pandemic in England. </w:t>
      </w:r>
      <w:r w:rsidRPr="00306B91">
        <w:rPr>
          <w:rFonts w:ascii="Arial" w:hAnsi="Arial" w:cs="Arial"/>
          <w:i/>
          <w:iCs/>
          <w:sz w:val="22"/>
          <w:szCs w:val="22"/>
          <w:shd w:val="clear" w:color="auto" w:fill="FFFFFF"/>
        </w:rPr>
        <w:t>International Journal of Heritage Studies</w:t>
      </w:r>
      <w:r w:rsidRPr="00306B91">
        <w:rPr>
          <w:rFonts w:ascii="Arial" w:hAnsi="Arial" w:cs="Arial"/>
          <w:sz w:val="22"/>
          <w:szCs w:val="22"/>
          <w:shd w:val="clear" w:color="auto" w:fill="FFFFFF"/>
        </w:rPr>
        <w:t>, 1-16.</w:t>
      </w:r>
    </w:p>
    <w:p w14:paraId="0FAB07CC" w14:textId="77777777" w:rsidR="0079040D" w:rsidRPr="00306B91" w:rsidRDefault="0079040D" w:rsidP="00C729BD">
      <w:pPr>
        <w:pStyle w:val="NormalWeb"/>
        <w:shd w:val="clear" w:color="auto" w:fill="FFFFFF"/>
        <w:spacing w:before="0" w:beforeAutospacing="0" w:after="0" w:afterAutospacing="0"/>
        <w:rPr>
          <w:rFonts w:ascii="Arial" w:hAnsi="Arial" w:cs="Arial"/>
          <w:sz w:val="22"/>
          <w:szCs w:val="22"/>
          <w:shd w:val="clear" w:color="auto" w:fill="FFFFFF"/>
        </w:rPr>
      </w:pPr>
    </w:p>
    <w:p w14:paraId="1ED14480" w14:textId="7A63B1B8" w:rsidR="007E5CB3" w:rsidRDefault="007E5CB3" w:rsidP="00306B91">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sz w:val="22"/>
          <w:szCs w:val="22"/>
          <w:shd w:val="clear" w:color="auto" w:fill="FFFFFF"/>
        </w:rPr>
        <w:t xml:space="preserve">Tabachnick, B. G., </w:t>
      </w:r>
      <w:r w:rsidR="00856685"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Fidell, L. S. (2013). </w:t>
      </w:r>
      <w:r w:rsidRPr="00306B91">
        <w:rPr>
          <w:rFonts w:ascii="Arial" w:hAnsi="Arial" w:cs="Arial"/>
          <w:i/>
          <w:iCs/>
          <w:sz w:val="22"/>
          <w:szCs w:val="22"/>
          <w:shd w:val="clear" w:color="auto" w:fill="FFFFFF"/>
        </w:rPr>
        <w:t>Using multivariate statistics.</w:t>
      </w:r>
      <w:r w:rsidR="000E2304" w:rsidRPr="00306B91">
        <w:rPr>
          <w:rFonts w:ascii="Arial" w:hAnsi="Arial" w:cs="Arial"/>
          <w:i/>
          <w:iCs/>
          <w:sz w:val="22"/>
          <w:szCs w:val="22"/>
          <w:shd w:val="clear" w:color="auto" w:fill="FFFFFF"/>
        </w:rPr>
        <w:t xml:space="preserve"> </w:t>
      </w:r>
      <w:r w:rsidRPr="00306B91">
        <w:rPr>
          <w:rFonts w:ascii="Arial" w:hAnsi="Arial" w:cs="Arial"/>
          <w:sz w:val="22"/>
          <w:szCs w:val="22"/>
          <w:shd w:val="clear" w:color="auto" w:fill="FFFFFF"/>
        </w:rPr>
        <w:t> Pearson.</w:t>
      </w:r>
    </w:p>
    <w:p w14:paraId="5DA5D721" w14:textId="77777777" w:rsidR="0079040D" w:rsidRPr="00306B91" w:rsidRDefault="0079040D" w:rsidP="00C729BD">
      <w:pPr>
        <w:pStyle w:val="NormalWeb"/>
        <w:shd w:val="clear" w:color="auto" w:fill="FFFFFF"/>
        <w:spacing w:before="0" w:beforeAutospacing="0" w:after="0" w:afterAutospacing="0"/>
        <w:rPr>
          <w:rFonts w:ascii="Arial" w:hAnsi="Arial" w:cs="Arial"/>
          <w:sz w:val="22"/>
          <w:szCs w:val="22"/>
          <w:shd w:val="clear" w:color="auto" w:fill="FFFFFF"/>
        </w:rPr>
      </w:pPr>
    </w:p>
    <w:p w14:paraId="5D3DA8EE" w14:textId="53C6CC11"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Tenngart, C., </w:t>
      </w:r>
      <w:r w:rsidR="00856685" w:rsidRPr="00306B91">
        <w:rPr>
          <w:rFonts w:ascii="Arial" w:hAnsi="Arial" w:cs="Arial"/>
          <w:sz w:val="22"/>
          <w:szCs w:val="22"/>
        </w:rPr>
        <w:t>and</w:t>
      </w:r>
      <w:r w:rsidRPr="00306B91">
        <w:rPr>
          <w:rFonts w:ascii="Arial" w:hAnsi="Arial" w:cs="Arial"/>
          <w:sz w:val="22"/>
          <w:szCs w:val="22"/>
        </w:rPr>
        <w:t xml:space="preserve">  Hagerhall,  C.  M..  (2008). The perceived restorativeness of</w:t>
      </w:r>
      <w:r w:rsidR="00A84663" w:rsidRPr="00306B91">
        <w:rPr>
          <w:rFonts w:ascii="Arial" w:hAnsi="Arial" w:cs="Arial"/>
          <w:sz w:val="22"/>
          <w:szCs w:val="22"/>
        </w:rPr>
        <w:t xml:space="preserve"> </w:t>
      </w:r>
      <w:r w:rsidRPr="00306B91">
        <w:rPr>
          <w:rFonts w:ascii="Arial" w:hAnsi="Arial" w:cs="Arial"/>
          <w:sz w:val="22"/>
          <w:szCs w:val="22"/>
        </w:rPr>
        <w:t xml:space="preserve">gardens:  assessing  the  restorativeness  of  a mixed  built  and  natural  scene type. </w:t>
      </w:r>
      <w:r w:rsidRPr="00306B91">
        <w:rPr>
          <w:rFonts w:ascii="Arial" w:hAnsi="Arial" w:cs="Arial"/>
          <w:i/>
          <w:iCs/>
          <w:sz w:val="22"/>
          <w:szCs w:val="22"/>
        </w:rPr>
        <w:t xml:space="preserve">Urban Forestry </w:t>
      </w:r>
      <w:r w:rsidR="00A84663" w:rsidRPr="00306B91">
        <w:rPr>
          <w:rFonts w:ascii="Arial" w:hAnsi="Arial" w:cs="Arial"/>
          <w:i/>
          <w:iCs/>
          <w:sz w:val="22"/>
          <w:szCs w:val="22"/>
        </w:rPr>
        <w:t>and</w:t>
      </w:r>
      <w:r w:rsidRPr="00306B91">
        <w:rPr>
          <w:rFonts w:ascii="Arial" w:hAnsi="Arial" w:cs="Arial"/>
          <w:i/>
          <w:iCs/>
          <w:sz w:val="22"/>
          <w:szCs w:val="22"/>
        </w:rPr>
        <w:t xml:space="preserve"> Urban Greening</w:t>
      </w:r>
      <w:r w:rsidRPr="00306B91">
        <w:rPr>
          <w:rFonts w:ascii="Arial" w:hAnsi="Arial" w:cs="Arial"/>
          <w:sz w:val="22"/>
          <w:szCs w:val="22"/>
        </w:rPr>
        <w:t xml:space="preserve">, 7,107-118. </w:t>
      </w:r>
    </w:p>
    <w:p w14:paraId="0C8F7B0D" w14:textId="77777777" w:rsidR="0079040D" w:rsidRPr="00306B91" w:rsidRDefault="0079040D" w:rsidP="00C729BD">
      <w:pPr>
        <w:pStyle w:val="NormalWeb"/>
        <w:shd w:val="clear" w:color="auto" w:fill="FFFFFF"/>
        <w:spacing w:before="0" w:beforeAutospacing="0" w:after="0" w:afterAutospacing="0"/>
        <w:rPr>
          <w:rFonts w:ascii="Arial" w:hAnsi="Arial" w:cs="Arial"/>
          <w:sz w:val="22"/>
          <w:szCs w:val="22"/>
        </w:rPr>
      </w:pPr>
    </w:p>
    <w:p w14:paraId="46058680" w14:textId="4A550BC3"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Thompson, B. (2004). Exploratory and confirmatory factor analysis: understanding concepts and applications. </w:t>
      </w:r>
      <w:r w:rsidRPr="00306B91">
        <w:rPr>
          <w:rFonts w:ascii="Arial" w:hAnsi="Arial" w:cs="Arial"/>
          <w:i/>
          <w:iCs/>
          <w:sz w:val="22"/>
          <w:szCs w:val="22"/>
        </w:rPr>
        <w:t>American Psychological Association</w:t>
      </w:r>
      <w:r w:rsidRPr="00306B91">
        <w:rPr>
          <w:rFonts w:ascii="Arial" w:hAnsi="Arial" w:cs="Arial"/>
          <w:sz w:val="22"/>
          <w:szCs w:val="22"/>
        </w:rPr>
        <w:t>, Washington DC.</w:t>
      </w:r>
    </w:p>
    <w:p w14:paraId="3BB10E88" w14:textId="77777777" w:rsidR="0079040D" w:rsidRPr="00306B91" w:rsidRDefault="0079040D" w:rsidP="00C729BD">
      <w:pPr>
        <w:pStyle w:val="NormalWeb"/>
        <w:shd w:val="clear" w:color="auto" w:fill="FFFFFF"/>
        <w:spacing w:before="0" w:beforeAutospacing="0" w:after="0" w:afterAutospacing="0"/>
        <w:rPr>
          <w:rFonts w:ascii="Arial" w:hAnsi="Arial" w:cs="Arial"/>
          <w:sz w:val="22"/>
          <w:szCs w:val="22"/>
        </w:rPr>
      </w:pPr>
    </w:p>
    <w:p w14:paraId="5D05BCC8" w14:textId="61EF334D" w:rsidR="007E5CB3" w:rsidRDefault="007E5CB3" w:rsidP="00306B91">
      <w:pPr>
        <w:pStyle w:val="NormalWeb"/>
        <w:shd w:val="clear" w:color="auto" w:fill="FFFFFF"/>
        <w:spacing w:before="0" w:beforeAutospacing="0" w:after="0" w:afterAutospacing="0"/>
        <w:rPr>
          <w:rFonts w:ascii="Arial" w:hAnsi="Arial" w:cs="Arial"/>
          <w:sz w:val="22"/>
          <w:szCs w:val="22"/>
        </w:rPr>
      </w:pPr>
      <w:r w:rsidRPr="00306B91">
        <w:rPr>
          <w:rFonts w:ascii="Arial" w:hAnsi="Arial" w:cs="Arial"/>
          <w:sz w:val="22"/>
          <w:szCs w:val="22"/>
        </w:rPr>
        <w:t xml:space="preserve">Twigger-Ross, C.L., </w:t>
      </w:r>
      <w:r w:rsidR="00856685" w:rsidRPr="00306B91">
        <w:rPr>
          <w:rFonts w:ascii="Arial" w:hAnsi="Arial" w:cs="Arial"/>
          <w:sz w:val="22"/>
          <w:szCs w:val="22"/>
        </w:rPr>
        <w:t>and</w:t>
      </w:r>
      <w:r w:rsidRPr="00306B91">
        <w:rPr>
          <w:rFonts w:ascii="Arial" w:hAnsi="Arial" w:cs="Arial"/>
          <w:sz w:val="22"/>
          <w:szCs w:val="22"/>
        </w:rPr>
        <w:t xml:space="preserve"> Uzzell, D.L. (1996). Place and identity processes. </w:t>
      </w:r>
      <w:r w:rsidRPr="00306B91">
        <w:rPr>
          <w:rFonts w:ascii="Arial" w:hAnsi="Arial" w:cs="Arial"/>
          <w:i/>
          <w:iCs/>
          <w:sz w:val="22"/>
          <w:szCs w:val="22"/>
        </w:rPr>
        <w:t>Journal of Environmental Psychology</w:t>
      </w:r>
      <w:r w:rsidRPr="00306B91">
        <w:rPr>
          <w:rFonts w:ascii="Arial" w:hAnsi="Arial" w:cs="Arial"/>
          <w:sz w:val="22"/>
          <w:szCs w:val="22"/>
        </w:rPr>
        <w:t>, 16, 205–220.</w:t>
      </w:r>
    </w:p>
    <w:p w14:paraId="308FFDFF" w14:textId="77777777" w:rsidR="0079040D" w:rsidRPr="00306B91" w:rsidRDefault="0079040D" w:rsidP="00C729BD">
      <w:pPr>
        <w:pStyle w:val="NormalWeb"/>
        <w:shd w:val="clear" w:color="auto" w:fill="FFFFFF"/>
        <w:spacing w:before="0" w:beforeAutospacing="0" w:after="0" w:afterAutospacing="0"/>
        <w:rPr>
          <w:rFonts w:ascii="Arial" w:hAnsi="Arial" w:cs="Arial"/>
          <w:sz w:val="22"/>
          <w:szCs w:val="22"/>
          <w:shd w:val="clear" w:color="auto" w:fill="FFFFFF"/>
        </w:rPr>
      </w:pPr>
    </w:p>
    <w:p w14:paraId="1820FE2A" w14:textId="206870C8" w:rsidR="008926BC" w:rsidRDefault="008926BC" w:rsidP="00306B91">
      <w:pPr>
        <w:pStyle w:val="NormalWeb"/>
        <w:shd w:val="clear" w:color="auto" w:fill="FFFFFF"/>
        <w:spacing w:before="0" w:beforeAutospacing="0" w:after="0" w:afterAutospacing="0"/>
        <w:rPr>
          <w:rFonts w:ascii="Arial" w:hAnsi="Arial" w:cs="Arial"/>
          <w:color w:val="000000" w:themeColor="text1"/>
          <w:sz w:val="22"/>
          <w:szCs w:val="22"/>
          <w:highlight w:val="yellow"/>
        </w:rPr>
      </w:pPr>
      <w:r w:rsidRPr="00306B91">
        <w:rPr>
          <w:rFonts w:ascii="Arial" w:hAnsi="Arial" w:cs="Arial"/>
          <w:sz w:val="22"/>
          <w:szCs w:val="22"/>
          <w:shd w:val="clear" w:color="auto" w:fill="FFFFFF"/>
        </w:rPr>
        <w:t xml:space="preserve">Van den Berg, A. E., Jorgensen, A., </w:t>
      </w:r>
      <w:r w:rsidR="00856685" w:rsidRPr="00306B91">
        <w:rPr>
          <w:rFonts w:ascii="Arial" w:hAnsi="Arial" w:cs="Arial"/>
          <w:sz w:val="22"/>
          <w:szCs w:val="22"/>
          <w:shd w:val="clear" w:color="auto" w:fill="FFFFFF"/>
        </w:rPr>
        <w:t>and</w:t>
      </w:r>
      <w:r w:rsidRPr="00306B91">
        <w:rPr>
          <w:rFonts w:ascii="Arial" w:hAnsi="Arial" w:cs="Arial"/>
          <w:sz w:val="22"/>
          <w:szCs w:val="22"/>
          <w:shd w:val="clear" w:color="auto" w:fill="FFFFFF"/>
        </w:rPr>
        <w:t xml:space="preserve"> Wilson, E. R. (2014). Evaluating restoration in urban </w:t>
      </w:r>
      <w:r w:rsidRPr="00306B91">
        <w:rPr>
          <w:rFonts w:ascii="Arial" w:hAnsi="Arial" w:cs="Arial"/>
          <w:color w:val="000000" w:themeColor="text1"/>
          <w:sz w:val="22"/>
          <w:szCs w:val="22"/>
          <w:shd w:val="clear" w:color="auto" w:fill="FFFFFF"/>
        </w:rPr>
        <w:t>green spaces: Does setting type make a difference? </w:t>
      </w:r>
      <w:r w:rsidRPr="00306B91">
        <w:rPr>
          <w:rFonts w:ascii="Arial" w:hAnsi="Arial" w:cs="Arial"/>
          <w:i/>
          <w:iCs/>
          <w:color w:val="000000" w:themeColor="text1"/>
          <w:sz w:val="22"/>
          <w:szCs w:val="22"/>
          <w:shd w:val="clear" w:color="auto" w:fill="FFFFFF"/>
        </w:rPr>
        <w:t>Landscape and Urban Planning</w:t>
      </w:r>
      <w:r w:rsidRPr="00306B91">
        <w:rPr>
          <w:rFonts w:ascii="Arial" w:hAnsi="Arial" w:cs="Arial"/>
          <w:color w:val="000000" w:themeColor="text1"/>
          <w:sz w:val="22"/>
          <w:szCs w:val="22"/>
          <w:shd w:val="clear" w:color="auto" w:fill="FFFFFF"/>
        </w:rPr>
        <w:t>, </w:t>
      </w:r>
      <w:r w:rsidRPr="00306B91">
        <w:rPr>
          <w:rFonts w:ascii="Arial" w:hAnsi="Arial" w:cs="Arial"/>
          <w:i/>
          <w:iCs/>
          <w:color w:val="000000" w:themeColor="text1"/>
          <w:sz w:val="22"/>
          <w:szCs w:val="22"/>
          <w:shd w:val="clear" w:color="auto" w:fill="FFFFFF"/>
        </w:rPr>
        <w:t>127</w:t>
      </w:r>
      <w:r w:rsidRPr="00306B91">
        <w:rPr>
          <w:rFonts w:ascii="Arial" w:hAnsi="Arial" w:cs="Arial"/>
          <w:color w:val="000000" w:themeColor="text1"/>
          <w:sz w:val="22"/>
          <w:szCs w:val="22"/>
          <w:shd w:val="clear" w:color="auto" w:fill="FFFFFF"/>
        </w:rPr>
        <w:t>, 173-181.</w:t>
      </w:r>
      <w:r w:rsidRPr="00306B91">
        <w:rPr>
          <w:rFonts w:ascii="Arial" w:hAnsi="Arial" w:cs="Arial"/>
          <w:color w:val="000000" w:themeColor="text1"/>
          <w:sz w:val="22"/>
          <w:szCs w:val="22"/>
          <w:highlight w:val="yellow"/>
        </w:rPr>
        <w:t xml:space="preserve"> </w:t>
      </w:r>
    </w:p>
    <w:p w14:paraId="61BB7F59" w14:textId="77777777" w:rsidR="0079040D" w:rsidRPr="00306B91" w:rsidRDefault="0079040D" w:rsidP="00C729BD">
      <w:pPr>
        <w:pStyle w:val="NormalWeb"/>
        <w:shd w:val="clear" w:color="auto" w:fill="FFFFFF"/>
        <w:spacing w:before="0" w:beforeAutospacing="0" w:after="0" w:afterAutospacing="0"/>
        <w:rPr>
          <w:rFonts w:ascii="Arial" w:hAnsi="Arial" w:cs="Arial"/>
          <w:color w:val="000000" w:themeColor="text1"/>
          <w:sz w:val="22"/>
          <w:szCs w:val="22"/>
          <w:highlight w:val="yellow"/>
        </w:rPr>
      </w:pPr>
    </w:p>
    <w:p w14:paraId="12632EA4" w14:textId="149D2AF8" w:rsidR="002D3251" w:rsidRPr="00306B91" w:rsidRDefault="002D3251" w:rsidP="00306B91">
      <w:pPr>
        <w:rPr>
          <w:rFonts w:ascii="Arial" w:hAnsi="Arial" w:cs="Arial"/>
          <w:color w:val="000000" w:themeColor="text1"/>
          <w:sz w:val="22"/>
          <w:szCs w:val="22"/>
          <w:shd w:val="clear" w:color="auto" w:fill="FFFFFF"/>
        </w:rPr>
      </w:pPr>
      <w:r w:rsidRPr="00306B91">
        <w:rPr>
          <w:rFonts w:ascii="Arial" w:hAnsi="Arial" w:cs="Arial"/>
          <w:color w:val="000000" w:themeColor="text1"/>
          <w:sz w:val="22"/>
          <w:szCs w:val="22"/>
          <w:shd w:val="clear" w:color="auto" w:fill="FFFFFF"/>
        </w:rPr>
        <w:t>Vining, J., and Orland, B. (1989). The video advantage: a comparison of two environmental representational techniques. </w:t>
      </w:r>
      <w:r w:rsidRPr="00306B91">
        <w:rPr>
          <w:rFonts w:ascii="Arial" w:hAnsi="Arial" w:cs="Arial"/>
          <w:i/>
          <w:iCs/>
          <w:color w:val="000000" w:themeColor="text1"/>
          <w:sz w:val="22"/>
          <w:szCs w:val="22"/>
        </w:rPr>
        <w:t>Journal of Environmental Management.</w:t>
      </w:r>
      <w:r w:rsidRPr="00306B91">
        <w:rPr>
          <w:rFonts w:ascii="Arial" w:hAnsi="Arial" w:cs="Arial"/>
          <w:color w:val="000000" w:themeColor="text1"/>
          <w:sz w:val="22"/>
          <w:szCs w:val="22"/>
          <w:shd w:val="clear" w:color="auto" w:fill="FFFFFF"/>
        </w:rPr>
        <w:t> 29, 275–283.</w:t>
      </w:r>
    </w:p>
    <w:p w14:paraId="523B8FB8" w14:textId="77777777" w:rsidR="002D3251" w:rsidRPr="00306B91" w:rsidRDefault="002D3251" w:rsidP="00306B91">
      <w:pPr>
        <w:rPr>
          <w:rFonts w:ascii="Arial" w:hAnsi="Arial" w:cs="Arial"/>
          <w:color w:val="000000" w:themeColor="text1"/>
          <w:sz w:val="22"/>
          <w:szCs w:val="22"/>
        </w:rPr>
      </w:pPr>
    </w:p>
    <w:p w14:paraId="31050CDD" w14:textId="4F28F1F9" w:rsidR="00C06892" w:rsidRDefault="00C06892" w:rsidP="00306B91">
      <w:pPr>
        <w:rPr>
          <w:rFonts w:ascii="Arial" w:hAnsi="Arial" w:cs="Arial"/>
          <w:color w:val="000000" w:themeColor="text1"/>
          <w:sz w:val="22"/>
          <w:szCs w:val="22"/>
          <w:shd w:val="clear" w:color="auto" w:fill="FFFFFF"/>
        </w:rPr>
      </w:pPr>
      <w:r w:rsidRPr="00306B91">
        <w:rPr>
          <w:rFonts w:ascii="Arial" w:hAnsi="Arial" w:cs="Arial"/>
          <w:color w:val="000000" w:themeColor="text1"/>
          <w:sz w:val="22"/>
          <w:szCs w:val="22"/>
          <w:shd w:val="clear" w:color="auto" w:fill="FFFFFF"/>
        </w:rPr>
        <w:t>Williams, D. R. (2014). Making sense of “place”: reflections on pluralism and positionality in place research. </w:t>
      </w:r>
      <w:r w:rsidRPr="00306B91">
        <w:rPr>
          <w:rFonts w:ascii="Arial" w:hAnsi="Arial" w:cs="Arial"/>
          <w:i/>
          <w:iCs/>
          <w:color w:val="000000" w:themeColor="text1"/>
          <w:sz w:val="22"/>
          <w:szCs w:val="22"/>
          <w:shd w:val="clear" w:color="auto" w:fill="FFFFFF"/>
        </w:rPr>
        <w:t>Landsc</w:t>
      </w:r>
      <w:r w:rsidR="00A84663" w:rsidRPr="00306B91">
        <w:rPr>
          <w:rFonts w:ascii="Arial" w:hAnsi="Arial" w:cs="Arial"/>
          <w:i/>
          <w:iCs/>
          <w:color w:val="000000" w:themeColor="text1"/>
          <w:sz w:val="22"/>
          <w:szCs w:val="22"/>
          <w:shd w:val="clear" w:color="auto" w:fill="FFFFFF"/>
        </w:rPr>
        <w:t>ape</w:t>
      </w:r>
      <w:r w:rsidRPr="00306B91">
        <w:rPr>
          <w:rFonts w:ascii="Arial" w:hAnsi="Arial" w:cs="Arial"/>
          <w:i/>
          <w:iCs/>
          <w:color w:val="000000" w:themeColor="text1"/>
          <w:sz w:val="22"/>
          <w:szCs w:val="22"/>
          <w:shd w:val="clear" w:color="auto" w:fill="FFFFFF"/>
        </w:rPr>
        <w:t xml:space="preserve"> </w:t>
      </w:r>
      <w:r w:rsidR="00A84663" w:rsidRPr="00306B91">
        <w:rPr>
          <w:rFonts w:ascii="Arial" w:hAnsi="Arial" w:cs="Arial"/>
          <w:i/>
          <w:iCs/>
          <w:color w:val="000000" w:themeColor="text1"/>
          <w:sz w:val="22"/>
          <w:szCs w:val="22"/>
          <w:shd w:val="clear" w:color="auto" w:fill="FFFFFF"/>
        </w:rPr>
        <w:t xml:space="preserve">and </w:t>
      </w:r>
      <w:r w:rsidRPr="00306B91">
        <w:rPr>
          <w:rFonts w:ascii="Arial" w:hAnsi="Arial" w:cs="Arial"/>
          <w:i/>
          <w:iCs/>
          <w:color w:val="000000" w:themeColor="text1"/>
          <w:sz w:val="22"/>
          <w:szCs w:val="22"/>
          <w:shd w:val="clear" w:color="auto" w:fill="FFFFFF"/>
        </w:rPr>
        <w:t>Urban Plan</w:t>
      </w:r>
      <w:r w:rsidR="00A84663" w:rsidRPr="00306B91">
        <w:rPr>
          <w:rFonts w:ascii="Arial" w:hAnsi="Arial" w:cs="Arial"/>
          <w:i/>
          <w:iCs/>
          <w:color w:val="000000" w:themeColor="text1"/>
          <w:sz w:val="22"/>
          <w:szCs w:val="22"/>
          <w:shd w:val="clear" w:color="auto" w:fill="FFFFFF"/>
        </w:rPr>
        <w:t>ning</w:t>
      </w:r>
      <w:r w:rsidRPr="00306B91">
        <w:rPr>
          <w:rFonts w:ascii="Arial" w:hAnsi="Arial" w:cs="Arial"/>
          <w:color w:val="000000" w:themeColor="text1"/>
          <w:sz w:val="22"/>
          <w:szCs w:val="22"/>
          <w:shd w:val="clear" w:color="auto" w:fill="FFFFFF"/>
        </w:rPr>
        <w:t xml:space="preserve"> 131, 74–82. </w:t>
      </w:r>
    </w:p>
    <w:p w14:paraId="70D7BBF0" w14:textId="77777777" w:rsidR="0079040D" w:rsidRPr="00306B91" w:rsidRDefault="0079040D" w:rsidP="00306B91">
      <w:pPr>
        <w:rPr>
          <w:rFonts w:ascii="Arial" w:hAnsi="Arial" w:cs="Arial"/>
          <w:color w:val="000000" w:themeColor="text1"/>
          <w:sz w:val="22"/>
          <w:szCs w:val="22"/>
          <w:shd w:val="clear" w:color="auto" w:fill="FFFFFF"/>
        </w:rPr>
      </w:pPr>
    </w:p>
    <w:p w14:paraId="747B16B7" w14:textId="19B35A7F" w:rsidR="008926BC" w:rsidRPr="00306B91" w:rsidRDefault="008926BC" w:rsidP="00C729BD">
      <w:pPr>
        <w:pStyle w:val="NormalWeb"/>
        <w:shd w:val="clear" w:color="auto" w:fill="FFFFFF"/>
        <w:spacing w:before="0" w:beforeAutospacing="0" w:after="0" w:afterAutospacing="0"/>
        <w:rPr>
          <w:rFonts w:ascii="Arial" w:hAnsi="Arial" w:cs="Arial"/>
          <w:sz w:val="22"/>
          <w:szCs w:val="22"/>
          <w:shd w:val="clear" w:color="auto" w:fill="FFFFFF"/>
        </w:rPr>
      </w:pPr>
      <w:r w:rsidRPr="00306B91">
        <w:rPr>
          <w:rFonts w:ascii="Arial" w:hAnsi="Arial" w:cs="Arial"/>
          <w:color w:val="000000" w:themeColor="text1"/>
          <w:sz w:val="22"/>
          <w:szCs w:val="22"/>
          <w:shd w:val="clear" w:color="auto" w:fill="FFFFFF"/>
        </w:rPr>
        <w:t xml:space="preserve">Yarrow, T. (2018). Retaining character: heritage conservation and the logic of </w:t>
      </w:r>
      <w:r w:rsidRPr="00306B91">
        <w:rPr>
          <w:rFonts w:ascii="Arial" w:hAnsi="Arial" w:cs="Arial"/>
          <w:sz w:val="22"/>
          <w:szCs w:val="22"/>
          <w:shd w:val="clear" w:color="auto" w:fill="FFFFFF"/>
        </w:rPr>
        <w:t>continuity. </w:t>
      </w:r>
      <w:r w:rsidRPr="00306B91">
        <w:rPr>
          <w:rFonts w:ascii="Arial" w:hAnsi="Arial" w:cs="Arial"/>
          <w:i/>
          <w:iCs/>
          <w:sz w:val="22"/>
          <w:szCs w:val="22"/>
          <w:shd w:val="clear" w:color="auto" w:fill="FFFFFF"/>
        </w:rPr>
        <w:t>Social Anthropology</w:t>
      </w:r>
      <w:r w:rsidRPr="00306B91">
        <w:rPr>
          <w:rFonts w:ascii="Arial" w:hAnsi="Arial" w:cs="Arial"/>
          <w:sz w:val="22"/>
          <w:szCs w:val="22"/>
          <w:shd w:val="clear" w:color="auto" w:fill="FFFFFF"/>
        </w:rPr>
        <w:t>, </w:t>
      </w:r>
      <w:r w:rsidRPr="00306B91">
        <w:rPr>
          <w:rFonts w:ascii="Arial" w:hAnsi="Arial" w:cs="Arial"/>
          <w:i/>
          <w:iCs/>
          <w:sz w:val="22"/>
          <w:szCs w:val="22"/>
          <w:shd w:val="clear" w:color="auto" w:fill="FFFFFF"/>
        </w:rPr>
        <w:t>26</w:t>
      </w:r>
      <w:r w:rsidRPr="00306B91">
        <w:rPr>
          <w:rFonts w:ascii="Arial" w:hAnsi="Arial" w:cs="Arial"/>
          <w:sz w:val="22"/>
          <w:szCs w:val="22"/>
          <w:shd w:val="clear" w:color="auto" w:fill="FFFFFF"/>
        </w:rPr>
        <w:t>(3), 330-344.</w:t>
      </w:r>
      <w:r w:rsidR="00F54167" w:rsidRPr="00306B91">
        <w:rPr>
          <w:rFonts w:ascii="Arial" w:hAnsi="Arial" w:cs="Arial"/>
          <w:sz w:val="22"/>
          <w:szCs w:val="22"/>
          <w:shd w:val="clear" w:color="auto" w:fill="FFFFFF"/>
        </w:rPr>
        <w:t xml:space="preserve"> </w:t>
      </w:r>
    </w:p>
    <w:p w14:paraId="09E10246" w14:textId="08625C6F" w:rsidR="008926BC" w:rsidRDefault="008926BC" w:rsidP="00306B91">
      <w:pPr>
        <w:pStyle w:val="NormalWeb"/>
        <w:shd w:val="clear" w:color="auto" w:fill="FFFFFF"/>
        <w:spacing w:before="0" w:beforeAutospacing="0" w:after="0" w:afterAutospacing="0"/>
        <w:rPr>
          <w:rFonts w:ascii="Arial" w:hAnsi="Arial" w:cs="Arial"/>
          <w:sz w:val="22"/>
          <w:szCs w:val="22"/>
          <w:shd w:val="clear" w:color="auto" w:fill="FFFFFF"/>
        </w:rPr>
      </w:pPr>
    </w:p>
    <w:p w14:paraId="4080C3AC" w14:textId="49AF092D" w:rsidR="00C8183D" w:rsidRDefault="00C8183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5AFFDE9C" w14:textId="1BA68142" w:rsidR="00C8183D" w:rsidRDefault="00C8183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6D8C3488" w14:textId="2D9E469D"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2C07D0E6" w14:textId="503A3342"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63CD5081" w14:textId="5696436C"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5DA568EA" w14:textId="2DB6BB51"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563CD1E4" w14:textId="04056EE3"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5F7BB6A1" w14:textId="77777777"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2249D919" w14:textId="4FFD5C6F"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45CFDB93" w14:textId="52277AA8"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4F995A38" w14:textId="4926F25B"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762C68FE" w14:textId="20C4D39C"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39F6BA8D" w14:textId="495F7383"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6DDF3C95" w14:textId="282411B9"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0AC8A7C6" w14:textId="4ED907EF"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77122DB8" w14:textId="77777777" w:rsidR="00C729BD" w:rsidRDefault="00C729BD" w:rsidP="00306B91">
      <w:pPr>
        <w:pStyle w:val="NormalWeb"/>
        <w:shd w:val="clear" w:color="auto" w:fill="FFFFFF"/>
        <w:spacing w:before="0" w:beforeAutospacing="0" w:after="0" w:afterAutospacing="0"/>
        <w:rPr>
          <w:rFonts w:ascii="Arial" w:hAnsi="Arial" w:cs="Arial"/>
          <w:sz w:val="22"/>
          <w:szCs w:val="22"/>
          <w:shd w:val="clear" w:color="auto" w:fill="FFFFFF"/>
        </w:rPr>
      </w:pPr>
    </w:p>
    <w:p w14:paraId="3E534759" w14:textId="77777777"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71D45C15" w14:textId="7ADD791A" w:rsidR="00460180" w:rsidRDefault="00460180" w:rsidP="00306B91">
      <w:pPr>
        <w:pStyle w:val="NormalWeb"/>
        <w:shd w:val="clear" w:color="auto" w:fill="FFFFFF"/>
        <w:spacing w:before="0" w:beforeAutospacing="0" w:after="0" w:afterAutospacing="0"/>
        <w:rPr>
          <w:rFonts w:ascii="Arial" w:hAnsi="Arial" w:cs="Arial"/>
          <w:sz w:val="22"/>
          <w:szCs w:val="22"/>
          <w:shd w:val="clear" w:color="auto" w:fill="FFFFFF"/>
        </w:rPr>
      </w:pPr>
    </w:p>
    <w:p w14:paraId="753B3B18" w14:textId="77777777" w:rsidR="00460180" w:rsidRPr="00C729BD" w:rsidRDefault="00460180" w:rsidP="00460180">
      <w:pPr>
        <w:jc w:val="both"/>
        <w:rPr>
          <w:rFonts w:ascii="Arial" w:hAnsi="Arial" w:cs="Arial"/>
          <w:b/>
          <w:bCs/>
          <w:sz w:val="22"/>
          <w:szCs w:val="22"/>
        </w:rPr>
      </w:pPr>
      <w:r w:rsidRPr="00C729BD">
        <w:rPr>
          <w:rFonts w:ascii="Arial" w:hAnsi="Arial" w:cs="Arial"/>
          <w:b/>
          <w:bCs/>
          <w:color w:val="000000" w:themeColor="text1"/>
          <w:sz w:val="22"/>
          <w:szCs w:val="22"/>
        </w:rPr>
        <w:lastRenderedPageBreak/>
        <w:t xml:space="preserve">Appendix 1. </w:t>
      </w:r>
      <w:r w:rsidRPr="00C729BD">
        <w:rPr>
          <w:rFonts w:ascii="Arial" w:hAnsi="Arial" w:cs="Arial"/>
          <w:b/>
          <w:bCs/>
          <w:sz w:val="22"/>
          <w:szCs w:val="22"/>
        </w:rPr>
        <w:t>Heritage sites, characteristics, and number of questionnaire responses from each included in the study.</w:t>
      </w:r>
    </w:p>
    <w:p w14:paraId="23F7F773" w14:textId="7C56F051" w:rsidR="00460180" w:rsidRPr="003B5739" w:rsidRDefault="00460180" w:rsidP="00460180">
      <w:pPr>
        <w:pStyle w:val="Heading3"/>
        <w:rPr>
          <w:rFonts w:ascii="Arial" w:hAnsi="Arial" w:cs="Arial"/>
          <w:sz w:val="22"/>
          <w:szCs w:val="22"/>
        </w:rPr>
      </w:pPr>
    </w:p>
    <w:tbl>
      <w:tblPr>
        <w:tblStyle w:val="TableGrid"/>
        <w:tblW w:w="0" w:type="auto"/>
        <w:tblInd w:w="0" w:type="dxa"/>
        <w:tblLook w:val="04A0" w:firstRow="1" w:lastRow="0" w:firstColumn="1" w:lastColumn="0" w:noHBand="0" w:noVBand="1"/>
      </w:tblPr>
      <w:tblGrid>
        <w:gridCol w:w="2147"/>
        <w:gridCol w:w="2219"/>
        <w:gridCol w:w="2948"/>
        <w:gridCol w:w="1696"/>
      </w:tblGrid>
      <w:tr w:rsidR="00460180" w:rsidRPr="00F94979" w14:paraId="3B879DD5" w14:textId="77777777" w:rsidTr="00C37E19">
        <w:tc>
          <w:tcPr>
            <w:tcW w:w="2147" w:type="dxa"/>
          </w:tcPr>
          <w:p w14:paraId="7ADCBBDC" w14:textId="77777777" w:rsidR="00460180" w:rsidRPr="00F94979" w:rsidRDefault="00460180" w:rsidP="00C37E19">
            <w:pPr>
              <w:jc w:val="both"/>
              <w:rPr>
                <w:rFonts w:ascii="Arial" w:hAnsi="Arial" w:cs="Arial"/>
                <w:b/>
                <w:bCs/>
              </w:rPr>
            </w:pPr>
            <w:r w:rsidRPr="00F94979">
              <w:rPr>
                <w:rFonts w:ascii="Arial" w:hAnsi="Arial" w:cs="Arial"/>
                <w:b/>
                <w:bCs/>
              </w:rPr>
              <w:t>Site</w:t>
            </w:r>
          </w:p>
        </w:tc>
        <w:tc>
          <w:tcPr>
            <w:tcW w:w="2219" w:type="dxa"/>
          </w:tcPr>
          <w:p w14:paraId="011FD2E6" w14:textId="77777777" w:rsidR="00460180" w:rsidRPr="00F94979" w:rsidRDefault="00460180" w:rsidP="00C37E19">
            <w:pPr>
              <w:jc w:val="both"/>
              <w:rPr>
                <w:rFonts w:ascii="Arial" w:hAnsi="Arial" w:cs="Arial"/>
                <w:b/>
                <w:bCs/>
              </w:rPr>
            </w:pPr>
            <w:r w:rsidRPr="00F94979">
              <w:rPr>
                <w:rFonts w:ascii="Arial" w:hAnsi="Arial" w:cs="Arial"/>
                <w:b/>
                <w:bCs/>
              </w:rPr>
              <w:t>Managing Organisation</w:t>
            </w:r>
          </w:p>
        </w:tc>
        <w:tc>
          <w:tcPr>
            <w:tcW w:w="2948" w:type="dxa"/>
          </w:tcPr>
          <w:p w14:paraId="3CEA6B4A" w14:textId="77777777" w:rsidR="00460180" w:rsidRPr="00F94979" w:rsidRDefault="00460180" w:rsidP="00C37E19">
            <w:pPr>
              <w:jc w:val="both"/>
              <w:rPr>
                <w:rFonts w:ascii="Arial" w:hAnsi="Arial" w:cs="Arial"/>
                <w:b/>
                <w:bCs/>
              </w:rPr>
            </w:pPr>
            <w:r w:rsidRPr="00F94979">
              <w:rPr>
                <w:rFonts w:ascii="Arial" w:hAnsi="Arial" w:cs="Arial"/>
                <w:b/>
                <w:bCs/>
              </w:rPr>
              <w:t>Site Characteristics</w:t>
            </w:r>
          </w:p>
        </w:tc>
        <w:tc>
          <w:tcPr>
            <w:tcW w:w="1696" w:type="dxa"/>
          </w:tcPr>
          <w:p w14:paraId="0822D665" w14:textId="77777777" w:rsidR="00460180" w:rsidRPr="00F94979" w:rsidRDefault="00460180" w:rsidP="00C37E19">
            <w:pPr>
              <w:jc w:val="both"/>
              <w:rPr>
                <w:rFonts w:ascii="Arial" w:hAnsi="Arial" w:cs="Arial"/>
                <w:b/>
                <w:bCs/>
              </w:rPr>
            </w:pPr>
            <w:r w:rsidRPr="00F94979">
              <w:rPr>
                <w:rFonts w:ascii="Arial" w:hAnsi="Arial" w:cs="Arial"/>
                <w:b/>
                <w:bCs/>
              </w:rPr>
              <w:t>Number of Questionnaire Responses</w:t>
            </w:r>
          </w:p>
        </w:tc>
      </w:tr>
      <w:tr w:rsidR="00460180" w14:paraId="26716BBF" w14:textId="77777777" w:rsidTr="00C37E19">
        <w:tc>
          <w:tcPr>
            <w:tcW w:w="2147" w:type="dxa"/>
          </w:tcPr>
          <w:p w14:paraId="5CBED69C" w14:textId="77777777" w:rsidR="00460180" w:rsidRDefault="00460180" w:rsidP="00C37E19">
            <w:pPr>
              <w:jc w:val="both"/>
              <w:rPr>
                <w:rFonts w:ascii="Arial" w:hAnsi="Arial" w:cs="Arial"/>
              </w:rPr>
            </w:pPr>
            <w:r>
              <w:rPr>
                <w:rFonts w:ascii="Arial" w:hAnsi="Arial" w:cs="Arial"/>
              </w:rPr>
              <w:t xml:space="preserve">Stansted Park </w:t>
            </w:r>
          </w:p>
        </w:tc>
        <w:tc>
          <w:tcPr>
            <w:tcW w:w="2219" w:type="dxa"/>
          </w:tcPr>
          <w:p w14:paraId="203BFD89" w14:textId="77777777" w:rsidR="00460180" w:rsidRDefault="00460180" w:rsidP="00C37E19">
            <w:pPr>
              <w:jc w:val="both"/>
              <w:rPr>
                <w:rFonts w:ascii="Arial" w:hAnsi="Arial" w:cs="Arial"/>
              </w:rPr>
            </w:pPr>
            <w:r w:rsidRPr="003D4B5D">
              <w:rPr>
                <w:rFonts w:ascii="Arial" w:hAnsi="Arial" w:cs="Arial"/>
              </w:rPr>
              <w:t>Stansted</w:t>
            </w:r>
            <w:r>
              <w:rPr>
                <w:rFonts w:ascii="Arial" w:hAnsi="Arial" w:cs="Arial"/>
              </w:rPr>
              <w:t xml:space="preserve"> </w:t>
            </w:r>
            <w:r w:rsidRPr="003D4B5D">
              <w:rPr>
                <w:rFonts w:ascii="Arial" w:hAnsi="Arial" w:cs="Arial"/>
              </w:rPr>
              <w:t>Park Foundation</w:t>
            </w:r>
          </w:p>
        </w:tc>
        <w:tc>
          <w:tcPr>
            <w:tcW w:w="2948" w:type="dxa"/>
          </w:tcPr>
          <w:p w14:paraId="387A2299" w14:textId="77777777" w:rsidR="00460180" w:rsidRDefault="00460180" w:rsidP="00C37E19">
            <w:pPr>
              <w:jc w:val="both"/>
              <w:rPr>
                <w:rFonts w:ascii="Arial" w:hAnsi="Arial" w:cs="Arial"/>
              </w:rPr>
            </w:pPr>
            <w:r>
              <w:rPr>
                <w:rFonts w:ascii="Arial" w:hAnsi="Arial" w:cs="Arial"/>
              </w:rPr>
              <w:t xml:space="preserve">Grade II listed stately home </w:t>
            </w:r>
            <w:r w:rsidRPr="003D4B5D">
              <w:rPr>
                <w:rFonts w:ascii="Arial" w:hAnsi="Arial" w:cs="Arial"/>
              </w:rPr>
              <w:t>with a garden centre and café</w:t>
            </w:r>
            <w:r w:rsidRPr="00E94289">
              <w:rPr>
                <w:rFonts w:ascii="Arial" w:hAnsi="Arial" w:cs="Arial"/>
              </w:rPr>
              <w:t xml:space="preserve"> </w:t>
            </w:r>
            <w:r>
              <w:rPr>
                <w:rFonts w:ascii="Arial" w:hAnsi="Arial" w:cs="Arial"/>
              </w:rPr>
              <w:t>with</w:t>
            </w:r>
            <w:r w:rsidRPr="00E94289">
              <w:rPr>
                <w:rFonts w:ascii="Arial" w:hAnsi="Arial" w:cs="Arial"/>
              </w:rPr>
              <w:t xml:space="preserve"> landscaped parkland and ancient forest </w:t>
            </w:r>
          </w:p>
        </w:tc>
        <w:tc>
          <w:tcPr>
            <w:tcW w:w="1696" w:type="dxa"/>
          </w:tcPr>
          <w:p w14:paraId="408E1967" w14:textId="77777777" w:rsidR="00460180" w:rsidRDefault="00460180" w:rsidP="00C37E19">
            <w:pPr>
              <w:jc w:val="both"/>
              <w:rPr>
                <w:rFonts w:ascii="Arial" w:hAnsi="Arial" w:cs="Arial"/>
              </w:rPr>
            </w:pPr>
            <w:r>
              <w:rPr>
                <w:rFonts w:ascii="Arial" w:hAnsi="Arial" w:cs="Arial"/>
              </w:rPr>
              <w:t>67</w:t>
            </w:r>
          </w:p>
        </w:tc>
      </w:tr>
      <w:tr w:rsidR="00460180" w14:paraId="704BBB43" w14:textId="77777777" w:rsidTr="00C37E19">
        <w:tc>
          <w:tcPr>
            <w:tcW w:w="2147" w:type="dxa"/>
          </w:tcPr>
          <w:p w14:paraId="683F445E" w14:textId="77777777" w:rsidR="00460180" w:rsidRDefault="00460180" w:rsidP="00C37E19">
            <w:pPr>
              <w:jc w:val="both"/>
              <w:rPr>
                <w:rFonts w:ascii="Arial" w:hAnsi="Arial" w:cs="Arial"/>
              </w:rPr>
            </w:pPr>
            <w:r>
              <w:rPr>
                <w:rFonts w:ascii="Arial" w:hAnsi="Arial" w:cs="Arial"/>
              </w:rPr>
              <w:t>Avebury</w:t>
            </w:r>
          </w:p>
        </w:tc>
        <w:tc>
          <w:tcPr>
            <w:tcW w:w="2219" w:type="dxa"/>
          </w:tcPr>
          <w:p w14:paraId="5E2EBD03" w14:textId="77777777" w:rsidR="00460180" w:rsidRDefault="00460180" w:rsidP="00C37E19">
            <w:pPr>
              <w:jc w:val="both"/>
              <w:rPr>
                <w:rFonts w:ascii="Arial" w:hAnsi="Arial" w:cs="Arial"/>
              </w:rPr>
            </w:pPr>
            <w:r w:rsidRPr="003D4B5D">
              <w:rPr>
                <w:rFonts w:ascii="Arial" w:hAnsi="Arial" w:cs="Arial"/>
              </w:rPr>
              <w:t>National Trust</w:t>
            </w:r>
          </w:p>
        </w:tc>
        <w:tc>
          <w:tcPr>
            <w:tcW w:w="2948" w:type="dxa"/>
          </w:tcPr>
          <w:p w14:paraId="42160763" w14:textId="77777777" w:rsidR="00460180" w:rsidRDefault="00460180" w:rsidP="00C37E19">
            <w:pPr>
              <w:jc w:val="both"/>
              <w:rPr>
                <w:rFonts w:ascii="Arial" w:hAnsi="Arial" w:cs="Arial"/>
              </w:rPr>
            </w:pPr>
            <w:r w:rsidRPr="003D4B5D">
              <w:rPr>
                <w:rFonts w:ascii="Arial" w:hAnsi="Arial" w:cs="Arial"/>
              </w:rPr>
              <w:t>World Heritage Site</w:t>
            </w:r>
            <w:r>
              <w:rPr>
                <w:rFonts w:ascii="Arial" w:hAnsi="Arial" w:cs="Arial"/>
              </w:rPr>
              <w:t>.</w:t>
            </w:r>
            <w:r w:rsidRPr="003D4B5D">
              <w:rPr>
                <w:rFonts w:ascii="Arial" w:hAnsi="Arial" w:cs="Arial"/>
              </w:rPr>
              <w:t xml:space="preserve"> Neolithic stone circle and its surrounding prehistoric landscape</w:t>
            </w:r>
          </w:p>
        </w:tc>
        <w:tc>
          <w:tcPr>
            <w:tcW w:w="1696" w:type="dxa"/>
          </w:tcPr>
          <w:p w14:paraId="62263F00" w14:textId="77777777" w:rsidR="00460180" w:rsidRDefault="00460180" w:rsidP="00C37E19">
            <w:pPr>
              <w:jc w:val="both"/>
              <w:rPr>
                <w:rFonts w:ascii="Arial" w:hAnsi="Arial" w:cs="Arial"/>
              </w:rPr>
            </w:pPr>
            <w:r>
              <w:rPr>
                <w:rFonts w:ascii="Arial" w:hAnsi="Arial" w:cs="Arial"/>
              </w:rPr>
              <w:t>97</w:t>
            </w:r>
          </w:p>
        </w:tc>
      </w:tr>
      <w:tr w:rsidR="00460180" w14:paraId="76327F36" w14:textId="77777777" w:rsidTr="00C37E19">
        <w:tc>
          <w:tcPr>
            <w:tcW w:w="2147" w:type="dxa"/>
          </w:tcPr>
          <w:p w14:paraId="245BF87F" w14:textId="77777777" w:rsidR="00460180" w:rsidRDefault="00460180" w:rsidP="00C37E19">
            <w:pPr>
              <w:jc w:val="both"/>
              <w:rPr>
                <w:rFonts w:ascii="Arial" w:hAnsi="Arial" w:cs="Arial"/>
              </w:rPr>
            </w:pPr>
            <w:r w:rsidRPr="003D4B5D">
              <w:rPr>
                <w:rFonts w:ascii="Arial" w:hAnsi="Arial" w:cs="Arial"/>
              </w:rPr>
              <w:t>Mottisfont Abbey</w:t>
            </w:r>
          </w:p>
        </w:tc>
        <w:tc>
          <w:tcPr>
            <w:tcW w:w="2219" w:type="dxa"/>
          </w:tcPr>
          <w:p w14:paraId="7758DD0D" w14:textId="77777777" w:rsidR="00460180" w:rsidRDefault="00460180" w:rsidP="00C37E19">
            <w:pPr>
              <w:jc w:val="both"/>
              <w:rPr>
                <w:rFonts w:ascii="Arial" w:hAnsi="Arial" w:cs="Arial"/>
              </w:rPr>
            </w:pPr>
            <w:r w:rsidRPr="003D4B5D">
              <w:rPr>
                <w:rFonts w:ascii="Arial" w:hAnsi="Arial" w:cs="Arial"/>
              </w:rPr>
              <w:t>National Trust</w:t>
            </w:r>
          </w:p>
        </w:tc>
        <w:tc>
          <w:tcPr>
            <w:tcW w:w="2948" w:type="dxa"/>
          </w:tcPr>
          <w:p w14:paraId="27252F6A" w14:textId="77777777" w:rsidR="00460180" w:rsidRDefault="00460180" w:rsidP="00C37E19">
            <w:pPr>
              <w:jc w:val="both"/>
              <w:rPr>
                <w:rFonts w:ascii="Arial" w:hAnsi="Arial" w:cs="Arial"/>
              </w:rPr>
            </w:pPr>
            <w:r>
              <w:rPr>
                <w:rFonts w:ascii="Arial" w:hAnsi="Arial" w:cs="Arial"/>
              </w:rPr>
              <w:t>E</w:t>
            </w:r>
            <w:r w:rsidRPr="003D4B5D">
              <w:rPr>
                <w:rFonts w:ascii="Arial" w:hAnsi="Arial" w:cs="Arial"/>
              </w:rPr>
              <w:t xml:space="preserve">ighteenth century house and gardens built around a </w:t>
            </w:r>
            <w:r>
              <w:rPr>
                <w:rFonts w:ascii="Arial" w:hAnsi="Arial" w:cs="Arial"/>
              </w:rPr>
              <w:t>M</w:t>
            </w:r>
            <w:r w:rsidRPr="003D4B5D">
              <w:rPr>
                <w:rFonts w:ascii="Arial" w:hAnsi="Arial" w:cs="Arial"/>
              </w:rPr>
              <w:t>edieval priory</w:t>
            </w:r>
          </w:p>
        </w:tc>
        <w:tc>
          <w:tcPr>
            <w:tcW w:w="1696" w:type="dxa"/>
          </w:tcPr>
          <w:p w14:paraId="5898BA5E" w14:textId="77777777" w:rsidR="00460180" w:rsidRDefault="00460180" w:rsidP="00C37E19">
            <w:pPr>
              <w:jc w:val="both"/>
              <w:rPr>
                <w:rFonts w:ascii="Arial" w:hAnsi="Arial" w:cs="Arial"/>
              </w:rPr>
            </w:pPr>
            <w:r>
              <w:rPr>
                <w:rFonts w:ascii="Arial" w:hAnsi="Arial" w:cs="Arial"/>
              </w:rPr>
              <w:t>200</w:t>
            </w:r>
          </w:p>
        </w:tc>
      </w:tr>
      <w:tr w:rsidR="00460180" w14:paraId="050EBCE5" w14:textId="77777777" w:rsidTr="00C37E19">
        <w:tc>
          <w:tcPr>
            <w:tcW w:w="2147" w:type="dxa"/>
          </w:tcPr>
          <w:p w14:paraId="0A473D5F" w14:textId="77777777" w:rsidR="00460180" w:rsidRDefault="00460180" w:rsidP="00C37E19">
            <w:pPr>
              <w:jc w:val="both"/>
              <w:rPr>
                <w:rFonts w:ascii="Arial" w:hAnsi="Arial" w:cs="Arial"/>
              </w:rPr>
            </w:pPr>
            <w:r w:rsidRPr="003D4B5D">
              <w:rPr>
                <w:rFonts w:ascii="Arial" w:hAnsi="Arial" w:cs="Arial"/>
              </w:rPr>
              <w:t>Kingston Lacy</w:t>
            </w:r>
          </w:p>
        </w:tc>
        <w:tc>
          <w:tcPr>
            <w:tcW w:w="2219" w:type="dxa"/>
          </w:tcPr>
          <w:p w14:paraId="6A0A17A3" w14:textId="77777777" w:rsidR="00460180" w:rsidRDefault="00460180" w:rsidP="00C37E19">
            <w:pPr>
              <w:jc w:val="both"/>
              <w:rPr>
                <w:rFonts w:ascii="Arial" w:hAnsi="Arial" w:cs="Arial"/>
              </w:rPr>
            </w:pPr>
            <w:r>
              <w:rPr>
                <w:rFonts w:ascii="Arial" w:hAnsi="Arial" w:cs="Arial"/>
              </w:rPr>
              <w:t>National Trust</w:t>
            </w:r>
          </w:p>
        </w:tc>
        <w:tc>
          <w:tcPr>
            <w:tcW w:w="2948" w:type="dxa"/>
          </w:tcPr>
          <w:p w14:paraId="2039B5EA" w14:textId="77777777" w:rsidR="00460180" w:rsidRDefault="00460180" w:rsidP="00C37E19">
            <w:pPr>
              <w:jc w:val="both"/>
              <w:rPr>
                <w:rFonts w:ascii="Arial" w:hAnsi="Arial" w:cs="Arial"/>
              </w:rPr>
            </w:pPr>
            <w:r>
              <w:rPr>
                <w:rFonts w:ascii="Arial" w:hAnsi="Arial" w:cs="Arial"/>
              </w:rPr>
              <w:t>N</w:t>
            </w:r>
            <w:r w:rsidRPr="003D4B5D">
              <w:rPr>
                <w:rFonts w:ascii="Arial" w:hAnsi="Arial" w:cs="Arial"/>
              </w:rPr>
              <w:t>ineteenth century house and gardens</w:t>
            </w:r>
          </w:p>
        </w:tc>
        <w:tc>
          <w:tcPr>
            <w:tcW w:w="1696" w:type="dxa"/>
          </w:tcPr>
          <w:p w14:paraId="6104827C" w14:textId="77777777" w:rsidR="00460180" w:rsidRDefault="00460180" w:rsidP="00C37E19">
            <w:pPr>
              <w:jc w:val="both"/>
              <w:rPr>
                <w:rFonts w:ascii="Arial" w:hAnsi="Arial" w:cs="Arial"/>
              </w:rPr>
            </w:pPr>
            <w:r>
              <w:rPr>
                <w:rFonts w:ascii="Arial" w:hAnsi="Arial" w:cs="Arial"/>
              </w:rPr>
              <w:t>183</w:t>
            </w:r>
          </w:p>
        </w:tc>
      </w:tr>
      <w:tr w:rsidR="00460180" w14:paraId="3FE6CB2D" w14:textId="77777777" w:rsidTr="00C37E19">
        <w:tc>
          <w:tcPr>
            <w:tcW w:w="2147" w:type="dxa"/>
          </w:tcPr>
          <w:p w14:paraId="21715B9C" w14:textId="77777777" w:rsidR="00460180" w:rsidRDefault="00460180" w:rsidP="00C37E19">
            <w:pPr>
              <w:jc w:val="both"/>
              <w:rPr>
                <w:rFonts w:ascii="Arial" w:hAnsi="Arial" w:cs="Arial"/>
              </w:rPr>
            </w:pPr>
            <w:r w:rsidRPr="003D4B5D">
              <w:rPr>
                <w:rFonts w:ascii="Arial" w:hAnsi="Arial" w:cs="Arial"/>
              </w:rPr>
              <w:t>Corfe Castle</w:t>
            </w:r>
          </w:p>
        </w:tc>
        <w:tc>
          <w:tcPr>
            <w:tcW w:w="2219" w:type="dxa"/>
          </w:tcPr>
          <w:p w14:paraId="14D42EEA" w14:textId="77777777" w:rsidR="00460180" w:rsidRDefault="00460180" w:rsidP="00C37E19">
            <w:pPr>
              <w:jc w:val="both"/>
              <w:rPr>
                <w:rFonts w:ascii="Arial" w:hAnsi="Arial" w:cs="Arial"/>
              </w:rPr>
            </w:pPr>
            <w:r>
              <w:rPr>
                <w:rFonts w:ascii="Arial" w:hAnsi="Arial" w:cs="Arial"/>
              </w:rPr>
              <w:t>National Trust</w:t>
            </w:r>
          </w:p>
        </w:tc>
        <w:tc>
          <w:tcPr>
            <w:tcW w:w="2948" w:type="dxa"/>
          </w:tcPr>
          <w:p w14:paraId="2B18862D" w14:textId="77777777" w:rsidR="00460180" w:rsidRDefault="00460180" w:rsidP="00C37E19">
            <w:pPr>
              <w:jc w:val="both"/>
              <w:rPr>
                <w:rFonts w:ascii="Arial" w:hAnsi="Arial" w:cs="Arial"/>
              </w:rPr>
            </w:pPr>
            <w:r w:rsidRPr="003D4B5D">
              <w:rPr>
                <w:rFonts w:ascii="Arial" w:hAnsi="Arial" w:cs="Arial"/>
              </w:rPr>
              <w:t>1000</w:t>
            </w:r>
            <w:r>
              <w:rPr>
                <w:rFonts w:ascii="Arial" w:hAnsi="Arial" w:cs="Arial"/>
              </w:rPr>
              <w:t xml:space="preserve"> </w:t>
            </w:r>
            <w:r w:rsidRPr="003D4B5D">
              <w:rPr>
                <w:rFonts w:ascii="Arial" w:hAnsi="Arial" w:cs="Arial"/>
              </w:rPr>
              <w:t>year</w:t>
            </w:r>
            <w:r>
              <w:rPr>
                <w:rFonts w:ascii="Arial" w:hAnsi="Arial" w:cs="Arial"/>
              </w:rPr>
              <w:t xml:space="preserve"> </w:t>
            </w:r>
            <w:r w:rsidRPr="003D4B5D">
              <w:rPr>
                <w:rFonts w:ascii="Arial" w:hAnsi="Arial" w:cs="Arial"/>
              </w:rPr>
              <w:t>old</w:t>
            </w:r>
            <w:r>
              <w:rPr>
                <w:rFonts w:ascii="Arial" w:hAnsi="Arial" w:cs="Arial"/>
              </w:rPr>
              <w:t xml:space="preserve"> </w:t>
            </w:r>
            <w:r w:rsidRPr="003D4B5D">
              <w:rPr>
                <w:rFonts w:ascii="Arial" w:hAnsi="Arial" w:cs="Arial"/>
              </w:rPr>
              <w:t>castle destroyed</w:t>
            </w:r>
            <w:r>
              <w:rPr>
                <w:rFonts w:ascii="Arial" w:hAnsi="Arial" w:cs="Arial"/>
              </w:rPr>
              <w:t xml:space="preserve"> </w:t>
            </w:r>
            <w:r w:rsidRPr="003D4B5D">
              <w:rPr>
                <w:rFonts w:ascii="Arial" w:hAnsi="Arial" w:cs="Arial"/>
              </w:rPr>
              <w:t>in the seventeenth century</w:t>
            </w:r>
          </w:p>
        </w:tc>
        <w:tc>
          <w:tcPr>
            <w:tcW w:w="1696" w:type="dxa"/>
          </w:tcPr>
          <w:p w14:paraId="66E0248B" w14:textId="77777777" w:rsidR="00460180" w:rsidRDefault="00460180" w:rsidP="00C37E19">
            <w:pPr>
              <w:jc w:val="both"/>
              <w:rPr>
                <w:rFonts w:ascii="Arial" w:hAnsi="Arial" w:cs="Arial"/>
              </w:rPr>
            </w:pPr>
            <w:r>
              <w:rPr>
                <w:rFonts w:ascii="Arial" w:hAnsi="Arial" w:cs="Arial"/>
              </w:rPr>
              <w:t>160</w:t>
            </w:r>
          </w:p>
        </w:tc>
      </w:tr>
      <w:tr w:rsidR="00460180" w14:paraId="484BDD95" w14:textId="77777777" w:rsidTr="00C37E19">
        <w:tc>
          <w:tcPr>
            <w:tcW w:w="2147" w:type="dxa"/>
          </w:tcPr>
          <w:p w14:paraId="140D5FA8" w14:textId="77777777" w:rsidR="00460180" w:rsidRDefault="00460180" w:rsidP="00C37E19">
            <w:pPr>
              <w:jc w:val="both"/>
              <w:rPr>
                <w:rFonts w:ascii="Arial" w:hAnsi="Arial" w:cs="Arial"/>
              </w:rPr>
            </w:pPr>
            <w:r w:rsidRPr="003D4B5D">
              <w:rPr>
                <w:rFonts w:ascii="Arial" w:hAnsi="Arial" w:cs="Arial"/>
              </w:rPr>
              <w:t xml:space="preserve">Hampton Court </w:t>
            </w:r>
          </w:p>
        </w:tc>
        <w:tc>
          <w:tcPr>
            <w:tcW w:w="2219" w:type="dxa"/>
          </w:tcPr>
          <w:p w14:paraId="601B6F7E" w14:textId="77777777" w:rsidR="00460180" w:rsidRDefault="00460180" w:rsidP="00C37E19">
            <w:pPr>
              <w:jc w:val="both"/>
              <w:rPr>
                <w:rFonts w:ascii="Arial" w:hAnsi="Arial" w:cs="Arial"/>
              </w:rPr>
            </w:pPr>
            <w:r w:rsidRPr="003D4B5D">
              <w:rPr>
                <w:rFonts w:ascii="Arial" w:hAnsi="Arial" w:cs="Arial"/>
              </w:rPr>
              <w:t>Historic Royal Palaces</w:t>
            </w:r>
          </w:p>
        </w:tc>
        <w:tc>
          <w:tcPr>
            <w:tcW w:w="2948" w:type="dxa"/>
          </w:tcPr>
          <w:p w14:paraId="17912F36" w14:textId="77777777" w:rsidR="00460180" w:rsidRDefault="00460180" w:rsidP="00C37E19">
            <w:pPr>
              <w:jc w:val="both"/>
              <w:rPr>
                <w:rFonts w:ascii="Arial" w:hAnsi="Arial" w:cs="Arial"/>
              </w:rPr>
            </w:pPr>
            <w:r>
              <w:rPr>
                <w:rFonts w:ascii="Arial" w:hAnsi="Arial" w:cs="Arial"/>
              </w:rPr>
              <w:t>B</w:t>
            </w:r>
            <w:r w:rsidRPr="003D4B5D">
              <w:rPr>
                <w:rFonts w:ascii="Arial" w:hAnsi="Arial" w:cs="Arial"/>
              </w:rPr>
              <w:t>est known as the palace of Henry VIII</w:t>
            </w:r>
            <w:r>
              <w:rPr>
                <w:rFonts w:ascii="Arial" w:hAnsi="Arial" w:cs="Arial"/>
              </w:rPr>
              <w:t xml:space="preserve"> </w:t>
            </w:r>
          </w:p>
        </w:tc>
        <w:tc>
          <w:tcPr>
            <w:tcW w:w="1696" w:type="dxa"/>
          </w:tcPr>
          <w:p w14:paraId="37CCD673" w14:textId="77777777" w:rsidR="00460180" w:rsidRDefault="00460180" w:rsidP="00C37E19">
            <w:pPr>
              <w:jc w:val="both"/>
              <w:rPr>
                <w:rFonts w:ascii="Arial" w:hAnsi="Arial" w:cs="Arial"/>
              </w:rPr>
            </w:pPr>
            <w:r>
              <w:rPr>
                <w:rFonts w:ascii="Arial" w:hAnsi="Arial" w:cs="Arial"/>
              </w:rPr>
              <w:t>51</w:t>
            </w:r>
          </w:p>
        </w:tc>
      </w:tr>
      <w:tr w:rsidR="00460180" w14:paraId="0B7BA8D7" w14:textId="77777777" w:rsidTr="00C37E19">
        <w:tc>
          <w:tcPr>
            <w:tcW w:w="2147" w:type="dxa"/>
          </w:tcPr>
          <w:p w14:paraId="218074DF" w14:textId="77777777" w:rsidR="00460180" w:rsidRDefault="00460180" w:rsidP="00C37E19">
            <w:pPr>
              <w:jc w:val="both"/>
              <w:rPr>
                <w:rFonts w:ascii="Arial" w:hAnsi="Arial" w:cs="Arial"/>
              </w:rPr>
            </w:pPr>
            <w:r w:rsidRPr="003D4B5D">
              <w:rPr>
                <w:rFonts w:ascii="Arial" w:hAnsi="Arial" w:cs="Arial"/>
              </w:rPr>
              <w:t>Tower of London</w:t>
            </w:r>
          </w:p>
        </w:tc>
        <w:tc>
          <w:tcPr>
            <w:tcW w:w="2219" w:type="dxa"/>
          </w:tcPr>
          <w:p w14:paraId="58105D63" w14:textId="77777777" w:rsidR="00460180" w:rsidRDefault="00460180" w:rsidP="00C37E19">
            <w:pPr>
              <w:jc w:val="both"/>
              <w:rPr>
                <w:rFonts w:ascii="Arial" w:hAnsi="Arial" w:cs="Arial"/>
              </w:rPr>
            </w:pPr>
            <w:r w:rsidRPr="003D4B5D">
              <w:rPr>
                <w:rFonts w:ascii="Arial" w:hAnsi="Arial" w:cs="Arial"/>
              </w:rPr>
              <w:t>Historic Royal Palaces</w:t>
            </w:r>
          </w:p>
        </w:tc>
        <w:tc>
          <w:tcPr>
            <w:tcW w:w="2948" w:type="dxa"/>
          </w:tcPr>
          <w:p w14:paraId="06DB78A8" w14:textId="77777777" w:rsidR="00460180" w:rsidRDefault="00460180" w:rsidP="00C37E19">
            <w:pPr>
              <w:jc w:val="both"/>
              <w:rPr>
                <w:rFonts w:ascii="Arial" w:hAnsi="Arial" w:cs="Arial"/>
              </w:rPr>
            </w:pPr>
            <w:r w:rsidRPr="003D4B5D">
              <w:rPr>
                <w:rFonts w:ascii="Arial" w:hAnsi="Arial" w:cs="Arial"/>
              </w:rPr>
              <w:t>World Heritage Site</w:t>
            </w:r>
            <w:r>
              <w:rPr>
                <w:rFonts w:ascii="Arial" w:hAnsi="Arial" w:cs="Arial"/>
              </w:rPr>
              <w:t>. F</w:t>
            </w:r>
            <w:r w:rsidRPr="003D4B5D">
              <w:rPr>
                <w:rFonts w:ascii="Arial" w:hAnsi="Arial" w:cs="Arial"/>
              </w:rPr>
              <w:t xml:space="preserve">ortress, palace, prison and </w:t>
            </w:r>
          </w:p>
        </w:tc>
        <w:tc>
          <w:tcPr>
            <w:tcW w:w="1696" w:type="dxa"/>
          </w:tcPr>
          <w:p w14:paraId="2CB088C5" w14:textId="77777777" w:rsidR="00460180" w:rsidRDefault="00460180" w:rsidP="00C37E19">
            <w:pPr>
              <w:jc w:val="both"/>
              <w:rPr>
                <w:rFonts w:ascii="Arial" w:hAnsi="Arial" w:cs="Arial"/>
              </w:rPr>
            </w:pPr>
            <w:r>
              <w:rPr>
                <w:rFonts w:ascii="Arial" w:hAnsi="Arial" w:cs="Arial"/>
              </w:rPr>
              <w:t>22</w:t>
            </w:r>
          </w:p>
        </w:tc>
      </w:tr>
      <w:tr w:rsidR="00460180" w14:paraId="73194E75" w14:textId="77777777" w:rsidTr="00C37E19">
        <w:tc>
          <w:tcPr>
            <w:tcW w:w="2147" w:type="dxa"/>
          </w:tcPr>
          <w:p w14:paraId="2208E738" w14:textId="77777777" w:rsidR="00460180" w:rsidRPr="00F94979" w:rsidRDefault="00460180" w:rsidP="00C37E19">
            <w:pPr>
              <w:jc w:val="both"/>
              <w:rPr>
                <w:rFonts w:ascii="Arial" w:hAnsi="Arial" w:cs="Arial"/>
                <w:b/>
                <w:bCs/>
              </w:rPr>
            </w:pPr>
            <w:r w:rsidRPr="00F94979">
              <w:rPr>
                <w:rFonts w:ascii="Arial" w:hAnsi="Arial" w:cs="Arial"/>
                <w:b/>
                <w:bCs/>
              </w:rPr>
              <w:t>Total</w:t>
            </w:r>
          </w:p>
        </w:tc>
        <w:tc>
          <w:tcPr>
            <w:tcW w:w="2219" w:type="dxa"/>
          </w:tcPr>
          <w:p w14:paraId="4A9B2224" w14:textId="77777777" w:rsidR="00460180" w:rsidRDefault="00460180" w:rsidP="00C37E19">
            <w:pPr>
              <w:jc w:val="both"/>
              <w:rPr>
                <w:rFonts w:ascii="Arial" w:hAnsi="Arial" w:cs="Arial"/>
              </w:rPr>
            </w:pPr>
          </w:p>
        </w:tc>
        <w:tc>
          <w:tcPr>
            <w:tcW w:w="2948" w:type="dxa"/>
          </w:tcPr>
          <w:p w14:paraId="3C798DE7" w14:textId="77777777" w:rsidR="00460180" w:rsidRDefault="00460180" w:rsidP="00C37E19">
            <w:pPr>
              <w:jc w:val="both"/>
              <w:rPr>
                <w:rFonts w:ascii="Arial" w:hAnsi="Arial" w:cs="Arial"/>
              </w:rPr>
            </w:pPr>
          </w:p>
        </w:tc>
        <w:tc>
          <w:tcPr>
            <w:tcW w:w="1696" w:type="dxa"/>
          </w:tcPr>
          <w:p w14:paraId="1E45B40E" w14:textId="77777777" w:rsidR="00460180" w:rsidRPr="00F94979" w:rsidRDefault="00460180" w:rsidP="00C37E19">
            <w:pPr>
              <w:jc w:val="both"/>
              <w:rPr>
                <w:rFonts w:ascii="Arial" w:hAnsi="Arial" w:cs="Arial"/>
                <w:b/>
                <w:bCs/>
              </w:rPr>
            </w:pPr>
            <w:r w:rsidRPr="00F94979">
              <w:rPr>
                <w:rFonts w:ascii="Arial" w:hAnsi="Arial" w:cs="Arial"/>
                <w:b/>
                <w:bCs/>
              </w:rPr>
              <w:t>780</w:t>
            </w:r>
          </w:p>
        </w:tc>
      </w:tr>
    </w:tbl>
    <w:p w14:paraId="31924C5D" w14:textId="77777777" w:rsidR="00460180" w:rsidRDefault="00460180" w:rsidP="00460180">
      <w:pPr>
        <w:jc w:val="both"/>
        <w:rPr>
          <w:rFonts w:ascii="Arial" w:hAnsi="Arial" w:cs="Arial"/>
          <w:sz w:val="22"/>
          <w:szCs w:val="22"/>
        </w:rPr>
      </w:pPr>
    </w:p>
    <w:p w14:paraId="38A50863" w14:textId="77777777" w:rsidR="00460180" w:rsidRDefault="00460180" w:rsidP="00460180">
      <w:pPr>
        <w:jc w:val="both"/>
        <w:rPr>
          <w:rFonts w:ascii="Arial" w:hAnsi="Arial" w:cs="Arial"/>
          <w:sz w:val="22"/>
          <w:szCs w:val="22"/>
        </w:rPr>
      </w:pPr>
    </w:p>
    <w:p w14:paraId="2E3F8F30" w14:textId="77777777" w:rsidR="00460180" w:rsidRDefault="00460180" w:rsidP="00460180">
      <w:pPr>
        <w:jc w:val="both"/>
        <w:rPr>
          <w:rFonts w:ascii="Arial" w:hAnsi="Arial" w:cs="Arial"/>
          <w:sz w:val="22"/>
          <w:szCs w:val="22"/>
        </w:rPr>
      </w:pPr>
    </w:p>
    <w:p w14:paraId="5764FA61" w14:textId="77777777" w:rsidR="00460180" w:rsidRDefault="00460180" w:rsidP="00460180"/>
    <w:p w14:paraId="57E64230" w14:textId="77777777" w:rsidR="00460180" w:rsidRPr="00C729BD" w:rsidRDefault="00460180" w:rsidP="00460180">
      <w:pPr>
        <w:rPr>
          <w:rFonts w:ascii="Arial" w:hAnsi="Arial" w:cs="Arial"/>
          <w:b/>
          <w:bCs/>
          <w:sz w:val="22"/>
          <w:szCs w:val="22"/>
        </w:rPr>
      </w:pPr>
      <w:r w:rsidRPr="00C729BD">
        <w:rPr>
          <w:rFonts w:ascii="Arial" w:hAnsi="Arial" w:cs="Arial"/>
          <w:b/>
          <w:bCs/>
          <w:sz w:val="22"/>
          <w:szCs w:val="22"/>
        </w:rPr>
        <w:t>Appendix 2. Questions used in the survey</w:t>
      </w:r>
    </w:p>
    <w:p w14:paraId="37861B4E" w14:textId="768405AA" w:rsidR="00460180" w:rsidRPr="00460180" w:rsidRDefault="00460180" w:rsidP="00C729BD">
      <w:pPr>
        <w:pStyle w:val="NormalWeb"/>
        <w:numPr>
          <w:ilvl w:val="0"/>
          <w:numId w:val="55"/>
        </w:numPr>
        <w:shd w:val="clear" w:color="auto" w:fill="FFFFFF"/>
        <w:jc w:val="both"/>
        <w:rPr>
          <w:rFonts w:ascii="Arial" w:hAnsi="Arial" w:cs="Arial"/>
          <w:sz w:val="22"/>
          <w:szCs w:val="22"/>
        </w:rPr>
      </w:pPr>
      <w:r w:rsidRPr="00460180">
        <w:rPr>
          <w:rFonts w:ascii="Arial" w:hAnsi="Arial" w:cs="Arial"/>
          <w:sz w:val="22"/>
          <w:szCs w:val="22"/>
        </w:rPr>
        <w:t>Question set for qualities of place and their mapping to ART constructs</w:t>
      </w:r>
    </w:p>
    <w:tbl>
      <w:tblPr>
        <w:tblStyle w:val="TableGrid"/>
        <w:tblW w:w="5000" w:type="pct"/>
        <w:tblInd w:w="0" w:type="dxa"/>
        <w:tblLook w:val="04A0" w:firstRow="1" w:lastRow="0" w:firstColumn="1" w:lastColumn="0" w:noHBand="0" w:noVBand="1"/>
      </w:tblPr>
      <w:tblGrid>
        <w:gridCol w:w="7360"/>
        <w:gridCol w:w="1650"/>
      </w:tblGrid>
      <w:tr w:rsidR="00460180" w:rsidRPr="00460180" w14:paraId="1713E99A" w14:textId="77777777" w:rsidTr="00C37E19">
        <w:tc>
          <w:tcPr>
            <w:tcW w:w="4088" w:type="pct"/>
          </w:tcPr>
          <w:p w14:paraId="2ED26072" w14:textId="77777777" w:rsidR="00460180" w:rsidRPr="00C729BD" w:rsidRDefault="00460180" w:rsidP="00C37E19">
            <w:pPr>
              <w:pStyle w:val="NormalWeb"/>
              <w:shd w:val="clear" w:color="auto" w:fill="FFFFFF"/>
              <w:jc w:val="both"/>
              <w:rPr>
                <w:rFonts w:ascii="Arial" w:hAnsi="Arial" w:cs="Arial"/>
                <w:b/>
                <w:bCs/>
                <w:i/>
                <w:iCs/>
              </w:rPr>
            </w:pPr>
            <w:r w:rsidRPr="00C729BD">
              <w:rPr>
                <w:rFonts w:ascii="Arial" w:hAnsi="Arial" w:cs="Arial"/>
                <w:b/>
                <w:bCs/>
                <w:i/>
                <w:iCs/>
                <w:sz w:val="24"/>
                <w:szCs w:val="24"/>
              </w:rPr>
              <w:t>How important are each of the following to your overall experience of the visit? (1 not at all important to 5 extremely important)</w:t>
            </w:r>
          </w:p>
        </w:tc>
        <w:tc>
          <w:tcPr>
            <w:tcW w:w="912" w:type="pct"/>
          </w:tcPr>
          <w:p w14:paraId="57CAB879" w14:textId="77777777" w:rsidR="00460180" w:rsidRPr="00C729BD" w:rsidRDefault="00460180" w:rsidP="00C37E19">
            <w:pPr>
              <w:pStyle w:val="NormalWeb"/>
              <w:shd w:val="clear" w:color="auto" w:fill="FFFFFF"/>
              <w:jc w:val="both"/>
              <w:rPr>
                <w:rFonts w:ascii="Arial" w:hAnsi="Arial" w:cs="Arial"/>
                <w:b/>
                <w:bCs/>
                <w:i/>
                <w:iCs/>
              </w:rPr>
            </w:pPr>
            <w:r w:rsidRPr="00C729BD">
              <w:rPr>
                <w:rFonts w:ascii="Arial" w:hAnsi="Arial" w:cs="Arial"/>
                <w:b/>
                <w:bCs/>
                <w:sz w:val="24"/>
                <w:szCs w:val="24"/>
              </w:rPr>
              <w:t>Mapping to ART constructs</w:t>
            </w:r>
          </w:p>
        </w:tc>
      </w:tr>
      <w:tr w:rsidR="00460180" w:rsidRPr="00460180" w14:paraId="27EAE997" w14:textId="77777777" w:rsidTr="00C37E19">
        <w:tc>
          <w:tcPr>
            <w:tcW w:w="4088" w:type="pct"/>
          </w:tcPr>
          <w:p w14:paraId="71F58525"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It is open and spacious</w:t>
            </w:r>
          </w:p>
        </w:tc>
        <w:tc>
          <w:tcPr>
            <w:tcW w:w="912" w:type="pct"/>
          </w:tcPr>
          <w:p w14:paraId="7301D23A"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Extent</w:t>
            </w:r>
          </w:p>
        </w:tc>
      </w:tr>
      <w:tr w:rsidR="00460180" w:rsidRPr="00460180" w14:paraId="78B14E27" w14:textId="77777777" w:rsidTr="00C37E19">
        <w:tc>
          <w:tcPr>
            <w:tcW w:w="4088" w:type="pct"/>
          </w:tcPr>
          <w:p w14:paraId="7A101CB2"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Green space</w:t>
            </w:r>
          </w:p>
        </w:tc>
        <w:tc>
          <w:tcPr>
            <w:tcW w:w="912" w:type="pct"/>
          </w:tcPr>
          <w:p w14:paraId="5729C682"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Extent</w:t>
            </w:r>
          </w:p>
        </w:tc>
      </w:tr>
      <w:tr w:rsidR="00460180" w:rsidRPr="00460180" w14:paraId="292FF0AF" w14:textId="77777777" w:rsidTr="00C37E19">
        <w:tc>
          <w:tcPr>
            <w:tcW w:w="4088" w:type="pct"/>
          </w:tcPr>
          <w:p w14:paraId="451021B5"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I can explore</w:t>
            </w:r>
          </w:p>
        </w:tc>
        <w:tc>
          <w:tcPr>
            <w:tcW w:w="912" w:type="pct"/>
          </w:tcPr>
          <w:p w14:paraId="16E9FA31"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Fascination</w:t>
            </w:r>
          </w:p>
        </w:tc>
      </w:tr>
      <w:tr w:rsidR="00460180" w:rsidRPr="00460180" w14:paraId="14B62A82" w14:textId="77777777" w:rsidTr="00C37E19">
        <w:tc>
          <w:tcPr>
            <w:tcW w:w="4088" w:type="pct"/>
          </w:tcPr>
          <w:p w14:paraId="2F313CF9"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People here are kind and helpful</w:t>
            </w:r>
          </w:p>
        </w:tc>
        <w:tc>
          <w:tcPr>
            <w:tcW w:w="912" w:type="pct"/>
          </w:tcPr>
          <w:p w14:paraId="0EFCD64E"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Compatibility</w:t>
            </w:r>
          </w:p>
        </w:tc>
      </w:tr>
      <w:tr w:rsidR="00460180" w:rsidRPr="00460180" w14:paraId="252ABC2F" w14:textId="77777777" w:rsidTr="00C37E19">
        <w:tc>
          <w:tcPr>
            <w:tcW w:w="4088" w:type="pct"/>
          </w:tcPr>
          <w:p w14:paraId="2B896B3C"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It is accessible and welcoming</w:t>
            </w:r>
          </w:p>
        </w:tc>
        <w:tc>
          <w:tcPr>
            <w:tcW w:w="912" w:type="pct"/>
          </w:tcPr>
          <w:p w14:paraId="51E3A481"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Extent</w:t>
            </w:r>
          </w:p>
        </w:tc>
      </w:tr>
      <w:tr w:rsidR="00460180" w:rsidRPr="00460180" w14:paraId="438C67A0" w14:textId="77777777" w:rsidTr="00C37E19">
        <w:tc>
          <w:tcPr>
            <w:tcW w:w="4088" w:type="pct"/>
          </w:tcPr>
          <w:p w14:paraId="73823050"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Interesting architecture or history</w:t>
            </w:r>
          </w:p>
        </w:tc>
        <w:tc>
          <w:tcPr>
            <w:tcW w:w="912" w:type="pct"/>
          </w:tcPr>
          <w:p w14:paraId="648453B6" w14:textId="77777777" w:rsidR="00460180" w:rsidRPr="00C729BD" w:rsidRDefault="00460180" w:rsidP="00C37E19">
            <w:pPr>
              <w:pStyle w:val="NormalWeb"/>
              <w:shd w:val="clear" w:color="auto" w:fill="FFFFFF"/>
              <w:jc w:val="both"/>
              <w:rPr>
                <w:rFonts w:ascii="Arial" w:hAnsi="Arial" w:cs="Arial"/>
              </w:rPr>
            </w:pPr>
            <w:r w:rsidRPr="00C729BD">
              <w:rPr>
                <w:rFonts w:ascii="Arial" w:hAnsi="Arial" w:cs="Arial"/>
                <w:sz w:val="24"/>
                <w:szCs w:val="24"/>
              </w:rPr>
              <w:t>Fascination</w:t>
            </w:r>
          </w:p>
        </w:tc>
      </w:tr>
      <w:tr w:rsidR="00460180" w:rsidRPr="00460180" w14:paraId="55419EDE" w14:textId="77777777" w:rsidTr="00C37E19">
        <w:tc>
          <w:tcPr>
            <w:tcW w:w="4088" w:type="pct"/>
          </w:tcPr>
          <w:p w14:paraId="7C703E49" w14:textId="77777777" w:rsidR="00460180" w:rsidRPr="00C729BD" w:rsidRDefault="00460180" w:rsidP="00C37E19">
            <w:pPr>
              <w:jc w:val="both"/>
              <w:rPr>
                <w:rFonts w:ascii="Arial" w:hAnsi="Arial" w:cs="Arial"/>
              </w:rPr>
            </w:pPr>
            <w:r w:rsidRPr="00C729BD">
              <w:rPr>
                <w:rFonts w:ascii="Arial" w:hAnsi="Arial" w:cs="Arial"/>
                <w:sz w:val="24"/>
                <w:szCs w:val="24"/>
              </w:rPr>
              <w:t>It has a special atmosphere or unique character</w:t>
            </w:r>
          </w:p>
        </w:tc>
        <w:tc>
          <w:tcPr>
            <w:tcW w:w="912" w:type="pct"/>
          </w:tcPr>
          <w:p w14:paraId="79127C90" w14:textId="77777777" w:rsidR="00460180" w:rsidRPr="00C729BD" w:rsidRDefault="00460180" w:rsidP="00C37E19">
            <w:pPr>
              <w:jc w:val="both"/>
              <w:rPr>
                <w:rFonts w:ascii="Arial" w:hAnsi="Arial" w:cs="Arial"/>
              </w:rPr>
            </w:pPr>
            <w:r w:rsidRPr="00C729BD">
              <w:rPr>
                <w:rFonts w:ascii="Arial" w:hAnsi="Arial" w:cs="Arial"/>
                <w:sz w:val="24"/>
                <w:szCs w:val="24"/>
              </w:rPr>
              <w:t>Extent</w:t>
            </w:r>
          </w:p>
        </w:tc>
      </w:tr>
      <w:tr w:rsidR="00460180" w:rsidRPr="00460180" w14:paraId="6860039B" w14:textId="77777777" w:rsidTr="00C37E19">
        <w:tc>
          <w:tcPr>
            <w:tcW w:w="4088" w:type="pct"/>
          </w:tcPr>
          <w:p w14:paraId="51787C8B" w14:textId="77777777" w:rsidR="00460180" w:rsidRPr="00C729BD" w:rsidRDefault="00460180" w:rsidP="00C37E19">
            <w:pPr>
              <w:jc w:val="both"/>
              <w:rPr>
                <w:rFonts w:ascii="Arial" w:hAnsi="Arial" w:cs="Arial"/>
              </w:rPr>
            </w:pPr>
            <w:r w:rsidRPr="00C729BD">
              <w:rPr>
                <w:rFonts w:ascii="Arial" w:hAnsi="Arial" w:cs="Arial"/>
                <w:sz w:val="24"/>
                <w:szCs w:val="24"/>
              </w:rPr>
              <w:t>There’s lots to see and do here</w:t>
            </w:r>
          </w:p>
        </w:tc>
        <w:tc>
          <w:tcPr>
            <w:tcW w:w="912" w:type="pct"/>
          </w:tcPr>
          <w:p w14:paraId="164ECECB" w14:textId="77777777" w:rsidR="00460180" w:rsidRPr="00C729BD" w:rsidRDefault="00460180" w:rsidP="00C37E19">
            <w:pPr>
              <w:jc w:val="both"/>
              <w:rPr>
                <w:rFonts w:ascii="Arial" w:hAnsi="Arial" w:cs="Arial"/>
              </w:rPr>
            </w:pPr>
            <w:r w:rsidRPr="00C729BD">
              <w:rPr>
                <w:rFonts w:ascii="Arial" w:hAnsi="Arial" w:cs="Arial"/>
                <w:sz w:val="24"/>
                <w:szCs w:val="24"/>
              </w:rPr>
              <w:t>Fascination</w:t>
            </w:r>
          </w:p>
        </w:tc>
      </w:tr>
      <w:tr w:rsidR="00460180" w:rsidRPr="00460180" w14:paraId="1AD8B4A6" w14:textId="77777777" w:rsidTr="00C37E19">
        <w:tc>
          <w:tcPr>
            <w:tcW w:w="4088" w:type="pct"/>
          </w:tcPr>
          <w:p w14:paraId="4677448C" w14:textId="77777777" w:rsidR="00460180" w:rsidRPr="00C729BD" w:rsidRDefault="00460180" w:rsidP="00C37E19">
            <w:pPr>
              <w:jc w:val="both"/>
              <w:rPr>
                <w:rFonts w:ascii="Arial" w:hAnsi="Arial" w:cs="Arial"/>
              </w:rPr>
            </w:pPr>
            <w:r w:rsidRPr="00C729BD">
              <w:rPr>
                <w:rFonts w:ascii="Arial" w:hAnsi="Arial" w:cs="Arial"/>
                <w:sz w:val="24"/>
                <w:szCs w:val="24"/>
              </w:rPr>
              <w:t>I feel that it belongs to me</w:t>
            </w:r>
          </w:p>
        </w:tc>
        <w:tc>
          <w:tcPr>
            <w:tcW w:w="912" w:type="pct"/>
          </w:tcPr>
          <w:p w14:paraId="688D96A2" w14:textId="77777777" w:rsidR="00460180" w:rsidRPr="00C729BD" w:rsidRDefault="00460180" w:rsidP="00C37E19">
            <w:pPr>
              <w:jc w:val="both"/>
              <w:rPr>
                <w:rFonts w:ascii="Arial" w:hAnsi="Arial" w:cs="Arial"/>
              </w:rPr>
            </w:pPr>
            <w:r w:rsidRPr="00C729BD">
              <w:rPr>
                <w:rFonts w:ascii="Arial" w:hAnsi="Arial" w:cs="Arial"/>
                <w:sz w:val="24"/>
                <w:szCs w:val="24"/>
              </w:rPr>
              <w:t>Compatibility</w:t>
            </w:r>
          </w:p>
        </w:tc>
      </w:tr>
      <w:tr w:rsidR="00460180" w:rsidRPr="00460180" w14:paraId="769D6877" w14:textId="77777777" w:rsidTr="00C37E19">
        <w:tc>
          <w:tcPr>
            <w:tcW w:w="4088" w:type="pct"/>
          </w:tcPr>
          <w:p w14:paraId="0696F815" w14:textId="77777777" w:rsidR="00460180" w:rsidRPr="00C729BD" w:rsidRDefault="00460180" w:rsidP="00C37E19">
            <w:pPr>
              <w:jc w:val="both"/>
              <w:rPr>
                <w:rFonts w:ascii="Arial" w:hAnsi="Arial" w:cs="Arial"/>
              </w:rPr>
            </w:pPr>
            <w:r w:rsidRPr="00C729BD">
              <w:rPr>
                <w:rFonts w:ascii="Arial" w:hAnsi="Arial" w:cs="Arial"/>
                <w:sz w:val="24"/>
                <w:szCs w:val="24"/>
              </w:rPr>
              <w:t>It is quiet and peaceful</w:t>
            </w:r>
          </w:p>
        </w:tc>
        <w:tc>
          <w:tcPr>
            <w:tcW w:w="912" w:type="pct"/>
          </w:tcPr>
          <w:p w14:paraId="68B804CF" w14:textId="77777777" w:rsidR="00460180" w:rsidRPr="00C729BD" w:rsidRDefault="00460180" w:rsidP="00C37E19">
            <w:pPr>
              <w:jc w:val="both"/>
              <w:rPr>
                <w:rFonts w:ascii="Arial" w:hAnsi="Arial" w:cs="Arial"/>
              </w:rPr>
            </w:pPr>
            <w:r w:rsidRPr="00C729BD">
              <w:rPr>
                <w:rFonts w:ascii="Arial" w:hAnsi="Arial" w:cs="Arial"/>
                <w:sz w:val="24"/>
                <w:szCs w:val="24"/>
              </w:rPr>
              <w:t>Compatibility</w:t>
            </w:r>
          </w:p>
        </w:tc>
      </w:tr>
      <w:tr w:rsidR="00460180" w:rsidRPr="00460180" w14:paraId="289F44CA" w14:textId="77777777" w:rsidTr="00C37E19">
        <w:tc>
          <w:tcPr>
            <w:tcW w:w="4088" w:type="pct"/>
          </w:tcPr>
          <w:p w14:paraId="0FBD9352" w14:textId="77777777" w:rsidR="00460180" w:rsidRPr="00C729BD" w:rsidRDefault="00460180" w:rsidP="00C37E19">
            <w:pPr>
              <w:autoSpaceDE w:val="0"/>
              <w:autoSpaceDN w:val="0"/>
              <w:adjustRightInd w:val="0"/>
              <w:ind w:right="60"/>
              <w:jc w:val="both"/>
              <w:rPr>
                <w:rFonts w:ascii="Arial" w:hAnsi="Arial" w:cs="Arial"/>
              </w:rPr>
            </w:pPr>
            <w:r w:rsidRPr="00C729BD">
              <w:rPr>
                <w:rFonts w:ascii="Arial" w:hAnsi="Arial" w:cs="Arial"/>
                <w:sz w:val="24"/>
                <w:szCs w:val="24"/>
              </w:rPr>
              <w:t>A sense of community with others who enjoy this place</w:t>
            </w:r>
          </w:p>
        </w:tc>
        <w:tc>
          <w:tcPr>
            <w:tcW w:w="912" w:type="pct"/>
          </w:tcPr>
          <w:p w14:paraId="76C96E74" w14:textId="77777777" w:rsidR="00460180" w:rsidRPr="00C729BD" w:rsidRDefault="00460180" w:rsidP="00C37E19">
            <w:pPr>
              <w:autoSpaceDE w:val="0"/>
              <w:autoSpaceDN w:val="0"/>
              <w:adjustRightInd w:val="0"/>
              <w:ind w:right="60"/>
              <w:jc w:val="both"/>
              <w:rPr>
                <w:rFonts w:ascii="Arial" w:hAnsi="Arial" w:cs="Arial"/>
              </w:rPr>
            </w:pPr>
            <w:r w:rsidRPr="00C729BD">
              <w:rPr>
                <w:rFonts w:ascii="Arial" w:hAnsi="Arial" w:cs="Arial"/>
                <w:sz w:val="24"/>
                <w:szCs w:val="24"/>
              </w:rPr>
              <w:t>Compatibility</w:t>
            </w:r>
          </w:p>
        </w:tc>
      </w:tr>
      <w:tr w:rsidR="00460180" w:rsidRPr="00460180" w14:paraId="0E95C42F" w14:textId="77777777" w:rsidTr="00C37E19">
        <w:tc>
          <w:tcPr>
            <w:tcW w:w="4088" w:type="pct"/>
          </w:tcPr>
          <w:p w14:paraId="011EBB8C" w14:textId="77777777" w:rsidR="00460180" w:rsidRPr="00C729BD" w:rsidRDefault="00460180" w:rsidP="00C37E19">
            <w:pPr>
              <w:jc w:val="both"/>
              <w:rPr>
                <w:rFonts w:ascii="Arial" w:hAnsi="Arial" w:cs="Arial"/>
              </w:rPr>
            </w:pPr>
            <w:r w:rsidRPr="00C729BD">
              <w:rPr>
                <w:rFonts w:ascii="Arial" w:hAnsi="Arial" w:cs="Arial"/>
                <w:sz w:val="24"/>
                <w:szCs w:val="24"/>
              </w:rPr>
              <w:t>It is well maintained</w:t>
            </w:r>
          </w:p>
        </w:tc>
        <w:tc>
          <w:tcPr>
            <w:tcW w:w="912" w:type="pct"/>
          </w:tcPr>
          <w:p w14:paraId="130DAC40" w14:textId="77777777" w:rsidR="00460180" w:rsidRPr="00C729BD" w:rsidRDefault="00460180" w:rsidP="00C37E19">
            <w:pPr>
              <w:jc w:val="both"/>
              <w:rPr>
                <w:rFonts w:ascii="Arial" w:hAnsi="Arial" w:cs="Arial"/>
              </w:rPr>
            </w:pPr>
            <w:r w:rsidRPr="00C729BD">
              <w:rPr>
                <w:rFonts w:ascii="Arial" w:hAnsi="Arial" w:cs="Arial"/>
                <w:sz w:val="24"/>
                <w:szCs w:val="24"/>
              </w:rPr>
              <w:t>Extent</w:t>
            </w:r>
          </w:p>
        </w:tc>
      </w:tr>
      <w:tr w:rsidR="00460180" w:rsidRPr="00460180" w14:paraId="54BF448E" w14:textId="77777777" w:rsidTr="00C37E19">
        <w:tc>
          <w:tcPr>
            <w:tcW w:w="4088" w:type="pct"/>
          </w:tcPr>
          <w:p w14:paraId="2293EF25" w14:textId="77777777" w:rsidR="00460180" w:rsidRPr="00C729BD" w:rsidRDefault="00460180" w:rsidP="00C37E19">
            <w:pPr>
              <w:jc w:val="both"/>
              <w:rPr>
                <w:rFonts w:ascii="Arial" w:hAnsi="Arial" w:cs="Arial"/>
              </w:rPr>
            </w:pPr>
            <w:r w:rsidRPr="00C729BD">
              <w:rPr>
                <w:rFonts w:ascii="Arial" w:hAnsi="Arial" w:cs="Arial"/>
                <w:sz w:val="24"/>
                <w:szCs w:val="24"/>
              </w:rPr>
              <w:t>Sensory experiences (colours, textures or smells)</w:t>
            </w:r>
          </w:p>
        </w:tc>
        <w:tc>
          <w:tcPr>
            <w:tcW w:w="912" w:type="pct"/>
          </w:tcPr>
          <w:p w14:paraId="204A12C8" w14:textId="77777777" w:rsidR="00460180" w:rsidRPr="00C729BD" w:rsidRDefault="00460180" w:rsidP="00C37E19">
            <w:pPr>
              <w:jc w:val="both"/>
              <w:rPr>
                <w:rFonts w:ascii="Arial" w:hAnsi="Arial" w:cs="Arial"/>
              </w:rPr>
            </w:pPr>
            <w:r w:rsidRPr="00C729BD">
              <w:rPr>
                <w:rFonts w:ascii="Arial" w:hAnsi="Arial" w:cs="Arial"/>
                <w:sz w:val="24"/>
                <w:szCs w:val="24"/>
              </w:rPr>
              <w:t>Fascination</w:t>
            </w:r>
          </w:p>
        </w:tc>
      </w:tr>
    </w:tbl>
    <w:p w14:paraId="043DC790" w14:textId="21399AFA" w:rsidR="00460180" w:rsidRDefault="00460180" w:rsidP="00460180">
      <w:pPr>
        <w:rPr>
          <w:rFonts w:ascii="Arial" w:hAnsi="Arial" w:cs="Arial"/>
          <w:sz w:val="22"/>
          <w:szCs w:val="22"/>
        </w:rPr>
      </w:pPr>
    </w:p>
    <w:p w14:paraId="39FB19D3" w14:textId="77777777" w:rsidR="003B5739" w:rsidRPr="00C729BD" w:rsidRDefault="003B5739" w:rsidP="00460180">
      <w:pPr>
        <w:rPr>
          <w:rFonts w:ascii="Arial" w:hAnsi="Arial" w:cs="Arial"/>
          <w:sz w:val="22"/>
          <w:szCs w:val="22"/>
        </w:rPr>
      </w:pPr>
    </w:p>
    <w:p w14:paraId="511D993B" w14:textId="4A0D9D6E" w:rsidR="00460180" w:rsidRPr="00C729BD" w:rsidRDefault="00460180" w:rsidP="00C729BD">
      <w:pPr>
        <w:pStyle w:val="ListParagraph"/>
        <w:numPr>
          <w:ilvl w:val="0"/>
          <w:numId w:val="55"/>
        </w:numPr>
        <w:rPr>
          <w:rFonts w:ascii="Arial" w:hAnsi="Arial" w:cs="Arial"/>
          <w:sz w:val="22"/>
          <w:szCs w:val="22"/>
        </w:rPr>
      </w:pPr>
      <w:r w:rsidRPr="00C729BD">
        <w:rPr>
          <w:rFonts w:ascii="Arial" w:hAnsi="Arial" w:cs="Arial"/>
          <w:sz w:val="22"/>
          <w:szCs w:val="22"/>
        </w:rPr>
        <w:t>Question set for the effects of the visit</w:t>
      </w:r>
    </w:p>
    <w:p w14:paraId="778C55EE" w14:textId="77777777" w:rsidR="00460180" w:rsidRPr="00C729BD" w:rsidRDefault="00460180" w:rsidP="00460180">
      <w:pPr>
        <w:pStyle w:val="ListParagraph"/>
        <w:rPr>
          <w:rFonts w:ascii="Arial" w:hAnsi="Arial" w:cs="Arial"/>
          <w:sz w:val="22"/>
          <w:szCs w:val="22"/>
        </w:rPr>
      </w:pPr>
    </w:p>
    <w:tbl>
      <w:tblPr>
        <w:tblStyle w:val="TableGrid"/>
        <w:tblW w:w="4166" w:type="pct"/>
        <w:tblInd w:w="0" w:type="dxa"/>
        <w:tblLook w:val="04A0" w:firstRow="1" w:lastRow="0" w:firstColumn="1" w:lastColumn="0" w:noHBand="0" w:noVBand="1"/>
      </w:tblPr>
      <w:tblGrid>
        <w:gridCol w:w="7507"/>
      </w:tblGrid>
      <w:tr w:rsidR="00460180" w:rsidRPr="00460180" w14:paraId="168FDB10" w14:textId="77777777" w:rsidTr="00C37E19">
        <w:tc>
          <w:tcPr>
            <w:tcW w:w="5000" w:type="pct"/>
          </w:tcPr>
          <w:p w14:paraId="5DC98212" w14:textId="77777777" w:rsidR="00460180" w:rsidRPr="00C729BD" w:rsidRDefault="00460180" w:rsidP="00C37E19">
            <w:pPr>
              <w:jc w:val="both"/>
              <w:rPr>
                <w:rFonts w:ascii="Arial" w:hAnsi="Arial" w:cs="Arial"/>
                <w:b/>
                <w:bCs/>
                <w:i/>
                <w:iCs/>
              </w:rPr>
            </w:pPr>
            <w:r w:rsidRPr="00C729BD">
              <w:rPr>
                <w:rFonts w:ascii="Arial" w:hAnsi="Arial" w:cs="Arial"/>
                <w:b/>
                <w:bCs/>
                <w:i/>
                <w:iCs/>
                <w:sz w:val="24"/>
                <w:szCs w:val="24"/>
              </w:rPr>
              <w:t>Thinking about the effects of this visit on you, how much do you agree or disagree with each of the following statements? (1 strongly disagree to 5 strongly agree)</w:t>
            </w:r>
          </w:p>
        </w:tc>
      </w:tr>
      <w:tr w:rsidR="00460180" w:rsidRPr="00460180" w14:paraId="7D7615DB" w14:textId="77777777" w:rsidTr="00C37E19">
        <w:tc>
          <w:tcPr>
            <w:tcW w:w="5000" w:type="pct"/>
          </w:tcPr>
          <w:p w14:paraId="27D3A538" w14:textId="77777777" w:rsidR="00460180" w:rsidRPr="00C729BD" w:rsidRDefault="00460180" w:rsidP="00C37E19">
            <w:pPr>
              <w:jc w:val="both"/>
              <w:rPr>
                <w:rFonts w:ascii="Arial" w:hAnsi="Arial" w:cs="Arial"/>
              </w:rPr>
            </w:pPr>
            <w:r w:rsidRPr="00C729BD">
              <w:rPr>
                <w:rFonts w:ascii="Arial" w:hAnsi="Arial" w:cs="Arial"/>
                <w:sz w:val="24"/>
                <w:szCs w:val="24"/>
              </w:rPr>
              <w:t>I can heal</w:t>
            </w:r>
          </w:p>
        </w:tc>
      </w:tr>
      <w:tr w:rsidR="00460180" w:rsidRPr="00460180" w14:paraId="1E8E7CBC" w14:textId="77777777" w:rsidTr="00C37E19">
        <w:tc>
          <w:tcPr>
            <w:tcW w:w="5000" w:type="pct"/>
          </w:tcPr>
          <w:p w14:paraId="36315B76" w14:textId="77777777" w:rsidR="00460180" w:rsidRPr="00C729BD" w:rsidRDefault="00460180" w:rsidP="00C37E19">
            <w:pPr>
              <w:jc w:val="both"/>
              <w:rPr>
                <w:rFonts w:ascii="Arial" w:hAnsi="Arial" w:cs="Arial"/>
              </w:rPr>
            </w:pPr>
            <w:r w:rsidRPr="00C729BD">
              <w:rPr>
                <w:rFonts w:ascii="Arial" w:hAnsi="Arial" w:cs="Arial"/>
                <w:sz w:val="24"/>
                <w:szCs w:val="24"/>
              </w:rPr>
              <w:t>I have a sense of security and the familiar</w:t>
            </w:r>
          </w:p>
        </w:tc>
      </w:tr>
      <w:tr w:rsidR="00460180" w:rsidRPr="00460180" w14:paraId="3FD06259" w14:textId="77777777" w:rsidTr="00C37E19">
        <w:tc>
          <w:tcPr>
            <w:tcW w:w="5000" w:type="pct"/>
          </w:tcPr>
          <w:p w14:paraId="5B53FAFB" w14:textId="77777777" w:rsidR="00460180" w:rsidRPr="00C729BD" w:rsidRDefault="00460180" w:rsidP="00C37E19">
            <w:pPr>
              <w:jc w:val="both"/>
              <w:rPr>
                <w:rFonts w:ascii="Arial" w:hAnsi="Arial" w:cs="Arial"/>
              </w:rPr>
            </w:pPr>
            <w:r w:rsidRPr="00C729BD">
              <w:rPr>
                <w:rFonts w:ascii="Arial" w:hAnsi="Arial" w:cs="Arial"/>
                <w:sz w:val="24"/>
                <w:szCs w:val="24"/>
              </w:rPr>
              <w:t>I feel better able to deal with life’s difficulties</w:t>
            </w:r>
          </w:p>
        </w:tc>
      </w:tr>
      <w:tr w:rsidR="00460180" w:rsidRPr="00460180" w14:paraId="68B91FA0" w14:textId="77777777" w:rsidTr="00C37E19">
        <w:tc>
          <w:tcPr>
            <w:tcW w:w="5000" w:type="pct"/>
          </w:tcPr>
          <w:p w14:paraId="3859D124" w14:textId="77777777" w:rsidR="00460180" w:rsidRPr="00C729BD" w:rsidRDefault="00460180" w:rsidP="00C37E19">
            <w:pPr>
              <w:jc w:val="both"/>
              <w:rPr>
                <w:rFonts w:ascii="Arial" w:hAnsi="Arial" w:cs="Arial"/>
              </w:rPr>
            </w:pPr>
            <w:r w:rsidRPr="00C729BD">
              <w:rPr>
                <w:rFonts w:ascii="Arial" w:hAnsi="Arial" w:cs="Arial"/>
                <w:sz w:val="24"/>
                <w:szCs w:val="24"/>
              </w:rPr>
              <w:t>I feel connected to the past</w:t>
            </w:r>
          </w:p>
        </w:tc>
      </w:tr>
      <w:tr w:rsidR="00460180" w:rsidRPr="00460180" w14:paraId="7ADDB150" w14:textId="77777777" w:rsidTr="00C37E19">
        <w:tc>
          <w:tcPr>
            <w:tcW w:w="5000" w:type="pct"/>
          </w:tcPr>
          <w:p w14:paraId="20FF3D41" w14:textId="77777777" w:rsidR="00460180" w:rsidRPr="00C729BD" w:rsidRDefault="00460180" w:rsidP="00C37E19">
            <w:pPr>
              <w:jc w:val="both"/>
              <w:rPr>
                <w:rFonts w:ascii="Arial" w:hAnsi="Arial" w:cs="Arial"/>
              </w:rPr>
            </w:pPr>
            <w:r w:rsidRPr="00C729BD">
              <w:rPr>
                <w:rFonts w:ascii="Arial" w:hAnsi="Arial" w:cs="Arial"/>
                <w:sz w:val="24"/>
                <w:szCs w:val="24"/>
              </w:rPr>
              <w:t>I can make space to think about my problems</w:t>
            </w:r>
          </w:p>
        </w:tc>
      </w:tr>
      <w:tr w:rsidR="00460180" w:rsidRPr="00460180" w14:paraId="5C02BE09" w14:textId="77777777" w:rsidTr="00C37E19">
        <w:tc>
          <w:tcPr>
            <w:tcW w:w="5000" w:type="pct"/>
          </w:tcPr>
          <w:p w14:paraId="25E84DF0" w14:textId="77777777" w:rsidR="00460180" w:rsidRPr="00C729BD" w:rsidRDefault="00460180" w:rsidP="00C37E19">
            <w:pPr>
              <w:jc w:val="both"/>
              <w:rPr>
                <w:rFonts w:ascii="Arial" w:hAnsi="Arial" w:cs="Arial"/>
              </w:rPr>
            </w:pPr>
            <w:r w:rsidRPr="00C729BD">
              <w:rPr>
                <w:rFonts w:ascii="Arial" w:hAnsi="Arial" w:cs="Arial"/>
                <w:sz w:val="24"/>
                <w:szCs w:val="24"/>
              </w:rPr>
              <w:t>Being here gives purpose to my day</w:t>
            </w:r>
          </w:p>
        </w:tc>
      </w:tr>
      <w:tr w:rsidR="00460180" w:rsidRPr="00460180" w14:paraId="156328DE" w14:textId="77777777" w:rsidTr="00C37E19">
        <w:tc>
          <w:tcPr>
            <w:tcW w:w="5000" w:type="pct"/>
          </w:tcPr>
          <w:p w14:paraId="704154E8" w14:textId="77777777" w:rsidR="00460180" w:rsidRPr="00C729BD" w:rsidRDefault="00460180" w:rsidP="00C37E19">
            <w:pPr>
              <w:jc w:val="both"/>
              <w:rPr>
                <w:rFonts w:ascii="Arial" w:hAnsi="Arial" w:cs="Arial"/>
              </w:rPr>
            </w:pPr>
            <w:r w:rsidRPr="00C729BD">
              <w:rPr>
                <w:rFonts w:ascii="Arial" w:hAnsi="Arial" w:cs="Arial"/>
                <w:sz w:val="24"/>
                <w:szCs w:val="24"/>
              </w:rPr>
              <w:t>I can leave all my problems behind me</w:t>
            </w:r>
          </w:p>
        </w:tc>
      </w:tr>
      <w:tr w:rsidR="00460180" w:rsidRPr="00460180" w14:paraId="25C0543F" w14:textId="77777777" w:rsidTr="00C37E19">
        <w:tc>
          <w:tcPr>
            <w:tcW w:w="5000" w:type="pct"/>
          </w:tcPr>
          <w:p w14:paraId="1823855F" w14:textId="77777777" w:rsidR="00460180" w:rsidRPr="00C729BD" w:rsidRDefault="00460180" w:rsidP="00C37E19">
            <w:pPr>
              <w:jc w:val="both"/>
              <w:rPr>
                <w:rFonts w:ascii="Arial" w:hAnsi="Arial" w:cs="Arial"/>
              </w:rPr>
            </w:pPr>
            <w:r w:rsidRPr="00C729BD">
              <w:rPr>
                <w:rFonts w:ascii="Arial" w:hAnsi="Arial" w:cs="Arial"/>
                <w:sz w:val="24"/>
                <w:szCs w:val="24"/>
              </w:rPr>
              <w:t>My mind is not invaded by stressful thoughts</w:t>
            </w:r>
          </w:p>
        </w:tc>
      </w:tr>
      <w:tr w:rsidR="00460180" w:rsidRPr="00460180" w14:paraId="0C35AA6C" w14:textId="77777777" w:rsidTr="00C37E19">
        <w:tc>
          <w:tcPr>
            <w:tcW w:w="5000" w:type="pct"/>
          </w:tcPr>
          <w:p w14:paraId="5E6CBA58" w14:textId="77777777" w:rsidR="00460180" w:rsidRPr="00C729BD" w:rsidRDefault="00460180" w:rsidP="00C37E19">
            <w:pPr>
              <w:jc w:val="both"/>
              <w:rPr>
                <w:rFonts w:ascii="Arial" w:hAnsi="Arial" w:cs="Arial"/>
              </w:rPr>
            </w:pPr>
            <w:r w:rsidRPr="00C729BD">
              <w:rPr>
                <w:rFonts w:ascii="Arial" w:hAnsi="Arial" w:cs="Arial"/>
                <w:sz w:val="24"/>
                <w:szCs w:val="24"/>
              </w:rPr>
              <w:t>I can take time out from a busy life</w:t>
            </w:r>
          </w:p>
        </w:tc>
      </w:tr>
      <w:tr w:rsidR="00460180" w:rsidRPr="00460180" w14:paraId="4A075E15" w14:textId="77777777" w:rsidTr="00C37E19">
        <w:tc>
          <w:tcPr>
            <w:tcW w:w="5000" w:type="pct"/>
          </w:tcPr>
          <w:p w14:paraId="01D7ACA8" w14:textId="77777777" w:rsidR="00460180" w:rsidRPr="00C729BD" w:rsidRDefault="00460180" w:rsidP="00C37E19">
            <w:pPr>
              <w:jc w:val="both"/>
              <w:rPr>
                <w:rFonts w:ascii="Arial" w:hAnsi="Arial" w:cs="Arial"/>
              </w:rPr>
            </w:pPr>
            <w:r w:rsidRPr="00C729BD">
              <w:rPr>
                <w:rFonts w:ascii="Arial" w:hAnsi="Arial" w:cs="Arial"/>
                <w:sz w:val="24"/>
                <w:szCs w:val="24"/>
              </w:rPr>
              <w:t>I can exercise</w:t>
            </w:r>
          </w:p>
        </w:tc>
      </w:tr>
      <w:tr w:rsidR="00460180" w:rsidRPr="00460180" w14:paraId="7FACEFA6" w14:textId="77777777" w:rsidTr="00C37E19">
        <w:tc>
          <w:tcPr>
            <w:tcW w:w="5000" w:type="pct"/>
          </w:tcPr>
          <w:p w14:paraId="17B11630" w14:textId="77777777" w:rsidR="00460180" w:rsidRPr="00C729BD" w:rsidRDefault="00460180" w:rsidP="00C37E19">
            <w:pPr>
              <w:jc w:val="both"/>
              <w:rPr>
                <w:rFonts w:ascii="Arial" w:hAnsi="Arial" w:cs="Arial"/>
              </w:rPr>
            </w:pPr>
            <w:r w:rsidRPr="00C729BD">
              <w:rPr>
                <w:rFonts w:ascii="Arial" w:hAnsi="Arial" w:cs="Arial"/>
                <w:sz w:val="24"/>
                <w:szCs w:val="24"/>
              </w:rPr>
              <w:t>I feel good about myself</w:t>
            </w:r>
          </w:p>
        </w:tc>
      </w:tr>
      <w:tr w:rsidR="00460180" w:rsidRPr="00460180" w14:paraId="5171CA03" w14:textId="77777777" w:rsidTr="00C37E19">
        <w:tc>
          <w:tcPr>
            <w:tcW w:w="5000" w:type="pct"/>
          </w:tcPr>
          <w:p w14:paraId="2872A6B2" w14:textId="77777777" w:rsidR="00460180" w:rsidRPr="00C729BD" w:rsidRDefault="00460180" w:rsidP="00C37E19">
            <w:pPr>
              <w:jc w:val="both"/>
              <w:rPr>
                <w:rFonts w:ascii="Arial" w:hAnsi="Arial" w:cs="Arial"/>
              </w:rPr>
            </w:pPr>
            <w:r w:rsidRPr="00C729BD">
              <w:rPr>
                <w:rFonts w:ascii="Arial" w:hAnsi="Arial" w:cs="Arial"/>
                <w:sz w:val="24"/>
                <w:szCs w:val="24"/>
              </w:rPr>
              <w:t>I can lose all sense of time</w:t>
            </w:r>
          </w:p>
        </w:tc>
      </w:tr>
    </w:tbl>
    <w:p w14:paraId="155FBCA5" w14:textId="48BE202A" w:rsidR="00460180" w:rsidRDefault="00460180" w:rsidP="00460180">
      <w:pPr>
        <w:rPr>
          <w:rFonts w:ascii="Arial" w:hAnsi="Arial" w:cs="Arial"/>
          <w:sz w:val="22"/>
          <w:szCs w:val="22"/>
        </w:rPr>
      </w:pPr>
    </w:p>
    <w:p w14:paraId="40E4B67C" w14:textId="77777777" w:rsidR="003B5739" w:rsidRPr="00C729BD" w:rsidRDefault="003B5739" w:rsidP="00460180">
      <w:pPr>
        <w:rPr>
          <w:rFonts w:ascii="Arial" w:hAnsi="Arial" w:cs="Arial"/>
          <w:sz w:val="22"/>
          <w:szCs w:val="22"/>
        </w:rPr>
      </w:pPr>
    </w:p>
    <w:p w14:paraId="14D4BA78" w14:textId="77777777" w:rsidR="00460180" w:rsidRPr="00C729BD" w:rsidRDefault="00460180" w:rsidP="00C729BD">
      <w:pPr>
        <w:pStyle w:val="ListParagraph"/>
        <w:numPr>
          <w:ilvl w:val="0"/>
          <w:numId w:val="55"/>
        </w:numPr>
        <w:rPr>
          <w:rFonts w:ascii="Arial" w:hAnsi="Arial" w:cs="Arial"/>
          <w:sz w:val="22"/>
          <w:szCs w:val="22"/>
        </w:rPr>
      </w:pPr>
      <w:r w:rsidRPr="00C729BD">
        <w:rPr>
          <w:rFonts w:ascii="Arial" w:hAnsi="Arial" w:cs="Arial"/>
          <w:sz w:val="22"/>
          <w:szCs w:val="22"/>
        </w:rPr>
        <w:t xml:space="preserve">Question set for subjective wellbeing </w:t>
      </w:r>
    </w:p>
    <w:p w14:paraId="40024DBC" w14:textId="77777777" w:rsidR="00460180" w:rsidRPr="00C729BD" w:rsidRDefault="00460180" w:rsidP="00460180">
      <w:pPr>
        <w:pStyle w:val="ListParagraph"/>
        <w:rPr>
          <w:rFonts w:ascii="Arial" w:hAnsi="Arial" w:cs="Arial"/>
          <w:sz w:val="22"/>
          <w:szCs w:val="22"/>
        </w:rPr>
      </w:pPr>
    </w:p>
    <w:tbl>
      <w:tblPr>
        <w:tblStyle w:val="TableGrid"/>
        <w:tblW w:w="5000" w:type="pct"/>
        <w:tblInd w:w="0" w:type="dxa"/>
        <w:tblLook w:val="04A0" w:firstRow="1" w:lastRow="0" w:firstColumn="1" w:lastColumn="0" w:noHBand="0" w:noVBand="1"/>
      </w:tblPr>
      <w:tblGrid>
        <w:gridCol w:w="9010"/>
      </w:tblGrid>
      <w:tr w:rsidR="00460180" w:rsidRPr="00460180" w14:paraId="00458339" w14:textId="77777777" w:rsidTr="003B5739">
        <w:tc>
          <w:tcPr>
            <w:tcW w:w="5000" w:type="pct"/>
          </w:tcPr>
          <w:p w14:paraId="748DD587" w14:textId="2E76AF48" w:rsidR="00460180" w:rsidRPr="00C729BD" w:rsidRDefault="00460180" w:rsidP="003B5739">
            <w:pPr>
              <w:jc w:val="both"/>
              <w:rPr>
                <w:rFonts w:ascii="Arial" w:hAnsi="Arial" w:cs="Arial"/>
              </w:rPr>
            </w:pPr>
            <w:r w:rsidRPr="00C729BD">
              <w:rPr>
                <w:rFonts w:ascii="Arial" w:hAnsi="Arial" w:cs="Arial"/>
                <w:sz w:val="24"/>
                <w:szCs w:val="24"/>
              </w:rPr>
              <w:t>Overall, how happy do you feel before your visit? (1 not at all happy to 10 completely happy)</w:t>
            </w:r>
          </w:p>
        </w:tc>
      </w:tr>
      <w:tr w:rsidR="00460180" w:rsidRPr="00460180" w14:paraId="163D555F" w14:textId="77777777" w:rsidTr="003B5739">
        <w:tc>
          <w:tcPr>
            <w:tcW w:w="5000" w:type="pct"/>
          </w:tcPr>
          <w:p w14:paraId="5EFC75BA" w14:textId="01622D76" w:rsidR="00460180" w:rsidRPr="003B5739" w:rsidRDefault="00460180" w:rsidP="003B5739">
            <w:pPr>
              <w:jc w:val="both"/>
              <w:rPr>
                <w:rFonts w:ascii="Arial" w:hAnsi="Arial" w:cs="Arial"/>
              </w:rPr>
            </w:pPr>
            <w:r w:rsidRPr="00C729BD">
              <w:rPr>
                <w:rFonts w:ascii="Arial" w:hAnsi="Arial" w:cs="Arial"/>
                <w:sz w:val="24"/>
                <w:szCs w:val="24"/>
              </w:rPr>
              <w:t>Overall, how happy do you feel after your visit? (1 not at all happy to 10 completely happy)</w:t>
            </w:r>
          </w:p>
        </w:tc>
      </w:tr>
      <w:tr w:rsidR="00460180" w:rsidRPr="00460180" w14:paraId="467DAFF0" w14:textId="77777777" w:rsidTr="003B5739">
        <w:tc>
          <w:tcPr>
            <w:tcW w:w="5000" w:type="pct"/>
          </w:tcPr>
          <w:p w14:paraId="1FB6E50C" w14:textId="2C317BAC" w:rsidR="00460180" w:rsidRPr="00C729BD" w:rsidRDefault="00460180" w:rsidP="003B5739">
            <w:pPr>
              <w:jc w:val="both"/>
              <w:rPr>
                <w:rFonts w:ascii="Arial" w:hAnsi="Arial" w:cs="Arial"/>
              </w:rPr>
            </w:pPr>
            <w:r w:rsidRPr="00C729BD">
              <w:rPr>
                <w:rFonts w:ascii="Arial" w:hAnsi="Arial" w:cs="Arial"/>
                <w:sz w:val="24"/>
                <w:szCs w:val="24"/>
              </w:rPr>
              <w:t>Overall, how anxious do you feel before your visit? (1 not at all anxious to 10 completely anxious)</w:t>
            </w:r>
          </w:p>
        </w:tc>
      </w:tr>
      <w:tr w:rsidR="00460180" w:rsidRPr="00460180" w14:paraId="09971D5A" w14:textId="77777777" w:rsidTr="003B5739">
        <w:tc>
          <w:tcPr>
            <w:tcW w:w="5000" w:type="pct"/>
          </w:tcPr>
          <w:p w14:paraId="6C6F6C35" w14:textId="1A2F2577" w:rsidR="00460180" w:rsidRPr="00C729BD" w:rsidRDefault="00460180" w:rsidP="003B5739">
            <w:pPr>
              <w:jc w:val="both"/>
              <w:rPr>
                <w:rFonts w:ascii="Arial" w:hAnsi="Arial" w:cs="Arial"/>
              </w:rPr>
            </w:pPr>
            <w:r w:rsidRPr="00C729BD">
              <w:rPr>
                <w:rFonts w:ascii="Arial" w:hAnsi="Arial" w:cs="Arial"/>
                <w:sz w:val="24"/>
                <w:szCs w:val="24"/>
              </w:rPr>
              <w:t>Overall, how anxious do you feel after your visit? (1 not at all anxious to 10 completely anxious</w:t>
            </w:r>
          </w:p>
        </w:tc>
      </w:tr>
      <w:tr w:rsidR="00460180" w:rsidRPr="00460180" w14:paraId="4FFC2B4A" w14:textId="77777777" w:rsidTr="003B5739">
        <w:tc>
          <w:tcPr>
            <w:tcW w:w="5000" w:type="pct"/>
          </w:tcPr>
          <w:p w14:paraId="103EB03F" w14:textId="1DBD1013" w:rsidR="00460180" w:rsidRPr="00C729BD" w:rsidRDefault="00460180" w:rsidP="003B5739">
            <w:pPr>
              <w:jc w:val="both"/>
              <w:rPr>
                <w:rFonts w:ascii="Arial" w:hAnsi="Arial" w:cs="Arial"/>
              </w:rPr>
            </w:pPr>
            <w:r w:rsidRPr="00C729BD">
              <w:rPr>
                <w:rFonts w:ascii="Arial" w:hAnsi="Arial" w:cs="Arial"/>
                <w:sz w:val="24"/>
                <w:szCs w:val="24"/>
              </w:rPr>
              <w:t>Overall, what effect has your visit had on your wellbeing?  (1 very negative effect to 10 very positive effect)</w:t>
            </w:r>
          </w:p>
        </w:tc>
      </w:tr>
    </w:tbl>
    <w:p w14:paraId="18159DE3" w14:textId="77777777" w:rsidR="00460180" w:rsidRPr="00C729BD" w:rsidRDefault="00460180" w:rsidP="00460180">
      <w:pPr>
        <w:rPr>
          <w:rFonts w:ascii="Arial" w:hAnsi="Arial" w:cs="Arial"/>
          <w:sz w:val="22"/>
          <w:szCs w:val="22"/>
        </w:rPr>
      </w:pPr>
    </w:p>
    <w:p w14:paraId="1056C571" w14:textId="77777777" w:rsidR="00460180" w:rsidRPr="00C729BD" w:rsidRDefault="00460180" w:rsidP="00460180">
      <w:pPr>
        <w:pStyle w:val="ListParagraph"/>
        <w:rPr>
          <w:rFonts w:ascii="Arial" w:hAnsi="Arial" w:cs="Arial"/>
          <w:sz w:val="22"/>
          <w:szCs w:val="22"/>
        </w:rPr>
      </w:pPr>
    </w:p>
    <w:p w14:paraId="1CF1214D" w14:textId="3DBF4C6B" w:rsidR="0083296E" w:rsidRDefault="0083296E" w:rsidP="0083296E">
      <w:pPr>
        <w:autoSpaceDE w:val="0"/>
        <w:autoSpaceDN w:val="0"/>
        <w:adjustRightInd w:val="0"/>
        <w:jc w:val="both"/>
        <w:rPr>
          <w:rFonts w:ascii="Arial" w:hAnsi="Arial" w:cs="Arial"/>
          <w:sz w:val="22"/>
          <w:szCs w:val="22"/>
        </w:rPr>
      </w:pPr>
    </w:p>
    <w:p w14:paraId="2638C812" w14:textId="7D765EE1" w:rsidR="0083296E" w:rsidRPr="003B5739" w:rsidRDefault="0083296E" w:rsidP="0083296E">
      <w:pPr>
        <w:autoSpaceDE w:val="0"/>
        <w:autoSpaceDN w:val="0"/>
        <w:adjustRightInd w:val="0"/>
        <w:jc w:val="both"/>
        <w:rPr>
          <w:rFonts w:ascii="Arial" w:hAnsi="Arial" w:cs="Arial"/>
          <w:b/>
          <w:bCs/>
          <w:sz w:val="22"/>
          <w:szCs w:val="22"/>
        </w:rPr>
      </w:pPr>
      <w:r w:rsidRPr="003B5739">
        <w:rPr>
          <w:rFonts w:ascii="Arial" w:hAnsi="Arial" w:cs="Arial"/>
          <w:b/>
          <w:bCs/>
          <w:sz w:val="22"/>
          <w:szCs w:val="22"/>
        </w:rPr>
        <w:t xml:space="preserve">Appendix 3. Principal Component Analysis </w:t>
      </w:r>
      <w:r w:rsidRPr="003B5739">
        <w:rPr>
          <w:rFonts w:ascii="Arial" w:hAnsi="Arial" w:cs="Arial"/>
          <w:b/>
          <w:bCs/>
          <w:color w:val="010205"/>
          <w:sz w:val="22"/>
          <w:szCs w:val="22"/>
        </w:rPr>
        <w:t>Rotated Component Matrices</w:t>
      </w:r>
    </w:p>
    <w:p w14:paraId="6EE37138" w14:textId="6B60185A" w:rsidR="0083296E" w:rsidRDefault="0083296E" w:rsidP="0083296E">
      <w:pPr>
        <w:autoSpaceDE w:val="0"/>
        <w:autoSpaceDN w:val="0"/>
        <w:adjustRightInd w:val="0"/>
        <w:jc w:val="both"/>
        <w:rPr>
          <w:rFonts w:ascii="Arial" w:hAnsi="Arial" w:cs="Arial"/>
          <w:sz w:val="22"/>
          <w:szCs w:val="22"/>
        </w:rPr>
      </w:pPr>
    </w:p>
    <w:p w14:paraId="6946F39A" w14:textId="4E74F261" w:rsidR="0083296E" w:rsidRPr="003B5739" w:rsidRDefault="003B5739" w:rsidP="003B5739">
      <w:pPr>
        <w:pStyle w:val="ListParagraph"/>
        <w:numPr>
          <w:ilvl w:val="0"/>
          <w:numId w:val="56"/>
        </w:numPr>
        <w:autoSpaceDE w:val="0"/>
        <w:autoSpaceDN w:val="0"/>
        <w:adjustRightInd w:val="0"/>
        <w:jc w:val="both"/>
        <w:rPr>
          <w:rFonts w:ascii="Arial" w:hAnsi="Arial" w:cs="Arial"/>
          <w:sz w:val="22"/>
          <w:szCs w:val="22"/>
        </w:rPr>
      </w:pPr>
      <w:r>
        <w:rPr>
          <w:rFonts w:ascii="Arial" w:hAnsi="Arial" w:cs="Arial"/>
          <w:sz w:val="22"/>
          <w:szCs w:val="22"/>
        </w:rPr>
        <w:t>Qualities of Place</w:t>
      </w:r>
    </w:p>
    <w:p w14:paraId="72333216" w14:textId="77777777" w:rsidR="003B5739" w:rsidRPr="00066397" w:rsidRDefault="003B5739" w:rsidP="0083296E">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94"/>
        <w:gridCol w:w="1672"/>
        <w:gridCol w:w="1672"/>
        <w:gridCol w:w="1672"/>
      </w:tblGrid>
      <w:tr w:rsidR="003B5739" w:rsidRPr="003B5739" w14:paraId="7EBE1B8E" w14:textId="77777777" w:rsidTr="003B5739">
        <w:trPr>
          <w:cantSplit/>
        </w:trPr>
        <w:tc>
          <w:tcPr>
            <w:tcW w:w="2216" w:type="pct"/>
            <w:vMerge w:val="restart"/>
            <w:shd w:val="clear" w:color="auto" w:fill="auto"/>
            <w:vAlign w:val="center"/>
          </w:tcPr>
          <w:p w14:paraId="69975904" w14:textId="1B59A1C7" w:rsidR="0083296E" w:rsidRPr="003B5739" w:rsidRDefault="0083296E" w:rsidP="003B5739">
            <w:pPr>
              <w:autoSpaceDE w:val="0"/>
              <w:autoSpaceDN w:val="0"/>
              <w:adjustRightInd w:val="0"/>
              <w:jc w:val="center"/>
              <w:rPr>
                <w:rFonts w:ascii="Arial" w:hAnsi="Arial" w:cs="Arial"/>
                <w:color w:val="000000" w:themeColor="text1"/>
                <w:sz w:val="22"/>
                <w:szCs w:val="22"/>
              </w:rPr>
            </w:pPr>
            <w:r w:rsidRPr="003B5739">
              <w:rPr>
                <w:rFonts w:ascii="Arial" w:hAnsi="Arial" w:cs="Arial"/>
                <w:color w:val="000000" w:themeColor="text1"/>
                <w:sz w:val="22"/>
                <w:szCs w:val="22"/>
              </w:rPr>
              <w:t>Qualities of Place</w:t>
            </w:r>
          </w:p>
        </w:tc>
        <w:tc>
          <w:tcPr>
            <w:tcW w:w="2784" w:type="pct"/>
            <w:gridSpan w:val="3"/>
            <w:shd w:val="clear" w:color="auto" w:fill="auto"/>
            <w:vAlign w:val="bottom"/>
            <w:hideMark/>
          </w:tcPr>
          <w:p w14:paraId="6E3EEAAF" w14:textId="77777777" w:rsidR="0083296E" w:rsidRPr="003B5739" w:rsidRDefault="0083296E" w:rsidP="003B5739">
            <w:pPr>
              <w:autoSpaceDE w:val="0"/>
              <w:autoSpaceDN w:val="0"/>
              <w:adjustRightInd w:val="0"/>
              <w:ind w:left="60" w:right="60"/>
              <w:jc w:val="center"/>
              <w:rPr>
                <w:rFonts w:ascii="Arial" w:hAnsi="Arial" w:cs="Arial"/>
                <w:color w:val="000000" w:themeColor="text1"/>
                <w:sz w:val="22"/>
                <w:szCs w:val="22"/>
              </w:rPr>
            </w:pPr>
            <w:r w:rsidRPr="003B5739">
              <w:rPr>
                <w:rFonts w:ascii="Arial" w:hAnsi="Arial" w:cs="Arial"/>
                <w:color w:val="000000" w:themeColor="text1"/>
                <w:sz w:val="22"/>
                <w:szCs w:val="22"/>
              </w:rPr>
              <w:t>Component</w:t>
            </w:r>
          </w:p>
        </w:tc>
      </w:tr>
      <w:tr w:rsidR="003B5739" w:rsidRPr="003B5739" w14:paraId="7DCA361C" w14:textId="77777777" w:rsidTr="00002896">
        <w:trPr>
          <w:cantSplit/>
        </w:trPr>
        <w:tc>
          <w:tcPr>
            <w:tcW w:w="2216" w:type="pct"/>
            <w:vMerge/>
            <w:shd w:val="clear" w:color="auto" w:fill="auto"/>
            <w:vAlign w:val="center"/>
            <w:hideMark/>
          </w:tcPr>
          <w:p w14:paraId="5E340AA6" w14:textId="77777777" w:rsidR="0083296E" w:rsidRPr="003B5739" w:rsidRDefault="0083296E" w:rsidP="003B5739">
            <w:pPr>
              <w:rPr>
                <w:rFonts w:ascii="Arial" w:hAnsi="Arial" w:cs="Arial"/>
                <w:color w:val="000000" w:themeColor="text1"/>
                <w:sz w:val="22"/>
                <w:szCs w:val="22"/>
                <w:lang w:eastAsia="en-US"/>
              </w:rPr>
            </w:pPr>
          </w:p>
        </w:tc>
        <w:tc>
          <w:tcPr>
            <w:tcW w:w="928" w:type="pct"/>
            <w:shd w:val="clear" w:color="auto" w:fill="auto"/>
            <w:vAlign w:val="bottom"/>
            <w:hideMark/>
          </w:tcPr>
          <w:p w14:paraId="0D896A15" w14:textId="77777777" w:rsidR="0083296E" w:rsidRPr="003B5739" w:rsidRDefault="0083296E" w:rsidP="003B5739">
            <w:pPr>
              <w:autoSpaceDE w:val="0"/>
              <w:autoSpaceDN w:val="0"/>
              <w:adjustRightInd w:val="0"/>
              <w:ind w:left="60" w:right="60"/>
              <w:jc w:val="center"/>
              <w:rPr>
                <w:rFonts w:ascii="Arial" w:hAnsi="Arial" w:cs="Arial"/>
                <w:color w:val="000000" w:themeColor="text1"/>
                <w:sz w:val="22"/>
                <w:szCs w:val="22"/>
              </w:rPr>
            </w:pPr>
            <w:r w:rsidRPr="003B5739">
              <w:rPr>
                <w:rFonts w:ascii="Arial" w:hAnsi="Arial" w:cs="Arial"/>
                <w:color w:val="000000" w:themeColor="text1"/>
                <w:sz w:val="22"/>
                <w:szCs w:val="22"/>
              </w:rPr>
              <w:t>1</w:t>
            </w:r>
          </w:p>
        </w:tc>
        <w:tc>
          <w:tcPr>
            <w:tcW w:w="928" w:type="pct"/>
            <w:shd w:val="clear" w:color="auto" w:fill="auto"/>
            <w:vAlign w:val="bottom"/>
            <w:hideMark/>
          </w:tcPr>
          <w:p w14:paraId="6BB7710E" w14:textId="77777777" w:rsidR="0083296E" w:rsidRPr="003B5739" w:rsidRDefault="0083296E" w:rsidP="003B5739">
            <w:pPr>
              <w:autoSpaceDE w:val="0"/>
              <w:autoSpaceDN w:val="0"/>
              <w:adjustRightInd w:val="0"/>
              <w:ind w:left="60" w:right="60"/>
              <w:jc w:val="center"/>
              <w:rPr>
                <w:rFonts w:ascii="Arial" w:hAnsi="Arial" w:cs="Arial"/>
                <w:color w:val="000000" w:themeColor="text1"/>
                <w:sz w:val="22"/>
                <w:szCs w:val="22"/>
              </w:rPr>
            </w:pPr>
            <w:r w:rsidRPr="003B5739">
              <w:rPr>
                <w:rFonts w:ascii="Arial" w:hAnsi="Arial" w:cs="Arial"/>
                <w:color w:val="000000" w:themeColor="text1"/>
                <w:sz w:val="22"/>
                <w:szCs w:val="22"/>
              </w:rPr>
              <w:t>2</w:t>
            </w:r>
          </w:p>
        </w:tc>
        <w:tc>
          <w:tcPr>
            <w:tcW w:w="928" w:type="pct"/>
            <w:shd w:val="clear" w:color="auto" w:fill="auto"/>
            <w:vAlign w:val="bottom"/>
            <w:hideMark/>
          </w:tcPr>
          <w:p w14:paraId="77792696" w14:textId="77777777" w:rsidR="0083296E" w:rsidRPr="003B5739" w:rsidRDefault="0083296E" w:rsidP="003B5739">
            <w:pPr>
              <w:autoSpaceDE w:val="0"/>
              <w:autoSpaceDN w:val="0"/>
              <w:adjustRightInd w:val="0"/>
              <w:ind w:left="60" w:right="60"/>
              <w:jc w:val="center"/>
              <w:rPr>
                <w:rFonts w:ascii="Arial" w:hAnsi="Arial" w:cs="Arial"/>
                <w:color w:val="000000" w:themeColor="text1"/>
                <w:sz w:val="22"/>
                <w:szCs w:val="22"/>
              </w:rPr>
            </w:pPr>
            <w:r w:rsidRPr="003B5739">
              <w:rPr>
                <w:rFonts w:ascii="Arial" w:hAnsi="Arial" w:cs="Arial"/>
                <w:color w:val="000000" w:themeColor="text1"/>
                <w:sz w:val="22"/>
                <w:szCs w:val="22"/>
              </w:rPr>
              <w:t>3</w:t>
            </w:r>
          </w:p>
        </w:tc>
      </w:tr>
      <w:tr w:rsidR="003B5739" w:rsidRPr="003B5739" w14:paraId="60DC5091" w14:textId="77777777" w:rsidTr="00002896">
        <w:trPr>
          <w:cantSplit/>
        </w:trPr>
        <w:tc>
          <w:tcPr>
            <w:tcW w:w="2216" w:type="pct"/>
            <w:shd w:val="clear" w:color="auto" w:fill="auto"/>
            <w:hideMark/>
          </w:tcPr>
          <w:p w14:paraId="518AC67C"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It is open and spacious</w:t>
            </w:r>
          </w:p>
        </w:tc>
        <w:tc>
          <w:tcPr>
            <w:tcW w:w="928" w:type="pct"/>
            <w:shd w:val="clear" w:color="auto" w:fill="auto"/>
            <w:hideMark/>
          </w:tcPr>
          <w:p w14:paraId="53ED55B1"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.785</w:t>
            </w:r>
          </w:p>
        </w:tc>
        <w:tc>
          <w:tcPr>
            <w:tcW w:w="928" w:type="pct"/>
            <w:shd w:val="clear" w:color="auto" w:fill="auto"/>
            <w:hideMark/>
          </w:tcPr>
          <w:p w14:paraId="52FD4E8D"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-.011</w:t>
            </w:r>
          </w:p>
        </w:tc>
        <w:tc>
          <w:tcPr>
            <w:tcW w:w="928" w:type="pct"/>
            <w:shd w:val="clear" w:color="auto" w:fill="auto"/>
            <w:hideMark/>
          </w:tcPr>
          <w:p w14:paraId="5ABB5C99"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.202</w:t>
            </w:r>
          </w:p>
        </w:tc>
      </w:tr>
      <w:tr w:rsidR="003B5739" w:rsidRPr="003B5739" w14:paraId="7E563E3E" w14:textId="77777777" w:rsidTr="00002896">
        <w:trPr>
          <w:cantSplit/>
        </w:trPr>
        <w:tc>
          <w:tcPr>
            <w:tcW w:w="2216" w:type="pct"/>
            <w:shd w:val="clear" w:color="auto" w:fill="auto"/>
            <w:hideMark/>
          </w:tcPr>
          <w:p w14:paraId="7F0BB598"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Greenspace</w:t>
            </w:r>
          </w:p>
        </w:tc>
        <w:tc>
          <w:tcPr>
            <w:tcW w:w="928" w:type="pct"/>
            <w:shd w:val="clear" w:color="auto" w:fill="auto"/>
            <w:hideMark/>
          </w:tcPr>
          <w:p w14:paraId="7F429023"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.710</w:t>
            </w:r>
          </w:p>
        </w:tc>
        <w:tc>
          <w:tcPr>
            <w:tcW w:w="928" w:type="pct"/>
            <w:shd w:val="clear" w:color="auto" w:fill="auto"/>
            <w:hideMark/>
          </w:tcPr>
          <w:p w14:paraId="37A07BBD"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-.059</w:t>
            </w:r>
          </w:p>
        </w:tc>
        <w:tc>
          <w:tcPr>
            <w:tcW w:w="928" w:type="pct"/>
            <w:shd w:val="clear" w:color="auto" w:fill="auto"/>
            <w:hideMark/>
          </w:tcPr>
          <w:p w14:paraId="22B7C03A"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.292</w:t>
            </w:r>
          </w:p>
        </w:tc>
      </w:tr>
      <w:tr w:rsidR="003B5739" w:rsidRPr="003B5739" w14:paraId="7D6A8FB9" w14:textId="77777777" w:rsidTr="00002896">
        <w:trPr>
          <w:cantSplit/>
        </w:trPr>
        <w:tc>
          <w:tcPr>
            <w:tcW w:w="2216" w:type="pct"/>
            <w:shd w:val="clear" w:color="auto" w:fill="auto"/>
            <w:hideMark/>
          </w:tcPr>
          <w:p w14:paraId="4D9ED42C"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 can explore</w:t>
            </w:r>
          </w:p>
        </w:tc>
        <w:tc>
          <w:tcPr>
            <w:tcW w:w="928" w:type="pct"/>
            <w:shd w:val="clear" w:color="auto" w:fill="auto"/>
            <w:hideMark/>
          </w:tcPr>
          <w:p w14:paraId="613E7B5E"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.690</w:t>
            </w:r>
          </w:p>
        </w:tc>
        <w:tc>
          <w:tcPr>
            <w:tcW w:w="928" w:type="pct"/>
            <w:shd w:val="clear" w:color="auto" w:fill="auto"/>
            <w:hideMark/>
          </w:tcPr>
          <w:p w14:paraId="350FA7C1"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.350</w:t>
            </w:r>
          </w:p>
        </w:tc>
        <w:tc>
          <w:tcPr>
            <w:tcW w:w="928" w:type="pct"/>
            <w:shd w:val="clear" w:color="auto" w:fill="auto"/>
            <w:hideMark/>
          </w:tcPr>
          <w:p w14:paraId="34A37274"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.049</w:t>
            </w:r>
          </w:p>
        </w:tc>
      </w:tr>
      <w:tr w:rsidR="003B5739" w:rsidRPr="003B5739" w14:paraId="49850D42" w14:textId="77777777" w:rsidTr="00002896">
        <w:trPr>
          <w:cantSplit/>
        </w:trPr>
        <w:tc>
          <w:tcPr>
            <w:tcW w:w="2216" w:type="pct"/>
            <w:shd w:val="clear" w:color="auto" w:fill="auto"/>
            <w:hideMark/>
          </w:tcPr>
          <w:p w14:paraId="7C18A643"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People here are kind and helpful</w:t>
            </w:r>
          </w:p>
        </w:tc>
        <w:tc>
          <w:tcPr>
            <w:tcW w:w="928" w:type="pct"/>
            <w:shd w:val="clear" w:color="auto" w:fill="auto"/>
            <w:hideMark/>
          </w:tcPr>
          <w:p w14:paraId="58AF547F"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.594</w:t>
            </w:r>
          </w:p>
        </w:tc>
        <w:tc>
          <w:tcPr>
            <w:tcW w:w="928" w:type="pct"/>
            <w:shd w:val="clear" w:color="auto" w:fill="auto"/>
            <w:hideMark/>
          </w:tcPr>
          <w:p w14:paraId="5949653A"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.354</w:t>
            </w:r>
          </w:p>
        </w:tc>
        <w:tc>
          <w:tcPr>
            <w:tcW w:w="928" w:type="pct"/>
            <w:shd w:val="clear" w:color="auto" w:fill="auto"/>
            <w:hideMark/>
          </w:tcPr>
          <w:p w14:paraId="6FBD3AC8"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.168</w:t>
            </w:r>
          </w:p>
        </w:tc>
      </w:tr>
      <w:tr w:rsidR="003B5739" w:rsidRPr="003B5739" w14:paraId="7274A6EB" w14:textId="77777777" w:rsidTr="00002896">
        <w:trPr>
          <w:cantSplit/>
        </w:trPr>
        <w:tc>
          <w:tcPr>
            <w:tcW w:w="2216" w:type="pct"/>
            <w:shd w:val="clear" w:color="auto" w:fill="auto"/>
            <w:hideMark/>
          </w:tcPr>
          <w:p w14:paraId="105A6789"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It is accessible and welcoming</w:t>
            </w:r>
          </w:p>
        </w:tc>
        <w:tc>
          <w:tcPr>
            <w:tcW w:w="928" w:type="pct"/>
            <w:shd w:val="clear" w:color="auto" w:fill="auto"/>
            <w:hideMark/>
          </w:tcPr>
          <w:p w14:paraId="77429BFA"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.503</w:t>
            </w:r>
          </w:p>
        </w:tc>
        <w:tc>
          <w:tcPr>
            <w:tcW w:w="928" w:type="pct"/>
            <w:shd w:val="clear" w:color="auto" w:fill="auto"/>
            <w:hideMark/>
          </w:tcPr>
          <w:p w14:paraId="5166C247"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.279</w:t>
            </w:r>
          </w:p>
        </w:tc>
        <w:tc>
          <w:tcPr>
            <w:tcW w:w="928" w:type="pct"/>
            <w:shd w:val="clear" w:color="auto" w:fill="auto"/>
            <w:hideMark/>
          </w:tcPr>
          <w:p w14:paraId="6E37EC64"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.368</w:t>
            </w:r>
          </w:p>
        </w:tc>
      </w:tr>
      <w:tr w:rsidR="003B5739" w:rsidRPr="003B5739" w14:paraId="0EF37746" w14:textId="77777777" w:rsidTr="00002896">
        <w:trPr>
          <w:cantSplit/>
        </w:trPr>
        <w:tc>
          <w:tcPr>
            <w:tcW w:w="2216" w:type="pct"/>
            <w:shd w:val="clear" w:color="auto" w:fill="auto"/>
            <w:hideMark/>
          </w:tcPr>
          <w:p w14:paraId="00348979"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Interesting architecture or history</w:t>
            </w:r>
          </w:p>
        </w:tc>
        <w:tc>
          <w:tcPr>
            <w:tcW w:w="928" w:type="pct"/>
            <w:shd w:val="clear" w:color="auto" w:fill="auto"/>
            <w:hideMark/>
          </w:tcPr>
          <w:p w14:paraId="7A8AA36C"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-.009</w:t>
            </w:r>
          </w:p>
        </w:tc>
        <w:tc>
          <w:tcPr>
            <w:tcW w:w="928" w:type="pct"/>
            <w:shd w:val="clear" w:color="auto" w:fill="auto"/>
            <w:hideMark/>
          </w:tcPr>
          <w:p w14:paraId="33AC567B"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.804</w:t>
            </w:r>
          </w:p>
        </w:tc>
        <w:tc>
          <w:tcPr>
            <w:tcW w:w="928" w:type="pct"/>
            <w:shd w:val="clear" w:color="auto" w:fill="auto"/>
            <w:hideMark/>
          </w:tcPr>
          <w:p w14:paraId="757E724A"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.066</w:t>
            </w:r>
          </w:p>
        </w:tc>
      </w:tr>
      <w:tr w:rsidR="003B5739" w:rsidRPr="003B5739" w14:paraId="4E3661A1" w14:textId="77777777" w:rsidTr="00002896">
        <w:trPr>
          <w:cantSplit/>
        </w:trPr>
        <w:tc>
          <w:tcPr>
            <w:tcW w:w="2216" w:type="pct"/>
            <w:shd w:val="clear" w:color="auto" w:fill="auto"/>
            <w:hideMark/>
          </w:tcPr>
          <w:p w14:paraId="2D336B9B"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It has a special atmosphere or unique character</w:t>
            </w:r>
          </w:p>
        </w:tc>
        <w:tc>
          <w:tcPr>
            <w:tcW w:w="928" w:type="pct"/>
            <w:shd w:val="clear" w:color="auto" w:fill="auto"/>
            <w:hideMark/>
          </w:tcPr>
          <w:p w14:paraId="28B3F579"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.051</w:t>
            </w:r>
          </w:p>
        </w:tc>
        <w:tc>
          <w:tcPr>
            <w:tcW w:w="928" w:type="pct"/>
            <w:shd w:val="clear" w:color="auto" w:fill="auto"/>
            <w:hideMark/>
          </w:tcPr>
          <w:p w14:paraId="1ADCE678"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.761</w:t>
            </w:r>
          </w:p>
        </w:tc>
        <w:tc>
          <w:tcPr>
            <w:tcW w:w="928" w:type="pct"/>
            <w:shd w:val="clear" w:color="auto" w:fill="auto"/>
            <w:hideMark/>
          </w:tcPr>
          <w:p w14:paraId="27825652"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.273</w:t>
            </w:r>
          </w:p>
        </w:tc>
      </w:tr>
      <w:tr w:rsidR="003B5739" w:rsidRPr="003B5739" w14:paraId="71D4930D" w14:textId="77777777" w:rsidTr="00002896">
        <w:trPr>
          <w:cantSplit/>
        </w:trPr>
        <w:tc>
          <w:tcPr>
            <w:tcW w:w="2216" w:type="pct"/>
            <w:shd w:val="clear" w:color="auto" w:fill="auto"/>
            <w:hideMark/>
          </w:tcPr>
          <w:p w14:paraId="174C2F2A"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There’s lots to see and do here</w:t>
            </w:r>
          </w:p>
        </w:tc>
        <w:tc>
          <w:tcPr>
            <w:tcW w:w="928" w:type="pct"/>
            <w:shd w:val="clear" w:color="auto" w:fill="auto"/>
            <w:hideMark/>
          </w:tcPr>
          <w:p w14:paraId="60BA1148"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.325</w:t>
            </w:r>
          </w:p>
        </w:tc>
        <w:tc>
          <w:tcPr>
            <w:tcW w:w="928" w:type="pct"/>
            <w:shd w:val="clear" w:color="auto" w:fill="auto"/>
            <w:hideMark/>
          </w:tcPr>
          <w:p w14:paraId="5D35EBBE"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.633</w:t>
            </w:r>
          </w:p>
        </w:tc>
        <w:tc>
          <w:tcPr>
            <w:tcW w:w="928" w:type="pct"/>
            <w:shd w:val="clear" w:color="auto" w:fill="auto"/>
            <w:hideMark/>
          </w:tcPr>
          <w:p w14:paraId="78A1CA23"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.012</w:t>
            </w:r>
          </w:p>
        </w:tc>
      </w:tr>
      <w:tr w:rsidR="003B5739" w:rsidRPr="003B5739" w14:paraId="3235A01C" w14:textId="77777777" w:rsidTr="00002896">
        <w:trPr>
          <w:cantSplit/>
        </w:trPr>
        <w:tc>
          <w:tcPr>
            <w:tcW w:w="2216" w:type="pct"/>
            <w:shd w:val="clear" w:color="auto" w:fill="auto"/>
            <w:hideMark/>
          </w:tcPr>
          <w:p w14:paraId="031A611F"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 feel that it belongs to me</w:t>
            </w:r>
          </w:p>
        </w:tc>
        <w:tc>
          <w:tcPr>
            <w:tcW w:w="928" w:type="pct"/>
            <w:shd w:val="clear" w:color="auto" w:fill="auto"/>
            <w:hideMark/>
          </w:tcPr>
          <w:p w14:paraId="260C9E6E"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.141</w:t>
            </w:r>
          </w:p>
        </w:tc>
        <w:tc>
          <w:tcPr>
            <w:tcW w:w="928" w:type="pct"/>
            <w:shd w:val="clear" w:color="auto" w:fill="auto"/>
            <w:hideMark/>
          </w:tcPr>
          <w:p w14:paraId="4D26B655"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.478</w:t>
            </w:r>
          </w:p>
        </w:tc>
        <w:tc>
          <w:tcPr>
            <w:tcW w:w="928" w:type="pct"/>
            <w:shd w:val="clear" w:color="auto" w:fill="auto"/>
            <w:hideMark/>
          </w:tcPr>
          <w:p w14:paraId="612DB996"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.252</w:t>
            </w:r>
          </w:p>
        </w:tc>
      </w:tr>
      <w:tr w:rsidR="003B5739" w:rsidRPr="003B5739" w14:paraId="0FFBF842" w14:textId="77777777" w:rsidTr="00002896">
        <w:trPr>
          <w:cantSplit/>
        </w:trPr>
        <w:tc>
          <w:tcPr>
            <w:tcW w:w="2216" w:type="pct"/>
            <w:shd w:val="clear" w:color="auto" w:fill="auto"/>
            <w:hideMark/>
          </w:tcPr>
          <w:p w14:paraId="4E4C2C3C"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lastRenderedPageBreak/>
              <w:t>It is quiet and peaceful</w:t>
            </w:r>
          </w:p>
        </w:tc>
        <w:tc>
          <w:tcPr>
            <w:tcW w:w="928" w:type="pct"/>
            <w:shd w:val="clear" w:color="auto" w:fill="auto"/>
            <w:hideMark/>
          </w:tcPr>
          <w:p w14:paraId="5B49E05F"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.218</w:t>
            </w:r>
          </w:p>
        </w:tc>
        <w:tc>
          <w:tcPr>
            <w:tcW w:w="928" w:type="pct"/>
            <w:shd w:val="clear" w:color="auto" w:fill="auto"/>
            <w:hideMark/>
          </w:tcPr>
          <w:p w14:paraId="3C318FE7"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.030</w:t>
            </w:r>
          </w:p>
        </w:tc>
        <w:tc>
          <w:tcPr>
            <w:tcW w:w="928" w:type="pct"/>
            <w:shd w:val="clear" w:color="auto" w:fill="auto"/>
            <w:hideMark/>
          </w:tcPr>
          <w:p w14:paraId="546A6044"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.761</w:t>
            </w:r>
          </w:p>
        </w:tc>
      </w:tr>
      <w:tr w:rsidR="003B5739" w:rsidRPr="003B5739" w14:paraId="2065FF92" w14:textId="77777777" w:rsidTr="00002896">
        <w:trPr>
          <w:cantSplit/>
        </w:trPr>
        <w:tc>
          <w:tcPr>
            <w:tcW w:w="2216" w:type="pct"/>
            <w:shd w:val="clear" w:color="auto" w:fill="auto"/>
            <w:hideMark/>
          </w:tcPr>
          <w:p w14:paraId="506FB080"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It is well maintained</w:t>
            </w:r>
          </w:p>
        </w:tc>
        <w:tc>
          <w:tcPr>
            <w:tcW w:w="928" w:type="pct"/>
            <w:shd w:val="clear" w:color="auto" w:fill="auto"/>
            <w:hideMark/>
          </w:tcPr>
          <w:p w14:paraId="67D30500"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.215</w:t>
            </w:r>
          </w:p>
        </w:tc>
        <w:tc>
          <w:tcPr>
            <w:tcW w:w="928" w:type="pct"/>
            <w:shd w:val="clear" w:color="auto" w:fill="auto"/>
            <w:hideMark/>
          </w:tcPr>
          <w:p w14:paraId="2573BD6C"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.267</w:t>
            </w:r>
          </w:p>
        </w:tc>
        <w:tc>
          <w:tcPr>
            <w:tcW w:w="928" w:type="pct"/>
            <w:shd w:val="clear" w:color="auto" w:fill="auto"/>
            <w:hideMark/>
          </w:tcPr>
          <w:p w14:paraId="6436ABB4"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.636</w:t>
            </w:r>
          </w:p>
        </w:tc>
      </w:tr>
      <w:tr w:rsidR="003B5739" w:rsidRPr="003B5739" w14:paraId="2FD50EF9" w14:textId="77777777" w:rsidTr="00002896">
        <w:trPr>
          <w:cantSplit/>
        </w:trPr>
        <w:tc>
          <w:tcPr>
            <w:tcW w:w="2216" w:type="pct"/>
            <w:shd w:val="clear" w:color="auto" w:fill="auto"/>
            <w:hideMark/>
          </w:tcPr>
          <w:p w14:paraId="040A3C17"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A sense of community with others who enjoy this place</w:t>
            </w:r>
          </w:p>
        </w:tc>
        <w:tc>
          <w:tcPr>
            <w:tcW w:w="928" w:type="pct"/>
            <w:shd w:val="clear" w:color="auto" w:fill="auto"/>
            <w:hideMark/>
          </w:tcPr>
          <w:p w14:paraId="17AFECBD"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.058</w:t>
            </w:r>
          </w:p>
        </w:tc>
        <w:tc>
          <w:tcPr>
            <w:tcW w:w="928" w:type="pct"/>
            <w:shd w:val="clear" w:color="auto" w:fill="auto"/>
            <w:hideMark/>
          </w:tcPr>
          <w:p w14:paraId="5319D2D8"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.328</w:t>
            </w:r>
          </w:p>
        </w:tc>
        <w:tc>
          <w:tcPr>
            <w:tcW w:w="928" w:type="pct"/>
            <w:shd w:val="clear" w:color="auto" w:fill="auto"/>
            <w:hideMark/>
          </w:tcPr>
          <w:p w14:paraId="20BA8D8D"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.625</w:t>
            </w:r>
          </w:p>
        </w:tc>
      </w:tr>
      <w:tr w:rsidR="003B5739" w:rsidRPr="003B5739" w14:paraId="2D1D8921" w14:textId="77777777" w:rsidTr="00002896">
        <w:trPr>
          <w:cantSplit/>
        </w:trPr>
        <w:tc>
          <w:tcPr>
            <w:tcW w:w="2216" w:type="pct"/>
            <w:shd w:val="clear" w:color="auto" w:fill="auto"/>
            <w:hideMark/>
          </w:tcPr>
          <w:p w14:paraId="1BAC3B81" w14:textId="77777777" w:rsidR="0083296E" w:rsidRPr="003B5739" w:rsidRDefault="0083296E" w:rsidP="003B5739">
            <w:pPr>
              <w:autoSpaceDE w:val="0"/>
              <w:autoSpaceDN w:val="0"/>
              <w:adjustRightInd w:val="0"/>
              <w:ind w:left="60" w:right="60"/>
              <w:rPr>
                <w:rFonts w:ascii="Arial" w:hAnsi="Arial" w:cs="Arial"/>
                <w:color w:val="000000" w:themeColor="text1"/>
                <w:sz w:val="22"/>
                <w:szCs w:val="22"/>
              </w:rPr>
            </w:pPr>
            <w:r w:rsidRPr="003B5739">
              <w:rPr>
                <w:rFonts w:ascii="Arial" w:hAnsi="Arial" w:cs="Arial"/>
                <w:color w:val="000000" w:themeColor="text1"/>
                <w:sz w:val="22"/>
                <w:szCs w:val="22"/>
              </w:rPr>
              <w:t>Sensory experiences colours textures or smells</w:t>
            </w:r>
          </w:p>
        </w:tc>
        <w:tc>
          <w:tcPr>
            <w:tcW w:w="928" w:type="pct"/>
            <w:shd w:val="clear" w:color="auto" w:fill="auto"/>
            <w:hideMark/>
          </w:tcPr>
          <w:p w14:paraId="39737D8F"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.411</w:t>
            </w:r>
          </w:p>
        </w:tc>
        <w:tc>
          <w:tcPr>
            <w:tcW w:w="928" w:type="pct"/>
            <w:shd w:val="clear" w:color="auto" w:fill="auto"/>
            <w:hideMark/>
          </w:tcPr>
          <w:p w14:paraId="1EA4AB8C" w14:textId="77777777" w:rsidR="0083296E" w:rsidRPr="003B5739" w:rsidRDefault="0083296E" w:rsidP="003B5739">
            <w:pPr>
              <w:autoSpaceDE w:val="0"/>
              <w:autoSpaceDN w:val="0"/>
              <w:adjustRightInd w:val="0"/>
              <w:ind w:left="60" w:right="60"/>
              <w:jc w:val="right"/>
              <w:rPr>
                <w:rFonts w:ascii="Arial" w:hAnsi="Arial" w:cs="Arial"/>
                <w:color w:val="000000" w:themeColor="text1"/>
                <w:sz w:val="22"/>
                <w:szCs w:val="22"/>
              </w:rPr>
            </w:pPr>
            <w:r w:rsidRPr="003B5739">
              <w:rPr>
                <w:rFonts w:ascii="Arial" w:hAnsi="Arial" w:cs="Arial"/>
                <w:color w:val="000000" w:themeColor="text1"/>
                <w:sz w:val="22"/>
                <w:szCs w:val="22"/>
              </w:rPr>
              <w:t>.021</w:t>
            </w:r>
          </w:p>
        </w:tc>
        <w:tc>
          <w:tcPr>
            <w:tcW w:w="928" w:type="pct"/>
            <w:shd w:val="clear" w:color="auto" w:fill="auto"/>
            <w:hideMark/>
          </w:tcPr>
          <w:p w14:paraId="2E55D01C" w14:textId="77777777" w:rsidR="0083296E" w:rsidRPr="003B5739" w:rsidRDefault="0083296E" w:rsidP="003B5739">
            <w:pPr>
              <w:autoSpaceDE w:val="0"/>
              <w:autoSpaceDN w:val="0"/>
              <w:adjustRightInd w:val="0"/>
              <w:ind w:left="60" w:right="60"/>
              <w:jc w:val="right"/>
              <w:rPr>
                <w:rFonts w:ascii="Arial" w:hAnsi="Arial" w:cs="Arial"/>
                <w:b/>
                <w:bCs/>
                <w:color w:val="000000" w:themeColor="text1"/>
                <w:sz w:val="22"/>
                <w:szCs w:val="22"/>
              </w:rPr>
            </w:pPr>
            <w:r w:rsidRPr="003B5739">
              <w:rPr>
                <w:rFonts w:ascii="Arial" w:hAnsi="Arial" w:cs="Arial"/>
                <w:b/>
                <w:bCs/>
                <w:color w:val="000000" w:themeColor="text1"/>
                <w:sz w:val="22"/>
                <w:szCs w:val="22"/>
              </w:rPr>
              <w:t>.547</w:t>
            </w:r>
          </w:p>
        </w:tc>
      </w:tr>
    </w:tbl>
    <w:p w14:paraId="1D7BD4CE" w14:textId="4ECB6EFA" w:rsidR="00460180" w:rsidRDefault="00460180" w:rsidP="00C729BD">
      <w:pPr>
        <w:pStyle w:val="NormalWeb"/>
        <w:shd w:val="clear" w:color="auto" w:fill="FFFFFF"/>
        <w:spacing w:before="0" w:beforeAutospacing="0" w:after="0" w:afterAutospacing="0"/>
        <w:rPr>
          <w:rFonts w:ascii="Arial" w:hAnsi="Arial" w:cs="Arial"/>
          <w:sz w:val="22"/>
          <w:szCs w:val="22"/>
          <w:shd w:val="clear" w:color="auto" w:fill="FFFFFF"/>
        </w:rPr>
      </w:pPr>
    </w:p>
    <w:p w14:paraId="6D6D54F8" w14:textId="37F2ADCE" w:rsidR="003B5739" w:rsidRDefault="003B5739" w:rsidP="00C729BD">
      <w:pPr>
        <w:pStyle w:val="NormalWeb"/>
        <w:shd w:val="clear" w:color="auto" w:fill="FFFFFF"/>
        <w:spacing w:before="0" w:beforeAutospacing="0" w:after="0" w:afterAutospacing="0"/>
        <w:rPr>
          <w:rFonts w:ascii="Arial" w:hAnsi="Arial" w:cs="Arial"/>
          <w:sz w:val="22"/>
          <w:szCs w:val="22"/>
          <w:shd w:val="clear" w:color="auto" w:fill="FFFFFF"/>
        </w:rPr>
      </w:pPr>
    </w:p>
    <w:p w14:paraId="74027AE5" w14:textId="611951EA" w:rsidR="003B5739" w:rsidRDefault="003B5739" w:rsidP="003B5739">
      <w:pPr>
        <w:pStyle w:val="NormalWeb"/>
        <w:numPr>
          <w:ilvl w:val="0"/>
          <w:numId w:val="56"/>
        </w:numPr>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Effects of the Visit</w:t>
      </w:r>
    </w:p>
    <w:p w14:paraId="396BCDC2" w14:textId="77C15B7F" w:rsidR="003B5739" w:rsidRDefault="003B5739" w:rsidP="00C729BD">
      <w:pPr>
        <w:pStyle w:val="NormalWeb"/>
        <w:shd w:val="clear" w:color="auto" w:fill="FFFFFF"/>
        <w:spacing w:before="0" w:beforeAutospacing="0" w:after="0" w:afterAutospacing="0"/>
        <w:rPr>
          <w:rFonts w:ascii="Arial" w:hAnsi="Arial" w:cs="Arial"/>
          <w:sz w:val="22"/>
          <w:szCs w:val="22"/>
          <w:shd w:val="clear" w:color="auto" w:fill="FFFFFF"/>
        </w:rPr>
      </w:pPr>
    </w:p>
    <w:tbl>
      <w:tblPr>
        <w:tblW w:w="5000" w:type="pct"/>
        <w:tblLayout w:type="fixed"/>
        <w:tblLook w:val="04A0" w:firstRow="1" w:lastRow="0" w:firstColumn="1" w:lastColumn="0" w:noHBand="0" w:noVBand="1"/>
      </w:tblPr>
      <w:tblGrid>
        <w:gridCol w:w="6448"/>
        <w:gridCol w:w="1355"/>
        <w:gridCol w:w="1207"/>
      </w:tblGrid>
      <w:tr w:rsidR="003B5739" w:rsidRPr="003B5739" w14:paraId="2993D161" w14:textId="77777777" w:rsidTr="003B5739">
        <w:trPr>
          <w:trHeight w:val="321"/>
        </w:trPr>
        <w:tc>
          <w:tcPr>
            <w:tcW w:w="35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0B6DE" w14:textId="2814905B" w:rsidR="003B5739" w:rsidRPr="003B5739" w:rsidRDefault="003B5739" w:rsidP="003B5739">
            <w:pPr>
              <w:jc w:val="center"/>
              <w:rPr>
                <w:rFonts w:ascii="Arial" w:hAnsi="Arial" w:cs="Arial"/>
                <w:color w:val="000000" w:themeColor="text1"/>
                <w:sz w:val="22"/>
                <w:szCs w:val="22"/>
              </w:rPr>
            </w:pPr>
            <w:r w:rsidRPr="003B5739">
              <w:rPr>
                <w:rFonts w:ascii="Arial" w:hAnsi="Arial" w:cs="Arial"/>
                <w:color w:val="000000" w:themeColor="text1"/>
                <w:sz w:val="22"/>
                <w:szCs w:val="22"/>
              </w:rPr>
              <w:t>Effects of the Visit</w:t>
            </w:r>
          </w:p>
        </w:tc>
        <w:tc>
          <w:tcPr>
            <w:tcW w:w="142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D4537D" w14:textId="77777777" w:rsidR="003B5739" w:rsidRPr="003B5739" w:rsidRDefault="003B5739" w:rsidP="00002896">
            <w:pPr>
              <w:jc w:val="center"/>
              <w:rPr>
                <w:rFonts w:ascii="Arial" w:hAnsi="Arial" w:cs="Arial"/>
                <w:color w:val="000000" w:themeColor="text1"/>
                <w:sz w:val="22"/>
                <w:szCs w:val="22"/>
              </w:rPr>
            </w:pPr>
            <w:r w:rsidRPr="003B5739">
              <w:rPr>
                <w:rFonts w:ascii="Arial" w:hAnsi="Arial" w:cs="Arial"/>
                <w:color w:val="000000" w:themeColor="text1"/>
                <w:sz w:val="22"/>
                <w:szCs w:val="22"/>
              </w:rPr>
              <w:t>Component</w:t>
            </w:r>
          </w:p>
        </w:tc>
      </w:tr>
      <w:tr w:rsidR="003B5739" w:rsidRPr="003B5739" w14:paraId="77DBFD00" w14:textId="77777777" w:rsidTr="00002896">
        <w:trPr>
          <w:trHeight w:val="58"/>
        </w:trPr>
        <w:tc>
          <w:tcPr>
            <w:tcW w:w="35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45074" w14:textId="77777777" w:rsidR="003B5739" w:rsidRPr="003B5739" w:rsidRDefault="003B5739" w:rsidP="00002896">
            <w:pPr>
              <w:rPr>
                <w:rFonts w:ascii="Arial" w:hAnsi="Arial" w:cs="Arial"/>
                <w:color w:val="000000" w:themeColor="text1"/>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F404B" w14:textId="77777777" w:rsidR="003B5739" w:rsidRPr="003B5739" w:rsidRDefault="003B5739" w:rsidP="00002896">
            <w:pPr>
              <w:jc w:val="center"/>
              <w:rPr>
                <w:rFonts w:ascii="Arial" w:hAnsi="Arial" w:cs="Arial"/>
                <w:color w:val="000000" w:themeColor="text1"/>
                <w:sz w:val="22"/>
                <w:szCs w:val="22"/>
              </w:rPr>
            </w:pPr>
            <w:r w:rsidRPr="003B5739">
              <w:rPr>
                <w:rFonts w:ascii="Arial" w:hAnsi="Arial" w:cs="Arial"/>
                <w:color w:val="000000" w:themeColor="text1"/>
                <w:sz w:val="22"/>
                <w:szCs w:val="22"/>
              </w:rPr>
              <w:t>1</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4207" w14:textId="77777777" w:rsidR="003B5739" w:rsidRPr="003B5739" w:rsidRDefault="003B5739" w:rsidP="00002896">
            <w:pPr>
              <w:jc w:val="center"/>
              <w:rPr>
                <w:rFonts w:ascii="Arial" w:hAnsi="Arial" w:cs="Arial"/>
                <w:color w:val="000000" w:themeColor="text1"/>
                <w:sz w:val="22"/>
                <w:szCs w:val="22"/>
              </w:rPr>
            </w:pPr>
            <w:r w:rsidRPr="003B5739">
              <w:rPr>
                <w:rFonts w:ascii="Arial" w:hAnsi="Arial" w:cs="Arial"/>
                <w:color w:val="000000" w:themeColor="text1"/>
                <w:sz w:val="22"/>
                <w:szCs w:val="22"/>
              </w:rPr>
              <w:t>2</w:t>
            </w:r>
          </w:p>
        </w:tc>
      </w:tr>
      <w:tr w:rsidR="003B5739" w:rsidRPr="003B5739" w14:paraId="435F4BA9" w14:textId="77777777" w:rsidTr="00002896">
        <w:trPr>
          <w:trHeight w:val="58"/>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4D85EFDF" w14:textId="300DD3A0"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heal</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2650160E"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0.764</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696ADAF8"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0.211</w:t>
            </w:r>
          </w:p>
        </w:tc>
      </w:tr>
      <w:tr w:rsidR="003B5739" w:rsidRPr="003B5739" w14:paraId="0F5678D5" w14:textId="77777777" w:rsidTr="00002896">
        <w:trPr>
          <w:trHeight w:val="58"/>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39E67DFE"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have a sense of security and the familiar</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5A7C4CD1"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0.714</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6D9BDC11"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0.199</w:t>
            </w:r>
          </w:p>
        </w:tc>
      </w:tr>
      <w:tr w:rsidR="003B5739" w:rsidRPr="003B5739" w14:paraId="700CF94E" w14:textId="77777777" w:rsidTr="00002896">
        <w:trPr>
          <w:trHeight w:val="58"/>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03663237"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feel better able to deal with life’s difficulties</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02A10941"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0.705</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76ECA899"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0.307</w:t>
            </w:r>
          </w:p>
        </w:tc>
      </w:tr>
      <w:tr w:rsidR="003B5739" w:rsidRPr="003B5739" w14:paraId="650B497B" w14:textId="77777777" w:rsidTr="00002896">
        <w:trPr>
          <w:trHeight w:val="58"/>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3CC522B1"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feel connected to the past</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71D0B5CB"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0.617</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6EDB1040"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0.121</w:t>
            </w:r>
          </w:p>
        </w:tc>
      </w:tr>
      <w:tr w:rsidR="003B5739" w:rsidRPr="003B5739" w14:paraId="65C4FCBF" w14:textId="77777777" w:rsidTr="00002896">
        <w:trPr>
          <w:trHeight w:val="251"/>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7D0ED29D"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make space to think about my problems</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3CB2D68F"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0.598</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33DDF9CD"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0.115</w:t>
            </w:r>
          </w:p>
        </w:tc>
      </w:tr>
      <w:tr w:rsidR="003B5739" w:rsidRPr="003B5739" w14:paraId="6789D80E" w14:textId="77777777" w:rsidTr="00002896">
        <w:trPr>
          <w:trHeight w:val="61"/>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51210BF8"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Being here gives purpose to my day</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7BD50819"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0.577</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36A4B393"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0.298</w:t>
            </w:r>
          </w:p>
        </w:tc>
      </w:tr>
      <w:tr w:rsidR="003B5739" w:rsidRPr="003B5739" w14:paraId="0366239E" w14:textId="77777777" w:rsidTr="00002896">
        <w:trPr>
          <w:trHeight w:val="58"/>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2E328022"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leave all my problems behind me</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626A532B"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0.523</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24058904"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0.455</w:t>
            </w:r>
          </w:p>
        </w:tc>
      </w:tr>
      <w:tr w:rsidR="003B5739" w:rsidRPr="003B5739" w14:paraId="18E64A97" w14:textId="77777777" w:rsidTr="00002896">
        <w:trPr>
          <w:trHeight w:val="121"/>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00710A9E"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My mind is not invaded by stressful thoughts</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0BB0F4F1"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0.230</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1EB1751B"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0.680</w:t>
            </w:r>
          </w:p>
        </w:tc>
      </w:tr>
      <w:tr w:rsidR="003B5739" w:rsidRPr="003B5739" w14:paraId="2D314678" w14:textId="77777777" w:rsidTr="00002896">
        <w:trPr>
          <w:trHeight w:val="74"/>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55C84068"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take time out from a busy life</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7E5BCB27"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0.288</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228D98F2"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0.665</w:t>
            </w:r>
          </w:p>
        </w:tc>
      </w:tr>
      <w:tr w:rsidR="003B5739" w:rsidRPr="003B5739" w14:paraId="479058FD" w14:textId="77777777" w:rsidTr="00002896">
        <w:trPr>
          <w:trHeight w:val="339"/>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5669392B"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exercise</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1DC2FCB7"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-0.012</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5C65C701"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0.649</w:t>
            </w:r>
          </w:p>
        </w:tc>
      </w:tr>
      <w:tr w:rsidR="003B5739" w:rsidRPr="003B5739" w14:paraId="3F7E6C0C" w14:textId="77777777" w:rsidTr="00002896">
        <w:trPr>
          <w:trHeight w:val="339"/>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07B2C3C5"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feel good about myself</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700D1895"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0.315</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4174F8ED"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0.633</w:t>
            </w:r>
          </w:p>
        </w:tc>
      </w:tr>
      <w:tr w:rsidR="003B5739" w:rsidRPr="003B5739" w14:paraId="2319FACD" w14:textId="77777777" w:rsidTr="00002896">
        <w:trPr>
          <w:trHeight w:val="159"/>
        </w:trPr>
        <w:tc>
          <w:tcPr>
            <w:tcW w:w="3578" w:type="pct"/>
            <w:tcBorders>
              <w:top w:val="single" w:sz="4" w:space="0" w:color="auto"/>
              <w:left w:val="single" w:sz="4" w:space="0" w:color="auto"/>
              <w:bottom w:val="single" w:sz="4" w:space="0" w:color="auto"/>
              <w:right w:val="single" w:sz="4" w:space="0" w:color="auto"/>
            </w:tcBorders>
            <w:shd w:val="clear" w:color="auto" w:fill="auto"/>
            <w:hideMark/>
          </w:tcPr>
          <w:p w14:paraId="7003DAEE" w14:textId="77777777" w:rsidR="003B5739" w:rsidRPr="003B5739" w:rsidRDefault="003B5739" w:rsidP="00002896">
            <w:pPr>
              <w:rPr>
                <w:rFonts w:ascii="Arial" w:hAnsi="Arial" w:cs="Arial"/>
                <w:color w:val="000000" w:themeColor="text1"/>
                <w:sz w:val="22"/>
                <w:szCs w:val="22"/>
              </w:rPr>
            </w:pPr>
            <w:r w:rsidRPr="003B5739">
              <w:rPr>
                <w:rFonts w:ascii="Arial" w:hAnsi="Arial" w:cs="Arial"/>
                <w:color w:val="000000" w:themeColor="text1"/>
                <w:sz w:val="22"/>
                <w:szCs w:val="22"/>
              </w:rPr>
              <w:t>I can lose all sense of time</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14:paraId="5EF2BCBE" w14:textId="77777777" w:rsidR="003B5739" w:rsidRPr="003B5739" w:rsidRDefault="003B5739" w:rsidP="00002896">
            <w:pPr>
              <w:jc w:val="right"/>
              <w:rPr>
                <w:rFonts w:ascii="Arial" w:hAnsi="Arial" w:cs="Arial"/>
                <w:color w:val="000000" w:themeColor="text1"/>
                <w:sz w:val="22"/>
                <w:szCs w:val="22"/>
              </w:rPr>
            </w:pPr>
            <w:r w:rsidRPr="003B5739">
              <w:rPr>
                <w:rFonts w:ascii="Arial" w:hAnsi="Arial" w:cs="Arial"/>
                <w:color w:val="000000" w:themeColor="text1"/>
                <w:sz w:val="22"/>
                <w:szCs w:val="22"/>
              </w:rPr>
              <w:t>0.436</w:t>
            </w:r>
          </w:p>
        </w:tc>
        <w:tc>
          <w:tcPr>
            <w:tcW w:w="670" w:type="pct"/>
            <w:tcBorders>
              <w:top w:val="single" w:sz="4" w:space="0" w:color="auto"/>
              <w:left w:val="single" w:sz="4" w:space="0" w:color="auto"/>
              <w:bottom w:val="single" w:sz="4" w:space="0" w:color="auto"/>
              <w:right w:val="single" w:sz="4" w:space="0" w:color="auto"/>
            </w:tcBorders>
            <w:shd w:val="clear" w:color="auto" w:fill="auto"/>
            <w:noWrap/>
            <w:hideMark/>
          </w:tcPr>
          <w:p w14:paraId="213FAE99" w14:textId="77777777" w:rsidR="003B5739" w:rsidRPr="003B5739" w:rsidRDefault="003B5739" w:rsidP="00002896">
            <w:pPr>
              <w:jc w:val="right"/>
              <w:rPr>
                <w:rFonts w:ascii="Arial" w:hAnsi="Arial" w:cs="Arial"/>
                <w:b/>
                <w:bCs/>
                <w:color w:val="000000" w:themeColor="text1"/>
                <w:sz w:val="22"/>
                <w:szCs w:val="22"/>
              </w:rPr>
            </w:pPr>
            <w:r w:rsidRPr="003B5739">
              <w:rPr>
                <w:rFonts w:ascii="Arial" w:hAnsi="Arial" w:cs="Arial"/>
                <w:b/>
                <w:bCs/>
                <w:color w:val="000000" w:themeColor="text1"/>
                <w:sz w:val="22"/>
                <w:szCs w:val="22"/>
              </w:rPr>
              <w:t>0.591</w:t>
            </w:r>
          </w:p>
        </w:tc>
      </w:tr>
    </w:tbl>
    <w:p w14:paraId="4FE0170A" w14:textId="77777777" w:rsidR="003B5739" w:rsidRPr="00460180" w:rsidRDefault="003B5739" w:rsidP="00C729BD">
      <w:pPr>
        <w:pStyle w:val="NormalWeb"/>
        <w:shd w:val="clear" w:color="auto" w:fill="FFFFFF"/>
        <w:spacing w:before="0" w:beforeAutospacing="0" w:after="0" w:afterAutospacing="0"/>
        <w:rPr>
          <w:rFonts w:ascii="Arial" w:hAnsi="Arial" w:cs="Arial"/>
          <w:sz w:val="22"/>
          <w:szCs w:val="22"/>
          <w:shd w:val="clear" w:color="auto" w:fill="FFFFFF"/>
        </w:rPr>
      </w:pPr>
    </w:p>
    <w:sectPr w:rsidR="003B5739" w:rsidRPr="00460180" w:rsidSect="00331C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D0E9" w14:textId="77777777" w:rsidR="00416D5E" w:rsidRDefault="00416D5E" w:rsidP="0046449E">
      <w:r>
        <w:separator/>
      </w:r>
    </w:p>
  </w:endnote>
  <w:endnote w:type="continuationSeparator" w:id="0">
    <w:p w14:paraId="05B10F1A" w14:textId="77777777" w:rsidR="00416D5E" w:rsidRDefault="00416D5E" w:rsidP="0046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40D7" w14:textId="77777777" w:rsidR="00416D5E" w:rsidRDefault="00416D5E" w:rsidP="0046449E">
      <w:r>
        <w:separator/>
      </w:r>
    </w:p>
  </w:footnote>
  <w:footnote w:type="continuationSeparator" w:id="0">
    <w:p w14:paraId="1BA9D8C3" w14:textId="77777777" w:rsidR="00416D5E" w:rsidRDefault="00416D5E" w:rsidP="0046449E">
      <w:r>
        <w:continuationSeparator/>
      </w:r>
    </w:p>
  </w:footnote>
  <w:footnote w:id="1">
    <w:p w14:paraId="63C7FDC9" w14:textId="3598587A" w:rsidR="00C00A54" w:rsidRPr="00C00A54" w:rsidRDefault="00C00A54">
      <w:pPr>
        <w:pStyle w:val="FootnoteText"/>
        <w:rPr>
          <w:rFonts w:ascii="Arial" w:hAnsi="Arial" w:cs="Arial"/>
          <w:sz w:val="18"/>
          <w:szCs w:val="18"/>
        </w:rPr>
      </w:pPr>
      <w:r w:rsidRPr="00C00A54">
        <w:rPr>
          <w:rStyle w:val="FootnoteReference"/>
          <w:rFonts w:ascii="Arial" w:hAnsi="Arial" w:cs="Arial"/>
          <w:sz w:val="18"/>
          <w:szCs w:val="18"/>
        </w:rPr>
        <w:footnoteRef/>
      </w:r>
      <w:r w:rsidRPr="00C00A54">
        <w:rPr>
          <w:rFonts w:ascii="Arial" w:hAnsi="Arial" w:cs="Arial"/>
          <w:sz w:val="18"/>
          <w:szCs w:val="18"/>
        </w:rPr>
        <w:t xml:space="preserve"> Present address. University of Strathclyde, Strathclyde Business School, Glasgow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8A"/>
    <w:multiLevelType w:val="multilevel"/>
    <w:tmpl w:val="1912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C527E"/>
    <w:multiLevelType w:val="multilevel"/>
    <w:tmpl w:val="CB26EFBE"/>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7302D"/>
    <w:multiLevelType w:val="hybridMultilevel"/>
    <w:tmpl w:val="F424A1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C390A7C"/>
    <w:multiLevelType w:val="hybridMultilevel"/>
    <w:tmpl w:val="81DAF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7086C"/>
    <w:multiLevelType w:val="hybridMultilevel"/>
    <w:tmpl w:val="B54251F2"/>
    <w:lvl w:ilvl="0" w:tplc="F6769B12">
      <w:start w:val="1"/>
      <w:numFmt w:val="bullet"/>
      <w:lvlText w:val=""/>
      <w:lvlJc w:val="left"/>
      <w:pPr>
        <w:tabs>
          <w:tab w:val="num" w:pos="720"/>
        </w:tabs>
        <w:ind w:left="720" w:hanging="360"/>
      </w:pPr>
      <w:rPr>
        <w:rFonts w:ascii="Symbol" w:hAnsi="Symbol" w:hint="default"/>
        <w:sz w:val="20"/>
      </w:rPr>
    </w:lvl>
    <w:lvl w:ilvl="1" w:tplc="AD008F82" w:tentative="1">
      <w:start w:val="1"/>
      <w:numFmt w:val="bullet"/>
      <w:lvlText w:val=""/>
      <w:lvlJc w:val="left"/>
      <w:pPr>
        <w:tabs>
          <w:tab w:val="num" w:pos="1440"/>
        </w:tabs>
        <w:ind w:left="1440" w:hanging="360"/>
      </w:pPr>
      <w:rPr>
        <w:rFonts w:ascii="Symbol" w:hAnsi="Symbol" w:hint="default"/>
        <w:sz w:val="20"/>
      </w:rPr>
    </w:lvl>
    <w:lvl w:ilvl="2" w:tplc="F69C4F22" w:tentative="1">
      <w:start w:val="1"/>
      <w:numFmt w:val="bullet"/>
      <w:lvlText w:val=""/>
      <w:lvlJc w:val="left"/>
      <w:pPr>
        <w:tabs>
          <w:tab w:val="num" w:pos="2160"/>
        </w:tabs>
        <w:ind w:left="2160" w:hanging="360"/>
      </w:pPr>
      <w:rPr>
        <w:rFonts w:ascii="Symbol" w:hAnsi="Symbol" w:hint="default"/>
        <w:sz w:val="20"/>
      </w:rPr>
    </w:lvl>
    <w:lvl w:ilvl="3" w:tplc="1FF2F1FE" w:tentative="1">
      <w:start w:val="1"/>
      <w:numFmt w:val="bullet"/>
      <w:lvlText w:val=""/>
      <w:lvlJc w:val="left"/>
      <w:pPr>
        <w:tabs>
          <w:tab w:val="num" w:pos="2880"/>
        </w:tabs>
        <w:ind w:left="2880" w:hanging="360"/>
      </w:pPr>
      <w:rPr>
        <w:rFonts w:ascii="Symbol" w:hAnsi="Symbol" w:hint="default"/>
        <w:sz w:val="20"/>
      </w:rPr>
    </w:lvl>
    <w:lvl w:ilvl="4" w:tplc="3BD0F070" w:tentative="1">
      <w:start w:val="1"/>
      <w:numFmt w:val="bullet"/>
      <w:lvlText w:val=""/>
      <w:lvlJc w:val="left"/>
      <w:pPr>
        <w:tabs>
          <w:tab w:val="num" w:pos="3600"/>
        </w:tabs>
        <w:ind w:left="3600" w:hanging="360"/>
      </w:pPr>
      <w:rPr>
        <w:rFonts w:ascii="Symbol" w:hAnsi="Symbol" w:hint="default"/>
        <w:sz w:val="20"/>
      </w:rPr>
    </w:lvl>
    <w:lvl w:ilvl="5" w:tplc="7ECCD652" w:tentative="1">
      <w:start w:val="1"/>
      <w:numFmt w:val="bullet"/>
      <w:lvlText w:val=""/>
      <w:lvlJc w:val="left"/>
      <w:pPr>
        <w:tabs>
          <w:tab w:val="num" w:pos="4320"/>
        </w:tabs>
        <w:ind w:left="4320" w:hanging="360"/>
      </w:pPr>
      <w:rPr>
        <w:rFonts w:ascii="Symbol" w:hAnsi="Symbol" w:hint="default"/>
        <w:sz w:val="20"/>
      </w:rPr>
    </w:lvl>
    <w:lvl w:ilvl="6" w:tplc="ACF22A04" w:tentative="1">
      <w:start w:val="1"/>
      <w:numFmt w:val="bullet"/>
      <w:lvlText w:val=""/>
      <w:lvlJc w:val="left"/>
      <w:pPr>
        <w:tabs>
          <w:tab w:val="num" w:pos="5040"/>
        </w:tabs>
        <w:ind w:left="5040" w:hanging="360"/>
      </w:pPr>
      <w:rPr>
        <w:rFonts w:ascii="Symbol" w:hAnsi="Symbol" w:hint="default"/>
        <w:sz w:val="20"/>
      </w:rPr>
    </w:lvl>
    <w:lvl w:ilvl="7" w:tplc="3B627700" w:tentative="1">
      <w:start w:val="1"/>
      <w:numFmt w:val="bullet"/>
      <w:lvlText w:val=""/>
      <w:lvlJc w:val="left"/>
      <w:pPr>
        <w:tabs>
          <w:tab w:val="num" w:pos="5760"/>
        </w:tabs>
        <w:ind w:left="5760" w:hanging="360"/>
      </w:pPr>
      <w:rPr>
        <w:rFonts w:ascii="Symbol" w:hAnsi="Symbol" w:hint="default"/>
        <w:sz w:val="20"/>
      </w:rPr>
    </w:lvl>
    <w:lvl w:ilvl="8" w:tplc="967CB4B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27494"/>
    <w:multiLevelType w:val="hybridMultilevel"/>
    <w:tmpl w:val="0B6C8C1C"/>
    <w:lvl w:ilvl="0" w:tplc="3A80CE6E">
      <w:start w:val="1"/>
      <w:numFmt w:val="lowerLetter"/>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6" w15:restartNumberingAfterBreak="0">
    <w:nsid w:val="161B48CA"/>
    <w:multiLevelType w:val="hybridMultilevel"/>
    <w:tmpl w:val="58B8E0E6"/>
    <w:lvl w:ilvl="0" w:tplc="67082CBA">
      <w:start w:val="1"/>
      <w:numFmt w:val="bullet"/>
      <w:lvlText w:val="•"/>
      <w:lvlJc w:val="left"/>
      <w:pPr>
        <w:tabs>
          <w:tab w:val="num" w:pos="720"/>
        </w:tabs>
        <w:ind w:left="720" w:hanging="360"/>
      </w:pPr>
      <w:rPr>
        <w:rFonts w:ascii="Arial" w:hAnsi="Arial" w:hint="default"/>
      </w:rPr>
    </w:lvl>
    <w:lvl w:ilvl="1" w:tplc="23640152" w:tentative="1">
      <w:start w:val="1"/>
      <w:numFmt w:val="bullet"/>
      <w:lvlText w:val="•"/>
      <w:lvlJc w:val="left"/>
      <w:pPr>
        <w:tabs>
          <w:tab w:val="num" w:pos="1440"/>
        </w:tabs>
        <w:ind w:left="1440" w:hanging="360"/>
      </w:pPr>
      <w:rPr>
        <w:rFonts w:ascii="Arial" w:hAnsi="Arial" w:hint="default"/>
      </w:rPr>
    </w:lvl>
    <w:lvl w:ilvl="2" w:tplc="0E38E308" w:tentative="1">
      <w:start w:val="1"/>
      <w:numFmt w:val="bullet"/>
      <w:lvlText w:val="•"/>
      <w:lvlJc w:val="left"/>
      <w:pPr>
        <w:tabs>
          <w:tab w:val="num" w:pos="2160"/>
        </w:tabs>
        <w:ind w:left="2160" w:hanging="360"/>
      </w:pPr>
      <w:rPr>
        <w:rFonts w:ascii="Arial" w:hAnsi="Arial" w:hint="default"/>
      </w:rPr>
    </w:lvl>
    <w:lvl w:ilvl="3" w:tplc="4C98B7A6" w:tentative="1">
      <w:start w:val="1"/>
      <w:numFmt w:val="bullet"/>
      <w:lvlText w:val="•"/>
      <w:lvlJc w:val="left"/>
      <w:pPr>
        <w:tabs>
          <w:tab w:val="num" w:pos="2880"/>
        </w:tabs>
        <w:ind w:left="2880" w:hanging="360"/>
      </w:pPr>
      <w:rPr>
        <w:rFonts w:ascii="Arial" w:hAnsi="Arial" w:hint="default"/>
      </w:rPr>
    </w:lvl>
    <w:lvl w:ilvl="4" w:tplc="F202D660" w:tentative="1">
      <w:start w:val="1"/>
      <w:numFmt w:val="bullet"/>
      <w:lvlText w:val="•"/>
      <w:lvlJc w:val="left"/>
      <w:pPr>
        <w:tabs>
          <w:tab w:val="num" w:pos="3600"/>
        </w:tabs>
        <w:ind w:left="3600" w:hanging="360"/>
      </w:pPr>
      <w:rPr>
        <w:rFonts w:ascii="Arial" w:hAnsi="Arial" w:hint="default"/>
      </w:rPr>
    </w:lvl>
    <w:lvl w:ilvl="5" w:tplc="B19A00BE" w:tentative="1">
      <w:start w:val="1"/>
      <w:numFmt w:val="bullet"/>
      <w:lvlText w:val="•"/>
      <w:lvlJc w:val="left"/>
      <w:pPr>
        <w:tabs>
          <w:tab w:val="num" w:pos="4320"/>
        </w:tabs>
        <w:ind w:left="4320" w:hanging="360"/>
      </w:pPr>
      <w:rPr>
        <w:rFonts w:ascii="Arial" w:hAnsi="Arial" w:hint="default"/>
      </w:rPr>
    </w:lvl>
    <w:lvl w:ilvl="6" w:tplc="BDAE55A4" w:tentative="1">
      <w:start w:val="1"/>
      <w:numFmt w:val="bullet"/>
      <w:lvlText w:val="•"/>
      <w:lvlJc w:val="left"/>
      <w:pPr>
        <w:tabs>
          <w:tab w:val="num" w:pos="5040"/>
        </w:tabs>
        <w:ind w:left="5040" w:hanging="360"/>
      </w:pPr>
      <w:rPr>
        <w:rFonts w:ascii="Arial" w:hAnsi="Arial" w:hint="default"/>
      </w:rPr>
    </w:lvl>
    <w:lvl w:ilvl="7" w:tplc="CF0C98EA" w:tentative="1">
      <w:start w:val="1"/>
      <w:numFmt w:val="bullet"/>
      <w:lvlText w:val="•"/>
      <w:lvlJc w:val="left"/>
      <w:pPr>
        <w:tabs>
          <w:tab w:val="num" w:pos="5760"/>
        </w:tabs>
        <w:ind w:left="5760" w:hanging="360"/>
      </w:pPr>
      <w:rPr>
        <w:rFonts w:ascii="Arial" w:hAnsi="Arial" w:hint="default"/>
      </w:rPr>
    </w:lvl>
    <w:lvl w:ilvl="8" w:tplc="DE6A0F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4F4D13"/>
    <w:multiLevelType w:val="hybridMultilevel"/>
    <w:tmpl w:val="87F66E5E"/>
    <w:lvl w:ilvl="0" w:tplc="494C7A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D188F"/>
    <w:multiLevelType w:val="hybridMultilevel"/>
    <w:tmpl w:val="90F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7473B"/>
    <w:multiLevelType w:val="hybridMultilevel"/>
    <w:tmpl w:val="53B00A5A"/>
    <w:lvl w:ilvl="0" w:tplc="714261D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415874"/>
    <w:multiLevelType w:val="hybridMultilevel"/>
    <w:tmpl w:val="305E0C70"/>
    <w:lvl w:ilvl="0" w:tplc="61EAE10E">
      <w:start w:val="1"/>
      <w:numFmt w:val="bullet"/>
      <w:lvlText w:val="•"/>
      <w:lvlJc w:val="left"/>
      <w:pPr>
        <w:tabs>
          <w:tab w:val="num" w:pos="720"/>
        </w:tabs>
        <w:ind w:left="720" w:hanging="360"/>
      </w:pPr>
      <w:rPr>
        <w:rFonts w:ascii="Arial" w:hAnsi="Arial" w:hint="default"/>
      </w:rPr>
    </w:lvl>
    <w:lvl w:ilvl="1" w:tplc="52529622" w:tentative="1">
      <w:start w:val="1"/>
      <w:numFmt w:val="bullet"/>
      <w:lvlText w:val="•"/>
      <w:lvlJc w:val="left"/>
      <w:pPr>
        <w:tabs>
          <w:tab w:val="num" w:pos="1440"/>
        </w:tabs>
        <w:ind w:left="1440" w:hanging="360"/>
      </w:pPr>
      <w:rPr>
        <w:rFonts w:ascii="Arial" w:hAnsi="Arial" w:hint="default"/>
      </w:rPr>
    </w:lvl>
    <w:lvl w:ilvl="2" w:tplc="10947476" w:tentative="1">
      <w:start w:val="1"/>
      <w:numFmt w:val="bullet"/>
      <w:lvlText w:val="•"/>
      <w:lvlJc w:val="left"/>
      <w:pPr>
        <w:tabs>
          <w:tab w:val="num" w:pos="2160"/>
        </w:tabs>
        <w:ind w:left="2160" w:hanging="360"/>
      </w:pPr>
      <w:rPr>
        <w:rFonts w:ascii="Arial" w:hAnsi="Arial" w:hint="default"/>
      </w:rPr>
    </w:lvl>
    <w:lvl w:ilvl="3" w:tplc="4A9A80FA" w:tentative="1">
      <w:start w:val="1"/>
      <w:numFmt w:val="bullet"/>
      <w:lvlText w:val="•"/>
      <w:lvlJc w:val="left"/>
      <w:pPr>
        <w:tabs>
          <w:tab w:val="num" w:pos="2880"/>
        </w:tabs>
        <w:ind w:left="2880" w:hanging="360"/>
      </w:pPr>
      <w:rPr>
        <w:rFonts w:ascii="Arial" w:hAnsi="Arial" w:hint="default"/>
      </w:rPr>
    </w:lvl>
    <w:lvl w:ilvl="4" w:tplc="65BC7656" w:tentative="1">
      <w:start w:val="1"/>
      <w:numFmt w:val="bullet"/>
      <w:lvlText w:val="•"/>
      <w:lvlJc w:val="left"/>
      <w:pPr>
        <w:tabs>
          <w:tab w:val="num" w:pos="3600"/>
        </w:tabs>
        <w:ind w:left="3600" w:hanging="360"/>
      </w:pPr>
      <w:rPr>
        <w:rFonts w:ascii="Arial" w:hAnsi="Arial" w:hint="default"/>
      </w:rPr>
    </w:lvl>
    <w:lvl w:ilvl="5" w:tplc="3692101C" w:tentative="1">
      <w:start w:val="1"/>
      <w:numFmt w:val="bullet"/>
      <w:lvlText w:val="•"/>
      <w:lvlJc w:val="left"/>
      <w:pPr>
        <w:tabs>
          <w:tab w:val="num" w:pos="4320"/>
        </w:tabs>
        <w:ind w:left="4320" w:hanging="360"/>
      </w:pPr>
      <w:rPr>
        <w:rFonts w:ascii="Arial" w:hAnsi="Arial" w:hint="default"/>
      </w:rPr>
    </w:lvl>
    <w:lvl w:ilvl="6" w:tplc="6ED8BC1C" w:tentative="1">
      <w:start w:val="1"/>
      <w:numFmt w:val="bullet"/>
      <w:lvlText w:val="•"/>
      <w:lvlJc w:val="left"/>
      <w:pPr>
        <w:tabs>
          <w:tab w:val="num" w:pos="5040"/>
        </w:tabs>
        <w:ind w:left="5040" w:hanging="360"/>
      </w:pPr>
      <w:rPr>
        <w:rFonts w:ascii="Arial" w:hAnsi="Arial" w:hint="default"/>
      </w:rPr>
    </w:lvl>
    <w:lvl w:ilvl="7" w:tplc="F1584F56" w:tentative="1">
      <w:start w:val="1"/>
      <w:numFmt w:val="bullet"/>
      <w:lvlText w:val="•"/>
      <w:lvlJc w:val="left"/>
      <w:pPr>
        <w:tabs>
          <w:tab w:val="num" w:pos="5760"/>
        </w:tabs>
        <w:ind w:left="5760" w:hanging="360"/>
      </w:pPr>
      <w:rPr>
        <w:rFonts w:ascii="Arial" w:hAnsi="Arial" w:hint="default"/>
      </w:rPr>
    </w:lvl>
    <w:lvl w:ilvl="8" w:tplc="F70E9B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E87862"/>
    <w:multiLevelType w:val="hybridMultilevel"/>
    <w:tmpl w:val="11203A68"/>
    <w:lvl w:ilvl="0" w:tplc="E69CA258">
      <w:start w:val="1"/>
      <w:numFmt w:val="bullet"/>
      <w:lvlText w:val=""/>
      <w:lvlJc w:val="left"/>
      <w:pPr>
        <w:tabs>
          <w:tab w:val="num" w:pos="720"/>
        </w:tabs>
        <w:ind w:left="720" w:hanging="360"/>
      </w:pPr>
      <w:rPr>
        <w:rFonts w:ascii="Symbol" w:hAnsi="Symbol" w:hint="default"/>
        <w:sz w:val="20"/>
      </w:rPr>
    </w:lvl>
    <w:lvl w:ilvl="1" w:tplc="8C5046CE" w:tentative="1">
      <w:start w:val="1"/>
      <w:numFmt w:val="bullet"/>
      <w:lvlText w:val=""/>
      <w:lvlJc w:val="left"/>
      <w:pPr>
        <w:tabs>
          <w:tab w:val="num" w:pos="1440"/>
        </w:tabs>
        <w:ind w:left="1440" w:hanging="360"/>
      </w:pPr>
      <w:rPr>
        <w:rFonts w:ascii="Symbol" w:hAnsi="Symbol" w:hint="default"/>
        <w:sz w:val="20"/>
      </w:rPr>
    </w:lvl>
    <w:lvl w:ilvl="2" w:tplc="B2B8B604" w:tentative="1">
      <w:start w:val="1"/>
      <w:numFmt w:val="bullet"/>
      <w:lvlText w:val=""/>
      <w:lvlJc w:val="left"/>
      <w:pPr>
        <w:tabs>
          <w:tab w:val="num" w:pos="2160"/>
        </w:tabs>
        <w:ind w:left="2160" w:hanging="360"/>
      </w:pPr>
      <w:rPr>
        <w:rFonts w:ascii="Symbol" w:hAnsi="Symbol" w:hint="default"/>
        <w:sz w:val="20"/>
      </w:rPr>
    </w:lvl>
    <w:lvl w:ilvl="3" w:tplc="33E09A20" w:tentative="1">
      <w:start w:val="1"/>
      <w:numFmt w:val="bullet"/>
      <w:lvlText w:val=""/>
      <w:lvlJc w:val="left"/>
      <w:pPr>
        <w:tabs>
          <w:tab w:val="num" w:pos="2880"/>
        </w:tabs>
        <w:ind w:left="2880" w:hanging="360"/>
      </w:pPr>
      <w:rPr>
        <w:rFonts w:ascii="Symbol" w:hAnsi="Symbol" w:hint="default"/>
        <w:sz w:val="20"/>
      </w:rPr>
    </w:lvl>
    <w:lvl w:ilvl="4" w:tplc="3EB28E42" w:tentative="1">
      <w:start w:val="1"/>
      <w:numFmt w:val="bullet"/>
      <w:lvlText w:val=""/>
      <w:lvlJc w:val="left"/>
      <w:pPr>
        <w:tabs>
          <w:tab w:val="num" w:pos="3600"/>
        </w:tabs>
        <w:ind w:left="3600" w:hanging="360"/>
      </w:pPr>
      <w:rPr>
        <w:rFonts w:ascii="Symbol" w:hAnsi="Symbol" w:hint="default"/>
        <w:sz w:val="20"/>
      </w:rPr>
    </w:lvl>
    <w:lvl w:ilvl="5" w:tplc="DF82308E" w:tentative="1">
      <w:start w:val="1"/>
      <w:numFmt w:val="bullet"/>
      <w:lvlText w:val=""/>
      <w:lvlJc w:val="left"/>
      <w:pPr>
        <w:tabs>
          <w:tab w:val="num" w:pos="4320"/>
        </w:tabs>
        <w:ind w:left="4320" w:hanging="360"/>
      </w:pPr>
      <w:rPr>
        <w:rFonts w:ascii="Symbol" w:hAnsi="Symbol" w:hint="default"/>
        <w:sz w:val="20"/>
      </w:rPr>
    </w:lvl>
    <w:lvl w:ilvl="6" w:tplc="17F0AD8E" w:tentative="1">
      <w:start w:val="1"/>
      <w:numFmt w:val="bullet"/>
      <w:lvlText w:val=""/>
      <w:lvlJc w:val="left"/>
      <w:pPr>
        <w:tabs>
          <w:tab w:val="num" w:pos="5040"/>
        </w:tabs>
        <w:ind w:left="5040" w:hanging="360"/>
      </w:pPr>
      <w:rPr>
        <w:rFonts w:ascii="Symbol" w:hAnsi="Symbol" w:hint="default"/>
        <w:sz w:val="20"/>
      </w:rPr>
    </w:lvl>
    <w:lvl w:ilvl="7" w:tplc="D0CCCAC2" w:tentative="1">
      <w:start w:val="1"/>
      <w:numFmt w:val="bullet"/>
      <w:lvlText w:val=""/>
      <w:lvlJc w:val="left"/>
      <w:pPr>
        <w:tabs>
          <w:tab w:val="num" w:pos="5760"/>
        </w:tabs>
        <w:ind w:left="5760" w:hanging="360"/>
      </w:pPr>
      <w:rPr>
        <w:rFonts w:ascii="Symbol" w:hAnsi="Symbol" w:hint="default"/>
        <w:sz w:val="20"/>
      </w:rPr>
    </w:lvl>
    <w:lvl w:ilvl="8" w:tplc="1C0EBF9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4210A"/>
    <w:multiLevelType w:val="hybridMultilevel"/>
    <w:tmpl w:val="75B061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272C7C21"/>
    <w:multiLevelType w:val="multilevel"/>
    <w:tmpl w:val="E71836F4"/>
    <w:lvl w:ilvl="0">
      <w:start w:val="1"/>
      <w:numFmt w:val="decimal"/>
      <w:lvlText w:val="%1."/>
      <w:lvlJc w:val="left"/>
      <w:pPr>
        <w:ind w:left="720" w:hanging="360"/>
      </w:p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3679DD"/>
    <w:multiLevelType w:val="hybridMultilevel"/>
    <w:tmpl w:val="C09CA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4234AA"/>
    <w:multiLevelType w:val="hybridMultilevel"/>
    <w:tmpl w:val="F03CD900"/>
    <w:lvl w:ilvl="0" w:tplc="FE5240D8">
      <w:start w:val="2"/>
      <w:numFmt w:val="bullet"/>
      <w:lvlText w:val="-"/>
      <w:lvlJc w:val="left"/>
      <w:pPr>
        <w:ind w:left="720" w:hanging="360"/>
      </w:pPr>
      <w:rPr>
        <w:rFonts w:ascii="Helvetica" w:eastAsiaTheme="majorEastAsia" w:hAnsi="Helvetic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11F22"/>
    <w:multiLevelType w:val="hybridMultilevel"/>
    <w:tmpl w:val="1D5CA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E93FAF"/>
    <w:multiLevelType w:val="hybridMultilevel"/>
    <w:tmpl w:val="5328A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EC110C"/>
    <w:multiLevelType w:val="hybridMultilevel"/>
    <w:tmpl w:val="B11E6D7A"/>
    <w:lvl w:ilvl="0" w:tplc="210AC0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890064"/>
    <w:multiLevelType w:val="hybridMultilevel"/>
    <w:tmpl w:val="E07A4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74975"/>
    <w:multiLevelType w:val="hybridMultilevel"/>
    <w:tmpl w:val="7728C3A6"/>
    <w:lvl w:ilvl="0" w:tplc="21CAC9E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33852AFC"/>
    <w:multiLevelType w:val="hybridMultilevel"/>
    <w:tmpl w:val="0B6C8C1C"/>
    <w:lvl w:ilvl="0" w:tplc="3A80CE6E">
      <w:start w:val="1"/>
      <w:numFmt w:val="lowerLetter"/>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22" w15:restartNumberingAfterBreak="0">
    <w:nsid w:val="371E3F4B"/>
    <w:multiLevelType w:val="hybridMultilevel"/>
    <w:tmpl w:val="335467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54A28"/>
    <w:multiLevelType w:val="multilevel"/>
    <w:tmpl w:val="252C6598"/>
    <w:lvl w:ilvl="0">
      <w:start w:val="6"/>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3B475451"/>
    <w:multiLevelType w:val="hybridMultilevel"/>
    <w:tmpl w:val="3C04F3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152FB5"/>
    <w:multiLevelType w:val="hybridMultilevel"/>
    <w:tmpl w:val="25A0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0597A"/>
    <w:multiLevelType w:val="hybridMultilevel"/>
    <w:tmpl w:val="C03EB7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7" w15:restartNumberingAfterBreak="0">
    <w:nsid w:val="48E11ECC"/>
    <w:multiLevelType w:val="multilevel"/>
    <w:tmpl w:val="5D0E6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E13F62"/>
    <w:multiLevelType w:val="hybridMultilevel"/>
    <w:tmpl w:val="7F2C45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1E5A95"/>
    <w:multiLevelType w:val="hybridMultilevel"/>
    <w:tmpl w:val="8B3C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07361"/>
    <w:multiLevelType w:val="multilevel"/>
    <w:tmpl w:val="2140F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855C5E"/>
    <w:multiLevelType w:val="hybridMultilevel"/>
    <w:tmpl w:val="B32872E4"/>
    <w:lvl w:ilvl="0" w:tplc="ED1A8AD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1D94799"/>
    <w:multiLevelType w:val="hybridMultilevel"/>
    <w:tmpl w:val="F8F0BA74"/>
    <w:lvl w:ilvl="0" w:tplc="01A8D14A">
      <w:start w:val="1"/>
      <w:numFmt w:val="bullet"/>
      <w:lvlText w:val=""/>
      <w:lvlJc w:val="left"/>
      <w:pPr>
        <w:tabs>
          <w:tab w:val="num" w:pos="720"/>
        </w:tabs>
        <w:ind w:left="720" w:hanging="360"/>
      </w:pPr>
      <w:rPr>
        <w:rFonts w:ascii="Symbol" w:hAnsi="Symbol" w:hint="default"/>
        <w:sz w:val="20"/>
      </w:rPr>
    </w:lvl>
    <w:lvl w:ilvl="1" w:tplc="B802CD4A" w:tentative="1">
      <w:start w:val="1"/>
      <w:numFmt w:val="bullet"/>
      <w:lvlText w:val=""/>
      <w:lvlJc w:val="left"/>
      <w:pPr>
        <w:tabs>
          <w:tab w:val="num" w:pos="1440"/>
        </w:tabs>
        <w:ind w:left="1440" w:hanging="360"/>
      </w:pPr>
      <w:rPr>
        <w:rFonts w:ascii="Symbol" w:hAnsi="Symbol" w:hint="default"/>
        <w:sz w:val="20"/>
      </w:rPr>
    </w:lvl>
    <w:lvl w:ilvl="2" w:tplc="46A80D6C" w:tentative="1">
      <w:start w:val="1"/>
      <w:numFmt w:val="bullet"/>
      <w:lvlText w:val=""/>
      <w:lvlJc w:val="left"/>
      <w:pPr>
        <w:tabs>
          <w:tab w:val="num" w:pos="2160"/>
        </w:tabs>
        <w:ind w:left="2160" w:hanging="360"/>
      </w:pPr>
      <w:rPr>
        <w:rFonts w:ascii="Symbol" w:hAnsi="Symbol" w:hint="default"/>
        <w:sz w:val="20"/>
      </w:rPr>
    </w:lvl>
    <w:lvl w:ilvl="3" w:tplc="60982962" w:tentative="1">
      <w:start w:val="1"/>
      <w:numFmt w:val="bullet"/>
      <w:lvlText w:val=""/>
      <w:lvlJc w:val="left"/>
      <w:pPr>
        <w:tabs>
          <w:tab w:val="num" w:pos="2880"/>
        </w:tabs>
        <w:ind w:left="2880" w:hanging="360"/>
      </w:pPr>
      <w:rPr>
        <w:rFonts w:ascii="Symbol" w:hAnsi="Symbol" w:hint="default"/>
        <w:sz w:val="20"/>
      </w:rPr>
    </w:lvl>
    <w:lvl w:ilvl="4" w:tplc="DCC4D12A" w:tentative="1">
      <w:start w:val="1"/>
      <w:numFmt w:val="bullet"/>
      <w:lvlText w:val=""/>
      <w:lvlJc w:val="left"/>
      <w:pPr>
        <w:tabs>
          <w:tab w:val="num" w:pos="3600"/>
        </w:tabs>
        <w:ind w:left="3600" w:hanging="360"/>
      </w:pPr>
      <w:rPr>
        <w:rFonts w:ascii="Symbol" w:hAnsi="Symbol" w:hint="default"/>
        <w:sz w:val="20"/>
      </w:rPr>
    </w:lvl>
    <w:lvl w:ilvl="5" w:tplc="E66C72E6" w:tentative="1">
      <w:start w:val="1"/>
      <w:numFmt w:val="bullet"/>
      <w:lvlText w:val=""/>
      <w:lvlJc w:val="left"/>
      <w:pPr>
        <w:tabs>
          <w:tab w:val="num" w:pos="4320"/>
        </w:tabs>
        <w:ind w:left="4320" w:hanging="360"/>
      </w:pPr>
      <w:rPr>
        <w:rFonts w:ascii="Symbol" w:hAnsi="Symbol" w:hint="default"/>
        <w:sz w:val="20"/>
      </w:rPr>
    </w:lvl>
    <w:lvl w:ilvl="6" w:tplc="494EBD84" w:tentative="1">
      <w:start w:val="1"/>
      <w:numFmt w:val="bullet"/>
      <w:lvlText w:val=""/>
      <w:lvlJc w:val="left"/>
      <w:pPr>
        <w:tabs>
          <w:tab w:val="num" w:pos="5040"/>
        </w:tabs>
        <w:ind w:left="5040" w:hanging="360"/>
      </w:pPr>
      <w:rPr>
        <w:rFonts w:ascii="Symbol" w:hAnsi="Symbol" w:hint="default"/>
        <w:sz w:val="20"/>
      </w:rPr>
    </w:lvl>
    <w:lvl w:ilvl="7" w:tplc="1F347BDC" w:tentative="1">
      <w:start w:val="1"/>
      <w:numFmt w:val="bullet"/>
      <w:lvlText w:val=""/>
      <w:lvlJc w:val="left"/>
      <w:pPr>
        <w:tabs>
          <w:tab w:val="num" w:pos="5760"/>
        </w:tabs>
        <w:ind w:left="5760" w:hanging="360"/>
      </w:pPr>
      <w:rPr>
        <w:rFonts w:ascii="Symbol" w:hAnsi="Symbol" w:hint="default"/>
        <w:sz w:val="20"/>
      </w:rPr>
    </w:lvl>
    <w:lvl w:ilvl="8" w:tplc="053A043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54436"/>
    <w:multiLevelType w:val="multilevel"/>
    <w:tmpl w:val="0D82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FE6185"/>
    <w:multiLevelType w:val="hybridMultilevel"/>
    <w:tmpl w:val="7F0C7F52"/>
    <w:lvl w:ilvl="0" w:tplc="1340058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265B7"/>
    <w:multiLevelType w:val="hybridMultilevel"/>
    <w:tmpl w:val="5F223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712327"/>
    <w:multiLevelType w:val="hybridMultilevel"/>
    <w:tmpl w:val="8AA41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C852034"/>
    <w:multiLevelType w:val="hybridMultilevel"/>
    <w:tmpl w:val="48AC6FD2"/>
    <w:lvl w:ilvl="0" w:tplc="2D9072C0">
      <w:start w:val="1"/>
      <w:numFmt w:val="bullet"/>
      <w:lvlText w:val="•"/>
      <w:lvlJc w:val="left"/>
      <w:pPr>
        <w:tabs>
          <w:tab w:val="num" w:pos="720"/>
        </w:tabs>
        <w:ind w:left="720" w:hanging="360"/>
      </w:pPr>
      <w:rPr>
        <w:rFonts w:ascii="Arial" w:hAnsi="Arial" w:hint="default"/>
      </w:rPr>
    </w:lvl>
    <w:lvl w:ilvl="1" w:tplc="D3364E7E" w:tentative="1">
      <w:start w:val="1"/>
      <w:numFmt w:val="bullet"/>
      <w:lvlText w:val="•"/>
      <w:lvlJc w:val="left"/>
      <w:pPr>
        <w:tabs>
          <w:tab w:val="num" w:pos="1440"/>
        </w:tabs>
        <w:ind w:left="1440" w:hanging="360"/>
      </w:pPr>
      <w:rPr>
        <w:rFonts w:ascii="Arial" w:hAnsi="Arial" w:hint="default"/>
      </w:rPr>
    </w:lvl>
    <w:lvl w:ilvl="2" w:tplc="CCAECA6A" w:tentative="1">
      <w:start w:val="1"/>
      <w:numFmt w:val="bullet"/>
      <w:lvlText w:val="•"/>
      <w:lvlJc w:val="left"/>
      <w:pPr>
        <w:tabs>
          <w:tab w:val="num" w:pos="2160"/>
        </w:tabs>
        <w:ind w:left="2160" w:hanging="360"/>
      </w:pPr>
      <w:rPr>
        <w:rFonts w:ascii="Arial" w:hAnsi="Arial" w:hint="default"/>
      </w:rPr>
    </w:lvl>
    <w:lvl w:ilvl="3" w:tplc="DB4A4236" w:tentative="1">
      <w:start w:val="1"/>
      <w:numFmt w:val="bullet"/>
      <w:lvlText w:val="•"/>
      <w:lvlJc w:val="left"/>
      <w:pPr>
        <w:tabs>
          <w:tab w:val="num" w:pos="2880"/>
        </w:tabs>
        <w:ind w:left="2880" w:hanging="360"/>
      </w:pPr>
      <w:rPr>
        <w:rFonts w:ascii="Arial" w:hAnsi="Arial" w:hint="default"/>
      </w:rPr>
    </w:lvl>
    <w:lvl w:ilvl="4" w:tplc="80F4B434" w:tentative="1">
      <w:start w:val="1"/>
      <w:numFmt w:val="bullet"/>
      <w:lvlText w:val="•"/>
      <w:lvlJc w:val="left"/>
      <w:pPr>
        <w:tabs>
          <w:tab w:val="num" w:pos="3600"/>
        </w:tabs>
        <w:ind w:left="3600" w:hanging="360"/>
      </w:pPr>
      <w:rPr>
        <w:rFonts w:ascii="Arial" w:hAnsi="Arial" w:hint="default"/>
      </w:rPr>
    </w:lvl>
    <w:lvl w:ilvl="5" w:tplc="9F32D7C6" w:tentative="1">
      <w:start w:val="1"/>
      <w:numFmt w:val="bullet"/>
      <w:lvlText w:val="•"/>
      <w:lvlJc w:val="left"/>
      <w:pPr>
        <w:tabs>
          <w:tab w:val="num" w:pos="4320"/>
        </w:tabs>
        <w:ind w:left="4320" w:hanging="360"/>
      </w:pPr>
      <w:rPr>
        <w:rFonts w:ascii="Arial" w:hAnsi="Arial" w:hint="default"/>
      </w:rPr>
    </w:lvl>
    <w:lvl w:ilvl="6" w:tplc="8554669E" w:tentative="1">
      <w:start w:val="1"/>
      <w:numFmt w:val="bullet"/>
      <w:lvlText w:val="•"/>
      <w:lvlJc w:val="left"/>
      <w:pPr>
        <w:tabs>
          <w:tab w:val="num" w:pos="5040"/>
        </w:tabs>
        <w:ind w:left="5040" w:hanging="360"/>
      </w:pPr>
      <w:rPr>
        <w:rFonts w:ascii="Arial" w:hAnsi="Arial" w:hint="default"/>
      </w:rPr>
    </w:lvl>
    <w:lvl w:ilvl="7" w:tplc="3EBABC4C" w:tentative="1">
      <w:start w:val="1"/>
      <w:numFmt w:val="bullet"/>
      <w:lvlText w:val="•"/>
      <w:lvlJc w:val="left"/>
      <w:pPr>
        <w:tabs>
          <w:tab w:val="num" w:pos="5760"/>
        </w:tabs>
        <w:ind w:left="5760" w:hanging="360"/>
      </w:pPr>
      <w:rPr>
        <w:rFonts w:ascii="Arial" w:hAnsi="Arial" w:hint="default"/>
      </w:rPr>
    </w:lvl>
    <w:lvl w:ilvl="8" w:tplc="48B0EE5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D3D2ABF"/>
    <w:multiLevelType w:val="hybridMultilevel"/>
    <w:tmpl w:val="1E4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5C1222"/>
    <w:multiLevelType w:val="hybridMultilevel"/>
    <w:tmpl w:val="B9F8194E"/>
    <w:lvl w:ilvl="0" w:tplc="0C3A6BC8">
      <w:start w:val="1"/>
      <w:numFmt w:val="bullet"/>
      <w:lvlText w:val="•"/>
      <w:lvlJc w:val="left"/>
      <w:pPr>
        <w:tabs>
          <w:tab w:val="num" w:pos="720"/>
        </w:tabs>
        <w:ind w:left="720" w:hanging="360"/>
      </w:pPr>
      <w:rPr>
        <w:rFonts w:ascii="Arial" w:hAnsi="Arial" w:hint="default"/>
      </w:rPr>
    </w:lvl>
    <w:lvl w:ilvl="1" w:tplc="36D4C666" w:tentative="1">
      <w:start w:val="1"/>
      <w:numFmt w:val="bullet"/>
      <w:lvlText w:val="•"/>
      <w:lvlJc w:val="left"/>
      <w:pPr>
        <w:tabs>
          <w:tab w:val="num" w:pos="1440"/>
        </w:tabs>
        <w:ind w:left="1440" w:hanging="360"/>
      </w:pPr>
      <w:rPr>
        <w:rFonts w:ascii="Arial" w:hAnsi="Arial" w:hint="default"/>
      </w:rPr>
    </w:lvl>
    <w:lvl w:ilvl="2" w:tplc="A9849D72" w:tentative="1">
      <w:start w:val="1"/>
      <w:numFmt w:val="bullet"/>
      <w:lvlText w:val="•"/>
      <w:lvlJc w:val="left"/>
      <w:pPr>
        <w:tabs>
          <w:tab w:val="num" w:pos="2160"/>
        </w:tabs>
        <w:ind w:left="2160" w:hanging="360"/>
      </w:pPr>
      <w:rPr>
        <w:rFonts w:ascii="Arial" w:hAnsi="Arial" w:hint="default"/>
      </w:rPr>
    </w:lvl>
    <w:lvl w:ilvl="3" w:tplc="8EC6DEB0" w:tentative="1">
      <w:start w:val="1"/>
      <w:numFmt w:val="bullet"/>
      <w:lvlText w:val="•"/>
      <w:lvlJc w:val="left"/>
      <w:pPr>
        <w:tabs>
          <w:tab w:val="num" w:pos="2880"/>
        </w:tabs>
        <w:ind w:left="2880" w:hanging="360"/>
      </w:pPr>
      <w:rPr>
        <w:rFonts w:ascii="Arial" w:hAnsi="Arial" w:hint="default"/>
      </w:rPr>
    </w:lvl>
    <w:lvl w:ilvl="4" w:tplc="C69E0E42" w:tentative="1">
      <w:start w:val="1"/>
      <w:numFmt w:val="bullet"/>
      <w:lvlText w:val="•"/>
      <w:lvlJc w:val="left"/>
      <w:pPr>
        <w:tabs>
          <w:tab w:val="num" w:pos="3600"/>
        </w:tabs>
        <w:ind w:left="3600" w:hanging="360"/>
      </w:pPr>
      <w:rPr>
        <w:rFonts w:ascii="Arial" w:hAnsi="Arial" w:hint="default"/>
      </w:rPr>
    </w:lvl>
    <w:lvl w:ilvl="5" w:tplc="599C4128" w:tentative="1">
      <w:start w:val="1"/>
      <w:numFmt w:val="bullet"/>
      <w:lvlText w:val="•"/>
      <w:lvlJc w:val="left"/>
      <w:pPr>
        <w:tabs>
          <w:tab w:val="num" w:pos="4320"/>
        </w:tabs>
        <w:ind w:left="4320" w:hanging="360"/>
      </w:pPr>
      <w:rPr>
        <w:rFonts w:ascii="Arial" w:hAnsi="Arial" w:hint="default"/>
      </w:rPr>
    </w:lvl>
    <w:lvl w:ilvl="6" w:tplc="F24E54C6" w:tentative="1">
      <w:start w:val="1"/>
      <w:numFmt w:val="bullet"/>
      <w:lvlText w:val="•"/>
      <w:lvlJc w:val="left"/>
      <w:pPr>
        <w:tabs>
          <w:tab w:val="num" w:pos="5040"/>
        </w:tabs>
        <w:ind w:left="5040" w:hanging="360"/>
      </w:pPr>
      <w:rPr>
        <w:rFonts w:ascii="Arial" w:hAnsi="Arial" w:hint="default"/>
      </w:rPr>
    </w:lvl>
    <w:lvl w:ilvl="7" w:tplc="8498545A" w:tentative="1">
      <w:start w:val="1"/>
      <w:numFmt w:val="bullet"/>
      <w:lvlText w:val="•"/>
      <w:lvlJc w:val="left"/>
      <w:pPr>
        <w:tabs>
          <w:tab w:val="num" w:pos="5760"/>
        </w:tabs>
        <w:ind w:left="5760" w:hanging="360"/>
      </w:pPr>
      <w:rPr>
        <w:rFonts w:ascii="Arial" w:hAnsi="Arial" w:hint="default"/>
      </w:rPr>
    </w:lvl>
    <w:lvl w:ilvl="8" w:tplc="7382AA9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7D11A7"/>
    <w:multiLevelType w:val="multilevel"/>
    <w:tmpl w:val="B77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26379"/>
    <w:multiLevelType w:val="hybridMultilevel"/>
    <w:tmpl w:val="B456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0876E8"/>
    <w:multiLevelType w:val="hybridMultilevel"/>
    <w:tmpl w:val="C54228D6"/>
    <w:lvl w:ilvl="0" w:tplc="D2A832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933C9E"/>
    <w:multiLevelType w:val="multilevel"/>
    <w:tmpl w:val="86224A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0651EBB"/>
    <w:multiLevelType w:val="hybridMultilevel"/>
    <w:tmpl w:val="A2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FC2D46"/>
    <w:multiLevelType w:val="hybridMultilevel"/>
    <w:tmpl w:val="2912E0EC"/>
    <w:lvl w:ilvl="0" w:tplc="5E1605D8">
      <w:start w:val="1"/>
      <w:numFmt w:val="bullet"/>
      <w:lvlText w:val=""/>
      <w:lvlJc w:val="left"/>
      <w:pPr>
        <w:tabs>
          <w:tab w:val="num" w:pos="720"/>
        </w:tabs>
        <w:ind w:left="720" w:hanging="360"/>
      </w:pPr>
      <w:rPr>
        <w:rFonts w:ascii="Symbol" w:hAnsi="Symbol" w:hint="default"/>
        <w:sz w:val="20"/>
      </w:rPr>
    </w:lvl>
    <w:lvl w:ilvl="1" w:tplc="738A132A" w:tentative="1">
      <w:start w:val="1"/>
      <w:numFmt w:val="bullet"/>
      <w:lvlText w:val=""/>
      <w:lvlJc w:val="left"/>
      <w:pPr>
        <w:tabs>
          <w:tab w:val="num" w:pos="1440"/>
        </w:tabs>
        <w:ind w:left="1440" w:hanging="360"/>
      </w:pPr>
      <w:rPr>
        <w:rFonts w:ascii="Symbol" w:hAnsi="Symbol" w:hint="default"/>
        <w:sz w:val="20"/>
      </w:rPr>
    </w:lvl>
    <w:lvl w:ilvl="2" w:tplc="A748014C" w:tentative="1">
      <w:start w:val="1"/>
      <w:numFmt w:val="bullet"/>
      <w:lvlText w:val=""/>
      <w:lvlJc w:val="left"/>
      <w:pPr>
        <w:tabs>
          <w:tab w:val="num" w:pos="2160"/>
        </w:tabs>
        <w:ind w:left="2160" w:hanging="360"/>
      </w:pPr>
      <w:rPr>
        <w:rFonts w:ascii="Symbol" w:hAnsi="Symbol" w:hint="default"/>
        <w:sz w:val="20"/>
      </w:rPr>
    </w:lvl>
    <w:lvl w:ilvl="3" w:tplc="1DEA1A7C" w:tentative="1">
      <w:start w:val="1"/>
      <w:numFmt w:val="bullet"/>
      <w:lvlText w:val=""/>
      <w:lvlJc w:val="left"/>
      <w:pPr>
        <w:tabs>
          <w:tab w:val="num" w:pos="2880"/>
        </w:tabs>
        <w:ind w:left="2880" w:hanging="360"/>
      </w:pPr>
      <w:rPr>
        <w:rFonts w:ascii="Symbol" w:hAnsi="Symbol" w:hint="default"/>
        <w:sz w:val="20"/>
      </w:rPr>
    </w:lvl>
    <w:lvl w:ilvl="4" w:tplc="6EA62E74" w:tentative="1">
      <w:start w:val="1"/>
      <w:numFmt w:val="bullet"/>
      <w:lvlText w:val=""/>
      <w:lvlJc w:val="left"/>
      <w:pPr>
        <w:tabs>
          <w:tab w:val="num" w:pos="3600"/>
        </w:tabs>
        <w:ind w:left="3600" w:hanging="360"/>
      </w:pPr>
      <w:rPr>
        <w:rFonts w:ascii="Symbol" w:hAnsi="Symbol" w:hint="default"/>
        <w:sz w:val="20"/>
      </w:rPr>
    </w:lvl>
    <w:lvl w:ilvl="5" w:tplc="88046694" w:tentative="1">
      <w:start w:val="1"/>
      <w:numFmt w:val="bullet"/>
      <w:lvlText w:val=""/>
      <w:lvlJc w:val="left"/>
      <w:pPr>
        <w:tabs>
          <w:tab w:val="num" w:pos="4320"/>
        </w:tabs>
        <w:ind w:left="4320" w:hanging="360"/>
      </w:pPr>
      <w:rPr>
        <w:rFonts w:ascii="Symbol" w:hAnsi="Symbol" w:hint="default"/>
        <w:sz w:val="20"/>
      </w:rPr>
    </w:lvl>
    <w:lvl w:ilvl="6" w:tplc="93FA5392" w:tentative="1">
      <w:start w:val="1"/>
      <w:numFmt w:val="bullet"/>
      <w:lvlText w:val=""/>
      <w:lvlJc w:val="left"/>
      <w:pPr>
        <w:tabs>
          <w:tab w:val="num" w:pos="5040"/>
        </w:tabs>
        <w:ind w:left="5040" w:hanging="360"/>
      </w:pPr>
      <w:rPr>
        <w:rFonts w:ascii="Symbol" w:hAnsi="Symbol" w:hint="default"/>
        <w:sz w:val="20"/>
      </w:rPr>
    </w:lvl>
    <w:lvl w:ilvl="7" w:tplc="8026B054" w:tentative="1">
      <w:start w:val="1"/>
      <w:numFmt w:val="bullet"/>
      <w:lvlText w:val=""/>
      <w:lvlJc w:val="left"/>
      <w:pPr>
        <w:tabs>
          <w:tab w:val="num" w:pos="5760"/>
        </w:tabs>
        <w:ind w:left="5760" w:hanging="360"/>
      </w:pPr>
      <w:rPr>
        <w:rFonts w:ascii="Symbol" w:hAnsi="Symbol" w:hint="default"/>
        <w:sz w:val="20"/>
      </w:rPr>
    </w:lvl>
    <w:lvl w:ilvl="8" w:tplc="16B222BC"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BD6758"/>
    <w:multiLevelType w:val="multilevel"/>
    <w:tmpl w:val="DB8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3F0A7F"/>
    <w:multiLevelType w:val="hybridMultilevel"/>
    <w:tmpl w:val="EE1C2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ED008D"/>
    <w:multiLevelType w:val="hybridMultilevel"/>
    <w:tmpl w:val="A978FE8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B901C06"/>
    <w:multiLevelType w:val="hybridMultilevel"/>
    <w:tmpl w:val="C8783498"/>
    <w:lvl w:ilvl="0" w:tplc="3A9E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2366CC"/>
    <w:multiLevelType w:val="hybridMultilevel"/>
    <w:tmpl w:val="FBCA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7F2BE3"/>
    <w:multiLevelType w:val="hybridMultilevel"/>
    <w:tmpl w:val="C40A6AE0"/>
    <w:lvl w:ilvl="0" w:tplc="589CF2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BA59B6"/>
    <w:multiLevelType w:val="hybridMultilevel"/>
    <w:tmpl w:val="59463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202849">
    <w:abstractNumId w:val="15"/>
  </w:num>
  <w:num w:numId="2" w16cid:durableId="26225568">
    <w:abstractNumId w:val="35"/>
  </w:num>
  <w:num w:numId="3" w16cid:durableId="1821119108">
    <w:abstractNumId w:val="29"/>
  </w:num>
  <w:num w:numId="4" w16cid:durableId="1570842226">
    <w:abstractNumId w:val="8"/>
  </w:num>
  <w:num w:numId="5" w16cid:durableId="1249540578">
    <w:abstractNumId w:val="45"/>
  </w:num>
  <w:num w:numId="6" w16cid:durableId="1962029516">
    <w:abstractNumId w:val="4"/>
  </w:num>
  <w:num w:numId="7" w16cid:durableId="246109766">
    <w:abstractNumId w:val="38"/>
  </w:num>
  <w:num w:numId="8" w16cid:durableId="990868710">
    <w:abstractNumId w:val="41"/>
  </w:num>
  <w:num w:numId="9" w16cid:durableId="1411735231">
    <w:abstractNumId w:val="50"/>
  </w:num>
  <w:num w:numId="10" w16cid:durableId="908855173">
    <w:abstractNumId w:val="0"/>
  </w:num>
  <w:num w:numId="11" w16cid:durableId="1665736909">
    <w:abstractNumId w:val="13"/>
  </w:num>
  <w:num w:numId="12" w16cid:durableId="1876386078">
    <w:abstractNumId w:val="11"/>
  </w:num>
  <w:num w:numId="13" w16cid:durableId="1974676019">
    <w:abstractNumId w:val="46"/>
  </w:num>
  <w:num w:numId="14" w16cid:durableId="667557136">
    <w:abstractNumId w:val="32"/>
  </w:num>
  <w:num w:numId="15" w16cid:durableId="1289312022">
    <w:abstractNumId w:val="26"/>
  </w:num>
  <w:num w:numId="16" w16cid:durableId="943999871">
    <w:abstractNumId w:val="44"/>
  </w:num>
  <w:num w:numId="17" w16cid:durableId="77832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52148">
    <w:abstractNumId w:val="17"/>
  </w:num>
  <w:num w:numId="19" w16cid:durableId="11234964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8769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4600478">
    <w:abstractNumId w:val="17"/>
  </w:num>
  <w:num w:numId="22" w16cid:durableId="979573311">
    <w:abstractNumId w:val="5"/>
  </w:num>
  <w:num w:numId="23" w16cid:durableId="1174109548">
    <w:abstractNumId w:val="21"/>
  </w:num>
  <w:num w:numId="24" w16cid:durableId="1820418477">
    <w:abstractNumId w:val="2"/>
  </w:num>
  <w:num w:numId="25" w16cid:durableId="1529373010">
    <w:abstractNumId w:val="39"/>
  </w:num>
  <w:num w:numId="26" w16cid:durableId="1688561836">
    <w:abstractNumId w:val="10"/>
  </w:num>
  <w:num w:numId="27" w16cid:durableId="1896236514">
    <w:abstractNumId w:val="37"/>
  </w:num>
  <w:num w:numId="28" w16cid:durableId="136993089">
    <w:abstractNumId w:val="22"/>
  </w:num>
  <w:num w:numId="29" w16cid:durableId="196241044">
    <w:abstractNumId w:val="16"/>
  </w:num>
  <w:num w:numId="30" w16cid:durableId="452478164">
    <w:abstractNumId w:val="23"/>
  </w:num>
  <w:num w:numId="31" w16cid:durableId="1632831523">
    <w:abstractNumId w:val="14"/>
  </w:num>
  <w:num w:numId="32" w16cid:durableId="574508178">
    <w:abstractNumId w:val="28"/>
  </w:num>
  <w:num w:numId="33" w16cid:durableId="1600529716">
    <w:abstractNumId w:val="43"/>
  </w:num>
  <w:num w:numId="34" w16cid:durableId="342630876">
    <w:abstractNumId w:val="9"/>
  </w:num>
  <w:num w:numId="35" w16cid:durableId="1893274778">
    <w:abstractNumId w:val="40"/>
  </w:num>
  <w:num w:numId="36" w16cid:durableId="1583756330">
    <w:abstractNumId w:val="48"/>
  </w:num>
  <w:num w:numId="37" w16cid:durableId="679821106">
    <w:abstractNumId w:val="31"/>
  </w:num>
  <w:num w:numId="38" w16cid:durableId="1446269548">
    <w:abstractNumId w:val="52"/>
  </w:num>
  <w:num w:numId="39" w16cid:durableId="1434327436">
    <w:abstractNumId w:val="47"/>
  </w:num>
  <w:num w:numId="40" w16cid:durableId="824509519">
    <w:abstractNumId w:val="19"/>
  </w:num>
  <w:num w:numId="41" w16cid:durableId="191039060">
    <w:abstractNumId w:val="24"/>
  </w:num>
  <w:num w:numId="42" w16cid:durableId="614797420">
    <w:abstractNumId w:val="33"/>
  </w:num>
  <w:num w:numId="43" w16cid:durableId="1294291581">
    <w:abstractNumId w:val="12"/>
  </w:num>
  <w:num w:numId="44" w16cid:durableId="851651095">
    <w:abstractNumId w:val="3"/>
  </w:num>
  <w:num w:numId="45" w16cid:durableId="1629508453">
    <w:abstractNumId w:val="20"/>
  </w:num>
  <w:num w:numId="46" w16cid:durableId="14313061">
    <w:abstractNumId w:val="1"/>
  </w:num>
  <w:num w:numId="47" w16cid:durableId="15231574">
    <w:abstractNumId w:val="18"/>
  </w:num>
  <w:num w:numId="48" w16cid:durableId="2510364">
    <w:abstractNumId w:val="6"/>
  </w:num>
  <w:num w:numId="49" w16cid:durableId="1172990214">
    <w:abstractNumId w:val="34"/>
  </w:num>
  <w:num w:numId="50" w16cid:durableId="2060660985">
    <w:abstractNumId w:val="51"/>
  </w:num>
  <w:num w:numId="51" w16cid:durableId="976492568">
    <w:abstractNumId w:val="30"/>
  </w:num>
  <w:num w:numId="52" w16cid:durableId="1717854724">
    <w:abstractNumId w:val="27"/>
  </w:num>
  <w:num w:numId="53" w16cid:durableId="421998845">
    <w:abstractNumId w:val="25"/>
  </w:num>
  <w:num w:numId="54" w16cid:durableId="1321734053">
    <w:abstractNumId w:val="42"/>
  </w:num>
  <w:num w:numId="55" w16cid:durableId="2091923886">
    <w:abstractNumId w:val="7"/>
  </w:num>
  <w:num w:numId="56" w16cid:durableId="336035435">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D"/>
    <w:rsid w:val="00002511"/>
    <w:rsid w:val="0000399E"/>
    <w:rsid w:val="00004023"/>
    <w:rsid w:val="000053F9"/>
    <w:rsid w:val="000054A4"/>
    <w:rsid w:val="0000595E"/>
    <w:rsid w:val="00013803"/>
    <w:rsid w:val="00015AD1"/>
    <w:rsid w:val="00017995"/>
    <w:rsid w:val="00022648"/>
    <w:rsid w:val="00022CAA"/>
    <w:rsid w:val="00023A4B"/>
    <w:rsid w:val="00033569"/>
    <w:rsid w:val="0003394D"/>
    <w:rsid w:val="00033F39"/>
    <w:rsid w:val="000344F3"/>
    <w:rsid w:val="00034595"/>
    <w:rsid w:val="000348F3"/>
    <w:rsid w:val="00034DD2"/>
    <w:rsid w:val="000377AF"/>
    <w:rsid w:val="00041044"/>
    <w:rsid w:val="0004566C"/>
    <w:rsid w:val="000500CF"/>
    <w:rsid w:val="00051488"/>
    <w:rsid w:val="000519BE"/>
    <w:rsid w:val="00051E7D"/>
    <w:rsid w:val="0005242A"/>
    <w:rsid w:val="00052FA8"/>
    <w:rsid w:val="0005317B"/>
    <w:rsid w:val="00053D92"/>
    <w:rsid w:val="0005517C"/>
    <w:rsid w:val="00055B9E"/>
    <w:rsid w:val="00055BB5"/>
    <w:rsid w:val="000560A0"/>
    <w:rsid w:val="0005779E"/>
    <w:rsid w:val="000577DE"/>
    <w:rsid w:val="00057C88"/>
    <w:rsid w:val="00060D7E"/>
    <w:rsid w:val="00060FDC"/>
    <w:rsid w:val="000620E3"/>
    <w:rsid w:val="000622EF"/>
    <w:rsid w:val="000638E3"/>
    <w:rsid w:val="0006536E"/>
    <w:rsid w:val="000654E2"/>
    <w:rsid w:val="00066392"/>
    <w:rsid w:val="00066397"/>
    <w:rsid w:val="0006645E"/>
    <w:rsid w:val="0006723D"/>
    <w:rsid w:val="00067A52"/>
    <w:rsid w:val="00070606"/>
    <w:rsid w:val="000709DB"/>
    <w:rsid w:val="000714A6"/>
    <w:rsid w:val="00072A56"/>
    <w:rsid w:val="0007337C"/>
    <w:rsid w:val="0007375B"/>
    <w:rsid w:val="00075E5E"/>
    <w:rsid w:val="00077AE2"/>
    <w:rsid w:val="000821FC"/>
    <w:rsid w:val="0008305A"/>
    <w:rsid w:val="00083435"/>
    <w:rsid w:val="00085219"/>
    <w:rsid w:val="000866F1"/>
    <w:rsid w:val="00087EA3"/>
    <w:rsid w:val="00090005"/>
    <w:rsid w:val="0009121A"/>
    <w:rsid w:val="00091449"/>
    <w:rsid w:val="00091E21"/>
    <w:rsid w:val="00093E24"/>
    <w:rsid w:val="00096BE9"/>
    <w:rsid w:val="000A3075"/>
    <w:rsid w:val="000A46CB"/>
    <w:rsid w:val="000A5624"/>
    <w:rsid w:val="000A56C0"/>
    <w:rsid w:val="000A5FD9"/>
    <w:rsid w:val="000A64FC"/>
    <w:rsid w:val="000A6B5C"/>
    <w:rsid w:val="000B1C6F"/>
    <w:rsid w:val="000B2B66"/>
    <w:rsid w:val="000B69E1"/>
    <w:rsid w:val="000B725D"/>
    <w:rsid w:val="000C0BED"/>
    <w:rsid w:val="000C0E26"/>
    <w:rsid w:val="000C0EF9"/>
    <w:rsid w:val="000C179D"/>
    <w:rsid w:val="000C18C4"/>
    <w:rsid w:val="000C243E"/>
    <w:rsid w:val="000C4DFC"/>
    <w:rsid w:val="000C58BD"/>
    <w:rsid w:val="000C5AC0"/>
    <w:rsid w:val="000C7C49"/>
    <w:rsid w:val="000D0180"/>
    <w:rsid w:val="000D2C81"/>
    <w:rsid w:val="000D3AD4"/>
    <w:rsid w:val="000D3DF0"/>
    <w:rsid w:val="000D40A4"/>
    <w:rsid w:val="000D460C"/>
    <w:rsid w:val="000D55AB"/>
    <w:rsid w:val="000D5A59"/>
    <w:rsid w:val="000D7039"/>
    <w:rsid w:val="000E19E0"/>
    <w:rsid w:val="000E2304"/>
    <w:rsid w:val="000E46E1"/>
    <w:rsid w:val="000E594D"/>
    <w:rsid w:val="000E6813"/>
    <w:rsid w:val="000E7031"/>
    <w:rsid w:val="000E7C0B"/>
    <w:rsid w:val="000F0893"/>
    <w:rsid w:val="000F296A"/>
    <w:rsid w:val="000F387F"/>
    <w:rsid w:val="000F4DFA"/>
    <w:rsid w:val="000F5EAE"/>
    <w:rsid w:val="000F6AB7"/>
    <w:rsid w:val="000F6F04"/>
    <w:rsid w:val="00100420"/>
    <w:rsid w:val="001005B3"/>
    <w:rsid w:val="00100AEB"/>
    <w:rsid w:val="00100F2B"/>
    <w:rsid w:val="001049F6"/>
    <w:rsid w:val="00111762"/>
    <w:rsid w:val="0011263A"/>
    <w:rsid w:val="00112CB2"/>
    <w:rsid w:val="00113449"/>
    <w:rsid w:val="00113DBE"/>
    <w:rsid w:val="001175DC"/>
    <w:rsid w:val="00117CA8"/>
    <w:rsid w:val="00117DAC"/>
    <w:rsid w:val="001216B7"/>
    <w:rsid w:val="00121A81"/>
    <w:rsid w:val="00121CDF"/>
    <w:rsid w:val="001224A0"/>
    <w:rsid w:val="0012308E"/>
    <w:rsid w:val="00123F76"/>
    <w:rsid w:val="00125449"/>
    <w:rsid w:val="00125DBD"/>
    <w:rsid w:val="0012629C"/>
    <w:rsid w:val="001264A1"/>
    <w:rsid w:val="001305D4"/>
    <w:rsid w:val="00130F61"/>
    <w:rsid w:val="00132145"/>
    <w:rsid w:val="001322D6"/>
    <w:rsid w:val="00134DCC"/>
    <w:rsid w:val="00134ECB"/>
    <w:rsid w:val="00137673"/>
    <w:rsid w:val="0014012D"/>
    <w:rsid w:val="001458DD"/>
    <w:rsid w:val="001460A7"/>
    <w:rsid w:val="00146432"/>
    <w:rsid w:val="001501CF"/>
    <w:rsid w:val="00152823"/>
    <w:rsid w:val="00152D36"/>
    <w:rsid w:val="0015559B"/>
    <w:rsid w:val="001556F5"/>
    <w:rsid w:val="00156B71"/>
    <w:rsid w:val="0016028F"/>
    <w:rsid w:val="00161548"/>
    <w:rsid w:val="001616C3"/>
    <w:rsid w:val="0016289A"/>
    <w:rsid w:val="00163A11"/>
    <w:rsid w:val="00163BD8"/>
    <w:rsid w:val="0016635A"/>
    <w:rsid w:val="001673DB"/>
    <w:rsid w:val="00171113"/>
    <w:rsid w:val="00176F9B"/>
    <w:rsid w:val="001771E6"/>
    <w:rsid w:val="00180278"/>
    <w:rsid w:val="00180612"/>
    <w:rsid w:val="0018133F"/>
    <w:rsid w:val="00181F47"/>
    <w:rsid w:val="00183C70"/>
    <w:rsid w:val="00183FAB"/>
    <w:rsid w:val="001846B8"/>
    <w:rsid w:val="001856D4"/>
    <w:rsid w:val="00186B1E"/>
    <w:rsid w:val="00190415"/>
    <w:rsid w:val="00191A15"/>
    <w:rsid w:val="00191EE5"/>
    <w:rsid w:val="00192266"/>
    <w:rsid w:val="001926E0"/>
    <w:rsid w:val="001937EE"/>
    <w:rsid w:val="00197B59"/>
    <w:rsid w:val="001A12CF"/>
    <w:rsid w:val="001A1794"/>
    <w:rsid w:val="001A2BA3"/>
    <w:rsid w:val="001A33E7"/>
    <w:rsid w:val="001A4ADD"/>
    <w:rsid w:val="001A5062"/>
    <w:rsid w:val="001A54B8"/>
    <w:rsid w:val="001A5893"/>
    <w:rsid w:val="001A69B5"/>
    <w:rsid w:val="001A7E8E"/>
    <w:rsid w:val="001B0A00"/>
    <w:rsid w:val="001B0F4C"/>
    <w:rsid w:val="001B1AFC"/>
    <w:rsid w:val="001B26D9"/>
    <w:rsid w:val="001B31B2"/>
    <w:rsid w:val="001B5120"/>
    <w:rsid w:val="001B655B"/>
    <w:rsid w:val="001B6A62"/>
    <w:rsid w:val="001B7A5F"/>
    <w:rsid w:val="001C06FC"/>
    <w:rsid w:val="001C1223"/>
    <w:rsid w:val="001C1347"/>
    <w:rsid w:val="001C24E0"/>
    <w:rsid w:val="001C37DB"/>
    <w:rsid w:val="001C5281"/>
    <w:rsid w:val="001C5E2C"/>
    <w:rsid w:val="001C7AB9"/>
    <w:rsid w:val="001D2B7D"/>
    <w:rsid w:val="001D3C6E"/>
    <w:rsid w:val="001D7F38"/>
    <w:rsid w:val="001E160D"/>
    <w:rsid w:val="001E265A"/>
    <w:rsid w:val="001E31AF"/>
    <w:rsid w:val="001E5468"/>
    <w:rsid w:val="001E56BE"/>
    <w:rsid w:val="001E7B99"/>
    <w:rsid w:val="001E7C64"/>
    <w:rsid w:val="001F25BD"/>
    <w:rsid w:val="001F314D"/>
    <w:rsid w:val="001F446C"/>
    <w:rsid w:val="0020196C"/>
    <w:rsid w:val="00202EC8"/>
    <w:rsid w:val="00203665"/>
    <w:rsid w:val="00203A23"/>
    <w:rsid w:val="00204129"/>
    <w:rsid w:val="00205160"/>
    <w:rsid w:val="00206A2B"/>
    <w:rsid w:val="002101B5"/>
    <w:rsid w:val="00211742"/>
    <w:rsid w:val="00211B7C"/>
    <w:rsid w:val="00212959"/>
    <w:rsid w:val="00212D71"/>
    <w:rsid w:val="00214B98"/>
    <w:rsid w:val="00214BA9"/>
    <w:rsid w:val="00215BA6"/>
    <w:rsid w:val="00223FEC"/>
    <w:rsid w:val="0022433C"/>
    <w:rsid w:val="00226A96"/>
    <w:rsid w:val="00226DC3"/>
    <w:rsid w:val="002309A3"/>
    <w:rsid w:val="00230E98"/>
    <w:rsid w:val="00231AD9"/>
    <w:rsid w:val="002373B2"/>
    <w:rsid w:val="00240580"/>
    <w:rsid w:val="00241224"/>
    <w:rsid w:val="00241F70"/>
    <w:rsid w:val="0024271B"/>
    <w:rsid w:val="00243D48"/>
    <w:rsid w:val="00250651"/>
    <w:rsid w:val="002508EF"/>
    <w:rsid w:val="0025119C"/>
    <w:rsid w:val="002516C1"/>
    <w:rsid w:val="0025327E"/>
    <w:rsid w:val="00253460"/>
    <w:rsid w:val="00254077"/>
    <w:rsid w:val="00255D24"/>
    <w:rsid w:val="00257661"/>
    <w:rsid w:val="00260A28"/>
    <w:rsid w:val="00260CCD"/>
    <w:rsid w:val="00261D25"/>
    <w:rsid w:val="002620FE"/>
    <w:rsid w:val="002626AE"/>
    <w:rsid w:val="002627FD"/>
    <w:rsid w:val="00264FE5"/>
    <w:rsid w:val="00267660"/>
    <w:rsid w:val="00270C48"/>
    <w:rsid w:val="0027146A"/>
    <w:rsid w:val="00273E1B"/>
    <w:rsid w:val="002756F4"/>
    <w:rsid w:val="002763E2"/>
    <w:rsid w:val="0028009B"/>
    <w:rsid w:val="002811B0"/>
    <w:rsid w:val="00282493"/>
    <w:rsid w:val="0028448A"/>
    <w:rsid w:val="00286435"/>
    <w:rsid w:val="002864BE"/>
    <w:rsid w:val="00286CF4"/>
    <w:rsid w:val="00290019"/>
    <w:rsid w:val="00290D05"/>
    <w:rsid w:val="0029157E"/>
    <w:rsid w:val="00291F44"/>
    <w:rsid w:val="0029224F"/>
    <w:rsid w:val="00293028"/>
    <w:rsid w:val="00293635"/>
    <w:rsid w:val="002968F2"/>
    <w:rsid w:val="00296E1D"/>
    <w:rsid w:val="00297547"/>
    <w:rsid w:val="002A2FC9"/>
    <w:rsid w:val="002A4155"/>
    <w:rsid w:val="002A4624"/>
    <w:rsid w:val="002B05AA"/>
    <w:rsid w:val="002B1068"/>
    <w:rsid w:val="002B2418"/>
    <w:rsid w:val="002B3ABC"/>
    <w:rsid w:val="002B4A5D"/>
    <w:rsid w:val="002B720B"/>
    <w:rsid w:val="002C08CC"/>
    <w:rsid w:val="002C14BC"/>
    <w:rsid w:val="002C29EF"/>
    <w:rsid w:val="002C47FC"/>
    <w:rsid w:val="002C4FA0"/>
    <w:rsid w:val="002C56C9"/>
    <w:rsid w:val="002C5B55"/>
    <w:rsid w:val="002C7322"/>
    <w:rsid w:val="002C7453"/>
    <w:rsid w:val="002C756E"/>
    <w:rsid w:val="002D1A08"/>
    <w:rsid w:val="002D3251"/>
    <w:rsid w:val="002D35F4"/>
    <w:rsid w:val="002D3A6E"/>
    <w:rsid w:val="002D3ECF"/>
    <w:rsid w:val="002D6704"/>
    <w:rsid w:val="002D6713"/>
    <w:rsid w:val="002D7846"/>
    <w:rsid w:val="002D792C"/>
    <w:rsid w:val="002D7F8C"/>
    <w:rsid w:val="002E1363"/>
    <w:rsid w:val="002E52C2"/>
    <w:rsid w:val="002E622B"/>
    <w:rsid w:val="002E6B7E"/>
    <w:rsid w:val="002E71D1"/>
    <w:rsid w:val="002E7DC8"/>
    <w:rsid w:val="002F21EC"/>
    <w:rsid w:val="002F2907"/>
    <w:rsid w:val="002F4132"/>
    <w:rsid w:val="002F48A0"/>
    <w:rsid w:val="002F4982"/>
    <w:rsid w:val="002F6C6A"/>
    <w:rsid w:val="002F7542"/>
    <w:rsid w:val="003010F4"/>
    <w:rsid w:val="00301203"/>
    <w:rsid w:val="00302632"/>
    <w:rsid w:val="00303D1F"/>
    <w:rsid w:val="003041C5"/>
    <w:rsid w:val="00304CF6"/>
    <w:rsid w:val="00305527"/>
    <w:rsid w:val="00305805"/>
    <w:rsid w:val="00305CF2"/>
    <w:rsid w:val="00306B91"/>
    <w:rsid w:val="003074DE"/>
    <w:rsid w:val="00307FB7"/>
    <w:rsid w:val="003120A5"/>
    <w:rsid w:val="00312CF6"/>
    <w:rsid w:val="00312D6E"/>
    <w:rsid w:val="00317275"/>
    <w:rsid w:val="00320379"/>
    <w:rsid w:val="00322CCC"/>
    <w:rsid w:val="00323A0D"/>
    <w:rsid w:val="00324243"/>
    <w:rsid w:val="00325F9C"/>
    <w:rsid w:val="00326CB7"/>
    <w:rsid w:val="00327958"/>
    <w:rsid w:val="00330264"/>
    <w:rsid w:val="0033026B"/>
    <w:rsid w:val="0033042A"/>
    <w:rsid w:val="00331C72"/>
    <w:rsid w:val="0033453D"/>
    <w:rsid w:val="00336BD6"/>
    <w:rsid w:val="00337050"/>
    <w:rsid w:val="00337669"/>
    <w:rsid w:val="003377D5"/>
    <w:rsid w:val="00337C63"/>
    <w:rsid w:val="00340481"/>
    <w:rsid w:val="003404C5"/>
    <w:rsid w:val="00340CAC"/>
    <w:rsid w:val="00341218"/>
    <w:rsid w:val="00341970"/>
    <w:rsid w:val="00341CEA"/>
    <w:rsid w:val="00342F2C"/>
    <w:rsid w:val="00343837"/>
    <w:rsid w:val="003451A9"/>
    <w:rsid w:val="003453DB"/>
    <w:rsid w:val="00345884"/>
    <w:rsid w:val="00345D92"/>
    <w:rsid w:val="00346D27"/>
    <w:rsid w:val="00347257"/>
    <w:rsid w:val="00347331"/>
    <w:rsid w:val="00351629"/>
    <w:rsid w:val="00351655"/>
    <w:rsid w:val="00351AEA"/>
    <w:rsid w:val="0035286A"/>
    <w:rsid w:val="0035461D"/>
    <w:rsid w:val="00354C13"/>
    <w:rsid w:val="00360C16"/>
    <w:rsid w:val="0036106D"/>
    <w:rsid w:val="00361D75"/>
    <w:rsid w:val="00363324"/>
    <w:rsid w:val="00364385"/>
    <w:rsid w:val="003645C0"/>
    <w:rsid w:val="0036460F"/>
    <w:rsid w:val="00364A01"/>
    <w:rsid w:val="00364D53"/>
    <w:rsid w:val="00366F94"/>
    <w:rsid w:val="00367F77"/>
    <w:rsid w:val="00371216"/>
    <w:rsid w:val="00372E17"/>
    <w:rsid w:val="00375148"/>
    <w:rsid w:val="003768CE"/>
    <w:rsid w:val="00376AC7"/>
    <w:rsid w:val="00377A81"/>
    <w:rsid w:val="00381035"/>
    <w:rsid w:val="00382053"/>
    <w:rsid w:val="00382863"/>
    <w:rsid w:val="00383056"/>
    <w:rsid w:val="00383514"/>
    <w:rsid w:val="00383AD7"/>
    <w:rsid w:val="00383BDA"/>
    <w:rsid w:val="00384440"/>
    <w:rsid w:val="00384F12"/>
    <w:rsid w:val="00387104"/>
    <w:rsid w:val="003871CB"/>
    <w:rsid w:val="00387562"/>
    <w:rsid w:val="00387E0F"/>
    <w:rsid w:val="00390F56"/>
    <w:rsid w:val="0039139D"/>
    <w:rsid w:val="00393BBB"/>
    <w:rsid w:val="00395F36"/>
    <w:rsid w:val="0039794B"/>
    <w:rsid w:val="0039797C"/>
    <w:rsid w:val="003A08B9"/>
    <w:rsid w:val="003A328C"/>
    <w:rsid w:val="003A43BB"/>
    <w:rsid w:val="003A55AF"/>
    <w:rsid w:val="003A5CF0"/>
    <w:rsid w:val="003A6DD1"/>
    <w:rsid w:val="003A7D62"/>
    <w:rsid w:val="003B11B6"/>
    <w:rsid w:val="003B3B59"/>
    <w:rsid w:val="003B42E4"/>
    <w:rsid w:val="003B4E75"/>
    <w:rsid w:val="003B522A"/>
    <w:rsid w:val="003B5739"/>
    <w:rsid w:val="003B58C9"/>
    <w:rsid w:val="003B72EF"/>
    <w:rsid w:val="003C0816"/>
    <w:rsid w:val="003C0835"/>
    <w:rsid w:val="003C2D87"/>
    <w:rsid w:val="003C6FDE"/>
    <w:rsid w:val="003D03D6"/>
    <w:rsid w:val="003D2312"/>
    <w:rsid w:val="003D2A8A"/>
    <w:rsid w:val="003D698C"/>
    <w:rsid w:val="003E08A3"/>
    <w:rsid w:val="003E12FF"/>
    <w:rsid w:val="003E14DA"/>
    <w:rsid w:val="003E15CC"/>
    <w:rsid w:val="003E169A"/>
    <w:rsid w:val="003E1C86"/>
    <w:rsid w:val="003E1D9B"/>
    <w:rsid w:val="003E1F57"/>
    <w:rsid w:val="003E1F9E"/>
    <w:rsid w:val="003E23C1"/>
    <w:rsid w:val="003E2B0C"/>
    <w:rsid w:val="003E3BF2"/>
    <w:rsid w:val="003E4896"/>
    <w:rsid w:val="003E703D"/>
    <w:rsid w:val="003F02B8"/>
    <w:rsid w:val="003F0A96"/>
    <w:rsid w:val="003F0D33"/>
    <w:rsid w:val="003F200C"/>
    <w:rsid w:val="003F317C"/>
    <w:rsid w:val="003F4BD2"/>
    <w:rsid w:val="003F4D12"/>
    <w:rsid w:val="003F4DB1"/>
    <w:rsid w:val="003F60E1"/>
    <w:rsid w:val="003F61BE"/>
    <w:rsid w:val="00400752"/>
    <w:rsid w:val="0040144E"/>
    <w:rsid w:val="0040600A"/>
    <w:rsid w:val="00406562"/>
    <w:rsid w:val="00406D08"/>
    <w:rsid w:val="0040738A"/>
    <w:rsid w:val="00407ACA"/>
    <w:rsid w:val="0041396C"/>
    <w:rsid w:val="00414B06"/>
    <w:rsid w:val="00414C3D"/>
    <w:rsid w:val="004163DD"/>
    <w:rsid w:val="00416D5E"/>
    <w:rsid w:val="00420F41"/>
    <w:rsid w:val="00423C30"/>
    <w:rsid w:val="00423DD3"/>
    <w:rsid w:val="004240FE"/>
    <w:rsid w:val="00424B2F"/>
    <w:rsid w:val="00424C8A"/>
    <w:rsid w:val="00425857"/>
    <w:rsid w:val="00425EA2"/>
    <w:rsid w:val="004274DA"/>
    <w:rsid w:val="004275AE"/>
    <w:rsid w:val="00430359"/>
    <w:rsid w:val="0043078F"/>
    <w:rsid w:val="00430BF2"/>
    <w:rsid w:val="004314E7"/>
    <w:rsid w:val="004322EA"/>
    <w:rsid w:val="00433119"/>
    <w:rsid w:val="00433A50"/>
    <w:rsid w:val="00434061"/>
    <w:rsid w:val="00435BB6"/>
    <w:rsid w:val="0043787B"/>
    <w:rsid w:val="0044027B"/>
    <w:rsid w:val="0044028E"/>
    <w:rsid w:val="00441B3A"/>
    <w:rsid w:val="00441C42"/>
    <w:rsid w:val="00442045"/>
    <w:rsid w:val="00443307"/>
    <w:rsid w:val="00443AAA"/>
    <w:rsid w:val="004442F7"/>
    <w:rsid w:val="00453036"/>
    <w:rsid w:val="00455B91"/>
    <w:rsid w:val="00456513"/>
    <w:rsid w:val="00457E2B"/>
    <w:rsid w:val="00460180"/>
    <w:rsid w:val="0046182E"/>
    <w:rsid w:val="00461A19"/>
    <w:rsid w:val="00462FE6"/>
    <w:rsid w:val="0046383D"/>
    <w:rsid w:val="0046449E"/>
    <w:rsid w:val="0047064F"/>
    <w:rsid w:val="0047116A"/>
    <w:rsid w:val="00472CBE"/>
    <w:rsid w:val="004749FF"/>
    <w:rsid w:val="0047530D"/>
    <w:rsid w:val="004758D9"/>
    <w:rsid w:val="00476602"/>
    <w:rsid w:val="004774DF"/>
    <w:rsid w:val="00477F06"/>
    <w:rsid w:val="0048121D"/>
    <w:rsid w:val="004815B4"/>
    <w:rsid w:val="00481BAD"/>
    <w:rsid w:val="00482233"/>
    <w:rsid w:val="004830D6"/>
    <w:rsid w:val="00483966"/>
    <w:rsid w:val="004847CF"/>
    <w:rsid w:val="004864D2"/>
    <w:rsid w:val="00486847"/>
    <w:rsid w:val="00486B6E"/>
    <w:rsid w:val="004904E8"/>
    <w:rsid w:val="00492D85"/>
    <w:rsid w:val="004931C7"/>
    <w:rsid w:val="004932DB"/>
    <w:rsid w:val="00495EE3"/>
    <w:rsid w:val="0049693A"/>
    <w:rsid w:val="0049795A"/>
    <w:rsid w:val="004A08C7"/>
    <w:rsid w:val="004A1523"/>
    <w:rsid w:val="004A2022"/>
    <w:rsid w:val="004A2035"/>
    <w:rsid w:val="004A20C8"/>
    <w:rsid w:val="004A36E0"/>
    <w:rsid w:val="004A3A37"/>
    <w:rsid w:val="004A49F4"/>
    <w:rsid w:val="004A4ABC"/>
    <w:rsid w:val="004A65E5"/>
    <w:rsid w:val="004A6719"/>
    <w:rsid w:val="004A7464"/>
    <w:rsid w:val="004B0BDA"/>
    <w:rsid w:val="004B2E65"/>
    <w:rsid w:val="004B368D"/>
    <w:rsid w:val="004B7EEC"/>
    <w:rsid w:val="004C070C"/>
    <w:rsid w:val="004C0D5C"/>
    <w:rsid w:val="004C0FEA"/>
    <w:rsid w:val="004C1283"/>
    <w:rsid w:val="004C1F9C"/>
    <w:rsid w:val="004C595B"/>
    <w:rsid w:val="004C7152"/>
    <w:rsid w:val="004C793D"/>
    <w:rsid w:val="004D06B2"/>
    <w:rsid w:val="004D08A3"/>
    <w:rsid w:val="004D11D9"/>
    <w:rsid w:val="004D3176"/>
    <w:rsid w:val="004D41CB"/>
    <w:rsid w:val="004D5DEE"/>
    <w:rsid w:val="004D716A"/>
    <w:rsid w:val="004E2065"/>
    <w:rsid w:val="004E3C2F"/>
    <w:rsid w:val="004E3E99"/>
    <w:rsid w:val="004E4AAB"/>
    <w:rsid w:val="004E4AFF"/>
    <w:rsid w:val="004E4EAD"/>
    <w:rsid w:val="004E6F0D"/>
    <w:rsid w:val="004F042C"/>
    <w:rsid w:val="004F0F05"/>
    <w:rsid w:val="004F18A8"/>
    <w:rsid w:val="004F2A15"/>
    <w:rsid w:val="004F2D83"/>
    <w:rsid w:val="004F3827"/>
    <w:rsid w:val="00500283"/>
    <w:rsid w:val="00500BC5"/>
    <w:rsid w:val="00501E68"/>
    <w:rsid w:val="00503001"/>
    <w:rsid w:val="00504F6E"/>
    <w:rsid w:val="0050623F"/>
    <w:rsid w:val="005068BC"/>
    <w:rsid w:val="00507BDE"/>
    <w:rsid w:val="00510D29"/>
    <w:rsid w:val="00512FE0"/>
    <w:rsid w:val="005133FE"/>
    <w:rsid w:val="005155C2"/>
    <w:rsid w:val="00522AD7"/>
    <w:rsid w:val="005239F4"/>
    <w:rsid w:val="005265F2"/>
    <w:rsid w:val="0053053E"/>
    <w:rsid w:val="00531544"/>
    <w:rsid w:val="005330F9"/>
    <w:rsid w:val="00534F33"/>
    <w:rsid w:val="00535506"/>
    <w:rsid w:val="00536484"/>
    <w:rsid w:val="005373CF"/>
    <w:rsid w:val="00540309"/>
    <w:rsid w:val="00541DDC"/>
    <w:rsid w:val="00543E61"/>
    <w:rsid w:val="0054434B"/>
    <w:rsid w:val="00545CD2"/>
    <w:rsid w:val="0055052F"/>
    <w:rsid w:val="0055125A"/>
    <w:rsid w:val="00551660"/>
    <w:rsid w:val="005516F2"/>
    <w:rsid w:val="00553D6F"/>
    <w:rsid w:val="00556DEA"/>
    <w:rsid w:val="005608D9"/>
    <w:rsid w:val="00560A7B"/>
    <w:rsid w:val="005610D0"/>
    <w:rsid w:val="00562072"/>
    <w:rsid w:val="005628AF"/>
    <w:rsid w:val="0056496E"/>
    <w:rsid w:val="00564A27"/>
    <w:rsid w:val="00565D5E"/>
    <w:rsid w:val="00566436"/>
    <w:rsid w:val="005667D0"/>
    <w:rsid w:val="00571A51"/>
    <w:rsid w:val="005720D9"/>
    <w:rsid w:val="0057244A"/>
    <w:rsid w:val="00573697"/>
    <w:rsid w:val="00573EEF"/>
    <w:rsid w:val="00574F5E"/>
    <w:rsid w:val="00576511"/>
    <w:rsid w:val="00581B20"/>
    <w:rsid w:val="005833EE"/>
    <w:rsid w:val="005848D3"/>
    <w:rsid w:val="0058552C"/>
    <w:rsid w:val="00587BDA"/>
    <w:rsid w:val="00590E74"/>
    <w:rsid w:val="00591CA0"/>
    <w:rsid w:val="00592620"/>
    <w:rsid w:val="00592803"/>
    <w:rsid w:val="00593F27"/>
    <w:rsid w:val="00593F2A"/>
    <w:rsid w:val="00595C9A"/>
    <w:rsid w:val="005A013D"/>
    <w:rsid w:val="005A0299"/>
    <w:rsid w:val="005A12DF"/>
    <w:rsid w:val="005A164E"/>
    <w:rsid w:val="005A19AD"/>
    <w:rsid w:val="005A2180"/>
    <w:rsid w:val="005A235D"/>
    <w:rsid w:val="005A3026"/>
    <w:rsid w:val="005A34C7"/>
    <w:rsid w:val="005A3719"/>
    <w:rsid w:val="005A38EF"/>
    <w:rsid w:val="005A4B3D"/>
    <w:rsid w:val="005A618A"/>
    <w:rsid w:val="005B1923"/>
    <w:rsid w:val="005B1D47"/>
    <w:rsid w:val="005C0AA4"/>
    <w:rsid w:val="005C0FCB"/>
    <w:rsid w:val="005C2220"/>
    <w:rsid w:val="005C337D"/>
    <w:rsid w:val="005C5940"/>
    <w:rsid w:val="005D18E1"/>
    <w:rsid w:val="005D20F2"/>
    <w:rsid w:val="005D25E1"/>
    <w:rsid w:val="005D28EE"/>
    <w:rsid w:val="005D3399"/>
    <w:rsid w:val="005D44E4"/>
    <w:rsid w:val="005D4F8C"/>
    <w:rsid w:val="005D5295"/>
    <w:rsid w:val="005D7886"/>
    <w:rsid w:val="005E0536"/>
    <w:rsid w:val="005E09EA"/>
    <w:rsid w:val="005E0E6B"/>
    <w:rsid w:val="005E118B"/>
    <w:rsid w:val="005E1530"/>
    <w:rsid w:val="005E3B45"/>
    <w:rsid w:val="005E3D74"/>
    <w:rsid w:val="005E516F"/>
    <w:rsid w:val="005E5A1A"/>
    <w:rsid w:val="005E5B78"/>
    <w:rsid w:val="005E6951"/>
    <w:rsid w:val="005F0576"/>
    <w:rsid w:val="005F131F"/>
    <w:rsid w:val="005F4305"/>
    <w:rsid w:val="005F5979"/>
    <w:rsid w:val="005F637E"/>
    <w:rsid w:val="005F737D"/>
    <w:rsid w:val="005F7E2B"/>
    <w:rsid w:val="00600DA5"/>
    <w:rsid w:val="00601229"/>
    <w:rsid w:val="006013F6"/>
    <w:rsid w:val="00604497"/>
    <w:rsid w:val="00605150"/>
    <w:rsid w:val="006057D4"/>
    <w:rsid w:val="00606399"/>
    <w:rsid w:val="00606C7E"/>
    <w:rsid w:val="00610C2A"/>
    <w:rsid w:val="0061155E"/>
    <w:rsid w:val="006131B0"/>
    <w:rsid w:val="00614F62"/>
    <w:rsid w:val="00615BD0"/>
    <w:rsid w:val="0061630A"/>
    <w:rsid w:val="00617432"/>
    <w:rsid w:val="00621B34"/>
    <w:rsid w:val="00621FE1"/>
    <w:rsid w:val="0062219A"/>
    <w:rsid w:val="00624D24"/>
    <w:rsid w:val="00625899"/>
    <w:rsid w:val="00625E67"/>
    <w:rsid w:val="0062685A"/>
    <w:rsid w:val="006336DB"/>
    <w:rsid w:val="006338E6"/>
    <w:rsid w:val="0063690A"/>
    <w:rsid w:val="00636FB9"/>
    <w:rsid w:val="0063724E"/>
    <w:rsid w:val="00637624"/>
    <w:rsid w:val="00637839"/>
    <w:rsid w:val="00640B22"/>
    <w:rsid w:val="006414C1"/>
    <w:rsid w:val="00641D92"/>
    <w:rsid w:val="00642C3B"/>
    <w:rsid w:val="006441B4"/>
    <w:rsid w:val="00646575"/>
    <w:rsid w:val="00646866"/>
    <w:rsid w:val="00646A67"/>
    <w:rsid w:val="006505E2"/>
    <w:rsid w:val="0065090D"/>
    <w:rsid w:val="006510ED"/>
    <w:rsid w:val="006512FB"/>
    <w:rsid w:val="006524D0"/>
    <w:rsid w:val="00654498"/>
    <w:rsid w:val="0065522E"/>
    <w:rsid w:val="00655504"/>
    <w:rsid w:val="0065569E"/>
    <w:rsid w:val="0065633B"/>
    <w:rsid w:val="006577FC"/>
    <w:rsid w:val="006608E1"/>
    <w:rsid w:val="00660B73"/>
    <w:rsid w:val="006619D6"/>
    <w:rsid w:val="00661E1E"/>
    <w:rsid w:val="006621A8"/>
    <w:rsid w:val="00662393"/>
    <w:rsid w:val="0066423E"/>
    <w:rsid w:val="0067279A"/>
    <w:rsid w:val="00674D73"/>
    <w:rsid w:val="006754B8"/>
    <w:rsid w:val="0067691F"/>
    <w:rsid w:val="00683585"/>
    <w:rsid w:val="00683B2C"/>
    <w:rsid w:val="00685253"/>
    <w:rsid w:val="00691C01"/>
    <w:rsid w:val="0069237B"/>
    <w:rsid w:val="0069430B"/>
    <w:rsid w:val="00694ECD"/>
    <w:rsid w:val="006963B9"/>
    <w:rsid w:val="00697925"/>
    <w:rsid w:val="006A08A0"/>
    <w:rsid w:val="006A22BB"/>
    <w:rsid w:val="006A4DB3"/>
    <w:rsid w:val="006A56E9"/>
    <w:rsid w:val="006A725E"/>
    <w:rsid w:val="006A7FDC"/>
    <w:rsid w:val="006B04F0"/>
    <w:rsid w:val="006B07E1"/>
    <w:rsid w:val="006B0B17"/>
    <w:rsid w:val="006B16E3"/>
    <w:rsid w:val="006B1D04"/>
    <w:rsid w:val="006B40A7"/>
    <w:rsid w:val="006B43BA"/>
    <w:rsid w:val="006B4D8D"/>
    <w:rsid w:val="006B7177"/>
    <w:rsid w:val="006B7C80"/>
    <w:rsid w:val="006C35ED"/>
    <w:rsid w:val="006C36BB"/>
    <w:rsid w:val="006D0345"/>
    <w:rsid w:val="006D0B0A"/>
    <w:rsid w:val="006D4B56"/>
    <w:rsid w:val="006D5183"/>
    <w:rsid w:val="006D5219"/>
    <w:rsid w:val="006E01D0"/>
    <w:rsid w:val="006E08AB"/>
    <w:rsid w:val="006E19FA"/>
    <w:rsid w:val="006E1B3A"/>
    <w:rsid w:val="006E52E9"/>
    <w:rsid w:val="006E5338"/>
    <w:rsid w:val="006E5464"/>
    <w:rsid w:val="006E630A"/>
    <w:rsid w:val="006E7C9E"/>
    <w:rsid w:val="006E7F1C"/>
    <w:rsid w:val="006F105F"/>
    <w:rsid w:val="006F193B"/>
    <w:rsid w:val="006F1A65"/>
    <w:rsid w:val="006F259A"/>
    <w:rsid w:val="006F37DA"/>
    <w:rsid w:val="006F42AE"/>
    <w:rsid w:val="006F7057"/>
    <w:rsid w:val="00700030"/>
    <w:rsid w:val="00700AC2"/>
    <w:rsid w:val="00703BE5"/>
    <w:rsid w:val="00704043"/>
    <w:rsid w:val="00705CEF"/>
    <w:rsid w:val="00706AC6"/>
    <w:rsid w:val="00707959"/>
    <w:rsid w:val="007124EF"/>
    <w:rsid w:val="00712C98"/>
    <w:rsid w:val="0071588E"/>
    <w:rsid w:val="00722072"/>
    <w:rsid w:val="00722222"/>
    <w:rsid w:val="00722310"/>
    <w:rsid w:val="00722CBA"/>
    <w:rsid w:val="007242EA"/>
    <w:rsid w:val="00724A0A"/>
    <w:rsid w:val="00726958"/>
    <w:rsid w:val="00730399"/>
    <w:rsid w:val="00731117"/>
    <w:rsid w:val="007322EF"/>
    <w:rsid w:val="00732736"/>
    <w:rsid w:val="007329C2"/>
    <w:rsid w:val="00733E31"/>
    <w:rsid w:val="00734312"/>
    <w:rsid w:val="00734940"/>
    <w:rsid w:val="007358CA"/>
    <w:rsid w:val="00735DB6"/>
    <w:rsid w:val="00737576"/>
    <w:rsid w:val="00737BE3"/>
    <w:rsid w:val="00742F5D"/>
    <w:rsid w:val="00743C84"/>
    <w:rsid w:val="00743F09"/>
    <w:rsid w:val="00746110"/>
    <w:rsid w:val="007464BE"/>
    <w:rsid w:val="007465E0"/>
    <w:rsid w:val="00746992"/>
    <w:rsid w:val="00753334"/>
    <w:rsid w:val="0075493D"/>
    <w:rsid w:val="007551A1"/>
    <w:rsid w:val="007555BF"/>
    <w:rsid w:val="00755FDD"/>
    <w:rsid w:val="00756271"/>
    <w:rsid w:val="0075639E"/>
    <w:rsid w:val="007571CD"/>
    <w:rsid w:val="007574B6"/>
    <w:rsid w:val="007628A1"/>
    <w:rsid w:val="00762B57"/>
    <w:rsid w:val="0076381D"/>
    <w:rsid w:val="007647CF"/>
    <w:rsid w:val="00764E83"/>
    <w:rsid w:val="0076556D"/>
    <w:rsid w:val="00765EB0"/>
    <w:rsid w:val="00765FF7"/>
    <w:rsid w:val="007672D8"/>
    <w:rsid w:val="00767410"/>
    <w:rsid w:val="00771222"/>
    <w:rsid w:val="007734B8"/>
    <w:rsid w:val="0077590F"/>
    <w:rsid w:val="00775E3E"/>
    <w:rsid w:val="00776B3F"/>
    <w:rsid w:val="0077712C"/>
    <w:rsid w:val="0077742A"/>
    <w:rsid w:val="00777484"/>
    <w:rsid w:val="007804DA"/>
    <w:rsid w:val="00781777"/>
    <w:rsid w:val="00783CA1"/>
    <w:rsid w:val="00785444"/>
    <w:rsid w:val="00786AC7"/>
    <w:rsid w:val="00786CB0"/>
    <w:rsid w:val="0079005C"/>
    <w:rsid w:val="00790153"/>
    <w:rsid w:val="007903C2"/>
    <w:rsid w:val="0079040D"/>
    <w:rsid w:val="00790BA4"/>
    <w:rsid w:val="00791FB4"/>
    <w:rsid w:val="00796DC1"/>
    <w:rsid w:val="007A2828"/>
    <w:rsid w:val="007A3787"/>
    <w:rsid w:val="007A4994"/>
    <w:rsid w:val="007A54A6"/>
    <w:rsid w:val="007A7B98"/>
    <w:rsid w:val="007B2899"/>
    <w:rsid w:val="007B49FC"/>
    <w:rsid w:val="007B61BF"/>
    <w:rsid w:val="007B624F"/>
    <w:rsid w:val="007B712F"/>
    <w:rsid w:val="007B71E3"/>
    <w:rsid w:val="007C0906"/>
    <w:rsid w:val="007C20FC"/>
    <w:rsid w:val="007C2817"/>
    <w:rsid w:val="007C2BFD"/>
    <w:rsid w:val="007C4108"/>
    <w:rsid w:val="007C6CA2"/>
    <w:rsid w:val="007C6D88"/>
    <w:rsid w:val="007C7894"/>
    <w:rsid w:val="007D00AB"/>
    <w:rsid w:val="007D057C"/>
    <w:rsid w:val="007D3F5C"/>
    <w:rsid w:val="007D63B8"/>
    <w:rsid w:val="007E0160"/>
    <w:rsid w:val="007E0A48"/>
    <w:rsid w:val="007E0EE6"/>
    <w:rsid w:val="007E210B"/>
    <w:rsid w:val="007E2375"/>
    <w:rsid w:val="007E3131"/>
    <w:rsid w:val="007E3BD5"/>
    <w:rsid w:val="007E3E9F"/>
    <w:rsid w:val="007E5CB3"/>
    <w:rsid w:val="007E6E36"/>
    <w:rsid w:val="007F082D"/>
    <w:rsid w:val="007F1E23"/>
    <w:rsid w:val="007F223A"/>
    <w:rsid w:val="007F2C75"/>
    <w:rsid w:val="007F2E25"/>
    <w:rsid w:val="007F4816"/>
    <w:rsid w:val="007F4880"/>
    <w:rsid w:val="007F56E6"/>
    <w:rsid w:val="007F707E"/>
    <w:rsid w:val="007F7544"/>
    <w:rsid w:val="00800248"/>
    <w:rsid w:val="0080295F"/>
    <w:rsid w:val="00803547"/>
    <w:rsid w:val="00803629"/>
    <w:rsid w:val="00803F8E"/>
    <w:rsid w:val="008059D6"/>
    <w:rsid w:val="008106AF"/>
    <w:rsid w:val="008108A5"/>
    <w:rsid w:val="00811F2B"/>
    <w:rsid w:val="008146A5"/>
    <w:rsid w:val="00815FD2"/>
    <w:rsid w:val="00817C1B"/>
    <w:rsid w:val="00817EAC"/>
    <w:rsid w:val="0082050A"/>
    <w:rsid w:val="008213B5"/>
    <w:rsid w:val="00821B8D"/>
    <w:rsid w:val="008250ED"/>
    <w:rsid w:val="008261F7"/>
    <w:rsid w:val="00830D1A"/>
    <w:rsid w:val="0083296E"/>
    <w:rsid w:val="0083450C"/>
    <w:rsid w:val="00834E70"/>
    <w:rsid w:val="00834F3F"/>
    <w:rsid w:val="008356BD"/>
    <w:rsid w:val="00835E4A"/>
    <w:rsid w:val="00835FD4"/>
    <w:rsid w:val="0084013E"/>
    <w:rsid w:val="00840EDC"/>
    <w:rsid w:val="008413D7"/>
    <w:rsid w:val="00841B98"/>
    <w:rsid w:val="00842A8D"/>
    <w:rsid w:val="00843AF5"/>
    <w:rsid w:val="008440A4"/>
    <w:rsid w:val="0084496F"/>
    <w:rsid w:val="00844A49"/>
    <w:rsid w:val="00844B8E"/>
    <w:rsid w:val="008453E0"/>
    <w:rsid w:val="0084563B"/>
    <w:rsid w:val="0084638E"/>
    <w:rsid w:val="008468B7"/>
    <w:rsid w:val="008468D8"/>
    <w:rsid w:val="008509CF"/>
    <w:rsid w:val="00851E56"/>
    <w:rsid w:val="00851F0B"/>
    <w:rsid w:val="00852263"/>
    <w:rsid w:val="00854501"/>
    <w:rsid w:val="0085478D"/>
    <w:rsid w:val="00856685"/>
    <w:rsid w:val="00860837"/>
    <w:rsid w:val="0086145B"/>
    <w:rsid w:val="00861D7B"/>
    <w:rsid w:val="008624B8"/>
    <w:rsid w:val="00864692"/>
    <w:rsid w:val="00865A33"/>
    <w:rsid w:val="0086624F"/>
    <w:rsid w:val="00867649"/>
    <w:rsid w:val="008677CB"/>
    <w:rsid w:val="00870A56"/>
    <w:rsid w:val="00871789"/>
    <w:rsid w:val="0087298C"/>
    <w:rsid w:val="0087392C"/>
    <w:rsid w:val="0087437C"/>
    <w:rsid w:val="00875BF4"/>
    <w:rsid w:val="0088025B"/>
    <w:rsid w:val="008868E8"/>
    <w:rsid w:val="0088705B"/>
    <w:rsid w:val="008926BC"/>
    <w:rsid w:val="00894932"/>
    <w:rsid w:val="0089529F"/>
    <w:rsid w:val="008952B1"/>
    <w:rsid w:val="00897C2B"/>
    <w:rsid w:val="008A14BD"/>
    <w:rsid w:val="008A1A38"/>
    <w:rsid w:val="008A25AD"/>
    <w:rsid w:val="008A27B4"/>
    <w:rsid w:val="008A444E"/>
    <w:rsid w:val="008A58F9"/>
    <w:rsid w:val="008A5CC8"/>
    <w:rsid w:val="008A660B"/>
    <w:rsid w:val="008A7222"/>
    <w:rsid w:val="008A75A1"/>
    <w:rsid w:val="008A7B84"/>
    <w:rsid w:val="008B04C7"/>
    <w:rsid w:val="008B0C7C"/>
    <w:rsid w:val="008B1927"/>
    <w:rsid w:val="008B2796"/>
    <w:rsid w:val="008B2EB6"/>
    <w:rsid w:val="008B37AD"/>
    <w:rsid w:val="008B56F8"/>
    <w:rsid w:val="008B56FF"/>
    <w:rsid w:val="008B7E78"/>
    <w:rsid w:val="008C139D"/>
    <w:rsid w:val="008C1D69"/>
    <w:rsid w:val="008C1FEC"/>
    <w:rsid w:val="008C5E08"/>
    <w:rsid w:val="008C726B"/>
    <w:rsid w:val="008C767C"/>
    <w:rsid w:val="008D0A3F"/>
    <w:rsid w:val="008D16CE"/>
    <w:rsid w:val="008D16EE"/>
    <w:rsid w:val="008D214D"/>
    <w:rsid w:val="008D2B82"/>
    <w:rsid w:val="008D31A7"/>
    <w:rsid w:val="008D4AA0"/>
    <w:rsid w:val="008D4C70"/>
    <w:rsid w:val="008D4FB9"/>
    <w:rsid w:val="008D6D2D"/>
    <w:rsid w:val="008E09E3"/>
    <w:rsid w:val="008E0A01"/>
    <w:rsid w:val="008E35A8"/>
    <w:rsid w:val="008E5B1C"/>
    <w:rsid w:val="008E6CBA"/>
    <w:rsid w:val="008E6D14"/>
    <w:rsid w:val="008F2908"/>
    <w:rsid w:val="008F318C"/>
    <w:rsid w:val="008F3806"/>
    <w:rsid w:val="008F6269"/>
    <w:rsid w:val="008F74D0"/>
    <w:rsid w:val="00900E25"/>
    <w:rsid w:val="00900F2E"/>
    <w:rsid w:val="0090457B"/>
    <w:rsid w:val="00904994"/>
    <w:rsid w:val="00905454"/>
    <w:rsid w:val="00905C33"/>
    <w:rsid w:val="009063A4"/>
    <w:rsid w:val="00906B12"/>
    <w:rsid w:val="009070CF"/>
    <w:rsid w:val="0091212C"/>
    <w:rsid w:val="00917089"/>
    <w:rsid w:val="0091773D"/>
    <w:rsid w:val="00917986"/>
    <w:rsid w:val="00917A9F"/>
    <w:rsid w:val="00920624"/>
    <w:rsid w:val="009209EE"/>
    <w:rsid w:val="00922B28"/>
    <w:rsid w:val="009237D3"/>
    <w:rsid w:val="009237F2"/>
    <w:rsid w:val="009238CF"/>
    <w:rsid w:val="00923AC0"/>
    <w:rsid w:val="0092421C"/>
    <w:rsid w:val="00925EF0"/>
    <w:rsid w:val="00927D06"/>
    <w:rsid w:val="00932AAE"/>
    <w:rsid w:val="00933E18"/>
    <w:rsid w:val="009340FD"/>
    <w:rsid w:val="00934C85"/>
    <w:rsid w:val="009351A7"/>
    <w:rsid w:val="00935D89"/>
    <w:rsid w:val="00935E90"/>
    <w:rsid w:val="00936910"/>
    <w:rsid w:val="00936FC1"/>
    <w:rsid w:val="009373D0"/>
    <w:rsid w:val="00941EC6"/>
    <w:rsid w:val="00943361"/>
    <w:rsid w:val="009436AA"/>
    <w:rsid w:val="00950E64"/>
    <w:rsid w:val="00951517"/>
    <w:rsid w:val="00951971"/>
    <w:rsid w:val="00952092"/>
    <w:rsid w:val="00952CFB"/>
    <w:rsid w:val="009531D9"/>
    <w:rsid w:val="00953777"/>
    <w:rsid w:val="0095383E"/>
    <w:rsid w:val="00953A10"/>
    <w:rsid w:val="00954EF3"/>
    <w:rsid w:val="00955DA0"/>
    <w:rsid w:val="009565E0"/>
    <w:rsid w:val="009579A4"/>
    <w:rsid w:val="00957BE2"/>
    <w:rsid w:val="00961FA5"/>
    <w:rsid w:val="009653ED"/>
    <w:rsid w:val="009671A6"/>
    <w:rsid w:val="00967ED6"/>
    <w:rsid w:val="00970F2E"/>
    <w:rsid w:val="00971670"/>
    <w:rsid w:val="0097174F"/>
    <w:rsid w:val="00974C3D"/>
    <w:rsid w:val="00975167"/>
    <w:rsid w:val="009762B6"/>
    <w:rsid w:val="00977EC0"/>
    <w:rsid w:val="009804DB"/>
    <w:rsid w:val="009835B6"/>
    <w:rsid w:val="0098463B"/>
    <w:rsid w:val="00986A98"/>
    <w:rsid w:val="00986E4A"/>
    <w:rsid w:val="0099170B"/>
    <w:rsid w:val="00993319"/>
    <w:rsid w:val="00994B96"/>
    <w:rsid w:val="00994BFF"/>
    <w:rsid w:val="00994C9B"/>
    <w:rsid w:val="00995AB7"/>
    <w:rsid w:val="00996922"/>
    <w:rsid w:val="00996BA9"/>
    <w:rsid w:val="00997378"/>
    <w:rsid w:val="00997C99"/>
    <w:rsid w:val="00997DB7"/>
    <w:rsid w:val="009A1E38"/>
    <w:rsid w:val="009A51CC"/>
    <w:rsid w:val="009A6963"/>
    <w:rsid w:val="009B0F3A"/>
    <w:rsid w:val="009B1F4C"/>
    <w:rsid w:val="009B2608"/>
    <w:rsid w:val="009B28A3"/>
    <w:rsid w:val="009B4F42"/>
    <w:rsid w:val="009B56A1"/>
    <w:rsid w:val="009B5776"/>
    <w:rsid w:val="009B693B"/>
    <w:rsid w:val="009B6B63"/>
    <w:rsid w:val="009B73D3"/>
    <w:rsid w:val="009C29CA"/>
    <w:rsid w:val="009C6C9B"/>
    <w:rsid w:val="009C70A6"/>
    <w:rsid w:val="009D049D"/>
    <w:rsid w:val="009D0EDD"/>
    <w:rsid w:val="009D5A85"/>
    <w:rsid w:val="009D61AB"/>
    <w:rsid w:val="009E14DA"/>
    <w:rsid w:val="009E20E5"/>
    <w:rsid w:val="009E2233"/>
    <w:rsid w:val="009E2FD3"/>
    <w:rsid w:val="009E3F64"/>
    <w:rsid w:val="009F039A"/>
    <w:rsid w:val="009F0F33"/>
    <w:rsid w:val="009F2CA6"/>
    <w:rsid w:val="009F4388"/>
    <w:rsid w:val="009F61D7"/>
    <w:rsid w:val="009F6B43"/>
    <w:rsid w:val="009F6FC1"/>
    <w:rsid w:val="00A01064"/>
    <w:rsid w:val="00A02C99"/>
    <w:rsid w:val="00A035B9"/>
    <w:rsid w:val="00A04963"/>
    <w:rsid w:val="00A07660"/>
    <w:rsid w:val="00A12D8B"/>
    <w:rsid w:val="00A13057"/>
    <w:rsid w:val="00A13127"/>
    <w:rsid w:val="00A13CD9"/>
    <w:rsid w:val="00A15D2C"/>
    <w:rsid w:val="00A15FE3"/>
    <w:rsid w:val="00A16A38"/>
    <w:rsid w:val="00A16B0F"/>
    <w:rsid w:val="00A1712A"/>
    <w:rsid w:val="00A17386"/>
    <w:rsid w:val="00A17FB0"/>
    <w:rsid w:val="00A207A2"/>
    <w:rsid w:val="00A20BF3"/>
    <w:rsid w:val="00A230D9"/>
    <w:rsid w:val="00A23E53"/>
    <w:rsid w:val="00A23FEF"/>
    <w:rsid w:val="00A248BE"/>
    <w:rsid w:val="00A24920"/>
    <w:rsid w:val="00A268E0"/>
    <w:rsid w:val="00A30091"/>
    <w:rsid w:val="00A31A21"/>
    <w:rsid w:val="00A32216"/>
    <w:rsid w:val="00A322CC"/>
    <w:rsid w:val="00A33E20"/>
    <w:rsid w:val="00A37116"/>
    <w:rsid w:val="00A37151"/>
    <w:rsid w:val="00A40B59"/>
    <w:rsid w:val="00A413C9"/>
    <w:rsid w:val="00A43686"/>
    <w:rsid w:val="00A4371F"/>
    <w:rsid w:val="00A44A4B"/>
    <w:rsid w:val="00A457E4"/>
    <w:rsid w:val="00A4778A"/>
    <w:rsid w:val="00A47E4F"/>
    <w:rsid w:val="00A507CD"/>
    <w:rsid w:val="00A50C9A"/>
    <w:rsid w:val="00A51E93"/>
    <w:rsid w:val="00A53B7A"/>
    <w:rsid w:val="00A571E4"/>
    <w:rsid w:val="00A57864"/>
    <w:rsid w:val="00A60BEF"/>
    <w:rsid w:val="00A612D0"/>
    <w:rsid w:val="00A615C9"/>
    <w:rsid w:val="00A6183F"/>
    <w:rsid w:val="00A618D7"/>
    <w:rsid w:val="00A628E7"/>
    <w:rsid w:val="00A62D83"/>
    <w:rsid w:val="00A62ED5"/>
    <w:rsid w:val="00A64F8A"/>
    <w:rsid w:val="00A656EC"/>
    <w:rsid w:val="00A66D48"/>
    <w:rsid w:val="00A71016"/>
    <w:rsid w:val="00A80912"/>
    <w:rsid w:val="00A80A6C"/>
    <w:rsid w:val="00A84663"/>
    <w:rsid w:val="00A8523C"/>
    <w:rsid w:val="00A854D3"/>
    <w:rsid w:val="00A912AC"/>
    <w:rsid w:val="00A920F3"/>
    <w:rsid w:val="00A93428"/>
    <w:rsid w:val="00A9424C"/>
    <w:rsid w:val="00A94670"/>
    <w:rsid w:val="00A94D1E"/>
    <w:rsid w:val="00A9678A"/>
    <w:rsid w:val="00A968A8"/>
    <w:rsid w:val="00A976F6"/>
    <w:rsid w:val="00AA00D6"/>
    <w:rsid w:val="00AA1318"/>
    <w:rsid w:val="00AA19EA"/>
    <w:rsid w:val="00AA22CF"/>
    <w:rsid w:val="00AA354B"/>
    <w:rsid w:val="00AA3CAB"/>
    <w:rsid w:val="00AA46A4"/>
    <w:rsid w:val="00AA58F0"/>
    <w:rsid w:val="00AA7B91"/>
    <w:rsid w:val="00AB2631"/>
    <w:rsid w:val="00AB3588"/>
    <w:rsid w:val="00AB3919"/>
    <w:rsid w:val="00AB3966"/>
    <w:rsid w:val="00AB67DE"/>
    <w:rsid w:val="00AB6FCC"/>
    <w:rsid w:val="00AC0851"/>
    <w:rsid w:val="00AC26AD"/>
    <w:rsid w:val="00AC281A"/>
    <w:rsid w:val="00AC3266"/>
    <w:rsid w:val="00AC3B07"/>
    <w:rsid w:val="00AC3FB4"/>
    <w:rsid w:val="00AC5373"/>
    <w:rsid w:val="00AC582D"/>
    <w:rsid w:val="00AC66C8"/>
    <w:rsid w:val="00AD09D9"/>
    <w:rsid w:val="00AD1916"/>
    <w:rsid w:val="00AD1C99"/>
    <w:rsid w:val="00AD1EBA"/>
    <w:rsid w:val="00AD1FAA"/>
    <w:rsid w:val="00AD5E76"/>
    <w:rsid w:val="00AD6DA1"/>
    <w:rsid w:val="00AE096C"/>
    <w:rsid w:val="00AE0CA3"/>
    <w:rsid w:val="00AE3D12"/>
    <w:rsid w:val="00AE40C4"/>
    <w:rsid w:val="00AE5351"/>
    <w:rsid w:val="00AE5A24"/>
    <w:rsid w:val="00AE6D7E"/>
    <w:rsid w:val="00AE70AB"/>
    <w:rsid w:val="00AE7DBD"/>
    <w:rsid w:val="00AF09BC"/>
    <w:rsid w:val="00AF0F85"/>
    <w:rsid w:val="00AF1085"/>
    <w:rsid w:val="00AF153C"/>
    <w:rsid w:val="00AF2745"/>
    <w:rsid w:val="00AF27E8"/>
    <w:rsid w:val="00AF3EF6"/>
    <w:rsid w:val="00AF4B9F"/>
    <w:rsid w:val="00AF50B0"/>
    <w:rsid w:val="00AF58E6"/>
    <w:rsid w:val="00B00046"/>
    <w:rsid w:val="00B001C1"/>
    <w:rsid w:val="00B00D15"/>
    <w:rsid w:val="00B016D6"/>
    <w:rsid w:val="00B01A68"/>
    <w:rsid w:val="00B01AAF"/>
    <w:rsid w:val="00B058A0"/>
    <w:rsid w:val="00B068CA"/>
    <w:rsid w:val="00B07745"/>
    <w:rsid w:val="00B079B5"/>
    <w:rsid w:val="00B07D04"/>
    <w:rsid w:val="00B11155"/>
    <w:rsid w:val="00B1133C"/>
    <w:rsid w:val="00B12200"/>
    <w:rsid w:val="00B154A9"/>
    <w:rsid w:val="00B15898"/>
    <w:rsid w:val="00B17D2B"/>
    <w:rsid w:val="00B204C5"/>
    <w:rsid w:val="00B20CC3"/>
    <w:rsid w:val="00B20DD3"/>
    <w:rsid w:val="00B2226E"/>
    <w:rsid w:val="00B23D6F"/>
    <w:rsid w:val="00B26937"/>
    <w:rsid w:val="00B31391"/>
    <w:rsid w:val="00B31670"/>
    <w:rsid w:val="00B33290"/>
    <w:rsid w:val="00B3548A"/>
    <w:rsid w:val="00B364CE"/>
    <w:rsid w:val="00B37934"/>
    <w:rsid w:val="00B37F93"/>
    <w:rsid w:val="00B41134"/>
    <w:rsid w:val="00B424C1"/>
    <w:rsid w:val="00B431A6"/>
    <w:rsid w:val="00B431AB"/>
    <w:rsid w:val="00B44DD8"/>
    <w:rsid w:val="00B45E5F"/>
    <w:rsid w:val="00B46C25"/>
    <w:rsid w:val="00B47915"/>
    <w:rsid w:val="00B505F7"/>
    <w:rsid w:val="00B534FB"/>
    <w:rsid w:val="00B579B7"/>
    <w:rsid w:val="00B61051"/>
    <w:rsid w:val="00B613A8"/>
    <w:rsid w:val="00B631BC"/>
    <w:rsid w:val="00B65825"/>
    <w:rsid w:val="00B669EB"/>
    <w:rsid w:val="00B66C05"/>
    <w:rsid w:val="00B70614"/>
    <w:rsid w:val="00B70966"/>
    <w:rsid w:val="00B711F6"/>
    <w:rsid w:val="00B7343D"/>
    <w:rsid w:val="00B75EA0"/>
    <w:rsid w:val="00B76804"/>
    <w:rsid w:val="00B774FA"/>
    <w:rsid w:val="00B82CE5"/>
    <w:rsid w:val="00B83719"/>
    <w:rsid w:val="00B838C6"/>
    <w:rsid w:val="00B84707"/>
    <w:rsid w:val="00B84851"/>
    <w:rsid w:val="00B84F0E"/>
    <w:rsid w:val="00B87110"/>
    <w:rsid w:val="00B9004F"/>
    <w:rsid w:val="00B92217"/>
    <w:rsid w:val="00B93AEA"/>
    <w:rsid w:val="00B948F8"/>
    <w:rsid w:val="00B95015"/>
    <w:rsid w:val="00B95030"/>
    <w:rsid w:val="00B9643C"/>
    <w:rsid w:val="00B97CB1"/>
    <w:rsid w:val="00BA09E9"/>
    <w:rsid w:val="00BA2DE1"/>
    <w:rsid w:val="00BA3087"/>
    <w:rsid w:val="00BA32D8"/>
    <w:rsid w:val="00BA3BE4"/>
    <w:rsid w:val="00BA4C72"/>
    <w:rsid w:val="00BA4D93"/>
    <w:rsid w:val="00BA5615"/>
    <w:rsid w:val="00BA6A66"/>
    <w:rsid w:val="00BA6F23"/>
    <w:rsid w:val="00BA7B4B"/>
    <w:rsid w:val="00BB00AC"/>
    <w:rsid w:val="00BB051A"/>
    <w:rsid w:val="00BB154A"/>
    <w:rsid w:val="00BB44AB"/>
    <w:rsid w:val="00BB4DE9"/>
    <w:rsid w:val="00BB5D4C"/>
    <w:rsid w:val="00BB64A9"/>
    <w:rsid w:val="00BB6C26"/>
    <w:rsid w:val="00BB6C73"/>
    <w:rsid w:val="00BC088B"/>
    <w:rsid w:val="00BC147B"/>
    <w:rsid w:val="00BC2110"/>
    <w:rsid w:val="00BC24E7"/>
    <w:rsid w:val="00BC36BB"/>
    <w:rsid w:val="00BC46AE"/>
    <w:rsid w:val="00BC4C01"/>
    <w:rsid w:val="00BC60E8"/>
    <w:rsid w:val="00BC765B"/>
    <w:rsid w:val="00BD0317"/>
    <w:rsid w:val="00BD1B7A"/>
    <w:rsid w:val="00BD394D"/>
    <w:rsid w:val="00BD45FB"/>
    <w:rsid w:val="00BD6453"/>
    <w:rsid w:val="00BD7D29"/>
    <w:rsid w:val="00BE1EA1"/>
    <w:rsid w:val="00BE264A"/>
    <w:rsid w:val="00BE2CB7"/>
    <w:rsid w:val="00BE2EFB"/>
    <w:rsid w:val="00BE3297"/>
    <w:rsid w:val="00BE3D90"/>
    <w:rsid w:val="00BE467C"/>
    <w:rsid w:val="00BE4BF2"/>
    <w:rsid w:val="00BE508B"/>
    <w:rsid w:val="00BE5706"/>
    <w:rsid w:val="00BE6AAD"/>
    <w:rsid w:val="00BE73F6"/>
    <w:rsid w:val="00BF02A5"/>
    <w:rsid w:val="00BF0560"/>
    <w:rsid w:val="00BF08CC"/>
    <w:rsid w:val="00BF2C8A"/>
    <w:rsid w:val="00BF3351"/>
    <w:rsid w:val="00BF3378"/>
    <w:rsid w:val="00BF4619"/>
    <w:rsid w:val="00BF4D44"/>
    <w:rsid w:val="00BF6409"/>
    <w:rsid w:val="00BF6E88"/>
    <w:rsid w:val="00BF79E5"/>
    <w:rsid w:val="00C00A54"/>
    <w:rsid w:val="00C04455"/>
    <w:rsid w:val="00C047EF"/>
    <w:rsid w:val="00C059B5"/>
    <w:rsid w:val="00C06892"/>
    <w:rsid w:val="00C10200"/>
    <w:rsid w:val="00C11ACD"/>
    <w:rsid w:val="00C13362"/>
    <w:rsid w:val="00C14C00"/>
    <w:rsid w:val="00C15CEA"/>
    <w:rsid w:val="00C20EC3"/>
    <w:rsid w:val="00C22D0E"/>
    <w:rsid w:val="00C230B0"/>
    <w:rsid w:val="00C23530"/>
    <w:rsid w:val="00C249A1"/>
    <w:rsid w:val="00C255E0"/>
    <w:rsid w:val="00C25E59"/>
    <w:rsid w:val="00C26F19"/>
    <w:rsid w:val="00C2727E"/>
    <w:rsid w:val="00C273DB"/>
    <w:rsid w:val="00C27DA5"/>
    <w:rsid w:val="00C30B28"/>
    <w:rsid w:val="00C3101B"/>
    <w:rsid w:val="00C311D2"/>
    <w:rsid w:val="00C32B9D"/>
    <w:rsid w:val="00C32CD7"/>
    <w:rsid w:val="00C3303D"/>
    <w:rsid w:val="00C33635"/>
    <w:rsid w:val="00C35D0A"/>
    <w:rsid w:val="00C36E22"/>
    <w:rsid w:val="00C415CD"/>
    <w:rsid w:val="00C423D3"/>
    <w:rsid w:val="00C426C2"/>
    <w:rsid w:val="00C42F71"/>
    <w:rsid w:val="00C44931"/>
    <w:rsid w:val="00C4497D"/>
    <w:rsid w:val="00C45AD0"/>
    <w:rsid w:val="00C465B0"/>
    <w:rsid w:val="00C5026F"/>
    <w:rsid w:val="00C5107C"/>
    <w:rsid w:val="00C525FD"/>
    <w:rsid w:val="00C52CE2"/>
    <w:rsid w:val="00C53EFC"/>
    <w:rsid w:val="00C540A8"/>
    <w:rsid w:val="00C5685D"/>
    <w:rsid w:val="00C56C28"/>
    <w:rsid w:val="00C57DE0"/>
    <w:rsid w:val="00C57DED"/>
    <w:rsid w:val="00C57F97"/>
    <w:rsid w:val="00C60942"/>
    <w:rsid w:val="00C61146"/>
    <w:rsid w:val="00C61566"/>
    <w:rsid w:val="00C64AEA"/>
    <w:rsid w:val="00C650A8"/>
    <w:rsid w:val="00C663BE"/>
    <w:rsid w:val="00C715E3"/>
    <w:rsid w:val="00C729BD"/>
    <w:rsid w:val="00C76738"/>
    <w:rsid w:val="00C80AB4"/>
    <w:rsid w:val="00C8183D"/>
    <w:rsid w:val="00C82064"/>
    <w:rsid w:val="00C8254A"/>
    <w:rsid w:val="00C8325F"/>
    <w:rsid w:val="00C8356D"/>
    <w:rsid w:val="00C840E2"/>
    <w:rsid w:val="00C861D3"/>
    <w:rsid w:val="00C86950"/>
    <w:rsid w:val="00C87BE3"/>
    <w:rsid w:val="00C87BFD"/>
    <w:rsid w:val="00C90148"/>
    <w:rsid w:val="00C91C3B"/>
    <w:rsid w:val="00C92579"/>
    <w:rsid w:val="00C92DED"/>
    <w:rsid w:val="00C93E21"/>
    <w:rsid w:val="00C94107"/>
    <w:rsid w:val="00C948C3"/>
    <w:rsid w:val="00C96413"/>
    <w:rsid w:val="00CA07BC"/>
    <w:rsid w:val="00CA07DA"/>
    <w:rsid w:val="00CA2F17"/>
    <w:rsid w:val="00CA3666"/>
    <w:rsid w:val="00CA39F3"/>
    <w:rsid w:val="00CA4CDE"/>
    <w:rsid w:val="00CA51C9"/>
    <w:rsid w:val="00CA63A4"/>
    <w:rsid w:val="00CA6775"/>
    <w:rsid w:val="00CB2102"/>
    <w:rsid w:val="00CB2646"/>
    <w:rsid w:val="00CB301B"/>
    <w:rsid w:val="00CB34C7"/>
    <w:rsid w:val="00CB50F5"/>
    <w:rsid w:val="00CB5757"/>
    <w:rsid w:val="00CB6F5C"/>
    <w:rsid w:val="00CB7D0F"/>
    <w:rsid w:val="00CC0CD7"/>
    <w:rsid w:val="00CC226D"/>
    <w:rsid w:val="00CC2AE8"/>
    <w:rsid w:val="00CC4061"/>
    <w:rsid w:val="00CC4D87"/>
    <w:rsid w:val="00CC707A"/>
    <w:rsid w:val="00CC715C"/>
    <w:rsid w:val="00CC7C55"/>
    <w:rsid w:val="00CD0AAC"/>
    <w:rsid w:val="00CD4843"/>
    <w:rsid w:val="00CD5FA1"/>
    <w:rsid w:val="00CD628D"/>
    <w:rsid w:val="00CD667B"/>
    <w:rsid w:val="00CD66A6"/>
    <w:rsid w:val="00CD752F"/>
    <w:rsid w:val="00CE0594"/>
    <w:rsid w:val="00CE1130"/>
    <w:rsid w:val="00CE29B5"/>
    <w:rsid w:val="00CE4ADA"/>
    <w:rsid w:val="00CE5AEA"/>
    <w:rsid w:val="00CF0095"/>
    <w:rsid w:val="00CF126F"/>
    <w:rsid w:val="00CF167E"/>
    <w:rsid w:val="00CF2CF6"/>
    <w:rsid w:val="00CF36BD"/>
    <w:rsid w:val="00CF4187"/>
    <w:rsid w:val="00CF42AC"/>
    <w:rsid w:val="00CF4586"/>
    <w:rsid w:val="00CF6FB9"/>
    <w:rsid w:val="00CF7116"/>
    <w:rsid w:val="00CF798E"/>
    <w:rsid w:val="00D00FC0"/>
    <w:rsid w:val="00D033A8"/>
    <w:rsid w:val="00D03769"/>
    <w:rsid w:val="00D03819"/>
    <w:rsid w:val="00D04D0E"/>
    <w:rsid w:val="00D04DEF"/>
    <w:rsid w:val="00D059F9"/>
    <w:rsid w:val="00D05EAD"/>
    <w:rsid w:val="00D0640B"/>
    <w:rsid w:val="00D06DCE"/>
    <w:rsid w:val="00D07768"/>
    <w:rsid w:val="00D07CE3"/>
    <w:rsid w:val="00D07FAE"/>
    <w:rsid w:val="00D1169B"/>
    <w:rsid w:val="00D1432D"/>
    <w:rsid w:val="00D14536"/>
    <w:rsid w:val="00D17BF1"/>
    <w:rsid w:val="00D21201"/>
    <w:rsid w:val="00D23625"/>
    <w:rsid w:val="00D25886"/>
    <w:rsid w:val="00D26B62"/>
    <w:rsid w:val="00D30171"/>
    <w:rsid w:val="00D30723"/>
    <w:rsid w:val="00D31FF4"/>
    <w:rsid w:val="00D3209D"/>
    <w:rsid w:val="00D3334A"/>
    <w:rsid w:val="00D3483E"/>
    <w:rsid w:val="00D35A95"/>
    <w:rsid w:val="00D35AEF"/>
    <w:rsid w:val="00D40A3A"/>
    <w:rsid w:val="00D40D2A"/>
    <w:rsid w:val="00D41DFF"/>
    <w:rsid w:val="00D42804"/>
    <w:rsid w:val="00D42A83"/>
    <w:rsid w:val="00D42F28"/>
    <w:rsid w:val="00D44270"/>
    <w:rsid w:val="00D44BD9"/>
    <w:rsid w:val="00D47876"/>
    <w:rsid w:val="00D47D2B"/>
    <w:rsid w:val="00D504B6"/>
    <w:rsid w:val="00D50A08"/>
    <w:rsid w:val="00D51A21"/>
    <w:rsid w:val="00D5249B"/>
    <w:rsid w:val="00D52A0A"/>
    <w:rsid w:val="00D553F4"/>
    <w:rsid w:val="00D57700"/>
    <w:rsid w:val="00D57DD7"/>
    <w:rsid w:val="00D60C71"/>
    <w:rsid w:val="00D61648"/>
    <w:rsid w:val="00D62B1D"/>
    <w:rsid w:val="00D63939"/>
    <w:rsid w:val="00D66818"/>
    <w:rsid w:val="00D67167"/>
    <w:rsid w:val="00D733BD"/>
    <w:rsid w:val="00D73F91"/>
    <w:rsid w:val="00D779F6"/>
    <w:rsid w:val="00D8233D"/>
    <w:rsid w:val="00D828FF"/>
    <w:rsid w:val="00D845B5"/>
    <w:rsid w:val="00D84C4F"/>
    <w:rsid w:val="00D86687"/>
    <w:rsid w:val="00D876C5"/>
    <w:rsid w:val="00D87F69"/>
    <w:rsid w:val="00D956F8"/>
    <w:rsid w:val="00D95A2F"/>
    <w:rsid w:val="00D95AAD"/>
    <w:rsid w:val="00D96D87"/>
    <w:rsid w:val="00D975BA"/>
    <w:rsid w:val="00D97D8A"/>
    <w:rsid w:val="00DA078F"/>
    <w:rsid w:val="00DA3DB4"/>
    <w:rsid w:val="00DA4A41"/>
    <w:rsid w:val="00DA573A"/>
    <w:rsid w:val="00DA5CA5"/>
    <w:rsid w:val="00DA7625"/>
    <w:rsid w:val="00DA7C6F"/>
    <w:rsid w:val="00DB05AD"/>
    <w:rsid w:val="00DB0DEE"/>
    <w:rsid w:val="00DB1D60"/>
    <w:rsid w:val="00DB2127"/>
    <w:rsid w:val="00DB45A5"/>
    <w:rsid w:val="00DB48A9"/>
    <w:rsid w:val="00DB512F"/>
    <w:rsid w:val="00DB51AD"/>
    <w:rsid w:val="00DB59A9"/>
    <w:rsid w:val="00DC0669"/>
    <w:rsid w:val="00DC14FD"/>
    <w:rsid w:val="00DC421F"/>
    <w:rsid w:val="00DC496D"/>
    <w:rsid w:val="00DD105F"/>
    <w:rsid w:val="00DD1BC8"/>
    <w:rsid w:val="00DD3DF1"/>
    <w:rsid w:val="00DD4534"/>
    <w:rsid w:val="00DD46BE"/>
    <w:rsid w:val="00DD485F"/>
    <w:rsid w:val="00DD4912"/>
    <w:rsid w:val="00DD4DF4"/>
    <w:rsid w:val="00DD5B62"/>
    <w:rsid w:val="00DD6D98"/>
    <w:rsid w:val="00DD6FC0"/>
    <w:rsid w:val="00DD7972"/>
    <w:rsid w:val="00DE1AB4"/>
    <w:rsid w:val="00DE1B8F"/>
    <w:rsid w:val="00DE1C35"/>
    <w:rsid w:val="00DE6A34"/>
    <w:rsid w:val="00DE7E48"/>
    <w:rsid w:val="00DF089A"/>
    <w:rsid w:val="00DF16FE"/>
    <w:rsid w:val="00DF1E97"/>
    <w:rsid w:val="00DF33CE"/>
    <w:rsid w:val="00DF70EA"/>
    <w:rsid w:val="00DF7121"/>
    <w:rsid w:val="00DF7348"/>
    <w:rsid w:val="00E051EC"/>
    <w:rsid w:val="00E05393"/>
    <w:rsid w:val="00E06C3B"/>
    <w:rsid w:val="00E073E9"/>
    <w:rsid w:val="00E108A0"/>
    <w:rsid w:val="00E117DC"/>
    <w:rsid w:val="00E11F82"/>
    <w:rsid w:val="00E14923"/>
    <w:rsid w:val="00E16691"/>
    <w:rsid w:val="00E1780C"/>
    <w:rsid w:val="00E2333A"/>
    <w:rsid w:val="00E2401A"/>
    <w:rsid w:val="00E248A8"/>
    <w:rsid w:val="00E26601"/>
    <w:rsid w:val="00E27E53"/>
    <w:rsid w:val="00E33239"/>
    <w:rsid w:val="00E333C2"/>
    <w:rsid w:val="00E33AAE"/>
    <w:rsid w:val="00E346DF"/>
    <w:rsid w:val="00E34C96"/>
    <w:rsid w:val="00E35D37"/>
    <w:rsid w:val="00E40860"/>
    <w:rsid w:val="00E4283A"/>
    <w:rsid w:val="00E4355E"/>
    <w:rsid w:val="00E435E1"/>
    <w:rsid w:val="00E4361D"/>
    <w:rsid w:val="00E452D1"/>
    <w:rsid w:val="00E46DAF"/>
    <w:rsid w:val="00E475A3"/>
    <w:rsid w:val="00E47A1F"/>
    <w:rsid w:val="00E47DA3"/>
    <w:rsid w:val="00E50B4A"/>
    <w:rsid w:val="00E510BC"/>
    <w:rsid w:val="00E51853"/>
    <w:rsid w:val="00E51B19"/>
    <w:rsid w:val="00E522CE"/>
    <w:rsid w:val="00E53766"/>
    <w:rsid w:val="00E5378D"/>
    <w:rsid w:val="00E54AA5"/>
    <w:rsid w:val="00E55872"/>
    <w:rsid w:val="00E56A2E"/>
    <w:rsid w:val="00E56D91"/>
    <w:rsid w:val="00E57749"/>
    <w:rsid w:val="00E579FB"/>
    <w:rsid w:val="00E6194E"/>
    <w:rsid w:val="00E61A2E"/>
    <w:rsid w:val="00E63B78"/>
    <w:rsid w:val="00E64248"/>
    <w:rsid w:val="00E72E9C"/>
    <w:rsid w:val="00E73153"/>
    <w:rsid w:val="00E74EFA"/>
    <w:rsid w:val="00E75753"/>
    <w:rsid w:val="00E758B8"/>
    <w:rsid w:val="00E75963"/>
    <w:rsid w:val="00E769CA"/>
    <w:rsid w:val="00E76F89"/>
    <w:rsid w:val="00E77CA9"/>
    <w:rsid w:val="00E77ED0"/>
    <w:rsid w:val="00E804E5"/>
    <w:rsid w:val="00E825FC"/>
    <w:rsid w:val="00E831AD"/>
    <w:rsid w:val="00E8477E"/>
    <w:rsid w:val="00E84C7A"/>
    <w:rsid w:val="00E853DD"/>
    <w:rsid w:val="00E86D35"/>
    <w:rsid w:val="00E86E4A"/>
    <w:rsid w:val="00E87922"/>
    <w:rsid w:val="00E900E3"/>
    <w:rsid w:val="00E9211C"/>
    <w:rsid w:val="00E94BB4"/>
    <w:rsid w:val="00E94BD7"/>
    <w:rsid w:val="00E94F1A"/>
    <w:rsid w:val="00E96B97"/>
    <w:rsid w:val="00E974B7"/>
    <w:rsid w:val="00EA00F8"/>
    <w:rsid w:val="00EA0789"/>
    <w:rsid w:val="00EA1CD9"/>
    <w:rsid w:val="00EA27AD"/>
    <w:rsid w:val="00EA3610"/>
    <w:rsid w:val="00EA3A4B"/>
    <w:rsid w:val="00EA49E7"/>
    <w:rsid w:val="00EA4A3A"/>
    <w:rsid w:val="00EA72B7"/>
    <w:rsid w:val="00EB0F1C"/>
    <w:rsid w:val="00EB25BF"/>
    <w:rsid w:val="00EB2E74"/>
    <w:rsid w:val="00EB3CFA"/>
    <w:rsid w:val="00EB4012"/>
    <w:rsid w:val="00EB5067"/>
    <w:rsid w:val="00EB613E"/>
    <w:rsid w:val="00EB7EE3"/>
    <w:rsid w:val="00EC150F"/>
    <w:rsid w:val="00EC42E2"/>
    <w:rsid w:val="00EC708B"/>
    <w:rsid w:val="00EC7B1D"/>
    <w:rsid w:val="00ED1B44"/>
    <w:rsid w:val="00ED1F92"/>
    <w:rsid w:val="00ED6F4E"/>
    <w:rsid w:val="00EE0111"/>
    <w:rsid w:val="00EE0929"/>
    <w:rsid w:val="00EE322D"/>
    <w:rsid w:val="00EE6D58"/>
    <w:rsid w:val="00EE7E7E"/>
    <w:rsid w:val="00EF1745"/>
    <w:rsid w:val="00EF548F"/>
    <w:rsid w:val="00EF58A4"/>
    <w:rsid w:val="00EF5C25"/>
    <w:rsid w:val="00EF5F0B"/>
    <w:rsid w:val="00EF75CB"/>
    <w:rsid w:val="00EF7993"/>
    <w:rsid w:val="00EF7C7D"/>
    <w:rsid w:val="00F0091D"/>
    <w:rsid w:val="00F01929"/>
    <w:rsid w:val="00F03CE8"/>
    <w:rsid w:val="00F0463D"/>
    <w:rsid w:val="00F07535"/>
    <w:rsid w:val="00F078F9"/>
    <w:rsid w:val="00F079C6"/>
    <w:rsid w:val="00F07A2A"/>
    <w:rsid w:val="00F10E52"/>
    <w:rsid w:val="00F12299"/>
    <w:rsid w:val="00F155C8"/>
    <w:rsid w:val="00F15E01"/>
    <w:rsid w:val="00F17764"/>
    <w:rsid w:val="00F20D51"/>
    <w:rsid w:val="00F2171F"/>
    <w:rsid w:val="00F226AD"/>
    <w:rsid w:val="00F22C34"/>
    <w:rsid w:val="00F236B4"/>
    <w:rsid w:val="00F279B7"/>
    <w:rsid w:val="00F27DEE"/>
    <w:rsid w:val="00F3027B"/>
    <w:rsid w:val="00F313BF"/>
    <w:rsid w:val="00F321BC"/>
    <w:rsid w:val="00F33374"/>
    <w:rsid w:val="00F3448F"/>
    <w:rsid w:val="00F34BCC"/>
    <w:rsid w:val="00F36106"/>
    <w:rsid w:val="00F37A2B"/>
    <w:rsid w:val="00F37EC1"/>
    <w:rsid w:val="00F4119C"/>
    <w:rsid w:val="00F41B8C"/>
    <w:rsid w:val="00F42692"/>
    <w:rsid w:val="00F43DE4"/>
    <w:rsid w:val="00F46021"/>
    <w:rsid w:val="00F463A2"/>
    <w:rsid w:val="00F466A9"/>
    <w:rsid w:val="00F46E2C"/>
    <w:rsid w:val="00F50473"/>
    <w:rsid w:val="00F52192"/>
    <w:rsid w:val="00F532E9"/>
    <w:rsid w:val="00F54167"/>
    <w:rsid w:val="00F5497A"/>
    <w:rsid w:val="00F54D8D"/>
    <w:rsid w:val="00F5560A"/>
    <w:rsid w:val="00F5674A"/>
    <w:rsid w:val="00F62D7C"/>
    <w:rsid w:val="00F6489F"/>
    <w:rsid w:val="00F64A19"/>
    <w:rsid w:val="00F65E79"/>
    <w:rsid w:val="00F66840"/>
    <w:rsid w:val="00F672B6"/>
    <w:rsid w:val="00F6769F"/>
    <w:rsid w:val="00F6791E"/>
    <w:rsid w:val="00F70967"/>
    <w:rsid w:val="00F72AC7"/>
    <w:rsid w:val="00F72B98"/>
    <w:rsid w:val="00F72F71"/>
    <w:rsid w:val="00F73CED"/>
    <w:rsid w:val="00F74969"/>
    <w:rsid w:val="00F75189"/>
    <w:rsid w:val="00F76233"/>
    <w:rsid w:val="00F762FC"/>
    <w:rsid w:val="00F80BF2"/>
    <w:rsid w:val="00F8203F"/>
    <w:rsid w:val="00F82172"/>
    <w:rsid w:val="00F837F1"/>
    <w:rsid w:val="00F83FF4"/>
    <w:rsid w:val="00F84D05"/>
    <w:rsid w:val="00F86900"/>
    <w:rsid w:val="00F86A98"/>
    <w:rsid w:val="00F95124"/>
    <w:rsid w:val="00F97C6B"/>
    <w:rsid w:val="00FA08CE"/>
    <w:rsid w:val="00FA14E3"/>
    <w:rsid w:val="00FA1549"/>
    <w:rsid w:val="00FA1CBD"/>
    <w:rsid w:val="00FA7C5A"/>
    <w:rsid w:val="00FA7E8F"/>
    <w:rsid w:val="00FB0131"/>
    <w:rsid w:val="00FB12D7"/>
    <w:rsid w:val="00FB5E81"/>
    <w:rsid w:val="00FB5FE1"/>
    <w:rsid w:val="00FB5FE3"/>
    <w:rsid w:val="00FB6554"/>
    <w:rsid w:val="00FB7D47"/>
    <w:rsid w:val="00FC2A28"/>
    <w:rsid w:val="00FC2B54"/>
    <w:rsid w:val="00FC3907"/>
    <w:rsid w:val="00FC3C89"/>
    <w:rsid w:val="00FC605C"/>
    <w:rsid w:val="00FC6294"/>
    <w:rsid w:val="00FC797C"/>
    <w:rsid w:val="00FD237F"/>
    <w:rsid w:val="00FD2721"/>
    <w:rsid w:val="00FD4A97"/>
    <w:rsid w:val="00FD4CA5"/>
    <w:rsid w:val="00FD6090"/>
    <w:rsid w:val="00FD6A8B"/>
    <w:rsid w:val="00FD6BEB"/>
    <w:rsid w:val="00FE00E4"/>
    <w:rsid w:val="00FE3321"/>
    <w:rsid w:val="00FE343C"/>
    <w:rsid w:val="00FE3A58"/>
    <w:rsid w:val="00FE496B"/>
    <w:rsid w:val="00FE4B5A"/>
    <w:rsid w:val="00FE4C7F"/>
    <w:rsid w:val="00FE577E"/>
    <w:rsid w:val="00FE5794"/>
    <w:rsid w:val="00FF0D4C"/>
    <w:rsid w:val="00FF1168"/>
    <w:rsid w:val="00FF372F"/>
    <w:rsid w:val="00FF55CE"/>
    <w:rsid w:val="00FF5A4F"/>
    <w:rsid w:val="00FF5FF4"/>
    <w:rsid w:val="3564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BF51"/>
  <w15:docId w15:val="{A649302E-7BC2-49DC-AC74-14680631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0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91C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74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1C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F61BE"/>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7574B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D8D"/>
    <w:pPr>
      <w:spacing w:before="100" w:beforeAutospacing="1" w:after="100" w:afterAutospacing="1"/>
    </w:pPr>
  </w:style>
  <w:style w:type="character" w:styleId="Hyperlink">
    <w:name w:val="Hyperlink"/>
    <w:basedOn w:val="DefaultParagraphFont"/>
    <w:uiPriority w:val="99"/>
    <w:unhideWhenUsed/>
    <w:rsid w:val="00593F27"/>
    <w:rPr>
      <w:color w:val="0563C1" w:themeColor="hyperlink"/>
      <w:u w:val="single"/>
    </w:rPr>
  </w:style>
  <w:style w:type="character" w:customStyle="1" w:styleId="UnresolvedMention1">
    <w:name w:val="Unresolved Mention1"/>
    <w:basedOn w:val="DefaultParagraphFont"/>
    <w:uiPriority w:val="99"/>
    <w:semiHidden/>
    <w:unhideWhenUsed/>
    <w:rsid w:val="00593F27"/>
    <w:rPr>
      <w:color w:val="605E5C"/>
      <w:shd w:val="clear" w:color="auto" w:fill="E1DFDD"/>
    </w:rPr>
  </w:style>
  <w:style w:type="character" w:styleId="Strong">
    <w:name w:val="Strong"/>
    <w:basedOn w:val="DefaultParagraphFont"/>
    <w:uiPriority w:val="22"/>
    <w:qFormat/>
    <w:rsid w:val="00593F27"/>
    <w:rPr>
      <w:b/>
      <w:bCs/>
    </w:rPr>
  </w:style>
  <w:style w:type="character" w:customStyle="1" w:styleId="apple-converted-space">
    <w:name w:val="apple-converted-space"/>
    <w:basedOn w:val="DefaultParagraphFont"/>
    <w:rsid w:val="00593F27"/>
  </w:style>
  <w:style w:type="character" w:customStyle="1" w:styleId="Heading4Char">
    <w:name w:val="Heading 4 Char"/>
    <w:basedOn w:val="DefaultParagraphFont"/>
    <w:link w:val="Heading4"/>
    <w:uiPriority w:val="9"/>
    <w:rsid w:val="003F61BE"/>
    <w:rPr>
      <w:rFonts w:ascii="Times New Roman" w:eastAsia="Times New Roman" w:hAnsi="Times New Roman" w:cs="Times New Roman"/>
      <w:b/>
      <w:bCs/>
      <w:lang w:eastAsia="en-GB"/>
    </w:rPr>
  </w:style>
  <w:style w:type="character" w:customStyle="1" w:styleId="Heading1Char">
    <w:name w:val="Heading 1 Char"/>
    <w:basedOn w:val="DefaultParagraphFont"/>
    <w:link w:val="Heading1"/>
    <w:uiPriority w:val="9"/>
    <w:rsid w:val="00591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1CA0"/>
    <w:rPr>
      <w:rFonts w:asciiTheme="majorHAnsi" w:eastAsiaTheme="majorEastAsia" w:hAnsiTheme="majorHAnsi" w:cstheme="majorBidi"/>
      <w:color w:val="1F3763" w:themeColor="accent1" w:themeShade="7F"/>
    </w:rPr>
  </w:style>
  <w:style w:type="paragraph" w:customStyle="1" w:styleId="mb15">
    <w:name w:val="mb15"/>
    <w:basedOn w:val="Normal"/>
    <w:rsid w:val="00BF4D44"/>
    <w:pPr>
      <w:spacing w:before="100" w:beforeAutospacing="1" w:after="100" w:afterAutospacing="1"/>
    </w:pPr>
  </w:style>
  <w:style w:type="paragraph" w:styleId="FootnoteText">
    <w:name w:val="footnote text"/>
    <w:basedOn w:val="Normal"/>
    <w:link w:val="FootnoteTextChar"/>
    <w:uiPriority w:val="99"/>
    <w:semiHidden/>
    <w:unhideWhenUsed/>
    <w:rsid w:val="0046449E"/>
    <w:rPr>
      <w:sz w:val="20"/>
      <w:szCs w:val="20"/>
    </w:rPr>
  </w:style>
  <w:style w:type="character" w:customStyle="1" w:styleId="FootnoteTextChar">
    <w:name w:val="Footnote Text Char"/>
    <w:basedOn w:val="DefaultParagraphFont"/>
    <w:link w:val="FootnoteText"/>
    <w:uiPriority w:val="99"/>
    <w:semiHidden/>
    <w:rsid w:val="0046449E"/>
    <w:rPr>
      <w:sz w:val="20"/>
      <w:szCs w:val="20"/>
    </w:rPr>
  </w:style>
  <w:style w:type="character" w:styleId="FootnoteReference">
    <w:name w:val="footnote reference"/>
    <w:basedOn w:val="DefaultParagraphFont"/>
    <w:uiPriority w:val="99"/>
    <w:semiHidden/>
    <w:unhideWhenUsed/>
    <w:rsid w:val="0046449E"/>
    <w:rPr>
      <w:vertAlign w:val="superscript"/>
    </w:rPr>
  </w:style>
  <w:style w:type="paragraph" w:styleId="BalloonText">
    <w:name w:val="Balloon Text"/>
    <w:basedOn w:val="Normal"/>
    <w:link w:val="BalloonTextChar"/>
    <w:uiPriority w:val="99"/>
    <w:semiHidden/>
    <w:unhideWhenUsed/>
    <w:rsid w:val="00BB6C26"/>
    <w:rPr>
      <w:sz w:val="18"/>
      <w:szCs w:val="18"/>
    </w:rPr>
  </w:style>
  <w:style w:type="character" w:customStyle="1" w:styleId="BalloonTextChar">
    <w:name w:val="Balloon Text Char"/>
    <w:basedOn w:val="DefaultParagraphFont"/>
    <w:link w:val="BalloonText"/>
    <w:uiPriority w:val="99"/>
    <w:semiHidden/>
    <w:rsid w:val="00BB6C2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762B6"/>
    <w:rPr>
      <w:sz w:val="16"/>
      <w:szCs w:val="16"/>
    </w:rPr>
  </w:style>
  <w:style w:type="paragraph" w:styleId="CommentText">
    <w:name w:val="annotation text"/>
    <w:basedOn w:val="Normal"/>
    <w:link w:val="CommentTextChar"/>
    <w:uiPriority w:val="99"/>
    <w:unhideWhenUsed/>
    <w:rsid w:val="009762B6"/>
    <w:rPr>
      <w:sz w:val="20"/>
      <w:szCs w:val="20"/>
    </w:rPr>
  </w:style>
  <w:style w:type="character" w:customStyle="1" w:styleId="CommentTextChar">
    <w:name w:val="Comment Text Char"/>
    <w:basedOn w:val="DefaultParagraphFont"/>
    <w:link w:val="CommentText"/>
    <w:uiPriority w:val="99"/>
    <w:rsid w:val="009762B6"/>
    <w:rPr>
      <w:sz w:val="20"/>
      <w:szCs w:val="20"/>
    </w:rPr>
  </w:style>
  <w:style w:type="paragraph" w:styleId="CommentSubject">
    <w:name w:val="annotation subject"/>
    <w:basedOn w:val="CommentText"/>
    <w:next w:val="CommentText"/>
    <w:link w:val="CommentSubjectChar"/>
    <w:uiPriority w:val="99"/>
    <w:semiHidden/>
    <w:unhideWhenUsed/>
    <w:rsid w:val="009762B6"/>
    <w:rPr>
      <w:b/>
      <w:bCs/>
    </w:rPr>
  </w:style>
  <w:style w:type="character" w:customStyle="1" w:styleId="CommentSubjectChar">
    <w:name w:val="Comment Subject Char"/>
    <w:basedOn w:val="CommentTextChar"/>
    <w:link w:val="CommentSubject"/>
    <w:uiPriority w:val="99"/>
    <w:semiHidden/>
    <w:rsid w:val="009762B6"/>
    <w:rPr>
      <w:b/>
      <w:bCs/>
      <w:sz w:val="20"/>
      <w:szCs w:val="20"/>
    </w:rPr>
  </w:style>
  <w:style w:type="paragraph" w:styleId="ListParagraph">
    <w:name w:val="List Paragraph"/>
    <w:basedOn w:val="Normal"/>
    <w:uiPriority w:val="34"/>
    <w:qFormat/>
    <w:rsid w:val="0063690A"/>
    <w:pPr>
      <w:ind w:left="720"/>
      <w:contextualSpacing/>
    </w:pPr>
  </w:style>
  <w:style w:type="character" w:styleId="UnresolvedMention">
    <w:name w:val="Unresolved Mention"/>
    <w:basedOn w:val="DefaultParagraphFont"/>
    <w:uiPriority w:val="99"/>
    <w:semiHidden/>
    <w:unhideWhenUsed/>
    <w:rsid w:val="007574B6"/>
    <w:rPr>
      <w:color w:val="605E5C"/>
      <w:shd w:val="clear" w:color="auto" w:fill="E1DFDD"/>
    </w:rPr>
  </w:style>
  <w:style w:type="character" w:customStyle="1" w:styleId="Heading5Char">
    <w:name w:val="Heading 5 Char"/>
    <w:basedOn w:val="DefaultParagraphFont"/>
    <w:link w:val="Heading5"/>
    <w:uiPriority w:val="9"/>
    <w:rsid w:val="007574B6"/>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7574B6"/>
    <w:rPr>
      <w:color w:val="954F72" w:themeColor="followedHyperlink"/>
      <w:u w:val="single"/>
    </w:rPr>
  </w:style>
  <w:style w:type="character" w:customStyle="1" w:styleId="Heading2Char">
    <w:name w:val="Heading 2 Char"/>
    <w:basedOn w:val="DefaultParagraphFont"/>
    <w:link w:val="Heading2"/>
    <w:uiPriority w:val="9"/>
    <w:rsid w:val="007574B6"/>
    <w:rPr>
      <w:rFonts w:asciiTheme="majorHAnsi" w:eastAsiaTheme="majorEastAsia" w:hAnsiTheme="majorHAnsi" w:cstheme="majorBidi"/>
      <w:color w:val="2F5496" w:themeColor="accent1" w:themeShade="BF"/>
      <w:sz w:val="26"/>
      <w:szCs w:val="26"/>
    </w:rPr>
  </w:style>
  <w:style w:type="character" w:customStyle="1" w:styleId="title-text">
    <w:name w:val="title-text"/>
    <w:basedOn w:val="DefaultParagraphFont"/>
    <w:rsid w:val="003E12FF"/>
  </w:style>
  <w:style w:type="paragraph" w:styleId="TOCHeading">
    <w:name w:val="TOC Heading"/>
    <w:basedOn w:val="Heading1"/>
    <w:next w:val="Normal"/>
    <w:uiPriority w:val="39"/>
    <w:unhideWhenUsed/>
    <w:qFormat/>
    <w:rsid w:val="00CE4ADA"/>
    <w:pPr>
      <w:spacing w:line="259" w:lineRule="auto"/>
      <w:outlineLvl w:val="9"/>
    </w:pPr>
    <w:rPr>
      <w:lang w:val="en-US"/>
    </w:rPr>
  </w:style>
  <w:style w:type="paragraph" w:styleId="TOC1">
    <w:name w:val="toc 1"/>
    <w:basedOn w:val="Normal"/>
    <w:next w:val="Normal"/>
    <w:autoRedefine/>
    <w:uiPriority w:val="39"/>
    <w:unhideWhenUsed/>
    <w:rsid w:val="00CE4ADA"/>
    <w:pPr>
      <w:spacing w:after="100"/>
    </w:pPr>
  </w:style>
  <w:style w:type="paragraph" w:styleId="TOC2">
    <w:name w:val="toc 2"/>
    <w:basedOn w:val="Normal"/>
    <w:next w:val="Normal"/>
    <w:autoRedefine/>
    <w:uiPriority w:val="39"/>
    <w:unhideWhenUsed/>
    <w:rsid w:val="0077712C"/>
    <w:pPr>
      <w:tabs>
        <w:tab w:val="right" w:leader="dot" w:pos="9010"/>
      </w:tabs>
      <w:spacing w:after="100"/>
      <w:ind w:left="240"/>
    </w:pPr>
  </w:style>
  <w:style w:type="paragraph" w:styleId="TOC3">
    <w:name w:val="toc 3"/>
    <w:basedOn w:val="Normal"/>
    <w:next w:val="Normal"/>
    <w:autoRedefine/>
    <w:uiPriority w:val="39"/>
    <w:unhideWhenUsed/>
    <w:rsid w:val="00CE4ADA"/>
    <w:pPr>
      <w:spacing w:after="100"/>
      <w:ind w:left="480"/>
    </w:pPr>
  </w:style>
  <w:style w:type="character" w:styleId="Emphasis">
    <w:name w:val="Emphasis"/>
    <w:basedOn w:val="DefaultParagraphFont"/>
    <w:uiPriority w:val="20"/>
    <w:qFormat/>
    <w:rsid w:val="00100420"/>
    <w:rPr>
      <w:i/>
      <w:iCs/>
    </w:rPr>
  </w:style>
  <w:style w:type="paragraph" w:customStyle="1" w:styleId="paragraph">
    <w:name w:val="paragraph"/>
    <w:basedOn w:val="Normal"/>
    <w:rsid w:val="00606C7E"/>
    <w:pPr>
      <w:spacing w:before="100" w:beforeAutospacing="1" w:after="100" w:afterAutospacing="1"/>
    </w:pPr>
  </w:style>
  <w:style w:type="character" w:customStyle="1" w:styleId="normaltextrun">
    <w:name w:val="normaltextrun"/>
    <w:basedOn w:val="DefaultParagraphFont"/>
    <w:rsid w:val="00606C7E"/>
  </w:style>
  <w:style w:type="character" w:customStyle="1" w:styleId="eop">
    <w:name w:val="eop"/>
    <w:basedOn w:val="DefaultParagraphFont"/>
    <w:rsid w:val="00606C7E"/>
  </w:style>
  <w:style w:type="character" w:customStyle="1" w:styleId="spellingerror">
    <w:name w:val="spellingerror"/>
    <w:basedOn w:val="DefaultParagraphFont"/>
    <w:rsid w:val="00606C7E"/>
  </w:style>
  <w:style w:type="character" w:customStyle="1" w:styleId="ref-journal">
    <w:name w:val="ref-journal"/>
    <w:basedOn w:val="DefaultParagraphFont"/>
    <w:rsid w:val="00DF33CE"/>
  </w:style>
  <w:style w:type="character" w:customStyle="1" w:styleId="ref-vol">
    <w:name w:val="ref-vol"/>
    <w:basedOn w:val="DefaultParagraphFont"/>
    <w:rsid w:val="00DF33CE"/>
  </w:style>
  <w:style w:type="paragraph" w:styleId="Revision">
    <w:name w:val="Revision"/>
    <w:hidden/>
    <w:uiPriority w:val="99"/>
    <w:semiHidden/>
    <w:rsid w:val="007E0EE6"/>
    <w:rPr>
      <w:rFonts w:ascii="Times New Roman" w:eastAsia="Times New Roman" w:hAnsi="Times New Roman" w:cs="Times New Roman"/>
      <w:lang w:eastAsia="en-GB"/>
    </w:rPr>
  </w:style>
  <w:style w:type="character" w:customStyle="1" w:styleId="html-italic">
    <w:name w:val="html-italic"/>
    <w:basedOn w:val="DefaultParagraphFont"/>
    <w:rsid w:val="00204129"/>
  </w:style>
  <w:style w:type="character" w:customStyle="1" w:styleId="hlfld-contribauthor">
    <w:name w:val="hlfld-contribauthor"/>
    <w:basedOn w:val="DefaultParagraphFont"/>
    <w:rsid w:val="00B17D2B"/>
  </w:style>
  <w:style w:type="character" w:customStyle="1" w:styleId="nlmgiven-names">
    <w:name w:val="nlm_given-names"/>
    <w:basedOn w:val="DefaultParagraphFont"/>
    <w:rsid w:val="00B17D2B"/>
  </w:style>
  <w:style w:type="character" w:customStyle="1" w:styleId="nlmyear">
    <w:name w:val="nlm_year"/>
    <w:basedOn w:val="DefaultParagraphFont"/>
    <w:rsid w:val="00B17D2B"/>
  </w:style>
  <w:style w:type="character" w:customStyle="1" w:styleId="nlmchapter-title">
    <w:name w:val="nlm_chapter-title"/>
    <w:basedOn w:val="DefaultParagraphFont"/>
    <w:rsid w:val="00B17D2B"/>
  </w:style>
  <w:style w:type="character" w:customStyle="1" w:styleId="nlmpublisher-loc">
    <w:name w:val="nlm_publisher-loc"/>
    <w:basedOn w:val="DefaultParagraphFont"/>
    <w:rsid w:val="00B17D2B"/>
  </w:style>
  <w:style w:type="character" w:customStyle="1" w:styleId="nlmpublisher-name">
    <w:name w:val="nlm_publisher-name"/>
    <w:basedOn w:val="DefaultParagraphFont"/>
    <w:rsid w:val="00B17D2B"/>
  </w:style>
  <w:style w:type="character" w:customStyle="1" w:styleId="googlescholar-container">
    <w:name w:val="googlescholar-container"/>
    <w:basedOn w:val="DefaultParagraphFont"/>
    <w:rsid w:val="00B17D2B"/>
  </w:style>
  <w:style w:type="table" w:styleId="TableGrid">
    <w:name w:val="Table Grid"/>
    <w:basedOn w:val="TableNormal"/>
    <w:uiPriority w:val="39"/>
    <w:rsid w:val="008D6D2D"/>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doilabel">
    <w:name w:val="article-header__doi__label"/>
    <w:basedOn w:val="DefaultParagraphFont"/>
    <w:rsid w:val="0044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101">
      <w:bodyDiv w:val="1"/>
      <w:marLeft w:val="0"/>
      <w:marRight w:val="0"/>
      <w:marTop w:val="0"/>
      <w:marBottom w:val="0"/>
      <w:divBdr>
        <w:top w:val="none" w:sz="0" w:space="0" w:color="auto"/>
        <w:left w:val="none" w:sz="0" w:space="0" w:color="auto"/>
        <w:bottom w:val="none" w:sz="0" w:space="0" w:color="auto"/>
        <w:right w:val="none" w:sz="0" w:space="0" w:color="auto"/>
      </w:divBdr>
      <w:divsChild>
        <w:div w:id="1540780676">
          <w:marLeft w:val="0"/>
          <w:marRight w:val="0"/>
          <w:marTop w:val="0"/>
          <w:marBottom w:val="0"/>
          <w:divBdr>
            <w:top w:val="none" w:sz="0" w:space="0" w:color="auto"/>
            <w:left w:val="none" w:sz="0" w:space="0" w:color="auto"/>
            <w:bottom w:val="none" w:sz="0" w:space="0" w:color="auto"/>
            <w:right w:val="none" w:sz="0" w:space="0" w:color="auto"/>
          </w:divBdr>
        </w:div>
        <w:div w:id="1735228291">
          <w:marLeft w:val="0"/>
          <w:marRight w:val="0"/>
          <w:marTop w:val="0"/>
          <w:marBottom w:val="0"/>
          <w:divBdr>
            <w:top w:val="none" w:sz="0" w:space="0" w:color="auto"/>
            <w:left w:val="none" w:sz="0" w:space="0" w:color="auto"/>
            <w:bottom w:val="none" w:sz="0" w:space="0" w:color="auto"/>
            <w:right w:val="none" w:sz="0" w:space="0" w:color="auto"/>
          </w:divBdr>
        </w:div>
      </w:divsChild>
    </w:div>
    <w:div w:id="29034038">
      <w:bodyDiv w:val="1"/>
      <w:marLeft w:val="0"/>
      <w:marRight w:val="0"/>
      <w:marTop w:val="0"/>
      <w:marBottom w:val="0"/>
      <w:divBdr>
        <w:top w:val="none" w:sz="0" w:space="0" w:color="auto"/>
        <w:left w:val="none" w:sz="0" w:space="0" w:color="auto"/>
        <w:bottom w:val="none" w:sz="0" w:space="0" w:color="auto"/>
        <w:right w:val="none" w:sz="0" w:space="0" w:color="auto"/>
      </w:divBdr>
    </w:div>
    <w:div w:id="29651403">
      <w:bodyDiv w:val="1"/>
      <w:marLeft w:val="0"/>
      <w:marRight w:val="0"/>
      <w:marTop w:val="0"/>
      <w:marBottom w:val="0"/>
      <w:divBdr>
        <w:top w:val="none" w:sz="0" w:space="0" w:color="auto"/>
        <w:left w:val="none" w:sz="0" w:space="0" w:color="auto"/>
        <w:bottom w:val="none" w:sz="0" w:space="0" w:color="auto"/>
        <w:right w:val="none" w:sz="0" w:space="0" w:color="auto"/>
      </w:divBdr>
      <w:divsChild>
        <w:div w:id="77948584">
          <w:marLeft w:val="0"/>
          <w:marRight w:val="0"/>
          <w:marTop w:val="0"/>
          <w:marBottom w:val="0"/>
          <w:divBdr>
            <w:top w:val="none" w:sz="0" w:space="0" w:color="auto"/>
            <w:left w:val="none" w:sz="0" w:space="0" w:color="auto"/>
            <w:bottom w:val="none" w:sz="0" w:space="0" w:color="auto"/>
            <w:right w:val="none" w:sz="0" w:space="0" w:color="auto"/>
          </w:divBdr>
        </w:div>
        <w:div w:id="2028864346">
          <w:marLeft w:val="0"/>
          <w:marRight w:val="0"/>
          <w:marTop w:val="0"/>
          <w:marBottom w:val="0"/>
          <w:divBdr>
            <w:top w:val="none" w:sz="0" w:space="0" w:color="auto"/>
            <w:left w:val="none" w:sz="0" w:space="0" w:color="auto"/>
            <w:bottom w:val="none" w:sz="0" w:space="0" w:color="auto"/>
            <w:right w:val="none" w:sz="0" w:space="0" w:color="auto"/>
          </w:divBdr>
        </w:div>
      </w:divsChild>
    </w:div>
    <w:div w:id="45491527">
      <w:bodyDiv w:val="1"/>
      <w:marLeft w:val="0"/>
      <w:marRight w:val="0"/>
      <w:marTop w:val="0"/>
      <w:marBottom w:val="0"/>
      <w:divBdr>
        <w:top w:val="none" w:sz="0" w:space="0" w:color="auto"/>
        <w:left w:val="none" w:sz="0" w:space="0" w:color="auto"/>
        <w:bottom w:val="none" w:sz="0" w:space="0" w:color="auto"/>
        <w:right w:val="none" w:sz="0" w:space="0" w:color="auto"/>
      </w:divBdr>
    </w:div>
    <w:div w:id="71708525">
      <w:bodyDiv w:val="1"/>
      <w:marLeft w:val="0"/>
      <w:marRight w:val="0"/>
      <w:marTop w:val="0"/>
      <w:marBottom w:val="0"/>
      <w:divBdr>
        <w:top w:val="none" w:sz="0" w:space="0" w:color="auto"/>
        <w:left w:val="none" w:sz="0" w:space="0" w:color="auto"/>
        <w:bottom w:val="none" w:sz="0" w:space="0" w:color="auto"/>
        <w:right w:val="none" w:sz="0" w:space="0" w:color="auto"/>
      </w:divBdr>
    </w:div>
    <w:div w:id="100035165">
      <w:bodyDiv w:val="1"/>
      <w:marLeft w:val="0"/>
      <w:marRight w:val="0"/>
      <w:marTop w:val="0"/>
      <w:marBottom w:val="0"/>
      <w:divBdr>
        <w:top w:val="none" w:sz="0" w:space="0" w:color="auto"/>
        <w:left w:val="none" w:sz="0" w:space="0" w:color="auto"/>
        <w:bottom w:val="none" w:sz="0" w:space="0" w:color="auto"/>
        <w:right w:val="none" w:sz="0" w:space="0" w:color="auto"/>
      </w:divBdr>
    </w:div>
    <w:div w:id="102040111">
      <w:bodyDiv w:val="1"/>
      <w:marLeft w:val="0"/>
      <w:marRight w:val="0"/>
      <w:marTop w:val="0"/>
      <w:marBottom w:val="0"/>
      <w:divBdr>
        <w:top w:val="none" w:sz="0" w:space="0" w:color="auto"/>
        <w:left w:val="none" w:sz="0" w:space="0" w:color="auto"/>
        <w:bottom w:val="none" w:sz="0" w:space="0" w:color="auto"/>
        <w:right w:val="none" w:sz="0" w:space="0" w:color="auto"/>
      </w:divBdr>
    </w:div>
    <w:div w:id="122815049">
      <w:bodyDiv w:val="1"/>
      <w:marLeft w:val="0"/>
      <w:marRight w:val="0"/>
      <w:marTop w:val="0"/>
      <w:marBottom w:val="0"/>
      <w:divBdr>
        <w:top w:val="none" w:sz="0" w:space="0" w:color="auto"/>
        <w:left w:val="none" w:sz="0" w:space="0" w:color="auto"/>
        <w:bottom w:val="none" w:sz="0" w:space="0" w:color="auto"/>
        <w:right w:val="none" w:sz="0" w:space="0" w:color="auto"/>
      </w:divBdr>
      <w:divsChild>
        <w:div w:id="523787347">
          <w:marLeft w:val="360"/>
          <w:marRight w:val="0"/>
          <w:marTop w:val="200"/>
          <w:marBottom w:val="0"/>
          <w:divBdr>
            <w:top w:val="none" w:sz="0" w:space="0" w:color="auto"/>
            <w:left w:val="none" w:sz="0" w:space="0" w:color="auto"/>
            <w:bottom w:val="none" w:sz="0" w:space="0" w:color="auto"/>
            <w:right w:val="none" w:sz="0" w:space="0" w:color="auto"/>
          </w:divBdr>
        </w:div>
        <w:div w:id="694841459">
          <w:marLeft w:val="360"/>
          <w:marRight w:val="0"/>
          <w:marTop w:val="200"/>
          <w:marBottom w:val="0"/>
          <w:divBdr>
            <w:top w:val="none" w:sz="0" w:space="0" w:color="auto"/>
            <w:left w:val="none" w:sz="0" w:space="0" w:color="auto"/>
            <w:bottom w:val="none" w:sz="0" w:space="0" w:color="auto"/>
            <w:right w:val="none" w:sz="0" w:space="0" w:color="auto"/>
          </w:divBdr>
        </w:div>
      </w:divsChild>
    </w:div>
    <w:div w:id="138620705">
      <w:bodyDiv w:val="1"/>
      <w:marLeft w:val="0"/>
      <w:marRight w:val="0"/>
      <w:marTop w:val="0"/>
      <w:marBottom w:val="0"/>
      <w:divBdr>
        <w:top w:val="none" w:sz="0" w:space="0" w:color="auto"/>
        <w:left w:val="none" w:sz="0" w:space="0" w:color="auto"/>
        <w:bottom w:val="none" w:sz="0" w:space="0" w:color="auto"/>
        <w:right w:val="none" w:sz="0" w:space="0" w:color="auto"/>
      </w:divBdr>
    </w:div>
    <w:div w:id="140076778">
      <w:bodyDiv w:val="1"/>
      <w:marLeft w:val="0"/>
      <w:marRight w:val="0"/>
      <w:marTop w:val="0"/>
      <w:marBottom w:val="0"/>
      <w:divBdr>
        <w:top w:val="none" w:sz="0" w:space="0" w:color="auto"/>
        <w:left w:val="none" w:sz="0" w:space="0" w:color="auto"/>
        <w:bottom w:val="none" w:sz="0" w:space="0" w:color="auto"/>
        <w:right w:val="none" w:sz="0" w:space="0" w:color="auto"/>
      </w:divBdr>
    </w:div>
    <w:div w:id="155459627">
      <w:bodyDiv w:val="1"/>
      <w:marLeft w:val="0"/>
      <w:marRight w:val="0"/>
      <w:marTop w:val="0"/>
      <w:marBottom w:val="0"/>
      <w:divBdr>
        <w:top w:val="none" w:sz="0" w:space="0" w:color="auto"/>
        <w:left w:val="none" w:sz="0" w:space="0" w:color="auto"/>
        <w:bottom w:val="none" w:sz="0" w:space="0" w:color="auto"/>
        <w:right w:val="none" w:sz="0" w:space="0" w:color="auto"/>
      </w:divBdr>
      <w:divsChild>
        <w:div w:id="1293246911">
          <w:marLeft w:val="0"/>
          <w:marRight w:val="0"/>
          <w:marTop w:val="0"/>
          <w:marBottom w:val="0"/>
          <w:divBdr>
            <w:top w:val="none" w:sz="0" w:space="0" w:color="auto"/>
            <w:left w:val="none" w:sz="0" w:space="0" w:color="auto"/>
            <w:bottom w:val="none" w:sz="0" w:space="0" w:color="auto"/>
            <w:right w:val="none" w:sz="0" w:space="0" w:color="auto"/>
          </w:divBdr>
          <w:divsChild>
            <w:div w:id="1897817707">
              <w:marLeft w:val="0"/>
              <w:marRight w:val="0"/>
              <w:marTop w:val="0"/>
              <w:marBottom w:val="0"/>
              <w:divBdr>
                <w:top w:val="none" w:sz="0" w:space="0" w:color="auto"/>
                <w:left w:val="none" w:sz="0" w:space="0" w:color="auto"/>
                <w:bottom w:val="none" w:sz="0" w:space="0" w:color="auto"/>
                <w:right w:val="none" w:sz="0" w:space="0" w:color="auto"/>
              </w:divBdr>
              <w:divsChild>
                <w:div w:id="1860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624">
      <w:bodyDiv w:val="1"/>
      <w:marLeft w:val="0"/>
      <w:marRight w:val="0"/>
      <w:marTop w:val="0"/>
      <w:marBottom w:val="0"/>
      <w:divBdr>
        <w:top w:val="none" w:sz="0" w:space="0" w:color="auto"/>
        <w:left w:val="none" w:sz="0" w:space="0" w:color="auto"/>
        <w:bottom w:val="none" w:sz="0" w:space="0" w:color="auto"/>
        <w:right w:val="none" w:sz="0" w:space="0" w:color="auto"/>
      </w:divBdr>
    </w:div>
    <w:div w:id="159855476">
      <w:bodyDiv w:val="1"/>
      <w:marLeft w:val="0"/>
      <w:marRight w:val="0"/>
      <w:marTop w:val="0"/>
      <w:marBottom w:val="0"/>
      <w:divBdr>
        <w:top w:val="none" w:sz="0" w:space="0" w:color="auto"/>
        <w:left w:val="none" w:sz="0" w:space="0" w:color="auto"/>
        <w:bottom w:val="none" w:sz="0" w:space="0" w:color="auto"/>
        <w:right w:val="none" w:sz="0" w:space="0" w:color="auto"/>
      </w:divBdr>
      <w:divsChild>
        <w:div w:id="512307744">
          <w:marLeft w:val="0"/>
          <w:marRight w:val="0"/>
          <w:marTop w:val="0"/>
          <w:marBottom w:val="0"/>
          <w:divBdr>
            <w:top w:val="none" w:sz="0" w:space="0" w:color="auto"/>
            <w:left w:val="none" w:sz="0" w:space="0" w:color="auto"/>
            <w:bottom w:val="none" w:sz="0" w:space="0" w:color="auto"/>
            <w:right w:val="none" w:sz="0" w:space="0" w:color="auto"/>
          </w:divBdr>
          <w:divsChild>
            <w:div w:id="278922481">
              <w:marLeft w:val="0"/>
              <w:marRight w:val="0"/>
              <w:marTop w:val="0"/>
              <w:marBottom w:val="0"/>
              <w:divBdr>
                <w:top w:val="none" w:sz="0" w:space="0" w:color="auto"/>
                <w:left w:val="none" w:sz="0" w:space="0" w:color="auto"/>
                <w:bottom w:val="none" w:sz="0" w:space="0" w:color="auto"/>
                <w:right w:val="none" w:sz="0" w:space="0" w:color="auto"/>
              </w:divBdr>
              <w:divsChild>
                <w:div w:id="2015573566">
                  <w:marLeft w:val="0"/>
                  <w:marRight w:val="0"/>
                  <w:marTop w:val="0"/>
                  <w:marBottom w:val="0"/>
                  <w:divBdr>
                    <w:top w:val="none" w:sz="0" w:space="0" w:color="auto"/>
                    <w:left w:val="none" w:sz="0" w:space="0" w:color="auto"/>
                    <w:bottom w:val="none" w:sz="0" w:space="0" w:color="auto"/>
                    <w:right w:val="none" w:sz="0" w:space="0" w:color="auto"/>
                  </w:divBdr>
                  <w:divsChild>
                    <w:div w:id="11649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8039">
      <w:bodyDiv w:val="1"/>
      <w:marLeft w:val="0"/>
      <w:marRight w:val="0"/>
      <w:marTop w:val="0"/>
      <w:marBottom w:val="0"/>
      <w:divBdr>
        <w:top w:val="none" w:sz="0" w:space="0" w:color="auto"/>
        <w:left w:val="none" w:sz="0" w:space="0" w:color="auto"/>
        <w:bottom w:val="none" w:sz="0" w:space="0" w:color="auto"/>
        <w:right w:val="none" w:sz="0" w:space="0" w:color="auto"/>
      </w:divBdr>
    </w:div>
    <w:div w:id="199560313">
      <w:bodyDiv w:val="1"/>
      <w:marLeft w:val="0"/>
      <w:marRight w:val="0"/>
      <w:marTop w:val="0"/>
      <w:marBottom w:val="0"/>
      <w:divBdr>
        <w:top w:val="none" w:sz="0" w:space="0" w:color="auto"/>
        <w:left w:val="none" w:sz="0" w:space="0" w:color="auto"/>
        <w:bottom w:val="none" w:sz="0" w:space="0" w:color="auto"/>
        <w:right w:val="none" w:sz="0" w:space="0" w:color="auto"/>
      </w:divBdr>
    </w:div>
    <w:div w:id="273296327">
      <w:bodyDiv w:val="1"/>
      <w:marLeft w:val="0"/>
      <w:marRight w:val="0"/>
      <w:marTop w:val="0"/>
      <w:marBottom w:val="0"/>
      <w:divBdr>
        <w:top w:val="none" w:sz="0" w:space="0" w:color="auto"/>
        <w:left w:val="none" w:sz="0" w:space="0" w:color="auto"/>
        <w:bottom w:val="none" w:sz="0" w:space="0" w:color="auto"/>
        <w:right w:val="none" w:sz="0" w:space="0" w:color="auto"/>
      </w:divBdr>
    </w:div>
    <w:div w:id="306982882">
      <w:bodyDiv w:val="1"/>
      <w:marLeft w:val="0"/>
      <w:marRight w:val="0"/>
      <w:marTop w:val="0"/>
      <w:marBottom w:val="0"/>
      <w:divBdr>
        <w:top w:val="none" w:sz="0" w:space="0" w:color="auto"/>
        <w:left w:val="none" w:sz="0" w:space="0" w:color="auto"/>
        <w:bottom w:val="none" w:sz="0" w:space="0" w:color="auto"/>
        <w:right w:val="none" w:sz="0" w:space="0" w:color="auto"/>
      </w:divBdr>
      <w:divsChild>
        <w:div w:id="1176768927">
          <w:marLeft w:val="0"/>
          <w:marRight w:val="0"/>
          <w:marTop w:val="0"/>
          <w:marBottom w:val="0"/>
          <w:divBdr>
            <w:top w:val="none" w:sz="0" w:space="0" w:color="auto"/>
            <w:left w:val="none" w:sz="0" w:space="0" w:color="auto"/>
            <w:bottom w:val="none" w:sz="0" w:space="0" w:color="auto"/>
            <w:right w:val="none" w:sz="0" w:space="0" w:color="auto"/>
          </w:divBdr>
          <w:divsChild>
            <w:div w:id="624237562">
              <w:marLeft w:val="0"/>
              <w:marRight w:val="0"/>
              <w:marTop w:val="0"/>
              <w:marBottom w:val="0"/>
              <w:divBdr>
                <w:top w:val="none" w:sz="0" w:space="0" w:color="auto"/>
                <w:left w:val="none" w:sz="0" w:space="0" w:color="auto"/>
                <w:bottom w:val="none" w:sz="0" w:space="0" w:color="auto"/>
                <w:right w:val="none" w:sz="0" w:space="0" w:color="auto"/>
              </w:divBdr>
              <w:divsChild>
                <w:div w:id="1214654184">
                  <w:marLeft w:val="0"/>
                  <w:marRight w:val="0"/>
                  <w:marTop w:val="0"/>
                  <w:marBottom w:val="0"/>
                  <w:divBdr>
                    <w:top w:val="none" w:sz="0" w:space="0" w:color="auto"/>
                    <w:left w:val="none" w:sz="0" w:space="0" w:color="auto"/>
                    <w:bottom w:val="none" w:sz="0" w:space="0" w:color="auto"/>
                    <w:right w:val="none" w:sz="0" w:space="0" w:color="auto"/>
                  </w:divBdr>
                  <w:divsChild>
                    <w:div w:id="2134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1820">
      <w:bodyDiv w:val="1"/>
      <w:marLeft w:val="0"/>
      <w:marRight w:val="0"/>
      <w:marTop w:val="0"/>
      <w:marBottom w:val="0"/>
      <w:divBdr>
        <w:top w:val="none" w:sz="0" w:space="0" w:color="auto"/>
        <w:left w:val="none" w:sz="0" w:space="0" w:color="auto"/>
        <w:bottom w:val="none" w:sz="0" w:space="0" w:color="auto"/>
        <w:right w:val="none" w:sz="0" w:space="0" w:color="auto"/>
      </w:divBdr>
    </w:div>
    <w:div w:id="354043327">
      <w:bodyDiv w:val="1"/>
      <w:marLeft w:val="0"/>
      <w:marRight w:val="0"/>
      <w:marTop w:val="0"/>
      <w:marBottom w:val="0"/>
      <w:divBdr>
        <w:top w:val="none" w:sz="0" w:space="0" w:color="auto"/>
        <w:left w:val="none" w:sz="0" w:space="0" w:color="auto"/>
        <w:bottom w:val="none" w:sz="0" w:space="0" w:color="auto"/>
        <w:right w:val="none" w:sz="0" w:space="0" w:color="auto"/>
      </w:divBdr>
    </w:div>
    <w:div w:id="361442115">
      <w:bodyDiv w:val="1"/>
      <w:marLeft w:val="0"/>
      <w:marRight w:val="0"/>
      <w:marTop w:val="0"/>
      <w:marBottom w:val="0"/>
      <w:divBdr>
        <w:top w:val="none" w:sz="0" w:space="0" w:color="auto"/>
        <w:left w:val="none" w:sz="0" w:space="0" w:color="auto"/>
        <w:bottom w:val="none" w:sz="0" w:space="0" w:color="auto"/>
        <w:right w:val="none" w:sz="0" w:space="0" w:color="auto"/>
      </w:divBdr>
    </w:div>
    <w:div w:id="426776539">
      <w:bodyDiv w:val="1"/>
      <w:marLeft w:val="0"/>
      <w:marRight w:val="0"/>
      <w:marTop w:val="0"/>
      <w:marBottom w:val="0"/>
      <w:divBdr>
        <w:top w:val="none" w:sz="0" w:space="0" w:color="auto"/>
        <w:left w:val="none" w:sz="0" w:space="0" w:color="auto"/>
        <w:bottom w:val="none" w:sz="0" w:space="0" w:color="auto"/>
        <w:right w:val="none" w:sz="0" w:space="0" w:color="auto"/>
      </w:divBdr>
    </w:div>
    <w:div w:id="463546194">
      <w:bodyDiv w:val="1"/>
      <w:marLeft w:val="0"/>
      <w:marRight w:val="0"/>
      <w:marTop w:val="0"/>
      <w:marBottom w:val="0"/>
      <w:divBdr>
        <w:top w:val="none" w:sz="0" w:space="0" w:color="auto"/>
        <w:left w:val="none" w:sz="0" w:space="0" w:color="auto"/>
        <w:bottom w:val="none" w:sz="0" w:space="0" w:color="auto"/>
        <w:right w:val="none" w:sz="0" w:space="0" w:color="auto"/>
      </w:divBdr>
      <w:divsChild>
        <w:div w:id="1798642520">
          <w:marLeft w:val="0"/>
          <w:marRight w:val="0"/>
          <w:marTop w:val="0"/>
          <w:marBottom w:val="0"/>
          <w:divBdr>
            <w:top w:val="none" w:sz="0" w:space="0" w:color="auto"/>
            <w:left w:val="none" w:sz="0" w:space="0" w:color="auto"/>
            <w:bottom w:val="none" w:sz="0" w:space="0" w:color="auto"/>
            <w:right w:val="none" w:sz="0" w:space="0" w:color="auto"/>
          </w:divBdr>
          <w:divsChild>
            <w:div w:id="1101101120">
              <w:marLeft w:val="0"/>
              <w:marRight w:val="0"/>
              <w:marTop w:val="0"/>
              <w:marBottom w:val="0"/>
              <w:divBdr>
                <w:top w:val="none" w:sz="0" w:space="0" w:color="auto"/>
                <w:left w:val="none" w:sz="0" w:space="0" w:color="auto"/>
                <w:bottom w:val="none" w:sz="0" w:space="0" w:color="auto"/>
                <w:right w:val="none" w:sz="0" w:space="0" w:color="auto"/>
              </w:divBdr>
              <w:divsChild>
                <w:div w:id="1252812562">
                  <w:marLeft w:val="0"/>
                  <w:marRight w:val="0"/>
                  <w:marTop w:val="0"/>
                  <w:marBottom w:val="0"/>
                  <w:divBdr>
                    <w:top w:val="none" w:sz="0" w:space="0" w:color="auto"/>
                    <w:left w:val="none" w:sz="0" w:space="0" w:color="auto"/>
                    <w:bottom w:val="none" w:sz="0" w:space="0" w:color="auto"/>
                    <w:right w:val="none" w:sz="0" w:space="0" w:color="auto"/>
                  </w:divBdr>
                  <w:divsChild>
                    <w:div w:id="1860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42602">
      <w:bodyDiv w:val="1"/>
      <w:marLeft w:val="0"/>
      <w:marRight w:val="0"/>
      <w:marTop w:val="0"/>
      <w:marBottom w:val="0"/>
      <w:divBdr>
        <w:top w:val="none" w:sz="0" w:space="0" w:color="auto"/>
        <w:left w:val="none" w:sz="0" w:space="0" w:color="auto"/>
        <w:bottom w:val="none" w:sz="0" w:space="0" w:color="auto"/>
        <w:right w:val="none" w:sz="0" w:space="0" w:color="auto"/>
      </w:divBdr>
    </w:div>
    <w:div w:id="591940874">
      <w:bodyDiv w:val="1"/>
      <w:marLeft w:val="0"/>
      <w:marRight w:val="0"/>
      <w:marTop w:val="0"/>
      <w:marBottom w:val="0"/>
      <w:divBdr>
        <w:top w:val="none" w:sz="0" w:space="0" w:color="auto"/>
        <w:left w:val="none" w:sz="0" w:space="0" w:color="auto"/>
        <w:bottom w:val="none" w:sz="0" w:space="0" w:color="auto"/>
        <w:right w:val="none" w:sz="0" w:space="0" w:color="auto"/>
      </w:divBdr>
    </w:div>
    <w:div w:id="592787725">
      <w:bodyDiv w:val="1"/>
      <w:marLeft w:val="0"/>
      <w:marRight w:val="0"/>
      <w:marTop w:val="0"/>
      <w:marBottom w:val="0"/>
      <w:divBdr>
        <w:top w:val="none" w:sz="0" w:space="0" w:color="auto"/>
        <w:left w:val="none" w:sz="0" w:space="0" w:color="auto"/>
        <w:bottom w:val="none" w:sz="0" w:space="0" w:color="auto"/>
        <w:right w:val="none" w:sz="0" w:space="0" w:color="auto"/>
      </w:divBdr>
    </w:div>
    <w:div w:id="595401781">
      <w:bodyDiv w:val="1"/>
      <w:marLeft w:val="0"/>
      <w:marRight w:val="0"/>
      <w:marTop w:val="0"/>
      <w:marBottom w:val="0"/>
      <w:divBdr>
        <w:top w:val="none" w:sz="0" w:space="0" w:color="auto"/>
        <w:left w:val="none" w:sz="0" w:space="0" w:color="auto"/>
        <w:bottom w:val="none" w:sz="0" w:space="0" w:color="auto"/>
        <w:right w:val="none" w:sz="0" w:space="0" w:color="auto"/>
      </w:divBdr>
    </w:div>
    <w:div w:id="673145915">
      <w:bodyDiv w:val="1"/>
      <w:marLeft w:val="0"/>
      <w:marRight w:val="0"/>
      <w:marTop w:val="0"/>
      <w:marBottom w:val="0"/>
      <w:divBdr>
        <w:top w:val="none" w:sz="0" w:space="0" w:color="auto"/>
        <w:left w:val="none" w:sz="0" w:space="0" w:color="auto"/>
        <w:bottom w:val="none" w:sz="0" w:space="0" w:color="auto"/>
        <w:right w:val="none" w:sz="0" w:space="0" w:color="auto"/>
      </w:divBdr>
    </w:div>
    <w:div w:id="678965927">
      <w:bodyDiv w:val="1"/>
      <w:marLeft w:val="0"/>
      <w:marRight w:val="0"/>
      <w:marTop w:val="0"/>
      <w:marBottom w:val="0"/>
      <w:divBdr>
        <w:top w:val="none" w:sz="0" w:space="0" w:color="auto"/>
        <w:left w:val="none" w:sz="0" w:space="0" w:color="auto"/>
        <w:bottom w:val="none" w:sz="0" w:space="0" w:color="auto"/>
        <w:right w:val="none" w:sz="0" w:space="0" w:color="auto"/>
      </w:divBdr>
    </w:div>
    <w:div w:id="697463356">
      <w:bodyDiv w:val="1"/>
      <w:marLeft w:val="0"/>
      <w:marRight w:val="0"/>
      <w:marTop w:val="0"/>
      <w:marBottom w:val="0"/>
      <w:divBdr>
        <w:top w:val="none" w:sz="0" w:space="0" w:color="auto"/>
        <w:left w:val="none" w:sz="0" w:space="0" w:color="auto"/>
        <w:bottom w:val="none" w:sz="0" w:space="0" w:color="auto"/>
        <w:right w:val="none" w:sz="0" w:space="0" w:color="auto"/>
      </w:divBdr>
    </w:div>
    <w:div w:id="708069062">
      <w:bodyDiv w:val="1"/>
      <w:marLeft w:val="0"/>
      <w:marRight w:val="0"/>
      <w:marTop w:val="0"/>
      <w:marBottom w:val="0"/>
      <w:divBdr>
        <w:top w:val="none" w:sz="0" w:space="0" w:color="auto"/>
        <w:left w:val="none" w:sz="0" w:space="0" w:color="auto"/>
        <w:bottom w:val="none" w:sz="0" w:space="0" w:color="auto"/>
        <w:right w:val="none" w:sz="0" w:space="0" w:color="auto"/>
      </w:divBdr>
    </w:div>
    <w:div w:id="737941133">
      <w:bodyDiv w:val="1"/>
      <w:marLeft w:val="0"/>
      <w:marRight w:val="0"/>
      <w:marTop w:val="0"/>
      <w:marBottom w:val="0"/>
      <w:divBdr>
        <w:top w:val="none" w:sz="0" w:space="0" w:color="auto"/>
        <w:left w:val="none" w:sz="0" w:space="0" w:color="auto"/>
        <w:bottom w:val="none" w:sz="0" w:space="0" w:color="auto"/>
        <w:right w:val="none" w:sz="0" w:space="0" w:color="auto"/>
      </w:divBdr>
    </w:div>
    <w:div w:id="743994939">
      <w:bodyDiv w:val="1"/>
      <w:marLeft w:val="0"/>
      <w:marRight w:val="0"/>
      <w:marTop w:val="0"/>
      <w:marBottom w:val="0"/>
      <w:divBdr>
        <w:top w:val="none" w:sz="0" w:space="0" w:color="auto"/>
        <w:left w:val="none" w:sz="0" w:space="0" w:color="auto"/>
        <w:bottom w:val="none" w:sz="0" w:space="0" w:color="auto"/>
        <w:right w:val="none" w:sz="0" w:space="0" w:color="auto"/>
      </w:divBdr>
    </w:div>
    <w:div w:id="752120804">
      <w:bodyDiv w:val="1"/>
      <w:marLeft w:val="0"/>
      <w:marRight w:val="0"/>
      <w:marTop w:val="0"/>
      <w:marBottom w:val="0"/>
      <w:divBdr>
        <w:top w:val="none" w:sz="0" w:space="0" w:color="auto"/>
        <w:left w:val="none" w:sz="0" w:space="0" w:color="auto"/>
        <w:bottom w:val="none" w:sz="0" w:space="0" w:color="auto"/>
        <w:right w:val="none" w:sz="0" w:space="0" w:color="auto"/>
      </w:divBdr>
    </w:div>
    <w:div w:id="761268326">
      <w:bodyDiv w:val="1"/>
      <w:marLeft w:val="0"/>
      <w:marRight w:val="0"/>
      <w:marTop w:val="0"/>
      <w:marBottom w:val="0"/>
      <w:divBdr>
        <w:top w:val="none" w:sz="0" w:space="0" w:color="auto"/>
        <w:left w:val="none" w:sz="0" w:space="0" w:color="auto"/>
        <w:bottom w:val="none" w:sz="0" w:space="0" w:color="auto"/>
        <w:right w:val="none" w:sz="0" w:space="0" w:color="auto"/>
      </w:divBdr>
    </w:div>
    <w:div w:id="798381317">
      <w:bodyDiv w:val="1"/>
      <w:marLeft w:val="0"/>
      <w:marRight w:val="0"/>
      <w:marTop w:val="0"/>
      <w:marBottom w:val="0"/>
      <w:divBdr>
        <w:top w:val="none" w:sz="0" w:space="0" w:color="auto"/>
        <w:left w:val="none" w:sz="0" w:space="0" w:color="auto"/>
        <w:bottom w:val="none" w:sz="0" w:space="0" w:color="auto"/>
        <w:right w:val="none" w:sz="0" w:space="0" w:color="auto"/>
      </w:divBdr>
      <w:divsChild>
        <w:div w:id="791637268">
          <w:marLeft w:val="0"/>
          <w:marRight w:val="0"/>
          <w:marTop w:val="0"/>
          <w:marBottom w:val="0"/>
          <w:divBdr>
            <w:top w:val="none" w:sz="0" w:space="0" w:color="auto"/>
            <w:left w:val="none" w:sz="0" w:space="0" w:color="auto"/>
            <w:bottom w:val="none" w:sz="0" w:space="0" w:color="auto"/>
            <w:right w:val="none" w:sz="0" w:space="0" w:color="auto"/>
          </w:divBdr>
          <w:divsChild>
            <w:div w:id="348678673">
              <w:marLeft w:val="0"/>
              <w:marRight w:val="0"/>
              <w:marTop w:val="0"/>
              <w:marBottom w:val="0"/>
              <w:divBdr>
                <w:top w:val="none" w:sz="0" w:space="0" w:color="auto"/>
                <w:left w:val="none" w:sz="0" w:space="0" w:color="auto"/>
                <w:bottom w:val="none" w:sz="0" w:space="0" w:color="auto"/>
                <w:right w:val="none" w:sz="0" w:space="0" w:color="auto"/>
              </w:divBdr>
              <w:divsChild>
                <w:div w:id="951864536">
                  <w:marLeft w:val="0"/>
                  <w:marRight w:val="0"/>
                  <w:marTop w:val="0"/>
                  <w:marBottom w:val="0"/>
                  <w:divBdr>
                    <w:top w:val="none" w:sz="0" w:space="0" w:color="auto"/>
                    <w:left w:val="none" w:sz="0" w:space="0" w:color="auto"/>
                    <w:bottom w:val="none" w:sz="0" w:space="0" w:color="auto"/>
                    <w:right w:val="none" w:sz="0" w:space="0" w:color="auto"/>
                  </w:divBdr>
                </w:div>
              </w:divsChild>
            </w:div>
            <w:div w:id="482239449">
              <w:marLeft w:val="0"/>
              <w:marRight w:val="0"/>
              <w:marTop w:val="0"/>
              <w:marBottom w:val="0"/>
              <w:divBdr>
                <w:top w:val="none" w:sz="0" w:space="0" w:color="auto"/>
                <w:left w:val="none" w:sz="0" w:space="0" w:color="auto"/>
                <w:bottom w:val="none" w:sz="0" w:space="0" w:color="auto"/>
                <w:right w:val="none" w:sz="0" w:space="0" w:color="auto"/>
              </w:divBdr>
              <w:divsChild>
                <w:div w:id="891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1640">
          <w:marLeft w:val="0"/>
          <w:marRight w:val="0"/>
          <w:marTop w:val="0"/>
          <w:marBottom w:val="0"/>
          <w:divBdr>
            <w:top w:val="none" w:sz="0" w:space="0" w:color="auto"/>
            <w:left w:val="none" w:sz="0" w:space="0" w:color="auto"/>
            <w:bottom w:val="none" w:sz="0" w:space="0" w:color="auto"/>
            <w:right w:val="none" w:sz="0" w:space="0" w:color="auto"/>
          </w:divBdr>
          <w:divsChild>
            <w:div w:id="184827230">
              <w:marLeft w:val="0"/>
              <w:marRight w:val="0"/>
              <w:marTop w:val="0"/>
              <w:marBottom w:val="0"/>
              <w:divBdr>
                <w:top w:val="none" w:sz="0" w:space="0" w:color="auto"/>
                <w:left w:val="none" w:sz="0" w:space="0" w:color="auto"/>
                <w:bottom w:val="none" w:sz="0" w:space="0" w:color="auto"/>
                <w:right w:val="none" w:sz="0" w:space="0" w:color="auto"/>
              </w:divBdr>
              <w:divsChild>
                <w:div w:id="1647659173">
                  <w:marLeft w:val="0"/>
                  <w:marRight w:val="0"/>
                  <w:marTop w:val="0"/>
                  <w:marBottom w:val="0"/>
                  <w:divBdr>
                    <w:top w:val="none" w:sz="0" w:space="0" w:color="auto"/>
                    <w:left w:val="none" w:sz="0" w:space="0" w:color="auto"/>
                    <w:bottom w:val="none" w:sz="0" w:space="0" w:color="auto"/>
                    <w:right w:val="none" w:sz="0" w:space="0" w:color="auto"/>
                  </w:divBdr>
                  <w:divsChild>
                    <w:div w:id="12027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2873">
              <w:marLeft w:val="0"/>
              <w:marRight w:val="0"/>
              <w:marTop w:val="0"/>
              <w:marBottom w:val="0"/>
              <w:divBdr>
                <w:top w:val="none" w:sz="0" w:space="0" w:color="auto"/>
                <w:left w:val="none" w:sz="0" w:space="0" w:color="auto"/>
                <w:bottom w:val="none" w:sz="0" w:space="0" w:color="auto"/>
                <w:right w:val="none" w:sz="0" w:space="0" w:color="auto"/>
              </w:divBdr>
              <w:divsChild>
                <w:div w:id="8503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2302">
      <w:bodyDiv w:val="1"/>
      <w:marLeft w:val="0"/>
      <w:marRight w:val="0"/>
      <w:marTop w:val="0"/>
      <w:marBottom w:val="0"/>
      <w:divBdr>
        <w:top w:val="none" w:sz="0" w:space="0" w:color="auto"/>
        <w:left w:val="none" w:sz="0" w:space="0" w:color="auto"/>
        <w:bottom w:val="none" w:sz="0" w:space="0" w:color="auto"/>
        <w:right w:val="none" w:sz="0" w:space="0" w:color="auto"/>
      </w:divBdr>
      <w:divsChild>
        <w:div w:id="1159032771">
          <w:marLeft w:val="360"/>
          <w:marRight w:val="0"/>
          <w:marTop w:val="200"/>
          <w:marBottom w:val="0"/>
          <w:divBdr>
            <w:top w:val="none" w:sz="0" w:space="0" w:color="auto"/>
            <w:left w:val="none" w:sz="0" w:space="0" w:color="auto"/>
            <w:bottom w:val="none" w:sz="0" w:space="0" w:color="auto"/>
            <w:right w:val="none" w:sz="0" w:space="0" w:color="auto"/>
          </w:divBdr>
        </w:div>
      </w:divsChild>
    </w:div>
    <w:div w:id="854073807">
      <w:bodyDiv w:val="1"/>
      <w:marLeft w:val="0"/>
      <w:marRight w:val="0"/>
      <w:marTop w:val="0"/>
      <w:marBottom w:val="0"/>
      <w:divBdr>
        <w:top w:val="none" w:sz="0" w:space="0" w:color="auto"/>
        <w:left w:val="none" w:sz="0" w:space="0" w:color="auto"/>
        <w:bottom w:val="none" w:sz="0" w:space="0" w:color="auto"/>
        <w:right w:val="none" w:sz="0" w:space="0" w:color="auto"/>
      </w:divBdr>
      <w:divsChild>
        <w:div w:id="628898584">
          <w:marLeft w:val="0"/>
          <w:marRight w:val="0"/>
          <w:marTop w:val="0"/>
          <w:marBottom w:val="0"/>
          <w:divBdr>
            <w:top w:val="none" w:sz="0" w:space="0" w:color="auto"/>
            <w:left w:val="none" w:sz="0" w:space="0" w:color="auto"/>
            <w:bottom w:val="none" w:sz="0" w:space="0" w:color="auto"/>
            <w:right w:val="none" w:sz="0" w:space="0" w:color="auto"/>
          </w:divBdr>
          <w:divsChild>
            <w:div w:id="109521644">
              <w:marLeft w:val="0"/>
              <w:marRight w:val="0"/>
              <w:marTop w:val="0"/>
              <w:marBottom w:val="0"/>
              <w:divBdr>
                <w:top w:val="none" w:sz="0" w:space="0" w:color="auto"/>
                <w:left w:val="none" w:sz="0" w:space="0" w:color="auto"/>
                <w:bottom w:val="none" w:sz="0" w:space="0" w:color="auto"/>
                <w:right w:val="none" w:sz="0" w:space="0" w:color="auto"/>
              </w:divBdr>
              <w:divsChild>
                <w:div w:id="18342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4996">
      <w:bodyDiv w:val="1"/>
      <w:marLeft w:val="0"/>
      <w:marRight w:val="0"/>
      <w:marTop w:val="0"/>
      <w:marBottom w:val="0"/>
      <w:divBdr>
        <w:top w:val="none" w:sz="0" w:space="0" w:color="auto"/>
        <w:left w:val="none" w:sz="0" w:space="0" w:color="auto"/>
        <w:bottom w:val="none" w:sz="0" w:space="0" w:color="auto"/>
        <w:right w:val="none" w:sz="0" w:space="0" w:color="auto"/>
      </w:divBdr>
    </w:div>
    <w:div w:id="861355849">
      <w:bodyDiv w:val="1"/>
      <w:marLeft w:val="0"/>
      <w:marRight w:val="0"/>
      <w:marTop w:val="0"/>
      <w:marBottom w:val="0"/>
      <w:divBdr>
        <w:top w:val="none" w:sz="0" w:space="0" w:color="auto"/>
        <w:left w:val="none" w:sz="0" w:space="0" w:color="auto"/>
        <w:bottom w:val="none" w:sz="0" w:space="0" w:color="auto"/>
        <w:right w:val="none" w:sz="0" w:space="0" w:color="auto"/>
      </w:divBdr>
    </w:div>
    <w:div w:id="869536073">
      <w:bodyDiv w:val="1"/>
      <w:marLeft w:val="0"/>
      <w:marRight w:val="0"/>
      <w:marTop w:val="0"/>
      <w:marBottom w:val="0"/>
      <w:divBdr>
        <w:top w:val="none" w:sz="0" w:space="0" w:color="auto"/>
        <w:left w:val="none" w:sz="0" w:space="0" w:color="auto"/>
        <w:bottom w:val="none" w:sz="0" w:space="0" w:color="auto"/>
        <w:right w:val="none" w:sz="0" w:space="0" w:color="auto"/>
      </w:divBdr>
      <w:divsChild>
        <w:div w:id="491873735">
          <w:marLeft w:val="360"/>
          <w:marRight w:val="0"/>
          <w:marTop w:val="200"/>
          <w:marBottom w:val="0"/>
          <w:divBdr>
            <w:top w:val="none" w:sz="0" w:space="0" w:color="auto"/>
            <w:left w:val="none" w:sz="0" w:space="0" w:color="auto"/>
            <w:bottom w:val="none" w:sz="0" w:space="0" w:color="auto"/>
            <w:right w:val="none" w:sz="0" w:space="0" w:color="auto"/>
          </w:divBdr>
        </w:div>
        <w:div w:id="973022229">
          <w:marLeft w:val="360"/>
          <w:marRight w:val="0"/>
          <w:marTop w:val="200"/>
          <w:marBottom w:val="0"/>
          <w:divBdr>
            <w:top w:val="none" w:sz="0" w:space="0" w:color="auto"/>
            <w:left w:val="none" w:sz="0" w:space="0" w:color="auto"/>
            <w:bottom w:val="none" w:sz="0" w:space="0" w:color="auto"/>
            <w:right w:val="none" w:sz="0" w:space="0" w:color="auto"/>
          </w:divBdr>
        </w:div>
        <w:div w:id="1021273170">
          <w:marLeft w:val="360"/>
          <w:marRight w:val="0"/>
          <w:marTop w:val="200"/>
          <w:marBottom w:val="0"/>
          <w:divBdr>
            <w:top w:val="none" w:sz="0" w:space="0" w:color="auto"/>
            <w:left w:val="none" w:sz="0" w:space="0" w:color="auto"/>
            <w:bottom w:val="none" w:sz="0" w:space="0" w:color="auto"/>
            <w:right w:val="none" w:sz="0" w:space="0" w:color="auto"/>
          </w:divBdr>
        </w:div>
        <w:div w:id="1035428559">
          <w:marLeft w:val="360"/>
          <w:marRight w:val="0"/>
          <w:marTop w:val="200"/>
          <w:marBottom w:val="0"/>
          <w:divBdr>
            <w:top w:val="none" w:sz="0" w:space="0" w:color="auto"/>
            <w:left w:val="none" w:sz="0" w:space="0" w:color="auto"/>
            <w:bottom w:val="none" w:sz="0" w:space="0" w:color="auto"/>
            <w:right w:val="none" w:sz="0" w:space="0" w:color="auto"/>
          </w:divBdr>
        </w:div>
        <w:div w:id="1984962632">
          <w:marLeft w:val="360"/>
          <w:marRight w:val="0"/>
          <w:marTop w:val="200"/>
          <w:marBottom w:val="0"/>
          <w:divBdr>
            <w:top w:val="none" w:sz="0" w:space="0" w:color="auto"/>
            <w:left w:val="none" w:sz="0" w:space="0" w:color="auto"/>
            <w:bottom w:val="none" w:sz="0" w:space="0" w:color="auto"/>
            <w:right w:val="none" w:sz="0" w:space="0" w:color="auto"/>
          </w:divBdr>
        </w:div>
      </w:divsChild>
    </w:div>
    <w:div w:id="871722490">
      <w:bodyDiv w:val="1"/>
      <w:marLeft w:val="0"/>
      <w:marRight w:val="0"/>
      <w:marTop w:val="0"/>
      <w:marBottom w:val="0"/>
      <w:divBdr>
        <w:top w:val="none" w:sz="0" w:space="0" w:color="auto"/>
        <w:left w:val="none" w:sz="0" w:space="0" w:color="auto"/>
        <w:bottom w:val="none" w:sz="0" w:space="0" w:color="auto"/>
        <w:right w:val="none" w:sz="0" w:space="0" w:color="auto"/>
      </w:divBdr>
    </w:div>
    <w:div w:id="919293247">
      <w:bodyDiv w:val="1"/>
      <w:marLeft w:val="0"/>
      <w:marRight w:val="0"/>
      <w:marTop w:val="0"/>
      <w:marBottom w:val="0"/>
      <w:divBdr>
        <w:top w:val="none" w:sz="0" w:space="0" w:color="auto"/>
        <w:left w:val="none" w:sz="0" w:space="0" w:color="auto"/>
        <w:bottom w:val="none" w:sz="0" w:space="0" w:color="auto"/>
        <w:right w:val="none" w:sz="0" w:space="0" w:color="auto"/>
      </w:divBdr>
      <w:divsChild>
        <w:div w:id="545408984">
          <w:marLeft w:val="0"/>
          <w:marRight w:val="0"/>
          <w:marTop w:val="0"/>
          <w:marBottom w:val="0"/>
          <w:divBdr>
            <w:top w:val="none" w:sz="0" w:space="0" w:color="auto"/>
            <w:left w:val="none" w:sz="0" w:space="0" w:color="auto"/>
            <w:bottom w:val="none" w:sz="0" w:space="0" w:color="auto"/>
            <w:right w:val="none" w:sz="0" w:space="0" w:color="auto"/>
          </w:divBdr>
          <w:divsChild>
            <w:div w:id="1623536464">
              <w:marLeft w:val="0"/>
              <w:marRight w:val="0"/>
              <w:marTop w:val="0"/>
              <w:marBottom w:val="0"/>
              <w:divBdr>
                <w:top w:val="none" w:sz="0" w:space="0" w:color="auto"/>
                <w:left w:val="none" w:sz="0" w:space="0" w:color="auto"/>
                <w:bottom w:val="none" w:sz="0" w:space="0" w:color="auto"/>
                <w:right w:val="none" w:sz="0" w:space="0" w:color="auto"/>
              </w:divBdr>
              <w:divsChild>
                <w:div w:id="893128007">
                  <w:marLeft w:val="0"/>
                  <w:marRight w:val="0"/>
                  <w:marTop w:val="0"/>
                  <w:marBottom w:val="0"/>
                  <w:divBdr>
                    <w:top w:val="none" w:sz="0" w:space="0" w:color="auto"/>
                    <w:left w:val="none" w:sz="0" w:space="0" w:color="auto"/>
                    <w:bottom w:val="none" w:sz="0" w:space="0" w:color="auto"/>
                    <w:right w:val="none" w:sz="0" w:space="0" w:color="auto"/>
                  </w:divBdr>
                  <w:divsChild>
                    <w:div w:id="17951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96871">
      <w:bodyDiv w:val="1"/>
      <w:marLeft w:val="0"/>
      <w:marRight w:val="0"/>
      <w:marTop w:val="0"/>
      <w:marBottom w:val="0"/>
      <w:divBdr>
        <w:top w:val="none" w:sz="0" w:space="0" w:color="auto"/>
        <w:left w:val="none" w:sz="0" w:space="0" w:color="auto"/>
        <w:bottom w:val="none" w:sz="0" w:space="0" w:color="auto"/>
        <w:right w:val="none" w:sz="0" w:space="0" w:color="auto"/>
      </w:divBdr>
    </w:div>
    <w:div w:id="946547691">
      <w:bodyDiv w:val="1"/>
      <w:marLeft w:val="0"/>
      <w:marRight w:val="0"/>
      <w:marTop w:val="0"/>
      <w:marBottom w:val="0"/>
      <w:divBdr>
        <w:top w:val="none" w:sz="0" w:space="0" w:color="auto"/>
        <w:left w:val="none" w:sz="0" w:space="0" w:color="auto"/>
        <w:bottom w:val="none" w:sz="0" w:space="0" w:color="auto"/>
        <w:right w:val="none" w:sz="0" w:space="0" w:color="auto"/>
      </w:divBdr>
    </w:div>
    <w:div w:id="957295350">
      <w:bodyDiv w:val="1"/>
      <w:marLeft w:val="0"/>
      <w:marRight w:val="0"/>
      <w:marTop w:val="0"/>
      <w:marBottom w:val="0"/>
      <w:divBdr>
        <w:top w:val="none" w:sz="0" w:space="0" w:color="auto"/>
        <w:left w:val="none" w:sz="0" w:space="0" w:color="auto"/>
        <w:bottom w:val="none" w:sz="0" w:space="0" w:color="auto"/>
        <w:right w:val="none" w:sz="0" w:space="0" w:color="auto"/>
      </w:divBdr>
    </w:div>
    <w:div w:id="994803066">
      <w:bodyDiv w:val="1"/>
      <w:marLeft w:val="0"/>
      <w:marRight w:val="0"/>
      <w:marTop w:val="0"/>
      <w:marBottom w:val="0"/>
      <w:divBdr>
        <w:top w:val="none" w:sz="0" w:space="0" w:color="auto"/>
        <w:left w:val="none" w:sz="0" w:space="0" w:color="auto"/>
        <w:bottom w:val="none" w:sz="0" w:space="0" w:color="auto"/>
        <w:right w:val="none" w:sz="0" w:space="0" w:color="auto"/>
      </w:divBdr>
    </w:div>
    <w:div w:id="1028215661">
      <w:bodyDiv w:val="1"/>
      <w:marLeft w:val="0"/>
      <w:marRight w:val="0"/>
      <w:marTop w:val="0"/>
      <w:marBottom w:val="0"/>
      <w:divBdr>
        <w:top w:val="none" w:sz="0" w:space="0" w:color="auto"/>
        <w:left w:val="none" w:sz="0" w:space="0" w:color="auto"/>
        <w:bottom w:val="none" w:sz="0" w:space="0" w:color="auto"/>
        <w:right w:val="none" w:sz="0" w:space="0" w:color="auto"/>
      </w:divBdr>
    </w:div>
    <w:div w:id="1071808375">
      <w:bodyDiv w:val="1"/>
      <w:marLeft w:val="0"/>
      <w:marRight w:val="0"/>
      <w:marTop w:val="0"/>
      <w:marBottom w:val="0"/>
      <w:divBdr>
        <w:top w:val="none" w:sz="0" w:space="0" w:color="auto"/>
        <w:left w:val="none" w:sz="0" w:space="0" w:color="auto"/>
        <w:bottom w:val="none" w:sz="0" w:space="0" w:color="auto"/>
        <w:right w:val="none" w:sz="0" w:space="0" w:color="auto"/>
      </w:divBdr>
    </w:div>
    <w:div w:id="1080105876">
      <w:bodyDiv w:val="1"/>
      <w:marLeft w:val="0"/>
      <w:marRight w:val="0"/>
      <w:marTop w:val="0"/>
      <w:marBottom w:val="0"/>
      <w:divBdr>
        <w:top w:val="none" w:sz="0" w:space="0" w:color="auto"/>
        <w:left w:val="none" w:sz="0" w:space="0" w:color="auto"/>
        <w:bottom w:val="none" w:sz="0" w:space="0" w:color="auto"/>
        <w:right w:val="none" w:sz="0" w:space="0" w:color="auto"/>
      </w:divBdr>
    </w:div>
    <w:div w:id="1084105197">
      <w:bodyDiv w:val="1"/>
      <w:marLeft w:val="0"/>
      <w:marRight w:val="0"/>
      <w:marTop w:val="0"/>
      <w:marBottom w:val="0"/>
      <w:divBdr>
        <w:top w:val="none" w:sz="0" w:space="0" w:color="auto"/>
        <w:left w:val="none" w:sz="0" w:space="0" w:color="auto"/>
        <w:bottom w:val="none" w:sz="0" w:space="0" w:color="auto"/>
        <w:right w:val="none" w:sz="0" w:space="0" w:color="auto"/>
      </w:divBdr>
    </w:div>
    <w:div w:id="1090275125">
      <w:bodyDiv w:val="1"/>
      <w:marLeft w:val="0"/>
      <w:marRight w:val="0"/>
      <w:marTop w:val="0"/>
      <w:marBottom w:val="0"/>
      <w:divBdr>
        <w:top w:val="none" w:sz="0" w:space="0" w:color="auto"/>
        <w:left w:val="none" w:sz="0" w:space="0" w:color="auto"/>
        <w:bottom w:val="none" w:sz="0" w:space="0" w:color="auto"/>
        <w:right w:val="none" w:sz="0" w:space="0" w:color="auto"/>
      </w:divBdr>
    </w:div>
    <w:div w:id="1108351421">
      <w:bodyDiv w:val="1"/>
      <w:marLeft w:val="0"/>
      <w:marRight w:val="0"/>
      <w:marTop w:val="0"/>
      <w:marBottom w:val="0"/>
      <w:divBdr>
        <w:top w:val="none" w:sz="0" w:space="0" w:color="auto"/>
        <w:left w:val="none" w:sz="0" w:space="0" w:color="auto"/>
        <w:bottom w:val="none" w:sz="0" w:space="0" w:color="auto"/>
        <w:right w:val="none" w:sz="0" w:space="0" w:color="auto"/>
      </w:divBdr>
    </w:div>
    <w:div w:id="1171140394">
      <w:bodyDiv w:val="1"/>
      <w:marLeft w:val="0"/>
      <w:marRight w:val="0"/>
      <w:marTop w:val="0"/>
      <w:marBottom w:val="0"/>
      <w:divBdr>
        <w:top w:val="none" w:sz="0" w:space="0" w:color="auto"/>
        <w:left w:val="none" w:sz="0" w:space="0" w:color="auto"/>
        <w:bottom w:val="none" w:sz="0" w:space="0" w:color="auto"/>
        <w:right w:val="none" w:sz="0" w:space="0" w:color="auto"/>
      </w:divBdr>
    </w:div>
    <w:div w:id="1214004157">
      <w:bodyDiv w:val="1"/>
      <w:marLeft w:val="0"/>
      <w:marRight w:val="0"/>
      <w:marTop w:val="0"/>
      <w:marBottom w:val="0"/>
      <w:divBdr>
        <w:top w:val="none" w:sz="0" w:space="0" w:color="auto"/>
        <w:left w:val="none" w:sz="0" w:space="0" w:color="auto"/>
        <w:bottom w:val="none" w:sz="0" w:space="0" w:color="auto"/>
        <w:right w:val="none" w:sz="0" w:space="0" w:color="auto"/>
      </w:divBdr>
    </w:div>
    <w:div w:id="1319463102">
      <w:bodyDiv w:val="1"/>
      <w:marLeft w:val="0"/>
      <w:marRight w:val="0"/>
      <w:marTop w:val="0"/>
      <w:marBottom w:val="0"/>
      <w:divBdr>
        <w:top w:val="none" w:sz="0" w:space="0" w:color="auto"/>
        <w:left w:val="none" w:sz="0" w:space="0" w:color="auto"/>
        <w:bottom w:val="none" w:sz="0" w:space="0" w:color="auto"/>
        <w:right w:val="none" w:sz="0" w:space="0" w:color="auto"/>
      </w:divBdr>
    </w:div>
    <w:div w:id="1333143820">
      <w:bodyDiv w:val="1"/>
      <w:marLeft w:val="0"/>
      <w:marRight w:val="0"/>
      <w:marTop w:val="0"/>
      <w:marBottom w:val="0"/>
      <w:divBdr>
        <w:top w:val="none" w:sz="0" w:space="0" w:color="auto"/>
        <w:left w:val="none" w:sz="0" w:space="0" w:color="auto"/>
        <w:bottom w:val="none" w:sz="0" w:space="0" w:color="auto"/>
        <w:right w:val="none" w:sz="0" w:space="0" w:color="auto"/>
      </w:divBdr>
    </w:div>
    <w:div w:id="1334990979">
      <w:bodyDiv w:val="1"/>
      <w:marLeft w:val="0"/>
      <w:marRight w:val="0"/>
      <w:marTop w:val="0"/>
      <w:marBottom w:val="0"/>
      <w:divBdr>
        <w:top w:val="none" w:sz="0" w:space="0" w:color="auto"/>
        <w:left w:val="none" w:sz="0" w:space="0" w:color="auto"/>
        <w:bottom w:val="none" w:sz="0" w:space="0" w:color="auto"/>
        <w:right w:val="none" w:sz="0" w:space="0" w:color="auto"/>
      </w:divBdr>
    </w:div>
    <w:div w:id="1362173084">
      <w:bodyDiv w:val="1"/>
      <w:marLeft w:val="0"/>
      <w:marRight w:val="0"/>
      <w:marTop w:val="0"/>
      <w:marBottom w:val="0"/>
      <w:divBdr>
        <w:top w:val="none" w:sz="0" w:space="0" w:color="auto"/>
        <w:left w:val="none" w:sz="0" w:space="0" w:color="auto"/>
        <w:bottom w:val="none" w:sz="0" w:space="0" w:color="auto"/>
        <w:right w:val="none" w:sz="0" w:space="0" w:color="auto"/>
      </w:divBdr>
    </w:div>
    <w:div w:id="1374958190">
      <w:bodyDiv w:val="1"/>
      <w:marLeft w:val="0"/>
      <w:marRight w:val="0"/>
      <w:marTop w:val="0"/>
      <w:marBottom w:val="0"/>
      <w:divBdr>
        <w:top w:val="none" w:sz="0" w:space="0" w:color="auto"/>
        <w:left w:val="none" w:sz="0" w:space="0" w:color="auto"/>
        <w:bottom w:val="none" w:sz="0" w:space="0" w:color="auto"/>
        <w:right w:val="none" w:sz="0" w:space="0" w:color="auto"/>
      </w:divBdr>
    </w:div>
    <w:div w:id="1396665755">
      <w:bodyDiv w:val="1"/>
      <w:marLeft w:val="0"/>
      <w:marRight w:val="0"/>
      <w:marTop w:val="0"/>
      <w:marBottom w:val="0"/>
      <w:divBdr>
        <w:top w:val="none" w:sz="0" w:space="0" w:color="auto"/>
        <w:left w:val="none" w:sz="0" w:space="0" w:color="auto"/>
        <w:bottom w:val="none" w:sz="0" w:space="0" w:color="auto"/>
        <w:right w:val="none" w:sz="0" w:space="0" w:color="auto"/>
      </w:divBdr>
    </w:div>
    <w:div w:id="1460146698">
      <w:bodyDiv w:val="1"/>
      <w:marLeft w:val="0"/>
      <w:marRight w:val="0"/>
      <w:marTop w:val="0"/>
      <w:marBottom w:val="0"/>
      <w:divBdr>
        <w:top w:val="none" w:sz="0" w:space="0" w:color="auto"/>
        <w:left w:val="none" w:sz="0" w:space="0" w:color="auto"/>
        <w:bottom w:val="none" w:sz="0" w:space="0" w:color="auto"/>
        <w:right w:val="none" w:sz="0" w:space="0" w:color="auto"/>
      </w:divBdr>
    </w:div>
    <w:div w:id="1475558687">
      <w:bodyDiv w:val="1"/>
      <w:marLeft w:val="0"/>
      <w:marRight w:val="0"/>
      <w:marTop w:val="0"/>
      <w:marBottom w:val="0"/>
      <w:divBdr>
        <w:top w:val="none" w:sz="0" w:space="0" w:color="auto"/>
        <w:left w:val="none" w:sz="0" w:space="0" w:color="auto"/>
        <w:bottom w:val="none" w:sz="0" w:space="0" w:color="auto"/>
        <w:right w:val="none" w:sz="0" w:space="0" w:color="auto"/>
      </w:divBdr>
    </w:div>
    <w:div w:id="1490904274">
      <w:bodyDiv w:val="1"/>
      <w:marLeft w:val="0"/>
      <w:marRight w:val="0"/>
      <w:marTop w:val="0"/>
      <w:marBottom w:val="0"/>
      <w:divBdr>
        <w:top w:val="none" w:sz="0" w:space="0" w:color="auto"/>
        <w:left w:val="none" w:sz="0" w:space="0" w:color="auto"/>
        <w:bottom w:val="none" w:sz="0" w:space="0" w:color="auto"/>
        <w:right w:val="none" w:sz="0" w:space="0" w:color="auto"/>
      </w:divBdr>
    </w:div>
    <w:div w:id="1513030846">
      <w:bodyDiv w:val="1"/>
      <w:marLeft w:val="0"/>
      <w:marRight w:val="0"/>
      <w:marTop w:val="0"/>
      <w:marBottom w:val="0"/>
      <w:divBdr>
        <w:top w:val="none" w:sz="0" w:space="0" w:color="auto"/>
        <w:left w:val="none" w:sz="0" w:space="0" w:color="auto"/>
        <w:bottom w:val="none" w:sz="0" w:space="0" w:color="auto"/>
        <w:right w:val="none" w:sz="0" w:space="0" w:color="auto"/>
      </w:divBdr>
    </w:div>
    <w:div w:id="1522622801">
      <w:bodyDiv w:val="1"/>
      <w:marLeft w:val="0"/>
      <w:marRight w:val="0"/>
      <w:marTop w:val="0"/>
      <w:marBottom w:val="0"/>
      <w:divBdr>
        <w:top w:val="none" w:sz="0" w:space="0" w:color="auto"/>
        <w:left w:val="none" w:sz="0" w:space="0" w:color="auto"/>
        <w:bottom w:val="none" w:sz="0" w:space="0" w:color="auto"/>
        <w:right w:val="none" w:sz="0" w:space="0" w:color="auto"/>
      </w:divBdr>
      <w:divsChild>
        <w:div w:id="825050092">
          <w:marLeft w:val="360"/>
          <w:marRight w:val="0"/>
          <w:marTop w:val="200"/>
          <w:marBottom w:val="0"/>
          <w:divBdr>
            <w:top w:val="none" w:sz="0" w:space="0" w:color="auto"/>
            <w:left w:val="none" w:sz="0" w:space="0" w:color="auto"/>
            <w:bottom w:val="none" w:sz="0" w:space="0" w:color="auto"/>
            <w:right w:val="none" w:sz="0" w:space="0" w:color="auto"/>
          </w:divBdr>
        </w:div>
        <w:div w:id="1970934450">
          <w:marLeft w:val="360"/>
          <w:marRight w:val="0"/>
          <w:marTop w:val="200"/>
          <w:marBottom w:val="0"/>
          <w:divBdr>
            <w:top w:val="none" w:sz="0" w:space="0" w:color="auto"/>
            <w:left w:val="none" w:sz="0" w:space="0" w:color="auto"/>
            <w:bottom w:val="none" w:sz="0" w:space="0" w:color="auto"/>
            <w:right w:val="none" w:sz="0" w:space="0" w:color="auto"/>
          </w:divBdr>
        </w:div>
      </w:divsChild>
    </w:div>
    <w:div w:id="1552761891">
      <w:bodyDiv w:val="1"/>
      <w:marLeft w:val="0"/>
      <w:marRight w:val="0"/>
      <w:marTop w:val="0"/>
      <w:marBottom w:val="0"/>
      <w:divBdr>
        <w:top w:val="none" w:sz="0" w:space="0" w:color="auto"/>
        <w:left w:val="none" w:sz="0" w:space="0" w:color="auto"/>
        <w:bottom w:val="none" w:sz="0" w:space="0" w:color="auto"/>
        <w:right w:val="none" w:sz="0" w:space="0" w:color="auto"/>
      </w:divBdr>
    </w:div>
    <w:div w:id="1577201793">
      <w:bodyDiv w:val="1"/>
      <w:marLeft w:val="0"/>
      <w:marRight w:val="0"/>
      <w:marTop w:val="0"/>
      <w:marBottom w:val="0"/>
      <w:divBdr>
        <w:top w:val="none" w:sz="0" w:space="0" w:color="auto"/>
        <w:left w:val="none" w:sz="0" w:space="0" w:color="auto"/>
        <w:bottom w:val="none" w:sz="0" w:space="0" w:color="auto"/>
        <w:right w:val="none" w:sz="0" w:space="0" w:color="auto"/>
      </w:divBdr>
    </w:div>
    <w:div w:id="1584796646">
      <w:bodyDiv w:val="1"/>
      <w:marLeft w:val="0"/>
      <w:marRight w:val="0"/>
      <w:marTop w:val="0"/>
      <w:marBottom w:val="0"/>
      <w:divBdr>
        <w:top w:val="none" w:sz="0" w:space="0" w:color="auto"/>
        <w:left w:val="none" w:sz="0" w:space="0" w:color="auto"/>
        <w:bottom w:val="none" w:sz="0" w:space="0" w:color="auto"/>
        <w:right w:val="none" w:sz="0" w:space="0" w:color="auto"/>
      </w:divBdr>
    </w:div>
    <w:div w:id="1622960156">
      <w:bodyDiv w:val="1"/>
      <w:marLeft w:val="0"/>
      <w:marRight w:val="0"/>
      <w:marTop w:val="0"/>
      <w:marBottom w:val="0"/>
      <w:divBdr>
        <w:top w:val="none" w:sz="0" w:space="0" w:color="auto"/>
        <w:left w:val="none" w:sz="0" w:space="0" w:color="auto"/>
        <w:bottom w:val="none" w:sz="0" w:space="0" w:color="auto"/>
        <w:right w:val="none" w:sz="0" w:space="0" w:color="auto"/>
      </w:divBdr>
      <w:divsChild>
        <w:div w:id="1257592577">
          <w:marLeft w:val="0"/>
          <w:marRight w:val="0"/>
          <w:marTop w:val="0"/>
          <w:marBottom w:val="0"/>
          <w:divBdr>
            <w:top w:val="none" w:sz="0" w:space="0" w:color="auto"/>
            <w:left w:val="none" w:sz="0" w:space="0" w:color="auto"/>
            <w:bottom w:val="none" w:sz="0" w:space="0" w:color="auto"/>
            <w:right w:val="none" w:sz="0" w:space="0" w:color="auto"/>
          </w:divBdr>
          <w:divsChild>
            <w:div w:id="109789334">
              <w:marLeft w:val="0"/>
              <w:marRight w:val="0"/>
              <w:marTop w:val="0"/>
              <w:marBottom w:val="0"/>
              <w:divBdr>
                <w:top w:val="none" w:sz="0" w:space="0" w:color="auto"/>
                <w:left w:val="none" w:sz="0" w:space="0" w:color="auto"/>
                <w:bottom w:val="none" w:sz="0" w:space="0" w:color="auto"/>
                <w:right w:val="none" w:sz="0" w:space="0" w:color="auto"/>
              </w:divBdr>
              <w:divsChild>
                <w:div w:id="1657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9983">
      <w:bodyDiv w:val="1"/>
      <w:marLeft w:val="0"/>
      <w:marRight w:val="0"/>
      <w:marTop w:val="0"/>
      <w:marBottom w:val="0"/>
      <w:divBdr>
        <w:top w:val="none" w:sz="0" w:space="0" w:color="auto"/>
        <w:left w:val="none" w:sz="0" w:space="0" w:color="auto"/>
        <w:bottom w:val="none" w:sz="0" w:space="0" w:color="auto"/>
        <w:right w:val="none" w:sz="0" w:space="0" w:color="auto"/>
      </w:divBdr>
    </w:div>
    <w:div w:id="1669164700">
      <w:bodyDiv w:val="1"/>
      <w:marLeft w:val="0"/>
      <w:marRight w:val="0"/>
      <w:marTop w:val="0"/>
      <w:marBottom w:val="0"/>
      <w:divBdr>
        <w:top w:val="none" w:sz="0" w:space="0" w:color="auto"/>
        <w:left w:val="none" w:sz="0" w:space="0" w:color="auto"/>
        <w:bottom w:val="none" w:sz="0" w:space="0" w:color="auto"/>
        <w:right w:val="none" w:sz="0" w:space="0" w:color="auto"/>
      </w:divBdr>
      <w:divsChild>
        <w:div w:id="746464291">
          <w:marLeft w:val="0"/>
          <w:marRight w:val="0"/>
          <w:marTop w:val="0"/>
          <w:marBottom w:val="0"/>
          <w:divBdr>
            <w:top w:val="none" w:sz="0" w:space="0" w:color="auto"/>
            <w:left w:val="none" w:sz="0" w:space="0" w:color="auto"/>
            <w:bottom w:val="none" w:sz="0" w:space="0" w:color="auto"/>
            <w:right w:val="none" w:sz="0" w:space="0" w:color="auto"/>
          </w:divBdr>
          <w:divsChild>
            <w:div w:id="1845509516">
              <w:marLeft w:val="0"/>
              <w:marRight w:val="0"/>
              <w:marTop w:val="0"/>
              <w:marBottom w:val="0"/>
              <w:divBdr>
                <w:top w:val="none" w:sz="0" w:space="0" w:color="auto"/>
                <w:left w:val="none" w:sz="0" w:space="0" w:color="auto"/>
                <w:bottom w:val="none" w:sz="0" w:space="0" w:color="auto"/>
                <w:right w:val="none" w:sz="0" w:space="0" w:color="auto"/>
              </w:divBdr>
              <w:divsChild>
                <w:div w:id="790393243">
                  <w:marLeft w:val="0"/>
                  <w:marRight w:val="0"/>
                  <w:marTop w:val="0"/>
                  <w:marBottom w:val="0"/>
                  <w:divBdr>
                    <w:top w:val="none" w:sz="0" w:space="0" w:color="auto"/>
                    <w:left w:val="none" w:sz="0" w:space="0" w:color="auto"/>
                    <w:bottom w:val="none" w:sz="0" w:space="0" w:color="auto"/>
                    <w:right w:val="none" w:sz="0" w:space="0" w:color="auto"/>
                  </w:divBdr>
                  <w:divsChild>
                    <w:div w:id="6731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335">
      <w:bodyDiv w:val="1"/>
      <w:marLeft w:val="0"/>
      <w:marRight w:val="0"/>
      <w:marTop w:val="0"/>
      <w:marBottom w:val="0"/>
      <w:divBdr>
        <w:top w:val="none" w:sz="0" w:space="0" w:color="auto"/>
        <w:left w:val="none" w:sz="0" w:space="0" w:color="auto"/>
        <w:bottom w:val="none" w:sz="0" w:space="0" w:color="auto"/>
        <w:right w:val="none" w:sz="0" w:space="0" w:color="auto"/>
      </w:divBdr>
      <w:divsChild>
        <w:div w:id="1358390739">
          <w:marLeft w:val="0"/>
          <w:marRight w:val="0"/>
          <w:marTop w:val="0"/>
          <w:marBottom w:val="0"/>
          <w:divBdr>
            <w:top w:val="none" w:sz="0" w:space="0" w:color="auto"/>
            <w:left w:val="none" w:sz="0" w:space="0" w:color="auto"/>
            <w:bottom w:val="none" w:sz="0" w:space="0" w:color="auto"/>
            <w:right w:val="none" w:sz="0" w:space="0" w:color="auto"/>
          </w:divBdr>
        </w:div>
      </w:divsChild>
    </w:div>
    <w:div w:id="1687752866">
      <w:bodyDiv w:val="1"/>
      <w:marLeft w:val="0"/>
      <w:marRight w:val="0"/>
      <w:marTop w:val="0"/>
      <w:marBottom w:val="0"/>
      <w:divBdr>
        <w:top w:val="none" w:sz="0" w:space="0" w:color="auto"/>
        <w:left w:val="none" w:sz="0" w:space="0" w:color="auto"/>
        <w:bottom w:val="none" w:sz="0" w:space="0" w:color="auto"/>
        <w:right w:val="none" w:sz="0" w:space="0" w:color="auto"/>
      </w:divBdr>
    </w:div>
    <w:div w:id="1701396656">
      <w:bodyDiv w:val="1"/>
      <w:marLeft w:val="0"/>
      <w:marRight w:val="0"/>
      <w:marTop w:val="0"/>
      <w:marBottom w:val="0"/>
      <w:divBdr>
        <w:top w:val="none" w:sz="0" w:space="0" w:color="auto"/>
        <w:left w:val="none" w:sz="0" w:space="0" w:color="auto"/>
        <w:bottom w:val="none" w:sz="0" w:space="0" w:color="auto"/>
        <w:right w:val="none" w:sz="0" w:space="0" w:color="auto"/>
      </w:divBdr>
    </w:div>
    <w:div w:id="1710297782">
      <w:bodyDiv w:val="1"/>
      <w:marLeft w:val="0"/>
      <w:marRight w:val="0"/>
      <w:marTop w:val="0"/>
      <w:marBottom w:val="0"/>
      <w:divBdr>
        <w:top w:val="none" w:sz="0" w:space="0" w:color="auto"/>
        <w:left w:val="none" w:sz="0" w:space="0" w:color="auto"/>
        <w:bottom w:val="none" w:sz="0" w:space="0" w:color="auto"/>
        <w:right w:val="none" w:sz="0" w:space="0" w:color="auto"/>
      </w:divBdr>
    </w:div>
    <w:div w:id="1718354344">
      <w:bodyDiv w:val="1"/>
      <w:marLeft w:val="0"/>
      <w:marRight w:val="0"/>
      <w:marTop w:val="0"/>
      <w:marBottom w:val="0"/>
      <w:divBdr>
        <w:top w:val="none" w:sz="0" w:space="0" w:color="auto"/>
        <w:left w:val="none" w:sz="0" w:space="0" w:color="auto"/>
        <w:bottom w:val="none" w:sz="0" w:space="0" w:color="auto"/>
        <w:right w:val="none" w:sz="0" w:space="0" w:color="auto"/>
      </w:divBdr>
    </w:div>
    <w:div w:id="1737118893">
      <w:bodyDiv w:val="1"/>
      <w:marLeft w:val="0"/>
      <w:marRight w:val="0"/>
      <w:marTop w:val="0"/>
      <w:marBottom w:val="0"/>
      <w:divBdr>
        <w:top w:val="none" w:sz="0" w:space="0" w:color="auto"/>
        <w:left w:val="none" w:sz="0" w:space="0" w:color="auto"/>
        <w:bottom w:val="none" w:sz="0" w:space="0" w:color="auto"/>
        <w:right w:val="none" w:sz="0" w:space="0" w:color="auto"/>
      </w:divBdr>
    </w:div>
    <w:div w:id="1753892012">
      <w:bodyDiv w:val="1"/>
      <w:marLeft w:val="0"/>
      <w:marRight w:val="0"/>
      <w:marTop w:val="0"/>
      <w:marBottom w:val="0"/>
      <w:divBdr>
        <w:top w:val="none" w:sz="0" w:space="0" w:color="auto"/>
        <w:left w:val="none" w:sz="0" w:space="0" w:color="auto"/>
        <w:bottom w:val="none" w:sz="0" w:space="0" w:color="auto"/>
        <w:right w:val="none" w:sz="0" w:space="0" w:color="auto"/>
      </w:divBdr>
    </w:div>
    <w:div w:id="1776705642">
      <w:bodyDiv w:val="1"/>
      <w:marLeft w:val="0"/>
      <w:marRight w:val="0"/>
      <w:marTop w:val="0"/>
      <w:marBottom w:val="0"/>
      <w:divBdr>
        <w:top w:val="none" w:sz="0" w:space="0" w:color="auto"/>
        <w:left w:val="none" w:sz="0" w:space="0" w:color="auto"/>
        <w:bottom w:val="none" w:sz="0" w:space="0" w:color="auto"/>
        <w:right w:val="none" w:sz="0" w:space="0" w:color="auto"/>
      </w:divBdr>
    </w:div>
    <w:div w:id="1777629212">
      <w:bodyDiv w:val="1"/>
      <w:marLeft w:val="0"/>
      <w:marRight w:val="0"/>
      <w:marTop w:val="0"/>
      <w:marBottom w:val="0"/>
      <w:divBdr>
        <w:top w:val="none" w:sz="0" w:space="0" w:color="auto"/>
        <w:left w:val="none" w:sz="0" w:space="0" w:color="auto"/>
        <w:bottom w:val="none" w:sz="0" w:space="0" w:color="auto"/>
        <w:right w:val="none" w:sz="0" w:space="0" w:color="auto"/>
      </w:divBdr>
    </w:div>
    <w:div w:id="1802380095">
      <w:bodyDiv w:val="1"/>
      <w:marLeft w:val="0"/>
      <w:marRight w:val="0"/>
      <w:marTop w:val="0"/>
      <w:marBottom w:val="0"/>
      <w:divBdr>
        <w:top w:val="none" w:sz="0" w:space="0" w:color="auto"/>
        <w:left w:val="none" w:sz="0" w:space="0" w:color="auto"/>
        <w:bottom w:val="none" w:sz="0" w:space="0" w:color="auto"/>
        <w:right w:val="none" w:sz="0" w:space="0" w:color="auto"/>
      </w:divBdr>
    </w:div>
    <w:div w:id="1845973877">
      <w:bodyDiv w:val="1"/>
      <w:marLeft w:val="0"/>
      <w:marRight w:val="0"/>
      <w:marTop w:val="0"/>
      <w:marBottom w:val="0"/>
      <w:divBdr>
        <w:top w:val="none" w:sz="0" w:space="0" w:color="auto"/>
        <w:left w:val="none" w:sz="0" w:space="0" w:color="auto"/>
        <w:bottom w:val="none" w:sz="0" w:space="0" w:color="auto"/>
        <w:right w:val="none" w:sz="0" w:space="0" w:color="auto"/>
      </w:divBdr>
    </w:div>
    <w:div w:id="1867407730">
      <w:bodyDiv w:val="1"/>
      <w:marLeft w:val="0"/>
      <w:marRight w:val="0"/>
      <w:marTop w:val="0"/>
      <w:marBottom w:val="0"/>
      <w:divBdr>
        <w:top w:val="none" w:sz="0" w:space="0" w:color="auto"/>
        <w:left w:val="none" w:sz="0" w:space="0" w:color="auto"/>
        <w:bottom w:val="none" w:sz="0" w:space="0" w:color="auto"/>
        <w:right w:val="none" w:sz="0" w:space="0" w:color="auto"/>
      </w:divBdr>
    </w:div>
    <w:div w:id="1925145195">
      <w:bodyDiv w:val="1"/>
      <w:marLeft w:val="0"/>
      <w:marRight w:val="0"/>
      <w:marTop w:val="0"/>
      <w:marBottom w:val="0"/>
      <w:divBdr>
        <w:top w:val="none" w:sz="0" w:space="0" w:color="auto"/>
        <w:left w:val="none" w:sz="0" w:space="0" w:color="auto"/>
        <w:bottom w:val="none" w:sz="0" w:space="0" w:color="auto"/>
        <w:right w:val="none" w:sz="0" w:space="0" w:color="auto"/>
      </w:divBdr>
    </w:div>
    <w:div w:id="1931233794">
      <w:bodyDiv w:val="1"/>
      <w:marLeft w:val="0"/>
      <w:marRight w:val="0"/>
      <w:marTop w:val="0"/>
      <w:marBottom w:val="0"/>
      <w:divBdr>
        <w:top w:val="none" w:sz="0" w:space="0" w:color="auto"/>
        <w:left w:val="none" w:sz="0" w:space="0" w:color="auto"/>
        <w:bottom w:val="none" w:sz="0" w:space="0" w:color="auto"/>
        <w:right w:val="none" w:sz="0" w:space="0" w:color="auto"/>
      </w:divBdr>
    </w:div>
    <w:div w:id="1940214575">
      <w:bodyDiv w:val="1"/>
      <w:marLeft w:val="0"/>
      <w:marRight w:val="0"/>
      <w:marTop w:val="0"/>
      <w:marBottom w:val="0"/>
      <w:divBdr>
        <w:top w:val="none" w:sz="0" w:space="0" w:color="auto"/>
        <w:left w:val="none" w:sz="0" w:space="0" w:color="auto"/>
        <w:bottom w:val="none" w:sz="0" w:space="0" w:color="auto"/>
        <w:right w:val="none" w:sz="0" w:space="0" w:color="auto"/>
      </w:divBdr>
    </w:div>
    <w:div w:id="1976789387">
      <w:bodyDiv w:val="1"/>
      <w:marLeft w:val="0"/>
      <w:marRight w:val="0"/>
      <w:marTop w:val="0"/>
      <w:marBottom w:val="0"/>
      <w:divBdr>
        <w:top w:val="none" w:sz="0" w:space="0" w:color="auto"/>
        <w:left w:val="none" w:sz="0" w:space="0" w:color="auto"/>
        <w:bottom w:val="none" w:sz="0" w:space="0" w:color="auto"/>
        <w:right w:val="none" w:sz="0" w:space="0" w:color="auto"/>
      </w:divBdr>
    </w:div>
    <w:div w:id="2025931910">
      <w:bodyDiv w:val="1"/>
      <w:marLeft w:val="0"/>
      <w:marRight w:val="0"/>
      <w:marTop w:val="0"/>
      <w:marBottom w:val="0"/>
      <w:divBdr>
        <w:top w:val="none" w:sz="0" w:space="0" w:color="auto"/>
        <w:left w:val="none" w:sz="0" w:space="0" w:color="auto"/>
        <w:bottom w:val="none" w:sz="0" w:space="0" w:color="auto"/>
        <w:right w:val="none" w:sz="0" w:space="0" w:color="auto"/>
      </w:divBdr>
    </w:div>
    <w:div w:id="2045208762">
      <w:bodyDiv w:val="1"/>
      <w:marLeft w:val="0"/>
      <w:marRight w:val="0"/>
      <w:marTop w:val="0"/>
      <w:marBottom w:val="0"/>
      <w:divBdr>
        <w:top w:val="none" w:sz="0" w:space="0" w:color="auto"/>
        <w:left w:val="none" w:sz="0" w:space="0" w:color="auto"/>
        <w:bottom w:val="none" w:sz="0" w:space="0" w:color="auto"/>
        <w:right w:val="none" w:sz="0" w:space="0" w:color="auto"/>
      </w:divBdr>
    </w:div>
    <w:div w:id="2062242031">
      <w:bodyDiv w:val="1"/>
      <w:marLeft w:val="0"/>
      <w:marRight w:val="0"/>
      <w:marTop w:val="0"/>
      <w:marBottom w:val="0"/>
      <w:divBdr>
        <w:top w:val="none" w:sz="0" w:space="0" w:color="auto"/>
        <w:left w:val="none" w:sz="0" w:space="0" w:color="auto"/>
        <w:bottom w:val="none" w:sz="0" w:space="0" w:color="auto"/>
        <w:right w:val="none" w:sz="0" w:space="0" w:color="auto"/>
      </w:divBdr>
    </w:div>
    <w:div w:id="2082754962">
      <w:bodyDiv w:val="1"/>
      <w:marLeft w:val="0"/>
      <w:marRight w:val="0"/>
      <w:marTop w:val="0"/>
      <w:marBottom w:val="0"/>
      <w:divBdr>
        <w:top w:val="none" w:sz="0" w:space="0" w:color="auto"/>
        <w:left w:val="none" w:sz="0" w:space="0" w:color="auto"/>
        <w:bottom w:val="none" w:sz="0" w:space="0" w:color="auto"/>
        <w:right w:val="none" w:sz="0" w:space="0" w:color="auto"/>
      </w:divBdr>
    </w:div>
    <w:div w:id="2128698420">
      <w:bodyDiv w:val="1"/>
      <w:marLeft w:val="0"/>
      <w:marRight w:val="0"/>
      <w:marTop w:val="0"/>
      <w:marBottom w:val="0"/>
      <w:divBdr>
        <w:top w:val="none" w:sz="0" w:space="0" w:color="auto"/>
        <w:left w:val="none" w:sz="0" w:space="0" w:color="auto"/>
        <w:bottom w:val="none" w:sz="0" w:space="0" w:color="auto"/>
        <w:right w:val="none" w:sz="0" w:space="0" w:color="auto"/>
      </w:divBdr>
      <w:divsChild>
        <w:div w:id="830876548">
          <w:marLeft w:val="0"/>
          <w:marRight w:val="0"/>
          <w:marTop w:val="0"/>
          <w:marBottom w:val="0"/>
          <w:divBdr>
            <w:top w:val="none" w:sz="0" w:space="0" w:color="auto"/>
            <w:left w:val="none" w:sz="0" w:space="0" w:color="auto"/>
            <w:bottom w:val="none" w:sz="0" w:space="0" w:color="auto"/>
            <w:right w:val="none" w:sz="0" w:space="0" w:color="auto"/>
          </w:divBdr>
          <w:divsChild>
            <w:div w:id="959648213">
              <w:marLeft w:val="0"/>
              <w:marRight w:val="0"/>
              <w:marTop w:val="0"/>
              <w:marBottom w:val="0"/>
              <w:divBdr>
                <w:top w:val="none" w:sz="0" w:space="0" w:color="auto"/>
                <w:left w:val="none" w:sz="0" w:space="0" w:color="auto"/>
                <w:bottom w:val="none" w:sz="0" w:space="0" w:color="auto"/>
                <w:right w:val="none" w:sz="0" w:space="0" w:color="auto"/>
              </w:divBdr>
              <w:divsChild>
                <w:div w:id="1602840261">
                  <w:marLeft w:val="0"/>
                  <w:marRight w:val="0"/>
                  <w:marTop w:val="0"/>
                  <w:marBottom w:val="0"/>
                  <w:divBdr>
                    <w:top w:val="none" w:sz="0" w:space="0" w:color="auto"/>
                    <w:left w:val="none" w:sz="0" w:space="0" w:color="auto"/>
                    <w:bottom w:val="none" w:sz="0" w:space="0" w:color="auto"/>
                    <w:right w:val="none" w:sz="0" w:space="0" w:color="auto"/>
                  </w:divBdr>
                  <w:divsChild>
                    <w:div w:id="7912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ontiersin.org/articles/10.3389/fpsyg.2017.01674/fu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ontiersin.org/articles/10.3389/fpsyg.2017.01674/fu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sd@soton.ac.uk" TargetMode="External"/><Relationship Id="rId5" Type="http://schemas.openxmlformats.org/officeDocument/2006/relationships/numbering" Target="numbering.xml"/><Relationship Id="rId15" Type="http://schemas.openxmlformats.org/officeDocument/2006/relationships/hyperlink" Target="https://b.3cdn.net/nefoundation/8d92cf44e70b3d16e6_rgm6bpd3i.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S2215-0366(20)302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1112EF3EDCB4B8A0DD0564655188A" ma:contentTypeVersion="14" ma:contentTypeDescription="Create a new document." ma:contentTypeScope="" ma:versionID="7d31eb75700368d64b608788d770a9bd">
  <xsd:schema xmlns:xsd="http://www.w3.org/2001/XMLSchema" xmlns:xs="http://www.w3.org/2001/XMLSchema" xmlns:p="http://schemas.microsoft.com/office/2006/metadata/properties" xmlns:ns3="0e78bc5c-829e-4a95-b48c-f75338fe69f9" xmlns:ns4="44bd48c8-9937-4b38-8ec3-871946d8d973" targetNamespace="http://schemas.microsoft.com/office/2006/metadata/properties" ma:root="true" ma:fieldsID="03352aa341527451f175bf374cfe78af" ns3:_="" ns4:_="">
    <xsd:import namespace="0e78bc5c-829e-4a95-b48c-f75338fe69f9"/>
    <xsd:import namespace="44bd48c8-9937-4b38-8ec3-871946d8d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bc5c-829e-4a95-b48c-f75338fe6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d48c8-9937-4b38-8ec3-871946d8d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482F9-76F0-4D34-B334-3B33D87D7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bc5c-829e-4a95-b48c-f75338fe69f9"/>
    <ds:schemaRef ds:uri="44bd48c8-9937-4b38-8ec3-871946d8d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F671-6189-4CCA-906F-826EE876E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720B6-0A3D-42CC-9E7E-62BB3B969406}">
  <ds:schemaRefs>
    <ds:schemaRef ds:uri="http://schemas.openxmlformats.org/officeDocument/2006/bibliography"/>
  </ds:schemaRefs>
</ds:datastoreItem>
</file>

<file path=customXml/itemProps4.xml><?xml version="1.0" encoding="utf-8"?>
<ds:datastoreItem xmlns:ds="http://schemas.openxmlformats.org/officeDocument/2006/customXml" ds:itemID="{006D6A32-B8CB-4FDD-8855-F1BDDD10BD9E}">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20</Pages>
  <Words>8943</Words>
  <Characters>50978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Sofaer</dc:creator>
  <cp:keywords/>
  <dc:description/>
  <cp:lastModifiedBy>Joanna Sofaer</cp:lastModifiedBy>
  <cp:revision>73</cp:revision>
  <cp:lastPrinted>2022-04-06T15:34:00Z</cp:lastPrinted>
  <dcterms:created xsi:type="dcterms:W3CDTF">2022-08-18T09:58:00Z</dcterms:created>
  <dcterms:modified xsi:type="dcterms:W3CDTF">2022-08-18T11:13:00Z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0x0101002C41112EF3EDCB4B8A0DD0564655188A</vt:lpwstr>
  </property>
</Properties>
</file>