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9718" w14:textId="77777777" w:rsidR="00BE2230" w:rsidRPr="009467DA" w:rsidRDefault="00BE2230" w:rsidP="00BE2230">
      <w:pPr>
        <w:jc w:val="both"/>
        <w:rPr>
          <w:rFonts w:ascii="Calibri" w:hAnsi="Calibri" w:cs="Calibri"/>
          <w:b/>
        </w:rPr>
      </w:pPr>
      <w:r w:rsidRPr="009467DA">
        <w:rPr>
          <w:rFonts w:ascii="Calibri" w:hAnsi="Calibri" w:cs="Calibri"/>
          <w:b/>
        </w:rPr>
        <w:t xml:space="preserve">This is the accepted version of the article published as: </w:t>
      </w:r>
    </w:p>
    <w:p w14:paraId="1C1FE2A1" w14:textId="024B795D" w:rsidR="0006298B" w:rsidRDefault="00BE2230" w:rsidP="005113A7">
      <w:pPr>
        <w:rPr>
          <w:rFonts w:ascii="Calibri" w:hAnsi="Calibri"/>
          <w:b/>
          <w:bCs/>
          <w:color w:val="000000" w:themeColor="text1"/>
        </w:rPr>
      </w:pPr>
      <w:r w:rsidRPr="009467DA">
        <w:rPr>
          <w:rFonts w:ascii="Calibri" w:hAnsi="Calibri" w:cs="Calibri"/>
          <w:color w:val="000000"/>
          <w:shd w:val="clear" w:color="auto" w:fill="FFFFFF"/>
        </w:rPr>
        <w:t>Ashton, Daniel (202</w:t>
      </w:r>
      <w:r>
        <w:rPr>
          <w:rFonts w:ascii="Calibri" w:hAnsi="Calibri" w:cs="Calibri"/>
          <w:color w:val="000000"/>
          <w:shd w:val="clear" w:color="auto" w:fill="FFFFFF"/>
        </w:rPr>
        <w:t>2</w:t>
      </w:r>
      <w:r w:rsidRPr="009467DA">
        <w:rPr>
          <w:rFonts w:ascii="Calibri" w:hAnsi="Calibri" w:cs="Calibri"/>
          <w:color w:val="000000"/>
          <w:shd w:val="clear" w:color="auto" w:fill="FFFFFF"/>
        </w:rPr>
        <w:t>)</w:t>
      </w:r>
      <w:r w:rsidRPr="00BE2230">
        <w:rPr>
          <w:rFonts w:ascii="Calibri" w:hAnsi="Calibri" w:cs="Calibri"/>
          <w:color w:val="000000"/>
          <w:shd w:val="clear" w:color="auto" w:fill="FFFFFF"/>
        </w:rPr>
        <w:t> </w:t>
      </w:r>
      <w:r w:rsidRPr="00BE2230">
        <w:rPr>
          <w:rFonts w:ascii="Calibri" w:hAnsi="Calibri"/>
          <w:color w:val="000000" w:themeColor="text1"/>
        </w:rPr>
        <w:t>Funding arts and culture: Everyday experiences and organizational portfolio precarity</w:t>
      </w:r>
      <w:r w:rsidRPr="009467DA">
        <w:rPr>
          <w:rFonts w:ascii="Calibri" w:hAnsi="Calibri" w:cs="Calibri"/>
          <w:color w:val="000000"/>
          <w:shd w:val="clear" w:color="auto" w:fill="FFFFFF"/>
        </w:rPr>
        <w:t xml:space="preserve">, </w:t>
      </w:r>
      <w:r>
        <w:rPr>
          <w:rFonts w:ascii="Calibri" w:hAnsi="Calibri" w:cs="Calibri"/>
          <w:i/>
          <w:color w:val="000000"/>
          <w:shd w:val="clear" w:color="auto" w:fill="FFFFFF"/>
        </w:rPr>
        <w:t>European Journal of Cultural Studies</w:t>
      </w:r>
      <w:r w:rsidRPr="009467DA">
        <w:rPr>
          <w:rFonts w:ascii="Calibri" w:hAnsi="Calibri" w:cs="Calibri"/>
          <w:i/>
          <w:color w:val="000000"/>
          <w:shd w:val="clear" w:color="auto" w:fill="FFFFFF"/>
        </w:rPr>
        <w:t xml:space="preserve"> </w:t>
      </w:r>
      <w:r w:rsidRPr="009467DA">
        <w:rPr>
          <w:rFonts w:ascii="Calibri" w:hAnsi="Calibri" w:cs="Calibri"/>
          <w:color w:val="000000"/>
          <w:shd w:val="clear" w:color="auto" w:fill="FFFFFF"/>
        </w:rPr>
        <w:t>(</w:t>
      </w:r>
      <w:r w:rsidRPr="00BE2230">
        <w:rPr>
          <w:rFonts w:ascii="Calibri" w:hAnsi="Calibri" w:cs="Calibri"/>
          <w:color w:val="000000"/>
          <w:shd w:val="clear" w:color="auto" w:fill="FFFFFF"/>
        </w:rPr>
        <w:t>DOI: 10.1177/13675494221118386</w:t>
      </w:r>
      <w:r>
        <w:rPr>
          <w:rFonts w:ascii="Calibri" w:hAnsi="Calibri" w:cs="Calibri"/>
          <w:color w:val="000000"/>
          <w:shd w:val="clear" w:color="auto" w:fill="FFFFFF"/>
        </w:rPr>
        <w:t>)</w:t>
      </w:r>
    </w:p>
    <w:p w14:paraId="2BDDED5F" w14:textId="77777777" w:rsidR="0006298B" w:rsidRDefault="0006298B" w:rsidP="005113A7">
      <w:pPr>
        <w:rPr>
          <w:rFonts w:ascii="Calibri" w:hAnsi="Calibri"/>
          <w:b/>
          <w:bCs/>
          <w:color w:val="000000" w:themeColor="text1"/>
        </w:rPr>
      </w:pPr>
    </w:p>
    <w:p w14:paraId="35197D4B" w14:textId="6BA10A95" w:rsidR="005113A7" w:rsidRPr="007F04C8" w:rsidRDefault="005113A7" w:rsidP="005113A7">
      <w:pPr>
        <w:rPr>
          <w:rFonts w:ascii="Calibri" w:hAnsi="Calibri"/>
          <w:b/>
          <w:bCs/>
          <w:color w:val="000000" w:themeColor="text1"/>
        </w:rPr>
      </w:pPr>
      <w:r w:rsidRPr="007F04C8">
        <w:rPr>
          <w:rFonts w:ascii="Calibri" w:hAnsi="Calibri"/>
          <w:b/>
          <w:bCs/>
          <w:color w:val="000000" w:themeColor="text1"/>
        </w:rPr>
        <w:t>Funding arts and culture: Everyday experiences and organizational portfolio precarity</w:t>
      </w:r>
    </w:p>
    <w:p w14:paraId="17D0820A" w14:textId="77777777" w:rsidR="005113A7" w:rsidRDefault="005113A7" w:rsidP="00241374">
      <w:pPr>
        <w:rPr>
          <w:rFonts w:ascii="Calibri" w:hAnsi="Calibri"/>
          <w:color w:val="000000" w:themeColor="text1"/>
        </w:rPr>
      </w:pPr>
    </w:p>
    <w:p w14:paraId="04105D49" w14:textId="027C0A26" w:rsidR="00BE08B3" w:rsidRPr="00871B89" w:rsidRDefault="00BE08B3" w:rsidP="00BE08B3">
      <w:pPr>
        <w:outlineLvl w:val="0"/>
        <w:rPr>
          <w:rFonts w:ascii="Calibri" w:hAnsi="Calibri"/>
          <w:color w:val="000000" w:themeColor="text1"/>
        </w:rPr>
      </w:pPr>
      <w:r>
        <w:rPr>
          <w:rFonts w:ascii="Calibri" w:hAnsi="Calibri"/>
          <w:b/>
          <w:bCs/>
          <w:color w:val="000000" w:themeColor="text1"/>
        </w:rPr>
        <w:t>Abstract</w:t>
      </w:r>
    </w:p>
    <w:p w14:paraId="3D669A9D" w14:textId="7AACF0CC" w:rsidR="004D55BA" w:rsidRPr="00BA18EC" w:rsidRDefault="00BE08B3" w:rsidP="00BE08B3">
      <w:pPr>
        <w:spacing w:line="360" w:lineRule="auto"/>
        <w:jc w:val="both"/>
        <w:rPr>
          <w:rFonts w:ascii="Calibri" w:hAnsi="Calibri" w:cs="Calibri"/>
          <w:color w:val="000000" w:themeColor="text1"/>
        </w:rPr>
      </w:pPr>
      <w:r w:rsidRPr="00871B89">
        <w:rPr>
          <w:rFonts w:ascii="Calibri" w:hAnsi="Calibri"/>
          <w:color w:val="000000" w:themeColor="text1"/>
        </w:rPr>
        <w:t xml:space="preserve">This article examines </w:t>
      </w:r>
      <w:r>
        <w:rPr>
          <w:rFonts w:ascii="Calibri" w:hAnsi="Calibri"/>
          <w:color w:val="000000" w:themeColor="text1"/>
        </w:rPr>
        <w:t>the everyday</w:t>
      </w:r>
      <w:r w:rsidR="004872EC">
        <w:rPr>
          <w:rFonts w:ascii="Calibri" w:hAnsi="Calibri"/>
          <w:color w:val="000000" w:themeColor="text1"/>
        </w:rPr>
        <w:t xml:space="preserve"> </w:t>
      </w:r>
      <w:r>
        <w:rPr>
          <w:rFonts w:ascii="Calibri" w:hAnsi="Calibri"/>
          <w:color w:val="000000" w:themeColor="text1"/>
        </w:rPr>
        <w:t>experience</w:t>
      </w:r>
      <w:r w:rsidR="004872EC">
        <w:rPr>
          <w:rFonts w:ascii="Calibri" w:hAnsi="Calibri"/>
          <w:color w:val="000000" w:themeColor="text1"/>
        </w:rPr>
        <w:t>s</w:t>
      </w:r>
      <w:r>
        <w:rPr>
          <w:rFonts w:ascii="Calibri" w:hAnsi="Calibri"/>
          <w:color w:val="000000" w:themeColor="text1"/>
        </w:rPr>
        <w:t xml:space="preserve"> of </w:t>
      </w:r>
      <w:r w:rsidRPr="00871B89">
        <w:rPr>
          <w:rFonts w:ascii="Calibri" w:hAnsi="Calibri"/>
          <w:color w:val="000000" w:themeColor="text1"/>
        </w:rPr>
        <w:t>arts and cultural organizations</w:t>
      </w:r>
      <w:r w:rsidR="00ED399C">
        <w:rPr>
          <w:rFonts w:ascii="Calibri" w:hAnsi="Calibri"/>
          <w:color w:val="000000" w:themeColor="text1"/>
        </w:rPr>
        <w:t xml:space="preserve"> in</w:t>
      </w:r>
      <w:r>
        <w:rPr>
          <w:rFonts w:ascii="Calibri" w:hAnsi="Calibri"/>
          <w:color w:val="000000" w:themeColor="text1"/>
        </w:rPr>
        <w:t xml:space="preserve"> negotiat</w:t>
      </w:r>
      <w:r w:rsidR="004872EC">
        <w:rPr>
          <w:rFonts w:ascii="Calibri" w:hAnsi="Calibri"/>
          <w:color w:val="000000" w:themeColor="text1"/>
        </w:rPr>
        <w:t>ing</w:t>
      </w:r>
      <w:r>
        <w:rPr>
          <w:rFonts w:ascii="Calibri" w:hAnsi="Calibri"/>
          <w:color w:val="000000" w:themeColor="text1"/>
        </w:rPr>
        <w:t xml:space="preserve"> the UK government and cultural policy priority for </w:t>
      </w:r>
      <w:r w:rsidRPr="00871B89">
        <w:rPr>
          <w:rFonts w:ascii="Calibri" w:hAnsi="Calibri"/>
          <w:color w:val="000000" w:themeColor="text1"/>
        </w:rPr>
        <w:t>funding</w:t>
      </w:r>
      <w:r>
        <w:rPr>
          <w:rFonts w:ascii="Calibri" w:hAnsi="Calibri"/>
          <w:color w:val="000000" w:themeColor="text1"/>
        </w:rPr>
        <w:t xml:space="preserve"> income diversification</w:t>
      </w:r>
      <w:r w:rsidRPr="00871B89">
        <w:rPr>
          <w:rFonts w:ascii="Calibri" w:hAnsi="Calibri"/>
          <w:color w:val="000000" w:themeColor="text1"/>
        </w:rPr>
        <w:t>.</w:t>
      </w:r>
      <w:r w:rsidR="004D55BA">
        <w:rPr>
          <w:rFonts w:ascii="Calibri" w:hAnsi="Calibri"/>
          <w:color w:val="000000" w:themeColor="text1"/>
        </w:rPr>
        <w:t xml:space="preserve"> </w:t>
      </w:r>
      <w:r w:rsidR="00C74FBD">
        <w:rPr>
          <w:rFonts w:ascii="Calibri" w:hAnsi="Calibri"/>
          <w:color w:val="000000" w:themeColor="text1"/>
        </w:rPr>
        <w:t>Identifying</w:t>
      </w:r>
      <w:r w:rsidR="004872EC">
        <w:rPr>
          <w:rFonts w:ascii="Calibri" w:hAnsi="Calibri"/>
          <w:color w:val="000000" w:themeColor="text1"/>
        </w:rPr>
        <w:t xml:space="preserve"> </w:t>
      </w:r>
      <w:r w:rsidR="00ED399C">
        <w:rPr>
          <w:rFonts w:ascii="Calibri" w:hAnsi="Calibri"/>
          <w:color w:val="000000" w:themeColor="text1"/>
        </w:rPr>
        <w:t xml:space="preserve">the </w:t>
      </w:r>
      <w:r w:rsidR="004872EC">
        <w:rPr>
          <w:rFonts w:ascii="Calibri" w:hAnsi="Calibri"/>
          <w:color w:val="000000" w:themeColor="text1"/>
        </w:rPr>
        <w:t>challenges of declining</w:t>
      </w:r>
      <w:r w:rsidR="008350F7">
        <w:rPr>
          <w:rFonts w:ascii="Calibri" w:hAnsi="Calibri"/>
          <w:color w:val="000000" w:themeColor="text1"/>
        </w:rPr>
        <w:t xml:space="preserve"> public funding and</w:t>
      </w:r>
      <w:r w:rsidR="004872EC">
        <w:rPr>
          <w:rFonts w:ascii="Calibri" w:hAnsi="Calibri"/>
          <w:color w:val="000000" w:themeColor="text1"/>
        </w:rPr>
        <w:t xml:space="preserve"> the connected pressures </w:t>
      </w:r>
      <w:r w:rsidR="008350F7">
        <w:rPr>
          <w:rFonts w:ascii="Calibri" w:hAnsi="Calibri"/>
          <w:color w:val="000000" w:themeColor="text1"/>
        </w:rPr>
        <w:t>for arts and cultural organization</w:t>
      </w:r>
      <w:r w:rsidR="00F31D73">
        <w:rPr>
          <w:rFonts w:ascii="Calibri" w:hAnsi="Calibri"/>
          <w:color w:val="000000" w:themeColor="text1"/>
        </w:rPr>
        <w:t>s</w:t>
      </w:r>
      <w:r w:rsidR="008350F7">
        <w:rPr>
          <w:rFonts w:ascii="Calibri" w:hAnsi="Calibri"/>
          <w:color w:val="000000" w:themeColor="text1"/>
        </w:rPr>
        <w:t xml:space="preserve"> to be accountable, this article positions income diversification in relation to </w:t>
      </w:r>
      <w:r w:rsidR="008350F7">
        <w:rPr>
          <w:rFonts w:ascii="Calibri" w:hAnsi="Calibri" w:cs="Calibri"/>
          <w:color w:val="000000" w:themeColor="text1"/>
        </w:rPr>
        <w:t xml:space="preserve">New Public Managerialism. </w:t>
      </w:r>
      <w:r w:rsidR="00ED399C">
        <w:rPr>
          <w:rFonts w:ascii="Calibri" w:hAnsi="Calibri" w:cs="Calibri"/>
          <w:color w:val="000000" w:themeColor="text1"/>
        </w:rPr>
        <w:t>In doing so,</w:t>
      </w:r>
      <w:r w:rsidR="008350F7">
        <w:rPr>
          <w:rFonts w:ascii="Calibri" w:hAnsi="Calibri" w:cs="Calibri"/>
          <w:color w:val="000000" w:themeColor="text1"/>
        </w:rPr>
        <w:t xml:space="preserve"> the need </w:t>
      </w:r>
      <w:r w:rsidR="004872EC">
        <w:rPr>
          <w:rFonts w:ascii="Calibri" w:hAnsi="Calibri" w:cs="Calibri"/>
          <w:color w:val="000000" w:themeColor="text1"/>
        </w:rPr>
        <w:t xml:space="preserve">to examine the </w:t>
      </w:r>
      <w:r w:rsidR="008350F7">
        <w:rPr>
          <w:rFonts w:ascii="Calibri" w:hAnsi="Calibri" w:cs="Calibri"/>
          <w:color w:val="000000" w:themeColor="text1"/>
        </w:rPr>
        <w:t>everyday experiences of how arts and cultural organizations engage with and respond to the income diversification priority</w:t>
      </w:r>
      <w:r w:rsidR="004872EC">
        <w:rPr>
          <w:rFonts w:ascii="Calibri" w:hAnsi="Calibri" w:cs="Calibri"/>
          <w:color w:val="000000" w:themeColor="text1"/>
        </w:rPr>
        <w:t xml:space="preserve"> is established</w:t>
      </w:r>
      <w:r w:rsidR="008350F7">
        <w:rPr>
          <w:rFonts w:ascii="Calibri" w:hAnsi="Calibri" w:cs="Calibri"/>
          <w:color w:val="000000" w:themeColor="text1"/>
        </w:rPr>
        <w:t xml:space="preserve">. </w:t>
      </w:r>
      <w:r w:rsidR="00BA18EC">
        <w:rPr>
          <w:rFonts w:ascii="Calibri" w:hAnsi="Calibri"/>
          <w:color w:val="000000" w:themeColor="text1"/>
        </w:rPr>
        <w:t>This article then presents f</w:t>
      </w:r>
      <w:r w:rsidR="008350F7">
        <w:rPr>
          <w:rFonts w:ascii="Calibri" w:hAnsi="Calibri"/>
          <w:color w:val="000000" w:themeColor="text1"/>
        </w:rPr>
        <w:t>i</w:t>
      </w:r>
      <w:r>
        <w:rPr>
          <w:rFonts w:ascii="Calibri" w:hAnsi="Calibri"/>
          <w:color w:val="000000" w:themeColor="text1"/>
        </w:rPr>
        <w:t>ndings from</w:t>
      </w:r>
      <w:r>
        <w:rPr>
          <w:rFonts w:ascii="Calibri" w:hAnsi="Calibri" w:cs="Calibri"/>
          <w:color w:val="000000" w:themeColor="text1"/>
        </w:rPr>
        <w:t xml:space="preserve"> empirical research</w:t>
      </w:r>
      <w:r w:rsidR="00391381">
        <w:rPr>
          <w:rFonts w:ascii="Calibri" w:hAnsi="Calibri" w:cs="Calibri"/>
          <w:color w:val="000000" w:themeColor="text1"/>
        </w:rPr>
        <w:t xml:space="preserve"> with arts and cultural organizations</w:t>
      </w:r>
      <w:r w:rsidR="00BA18EC">
        <w:rPr>
          <w:rFonts w:ascii="Calibri" w:hAnsi="Calibri" w:cs="Calibri"/>
          <w:color w:val="000000" w:themeColor="text1"/>
        </w:rPr>
        <w:t xml:space="preserve"> </w:t>
      </w:r>
      <w:r>
        <w:rPr>
          <w:rFonts w:ascii="Calibri" w:hAnsi="Calibri"/>
          <w:color w:val="000000" w:themeColor="text1"/>
        </w:rPr>
        <w:t xml:space="preserve">under </w:t>
      </w:r>
      <w:r w:rsidR="00A91448">
        <w:rPr>
          <w:rFonts w:ascii="Calibri" w:hAnsi="Calibri"/>
          <w:color w:val="000000" w:themeColor="text1"/>
        </w:rPr>
        <w:t>three</w:t>
      </w:r>
      <w:r>
        <w:rPr>
          <w:rFonts w:ascii="Calibri" w:hAnsi="Calibri"/>
          <w:color w:val="000000" w:themeColor="text1"/>
        </w:rPr>
        <w:t xml:space="preserve"> themes: </w:t>
      </w:r>
      <w:r>
        <w:rPr>
          <w:rFonts w:ascii="Calibri" w:hAnsi="Calibri" w:cs="Calibri"/>
          <w:color w:val="000000" w:themeColor="text1"/>
          <w:shd w:val="clear" w:color="auto" w:fill="FFFFFF"/>
        </w:rPr>
        <w:t>balancing simultaneous sources</w:t>
      </w:r>
      <w:r w:rsidR="00F31D73">
        <w:rPr>
          <w:rFonts w:ascii="Calibri" w:hAnsi="Calibri" w:cs="Calibri"/>
          <w:color w:val="000000" w:themeColor="text1"/>
          <w:shd w:val="clear" w:color="auto" w:fill="FFFFFF"/>
        </w:rPr>
        <w:t>,</w:t>
      </w:r>
      <w:r>
        <w:rPr>
          <w:rFonts w:ascii="Calibri" w:hAnsi="Calibri" w:cs="Calibri"/>
          <w:color w:val="000000" w:themeColor="text1"/>
          <w:shd w:val="clear" w:color="auto" w:fill="FFFFFF"/>
        </w:rPr>
        <w:t xml:space="preserve"> managing </w:t>
      </w:r>
      <w:r w:rsidRPr="004D55BA">
        <w:rPr>
          <w:rFonts w:ascii="Calibri" w:hAnsi="Calibri" w:cs="Calibri"/>
          <w:color w:val="000000" w:themeColor="text1"/>
          <w:shd w:val="clear" w:color="auto" w:fill="FFFFFF"/>
        </w:rPr>
        <w:t>timelines and</w:t>
      </w:r>
      <w:r w:rsidR="00A91448" w:rsidRPr="004D55BA">
        <w:rPr>
          <w:rFonts w:ascii="Calibri" w:hAnsi="Calibri" w:cs="Calibri"/>
          <w:color w:val="000000" w:themeColor="text1"/>
          <w:shd w:val="clear" w:color="auto" w:fill="FFFFFF"/>
        </w:rPr>
        <w:t xml:space="preserve"> working through change</w:t>
      </w:r>
      <w:r w:rsidRPr="004D55BA">
        <w:rPr>
          <w:rFonts w:ascii="Calibri" w:hAnsi="Calibri" w:cs="Calibri"/>
          <w:color w:val="000000" w:themeColor="text1"/>
          <w:shd w:val="clear" w:color="auto" w:fill="FFFFFF"/>
        </w:rPr>
        <w:t>.</w:t>
      </w:r>
      <w:r w:rsidR="004D55BA" w:rsidRPr="004D55BA">
        <w:rPr>
          <w:rFonts w:ascii="Calibri" w:hAnsi="Calibri" w:cs="Calibri"/>
          <w:color w:val="000000" w:themeColor="text1"/>
          <w:shd w:val="clear" w:color="auto" w:fill="FFFFFF"/>
        </w:rPr>
        <w:t xml:space="preserve"> </w:t>
      </w:r>
      <w:r w:rsidR="004D55BA" w:rsidRPr="004D55BA">
        <w:rPr>
          <w:rFonts w:ascii="Calibri" w:hAnsi="Calibri"/>
          <w:color w:val="000000" w:themeColor="text1"/>
        </w:rPr>
        <w:t xml:space="preserve">The discussion develops this analysis </w:t>
      </w:r>
      <w:r w:rsidR="00C74FBD">
        <w:rPr>
          <w:rFonts w:ascii="Calibri" w:hAnsi="Calibri"/>
          <w:color w:val="000000" w:themeColor="text1"/>
        </w:rPr>
        <w:t>by</w:t>
      </w:r>
      <w:r w:rsidR="004D55BA" w:rsidRPr="004D55BA">
        <w:rPr>
          <w:rFonts w:ascii="Calibri" w:hAnsi="Calibri"/>
          <w:color w:val="000000" w:themeColor="text1"/>
        </w:rPr>
        <w:t xml:space="preserve"> identifying </w:t>
      </w:r>
      <w:r w:rsidR="00ED399C" w:rsidRPr="004872EC">
        <w:rPr>
          <w:rFonts w:ascii="Calibri" w:hAnsi="Calibri"/>
          <w:color w:val="000000" w:themeColor="text1"/>
        </w:rPr>
        <w:t>portfolio working</w:t>
      </w:r>
      <w:r w:rsidR="00ED399C" w:rsidRPr="004D55BA">
        <w:rPr>
          <w:rFonts w:ascii="Calibri" w:hAnsi="Calibri"/>
          <w:i/>
          <w:iCs/>
          <w:color w:val="000000" w:themeColor="text1"/>
        </w:rPr>
        <w:t xml:space="preserve"> </w:t>
      </w:r>
      <w:r w:rsidR="00ED399C" w:rsidRPr="004D55BA">
        <w:rPr>
          <w:rFonts w:ascii="Calibri" w:hAnsi="Calibri"/>
          <w:color w:val="000000" w:themeColor="text1"/>
        </w:rPr>
        <w:t xml:space="preserve">and </w:t>
      </w:r>
      <w:r w:rsidR="00ED399C" w:rsidRPr="004872EC">
        <w:rPr>
          <w:rFonts w:ascii="Calibri" w:hAnsi="Calibri"/>
          <w:color w:val="000000" w:themeColor="text1"/>
        </w:rPr>
        <w:t>precarity</w:t>
      </w:r>
      <w:r w:rsidR="00ED399C" w:rsidRPr="004D55BA">
        <w:rPr>
          <w:rFonts w:ascii="Calibri" w:hAnsi="Calibri"/>
          <w:color w:val="000000" w:themeColor="text1"/>
        </w:rPr>
        <w:t xml:space="preserve"> </w:t>
      </w:r>
      <w:r w:rsidR="00ED399C">
        <w:rPr>
          <w:rFonts w:ascii="Calibri" w:hAnsi="Calibri"/>
          <w:color w:val="000000" w:themeColor="text1"/>
        </w:rPr>
        <w:t>as</w:t>
      </w:r>
      <w:r w:rsidR="004D55BA" w:rsidRPr="004D55BA">
        <w:rPr>
          <w:rFonts w:ascii="Calibri" w:hAnsi="Calibri"/>
          <w:color w:val="000000" w:themeColor="text1"/>
        </w:rPr>
        <w:t xml:space="preserve"> prominen</w:t>
      </w:r>
      <w:r w:rsidR="00ED399C">
        <w:rPr>
          <w:rFonts w:ascii="Calibri" w:hAnsi="Calibri"/>
          <w:color w:val="000000" w:themeColor="text1"/>
        </w:rPr>
        <w:t>t</w:t>
      </w:r>
      <w:r w:rsidR="004D55BA" w:rsidRPr="004D55BA">
        <w:rPr>
          <w:rFonts w:ascii="Calibri" w:hAnsi="Calibri"/>
          <w:color w:val="000000" w:themeColor="text1"/>
        </w:rPr>
        <w:t xml:space="preserve"> and significan</w:t>
      </w:r>
      <w:r w:rsidR="00ED399C">
        <w:rPr>
          <w:rFonts w:ascii="Calibri" w:hAnsi="Calibri"/>
          <w:color w:val="000000" w:themeColor="text1"/>
        </w:rPr>
        <w:t>t features of organizations’ experiences</w:t>
      </w:r>
      <w:r w:rsidR="004D55BA" w:rsidRPr="004D55BA">
        <w:rPr>
          <w:rFonts w:ascii="Calibri" w:hAnsi="Calibri"/>
          <w:color w:val="000000" w:themeColor="text1"/>
        </w:rPr>
        <w:t>.</w:t>
      </w:r>
      <w:r w:rsidR="004D55BA" w:rsidRPr="004D55BA">
        <w:rPr>
          <w:rFonts w:ascii="Calibri" w:hAnsi="Calibri" w:cs="Calibri"/>
          <w:color w:val="000000" w:themeColor="text1"/>
          <w:shd w:val="clear" w:color="auto" w:fill="FFFFFF"/>
        </w:rPr>
        <w:t xml:space="preserve"> Portfolio working is evident in how organizations identify and manage multiple, potential funding sources. Precarity is evident in the uncertainty and instability of managing the multiple funding sources, and in the way th</w:t>
      </w:r>
      <w:r w:rsidR="00ED399C">
        <w:rPr>
          <w:rFonts w:ascii="Calibri" w:hAnsi="Calibri" w:cs="Calibri"/>
          <w:color w:val="000000" w:themeColor="text1"/>
          <w:shd w:val="clear" w:color="auto" w:fill="FFFFFF"/>
        </w:rPr>
        <w:t>at</w:t>
      </w:r>
      <w:r w:rsidR="004D55BA" w:rsidRPr="004D55BA">
        <w:rPr>
          <w:rFonts w:ascii="Calibri" w:hAnsi="Calibri" w:cs="Calibri"/>
          <w:color w:val="000000" w:themeColor="text1"/>
          <w:shd w:val="clear" w:color="auto" w:fill="FFFFFF"/>
        </w:rPr>
        <w:t xml:space="preserve"> organizations address </w:t>
      </w:r>
      <w:r w:rsidR="00ED399C">
        <w:rPr>
          <w:rFonts w:ascii="Calibri" w:hAnsi="Calibri" w:cs="Calibri"/>
          <w:color w:val="000000" w:themeColor="text1"/>
          <w:shd w:val="clear" w:color="auto" w:fill="FFFFFF"/>
        </w:rPr>
        <w:t>operational issues of planning and working</w:t>
      </w:r>
      <w:r w:rsidR="004D55BA" w:rsidRPr="004D55BA">
        <w:rPr>
          <w:rFonts w:ascii="Calibri" w:hAnsi="Calibri" w:cs="Calibri"/>
          <w:color w:val="000000" w:themeColor="text1"/>
          <w:shd w:val="clear" w:color="auto" w:fill="FFFFFF"/>
        </w:rPr>
        <w:t xml:space="preserve"> practices.</w:t>
      </w:r>
      <w:r w:rsidR="004D55BA" w:rsidRPr="004D55BA">
        <w:rPr>
          <w:rFonts w:ascii="Calibri" w:hAnsi="Calibri"/>
          <w:color w:val="000000" w:themeColor="text1"/>
        </w:rPr>
        <w:t xml:space="preserve"> To conclude, the concept of </w:t>
      </w:r>
      <w:r w:rsidR="004D55BA" w:rsidRPr="004872EC">
        <w:rPr>
          <w:rFonts w:ascii="Calibri" w:hAnsi="Calibri"/>
          <w:color w:val="000000" w:themeColor="text1"/>
        </w:rPr>
        <w:t>organizational portfolio precarity</w:t>
      </w:r>
      <w:r w:rsidR="004D55BA" w:rsidRPr="004D55BA">
        <w:rPr>
          <w:rFonts w:ascii="Calibri" w:hAnsi="Calibri"/>
          <w:i/>
          <w:iCs/>
          <w:color w:val="000000" w:themeColor="text1"/>
        </w:rPr>
        <w:t xml:space="preserve"> </w:t>
      </w:r>
      <w:r w:rsidR="004D55BA" w:rsidRPr="004D55BA">
        <w:rPr>
          <w:rFonts w:ascii="Calibri" w:hAnsi="Calibri"/>
          <w:color w:val="000000" w:themeColor="text1"/>
        </w:rPr>
        <w:t xml:space="preserve">is </w:t>
      </w:r>
      <w:r w:rsidR="004872EC">
        <w:rPr>
          <w:rFonts w:ascii="Calibri" w:hAnsi="Calibri"/>
          <w:color w:val="000000" w:themeColor="text1"/>
        </w:rPr>
        <w:t>proposed</w:t>
      </w:r>
      <w:r w:rsidR="004D55BA" w:rsidRPr="004D55BA">
        <w:rPr>
          <w:rFonts w:ascii="Calibri" w:hAnsi="Calibri"/>
          <w:color w:val="000000" w:themeColor="text1"/>
        </w:rPr>
        <w:t xml:space="preserve"> as a way to critically understand the everyday</w:t>
      </w:r>
      <w:r w:rsidR="004872EC">
        <w:rPr>
          <w:rFonts w:ascii="Calibri" w:hAnsi="Calibri"/>
          <w:color w:val="000000" w:themeColor="text1"/>
        </w:rPr>
        <w:t xml:space="preserve"> situation</w:t>
      </w:r>
      <w:r w:rsidR="00507264">
        <w:rPr>
          <w:rFonts w:ascii="Calibri" w:hAnsi="Calibri"/>
          <w:color w:val="000000" w:themeColor="text1"/>
        </w:rPr>
        <w:t>s</w:t>
      </w:r>
      <w:r w:rsidR="004872EC">
        <w:rPr>
          <w:rFonts w:ascii="Calibri" w:hAnsi="Calibri"/>
          <w:color w:val="000000" w:themeColor="text1"/>
        </w:rPr>
        <w:t xml:space="preserve"> and</w:t>
      </w:r>
      <w:r w:rsidR="004D55BA" w:rsidRPr="004D55BA">
        <w:rPr>
          <w:rFonts w:ascii="Calibri" w:hAnsi="Calibri"/>
          <w:color w:val="000000" w:themeColor="text1"/>
        </w:rPr>
        <w:t xml:space="preserve"> implications of how art and cultural organizations respond to the income diversification priority</w:t>
      </w:r>
      <w:r w:rsidR="004D55BA">
        <w:rPr>
          <w:rFonts w:ascii="Calibri" w:hAnsi="Calibri"/>
          <w:color w:val="000000" w:themeColor="text1"/>
        </w:rPr>
        <w:t>.</w:t>
      </w:r>
    </w:p>
    <w:p w14:paraId="4AD5DA88" w14:textId="2AF954C7" w:rsidR="00BE08B3" w:rsidRDefault="00BE08B3" w:rsidP="00241374">
      <w:pPr>
        <w:rPr>
          <w:rFonts w:ascii="Calibri" w:hAnsi="Calibri"/>
          <w:color w:val="000000" w:themeColor="text1"/>
        </w:rPr>
      </w:pPr>
    </w:p>
    <w:p w14:paraId="3A362797" w14:textId="0C3CF729" w:rsidR="00BE08B3" w:rsidRDefault="00BE08B3" w:rsidP="00241374">
      <w:pPr>
        <w:rPr>
          <w:rFonts w:ascii="Calibri" w:hAnsi="Calibri"/>
          <w:b/>
          <w:bCs/>
          <w:color w:val="000000" w:themeColor="text1"/>
        </w:rPr>
      </w:pPr>
      <w:r>
        <w:rPr>
          <w:rFonts w:ascii="Calibri" w:hAnsi="Calibri"/>
          <w:b/>
          <w:bCs/>
          <w:color w:val="000000" w:themeColor="text1"/>
        </w:rPr>
        <w:t>Keywords</w:t>
      </w:r>
    </w:p>
    <w:p w14:paraId="1A97C07C" w14:textId="07F2967D" w:rsidR="00DC6B12" w:rsidRPr="00871B89" w:rsidRDefault="00DC6B12" w:rsidP="00DC6B12">
      <w:pPr>
        <w:rPr>
          <w:color w:val="000000" w:themeColor="text1"/>
        </w:rPr>
      </w:pPr>
      <w:r w:rsidRPr="00871B89">
        <w:rPr>
          <w:rStyle w:val="normaltextrun"/>
          <w:rFonts w:ascii="Calibri" w:hAnsi="Calibri" w:cs="Calibri"/>
          <w:color w:val="000000" w:themeColor="text1"/>
          <w:bdr w:val="none" w:sz="0" w:space="0" w:color="auto" w:frame="1"/>
        </w:rPr>
        <w:t>Arts and Cultural Organi</w:t>
      </w:r>
      <w:r>
        <w:rPr>
          <w:rStyle w:val="normaltextrun"/>
          <w:rFonts w:ascii="Calibri" w:hAnsi="Calibri" w:cs="Calibri"/>
          <w:color w:val="000000" w:themeColor="text1"/>
          <w:bdr w:val="none" w:sz="0" w:space="0" w:color="auto" w:frame="1"/>
        </w:rPr>
        <w:t>z</w:t>
      </w:r>
      <w:r w:rsidRPr="00871B89">
        <w:rPr>
          <w:rStyle w:val="normaltextrun"/>
          <w:rFonts w:ascii="Calibri" w:hAnsi="Calibri" w:cs="Calibri"/>
          <w:color w:val="000000" w:themeColor="text1"/>
          <w:bdr w:val="none" w:sz="0" w:space="0" w:color="auto" w:frame="1"/>
        </w:rPr>
        <w:t>ations; Cultural Industries; Cultural Policy; Precarity; Portfolio Working; Austerit</w:t>
      </w:r>
      <w:r>
        <w:rPr>
          <w:rStyle w:val="normaltextrun"/>
          <w:rFonts w:ascii="Calibri" w:hAnsi="Calibri" w:cs="Calibri"/>
          <w:color w:val="000000" w:themeColor="text1"/>
          <w:bdr w:val="none" w:sz="0" w:space="0" w:color="auto" w:frame="1"/>
        </w:rPr>
        <w:t>y; New Public Managerialism.</w:t>
      </w:r>
    </w:p>
    <w:p w14:paraId="19E28BF4" w14:textId="77777777" w:rsidR="00BE08B3" w:rsidRPr="00BE08B3" w:rsidRDefault="00BE08B3" w:rsidP="00241374">
      <w:pPr>
        <w:rPr>
          <w:rFonts w:ascii="Calibri" w:hAnsi="Calibri"/>
          <w:b/>
          <w:bCs/>
          <w:color w:val="000000" w:themeColor="text1"/>
        </w:rPr>
      </w:pPr>
    </w:p>
    <w:p w14:paraId="30854763" w14:textId="77777777" w:rsidR="00BE08B3" w:rsidRPr="00871B89" w:rsidRDefault="00BE08B3" w:rsidP="00241374">
      <w:pPr>
        <w:rPr>
          <w:rFonts w:ascii="Calibri" w:hAnsi="Calibri"/>
          <w:color w:val="000000" w:themeColor="text1"/>
        </w:rPr>
      </w:pPr>
    </w:p>
    <w:p w14:paraId="29B7F941" w14:textId="77777777" w:rsidR="00BE08B3" w:rsidRDefault="00BE08B3">
      <w:pPr>
        <w:rPr>
          <w:rFonts w:ascii="Calibri" w:hAnsi="Calibri"/>
          <w:b/>
          <w:color w:val="000000" w:themeColor="text1"/>
        </w:rPr>
      </w:pPr>
      <w:r>
        <w:rPr>
          <w:rFonts w:ascii="Calibri" w:hAnsi="Calibri"/>
          <w:b/>
          <w:color w:val="000000" w:themeColor="text1"/>
        </w:rPr>
        <w:br w:type="page"/>
      </w:r>
    </w:p>
    <w:p w14:paraId="71C9D8A1" w14:textId="77777777" w:rsidR="00C832CB" w:rsidRPr="007F04C8" w:rsidRDefault="00C832CB" w:rsidP="00C832CB">
      <w:pPr>
        <w:rPr>
          <w:rFonts w:ascii="Calibri" w:hAnsi="Calibri"/>
          <w:b/>
          <w:bCs/>
          <w:color w:val="000000" w:themeColor="text1"/>
        </w:rPr>
      </w:pPr>
      <w:r w:rsidRPr="007F04C8">
        <w:rPr>
          <w:rFonts w:ascii="Calibri" w:hAnsi="Calibri"/>
          <w:b/>
          <w:bCs/>
          <w:color w:val="000000" w:themeColor="text1"/>
        </w:rPr>
        <w:lastRenderedPageBreak/>
        <w:t>Funding arts and culture: Everyday experiences and organizational portfolio precarity</w:t>
      </w:r>
    </w:p>
    <w:p w14:paraId="6D673216" w14:textId="77777777" w:rsidR="00BE08B3" w:rsidRDefault="00BE08B3" w:rsidP="00F8741B">
      <w:pPr>
        <w:outlineLvl w:val="0"/>
        <w:rPr>
          <w:rFonts w:ascii="Calibri" w:hAnsi="Calibri"/>
          <w:b/>
          <w:color w:val="000000" w:themeColor="text1"/>
        </w:rPr>
      </w:pPr>
    </w:p>
    <w:p w14:paraId="12069D69" w14:textId="54AF8AA8" w:rsidR="00241374" w:rsidRPr="00871B89" w:rsidRDefault="00241374" w:rsidP="00F8741B">
      <w:pPr>
        <w:outlineLvl w:val="0"/>
        <w:rPr>
          <w:rFonts w:ascii="Calibri" w:hAnsi="Calibri"/>
          <w:b/>
          <w:color w:val="000000" w:themeColor="text1"/>
        </w:rPr>
      </w:pPr>
      <w:r w:rsidRPr="00871B89">
        <w:rPr>
          <w:rFonts w:ascii="Calibri" w:hAnsi="Calibri"/>
          <w:b/>
          <w:color w:val="000000" w:themeColor="text1"/>
        </w:rPr>
        <w:t>Introduction</w:t>
      </w:r>
    </w:p>
    <w:p w14:paraId="7F0976EF" w14:textId="38A64618" w:rsidR="00BD5DE4" w:rsidRDefault="73D2364A" w:rsidP="005E732C">
      <w:pPr>
        <w:spacing w:line="360" w:lineRule="auto"/>
        <w:jc w:val="both"/>
        <w:rPr>
          <w:rFonts w:ascii="Calibri" w:hAnsi="Calibri"/>
          <w:b/>
          <w:bCs/>
          <w:color w:val="000000" w:themeColor="text1"/>
        </w:rPr>
      </w:pPr>
      <w:r w:rsidRPr="00871B89">
        <w:rPr>
          <w:rFonts w:ascii="Calibri" w:hAnsi="Calibri"/>
          <w:color w:val="000000" w:themeColor="text1"/>
        </w:rPr>
        <w:t>The financial challenges of building and maintaining an arts and cultural organization is a longstanding issue</w:t>
      </w:r>
      <w:r w:rsidR="0054501C">
        <w:rPr>
          <w:rFonts w:ascii="Calibri" w:hAnsi="Calibri"/>
          <w:color w:val="000000" w:themeColor="text1"/>
        </w:rPr>
        <w:t xml:space="preserve"> situated</w:t>
      </w:r>
      <w:r w:rsidRPr="00871B89">
        <w:rPr>
          <w:rFonts w:ascii="Calibri" w:hAnsi="Calibri"/>
          <w:color w:val="000000" w:themeColor="text1"/>
        </w:rPr>
        <w:t xml:space="preserve"> within histories of arts advocacy and philanthropy (Upchurch</w:t>
      </w:r>
      <w:r w:rsidR="00E9323E">
        <w:rPr>
          <w:rFonts w:ascii="Calibri" w:hAnsi="Calibri"/>
          <w:color w:val="000000" w:themeColor="text1"/>
        </w:rPr>
        <w:t>,</w:t>
      </w:r>
      <w:r w:rsidRPr="00871B89">
        <w:rPr>
          <w:rFonts w:ascii="Calibri" w:hAnsi="Calibri"/>
          <w:color w:val="000000" w:themeColor="text1"/>
        </w:rPr>
        <w:t xml:space="preserve"> 2016) and 40 years of neoliberalism (Banks</w:t>
      </w:r>
      <w:r w:rsidR="00E9323E">
        <w:rPr>
          <w:rFonts w:ascii="Calibri" w:hAnsi="Calibri"/>
          <w:color w:val="000000" w:themeColor="text1"/>
        </w:rPr>
        <w:t xml:space="preserve">, </w:t>
      </w:r>
      <w:r w:rsidRPr="00871B89">
        <w:rPr>
          <w:rFonts w:ascii="Calibri" w:hAnsi="Calibri"/>
          <w:color w:val="000000" w:themeColor="text1"/>
        </w:rPr>
        <w:t>2020</w:t>
      </w:r>
      <w:r w:rsidR="004B39CB">
        <w:rPr>
          <w:rFonts w:ascii="Calibri" w:hAnsi="Calibri"/>
          <w:color w:val="000000" w:themeColor="text1"/>
        </w:rPr>
        <w:t>).</w:t>
      </w:r>
      <w:r w:rsidR="03DFF9C6" w:rsidRPr="00871B89">
        <w:rPr>
          <w:rFonts w:ascii="Calibri" w:hAnsi="Calibri"/>
          <w:color w:val="000000" w:themeColor="text1"/>
        </w:rPr>
        <w:t xml:space="preserve"> </w:t>
      </w:r>
      <w:r w:rsidR="004B39CB">
        <w:rPr>
          <w:rFonts w:ascii="Calibri" w:hAnsi="Calibri"/>
          <w:color w:val="000000" w:themeColor="text1"/>
        </w:rPr>
        <w:t xml:space="preserve"> This article analyses how</w:t>
      </w:r>
      <w:r w:rsidR="00391381">
        <w:rPr>
          <w:rFonts w:ascii="Calibri" w:hAnsi="Calibri"/>
          <w:color w:val="000000" w:themeColor="text1"/>
        </w:rPr>
        <w:t xml:space="preserve"> the drive towards income diversification in</w:t>
      </w:r>
      <w:r w:rsidR="004B39CB">
        <w:rPr>
          <w:rFonts w:ascii="Calibri" w:hAnsi="Calibri"/>
          <w:color w:val="000000" w:themeColor="text1"/>
        </w:rPr>
        <w:t xml:space="preserve"> UK government and cultural policy is engaged with and responded to </w:t>
      </w:r>
      <w:r w:rsidR="00E668FE">
        <w:rPr>
          <w:rFonts w:ascii="Calibri" w:hAnsi="Calibri"/>
          <w:color w:val="000000" w:themeColor="text1"/>
        </w:rPr>
        <w:t xml:space="preserve">by </w:t>
      </w:r>
      <w:r w:rsidR="004B39CB">
        <w:rPr>
          <w:rFonts w:ascii="Calibri" w:hAnsi="Calibri"/>
          <w:color w:val="000000" w:themeColor="text1"/>
        </w:rPr>
        <w:t xml:space="preserve">arts and cultural organizations. </w:t>
      </w:r>
      <w:r w:rsidR="00544C12">
        <w:rPr>
          <w:rFonts w:ascii="Calibri" w:hAnsi="Calibri"/>
          <w:color w:val="000000" w:themeColor="text1"/>
        </w:rPr>
        <w:t>Th</w:t>
      </w:r>
      <w:r w:rsidR="00F867C3">
        <w:rPr>
          <w:rFonts w:ascii="Calibri" w:hAnsi="Calibri"/>
          <w:color w:val="000000" w:themeColor="text1"/>
        </w:rPr>
        <w:t>e</w:t>
      </w:r>
      <w:r w:rsidR="00544C12">
        <w:rPr>
          <w:rFonts w:ascii="Calibri" w:hAnsi="Calibri"/>
          <w:color w:val="000000" w:themeColor="text1"/>
        </w:rPr>
        <w:t xml:space="preserve"> current</w:t>
      </w:r>
      <w:r w:rsidR="00F867C3">
        <w:rPr>
          <w:rFonts w:ascii="Calibri" w:hAnsi="Calibri"/>
          <w:color w:val="000000" w:themeColor="text1"/>
        </w:rPr>
        <w:t xml:space="preserve"> </w:t>
      </w:r>
      <w:r w:rsidR="004023DA">
        <w:rPr>
          <w:rFonts w:ascii="Calibri" w:hAnsi="Calibri"/>
          <w:color w:val="000000" w:themeColor="text1"/>
        </w:rPr>
        <w:t xml:space="preserve">income diversification </w:t>
      </w:r>
      <w:r w:rsidR="00F867C3">
        <w:rPr>
          <w:rFonts w:ascii="Calibri" w:hAnsi="Calibri"/>
          <w:color w:val="000000" w:themeColor="text1"/>
        </w:rPr>
        <w:t xml:space="preserve">priority </w:t>
      </w:r>
      <w:r w:rsidR="00544C12">
        <w:rPr>
          <w:rFonts w:ascii="Calibri" w:hAnsi="Calibri"/>
          <w:color w:val="000000" w:themeColor="text1"/>
        </w:rPr>
        <w:t>sits within a</w:t>
      </w:r>
      <w:r w:rsidR="0054501C">
        <w:rPr>
          <w:rFonts w:ascii="Calibri" w:hAnsi="Calibri"/>
          <w:color w:val="000000" w:themeColor="text1"/>
        </w:rPr>
        <w:t xml:space="preserve">n established </w:t>
      </w:r>
      <w:r w:rsidR="00544C12">
        <w:rPr>
          <w:rFonts w:ascii="Calibri" w:hAnsi="Calibri"/>
          <w:color w:val="000000" w:themeColor="text1"/>
        </w:rPr>
        <w:t>trajectory for arts and culture</w:t>
      </w:r>
      <w:r w:rsidR="00F96596">
        <w:rPr>
          <w:rFonts w:ascii="Calibri" w:hAnsi="Calibri"/>
          <w:color w:val="000000" w:themeColor="text1"/>
        </w:rPr>
        <w:t xml:space="preserve"> funding</w:t>
      </w:r>
      <w:r w:rsidR="002C50FB">
        <w:rPr>
          <w:rFonts w:ascii="Calibri" w:hAnsi="Calibri"/>
          <w:color w:val="000000" w:themeColor="text1"/>
        </w:rPr>
        <w:t xml:space="preserve"> </w:t>
      </w:r>
      <w:r w:rsidR="004023DA">
        <w:rPr>
          <w:rFonts w:ascii="Calibri" w:hAnsi="Calibri"/>
          <w:color w:val="000000" w:themeColor="text1"/>
        </w:rPr>
        <w:t>informed by</w:t>
      </w:r>
      <w:r w:rsidR="00544C12">
        <w:rPr>
          <w:rFonts w:ascii="Calibri" w:hAnsi="Calibri"/>
          <w:color w:val="000000" w:themeColor="text1"/>
        </w:rPr>
        <w:t xml:space="preserve"> </w:t>
      </w:r>
      <w:r w:rsidR="00D2761F">
        <w:rPr>
          <w:rFonts w:ascii="Calibri" w:hAnsi="Calibri"/>
          <w:color w:val="000000" w:themeColor="text1"/>
        </w:rPr>
        <w:t>New Public Managerialism’s (</w:t>
      </w:r>
      <w:r w:rsidR="00544C12">
        <w:rPr>
          <w:rFonts w:ascii="Calibri" w:hAnsi="Calibri"/>
          <w:color w:val="000000" w:themeColor="text1"/>
        </w:rPr>
        <w:t>NPM</w:t>
      </w:r>
      <w:r w:rsidR="00D2761F">
        <w:rPr>
          <w:rFonts w:ascii="Calibri" w:hAnsi="Calibri"/>
          <w:color w:val="000000" w:themeColor="text1"/>
        </w:rPr>
        <w:t>)</w:t>
      </w:r>
      <w:r w:rsidR="00544C12">
        <w:rPr>
          <w:rFonts w:ascii="Calibri" w:hAnsi="Calibri"/>
          <w:color w:val="000000" w:themeColor="text1"/>
        </w:rPr>
        <w:t xml:space="preserve"> </w:t>
      </w:r>
      <w:r w:rsidR="00544C12" w:rsidRPr="00333A95">
        <w:rPr>
          <w:rFonts w:ascii="Calibri" w:hAnsi="Calibri"/>
          <w:iCs/>
          <w:color w:val="000000" w:themeColor="text1"/>
        </w:rPr>
        <w:t>encourage</w:t>
      </w:r>
      <w:r w:rsidR="00544C12">
        <w:rPr>
          <w:rFonts w:ascii="Calibri" w:hAnsi="Calibri"/>
          <w:iCs/>
          <w:color w:val="000000" w:themeColor="text1"/>
        </w:rPr>
        <w:t xml:space="preserve">ment </w:t>
      </w:r>
      <w:r w:rsidR="0054501C">
        <w:rPr>
          <w:rFonts w:ascii="Calibri" w:hAnsi="Calibri"/>
          <w:iCs/>
          <w:color w:val="000000" w:themeColor="text1"/>
        </w:rPr>
        <w:t>to</w:t>
      </w:r>
      <w:r w:rsidR="00544C12" w:rsidRPr="00333A95">
        <w:rPr>
          <w:rFonts w:ascii="Calibri" w:hAnsi="Calibri"/>
          <w:iCs/>
          <w:color w:val="000000" w:themeColor="text1"/>
        </w:rPr>
        <w:t xml:space="preserve"> cost reduction</w:t>
      </w:r>
      <w:r w:rsidR="004023DA">
        <w:rPr>
          <w:rFonts w:ascii="Calibri" w:hAnsi="Calibri"/>
          <w:iCs/>
          <w:color w:val="000000" w:themeColor="text1"/>
        </w:rPr>
        <w:t xml:space="preserve"> – something that </w:t>
      </w:r>
      <w:r w:rsidR="001945A4">
        <w:rPr>
          <w:rFonts w:ascii="Calibri" w:hAnsi="Calibri"/>
          <w:iCs/>
          <w:color w:val="000000" w:themeColor="text1"/>
        </w:rPr>
        <w:t xml:space="preserve">has </w:t>
      </w:r>
      <w:r w:rsidR="00544C12">
        <w:rPr>
          <w:rFonts w:ascii="Calibri" w:hAnsi="Calibri"/>
          <w:iCs/>
          <w:color w:val="000000" w:themeColor="text1"/>
        </w:rPr>
        <w:t>intensified in the face of ongoing austerity measures</w:t>
      </w:r>
      <w:r w:rsidR="00BD5DE4">
        <w:rPr>
          <w:rFonts w:ascii="Calibri" w:hAnsi="Calibri"/>
          <w:iCs/>
          <w:color w:val="000000" w:themeColor="text1"/>
        </w:rPr>
        <w:t xml:space="preserve"> (Abdullah, </w:t>
      </w:r>
      <w:proofErr w:type="spellStart"/>
      <w:r w:rsidR="00BD5DE4">
        <w:rPr>
          <w:rFonts w:ascii="Calibri" w:hAnsi="Calibri"/>
          <w:iCs/>
          <w:color w:val="000000" w:themeColor="text1"/>
        </w:rPr>
        <w:t>Khadaroo</w:t>
      </w:r>
      <w:proofErr w:type="spellEnd"/>
      <w:r w:rsidR="00BD5DE4">
        <w:rPr>
          <w:rFonts w:ascii="Calibri" w:hAnsi="Calibri"/>
          <w:iCs/>
          <w:color w:val="000000" w:themeColor="text1"/>
        </w:rPr>
        <w:t xml:space="preserve"> and Napier, 2018; </w:t>
      </w:r>
      <w:proofErr w:type="spellStart"/>
      <w:r w:rsidR="00BD5DE4" w:rsidRPr="00ED1B6D">
        <w:rPr>
          <w:rFonts w:ascii="Calibri" w:eastAsia="Calibri" w:hAnsi="Calibri" w:cs="Calibri"/>
          <w:color w:val="000000" w:themeColor="text1"/>
        </w:rPr>
        <w:t>Newsinger</w:t>
      </w:r>
      <w:proofErr w:type="spellEnd"/>
      <w:r w:rsidR="00BD5DE4">
        <w:rPr>
          <w:rFonts w:ascii="Calibri" w:eastAsia="Calibri" w:hAnsi="Calibri" w:cs="Calibri"/>
          <w:color w:val="000000" w:themeColor="text1"/>
        </w:rPr>
        <w:t xml:space="preserve"> </w:t>
      </w:r>
      <w:r w:rsidR="00BD5DE4" w:rsidRPr="00ED1B6D">
        <w:rPr>
          <w:rFonts w:ascii="Calibri" w:eastAsia="Calibri" w:hAnsi="Calibri" w:cs="Calibri"/>
          <w:color w:val="000000" w:themeColor="text1"/>
        </w:rPr>
        <w:t>and Serafini</w:t>
      </w:r>
      <w:r w:rsidR="00BD5DE4">
        <w:rPr>
          <w:rFonts w:ascii="Calibri" w:eastAsia="Calibri" w:hAnsi="Calibri" w:cs="Calibri"/>
          <w:color w:val="000000" w:themeColor="text1"/>
        </w:rPr>
        <w:t>, 2021).</w:t>
      </w:r>
      <w:r w:rsidR="00544C12">
        <w:rPr>
          <w:rFonts w:ascii="Calibri" w:hAnsi="Calibri"/>
          <w:b/>
          <w:bCs/>
          <w:color w:val="000000" w:themeColor="text1"/>
        </w:rPr>
        <w:t xml:space="preserve"> </w:t>
      </w:r>
    </w:p>
    <w:p w14:paraId="7D86E64B" w14:textId="77777777" w:rsidR="00BD5DE4" w:rsidRDefault="00BD5DE4" w:rsidP="005E732C">
      <w:pPr>
        <w:spacing w:line="360" w:lineRule="auto"/>
        <w:jc w:val="both"/>
        <w:rPr>
          <w:rFonts w:ascii="Calibri" w:hAnsi="Calibri"/>
          <w:b/>
          <w:bCs/>
          <w:color w:val="000000" w:themeColor="text1"/>
        </w:rPr>
      </w:pPr>
    </w:p>
    <w:p w14:paraId="190FD464" w14:textId="58AD05DA" w:rsidR="00391381" w:rsidRPr="00391381" w:rsidRDefault="00544C12" w:rsidP="005E732C">
      <w:pPr>
        <w:spacing w:line="360" w:lineRule="auto"/>
        <w:jc w:val="both"/>
        <w:rPr>
          <w:rFonts w:ascii="Calibri" w:hAnsi="Calibri"/>
          <w:color w:val="000000" w:themeColor="text1"/>
        </w:rPr>
      </w:pPr>
      <w:r>
        <w:rPr>
          <w:rFonts w:ascii="Calibri" w:hAnsi="Calibri"/>
          <w:color w:val="000000" w:themeColor="text1"/>
        </w:rPr>
        <w:t>Existing literature indicates the significance of NPM for how arts and cultural organizations operate, but</w:t>
      </w:r>
      <w:r w:rsidR="00FD74CA">
        <w:rPr>
          <w:rFonts w:ascii="Calibri" w:hAnsi="Calibri"/>
          <w:color w:val="000000" w:themeColor="text1"/>
        </w:rPr>
        <w:t xml:space="preserve"> there remain</w:t>
      </w:r>
      <w:r>
        <w:rPr>
          <w:rFonts w:ascii="Calibri" w:hAnsi="Calibri"/>
          <w:color w:val="000000" w:themeColor="text1"/>
        </w:rPr>
        <w:t xml:space="preserve"> gap</w:t>
      </w:r>
      <w:r w:rsidR="00FD74CA">
        <w:rPr>
          <w:rFonts w:ascii="Calibri" w:hAnsi="Calibri"/>
          <w:color w:val="000000" w:themeColor="text1"/>
        </w:rPr>
        <w:t>s</w:t>
      </w:r>
      <w:r>
        <w:rPr>
          <w:rFonts w:ascii="Calibri" w:hAnsi="Calibri"/>
          <w:color w:val="000000" w:themeColor="text1"/>
        </w:rPr>
        <w:t xml:space="preserve"> in understanding the everyday impacts and responses</w:t>
      </w:r>
      <w:r w:rsidR="004B39CB">
        <w:rPr>
          <w:rFonts w:ascii="Calibri" w:hAnsi="Calibri"/>
          <w:color w:val="000000" w:themeColor="text1"/>
        </w:rPr>
        <w:t xml:space="preserve">. </w:t>
      </w:r>
      <w:r w:rsidR="00391381">
        <w:rPr>
          <w:rFonts w:ascii="Calibri" w:hAnsi="Calibri"/>
          <w:color w:val="000000" w:themeColor="text1"/>
        </w:rPr>
        <w:t xml:space="preserve">This article presents findings from </w:t>
      </w:r>
      <w:r w:rsidR="002D2AE1">
        <w:rPr>
          <w:rFonts w:ascii="Calibri" w:hAnsi="Calibri"/>
          <w:color w:val="000000" w:themeColor="text1"/>
        </w:rPr>
        <w:t xml:space="preserve">interviews </w:t>
      </w:r>
      <w:r w:rsidR="00391381">
        <w:rPr>
          <w:rFonts w:ascii="Calibri" w:hAnsi="Calibri"/>
          <w:color w:val="000000" w:themeColor="text1"/>
        </w:rPr>
        <w:t xml:space="preserve">with arts and cultural organizations </w:t>
      </w:r>
      <w:r w:rsidR="002D2AE1">
        <w:rPr>
          <w:rFonts w:ascii="Calibri" w:hAnsi="Calibri"/>
          <w:color w:val="000000" w:themeColor="text1"/>
        </w:rPr>
        <w:t xml:space="preserve">and </w:t>
      </w:r>
      <w:r w:rsidR="00391381">
        <w:rPr>
          <w:rFonts w:ascii="Calibri" w:hAnsi="Calibri"/>
          <w:color w:val="000000" w:themeColor="text1"/>
        </w:rPr>
        <w:t>focus</w:t>
      </w:r>
      <w:r w:rsidR="002D2AE1">
        <w:rPr>
          <w:rFonts w:ascii="Calibri" w:hAnsi="Calibri"/>
          <w:color w:val="000000" w:themeColor="text1"/>
        </w:rPr>
        <w:t>es</w:t>
      </w:r>
      <w:r w:rsidR="00391381">
        <w:rPr>
          <w:rFonts w:ascii="Calibri" w:hAnsi="Calibri"/>
          <w:color w:val="000000" w:themeColor="text1"/>
        </w:rPr>
        <w:t xml:space="preserve"> on the everyday experiences of identifying, applying to and negotiating different income sources. Findings are </w:t>
      </w:r>
      <w:r w:rsidR="00C74FBD">
        <w:rPr>
          <w:rFonts w:ascii="Calibri" w:hAnsi="Calibri"/>
          <w:color w:val="000000" w:themeColor="text1"/>
        </w:rPr>
        <w:t xml:space="preserve">presented under </w:t>
      </w:r>
      <w:r w:rsidR="004B39CB">
        <w:rPr>
          <w:rFonts w:ascii="Calibri" w:hAnsi="Calibri"/>
          <w:color w:val="000000" w:themeColor="text1"/>
        </w:rPr>
        <w:t xml:space="preserve">three themes: </w:t>
      </w:r>
      <w:r w:rsidR="004B39CB">
        <w:rPr>
          <w:rFonts w:ascii="Calibri" w:hAnsi="Calibri" w:cs="Calibri"/>
          <w:color w:val="000000" w:themeColor="text1"/>
          <w:shd w:val="clear" w:color="auto" w:fill="FFFFFF"/>
        </w:rPr>
        <w:t>balancing simultaneous sources</w:t>
      </w:r>
      <w:r w:rsidR="00F31D73">
        <w:rPr>
          <w:rFonts w:ascii="Calibri" w:hAnsi="Calibri" w:cs="Calibri"/>
          <w:color w:val="000000" w:themeColor="text1"/>
          <w:shd w:val="clear" w:color="auto" w:fill="FFFFFF"/>
        </w:rPr>
        <w:t>,</w:t>
      </w:r>
      <w:r w:rsidR="004B39CB">
        <w:rPr>
          <w:rFonts w:ascii="Calibri" w:hAnsi="Calibri" w:cs="Calibri"/>
          <w:color w:val="000000" w:themeColor="text1"/>
          <w:shd w:val="clear" w:color="auto" w:fill="FFFFFF"/>
        </w:rPr>
        <w:t xml:space="preserve"> managing timelines and working through change.</w:t>
      </w:r>
      <w:r w:rsidR="004B39CB">
        <w:rPr>
          <w:rFonts w:ascii="Calibri" w:hAnsi="Calibri"/>
          <w:b/>
          <w:bCs/>
          <w:color w:val="000000" w:themeColor="text1"/>
        </w:rPr>
        <w:t xml:space="preserve"> </w:t>
      </w:r>
      <w:r w:rsidR="000C29A2">
        <w:rPr>
          <w:rFonts w:ascii="Calibri" w:hAnsi="Calibri"/>
          <w:color w:val="000000" w:themeColor="text1"/>
        </w:rPr>
        <w:t xml:space="preserve">These findings give insights into the complexities encountered and negotiated </w:t>
      </w:r>
      <w:r w:rsidR="002D2AE1">
        <w:rPr>
          <w:rFonts w:ascii="Calibri" w:hAnsi="Calibri"/>
          <w:color w:val="000000" w:themeColor="text1"/>
        </w:rPr>
        <w:t xml:space="preserve">by </w:t>
      </w:r>
      <w:r w:rsidR="000C29A2">
        <w:rPr>
          <w:rFonts w:ascii="Calibri" w:hAnsi="Calibri"/>
          <w:color w:val="000000" w:themeColor="text1"/>
        </w:rPr>
        <w:t xml:space="preserve">organizations </w:t>
      </w:r>
      <w:r w:rsidR="002D2AE1">
        <w:rPr>
          <w:rFonts w:ascii="Calibri" w:hAnsi="Calibri"/>
          <w:color w:val="000000" w:themeColor="text1"/>
        </w:rPr>
        <w:t>that are positioned within different arts and cultural sectors, range in size and have</w:t>
      </w:r>
      <w:r w:rsidR="000C29A2">
        <w:rPr>
          <w:rFonts w:ascii="Calibri" w:hAnsi="Calibri"/>
          <w:color w:val="000000" w:themeColor="text1"/>
        </w:rPr>
        <w:t xml:space="preserve"> varying capacities and </w:t>
      </w:r>
      <w:r w:rsidR="002D2AE1">
        <w:rPr>
          <w:rFonts w:ascii="Calibri" w:hAnsi="Calibri"/>
          <w:color w:val="000000" w:themeColor="text1"/>
        </w:rPr>
        <w:t>expertise</w:t>
      </w:r>
      <w:r w:rsidR="000C29A2">
        <w:rPr>
          <w:rFonts w:ascii="Calibri" w:hAnsi="Calibri"/>
          <w:color w:val="000000" w:themeColor="text1"/>
        </w:rPr>
        <w:t xml:space="preserve"> for addressing income diversification. </w:t>
      </w:r>
      <w:r w:rsidR="002D2AE1">
        <w:rPr>
          <w:rFonts w:ascii="Calibri" w:hAnsi="Calibri"/>
          <w:color w:val="000000" w:themeColor="text1"/>
        </w:rPr>
        <w:t>Undertaking analysis across the</w:t>
      </w:r>
      <w:r w:rsidR="00723A40">
        <w:rPr>
          <w:rFonts w:ascii="Calibri" w:hAnsi="Calibri"/>
          <w:color w:val="000000" w:themeColor="text1"/>
        </w:rPr>
        <w:t xml:space="preserve"> body of</w:t>
      </w:r>
      <w:r w:rsidR="002D2AE1">
        <w:rPr>
          <w:rFonts w:ascii="Calibri" w:hAnsi="Calibri"/>
          <w:color w:val="000000" w:themeColor="text1"/>
        </w:rPr>
        <w:t xml:space="preserve"> findings, t</w:t>
      </w:r>
      <w:r w:rsidR="000C29A2">
        <w:rPr>
          <w:rFonts w:ascii="Calibri" w:hAnsi="Calibri"/>
          <w:color w:val="000000" w:themeColor="text1"/>
        </w:rPr>
        <w:t xml:space="preserve">he </w:t>
      </w:r>
      <w:r w:rsidR="002D2AE1">
        <w:rPr>
          <w:rFonts w:ascii="Calibri" w:hAnsi="Calibri"/>
          <w:color w:val="000000" w:themeColor="text1"/>
        </w:rPr>
        <w:t xml:space="preserve">discussion identifies that organizations share experiences of </w:t>
      </w:r>
      <w:r w:rsidR="002D2AE1" w:rsidRPr="002D2AE1">
        <w:rPr>
          <w:rFonts w:ascii="Calibri" w:hAnsi="Calibri"/>
          <w:color w:val="000000" w:themeColor="text1"/>
        </w:rPr>
        <w:t xml:space="preserve">portfolio working </w:t>
      </w:r>
      <w:r w:rsidR="002D2AE1">
        <w:rPr>
          <w:rFonts w:ascii="Calibri" w:hAnsi="Calibri"/>
          <w:color w:val="000000" w:themeColor="text1"/>
        </w:rPr>
        <w:t xml:space="preserve">and </w:t>
      </w:r>
      <w:r w:rsidR="002D2AE1" w:rsidRPr="002D2AE1">
        <w:rPr>
          <w:rFonts w:ascii="Calibri" w:hAnsi="Calibri"/>
          <w:color w:val="000000" w:themeColor="text1"/>
        </w:rPr>
        <w:t>precarity</w:t>
      </w:r>
      <w:r w:rsidR="002D2AE1">
        <w:rPr>
          <w:rFonts w:ascii="Calibri" w:hAnsi="Calibri"/>
          <w:color w:val="000000" w:themeColor="text1"/>
        </w:rPr>
        <w:t xml:space="preserve">. </w:t>
      </w:r>
      <w:r w:rsidR="006D6699" w:rsidRPr="002D2AE1">
        <w:rPr>
          <w:rFonts w:ascii="Calibri" w:hAnsi="Calibri"/>
          <w:color w:val="000000" w:themeColor="text1"/>
        </w:rPr>
        <w:t>These</w:t>
      </w:r>
      <w:r w:rsidR="006D6699">
        <w:rPr>
          <w:rFonts w:ascii="Calibri" w:hAnsi="Calibri"/>
          <w:color w:val="000000" w:themeColor="text1"/>
        </w:rPr>
        <w:t xml:space="preserve"> </w:t>
      </w:r>
      <w:r w:rsidR="0042739A">
        <w:rPr>
          <w:rFonts w:ascii="Calibri" w:hAnsi="Calibri"/>
          <w:color w:val="000000" w:themeColor="text1"/>
        </w:rPr>
        <w:t>experiences</w:t>
      </w:r>
      <w:r w:rsidR="006D6699">
        <w:rPr>
          <w:rFonts w:ascii="Calibri" w:hAnsi="Calibri"/>
          <w:color w:val="000000" w:themeColor="text1"/>
        </w:rPr>
        <w:t xml:space="preserve"> are then brought together </w:t>
      </w:r>
      <w:r w:rsidR="0042739A">
        <w:rPr>
          <w:rFonts w:ascii="Calibri" w:hAnsi="Calibri"/>
          <w:color w:val="000000" w:themeColor="text1"/>
        </w:rPr>
        <w:t>in the concept of</w:t>
      </w:r>
      <w:r w:rsidR="006D6699">
        <w:rPr>
          <w:rFonts w:ascii="Calibri" w:hAnsi="Calibri"/>
          <w:color w:val="000000" w:themeColor="text1"/>
        </w:rPr>
        <w:t xml:space="preserve"> </w:t>
      </w:r>
      <w:r w:rsidR="006D6699" w:rsidRPr="006D6699">
        <w:rPr>
          <w:rFonts w:ascii="Calibri" w:hAnsi="Calibri"/>
          <w:color w:val="000000" w:themeColor="text1"/>
        </w:rPr>
        <w:t>organizational portfolio precarity</w:t>
      </w:r>
      <w:r w:rsidR="006D6699">
        <w:rPr>
          <w:rFonts w:ascii="Calibri" w:hAnsi="Calibri"/>
          <w:color w:val="000000" w:themeColor="text1"/>
        </w:rPr>
        <w:t xml:space="preserve"> - </w:t>
      </w:r>
      <w:r w:rsidR="00391381">
        <w:rPr>
          <w:rFonts w:ascii="Calibri" w:hAnsi="Calibri"/>
          <w:color w:val="000000" w:themeColor="text1"/>
        </w:rPr>
        <w:t>a way to critically understand the everyday implications of how art and cultural organizations operate in responding to the income diversification priority.</w:t>
      </w:r>
    </w:p>
    <w:p w14:paraId="2D764A50" w14:textId="4F2D09A0" w:rsidR="00466D05" w:rsidRPr="00466D05" w:rsidRDefault="00050946" w:rsidP="0459C268">
      <w:pPr>
        <w:spacing w:line="360" w:lineRule="auto"/>
        <w:jc w:val="both"/>
        <w:rPr>
          <w:rFonts w:ascii="Calibri" w:hAnsi="Calibri"/>
          <w:color w:val="000000" w:themeColor="text1"/>
        </w:rPr>
      </w:pPr>
      <w:r w:rsidRPr="00871B89">
        <w:rPr>
          <w:rFonts w:ascii="Calibri" w:hAnsi="Calibri"/>
          <w:color w:val="000000" w:themeColor="text1"/>
        </w:rPr>
        <w:br w:type="page"/>
      </w:r>
    </w:p>
    <w:p w14:paraId="1AD4A5DC" w14:textId="6E418F01" w:rsidR="003E1693" w:rsidRPr="00A25813" w:rsidRDefault="00A25813" w:rsidP="008F233E">
      <w:pPr>
        <w:jc w:val="both"/>
        <w:rPr>
          <w:rFonts w:ascii="Calibri" w:hAnsi="Calibri"/>
          <w:b/>
          <w:bCs/>
          <w:iCs/>
          <w:color w:val="000000" w:themeColor="text1"/>
        </w:rPr>
      </w:pPr>
      <w:r w:rsidRPr="00A25813">
        <w:rPr>
          <w:rFonts w:ascii="Calibri" w:hAnsi="Calibri"/>
          <w:b/>
          <w:bCs/>
          <w:iCs/>
          <w:color w:val="000000" w:themeColor="text1"/>
        </w:rPr>
        <w:lastRenderedPageBreak/>
        <w:t>F</w:t>
      </w:r>
      <w:r w:rsidR="008F233E" w:rsidRPr="00A25813">
        <w:rPr>
          <w:rFonts w:ascii="Calibri" w:hAnsi="Calibri"/>
          <w:b/>
          <w:bCs/>
          <w:iCs/>
          <w:color w:val="000000" w:themeColor="text1"/>
        </w:rPr>
        <w:t>unding</w:t>
      </w:r>
      <w:r w:rsidR="00DC3996">
        <w:rPr>
          <w:rFonts w:ascii="Calibri" w:hAnsi="Calibri"/>
          <w:b/>
          <w:bCs/>
          <w:iCs/>
          <w:color w:val="000000" w:themeColor="text1"/>
        </w:rPr>
        <w:t xml:space="preserve"> </w:t>
      </w:r>
      <w:r w:rsidR="00CA7078">
        <w:rPr>
          <w:rFonts w:ascii="Calibri" w:hAnsi="Calibri"/>
          <w:b/>
          <w:bCs/>
          <w:iCs/>
          <w:color w:val="000000" w:themeColor="text1"/>
        </w:rPr>
        <w:t xml:space="preserve">arts and </w:t>
      </w:r>
      <w:r w:rsidR="00DC3996">
        <w:rPr>
          <w:rFonts w:ascii="Calibri" w:hAnsi="Calibri"/>
          <w:b/>
          <w:bCs/>
          <w:iCs/>
          <w:color w:val="000000" w:themeColor="text1"/>
        </w:rPr>
        <w:t>culture</w:t>
      </w:r>
      <w:r w:rsidRPr="00A25813">
        <w:rPr>
          <w:rFonts w:ascii="Calibri" w:hAnsi="Calibri"/>
          <w:b/>
          <w:bCs/>
          <w:iCs/>
          <w:color w:val="000000" w:themeColor="text1"/>
        </w:rPr>
        <w:t xml:space="preserve">: </w:t>
      </w:r>
      <w:r w:rsidR="00DC3996">
        <w:rPr>
          <w:rFonts w:ascii="Calibri" w:hAnsi="Calibri"/>
          <w:b/>
          <w:bCs/>
          <w:iCs/>
          <w:color w:val="000000" w:themeColor="text1"/>
        </w:rPr>
        <w:t>NPM and the everyday experiences of a</w:t>
      </w:r>
      <w:r w:rsidR="00DC3996" w:rsidRPr="00A25813">
        <w:rPr>
          <w:rFonts w:ascii="Calibri" w:hAnsi="Calibri"/>
          <w:b/>
          <w:bCs/>
          <w:iCs/>
          <w:color w:val="000000" w:themeColor="text1"/>
        </w:rPr>
        <w:t>rts and cultural organi</w:t>
      </w:r>
      <w:r w:rsidR="00DC3996">
        <w:rPr>
          <w:rFonts w:ascii="Calibri" w:hAnsi="Calibri"/>
          <w:b/>
          <w:bCs/>
          <w:iCs/>
          <w:color w:val="000000" w:themeColor="text1"/>
        </w:rPr>
        <w:t>z</w:t>
      </w:r>
      <w:r w:rsidR="00DC3996" w:rsidRPr="00A25813">
        <w:rPr>
          <w:rFonts w:ascii="Calibri" w:hAnsi="Calibri"/>
          <w:b/>
          <w:bCs/>
          <w:iCs/>
          <w:color w:val="000000" w:themeColor="text1"/>
        </w:rPr>
        <w:t>ations</w:t>
      </w:r>
    </w:p>
    <w:p w14:paraId="6DDB6FB4" w14:textId="77777777" w:rsidR="003E1693" w:rsidRDefault="003E1693" w:rsidP="008F233E">
      <w:pPr>
        <w:jc w:val="both"/>
        <w:rPr>
          <w:rFonts w:ascii="Calibri" w:hAnsi="Calibri"/>
          <w:b/>
          <w:bCs/>
          <w:iCs/>
          <w:color w:val="000000" w:themeColor="text1"/>
        </w:rPr>
      </w:pPr>
    </w:p>
    <w:p w14:paraId="1A3FBB1A" w14:textId="02F953D7" w:rsidR="009A6B38" w:rsidRDefault="00E80C90" w:rsidP="009A6B38">
      <w:pPr>
        <w:spacing w:line="360" w:lineRule="auto"/>
        <w:jc w:val="both"/>
        <w:rPr>
          <w:rFonts w:ascii="Calibri" w:hAnsi="Calibri"/>
          <w:color w:val="000000" w:themeColor="text1"/>
        </w:rPr>
      </w:pPr>
      <w:r>
        <w:rPr>
          <w:rFonts w:ascii="Calibri" w:hAnsi="Calibri"/>
          <w:iCs/>
          <w:color w:val="000000" w:themeColor="text1"/>
        </w:rPr>
        <w:t xml:space="preserve">The importance of arts and culture and the role of </w:t>
      </w:r>
      <w:r w:rsidR="00030A0A">
        <w:rPr>
          <w:rFonts w:ascii="Calibri" w:hAnsi="Calibri"/>
          <w:iCs/>
          <w:color w:val="000000" w:themeColor="text1"/>
        </w:rPr>
        <w:t xml:space="preserve">arts and </w:t>
      </w:r>
      <w:r>
        <w:rPr>
          <w:rFonts w:ascii="Calibri" w:hAnsi="Calibri"/>
          <w:iCs/>
          <w:color w:val="000000" w:themeColor="text1"/>
        </w:rPr>
        <w:t>cultural organizations</w:t>
      </w:r>
      <w:r w:rsidR="00E957CD">
        <w:rPr>
          <w:rFonts w:ascii="Calibri" w:hAnsi="Calibri"/>
          <w:iCs/>
          <w:color w:val="000000" w:themeColor="text1"/>
        </w:rPr>
        <w:t xml:space="preserve"> </w:t>
      </w:r>
      <w:r>
        <w:rPr>
          <w:rFonts w:ascii="Calibri" w:hAnsi="Calibri"/>
          <w:iCs/>
          <w:color w:val="000000" w:themeColor="text1"/>
        </w:rPr>
        <w:t>ha</w:t>
      </w:r>
      <w:r w:rsidR="00F31D73">
        <w:rPr>
          <w:rFonts w:ascii="Calibri" w:hAnsi="Calibri"/>
          <w:iCs/>
          <w:color w:val="000000" w:themeColor="text1"/>
        </w:rPr>
        <w:t>ve</w:t>
      </w:r>
      <w:r w:rsidR="006D6699">
        <w:rPr>
          <w:rFonts w:ascii="Calibri" w:hAnsi="Calibri"/>
          <w:iCs/>
          <w:color w:val="000000" w:themeColor="text1"/>
        </w:rPr>
        <w:t xml:space="preserve"> been discussed</w:t>
      </w:r>
      <w:r>
        <w:rPr>
          <w:rFonts w:ascii="Calibri" w:hAnsi="Calibri"/>
          <w:iCs/>
          <w:color w:val="000000" w:themeColor="text1"/>
        </w:rPr>
        <w:t xml:space="preserve"> </w:t>
      </w:r>
      <w:r w:rsidR="009A6B38">
        <w:rPr>
          <w:rFonts w:ascii="Calibri" w:hAnsi="Calibri"/>
          <w:iCs/>
          <w:color w:val="000000" w:themeColor="text1"/>
        </w:rPr>
        <w:t>from</w:t>
      </w:r>
      <w:r>
        <w:rPr>
          <w:rFonts w:ascii="Calibri" w:hAnsi="Calibri"/>
          <w:iCs/>
          <w:color w:val="000000" w:themeColor="text1"/>
        </w:rPr>
        <w:t xml:space="preserve"> academic, policy and practitioner perspectives. </w:t>
      </w:r>
      <w:r w:rsidR="00470544">
        <w:rPr>
          <w:rFonts w:ascii="Calibri" w:hAnsi="Calibri"/>
          <w:iCs/>
          <w:color w:val="000000" w:themeColor="text1"/>
        </w:rPr>
        <w:t>As Oakes and Oakes (2015</w:t>
      </w:r>
      <w:r w:rsidR="00AE2A69">
        <w:rPr>
          <w:rFonts w:ascii="Calibri" w:hAnsi="Calibri"/>
          <w:iCs/>
          <w:color w:val="000000" w:themeColor="text1"/>
        </w:rPr>
        <w:t xml:space="preserve">: </w:t>
      </w:r>
      <w:r w:rsidR="00470544">
        <w:rPr>
          <w:rFonts w:ascii="Calibri" w:hAnsi="Calibri"/>
          <w:iCs/>
          <w:color w:val="000000" w:themeColor="text1"/>
        </w:rPr>
        <w:t>738) outline, ‘for successive UK governments, arts organi</w:t>
      </w:r>
      <w:r w:rsidR="009A6B38">
        <w:rPr>
          <w:rFonts w:ascii="Calibri" w:hAnsi="Calibri"/>
          <w:iCs/>
          <w:color w:val="000000" w:themeColor="text1"/>
        </w:rPr>
        <w:t>z</w:t>
      </w:r>
      <w:r w:rsidR="00470544">
        <w:rPr>
          <w:rFonts w:ascii="Calibri" w:hAnsi="Calibri"/>
          <w:iCs/>
          <w:color w:val="000000" w:themeColor="text1"/>
        </w:rPr>
        <w:t>ations have been presented as important to societal well-being, and widening arts engagement has been promote</w:t>
      </w:r>
      <w:r w:rsidR="00E957CD">
        <w:rPr>
          <w:rFonts w:ascii="Calibri" w:hAnsi="Calibri"/>
          <w:iCs/>
          <w:color w:val="000000" w:themeColor="text1"/>
        </w:rPr>
        <w:t>d</w:t>
      </w:r>
      <w:r w:rsidR="00470544">
        <w:rPr>
          <w:rFonts w:ascii="Calibri" w:hAnsi="Calibri"/>
          <w:iCs/>
          <w:color w:val="000000" w:themeColor="text1"/>
        </w:rPr>
        <w:t>’</w:t>
      </w:r>
      <w:r w:rsidR="004423A1">
        <w:rPr>
          <w:rFonts w:ascii="Calibri" w:hAnsi="Calibri"/>
          <w:iCs/>
          <w:color w:val="000000" w:themeColor="text1"/>
        </w:rPr>
        <w:t xml:space="preserve"> (see also Warwick Commission</w:t>
      </w:r>
      <w:r w:rsidR="00D10C3B">
        <w:rPr>
          <w:rFonts w:ascii="Calibri" w:hAnsi="Calibri"/>
          <w:iCs/>
          <w:color w:val="000000" w:themeColor="text1"/>
        </w:rPr>
        <w:t>,</w:t>
      </w:r>
      <w:r w:rsidR="004423A1">
        <w:rPr>
          <w:rFonts w:ascii="Calibri" w:hAnsi="Calibri"/>
          <w:iCs/>
          <w:color w:val="000000" w:themeColor="text1"/>
        </w:rPr>
        <w:t xml:space="preserve"> 2015).</w:t>
      </w:r>
      <w:r w:rsidR="00470544">
        <w:rPr>
          <w:rFonts w:ascii="Calibri" w:hAnsi="Calibri"/>
          <w:iCs/>
          <w:color w:val="000000" w:themeColor="text1"/>
        </w:rPr>
        <w:t xml:space="preserve"> </w:t>
      </w:r>
      <w:r>
        <w:rPr>
          <w:rFonts w:ascii="Calibri" w:hAnsi="Calibri"/>
          <w:iCs/>
          <w:color w:val="000000" w:themeColor="text1"/>
        </w:rPr>
        <w:t xml:space="preserve">Notwithstanding </w:t>
      </w:r>
      <w:r w:rsidR="00CF6D6E">
        <w:rPr>
          <w:rFonts w:ascii="Calibri" w:hAnsi="Calibri"/>
          <w:iCs/>
          <w:color w:val="000000" w:themeColor="text1"/>
        </w:rPr>
        <w:t>these declarations of</w:t>
      </w:r>
      <w:r>
        <w:rPr>
          <w:rFonts w:ascii="Calibri" w:hAnsi="Calibri"/>
          <w:iCs/>
          <w:color w:val="000000" w:themeColor="text1"/>
        </w:rPr>
        <w:t xml:space="preserve"> importance and value</w:t>
      </w:r>
      <w:r w:rsidR="004423A1">
        <w:rPr>
          <w:rFonts w:ascii="Calibri" w:hAnsi="Calibri"/>
          <w:iCs/>
          <w:color w:val="000000" w:themeColor="text1"/>
        </w:rPr>
        <w:t>, a</w:t>
      </w:r>
      <w:r w:rsidR="00D815FE">
        <w:rPr>
          <w:rFonts w:ascii="Calibri" w:hAnsi="Calibri"/>
          <w:iCs/>
          <w:color w:val="000000" w:themeColor="text1"/>
        </w:rPr>
        <w:t>rts and cultural organi</w:t>
      </w:r>
      <w:r w:rsidR="006E25D0">
        <w:rPr>
          <w:rFonts w:ascii="Calibri" w:hAnsi="Calibri"/>
          <w:iCs/>
          <w:color w:val="000000" w:themeColor="text1"/>
        </w:rPr>
        <w:t>z</w:t>
      </w:r>
      <w:r w:rsidR="00D815FE">
        <w:rPr>
          <w:rFonts w:ascii="Calibri" w:hAnsi="Calibri"/>
          <w:iCs/>
          <w:color w:val="000000" w:themeColor="text1"/>
        </w:rPr>
        <w:t>ation</w:t>
      </w:r>
      <w:r w:rsidR="006E25D0">
        <w:rPr>
          <w:rFonts w:ascii="Calibri" w:hAnsi="Calibri"/>
          <w:iCs/>
          <w:color w:val="000000" w:themeColor="text1"/>
        </w:rPr>
        <w:t>s</w:t>
      </w:r>
      <w:r w:rsidR="00D815FE">
        <w:rPr>
          <w:rFonts w:ascii="Calibri" w:hAnsi="Calibri"/>
          <w:iCs/>
          <w:color w:val="000000" w:themeColor="text1"/>
        </w:rPr>
        <w:t xml:space="preserve"> face</w:t>
      </w:r>
      <w:r w:rsidR="00DA55BC">
        <w:rPr>
          <w:rFonts w:ascii="Calibri" w:hAnsi="Calibri"/>
          <w:iCs/>
          <w:color w:val="000000" w:themeColor="text1"/>
        </w:rPr>
        <w:t xml:space="preserve"> substantial challenges </w:t>
      </w:r>
      <w:r w:rsidR="00D815FE">
        <w:rPr>
          <w:rFonts w:ascii="Calibri" w:hAnsi="Calibri"/>
          <w:iCs/>
          <w:color w:val="000000" w:themeColor="text1"/>
        </w:rPr>
        <w:t xml:space="preserve">in </w:t>
      </w:r>
      <w:r w:rsidR="00730274">
        <w:rPr>
          <w:rFonts w:ascii="Calibri" w:hAnsi="Calibri"/>
          <w:iCs/>
          <w:color w:val="000000" w:themeColor="text1"/>
        </w:rPr>
        <w:t xml:space="preserve">generating and maintaining funding. </w:t>
      </w:r>
      <w:r w:rsidR="00470544" w:rsidRPr="00470544">
        <w:rPr>
          <w:rFonts w:ascii="Calibri" w:hAnsi="Calibri"/>
          <w:color w:val="FF0000"/>
        </w:rPr>
        <w:t xml:space="preserve"> </w:t>
      </w:r>
      <w:r w:rsidR="004F36E9">
        <w:rPr>
          <w:rFonts w:ascii="Calibri" w:hAnsi="Calibri"/>
          <w:color w:val="000000" w:themeColor="text1"/>
        </w:rPr>
        <w:t xml:space="preserve">Issues around the availability and amount of public subsidy and the scarcity of resources are </w:t>
      </w:r>
      <w:r w:rsidR="00A80AFE">
        <w:rPr>
          <w:rFonts w:ascii="Calibri" w:hAnsi="Calibri"/>
          <w:color w:val="000000" w:themeColor="text1"/>
        </w:rPr>
        <w:t>well-documented</w:t>
      </w:r>
      <w:r w:rsidR="004F36E9">
        <w:rPr>
          <w:rFonts w:ascii="Calibri" w:hAnsi="Calibri"/>
          <w:color w:val="000000" w:themeColor="text1"/>
        </w:rPr>
        <w:t xml:space="preserve"> (</w:t>
      </w:r>
      <w:r w:rsidR="001D7332">
        <w:rPr>
          <w:rFonts w:ascii="Calibri" w:hAnsi="Calibri"/>
          <w:color w:val="000000" w:themeColor="text1"/>
        </w:rPr>
        <w:t xml:space="preserve">Banks, 2014; 2020; </w:t>
      </w:r>
      <w:r w:rsidR="004F36E9">
        <w:rPr>
          <w:rFonts w:ascii="Calibri" w:hAnsi="Calibri"/>
          <w:color w:val="000000" w:themeColor="text1"/>
        </w:rPr>
        <w:t>Belfiore</w:t>
      </w:r>
      <w:r w:rsidR="00D10C3B">
        <w:rPr>
          <w:rFonts w:ascii="Calibri" w:hAnsi="Calibri"/>
          <w:color w:val="000000" w:themeColor="text1"/>
        </w:rPr>
        <w:t>,</w:t>
      </w:r>
      <w:r w:rsidR="004F36E9">
        <w:rPr>
          <w:rFonts w:ascii="Calibri" w:hAnsi="Calibri"/>
          <w:color w:val="000000" w:themeColor="text1"/>
        </w:rPr>
        <w:t xml:space="preserve"> 2004</w:t>
      </w:r>
      <w:r w:rsidR="001D7332">
        <w:rPr>
          <w:rFonts w:ascii="Calibri" w:hAnsi="Calibri"/>
          <w:color w:val="000000" w:themeColor="text1"/>
        </w:rPr>
        <w:t>; Gilmore, 2014</w:t>
      </w:r>
      <w:r w:rsidR="00B20C0C">
        <w:rPr>
          <w:rFonts w:ascii="Calibri" w:hAnsi="Calibri"/>
          <w:color w:val="000000" w:themeColor="text1"/>
        </w:rPr>
        <w:t>; Rex, 2020</w:t>
      </w:r>
      <w:r w:rsidR="0083041E">
        <w:rPr>
          <w:rFonts w:ascii="Calibri" w:hAnsi="Calibri"/>
          <w:color w:val="000000" w:themeColor="text1"/>
        </w:rPr>
        <w:t xml:space="preserve">). </w:t>
      </w:r>
      <w:r w:rsidR="008721F0">
        <w:rPr>
          <w:rFonts w:ascii="Calibri" w:hAnsi="Calibri"/>
          <w:color w:val="000000" w:themeColor="text1"/>
        </w:rPr>
        <w:t xml:space="preserve"> </w:t>
      </w:r>
      <w:r w:rsidR="006D6699">
        <w:rPr>
          <w:rFonts w:ascii="Calibri" w:hAnsi="Calibri"/>
          <w:color w:val="000000" w:themeColor="text1"/>
        </w:rPr>
        <w:t xml:space="preserve">In the following, </w:t>
      </w:r>
      <w:r w:rsidR="00D815FE">
        <w:rPr>
          <w:rFonts w:ascii="Calibri" w:hAnsi="Calibri"/>
        </w:rPr>
        <w:t>Banks (2014</w:t>
      </w:r>
      <w:r w:rsidR="00AC28BC">
        <w:rPr>
          <w:rFonts w:ascii="Calibri" w:hAnsi="Calibri"/>
        </w:rPr>
        <w:t>: 7</w:t>
      </w:r>
      <w:r w:rsidR="00D815FE">
        <w:rPr>
          <w:rFonts w:ascii="Calibri" w:hAnsi="Calibri"/>
        </w:rPr>
        <w:t>)</w:t>
      </w:r>
      <w:r w:rsidR="00F90D76">
        <w:rPr>
          <w:rFonts w:ascii="Calibri" w:hAnsi="Calibri"/>
        </w:rPr>
        <w:t xml:space="preserve"> </w:t>
      </w:r>
      <w:r w:rsidR="007D534B">
        <w:rPr>
          <w:rFonts w:ascii="Calibri" w:hAnsi="Calibri"/>
        </w:rPr>
        <w:t>connects issue</w:t>
      </w:r>
      <w:r w:rsidR="00CC6772">
        <w:rPr>
          <w:rFonts w:ascii="Calibri" w:hAnsi="Calibri"/>
        </w:rPr>
        <w:t>s</w:t>
      </w:r>
      <w:r w:rsidR="007D534B">
        <w:rPr>
          <w:rFonts w:ascii="Calibri" w:hAnsi="Calibri"/>
        </w:rPr>
        <w:t xml:space="preserve"> of </w:t>
      </w:r>
      <w:r w:rsidR="00CC6772">
        <w:rPr>
          <w:rFonts w:ascii="Calibri" w:hAnsi="Calibri"/>
        </w:rPr>
        <w:t xml:space="preserve">funding and </w:t>
      </w:r>
      <w:r w:rsidR="00F90D76">
        <w:rPr>
          <w:rFonts w:ascii="Calibri" w:hAnsi="Calibri"/>
        </w:rPr>
        <w:t>precari</w:t>
      </w:r>
      <w:r w:rsidR="00CC6772">
        <w:rPr>
          <w:rFonts w:ascii="Calibri" w:hAnsi="Calibri"/>
        </w:rPr>
        <w:t>ty</w:t>
      </w:r>
      <w:r w:rsidR="00F90D76">
        <w:rPr>
          <w:rFonts w:ascii="Calibri" w:hAnsi="Calibri"/>
        </w:rPr>
        <w:t xml:space="preserve"> </w:t>
      </w:r>
      <w:r w:rsidR="00CC6772">
        <w:rPr>
          <w:rFonts w:ascii="Calibri" w:hAnsi="Calibri"/>
        </w:rPr>
        <w:t>to</w:t>
      </w:r>
      <w:r w:rsidR="00F90D76">
        <w:rPr>
          <w:rFonts w:ascii="Calibri" w:hAnsi="Calibri"/>
        </w:rPr>
        <w:t xml:space="preserve"> cultural value and accountability:</w:t>
      </w:r>
    </w:p>
    <w:p w14:paraId="17DCD802" w14:textId="77777777" w:rsidR="009A6B38" w:rsidRDefault="009A6B38" w:rsidP="009A6B38">
      <w:pPr>
        <w:spacing w:line="360" w:lineRule="auto"/>
        <w:jc w:val="both"/>
        <w:rPr>
          <w:rFonts w:ascii="Calibri" w:hAnsi="Calibri"/>
          <w:color w:val="000000" w:themeColor="text1"/>
        </w:rPr>
      </w:pPr>
    </w:p>
    <w:p w14:paraId="58405809" w14:textId="01F347CC" w:rsidR="00D815FE" w:rsidRPr="009A6B38" w:rsidRDefault="000B1DF1" w:rsidP="009A6B38">
      <w:pPr>
        <w:spacing w:line="360" w:lineRule="auto"/>
        <w:ind w:left="720"/>
        <w:jc w:val="both"/>
        <w:rPr>
          <w:rFonts w:ascii="Calibri" w:hAnsi="Calibri"/>
          <w:color w:val="000000" w:themeColor="text1"/>
        </w:rPr>
      </w:pPr>
      <w:r>
        <w:rPr>
          <w:rFonts w:ascii="Calibri" w:hAnsi="Calibri"/>
        </w:rPr>
        <w:t xml:space="preserve">[…] </w:t>
      </w:r>
      <w:r w:rsidR="00D815FE" w:rsidRPr="00651BE5">
        <w:rPr>
          <w:rFonts w:ascii="Calibri" w:hAnsi="Calibri"/>
        </w:rPr>
        <w:t>significant public spending cuts, shrinking private finance and wider “austerity politics” have further intensified challenges to culture’s idealised status as a “special” practice that lies beyond the grip of calculation and extrinsic accountability; like everything else, culture is being called to account, impelled to make sacrifices and urged to pay its way</w:t>
      </w:r>
    </w:p>
    <w:p w14:paraId="377E2BB5" w14:textId="77777777" w:rsidR="00D815FE" w:rsidRPr="00F6149E" w:rsidRDefault="00D815FE" w:rsidP="00D815FE">
      <w:pPr>
        <w:spacing w:line="360" w:lineRule="auto"/>
        <w:jc w:val="both"/>
        <w:rPr>
          <w:rFonts w:ascii="Calibri" w:hAnsi="Calibri"/>
          <w:iCs/>
          <w:color w:val="FF0000"/>
        </w:rPr>
      </w:pPr>
      <w:r>
        <w:rPr>
          <w:rFonts w:ascii="Calibri" w:hAnsi="Calibri"/>
          <w:color w:val="000000" w:themeColor="text1"/>
        </w:rPr>
        <w:t xml:space="preserve"> </w:t>
      </w:r>
      <w:r>
        <w:rPr>
          <w:rFonts w:ascii="Calibri" w:hAnsi="Calibri"/>
          <w:iCs/>
          <w:color w:val="FF0000"/>
        </w:rPr>
        <w:t xml:space="preserve"> </w:t>
      </w:r>
    </w:p>
    <w:p w14:paraId="7E5FA1CE" w14:textId="5204B17C" w:rsidR="00D815FE" w:rsidRDefault="00D815FE" w:rsidP="00D815FE">
      <w:pPr>
        <w:spacing w:line="360" w:lineRule="auto"/>
        <w:jc w:val="both"/>
        <w:rPr>
          <w:rFonts w:ascii="Calibri" w:hAnsi="Calibri"/>
          <w:color w:val="000000" w:themeColor="text1"/>
        </w:rPr>
      </w:pPr>
      <w:r>
        <w:rPr>
          <w:rFonts w:ascii="Calibri" w:hAnsi="Calibri"/>
          <w:color w:val="000000" w:themeColor="text1"/>
        </w:rPr>
        <w:t>Banks</w:t>
      </w:r>
      <w:r w:rsidR="000B1DF1">
        <w:rPr>
          <w:rFonts w:ascii="Calibri" w:hAnsi="Calibri"/>
          <w:color w:val="000000" w:themeColor="text1"/>
        </w:rPr>
        <w:t>’</w:t>
      </w:r>
      <w:r>
        <w:rPr>
          <w:rFonts w:ascii="Calibri" w:hAnsi="Calibri"/>
          <w:color w:val="000000" w:themeColor="text1"/>
        </w:rPr>
        <w:t xml:space="preserve"> (2014) </w:t>
      </w:r>
      <w:r w:rsidR="00D05AEB">
        <w:rPr>
          <w:rFonts w:ascii="Calibri" w:hAnsi="Calibri"/>
          <w:color w:val="000000" w:themeColor="text1"/>
        </w:rPr>
        <w:t>analysis</w:t>
      </w:r>
      <w:r>
        <w:rPr>
          <w:rFonts w:ascii="Calibri" w:hAnsi="Calibri"/>
          <w:color w:val="000000" w:themeColor="text1"/>
        </w:rPr>
        <w:t xml:space="preserve"> highlights two important aspects</w:t>
      </w:r>
      <w:r w:rsidR="00682B52">
        <w:rPr>
          <w:rFonts w:ascii="Calibri" w:hAnsi="Calibri"/>
          <w:color w:val="000000" w:themeColor="text1"/>
        </w:rPr>
        <w:t xml:space="preserve"> to expand</w:t>
      </w:r>
      <w:r w:rsidR="006D6699">
        <w:rPr>
          <w:rFonts w:ascii="Calibri" w:hAnsi="Calibri"/>
          <w:color w:val="000000" w:themeColor="text1"/>
        </w:rPr>
        <w:t xml:space="preserve"> on</w:t>
      </w:r>
      <w:r w:rsidR="00682B52">
        <w:rPr>
          <w:rFonts w:ascii="Calibri" w:hAnsi="Calibri"/>
          <w:color w:val="000000" w:themeColor="text1"/>
        </w:rPr>
        <w:t xml:space="preserve"> </w:t>
      </w:r>
      <w:r w:rsidR="00BE2356">
        <w:rPr>
          <w:rFonts w:ascii="Calibri" w:hAnsi="Calibri"/>
          <w:color w:val="000000" w:themeColor="text1"/>
        </w:rPr>
        <w:t>in</w:t>
      </w:r>
      <w:r w:rsidR="00682B52">
        <w:rPr>
          <w:rFonts w:ascii="Calibri" w:hAnsi="Calibri"/>
          <w:color w:val="000000" w:themeColor="text1"/>
        </w:rPr>
        <w:t xml:space="preserve"> this article</w:t>
      </w:r>
      <w:r w:rsidR="005B31D9">
        <w:rPr>
          <w:rFonts w:ascii="Calibri" w:hAnsi="Calibri"/>
          <w:color w:val="000000" w:themeColor="text1"/>
        </w:rPr>
        <w:t>. F</w:t>
      </w:r>
      <w:r>
        <w:rPr>
          <w:rFonts w:ascii="Calibri" w:hAnsi="Calibri"/>
          <w:color w:val="000000" w:themeColor="text1"/>
        </w:rPr>
        <w:t xml:space="preserve">irstly, </w:t>
      </w:r>
      <w:r w:rsidR="000B7589">
        <w:rPr>
          <w:rFonts w:ascii="Calibri" w:hAnsi="Calibri"/>
          <w:color w:val="000000" w:themeColor="text1"/>
        </w:rPr>
        <w:t xml:space="preserve">austerity and </w:t>
      </w:r>
      <w:r>
        <w:rPr>
          <w:rFonts w:ascii="Calibri" w:hAnsi="Calibri"/>
          <w:color w:val="000000" w:themeColor="text1"/>
        </w:rPr>
        <w:t>the pressures on public funding</w:t>
      </w:r>
      <w:r w:rsidR="005B31D9">
        <w:rPr>
          <w:rFonts w:ascii="Calibri" w:hAnsi="Calibri"/>
          <w:color w:val="000000" w:themeColor="text1"/>
        </w:rPr>
        <w:t>. Secondly</w:t>
      </w:r>
      <w:r w:rsidR="004423A1">
        <w:rPr>
          <w:rFonts w:ascii="Calibri" w:hAnsi="Calibri"/>
          <w:color w:val="000000" w:themeColor="text1"/>
        </w:rPr>
        <w:t>,</w:t>
      </w:r>
      <w:r>
        <w:rPr>
          <w:rFonts w:ascii="Calibri" w:hAnsi="Calibri"/>
          <w:color w:val="000000" w:themeColor="text1"/>
        </w:rPr>
        <w:t xml:space="preserve"> the grip of calculation and how </w:t>
      </w:r>
      <w:r w:rsidR="00A80AFE">
        <w:rPr>
          <w:rFonts w:ascii="Calibri" w:hAnsi="Calibri"/>
          <w:color w:val="000000" w:themeColor="text1"/>
        </w:rPr>
        <w:t xml:space="preserve">arts and </w:t>
      </w:r>
      <w:r>
        <w:rPr>
          <w:rFonts w:ascii="Calibri" w:hAnsi="Calibri"/>
          <w:color w:val="000000" w:themeColor="text1"/>
        </w:rPr>
        <w:t xml:space="preserve">culture is being called to </w:t>
      </w:r>
      <w:r w:rsidRPr="00110D07">
        <w:rPr>
          <w:rFonts w:ascii="Calibri" w:hAnsi="Calibri"/>
          <w:color w:val="000000" w:themeColor="text1"/>
        </w:rPr>
        <w:t>account.</w:t>
      </w:r>
    </w:p>
    <w:p w14:paraId="3624F6D2" w14:textId="77777777" w:rsidR="004F36E9" w:rsidRDefault="004F36E9" w:rsidP="00470544">
      <w:pPr>
        <w:spacing w:line="360" w:lineRule="auto"/>
        <w:jc w:val="both"/>
        <w:rPr>
          <w:rFonts w:ascii="Calibri" w:hAnsi="Calibri"/>
          <w:color w:val="FF0000"/>
        </w:rPr>
      </w:pPr>
    </w:p>
    <w:p w14:paraId="7C7B9150" w14:textId="31B8E727" w:rsidR="0083041E" w:rsidRDefault="00E97545" w:rsidP="009E6417">
      <w:pPr>
        <w:spacing w:line="360" w:lineRule="auto"/>
        <w:jc w:val="both"/>
        <w:rPr>
          <w:rFonts w:ascii="Calibri" w:hAnsi="Calibri"/>
          <w:color w:val="000000" w:themeColor="text1"/>
        </w:rPr>
      </w:pPr>
      <w:r>
        <w:rPr>
          <w:rFonts w:ascii="Calibri" w:hAnsi="Calibri"/>
          <w:color w:val="000000"/>
        </w:rPr>
        <w:t>T</w:t>
      </w:r>
      <w:r w:rsidRPr="00651BE5">
        <w:rPr>
          <w:rFonts w:ascii="Calibri" w:hAnsi="Calibri"/>
          <w:color w:val="000000"/>
        </w:rPr>
        <w:t xml:space="preserve">he necessity for arts and </w:t>
      </w:r>
      <w:r>
        <w:rPr>
          <w:rFonts w:ascii="Calibri" w:hAnsi="Calibri"/>
          <w:color w:val="000000"/>
        </w:rPr>
        <w:t xml:space="preserve">cultural </w:t>
      </w:r>
      <w:r w:rsidRPr="00651BE5">
        <w:rPr>
          <w:rFonts w:ascii="Calibri" w:hAnsi="Calibri"/>
          <w:color w:val="000000"/>
        </w:rPr>
        <w:t>organi</w:t>
      </w:r>
      <w:r w:rsidR="00E80C90">
        <w:rPr>
          <w:rFonts w:ascii="Calibri" w:hAnsi="Calibri"/>
          <w:color w:val="000000"/>
        </w:rPr>
        <w:t>z</w:t>
      </w:r>
      <w:r w:rsidRPr="00651BE5">
        <w:rPr>
          <w:rFonts w:ascii="Calibri" w:hAnsi="Calibri"/>
          <w:color w:val="000000"/>
        </w:rPr>
        <w:t>ations to manage their income</w:t>
      </w:r>
      <w:r w:rsidR="005B31D9">
        <w:rPr>
          <w:rFonts w:ascii="Calibri" w:hAnsi="Calibri"/>
          <w:color w:val="000000"/>
        </w:rPr>
        <w:t xml:space="preserve"> sources</w:t>
      </w:r>
      <w:r w:rsidRPr="00651BE5">
        <w:rPr>
          <w:rFonts w:ascii="Calibri" w:hAnsi="Calibri"/>
          <w:color w:val="000000"/>
        </w:rPr>
        <w:t xml:space="preserve"> is not new. </w:t>
      </w:r>
      <w:r w:rsidR="007D534B">
        <w:rPr>
          <w:rFonts w:ascii="Calibri" w:hAnsi="Calibri"/>
          <w:color w:val="000000" w:themeColor="text1"/>
        </w:rPr>
        <w:t xml:space="preserve">From cultural policy and cultural work perspectives, </w:t>
      </w:r>
      <w:r w:rsidR="007D534B" w:rsidRPr="00871B89">
        <w:rPr>
          <w:rFonts w:ascii="Calibri" w:hAnsi="Calibri"/>
          <w:color w:val="000000" w:themeColor="text1"/>
        </w:rPr>
        <w:t xml:space="preserve">studies </w:t>
      </w:r>
      <w:r w:rsidR="007D534B">
        <w:rPr>
          <w:rFonts w:ascii="Calibri" w:hAnsi="Calibri"/>
          <w:color w:val="000000" w:themeColor="text1"/>
        </w:rPr>
        <w:t>have examined</w:t>
      </w:r>
      <w:r w:rsidR="007D534B" w:rsidRPr="00871B89">
        <w:rPr>
          <w:rFonts w:ascii="Calibri" w:hAnsi="Calibri"/>
          <w:color w:val="000000" w:themeColor="text1"/>
        </w:rPr>
        <w:t xml:space="preserve"> external support for arts and cultural organizations (Schlesinger, </w:t>
      </w:r>
      <w:proofErr w:type="spellStart"/>
      <w:r w:rsidR="007D534B" w:rsidRPr="00871B89">
        <w:rPr>
          <w:rFonts w:ascii="Calibri" w:hAnsi="Calibri"/>
          <w:color w:val="000000" w:themeColor="text1"/>
        </w:rPr>
        <w:t>Selfe</w:t>
      </w:r>
      <w:proofErr w:type="spellEnd"/>
      <w:r w:rsidR="007D534B" w:rsidRPr="00871B89">
        <w:rPr>
          <w:rFonts w:ascii="Calibri" w:hAnsi="Calibri"/>
          <w:color w:val="000000" w:themeColor="text1"/>
        </w:rPr>
        <w:t xml:space="preserve"> and Munro</w:t>
      </w:r>
      <w:r w:rsidR="00D10C3B">
        <w:rPr>
          <w:rFonts w:ascii="Calibri" w:hAnsi="Calibri"/>
          <w:color w:val="000000" w:themeColor="text1"/>
        </w:rPr>
        <w:t>,</w:t>
      </w:r>
      <w:r w:rsidR="007D534B" w:rsidRPr="00871B89">
        <w:rPr>
          <w:rFonts w:ascii="Calibri" w:hAnsi="Calibri"/>
          <w:color w:val="000000" w:themeColor="text1"/>
        </w:rPr>
        <w:t xml:space="preserve"> 2015)</w:t>
      </w:r>
      <w:r w:rsidR="007D534B">
        <w:rPr>
          <w:rFonts w:ascii="Calibri" w:hAnsi="Calibri"/>
          <w:color w:val="000000" w:themeColor="text1"/>
        </w:rPr>
        <w:t>,</w:t>
      </w:r>
      <w:r w:rsidR="007D534B" w:rsidRPr="00871B89">
        <w:rPr>
          <w:rFonts w:ascii="Calibri" w:hAnsi="Calibri"/>
          <w:color w:val="000000" w:themeColor="text1"/>
        </w:rPr>
        <w:t xml:space="preserve"> cultural practitioners’ views on funding (</w:t>
      </w:r>
      <w:r w:rsidR="004B39CB">
        <w:rPr>
          <w:rFonts w:ascii="Calibri" w:hAnsi="Calibri"/>
          <w:color w:val="000000" w:themeColor="text1"/>
        </w:rPr>
        <w:t>Jo</w:t>
      </w:r>
      <w:r w:rsidR="00D3138C">
        <w:rPr>
          <w:rFonts w:ascii="Calibri" w:hAnsi="Calibri"/>
          <w:color w:val="000000" w:themeColor="text1"/>
        </w:rPr>
        <w:t>rdan</w:t>
      </w:r>
      <w:r w:rsidR="004B39CB">
        <w:rPr>
          <w:rFonts w:ascii="Calibri" w:hAnsi="Calibri"/>
          <w:color w:val="000000" w:themeColor="text1"/>
        </w:rPr>
        <w:t xml:space="preserve"> and </w:t>
      </w:r>
      <w:proofErr w:type="spellStart"/>
      <w:r w:rsidR="004B39CB">
        <w:rPr>
          <w:rFonts w:ascii="Calibri" w:hAnsi="Calibri"/>
          <w:color w:val="000000" w:themeColor="text1"/>
        </w:rPr>
        <w:t>Jindral</w:t>
      </w:r>
      <w:proofErr w:type="spellEnd"/>
      <w:r w:rsidR="004B39CB">
        <w:rPr>
          <w:rFonts w:ascii="Calibri" w:hAnsi="Calibri"/>
          <w:color w:val="000000" w:themeColor="text1"/>
        </w:rPr>
        <w:t xml:space="preserve">, 2020; </w:t>
      </w:r>
      <w:r w:rsidR="007D534B" w:rsidRPr="00871B89">
        <w:rPr>
          <w:rFonts w:ascii="Calibri" w:hAnsi="Calibri"/>
          <w:color w:val="000000" w:themeColor="text1"/>
        </w:rPr>
        <w:t xml:space="preserve">Jones and Warren, 2016; </w:t>
      </w:r>
      <w:proofErr w:type="spellStart"/>
      <w:r w:rsidR="007D534B" w:rsidRPr="00871B89">
        <w:rPr>
          <w:rFonts w:ascii="Calibri" w:hAnsi="Calibri"/>
          <w:color w:val="000000" w:themeColor="text1"/>
        </w:rPr>
        <w:t>Newsinger</w:t>
      </w:r>
      <w:proofErr w:type="spellEnd"/>
      <w:r w:rsidR="007D534B" w:rsidRPr="00871B89">
        <w:rPr>
          <w:rFonts w:ascii="Calibri" w:hAnsi="Calibri"/>
          <w:color w:val="000000" w:themeColor="text1"/>
        </w:rPr>
        <w:t xml:space="preserve"> and Green, 2016</w:t>
      </w:r>
      <w:r w:rsidR="007D534B" w:rsidRPr="00DC3996">
        <w:rPr>
          <w:rFonts w:ascii="Calibri" w:hAnsi="Calibri"/>
          <w:color w:val="000000" w:themeColor="text1"/>
        </w:rPr>
        <w:t>)</w:t>
      </w:r>
      <w:r w:rsidR="007D534B">
        <w:rPr>
          <w:rFonts w:ascii="Calibri" w:hAnsi="Calibri"/>
          <w:color w:val="000000" w:themeColor="text1"/>
        </w:rPr>
        <w:t>, and new modes of patronage (Swords, 2017).</w:t>
      </w:r>
      <w:r w:rsidR="007D534B" w:rsidRPr="00DC3996">
        <w:rPr>
          <w:rFonts w:ascii="Calibri" w:hAnsi="Calibri"/>
          <w:color w:val="000000" w:themeColor="text1"/>
        </w:rPr>
        <w:t xml:space="preserve"> </w:t>
      </w:r>
      <w:r w:rsidR="00682B52" w:rsidRPr="00871B89">
        <w:rPr>
          <w:rFonts w:ascii="Calibri" w:hAnsi="Calibri"/>
          <w:color w:val="000000" w:themeColor="text1"/>
        </w:rPr>
        <w:t xml:space="preserve">The contemporary funding landscape requires arts and cultural organizations to identify and understand funding opportunities and openings in relation to an ever-wider range of </w:t>
      </w:r>
      <w:r w:rsidR="00682B52" w:rsidRPr="00424225">
        <w:rPr>
          <w:rFonts w:ascii="Calibri" w:hAnsi="Calibri"/>
          <w:color w:val="000000" w:themeColor="text1"/>
        </w:rPr>
        <w:t>possible</w:t>
      </w:r>
      <w:r w:rsidR="00682B52" w:rsidRPr="00871B89">
        <w:rPr>
          <w:rFonts w:ascii="Calibri" w:hAnsi="Calibri"/>
          <w:i/>
          <w:iCs/>
          <w:color w:val="000000" w:themeColor="text1"/>
        </w:rPr>
        <w:t xml:space="preserve"> </w:t>
      </w:r>
      <w:r w:rsidR="00682B52" w:rsidRPr="00871B89">
        <w:rPr>
          <w:rFonts w:ascii="Calibri" w:hAnsi="Calibri"/>
          <w:color w:val="000000" w:themeColor="text1"/>
        </w:rPr>
        <w:t>sources.</w:t>
      </w:r>
      <w:r w:rsidR="00837FEB">
        <w:rPr>
          <w:rFonts w:ascii="Calibri" w:hAnsi="Calibri"/>
          <w:color w:val="000000" w:themeColor="text1"/>
        </w:rPr>
        <w:t xml:space="preserve"> </w:t>
      </w:r>
      <w:r w:rsidR="00BE2356">
        <w:rPr>
          <w:rFonts w:ascii="Calibri" w:hAnsi="Calibri"/>
          <w:color w:val="000000" w:themeColor="text1"/>
        </w:rPr>
        <w:t xml:space="preserve">As </w:t>
      </w:r>
      <w:r w:rsidR="00BE2356" w:rsidRPr="00871B89">
        <w:rPr>
          <w:rFonts w:ascii="Calibri" w:hAnsi="Calibri"/>
          <w:color w:val="000000" w:themeColor="text1"/>
        </w:rPr>
        <w:t xml:space="preserve">Gilmore (2014) </w:t>
      </w:r>
      <w:r w:rsidR="00BE2356">
        <w:rPr>
          <w:rFonts w:ascii="Calibri" w:hAnsi="Calibri"/>
          <w:color w:val="000000" w:themeColor="text1"/>
        </w:rPr>
        <w:t>identifies, investment in arts and culture in the UK involves a mixture of funding sources and finance</w:t>
      </w:r>
      <w:r w:rsidR="005B31D9">
        <w:rPr>
          <w:rFonts w:ascii="Calibri" w:hAnsi="Calibri"/>
          <w:color w:val="000000" w:themeColor="text1"/>
        </w:rPr>
        <w:t xml:space="preserve"> </w:t>
      </w:r>
      <w:r w:rsidR="00BE2356">
        <w:rPr>
          <w:rFonts w:ascii="Calibri" w:hAnsi="Calibri"/>
          <w:color w:val="000000" w:themeColor="text1"/>
        </w:rPr>
        <w:t xml:space="preserve">is often project-based. </w:t>
      </w:r>
      <w:r w:rsidR="00837FEB">
        <w:rPr>
          <w:rFonts w:ascii="Calibri" w:hAnsi="Calibri"/>
          <w:color w:val="000000" w:themeColor="text1"/>
        </w:rPr>
        <w:t>Gould (2019) reflects on th</w:t>
      </w:r>
      <w:r w:rsidR="004B39CB">
        <w:rPr>
          <w:rFonts w:ascii="Calibri" w:hAnsi="Calibri"/>
          <w:color w:val="000000" w:themeColor="text1"/>
        </w:rPr>
        <w:t>is</w:t>
      </w:r>
      <w:r w:rsidR="00837FEB">
        <w:rPr>
          <w:rFonts w:ascii="Calibri" w:hAnsi="Calibri"/>
          <w:color w:val="000000" w:themeColor="text1"/>
        </w:rPr>
        <w:t xml:space="preserve"> ‘hybridisation of funding’ through the </w:t>
      </w:r>
      <w:r w:rsidR="00837FEB">
        <w:rPr>
          <w:rFonts w:ascii="Calibri" w:hAnsi="Calibri"/>
          <w:color w:val="000000" w:themeColor="text1"/>
        </w:rPr>
        <w:lastRenderedPageBreak/>
        <w:t xml:space="preserve">experiences of the </w:t>
      </w:r>
      <w:proofErr w:type="spellStart"/>
      <w:r w:rsidR="00837FEB">
        <w:rPr>
          <w:rFonts w:ascii="Calibri" w:hAnsi="Calibri"/>
          <w:color w:val="000000" w:themeColor="text1"/>
        </w:rPr>
        <w:t>Artan</w:t>
      </w:r>
      <w:r w:rsidR="002B3E0F">
        <w:rPr>
          <w:rFonts w:ascii="Calibri" w:hAnsi="Calibri"/>
          <w:color w:val="000000" w:themeColor="text1"/>
        </w:rPr>
        <w:t>g</w:t>
      </w:r>
      <w:r w:rsidR="00837FEB">
        <w:rPr>
          <w:rFonts w:ascii="Calibri" w:hAnsi="Calibri"/>
          <w:color w:val="000000" w:themeColor="text1"/>
        </w:rPr>
        <w:t>el</w:t>
      </w:r>
      <w:proofErr w:type="spellEnd"/>
      <w:r w:rsidR="00837FEB">
        <w:rPr>
          <w:rFonts w:ascii="Calibri" w:hAnsi="Calibri"/>
          <w:color w:val="000000" w:themeColor="text1"/>
        </w:rPr>
        <w:t xml:space="preserve">, the art commissioning agency. </w:t>
      </w:r>
      <w:r w:rsidR="004B39CB">
        <w:rPr>
          <w:rFonts w:ascii="Calibri" w:hAnsi="Calibri"/>
          <w:color w:val="000000" w:themeColor="text1"/>
        </w:rPr>
        <w:t>R</w:t>
      </w:r>
      <w:r w:rsidR="00837FEB">
        <w:rPr>
          <w:rFonts w:ascii="Calibri" w:hAnsi="Calibri"/>
          <w:color w:val="000000" w:themeColor="text1"/>
        </w:rPr>
        <w:t>eferenc</w:t>
      </w:r>
      <w:r w:rsidR="004B39CB">
        <w:rPr>
          <w:rFonts w:ascii="Calibri" w:hAnsi="Calibri"/>
          <w:color w:val="000000" w:themeColor="text1"/>
        </w:rPr>
        <w:t>ing</w:t>
      </w:r>
      <w:r w:rsidR="00837FEB">
        <w:rPr>
          <w:rFonts w:ascii="Calibri" w:hAnsi="Calibri"/>
          <w:color w:val="000000" w:themeColor="text1"/>
        </w:rPr>
        <w:t xml:space="preserve"> upheavals in British cultural policy since the 1980s</w:t>
      </w:r>
      <w:r w:rsidR="004B39CB">
        <w:rPr>
          <w:rFonts w:ascii="Calibri" w:hAnsi="Calibri"/>
          <w:color w:val="000000" w:themeColor="text1"/>
        </w:rPr>
        <w:t xml:space="preserve">, Gould (2019) </w:t>
      </w:r>
      <w:r w:rsidR="00837FEB">
        <w:rPr>
          <w:rFonts w:ascii="Calibri" w:hAnsi="Calibri"/>
          <w:color w:val="000000" w:themeColor="text1"/>
        </w:rPr>
        <w:t>outline</w:t>
      </w:r>
      <w:r w:rsidR="004B39CB">
        <w:rPr>
          <w:rFonts w:ascii="Calibri" w:hAnsi="Calibri"/>
          <w:color w:val="000000" w:themeColor="text1"/>
        </w:rPr>
        <w:t>s</w:t>
      </w:r>
      <w:r w:rsidR="00837FEB">
        <w:rPr>
          <w:rFonts w:ascii="Calibri" w:hAnsi="Calibri"/>
          <w:color w:val="000000" w:themeColor="text1"/>
        </w:rPr>
        <w:t xml:space="preserve"> the practical and conceptual complexities for commissioning models that rely on </w:t>
      </w:r>
      <w:r w:rsidR="002B3E0F">
        <w:rPr>
          <w:rFonts w:ascii="Calibri" w:hAnsi="Calibri"/>
          <w:color w:val="000000" w:themeColor="text1"/>
        </w:rPr>
        <w:t xml:space="preserve">public and private partnerships. In particular, Gould (2019) explains how </w:t>
      </w:r>
      <w:proofErr w:type="spellStart"/>
      <w:r w:rsidR="002B3E0F">
        <w:rPr>
          <w:rFonts w:ascii="Calibri" w:hAnsi="Calibri"/>
          <w:color w:val="000000" w:themeColor="text1"/>
        </w:rPr>
        <w:t>Artangel’s</w:t>
      </w:r>
      <w:proofErr w:type="spellEnd"/>
      <w:r w:rsidR="002B3E0F">
        <w:rPr>
          <w:rFonts w:ascii="Calibri" w:hAnsi="Calibri"/>
          <w:color w:val="000000" w:themeColor="text1"/>
        </w:rPr>
        <w:t xml:space="preserve"> mixed economic model results from the encouragement by UK governments since the 1980s towards bringing together public, private and corporate funds.</w:t>
      </w:r>
      <w:r w:rsidR="00DB12F6">
        <w:rPr>
          <w:rFonts w:ascii="Calibri" w:hAnsi="Calibri"/>
          <w:color w:val="000000" w:themeColor="text1"/>
        </w:rPr>
        <w:t xml:space="preserve"> </w:t>
      </w:r>
    </w:p>
    <w:p w14:paraId="501555A7" w14:textId="77777777" w:rsidR="0083041E" w:rsidRDefault="0083041E" w:rsidP="009E6417">
      <w:pPr>
        <w:spacing w:line="360" w:lineRule="auto"/>
        <w:jc w:val="both"/>
        <w:rPr>
          <w:rFonts w:ascii="Calibri" w:hAnsi="Calibri"/>
          <w:color w:val="000000" w:themeColor="text1"/>
        </w:rPr>
      </w:pPr>
    </w:p>
    <w:p w14:paraId="3BEC1355" w14:textId="17DDA1CB" w:rsidR="00307121" w:rsidRPr="00B61CB2" w:rsidRDefault="00730274" w:rsidP="009E6417">
      <w:pPr>
        <w:spacing w:line="360" w:lineRule="auto"/>
        <w:jc w:val="both"/>
        <w:rPr>
          <w:rFonts w:ascii="Calibri" w:hAnsi="Calibri"/>
          <w:color w:val="000000" w:themeColor="text1"/>
        </w:rPr>
      </w:pPr>
      <w:r w:rsidRPr="005A4671">
        <w:rPr>
          <w:rFonts w:ascii="Calibri" w:hAnsi="Calibri"/>
          <w:color w:val="000000" w:themeColor="text1"/>
        </w:rPr>
        <w:t>S</w:t>
      </w:r>
      <w:r w:rsidR="005D33EC" w:rsidRPr="005A4671">
        <w:rPr>
          <w:rFonts w:ascii="Calibri" w:hAnsi="Calibri"/>
          <w:color w:val="000000" w:themeColor="text1"/>
        </w:rPr>
        <w:t>everal national reports (DCMS</w:t>
      </w:r>
      <w:r w:rsidR="00BF5A35" w:rsidRPr="005A4671">
        <w:rPr>
          <w:rFonts w:ascii="Calibri" w:hAnsi="Calibri"/>
          <w:color w:val="000000" w:themeColor="text1"/>
        </w:rPr>
        <w:t>,</w:t>
      </w:r>
      <w:r w:rsidR="005D33EC" w:rsidRPr="005A4671">
        <w:rPr>
          <w:rFonts w:ascii="Calibri" w:hAnsi="Calibri"/>
          <w:color w:val="000000" w:themeColor="text1"/>
        </w:rPr>
        <w:t xml:space="preserve"> 2016; Harvey</w:t>
      </w:r>
      <w:r w:rsidR="00BF5A35" w:rsidRPr="005A4671">
        <w:rPr>
          <w:rFonts w:ascii="Calibri" w:hAnsi="Calibri"/>
          <w:color w:val="000000" w:themeColor="text1"/>
        </w:rPr>
        <w:t>,</w:t>
      </w:r>
      <w:r w:rsidR="00AE2A69" w:rsidRPr="005A4671">
        <w:rPr>
          <w:rFonts w:ascii="Calibri" w:hAnsi="Calibri"/>
          <w:color w:val="000000" w:themeColor="text1"/>
        </w:rPr>
        <w:t xml:space="preserve"> </w:t>
      </w:r>
      <w:r w:rsidR="005D33EC" w:rsidRPr="005A4671">
        <w:rPr>
          <w:rFonts w:ascii="Calibri" w:hAnsi="Calibri"/>
          <w:color w:val="000000" w:themeColor="text1"/>
        </w:rPr>
        <w:t xml:space="preserve">2016; </w:t>
      </w:r>
      <w:proofErr w:type="spellStart"/>
      <w:r w:rsidR="005D33EC" w:rsidRPr="005A4671">
        <w:rPr>
          <w:rFonts w:ascii="Calibri" w:hAnsi="Calibri"/>
          <w:color w:val="000000" w:themeColor="text1"/>
        </w:rPr>
        <w:t>Bazalgette</w:t>
      </w:r>
      <w:proofErr w:type="spellEnd"/>
      <w:r w:rsidR="00BF5A35" w:rsidRPr="005A4671">
        <w:rPr>
          <w:rFonts w:ascii="Calibri" w:hAnsi="Calibri"/>
          <w:color w:val="000000" w:themeColor="text1"/>
        </w:rPr>
        <w:t>,</w:t>
      </w:r>
      <w:r w:rsidR="005D33EC" w:rsidRPr="005A4671">
        <w:rPr>
          <w:rFonts w:ascii="Calibri" w:hAnsi="Calibri"/>
          <w:color w:val="000000" w:themeColor="text1"/>
        </w:rPr>
        <w:t xml:space="preserve"> 2017) highlight t</w:t>
      </w:r>
      <w:r w:rsidR="00153A35" w:rsidRPr="005A4671">
        <w:rPr>
          <w:rFonts w:ascii="Calibri" w:hAnsi="Calibri"/>
          <w:color w:val="000000" w:themeColor="text1"/>
        </w:rPr>
        <w:t xml:space="preserve">he </w:t>
      </w:r>
      <w:r w:rsidR="00F6149E" w:rsidRPr="005A4671">
        <w:rPr>
          <w:rFonts w:ascii="Calibri" w:hAnsi="Calibri"/>
          <w:color w:val="000000" w:themeColor="text1"/>
        </w:rPr>
        <w:t xml:space="preserve">prevailing </w:t>
      </w:r>
      <w:r w:rsidR="005B31D9" w:rsidRPr="005A4671">
        <w:rPr>
          <w:rFonts w:ascii="Calibri" w:hAnsi="Calibri"/>
          <w:color w:val="000000" w:themeColor="text1"/>
        </w:rPr>
        <w:t xml:space="preserve">government and cultural sector policy </w:t>
      </w:r>
      <w:r w:rsidR="00F6149E" w:rsidRPr="005A4671">
        <w:rPr>
          <w:rFonts w:ascii="Calibri" w:hAnsi="Calibri"/>
          <w:color w:val="000000" w:themeColor="text1"/>
        </w:rPr>
        <w:t xml:space="preserve">direction </w:t>
      </w:r>
      <w:r w:rsidR="005B31D9" w:rsidRPr="005A4671">
        <w:rPr>
          <w:rFonts w:ascii="Calibri" w:hAnsi="Calibri"/>
          <w:color w:val="000000" w:themeColor="text1"/>
        </w:rPr>
        <w:t>towards</w:t>
      </w:r>
      <w:r w:rsidR="00F6149E" w:rsidRPr="005A4671">
        <w:rPr>
          <w:rFonts w:ascii="Calibri" w:hAnsi="Calibri"/>
          <w:color w:val="000000" w:themeColor="text1"/>
        </w:rPr>
        <w:t xml:space="preserve"> encouraging organizations to diversify income.</w:t>
      </w:r>
      <w:r w:rsidR="0083041E" w:rsidRPr="005A4671">
        <w:rPr>
          <w:rFonts w:ascii="Calibri" w:hAnsi="Calibri"/>
          <w:color w:val="000000" w:themeColor="text1"/>
        </w:rPr>
        <w:t xml:space="preserve"> </w:t>
      </w:r>
      <w:r w:rsidR="009E6417" w:rsidRPr="00871B89">
        <w:rPr>
          <w:rFonts w:ascii="Calibri" w:hAnsi="Calibri"/>
          <w:color w:val="000000" w:themeColor="text1"/>
        </w:rPr>
        <w:t xml:space="preserve">Most recently, Arts Council England (ACE) published its 10-year strategy, </w:t>
      </w:r>
      <w:r w:rsidR="009E6417" w:rsidRPr="00871B89">
        <w:rPr>
          <w:rFonts w:ascii="Calibri" w:hAnsi="Calibri"/>
          <w:i/>
          <w:iCs/>
          <w:color w:val="000000" w:themeColor="text1"/>
        </w:rPr>
        <w:t>Let’s Create</w:t>
      </w:r>
      <w:r w:rsidR="009E6417" w:rsidRPr="00871B89">
        <w:rPr>
          <w:rFonts w:ascii="Calibri" w:hAnsi="Calibri"/>
          <w:color w:val="000000" w:themeColor="text1"/>
        </w:rPr>
        <w:t>. In setting out their investment principles, ACE (2020</w:t>
      </w:r>
      <w:r w:rsidR="00D22C82">
        <w:rPr>
          <w:rFonts w:ascii="Calibri" w:hAnsi="Calibri"/>
          <w:color w:val="000000" w:themeColor="text1"/>
        </w:rPr>
        <w:t>a</w:t>
      </w:r>
      <w:r w:rsidR="00AE2A69">
        <w:rPr>
          <w:rFonts w:ascii="Calibri" w:hAnsi="Calibri"/>
          <w:color w:val="000000" w:themeColor="text1"/>
        </w:rPr>
        <w:t xml:space="preserve">: </w:t>
      </w:r>
      <w:r w:rsidR="009E6417" w:rsidRPr="00871B89">
        <w:rPr>
          <w:rFonts w:ascii="Calibri" w:hAnsi="Calibri"/>
          <w:color w:val="000000" w:themeColor="text1"/>
        </w:rPr>
        <w:t>49) stated that cultural org</w:t>
      </w:r>
      <w:r w:rsidR="00E80C90">
        <w:rPr>
          <w:rFonts w:ascii="Calibri" w:hAnsi="Calibri"/>
          <w:color w:val="000000" w:themeColor="text1"/>
        </w:rPr>
        <w:t>a</w:t>
      </w:r>
      <w:r w:rsidR="009E6417" w:rsidRPr="00871B89">
        <w:rPr>
          <w:rFonts w:ascii="Calibri" w:hAnsi="Calibri"/>
          <w:color w:val="000000" w:themeColor="text1"/>
        </w:rPr>
        <w:t>nizations will ‘</w:t>
      </w:r>
      <w:r w:rsidR="009E6417" w:rsidRPr="00871B89">
        <w:rPr>
          <w:rFonts w:ascii="Calibri" w:eastAsia="Calibri" w:hAnsi="Calibri" w:cs="Calibri"/>
          <w:color w:val="000000" w:themeColor="text1"/>
        </w:rPr>
        <w:t xml:space="preserve">develop business models that help them maximise income, reduce costs and become more financially resilient.’ </w:t>
      </w:r>
      <w:r w:rsidR="0001669B">
        <w:rPr>
          <w:rFonts w:ascii="Calibri" w:eastAsia="Calibri" w:hAnsi="Calibri" w:cs="Calibri"/>
          <w:color w:val="000000" w:themeColor="text1"/>
        </w:rPr>
        <w:t>Rex (2020) however</w:t>
      </w:r>
      <w:r w:rsidR="0083041E">
        <w:rPr>
          <w:rFonts w:ascii="Calibri" w:eastAsia="Calibri" w:hAnsi="Calibri" w:cs="Calibri"/>
          <w:color w:val="000000" w:themeColor="text1"/>
        </w:rPr>
        <w:t xml:space="preserve"> questions </w:t>
      </w:r>
      <w:r w:rsidR="0001669B">
        <w:rPr>
          <w:rFonts w:ascii="Calibri" w:eastAsia="Calibri" w:hAnsi="Calibri" w:cs="Calibri"/>
          <w:color w:val="000000" w:themeColor="text1"/>
        </w:rPr>
        <w:t xml:space="preserve">the extent to which ACE and </w:t>
      </w:r>
      <w:r w:rsidR="0001669B">
        <w:rPr>
          <w:rFonts w:ascii="Calibri" w:eastAsia="Calibri" w:hAnsi="Calibri" w:cs="Calibri"/>
          <w:i/>
          <w:iCs/>
          <w:color w:val="000000" w:themeColor="text1"/>
        </w:rPr>
        <w:t xml:space="preserve">Let’s Create </w:t>
      </w:r>
      <w:r w:rsidR="0001669B">
        <w:rPr>
          <w:rFonts w:ascii="Calibri" w:eastAsia="Calibri" w:hAnsi="Calibri" w:cs="Calibri"/>
          <w:color w:val="000000" w:themeColor="text1"/>
        </w:rPr>
        <w:t>are able or willing to critique the politics and discourses of austerity.</w:t>
      </w:r>
      <w:r w:rsidR="004B39CB">
        <w:rPr>
          <w:rFonts w:ascii="Calibri" w:eastAsia="Calibri" w:hAnsi="Calibri" w:cs="Calibri"/>
          <w:color w:val="000000" w:themeColor="text1"/>
        </w:rPr>
        <w:t xml:space="preserve"> </w:t>
      </w:r>
      <w:r w:rsidR="005B31D9">
        <w:rPr>
          <w:rFonts w:ascii="Calibri" w:eastAsia="Calibri" w:hAnsi="Calibri" w:cs="Calibri"/>
          <w:color w:val="000000" w:themeColor="text1"/>
        </w:rPr>
        <w:t>The policy emphasis on income diversification needs examining not just as a potential plan for the future, but as emerging from and continuing to operate within current</w:t>
      </w:r>
      <w:r w:rsidR="000A5DE0">
        <w:rPr>
          <w:rFonts w:ascii="Calibri" w:eastAsia="Calibri" w:hAnsi="Calibri" w:cs="Calibri"/>
          <w:color w:val="000000" w:themeColor="text1"/>
        </w:rPr>
        <w:t xml:space="preserve"> socio-political</w:t>
      </w:r>
      <w:r w:rsidR="005B31D9">
        <w:rPr>
          <w:rFonts w:ascii="Calibri" w:eastAsia="Calibri" w:hAnsi="Calibri" w:cs="Calibri"/>
          <w:color w:val="000000" w:themeColor="text1"/>
        </w:rPr>
        <w:t xml:space="preserve"> contexts and circumstances.</w:t>
      </w:r>
      <w:r w:rsidR="0083041E">
        <w:rPr>
          <w:rFonts w:ascii="Calibri" w:eastAsia="Calibri" w:hAnsi="Calibri" w:cs="Calibri"/>
          <w:color w:val="000000" w:themeColor="text1"/>
        </w:rPr>
        <w:t xml:space="preserve"> </w:t>
      </w:r>
      <w:r w:rsidR="005B31D9">
        <w:rPr>
          <w:rFonts w:ascii="Calibri" w:eastAsia="Calibri" w:hAnsi="Calibri" w:cs="Calibri"/>
          <w:color w:val="000000" w:themeColor="text1"/>
        </w:rPr>
        <w:t xml:space="preserve">Moreover, income diversification as a plan for the future has implications for </w:t>
      </w:r>
      <w:r w:rsidR="000A5DE0">
        <w:rPr>
          <w:rFonts w:ascii="Calibri" w:eastAsia="Calibri" w:hAnsi="Calibri" w:cs="Calibri"/>
          <w:color w:val="000000" w:themeColor="text1"/>
        </w:rPr>
        <w:t xml:space="preserve">the present. This issue of policy implications is clear in </w:t>
      </w:r>
      <w:proofErr w:type="spellStart"/>
      <w:r w:rsidR="000A5DE0">
        <w:rPr>
          <w:rFonts w:ascii="Calibri" w:eastAsia="Calibri" w:hAnsi="Calibri" w:cs="Calibri"/>
          <w:color w:val="000000" w:themeColor="text1"/>
        </w:rPr>
        <w:t>Newsinger</w:t>
      </w:r>
      <w:proofErr w:type="spellEnd"/>
      <w:r w:rsidR="000A5DE0">
        <w:rPr>
          <w:rFonts w:ascii="Calibri" w:eastAsia="Calibri" w:hAnsi="Calibri" w:cs="Calibri"/>
          <w:color w:val="000000" w:themeColor="text1"/>
        </w:rPr>
        <w:t xml:space="preserve"> and Serafini’s (2021) analysis of how cultural policy mobilises individual resilience into the resilience of organisations. In developing this analysis, </w:t>
      </w:r>
      <w:proofErr w:type="spellStart"/>
      <w:r w:rsidR="006759C4">
        <w:rPr>
          <w:rFonts w:ascii="Calibri" w:eastAsia="Calibri" w:hAnsi="Calibri" w:cs="Calibri"/>
          <w:color w:val="000000" w:themeColor="text1"/>
        </w:rPr>
        <w:t>Newsinger</w:t>
      </w:r>
      <w:proofErr w:type="spellEnd"/>
      <w:r w:rsidR="006759C4">
        <w:rPr>
          <w:rFonts w:ascii="Calibri" w:eastAsia="Calibri" w:hAnsi="Calibri" w:cs="Calibri"/>
          <w:color w:val="000000" w:themeColor="text1"/>
        </w:rPr>
        <w:t xml:space="preserve"> and Serafini (20</w:t>
      </w:r>
      <w:r w:rsidR="00ED1B6D">
        <w:rPr>
          <w:rFonts w:ascii="Calibri" w:eastAsia="Calibri" w:hAnsi="Calibri" w:cs="Calibri"/>
          <w:color w:val="000000" w:themeColor="text1"/>
        </w:rPr>
        <w:t>21</w:t>
      </w:r>
      <w:r w:rsidR="006759C4">
        <w:rPr>
          <w:rFonts w:ascii="Calibri" w:eastAsia="Calibri" w:hAnsi="Calibri" w:cs="Calibri"/>
          <w:color w:val="000000" w:themeColor="text1"/>
        </w:rPr>
        <w:t>)</w:t>
      </w:r>
      <w:r w:rsidR="004B4796">
        <w:rPr>
          <w:rFonts w:ascii="Calibri" w:eastAsia="Calibri" w:hAnsi="Calibri" w:cs="Calibri"/>
          <w:color w:val="000000" w:themeColor="text1"/>
        </w:rPr>
        <w:t xml:space="preserve"> also</w:t>
      </w:r>
      <w:r w:rsidR="006759C4">
        <w:rPr>
          <w:rFonts w:ascii="Calibri" w:eastAsia="Calibri" w:hAnsi="Calibri" w:cs="Calibri"/>
          <w:color w:val="000000" w:themeColor="text1"/>
        </w:rPr>
        <w:t xml:space="preserve"> identify</w:t>
      </w:r>
      <w:r w:rsidR="004B4796">
        <w:rPr>
          <w:rFonts w:ascii="Calibri" w:eastAsia="Calibri" w:hAnsi="Calibri" w:cs="Calibri"/>
          <w:color w:val="000000" w:themeColor="text1"/>
        </w:rPr>
        <w:t xml:space="preserve"> a gap</w:t>
      </w:r>
      <w:r w:rsidR="006759C4">
        <w:rPr>
          <w:rFonts w:ascii="Calibri" w:eastAsia="Calibri" w:hAnsi="Calibri" w:cs="Calibri"/>
          <w:color w:val="000000" w:themeColor="text1"/>
        </w:rPr>
        <w:t xml:space="preserve"> around the everyday lived reality of resilience discourse</w:t>
      </w:r>
      <w:r w:rsidR="004B4796">
        <w:rPr>
          <w:rFonts w:ascii="Calibri" w:eastAsia="Calibri" w:hAnsi="Calibri" w:cs="Calibri"/>
          <w:color w:val="000000" w:themeColor="text1"/>
        </w:rPr>
        <w:t xml:space="preserve">. </w:t>
      </w:r>
    </w:p>
    <w:p w14:paraId="33052A40" w14:textId="66593EF3" w:rsidR="005D33EC" w:rsidRDefault="005D33EC" w:rsidP="00F6149E">
      <w:pPr>
        <w:spacing w:line="360" w:lineRule="auto"/>
        <w:jc w:val="both"/>
        <w:rPr>
          <w:rFonts w:ascii="Calibri" w:hAnsi="Calibri"/>
          <w:iCs/>
          <w:color w:val="000000" w:themeColor="text1"/>
        </w:rPr>
      </w:pPr>
    </w:p>
    <w:p w14:paraId="428F0419" w14:textId="02D166CB" w:rsidR="00E53537" w:rsidRDefault="009E6417" w:rsidP="00E53537">
      <w:pPr>
        <w:spacing w:line="360" w:lineRule="auto"/>
        <w:jc w:val="both"/>
        <w:rPr>
          <w:rFonts w:ascii="Calibri" w:hAnsi="Calibri"/>
          <w:iCs/>
          <w:color w:val="000000" w:themeColor="text1"/>
        </w:rPr>
      </w:pPr>
      <w:r>
        <w:rPr>
          <w:rFonts w:ascii="Calibri" w:hAnsi="Calibri"/>
          <w:iCs/>
          <w:color w:val="000000" w:themeColor="text1"/>
        </w:rPr>
        <w:t xml:space="preserve">Banks’ (2014) second point on the ‘grip </w:t>
      </w:r>
      <w:r w:rsidRPr="00D76D1F">
        <w:rPr>
          <w:rFonts w:ascii="Calibri" w:hAnsi="Calibri"/>
          <w:iCs/>
          <w:color w:val="000000" w:themeColor="text1"/>
        </w:rPr>
        <w:t>of calculation’</w:t>
      </w:r>
      <w:r w:rsidR="0083041E">
        <w:rPr>
          <w:rFonts w:ascii="Calibri" w:hAnsi="Calibri"/>
          <w:iCs/>
          <w:color w:val="000000" w:themeColor="text1"/>
        </w:rPr>
        <w:t xml:space="preserve"> closely relates to </w:t>
      </w:r>
      <w:r w:rsidR="002C5956" w:rsidRPr="002C5956">
        <w:rPr>
          <w:rFonts w:ascii="Calibri" w:hAnsi="Calibri"/>
          <w:i/>
          <w:color w:val="000000" w:themeColor="text1"/>
        </w:rPr>
        <w:t>how</w:t>
      </w:r>
      <w:r w:rsidR="0083041E">
        <w:rPr>
          <w:rFonts w:ascii="Calibri" w:hAnsi="Calibri"/>
          <w:iCs/>
          <w:color w:val="000000" w:themeColor="text1"/>
        </w:rPr>
        <w:t xml:space="preserve"> income diversification</w:t>
      </w:r>
      <w:r w:rsidR="00BE2356">
        <w:rPr>
          <w:rFonts w:ascii="Calibri" w:hAnsi="Calibri"/>
          <w:iCs/>
          <w:color w:val="000000" w:themeColor="text1"/>
        </w:rPr>
        <w:t xml:space="preserve"> manifests in policy contexts</w:t>
      </w:r>
      <w:r w:rsidR="002C5956">
        <w:rPr>
          <w:rFonts w:ascii="Calibri" w:hAnsi="Calibri"/>
          <w:iCs/>
          <w:color w:val="000000" w:themeColor="text1"/>
        </w:rPr>
        <w:t xml:space="preserve"> and what this means for arts and cultural organizations.</w:t>
      </w:r>
      <w:r w:rsidRPr="00D76D1F">
        <w:rPr>
          <w:rFonts w:ascii="Calibri" w:hAnsi="Calibri"/>
          <w:iCs/>
          <w:color w:val="000000" w:themeColor="text1"/>
        </w:rPr>
        <w:t xml:space="preserve"> </w:t>
      </w:r>
      <w:r w:rsidRPr="00D76D1F">
        <w:rPr>
          <w:rFonts w:ascii="Calibri" w:hAnsi="Calibri"/>
          <w:color w:val="000000" w:themeColor="text1"/>
        </w:rPr>
        <w:t>Belfiore (2004</w:t>
      </w:r>
      <w:r w:rsidR="00B95711">
        <w:rPr>
          <w:rFonts w:ascii="Calibri" w:hAnsi="Calibri"/>
          <w:color w:val="000000" w:themeColor="text1"/>
        </w:rPr>
        <w:t xml:space="preserve">: </w:t>
      </w:r>
      <w:r w:rsidRPr="00D76D1F">
        <w:rPr>
          <w:rFonts w:ascii="Calibri" w:hAnsi="Calibri"/>
          <w:color w:val="000000" w:themeColor="text1"/>
        </w:rPr>
        <w:t xml:space="preserve">199) identifies how in the face </w:t>
      </w:r>
      <w:r w:rsidR="00C3089B">
        <w:rPr>
          <w:rFonts w:ascii="Calibri" w:hAnsi="Calibri"/>
          <w:color w:val="000000" w:themeColor="text1"/>
        </w:rPr>
        <w:t xml:space="preserve">of </w:t>
      </w:r>
      <w:r w:rsidRPr="00D76D1F">
        <w:rPr>
          <w:rFonts w:ascii="Calibri" w:hAnsi="Calibri"/>
          <w:color w:val="000000" w:themeColor="text1"/>
        </w:rPr>
        <w:t>funding</w:t>
      </w:r>
      <w:r w:rsidR="00C3089B">
        <w:rPr>
          <w:rFonts w:ascii="Calibri" w:hAnsi="Calibri"/>
          <w:color w:val="000000" w:themeColor="text1"/>
        </w:rPr>
        <w:t xml:space="preserve"> challenges</w:t>
      </w:r>
      <w:r w:rsidRPr="00D76D1F">
        <w:rPr>
          <w:rFonts w:ascii="Calibri" w:hAnsi="Calibri"/>
          <w:color w:val="000000" w:themeColor="text1"/>
        </w:rPr>
        <w:t xml:space="preserve">, ‘the arts world is left with the need to make its own case in favour of public arts funding convincingly.’ </w:t>
      </w:r>
      <w:r w:rsidR="00EC0DC5">
        <w:rPr>
          <w:rFonts w:ascii="Calibri" w:hAnsi="Calibri"/>
          <w:iCs/>
          <w:color w:val="000000" w:themeColor="text1"/>
        </w:rPr>
        <w:t>S</w:t>
      </w:r>
      <w:r w:rsidR="00D76D1F">
        <w:rPr>
          <w:rFonts w:ascii="Calibri" w:hAnsi="Calibri"/>
          <w:iCs/>
          <w:color w:val="000000" w:themeColor="text1"/>
        </w:rPr>
        <w:t>tudies examining the relationship between government and cultural policy and the management and funding of art and cultural organi</w:t>
      </w:r>
      <w:r w:rsidR="002C5956">
        <w:rPr>
          <w:rFonts w:ascii="Calibri" w:hAnsi="Calibri"/>
          <w:iCs/>
          <w:color w:val="000000" w:themeColor="text1"/>
        </w:rPr>
        <w:t>z</w:t>
      </w:r>
      <w:r w:rsidR="00D76D1F">
        <w:rPr>
          <w:rFonts w:ascii="Calibri" w:hAnsi="Calibri"/>
          <w:iCs/>
          <w:color w:val="000000" w:themeColor="text1"/>
        </w:rPr>
        <w:t>ations</w:t>
      </w:r>
      <w:r w:rsidR="00EC0DC5">
        <w:rPr>
          <w:rFonts w:ascii="Calibri" w:hAnsi="Calibri"/>
          <w:iCs/>
          <w:color w:val="000000" w:themeColor="text1"/>
        </w:rPr>
        <w:t xml:space="preserve"> are particularly significant for understanding this</w:t>
      </w:r>
      <w:r w:rsidR="00F90D76">
        <w:rPr>
          <w:rFonts w:ascii="Calibri" w:hAnsi="Calibri"/>
          <w:iCs/>
          <w:color w:val="000000" w:themeColor="text1"/>
        </w:rPr>
        <w:t xml:space="preserve"> (Belfiore</w:t>
      </w:r>
      <w:r w:rsidR="00BF5A35">
        <w:rPr>
          <w:rFonts w:ascii="Calibri" w:hAnsi="Calibri"/>
          <w:iCs/>
          <w:color w:val="000000" w:themeColor="text1"/>
        </w:rPr>
        <w:t>,</w:t>
      </w:r>
      <w:r w:rsidR="00B95711">
        <w:rPr>
          <w:rFonts w:ascii="Calibri" w:hAnsi="Calibri"/>
          <w:iCs/>
          <w:color w:val="000000" w:themeColor="text1"/>
        </w:rPr>
        <w:t xml:space="preserve"> </w:t>
      </w:r>
      <w:r w:rsidR="00F90D76">
        <w:rPr>
          <w:rFonts w:ascii="Calibri" w:hAnsi="Calibri"/>
          <w:iCs/>
          <w:color w:val="000000" w:themeColor="text1"/>
        </w:rPr>
        <w:t>2004; Lindqvist</w:t>
      </w:r>
      <w:r w:rsidR="00BF5A35">
        <w:rPr>
          <w:rFonts w:ascii="Calibri" w:hAnsi="Calibri"/>
          <w:iCs/>
          <w:color w:val="000000" w:themeColor="text1"/>
        </w:rPr>
        <w:t>,</w:t>
      </w:r>
      <w:r w:rsidR="00F90D76">
        <w:rPr>
          <w:rFonts w:ascii="Calibri" w:hAnsi="Calibri"/>
          <w:iCs/>
          <w:color w:val="000000" w:themeColor="text1"/>
        </w:rPr>
        <w:t xml:space="preserve"> 2012; Oakes and Oake</w:t>
      </w:r>
      <w:r w:rsidR="00B95711">
        <w:rPr>
          <w:rFonts w:ascii="Calibri" w:hAnsi="Calibri"/>
          <w:iCs/>
          <w:color w:val="000000" w:themeColor="text1"/>
        </w:rPr>
        <w:t>s</w:t>
      </w:r>
      <w:r w:rsidR="00BF5A35">
        <w:rPr>
          <w:rFonts w:ascii="Calibri" w:hAnsi="Calibri"/>
          <w:iCs/>
          <w:color w:val="000000" w:themeColor="text1"/>
        </w:rPr>
        <w:t>,</w:t>
      </w:r>
      <w:r w:rsidR="00B95711">
        <w:rPr>
          <w:rFonts w:ascii="Calibri" w:hAnsi="Calibri"/>
          <w:iCs/>
          <w:color w:val="000000" w:themeColor="text1"/>
        </w:rPr>
        <w:t xml:space="preserve"> </w:t>
      </w:r>
      <w:r w:rsidR="00F90D76">
        <w:rPr>
          <w:rFonts w:ascii="Calibri" w:hAnsi="Calibri"/>
          <w:iCs/>
          <w:color w:val="000000" w:themeColor="text1"/>
        </w:rPr>
        <w:t>2015)</w:t>
      </w:r>
      <w:r w:rsidR="00D76D1F">
        <w:rPr>
          <w:rFonts w:ascii="Calibri" w:hAnsi="Calibri"/>
          <w:iCs/>
          <w:color w:val="000000" w:themeColor="text1"/>
        </w:rPr>
        <w:t xml:space="preserve">. </w:t>
      </w:r>
      <w:r w:rsidR="00296BC9">
        <w:rPr>
          <w:rFonts w:ascii="Calibri" w:hAnsi="Calibri"/>
          <w:iCs/>
          <w:color w:val="000000" w:themeColor="text1"/>
        </w:rPr>
        <w:t xml:space="preserve">In examining the use of instrumental justifications for UK arts funding, </w:t>
      </w:r>
      <w:r w:rsidR="002D74FA">
        <w:rPr>
          <w:rFonts w:ascii="Calibri" w:hAnsi="Calibri"/>
          <w:iCs/>
          <w:color w:val="000000" w:themeColor="text1"/>
        </w:rPr>
        <w:t>Belfiore (2004</w:t>
      </w:r>
      <w:r w:rsidR="00B95711">
        <w:rPr>
          <w:rFonts w:ascii="Calibri" w:hAnsi="Calibri"/>
          <w:iCs/>
          <w:color w:val="000000" w:themeColor="text1"/>
        </w:rPr>
        <w:t xml:space="preserve">: </w:t>
      </w:r>
      <w:r w:rsidR="00E235AF">
        <w:rPr>
          <w:rFonts w:ascii="Calibri" w:hAnsi="Calibri"/>
          <w:iCs/>
          <w:color w:val="000000" w:themeColor="text1"/>
        </w:rPr>
        <w:t>1</w:t>
      </w:r>
      <w:r w:rsidR="002D74FA">
        <w:rPr>
          <w:rFonts w:ascii="Calibri" w:hAnsi="Calibri"/>
          <w:iCs/>
          <w:color w:val="000000" w:themeColor="text1"/>
        </w:rPr>
        <w:t xml:space="preserve">99) </w:t>
      </w:r>
      <w:r w:rsidR="00FE3AC7">
        <w:rPr>
          <w:rFonts w:ascii="Calibri" w:hAnsi="Calibri"/>
          <w:iCs/>
          <w:color w:val="000000" w:themeColor="text1"/>
        </w:rPr>
        <w:t>reference</w:t>
      </w:r>
      <w:r w:rsidR="00296BC9">
        <w:rPr>
          <w:rFonts w:ascii="Calibri" w:hAnsi="Calibri"/>
          <w:iCs/>
          <w:color w:val="000000" w:themeColor="text1"/>
        </w:rPr>
        <w:t>s</w:t>
      </w:r>
      <w:r w:rsidR="00FE3AC7">
        <w:rPr>
          <w:rFonts w:ascii="Calibri" w:hAnsi="Calibri"/>
          <w:iCs/>
          <w:color w:val="000000" w:themeColor="text1"/>
        </w:rPr>
        <w:t xml:space="preserve"> </w:t>
      </w:r>
      <w:r w:rsidR="00296BC9">
        <w:rPr>
          <w:rFonts w:ascii="Calibri" w:hAnsi="Calibri"/>
          <w:iCs/>
          <w:color w:val="000000" w:themeColor="text1"/>
        </w:rPr>
        <w:t xml:space="preserve">the impact of </w:t>
      </w:r>
      <w:r w:rsidR="00FE3AC7">
        <w:rPr>
          <w:rFonts w:ascii="Calibri" w:hAnsi="Calibri"/>
          <w:iCs/>
          <w:color w:val="000000" w:themeColor="text1"/>
        </w:rPr>
        <w:t xml:space="preserve">NPM </w:t>
      </w:r>
      <w:r w:rsidR="00296BC9">
        <w:rPr>
          <w:rFonts w:ascii="Calibri" w:hAnsi="Calibri"/>
          <w:iCs/>
          <w:color w:val="000000" w:themeColor="text1"/>
        </w:rPr>
        <w:t>on</w:t>
      </w:r>
      <w:r w:rsidR="002D74FA">
        <w:rPr>
          <w:rFonts w:ascii="Calibri" w:hAnsi="Calibri"/>
          <w:iCs/>
          <w:color w:val="000000" w:themeColor="text1"/>
        </w:rPr>
        <w:t xml:space="preserve"> changes </w:t>
      </w:r>
      <w:r w:rsidR="0067590F">
        <w:rPr>
          <w:rFonts w:ascii="Calibri" w:hAnsi="Calibri"/>
          <w:iCs/>
          <w:color w:val="000000" w:themeColor="text1"/>
        </w:rPr>
        <w:t xml:space="preserve">in public management style </w:t>
      </w:r>
      <w:r w:rsidR="00CB0606">
        <w:rPr>
          <w:rFonts w:ascii="Calibri" w:hAnsi="Calibri"/>
          <w:iCs/>
          <w:color w:val="000000" w:themeColor="text1"/>
        </w:rPr>
        <w:t>and policy making</w:t>
      </w:r>
      <w:r w:rsidR="00296BC9">
        <w:rPr>
          <w:rFonts w:ascii="Calibri" w:hAnsi="Calibri"/>
          <w:iCs/>
          <w:color w:val="000000" w:themeColor="text1"/>
        </w:rPr>
        <w:t xml:space="preserve">. </w:t>
      </w:r>
      <w:proofErr w:type="spellStart"/>
      <w:r w:rsidR="00296BC9">
        <w:rPr>
          <w:rFonts w:ascii="Calibri" w:hAnsi="Calibri"/>
          <w:iCs/>
          <w:color w:val="000000" w:themeColor="text1"/>
        </w:rPr>
        <w:t>Lewandowska</w:t>
      </w:r>
      <w:proofErr w:type="spellEnd"/>
      <w:r w:rsidR="00296BC9">
        <w:rPr>
          <w:rFonts w:ascii="Calibri" w:hAnsi="Calibri"/>
          <w:iCs/>
          <w:color w:val="000000" w:themeColor="text1"/>
        </w:rPr>
        <w:t xml:space="preserve"> (2017) also identifies how NPM has been widely described in</w:t>
      </w:r>
      <w:r w:rsidR="006B3464">
        <w:rPr>
          <w:rFonts w:ascii="Calibri" w:hAnsi="Calibri"/>
          <w:iCs/>
          <w:color w:val="000000" w:themeColor="text1"/>
        </w:rPr>
        <w:t xml:space="preserve"> arts and culture contexts in the</w:t>
      </w:r>
      <w:r w:rsidR="00296BC9">
        <w:rPr>
          <w:rFonts w:ascii="Calibri" w:hAnsi="Calibri"/>
          <w:iCs/>
          <w:color w:val="000000" w:themeColor="text1"/>
        </w:rPr>
        <w:t xml:space="preserve"> </w:t>
      </w:r>
      <w:r w:rsidR="00296BC9">
        <w:rPr>
          <w:rFonts w:ascii="Calibri" w:hAnsi="Calibri"/>
          <w:iCs/>
          <w:color w:val="000000" w:themeColor="text1"/>
        </w:rPr>
        <w:lastRenderedPageBreak/>
        <w:t>UK</w:t>
      </w:r>
      <w:r w:rsidR="006B3464">
        <w:rPr>
          <w:rFonts w:ascii="Calibri" w:hAnsi="Calibri"/>
          <w:iCs/>
          <w:color w:val="000000" w:themeColor="text1"/>
        </w:rPr>
        <w:t xml:space="preserve">, </w:t>
      </w:r>
      <w:r w:rsidR="00296BC9">
        <w:rPr>
          <w:rFonts w:ascii="Calibri" w:hAnsi="Calibri"/>
          <w:iCs/>
          <w:color w:val="000000" w:themeColor="text1"/>
        </w:rPr>
        <w:t xml:space="preserve">Scandinavia and, whilst moderate in nature, across Continental Europe. </w:t>
      </w:r>
      <w:r w:rsidR="00645FB0">
        <w:rPr>
          <w:rFonts w:ascii="Calibri" w:hAnsi="Calibri"/>
          <w:iCs/>
          <w:color w:val="000000" w:themeColor="text1"/>
        </w:rPr>
        <w:t xml:space="preserve">Gamble’s </w:t>
      </w:r>
      <w:r w:rsidR="000D4C07">
        <w:rPr>
          <w:rFonts w:ascii="Calibri" w:hAnsi="Calibri"/>
          <w:iCs/>
          <w:color w:val="000000" w:themeColor="text1"/>
        </w:rPr>
        <w:t xml:space="preserve">(1994: 135) </w:t>
      </w:r>
      <w:r w:rsidR="00645FB0">
        <w:rPr>
          <w:rFonts w:ascii="Calibri" w:hAnsi="Calibri"/>
          <w:iCs/>
          <w:color w:val="000000" w:themeColor="text1"/>
        </w:rPr>
        <w:t xml:space="preserve">definition of </w:t>
      </w:r>
      <w:r w:rsidR="001D521E">
        <w:rPr>
          <w:rFonts w:ascii="Calibri" w:hAnsi="Calibri"/>
          <w:iCs/>
          <w:color w:val="000000" w:themeColor="text1"/>
        </w:rPr>
        <w:t xml:space="preserve">NPM </w:t>
      </w:r>
      <w:r w:rsidR="00645FB0">
        <w:rPr>
          <w:rFonts w:ascii="Calibri" w:hAnsi="Calibri"/>
          <w:iCs/>
          <w:color w:val="000000" w:themeColor="text1"/>
        </w:rPr>
        <w:t xml:space="preserve">as </w:t>
      </w:r>
      <w:r w:rsidR="000D4C07">
        <w:rPr>
          <w:rFonts w:ascii="Calibri" w:hAnsi="Calibri"/>
          <w:iCs/>
          <w:color w:val="000000" w:themeColor="text1"/>
        </w:rPr>
        <w:t>‘a set of ideas for managing all institutions in the public sector and involving devices such as internal markets, contracting out, tendering and financial incentives’</w:t>
      </w:r>
      <w:r w:rsidR="00645FB0">
        <w:rPr>
          <w:rFonts w:ascii="Calibri" w:hAnsi="Calibri"/>
          <w:iCs/>
          <w:color w:val="000000" w:themeColor="text1"/>
        </w:rPr>
        <w:t xml:space="preserve"> has found wide engagement</w:t>
      </w:r>
      <w:r w:rsidR="00296BC9">
        <w:rPr>
          <w:rFonts w:ascii="Calibri" w:hAnsi="Calibri"/>
          <w:iCs/>
          <w:color w:val="000000" w:themeColor="text1"/>
        </w:rPr>
        <w:t xml:space="preserve"> within cultural policy studies</w:t>
      </w:r>
      <w:r w:rsidR="00645FB0">
        <w:rPr>
          <w:rFonts w:ascii="Calibri" w:hAnsi="Calibri"/>
          <w:iCs/>
          <w:color w:val="000000" w:themeColor="text1"/>
        </w:rPr>
        <w:t xml:space="preserve"> (McGuigan, </w:t>
      </w:r>
      <w:r w:rsidR="000D4C07">
        <w:rPr>
          <w:rFonts w:ascii="Calibri" w:hAnsi="Calibri"/>
          <w:iCs/>
          <w:color w:val="000000" w:themeColor="text1"/>
        </w:rPr>
        <w:t>2004; Hadley, 2021)</w:t>
      </w:r>
      <w:r w:rsidR="001D521E">
        <w:rPr>
          <w:rFonts w:ascii="Calibri" w:hAnsi="Calibri"/>
          <w:iCs/>
          <w:color w:val="000000" w:themeColor="text1"/>
        </w:rPr>
        <w:t xml:space="preserve">. </w:t>
      </w:r>
      <w:r w:rsidR="00BE2356">
        <w:rPr>
          <w:rFonts w:ascii="Calibri" w:hAnsi="Calibri"/>
          <w:iCs/>
          <w:color w:val="000000" w:themeColor="text1"/>
        </w:rPr>
        <w:t xml:space="preserve">Specifically addressing policymaking in UK, </w:t>
      </w:r>
      <w:r w:rsidR="00D30EE9">
        <w:rPr>
          <w:rFonts w:ascii="Calibri" w:hAnsi="Calibri"/>
          <w:iCs/>
          <w:color w:val="000000" w:themeColor="text1"/>
        </w:rPr>
        <w:t>O’Brien (2014) explores</w:t>
      </w:r>
      <w:r w:rsidR="00BE2356">
        <w:rPr>
          <w:rFonts w:ascii="Calibri" w:hAnsi="Calibri"/>
          <w:iCs/>
          <w:color w:val="000000" w:themeColor="text1"/>
        </w:rPr>
        <w:t xml:space="preserve"> how NPM</w:t>
      </w:r>
      <w:r w:rsidR="00D30EE9">
        <w:rPr>
          <w:rFonts w:ascii="Calibri" w:hAnsi="Calibri"/>
          <w:iCs/>
          <w:color w:val="000000" w:themeColor="text1"/>
        </w:rPr>
        <w:t xml:space="preserve"> was ‘refined and remade’ to focus less on how the state facilitates the market and more to questions of </w:t>
      </w:r>
      <w:r w:rsidR="00B1665F">
        <w:rPr>
          <w:rFonts w:ascii="Calibri" w:hAnsi="Calibri"/>
          <w:iCs/>
          <w:color w:val="000000" w:themeColor="text1"/>
        </w:rPr>
        <w:t>management, motivation and effectiveness.</w:t>
      </w:r>
      <w:r w:rsidR="003F240A">
        <w:rPr>
          <w:rFonts w:ascii="Calibri" w:hAnsi="Calibri"/>
          <w:iCs/>
          <w:color w:val="000000" w:themeColor="text1"/>
        </w:rPr>
        <w:t xml:space="preserve"> </w:t>
      </w:r>
      <w:r w:rsidR="00E1739E">
        <w:rPr>
          <w:rFonts w:ascii="Calibri" w:hAnsi="Calibri"/>
          <w:iCs/>
          <w:color w:val="000000" w:themeColor="text1"/>
        </w:rPr>
        <w:t>Th</w:t>
      </w:r>
      <w:r w:rsidR="00E53537">
        <w:rPr>
          <w:rFonts w:ascii="Calibri" w:hAnsi="Calibri"/>
          <w:iCs/>
          <w:color w:val="000000" w:themeColor="text1"/>
        </w:rPr>
        <w:t xml:space="preserve">is approach remains explicitly relevant with ACE’s (2020a) </w:t>
      </w:r>
      <w:r w:rsidR="00E53537">
        <w:rPr>
          <w:rFonts w:ascii="Calibri" w:hAnsi="Calibri"/>
          <w:i/>
          <w:color w:val="000000" w:themeColor="text1"/>
        </w:rPr>
        <w:t xml:space="preserve">Let’s Create </w:t>
      </w:r>
      <w:r w:rsidR="00E53537">
        <w:rPr>
          <w:rFonts w:ascii="Calibri" w:hAnsi="Calibri"/>
          <w:iCs/>
          <w:color w:val="000000" w:themeColor="text1"/>
        </w:rPr>
        <w:t>strategy in which NPM solutions of maximising income and reducing cost are bound up with changes in organizational culture and an emphasis on resilience.</w:t>
      </w:r>
      <w:r w:rsidR="00040148">
        <w:rPr>
          <w:rFonts w:ascii="Calibri" w:hAnsi="Calibri"/>
          <w:iCs/>
          <w:color w:val="000000" w:themeColor="text1"/>
        </w:rPr>
        <w:t xml:space="preserve"> </w:t>
      </w:r>
    </w:p>
    <w:p w14:paraId="3524BFB4" w14:textId="77777777" w:rsidR="00E1739E" w:rsidRDefault="00E1739E" w:rsidP="00903AC6">
      <w:pPr>
        <w:spacing w:line="360" w:lineRule="auto"/>
        <w:jc w:val="both"/>
        <w:rPr>
          <w:rFonts w:ascii="Calibri" w:hAnsi="Calibri"/>
          <w:iCs/>
          <w:color w:val="000000" w:themeColor="text1"/>
        </w:rPr>
      </w:pPr>
    </w:p>
    <w:p w14:paraId="4930179A" w14:textId="5817560D" w:rsidR="00E1739E" w:rsidRDefault="00903AC6" w:rsidP="00E1739E">
      <w:pPr>
        <w:spacing w:line="360" w:lineRule="auto"/>
        <w:jc w:val="both"/>
        <w:rPr>
          <w:rFonts w:ascii="Calibri" w:hAnsi="Calibri"/>
          <w:iCs/>
          <w:color w:val="000000" w:themeColor="text1"/>
        </w:rPr>
      </w:pPr>
      <w:r>
        <w:rPr>
          <w:rFonts w:ascii="Calibri" w:hAnsi="Calibri"/>
          <w:iCs/>
          <w:color w:val="000000" w:themeColor="text1"/>
        </w:rPr>
        <w:t xml:space="preserve">Given the importance of this shift to issues of management and operation, it is </w:t>
      </w:r>
      <w:r w:rsidR="0001669B">
        <w:rPr>
          <w:rFonts w:ascii="Calibri" w:hAnsi="Calibri"/>
          <w:iCs/>
          <w:color w:val="000000" w:themeColor="text1"/>
        </w:rPr>
        <w:t>of</w:t>
      </w:r>
      <w:r w:rsidR="00CE1431">
        <w:rPr>
          <w:rFonts w:ascii="Calibri" w:hAnsi="Calibri"/>
          <w:iCs/>
          <w:color w:val="000000" w:themeColor="text1"/>
        </w:rPr>
        <w:t xml:space="preserve"> </w:t>
      </w:r>
      <w:r w:rsidR="001D521E">
        <w:rPr>
          <w:rFonts w:ascii="Calibri" w:hAnsi="Calibri"/>
          <w:iCs/>
          <w:color w:val="000000" w:themeColor="text1"/>
        </w:rPr>
        <w:t>particular note</w:t>
      </w:r>
      <w:r>
        <w:rPr>
          <w:rFonts w:ascii="Calibri" w:hAnsi="Calibri"/>
          <w:iCs/>
          <w:color w:val="000000" w:themeColor="text1"/>
        </w:rPr>
        <w:t xml:space="preserve"> that there is a</w:t>
      </w:r>
      <w:r w:rsidRPr="000C2FE0">
        <w:rPr>
          <w:rFonts w:ascii="Calibri" w:hAnsi="Calibri"/>
          <w:color w:val="000000" w:themeColor="text1"/>
        </w:rPr>
        <w:t xml:space="preserve"> ‘dearth of literature regarding the workings of accounting and business models in the arts sector at the micro level’</w:t>
      </w:r>
      <w:r>
        <w:rPr>
          <w:rFonts w:ascii="Calibri" w:hAnsi="Calibri"/>
          <w:color w:val="000000" w:themeColor="text1"/>
        </w:rPr>
        <w:t xml:space="preserve"> (Oakes and Oakes, 2015: 740; see also Lindqvist 2012, noting gaps in researching organizations’ responses to NPM).</w:t>
      </w:r>
      <w:r w:rsidR="00E1739E">
        <w:rPr>
          <w:rFonts w:ascii="Calibri" w:hAnsi="Calibri"/>
          <w:iCs/>
          <w:color w:val="000000" w:themeColor="text1"/>
        </w:rPr>
        <w:t xml:space="preserve"> </w:t>
      </w:r>
      <w:r>
        <w:rPr>
          <w:rFonts w:ascii="Calibri" w:hAnsi="Calibri"/>
          <w:iCs/>
          <w:color w:val="000000" w:themeColor="text1"/>
        </w:rPr>
        <w:t>Oakes and Oakes (2015) have taken important steps to examine t</w:t>
      </w:r>
      <w:r w:rsidR="002407C9">
        <w:rPr>
          <w:rFonts w:ascii="Calibri" w:hAnsi="Calibri"/>
          <w:iCs/>
          <w:color w:val="000000" w:themeColor="text1"/>
        </w:rPr>
        <w:t>he significant impact</w:t>
      </w:r>
      <w:r w:rsidR="00EA32A9">
        <w:rPr>
          <w:rFonts w:ascii="Calibri" w:hAnsi="Calibri"/>
          <w:iCs/>
          <w:color w:val="000000" w:themeColor="text1"/>
        </w:rPr>
        <w:t>s</w:t>
      </w:r>
      <w:r w:rsidR="002407C9">
        <w:rPr>
          <w:rFonts w:ascii="Calibri" w:hAnsi="Calibri"/>
          <w:iCs/>
          <w:color w:val="000000" w:themeColor="text1"/>
        </w:rPr>
        <w:t xml:space="preserve"> of NPM on the aims and operations of arts and cultural organizations </w:t>
      </w:r>
      <w:r w:rsidR="00110D07">
        <w:rPr>
          <w:rFonts w:ascii="Calibri" w:hAnsi="Calibri"/>
          <w:iCs/>
          <w:color w:val="000000" w:themeColor="text1"/>
        </w:rPr>
        <w:t>(</w:t>
      </w:r>
      <w:r>
        <w:rPr>
          <w:rFonts w:ascii="Calibri" w:hAnsi="Calibri"/>
          <w:iCs/>
          <w:color w:val="000000" w:themeColor="text1"/>
        </w:rPr>
        <w:t xml:space="preserve">see also: </w:t>
      </w:r>
      <w:r w:rsidR="0008676B">
        <w:rPr>
          <w:rFonts w:ascii="Calibri" w:hAnsi="Calibri"/>
          <w:iCs/>
          <w:color w:val="000000" w:themeColor="text1"/>
        </w:rPr>
        <w:t xml:space="preserve">Abdullah, </w:t>
      </w:r>
      <w:proofErr w:type="spellStart"/>
      <w:r w:rsidR="0008676B">
        <w:rPr>
          <w:rFonts w:ascii="Calibri" w:hAnsi="Calibri"/>
          <w:iCs/>
          <w:color w:val="000000" w:themeColor="text1"/>
        </w:rPr>
        <w:t>Khadaroo</w:t>
      </w:r>
      <w:proofErr w:type="spellEnd"/>
      <w:r w:rsidR="0008676B">
        <w:rPr>
          <w:rFonts w:ascii="Calibri" w:hAnsi="Calibri"/>
          <w:iCs/>
          <w:color w:val="000000" w:themeColor="text1"/>
        </w:rPr>
        <w:t xml:space="preserve"> and Napier</w:t>
      </w:r>
      <w:r w:rsidR="00BF5A35">
        <w:rPr>
          <w:rFonts w:ascii="Calibri" w:hAnsi="Calibri"/>
          <w:iCs/>
          <w:color w:val="000000" w:themeColor="text1"/>
        </w:rPr>
        <w:t>,</w:t>
      </w:r>
      <w:r w:rsidR="00B95711">
        <w:rPr>
          <w:rFonts w:ascii="Calibri" w:hAnsi="Calibri"/>
          <w:iCs/>
          <w:color w:val="000000" w:themeColor="text1"/>
        </w:rPr>
        <w:t xml:space="preserve"> </w:t>
      </w:r>
      <w:r w:rsidR="0008676B">
        <w:rPr>
          <w:rFonts w:ascii="Calibri" w:hAnsi="Calibri"/>
          <w:iCs/>
          <w:color w:val="000000" w:themeColor="text1"/>
        </w:rPr>
        <w:t>201</w:t>
      </w:r>
      <w:r w:rsidR="00BD5DE4">
        <w:rPr>
          <w:rFonts w:ascii="Calibri" w:hAnsi="Calibri"/>
          <w:iCs/>
          <w:color w:val="000000" w:themeColor="text1"/>
        </w:rPr>
        <w:t>8</w:t>
      </w:r>
      <w:r w:rsidR="0008676B">
        <w:rPr>
          <w:rFonts w:ascii="Calibri" w:hAnsi="Calibri"/>
          <w:iCs/>
          <w:color w:val="000000" w:themeColor="text1"/>
        </w:rPr>
        <w:t xml:space="preserve">; </w:t>
      </w:r>
      <w:r w:rsidR="00110D07">
        <w:rPr>
          <w:rFonts w:ascii="Calibri" w:hAnsi="Calibri"/>
          <w:iCs/>
          <w:color w:val="000000" w:themeColor="text1"/>
        </w:rPr>
        <w:t>Belfiore</w:t>
      </w:r>
      <w:r w:rsidR="00BF5A35">
        <w:rPr>
          <w:rFonts w:ascii="Calibri" w:hAnsi="Calibri"/>
          <w:iCs/>
          <w:color w:val="000000" w:themeColor="text1"/>
        </w:rPr>
        <w:t>,</w:t>
      </w:r>
      <w:r w:rsidR="00110D07">
        <w:rPr>
          <w:rFonts w:ascii="Calibri" w:hAnsi="Calibri"/>
          <w:iCs/>
          <w:color w:val="000000" w:themeColor="text1"/>
        </w:rPr>
        <w:t xml:space="preserve"> 2004;</w:t>
      </w:r>
      <w:r w:rsidR="00EA32A9">
        <w:rPr>
          <w:rFonts w:ascii="Calibri" w:hAnsi="Calibri"/>
          <w:iCs/>
          <w:color w:val="000000" w:themeColor="text1"/>
        </w:rPr>
        <w:t xml:space="preserve"> </w:t>
      </w:r>
      <w:r w:rsidR="00110D07">
        <w:rPr>
          <w:rFonts w:ascii="Calibri" w:hAnsi="Calibri"/>
          <w:iCs/>
          <w:color w:val="000000" w:themeColor="text1"/>
        </w:rPr>
        <w:t>Lindqvis</w:t>
      </w:r>
      <w:r w:rsidR="00B95711">
        <w:rPr>
          <w:rFonts w:ascii="Calibri" w:hAnsi="Calibri"/>
          <w:iCs/>
          <w:color w:val="000000" w:themeColor="text1"/>
        </w:rPr>
        <w:t>t</w:t>
      </w:r>
      <w:r w:rsidR="00BF5A35">
        <w:rPr>
          <w:rFonts w:ascii="Calibri" w:hAnsi="Calibri"/>
          <w:iCs/>
          <w:color w:val="000000" w:themeColor="text1"/>
        </w:rPr>
        <w:t>,</w:t>
      </w:r>
      <w:r w:rsidR="00110D07">
        <w:rPr>
          <w:rFonts w:ascii="Calibri" w:hAnsi="Calibri"/>
          <w:iCs/>
          <w:color w:val="000000" w:themeColor="text1"/>
        </w:rPr>
        <w:t xml:space="preserve"> 2012; Oakes and Oakes</w:t>
      </w:r>
      <w:r w:rsidR="00BF5A35">
        <w:rPr>
          <w:rFonts w:ascii="Calibri" w:hAnsi="Calibri"/>
          <w:iCs/>
          <w:color w:val="000000" w:themeColor="text1"/>
        </w:rPr>
        <w:t>,</w:t>
      </w:r>
      <w:r w:rsidR="00110D07">
        <w:rPr>
          <w:rFonts w:ascii="Calibri" w:hAnsi="Calibri"/>
          <w:iCs/>
          <w:color w:val="000000" w:themeColor="text1"/>
        </w:rPr>
        <w:t xml:space="preserve"> 2015). </w:t>
      </w:r>
      <w:r w:rsidR="00E53537">
        <w:rPr>
          <w:rFonts w:ascii="Calibri" w:hAnsi="Calibri"/>
          <w:iCs/>
          <w:color w:val="000000" w:themeColor="text1"/>
        </w:rPr>
        <w:t xml:space="preserve">Specifically, </w:t>
      </w:r>
      <w:r w:rsidR="00333A95">
        <w:rPr>
          <w:rFonts w:ascii="Calibri" w:hAnsi="Calibri"/>
          <w:iCs/>
          <w:color w:val="000000" w:themeColor="text1"/>
        </w:rPr>
        <w:t>Oakes and Oakes (2015</w:t>
      </w:r>
      <w:r w:rsidR="00B95711">
        <w:rPr>
          <w:rFonts w:ascii="Calibri" w:hAnsi="Calibri"/>
          <w:iCs/>
          <w:color w:val="000000" w:themeColor="text1"/>
        </w:rPr>
        <w:t xml:space="preserve">: </w:t>
      </w:r>
      <w:r w:rsidR="00333A95">
        <w:rPr>
          <w:rFonts w:ascii="Calibri" w:hAnsi="Calibri"/>
          <w:iCs/>
          <w:color w:val="000000" w:themeColor="text1"/>
        </w:rPr>
        <w:t>740) engage with Belfiore’s</w:t>
      </w:r>
      <w:r w:rsidR="00024659">
        <w:rPr>
          <w:rFonts w:ascii="Calibri" w:hAnsi="Calibri"/>
          <w:iCs/>
          <w:color w:val="000000" w:themeColor="text1"/>
        </w:rPr>
        <w:t xml:space="preserve"> (2004)</w:t>
      </w:r>
      <w:r w:rsidR="00333A95">
        <w:rPr>
          <w:rFonts w:ascii="Calibri" w:hAnsi="Calibri"/>
          <w:iCs/>
          <w:color w:val="000000" w:themeColor="text1"/>
        </w:rPr>
        <w:t xml:space="preserve"> analysis to </w:t>
      </w:r>
      <w:r w:rsidR="00E1739E">
        <w:rPr>
          <w:rFonts w:ascii="Calibri" w:hAnsi="Calibri"/>
          <w:iCs/>
          <w:color w:val="000000" w:themeColor="text1"/>
        </w:rPr>
        <w:t>address</w:t>
      </w:r>
      <w:r w:rsidR="00333A95">
        <w:rPr>
          <w:rFonts w:ascii="Calibri" w:hAnsi="Calibri"/>
          <w:iCs/>
          <w:color w:val="000000" w:themeColor="text1"/>
        </w:rPr>
        <w:t xml:space="preserve"> how ‘</w:t>
      </w:r>
      <w:r w:rsidR="00333A95" w:rsidRPr="00333A95">
        <w:rPr>
          <w:rFonts w:ascii="Calibri" w:hAnsi="Calibri"/>
          <w:iCs/>
          <w:color w:val="000000" w:themeColor="text1"/>
        </w:rPr>
        <w:t>NPM was used in arts</w:t>
      </w:r>
      <w:r w:rsidR="00333A95">
        <w:rPr>
          <w:rFonts w:ascii="Calibri" w:hAnsi="Calibri"/>
          <w:iCs/>
          <w:color w:val="000000" w:themeColor="text1"/>
        </w:rPr>
        <w:t xml:space="preserve"> </w:t>
      </w:r>
      <w:r w:rsidR="00333A95" w:rsidRPr="00333A95">
        <w:rPr>
          <w:rFonts w:ascii="Calibri" w:hAnsi="Calibri"/>
          <w:iCs/>
          <w:color w:val="000000" w:themeColor="text1"/>
        </w:rPr>
        <w:t>organisations in the 1980s to encourage cost reduction and increased efficiency in a climate of</w:t>
      </w:r>
      <w:r w:rsidR="00333A95">
        <w:rPr>
          <w:rFonts w:ascii="Calibri" w:hAnsi="Calibri"/>
          <w:iCs/>
          <w:color w:val="000000" w:themeColor="text1"/>
        </w:rPr>
        <w:t xml:space="preserve"> </w:t>
      </w:r>
      <w:r w:rsidR="00333A95" w:rsidRPr="00333A95">
        <w:rPr>
          <w:rFonts w:ascii="Calibri" w:hAnsi="Calibri"/>
          <w:iCs/>
          <w:color w:val="000000" w:themeColor="text1"/>
        </w:rPr>
        <w:t xml:space="preserve">apparent fiscal crisis and, </w:t>
      </w:r>
      <w:r w:rsidR="00333A95" w:rsidRPr="00E235AF">
        <w:rPr>
          <w:rFonts w:ascii="Calibri" w:hAnsi="Calibri"/>
          <w:iCs/>
          <w:color w:val="000000" w:themeColor="text1"/>
        </w:rPr>
        <w:t xml:space="preserve">arguably, to support a neo-liberal agenda of privatising the public sector.’ </w:t>
      </w:r>
      <w:r w:rsidR="00A30351">
        <w:rPr>
          <w:rFonts w:ascii="Calibri" w:hAnsi="Calibri"/>
          <w:iCs/>
          <w:color w:val="000000" w:themeColor="text1"/>
        </w:rPr>
        <w:t>Oakes and Oakes (2015) show in their</w:t>
      </w:r>
      <w:r w:rsidR="00333A95" w:rsidRPr="00E235AF">
        <w:rPr>
          <w:rFonts w:ascii="Calibri" w:hAnsi="Calibri"/>
          <w:iCs/>
          <w:color w:val="000000" w:themeColor="text1"/>
        </w:rPr>
        <w:t xml:space="preserve"> own study </w:t>
      </w:r>
      <w:r w:rsidR="003E5058" w:rsidRPr="00E235AF">
        <w:rPr>
          <w:rFonts w:ascii="Calibri" w:hAnsi="Calibri"/>
          <w:iCs/>
          <w:color w:val="000000" w:themeColor="text1"/>
        </w:rPr>
        <w:t xml:space="preserve">employing new materialist perspectives </w:t>
      </w:r>
      <w:r w:rsidR="00F16E23">
        <w:rPr>
          <w:rFonts w:ascii="Calibri" w:hAnsi="Calibri"/>
          <w:iCs/>
          <w:color w:val="000000" w:themeColor="text1"/>
        </w:rPr>
        <w:t>how policy reports trigger</w:t>
      </w:r>
      <w:r w:rsidR="00966239">
        <w:rPr>
          <w:rFonts w:ascii="Calibri" w:hAnsi="Calibri"/>
          <w:iCs/>
          <w:color w:val="000000" w:themeColor="text1"/>
        </w:rPr>
        <w:t>ed</w:t>
      </w:r>
      <w:r w:rsidR="00F16E23">
        <w:rPr>
          <w:rFonts w:ascii="Calibri" w:hAnsi="Calibri"/>
          <w:iCs/>
          <w:color w:val="000000" w:themeColor="text1"/>
        </w:rPr>
        <w:t xml:space="preserve"> a narrative</w:t>
      </w:r>
      <w:r w:rsidR="00EB7B8E">
        <w:rPr>
          <w:rFonts w:ascii="Calibri" w:hAnsi="Calibri"/>
          <w:iCs/>
          <w:color w:val="000000" w:themeColor="text1"/>
        </w:rPr>
        <w:t xml:space="preserve"> that accounting and business models are the solution</w:t>
      </w:r>
      <w:r w:rsidR="00F16E23">
        <w:rPr>
          <w:rFonts w:ascii="Calibri" w:hAnsi="Calibri"/>
          <w:iCs/>
          <w:color w:val="000000" w:themeColor="text1"/>
        </w:rPr>
        <w:t xml:space="preserve"> </w:t>
      </w:r>
      <w:r w:rsidR="00EB7B8E">
        <w:rPr>
          <w:rFonts w:ascii="Calibri" w:hAnsi="Calibri"/>
          <w:iCs/>
          <w:color w:val="000000" w:themeColor="text1"/>
        </w:rPr>
        <w:t>that</w:t>
      </w:r>
      <w:r w:rsidR="00966239">
        <w:rPr>
          <w:rFonts w:ascii="Calibri" w:hAnsi="Calibri"/>
          <w:iCs/>
          <w:color w:val="000000" w:themeColor="text1"/>
        </w:rPr>
        <w:t xml:space="preserve"> then</w:t>
      </w:r>
      <w:r w:rsidR="00EB7B8E">
        <w:rPr>
          <w:rFonts w:ascii="Calibri" w:hAnsi="Calibri"/>
          <w:iCs/>
          <w:color w:val="000000" w:themeColor="text1"/>
        </w:rPr>
        <w:t xml:space="preserve"> </w:t>
      </w:r>
      <w:r w:rsidR="00F16E23">
        <w:rPr>
          <w:rFonts w:ascii="Calibri" w:hAnsi="Calibri"/>
          <w:iCs/>
          <w:color w:val="000000" w:themeColor="text1"/>
        </w:rPr>
        <w:t>flow</w:t>
      </w:r>
      <w:r w:rsidR="00966239">
        <w:rPr>
          <w:rFonts w:ascii="Calibri" w:hAnsi="Calibri"/>
          <w:iCs/>
          <w:color w:val="000000" w:themeColor="text1"/>
        </w:rPr>
        <w:t>ed</w:t>
      </w:r>
      <w:r w:rsidR="00F16E23">
        <w:rPr>
          <w:rFonts w:ascii="Calibri" w:hAnsi="Calibri"/>
          <w:iCs/>
          <w:color w:val="000000" w:themeColor="text1"/>
        </w:rPr>
        <w:t xml:space="preserve"> through organizations. </w:t>
      </w:r>
      <w:r w:rsidR="00F16E23">
        <w:rPr>
          <w:rFonts w:ascii="Calibri" w:hAnsi="Calibri"/>
          <w:color w:val="000000" w:themeColor="text1"/>
        </w:rPr>
        <w:t>Oakes and Oakes (2015)</w:t>
      </w:r>
      <w:r w:rsidR="00E235AF" w:rsidRPr="00E235AF">
        <w:rPr>
          <w:rFonts w:ascii="Calibri" w:hAnsi="Calibri"/>
          <w:color w:val="000000" w:themeColor="text1"/>
        </w:rPr>
        <w:t xml:space="preserve"> give a helpful insight into both the nature of solutions</w:t>
      </w:r>
      <w:r w:rsidR="005F0438">
        <w:rPr>
          <w:rFonts w:ascii="Calibri" w:hAnsi="Calibri"/>
          <w:color w:val="000000" w:themeColor="text1"/>
        </w:rPr>
        <w:t xml:space="preserve"> (</w:t>
      </w:r>
      <w:r w:rsidR="00E235AF" w:rsidRPr="00E235AF">
        <w:rPr>
          <w:rFonts w:ascii="Calibri" w:hAnsi="Calibri"/>
          <w:color w:val="000000" w:themeColor="text1"/>
        </w:rPr>
        <w:t>accounting and business models</w:t>
      </w:r>
      <w:r w:rsidR="005F0438">
        <w:rPr>
          <w:rFonts w:ascii="Calibri" w:hAnsi="Calibri"/>
          <w:color w:val="000000" w:themeColor="text1"/>
        </w:rPr>
        <w:t>)</w:t>
      </w:r>
      <w:r w:rsidR="00E235AF" w:rsidRPr="00E235AF">
        <w:rPr>
          <w:rFonts w:ascii="Calibri" w:hAnsi="Calibri"/>
          <w:color w:val="000000" w:themeColor="text1"/>
        </w:rPr>
        <w:t xml:space="preserve"> and how these can be encountered and enacted by organi</w:t>
      </w:r>
      <w:r w:rsidR="00442550">
        <w:rPr>
          <w:rFonts w:ascii="Calibri" w:hAnsi="Calibri"/>
          <w:color w:val="000000" w:themeColor="text1"/>
        </w:rPr>
        <w:t>z</w:t>
      </w:r>
      <w:r w:rsidR="00E235AF" w:rsidRPr="00E235AF">
        <w:rPr>
          <w:rFonts w:ascii="Calibri" w:hAnsi="Calibri"/>
          <w:color w:val="000000" w:themeColor="text1"/>
        </w:rPr>
        <w:t>ations</w:t>
      </w:r>
      <w:r w:rsidR="005F0438">
        <w:rPr>
          <w:rFonts w:ascii="Calibri" w:hAnsi="Calibri"/>
          <w:color w:val="000000" w:themeColor="text1"/>
        </w:rPr>
        <w:t xml:space="preserve"> (</w:t>
      </w:r>
      <w:r w:rsidR="00E235AF" w:rsidRPr="00E235AF">
        <w:rPr>
          <w:rFonts w:ascii="Calibri" w:hAnsi="Calibri"/>
          <w:color w:val="000000" w:themeColor="text1"/>
        </w:rPr>
        <w:t>through sector reports</w:t>
      </w:r>
      <w:r w:rsidR="005F0438">
        <w:rPr>
          <w:rFonts w:ascii="Calibri" w:hAnsi="Calibri"/>
          <w:color w:val="000000" w:themeColor="text1"/>
        </w:rPr>
        <w:t>)</w:t>
      </w:r>
      <w:r w:rsidR="00E235AF" w:rsidRPr="00E235AF">
        <w:rPr>
          <w:rFonts w:ascii="Calibri" w:hAnsi="Calibri"/>
          <w:color w:val="000000" w:themeColor="text1"/>
        </w:rPr>
        <w:t>.</w:t>
      </w:r>
      <w:r w:rsidR="00E1739E">
        <w:rPr>
          <w:rFonts w:ascii="Calibri" w:hAnsi="Calibri"/>
          <w:color w:val="000000" w:themeColor="text1"/>
        </w:rPr>
        <w:t xml:space="preserve"> </w:t>
      </w:r>
    </w:p>
    <w:p w14:paraId="5B741A0B" w14:textId="5506432A" w:rsidR="00E1739E" w:rsidRDefault="00E235AF" w:rsidP="00DC3996">
      <w:pPr>
        <w:spacing w:line="360" w:lineRule="auto"/>
        <w:jc w:val="both"/>
        <w:rPr>
          <w:rFonts w:ascii="Calibri" w:hAnsi="Calibri"/>
          <w:color w:val="000000" w:themeColor="text1"/>
        </w:rPr>
      </w:pPr>
      <w:r w:rsidRPr="00E235AF">
        <w:rPr>
          <w:rFonts w:ascii="Calibri" w:hAnsi="Calibri"/>
          <w:color w:val="000000" w:themeColor="text1"/>
        </w:rPr>
        <w:t xml:space="preserve">  </w:t>
      </w:r>
    </w:p>
    <w:p w14:paraId="30D3EA31" w14:textId="556BFB84" w:rsidR="00D27BE6" w:rsidRDefault="000A248A" w:rsidP="00DC3996">
      <w:pPr>
        <w:spacing w:line="360" w:lineRule="auto"/>
        <w:jc w:val="both"/>
        <w:rPr>
          <w:rFonts w:ascii="Calibri" w:hAnsi="Calibri"/>
          <w:color w:val="000000" w:themeColor="text1"/>
        </w:rPr>
      </w:pPr>
      <w:r>
        <w:rPr>
          <w:rFonts w:ascii="Calibri" w:hAnsi="Calibri"/>
          <w:color w:val="000000" w:themeColor="text1"/>
        </w:rPr>
        <w:t>The formulation of “solutions” to issue</w:t>
      </w:r>
      <w:r w:rsidR="003508EE">
        <w:rPr>
          <w:rFonts w:ascii="Calibri" w:hAnsi="Calibri"/>
          <w:color w:val="000000" w:themeColor="text1"/>
        </w:rPr>
        <w:t>s</w:t>
      </w:r>
      <w:r>
        <w:rPr>
          <w:rFonts w:ascii="Calibri" w:hAnsi="Calibri"/>
          <w:color w:val="000000" w:themeColor="text1"/>
        </w:rPr>
        <w:t xml:space="preserve"> of funding for arts and cultural organizations have also been examined by </w:t>
      </w:r>
      <w:r w:rsidR="00E235AF">
        <w:rPr>
          <w:rFonts w:ascii="Calibri" w:hAnsi="Calibri"/>
          <w:color w:val="000000" w:themeColor="text1"/>
        </w:rPr>
        <w:t xml:space="preserve">Belfiore (2004) and </w:t>
      </w:r>
      <w:r w:rsidR="00E235AF" w:rsidRPr="0078584B">
        <w:rPr>
          <w:rFonts w:ascii="Calibri" w:hAnsi="Calibri"/>
          <w:color w:val="000000" w:themeColor="text1"/>
        </w:rPr>
        <w:t>Rex</w:t>
      </w:r>
      <w:r w:rsidR="004C541C">
        <w:rPr>
          <w:rFonts w:ascii="Calibri" w:hAnsi="Calibri"/>
          <w:color w:val="000000" w:themeColor="text1"/>
        </w:rPr>
        <w:t xml:space="preserve"> et al</w:t>
      </w:r>
      <w:r w:rsidR="00845810">
        <w:rPr>
          <w:rFonts w:ascii="Calibri" w:hAnsi="Calibri"/>
          <w:color w:val="000000" w:themeColor="text1"/>
        </w:rPr>
        <w:t>.</w:t>
      </w:r>
      <w:r w:rsidR="004C541C">
        <w:rPr>
          <w:rFonts w:ascii="Calibri" w:hAnsi="Calibri"/>
          <w:color w:val="000000" w:themeColor="text1"/>
        </w:rPr>
        <w:t xml:space="preserve"> (2019), who</w:t>
      </w:r>
      <w:r w:rsidR="00894918">
        <w:rPr>
          <w:rFonts w:ascii="Calibri" w:hAnsi="Calibri"/>
          <w:color w:val="000000" w:themeColor="text1"/>
        </w:rPr>
        <w:t xml:space="preserve"> </w:t>
      </w:r>
      <w:r>
        <w:rPr>
          <w:rFonts w:ascii="Calibri" w:hAnsi="Calibri"/>
          <w:color w:val="000000" w:themeColor="text1"/>
        </w:rPr>
        <w:t>identify how</w:t>
      </w:r>
      <w:r w:rsidR="00894918">
        <w:rPr>
          <w:rFonts w:ascii="Calibri" w:hAnsi="Calibri"/>
          <w:color w:val="000000" w:themeColor="text1"/>
        </w:rPr>
        <w:t xml:space="preserve"> </w:t>
      </w:r>
      <w:r>
        <w:rPr>
          <w:rFonts w:ascii="Calibri" w:hAnsi="Calibri"/>
          <w:color w:val="000000" w:themeColor="text1"/>
        </w:rPr>
        <w:t xml:space="preserve">the </w:t>
      </w:r>
      <w:r w:rsidR="00894918">
        <w:rPr>
          <w:rFonts w:ascii="Calibri" w:hAnsi="Calibri"/>
          <w:color w:val="000000" w:themeColor="text1"/>
        </w:rPr>
        <w:t>emphasis on resilience</w:t>
      </w:r>
      <w:r w:rsidR="00E1739E">
        <w:rPr>
          <w:rFonts w:ascii="Calibri" w:hAnsi="Calibri"/>
          <w:color w:val="000000" w:themeColor="text1"/>
        </w:rPr>
        <w:t xml:space="preserve"> </w:t>
      </w:r>
      <w:r w:rsidR="00E53537">
        <w:rPr>
          <w:rFonts w:ascii="Calibri" w:hAnsi="Calibri"/>
          <w:color w:val="000000" w:themeColor="text1"/>
        </w:rPr>
        <w:t>is</w:t>
      </w:r>
      <w:r w:rsidR="00894918">
        <w:rPr>
          <w:rFonts w:ascii="Calibri" w:hAnsi="Calibri"/>
          <w:color w:val="000000" w:themeColor="text1"/>
        </w:rPr>
        <w:t xml:space="preserve"> identifi</w:t>
      </w:r>
      <w:r w:rsidR="00E53537">
        <w:rPr>
          <w:rFonts w:ascii="Calibri" w:hAnsi="Calibri"/>
          <w:color w:val="000000" w:themeColor="text1"/>
        </w:rPr>
        <w:t>able</w:t>
      </w:r>
      <w:r w:rsidR="00894918">
        <w:rPr>
          <w:rFonts w:ascii="Calibri" w:hAnsi="Calibri"/>
          <w:color w:val="000000" w:themeColor="text1"/>
        </w:rPr>
        <w:t xml:space="preserve"> in the specifics of funding, busines models and income-generation. </w:t>
      </w:r>
      <w:r w:rsidR="00E53537">
        <w:rPr>
          <w:rFonts w:ascii="Calibri" w:hAnsi="Calibri"/>
          <w:color w:val="000000" w:themeColor="text1"/>
        </w:rPr>
        <w:t>T</w:t>
      </w:r>
      <w:r w:rsidR="00E1739E">
        <w:rPr>
          <w:rFonts w:ascii="Calibri" w:hAnsi="Calibri"/>
          <w:color w:val="000000" w:themeColor="text1"/>
        </w:rPr>
        <w:t xml:space="preserve">hey </w:t>
      </w:r>
      <w:r>
        <w:rPr>
          <w:rFonts w:ascii="Calibri" w:hAnsi="Calibri"/>
          <w:color w:val="000000" w:themeColor="text1"/>
        </w:rPr>
        <w:t xml:space="preserve">also </w:t>
      </w:r>
      <w:r w:rsidR="00E1739E">
        <w:rPr>
          <w:rFonts w:ascii="Calibri" w:hAnsi="Calibri"/>
          <w:color w:val="000000" w:themeColor="text1"/>
        </w:rPr>
        <w:t>highlight the shifting emphasi</w:t>
      </w:r>
      <w:r w:rsidR="00E668FE">
        <w:rPr>
          <w:rFonts w:ascii="Calibri" w:hAnsi="Calibri"/>
          <w:color w:val="000000" w:themeColor="text1"/>
        </w:rPr>
        <w:t>s</w:t>
      </w:r>
      <w:r w:rsidR="00E1739E">
        <w:rPr>
          <w:rFonts w:ascii="Calibri" w:hAnsi="Calibri"/>
          <w:color w:val="000000" w:themeColor="text1"/>
        </w:rPr>
        <w:t xml:space="preserve"> for the responsibility of financial viability </w:t>
      </w:r>
      <w:r w:rsidR="00E53537">
        <w:rPr>
          <w:rFonts w:ascii="Calibri" w:hAnsi="Calibri"/>
          <w:color w:val="000000" w:themeColor="text1"/>
        </w:rPr>
        <w:t xml:space="preserve">onto arts and cultural organizations </w:t>
      </w:r>
      <w:r w:rsidR="00E1739E">
        <w:rPr>
          <w:rFonts w:ascii="Calibri" w:hAnsi="Calibri"/>
          <w:color w:val="000000" w:themeColor="text1"/>
        </w:rPr>
        <w:t xml:space="preserve">but </w:t>
      </w:r>
      <w:r w:rsidR="00766565">
        <w:rPr>
          <w:rFonts w:ascii="Calibri" w:hAnsi="Calibri"/>
          <w:color w:val="000000" w:themeColor="text1"/>
        </w:rPr>
        <w:t xml:space="preserve">question policymakers’ efforts to align business models, </w:t>
      </w:r>
      <w:r w:rsidR="00766565">
        <w:rPr>
          <w:rFonts w:ascii="Calibri" w:hAnsi="Calibri"/>
          <w:color w:val="000000" w:themeColor="text1"/>
        </w:rPr>
        <w:lastRenderedPageBreak/>
        <w:t>understood as a way to generate income, with the capacity of arts and cultural organisations to build resilience</w:t>
      </w:r>
      <w:r w:rsidR="00E1739E">
        <w:rPr>
          <w:rFonts w:ascii="Calibri" w:hAnsi="Calibri"/>
          <w:color w:val="000000" w:themeColor="text1"/>
        </w:rPr>
        <w:t xml:space="preserve">. </w:t>
      </w:r>
    </w:p>
    <w:p w14:paraId="4C6AFFDA" w14:textId="77777777" w:rsidR="00D27BE6" w:rsidRDefault="00D27BE6" w:rsidP="00DC3996">
      <w:pPr>
        <w:spacing w:line="360" w:lineRule="auto"/>
        <w:jc w:val="both"/>
        <w:rPr>
          <w:rFonts w:ascii="Calibri" w:hAnsi="Calibri"/>
          <w:color w:val="000000" w:themeColor="text1"/>
        </w:rPr>
      </w:pPr>
    </w:p>
    <w:p w14:paraId="70720548" w14:textId="1806F119" w:rsidR="00B61CB2" w:rsidRPr="00B1373F" w:rsidRDefault="00B61CB2" w:rsidP="00B61CB2">
      <w:pPr>
        <w:spacing w:line="360" w:lineRule="auto"/>
        <w:jc w:val="both"/>
        <w:rPr>
          <w:rFonts w:ascii="Calibri" w:hAnsi="Calibri"/>
          <w:color w:val="000000" w:themeColor="text1"/>
        </w:rPr>
      </w:pPr>
      <w:r>
        <w:rPr>
          <w:rFonts w:ascii="Calibri" w:hAnsi="Calibri"/>
          <w:iCs/>
          <w:color w:val="000000" w:themeColor="text1"/>
        </w:rPr>
        <w:t xml:space="preserve">Returning to the opening of this section, two points were highlighted by Banks (2014) – pressures on public funding and </w:t>
      </w:r>
      <w:r>
        <w:rPr>
          <w:rFonts w:ascii="Calibri" w:hAnsi="Calibri"/>
          <w:color w:val="000000" w:themeColor="text1"/>
        </w:rPr>
        <w:t xml:space="preserve">how arts and culture is being called to </w:t>
      </w:r>
      <w:r w:rsidRPr="00110D07">
        <w:rPr>
          <w:rFonts w:ascii="Calibri" w:hAnsi="Calibri"/>
          <w:color w:val="000000" w:themeColor="text1"/>
        </w:rPr>
        <w:t>account</w:t>
      </w:r>
      <w:r>
        <w:rPr>
          <w:rFonts w:ascii="Calibri" w:hAnsi="Calibri"/>
          <w:color w:val="000000" w:themeColor="text1"/>
        </w:rPr>
        <w:t>.</w:t>
      </w:r>
      <w:r>
        <w:rPr>
          <w:rFonts w:ascii="Calibri" w:hAnsi="Calibri"/>
          <w:iCs/>
          <w:color w:val="000000" w:themeColor="text1"/>
        </w:rPr>
        <w:t xml:space="preserve"> </w:t>
      </w:r>
      <w:r w:rsidRPr="005A4671">
        <w:rPr>
          <w:rFonts w:ascii="Calibri" w:hAnsi="Calibri"/>
          <w:color w:val="000000" w:themeColor="text1"/>
        </w:rPr>
        <w:t>Whilst a prevailing direction</w:t>
      </w:r>
      <w:r>
        <w:rPr>
          <w:rFonts w:ascii="Calibri" w:hAnsi="Calibri"/>
          <w:color w:val="000000" w:themeColor="text1"/>
        </w:rPr>
        <w:t xml:space="preserve"> to income diversification</w:t>
      </w:r>
      <w:r w:rsidRPr="005A4671">
        <w:rPr>
          <w:rFonts w:ascii="Calibri" w:hAnsi="Calibri"/>
          <w:color w:val="000000" w:themeColor="text1"/>
        </w:rPr>
        <w:t xml:space="preserve"> can be identified, it is important to </w:t>
      </w:r>
      <w:r>
        <w:rPr>
          <w:rFonts w:ascii="Calibri" w:hAnsi="Calibri"/>
          <w:color w:val="000000" w:themeColor="text1"/>
        </w:rPr>
        <w:t>consider</w:t>
      </w:r>
      <w:r w:rsidRPr="005A4671">
        <w:rPr>
          <w:rFonts w:ascii="Calibri" w:hAnsi="Calibri"/>
          <w:color w:val="000000" w:themeColor="text1"/>
        </w:rPr>
        <w:t xml:space="preserve"> how</w:t>
      </w:r>
      <w:r w:rsidR="00526586">
        <w:rPr>
          <w:rFonts w:ascii="Calibri" w:hAnsi="Calibri"/>
          <w:color w:val="000000" w:themeColor="text1"/>
        </w:rPr>
        <w:t xml:space="preserve"> </w:t>
      </w:r>
      <w:r w:rsidRPr="005A4671">
        <w:rPr>
          <w:rFonts w:ascii="Calibri" w:hAnsi="Calibri"/>
          <w:color w:val="000000" w:themeColor="text1"/>
        </w:rPr>
        <w:t xml:space="preserve">NPM </w:t>
      </w:r>
      <w:r w:rsidR="00526586">
        <w:rPr>
          <w:rFonts w:ascii="Calibri" w:hAnsi="Calibri"/>
          <w:color w:val="000000" w:themeColor="text1"/>
        </w:rPr>
        <w:t xml:space="preserve">from the 1980s </w:t>
      </w:r>
      <w:r w:rsidRPr="005A4671">
        <w:rPr>
          <w:rFonts w:ascii="Calibri" w:hAnsi="Calibri"/>
          <w:color w:val="000000" w:themeColor="text1"/>
        </w:rPr>
        <w:t>is related to but not the same as the austerity policies associated with UK government</w:t>
      </w:r>
      <w:r w:rsidR="006B3464">
        <w:rPr>
          <w:rFonts w:ascii="Calibri" w:hAnsi="Calibri"/>
          <w:color w:val="000000" w:themeColor="text1"/>
        </w:rPr>
        <w:t>s</w:t>
      </w:r>
      <w:r w:rsidRPr="005A4671">
        <w:rPr>
          <w:rFonts w:ascii="Calibri" w:hAnsi="Calibri"/>
          <w:color w:val="000000" w:themeColor="text1"/>
        </w:rPr>
        <w:t xml:space="preserve"> from 2010 onwards (a coalition between the Conversative and Liberal Democrat parties from 2010-2015 and a Conversative government from 2</w:t>
      </w:r>
      <w:r>
        <w:rPr>
          <w:rFonts w:ascii="Calibri" w:hAnsi="Calibri"/>
          <w:color w:val="000000" w:themeColor="text1"/>
        </w:rPr>
        <w:t>0</w:t>
      </w:r>
      <w:r w:rsidRPr="005A4671">
        <w:rPr>
          <w:rFonts w:ascii="Calibri" w:hAnsi="Calibri"/>
          <w:color w:val="000000" w:themeColor="text1"/>
        </w:rPr>
        <w:t xml:space="preserve">15 onwards). </w:t>
      </w:r>
      <w:r w:rsidR="00526586">
        <w:rPr>
          <w:rFonts w:ascii="Calibri" w:hAnsi="Calibri"/>
          <w:color w:val="000000" w:themeColor="text1"/>
        </w:rPr>
        <w:t>Gould (2019) outlines how the Conversative UK government of the 1980s set</w:t>
      </w:r>
      <w:r w:rsidR="006B3464">
        <w:rPr>
          <w:rFonts w:ascii="Calibri" w:hAnsi="Calibri"/>
          <w:color w:val="000000" w:themeColor="text1"/>
        </w:rPr>
        <w:t>s</w:t>
      </w:r>
      <w:r w:rsidR="00526586">
        <w:rPr>
          <w:rFonts w:ascii="Calibri" w:hAnsi="Calibri"/>
          <w:color w:val="000000" w:themeColor="text1"/>
        </w:rPr>
        <w:t xml:space="preserve"> the conditions for a mixed economic model of funding arts and culture. </w:t>
      </w:r>
      <w:r w:rsidRPr="005A4671">
        <w:rPr>
          <w:rFonts w:ascii="Calibri" w:hAnsi="Calibri"/>
          <w:color w:val="000000" w:themeColor="text1"/>
        </w:rPr>
        <w:t xml:space="preserve">As </w:t>
      </w:r>
      <w:proofErr w:type="spellStart"/>
      <w:r w:rsidRPr="005A4671">
        <w:rPr>
          <w:rFonts w:ascii="Calibri" w:hAnsi="Calibri"/>
          <w:color w:val="000000" w:themeColor="text1"/>
        </w:rPr>
        <w:t>Hesmondhalgh</w:t>
      </w:r>
      <w:proofErr w:type="spellEnd"/>
      <w:r w:rsidRPr="005A4671">
        <w:rPr>
          <w:rFonts w:ascii="Calibri" w:hAnsi="Calibri"/>
          <w:color w:val="000000" w:themeColor="text1"/>
        </w:rPr>
        <w:t xml:space="preserve"> et al. (2015) highlight, the cultural policies of the UK </w:t>
      </w:r>
      <w:r>
        <w:rPr>
          <w:rFonts w:ascii="Calibri" w:hAnsi="Calibri"/>
          <w:color w:val="000000" w:themeColor="text1"/>
        </w:rPr>
        <w:t>New L</w:t>
      </w:r>
      <w:r w:rsidRPr="005A4671">
        <w:rPr>
          <w:rFonts w:ascii="Calibri" w:hAnsi="Calibri"/>
          <w:color w:val="000000" w:themeColor="text1"/>
        </w:rPr>
        <w:t xml:space="preserve">abour government from 1997-2010 can be explored in relation to cuts in public subsidy, cultural institutions being operated as private businesses, and a shift in cultural policy rationale to economic and social goals. </w:t>
      </w:r>
      <w:r w:rsidR="00526586">
        <w:rPr>
          <w:rFonts w:ascii="Calibri" w:hAnsi="Calibri"/>
          <w:color w:val="000000" w:themeColor="text1"/>
        </w:rPr>
        <w:t>T</w:t>
      </w:r>
      <w:r w:rsidRPr="005A4671">
        <w:rPr>
          <w:rFonts w:ascii="Calibri" w:hAnsi="Calibri"/>
          <w:color w:val="000000" w:themeColor="text1"/>
        </w:rPr>
        <w:t>hey</w:t>
      </w:r>
      <w:r w:rsidR="00526586">
        <w:rPr>
          <w:rFonts w:ascii="Calibri" w:hAnsi="Calibri"/>
          <w:color w:val="000000" w:themeColor="text1"/>
        </w:rPr>
        <w:t xml:space="preserve"> then</w:t>
      </w:r>
      <w:r w:rsidRPr="005A4671">
        <w:rPr>
          <w:rFonts w:ascii="Calibri" w:hAnsi="Calibri"/>
          <w:color w:val="000000" w:themeColor="text1"/>
        </w:rPr>
        <w:t xml:space="preserve"> distinguish </w:t>
      </w:r>
      <w:r>
        <w:rPr>
          <w:rFonts w:ascii="Calibri" w:hAnsi="Calibri"/>
          <w:color w:val="000000" w:themeColor="text1"/>
        </w:rPr>
        <w:t>between</w:t>
      </w:r>
      <w:r w:rsidRPr="005A4671">
        <w:rPr>
          <w:rFonts w:ascii="Calibri" w:hAnsi="Calibri"/>
          <w:color w:val="000000" w:themeColor="text1"/>
        </w:rPr>
        <w:t xml:space="preserve"> New Labour</w:t>
      </w:r>
      <w:r w:rsidR="00526586">
        <w:rPr>
          <w:rFonts w:ascii="Calibri" w:hAnsi="Calibri"/>
          <w:color w:val="000000" w:themeColor="text1"/>
        </w:rPr>
        <w:t xml:space="preserve"> (1997-2010)</w:t>
      </w:r>
      <w:r w:rsidRPr="005A4671">
        <w:rPr>
          <w:rFonts w:ascii="Calibri" w:hAnsi="Calibri"/>
          <w:color w:val="000000" w:themeColor="text1"/>
        </w:rPr>
        <w:t xml:space="preserve"> and Conservative</w:t>
      </w:r>
      <w:r w:rsidR="00526586">
        <w:rPr>
          <w:rFonts w:ascii="Calibri" w:hAnsi="Calibri"/>
          <w:color w:val="000000" w:themeColor="text1"/>
        </w:rPr>
        <w:t xml:space="preserve"> (2010 onwards)</w:t>
      </w:r>
      <w:r w:rsidRPr="005A4671">
        <w:rPr>
          <w:rFonts w:ascii="Calibri" w:hAnsi="Calibri"/>
          <w:color w:val="000000" w:themeColor="text1"/>
        </w:rPr>
        <w:t xml:space="preserve"> government approaches and draw attention to how socio-cultural factors effect policy-making and varying periods and directions of policy.</w:t>
      </w:r>
      <w:r>
        <w:rPr>
          <w:rFonts w:ascii="Calibri" w:hAnsi="Calibri"/>
          <w:color w:val="000000" w:themeColor="text1"/>
        </w:rPr>
        <w:t xml:space="preserve"> </w:t>
      </w:r>
      <w:r w:rsidRPr="005A4671">
        <w:rPr>
          <w:rFonts w:ascii="Calibri" w:hAnsi="Calibri"/>
          <w:color w:val="000000" w:themeColor="text1"/>
        </w:rPr>
        <w:t xml:space="preserve">Focusing on local authority spending from 2009-19, Rex and Campbell (2021: 41) also </w:t>
      </w:r>
      <w:r>
        <w:rPr>
          <w:rFonts w:ascii="Calibri" w:hAnsi="Calibri"/>
          <w:color w:val="000000" w:themeColor="text1"/>
        </w:rPr>
        <w:t>provide a nuanced approach to</w:t>
      </w:r>
      <w:r w:rsidRPr="005A4671">
        <w:rPr>
          <w:rFonts w:ascii="Calibri" w:hAnsi="Calibri"/>
          <w:color w:val="000000" w:themeColor="text1"/>
        </w:rPr>
        <w:t xml:space="preserve"> </w:t>
      </w:r>
      <w:r>
        <w:rPr>
          <w:rFonts w:ascii="Calibri" w:hAnsi="Calibri"/>
          <w:color w:val="000000" w:themeColor="text1"/>
        </w:rPr>
        <w:t xml:space="preserve">understanding </w:t>
      </w:r>
      <w:r w:rsidRPr="005A4671">
        <w:rPr>
          <w:rFonts w:ascii="Calibri" w:hAnsi="Calibri"/>
          <w:color w:val="000000" w:themeColor="text1"/>
        </w:rPr>
        <w:t>cuts</w:t>
      </w:r>
      <w:r>
        <w:rPr>
          <w:rFonts w:ascii="Calibri" w:hAnsi="Calibri"/>
          <w:color w:val="000000" w:themeColor="text1"/>
        </w:rPr>
        <w:t xml:space="preserve"> to arts and funding</w:t>
      </w:r>
      <w:r w:rsidRPr="005A4671">
        <w:rPr>
          <w:rFonts w:ascii="Calibri" w:hAnsi="Calibri"/>
          <w:color w:val="000000" w:themeColor="text1"/>
        </w:rPr>
        <w:t xml:space="preserve"> within </w:t>
      </w:r>
      <w:r>
        <w:rPr>
          <w:rFonts w:ascii="Calibri" w:hAnsi="Calibri"/>
          <w:color w:val="000000" w:themeColor="text1"/>
        </w:rPr>
        <w:t>specific</w:t>
      </w:r>
      <w:r w:rsidRPr="005A4671">
        <w:rPr>
          <w:rFonts w:ascii="Calibri" w:hAnsi="Calibri"/>
          <w:color w:val="000000" w:themeColor="text1"/>
        </w:rPr>
        <w:t xml:space="preserve"> context</w:t>
      </w:r>
      <w:r>
        <w:rPr>
          <w:rFonts w:ascii="Calibri" w:hAnsi="Calibri"/>
          <w:color w:val="000000" w:themeColor="text1"/>
        </w:rPr>
        <w:t>s, identifying austerity as</w:t>
      </w:r>
      <w:r w:rsidRPr="005A4671">
        <w:rPr>
          <w:rFonts w:ascii="Calibri" w:hAnsi="Calibri"/>
          <w:color w:val="000000" w:themeColor="text1"/>
        </w:rPr>
        <w:t xml:space="preserve"> ‘a national government mandate that has deleterious, but nevertheless different configurations in each place as it is implemented by local authorities operating in different political, economic, social and historical contexts.’ These</w:t>
      </w:r>
      <w:r>
        <w:rPr>
          <w:rFonts w:ascii="Calibri" w:hAnsi="Calibri"/>
          <w:color w:val="000000" w:themeColor="text1"/>
        </w:rPr>
        <w:t xml:space="preserve"> perspectives help </w:t>
      </w:r>
      <w:r w:rsidR="00B1373F">
        <w:rPr>
          <w:rFonts w:ascii="Calibri" w:hAnsi="Calibri"/>
          <w:color w:val="000000" w:themeColor="text1"/>
        </w:rPr>
        <w:t>in identifying continuities since the 1980s in the drive for income diversification and the differen</w:t>
      </w:r>
      <w:r w:rsidR="006B3464">
        <w:rPr>
          <w:rFonts w:ascii="Calibri" w:hAnsi="Calibri"/>
          <w:color w:val="000000" w:themeColor="text1"/>
        </w:rPr>
        <w:t>ces in</w:t>
      </w:r>
      <w:r w:rsidR="00B1373F">
        <w:rPr>
          <w:rFonts w:ascii="Calibri" w:hAnsi="Calibri"/>
          <w:color w:val="000000" w:themeColor="text1"/>
        </w:rPr>
        <w:t xml:space="preserve"> policy and context specificities. </w:t>
      </w:r>
      <w:r w:rsidR="003853F7">
        <w:rPr>
          <w:rFonts w:ascii="Calibri" w:hAnsi="Calibri"/>
          <w:color w:val="000000" w:themeColor="text1"/>
        </w:rPr>
        <w:t>Understanding the experiences of</w:t>
      </w:r>
      <w:r w:rsidR="00520DBD">
        <w:rPr>
          <w:rFonts w:ascii="Calibri" w:hAnsi="Calibri"/>
          <w:color w:val="000000" w:themeColor="text1"/>
        </w:rPr>
        <w:t xml:space="preserve"> arts and culture </w:t>
      </w:r>
      <w:r w:rsidR="003853F7">
        <w:rPr>
          <w:rFonts w:ascii="Calibri" w:hAnsi="Calibri"/>
          <w:color w:val="000000" w:themeColor="text1"/>
        </w:rPr>
        <w:t xml:space="preserve">organizations </w:t>
      </w:r>
      <w:r w:rsidR="00520DBD">
        <w:rPr>
          <w:rFonts w:ascii="Calibri" w:hAnsi="Calibri"/>
          <w:color w:val="000000" w:themeColor="text1"/>
        </w:rPr>
        <w:t>in the mid-2015s requires addressing</w:t>
      </w:r>
      <w:r w:rsidR="006B3464">
        <w:rPr>
          <w:rFonts w:ascii="Calibri" w:hAnsi="Calibri"/>
          <w:color w:val="000000" w:themeColor="text1"/>
        </w:rPr>
        <w:t xml:space="preserve"> and connecting</w:t>
      </w:r>
      <w:r w:rsidR="003853F7">
        <w:rPr>
          <w:rFonts w:ascii="Calibri" w:hAnsi="Calibri"/>
          <w:color w:val="000000" w:themeColor="text1"/>
        </w:rPr>
        <w:t xml:space="preserve"> ongoing austerity </w:t>
      </w:r>
      <w:r w:rsidR="006B3464">
        <w:rPr>
          <w:rFonts w:ascii="Calibri" w:hAnsi="Calibri"/>
          <w:color w:val="000000" w:themeColor="text1"/>
        </w:rPr>
        <w:t>cultures</w:t>
      </w:r>
      <w:r w:rsidR="003853F7">
        <w:rPr>
          <w:rFonts w:ascii="Calibri" w:hAnsi="Calibri"/>
          <w:color w:val="000000" w:themeColor="text1"/>
        </w:rPr>
        <w:t xml:space="preserve"> and</w:t>
      </w:r>
      <w:r w:rsidR="00520DBD">
        <w:rPr>
          <w:rFonts w:ascii="Calibri" w:hAnsi="Calibri"/>
          <w:color w:val="000000" w:themeColor="text1"/>
        </w:rPr>
        <w:t xml:space="preserve"> the increasing urgency o</w:t>
      </w:r>
      <w:r w:rsidR="006B3464">
        <w:rPr>
          <w:rFonts w:ascii="Calibri" w:hAnsi="Calibri"/>
          <w:color w:val="000000" w:themeColor="text1"/>
        </w:rPr>
        <w:t>f</w:t>
      </w:r>
      <w:r w:rsidR="00520DBD">
        <w:rPr>
          <w:rFonts w:ascii="Calibri" w:hAnsi="Calibri"/>
          <w:color w:val="000000" w:themeColor="text1"/>
        </w:rPr>
        <w:t xml:space="preserve"> income diversification facing arts and cultural organisations </w:t>
      </w:r>
      <w:r w:rsidR="006B3464">
        <w:rPr>
          <w:rFonts w:ascii="Calibri" w:hAnsi="Calibri"/>
          <w:color w:val="000000" w:themeColor="text1"/>
        </w:rPr>
        <w:t>with</w:t>
      </w:r>
      <w:r w:rsidR="00520DBD">
        <w:rPr>
          <w:rFonts w:ascii="Calibri" w:hAnsi="Calibri"/>
          <w:color w:val="000000" w:themeColor="text1"/>
        </w:rPr>
        <w:t xml:space="preserve"> the continued</w:t>
      </w:r>
      <w:r w:rsidR="003853F7">
        <w:rPr>
          <w:rFonts w:ascii="Calibri" w:hAnsi="Calibri"/>
          <w:color w:val="000000" w:themeColor="text1"/>
        </w:rPr>
        <w:t xml:space="preserve"> investment in NPM solutions.</w:t>
      </w:r>
      <w:r w:rsidR="00520DBD">
        <w:rPr>
          <w:rFonts w:ascii="Calibri" w:hAnsi="Calibri"/>
          <w:color w:val="000000" w:themeColor="text1"/>
        </w:rPr>
        <w:t xml:space="preserve">  </w:t>
      </w:r>
      <w:r w:rsidR="00B1373F">
        <w:rPr>
          <w:rFonts w:ascii="Calibri" w:hAnsi="Calibri"/>
          <w:color w:val="000000" w:themeColor="text1"/>
        </w:rPr>
        <w:t xml:space="preserve">   </w:t>
      </w:r>
    </w:p>
    <w:p w14:paraId="6570E95A" w14:textId="77777777" w:rsidR="00B61CB2" w:rsidRDefault="00B61CB2" w:rsidP="00D27BE6">
      <w:pPr>
        <w:spacing w:line="360" w:lineRule="auto"/>
        <w:jc w:val="both"/>
        <w:rPr>
          <w:rFonts w:ascii="Calibri" w:hAnsi="Calibri"/>
          <w:iCs/>
          <w:color w:val="000000" w:themeColor="text1"/>
        </w:rPr>
      </w:pPr>
    </w:p>
    <w:p w14:paraId="57F3BBB2" w14:textId="4F555F1A" w:rsidR="00D27BE6" w:rsidRPr="00D27BE6" w:rsidRDefault="003853F7" w:rsidP="00D27BE6">
      <w:pPr>
        <w:spacing w:line="360" w:lineRule="auto"/>
        <w:jc w:val="both"/>
        <w:rPr>
          <w:rFonts w:ascii="Calibri" w:hAnsi="Calibri"/>
          <w:color w:val="000000" w:themeColor="text1"/>
        </w:rPr>
      </w:pPr>
      <w:r>
        <w:rPr>
          <w:rFonts w:ascii="Calibri" w:hAnsi="Calibri"/>
          <w:iCs/>
          <w:color w:val="000000" w:themeColor="text1"/>
        </w:rPr>
        <w:t>Austerity</w:t>
      </w:r>
      <w:r w:rsidR="00075F81">
        <w:rPr>
          <w:rFonts w:ascii="Calibri" w:hAnsi="Calibri"/>
          <w:iCs/>
          <w:color w:val="000000" w:themeColor="text1"/>
        </w:rPr>
        <w:t xml:space="preserve"> measures</w:t>
      </w:r>
      <w:r w:rsidR="001A3FE1">
        <w:rPr>
          <w:rFonts w:ascii="Calibri" w:hAnsi="Calibri"/>
          <w:iCs/>
          <w:color w:val="000000" w:themeColor="text1"/>
        </w:rPr>
        <w:t xml:space="preserve"> </w:t>
      </w:r>
      <w:r w:rsidR="009B21B9">
        <w:rPr>
          <w:rFonts w:ascii="Calibri" w:hAnsi="Calibri"/>
          <w:iCs/>
          <w:color w:val="000000" w:themeColor="text1"/>
        </w:rPr>
        <w:t>demand</w:t>
      </w:r>
      <w:r w:rsidR="001A3FE1">
        <w:rPr>
          <w:rFonts w:ascii="Calibri" w:hAnsi="Calibri"/>
          <w:iCs/>
          <w:color w:val="000000" w:themeColor="text1"/>
        </w:rPr>
        <w:t xml:space="preserve"> arts and cultural organizations address issues of funding</w:t>
      </w:r>
      <w:r>
        <w:rPr>
          <w:rFonts w:ascii="Calibri" w:hAnsi="Calibri"/>
          <w:iCs/>
          <w:color w:val="000000" w:themeColor="text1"/>
        </w:rPr>
        <w:t xml:space="preserve"> and NPM</w:t>
      </w:r>
      <w:r w:rsidR="001A3FE1">
        <w:rPr>
          <w:rFonts w:ascii="Calibri" w:hAnsi="Calibri"/>
          <w:iCs/>
          <w:color w:val="000000" w:themeColor="text1"/>
        </w:rPr>
        <w:t xml:space="preserve"> </w:t>
      </w:r>
      <w:r>
        <w:rPr>
          <w:rFonts w:ascii="Calibri" w:hAnsi="Calibri"/>
          <w:iCs/>
          <w:color w:val="000000" w:themeColor="text1"/>
        </w:rPr>
        <w:t>sets out how to do this through</w:t>
      </w:r>
      <w:r w:rsidR="001A3FE1">
        <w:rPr>
          <w:rFonts w:ascii="Calibri" w:hAnsi="Calibri"/>
          <w:iCs/>
          <w:color w:val="000000" w:themeColor="text1"/>
        </w:rPr>
        <w:t xml:space="preserve"> income diversification and organizational cultures of accountability and resilience. </w:t>
      </w:r>
      <w:r w:rsidR="009B21B9">
        <w:rPr>
          <w:rFonts w:ascii="Calibri" w:hAnsi="Calibri"/>
          <w:color w:val="000000" w:themeColor="text1"/>
        </w:rPr>
        <w:t>T</w:t>
      </w:r>
      <w:r w:rsidR="007A7860">
        <w:rPr>
          <w:rFonts w:ascii="Calibri" w:hAnsi="Calibri"/>
          <w:color w:val="000000" w:themeColor="text1"/>
        </w:rPr>
        <w:t xml:space="preserve">he efficacy and implications of the NPM solution of income diversification </w:t>
      </w:r>
      <w:r w:rsidR="009B21B9">
        <w:rPr>
          <w:rFonts w:ascii="Calibri" w:hAnsi="Calibri"/>
          <w:color w:val="000000" w:themeColor="text1"/>
        </w:rPr>
        <w:t xml:space="preserve">however </w:t>
      </w:r>
      <w:r w:rsidR="007A7860">
        <w:rPr>
          <w:rFonts w:ascii="Calibri" w:hAnsi="Calibri"/>
          <w:color w:val="000000" w:themeColor="text1"/>
        </w:rPr>
        <w:t xml:space="preserve">requires greater scrutiny. There are gaps and tensions between NPM solutions for income diversification and the actual aims, capacities and resources of arts and </w:t>
      </w:r>
      <w:r w:rsidR="007A7860">
        <w:rPr>
          <w:rFonts w:ascii="Calibri" w:hAnsi="Calibri"/>
          <w:color w:val="000000" w:themeColor="text1"/>
        </w:rPr>
        <w:lastRenderedPageBreak/>
        <w:t>cultural organizations</w:t>
      </w:r>
      <w:r w:rsidR="001A3FE1">
        <w:rPr>
          <w:rFonts w:ascii="Calibri" w:hAnsi="Calibri"/>
          <w:color w:val="000000" w:themeColor="text1"/>
        </w:rPr>
        <w:t xml:space="preserve"> that require further examination.</w:t>
      </w:r>
      <w:r w:rsidR="00D27BE6">
        <w:rPr>
          <w:rFonts w:ascii="Calibri" w:hAnsi="Calibri"/>
          <w:color w:val="000000" w:themeColor="text1"/>
        </w:rPr>
        <w:t xml:space="preserve"> </w:t>
      </w:r>
      <w:r w:rsidR="00D27BE6">
        <w:rPr>
          <w:rFonts w:ascii="Calibri" w:eastAsia="Calibri" w:hAnsi="Calibri" w:cs="Calibri"/>
          <w:color w:val="000000" w:themeColor="text1"/>
        </w:rPr>
        <w:t>Engaging with the critical interventions and perspectives outlined above,</w:t>
      </w:r>
      <w:r w:rsidR="001A3FE1">
        <w:rPr>
          <w:rFonts w:ascii="Calibri" w:hAnsi="Calibri"/>
          <w:color w:val="000000" w:themeColor="text1"/>
        </w:rPr>
        <w:t xml:space="preserve"> </w:t>
      </w:r>
      <w:r w:rsidR="001A3FE1">
        <w:rPr>
          <w:rFonts w:ascii="Calibri" w:hAnsi="Calibri"/>
          <w:iCs/>
          <w:color w:val="000000" w:themeColor="text1"/>
        </w:rPr>
        <w:t>t</w:t>
      </w:r>
      <w:r w:rsidR="007A7860">
        <w:rPr>
          <w:rFonts w:ascii="Calibri" w:hAnsi="Calibri"/>
          <w:iCs/>
          <w:color w:val="000000" w:themeColor="text1"/>
        </w:rPr>
        <w:t>his article examines the everyday experiences of arts and cultural organizations to understand the implications of the NPM income diversification</w:t>
      </w:r>
      <w:r w:rsidR="004E1E3D">
        <w:rPr>
          <w:rFonts w:ascii="Calibri" w:hAnsi="Calibri"/>
          <w:iCs/>
          <w:color w:val="000000" w:themeColor="text1"/>
        </w:rPr>
        <w:t xml:space="preserve"> solution</w:t>
      </w:r>
      <w:r w:rsidR="001A3FE1">
        <w:rPr>
          <w:rFonts w:ascii="Calibri" w:hAnsi="Calibri"/>
          <w:iCs/>
          <w:color w:val="000000" w:themeColor="text1"/>
        </w:rPr>
        <w:t xml:space="preserve"> </w:t>
      </w:r>
      <w:r w:rsidR="004E1E3D">
        <w:rPr>
          <w:rFonts w:ascii="Calibri" w:hAnsi="Calibri"/>
          <w:iCs/>
          <w:color w:val="000000" w:themeColor="text1"/>
        </w:rPr>
        <w:t xml:space="preserve">to funding </w:t>
      </w:r>
      <w:r w:rsidR="001A3FE1">
        <w:rPr>
          <w:rFonts w:ascii="Calibri" w:hAnsi="Calibri"/>
          <w:iCs/>
          <w:color w:val="000000" w:themeColor="text1"/>
        </w:rPr>
        <w:t xml:space="preserve">that is </w:t>
      </w:r>
      <w:r w:rsidR="004E1E3D">
        <w:rPr>
          <w:rFonts w:ascii="Calibri" w:hAnsi="Calibri"/>
          <w:iCs/>
          <w:color w:val="000000" w:themeColor="text1"/>
        </w:rPr>
        <w:t>increasingly established within</w:t>
      </w:r>
      <w:r w:rsidR="001A3FE1">
        <w:rPr>
          <w:rFonts w:ascii="Calibri" w:hAnsi="Calibri"/>
          <w:iCs/>
          <w:color w:val="000000" w:themeColor="text1"/>
        </w:rPr>
        <w:t xml:space="preserve"> UK government and cultural</w:t>
      </w:r>
      <w:r w:rsidR="004E1E3D">
        <w:rPr>
          <w:rFonts w:ascii="Calibri" w:hAnsi="Calibri"/>
          <w:iCs/>
          <w:color w:val="000000" w:themeColor="text1"/>
        </w:rPr>
        <w:t xml:space="preserve"> policy.</w:t>
      </w:r>
    </w:p>
    <w:p w14:paraId="396BC64A" w14:textId="7DC16BA6" w:rsidR="0099439B" w:rsidRPr="00DC3996" w:rsidRDefault="00B72B7B" w:rsidP="00DC3996">
      <w:pPr>
        <w:spacing w:line="360" w:lineRule="auto"/>
        <w:jc w:val="both"/>
        <w:rPr>
          <w:rFonts w:ascii="Calibri" w:hAnsi="Calibri"/>
          <w:color w:val="000000" w:themeColor="text1"/>
        </w:rPr>
      </w:pPr>
      <w:r>
        <w:rPr>
          <w:rFonts w:ascii="Calibri" w:hAnsi="Calibri"/>
          <w:b/>
          <w:bCs/>
          <w:color w:val="000000" w:themeColor="text1"/>
        </w:rPr>
        <w:br w:type="page"/>
      </w:r>
      <w:r w:rsidR="00C8015C">
        <w:rPr>
          <w:rFonts w:ascii="Calibri" w:hAnsi="Calibri"/>
          <w:b/>
          <w:bCs/>
          <w:color w:val="000000" w:themeColor="text1"/>
        </w:rPr>
        <w:lastRenderedPageBreak/>
        <w:t>Methodology</w:t>
      </w:r>
    </w:p>
    <w:p w14:paraId="2A6E8AC9" w14:textId="4F863221" w:rsidR="17EE5157" w:rsidRPr="00ED1B6D" w:rsidRDefault="17EE5157" w:rsidP="00FF6324">
      <w:pPr>
        <w:spacing w:line="360" w:lineRule="auto"/>
        <w:jc w:val="both"/>
        <w:rPr>
          <w:rFonts w:ascii="Calibri" w:eastAsia="Calibri" w:hAnsi="Calibri" w:cs="Calibri"/>
          <w:color w:val="000000" w:themeColor="text1"/>
        </w:rPr>
      </w:pPr>
      <w:r w:rsidRPr="00871B89">
        <w:rPr>
          <w:rFonts w:ascii="Calibri" w:eastAsia="Calibri" w:hAnsi="Calibri" w:cs="Calibri"/>
          <w:color w:val="000000" w:themeColor="text1"/>
        </w:rPr>
        <w:t xml:space="preserve">This article presents findings from a </w:t>
      </w:r>
      <w:r w:rsidR="673B5CC1" w:rsidRPr="00871B89">
        <w:rPr>
          <w:rFonts w:ascii="Calibri" w:eastAsia="Calibri" w:hAnsi="Calibri" w:cs="Calibri"/>
          <w:color w:val="000000" w:themeColor="text1"/>
        </w:rPr>
        <w:t>research project</w:t>
      </w:r>
      <w:r w:rsidRPr="00871B89">
        <w:rPr>
          <w:rFonts w:ascii="Calibri" w:eastAsia="Calibri" w:hAnsi="Calibri" w:cs="Calibri"/>
          <w:color w:val="000000" w:themeColor="text1"/>
        </w:rPr>
        <w:t xml:space="preserve"> with </w:t>
      </w:r>
      <w:r w:rsidR="013A7D4A" w:rsidRPr="00871B89">
        <w:rPr>
          <w:rFonts w:ascii="Calibri" w:eastAsia="Calibri" w:hAnsi="Calibri" w:cs="Calibri"/>
          <w:color w:val="000000" w:themeColor="text1"/>
        </w:rPr>
        <w:t xml:space="preserve">arts and </w:t>
      </w:r>
      <w:r w:rsidRPr="00871B89">
        <w:rPr>
          <w:rFonts w:ascii="Calibri" w:eastAsia="Calibri" w:hAnsi="Calibri" w:cs="Calibri"/>
          <w:color w:val="000000" w:themeColor="text1"/>
        </w:rPr>
        <w:t xml:space="preserve">cultural </w:t>
      </w:r>
      <w:r w:rsidR="37229B37" w:rsidRPr="00871B89">
        <w:rPr>
          <w:rFonts w:ascii="Calibri" w:eastAsia="Calibri" w:hAnsi="Calibri" w:cs="Calibri"/>
          <w:color w:val="000000" w:themeColor="text1"/>
        </w:rPr>
        <w:t>organiz</w:t>
      </w:r>
      <w:r w:rsidRPr="00871B89">
        <w:rPr>
          <w:rFonts w:ascii="Calibri" w:eastAsia="Calibri" w:hAnsi="Calibri" w:cs="Calibri"/>
          <w:color w:val="000000" w:themeColor="text1"/>
        </w:rPr>
        <w:t>ations examining their approaches to</w:t>
      </w:r>
      <w:r w:rsidR="253C84B3" w:rsidRPr="00871B89">
        <w:rPr>
          <w:rFonts w:ascii="Calibri" w:eastAsia="Calibri" w:hAnsi="Calibri" w:cs="Calibri"/>
          <w:color w:val="000000" w:themeColor="text1"/>
        </w:rPr>
        <w:t xml:space="preserve"> and experiences of</w:t>
      </w:r>
      <w:r w:rsidRPr="00871B89">
        <w:rPr>
          <w:rFonts w:ascii="Calibri" w:eastAsia="Calibri" w:hAnsi="Calibri" w:cs="Calibri"/>
          <w:color w:val="000000" w:themeColor="text1"/>
        </w:rPr>
        <w:t xml:space="preserve"> generating funding income. Focusing on a range of </w:t>
      </w:r>
      <w:r w:rsidR="50EB3585" w:rsidRPr="00871B89">
        <w:rPr>
          <w:rFonts w:ascii="Calibri" w:eastAsia="Calibri" w:hAnsi="Calibri" w:cs="Calibri"/>
          <w:color w:val="000000" w:themeColor="text1"/>
        </w:rPr>
        <w:t xml:space="preserve">arts and </w:t>
      </w:r>
      <w:r w:rsidRPr="00871B89">
        <w:rPr>
          <w:rFonts w:ascii="Calibri" w:eastAsia="Calibri" w:hAnsi="Calibri" w:cs="Calibri"/>
          <w:color w:val="000000" w:themeColor="text1"/>
        </w:rPr>
        <w:t xml:space="preserve">cultural </w:t>
      </w:r>
      <w:r w:rsidR="37229B37" w:rsidRPr="00871B89">
        <w:rPr>
          <w:rFonts w:ascii="Calibri" w:eastAsia="Calibri" w:hAnsi="Calibri" w:cs="Calibri"/>
          <w:color w:val="000000" w:themeColor="text1"/>
        </w:rPr>
        <w:t>organi</w:t>
      </w:r>
      <w:r w:rsidR="00713C12">
        <w:rPr>
          <w:rFonts w:ascii="Calibri" w:eastAsia="Calibri" w:hAnsi="Calibri" w:cs="Calibri"/>
          <w:color w:val="000000" w:themeColor="text1"/>
        </w:rPr>
        <w:t>s</w:t>
      </w:r>
      <w:r w:rsidRPr="00871B89">
        <w:rPr>
          <w:rFonts w:ascii="Calibri" w:eastAsia="Calibri" w:hAnsi="Calibri" w:cs="Calibri"/>
          <w:color w:val="000000" w:themeColor="text1"/>
        </w:rPr>
        <w:t>ations in the South West area of England area as defined by ACE</w:t>
      </w:r>
      <w:r w:rsidR="00FB1432">
        <w:rPr>
          <w:rFonts w:ascii="Calibri" w:eastAsia="Calibri" w:hAnsi="Calibri" w:cs="Calibri"/>
          <w:color w:val="000000" w:themeColor="text1"/>
        </w:rPr>
        <w:t xml:space="preserve"> (2016), </w:t>
      </w:r>
      <w:r w:rsidRPr="00871B89">
        <w:rPr>
          <w:rFonts w:ascii="Calibri" w:eastAsia="Calibri" w:hAnsi="Calibri" w:cs="Calibri"/>
          <w:color w:val="000000" w:themeColor="text1"/>
        </w:rPr>
        <w:t>the project was designed as a form of intensive research aiming to ‘investigate how processes work in a small number of cases, seeking explanation of the production of certain objects, events and experiences’ (</w:t>
      </w:r>
      <w:proofErr w:type="spellStart"/>
      <w:r w:rsidRPr="00871B89">
        <w:rPr>
          <w:rFonts w:ascii="Calibri" w:eastAsia="Calibri" w:hAnsi="Calibri" w:cs="Calibri"/>
          <w:color w:val="000000" w:themeColor="text1"/>
        </w:rPr>
        <w:t>Hesmondhalgh</w:t>
      </w:r>
      <w:proofErr w:type="spellEnd"/>
      <w:r w:rsidRPr="00871B89">
        <w:rPr>
          <w:rFonts w:ascii="Calibri" w:eastAsia="Calibri" w:hAnsi="Calibri" w:cs="Calibri"/>
          <w:color w:val="000000" w:themeColor="text1"/>
        </w:rPr>
        <w:t xml:space="preserve"> and Baker</w:t>
      </w:r>
      <w:r w:rsidR="00BF5A35">
        <w:rPr>
          <w:rFonts w:ascii="Calibri" w:eastAsia="Calibri" w:hAnsi="Calibri" w:cs="Calibri"/>
          <w:color w:val="000000" w:themeColor="text1"/>
        </w:rPr>
        <w:t>,</w:t>
      </w:r>
      <w:r w:rsidR="00B95711">
        <w:rPr>
          <w:rFonts w:ascii="Calibri" w:eastAsia="Calibri" w:hAnsi="Calibri" w:cs="Calibri"/>
          <w:color w:val="000000" w:themeColor="text1"/>
        </w:rPr>
        <w:t xml:space="preserve"> </w:t>
      </w:r>
      <w:r w:rsidRPr="00871B89">
        <w:rPr>
          <w:rFonts w:ascii="Calibri" w:eastAsia="Calibri" w:hAnsi="Calibri" w:cs="Calibri"/>
          <w:color w:val="000000" w:themeColor="text1"/>
        </w:rPr>
        <w:t>2011</w:t>
      </w:r>
      <w:r w:rsidR="00B95711">
        <w:rPr>
          <w:rFonts w:ascii="Calibri" w:eastAsia="Calibri" w:hAnsi="Calibri" w:cs="Calibri"/>
          <w:color w:val="000000" w:themeColor="text1"/>
        </w:rPr>
        <w:t>:</w:t>
      </w:r>
      <w:r w:rsidRPr="00871B89">
        <w:rPr>
          <w:rFonts w:ascii="Calibri" w:eastAsia="Calibri" w:hAnsi="Calibri" w:cs="Calibri"/>
          <w:color w:val="000000" w:themeColor="text1"/>
        </w:rPr>
        <w:t xml:space="preserve"> 15).</w:t>
      </w:r>
      <w:r w:rsidR="00FB1432">
        <w:rPr>
          <w:rFonts w:ascii="Calibri" w:eastAsia="Calibri" w:hAnsi="Calibri" w:cs="Calibri"/>
          <w:color w:val="000000" w:themeColor="text1"/>
        </w:rPr>
        <w:t xml:space="preserve"> </w:t>
      </w:r>
      <w:r w:rsidR="0023738C">
        <w:rPr>
          <w:rFonts w:ascii="Calibri" w:eastAsia="Calibri" w:hAnsi="Calibri" w:cs="Calibri"/>
          <w:color w:val="000000" w:themeColor="text1"/>
        </w:rPr>
        <w:t xml:space="preserve">This approach aligns well with other </w:t>
      </w:r>
      <w:r w:rsidR="00073B16">
        <w:rPr>
          <w:rFonts w:ascii="Calibri" w:eastAsia="Calibri" w:hAnsi="Calibri" w:cs="Calibri"/>
          <w:color w:val="000000" w:themeColor="text1"/>
        </w:rPr>
        <w:t xml:space="preserve">research projects </w:t>
      </w:r>
      <w:r w:rsidR="0023738C">
        <w:rPr>
          <w:rFonts w:ascii="Calibri" w:eastAsia="Calibri" w:hAnsi="Calibri" w:cs="Calibri"/>
          <w:color w:val="000000" w:themeColor="text1"/>
        </w:rPr>
        <w:t xml:space="preserve">that also </w:t>
      </w:r>
      <w:r w:rsidR="00073B16">
        <w:rPr>
          <w:rFonts w:ascii="Calibri" w:eastAsia="Calibri" w:hAnsi="Calibri" w:cs="Calibri"/>
          <w:color w:val="000000" w:themeColor="text1"/>
        </w:rPr>
        <w:t>focus</w:t>
      </w:r>
      <w:r w:rsidR="0023738C">
        <w:rPr>
          <w:rFonts w:ascii="Calibri" w:eastAsia="Calibri" w:hAnsi="Calibri" w:cs="Calibri"/>
          <w:color w:val="000000" w:themeColor="text1"/>
        </w:rPr>
        <w:t xml:space="preserve"> on the</w:t>
      </w:r>
      <w:r w:rsidR="00FB1432">
        <w:rPr>
          <w:rFonts w:ascii="Calibri" w:eastAsia="Calibri" w:hAnsi="Calibri" w:cs="Calibri"/>
          <w:color w:val="000000" w:themeColor="text1"/>
        </w:rPr>
        <w:t xml:space="preserve"> </w:t>
      </w:r>
      <w:r w:rsidR="00FB1432">
        <w:rPr>
          <w:rFonts w:ascii="Calibri" w:hAnsi="Calibri"/>
          <w:color w:val="000000" w:themeColor="text1"/>
        </w:rPr>
        <w:t>everyday lived experience</w:t>
      </w:r>
      <w:r w:rsidR="0023738C">
        <w:rPr>
          <w:rFonts w:ascii="Calibri" w:hAnsi="Calibri"/>
          <w:color w:val="000000" w:themeColor="text1"/>
        </w:rPr>
        <w:t>s</w:t>
      </w:r>
      <w:r w:rsidR="00FB1432">
        <w:rPr>
          <w:rFonts w:ascii="Calibri" w:hAnsi="Calibri"/>
          <w:color w:val="000000" w:themeColor="text1"/>
        </w:rPr>
        <w:t xml:space="preserve"> of </w:t>
      </w:r>
      <w:r w:rsidR="00FB1432" w:rsidRPr="00871B89">
        <w:rPr>
          <w:rFonts w:ascii="Calibri" w:hAnsi="Calibri"/>
          <w:color w:val="000000" w:themeColor="text1"/>
        </w:rPr>
        <w:t>arts and cultural organizations</w:t>
      </w:r>
      <w:r w:rsidR="00FB1432">
        <w:rPr>
          <w:rFonts w:ascii="Calibri" w:hAnsi="Calibri"/>
          <w:color w:val="000000" w:themeColor="text1"/>
        </w:rPr>
        <w:t>.</w:t>
      </w:r>
      <w:r w:rsidR="00BF35B5">
        <w:rPr>
          <w:rFonts w:ascii="Calibri" w:hAnsi="Calibri"/>
          <w:color w:val="000000" w:themeColor="text1"/>
        </w:rPr>
        <w:t xml:space="preserve"> </w:t>
      </w:r>
      <w:r w:rsidR="0023738C">
        <w:rPr>
          <w:rFonts w:ascii="Calibri" w:eastAsia="Calibri" w:hAnsi="Calibri" w:cs="Calibri"/>
          <w:color w:val="000000" w:themeColor="text1"/>
        </w:rPr>
        <w:t xml:space="preserve"> </w:t>
      </w:r>
      <w:r w:rsidR="00BF35B5">
        <w:rPr>
          <w:rFonts w:ascii="Calibri" w:hAnsi="Calibri"/>
          <w:color w:val="000000" w:themeColor="text1"/>
        </w:rPr>
        <w:t>In particular,</w:t>
      </w:r>
      <w:r w:rsidR="00420548" w:rsidRPr="00420548">
        <w:rPr>
          <w:rFonts w:ascii="Calibri" w:eastAsia="Calibri" w:hAnsi="Calibri" w:cs="Calibri"/>
          <w:color w:val="FF0000"/>
        </w:rPr>
        <w:t xml:space="preserve"> </w:t>
      </w:r>
      <w:r w:rsidR="00420548" w:rsidRPr="00FB1432">
        <w:rPr>
          <w:rFonts w:ascii="Calibri" w:hAnsi="Calibri"/>
          <w:color w:val="000000" w:themeColor="text1"/>
        </w:rPr>
        <w:t xml:space="preserve">Gould’s (2019) </w:t>
      </w:r>
      <w:r w:rsidR="00BF35B5">
        <w:rPr>
          <w:rFonts w:ascii="Calibri" w:hAnsi="Calibri"/>
          <w:color w:val="000000" w:themeColor="text1"/>
        </w:rPr>
        <w:t>research into</w:t>
      </w:r>
      <w:r w:rsidR="00420548" w:rsidRPr="00FB1432">
        <w:rPr>
          <w:rFonts w:ascii="Calibri" w:hAnsi="Calibri"/>
          <w:color w:val="000000" w:themeColor="text1"/>
        </w:rPr>
        <w:t xml:space="preserve"> </w:t>
      </w:r>
      <w:proofErr w:type="spellStart"/>
      <w:r w:rsidR="00420548" w:rsidRPr="00FB1432">
        <w:rPr>
          <w:rFonts w:ascii="Calibri" w:hAnsi="Calibri"/>
          <w:color w:val="000000" w:themeColor="text1"/>
        </w:rPr>
        <w:t>Artangel</w:t>
      </w:r>
      <w:proofErr w:type="spellEnd"/>
      <w:r w:rsidR="00420548" w:rsidRPr="00FB1432">
        <w:rPr>
          <w:rFonts w:ascii="Calibri" w:hAnsi="Calibri"/>
          <w:color w:val="000000" w:themeColor="text1"/>
        </w:rPr>
        <w:t xml:space="preserve"> show</w:t>
      </w:r>
      <w:r w:rsidR="00BF35B5">
        <w:rPr>
          <w:rFonts w:ascii="Calibri" w:hAnsi="Calibri"/>
          <w:color w:val="000000" w:themeColor="text1"/>
        </w:rPr>
        <w:t>s</w:t>
      </w:r>
      <w:r w:rsidR="00420548" w:rsidRPr="00FB1432">
        <w:rPr>
          <w:rFonts w:ascii="Calibri" w:hAnsi="Calibri"/>
          <w:color w:val="000000" w:themeColor="text1"/>
        </w:rPr>
        <w:t xml:space="preserve"> the importance of connecting organisational histories and stories with </w:t>
      </w:r>
      <w:r w:rsidR="00FB1432">
        <w:rPr>
          <w:rFonts w:ascii="Calibri" w:hAnsi="Calibri"/>
          <w:color w:val="000000" w:themeColor="text1"/>
        </w:rPr>
        <w:t>wider trends and direction</w:t>
      </w:r>
      <w:r w:rsidR="0019394A">
        <w:rPr>
          <w:rFonts w:ascii="Calibri" w:hAnsi="Calibri"/>
          <w:color w:val="000000" w:themeColor="text1"/>
        </w:rPr>
        <w:t>s</w:t>
      </w:r>
      <w:r w:rsidR="00FB1432">
        <w:rPr>
          <w:rFonts w:ascii="Calibri" w:hAnsi="Calibri"/>
          <w:color w:val="000000" w:themeColor="text1"/>
        </w:rPr>
        <w:t xml:space="preserve"> in</w:t>
      </w:r>
      <w:r w:rsidR="00420548" w:rsidRPr="00FB1432">
        <w:rPr>
          <w:rFonts w:ascii="Calibri" w:hAnsi="Calibri"/>
          <w:color w:val="000000" w:themeColor="text1"/>
        </w:rPr>
        <w:t xml:space="preserve"> cultural polic</w:t>
      </w:r>
      <w:r w:rsidR="00FB1432">
        <w:rPr>
          <w:rFonts w:ascii="Calibri" w:hAnsi="Calibri"/>
          <w:color w:val="000000" w:themeColor="text1"/>
        </w:rPr>
        <w:t>y.</w:t>
      </w:r>
      <w:r w:rsidR="00073B16">
        <w:rPr>
          <w:rFonts w:ascii="Calibri" w:hAnsi="Calibri"/>
          <w:color w:val="000000" w:themeColor="text1"/>
        </w:rPr>
        <w:t xml:space="preserve"> Similarly, research projects using qualitative methods including interviews and focus groups have enabled researchers to connect practitioner perspectives with issues of cultural value (</w:t>
      </w:r>
      <w:proofErr w:type="spellStart"/>
      <w:r w:rsidR="00073B16">
        <w:rPr>
          <w:rFonts w:ascii="Calibri" w:hAnsi="Calibri"/>
          <w:color w:val="000000" w:themeColor="text1"/>
        </w:rPr>
        <w:t>Newsinger</w:t>
      </w:r>
      <w:proofErr w:type="spellEnd"/>
      <w:r w:rsidR="00073B16">
        <w:rPr>
          <w:rFonts w:ascii="Calibri" w:hAnsi="Calibri"/>
          <w:color w:val="000000" w:themeColor="text1"/>
        </w:rPr>
        <w:t xml:space="preserve"> and Green, 2016</w:t>
      </w:r>
      <w:r w:rsidR="006A21AB">
        <w:rPr>
          <w:rFonts w:ascii="Calibri" w:hAnsi="Calibri"/>
          <w:color w:val="000000" w:themeColor="text1"/>
        </w:rPr>
        <w:t xml:space="preserve">; Jordan and </w:t>
      </w:r>
      <w:proofErr w:type="spellStart"/>
      <w:r w:rsidR="006A21AB">
        <w:rPr>
          <w:rFonts w:ascii="Calibri" w:hAnsi="Calibri"/>
          <w:color w:val="000000" w:themeColor="text1"/>
        </w:rPr>
        <w:t>Jindral</w:t>
      </w:r>
      <w:proofErr w:type="spellEnd"/>
      <w:r w:rsidR="006A21AB">
        <w:rPr>
          <w:rFonts w:ascii="Calibri" w:hAnsi="Calibri"/>
          <w:color w:val="000000" w:themeColor="text1"/>
        </w:rPr>
        <w:t>, 2020</w:t>
      </w:r>
      <w:r w:rsidR="00073B16">
        <w:rPr>
          <w:rFonts w:ascii="Calibri" w:hAnsi="Calibri"/>
          <w:color w:val="000000" w:themeColor="text1"/>
        </w:rPr>
        <w:t>), austerity politics and privatisation (Kolbe, 2021), and</w:t>
      </w:r>
      <w:r w:rsidR="00ED1B6D">
        <w:rPr>
          <w:rFonts w:ascii="Calibri" w:hAnsi="Calibri"/>
          <w:color w:val="000000" w:themeColor="text1"/>
        </w:rPr>
        <w:t xml:space="preserve"> austerity and resilience (</w:t>
      </w:r>
      <w:proofErr w:type="spellStart"/>
      <w:r w:rsidR="00ED1B6D" w:rsidRPr="00ED1B6D">
        <w:rPr>
          <w:rFonts w:ascii="Calibri" w:hAnsi="Calibri"/>
          <w:color w:val="000000" w:themeColor="text1"/>
        </w:rPr>
        <w:t>Newsinger</w:t>
      </w:r>
      <w:proofErr w:type="spellEnd"/>
      <w:r w:rsidR="00ED1B6D">
        <w:rPr>
          <w:rFonts w:ascii="Calibri" w:hAnsi="Calibri"/>
          <w:color w:val="000000" w:themeColor="text1"/>
        </w:rPr>
        <w:t xml:space="preserve"> </w:t>
      </w:r>
      <w:r w:rsidR="00ED1B6D" w:rsidRPr="00ED1B6D">
        <w:rPr>
          <w:rFonts w:ascii="Calibri" w:hAnsi="Calibri"/>
          <w:color w:val="000000" w:themeColor="text1"/>
        </w:rPr>
        <w:t>and Serafini</w:t>
      </w:r>
      <w:r w:rsidR="00ED1B6D">
        <w:rPr>
          <w:rFonts w:ascii="Calibri" w:hAnsi="Calibri"/>
          <w:color w:val="000000" w:themeColor="text1"/>
        </w:rPr>
        <w:t xml:space="preserve">, </w:t>
      </w:r>
      <w:r w:rsidR="00ED1B6D" w:rsidRPr="00ED1B6D">
        <w:rPr>
          <w:rFonts w:ascii="Calibri" w:hAnsi="Calibri"/>
          <w:color w:val="000000" w:themeColor="text1"/>
        </w:rPr>
        <w:t>2021)</w:t>
      </w:r>
      <w:r w:rsidR="00ED1B6D">
        <w:rPr>
          <w:rFonts w:ascii="Calibri" w:hAnsi="Calibri"/>
          <w:color w:val="000000" w:themeColor="text1"/>
        </w:rPr>
        <w:t xml:space="preserve">. The research project examined in this article </w:t>
      </w:r>
      <w:r w:rsidR="00A02F1D">
        <w:rPr>
          <w:rFonts w:ascii="Calibri" w:hAnsi="Calibri"/>
          <w:color w:val="000000" w:themeColor="text1"/>
        </w:rPr>
        <w:t xml:space="preserve">was undertaken by the author and </w:t>
      </w:r>
      <w:r w:rsidR="00ED1B6D">
        <w:rPr>
          <w:rFonts w:ascii="Calibri" w:hAnsi="Calibri"/>
          <w:color w:val="000000" w:themeColor="text1"/>
        </w:rPr>
        <w:t xml:space="preserve">combines </w:t>
      </w:r>
      <w:r w:rsidR="0023738C">
        <w:rPr>
          <w:rFonts w:ascii="Calibri" w:hAnsi="Calibri"/>
          <w:color w:val="000000" w:themeColor="text1"/>
        </w:rPr>
        <w:t xml:space="preserve">document analysis of relevant policy contexts with </w:t>
      </w:r>
      <w:r w:rsidR="00ED1B6D">
        <w:rPr>
          <w:rFonts w:ascii="Calibri" w:hAnsi="Calibri"/>
          <w:color w:val="000000" w:themeColor="text1"/>
        </w:rPr>
        <w:t>interviews with those working in arts and cultural organi</w:t>
      </w:r>
      <w:r w:rsidR="0019394A">
        <w:rPr>
          <w:rFonts w:ascii="Calibri" w:hAnsi="Calibri"/>
          <w:color w:val="000000" w:themeColor="text1"/>
        </w:rPr>
        <w:t>z</w:t>
      </w:r>
      <w:r w:rsidR="00ED1B6D">
        <w:rPr>
          <w:rFonts w:ascii="Calibri" w:hAnsi="Calibri"/>
          <w:color w:val="000000" w:themeColor="text1"/>
        </w:rPr>
        <w:t xml:space="preserve">ations </w:t>
      </w:r>
      <w:r w:rsidR="00496AC8">
        <w:rPr>
          <w:rFonts w:ascii="Calibri" w:hAnsi="Calibri"/>
          <w:color w:val="000000" w:themeColor="text1"/>
        </w:rPr>
        <w:t xml:space="preserve">(referred to as ‘organizations’ in the findings) </w:t>
      </w:r>
      <w:r w:rsidR="0023738C">
        <w:rPr>
          <w:rFonts w:ascii="Calibri" w:hAnsi="Calibri"/>
          <w:color w:val="000000" w:themeColor="text1"/>
        </w:rPr>
        <w:t xml:space="preserve">to create </w:t>
      </w:r>
      <w:r w:rsidR="00847676">
        <w:rPr>
          <w:rFonts w:ascii="Calibri" w:hAnsi="Calibri"/>
          <w:color w:val="000000" w:themeColor="text1"/>
        </w:rPr>
        <w:t>new understandings at and between</w:t>
      </w:r>
      <w:r w:rsidR="00ED1B6D">
        <w:rPr>
          <w:rFonts w:ascii="Calibri" w:hAnsi="Calibri"/>
          <w:color w:val="000000" w:themeColor="text1"/>
        </w:rPr>
        <w:t xml:space="preserve"> macro, meso, and micro scales.</w:t>
      </w:r>
    </w:p>
    <w:p w14:paraId="6DCD0DC1" w14:textId="2AA7434A" w:rsidR="2A7769E8" w:rsidRPr="00871B89" w:rsidRDefault="2A7769E8" w:rsidP="2A7769E8">
      <w:pPr>
        <w:spacing w:line="360" w:lineRule="auto"/>
        <w:jc w:val="both"/>
        <w:rPr>
          <w:rFonts w:ascii="Calibri" w:hAnsi="Calibri"/>
          <w:color w:val="000000" w:themeColor="text1"/>
        </w:rPr>
      </w:pPr>
    </w:p>
    <w:p w14:paraId="74A15D78" w14:textId="7B39812C" w:rsidR="00F87647" w:rsidRDefault="17EE5157" w:rsidP="42E8B658">
      <w:pPr>
        <w:spacing w:line="360" w:lineRule="auto"/>
        <w:jc w:val="both"/>
        <w:rPr>
          <w:rFonts w:ascii="Calibri" w:eastAsia="Calibri" w:hAnsi="Calibri" w:cs="Calibri"/>
          <w:color w:val="000000" w:themeColor="text1"/>
        </w:rPr>
      </w:pPr>
      <w:r w:rsidRPr="00871B89">
        <w:rPr>
          <w:rFonts w:ascii="Calibri" w:eastAsia="Calibri" w:hAnsi="Calibri" w:cs="Calibri"/>
          <w:color w:val="000000" w:themeColor="text1"/>
        </w:rPr>
        <w:t>At the macro scale, document analysis (Bowen</w:t>
      </w:r>
      <w:r w:rsidR="00BF5A35">
        <w:rPr>
          <w:rFonts w:ascii="Calibri" w:eastAsia="Calibri" w:hAnsi="Calibri" w:cs="Calibri"/>
          <w:color w:val="000000" w:themeColor="text1"/>
        </w:rPr>
        <w:t>,</w:t>
      </w:r>
      <w:r w:rsidR="00B95711">
        <w:rPr>
          <w:rFonts w:ascii="Calibri" w:eastAsia="Calibri" w:hAnsi="Calibri" w:cs="Calibri"/>
          <w:color w:val="000000" w:themeColor="text1"/>
        </w:rPr>
        <w:t xml:space="preserve"> </w:t>
      </w:r>
      <w:r w:rsidRPr="00871B89">
        <w:rPr>
          <w:rFonts w:ascii="Calibri" w:eastAsia="Calibri" w:hAnsi="Calibri" w:cs="Calibri"/>
          <w:color w:val="000000" w:themeColor="text1"/>
        </w:rPr>
        <w:t>2009)</w:t>
      </w:r>
      <w:r w:rsidR="00847676">
        <w:rPr>
          <w:rFonts w:ascii="Calibri" w:eastAsia="Calibri" w:hAnsi="Calibri" w:cs="Calibri"/>
          <w:color w:val="000000" w:themeColor="text1"/>
        </w:rPr>
        <w:t xml:space="preserve"> </w:t>
      </w:r>
      <w:r w:rsidRPr="00871B89">
        <w:rPr>
          <w:rFonts w:ascii="Calibri" w:eastAsia="Calibri" w:hAnsi="Calibri" w:cs="Calibri"/>
          <w:color w:val="000000" w:themeColor="text1"/>
        </w:rPr>
        <w:t>of cultural sector reports and policy</w:t>
      </w:r>
      <w:r w:rsidR="00847676">
        <w:rPr>
          <w:rFonts w:ascii="Calibri" w:eastAsia="Calibri" w:hAnsi="Calibri" w:cs="Calibri"/>
          <w:color w:val="000000" w:themeColor="text1"/>
        </w:rPr>
        <w:t xml:space="preserve"> </w:t>
      </w:r>
      <w:r w:rsidRPr="00871B89">
        <w:rPr>
          <w:rFonts w:ascii="Calibri" w:eastAsia="Calibri" w:hAnsi="Calibri" w:cs="Calibri"/>
          <w:color w:val="000000" w:themeColor="text1"/>
        </w:rPr>
        <w:t>(</w:t>
      </w:r>
      <w:r w:rsidR="001B51FF">
        <w:rPr>
          <w:rFonts w:ascii="Calibri" w:eastAsia="Calibri" w:hAnsi="Calibri" w:cs="Calibri"/>
          <w:color w:val="000000" w:themeColor="text1"/>
        </w:rPr>
        <w:t>ACE</w:t>
      </w:r>
      <w:r w:rsidR="00BF5A35">
        <w:rPr>
          <w:rFonts w:ascii="Calibri" w:eastAsia="Calibri" w:hAnsi="Calibri" w:cs="Calibri"/>
          <w:color w:val="000000" w:themeColor="text1"/>
        </w:rPr>
        <w:t>,</w:t>
      </w:r>
      <w:r w:rsidR="001B51FF">
        <w:rPr>
          <w:rFonts w:ascii="Calibri" w:eastAsia="Calibri" w:hAnsi="Calibri" w:cs="Calibri"/>
          <w:color w:val="000000" w:themeColor="text1"/>
        </w:rPr>
        <w:t xml:space="preserve"> 2020</w:t>
      </w:r>
      <w:r w:rsidR="00D22C82">
        <w:rPr>
          <w:rFonts w:ascii="Calibri" w:eastAsia="Calibri" w:hAnsi="Calibri" w:cs="Calibri"/>
          <w:color w:val="000000" w:themeColor="text1"/>
        </w:rPr>
        <w:t>a</w:t>
      </w:r>
      <w:r w:rsidR="004C4768">
        <w:rPr>
          <w:rFonts w:ascii="Calibri" w:hAnsi="Calibri"/>
          <w:color w:val="000000" w:themeColor="text1"/>
        </w:rPr>
        <w:t xml:space="preserve">; </w:t>
      </w:r>
      <w:proofErr w:type="spellStart"/>
      <w:r w:rsidR="004C4768" w:rsidRPr="098CFDCF">
        <w:rPr>
          <w:rFonts w:ascii="Calibri" w:hAnsi="Calibri"/>
          <w:color w:val="000000" w:themeColor="text1"/>
        </w:rPr>
        <w:t>Baeck</w:t>
      </w:r>
      <w:proofErr w:type="spellEnd"/>
      <w:r w:rsidR="004C4768" w:rsidRPr="098CFDCF">
        <w:rPr>
          <w:rFonts w:ascii="Calibri" w:hAnsi="Calibri"/>
          <w:color w:val="000000" w:themeColor="text1"/>
        </w:rPr>
        <w:t>, Bone and Mitchell</w:t>
      </w:r>
      <w:r w:rsidR="00BF5A35">
        <w:rPr>
          <w:rFonts w:ascii="Calibri" w:hAnsi="Calibri"/>
          <w:color w:val="000000" w:themeColor="text1"/>
        </w:rPr>
        <w:t>,</w:t>
      </w:r>
      <w:r w:rsidR="004C4768" w:rsidRPr="098CFDCF">
        <w:rPr>
          <w:rFonts w:ascii="Calibri" w:hAnsi="Calibri"/>
          <w:color w:val="000000" w:themeColor="text1"/>
        </w:rPr>
        <w:t xml:space="preserve"> 2017</w:t>
      </w:r>
      <w:r w:rsidR="004C4768">
        <w:rPr>
          <w:rFonts w:ascii="Calibri" w:hAnsi="Calibri"/>
          <w:color w:val="000000" w:themeColor="text1"/>
        </w:rPr>
        <w:t xml:space="preserve">; </w:t>
      </w:r>
      <w:proofErr w:type="spellStart"/>
      <w:r w:rsidRPr="00871B89">
        <w:rPr>
          <w:rFonts w:ascii="Calibri" w:eastAsia="Calibri" w:hAnsi="Calibri" w:cs="Calibri"/>
          <w:color w:val="000000" w:themeColor="text1"/>
        </w:rPr>
        <w:t>Bazalgette</w:t>
      </w:r>
      <w:proofErr w:type="spellEnd"/>
      <w:r w:rsidR="00BF5A35">
        <w:rPr>
          <w:rFonts w:ascii="Calibri" w:eastAsia="Calibri" w:hAnsi="Calibri" w:cs="Calibri"/>
          <w:color w:val="000000" w:themeColor="text1"/>
        </w:rPr>
        <w:t>,</w:t>
      </w:r>
      <w:r w:rsidRPr="00871B89">
        <w:rPr>
          <w:rFonts w:ascii="Calibri" w:eastAsia="Calibri" w:hAnsi="Calibri" w:cs="Calibri"/>
          <w:color w:val="000000" w:themeColor="text1"/>
        </w:rPr>
        <w:t xml:space="preserve"> 2017;</w:t>
      </w:r>
      <w:r w:rsidR="621C5A02" w:rsidRPr="00871B89">
        <w:rPr>
          <w:rFonts w:ascii="Calibri" w:eastAsia="Calibri" w:hAnsi="Calibri" w:cs="Calibri"/>
          <w:color w:val="000000" w:themeColor="text1"/>
        </w:rPr>
        <w:t xml:space="preserve"> </w:t>
      </w:r>
      <w:proofErr w:type="spellStart"/>
      <w:r w:rsidR="621C5A02" w:rsidRPr="00871B89">
        <w:rPr>
          <w:rFonts w:ascii="Calibri" w:hAnsi="Calibri"/>
          <w:color w:val="000000" w:themeColor="text1"/>
        </w:rPr>
        <w:t>Cauldwell</w:t>
      </w:r>
      <w:proofErr w:type="spellEnd"/>
      <w:r w:rsidR="621C5A02" w:rsidRPr="00871B89">
        <w:rPr>
          <w:rFonts w:ascii="Calibri" w:hAnsi="Calibri"/>
          <w:color w:val="000000" w:themeColor="text1"/>
        </w:rPr>
        <w:t>-French and Lydford</w:t>
      </w:r>
      <w:r w:rsidR="00BF5A35">
        <w:rPr>
          <w:rFonts w:ascii="Calibri" w:hAnsi="Calibri"/>
          <w:color w:val="000000" w:themeColor="text1"/>
        </w:rPr>
        <w:t>,</w:t>
      </w:r>
      <w:r w:rsidR="00B95711">
        <w:rPr>
          <w:rFonts w:ascii="Calibri" w:hAnsi="Calibri"/>
          <w:color w:val="000000" w:themeColor="text1"/>
        </w:rPr>
        <w:t xml:space="preserve"> </w:t>
      </w:r>
      <w:r w:rsidR="621C5A02" w:rsidRPr="00871B89">
        <w:rPr>
          <w:rFonts w:ascii="Calibri" w:hAnsi="Calibri"/>
          <w:color w:val="000000" w:themeColor="text1"/>
        </w:rPr>
        <w:t>2019;</w:t>
      </w:r>
      <w:r w:rsidRPr="00871B89">
        <w:rPr>
          <w:rFonts w:ascii="Calibri" w:eastAsia="Calibri" w:hAnsi="Calibri" w:cs="Calibri"/>
          <w:color w:val="000000" w:themeColor="text1"/>
        </w:rPr>
        <w:t xml:space="preserve"> DCMS</w:t>
      </w:r>
      <w:r w:rsidR="00BF5A35">
        <w:rPr>
          <w:rFonts w:ascii="Calibri" w:eastAsia="Calibri" w:hAnsi="Calibri" w:cs="Calibri"/>
          <w:color w:val="000000" w:themeColor="text1"/>
        </w:rPr>
        <w:t>,</w:t>
      </w:r>
      <w:r w:rsidRPr="00871B89">
        <w:rPr>
          <w:rFonts w:ascii="Calibri" w:eastAsia="Calibri" w:hAnsi="Calibri" w:cs="Calibri"/>
          <w:color w:val="000000" w:themeColor="text1"/>
        </w:rPr>
        <w:t xml:space="preserve"> 2016; Harvey</w:t>
      </w:r>
      <w:r w:rsidR="00BF5A35">
        <w:rPr>
          <w:rFonts w:ascii="Calibri" w:eastAsia="Calibri" w:hAnsi="Calibri" w:cs="Calibri"/>
          <w:color w:val="000000" w:themeColor="text1"/>
        </w:rPr>
        <w:t>,</w:t>
      </w:r>
      <w:r w:rsidRPr="00871B89">
        <w:rPr>
          <w:rFonts w:ascii="Calibri" w:eastAsia="Calibri" w:hAnsi="Calibri" w:cs="Calibri"/>
          <w:color w:val="000000" w:themeColor="text1"/>
        </w:rPr>
        <w:t xml:space="preserve"> 2016</w:t>
      </w:r>
      <w:r w:rsidR="005E350E">
        <w:rPr>
          <w:rFonts w:ascii="Calibri" w:eastAsia="Calibri" w:hAnsi="Calibri" w:cs="Calibri"/>
          <w:color w:val="000000" w:themeColor="text1"/>
        </w:rPr>
        <w:t>; Warwick Commission</w:t>
      </w:r>
      <w:r w:rsidR="00BF5A35">
        <w:rPr>
          <w:rFonts w:ascii="Calibri" w:eastAsia="Calibri" w:hAnsi="Calibri" w:cs="Calibri"/>
          <w:color w:val="000000" w:themeColor="text1"/>
        </w:rPr>
        <w:t>,</w:t>
      </w:r>
      <w:r w:rsidR="005E350E">
        <w:rPr>
          <w:rFonts w:ascii="Calibri" w:eastAsia="Calibri" w:hAnsi="Calibri" w:cs="Calibri"/>
          <w:color w:val="000000" w:themeColor="text1"/>
        </w:rPr>
        <w:t xml:space="preserve"> 2015</w:t>
      </w:r>
      <w:r w:rsidRPr="00871B89">
        <w:rPr>
          <w:rFonts w:ascii="Calibri" w:eastAsia="Calibri" w:hAnsi="Calibri" w:cs="Calibri"/>
          <w:color w:val="000000" w:themeColor="text1"/>
        </w:rPr>
        <w:t>)</w:t>
      </w:r>
      <w:r w:rsidR="00847676">
        <w:rPr>
          <w:rFonts w:ascii="Calibri" w:eastAsia="Calibri" w:hAnsi="Calibri" w:cs="Calibri"/>
          <w:color w:val="000000" w:themeColor="text1"/>
        </w:rPr>
        <w:t xml:space="preserve"> was undertaken before, alongside and after interviews with organizations</w:t>
      </w:r>
      <w:r w:rsidRPr="00871B89">
        <w:rPr>
          <w:rFonts w:ascii="Calibri" w:eastAsia="Calibri" w:hAnsi="Calibri" w:cs="Calibri"/>
          <w:color w:val="000000" w:themeColor="text1"/>
        </w:rPr>
        <w:t>. Bowen (2009</w:t>
      </w:r>
      <w:r w:rsidR="0041273A">
        <w:rPr>
          <w:rFonts w:ascii="Calibri" w:eastAsia="Calibri" w:hAnsi="Calibri" w:cs="Calibri"/>
          <w:color w:val="000000" w:themeColor="text1"/>
        </w:rPr>
        <w:t xml:space="preserve">: </w:t>
      </w:r>
      <w:r w:rsidRPr="00871B89">
        <w:rPr>
          <w:rFonts w:ascii="Calibri" w:eastAsia="Calibri" w:hAnsi="Calibri" w:cs="Calibri"/>
          <w:color w:val="000000" w:themeColor="text1"/>
        </w:rPr>
        <w:t xml:space="preserve">27) </w:t>
      </w:r>
      <w:r w:rsidR="00847676">
        <w:rPr>
          <w:rFonts w:ascii="Calibri" w:eastAsia="Calibri" w:hAnsi="Calibri" w:cs="Calibri"/>
          <w:color w:val="000000" w:themeColor="text1"/>
        </w:rPr>
        <w:t xml:space="preserve">summarizes </w:t>
      </w:r>
      <w:r w:rsidR="0019394A">
        <w:rPr>
          <w:rFonts w:ascii="Calibri" w:eastAsia="Calibri" w:hAnsi="Calibri" w:cs="Calibri"/>
          <w:color w:val="000000" w:themeColor="text1"/>
        </w:rPr>
        <w:t>how</w:t>
      </w:r>
      <w:r w:rsidRPr="00871B89">
        <w:rPr>
          <w:rFonts w:ascii="Calibri" w:eastAsia="Calibri" w:hAnsi="Calibri" w:cs="Calibri"/>
          <w:color w:val="000000" w:themeColor="text1"/>
        </w:rPr>
        <w:t xml:space="preserve"> documents</w:t>
      </w:r>
      <w:r w:rsidR="0019394A">
        <w:rPr>
          <w:rFonts w:ascii="Calibri" w:eastAsia="Calibri" w:hAnsi="Calibri" w:cs="Calibri"/>
          <w:color w:val="000000" w:themeColor="text1"/>
        </w:rPr>
        <w:t xml:space="preserve"> can be understood</w:t>
      </w:r>
      <w:r w:rsidRPr="00871B89">
        <w:rPr>
          <w:rFonts w:ascii="Calibri" w:eastAsia="Calibri" w:hAnsi="Calibri" w:cs="Calibri"/>
          <w:color w:val="000000" w:themeColor="text1"/>
        </w:rPr>
        <w:t xml:space="preserve"> as ‘social facts</w:t>
      </w:r>
      <w:r w:rsidR="00847676">
        <w:rPr>
          <w:rFonts w:ascii="Calibri" w:eastAsia="Calibri" w:hAnsi="Calibri" w:cs="Calibri"/>
          <w:color w:val="000000" w:themeColor="text1"/>
        </w:rPr>
        <w:t xml:space="preserve"> […] </w:t>
      </w:r>
      <w:r w:rsidRPr="00871B89">
        <w:rPr>
          <w:rFonts w:ascii="Calibri" w:eastAsia="Calibri" w:hAnsi="Calibri" w:cs="Calibri"/>
          <w:color w:val="000000" w:themeColor="text1"/>
        </w:rPr>
        <w:t xml:space="preserve">produced, shared and used in socially </w:t>
      </w:r>
      <w:r w:rsidR="37229B37" w:rsidRPr="00871B89">
        <w:rPr>
          <w:rFonts w:ascii="Calibri" w:eastAsia="Calibri" w:hAnsi="Calibri" w:cs="Calibri"/>
          <w:color w:val="000000" w:themeColor="text1"/>
        </w:rPr>
        <w:t>organiz</w:t>
      </w:r>
      <w:r w:rsidRPr="00871B89">
        <w:rPr>
          <w:rFonts w:ascii="Calibri" w:eastAsia="Calibri" w:hAnsi="Calibri" w:cs="Calibri"/>
          <w:color w:val="000000" w:themeColor="text1"/>
        </w:rPr>
        <w:t>ed ways</w:t>
      </w:r>
      <w:r w:rsidR="0019394A">
        <w:rPr>
          <w:rFonts w:ascii="Calibri" w:eastAsia="Calibri" w:hAnsi="Calibri" w:cs="Calibri"/>
          <w:color w:val="000000" w:themeColor="text1"/>
        </w:rPr>
        <w:t xml:space="preserve">’ – an approach that </w:t>
      </w:r>
      <w:r w:rsidRPr="00871B89">
        <w:rPr>
          <w:rFonts w:ascii="Calibri" w:eastAsia="Calibri" w:hAnsi="Calibri" w:cs="Calibri"/>
          <w:color w:val="000000" w:themeColor="text1"/>
        </w:rPr>
        <w:t>resonates with cultural policy research</w:t>
      </w:r>
      <w:r w:rsidR="00847676">
        <w:rPr>
          <w:rFonts w:ascii="Calibri" w:eastAsia="Calibri" w:hAnsi="Calibri" w:cs="Calibri"/>
          <w:color w:val="000000" w:themeColor="text1"/>
        </w:rPr>
        <w:t>. D</w:t>
      </w:r>
      <w:r w:rsidR="00F87647" w:rsidRPr="00871B89">
        <w:rPr>
          <w:rFonts w:ascii="Calibri" w:eastAsia="Calibri" w:hAnsi="Calibri" w:cs="Calibri"/>
          <w:color w:val="000000" w:themeColor="text1"/>
        </w:rPr>
        <w:t>ocuments were used for</w:t>
      </w:r>
      <w:r w:rsidR="00847676" w:rsidRPr="00871B89">
        <w:rPr>
          <w:rFonts w:ascii="Calibri" w:eastAsia="Calibri" w:hAnsi="Calibri" w:cs="Calibri"/>
          <w:color w:val="000000" w:themeColor="text1"/>
        </w:rPr>
        <w:t xml:space="preserve"> this research project </w:t>
      </w:r>
      <w:r w:rsidR="00847676">
        <w:rPr>
          <w:rFonts w:ascii="Calibri" w:eastAsia="Calibri" w:hAnsi="Calibri" w:cs="Calibri"/>
          <w:color w:val="000000" w:themeColor="text1"/>
        </w:rPr>
        <w:t xml:space="preserve">for </w:t>
      </w:r>
      <w:r w:rsidR="00F87647" w:rsidRPr="00871B89">
        <w:rPr>
          <w:rFonts w:ascii="Calibri" w:eastAsia="Calibri" w:hAnsi="Calibri" w:cs="Calibri"/>
          <w:color w:val="000000" w:themeColor="text1"/>
        </w:rPr>
        <w:t>the</w:t>
      </w:r>
      <w:r w:rsidR="00F87647">
        <w:rPr>
          <w:rFonts w:ascii="Calibri" w:eastAsia="Calibri" w:hAnsi="Calibri" w:cs="Calibri"/>
          <w:color w:val="000000" w:themeColor="text1"/>
        </w:rPr>
        <w:t xml:space="preserve"> purposes of</w:t>
      </w:r>
      <w:r w:rsidR="00F87647" w:rsidRPr="00871B89">
        <w:rPr>
          <w:rFonts w:ascii="Calibri" w:eastAsia="Calibri" w:hAnsi="Calibri" w:cs="Calibri"/>
          <w:color w:val="000000" w:themeColor="text1"/>
        </w:rPr>
        <w:t xml:space="preserve"> context,</w:t>
      </w:r>
      <w:r w:rsidR="00F87647">
        <w:rPr>
          <w:rFonts w:ascii="Calibri" w:eastAsia="Calibri" w:hAnsi="Calibri" w:cs="Calibri"/>
          <w:color w:val="000000" w:themeColor="text1"/>
        </w:rPr>
        <w:t xml:space="preserve"> asking </w:t>
      </w:r>
      <w:r w:rsidR="00F87647" w:rsidRPr="00871B89">
        <w:rPr>
          <w:rFonts w:ascii="Calibri" w:eastAsia="Calibri" w:hAnsi="Calibri" w:cs="Calibri"/>
          <w:color w:val="000000" w:themeColor="text1"/>
        </w:rPr>
        <w:t>questions</w:t>
      </w:r>
      <w:r w:rsidR="00F87647">
        <w:rPr>
          <w:rFonts w:ascii="Calibri" w:eastAsia="Calibri" w:hAnsi="Calibri" w:cs="Calibri"/>
          <w:color w:val="000000" w:themeColor="text1"/>
        </w:rPr>
        <w:t>,</w:t>
      </w:r>
      <w:r w:rsidR="00F87647" w:rsidRPr="00871B89">
        <w:rPr>
          <w:rFonts w:ascii="Calibri" w:eastAsia="Calibri" w:hAnsi="Calibri" w:cs="Calibri"/>
          <w:color w:val="000000" w:themeColor="text1"/>
        </w:rPr>
        <w:t xml:space="preserve"> and </w:t>
      </w:r>
      <w:r w:rsidR="00F87647">
        <w:rPr>
          <w:rFonts w:ascii="Calibri" w:eastAsia="Calibri" w:hAnsi="Calibri" w:cs="Calibri"/>
          <w:color w:val="000000" w:themeColor="text1"/>
        </w:rPr>
        <w:t xml:space="preserve">verifying findings </w:t>
      </w:r>
      <w:r w:rsidR="00782CB3">
        <w:rPr>
          <w:rFonts w:ascii="Calibri" w:eastAsia="Calibri" w:hAnsi="Calibri" w:cs="Calibri"/>
          <w:color w:val="000000" w:themeColor="text1"/>
        </w:rPr>
        <w:t xml:space="preserve">generated </w:t>
      </w:r>
      <w:r w:rsidR="00B15A18">
        <w:rPr>
          <w:rFonts w:ascii="Calibri" w:eastAsia="Calibri" w:hAnsi="Calibri" w:cs="Calibri"/>
          <w:color w:val="000000" w:themeColor="text1"/>
        </w:rPr>
        <w:t>through the meso and micro scale research</w:t>
      </w:r>
      <w:r w:rsidR="00F87647">
        <w:rPr>
          <w:rFonts w:ascii="Calibri" w:eastAsia="Calibri" w:hAnsi="Calibri" w:cs="Calibri"/>
          <w:color w:val="000000" w:themeColor="text1"/>
        </w:rPr>
        <w:t>.</w:t>
      </w:r>
    </w:p>
    <w:p w14:paraId="3FAE6CD1" w14:textId="17984D82" w:rsidR="00832624" w:rsidRPr="00871B89" w:rsidRDefault="00832624" w:rsidP="098CFDCF">
      <w:pPr>
        <w:spacing w:line="360" w:lineRule="auto"/>
        <w:jc w:val="both"/>
        <w:rPr>
          <w:rFonts w:ascii="Calibri" w:hAnsi="Calibri"/>
          <w:color w:val="000000" w:themeColor="text1"/>
        </w:rPr>
      </w:pPr>
    </w:p>
    <w:p w14:paraId="2C203B74" w14:textId="5C9D2DD3" w:rsidR="002228E4" w:rsidRDefault="007256AF" w:rsidP="2A7769E8">
      <w:pPr>
        <w:spacing w:line="360" w:lineRule="auto"/>
        <w:jc w:val="both"/>
        <w:rPr>
          <w:rFonts w:ascii="Calibri" w:eastAsia="Calibri" w:hAnsi="Calibri" w:cs="Calibri"/>
          <w:color w:val="000000" w:themeColor="text1"/>
        </w:rPr>
      </w:pPr>
      <w:r w:rsidRPr="00871B89">
        <w:rPr>
          <w:rFonts w:ascii="Calibri" w:hAnsi="Calibri"/>
          <w:color w:val="000000" w:themeColor="text1"/>
        </w:rPr>
        <w:t>The</w:t>
      </w:r>
      <w:r w:rsidR="00B9640A" w:rsidRPr="00871B89">
        <w:rPr>
          <w:rFonts w:ascii="Calibri" w:hAnsi="Calibri"/>
          <w:color w:val="000000" w:themeColor="text1"/>
        </w:rPr>
        <w:t xml:space="preserve"> meso and micro scale</w:t>
      </w:r>
      <w:r w:rsidR="00BF35B5">
        <w:rPr>
          <w:rFonts w:ascii="Calibri" w:hAnsi="Calibri"/>
          <w:color w:val="000000" w:themeColor="text1"/>
        </w:rPr>
        <w:t xml:space="preserve"> </w:t>
      </w:r>
      <w:r w:rsidRPr="00871B89">
        <w:rPr>
          <w:rFonts w:ascii="Calibri" w:hAnsi="Calibri"/>
          <w:color w:val="000000" w:themeColor="text1"/>
        </w:rPr>
        <w:t xml:space="preserve">involved a series of research visits with eleven </w:t>
      </w:r>
      <w:r w:rsidR="37229B37" w:rsidRPr="00871B89">
        <w:rPr>
          <w:rFonts w:ascii="Calibri" w:hAnsi="Calibri"/>
          <w:color w:val="000000" w:themeColor="text1"/>
        </w:rPr>
        <w:t>organiz</w:t>
      </w:r>
      <w:r w:rsidRPr="00871B89">
        <w:rPr>
          <w:rFonts w:ascii="Calibri" w:hAnsi="Calibri"/>
          <w:color w:val="000000" w:themeColor="text1"/>
        </w:rPr>
        <w:t>ations</w:t>
      </w:r>
      <w:r w:rsidR="0034388C">
        <w:rPr>
          <w:rFonts w:ascii="Calibri" w:hAnsi="Calibri"/>
          <w:color w:val="000000" w:themeColor="text1"/>
        </w:rPr>
        <w:t xml:space="preserve">. </w:t>
      </w:r>
      <w:r w:rsidR="0023165C" w:rsidRPr="00871B89">
        <w:rPr>
          <w:rFonts w:ascii="Calibri" w:hAnsi="Calibri"/>
          <w:color w:val="000000" w:themeColor="text1"/>
        </w:rPr>
        <w:t>The organizations</w:t>
      </w:r>
      <w:r w:rsidR="0023165C">
        <w:rPr>
          <w:rFonts w:ascii="Calibri" w:hAnsi="Calibri"/>
          <w:color w:val="000000" w:themeColor="text1"/>
        </w:rPr>
        <w:t xml:space="preserve"> participating in this project</w:t>
      </w:r>
      <w:r w:rsidR="0023165C" w:rsidRPr="00871B89">
        <w:rPr>
          <w:rFonts w:ascii="Calibri" w:hAnsi="Calibri"/>
          <w:color w:val="000000" w:themeColor="text1"/>
        </w:rPr>
        <w:t xml:space="preserve"> had histories dat</w:t>
      </w:r>
      <w:r w:rsidR="0023165C">
        <w:rPr>
          <w:rFonts w:ascii="Calibri" w:hAnsi="Calibri"/>
          <w:color w:val="000000" w:themeColor="text1"/>
        </w:rPr>
        <w:t>ing</w:t>
      </w:r>
      <w:r w:rsidR="0023165C" w:rsidRPr="00871B89">
        <w:rPr>
          <w:rFonts w:ascii="Calibri" w:hAnsi="Calibri"/>
          <w:color w:val="000000" w:themeColor="text1"/>
        </w:rPr>
        <w:t xml:space="preserve"> back over 50 years, with the most recently established organization being approximately 10 years old.</w:t>
      </w:r>
      <w:r w:rsidR="0023165C">
        <w:rPr>
          <w:rFonts w:ascii="Calibri" w:hAnsi="Calibri"/>
          <w:color w:val="000000" w:themeColor="text1"/>
        </w:rPr>
        <w:t xml:space="preserve"> </w:t>
      </w:r>
      <w:r w:rsidR="0023165C" w:rsidRPr="00871B89">
        <w:rPr>
          <w:rFonts w:ascii="Calibri" w:hAnsi="Calibri"/>
          <w:color w:val="000000" w:themeColor="text1"/>
        </w:rPr>
        <w:t xml:space="preserve">Taken together, the historical insights into the changing landscape of funding were considerable and included </w:t>
      </w:r>
      <w:r w:rsidR="0023165C" w:rsidRPr="00871B89">
        <w:rPr>
          <w:rFonts w:ascii="Calibri" w:hAnsi="Calibri"/>
          <w:color w:val="000000" w:themeColor="text1"/>
        </w:rPr>
        <w:lastRenderedPageBreak/>
        <w:t>reflections on the establishment and operation of national bodies, local politics and council funding, and the development of different funding models.</w:t>
      </w:r>
      <w:r w:rsidR="0023165C">
        <w:rPr>
          <w:rFonts w:ascii="Calibri" w:hAnsi="Calibri"/>
          <w:color w:val="000000" w:themeColor="text1"/>
        </w:rPr>
        <w:t xml:space="preserve"> </w:t>
      </w:r>
      <w:r w:rsidR="7B9E3EE6" w:rsidRPr="00871B89">
        <w:rPr>
          <w:rFonts w:ascii="Calibri" w:eastAsia="Calibri" w:hAnsi="Calibri" w:cs="Calibri"/>
          <w:color w:val="000000" w:themeColor="text1"/>
        </w:rPr>
        <w:t xml:space="preserve">The research took place between February 2017 and August 2018 and overlapped with the application and decision stages for the ACE National Portfolio </w:t>
      </w:r>
      <w:r w:rsidR="37229B37" w:rsidRPr="00871B89">
        <w:rPr>
          <w:rFonts w:ascii="Calibri" w:eastAsia="Calibri" w:hAnsi="Calibri" w:cs="Calibri"/>
          <w:color w:val="000000" w:themeColor="text1"/>
        </w:rPr>
        <w:t>Organiz</w:t>
      </w:r>
      <w:r w:rsidR="7B9E3EE6" w:rsidRPr="00871B89">
        <w:rPr>
          <w:rFonts w:ascii="Calibri" w:eastAsia="Calibri" w:hAnsi="Calibri" w:cs="Calibri"/>
          <w:color w:val="000000" w:themeColor="text1"/>
        </w:rPr>
        <w:t>ation (NPO) 2018-2022</w:t>
      </w:r>
      <w:r w:rsidR="00F31FE9">
        <w:rPr>
          <w:rFonts w:ascii="Calibri" w:eastAsia="Calibri" w:hAnsi="Calibri" w:cs="Calibri"/>
          <w:color w:val="000000" w:themeColor="text1"/>
        </w:rPr>
        <w:t xml:space="preserve"> funding round</w:t>
      </w:r>
      <w:r w:rsidR="7B9E3EE6" w:rsidRPr="00871B89">
        <w:rPr>
          <w:rFonts w:ascii="Calibri" w:eastAsia="Calibri" w:hAnsi="Calibri" w:cs="Calibri"/>
          <w:color w:val="000000" w:themeColor="text1"/>
        </w:rPr>
        <w:t xml:space="preserve">. The status of all participating </w:t>
      </w:r>
      <w:r w:rsidR="37229B37" w:rsidRPr="00871B89">
        <w:rPr>
          <w:rFonts w:ascii="Calibri" w:eastAsia="Calibri" w:hAnsi="Calibri" w:cs="Calibri"/>
          <w:color w:val="000000" w:themeColor="text1"/>
        </w:rPr>
        <w:t>organiz</w:t>
      </w:r>
      <w:r w:rsidR="7B9E3EE6" w:rsidRPr="00871B89">
        <w:rPr>
          <w:rFonts w:ascii="Calibri" w:eastAsia="Calibri" w:hAnsi="Calibri" w:cs="Calibri"/>
          <w:color w:val="000000" w:themeColor="text1"/>
        </w:rPr>
        <w:t xml:space="preserve">ations was established with reference to ACE’s NPO scheme. </w:t>
      </w:r>
      <w:r w:rsidR="00305615">
        <w:rPr>
          <w:rFonts w:ascii="Calibri" w:eastAsia="Calibri" w:hAnsi="Calibri" w:cs="Calibri"/>
          <w:color w:val="000000" w:themeColor="text1"/>
        </w:rPr>
        <w:t>The sample in</w:t>
      </w:r>
      <w:r w:rsidR="002228E4">
        <w:rPr>
          <w:rFonts w:ascii="Calibri" w:eastAsia="Calibri" w:hAnsi="Calibri" w:cs="Calibri"/>
          <w:color w:val="000000" w:themeColor="text1"/>
        </w:rPr>
        <w:t>cluded</w:t>
      </w:r>
      <w:r w:rsidR="00305615">
        <w:rPr>
          <w:rFonts w:ascii="Calibri" w:eastAsia="Calibri" w:hAnsi="Calibri" w:cs="Calibri"/>
          <w:color w:val="000000" w:themeColor="text1"/>
        </w:rPr>
        <w:t xml:space="preserve"> currently funded (</w:t>
      </w:r>
      <w:r w:rsidR="00305615" w:rsidRPr="00305615">
        <w:rPr>
          <w:rFonts w:ascii="Calibri" w:eastAsia="Calibri" w:hAnsi="Calibri" w:cs="Calibri"/>
          <w:i/>
          <w:iCs/>
          <w:color w:val="000000" w:themeColor="text1"/>
        </w:rPr>
        <w:t>n</w:t>
      </w:r>
      <w:r w:rsidR="00305615">
        <w:rPr>
          <w:rFonts w:ascii="Calibri" w:eastAsia="Calibri" w:hAnsi="Calibri" w:cs="Calibri"/>
          <w:color w:val="000000" w:themeColor="text1"/>
        </w:rPr>
        <w:t>: 6) and first-time</w:t>
      </w:r>
      <w:r w:rsidR="00BF35B5">
        <w:rPr>
          <w:rFonts w:ascii="Calibri" w:eastAsia="Calibri" w:hAnsi="Calibri" w:cs="Calibri"/>
          <w:color w:val="000000" w:themeColor="text1"/>
        </w:rPr>
        <w:t xml:space="preserve"> funded</w:t>
      </w:r>
      <w:r w:rsidR="00305615">
        <w:rPr>
          <w:rFonts w:ascii="Calibri" w:eastAsia="Calibri" w:hAnsi="Calibri" w:cs="Calibri"/>
          <w:color w:val="000000" w:themeColor="text1"/>
        </w:rPr>
        <w:t xml:space="preserve"> (</w:t>
      </w:r>
      <w:r w:rsidR="00305615" w:rsidRPr="00305615">
        <w:rPr>
          <w:rFonts w:ascii="Calibri" w:eastAsia="Calibri" w:hAnsi="Calibri" w:cs="Calibri"/>
          <w:i/>
          <w:iCs/>
          <w:color w:val="000000" w:themeColor="text1"/>
        </w:rPr>
        <w:t>n</w:t>
      </w:r>
      <w:r w:rsidR="00305615">
        <w:rPr>
          <w:rFonts w:ascii="Calibri" w:eastAsia="Calibri" w:hAnsi="Calibri" w:cs="Calibri"/>
          <w:color w:val="000000" w:themeColor="text1"/>
        </w:rPr>
        <w:t>: 3) NPO organisations, and organizations that had been unsuccessful (</w:t>
      </w:r>
      <w:r w:rsidR="00305615" w:rsidRPr="00305615">
        <w:rPr>
          <w:rFonts w:ascii="Calibri" w:eastAsia="Calibri" w:hAnsi="Calibri" w:cs="Calibri"/>
          <w:i/>
          <w:iCs/>
          <w:color w:val="000000" w:themeColor="text1"/>
        </w:rPr>
        <w:t>n</w:t>
      </w:r>
      <w:r w:rsidR="00305615">
        <w:rPr>
          <w:rFonts w:ascii="Calibri" w:eastAsia="Calibri" w:hAnsi="Calibri" w:cs="Calibri"/>
          <w:color w:val="000000" w:themeColor="text1"/>
        </w:rPr>
        <w:t>: 1) or that had not applied (</w:t>
      </w:r>
      <w:r w:rsidR="00305615" w:rsidRPr="00305615">
        <w:rPr>
          <w:rFonts w:ascii="Calibri" w:eastAsia="Calibri" w:hAnsi="Calibri" w:cs="Calibri"/>
          <w:i/>
          <w:iCs/>
          <w:color w:val="000000" w:themeColor="text1"/>
        </w:rPr>
        <w:t>n</w:t>
      </w:r>
      <w:r w:rsidR="00305615">
        <w:rPr>
          <w:rFonts w:ascii="Calibri" w:eastAsia="Calibri" w:hAnsi="Calibri" w:cs="Calibri"/>
          <w:color w:val="000000" w:themeColor="text1"/>
        </w:rPr>
        <w:t xml:space="preserve">: 1). </w:t>
      </w:r>
      <w:r w:rsidR="00B7453A" w:rsidRPr="00871B89">
        <w:rPr>
          <w:rFonts w:ascii="Calibri" w:eastAsia="Calibri" w:hAnsi="Calibri" w:cs="Calibri"/>
          <w:color w:val="000000" w:themeColor="text1"/>
        </w:rPr>
        <w:t xml:space="preserve">The sample involved variety in terms of different disciplines: </w:t>
      </w:r>
      <w:r w:rsidR="00BF35B5">
        <w:rPr>
          <w:rFonts w:ascii="Calibri" w:eastAsia="Calibri" w:hAnsi="Calibri" w:cs="Calibri"/>
          <w:color w:val="000000" w:themeColor="text1"/>
        </w:rPr>
        <w:t xml:space="preserve">literature, </w:t>
      </w:r>
      <w:r w:rsidR="00B7453A" w:rsidRPr="00871B89">
        <w:rPr>
          <w:rFonts w:ascii="Calibri" w:eastAsia="Calibri" w:hAnsi="Calibri" w:cs="Calibri"/>
          <w:color w:val="000000" w:themeColor="text1"/>
        </w:rPr>
        <w:t>music, theatre, visual arts, and combined arts. The sample also involved</w:t>
      </w:r>
      <w:r w:rsidR="00BF35B5">
        <w:rPr>
          <w:rFonts w:ascii="Calibri" w:eastAsia="Calibri" w:hAnsi="Calibri" w:cs="Calibri"/>
          <w:color w:val="000000" w:themeColor="text1"/>
        </w:rPr>
        <w:t xml:space="preserve"> a range of</w:t>
      </w:r>
      <w:r w:rsidR="00B7453A" w:rsidRPr="00871B89">
        <w:rPr>
          <w:rFonts w:ascii="Calibri" w:eastAsia="Calibri" w:hAnsi="Calibri" w:cs="Calibri"/>
          <w:color w:val="000000" w:themeColor="text1"/>
        </w:rPr>
        <w:t xml:space="preserve"> funding levels</w:t>
      </w:r>
      <w:r w:rsidR="002228E4">
        <w:rPr>
          <w:rFonts w:ascii="Calibri" w:eastAsia="Calibri" w:hAnsi="Calibri" w:cs="Calibri"/>
          <w:color w:val="000000" w:themeColor="text1"/>
        </w:rPr>
        <w:t xml:space="preserve"> established with reference to ACE</w:t>
      </w:r>
      <w:r w:rsidR="00EE3DAD">
        <w:rPr>
          <w:rFonts w:ascii="Calibri" w:eastAsia="Calibri" w:hAnsi="Calibri" w:cs="Calibri"/>
          <w:color w:val="000000" w:themeColor="text1"/>
        </w:rPr>
        <w:t xml:space="preserve"> (n.d.)</w:t>
      </w:r>
      <w:r w:rsidR="002228E4">
        <w:rPr>
          <w:rFonts w:ascii="Calibri" w:eastAsia="Calibri" w:hAnsi="Calibri" w:cs="Calibri"/>
          <w:color w:val="000000" w:themeColor="text1"/>
        </w:rPr>
        <w:t xml:space="preserve"> NPO bandings. </w:t>
      </w:r>
      <w:r w:rsidR="002228E4" w:rsidRPr="00871B89">
        <w:rPr>
          <w:rFonts w:ascii="Calibri" w:hAnsi="Calibri"/>
          <w:color w:val="000000" w:themeColor="text1"/>
        </w:rPr>
        <w:t>F</w:t>
      </w:r>
      <w:r w:rsidR="00EE3DAD">
        <w:rPr>
          <w:rFonts w:ascii="Calibri" w:hAnsi="Calibri"/>
          <w:color w:val="000000" w:themeColor="text1"/>
        </w:rPr>
        <w:t>or the</w:t>
      </w:r>
      <w:r w:rsidR="002228E4" w:rsidRPr="00871B89">
        <w:rPr>
          <w:rFonts w:ascii="Calibri" w:hAnsi="Calibri"/>
          <w:color w:val="000000" w:themeColor="text1"/>
        </w:rPr>
        <w:t xml:space="preserve"> 2018</w:t>
      </w:r>
      <w:r w:rsidR="00EE3DAD">
        <w:rPr>
          <w:rFonts w:ascii="Calibri" w:hAnsi="Calibri"/>
          <w:color w:val="000000" w:themeColor="text1"/>
        </w:rPr>
        <w:t>-22 round</w:t>
      </w:r>
      <w:r w:rsidR="002228E4" w:rsidRPr="00871B89">
        <w:rPr>
          <w:rFonts w:ascii="Calibri" w:hAnsi="Calibri"/>
          <w:color w:val="000000" w:themeColor="text1"/>
        </w:rPr>
        <w:t>, NPOs were organized into three funding bands</w:t>
      </w:r>
      <w:r w:rsidR="002228E4">
        <w:rPr>
          <w:rFonts w:ascii="Calibri" w:hAnsi="Calibri"/>
          <w:color w:val="000000" w:themeColor="text1"/>
        </w:rPr>
        <w:t xml:space="preserve"> (</w:t>
      </w:r>
      <w:r w:rsidR="002228E4" w:rsidRPr="00871B89">
        <w:rPr>
          <w:rFonts w:ascii="Calibri" w:hAnsi="Calibri"/>
          <w:color w:val="000000" w:themeColor="text1"/>
        </w:rPr>
        <w:t>£40,000-£250,000; £250,000-£1,000,000; over £1,000,000</w:t>
      </w:r>
      <w:r w:rsidR="002228E4">
        <w:rPr>
          <w:rFonts w:ascii="Calibri" w:hAnsi="Calibri"/>
          <w:color w:val="000000" w:themeColor="text1"/>
        </w:rPr>
        <w:t>) and t</w:t>
      </w:r>
      <w:r w:rsidR="00CE2F1B" w:rsidRPr="00871B89">
        <w:rPr>
          <w:rFonts w:ascii="Calibri" w:hAnsi="Calibri"/>
          <w:color w:val="000000" w:themeColor="text1"/>
        </w:rPr>
        <w:t>his research project includes organizations from band 1 and band 2 - the lowest funding amount being approximately £45,000 and the highest funding amount being £600,000 (not including one organization which was a sector support organization receiving approximately £1,500,000 per year for 2015-18 and 2018-22 rounds).</w:t>
      </w:r>
      <w:r w:rsidR="00CE2F1B">
        <w:rPr>
          <w:rFonts w:ascii="Calibri" w:eastAsia="Calibri" w:hAnsi="Calibri" w:cs="Calibri"/>
          <w:color w:val="000000" w:themeColor="text1"/>
        </w:rPr>
        <w:t xml:space="preserve"> </w:t>
      </w:r>
      <w:r w:rsidR="00B7453A" w:rsidRPr="00871B89">
        <w:rPr>
          <w:rFonts w:ascii="Calibri" w:eastAsia="Calibri" w:hAnsi="Calibri" w:cs="Calibri"/>
          <w:color w:val="000000" w:themeColor="text1"/>
        </w:rPr>
        <w:t>This sample ensured that different organizational structures and dynamics could be examined.</w:t>
      </w:r>
      <w:r w:rsidR="00CE2F1B">
        <w:rPr>
          <w:rFonts w:ascii="Calibri" w:eastAsia="Calibri" w:hAnsi="Calibri" w:cs="Calibri"/>
          <w:color w:val="000000" w:themeColor="text1"/>
        </w:rPr>
        <w:t xml:space="preserve"> </w:t>
      </w:r>
    </w:p>
    <w:p w14:paraId="245E64A2" w14:textId="77777777" w:rsidR="00EE3DAD" w:rsidRDefault="00EE3DAD" w:rsidP="2A7769E8">
      <w:pPr>
        <w:spacing w:line="360" w:lineRule="auto"/>
        <w:jc w:val="both"/>
        <w:rPr>
          <w:rFonts w:ascii="Calibri" w:hAnsi="Calibri"/>
          <w:color w:val="000000" w:themeColor="text1"/>
        </w:rPr>
      </w:pPr>
    </w:p>
    <w:p w14:paraId="69502EE9" w14:textId="65380DE1" w:rsidR="00EE3DAD" w:rsidRDefault="00D22C82" w:rsidP="2A7769E8">
      <w:pPr>
        <w:spacing w:line="360" w:lineRule="auto"/>
        <w:jc w:val="both"/>
        <w:rPr>
          <w:rFonts w:ascii="Calibri" w:hAnsi="Calibri"/>
          <w:color w:val="000000" w:themeColor="text1"/>
        </w:rPr>
      </w:pPr>
      <w:r>
        <w:rPr>
          <w:rFonts w:ascii="Calibri" w:hAnsi="Calibri"/>
          <w:color w:val="000000" w:themeColor="text1"/>
        </w:rPr>
        <w:t>F</w:t>
      </w:r>
      <w:r w:rsidRPr="00575510">
        <w:rPr>
          <w:rFonts w:ascii="Calibri" w:hAnsi="Calibri"/>
          <w:color w:val="000000" w:themeColor="text1"/>
        </w:rPr>
        <w:t xml:space="preserve">or each participating </w:t>
      </w:r>
      <w:r>
        <w:rPr>
          <w:rFonts w:ascii="Calibri" w:hAnsi="Calibri"/>
          <w:color w:val="000000" w:themeColor="text1"/>
        </w:rPr>
        <w:t>organisation, th</w:t>
      </w:r>
      <w:r w:rsidRPr="00575510">
        <w:rPr>
          <w:rFonts w:ascii="Calibri" w:hAnsi="Calibri"/>
          <w:color w:val="000000" w:themeColor="text1"/>
        </w:rPr>
        <w:t>ere was a research visit consisting of</w:t>
      </w:r>
      <w:r w:rsidR="00275D08">
        <w:rPr>
          <w:rFonts w:ascii="Calibri" w:hAnsi="Calibri"/>
          <w:color w:val="000000" w:themeColor="text1"/>
        </w:rPr>
        <w:t xml:space="preserve"> the following</w:t>
      </w:r>
      <w:r w:rsidRPr="00575510">
        <w:rPr>
          <w:rFonts w:ascii="Calibri" w:hAnsi="Calibri"/>
          <w:color w:val="000000" w:themeColor="text1"/>
        </w:rPr>
        <w:t xml:space="preserve"> two parts: the career biography int</w:t>
      </w:r>
      <w:r>
        <w:rPr>
          <w:rFonts w:ascii="Calibri" w:hAnsi="Calibri"/>
          <w:color w:val="000000" w:themeColor="text1"/>
        </w:rPr>
        <w:t>erview (Gill</w:t>
      </w:r>
      <w:r w:rsidR="00BF5A35">
        <w:rPr>
          <w:rFonts w:ascii="Calibri" w:hAnsi="Calibri"/>
          <w:color w:val="000000" w:themeColor="text1"/>
        </w:rPr>
        <w:t>,</w:t>
      </w:r>
      <w:r>
        <w:rPr>
          <w:rFonts w:ascii="Calibri" w:hAnsi="Calibri"/>
          <w:color w:val="000000" w:themeColor="text1"/>
        </w:rPr>
        <w:t xml:space="preserve"> 2009</w:t>
      </w:r>
      <w:r w:rsidR="008721F0">
        <w:rPr>
          <w:rFonts w:ascii="Calibri" w:hAnsi="Calibri"/>
          <w:color w:val="000000" w:themeColor="text1"/>
        </w:rPr>
        <w:t xml:space="preserve">) </w:t>
      </w:r>
      <w:r>
        <w:rPr>
          <w:rFonts w:ascii="Calibri" w:hAnsi="Calibri"/>
          <w:color w:val="000000" w:themeColor="text1"/>
        </w:rPr>
        <w:t>and the object interview (Woodward</w:t>
      </w:r>
      <w:r w:rsidR="00BF5A35">
        <w:rPr>
          <w:rFonts w:ascii="Calibri" w:hAnsi="Calibri"/>
          <w:color w:val="000000" w:themeColor="text1"/>
        </w:rPr>
        <w:t>,</w:t>
      </w:r>
      <w:r>
        <w:rPr>
          <w:rFonts w:ascii="Calibri" w:hAnsi="Calibri"/>
          <w:color w:val="000000" w:themeColor="text1"/>
        </w:rPr>
        <w:t xml:space="preserve"> 2015)</w:t>
      </w:r>
      <w:r w:rsidRPr="00575510">
        <w:rPr>
          <w:rFonts w:ascii="Calibri" w:hAnsi="Calibri"/>
          <w:color w:val="000000" w:themeColor="text1"/>
        </w:rPr>
        <w:t>.</w:t>
      </w:r>
      <w:r>
        <w:rPr>
          <w:rFonts w:ascii="Calibri" w:hAnsi="Calibri"/>
          <w:color w:val="000000" w:themeColor="text1"/>
        </w:rPr>
        <w:t xml:space="preserve"> </w:t>
      </w:r>
      <w:r w:rsidR="002228E4" w:rsidRPr="00871B89">
        <w:rPr>
          <w:rFonts w:ascii="Calibri" w:hAnsi="Calibri"/>
          <w:color w:val="000000" w:themeColor="text1"/>
        </w:rPr>
        <w:t xml:space="preserve">The </w:t>
      </w:r>
      <w:r w:rsidR="00A902FE">
        <w:rPr>
          <w:rFonts w:ascii="Calibri" w:hAnsi="Calibri"/>
          <w:color w:val="000000" w:themeColor="text1"/>
        </w:rPr>
        <w:t>13</w:t>
      </w:r>
      <w:r w:rsidR="00BF35B5">
        <w:rPr>
          <w:rFonts w:ascii="Calibri" w:hAnsi="Calibri"/>
          <w:color w:val="000000" w:themeColor="text1"/>
        </w:rPr>
        <w:t xml:space="preserve"> </w:t>
      </w:r>
      <w:r w:rsidR="002228E4">
        <w:rPr>
          <w:rFonts w:ascii="Calibri" w:hAnsi="Calibri"/>
          <w:color w:val="000000" w:themeColor="text1"/>
        </w:rPr>
        <w:t xml:space="preserve">interview </w:t>
      </w:r>
      <w:r w:rsidR="002228E4" w:rsidRPr="00871B89">
        <w:rPr>
          <w:rFonts w:ascii="Calibri" w:hAnsi="Calibri"/>
          <w:color w:val="000000" w:themeColor="text1"/>
        </w:rPr>
        <w:t xml:space="preserve">participants included a mix </w:t>
      </w:r>
      <w:r w:rsidR="002228E4">
        <w:rPr>
          <w:rFonts w:ascii="Calibri" w:hAnsi="Calibri"/>
          <w:color w:val="000000" w:themeColor="text1"/>
        </w:rPr>
        <w:t>of: creative director/chief executive for established organisations (5/13); creative director/chief executive that founded the organisation (4/13); and specialist fundraising/development managers (4/13). There were 7 participant</w:t>
      </w:r>
      <w:r w:rsidR="0034388C">
        <w:rPr>
          <w:rFonts w:ascii="Calibri" w:hAnsi="Calibri"/>
          <w:color w:val="000000" w:themeColor="text1"/>
        </w:rPr>
        <w:t>s</w:t>
      </w:r>
      <w:r w:rsidR="00EE3DAD">
        <w:rPr>
          <w:rFonts w:ascii="Calibri" w:hAnsi="Calibri"/>
          <w:color w:val="000000" w:themeColor="text1"/>
        </w:rPr>
        <w:t xml:space="preserve"> that identified as</w:t>
      </w:r>
      <w:r w:rsidR="0034388C">
        <w:rPr>
          <w:rFonts w:ascii="Calibri" w:hAnsi="Calibri"/>
          <w:color w:val="000000" w:themeColor="text1"/>
        </w:rPr>
        <w:t xml:space="preserve"> m</w:t>
      </w:r>
      <w:r w:rsidR="00814AA7">
        <w:rPr>
          <w:rFonts w:ascii="Calibri" w:hAnsi="Calibri"/>
          <w:color w:val="000000" w:themeColor="text1"/>
        </w:rPr>
        <w:t>en</w:t>
      </w:r>
      <w:r w:rsidR="002228E4">
        <w:rPr>
          <w:rFonts w:ascii="Calibri" w:hAnsi="Calibri"/>
          <w:color w:val="000000" w:themeColor="text1"/>
        </w:rPr>
        <w:t xml:space="preserve"> and 6 participants</w:t>
      </w:r>
      <w:r w:rsidR="00EE3DAD">
        <w:rPr>
          <w:rFonts w:ascii="Calibri" w:hAnsi="Calibri"/>
          <w:color w:val="000000" w:themeColor="text1"/>
        </w:rPr>
        <w:t xml:space="preserve"> that identified as </w:t>
      </w:r>
      <w:r w:rsidR="00814AA7">
        <w:rPr>
          <w:rFonts w:ascii="Calibri" w:hAnsi="Calibri"/>
          <w:color w:val="000000" w:themeColor="text1"/>
        </w:rPr>
        <w:t>women</w:t>
      </w:r>
      <w:r w:rsidR="002228E4">
        <w:rPr>
          <w:rFonts w:ascii="Calibri" w:hAnsi="Calibri"/>
          <w:color w:val="000000" w:themeColor="text1"/>
        </w:rPr>
        <w:t xml:space="preserve">. There were 12 </w:t>
      </w:r>
      <w:r w:rsidR="00F77953">
        <w:rPr>
          <w:rFonts w:ascii="Calibri" w:hAnsi="Calibri"/>
          <w:color w:val="000000" w:themeColor="text1"/>
        </w:rPr>
        <w:t>‘w</w:t>
      </w:r>
      <w:r w:rsidR="002228E4">
        <w:rPr>
          <w:rFonts w:ascii="Calibri" w:hAnsi="Calibri"/>
          <w:color w:val="000000" w:themeColor="text1"/>
        </w:rPr>
        <w:t>hite</w:t>
      </w:r>
      <w:r w:rsidR="00F77953">
        <w:rPr>
          <w:rFonts w:ascii="Calibri" w:hAnsi="Calibri"/>
          <w:color w:val="000000" w:themeColor="text1"/>
        </w:rPr>
        <w:t>’</w:t>
      </w:r>
      <w:r w:rsidR="002228E4">
        <w:rPr>
          <w:rFonts w:ascii="Calibri" w:hAnsi="Calibri"/>
          <w:color w:val="000000" w:themeColor="text1"/>
        </w:rPr>
        <w:t xml:space="preserve"> participants and 1 </w:t>
      </w:r>
      <w:r w:rsidR="00F77953">
        <w:rPr>
          <w:rFonts w:ascii="Calibri" w:hAnsi="Calibri"/>
          <w:color w:val="000000" w:themeColor="text1"/>
        </w:rPr>
        <w:t>‘</w:t>
      </w:r>
      <w:r w:rsidR="002228E4">
        <w:rPr>
          <w:rFonts w:ascii="Calibri" w:hAnsi="Calibri"/>
          <w:color w:val="000000" w:themeColor="text1"/>
        </w:rPr>
        <w:t>Black Minority Ethnic participant</w:t>
      </w:r>
      <w:r w:rsidR="00F77953">
        <w:rPr>
          <w:rFonts w:ascii="Calibri" w:hAnsi="Calibri"/>
          <w:color w:val="000000" w:themeColor="text1"/>
        </w:rPr>
        <w:t>’</w:t>
      </w:r>
      <w:r w:rsidR="002228E4">
        <w:rPr>
          <w:rFonts w:ascii="Calibri" w:hAnsi="Calibri"/>
          <w:color w:val="000000" w:themeColor="text1"/>
        </w:rPr>
        <w:t xml:space="preserve"> (following the </w:t>
      </w:r>
      <w:r w:rsidR="00EE3DAD">
        <w:rPr>
          <w:rFonts w:ascii="Calibri" w:hAnsi="Calibri"/>
          <w:color w:val="000000" w:themeColor="text1"/>
        </w:rPr>
        <w:t xml:space="preserve">terminology and </w:t>
      </w:r>
      <w:r w:rsidR="002228E4">
        <w:rPr>
          <w:rFonts w:ascii="Calibri" w:hAnsi="Calibri"/>
          <w:color w:val="000000" w:themeColor="text1"/>
        </w:rPr>
        <w:t>demographic categories used by ACE). The composition of the sample reflects wider issues around diversity in the cultural and creative industries (</w:t>
      </w:r>
      <w:proofErr w:type="spellStart"/>
      <w:r w:rsidR="002228E4">
        <w:rPr>
          <w:rFonts w:ascii="Calibri" w:hAnsi="Calibri"/>
          <w:color w:val="000000" w:themeColor="text1"/>
        </w:rPr>
        <w:t>Saha</w:t>
      </w:r>
      <w:proofErr w:type="spellEnd"/>
      <w:r w:rsidR="002228E4">
        <w:rPr>
          <w:rFonts w:ascii="Calibri" w:hAnsi="Calibri"/>
          <w:color w:val="000000" w:themeColor="text1"/>
        </w:rPr>
        <w:t xml:space="preserve"> 2018) and within cultural organisations (ACE 2020b).</w:t>
      </w:r>
      <w:r w:rsidR="002228E4" w:rsidRPr="00D22C82">
        <w:rPr>
          <w:rFonts w:ascii="Calibri" w:hAnsi="Calibri"/>
          <w:color w:val="000000" w:themeColor="text1"/>
        </w:rPr>
        <w:t xml:space="preserve"> </w:t>
      </w:r>
      <w:r w:rsidR="002228E4">
        <w:rPr>
          <w:rFonts w:ascii="Calibri" w:hAnsi="Calibri"/>
          <w:color w:val="000000" w:themeColor="text1"/>
        </w:rPr>
        <w:t>Future research extending the sample (geographic area and the cultural organi</w:t>
      </w:r>
      <w:r w:rsidR="0034388C">
        <w:rPr>
          <w:rFonts w:ascii="Calibri" w:hAnsi="Calibri"/>
          <w:color w:val="000000" w:themeColor="text1"/>
        </w:rPr>
        <w:t>z</w:t>
      </w:r>
      <w:r w:rsidR="002228E4">
        <w:rPr>
          <w:rFonts w:ascii="Calibri" w:hAnsi="Calibri"/>
          <w:color w:val="000000" w:themeColor="text1"/>
        </w:rPr>
        <w:t xml:space="preserve">ations within this) </w:t>
      </w:r>
      <w:r w:rsidR="0034388C">
        <w:rPr>
          <w:rFonts w:ascii="Calibri" w:hAnsi="Calibri"/>
          <w:color w:val="000000" w:themeColor="text1"/>
        </w:rPr>
        <w:t>could</w:t>
      </w:r>
      <w:r w:rsidR="002228E4">
        <w:rPr>
          <w:rFonts w:ascii="Calibri" w:hAnsi="Calibri"/>
          <w:color w:val="000000" w:themeColor="text1"/>
        </w:rPr>
        <w:t xml:space="preserve"> open up the possibilities for a much fuller intersectional analysis. </w:t>
      </w:r>
    </w:p>
    <w:p w14:paraId="494498A5" w14:textId="77777777" w:rsidR="00EE3DAD" w:rsidRDefault="00EE3DAD" w:rsidP="2A7769E8">
      <w:pPr>
        <w:spacing w:line="360" w:lineRule="auto"/>
        <w:jc w:val="both"/>
        <w:rPr>
          <w:rFonts w:ascii="Calibri" w:hAnsi="Calibri"/>
          <w:color w:val="000000" w:themeColor="text1"/>
        </w:rPr>
      </w:pPr>
    </w:p>
    <w:p w14:paraId="3DF5D0AE" w14:textId="394656AB" w:rsidR="00BF35B5" w:rsidRPr="00EE3DAD" w:rsidRDefault="00DC1555" w:rsidP="2A7769E8">
      <w:pPr>
        <w:spacing w:line="360" w:lineRule="auto"/>
        <w:jc w:val="both"/>
        <w:rPr>
          <w:rFonts w:ascii="Calibri" w:hAnsi="Calibri"/>
          <w:color w:val="000000" w:themeColor="text1"/>
        </w:rPr>
      </w:pPr>
      <w:r w:rsidRPr="00871B89">
        <w:rPr>
          <w:rFonts w:ascii="Calibri" w:hAnsi="Calibri"/>
          <w:color w:val="000000" w:themeColor="text1"/>
        </w:rPr>
        <w:t>The career biography interview was a s</w:t>
      </w:r>
      <w:r w:rsidR="007256AF" w:rsidRPr="00871B89">
        <w:rPr>
          <w:rFonts w:ascii="Calibri" w:hAnsi="Calibri"/>
          <w:color w:val="000000" w:themeColor="text1"/>
        </w:rPr>
        <w:t>emi-structured interview addressing</w:t>
      </w:r>
      <w:r w:rsidRPr="00871B89">
        <w:rPr>
          <w:rFonts w:ascii="Calibri" w:hAnsi="Calibri"/>
          <w:color w:val="000000" w:themeColor="text1"/>
        </w:rPr>
        <w:t xml:space="preserve">: career background; current role; </w:t>
      </w:r>
      <w:r w:rsidR="37229B37" w:rsidRPr="00871B89">
        <w:rPr>
          <w:rFonts w:ascii="Calibri" w:hAnsi="Calibri"/>
          <w:color w:val="000000" w:themeColor="text1"/>
        </w:rPr>
        <w:t>organiz</w:t>
      </w:r>
      <w:r w:rsidRPr="00871B89">
        <w:rPr>
          <w:rFonts w:ascii="Calibri" w:hAnsi="Calibri"/>
          <w:color w:val="000000" w:themeColor="text1"/>
        </w:rPr>
        <w:t xml:space="preserve">ational context; wider sector and policy context; and arts </w:t>
      </w:r>
      <w:r w:rsidRPr="00871B89">
        <w:rPr>
          <w:rFonts w:ascii="Calibri" w:hAnsi="Calibri"/>
          <w:color w:val="000000" w:themeColor="text1"/>
        </w:rPr>
        <w:lastRenderedPageBreak/>
        <w:t>funding experiences and practices. The object interview was a semi-structured interview using a range of funding application forms</w:t>
      </w:r>
      <w:r w:rsidR="00B56DAF">
        <w:rPr>
          <w:rFonts w:ascii="Calibri" w:hAnsi="Calibri"/>
          <w:color w:val="000000" w:themeColor="text1"/>
        </w:rPr>
        <w:t>/proposals</w:t>
      </w:r>
      <w:r w:rsidRPr="00871B89">
        <w:rPr>
          <w:rFonts w:ascii="Calibri" w:hAnsi="Calibri"/>
          <w:color w:val="000000" w:themeColor="text1"/>
        </w:rPr>
        <w:t xml:space="preserve"> as disc</w:t>
      </w:r>
      <w:r w:rsidRPr="00B56DAF">
        <w:rPr>
          <w:rFonts w:ascii="Calibri" w:hAnsi="Calibri"/>
        </w:rPr>
        <w:t>ussion prompts.</w:t>
      </w:r>
      <w:r w:rsidR="00B56DAF">
        <w:rPr>
          <w:rFonts w:ascii="Calibri" w:hAnsi="Calibri"/>
        </w:rPr>
        <w:t xml:space="preserve"> The funding application forms/proposals were sent in advance by participants allowing</w:t>
      </w:r>
      <w:r w:rsidR="000C3779">
        <w:rPr>
          <w:rFonts w:ascii="Calibri" w:hAnsi="Calibri"/>
        </w:rPr>
        <w:t xml:space="preserve"> the author to annotate and develop</w:t>
      </w:r>
      <w:r w:rsidR="00B56DAF">
        <w:rPr>
          <w:rFonts w:ascii="Calibri" w:hAnsi="Calibri"/>
        </w:rPr>
        <w:t xml:space="preserve"> some specific questions. During the interview</w:t>
      </w:r>
      <w:r w:rsidR="0034388C">
        <w:rPr>
          <w:rFonts w:ascii="Calibri" w:hAnsi="Calibri"/>
        </w:rPr>
        <w:t>,</w:t>
      </w:r>
      <w:r w:rsidR="00B56DAF">
        <w:rPr>
          <w:rFonts w:ascii="Calibri" w:hAnsi="Calibri"/>
        </w:rPr>
        <w:t xml:space="preserve"> the forms/proposals were </w:t>
      </w:r>
      <w:r w:rsidR="00E42FE5">
        <w:rPr>
          <w:rFonts w:ascii="Calibri" w:hAnsi="Calibri"/>
        </w:rPr>
        <w:t>displayed</w:t>
      </w:r>
      <w:r w:rsidR="00B56DAF">
        <w:rPr>
          <w:rFonts w:ascii="Calibri" w:hAnsi="Calibri"/>
        </w:rPr>
        <w:t xml:space="preserve"> on a </w:t>
      </w:r>
      <w:r w:rsidR="00E42FE5">
        <w:rPr>
          <w:rFonts w:ascii="Calibri" w:hAnsi="Calibri"/>
        </w:rPr>
        <w:t xml:space="preserve">computer </w:t>
      </w:r>
      <w:r w:rsidR="00B56DAF">
        <w:rPr>
          <w:rFonts w:ascii="Calibri" w:hAnsi="Calibri"/>
        </w:rPr>
        <w:t>screen visible to both researcher and participant. This encouraged participants to recall and share specific experiences of applying for funding. This enabled specific insights into: the status and priorities of the organisation (i.e., why a capital project or organisational development application at a particular point in time); the aims and purposes of applications (</w:t>
      </w:r>
      <w:r w:rsidR="00A02F1D">
        <w:rPr>
          <w:rFonts w:ascii="Calibri" w:hAnsi="Calibri"/>
        </w:rPr>
        <w:t xml:space="preserve">e.g., starting a new project; follow on funding); </w:t>
      </w:r>
      <w:r w:rsidR="00B56DAF">
        <w:rPr>
          <w:rFonts w:ascii="Calibri" w:hAnsi="Calibri"/>
        </w:rPr>
        <w:t>the motivations for applying to specific funders</w:t>
      </w:r>
      <w:r w:rsidR="00A02F1D">
        <w:rPr>
          <w:rFonts w:ascii="Calibri" w:hAnsi="Calibri"/>
        </w:rPr>
        <w:t xml:space="preserve">; and the particularities of working within the features and constraints of the form/proposal (e.g., using online portals; word and characters limits; page lengths; using appendices; standard questions in forms compared to free-form information in letters and proposals). </w:t>
      </w:r>
      <w:r w:rsidR="00B56DAF">
        <w:rPr>
          <w:rFonts w:ascii="Calibri" w:hAnsi="Calibri"/>
        </w:rPr>
        <w:t>The main limitation w</w:t>
      </w:r>
      <w:r w:rsidR="00A02F1D">
        <w:rPr>
          <w:rFonts w:ascii="Calibri" w:hAnsi="Calibri"/>
        </w:rPr>
        <w:t>ith the object interview method as employed in this research was only static forms/proposals were accessed (Word Document or Portable Document Format) meaning</w:t>
      </w:r>
      <w:r w:rsidR="00B56DAF">
        <w:rPr>
          <w:rFonts w:ascii="Calibri" w:hAnsi="Calibri"/>
        </w:rPr>
        <w:t xml:space="preserve"> the interactive </w:t>
      </w:r>
      <w:r w:rsidR="00A02F1D">
        <w:rPr>
          <w:rFonts w:ascii="Calibri" w:hAnsi="Calibri"/>
        </w:rPr>
        <w:t xml:space="preserve">and embodied experiences that comes across so vividly in the oral accounts could not be </w:t>
      </w:r>
      <w:r w:rsidR="0034388C">
        <w:rPr>
          <w:rFonts w:ascii="Calibri" w:hAnsi="Calibri"/>
        </w:rPr>
        <w:t xml:space="preserve">adequately </w:t>
      </w:r>
      <w:r w:rsidR="00A02F1D">
        <w:rPr>
          <w:rFonts w:ascii="Calibri" w:hAnsi="Calibri"/>
        </w:rPr>
        <w:t>engaged</w:t>
      </w:r>
      <w:r w:rsidR="0034388C">
        <w:rPr>
          <w:rFonts w:ascii="Calibri" w:hAnsi="Calibri"/>
        </w:rPr>
        <w:t xml:space="preserve"> with</w:t>
      </w:r>
      <w:r w:rsidR="00A02F1D">
        <w:rPr>
          <w:rFonts w:ascii="Calibri" w:hAnsi="Calibri"/>
        </w:rPr>
        <w:t xml:space="preserve"> and considered by the researcher.</w:t>
      </w:r>
      <w:r w:rsidR="08EB1DA5" w:rsidRPr="00B56DAF">
        <w:rPr>
          <w:rFonts w:ascii="Calibri" w:hAnsi="Calibri"/>
        </w:rPr>
        <w:t xml:space="preserve"> </w:t>
      </w:r>
      <w:r w:rsidR="00B51194" w:rsidRPr="00B56DAF">
        <w:rPr>
          <w:rFonts w:ascii="Calibri" w:hAnsi="Calibri"/>
        </w:rPr>
        <w:t xml:space="preserve">In total, </w:t>
      </w:r>
      <w:r w:rsidR="00B56DAF" w:rsidRPr="00B56DAF">
        <w:rPr>
          <w:rFonts w:ascii="Calibri" w:hAnsi="Calibri"/>
        </w:rPr>
        <w:t>41</w:t>
      </w:r>
      <w:r w:rsidR="00CE1C39" w:rsidRPr="00B56DAF">
        <w:rPr>
          <w:rFonts w:ascii="Calibri" w:hAnsi="Calibri"/>
        </w:rPr>
        <w:t xml:space="preserve"> </w:t>
      </w:r>
      <w:r w:rsidR="00B56DAF" w:rsidRPr="00B56DAF">
        <w:rPr>
          <w:rFonts w:ascii="Calibri" w:hAnsi="Calibri"/>
        </w:rPr>
        <w:t>applications</w:t>
      </w:r>
      <w:r w:rsidR="00CE1C39" w:rsidRPr="00B56DAF">
        <w:rPr>
          <w:rFonts w:ascii="Calibri" w:hAnsi="Calibri"/>
        </w:rPr>
        <w:t xml:space="preserve"> from </w:t>
      </w:r>
      <w:r w:rsidR="00B56DAF" w:rsidRPr="00B56DAF">
        <w:rPr>
          <w:rFonts w:ascii="Calibri" w:hAnsi="Calibri"/>
        </w:rPr>
        <w:t>21</w:t>
      </w:r>
      <w:r w:rsidR="00CE1C39" w:rsidRPr="00B56DAF">
        <w:rPr>
          <w:rFonts w:ascii="Calibri" w:hAnsi="Calibri"/>
        </w:rPr>
        <w:t xml:space="preserve"> fund</w:t>
      </w:r>
      <w:r w:rsidR="00B56DAF" w:rsidRPr="00B56DAF">
        <w:rPr>
          <w:rFonts w:ascii="Calibri" w:hAnsi="Calibri"/>
        </w:rPr>
        <w:t>ing sources</w:t>
      </w:r>
      <w:r w:rsidR="00CE1C39" w:rsidRPr="00B56DAF">
        <w:rPr>
          <w:rFonts w:ascii="Calibri" w:hAnsi="Calibri"/>
        </w:rPr>
        <w:t xml:space="preserve"> were reviewed.</w:t>
      </w:r>
      <w:r w:rsidR="00BF35B5">
        <w:rPr>
          <w:rFonts w:ascii="Calibri" w:hAnsi="Calibri"/>
        </w:rPr>
        <w:t xml:space="preserve"> </w:t>
      </w:r>
      <w:r w:rsidR="00BF35B5" w:rsidRPr="00871B89">
        <w:rPr>
          <w:rFonts w:ascii="Calibri" w:eastAsia="Calibri" w:hAnsi="Calibri" w:cs="Calibri"/>
          <w:color w:val="000000" w:themeColor="text1"/>
        </w:rPr>
        <w:t>Alongside the funding forms, a variety of</w:t>
      </w:r>
      <w:r w:rsidR="0034388C">
        <w:rPr>
          <w:rFonts w:ascii="Calibri" w:eastAsia="Calibri" w:hAnsi="Calibri" w:cs="Calibri"/>
          <w:color w:val="000000" w:themeColor="text1"/>
        </w:rPr>
        <w:t xml:space="preserve"> other</w:t>
      </w:r>
      <w:r w:rsidR="00BF35B5" w:rsidRPr="00871B89">
        <w:rPr>
          <w:rFonts w:ascii="Calibri" w:eastAsia="Calibri" w:hAnsi="Calibri" w:cs="Calibri"/>
          <w:color w:val="000000" w:themeColor="text1"/>
        </w:rPr>
        <w:t xml:space="preserve"> materials were introduced in an ad hoc way by participants. These included</w:t>
      </w:r>
      <w:r w:rsidR="00096DD8">
        <w:rPr>
          <w:rFonts w:ascii="Calibri" w:eastAsia="Calibri" w:hAnsi="Calibri" w:cs="Calibri"/>
          <w:color w:val="000000" w:themeColor="text1"/>
        </w:rPr>
        <w:t>:</w:t>
      </w:r>
      <w:r w:rsidR="00BF35B5" w:rsidRPr="00871B89">
        <w:rPr>
          <w:rFonts w:ascii="Calibri" w:eastAsia="Calibri" w:hAnsi="Calibri" w:cs="Calibri"/>
          <w:color w:val="000000" w:themeColor="text1"/>
        </w:rPr>
        <w:t xml:space="preserve"> programme brochures; organizational diagrams; financial spreadsheets; partner letters; funding letters; evaluation reports; project activity books</w:t>
      </w:r>
      <w:r w:rsidR="00BF35B5">
        <w:rPr>
          <w:rFonts w:ascii="Calibri" w:eastAsia="Calibri" w:hAnsi="Calibri" w:cs="Calibri"/>
          <w:color w:val="000000" w:themeColor="text1"/>
        </w:rPr>
        <w:t xml:space="preserve">. </w:t>
      </w:r>
      <w:r w:rsidR="00CE1C39" w:rsidRPr="00B56DAF">
        <w:rPr>
          <w:rFonts w:ascii="Calibri" w:hAnsi="Calibri"/>
        </w:rPr>
        <w:t xml:space="preserve"> </w:t>
      </w:r>
    </w:p>
    <w:p w14:paraId="0E6A3EFC" w14:textId="77777777" w:rsidR="00BF35B5" w:rsidRDefault="00BF35B5" w:rsidP="2A7769E8">
      <w:pPr>
        <w:spacing w:line="360" w:lineRule="auto"/>
        <w:jc w:val="both"/>
        <w:rPr>
          <w:rFonts w:ascii="Calibri" w:hAnsi="Calibri"/>
        </w:rPr>
      </w:pPr>
    </w:p>
    <w:p w14:paraId="020CDB22" w14:textId="4DA9BE3C" w:rsidR="009B37F4" w:rsidRPr="000F7E55" w:rsidRDefault="00373F44" w:rsidP="000F7E55">
      <w:pPr>
        <w:spacing w:line="360" w:lineRule="auto"/>
        <w:jc w:val="both"/>
        <w:rPr>
          <w:rFonts w:ascii="Calibri" w:hAnsi="Calibri"/>
          <w:color w:val="000000" w:themeColor="text1"/>
        </w:rPr>
      </w:pPr>
      <w:r>
        <w:rPr>
          <w:rFonts w:ascii="Calibri" w:hAnsi="Calibri"/>
          <w:color w:val="000000" w:themeColor="text1"/>
        </w:rPr>
        <w:t>For presenting findings in this article</w:t>
      </w:r>
      <w:r w:rsidR="00900451" w:rsidRPr="00871B89">
        <w:rPr>
          <w:rFonts w:ascii="Calibri" w:hAnsi="Calibri"/>
          <w:color w:val="000000" w:themeColor="text1"/>
        </w:rPr>
        <w:t xml:space="preserve">, each </w:t>
      </w:r>
      <w:r w:rsidR="37229B37" w:rsidRPr="007F02C5">
        <w:rPr>
          <w:rFonts w:ascii="Calibri" w:hAnsi="Calibri"/>
          <w:i/>
          <w:iCs/>
          <w:color w:val="000000" w:themeColor="text1"/>
        </w:rPr>
        <w:t>organiz</w:t>
      </w:r>
      <w:r w:rsidR="00F8741B" w:rsidRPr="007F02C5">
        <w:rPr>
          <w:rFonts w:ascii="Calibri" w:hAnsi="Calibri"/>
          <w:i/>
          <w:iCs/>
          <w:color w:val="000000" w:themeColor="text1"/>
        </w:rPr>
        <w:t>ation</w:t>
      </w:r>
      <w:r w:rsidR="00900451" w:rsidRPr="00871B89">
        <w:rPr>
          <w:rFonts w:ascii="Calibri" w:hAnsi="Calibri"/>
          <w:color w:val="000000" w:themeColor="text1"/>
        </w:rPr>
        <w:t xml:space="preserve"> </w:t>
      </w:r>
      <w:r>
        <w:rPr>
          <w:rFonts w:ascii="Calibri" w:hAnsi="Calibri"/>
          <w:color w:val="000000" w:themeColor="text1"/>
        </w:rPr>
        <w:t>has</w:t>
      </w:r>
      <w:r w:rsidR="00900451" w:rsidRPr="00871B89">
        <w:rPr>
          <w:rFonts w:ascii="Calibri" w:hAnsi="Calibri"/>
          <w:color w:val="000000" w:themeColor="text1"/>
        </w:rPr>
        <w:t xml:space="preserve"> an identifying code (</w:t>
      </w:r>
      <w:r w:rsidR="00AD6EB7" w:rsidRPr="00871B89">
        <w:rPr>
          <w:rFonts w:ascii="Calibri" w:hAnsi="Calibri"/>
          <w:color w:val="000000" w:themeColor="text1"/>
        </w:rPr>
        <w:t>i.e.</w:t>
      </w:r>
      <w:r w:rsidR="00D22C82">
        <w:rPr>
          <w:rFonts w:ascii="Calibri" w:hAnsi="Calibri"/>
          <w:color w:val="000000" w:themeColor="text1"/>
        </w:rPr>
        <w:t>,</w:t>
      </w:r>
      <w:r w:rsidR="00AD6EB7" w:rsidRPr="00871B89">
        <w:rPr>
          <w:rFonts w:ascii="Calibri" w:hAnsi="Calibri"/>
          <w:color w:val="000000" w:themeColor="text1"/>
        </w:rPr>
        <w:t xml:space="preserve"> </w:t>
      </w:r>
      <w:r w:rsidR="00900451" w:rsidRPr="00871B89">
        <w:rPr>
          <w:rFonts w:ascii="Calibri" w:hAnsi="Calibri"/>
          <w:color w:val="000000" w:themeColor="text1"/>
        </w:rPr>
        <w:t xml:space="preserve">O1 to O11) and each </w:t>
      </w:r>
      <w:r w:rsidR="007F02C5" w:rsidRPr="0068466E">
        <w:rPr>
          <w:rFonts w:ascii="Calibri" w:hAnsi="Calibri"/>
          <w:i/>
          <w:iCs/>
          <w:color w:val="000000" w:themeColor="text1"/>
        </w:rPr>
        <w:t>participant</w:t>
      </w:r>
      <w:r w:rsidR="00900451" w:rsidRPr="00871B89">
        <w:rPr>
          <w:rFonts w:ascii="Calibri" w:hAnsi="Calibri"/>
          <w:color w:val="000000" w:themeColor="text1"/>
        </w:rPr>
        <w:t xml:space="preserve"> from that </w:t>
      </w:r>
      <w:r w:rsidR="37229B37" w:rsidRPr="00871B89">
        <w:rPr>
          <w:rFonts w:ascii="Calibri" w:hAnsi="Calibri"/>
          <w:color w:val="000000" w:themeColor="text1"/>
        </w:rPr>
        <w:t>organiz</w:t>
      </w:r>
      <w:r w:rsidR="00F8741B" w:rsidRPr="00871B89">
        <w:rPr>
          <w:rFonts w:ascii="Calibri" w:hAnsi="Calibri"/>
          <w:color w:val="000000" w:themeColor="text1"/>
        </w:rPr>
        <w:t>ation</w:t>
      </w:r>
      <w:r w:rsidR="00384865" w:rsidRPr="00871B89">
        <w:rPr>
          <w:rFonts w:ascii="Calibri" w:hAnsi="Calibri"/>
          <w:color w:val="000000" w:themeColor="text1"/>
        </w:rPr>
        <w:t xml:space="preserve"> is given an identifying code </w:t>
      </w:r>
      <w:r w:rsidR="00AD6EB7" w:rsidRPr="00871B89">
        <w:rPr>
          <w:rFonts w:ascii="Calibri" w:hAnsi="Calibri"/>
          <w:color w:val="000000" w:themeColor="text1"/>
        </w:rPr>
        <w:t>(i.e.</w:t>
      </w:r>
      <w:r w:rsidR="00D22C82">
        <w:rPr>
          <w:rFonts w:ascii="Calibri" w:hAnsi="Calibri"/>
          <w:color w:val="000000" w:themeColor="text1"/>
        </w:rPr>
        <w:t>,</w:t>
      </w:r>
      <w:r w:rsidR="00AD6EB7" w:rsidRPr="00871B89">
        <w:rPr>
          <w:rFonts w:ascii="Calibri" w:hAnsi="Calibri"/>
          <w:color w:val="000000" w:themeColor="text1"/>
        </w:rPr>
        <w:t xml:space="preserve"> </w:t>
      </w:r>
      <w:r w:rsidR="007F02C5">
        <w:rPr>
          <w:rFonts w:ascii="Calibri" w:hAnsi="Calibri"/>
          <w:color w:val="000000" w:themeColor="text1"/>
        </w:rPr>
        <w:t>P</w:t>
      </w:r>
      <w:r w:rsidR="00AD6EB7" w:rsidRPr="00871B89">
        <w:rPr>
          <w:rFonts w:ascii="Calibri" w:hAnsi="Calibri"/>
          <w:color w:val="000000" w:themeColor="text1"/>
        </w:rPr>
        <w:t xml:space="preserve">1 or </w:t>
      </w:r>
      <w:r w:rsidR="007F02C5">
        <w:rPr>
          <w:rFonts w:ascii="Calibri" w:hAnsi="Calibri"/>
          <w:color w:val="000000" w:themeColor="text1"/>
        </w:rPr>
        <w:t>P</w:t>
      </w:r>
      <w:r w:rsidR="00AD6EB7" w:rsidRPr="00871B89">
        <w:rPr>
          <w:rFonts w:ascii="Calibri" w:hAnsi="Calibri"/>
          <w:color w:val="000000" w:themeColor="text1"/>
        </w:rPr>
        <w:t>2)</w:t>
      </w:r>
      <w:r w:rsidR="00AD6EB7" w:rsidRPr="00871B89">
        <w:rPr>
          <w:rFonts w:ascii="Calibri" w:hAnsi="Calibri" w:cs="Helvetica"/>
          <w:color w:val="000000" w:themeColor="text1"/>
          <w:lang w:bidi="en-US"/>
        </w:rPr>
        <w:t xml:space="preserve">. </w:t>
      </w:r>
      <w:r w:rsidR="00D22C82">
        <w:rPr>
          <w:rFonts w:ascii="Calibri" w:hAnsi="Calibri" w:cs="Helvetica"/>
          <w:color w:val="000000" w:themeColor="text1"/>
          <w:lang w:bidi="en-US"/>
        </w:rPr>
        <w:t xml:space="preserve">As </w:t>
      </w:r>
      <w:r w:rsidR="00D22C82">
        <w:rPr>
          <w:rFonts w:ascii="Calibri" w:eastAsia="Calibri" w:hAnsi="Calibri" w:cs="Calibri"/>
          <w:color w:val="000000" w:themeColor="text1"/>
        </w:rPr>
        <w:t>the selection of pseudonyms was not discussed with participants, the more general identifying code “</w:t>
      </w:r>
      <w:r w:rsidR="007F02C5">
        <w:rPr>
          <w:rFonts w:ascii="Calibri" w:eastAsia="Calibri" w:hAnsi="Calibri" w:cs="Calibri"/>
          <w:color w:val="000000" w:themeColor="text1"/>
        </w:rPr>
        <w:t>P</w:t>
      </w:r>
      <w:r w:rsidR="00D22C82">
        <w:rPr>
          <w:rFonts w:ascii="Calibri" w:eastAsia="Calibri" w:hAnsi="Calibri" w:cs="Calibri"/>
          <w:color w:val="000000" w:themeColor="text1"/>
        </w:rPr>
        <w:t xml:space="preserve">” for </w:t>
      </w:r>
      <w:r w:rsidR="007F02C5">
        <w:rPr>
          <w:rFonts w:ascii="Calibri" w:eastAsia="Calibri" w:hAnsi="Calibri" w:cs="Calibri"/>
          <w:color w:val="000000" w:themeColor="text1"/>
        </w:rPr>
        <w:t>participant</w:t>
      </w:r>
      <w:r w:rsidR="00D22C82">
        <w:rPr>
          <w:rFonts w:ascii="Calibri" w:eastAsia="Calibri" w:hAnsi="Calibri" w:cs="Calibri"/>
          <w:color w:val="000000" w:themeColor="text1"/>
        </w:rPr>
        <w:t xml:space="preserve"> was deemed more appropriate than creating and exchanging names (see Allen and Wiles</w:t>
      </w:r>
      <w:r w:rsidR="00BF5A35">
        <w:rPr>
          <w:rFonts w:ascii="Calibri" w:eastAsia="Calibri" w:hAnsi="Calibri" w:cs="Calibri"/>
          <w:color w:val="000000" w:themeColor="text1"/>
        </w:rPr>
        <w:t>,</w:t>
      </w:r>
      <w:r w:rsidR="0041273A">
        <w:rPr>
          <w:rFonts w:ascii="Calibri" w:eastAsia="Calibri" w:hAnsi="Calibri" w:cs="Calibri"/>
          <w:color w:val="000000" w:themeColor="text1"/>
        </w:rPr>
        <w:t xml:space="preserve"> </w:t>
      </w:r>
      <w:r w:rsidR="00D22C82">
        <w:rPr>
          <w:rFonts w:ascii="Calibri" w:eastAsia="Calibri" w:hAnsi="Calibri" w:cs="Calibri"/>
          <w:color w:val="000000" w:themeColor="text1"/>
        </w:rPr>
        <w:t>2016).</w:t>
      </w:r>
      <w:r w:rsidR="00D22C82">
        <w:rPr>
          <w:rFonts w:ascii="Calibri" w:hAnsi="Calibri" w:cs="Helvetica"/>
          <w:color w:val="000000" w:themeColor="text1"/>
          <w:lang w:bidi="en-US"/>
        </w:rPr>
        <w:t xml:space="preserve"> </w:t>
      </w:r>
      <w:r w:rsidR="0016305A" w:rsidRPr="00871B89">
        <w:rPr>
          <w:rFonts w:ascii="Calibri" w:hAnsi="Calibri" w:cs="Helvetica"/>
          <w:color w:val="000000" w:themeColor="text1"/>
          <w:lang w:bidi="en-US"/>
        </w:rPr>
        <w:t>For both types of interviews conducted during the research visit, data was recorded using a digital recording device.</w:t>
      </w:r>
      <w:r w:rsidR="0016305A">
        <w:rPr>
          <w:rFonts w:ascii="Calibri" w:hAnsi="Calibri"/>
          <w:color w:val="000000" w:themeColor="text1"/>
        </w:rPr>
        <w:t xml:space="preserve"> </w:t>
      </w:r>
      <w:r w:rsidR="001D0292" w:rsidRPr="00871B89">
        <w:rPr>
          <w:rFonts w:ascii="Calibri" w:hAnsi="Calibri" w:cs="Helvetica"/>
          <w:color w:val="000000" w:themeColor="text1"/>
          <w:lang w:bidi="en-US"/>
        </w:rPr>
        <w:t>Thematic</w:t>
      </w:r>
      <w:r w:rsidR="00020395" w:rsidRPr="00871B89">
        <w:rPr>
          <w:rFonts w:ascii="Calibri" w:hAnsi="Calibri" w:cs="Helvetica"/>
          <w:color w:val="000000" w:themeColor="text1"/>
          <w:lang w:bidi="en-US"/>
        </w:rPr>
        <w:t xml:space="preserve"> analysis</w:t>
      </w:r>
      <w:r w:rsidR="001D0292" w:rsidRPr="00871B89">
        <w:rPr>
          <w:rFonts w:ascii="Calibri" w:hAnsi="Calibri" w:cs="Helvetica"/>
          <w:color w:val="000000" w:themeColor="text1"/>
          <w:lang w:bidi="en-US"/>
        </w:rPr>
        <w:t xml:space="preserve"> was used for all the methods employed</w:t>
      </w:r>
      <w:r w:rsidR="006A5CB2" w:rsidRPr="00871B89">
        <w:rPr>
          <w:rFonts w:ascii="Calibri" w:hAnsi="Calibri" w:cs="Helvetica"/>
          <w:color w:val="000000" w:themeColor="text1"/>
          <w:lang w:bidi="en-US"/>
        </w:rPr>
        <w:t xml:space="preserve"> (</w:t>
      </w:r>
      <w:proofErr w:type="spellStart"/>
      <w:r w:rsidR="002E7282" w:rsidRPr="00871B89">
        <w:rPr>
          <w:rFonts w:ascii="Calibri" w:hAnsi="Calibri"/>
          <w:color w:val="000000" w:themeColor="text1"/>
        </w:rPr>
        <w:t>Fereday</w:t>
      </w:r>
      <w:proofErr w:type="spellEnd"/>
      <w:r w:rsidR="002E7282" w:rsidRPr="00871B89">
        <w:rPr>
          <w:rFonts w:ascii="Calibri" w:hAnsi="Calibri"/>
          <w:color w:val="000000" w:themeColor="text1"/>
        </w:rPr>
        <w:t xml:space="preserve"> and Muir-Co</w:t>
      </w:r>
      <w:r w:rsidR="00B411A6" w:rsidRPr="00871B89">
        <w:rPr>
          <w:rFonts w:ascii="Calibri" w:hAnsi="Calibri"/>
          <w:color w:val="000000" w:themeColor="text1"/>
        </w:rPr>
        <w:t>chrane</w:t>
      </w:r>
      <w:r w:rsidR="00BF5A35">
        <w:rPr>
          <w:rFonts w:ascii="Calibri" w:hAnsi="Calibri"/>
          <w:color w:val="000000" w:themeColor="text1"/>
        </w:rPr>
        <w:t>,</w:t>
      </w:r>
      <w:r w:rsidR="00B411A6" w:rsidRPr="00871B89">
        <w:rPr>
          <w:rFonts w:ascii="Calibri" w:hAnsi="Calibri"/>
          <w:color w:val="000000" w:themeColor="text1"/>
        </w:rPr>
        <w:t xml:space="preserve"> 20</w:t>
      </w:r>
      <w:r w:rsidR="002E7282" w:rsidRPr="00871B89">
        <w:rPr>
          <w:rFonts w:ascii="Calibri" w:hAnsi="Calibri"/>
          <w:color w:val="000000" w:themeColor="text1"/>
        </w:rPr>
        <w:t xml:space="preserve">06). </w:t>
      </w:r>
      <w:r w:rsidR="00F85145" w:rsidRPr="00871B89">
        <w:rPr>
          <w:rFonts w:ascii="Calibri" w:hAnsi="Calibri" w:cs="Helvetica"/>
          <w:color w:val="000000" w:themeColor="text1"/>
          <w:lang w:bidi="en-US"/>
        </w:rPr>
        <w:t>T</w:t>
      </w:r>
      <w:r w:rsidR="001D0292" w:rsidRPr="00871B89">
        <w:rPr>
          <w:rFonts w:ascii="Calibri" w:hAnsi="Calibri" w:cs="Helvetica"/>
          <w:color w:val="000000" w:themeColor="text1"/>
          <w:lang w:bidi="en-US"/>
        </w:rPr>
        <w:t>he codes developed from the document analysis where a point of reference in the coding of the interviews</w:t>
      </w:r>
      <w:r w:rsidR="00900451" w:rsidRPr="00871B89">
        <w:rPr>
          <w:rFonts w:ascii="Calibri" w:hAnsi="Calibri" w:cs="Helvetica"/>
          <w:color w:val="000000" w:themeColor="text1"/>
          <w:lang w:bidi="en-US"/>
        </w:rPr>
        <w:t xml:space="preserve"> (</w:t>
      </w:r>
      <w:r w:rsidR="001D0292" w:rsidRPr="00871B89">
        <w:rPr>
          <w:rFonts w:ascii="Calibri" w:hAnsi="Calibri" w:cs="Helvetica"/>
          <w:color w:val="000000" w:themeColor="text1"/>
          <w:lang w:bidi="en-US"/>
        </w:rPr>
        <w:t>Bowen</w:t>
      </w:r>
      <w:r w:rsidR="00BF5A35">
        <w:rPr>
          <w:rFonts w:ascii="Calibri" w:hAnsi="Calibri" w:cs="Helvetica"/>
          <w:color w:val="000000" w:themeColor="text1"/>
          <w:lang w:bidi="en-US"/>
        </w:rPr>
        <w:t>,</w:t>
      </w:r>
      <w:r w:rsidR="00900451" w:rsidRPr="00871B89">
        <w:rPr>
          <w:rFonts w:ascii="Calibri" w:hAnsi="Calibri" w:cs="Helvetica"/>
          <w:color w:val="000000" w:themeColor="text1"/>
          <w:lang w:bidi="en-US"/>
        </w:rPr>
        <w:t xml:space="preserve"> 2009).</w:t>
      </w:r>
      <w:r w:rsidR="00020395" w:rsidRPr="00871B89">
        <w:rPr>
          <w:rFonts w:ascii="Calibri" w:hAnsi="Calibri" w:cs="Helvetica"/>
          <w:color w:val="000000" w:themeColor="text1"/>
          <w:lang w:bidi="en-US"/>
        </w:rPr>
        <w:t xml:space="preserve"> </w:t>
      </w:r>
      <w:r w:rsidR="004E7915" w:rsidRPr="00871B89">
        <w:rPr>
          <w:rFonts w:ascii="Calibri" w:hAnsi="Calibri"/>
          <w:color w:val="000000" w:themeColor="text1"/>
        </w:rPr>
        <w:t>Reoccurring talking points included issues of equality, diversity and inclusion, and access and participation. Whilst these appear throughout the data and cannot be separated from the material presented here, the focus for this discussion is on the other</w:t>
      </w:r>
      <w:r w:rsidR="00BF35B5">
        <w:rPr>
          <w:rFonts w:ascii="Calibri" w:hAnsi="Calibri"/>
          <w:color w:val="000000" w:themeColor="text1"/>
        </w:rPr>
        <w:t xml:space="preserve"> (but </w:t>
      </w:r>
      <w:r w:rsidR="00BF35B5">
        <w:rPr>
          <w:rFonts w:ascii="Calibri" w:hAnsi="Calibri"/>
          <w:color w:val="000000" w:themeColor="text1"/>
        </w:rPr>
        <w:lastRenderedPageBreak/>
        <w:t>related)</w:t>
      </w:r>
      <w:r w:rsidR="004E7915" w:rsidRPr="00871B89">
        <w:rPr>
          <w:rFonts w:ascii="Calibri" w:hAnsi="Calibri"/>
          <w:color w:val="000000" w:themeColor="text1"/>
        </w:rPr>
        <w:t xml:space="preserve"> reoccurring </w:t>
      </w:r>
      <w:r w:rsidR="000F7E55">
        <w:rPr>
          <w:rFonts w:ascii="Calibri" w:hAnsi="Calibri"/>
          <w:color w:val="000000" w:themeColor="text1"/>
        </w:rPr>
        <w:t>discussion</w:t>
      </w:r>
      <w:r w:rsidR="004E7915" w:rsidRPr="00871B89">
        <w:rPr>
          <w:rFonts w:ascii="Calibri" w:hAnsi="Calibri"/>
          <w:color w:val="000000" w:themeColor="text1"/>
        </w:rPr>
        <w:t xml:space="preserve"> points - austerity, cuts, and steps to survive and become financially sustainable</w:t>
      </w:r>
      <w:r w:rsidR="004E7915">
        <w:rPr>
          <w:rFonts w:ascii="Calibri" w:hAnsi="Calibri"/>
          <w:color w:val="000000" w:themeColor="text1"/>
        </w:rPr>
        <w:t xml:space="preserve">. </w:t>
      </w:r>
      <w:r w:rsidR="00A26D0D" w:rsidRPr="00871B89">
        <w:rPr>
          <w:rFonts w:ascii="Calibri" w:hAnsi="Calibri" w:cs="Helvetica"/>
          <w:color w:val="000000" w:themeColor="text1"/>
          <w:lang w:bidi="en-US"/>
        </w:rPr>
        <w:t>T</w:t>
      </w:r>
      <w:r w:rsidR="00020395" w:rsidRPr="00871B89">
        <w:rPr>
          <w:rFonts w:ascii="Calibri" w:hAnsi="Calibri" w:cs="Helvetica"/>
          <w:color w:val="000000" w:themeColor="text1"/>
          <w:lang w:bidi="en-US"/>
        </w:rPr>
        <w:t>he following themes were identified</w:t>
      </w:r>
      <w:r w:rsidR="00A26D0D" w:rsidRPr="00871B89">
        <w:rPr>
          <w:rFonts w:ascii="Calibri" w:hAnsi="Calibri" w:cs="Helvetica"/>
          <w:color w:val="000000" w:themeColor="text1"/>
          <w:lang w:bidi="en-US"/>
        </w:rPr>
        <w:t xml:space="preserve"> in coding</w:t>
      </w:r>
      <w:r w:rsidR="00900451" w:rsidRPr="00871B89">
        <w:rPr>
          <w:rFonts w:ascii="Calibri" w:hAnsi="Calibri" w:cs="Helvetica"/>
          <w:color w:val="000000" w:themeColor="text1"/>
          <w:lang w:bidi="en-US"/>
        </w:rPr>
        <w:t xml:space="preserve"> for the document analysis and research visits with </w:t>
      </w:r>
      <w:r w:rsidR="37229B37" w:rsidRPr="00871B89">
        <w:rPr>
          <w:rFonts w:ascii="Calibri" w:hAnsi="Calibri" w:cs="Helvetica"/>
          <w:color w:val="000000" w:themeColor="text1"/>
          <w:lang w:bidi="en-US"/>
        </w:rPr>
        <w:t>organiz</w:t>
      </w:r>
      <w:r w:rsidR="00F8741B" w:rsidRPr="00871B89">
        <w:rPr>
          <w:rFonts w:ascii="Calibri" w:hAnsi="Calibri" w:cs="Helvetica"/>
          <w:color w:val="000000" w:themeColor="text1"/>
          <w:lang w:bidi="en-US"/>
        </w:rPr>
        <w:t>ation</w:t>
      </w:r>
      <w:r w:rsidR="00900451" w:rsidRPr="00871B89">
        <w:rPr>
          <w:rFonts w:ascii="Calibri" w:hAnsi="Calibri" w:cs="Helvetica"/>
          <w:color w:val="000000" w:themeColor="text1"/>
          <w:lang w:bidi="en-US"/>
        </w:rPr>
        <w:t>s</w:t>
      </w:r>
      <w:r w:rsidR="00020395" w:rsidRPr="00871B89">
        <w:rPr>
          <w:rFonts w:ascii="Calibri" w:hAnsi="Calibri" w:cs="Helvetica"/>
          <w:color w:val="000000" w:themeColor="text1"/>
          <w:lang w:bidi="en-US"/>
        </w:rPr>
        <w:t>: Contexts; Roles and responsibilities; Working practices; Application processes; Relationships with funders and sources of funding; Relationships with audiences and beneficiaries.</w:t>
      </w:r>
      <w:r w:rsidR="00A26D0D" w:rsidRPr="00871B89">
        <w:rPr>
          <w:rFonts w:ascii="Calibri" w:hAnsi="Calibri" w:cs="Helvetica"/>
          <w:color w:val="000000" w:themeColor="text1"/>
          <w:lang w:bidi="en-US"/>
        </w:rPr>
        <w:t xml:space="preserve"> </w:t>
      </w:r>
    </w:p>
    <w:p w14:paraId="6BD145D2" w14:textId="1ACA8BAF" w:rsidR="00903DDD" w:rsidRPr="004E7915" w:rsidRDefault="00C05597" w:rsidP="004E7915">
      <w:pPr>
        <w:rPr>
          <w:rFonts w:ascii="Calibri" w:hAnsi="Calibri"/>
          <w:b/>
          <w:color w:val="000000" w:themeColor="text1"/>
        </w:rPr>
      </w:pPr>
      <w:r w:rsidRPr="00871B89">
        <w:rPr>
          <w:rFonts w:ascii="Calibri" w:hAnsi="Calibri"/>
          <w:b/>
          <w:color w:val="000000" w:themeColor="text1"/>
        </w:rPr>
        <w:br w:type="page"/>
      </w:r>
      <w:r w:rsidR="005A1B6D" w:rsidRPr="00871B89">
        <w:rPr>
          <w:rFonts w:ascii="Calibri" w:hAnsi="Calibri"/>
          <w:b/>
          <w:color w:val="000000" w:themeColor="text1"/>
        </w:rPr>
        <w:lastRenderedPageBreak/>
        <w:t>Findin</w:t>
      </w:r>
      <w:r w:rsidR="0042261E">
        <w:rPr>
          <w:rFonts w:ascii="Calibri" w:hAnsi="Calibri"/>
          <w:b/>
          <w:color w:val="000000" w:themeColor="text1"/>
        </w:rPr>
        <w:t>gs</w:t>
      </w:r>
    </w:p>
    <w:p w14:paraId="6BF331FA" w14:textId="03F3E668" w:rsidR="00903DDD" w:rsidRDefault="00F23390" w:rsidP="009B37F4">
      <w:pPr>
        <w:spacing w:line="360" w:lineRule="auto"/>
        <w:jc w:val="both"/>
        <w:rPr>
          <w:rFonts w:ascii="Calibri" w:hAnsi="Calibri"/>
          <w:color w:val="000000" w:themeColor="text1"/>
        </w:rPr>
      </w:pPr>
      <w:r>
        <w:rPr>
          <w:rFonts w:ascii="Calibri" w:hAnsi="Calibri"/>
          <w:color w:val="000000" w:themeColor="text1"/>
        </w:rPr>
        <w:t>In the following,</w:t>
      </w:r>
      <w:r w:rsidR="007F02C5">
        <w:rPr>
          <w:rFonts w:ascii="Calibri" w:hAnsi="Calibri"/>
          <w:color w:val="000000" w:themeColor="text1"/>
        </w:rPr>
        <w:t xml:space="preserve"> three themes are used to present findings exploring</w:t>
      </w:r>
      <w:r w:rsidR="005162E9">
        <w:rPr>
          <w:rFonts w:ascii="Calibri" w:hAnsi="Calibri"/>
          <w:color w:val="000000" w:themeColor="text1"/>
        </w:rPr>
        <w:t xml:space="preserve"> how organizations engage with and respond to the </w:t>
      </w:r>
      <w:r>
        <w:rPr>
          <w:rFonts w:ascii="Calibri" w:hAnsi="Calibri"/>
          <w:color w:val="000000" w:themeColor="text1"/>
        </w:rPr>
        <w:t xml:space="preserve">UK </w:t>
      </w:r>
      <w:r w:rsidR="005162E9">
        <w:rPr>
          <w:rFonts w:ascii="Calibri" w:hAnsi="Calibri"/>
          <w:color w:val="000000" w:themeColor="text1"/>
        </w:rPr>
        <w:t>government and cultural policy priority of income diversification</w:t>
      </w:r>
      <w:r w:rsidR="007F02C5">
        <w:rPr>
          <w:rFonts w:ascii="Calibri" w:hAnsi="Calibri"/>
          <w:color w:val="000000" w:themeColor="text1"/>
        </w:rPr>
        <w:t>.</w:t>
      </w:r>
    </w:p>
    <w:p w14:paraId="1E97AAFA" w14:textId="77777777" w:rsidR="005162E9" w:rsidRDefault="005162E9" w:rsidP="009B37F4">
      <w:pPr>
        <w:spacing w:line="360" w:lineRule="auto"/>
        <w:jc w:val="both"/>
        <w:rPr>
          <w:rFonts w:ascii="Calibri" w:hAnsi="Calibri"/>
          <w:color w:val="000000" w:themeColor="text1"/>
        </w:rPr>
      </w:pPr>
    </w:p>
    <w:p w14:paraId="4B66464C" w14:textId="3959184A" w:rsidR="005162E9" w:rsidRPr="007F1F6A" w:rsidRDefault="005162E9" w:rsidP="005162E9">
      <w:pPr>
        <w:spacing w:line="360" w:lineRule="auto"/>
        <w:jc w:val="both"/>
        <w:rPr>
          <w:rFonts w:ascii="Calibri" w:hAnsi="Calibri"/>
          <w:color w:val="000000" w:themeColor="text1"/>
          <w:u w:val="single"/>
        </w:rPr>
      </w:pPr>
      <w:r w:rsidRPr="007F1F6A">
        <w:rPr>
          <w:rFonts w:ascii="Calibri" w:hAnsi="Calibri"/>
          <w:color w:val="000000" w:themeColor="text1"/>
          <w:u w:val="single"/>
        </w:rPr>
        <w:t xml:space="preserve">Simultaneous sources: </w:t>
      </w:r>
      <w:r w:rsidRPr="007F1F6A">
        <w:rPr>
          <w:rFonts w:ascii="Calibri" w:hAnsi="Calibri" w:cs="Calibri"/>
          <w:color w:val="000000" w:themeColor="text1"/>
          <w:u w:val="single"/>
        </w:rPr>
        <w:t>‘imagining relationships with money’</w:t>
      </w:r>
    </w:p>
    <w:p w14:paraId="57683B4F" w14:textId="71EA2D32" w:rsidR="00FA0A08" w:rsidRPr="007F02C5" w:rsidRDefault="005162E9" w:rsidP="005162E9">
      <w:pPr>
        <w:spacing w:line="360" w:lineRule="auto"/>
        <w:jc w:val="both"/>
        <w:rPr>
          <w:rFonts w:ascii="Calibri" w:hAnsi="Calibri"/>
          <w:color w:val="000000" w:themeColor="text1"/>
        </w:rPr>
      </w:pPr>
      <w:r>
        <w:rPr>
          <w:rFonts w:ascii="Calibri" w:hAnsi="Calibri"/>
          <w:color w:val="000000" w:themeColor="text1"/>
        </w:rPr>
        <w:t>T</w:t>
      </w:r>
      <w:r w:rsidRPr="00871B89">
        <w:rPr>
          <w:rFonts w:ascii="Calibri" w:hAnsi="Calibri"/>
          <w:color w:val="000000" w:themeColor="text1"/>
        </w:rPr>
        <w:t xml:space="preserve">he ability to generate income from a range of sources is </w:t>
      </w:r>
      <w:r>
        <w:rPr>
          <w:rFonts w:ascii="Calibri" w:hAnsi="Calibri"/>
          <w:color w:val="000000" w:themeColor="text1"/>
        </w:rPr>
        <w:t>essential</w:t>
      </w:r>
      <w:r w:rsidRPr="00871B89">
        <w:rPr>
          <w:rFonts w:ascii="Calibri" w:hAnsi="Calibri"/>
          <w:color w:val="000000" w:themeColor="text1"/>
        </w:rPr>
        <w:t xml:space="preserve"> to the viability of an arts and cultural organization.</w:t>
      </w:r>
      <w:r w:rsidR="00B03AA8">
        <w:rPr>
          <w:rFonts w:ascii="Calibri" w:hAnsi="Calibri"/>
          <w:color w:val="000000" w:themeColor="text1"/>
        </w:rPr>
        <w:t xml:space="preserve"> This theme explores</w:t>
      </w:r>
      <w:r w:rsidR="00F23390">
        <w:rPr>
          <w:rFonts w:ascii="Calibri" w:hAnsi="Calibri"/>
          <w:color w:val="000000" w:themeColor="text1"/>
        </w:rPr>
        <w:t xml:space="preserve"> </w:t>
      </w:r>
      <w:r w:rsidR="007F02C5">
        <w:rPr>
          <w:rFonts w:ascii="Calibri" w:hAnsi="Calibri"/>
          <w:color w:val="000000" w:themeColor="text1"/>
        </w:rPr>
        <w:t>how a</w:t>
      </w:r>
      <w:r w:rsidR="00B03AA8">
        <w:rPr>
          <w:rFonts w:ascii="Calibri" w:hAnsi="Calibri"/>
          <w:color w:val="000000" w:themeColor="text1"/>
        </w:rPr>
        <w:t xml:space="preserve"> consistent response</w:t>
      </w:r>
      <w:r w:rsidR="007F02C5">
        <w:rPr>
          <w:rFonts w:ascii="Calibri" w:hAnsi="Calibri"/>
          <w:color w:val="000000" w:themeColor="text1"/>
        </w:rPr>
        <w:t xml:space="preserve"> to the income diversification priority</w:t>
      </w:r>
      <w:r w:rsidR="00B03AA8">
        <w:rPr>
          <w:rFonts w:ascii="Calibri" w:hAnsi="Calibri"/>
          <w:color w:val="000000" w:themeColor="text1"/>
        </w:rPr>
        <w:t xml:space="preserve"> </w:t>
      </w:r>
      <w:r w:rsidR="00F23390">
        <w:rPr>
          <w:rFonts w:ascii="Calibri" w:hAnsi="Calibri" w:cs="Calibri"/>
          <w:color w:val="000000" w:themeColor="text1"/>
        </w:rPr>
        <w:t xml:space="preserve">by organizations </w:t>
      </w:r>
      <w:r w:rsidR="00F23390">
        <w:rPr>
          <w:rFonts w:ascii="Calibri" w:hAnsi="Calibri"/>
          <w:color w:val="000000" w:themeColor="text1"/>
        </w:rPr>
        <w:t>is</w:t>
      </w:r>
      <w:r w:rsidR="00B03AA8">
        <w:rPr>
          <w:rFonts w:ascii="Calibri" w:hAnsi="Calibri"/>
          <w:color w:val="000000" w:themeColor="text1"/>
        </w:rPr>
        <w:t xml:space="preserve"> </w:t>
      </w:r>
      <w:r w:rsidR="00B03AA8">
        <w:rPr>
          <w:rFonts w:ascii="Calibri" w:hAnsi="Calibri" w:cs="Calibri"/>
          <w:color w:val="000000" w:themeColor="text1"/>
        </w:rPr>
        <w:t>to</w:t>
      </w:r>
      <w:r w:rsidR="00B03AA8" w:rsidRPr="00871B89">
        <w:rPr>
          <w:rFonts w:ascii="Calibri" w:hAnsi="Calibri" w:cs="Calibri"/>
          <w:color w:val="000000" w:themeColor="text1"/>
        </w:rPr>
        <w:t xml:space="preserve"> find and balance multiple income sources</w:t>
      </w:r>
      <w:r w:rsidR="00B03AA8" w:rsidRPr="00871B89">
        <w:rPr>
          <w:rFonts w:ascii="Calibri" w:hAnsi="Calibri"/>
          <w:color w:val="000000" w:themeColor="text1"/>
        </w:rPr>
        <w:t>.</w:t>
      </w:r>
      <w:r w:rsidRPr="00871B89">
        <w:rPr>
          <w:rFonts w:ascii="Calibri" w:hAnsi="Calibri"/>
          <w:color w:val="000000" w:themeColor="text1"/>
        </w:rPr>
        <w:t xml:space="preserve"> </w:t>
      </w:r>
      <w:r w:rsidR="00FB2810" w:rsidRPr="00871B89">
        <w:rPr>
          <w:rFonts w:ascii="Calibri" w:hAnsi="Calibri"/>
          <w:color w:val="000000" w:themeColor="text1"/>
        </w:rPr>
        <w:t>The funding landscape as described by participants in this research project included applications for funding bodies (ACE; trusts and foundations), corporate sponsors and private donors, and the development of new income streams through training</w:t>
      </w:r>
      <w:r w:rsidR="00482488">
        <w:rPr>
          <w:rFonts w:ascii="Calibri" w:hAnsi="Calibri"/>
          <w:color w:val="000000" w:themeColor="text1"/>
        </w:rPr>
        <w:t xml:space="preserve"> provision</w:t>
      </w:r>
      <w:r w:rsidR="00FB2810" w:rsidRPr="00871B89">
        <w:rPr>
          <w:rFonts w:ascii="Calibri" w:hAnsi="Calibri"/>
          <w:color w:val="000000" w:themeColor="text1"/>
        </w:rPr>
        <w:t xml:space="preserve"> and hospitality activities. </w:t>
      </w:r>
      <w:r w:rsidRPr="00871B89">
        <w:rPr>
          <w:rFonts w:ascii="Calibri" w:hAnsi="Calibri"/>
          <w:color w:val="000000" w:themeColor="text1"/>
        </w:rPr>
        <w:t xml:space="preserve">Increasing the number of possible sources of income creates opportunities to increase overall income and thereby continue and extend an organization’s work. </w:t>
      </w:r>
      <w:r w:rsidR="00544D4C">
        <w:rPr>
          <w:rFonts w:ascii="Calibri" w:hAnsi="Calibri"/>
          <w:color w:val="000000" w:themeColor="text1"/>
        </w:rPr>
        <w:t>Flexibility was discussed as p</w:t>
      </w:r>
      <w:r w:rsidRPr="00871B89">
        <w:rPr>
          <w:rFonts w:ascii="Calibri" w:hAnsi="Calibri"/>
          <w:color w:val="000000" w:themeColor="text1"/>
        </w:rPr>
        <w:t xml:space="preserve">art of the appeal of </w:t>
      </w:r>
      <w:r>
        <w:rPr>
          <w:rFonts w:ascii="Calibri" w:hAnsi="Calibri"/>
          <w:color w:val="000000" w:themeColor="text1"/>
        </w:rPr>
        <w:t>increasing funding sources</w:t>
      </w:r>
      <w:r w:rsidRPr="00871B89">
        <w:rPr>
          <w:rFonts w:ascii="Calibri" w:hAnsi="Calibri"/>
          <w:color w:val="000000" w:themeColor="text1"/>
        </w:rPr>
        <w:t>.</w:t>
      </w:r>
      <w:r>
        <w:rPr>
          <w:rFonts w:ascii="Calibri" w:hAnsi="Calibri"/>
          <w:color w:val="000000" w:themeColor="text1"/>
        </w:rPr>
        <w:t xml:space="preserve"> </w:t>
      </w:r>
      <w:r w:rsidR="00A95E7A">
        <w:rPr>
          <w:rFonts w:ascii="Calibri" w:hAnsi="Calibri"/>
          <w:color w:val="000000" w:themeColor="text1"/>
        </w:rPr>
        <w:t>F</w:t>
      </w:r>
      <w:r w:rsidRPr="00871B89">
        <w:rPr>
          <w:rFonts w:ascii="Calibri" w:hAnsi="Calibri"/>
          <w:color w:val="000000" w:themeColor="text1"/>
        </w:rPr>
        <w:t xml:space="preserve">unding from ACE and trusts and foundations would be specifically attached to specific spending, </w:t>
      </w:r>
      <w:r>
        <w:rPr>
          <w:rFonts w:ascii="Calibri" w:hAnsi="Calibri"/>
          <w:color w:val="000000" w:themeColor="text1"/>
        </w:rPr>
        <w:t xml:space="preserve">but </w:t>
      </w:r>
      <w:r w:rsidRPr="00871B89">
        <w:rPr>
          <w:rFonts w:ascii="Calibri" w:hAnsi="Calibri"/>
          <w:color w:val="000000" w:themeColor="text1"/>
        </w:rPr>
        <w:t>other income, for example</w:t>
      </w:r>
      <w:r w:rsidR="00A95E7A">
        <w:rPr>
          <w:rFonts w:ascii="Calibri" w:hAnsi="Calibri"/>
          <w:color w:val="000000" w:themeColor="text1"/>
        </w:rPr>
        <w:t>,</w:t>
      </w:r>
      <w:r w:rsidRPr="00871B89">
        <w:rPr>
          <w:rFonts w:ascii="Calibri" w:hAnsi="Calibri"/>
          <w:color w:val="000000" w:themeColor="text1"/>
        </w:rPr>
        <w:t xml:space="preserve"> from private giving, could be used flexibly. This might mean supporting specific projects or contributing to core organizational costs. </w:t>
      </w:r>
      <w:r>
        <w:rPr>
          <w:rFonts w:ascii="Calibri" w:hAnsi="Calibri" w:cs="Calibri"/>
          <w:color w:val="000000" w:themeColor="text1"/>
        </w:rPr>
        <w:t>For a</w:t>
      </w:r>
      <w:r w:rsidRPr="00871B89">
        <w:rPr>
          <w:rFonts w:ascii="Calibri" w:hAnsi="Calibri" w:cs="Calibri"/>
          <w:color w:val="000000" w:themeColor="text1"/>
        </w:rPr>
        <w:t xml:space="preserve"> participant (O8; </w:t>
      </w:r>
      <w:r w:rsidR="007F02C5">
        <w:rPr>
          <w:rFonts w:ascii="Calibri" w:hAnsi="Calibri" w:cs="Calibri"/>
          <w:color w:val="000000" w:themeColor="text1"/>
        </w:rPr>
        <w:t>P</w:t>
      </w:r>
      <w:r w:rsidRPr="00871B89">
        <w:rPr>
          <w:rFonts w:ascii="Calibri" w:hAnsi="Calibri" w:cs="Calibri"/>
          <w:color w:val="000000" w:themeColor="text1"/>
        </w:rPr>
        <w:t>1</w:t>
      </w:r>
      <w:r>
        <w:rPr>
          <w:rFonts w:ascii="Calibri" w:hAnsi="Calibri" w:cs="Calibri"/>
          <w:color w:val="000000" w:themeColor="text1"/>
        </w:rPr>
        <w:t>)</w:t>
      </w:r>
      <w:r w:rsidRPr="00871B89">
        <w:rPr>
          <w:rFonts w:ascii="Calibri" w:hAnsi="Calibri" w:cs="Calibri"/>
          <w:color w:val="000000" w:themeColor="text1"/>
        </w:rPr>
        <w:t xml:space="preserve"> discussing matched funding </w:t>
      </w:r>
      <w:r>
        <w:rPr>
          <w:rFonts w:ascii="Calibri" w:hAnsi="Calibri" w:cs="Calibri"/>
          <w:color w:val="000000" w:themeColor="text1"/>
        </w:rPr>
        <w:t xml:space="preserve">that </w:t>
      </w:r>
      <w:r w:rsidRPr="00871B89">
        <w:rPr>
          <w:rFonts w:ascii="Calibri" w:hAnsi="Calibri" w:cs="Calibri"/>
          <w:color w:val="000000" w:themeColor="text1"/>
        </w:rPr>
        <w:t>bring</w:t>
      </w:r>
      <w:r>
        <w:rPr>
          <w:rFonts w:ascii="Calibri" w:hAnsi="Calibri" w:cs="Calibri"/>
          <w:color w:val="000000" w:themeColor="text1"/>
        </w:rPr>
        <w:t>s</w:t>
      </w:r>
      <w:r w:rsidRPr="00871B89">
        <w:rPr>
          <w:rFonts w:ascii="Calibri" w:hAnsi="Calibri" w:cs="Calibri"/>
          <w:color w:val="000000" w:themeColor="text1"/>
        </w:rPr>
        <w:t xml:space="preserve"> together different sources, ‘it's all about different ways of imagining relationships with money.’ </w:t>
      </w:r>
    </w:p>
    <w:p w14:paraId="36907A75" w14:textId="7DBEA6BF" w:rsidR="00FA0A08" w:rsidRDefault="00FA0A08" w:rsidP="005162E9">
      <w:pPr>
        <w:spacing w:line="360" w:lineRule="auto"/>
        <w:jc w:val="both"/>
        <w:rPr>
          <w:rFonts w:ascii="Calibri" w:hAnsi="Calibri" w:cs="Calibri"/>
          <w:color w:val="000000" w:themeColor="text1"/>
        </w:rPr>
      </w:pPr>
    </w:p>
    <w:p w14:paraId="4B5010BC" w14:textId="44C6442C" w:rsidR="00FA0A08" w:rsidRDefault="00FA0A08" w:rsidP="00FA0A08">
      <w:pPr>
        <w:spacing w:line="360" w:lineRule="auto"/>
        <w:jc w:val="both"/>
        <w:rPr>
          <w:rFonts w:ascii="Calibri" w:hAnsi="Calibri" w:cs="Calibri"/>
          <w:color w:val="000000"/>
        </w:rPr>
      </w:pPr>
      <w:r>
        <w:rPr>
          <w:rFonts w:ascii="Calibri" w:hAnsi="Calibri" w:cs="Calibri"/>
          <w:color w:val="000000" w:themeColor="text1"/>
        </w:rPr>
        <w:t>The object interviews were a particularly effective method for enabling participants to share experiences of how they engaged with a diversity of sources and the methods for applying to funding schemes that they encountered. On</w:t>
      </w:r>
      <w:r w:rsidR="004D685C">
        <w:rPr>
          <w:rFonts w:ascii="Calibri" w:hAnsi="Calibri" w:cs="Calibri"/>
          <w:color w:val="000000" w:themeColor="text1"/>
        </w:rPr>
        <w:t xml:space="preserve"> </w:t>
      </w:r>
      <w:r>
        <w:rPr>
          <w:rFonts w:ascii="Calibri" w:hAnsi="Calibri" w:cs="Calibri"/>
          <w:color w:val="000000" w:themeColor="text1"/>
        </w:rPr>
        <w:t>on</w:t>
      </w:r>
      <w:r w:rsidR="004D685C">
        <w:rPr>
          <w:rFonts w:ascii="Calibri" w:hAnsi="Calibri" w:cs="Calibri"/>
          <w:color w:val="000000" w:themeColor="text1"/>
        </w:rPr>
        <w:t>e</w:t>
      </w:r>
      <w:r>
        <w:rPr>
          <w:rFonts w:ascii="Calibri" w:hAnsi="Calibri" w:cs="Calibri"/>
          <w:color w:val="000000" w:themeColor="text1"/>
        </w:rPr>
        <w:t xml:space="preserve"> level, there is ‘universal funding bid structure […] with very little difference’ (O9; </w:t>
      </w:r>
      <w:r w:rsidR="00B453B0">
        <w:rPr>
          <w:rFonts w:ascii="Calibri" w:hAnsi="Calibri" w:cs="Calibri"/>
          <w:color w:val="000000" w:themeColor="text1"/>
        </w:rPr>
        <w:t>P1</w:t>
      </w:r>
      <w:r>
        <w:rPr>
          <w:rFonts w:ascii="Calibri" w:hAnsi="Calibri" w:cs="Calibri"/>
          <w:color w:val="000000" w:themeColor="text1"/>
        </w:rPr>
        <w:t>) and the application forms are boring:</w:t>
      </w:r>
      <w:r>
        <w:rPr>
          <w:rFonts w:ascii="Calibri" w:hAnsi="Calibri" w:cs="Calibri"/>
          <w:color w:val="000000"/>
        </w:rPr>
        <w:t xml:space="preserve"> ‘t</w:t>
      </w:r>
      <w:r w:rsidRPr="00A96A09">
        <w:rPr>
          <w:rFonts w:ascii="Calibri" w:hAnsi="Calibri" w:cs="Calibri"/>
          <w:color w:val="000000"/>
        </w:rPr>
        <w:t>hey’re bloody boring.  They’re boring to fill out</w:t>
      </w:r>
      <w:r>
        <w:rPr>
          <w:rFonts w:ascii="Calibri" w:hAnsi="Calibri" w:cs="Calibri"/>
          <w:color w:val="000000"/>
        </w:rPr>
        <w:t>. T</w:t>
      </w:r>
      <w:r w:rsidRPr="00A96A09">
        <w:rPr>
          <w:rFonts w:ascii="Calibri" w:hAnsi="Calibri" w:cs="Calibri"/>
          <w:color w:val="000000"/>
        </w:rPr>
        <w:t>hey’re boring to rea</w:t>
      </w:r>
      <w:r>
        <w:rPr>
          <w:rFonts w:ascii="Calibri" w:hAnsi="Calibri" w:cs="Calibri"/>
          <w:color w:val="000000"/>
        </w:rPr>
        <w:t xml:space="preserve">d’ (O8; </w:t>
      </w:r>
      <w:r w:rsidR="00B453B0">
        <w:rPr>
          <w:rFonts w:ascii="Calibri" w:hAnsi="Calibri" w:cs="Calibri"/>
          <w:color w:val="000000"/>
        </w:rPr>
        <w:t>P1</w:t>
      </w:r>
      <w:r>
        <w:rPr>
          <w:rFonts w:ascii="Calibri" w:hAnsi="Calibri" w:cs="Calibri"/>
          <w:color w:val="000000"/>
        </w:rPr>
        <w:t>).</w:t>
      </w:r>
      <w:r w:rsidR="004029BE">
        <w:rPr>
          <w:rFonts w:ascii="Calibri" w:hAnsi="Calibri" w:cs="Calibri"/>
          <w:color w:val="000000"/>
        </w:rPr>
        <w:t xml:space="preserve"> Across</w:t>
      </w:r>
      <w:r>
        <w:rPr>
          <w:rFonts w:ascii="Calibri" w:hAnsi="Calibri" w:cs="Calibri"/>
          <w:color w:val="000000"/>
        </w:rPr>
        <w:t xml:space="preserve"> the range of interviews and participants, there </w:t>
      </w:r>
      <w:r w:rsidR="00CC5AEA">
        <w:rPr>
          <w:rFonts w:ascii="Calibri" w:hAnsi="Calibri" w:cs="Calibri"/>
          <w:color w:val="000000"/>
        </w:rPr>
        <w:t>were though</w:t>
      </w:r>
      <w:r>
        <w:rPr>
          <w:rFonts w:ascii="Calibri" w:hAnsi="Calibri" w:cs="Calibri"/>
          <w:color w:val="000000"/>
        </w:rPr>
        <w:t xml:space="preserve"> considerable differences in approaches and experiences. The issue of experience and familiarity was concisely expressed by this participant</w:t>
      </w:r>
      <w:r w:rsidRPr="00D70FEE">
        <w:rPr>
          <w:rFonts w:ascii="Calibri" w:hAnsi="Calibri" w:cs="Calibri"/>
          <w:color w:val="000000"/>
        </w:rPr>
        <w:t xml:space="preserve"> </w:t>
      </w:r>
      <w:r>
        <w:rPr>
          <w:rFonts w:ascii="Calibri" w:hAnsi="Calibri" w:cs="Calibri"/>
          <w:color w:val="000000"/>
        </w:rPr>
        <w:t>(</w:t>
      </w:r>
      <w:r w:rsidRPr="00A96A09">
        <w:rPr>
          <w:rFonts w:ascii="Calibri" w:hAnsi="Calibri" w:cs="Calibri"/>
          <w:color w:val="000000"/>
        </w:rPr>
        <w:t>O2</w:t>
      </w:r>
      <w:r>
        <w:rPr>
          <w:rFonts w:ascii="Calibri" w:hAnsi="Calibri" w:cs="Calibri"/>
          <w:color w:val="000000"/>
        </w:rPr>
        <w:t xml:space="preserve">; </w:t>
      </w:r>
      <w:r w:rsidR="00B453B0">
        <w:rPr>
          <w:rFonts w:ascii="Calibri" w:hAnsi="Calibri" w:cs="Calibri"/>
          <w:color w:val="000000"/>
        </w:rPr>
        <w:t>P2</w:t>
      </w:r>
      <w:r>
        <w:rPr>
          <w:rFonts w:ascii="Calibri" w:hAnsi="Calibri" w:cs="Calibri"/>
          <w:color w:val="000000"/>
        </w:rPr>
        <w:t>): ‘i</w:t>
      </w:r>
      <w:r w:rsidRPr="00A96A09">
        <w:rPr>
          <w:rFonts w:ascii="Calibri" w:hAnsi="Calibri" w:cs="Calibri"/>
          <w:color w:val="000000"/>
        </w:rPr>
        <w:t>t's a different kind of skill that unless you're doing it all the time</w:t>
      </w:r>
      <w:r>
        <w:rPr>
          <w:rFonts w:ascii="Calibri" w:hAnsi="Calibri" w:cs="Calibri"/>
          <w:color w:val="000000"/>
        </w:rPr>
        <w:t>,</w:t>
      </w:r>
      <w:r w:rsidRPr="00A96A09">
        <w:rPr>
          <w:rFonts w:ascii="Calibri" w:hAnsi="Calibri" w:cs="Calibri"/>
          <w:color w:val="000000"/>
        </w:rPr>
        <w:t xml:space="preserve"> I think it can be quite daunting.</w:t>
      </w:r>
      <w:r>
        <w:rPr>
          <w:rFonts w:ascii="Calibri" w:hAnsi="Calibri" w:cs="Calibri"/>
          <w:color w:val="000000"/>
        </w:rPr>
        <w:t xml:space="preserve">’ This participant (O2; </w:t>
      </w:r>
      <w:r w:rsidR="00B453B0">
        <w:rPr>
          <w:rFonts w:ascii="Calibri" w:hAnsi="Calibri" w:cs="Calibri"/>
          <w:color w:val="000000"/>
        </w:rPr>
        <w:t>P2</w:t>
      </w:r>
      <w:r>
        <w:rPr>
          <w:rFonts w:ascii="Calibri" w:hAnsi="Calibri" w:cs="Calibri"/>
          <w:color w:val="000000"/>
        </w:rPr>
        <w:t xml:space="preserve">) had a dedicated development role, undertook informal mentoring of other development managers, and had been working at this organisation (O2) for 3 years with several years of experience and employment at other </w:t>
      </w:r>
      <w:r>
        <w:rPr>
          <w:rFonts w:ascii="Calibri" w:hAnsi="Calibri" w:cs="Calibri"/>
          <w:color w:val="000000"/>
        </w:rPr>
        <w:lastRenderedPageBreak/>
        <w:t>organi</w:t>
      </w:r>
      <w:r w:rsidR="00B453B0">
        <w:rPr>
          <w:rFonts w:ascii="Calibri" w:hAnsi="Calibri" w:cs="Calibri"/>
          <w:color w:val="000000"/>
        </w:rPr>
        <w:t>z</w:t>
      </w:r>
      <w:r>
        <w:rPr>
          <w:rFonts w:ascii="Calibri" w:hAnsi="Calibri" w:cs="Calibri"/>
          <w:color w:val="000000"/>
        </w:rPr>
        <w:t>ations prior to this post. This comment makes explicit that completing funding application forms is a specific skill</w:t>
      </w:r>
      <w:r w:rsidR="000C040E">
        <w:rPr>
          <w:rFonts w:ascii="Calibri" w:hAnsi="Calibri" w:cs="Calibri"/>
          <w:color w:val="000000"/>
        </w:rPr>
        <w:t xml:space="preserve"> that requires support and development</w:t>
      </w:r>
      <w:r>
        <w:rPr>
          <w:rFonts w:ascii="Calibri" w:hAnsi="Calibri" w:cs="Calibri"/>
          <w:color w:val="000000"/>
        </w:rPr>
        <w:t xml:space="preserve">. A similar issue of familiarity was made by a participant (O9; </w:t>
      </w:r>
      <w:r w:rsidR="00B453B0">
        <w:rPr>
          <w:rFonts w:ascii="Calibri" w:hAnsi="Calibri" w:cs="Calibri"/>
          <w:color w:val="000000"/>
        </w:rPr>
        <w:t>P1</w:t>
      </w:r>
      <w:r>
        <w:rPr>
          <w:rFonts w:ascii="Calibri" w:hAnsi="Calibri" w:cs="Calibri"/>
          <w:color w:val="000000"/>
        </w:rPr>
        <w:t>)</w:t>
      </w:r>
      <w:r w:rsidR="000C040E">
        <w:rPr>
          <w:rFonts w:ascii="Calibri" w:hAnsi="Calibri" w:cs="Calibri"/>
          <w:color w:val="000000"/>
        </w:rPr>
        <w:t>,</w:t>
      </w:r>
      <w:r>
        <w:rPr>
          <w:rFonts w:ascii="Calibri" w:hAnsi="Calibri" w:cs="Calibri"/>
          <w:color w:val="000000"/>
        </w:rPr>
        <w:t xml:space="preserve"> whose management and leadership role also encompassed application funding activities</w:t>
      </w:r>
      <w:r w:rsidR="000C040E">
        <w:rPr>
          <w:rFonts w:ascii="Calibri" w:hAnsi="Calibri" w:cs="Calibri"/>
          <w:color w:val="000000"/>
        </w:rPr>
        <w:t>,</w:t>
      </w:r>
      <w:r>
        <w:rPr>
          <w:rFonts w:ascii="Calibri" w:hAnsi="Calibri" w:cs="Calibri"/>
          <w:color w:val="000000"/>
        </w:rPr>
        <w:t xml:space="preserve"> when explaining experiences of applying to ACE: </w:t>
      </w:r>
      <w:r w:rsidRPr="00A96A09">
        <w:rPr>
          <w:rFonts w:ascii="Calibri" w:hAnsi="Calibri" w:cs="Calibri"/>
          <w:color w:val="000000"/>
        </w:rPr>
        <w:t>‘looking back, they weren’t particularly complicated forms, but it was something very different to what I’d ever done before.’ </w:t>
      </w:r>
      <w:r>
        <w:rPr>
          <w:rFonts w:ascii="Calibri" w:hAnsi="Calibri" w:cs="Calibri"/>
          <w:color w:val="000000"/>
        </w:rPr>
        <w:t xml:space="preserve">These comments resonate with those above on ‘doing it all time’ (O2; </w:t>
      </w:r>
      <w:r w:rsidR="00B453B0">
        <w:rPr>
          <w:rFonts w:ascii="Calibri" w:hAnsi="Calibri" w:cs="Calibri"/>
          <w:color w:val="000000"/>
        </w:rPr>
        <w:t>P2</w:t>
      </w:r>
      <w:r>
        <w:rPr>
          <w:rFonts w:ascii="Calibri" w:hAnsi="Calibri" w:cs="Calibri"/>
          <w:color w:val="000000"/>
        </w:rPr>
        <w:t>) and highlight the significance of</w:t>
      </w:r>
      <w:r w:rsidRPr="00A96A09">
        <w:rPr>
          <w:rFonts w:ascii="Calibri" w:hAnsi="Calibri" w:cs="Calibri"/>
          <w:color w:val="000000"/>
        </w:rPr>
        <w:t> </w:t>
      </w:r>
      <w:r>
        <w:rPr>
          <w:rFonts w:ascii="Calibri" w:hAnsi="Calibri" w:cs="Calibri"/>
          <w:color w:val="000000"/>
        </w:rPr>
        <w:t xml:space="preserve">time, training and experience that emerge clearly from participants’ accounts. </w:t>
      </w:r>
    </w:p>
    <w:p w14:paraId="599ED190" w14:textId="77777777" w:rsidR="00FA0A08" w:rsidRDefault="00FA0A08" w:rsidP="00FA0A08">
      <w:pPr>
        <w:spacing w:line="360" w:lineRule="auto"/>
        <w:jc w:val="both"/>
        <w:rPr>
          <w:rFonts w:ascii="Calibri" w:hAnsi="Calibri" w:cs="Calibri"/>
          <w:color w:val="000000"/>
        </w:rPr>
      </w:pPr>
    </w:p>
    <w:p w14:paraId="3CDA7647" w14:textId="41491522" w:rsidR="00FA0A08" w:rsidRDefault="00FA0A08" w:rsidP="00FA0A08">
      <w:pPr>
        <w:spacing w:line="360" w:lineRule="auto"/>
        <w:jc w:val="both"/>
        <w:rPr>
          <w:rFonts w:ascii="Calibri" w:hAnsi="Calibri" w:cs="Calibri"/>
          <w:color w:val="000000"/>
        </w:rPr>
      </w:pPr>
      <w:r>
        <w:rPr>
          <w:rFonts w:ascii="Calibri" w:hAnsi="Calibri" w:cs="Calibri"/>
          <w:color w:val="000000"/>
        </w:rPr>
        <w:t>Having the time and resources for training in funding and the time to work on a variety of funding forms from a diversity of funding sources is essential f</w:t>
      </w:r>
      <w:r w:rsidRPr="00544D4C">
        <w:rPr>
          <w:rFonts w:ascii="Calibri" w:hAnsi="Calibri" w:cs="Calibri"/>
          <w:color w:val="000000" w:themeColor="text1"/>
        </w:rPr>
        <w:t>or building up the experience and expertise to engage with the income diversification priority</w:t>
      </w:r>
      <w:r w:rsidRPr="005F0778">
        <w:rPr>
          <w:rFonts w:ascii="Calibri" w:hAnsi="Calibri" w:cs="Calibri"/>
          <w:color w:val="FF0000"/>
        </w:rPr>
        <w:t xml:space="preserve"> </w:t>
      </w:r>
      <w:r>
        <w:rPr>
          <w:rFonts w:ascii="Calibri" w:hAnsi="Calibri" w:cs="Calibri"/>
          <w:color w:val="000000"/>
        </w:rPr>
        <w:t>set out earlier. Even so, there were many instances of experienced participants outlining new or ongoing challenges. For participants with experience of applying to ACE, there remained the need to ‘</w:t>
      </w:r>
      <w:r w:rsidRPr="00A96A09">
        <w:rPr>
          <w:rFonts w:ascii="Calibri" w:hAnsi="Calibri" w:cs="Calibri"/>
          <w:color w:val="000000"/>
        </w:rPr>
        <w:t xml:space="preserve">go back to the Arts Council and say, </w:t>
      </w:r>
      <w:r>
        <w:rPr>
          <w:rFonts w:ascii="Calibri" w:hAnsi="Calibri" w:cs="Calibri"/>
          <w:color w:val="000000"/>
        </w:rPr>
        <w:t>“</w:t>
      </w:r>
      <w:r w:rsidRPr="00A96A09">
        <w:rPr>
          <w:rFonts w:ascii="Calibri" w:hAnsi="Calibri" w:cs="Calibri"/>
          <w:color w:val="000000"/>
        </w:rPr>
        <w:t>can you clarify this</w:t>
      </w:r>
      <w:r>
        <w:rPr>
          <w:rFonts w:ascii="Calibri" w:hAnsi="Calibri" w:cs="Calibri"/>
          <w:color w:val="000000"/>
        </w:rPr>
        <w:t xml:space="preserve">?”’ (O6; </w:t>
      </w:r>
      <w:r w:rsidR="00B453B0">
        <w:rPr>
          <w:rFonts w:ascii="Calibri" w:hAnsi="Calibri" w:cs="Calibri"/>
          <w:color w:val="000000"/>
        </w:rPr>
        <w:t>P1</w:t>
      </w:r>
      <w:r>
        <w:rPr>
          <w:rFonts w:ascii="Calibri" w:hAnsi="Calibri" w:cs="Calibri"/>
          <w:color w:val="000000"/>
        </w:rPr>
        <w:t xml:space="preserve">). These comments related to the </w:t>
      </w:r>
      <w:proofErr w:type="spellStart"/>
      <w:r>
        <w:rPr>
          <w:rFonts w:ascii="Calibri" w:hAnsi="Calibri" w:cs="Calibri"/>
          <w:color w:val="000000"/>
        </w:rPr>
        <w:t>Grantium</w:t>
      </w:r>
      <w:proofErr w:type="spellEnd"/>
      <w:r>
        <w:rPr>
          <w:rFonts w:ascii="Calibri" w:hAnsi="Calibri" w:cs="Calibri"/>
          <w:color w:val="000000"/>
        </w:rPr>
        <w:t xml:space="preserve"> application system and interviews with several participants feature some of the well-documented challenges of </w:t>
      </w:r>
      <w:proofErr w:type="spellStart"/>
      <w:r>
        <w:rPr>
          <w:rFonts w:ascii="Calibri" w:hAnsi="Calibri" w:cs="Calibri"/>
          <w:color w:val="000000"/>
        </w:rPr>
        <w:t>Grantium</w:t>
      </w:r>
      <w:proofErr w:type="spellEnd"/>
      <w:r>
        <w:rPr>
          <w:rFonts w:ascii="Calibri" w:hAnsi="Calibri" w:cs="Calibri"/>
          <w:color w:val="000000"/>
        </w:rPr>
        <w:t xml:space="preserve"> (Romer, 2016</w:t>
      </w:r>
      <w:r w:rsidR="000C040E">
        <w:rPr>
          <w:rFonts w:ascii="Calibri" w:hAnsi="Calibri" w:cs="Calibri"/>
          <w:color w:val="000000"/>
        </w:rPr>
        <w:t>; A</w:t>
      </w:r>
      <w:r w:rsidR="009D7C72">
        <w:rPr>
          <w:rFonts w:ascii="Calibri" w:hAnsi="Calibri" w:cs="Calibri"/>
          <w:color w:val="000000"/>
        </w:rPr>
        <w:t>shton,</w:t>
      </w:r>
      <w:r w:rsidR="000C040E">
        <w:rPr>
          <w:rFonts w:ascii="Calibri" w:hAnsi="Calibri" w:cs="Calibri"/>
          <w:color w:val="000000"/>
        </w:rPr>
        <w:t xml:space="preserve"> 2017</w:t>
      </w:r>
      <w:r>
        <w:rPr>
          <w:rFonts w:ascii="Calibri" w:hAnsi="Calibri" w:cs="Calibri"/>
          <w:color w:val="000000"/>
        </w:rPr>
        <w:t xml:space="preserve">) alongside more widely experienced issues with funding forms. These include: the disjuncture between the order of questions and what makes sense for the project (O1; </w:t>
      </w:r>
      <w:r w:rsidR="00B453B0">
        <w:rPr>
          <w:rFonts w:ascii="Calibri" w:hAnsi="Calibri" w:cs="Calibri"/>
          <w:color w:val="000000"/>
        </w:rPr>
        <w:t>P1</w:t>
      </w:r>
      <w:r>
        <w:rPr>
          <w:rFonts w:ascii="Calibri" w:hAnsi="Calibri" w:cs="Calibri"/>
          <w:color w:val="000000"/>
        </w:rPr>
        <w:t xml:space="preserve">); limitations on including supporting documents (O6; </w:t>
      </w:r>
      <w:r w:rsidR="00B453B0">
        <w:rPr>
          <w:rFonts w:ascii="Calibri" w:hAnsi="Calibri" w:cs="Calibri"/>
          <w:color w:val="000000"/>
        </w:rPr>
        <w:t>P1</w:t>
      </w:r>
      <w:r>
        <w:rPr>
          <w:rFonts w:ascii="Calibri" w:hAnsi="Calibri" w:cs="Calibri"/>
          <w:color w:val="000000"/>
        </w:rPr>
        <w:t xml:space="preserve">); character and word limits and the impact on how a project is communicated (O8; </w:t>
      </w:r>
      <w:r w:rsidR="00B453B0">
        <w:rPr>
          <w:rFonts w:ascii="Calibri" w:hAnsi="Calibri" w:cs="Calibri"/>
          <w:color w:val="000000"/>
        </w:rPr>
        <w:t>P1</w:t>
      </w:r>
      <w:r>
        <w:rPr>
          <w:rFonts w:ascii="Calibri" w:hAnsi="Calibri" w:cs="Calibri"/>
          <w:color w:val="000000"/>
        </w:rPr>
        <w:t xml:space="preserve">); the need to complete a section of the form with financial information to meet a cut-off date but not being able to go back and edit it (O9; </w:t>
      </w:r>
      <w:r w:rsidR="00B453B0">
        <w:rPr>
          <w:rFonts w:ascii="Calibri" w:hAnsi="Calibri" w:cs="Calibri"/>
          <w:color w:val="000000"/>
        </w:rPr>
        <w:t>P1</w:t>
      </w:r>
      <w:r>
        <w:rPr>
          <w:rFonts w:ascii="Calibri" w:hAnsi="Calibri" w:cs="Calibri"/>
          <w:color w:val="000000"/>
        </w:rPr>
        <w:t xml:space="preserve">); developing techniques to work outside of the platform and then encountering differences in character counts (O9; </w:t>
      </w:r>
      <w:r w:rsidR="00B453B0">
        <w:rPr>
          <w:rFonts w:ascii="Calibri" w:hAnsi="Calibri" w:cs="Calibri"/>
          <w:color w:val="000000"/>
        </w:rPr>
        <w:t>P1</w:t>
      </w:r>
      <w:r>
        <w:rPr>
          <w:rFonts w:ascii="Calibri" w:hAnsi="Calibri" w:cs="Calibri"/>
          <w:color w:val="000000"/>
        </w:rPr>
        <w:t xml:space="preserve">). Each of these points </w:t>
      </w:r>
      <w:r w:rsidR="002A433C">
        <w:rPr>
          <w:rFonts w:ascii="Calibri" w:hAnsi="Calibri" w:cs="Calibri"/>
          <w:color w:val="000000"/>
        </w:rPr>
        <w:t>indicates</w:t>
      </w:r>
      <w:r>
        <w:rPr>
          <w:rFonts w:ascii="Calibri" w:hAnsi="Calibri" w:cs="Calibri"/>
          <w:color w:val="000000"/>
        </w:rPr>
        <w:t xml:space="preserve"> the impact and implications for organizations. The issue of workload comes across most clearly in these comments from a </w:t>
      </w:r>
      <w:r>
        <w:rPr>
          <w:rFonts w:ascii="Calibri" w:hAnsi="Calibri"/>
          <w:color w:val="000000" w:themeColor="text1"/>
        </w:rPr>
        <w:t xml:space="preserve">creative director/chief executive for </w:t>
      </w:r>
      <w:r w:rsidR="000C040E">
        <w:rPr>
          <w:rFonts w:ascii="Calibri" w:hAnsi="Calibri"/>
          <w:color w:val="000000" w:themeColor="text1"/>
        </w:rPr>
        <w:t xml:space="preserve">an </w:t>
      </w:r>
      <w:r>
        <w:rPr>
          <w:rFonts w:ascii="Calibri" w:hAnsi="Calibri"/>
          <w:color w:val="000000" w:themeColor="text1"/>
        </w:rPr>
        <w:t>established organi</w:t>
      </w:r>
      <w:r w:rsidR="000C040E">
        <w:rPr>
          <w:rFonts w:ascii="Calibri" w:hAnsi="Calibri"/>
          <w:color w:val="000000" w:themeColor="text1"/>
        </w:rPr>
        <w:t>z</w:t>
      </w:r>
      <w:r>
        <w:rPr>
          <w:rFonts w:ascii="Calibri" w:hAnsi="Calibri"/>
          <w:color w:val="000000" w:themeColor="text1"/>
        </w:rPr>
        <w:t>ation</w:t>
      </w:r>
      <w:r>
        <w:rPr>
          <w:rFonts w:ascii="Calibri" w:hAnsi="Calibri" w:cs="Calibri"/>
          <w:color w:val="000000"/>
        </w:rPr>
        <w:t>: ‘</w:t>
      </w:r>
      <w:r w:rsidRPr="00A96A09">
        <w:rPr>
          <w:rFonts w:ascii="Calibri" w:hAnsi="Calibri" w:cs="Calibri"/>
          <w:color w:val="000000"/>
        </w:rPr>
        <w:t>it is so frustrating because you have to do it in date order when, in fact, what you think about is the strands of work and the dates within that.  I suppose it makes you think slightly differently about balance, but the workload involved in putting that template together was extraordinary.  Extraordinary</w:t>
      </w:r>
      <w:r>
        <w:rPr>
          <w:rFonts w:ascii="Calibri" w:hAnsi="Calibri" w:cs="Calibri"/>
          <w:color w:val="000000"/>
        </w:rPr>
        <w:t xml:space="preserve">.’ (O3; </w:t>
      </w:r>
      <w:r w:rsidR="00B453B0">
        <w:rPr>
          <w:rFonts w:ascii="Calibri" w:hAnsi="Calibri" w:cs="Calibri"/>
          <w:color w:val="000000"/>
        </w:rPr>
        <w:t>P1</w:t>
      </w:r>
      <w:r>
        <w:rPr>
          <w:rFonts w:ascii="Calibri" w:hAnsi="Calibri" w:cs="Calibri"/>
          <w:color w:val="000000"/>
        </w:rPr>
        <w:t xml:space="preserve">). The thread flows here from a seemingly minor point about funding templates to an overarching issue of capacity in being able to engage with </w:t>
      </w:r>
      <w:r w:rsidR="00F6091C">
        <w:rPr>
          <w:rFonts w:ascii="Calibri" w:hAnsi="Calibri" w:cs="Calibri"/>
          <w:color w:val="000000"/>
        </w:rPr>
        <w:t xml:space="preserve">the specifics of a </w:t>
      </w:r>
      <w:r>
        <w:rPr>
          <w:rFonts w:ascii="Calibri" w:hAnsi="Calibri" w:cs="Calibri"/>
          <w:color w:val="000000"/>
        </w:rPr>
        <w:t xml:space="preserve">multitude of funding sources. </w:t>
      </w:r>
    </w:p>
    <w:p w14:paraId="40E92612" w14:textId="4A033EA9" w:rsidR="005162E9" w:rsidRDefault="005162E9" w:rsidP="009B37F4">
      <w:pPr>
        <w:spacing w:line="360" w:lineRule="auto"/>
        <w:jc w:val="both"/>
        <w:rPr>
          <w:rFonts w:ascii="Calibri" w:hAnsi="Calibri"/>
          <w:color w:val="000000" w:themeColor="text1"/>
        </w:rPr>
      </w:pPr>
    </w:p>
    <w:p w14:paraId="65E5771D" w14:textId="6A833B17" w:rsidR="00E7443A" w:rsidRPr="00544D4C" w:rsidRDefault="00E7443A" w:rsidP="00E7443A">
      <w:pPr>
        <w:spacing w:line="360" w:lineRule="auto"/>
        <w:jc w:val="both"/>
        <w:rPr>
          <w:rFonts w:ascii="Calibri" w:hAnsi="Calibri" w:cs="Calibri"/>
          <w:color w:val="000000" w:themeColor="text1"/>
          <w:u w:val="single"/>
        </w:rPr>
      </w:pPr>
      <w:r w:rsidRPr="00544D4C">
        <w:rPr>
          <w:rFonts w:ascii="Calibri" w:hAnsi="Calibri" w:cs="Calibri"/>
          <w:color w:val="000000" w:themeColor="text1"/>
          <w:u w:val="single"/>
        </w:rPr>
        <w:lastRenderedPageBreak/>
        <w:t xml:space="preserve">Timelines: </w:t>
      </w:r>
      <w:r w:rsidR="00F23390">
        <w:rPr>
          <w:rFonts w:ascii="Calibri" w:hAnsi="Calibri" w:cs="Calibri"/>
          <w:color w:val="000000" w:themeColor="text1"/>
          <w:u w:val="single"/>
        </w:rPr>
        <w:t xml:space="preserve">‘chasing cash’ and </w:t>
      </w:r>
      <w:r w:rsidRPr="00544D4C">
        <w:rPr>
          <w:rFonts w:ascii="Calibri" w:hAnsi="Calibri" w:cs="Calibri"/>
          <w:color w:val="000000" w:themeColor="text1"/>
          <w:u w:val="single"/>
        </w:rPr>
        <w:t>‘can we make this work?’</w:t>
      </w:r>
    </w:p>
    <w:p w14:paraId="7864047D" w14:textId="0473A4C6" w:rsidR="00FA0A08" w:rsidRPr="00FA0A08" w:rsidRDefault="00E7443A" w:rsidP="00FA0A08">
      <w:pPr>
        <w:spacing w:line="360" w:lineRule="auto"/>
        <w:jc w:val="both"/>
        <w:rPr>
          <w:rFonts w:ascii="Calibri" w:hAnsi="Calibri" w:cs="Calibri"/>
          <w:color w:val="000000" w:themeColor="text1"/>
        </w:rPr>
      </w:pPr>
      <w:r w:rsidRPr="00871B89">
        <w:rPr>
          <w:rFonts w:ascii="Calibri" w:hAnsi="Calibri" w:cs="Calibri"/>
          <w:color w:val="000000" w:themeColor="text1"/>
        </w:rPr>
        <w:t xml:space="preserve">The complexity of managing </w:t>
      </w:r>
      <w:r w:rsidRPr="00871B89">
        <w:rPr>
          <w:rFonts w:ascii="Calibri" w:hAnsi="Calibri" w:cs="Calibri"/>
          <w:i/>
          <w:iCs/>
          <w:color w:val="000000" w:themeColor="text1"/>
        </w:rPr>
        <w:t xml:space="preserve">possible </w:t>
      </w:r>
      <w:r w:rsidRPr="00871B89">
        <w:rPr>
          <w:rFonts w:ascii="Calibri" w:hAnsi="Calibri" w:cs="Calibri"/>
          <w:color w:val="000000" w:themeColor="text1"/>
        </w:rPr>
        <w:t xml:space="preserve">income streams impacts upon how organizations are able to manage their activities, events and projects. </w:t>
      </w:r>
      <w:r>
        <w:rPr>
          <w:rFonts w:ascii="Calibri" w:hAnsi="Calibri" w:cs="Calibri"/>
          <w:color w:val="000000" w:themeColor="text1"/>
        </w:rPr>
        <w:t xml:space="preserve">Closely linked to </w:t>
      </w:r>
      <w:r w:rsidR="00FA0A08">
        <w:rPr>
          <w:rFonts w:ascii="Calibri" w:hAnsi="Calibri" w:cs="Calibri"/>
          <w:color w:val="000000" w:themeColor="text1"/>
        </w:rPr>
        <w:t xml:space="preserve">the </w:t>
      </w:r>
      <w:r>
        <w:rPr>
          <w:rFonts w:ascii="Calibri" w:hAnsi="Calibri" w:cs="Calibri"/>
          <w:color w:val="000000" w:themeColor="text1"/>
        </w:rPr>
        <w:t xml:space="preserve">above theme around simultaneous sources is the challenge of </w:t>
      </w:r>
      <w:r w:rsidR="00CC7772">
        <w:rPr>
          <w:rFonts w:ascii="Calibri" w:hAnsi="Calibri" w:cs="Calibri"/>
          <w:color w:val="000000" w:themeColor="text1"/>
        </w:rPr>
        <w:t>planning and negotiating speculative activities and timelines</w:t>
      </w:r>
      <w:r>
        <w:rPr>
          <w:rFonts w:ascii="Calibri" w:hAnsi="Calibri" w:cs="Calibri"/>
          <w:color w:val="000000" w:themeColor="text1"/>
        </w:rPr>
        <w:t xml:space="preserve">. </w:t>
      </w:r>
      <w:r w:rsidR="00FA0A08">
        <w:rPr>
          <w:rFonts w:ascii="Calibri" w:hAnsi="Calibri"/>
          <w:color w:val="000000" w:themeColor="text1"/>
        </w:rPr>
        <w:t>A</w:t>
      </w:r>
      <w:r w:rsidR="00FA0A08" w:rsidRPr="00871B89">
        <w:rPr>
          <w:rFonts w:ascii="Calibri" w:hAnsi="Calibri"/>
          <w:color w:val="000000" w:themeColor="text1"/>
        </w:rPr>
        <w:t xml:space="preserve">s the following examples from participants show, the possibilities for </w:t>
      </w:r>
      <w:r w:rsidR="00FA0A08">
        <w:rPr>
          <w:rFonts w:ascii="Calibri" w:hAnsi="Calibri"/>
          <w:color w:val="000000" w:themeColor="text1"/>
        </w:rPr>
        <w:t>income diversification</w:t>
      </w:r>
      <w:r w:rsidR="00FA0A08" w:rsidRPr="00871B89">
        <w:rPr>
          <w:rFonts w:ascii="Calibri" w:hAnsi="Calibri"/>
          <w:color w:val="000000" w:themeColor="text1"/>
        </w:rPr>
        <w:t xml:space="preserve"> require constant attention and may do little to mitigate against</w:t>
      </w:r>
      <w:r w:rsidR="00FA0A08">
        <w:rPr>
          <w:rFonts w:ascii="Calibri" w:hAnsi="Calibri"/>
          <w:color w:val="000000" w:themeColor="text1"/>
        </w:rPr>
        <w:t xml:space="preserve"> </w:t>
      </w:r>
      <w:r w:rsidR="00FA0A08" w:rsidRPr="00871B89">
        <w:rPr>
          <w:rFonts w:ascii="Calibri" w:hAnsi="Calibri"/>
          <w:color w:val="000000" w:themeColor="text1"/>
        </w:rPr>
        <w:t xml:space="preserve">the uncertainty </w:t>
      </w:r>
      <w:r w:rsidR="00FA0A08">
        <w:rPr>
          <w:rFonts w:ascii="Calibri" w:hAnsi="Calibri"/>
          <w:color w:val="000000" w:themeColor="text1"/>
        </w:rPr>
        <w:t>in knowing what income is coming in and when</w:t>
      </w:r>
      <w:r w:rsidR="00FA0A08" w:rsidRPr="00871B89">
        <w:rPr>
          <w:rFonts w:ascii="Calibri" w:hAnsi="Calibri"/>
          <w:color w:val="000000" w:themeColor="text1"/>
        </w:rPr>
        <w:t>.</w:t>
      </w:r>
    </w:p>
    <w:p w14:paraId="300D310A" w14:textId="77777777" w:rsidR="00FA0A08" w:rsidRDefault="00FA0A08" w:rsidP="00FA0A08">
      <w:pPr>
        <w:spacing w:line="360" w:lineRule="auto"/>
        <w:jc w:val="both"/>
        <w:rPr>
          <w:rFonts w:ascii="Calibri" w:hAnsi="Calibri"/>
          <w:color w:val="000000" w:themeColor="text1"/>
        </w:rPr>
      </w:pPr>
    </w:p>
    <w:p w14:paraId="051F0967" w14:textId="0088B6CA" w:rsidR="00FA0A08" w:rsidRDefault="00FA0A08" w:rsidP="00FA0A08">
      <w:pPr>
        <w:spacing w:line="360" w:lineRule="auto"/>
        <w:jc w:val="both"/>
        <w:rPr>
          <w:rFonts w:ascii="Calibri" w:hAnsi="Calibri" w:cs="Calibri"/>
          <w:color w:val="000000" w:themeColor="text1"/>
        </w:rPr>
      </w:pPr>
      <w:r w:rsidRPr="00871B89">
        <w:rPr>
          <w:rFonts w:ascii="Calibri" w:hAnsi="Calibri"/>
          <w:color w:val="000000" w:themeColor="text1"/>
        </w:rPr>
        <w:t xml:space="preserve">One way in which </w:t>
      </w:r>
      <w:r>
        <w:rPr>
          <w:rFonts w:ascii="Calibri" w:hAnsi="Calibri"/>
          <w:color w:val="000000" w:themeColor="text1"/>
        </w:rPr>
        <w:t>uncertainty</w:t>
      </w:r>
      <w:r w:rsidRPr="00871B89">
        <w:rPr>
          <w:rFonts w:ascii="Calibri" w:hAnsi="Calibri"/>
          <w:color w:val="000000" w:themeColor="text1"/>
        </w:rPr>
        <w:t xml:space="preserve"> </w:t>
      </w:r>
      <w:r>
        <w:rPr>
          <w:rFonts w:ascii="Calibri" w:hAnsi="Calibri"/>
          <w:color w:val="000000" w:themeColor="text1"/>
        </w:rPr>
        <w:t xml:space="preserve">around diverse income generation </w:t>
      </w:r>
      <w:r w:rsidRPr="00871B89">
        <w:rPr>
          <w:rFonts w:ascii="Calibri" w:hAnsi="Calibri"/>
          <w:color w:val="000000" w:themeColor="text1"/>
        </w:rPr>
        <w:t>is experienced by organizations involves working on a project funded by one source whilst simultaneously planning for a new/different project and undertaking steps to fund this.</w:t>
      </w:r>
      <w:r w:rsidRPr="00871B89">
        <w:rPr>
          <w:rFonts w:ascii="Calibri" w:hAnsi="Calibri" w:cs="Calibri"/>
          <w:color w:val="000000" w:themeColor="text1"/>
        </w:rPr>
        <w:t xml:space="preserve"> </w:t>
      </w:r>
      <w:r>
        <w:rPr>
          <w:rFonts w:ascii="Calibri" w:hAnsi="Calibri" w:cs="Calibri"/>
          <w:color w:val="000000" w:themeColor="text1"/>
        </w:rPr>
        <w:t xml:space="preserve">There are then </w:t>
      </w:r>
      <w:r w:rsidRPr="00871B89">
        <w:rPr>
          <w:rFonts w:ascii="Calibri" w:hAnsi="Calibri" w:cs="Calibri"/>
          <w:color w:val="000000" w:themeColor="text1"/>
        </w:rPr>
        <w:t>variations on this scenario of identifying and balancing funding for potential projects. For example, these potential projects might be planned by an arts and cultural organization or be projects initiated by a funder in which org</w:t>
      </w:r>
      <w:r>
        <w:rPr>
          <w:rFonts w:ascii="Calibri" w:hAnsi="Calibri" w:cs="Calibri"/>
          <w:color w:val="000000" w:themeColor="text1"/>
        </w:rPr>
        <w:t>a</w:t>
      </w:r>
      <w:r w:rsidRPr="00871B89">
        <w:rPr>
          <w:rFonts w:ascii="Calibri" w:hAnsi="Calibri" w:cs="Calibri"/>
          <w:color w:val="000000" w:themeColor="text1"/>
        </w:rPr>
        <w:t xml:space="preserve">nizations are invited to respond and apply. The requirements in time and focus of managing these different scenarios and possibilities for funding is significant. This was described in the following </w:t>
      </w:r>
      <w:r>
        <w:rPr>
          <w:rFonts w:ascii="Calibri" w:hAnsi="Calibri" w:cs="Calibri"/>
          <w:color w:val="000000" w:themeColor="text1"/>
        </w:rPr>
        <w:t xml:space="preserve">by a development manager </w:t>
      </w:r>
      <w:r w:rsidRPr="00871B89">
        <w:rPr>
          <w:rFonts w:ascii="Calibri" w:hAnsi="Calibri" w:cs="Calibri"/>
          <w:color w:val="000000" w:themeColor="text1"/>
        </w:rPr>
        <w:t xml:space="preserve">as a balance between the speculative activities in generating funding and undertaking the actual projects: ‘You always want to get funding which is incredibly hard work.  You'll be sacrificing the activity for just chasing cash which I think it’s an inevitable thing for many, many people’ (O2; </w:t>
      </w:r>
      <w:r w:rsidR="00B453B0">
        <w:rPr>
          <w:rFonts w:ascii="Calibri" w:hAnsi="Calibri" w:cs="Calibri"/>
          <w:color w:val="000000" w:themeColor="text1"/>
        </w:rPr>
        <w:t>P2</w:t>
      </w:r>
      <w:r w:rsidRPr="00871B89">
        <w:rPr>
          <w:rFonts w:ascii="Calibri" w:hAnsi="Calibri" w:cs="Calibri"/>
          <w:color w:val="000000" w:themeColor="text1"/>
        </w:rPr>
        <w:t>)</w:t>
      </w:r>
      <w:r w:rsidRPr="00871B89">
        <w:rPr>
          <w:rFonts w:ascii="Calibri" w:hAnsi="Calibri"/>
          <w:color w:val="000000" w:themeColor="text1"/>
        </w:rPr>
        <w:t xml:space="preserve">. </w:t>
      </w:r>
      <w:r w:rsidRPr="00871B89">
        <w:rPr>
          <w:rFonts w:ascii="Calibri" w:hAnsi="Calibri" w:cs="Calibri"/>
          <w:color w:val="000000" w:themeColor="text1"/>
        </w:rPr>
        <w:t xml:space="preserve">The following </w:t>
      </w:r>
      <w:r>
        <w:rPr>
          <w:rFonts w:ascii="Calibri" w:hAnsi="Calibri" w:cs="Calibri"/>
          <w:color w:val="000000" w:themeColor="text1"/>
        </w:rPr>
        <w:t xml:space="preserve">comments from a small organization </w:t>
      </w:r>
      <w:r w:rsidRPr="00871B89">
        <w:rPr>
          <w:rFonts w:ascii="Calibri" w:hAnsi="Calibri" w:cs="Calibri"/>
          <w:color w:val="000000" w:themeColor="text1"/>
        </w:rPr>
        <w:t xml:space="preserve">gives an example of maintaining and sustaining plans </w:t>
      </w:r>
      <w:r>
        <w:rPr>
          <w:rFonts w:ascii="Calibri" w:hAnsi="Calibri" w:cs="Calibri"/>
          <w:color w:val="000000" w:themeColor="text1"/>
        </w:rPr>
        <w:t>when</w:t>
      </w:r>
      <w:r w:rsidRPr="00871B89">
        <w:rPr>
          <w:rFonts w:ascii="Calibri" w:hAnsi="Calibri" w:cs="Calibri"/>
          <w:color w:val="000000" w:themeColor="text1"/>
        </w:rPr>
        <w:t xml:space="preserve"> income from multiple sources </w:t>
      </w:r>
      <w:r>
        <w:rPr>
          <w:rFonts w:ascii="Calibri" w:hAnsi="Calibri" w:cs="Calibri"/>
          <w:color w:val="000000" w:themeColor="text1"/>
        </w:rPr>
        <w:t>come</w:t>
      </w:r>
      <w:r w:rsidRPr="00871B89">
        <w:rPr>
          <w:rFonts w:ascii="Calibri" w:hAnsi="Calibri" w:cs="Calibri"/>
          <w:color w:val="000000" w:themeColor="text1"/>
        </w:rPr>
        <w:t xml:space="preserve"> together: </w:t>
      </w:r>
    </w:p>
    <w:p w14:paraId="39A12BC4" w14:textId="77777777" w:rsidR="00715302" w:rsidRPr="008B36E6" w:rsidRDefault="00715302" w:rsidP="00FA0A08">
      <w:pPr>
        <w:spacing w:line="360" w:lineRule="auto"/>
        <w:jc w:val="both"/>
        <w:rPr>
          <w:rFonts w:ascii="Calibri" w:hAnsi="Calibri"/>
          <w:color w:val="000000" w:themeColor="text1"/>
        </w:rPr>
      </w:pPr>
    </w:p>
    <w:p w14:paraId="12B873CF" w14:textId="5309ED2C" w:rsidR="00FA0A08" w:rsidRPr="00871B89" w:rsidRDefault="00FA0A08" w:rsidP="00FA0A08">
      <w:pPr>
        <w:ind w:left="720"/>
        <w:jc w:val="both"/>
        <w:rPr>
          <w:rFonts w:ascii="Calibri" w:hAnsi="Calibri" w:cs="Calibri"/>
          <w:color w:val="000000" w:themeColor="text1"/>
        </w:rPr>
      </w:pPr>
      <w:r w:rsidRPr="00871B89">
        <w:rPr>
          <w:rFonts w:ascii="Calibri" w:hAnsi="Calibri" w:cs="Calibri"/>
          <w:color w:val="000000" w:themeColor="text1"/>
        </w:rPr>
        <w:t>It was something we projected that we were going to have, and it didn’t come through.  But through other stuff that had come through for you other kinds of work like working with [xxx], there was [£</w:t>
      </w:r>
      <w:proofErr w:type="spellStart"/>
      <w:r w:rsidRPr="00871B89">
        <w:rPr>
          <w:rFonts w:ascii="Calibri" w:hAnsi="Calibri" w:cs="Calibri"/>
          <w:color w:val="000000" w:themeColor="text1"/>
        </w:rPr>
        <w:t>xxxx</w:t>
      </w:r>
      <w:proofErr w:type="spellEnd"/>
      <w:r w:rsidRPr="00871B89">
        <w:rPr>
          <w:rFonts w:ascii="Calibri" w:hAnsi="Calibri" w:cs="Calibri"/>
          <w:color w:val="000000" w:themeColor="text1"/>
        </w:rPr>
        <w:t xml:space="preserve">] I could draw in. All we’re looking to do is to balance (O8; </w:t>
      </w:r>
      <w:r w:rsidR="00B453B0">
        <w:rPr>
          <w:rFonts w:ascii="Calibri" w:hAnsi="Calibri" w:cs="Calibri"/>
          <w:color w:val="000000" w:themeColor="text1"/>
        </w:rPr>
        <w:t>P1</w:t>
      </w:r>
      <w:r w:rsidRPr="00871B89">
        <w:rPr>
          <w:rFonts w:ascii="Calibri" w:hAnsi="Calibri" w:cs="Calibri"/>
          <w:color w:val="000000" w:themeColor="text1"/>
        </w:rPr>
        <w:t xml:space="preserve">). </w:t>
      </w:r>
    </w:p>
    <w:p w14:paraId="493F994D" w14:textId="77777777" w:rsidR="00FA0A08" w:rsidRPr="00871B89" w:rsidRDefault="00FA0A08" w:rsidP="00FA0A08">
      <w:pPr>
        <w:spacing w:line="360" w:lineRule="auto"/>
        <w:jc w:val="both"/>
        <w:rPr>
          <w:rFonts w:ascii="Calibri" w:hAnsi="Calibri" w:cs="Calibri"/>
          <w:color w:val="000000" w:themeColor="text1"/>
        </w:rPr>
      </w:pPr>
    </w:p>
    <w:p w14:paraId="27E8F54B" w14:textId="17D92386" w:rsidR="00FA0A08" w:rsidRPr="00B03AA8" w:rsidRDefault="00FA0A08" w:rsidP="00FA0A08">
      <w:pPr>
        <w:spacing w:line="360" w:lineRule="auto"/>
        <w:jc w:val="both"/>
        <w:rPr>
          <w:rFonts w:ascii="Calibri" w:hAnsi="Calibri" w:cs="Calibri"/>
          <w:color w:val="000000" w:themeColor="text1"/>
        </w:rPr>
      </w:pPr>
      <w:r w:rsidRPr="00871B89">
        <w:rPr>
          <w:rFonts w:ascii="Calibri" w:hAnsi="Calibri" w:cs="Calibri"/>
          <w:color w:val="000000" w:themeColor="text1"/>
        </w:rPr>
        <w:t xml:space="preserve">These comments show </w:t>
      </w:r>
      <w:r>
        <w:rPr>
          <w:rFonts w:ascii="Calibri" w:hAnsi="Calibri" w:cs="Calibri"/>
          <w:color w:val="000000" w:themeColor="text1"/>
        </w:rPr>
        <w:t>how</w:t>
      </w:r>
      <w:r w:rsidRPr="00871B89">
        <w:rPr>
          <w:rFonts w:ascii="Calibri" w:hAnsi="Calibri" w:cs="Calibri"/>
          <w:color w:val="000000" w:themeColor="text1"/>
        </w:rPr>
        <w:t xml:space="preserve"> </w:t>
      </w:r>
      <w:r>
        <w:rPr>
          <w:rFonts w:ascii="Calibri" w:hAnsi="Calibri" w:cs="Calibri"/>
          <w:color w:val="000000" w:themeColor="text1"/>
        </w:rPr>
        <w:t xml:space="preserve">income diversification goes beyond identifying and securing funds from a variety of sources to complex decision-making about the ongoing balancing of sources with impacts that extend beyond the organization to audiences, beneficiaries, and project freelancers. </w:t>
      </w:r>
      <w:r w:rsidRPr="00871B89">
        <w:rPr>
          <w:rFonts w:ascii="Calibri" w:hAnsi="Calibri" w:cs="Calibri"/>
          <w:color w:val="000000" w:themeColor="text1"/>
        </w:rPr>
        <w:t>Whether bringing together a range of sources for a larger project or matched funding for a smaller project, the</w:t>
      </w:r>
      <w:r>
        <w:rPr>
          <w:rFonts w:ascii="Calibri" w:hAnsi="Calibri" w:cs="Calibri"/>
          <w:color w:val="000000" w:themeColor="text1"/>
        </w:rPr>
        <w:t>re is a</w:t>
      </w:r>
      <w:r w:rsidRPr="00871B89">
        <w:rPr>
          <w:rFonts w:ascii="Calibri" w:hAnsi="Calibri" w:cs="Calibri"/>
          <w:color w:val="000000" w:themeColor="text1"/>
        </w:rPr>
        <w:t xml:space="preserve"> pressure on organizations to manage complexities of what is possible.</w:t>
      </w:r>
      <w:r>
        <w:rPr>
          <w:rFonts w:ascii="Calibri" w:hAnsi="Calibri" w:cs="Calibri"/>
          <w:color w:val="000000" w:themeColor="text1"/>
        </w:rPr>
        <w:t xml:space="preserve"> Working simultaneously with several possible funding </w:t>
      </w:r>
      <w:r>
        <w:rPr>
          <w:rFonts w:ascii="Calibri" w:hAnsi="Calibri" w:cs="Calibri"/>
          <w:color w:val="000000" w:themeColor="text1"/>
        </w:rPr>
        <w:lastRenderedPageBreak/>
        <w:t xml:space="preserve">sources </w:t>
      </w:r>
      <w:r w:rsidRPr="00D55B32">
        <w:rPr>
          <w:rFonts w:ascii="Calibri" w:hAnsi="Calibri" w:cs="Calibri"/>
          <w:i/>
          <w:iCs/>
          <w:color w:val="000000" w:themeColor="text1"/>
        </w:rPr>
        <w:t>may</w:t>
      </w:r>
      <w:r>
        <w:rPr>
          <w:rFonts w:ascii="Calibri" w:hAnsi="Calibri" w:cs="Calibri"/>
          <w:color w:val="000000" w:themeColor="text1"/>
        </w:rPr>
        <w:t xml:space="preserve"> lead to increased income, but this approach requires considerable planning and decision-making capacity and is still wrought with uncertainty. </w:t>
      </w:r>
    </w:p>
    <w:p w14:paraId="1D1E05A5" w14:textId="23CB580B" w:rsidR="00FA0A08" w:rsidRDefault="00FA0A08" w:rsidP="00DC6761">
      <w:pPr>
        <w:spacing w:line="360" w:lineRule="auto"/>
        <w:jc w:val="both"/>
        <w:rPr>
          <w:rFonts w:ascii="Calibri" w:hAnsi="Calibri" w:cs="Calibri"/>
          <w:color w:val="000000" w:themeColor="text1"/>
        </w:rPr>
      </w:pPr>
    </w:p>
    <w:p w14:paraId="244E9112" w14:textId="30BA9050" w:rsidR="00DC6761" w:rsidRPr="00871B89" w:rsidRDefault="00DC6761" w:rsidP="00DC6761">
      <w:pPr>
        <w:spacing w:line="360" w:lineRule="auto"/>
        <w:jc w:val="both"/>
        <w:rPr>
          <w:rFonts w:ascii="Calibri" w:hAnsi="Calibri"/>
          <w:color w:val="000000" w:themeColor="text1"/>
        </w:rPr>
      </w:pPr>
      <w:r w:rsidRPr="00871B89">
        <w:rPr>
          <w:rFonts w:ascii="Calibri" w:hAnsi="Calibri" w:cs="Calibri"/>
          <w:color w:val="000000" w:themeColor="text1"/>
        </w:rPr>
        <w:t>In the following, a participant (O</w:t>
      </w:r>
      <w:r w:rsidR="00050E1D">
        <w:rPr>
          <w:rFonts w:ascii="Calibri" w:hAnsi="Calibri" w:cs="Calibri"/>
          <w:color w:val="000000" w:themeColor="text1"/>
        </w:rPr>
        <w:t>4</w:t>
      </w:r>
      <w:r w:rsidRPr="00871B89">
        <w:rPr>
          <w:rFonts w:ascii="Calibri" w:hAnsi="Calibri" w:cs="Calibri"/>
          <w:color w:val="000000" w:themeColor="text1"/>
        </w:rPr>
        <w:t xml:space="preserve">; </w:t>
      </w:r>
      <w:r w:rsidR="00B453B0">
        <w:rPr>
          <w:rFonts w:ascii="Calibri" w:hAnsi="Calibri" w:cs="Calibri"/>
          <w:color w:val="000000" w:themeColor="text1"/>
        </w:rPr>
        <w:t>P1</w:t>
      </w:r>
      <w:r w:rsidRPr="00871B89">
        <w:rPr>
          <w:rFonts w:ascii="Calibri" w:hAnsi="Calibri" w:cs="Calibri"/>
          <w:color w:val="000000" w:themeColor="text1"/>
        </w:rPr>
        <w:t xml:space="preserve">) describes tensions between funding application and decision timelines and securing project partners, and then having to return to, and often reassess, those plans sometime later when funding is confirmed. </w:t>
      </w:r>
      <w:r w:rsidRPr="00871B89">
        <w:rPr>
          <w:rFonts w:ascii="Calibri" w:hAnsi="Calibri"/>
          <w:color w:val="000000" w:themeColor="text1"/>
        </w:rPr>
        <w:t xml:space="preserve">Part of the discussion here is knowing what can go ahead and when: </w:t>
      </w:r>
    </w:p>
    <w:p w14:paraId="75202153" w14:textId="77777777" w:rsidR="00DC6761" w:rsidRPr="00871B89" w:rsidRDefault="00DC6761" w:rsidP="00DC6761">
      <w:pPr>
        <w:spacing w:line="360" w:lineRule="auto"/>
        <w:jc w:val="both"/>
        <w:rPr>
          <w:rFonts w:ascii="Calibri" w:hAnsi="Calibri"/>
          <w:color w:val="000000" w:themeColor="text1"/>
        </w:rPr>
      </w:pPr>
    </w:p>
    <w:p w14:paraId="6CAB596C" w14:textId="10402F0D" w:rsidR="00DC6761" w:rsidRPr="00871B89" w:rsidRDefault="00DC6761" w:rsidP="00DC6761">
      <w:pPr>
        <w:ind w:left="720"/>
        <w:jc w:val="both"/>
        <w:rPr>
          <w:rFonts w:ascii="Calibri" w:hAnsi="Calibri" w:cs="Calibri"/>
          <w:color w:val="000000" w:themeColor="text1"/>
        </w:rPr>
      </w:pPr>
      <w:r w:rsidRPr="00871B89">
        <w:rPr>
          <w:rFonts w:ascii="Calibri" w:hAnsi="Calibri"/>
          <w:color w:val="000000" w:themeColor="text1"/>
        </w:rPr>
        <w:t>T</w:t>
      </w:r>
      <w:r w:rsidRPr="00871B89">
        <w:rPr>
          <w:rFonts w:ascii="Calibri" w:hAnsi="Calibri" w:cs="Calibri"/>
          <w:color w:val="000000" w:themeColor="text1"/>
        </w:rPr>
        <w:t xml:space="preserve">he decision-making process is so late that you know you have to take a bit of a gamble on things and say, can we make this work? Are we doing well enough in another area which means that we can just about cover the cost on things? (O4; </w:t>
      </w:r>
      <w:r w:rsidR="00B453B0">
        <w:rPr>
          <w:rFonts w:ascii="Calibri" w:hAnsi="Calibri" w:cs="Calibri"/>
          <w:color w:val="000000" w:themeColor="text1"/>
        </w:rPr>
        <w:t>P1</w:t>
      </w:r>
      <w:r w:rsidRPr="00871B89">
        <w:rPr>
          <w:rFonts w:ascii="Calibri" w:hAnsi="Calibri" w:cs="Calibri"/>
          <w:color w:val="000000" w:themeColor="text1"/>
        </w:rPr>
        <w:t xml:space="preserve">). </w:t>
      </w:r>
    </w:p>
    <w:p w14:paraId="14DDE3A2" w14:textId="77777777" w:rsidR="00FA0A08" w:rsidRPr="00871B89" w:rsidRDefault="00FA0A08" w:rsidP="00DC6761">
      <w:pPr>
        <w:spacing w:line="360" w:lineRule="auto"/>
        <w:jc w:val="both"/>
        <w:rPr>
          <w:rFonts w:ascii="Calibri" w:hAnsi="Calibri" w:cs="Calibri"/>
          <w:color w:val="000000" w:themeColor="text1"/>
        </w:rPr>
      </w:pPr>
    </w:p>
    <w:p w14:paraId="00E7715B" w14:textId="3CC44356" w:rsidR="00DC6761" w:rsidRPr="00871B89" w:rsidRDefault="00DC6761" w:rsidP="00DC6761">
      <w:pPr>
        <w:spacing w:line="360" w:lineRule="auto"/>
        <w:jc w:val="both"/>
        <w:rPr>
          <w:rFonts w:ascii="Calibri" w:hAnsi="Calibri" w:cs="Calibri"/>
          <w:color w:val="000000" w:themeColor="text1"/>
        </w:rPr>
      </w:pPr>
      <w:r>
        <w:rPr>
          <w:rFonts w:ascii="Calibri" w:hAnsi="Calibri" w:cs="Calibri"/>
          <w:color w:val="000000" w:themeColor="text1"/>
        </w:rPr>
        <w:t>The increase in the number of funding sources can</w:t>
      </w:r>
      <w:r w:rsidRPr="00871B89">
        <w:rPr>
          <w:rFonts w:ascii="Calibri" w:hAnsi="Calibri" w:cs="Calibri"/>
          <w:color w:val="000000" w:themeColor="text1"/>
        </w:rPr>
        <w:t xml:space="preserve"> mean that funds are constantly being allocated and reallocated. </w:t>
      </w:r>
      <w:r w:rsidRPr="00871B89">
        <w:rPr>
          <w:rFonts w:ascii="Calibri" w:hAnsi="Calibri"/>
          <w:color w:val="000000" w:themeColor="text1"/>
        </w:rPr>
        <w:t xml:space="preserve">For one participant (O9; </w:t>
      </w:r>
      <w:r w:rsidR="00B453B0">
        <w:rPr>
          <w:rFonts w:ascii="Calibri" w:hAnsi="Calibri"/>
          <w:color w:val="000000" w:themeColor="text1"/>
        </w:rPr>
        <w:t>P1</w:t>
      </w:r>
      <w:r w:rsidRPr="00871B89">
        <w:rPr>
          <w:rFonts w:ascii="Calibri" w:hAnsi="Calibri"/>
          <w:color w:val="000000" w:themeColor="text1"/>
        </w:rPr>
        <w:t xml:space="preserve">), it was a case of cash flow and waiting for drop down of funds. For another (O7; </w:t>
      </w:r>
      <w:r w:rsidR="00B453B0">
        <w:rPr>
          <w:rFonts w:ascii="Calibri" w:hAnsi="Calibri"/>
          <w:color w:val="000000" w:themeColor="text1"/>
        </w:rPr>
        <w:t>P1</w:t>
      </w:r>
      <w:r w:rsidRPr="00871B89">
        <w:rPr>
          <w:rFonts w:ascii="Calibri" w:hAnsi="Calibri"/>
          <w:color w:val="000000" w:themeColor="text1"/>
        </w:rPr>
        <w:t xml:space="preserve">), this included instances of procuring services or developing a project, but only receiving the </w:t>
      </w:r>
      <w:r>
        <w:rPr>
          <w:rFonts w:ascii="Calibri" w:hAnsi="Calibri"/>
          <w:color w:val="000000" w:themeColor="text1"/>
        </w:rPr>
        <w:t xml:space="preserve">associated </w:t>
      </w:r>
      <w:r w:rsidRPr="00871B89">
        <w:rPr>
          <w:rFonts w:ascii="Calibri" w:hAnsi="Calibri"/>
          <w:color w:val="000000" w:themeColor="text1"/>
        </w:rPr>
        <w:t>funding</w:t>
      </w:r>
      <w:r>
        <w:rPr>
          <w:rFonts w:ascii="Calibri" w:hAnsi="Calibri"/>
          <w:color w:val="000000" w:themeColor="text1"/>
        </w:rPr>
        <w:t xml:space="preserve"> at a later</w:t>
      </w:r>
      <w:r w:rsidR="00A95E7A">
        <w:rPr>
          <w:rFonts w:ascii="Calibri" w:hAnsi="Calibri"/>
          <w:color w:val="000000" w:themeColor="text1"/>
        </w:rPr>
        <w:t xml:space="preserve"> date</w:t>
      </w:r>
      <w:r w:rsidRPr="00871B89">
        <w:rPr>
          <w:rFonts w:ascii="Calibri" w:hAnsi="Calibri"/>
          <w:color w:val="000000" w:themeColor="text1"/>
        </w:rPr>
        <w:t xml:space="preserve">. </w:t>
      </w:r>
      <w:r w:rsidRPr="00871B89">
        <w:rPr>
          <w:rFonts w:ascii="Calibri" w:hAnsi="Calibri" w:cs="Calibri"/>
          <w:color w:val="000000" w:themeColor="text1"/>
        </w:rPr>
        <w:t xml:space="preserve">The diversification of income might ‘solve’ income generation challenges, but the contingency of a project that is underpinned by several sources creates complexities related to working with freelancers, partners and beneficiaries, and in accounting and project evaluation. </w:t>
      </w:r>
    </w:p>
    <w:p w14:paraId="7987B2DB" w14:textId="77777777" w:rsidR="00E7443A" w:rsidRDefault="00E7443A" w:rsidP="009B37F4">
      <w:pPr>
        <w:spacing w:line="360" w:lineRule="auto"/>
        <w:jc w:val="both"/>
        <w:rPr>
          <w:rFonts w:ascii="Calibri" w:hAnsi="Calibri"/>
          <w:color w:val="000000" w:themeColor="text1"/>
        </w:rPr>
      </w:pPr>
    </w:p>
    <w:p w14:paraId="2978B6FD" w14:textId="13EA29E9" w:rsidR="005162E9" w:rsidRPr="005162E9" w:rsidRDefault="005162E9" w:rsidP="009B37F4">
      <w:pPr>
        <w:spacing w:line="360" w:lineRule="auto"/>
        <w:jc w:val="both"/>
        <w:rPr>
          <w:rFonts w:ascii="Calibri" w:hAnsi="Calibri"/>
          <w:color w:val="000000" w:themeColor="text1"/>
          <w:u w:val="single"/>
        </w:rPr>
      </w:pPr>
      <w:r w:rsidRPr="005162E9">
        <w:rPr>
          <w:rFonts w:ascii="Calibri" w:hAnsi="Calibri"/>
          <w:color w:val="000000" w:themeColor="text1"/>
          <w:u w:val="single"/>
        </w:rPr>
        <w:t>Working through change: ‘</w:t>
      </w:r>
      <w:r w:rsidRPr="005162E9">
        <w:rPr>
          <w:rFonts w:ascii="Calibri" w:hAnsi="Calibri" w:cs="Calibri"/>
          <w:color w:val="000000" w:themeColor="text1"/>
          <w:u w:val="single"/>
        </w:rPr>
        <w:t>what is the future going to be?’</w:t>
      </w:r>
    </w:p>
    <w:p w14:paraId="29C11DFE" w14:textId="7BC7DEA1" w:rsidR="005162E9" w:rsidRDefault="00903DDD" w:rsidP="00D7603D">
      <w:pPr>
        <w:spacing w:line="360" w:lineRule="auto"/>
        <w:jc w:val="both"/>
        <w:rPr>
          <w:rFonts w:ascii="Calibri" w:hAnsi="Calibri"/>
          <w:color w:val="000000" w:themeColor="text1"/>
        </w:rPr>
      </w:pPr>
      <w:r>
        <w:rPr>
          <w:rFonts w:ascii="Calibri" w:hAnsi="Calibri"/>
          <w:color w:val="000000" w:themeColor="text1"/>
        </w:rPr>
        <w:t>T</w:t>
      </w:r>
      <w:r w:rsidR="00882298" w:rsidRPr="00871B89">
        <w:rPr>
          <w:rFonts w:ascii="Calibri" w:hAnsi="Calibri"/>
          <w:color w:val="000000" w:themeColor="text1"/>
        </w:rPr>
        <w:t xml:space="preserve">he </w:t>
      </w:r>
      <w:r w:rsidR="00A841FC">
        <w:rPr>
          <w:rFonts w:ascii="Calibri" w:hAnsi="Calibri"/>
          <w:color w:val="000000" w:themeColor="text1"/>
        </w:rPr>
        <w:t>everyday activity</w:t>
      </w:r>
      <w:r w:rsidR="00882298" w:rsidRPr="00871B89">
        <w:rPr>
          <w:rFonts w:ascii="Calibri" w:hAnsi="Calibri"/>
          <w:color w:val="000000" w:themeColor="text1"/>
        </w:rPr>
        <w:t xml:space="preserve"> of generating funding income </w:t>
      </w:r>
      <w:r w:rsidR="00B348A4">
        <w:rPr>
          <w:rFonts w:ascii="Calibri" w:hAnsi="Calibri"/>
          <w:color w:val="000000" w:themeColor="text1"/>
        </w:rPr>
        <w:t>r</w:t>
      </w:r>
      <w:r w:rsidR="00A841FC">
        <w:rPr>
          <w:rFonts w:ascii="Calibri" w:hAnsi="Calibri"/>
          <w:color w:val="000000" w:themeColor="text1"/>
        </w:rPr>
        <w:t>equires</w:t>
      </w:r>
      <w:r w:rsidR="00B348A4">
        <w:rPr>
          <w:rFonts w:ascii="Calibri" w:hAnsi="Calibri"/>
          <w:color w:val="000000" w:themeColor="text1"/>
        </w:rPr>
        <w:t xml:space="preserve"> organizations to</w:t>
      </w:r>
      <w:r w:rsidR="00882298" w:rsidRPr="00871B89">
        <w:rPr>
          <w:rFonts w:ascii="Calibri" w:hAnsi="Calibri"/>
          <w:color w:val="000000" w:themeColor="text1"/>
        </w:rPr>
        <w:t xml:space="preserve"> understand and adapt </w:t>
      </w:r>
      <w:r w:rsidR="00A841FC">
        <w:rPr>
          <w:rFonts w:ascii="Calibri" w:hAnsi="Calibri"/>
          <w:color w:val="000000" w:themeColor="text1"/>
        </w:rPr>
        <w:t>not only to the</w:t>
      </w:r>
      <w:r w:rsidR="00882298" w:rsidRPr="00871B89">
        <w:rPr>
          <w:rFonts w:ascii="Calibri" w:hAnsi="Calibri"/>
          <w:color w:val="000000" w:themeColor="text1"/>
        </w:rPr>
        <w:t xml:space="preserve"> different requirements of </w:t>
      </w:r>
      <w:r w:rsidR="00B348A4">
        <w:rPr>
          <w:rFonts w:ascii="Calibri" w:hAnsi="Calibri"/>
          <w:color w:val="000000" w:themeColor="text1"/>
        </w:rPr>
        <w:t xml:space="preserve">multiple </w:t>
      </w:r>
      <w:r w:rsidR="00882298" w:rsidRPr="00871B89">
        <w:rPr>
          <w:rFonts w:ascii="Calibri" w:hAnsi="Calibri"/>
          <w:color w:val="000000" w:themeColor="text1"/>
        </w:rPr>
        <w:t>income sources</w:t>
      </w:r>
      <w:r w:rsidR="00A841FC">
        <w:rPr>
          <w:rFonts w:ascii="Calibri" w:hAnsi="Calibri"/>
          <w:color w:val="000000" w:themeColor="text1"/>
        </w:rPr>
        <w:t>, but also the wider policy and sector changes</w:t>
      </w:r>
      <w:r w:rsidR="00882298" w:rsidRPr="00871B89">
        <w:rPr>
          <w:rFonts w:ascii="Calibri" w:hAnsi="Calibri"/>
          <w:color w:val="000000" w:themeColor="text1"/>
        </w:rPr>
        <w:t xml:space="preserve">. </w:t>
      </w:r>
      <w:r w:rsidR="00B03AA8">
        <w:rPr>
          <w:rFonts w:ascii="Calibri" w:hAnsi="Calibri"/>
          <w:color w:val="000000" w:themeColor="text1"/>
        </w:rPr>
        <w:t xml:space="preserve">This theme explores the experiences of organizations in undertaking their core aims and activities in times of socio-economic change and in </w:t>
      </w:r>
      <w:r w:rsidR="00191DBF">
        <w:rPr>
          <w:rFonts w:ascii="Calibri" w:hAnsi="Calibri"/>
          <w:color w:val="000000" w:themeColor="text1"/>
        </w:rPr>
        <w:t>sync with</w:t>
      </w:r>
      <w:r w:rsidR="00B03AA8">
        <w:rPr>
          <w:rFonts w:ascii="Calibri" w:hAnsi="Calibri"/>
          <w:color w:val="000000" w:themeColor="text1"/>
        </w:rPr>
        <w:t xml:space="preserve"> policy directions. Th</w:t>
      </w:r>
      <w:r w:rsidR="00C24CC6">
        <w:rPr>
          <w:rFonts w:ascii="Calibri" w:hAnsi="Calibri"/>
          <w:color w:val="000000" w:themeColor="text1"/>
        </w:rPr>
        <w:t xml:space="preserve">is theme considers both the specific </w:t>
      </w:r>
      <w:r w:rsidR="00B03AA8">
        <w:rPr>
          <w:rFonts w:ascii="Calibri" w:hAnsi="Calibri"/>
          <w:color w:val="000000" w:themeColor="text1"/>
        </w:rPr>
        <w:t xml:space="preserve">challenges of </w:t>
      </w:r>
      <w:r w:rsidR="00C24CC6">
        <w:rPr>
          <w:rFonts w:ascii="Calibri" w:hAnsi="Calibri"/>
          <w:color w:val="000000" w:themeColor="text1"/>
        </w:rPr>
        <w:t>operating an arts and cultural organization</w:t>
      </w:r>
      <w:r w:rsidR="00B03AA8">
        <w:rPr>
          <w:rFonts w:ascii="Calibri" w:hAnsi="Calibri"/>
          <w:color w:val="000000" w:themeColor="text1"/>
        </w:rPr>
        <w:t xml:space="preserve"> </w:t>
      </w:r>
      <w:r w:rsidR="00C24CC6">
        <w:rPr>
          <w:rFonts w:ascii="Calibri" w:hAnsi="Calibri"/>
          <w:color w:val="000000" w:themeColor="text1"/>
        </w:rPr>
        <w:t xml:space="preserve">under </w:t>
      </w:r>
      <w:r w:rsidR="00B03AA8">
        <w:rPr>
          <w:rFonts w:ascii="Calibri" w:hAnsi="Calibri"/>
          <w:color w:val="000000" w:themeColor="text1"/>
        </w:rPr>
        <w:t>conditions of change and uncertainty and th</w:t>
      </w:r>
      <w:r w:rsidR="00C24CC6">
        <w:rPr>
          <w:rFonts w:ascii="Calibri" w:hAnsi="Calibri"/>
          <w:color w:val="000000" w:themeColor="text1"/>
        </w:rPr>
        <w:t>e broader point that</w:t>
      </w:r>
      <w:r w:rsidR="00B03AA8">
        <w:rPr>
          <w:rFonts w:ascii="Calibri" w:hAnsi="Calibri"/>
          <w:color w:val="000000" w:themeColor="text1"/>
        </w:rPr>
        <w:t xml:space="preserve"> change itself is a process and set of circumstances that</w:t>
      </w:r>
      <w:r w:rsidR="00C24CC6">
        <w:rPr>
          <w:rFonts w:ascii="Calibri" w:hAnsi="Calibri"/>
          <w:color w:val="000000" w:themeColor="text1"/>
        </w:rPr>
        <w:t xml:space="preserve"> makes</w:t>
      </w:r>
      <w:r w:rsidR="00B03AA8">
        <w:rPr>
          <w:rFonts w:ascii="Calibri" w:hAnsi="Calibri"/>
          <w:color w:val="000000" w:themeColor="text1"/>
        </w:rPr>
        <w:t xml:space="preserve"> demands and requires </w:t>
      </w:r>
      <w:r w:rsidR="00191DBF">
        <w:rPr>
          <w:rFonts w:ascii="Calibri" w:hAnsi="Calibri"/>
          <w:color w:val="000000" w:themeColor="text1"/>
        </w:rPr>
        <w:t>capacity to work</w:t>
      </w:r>
      <w:r w:rsidR="00B03AA8">
        <w:rPr>
          <w:rFonts w:ascii="Calibri" w:hAnsi="Calibri"/>
          <w:color w:val="000000" w:themeColor="text1"/>
        </w:rPr>
        <w:t xml:space="preserve"> through.  </w:t>
      </w:r>
    </w:p>
    <w:p w14:paraId="09662316" w14:textId="77777777" w:rsidR="00E7443A" w:rsidRDefault="00E7443A" w:rsidP="00D7603D">
      <w:pPr>
        <w:spacing w:line="360" w:lineRule="auto"/>
        <w:jc w:val="both"/>
        <w:rPr>
          <w:rFonts w:ascii="Calibri" w:hAnsi="Calibri"/>
          <w:color w:val="000000" w:themeColor="text1"/>
        </w:rPr>
      </w:pPr>
    </w:p>
    <w:p w14:paraId="0DB7ABE1" w14:textId="71742DB5" w:rsidR="00D7603D" w:rsidRPr="00364EA3" w:rsidRDefault="00D7603D" w:rsidP="00D7603D">
      <w:pPr>
        <w:spacing w:line="360" w:lineRule="auto"/>
        <w:jc w:val="both"/>
        <w:rPr>
          <w:rFonts w:ascii="Calibri" w:hAnsi="Calibri" w:cstheme="minorBidi"/>
          <w:color w:val="000000" w:themeColor="text1"/>
        </w:rPr>
      </w:pPr>
      <w:r>
        <w:rPr>
          <w:rFonts w:ascii="Calibri" w:hAnsi="Calibri"/>
          <w:color w:val="000000" w:themeColor="text1"/>
        </w:rPr>
        <w:t>D</w:t>
      </w:r>
      <w:r w:rsidRPr="00871B89">
        <w:rPr>
          <w:rFonts w:ascii="Calibri" w:hAnsi="Calibri"/>
          <w:color w:val="000000" w:themeColor="text1"/>
        </w:rPr>
        <w:t>r</w:t>
      </w:r>
      <w:r>
        <w:rPr>
          <w:rFonts w:ascii="Calibri" w:hAnsi="Calibri"/>
          <w:color w:val="000000" w:themeColor="text1"/>
        </w:rPr>
        <w:t>a</w:t>
      </w:r>
      <w:r w:rsidRPr="00871B89">
        <w:rPr>
          <w:rFonts w:ascii="Calibri" w:hAnsi="Calibri"/>
          <w:color w:val="000000" w:themeColor="text1"/>
        </w:rPr>
        <w:t>w</w:t>
      </w:r>
      <w:r>
        <w:rPr>
          <w:rFonts w:ascii="Calibri" w:hAnsi="Calibri"/>
          <w:color w:val="000000" w:themeColor="text1"/>
        </w:rPr>
        <w:t xml:space="preserve">ing </w:t>
      </w:r>
      <w:r w:rsidRPr="00871B89">
        <w:rPr>
          <w:rFonts w:ascii="Calibri" w:hAnsi="Calibri"/>
          <w:color w:val="000000" w:themeColor="text1"/>
        </w:rPr>
        <w:t xml:space="preserve">the link between income </w:t>
      </w:r>
      <w:r>
        <w:rPr>
          <w:rFonts w:ascii="Calibri" w:hAnsi="Calibri"/>
          <w:color w:val="000000" w:themeColor="text1"/>
        </w:rPr>
        <w:t xml:space="preserve">diversification </w:t>
      </w:r>
      <w:r w:rsidRPr="00871B89">
        <w:rPr>
          <w:rFonts w:ascii="Calibri" w:hAnsi="Calibri"/>
          <w:color w:val="000000" w:themeColor="text1"/>
        </w:rPr>
        <w:t>and the wider financial and political context of the global economic recession and austerity</w:t>
      </w:r>
      <w:r>
        <w:rPr>
          <w:rFonts w:ascii="Calibri" w:hAnsi="Calibri" w:cs="Calibri"/>
          <w:color w:val="000000" w:themeColor="text1"/>
        </w:rPr>
        <w:t>, the following</w:t>
      </w:r>
      <w:r w:rsidR="00E7443A">
        <w:rPr>
          <w:rFonts w:ascii="Calibri" w:hAnsi="Calibri" w:cs="Calibri"/>
          <w:color w:val="000000" w:themeColor="text1"/>
        </w:rPr>
        <w:t xml:space="preserve"> comments from the </w:t>
      </w:r>
      <w:r w:rsidR="00E7443A">
        <w:rPr>
          <w:rFonts w:ascii="Calibri" w:hAnsi="Calibri"/>
          <w:color w:val="000000" w:themeColor="text1"/>
        </w:rPr>
        <w:t xml:space="preserve">creative </w:t>
      </w:r>
      <w:r w:rsidR="00E7443A">
        <w:rPr>
          <w:rFonts w:ascii="Calibri" w:hAnsi="Calibri"/>
          <w:color w:val="000000" w:themeColor="text1"/>
        </w:rPr>
        <w:lastRenderedPageBreak/>
        <w:t>director/chief executive for a well-established organi</w:t>
      </w:r>
      <w:r w:rsidR="00191DBF">
        <w:rPr>
          <w:rFonts w:ascii="Calibri" w:hAnsi="Calibri"/>
          <w:color w:val="000000" w:themeColor="text1"/>
        </w:rPr>
        <w:t>z</w:t>
      </w:r>
      <w:r w:rsidR="00E7443A">
        <w:rPr>
          <w:rFonts w:ascii="Calibri" w:hAnsi="Calibri"/>
          <w:color w:val="000000" w:themeColor="text1"/>
        </w:rPr>
        <w:t>ation (30 years)</w:t>
      </w:r>
      <w:r>
        <w:rPr>
          <w:rFonts w:ascii="Calibri" w:hAnsi="Calibri" w:cs="Calibri"/>
          <w:color w:val="000000" w:themeColor="text1"/>
        </w:rPr>
        <w:t xml:space="preserve"> highlights the significance of new ways of working and the uncertainty of navigating this:</w:t>
      </w:r>
    </w:p>
    <w:p w14:paraId="5A498D23" w14:textId="77777777" w:rsidR="00D7603D" w:rsidRPr="00871B89" w:rsidRDefault="00D7603D" w:rsidP="00D7603D">
      <w:pPr>
        <w:spacing w:line="360" w:lineRule="auto"/>
        <w:jc w:val="both"/>
        <w:rPr>
          <w:rFonts w:ascii="Calibri" w:hAnsi="Calibri" w:cs="Calibri"/>
          <w:color w:val="000000" w:themeColor="text1"/>
        </w:rPr>
      </w:pPr>
    </w:p>
    <w:p w14:paraId="52B84C9C" w14:textId="0BE66238" w:rsidR="00D7603D" w:rsidRPr="00871B89" w:rsidRDefault="00D7603D" w:rsidP="00D7603D">
      <w:pPr>
        <w:ind w:left="720"/>
        <w:jc w:val="both"/>
        <w:rPr>
          <w:rFonts w:ascii="Calibri" w:hAnsi="Calibri"/>
          <w:color w:val="000000" w:themeColor="text1"/>
        </w:rPr>
      </w:pPr>
      <w:r w:rsidRPr="00871B89">
        <w:rPr>
          <w:rFonts w:ascii="Calibri" w:hAnsi="Calibri" w:cs="Calibri"/>
          <w:color w:val="000000" w:themeColor="text1"/>
        </w:rPr>
        <w:t xml:space="preserve">Everyone is having to look at a whole new way of working, new models of working in this new world that we're now living in post-banking corruption and cuts.  I think it's had a massive effect on everything and we're now trying to find our future.  What is the future going to be? (O6; </w:t>
      </w:r>
      <w:r w:rsidR="00B453B0">
        <w:rPr>
          <w:rFonts w:ascii="Calibri" w:hAnsi="Calibri" w:cs="Calibri"/>
          <w:color w:val="000000" w:themeColor="text1"/>
        </w:rPr>
        <w:t>P1</w:t>
      </w:r>
      <w:r w:rsidRPr="00871B89">
        <w:rPr>
          <w:rFonts w:ascii="Calibri" w:hAnsi="Calibri" w:cs="Calibri"/>
          <w:color w:val="000000" w:themeColor="text1"/>
        </w:rPr>
        <w:t xml:space="preserve">). </w:t>
      </w:r>
    </w:p>
    <w:p w14:paraId="0DF511C7" w14:textId="77777777" w:rsidR="00D7603D" w:rsidRDefault="00D7603D" w:rsidP="00882298">
      <w:pPr>
        <w:spacing w:line="360" w:lineRule="auto"/>
        <w:jc w:val="both"/>
        <w:rPr>
          <w:rFonts w:ascii="Calibri" w:hAnsi="Calibri"/>
          <w:color w:val="000000" w:themeColor="text1"/>
        </w:rPr>
      </w:pPr>
    </w:p>
    <w:p w14:paraId="7F68CA8F" w14:textId="5E8D3A71" w:rsidR="00882298" w:rsidRPr="00871B89" w:rsidRDefault="00882298" w:rsidP="00882298">
      <w:pPr>
        <w:spacing w:line="360" w:lineRule="auto"/>
        <w:jc w:val="both"/>
        <w:rPr>
          <w:rFonts w:ascii="Calibri" w:hAnsi="Calibri"/>
          <w:color w:val="000000" w:themeColor="text1"/>
        </w:rPr>
      </w:pPr>
      <w:r w:rsidRPr="00871B89">
        <w:rPr>
          <w:rFonts w:ascii="Calibri" w:hAnsi="Calibri"/>
          <w:color w:val="000000" w:themeColor="text1"/>
        </w:rPr>
        <w:t>Th</w:t>
      </w:r>
      <w:r w:rsidR="00D7603D">
        <w:rPr>
          <w:rFonts w:ascii="Calibri" w:hAnsi="Calibri"/>
          <w:color w:val="000000" w:themeColor="text1"/>
        </w:rPr>
        <w:t>e importance of adapting to changing circumstances is</w:t>
      </w:r>
      <w:r w:rsidRPr="00871B89">
        <w:rPr>
          <w:rFonts w:ascii="Calibri" w:hAnsi="Calibri"/>
          <w:color w:val="000000" w:themeColor="text1"/>
        </w:rPr>
        <w:t xml:space="preserve"> evident through the training courses and workshops developed to offer guidance on identifying different sources and understanding the different approaches and competencies required (see Walmsley and Harrop 2015). The implications of adapting to funding sources is explored in the following:</w:t>
      </w:r>
    </w:p>
    <w:p w14:paraId="722FCBBA" w14:textId="77777777" w:rsidR="00882298" w:rsidRPr="00871B89" w:rsidRDefault="00882298" w:rsidP="00882298">
      <w:pPr>
        <w:spacing w:line="360" w:lineRule="auto"/>
        <w:jc w:val="both"/>
        <w:rPr>
          <w:rFonts w:ascii="Calibri" w:hAnsi="Calibri"/>
          <w:color w:val="000000" w:themeColor="text1"/>
        </w:rPr>
      </w:pPr>
    </w:p>
    <w:p w14:paraId="2EA7A179" w14:textId="1DC4CAC0" w:rsidR="00882298" w:rsidRPr="00871B89" w:rsidRDefault="00882298" w:rsidP="00882298">
      <w:pPr>
        <w:ind w:left="720"/>
        <w:jc w:val="both"/>
        <w:rPr>
          <w:rFonts w:ascii="Calibri" w:hAnsi="Calibri" w:cs="Calibri"/>
          <w:color w:val="000000" w:themeColor="text1"/>
        </w:rPr>
      </w:pPr>
      <w:r w:rsidRPr="00871B89">
        <w:rPr>
          <w:rFonts w:ascii="Calibri" w:hAnsi="Calibri" w:cs="Calibri"/>
          <w:color w:val="000000" w:themeColor="text1"/>
        </w:rPr>
        <w:t xml:space="preserve">There is a challenge to have to take onboard new information in order to access funds.   It changed the game a little bit. The stuff I’m thinking about doing is having multiple funding applications on the go, if I can. If I can orient myself </w:t>
      </w:r>
      <w:proofErr w:type="gramStart"/>
      <w:r w:rsidRPr="00871B89">
        <w:rPr>
          <w:rFonts w:ascii="Calibri" w:hAnsi="Calibri" w:cs="Calibri"/>
          <w:color w:val="000000" w:themeColor="text1"/>
        </w:rPr>
        <w:t>properly</w:t>
      </w:r>
      <w:proofErr w:type="gramEnd"/>
      <w:r w:rsidRPr="00871B89">
        <w:rPr>
          <w:rFonts w:ascii="Calibri" w:hAnsi="Calibri" w:cs="Calibri"/>
          <w:color w:val="000000" w:themeColor="text1"/>
        </w:rPr>
        <w:t xml:space="preserve"> I’ll have three live funding applications, that I’ll add to when I have the information, to build multiple grants at the same time rather than just having one grant (</w:t>
      </w:r>
      <w:r w:rsidRPr="00871B89">
        <w:rPr>
          <w:rFonts w:ascii="Calibri" w:hAnsi="Calibri"/>
          <w:color w:val="000000" w:themeColor="text1"/>
        </w:rPr>
        <w:t xml:space="preserve">O8; </w:t>
      </w:r>
      <w:r w:rsidR="00B453B0">
        <w:rPr>
          <w:rFonts w:ascii="Calibri" w:hAnsi="Calibri"/>
          <w:color w:val="000000" w:themeColor="text1"/>
        </w:rPr>
        <w:t>P1</w:t>
      </w:r>
      <w:r w:rsidRPr="00871B89">
        <w:rPr>
          <w:rFonts w:ascii="Calibri" w:hAnsi="Calibri"/>
          <w:color w:val="000000" w:themeColor="text1"/>
        </w:rPr>
        <w:t>).</w:t>
      </w:r>
    </w:p>
    <w:p w14:paraId="6FEA5F05" w14:textId="77777777" w:rsidR="00882298" w:rsidRPr="00871B89" w:rsidRDefault="00882298" w:rsidP="00882298">
      <w:pPr>
        <w:spacing w:line="360" w:lineRule="auto"/>
        <w:jc w:val="both"/>
        <w:rPr>
          <w:rFonts w:ascii="Calibri" w:hAnsi="Calibri" w:cs="Calibri"/>
          <w:color w:val="000000" w:themeColor="text1"/>
        </w:rPr>
      </w:pPr>
    </w:p>
    <w:p w14:paraId="65F4E061" w14:textId="07187DB2" w:rsidR="001B1D9D" w:rsidRDefault="00882298" w:rsidP="00882298">
      <w:pPr>
        <w:spacing w:line="360" w:lineRule="auto"/>
        <w:jc w:val="both"/>
        <w:rPr>
          <w:rFonts w:ascii="Calibri" w:hAnsi="Calibri" w:cs="Calibri"/>
          <w:color w:val="000000" w:themeColor="text1"/>
        </w:rPr>
      </w:pPr>
      <w:r w:rsidRPr="00871B89">
        <w:rPr>
          <w:rFonts w:ascii="Calibri" w:hAnsi="Calibri" w:cs="Calibri"/>
          <w:color w:val="000000" w:themeColor="text1"/>
        </w:rPr>
        <w:t xml:space="preserve">There was no blanket reluctance or stubbornness on the part of the participants within this research project to develop new ways of working or address the call to diversify income. </w:t>
      </w:r>
      <w:r w:rsidR="001B1D9D">
        <w:rPr>
          <w:rFonts w:ascii="Calibri" w:hAnsi="Calibri" w:cs="Calibri"/>
          <w:color w:val="000000" w:themeColor="text1"/>
        </w:rPr>
        <w:t>Rather, there are issues of information overload and the changing parameters in</w:t>
      </w:r>
      <w:r w:rsidR="00C24CC6">
        <w:rPr>
          <w:rFonts w:ascii="Calibri" w:hAnsi="Calibri" w:cs="Calibri"/>
          <w:color w:val="000000" w:themeColor="text1"/>
        </w:rPr>
        <w:t xml:space="preserve"> being able</w:t>
      </w:r>
      <w:r w:rsidR="001B1D9D">
        <w:rPr>
          <w:rFonts w:ascii="Calibri" w:hAnsi="Calibri" w:cs="Calibri"/>
          <w:color w:val="000000" w:themeColor="text1"/>
        </w:rPr>
        <w:t xml:space="preserve"> </w:t>
      </w:r>
      <w:r w:rsidR="00C24CC6">
        <w:rPr>
          <w:rFonts w:ascii="Calibri" w:hAnsi="Calibri" w:cs="Calibri"/>
          <w:color w:val="000000" w:themeColor="text1"/>
        </w:rPr>
        <w:t xml:space="preserve">to </w:t>
      </w:r>
      <w:r w:rsidR="001B1D9D">
        <w:rPr>
          <w:rFonts w:ascii="Calibri" w:hAnsi="Calibri" w:cs="Calibri"/>
          <w:color w:val="000000" w:themeColor="text1"/>
        </w:rPr>
        <w:t>familiaris</w:t>
      </w:r>
      <w:r w:rsidR="00C24CC6">
        <w:rPr>
          <w:rFonts w:ascii="Calibri" w:hAnsi="Calibri" w:cs="Calibri"/>
          <w:color w:val="000000" w:themeColor="text1"/>
        </w:rPr>
        <w:t xml:space="preserve">e </w:t>
      </w:r>
      <w:r w:rsidR="001B1D9D">
        <w:rPr>
          <w:rFonts w:ascii="Calibri" w:hAnsi="Calibri" w:cs="Calibri"/>
          <w:color w:val="000000" w:themeColor="text1"/>
        </w:rPr>
        <w:t>with existing and new funding opportunities. The challenge lies in developing understanding and expertise of a multiplicity of funding opportunities when organizations are already stretched in terms of capacity.</w:t>
      </w:r>
    </w:p>
    <w:p w14:paraId="178718AE" w14:textId="0C319D34" w:rsidR="004E7915" w:rsidRDefault="004E7915" w:rsidP="22A2D1CD">
      <w:pPr>
        <w:spacing w:line="360" w:lineRule="auto"/>
        <w:jc w:val="both"/>
        <w:rPr>
          <w:rFonts w:ascii="Calibri" w:hAnsi="Calibri" w:cs="Calibri"/>
          <w:color w:val="000000" w:themeColor="text1"/>
        </w:rPr>
      </w:pPr>
    </w:p>
    <w:p w14:paraId="7DCAE592" w14:textId="78935179" w:rsidR="00E7443A" w:rsidRPr="00871B89" w:rsidRDefault="00E7443A" w:rsidP="00E7443A">
      <w:pPr>
        <w:spacing w:line="360" w:lineRule="auto"/>
        <w:jc w:val="both"/>
        <w:rPr>
          <w:rFonts w:ascii="Calibri" w:hAnsi="Calibri" w:cs="Calibri"/>
          <w:color w:val="000000" w:themeColor="text1"/>
        </w:rPr>
      </w:pPr>
      <w:r>
        <w:rPr>
          <w:rFonts w:ascii="Calibri" w:hAnsi="Calibri" w:cs="Calibri"/>
          <w:color w:val="000000" w:themeColor="text1"/>
        </w:rPr>
        <w:t>T</w:t>
      </w:r>
      <w:r w:rsidRPr="00871B89">
        <w:rPr>
          <w:rFonts w:ascii="Calibri" w:hAnsi="Calibri" w:cs="Calibri"/>
          <w:color w:val="000000" w:themeColor="text1"/>
        </w:rPr>
        <w:t xml:space="preserve">he </w:t>
      </w:r>
      <w:r>
        <w:rPr>
          <w:rFonts w:ascii="Calibri" w:hAnsi="Calibri" w:cs="Calibri"/>
          <w:color w:val="000000" w:themeColor="text1"/>
        </w:rPr>
        <w:t xml:space="preserve">demands of </w:t>
      </w:r>
      <w:r w:rsidRPr="00871B89">
        <w:rPr>
          <w:rFonts w:ascii="Calibri" w:hAnsi="Calibri" w:cs="Calibri"/>
          <w:color w:val="000000" w:themeColor="text1"/>
        </w:rPr>
        <w:t>generating</w:t>
      </w:r>
      <w:r>
        <w:rPr>
          <w:rFonts w:ascii="Calibri" w:hAnsi="Calibri" w:cs="Calibri"/>
          <w:color w:val="000000" w:themeColor="text1"/>
        </w:rPr>
        <w:t xml:space="preserve"> and diversifying</w:t>
      </w:r>
      <w:r w:rsidRPr="00871B89">
        <w:rPr>
          <w:rFonts w:ascii="Calibri" w:hAnsi="Calibri" w:cs="Calibri"/>
          <w:color w:val="000000" w:themeColor="text1"/>
        </w:rPr>
        <w:t xml:space="preserve"> funding income</w:t>
      </w:r>
      <w:r w:rsidR="00A841FC">
        <w:rPr>
          <w:rFonts w:ascii="Calibri" w:hAnsi="Calibri" w:cs="Calibri"/>
          <w:color w:val="000000" w:themeColor="text1"/>
        </w:rPr>
        <w:t xml:space="preserve"> within this policy and sector context impacts</w:t>
      </w:r>
      <w:r>
        <w:rPr>
          <w:rFonts w:ascii="Calibri" w:hAnsi="Calibri" w:cs="Calibri"/>
          <w:color w:val="000000" w:themeColor="text1"/>
        </w:rPr>
        <w:t xml:space="preserve"> on working practices and conditions</w:t>
      </w:r>
      <w:r w:rsidR="00A841FC">
        <w:rPr>
          <w:rFonts w:ascii="Calibri" w:hAnsi="Calibri" w:cs="Calibri"/>
          <w:color w:val="000000" w:themeColor="text1"/>
        </w:rPr>
        <w:t>.</w:t>
      </w:r>
      <w:r>
        <w:rPr>
          <w:rFonts w:ascii="Calibri" w:hAnsi="Calibri" w:cs="Calibri"/>
          <w:color w:val="000000" w:themeColor="text1"/>
        </w:rPr>
        <w:t xml:space="preserve"> </w:t>
      </w:r>
      <w:r w:rsidR="00A841FC">
        <w:rPr>
          <w:rFonts w:ascii="Calibri" w:hAnsi="Calibri" w:cs="Calibri"/>
          <w:color w:val="000000" w:themeColor="text1"/>
        </w:rPr>
        <w:t xml:space="preserve">This </w:t>
      </w:r>
      <w:r w:rsidRPr="00871B89">
        <w:rPr>
          <w:rFonts w:ascii="Calibri" w:hAnsi="Calibri" w:cs="Calibri"/>
          <w:color w:val="000000" w:themeColor="text1"/>
        </w:rPr>
        <w:t>comes across clearly in the following</w:t>
      </w:r>
      <w:r w:rsidR="00A841FC">
        <w:rPr>
          <w:rFonts w:ascii="Calibri" w:hAnsi="Calibri" w:cs="Calibri"/>
          <w:color w:val="000000" w:themeColor="text1"/>
        </w:rPr>
        <w:t xml:space="preserve"> </w:t>
      </w:r>
      <w:r w:rsidR="00AD6B47">
        <w:rPr>
          <w:rFonts w:ascii="Calibri" w:hAnsi="Calibri" w:cs="Calibri"/>
          <w:color w:val="000000" w:themeColor="text1"/>
        </w:rPr>
        <w:t xml:space="preserve">comments </w:t>
      </w:r>
      <w:r w:rsidR="00A841FC">
        <w:rPr>
          <w:rFonts w:ascii="Calibri" w:hAnsi="Calibri" w:cs="Calibri"/>
          <w:color w:val="000000" w:themeColor="text1"/>
        </w:rPr>
        <w:t>from a</w:t>
      </w:r>
      <w:r w:rsidR="00AD6B47">
        <w:rPr>
          <w:rFonts w:ascii="Calibri" w:hAnsi="Calibri" w:cs="Calibri"/>
          <w:color w:val="000000" w:themeColor="text1"/>
        </w:rPr>
        <w:t xml:space="preserve"> </w:t>
      </w:r>
      <w:r w:rsidR="00AD6B47">
        <w:rPr>
          <w:rFonts w:ascii="Calibri" w:hAnsi="Calibri"/>
          <w:color w:val="000000" w:themeColor="text1"/>
        </w:rPr>
        <w:t xml:space="preserve">creative director/chief executive </w:t>
      </w:r>
      <w:r w:rsidR="00A841FC">
        <w:rPr>
          <w:rFonts w:ascii="Calibri" w:hAnsi="Calibri" w:cs="Calibri"/>
          <w:color w:val="000000" w:themeColor="text1"/>
        </w:rPr>
        <w:t>where the</w:t>
      </w:r>
      <w:r w:rsidR="00AD6B47">
        <w:rPr>
          <w:rFonts w:ascii="Calibri" w:hAnsi="Calibri" w:cs="Calibri"/>
          <w:color w:val="000000" w:themeColor="text1"/>
        </w:rPr>
        <w:t xml:space="preserve"> organization’s</w:t>
      </w:r>
      <w:r w:rsidR="00A841FC">
        <w:rPr>
          <w:rFonts w:ascii="Calibri" w:hAnsi="Calibri" w:cs="Calibri"/>
          <w:color w:val="000000" w:themeColor="text1"/>
        </w:rPr>
        <w:t xml:space="preserve"> funding applications and income generating activities were mainly situated with </w:t>
      </w:r>
      <w:r w:rsidR="00AD6B47">
        <w:rPr>
          <w:rFonts w:ascii="Calibri" w:hAnsi="Calibri" w:cs="Calibri"/>
          <w:color w:val="000000" w:themeColor="text1"/>
        </w:rPr>
        <w:t xml:space="preserve">them </w:t>
      </w:r>
      <w:r w:rsidR="00A841FC">
        <w:rPr>
          <w:rFonts w:ascii="Calibri" w:hAnsi="Calibri"/>
          <w:color w:val="000000" w:themeColor="text1"/>
        </w:rPr>
        <w:t>but also</w:t>
      </w:r>
      <w:r w:rsidR="00A841FC">
        <w:rPr>
          <w:rFonts w:ascii="Calibri" w:hAnsi="Calibri" w:cs="Calibri"/>
          <w:color w:val="000000" w:themeColor="text1"/>
        </w:rPr>
        <w:t xml:space="preserve"> undertaken across the team: </w:t>
      </w:r>
    </w:p>
    <w:p w14:paraId="6BD60EDE" w14:textId="77777777" w:rsidR="00E7443A" w:rsidRPr="00871B89" w:rsidRDefault="00E7443A" w:rsidP="00E7443A">
      <w:pPr>
        <w:spacing w:line="360" w:lineRule="auto"/>
        <w:jc w:val="both"/>
        <w:rPr>
          <w:rFonts w:ascii="Calibri" w:hAnsi="Calibri" w:cs="Calibri"/>
          <w:color w:val="000000" w:themeColor="text1"/>
        </w:rPr>
      </w:pPr>
    </w:p>
    <w:p w14:paraId="0E054C2B" w14:textId="0230D5AF" w:rsidR="00E7443A" w:rsidRPr="00871B89" w:rsidRDefault="00E7443A" w:rsidP="00E7443A">
      <w:pPr>
        <w:ind w:left="720"/>
        <w:jc w:val="both"/>
        <w:rPr>
          <w:rFonts w:ascii="Calibri" w:hAnsi="Calibri" w:cs="Calibri"/>
          <w:color w:val="000000" w:themeColor="text1"/>
        </w:rPr>
      </w:pPr>
      <w:r w:rsidRPr="00871B89">
        <w:rPr>
          <w:rFonts w:ascii="Calibri" w:hAnsi="Calibri" w:cs="Calibri"/>
          <w:color w:val="000000" w:themeColor="text1"/>
        </w:rPr>
        <w:t xml:space="preserve">There was probably 12 months or so, when every single day I barely did anything else apart from write funding applications.  It’s the grant cycle, isn’t it?  You got to have the conversation; you got to write the bid.  That takes some time. Anything I had to do was with writing bids. I did early morning and evenings and occasionally weekends </w:t>
      </w:r>
      <w:r w:rsidRPr="00871B89">
        <w:rPr>
          <w:rFonts w:ascii="Calibri" w:hAnsi="Calibri" w:cs="Calibri"/>
          <w:color w:val="000000" w:themeColor="text1"/>
        </w:rPr>
        <w:lastRenderedPageBreak/>
        <w:t xml:space="preserve">to try to kind of pick off everything outside the fundraising that wasn’t really important or a priority in terms of the organization and development stuff, and just write bids (O7; </w:t>
      </w:r>
      <w:r w:rsidR="00B453B0">
        <w:rPr>
          <w:rFonts w:ascii="Calibri" w:hAnsi="Calibri" w:cs="Calibri"/>
          <w:color w:val="000000" w:themeColor="text1"/>
        </w:rPr>
        <w:t>P1</w:t>
      </w:r>
      <w:r w:rsidRPr="00871B89">
        <w:rPr>
          <w:rFonts w:ascii="Calibri" w:hAnsi="Calibri" w:cs="Calibri"/>
          <w:color w:val="000000" w:themeColor="text1"/>
        </w:rPr>
        <w:t>)</w:t>
      </w:r>
    </w:p>
    <w:p w14:paraId="7C47C849" w14:textId="77777777" w:rsidR="00E7443A" w:rsidRPr="00871B89" w:rsidRDefault="00E7443A" w:rsidP="00E7443A">
      <w:pPr>
        <w:spacing w:line="360" w:lineRule="auto"/>
        <w:jc w:val="both"/>
        <w:rPr>
          <w:rFonts w:ascii="Calibri" w:hAnsi="Calibri" w:cs="Calibri"/>
          <w:color w:val="000000" w:themeColor="text1"/>
        </w:rPr>
      </w:pPr>
    </w:p>
    <w:p w14:paraId="68DBA156" w14:textId="1794E5E1" w:rsidR="00E7443A" w:rsidRPr="00871B89" w:rsidRDefault="00E7443A" w:rsidP="00E7443A">
      <w:pPr>
        <w:spacing w:line="360" w:lineRule="auto"/>
        <w:jc w:val="both"/>
        <w:rPr>
          <w:rFonts w:ascii="Calibri" w:hAnsi="Calibri" w:cs="Calibri"/>
          <w:color w:val="000000" w:themeColor="text1"/>
        </w:rPr>
      </w:pPr>
      <w:r w:rsidRPr="00871B89">
        <w:rPr>
          <w:rFonts w:ascii="Calibri" w:hAnsi="Calibri" w:cs="Calibri"/>
          <w:color w:val="000000" w:themeColor="text1"/>
        </w:rPr>
        <w:t xml:space="preserve">Funding is described as </w:t>
      </w:r>
      <w:r w:rsidRPr="00871B89">
        <w:rPr>
          <w:rFonts w:ascii="Calibri" w:hAnsi="Calibri"/>
          <w:color w:val="000000" w:themeColor="text1"/>
        </w:rPr>
        <w:t xml:space="preserve">continual and episodic. Continual in terms of always writing funding </w:t>
      </w:r>
      <w:r w:rsidR="00191DBF">
        <w:rPr>
          <w:rFonts w:ascii="Calibri" w:hAnsi="Calibri"/>
          <w:color w:val="000000" w:themeColor="text1"/>
        </w:rPr>
        <w:t>applications</w:t>
      </w:r>
      <w:r w:rsidRPr="00871B89">
        <w:rPr>
          <w:rFonts w:ascii="Calibri" w:hAnsi="Calibri"/>
          <w:color w:val="000000" w:themeColor="text1"/>
        </w:rPr>
        <w:t xml:space="preserve">, and episodic in terms of the specific life cycles of applications and decision-makers. The work of generating funding income involves a complicated pattern of </w:t>
      </w:r>
      <w:r>
        <w:rPr>
          <w:rFonts w:ascii="Calibri" w:hAnsi="Calibri"/>
          <w:color w:val="000000" w:themeColor="text1"/>
        </w:rPr>
        <w:t xml:space="preserve">identifying, responding to and revising funding </w:t>
      </w:r>
      <w:r w:rsidR="004F5CBA">
        <w:rPr>
          <w:rFonts w:ascii="Calibri" w:hAnsi="Calibri"/>
          <w:color w:val="000000" w:themeColor="text1"/>
        </w:rPr>
        <w:t>applications</w:t>
      </w:r>
      <w:r>
        <w:rPr>
          <w:rFonts w:ascii="Calibri" w:hAnsi="Calibri"/>
          <w:color w:val="000000" w:themeColor="text1"/>
        </w:rPr>
        <w:t xml:space="preserve"> for</w:t>
      </w:r>
      <w:r w:rsidRPr="00871B89">
        <w:rPr>
          <w:rFonts w:ascii="Calibri" w:hAnsi="Calibri"/>
          <w:color w:val="000000" w:themeColor="text1"/>
        </w:rPr>
        <w:t xml:space="preserve"> multiple projects at different stages. These comments direct attention to the issues around when and how work would take place (evenings and weekends) and, perhaps more tellingly, how this emerged as an encompassing and defining state of being. This is expressed</w:t>
      </w:r>
      <w:r w:rsidR="004F5CBA">
        <w:rPr>
          <w:rFonts w:ascii="Calibri" w:hAnsi="Calibri"/>
          <w:color w:val="000000" w:themeColor="text1"/>
        </w:rPr>
        <w:t xml:space="preserve"> </w:t>
      </w:r>
      <w:r w:rsidR="004F5CBA" w:rsidRPr="00871B89">
        <w:rPr>
          <w:rFonts w:ascii="Calibri" w:hAnsi="Calibri"/>
          <w:color w:val="000000" w:themeColor="text1"/>
        </w:rPr>
        <w:t>by a different participant</w:t>
      </w:r>
      <w:r w:rsidRPr="00871B89">
        <w:rPr>
          <w:rFonts w:ascii="Calibri" w:hAnsi="Calibri"/>
          <w:color w:val="000000" w:themeColor="text1"/>
        </w:rPr>
        <w:t xml:space="preserve"> through an analogy of nurturing:</w:t>
      </w:r>
      <w:r w:rsidRPr="00871B89">
        <w:rPr>
          <w:rFonts w:ascii="Calibri" w:hAnsi="Calibri" w:cs="Calibri"/>
          <w:color w:val="000000" w:themeColor="text1"/>
        </w:rPr>
        <w:t xml:space="preserve"> </w:t>
      </w:r>
    </w:p>
    <w:p w14:paraId="4CC95428" w14:textId="77777777" w:rsidR="00E7443A" w:rsidRPr="00871B89" w:rsidRDefault="00E7443A" w:rsidP="00E7443A">
      <w:pPr>
        <w:spacing w:line="360" w:lineRule="auto"/>
        <w:jc w:val="both"/>
        <w:rPr>
          <w:rFonts w:ascii="Calibri" w:hAnsi="Calibri" w:cs="Calibri"/>
          <w:color w:val="000000" w:themeColor="text1"/>
        </w:rPr>
      </w:pPr>
    </w:p>
    <w:p w14:paraId="62AE5C4B" w14:textId="6E1ECFBC" w:rsidR="00E7443A" w:rsidRPr="00871B89" w:rsidRDefault="00E7443A" w:rsidP="00E7443A">
      <w:pPr>
        <w:ind w:left="720"/>
        <w:jc w:val="both"/>
        <w:rPr>
          <w:rFonts w:ascii="Calibri" w:hAnsi="Calibri" w:cs="Calibri"/>
          <w:color w:val="000000" w:themeColor="text1"/>
        </w:rPr>
      </w:pPr>
      <w:r w:rsidRPr="00871B89">
        <w:rPr>
          <w:rFonts w:ascii="Calibri" w:hAnsi="Calibri" w:cs="Calibri"/>
          <w:color w:val="000000" w:themeColor="text1"/>
        </w:rPr>
        <w:t xml:space="preserve">But the feeling there of intense concentration and focus is entirely like a broody hen.  And when you take them away, you take them out of the hen house and put them on the ground to cool down, they're really bad-tempered.  </w:t>
      </w:r>
      <w:r w:rsidR="00C24CC6">
        <w:rPr>
          <w:rFonts w:ascii="Calibri" w:hAnsi="Calibri" w:cs="Calibri"/>
          <w:color w:val="000000" w:themeColor="text1"/>
        </w:rPr>
        <w:t>T</w:t>
      </w:r>
      <w:r w:rsidRPr="00871B89">
        <w:rPr>
          <w:rFonts w:ascii="Calibri" w:hAnsi="Calibri" w:cs="Calibri"/>
          <w:color w:val="000000" w:themeColor="text1"/>
        </w:rPr>
        <w:t xml:space="preserve">here's something about doing a funding application that requires that level of commitment and concentration and focus. And, uh, broody hen was the nearest I could come to describing what it might be like (O3; </w:t>
      </w:r>
      <w:r w:rsidR="00B453B0">
        <w:rPr>
          <w:rFonts w:ascii="Calibri" w:hAnsi="Calibri" w:cs="Calibri"/>
          <w:color w:val="000000" w:themeColor="text1"/>
        </w:rPr>
        <w:t>P1</w:t>
      </w:r>
      <w:r w:rsidRPr="00871B89">
        <w:rPr>
          <w:rFonts w:ascii="Calibri" w:hAnsi="Calibri" w:cs="Calibri"/>
          <w:color w:val="000000" w:themeColor="text1"/>
        </w:rPr>
        <w:t xml:space="preserve">). </w:t>
      </w:r>
    </w:p>
    <w:p w14:paraId="56179A50" w14:textId="77777777" w:rsidR="00E7443A" w:rsidRPr="00871B89" w:rsidRDefault="00E7443A" w:rsidP="00E7443A">
      <w:pPr>
        <w:spacing w:line="360" w:lineRule="auto"/>
        <w:jc w:val="both"/>
        <w:rPr>
          <w:rFonts w:ascii="Calibri" w:hAnsi="Calibri" w:cs="Calibri"/>
          <w:color w:val="000000" w:themeColor="text1"/>
        </w:rPr>
      </w:pPr>
    </w:p>
    <w:p w14:paraId="6287CC92" w14:textId="519ADBCC" w:rsidR="00E7443A" w:rsidRPr="0014498A" w:rsidRDefault="00C24CC6" w:rsidP="00E7443A">
      <w:pPr>
        <w:spacing w:line="360" w:lineRule="auto"/>
        <w:jc w:val="both"/>
        <w:rPr>
          <w:rFonts w:ascii="Calibri" w:hAnsi="Calibri"/>
          <w:color w:val="000000" w:themeColor="text1"/>
        </w:rPr>
      </w:pPr>
      <w:r>
        <w:rPr>
          <w:rFonts w:ascii="Calibri" w:hAnsi="Calibri"/>
          <w:color w:val="000000" w:themeColor="text1"/>
        </w:rPr>
        <w:t>If organizations are to be directed to a menu of funding possibilities</w:t>
      </w:r>
      <w:r w:rsidR="0053100B">
        <w:rPr>
          <w:rFonts w:ascii="Calibri" w:hAnsi="Calibri"/>
          <w:color w:val="000000" w:themeColor="text1"/>
        </w:rPr>
        <w:t>,</w:t>
      </w:r>
      <w:r>
        <w:rPr>
          <w:rFonts w:ascii="Calibri" w:hAnsi="Calibri"/>
          <w:color w:val="000000" w:themeColor="text1"/>
        </w:rPr>
        <w:t xml:space="preserve"> then understanding the excitements, concerns, implications and tensions of these funding options i</w:t>
      </w:r>
      <w:r w:rsidR="004F5CBA">
        <w:rPr>
          <w:rFonts w:ascii="Calibri" w:hAnsi="Calibri"/>
          <w:color w:val="000000" w:themeColor="text1"/>
        </w:rPr>
        <w:t>n these personally meaningful ways is</w:t>
      </w:r>
      <w:r>
        <w:rPr>
          <w:rFonts w:ascii="Calibri" w:hAnsi="Calibri"/>
          <w:color w:val="000000" w:themeColor="text1"/>
        </w:rPr>
        <w:t xml:space="preserve"> significant</w:t>
      </w:r>
      <w:r w:rsidR="0014498A">
        <w:rPr>
          <w:rFonts w:ascii="Calibri" w:hAnsi="Calibri"/>
          <w:color w:val="000000" w:themeColor="text1"/>
        </w:rPr>
        <w:t xml:space="preserve">. </w:t>
      </w:r>
      <w:r w:rsidR="00E7443A" w:rsidRPr="00871B89">
        <w:rPr>
          <w:rFonts w:ascii="Calibri" w:hAnsi="Calibri"/>
          <w:color w:val="000000" w:themeColor="text1"/>
        </w:rPr>
        <w:t>For another participant, it was an issue of working in different ways between their artistic practice and their organizational role:</w:t>
      </w:r>
      <w:r w:rsidR="00E7443A" w:rsidRPr="00871B89">
        <w:rPr>
          <w:rFonts w:ascii="Calibri" w:hAnsi="Calibri" w:cs="Calibri"/>
          <w:color w:val="000000" w:themeColor="text1"/>
        </w:rPr>
        <w:t xml:space="preserve"> </w:t>
      </w:r>
    </w:p>
    <w:p w14:paraId="0EBFF142" w14:textId="77777777" w:rsidR="00E7443A" w:rsidRPr="00871B89" w:rsidRDefault="00E7443A" w:rsidP="00E7443A">
      <w:pPr>
        <w:spacing w:line="360" w:lineRule="auto"/>
        <w:jc w:val="both"/>
        <w:rPr>
          <w:rFonts w:ascii="Calibri" w:hAnsi="Calibri" w:cs="Calibri"/>
          <w:color w:val="000000" w:themeColor="text1"/>
        </w:rPr>
      </w:pPr>
    </w:p>
    <w:p w14:paraId="749719E2" w14:textId="37ACB0C5" w:rsidR="00E7443A" w:rsidRPr="00871B89" w:rsidRDefault="00E7443A" w:rsidP="00E7443A">
      <w:pPr>
        <w:ind w:left="720"/>
        <w:jc w:val="both"/>
        <w:rPr>
          <w:rFonts w:ascii="Calibri" w:hAnsi="Calibri" w:cs="Calibri"/>
          <w:color w:val="000000" w:themeColor="text1"/>
        </w:rPr>
      </w:pPr>
      <w:r w:rsidRPr="00871B89">
        <w:rPr>
          <w:rFonts w:ascii="Calibri" w:hAnsi="Calibri" w:cs="Calibri"/>
          <w:color w:val="000000" w:themeColor="text1"/>
        </w:rPr>
        <w:t xml:space="preserve">It's a massive challenge in terms of maintaining your practice and doing this work.  It's entirely a different part of my brain, left brain, right brain.  The organizational side of things, I can’t have my practice head on to do that. It [practice head] has to be light. It has to be in a particularly relaxed way in order to make the associations that I want to be making.  Whereas if you've got a logic and a rationale head on, that's not doing the same job.  It's really not.  And I find I can't do them both at the same time. So, it's almost like I have to take two-weeks holiday or whatever in order to be the [artist].  I'm not likely to get very much done here [referring to office premises] if it's going to be smooth stuff.  It's got to be strategy.  It's not going to be developmental. It's just going to be ticking the boxes and doing the things that need to happen </w:t>
      </w:r>
      <w:r w:rsidRPr="00871B89">
        <w:rPr>
          <w:rFonts w:ascii="Calibri" w:hAnsi="Calibri"/>
          <w:color w:val="000000" w:themeColor="text1"/>
        </w:rPr>
        <w:t xml:space="preserve">(O8; </w:t>
      </w:r>
      <w:r w:rsidR="00B453B0">
        <w:rPr>
          <w:rFonts w:ascii="Calibri" w:hAnsi="Calibri"/>
          <w:color w:val="000000" w:themeColor="text1"/>
        </w:rPr>
        <w:t>P1</w:t>
      </w:r>
      <w:r w:rsidRPr="00871B89">
        <w:rPr>
          <w:rFonts w:ascii="Calibri" w:hAnsi="Calibri"/>
          <w:color w:val="000000" w:themeColor="text1"/>
        </w:rPr>
        <w:t>)</w:t>
      </w:r>
    </w:p>
    <w:p w14:paraId="63C8FA0C" w14:textId="77777777" w:rsidR="00E7443A" w:rsidRPr="00871B89" w:rsidRDefault="00E7443A" w:rsidP="00E7443A">
      <w:pPr>
        <w:spacing w:line="360" w:lineRule="auto"/>
        <w:jc w:val="both"/>
        <w:rPr>
          <w:rFonts w:ascii="Calibri" w:hAnsi="Calibri" w:cs="Calibri"/>
          <w:color w:val="000000" w:themeColor="text1"/>
        </w:rPr>
      </w:pPr>
    </w:p>
    <w:p w14:paraId="302D7D72" w14:textId="498ED1E1" w:rsidR="00E7443A" w:rsidRDefault="00E7443A" w:rsidP="00E7443A">
      <w:pPr>
        <w:spacing w:line="360" w:lineRule="auto"/>
        <w:jc w:val="both"/>
        <w:rPr>
          <w:rFonts w:ascii="Calibri" w:hAnsi="Calibri" w:cs="Calibri"/>
          <w:color w:val="000000" w:themeColor="text1"/>
        </w:rPr>
      </w:pPr>
      <w:r w:rsidRPr="00871B89">
        <w:rPr>
          <w:rFonts w:ascii="Calibri" w:hAnsi="Calibri" w:cs="Calibri"/>
          <w:color w:val="000000" w:themeColor="text1"/>
        </w:rPr>
        <w:t>This participant addresses the pressures of continually working between their artistic practice and their work as the founder/director in keeping the organization running.</w:t>
      </w:r>
      <w:r>
        <w:rPr>
          <w:rFonts w:ascii="Calibri" w:hAnsi="Calibri" w:cs="Calibri"/>
          <w:color w:val="000000" w:themeColor="text1"/>
        </w:rPr>
        <w:t xml:space="preserve"> A</w:t>
      </w:r>
      <w:r w:rsidRPr="00871B89">
        <w:rPr>
          <w:rFonts w:ascii="Calibri" w:hAnsi="Calibri" w:cs="Calibri"/>
          <w:color w:val="000000" w:themeColor="text1"/>
        </w:rPr>
        <w:t xml:space="preserve"> resounding </w:t>
      </w:r>
      <w:r w:rsidRPr="00871B89">
        <w:rPr>
          <w:rFonts w:ascii="Calibri" w:hAnsi="Calibri" w:cs="Calibri"/>
          <w:color w:val="000000" w:themeColor="text1"/>
        </w:rPr>
        <w:lastRenderedPageBreak/>
        <w:t>concern from research project participants is the increasing, different demands placed on those working in organizations and their capacities to respond to these</w:t>
      </w:r>
      <w:r w:rsidR="00EB2AB3">
        <w:rPr>
          <w:rFonts w:ascii="Calibri" w:hAnsi="Calibri" w:cs="Calibri"/>
          <w:color w:val="000000" w:themeColor="text1"/>
        </w:rPr>
        <w:t xml:space="preserve"> organisational and funding demands</w:t>
      </w:r>
      <w:r w:rsidRPr="00871B89">
        <w:rPr>
          <w:rFonts w:ascii="Calibri" w:hAnsi="Calibri" w:cs="Calibri"/>
          <w:color w:val="000000" w:themeColor="text1"/>
        </w:rPr>
        <w:t xml:space="preserve">. </w:t>
      </w:r>
    </w:p>
    <w:p w14:paraId="5C324525" w14:textId="77777777" w:rsidR="00E7443A" w:rsidRDefault="00E7443A" w:rsidP="00E7443A">
      <w:pPr>
        <w:spacing w:line="360" w:lineRule="auto"/>
        <w:jc w:val="both"/>
        <w:rPr>
          <w:rFonts w:ascii="Calibri" w:hAnsi="Calibri" w:cs="Calibri"/>
          <w:color w:val="000000" w:themeColor="text1"/>
        </w:rPr>
      </w:pPr>
    </w:p>
    <w:p w14:paraId="0F938844" w14:textId="27704B41" w:rsidR="00E7443A" w:rsidRPr="007F1F6A" w:rsidRDefault="00191DBF" w:rsidP="00E7443A">
      <w:pPr>
        <w:spacing w:line="360" w:lineRule="auto"/>
        <w:jc w:val="both"/>
        <w:rPr>
          <w:rFonts w:ascii="Calibri" w:hAnsi="Calibri" w:cs="Calibri"/>
          <w:color w:val="000000" w:themeColor="text1"/>
        </w:rPr>
      </w:pPr>
      <w:r>
        <w:rPr>
          <w:rFonts w:ascii="Calibri" w:hAnsi="Calibri"/>
          <w:color w:val="000000" w:themeColor="text1"/>
        </w:rPr>
        <w:t>In the following, t</w:t>
      </w:r>
      <w:r w:rsidR="00E7443A" w:rsidRPr="00871B89">
        <w:rPr>
          <w:rFonts w:ascii="Calibri" w:hAnsi="Calibri"/>
          <w:color w:val="000000" w:themeColor="text1"/>
        </w:rPr>
        <w:t>h</w:t>
      </w:r>
      <w:r>
        <w:rPr>
          <w:rFonts w:ascii="Calibri" w:hAnsi="Calibri"/>
          <w:color w:val="000000" w:themeColor="text1"/>
        </w:rPr>
        <w:t>e</w:t>
      </w:r>
      <w:r w:rsidR="00E7443A" w:rsidRPr="00871B89">
        <w:rPr>
          <w:rFonts w:ascii="Calibri" w:hAnsi="Calibri"/>
          <w:color w:val="000000" w:themeColor="text1"/>
        </w:rPr>
        <w:t xml:space="preserve"> issue of time and feeling stretched was directly linked to calls for resilience and sustainability: </w:t>
      </w:r>
    </w:p>
    <w:p w14:paraId="29DF5ACB" w14:textId="77777777" w:rsidR="00E7443A" w:rsidRPr="00871B89" w:rsidRDefault="00E7443A" w:rsidP="00E7443A">
      <w:pPr>
        <w:spacing w:line="360" w:lineRule="auto"/>
        <w:jc w:val="both"/>
        <w:rPr>
          <w:rFonts w:ascii="Calibri" w:hAnsi="Calibri"/>
          <w:color w:val="000000" w:themeColor="text1"/>
        </w:rPr>
      </w:pPr>
    </w:p>
    <w:p w14:paraId="78AAD929" w14:textId="48073B9E" w:rsidR="00E7443A" w:rsidRPr="00871B89" w:rsidRDefault="00E7443A" w:rsidP="00E7443A">
      <w:pPr>
        <w:ind w:left="720"/>
        <w:jc w:val="both"/>
        <w:rPr>
          <w:rFonts w:ascii="Calibri" w:hAnsi="Calibri" w:cs="Calibri"/>
          <w:color w:val="000000" w:themeColor="text1"/>
        </w:rPr>
      </w:pPr>
      <w:r w:rsidRPr="00871B89">
        <w:rPr>
          <w:rFonts w:ascii="Calibri" w:hAnsi="Calibri" w:cs="Calibri"/>
          <w:color w:val="000000" w:themeColor="text1"/>
        </w:rPr>
        <w:t xml:space="preserve">Resilience and the sustainability </w:t>
      </w:r>
      <w:proofErr w:type="gramStart"/>
      <w:r w:rsidRPr="00871B89">
        <w:rPr>
          <w:rFonts w:ascii="Calibri" w:hAnsi="Calibri" w:cs="Calibri"/>
          <w:color w:val="000000" w:themeColor="text1"/>
        </w:rPr>
        <w:t>is</w:t>
      </w:r>
      <w:proofErr w:type="gramEnd"/>
      <w:r w:rsidRPr="00871B89">
        <w:rPr>
          <w:rFonts w:ascii="Calibri" w:hAnsi="Calibri" w:cs="Calibri"/>
          <w:color w:val="000000" w:themeColor="text1"/>
        </w:rPr>
        <w:t xml:space="preserve"> about having an enterprise, but at the moment, you know, there are lots of us […] working far too many hours. We're finding it far more difficult to deliver our programs because we're working with less support.  Again, that's not particularly sustainable, but that's basically what we're being told we have to do (O6; </w:t>
      </w:r>
      <w:r w:rsidR="00B453B0">
        <w:rPr>
          <w:rFonts w:ascii="Calibri" w:hAnsi="Calibri" w:cs="Calibri"/>
          <w:color w:val="000000" w:themeColor="text1"/>
        </w:rPr>
        <w:t>P1</w:t>
      </w:r>
      <w:r w:rsidRPr="00871B89">
        <w:rPr>
          <w:rFonts w:ascii="Calibri" w:hAnsi="Calibri" w:cs="Calibri"/>
          <w:color w:val="000000" w:themeColor="text1"/>
        </w:rPr>
        <w:t xml:space="preserve">).  </w:t>
      </w:r>
    </w:p>
    <w:p w14:paraId="4D59FBAB" w14:textId="77777777" w:rsidR="00E7443A" w:rsidRPr="00871B89" w:rsidRDefault="00E7443A" w:rsidP="00E7443A">
      <w:pPr>
        <w:spacing w:line="360" w:lineRule="auto"/>
        <w:jc w:val="both"/>
        <w:rPr>
          <w:rFonts w:ascii="Calibri" w:hAnsi="Calibri" w:cs="Calibri"/>
          <w:color w:val="000000" w:themeColor="text1"/>
        </w:rPr>
      </w:pPr>
    </w:p>
    <w:p w14:paraId="1018C00B" w14:textId="4C6216AD" w:rsidR="00E7443A" w:rsidRPr="00E7443A" w:rsidRDefault="00E7443A" w:rsidP="00E7443A">
      <w:pPr>
        <w:spacing w:line="360" w:lineRule="auto"/>
        <w:jc w:val="both"/>
        <w:rPr>
          <w:rFonts w:ascii="Calibri" w:hAnsi="Calibri"/>
          <w:color w:val="000000" w:themeColor="text1"/>
        </w:rPr>
      </w:pPr>
      <w:r>
        <w:rPr>
          <w:rFonts w:ascii="Calibri" w:hAnsi="Calibri" w:cs="Calibri"/>
          <w:color w:val="000000" w:themeColor="text1"/>
        </w:rPr>
        <w:t xml:space="preserve">These comments </w:t>
      </w:r>
      <w:r w:rsidR="00FD5159">
        <w:rPr>
          <w:rFonts w:ascii="Calibri" w:hAnsi="Calibri" w:cs="Calibri"/>
          <w:color w:val="000000" w:themeColor="text1"/>
        </w:rPr>
        <w:t xml:space="preserve">come </w:t>
      </w:r>
      <w:r>
        <w:rPr>
          <w:rFonts w:ascii="Calibri" w:hAnsi="Calibri" w:cs="Calibri"/>
          <w:color w:val="000000" w:themeColor="text1"/>
        </w:rPr>
        <w:t xml:space="preserve">from the </w:t>
      </w:r>
      <w:r>
        <w:rPr>
          <w:rFonts w:ascii="Calibri" w:hAnsi="Calibri"/>
          <w:color w:val="000000" w:themeColor="text1"/>
        </w:rPr>
        <w:t xml:space="preserve">creative director/chief executive for an established organisation that has consistently applied for and been awarded ACE NPO funding. </w:t>
      </w:r>
      <w:r w:rsidRPr="00871B89">
        <w:rPr>
          <w:rFonts w:ascii="Calibri" w:hAnsi="Calibri" w:cs="Calibri"/>
          <w:color w:val="000000" w:themeColor="text1"/>
        </w:rPr>
        <w:t xml:space="preserve">A tension </w:t>
      </w:r>
      <w:r>
        <w:rPr>
          <w:rFonts w:ascii="Calibri" w:hAnsi="Calibri" w:cs="Calibri"/>
          <w:color w:val="000000" w:themeColor="text1"/>
        </w:rPr>
        <w:t xml:space="preserve">again </w:t>
      </w:r>
      <w:r w:rsidRPr="00871B89">
        <w:rPr>
          <w:rFonts w:ascii="Calibri" w:hAnsi="Calibri" w:cs="Calibri"/>
          <w:color w:val="000000" w:themeColor="text1"/>
        </w:rPr>
        <w:t xml:space="preserve">emerges here between maintaining core activities (including artistic projects and practice) and operational matters (such as funding), and the further demands of </w:t>
      </w:r>
      <w:r>
        <w:rPr>
          <w:rFonts w:ascii="Calibri" w:hAnsi="Calibri" w:cs="Calibri"/>
          <w:color w:val="000000" w:themeColor="text1"/>
        </w:rPr>
        <w:t>income diversification</w:t>
      </w:r>
      <w:r w:rsidRPr="00871B89">
        <w:rPr>
          <w:rFonts w:ascii="Calibri" w:hAnsi="Calibri" w:cs="Calibri"/>
          <w:color w:val="000000" w:themeColor="text1"/>
        </w:rPr>
        <w:t xml:space="preserve">. </w:t>
      </w:r>
      <w:r>
        <w:rPr>
          <w:rFonts w:ascii="Calibri" w:hAnsi="Calibri" w:cs="Calibri"/>
          <w:color w:val="000000" w:themeColor="text1"/>
        </w:rPr>
        <w:t xml:space="preserve">The issue of working too many hours in the attempt to deliver programs of activity also had implications for how the organizations and employees could develop. </w:t>
      </w:r>
      <w:r w:rsidRPr="00871B89">
        <w:rPr>
          <w:rFonts w:ascii="Calibri" w:hAnsi="Calibri"/>
          <w:color w:val="000000" w:themeColor="text1"/>
        </w:rPr>
        <w:t>The backdrop to this research project of the 2018-22 round of NPO decisions is evident as participants assesses the importance of regular (or core) funding used for staffing and running costs compared to funding for specific projects</w:t>
      </w:r>
      <w:r>
        <w:rPr>
          <w:rFonts w:ascii="Calibri" w:hAnsi="Calibri"/>
          <w:color w:val="000000" w:themeColor="text1"/>
        </w:rPr>
        <w:t>. This was most explicit for the creative director/chief executive of a small,</w:t>
      </w:r>
      <w:r w:rsidR="00411018">
        <w:rPr>
          <w:rFonts w:ascii="Calibri" w:hAnsi="Calibri"/>
          <w:color w:val="000000" w:themeColor="text1"/>
        </w:rPr>
        <w:t xml:space="preserve"> relatively</w:t>
      </w:r>
      <w:r>
        <w:rPr>
          <w:rFonts w:ascii="Calibri" w:hAnsi="Calibri"/>
          <w:color w:val="000000" w:themeColor="text1"/>
        </w:rPr>
        <w:t xml:space="preserve"> recently founded organisation:</w:t>
      </w:r>
      <w:r w:rsidRPr="00871B89">
        <w:rPr>
          <w:rFonts w:ascii="Calibri" w:hAnsi="Calibri"/>
          <w:color w:val="000000" w:themeColor="text1"/>
        </w:rPr>
        <w:t xml:space="preserve"> </w:t>
      </w:r>
      <w:r w:rsidRPr="00871B89">
        <w:rPr>
          <w:rFonts w:ascii="Calibri" w:hAnsi="Calibri" w:cs="Calibri"/>
          <w:color w:val="000000" w:themeColor="text1"/>
        </w:rPr>
        <w:t>‘</w:t>
      </w:r>
      <w:r w:rsidR="00411018">
        <w:rPr>
          <w:rFonts w:ascii="Calibri" w:hAnsi="Calibri" w:cs="Calibri"/>
          <w:color w:val="000000" w:themeColor="text1"/>
        </w:rPr>
        <w:t>i</w:t>
      </w:r>
      <w:r w:rsidRPr="00871B89">
        <w:rPr>
          <w:rFonts w:ascii="Calibri" w:hAnsi="Calibri" w:cs="Calibri"/>
          <w:color w:val="000000" w:themeColor="text1"/>
        </w:rPr>
        <w:t>t’s always a challenge - not having core funding - to make sure that we’ll always have some of us to be able to continue</w:t>
      </w:r>
      <w:r>
        <w:rPr>
          <w:rFonts w:ascii="Calibri" w:hAnsi="Calibri" w:cs="Calibri"/>
          <w:color w:val="000000" w:themeColor="text1"/>
        </w:rPr>
        <w:t xml:space="preserve"> to develop</w:t>
      </w:r>
      <w:r w:rsidRPr="00871B89">
        <w:rPr>
          <w:rFonts w:ascii="Calibri" w:hAnsi="Calibri" w:cs="Calibri"/>
          <w:color w:val="000000" w:themeColor="text1"/>
        </w:rPr>
        <w:t>. It means that it can be quite a precarious situation’ (</w:t>
      </w:r>
      <w:r w:rsidRPr="00871B89">
        <w:rPr>
          <w:rFonts w:ascii="Calibri" w:hAnsi="Calibri"/>
          <w:color w:val="000000" w:themeColor="text1"/>
        </w:rPr>
        <w:t xml:space="preserve">O9; </w:t>
      </w:r>
      <w:r w:rsidR="00B453B0">
        <w:rPr>
          <w:rFonts w:ascii="Calibri" w:hAnsi="Calibri"/>
          <w:color w:val="000000" w:themeColor="text1"/>
        </w:rPr>
        <w:t>P1</w:t>
      </w:r>
      <w:r w:rsidRPr="00871B89">
        <w:rPr>
          <w:rFonts w:ascii="Calibri" w:hAnsi="Calibri"/>
          <w:color w:val="000000" w:themeColor="text1"/>
        </w:rPr>
        <w:t>).</w:t>
      </w:r>
      <w:r>
        <w:rPr>
          <w:rFonts w:ascii="Calibri" w:hAnsi="Calibri"/>
          <w:color w:val="000000" w:themeColor="text1"/>
        </w:rPr>
        <w:t xml:space="preserve"> These comments help to pinpoint the tension and trade-off between addressing income diversification, and being able to engage with other issues of staff and organizational development.</w:t>
      </w:r>
    </w:p>
    <w:p w14:paraId="4BD35835" w14:textId="14D713A0" w:rsidR="00FF06C9" w:rsidRPr="00871B89" w:rsidRDefault="00FF06C9" w:rsidP="22A2D1CD">
      <w:pPr>
        <w:spacing w:line="360" w:lineRule="auto"/>
        <w:jc w:val="both"/>
        <w:rPr>
          <w:rFonts w:ascii="Calibri" w:hAnsi="Calibri"/>
          <w:color w:val="000000" w:themeColor="text1"/>
        </w:rPr>
      </w:pPr>
    </w:p>
    <w:p w14:paraId="3BF55F0D" w14:textId="3E74E520" w:rsidR="003B2BE0" w:rsidRPr="00871B89" w:rsidRDefault="003B2BE0" w:rsidP="42E8B658">
      <w:pPr>
        <w:spacing w:line="360" w:lineRule="auto"/>
        <w:jc w:val="both"/>
        <w:rPr>
          <w:rFonts w:ascii="Calibri" w:hAnsi="Calibri"/>
          <w:color w:val="000000" w:themeColor="text1"/>
        </w:rPr>
      </w:pPr>
    </w:p>
    <w:p w14:paraId="68B1C73D" w14:textId="77777777" w:rsidR="00216BF1" w:rsidRDefault="00216BF1">
      <w:pPr>
        <w:rPr>
          <w:rFonts w:ascii="Calibri" w:hAnsi="Calibri"/>
          <w:b/>
          <w:bCs/>
          <w:color w:val="000000" w:themeColor="text1"/>
        </w:rPr>
      </w:pPr>
      <w:r>
        <w:rPr>
          <w:rFonts w:ascii="Calibri" w:hAnsi="Calibri"/>
          <w:b/>
          <w:bCs/>
          <w:color w:val="000000" w:themeColor="text1"/>
        </w:rPr>
        <w:br w:type="page"/>
      </w:r>
    </w:p>
    <w:p w14:paraId="5F1AD906" w14:textId="02D2B68C" w:rsidR="008B4A54" w:rsidRPr="008B4A54" w:rsidRDefault="008B4A54" w:rsidP="00C8015C">
      <w:pPr>
        <w:spacing w:line="360" w:lineRule="auto"/>
        <w:jc w:val="both"/>
        <w:rPr>
          <w:rFonts w:ascii="Calibri" w:hAnsi="Calibri"/>
          <w:b/>
          <w:bCs/>
          <w:color w:val="000000" w:themeColor="text1"/>
        </w:rPr>
      </w:pPr>
      <w:r w:rsidRPr="008B4A54">
        <w:rPr>
          <w:rFonts w:ascii="Calibri" w:hAnsi="Calibri"/>
          <w:b/>
          <w:bCs/>
          <w:color w:val="000000" w:themeColor="text1"/>
        </w:rPr>
        <w:lastRenderedPageBreak/>
        <w:t>Discussion: Organizational portfolio precarity</w:t>
      </w:r>
    </w:p>
    <w:p w14:paraId="6025CDD1" w14:textId="77777777" w:rsidR="006A0E24" w:rsidRDefault="00DA5167" w:rsidP="003F41CA">
      <w:pPr>
        <w:spacing w:line="360" w:lineRule="auto"/>
        <w:jc w:val="both"/>
        <w:rPr>
          <w:rFonts w:ascii="Calibri" w:hAnsi="Calibri"/>
          <w:color w:val="000000" w:themeColor="text1"/>
        </w:rPr>
      </w:pPr>
      <w:r>
        <w:rPr>
          <w:rFonts w:ascii="Calibri" w:hAnsi="Calibri"/>
          <w:color w:val="000000" w:themeColor="text1"/>
        </w:rPr>
        <w:t>T</w:t>
      </w:r>
      <w:r w:rsidR="001566D2">
        <w:rPr>
          <w:rFonts w:ascii="Calibri" w:hAnsi="Calibri"/>
          <w:color w:val="000000" w:themeColor="text1"/>
        </w:rPr>
        <w:t>h</w:t>
      </w:r>
      <w:r w:rsidR="001E5A9E">
        <w:rPr>
          <w:rFonts w:ascii="Calibri" w:hAnsi="Calibri"/>
          <w:color w:val="000000" w:themeColor="text1"/>
        </w:rPr>
        <w:t>e findings presented show that</w:t>
      </w:r>
      <w:r w:rsidR="001566D2">
        <w:rPr>
          <w:rFonts w:ascii="Calibri" w:hAnsi="Calibri"/>
          <w:color w:val="000000" w:themeColor="text1"/>
        </w:rPr>
        <w:t xml:space="preserve"> </w:t>
      </w:r>
      <w:r w:rsidR="006A0E24">
        <w:rPr>
          <w:rFonts w:ascii="Calibri" w:hAnsi="Calibri"/>
          <w:color w:val="000000" w:themeColor="text1"/>
        </w:rPr>
        <w:t xml:space="preserve">the </w:t>
      </w:r>
      <w:r w:rsidR="009E7B0D">
        <w:rPr>
          <w:rFonts w:ascii="Calibri" w:hAnsi="Calibri"/>
          <w:color w:val="000000" w:themeColor="text1"/>
        </w:rPr>
        <w:t>income diversification</w:t>
      </w:r>
      <w:r w:rsidR="006A0E24">
        <w:rPr>
          <w:rFonts w:ascii="Calibri" w:hAnsi="Calibri"/>
          <w:color w:val="000000" w:themeColor="text1"/>
        </w:rPr>
        <w:t xml:space="preserve"> solution</w:t>
      </w:r>
      <w:r w:rsidR="001566D2">
        <w:rPr>
          <w:rFonts w:ascii="Calibri" w:hAnsi="Calibri"/>
          <w:color w:val="000000" w:themeColor="text1"/>
        </w:rPr>
        <w:t xml:space="preserve"> (</w:t>
      </w:r>
      <w:r w:rsidR="007F1F6A">
        <w:rPr>
          <w:rFonts w:ascii="Calibri" w:hAnsi="Calibri"/>
          <w:color w:val="000000" w:themeColor="text1"/>
        </w:rPr>
        <w:t>i.e.</w:t>
      </w:r>
      <w:r w:rsidR="00966378">
        <w:rPr>
          <w:rFonts w:ascii="Calibri" w:hAnsi="Calibri"/>
          <w:color w:val="000000" w:themeColor="text1"/>
        </w:rPr>
        <w:t>,</w:t>
      </w:r>
      <w:r w:rsidR="007F1F6A">
        <w:rPr>
          <w:rFonts w:ascii="Calibri" w:hAnsi="Calibri"/>
          <w:color w:val="000000" w:themeColor="text1"/>
        </w:rPr>
        <w:t xml:space="preserve"> </w:t>
      </w:r>
      <w:r w:rsidR="001566D2">
        <w:rPr>
          <w:rFonts w:ascii="Calibri" w:hAnsi="Calibri"/>
          <w:color w:val="000000" w:themeColor="text1"/>
        </w:rPr>
        <w:t>reducing the reliance on public funding</w:t>
      </w:r>
      <w:r w:rsidR="007F1F6A">
        <w:rPr>
          <w:rFonts w:ascii="Calibri" w:hAnsi="Calibri"/>
          <w:color w:val="000000" w:themeColor="text1"/>
        </w:rPr>
        <w:t>)</w:t>
      </w:r>
      <w:r w:rsidR="001566D2">
        <w:rPr>
          <w:rFonts w:ascii="Calibri" w:hAnsi="Calibri"/>
          <w:color w:val="000000" w:themeColor="text1"/>
        </w:rPr>
        <w:t xml:space="preserve"> </w:t>
      </w:r>
      <w:r w:rsidR="006A0E24">
        <w:rPr>
          <w:rFonts w:ascii="Calibri" w:hAnsi="Calibri"/>
          <w:color w:val="000000" w:themeColor="text1"/>
        </w:rPr>
        <w:t xml:space="preserve">put forth in UK government and cultural policy can </w:t>
      </w:r>
      <w:r w:rsidR="001566D2">
        <w:rPr>
          <w:rFonts w:ascii="Calibri" w:hAnsi="Calibri"/>
          <w:color w:val="000000" w:themeColor="text1"/>
        </w:rPr>
        <w:t>translate</w:t>
      </w:r>
      <w:r w:rsidR="001E5A9E">
        <w:rPr>
          <w:rFonts w:ascii="Calibri" w:hAnsi="Calibri"/>
          <w:color w:val="000000" w:themeColor="text1"/>
        </w:rPr>
        <w:t xml:space="preserve"> for arts and cultural organizations</w:t>
      </w:r>
      <w:r w:rsidR="001566D2">
        <w:rPr>
          <w:rFonts w:ascii="Calibri" w:hAnsi="Calibri"/>
          <w:color w:val="000000" w:themeColor="text1"/>
        </w:rPr>
        <w:t xml:space="preserve"> into continued uncertainty and precarity</w:t>
      </w:r>
      <w:r w:rsidR="007F1F6A">
        <w:rPr>
          <w:rFonts w:ascii="Calibri" w:hAnsi="Calibri"/>
          <w:color w:val="000000" w:themeColor="text1"/>
        </w:rPr>
        <w:t>.</w:t>
      </w:r>
      <w:r w:rsidR="00E26051">
        <w:rPr>
          <w:rFonts w:ascii="Calibri" w:hAnsi="Calibri"/>
          <w:color w:val="000000" w:themeColor="text1"/>
        </w:rPr>
        <w:t xml:space="preserve"> </w:t>
      </w:r>
      <w:r w:rsidR="007C0A78">
        <w:rPr>
          <w:rFonts w:ascii="Calibri" w:hAnsi="Calibri"/>
          <w:color w:val="000000" w:themeColor="text1"/>
        </w:rPr>
        <w:t>The findings explor</w:t>
      </w:r>
      <w:r w:rsidR="007677B7">
        <w:rPr>
          <w:rFonts w:ascii="Calibri" w:hAnsi="Calibri"/>
          <w:color w:val="000000" w:themeColor="text1"/>
        </w:rPr>
        <w:t>ed under</w:t>
      </w:r>
      <w:r w:rsidR="007C0A78">
        <w:rPr>
          <w:rFonts w:ascii="Calibri" w:hAnsi="Calibri"/>
          <w:color w:val="000000" w:themeColor="text1"/>
        </w:rPr>
        <w:t xml:space="preserve"> </w:t>
      </w:r>
      <w:r w:rsidR="007677B7">
        <w:rPr>
          <w:rFonts w:ascii="Calibri" w:hAnsi="Calibri"/>
          <w:color w:val="000000" w:themeColor="text1"/>
        </w:rPr>
        <w:t>“</w:t>
      </w:r>
      <w:r w:rsidR="002C4750">
        <w:rPr>
          <w:rFonts w:ascii="Calibri" w:hAnsi="Calibri"/>
          <w:color w:val="000000" w:themeColor="text1"/>
        </w:rPr>
        <w:t>working with change</w:t>
      </w:r>
      <w:r w:rsidR="007677B7">
        <w:rPr>
          <w:rFonts w:ascii="Calibri" w:hAnsi="Calibri"/>
          <w:color w:val="000000" w:themeColor="text1"/>
        </w:rPr>
        <w:t>”</w:t>
      </w:r>
      <w:r w:rsidR="007C0A78">
        <w:rPr>
          <w:rFonts w:ascii="Calibri" w:hAnsi="Calibri"/>
          <w:color w:val="000000" w:themeColor="text1"/>
        </w:rPr>
        <w:t xml:space="preserve"> resonate with extant studies</w:t>
      </w:r>
      <w:r w:rsidR="007677B7">
        <w:rPr>
          <w:rFonts w:ascii="Calibri" w:hAnsi="Calibri"/>
          <w:color w:val="000000" w:themeColor="text1"/>
        </w:rPr>
        <w:t xml:space="preserve"> </w:t>
      </w:r>
      <w:r w:rsidR="00E1019C">
        <w:rPr>
          <w:rFonts w:ascii="Calibri" w:hAnsi="Calibri"/>
          <w:color w:val="000000" w:themeColor="text1"/>
        </w:rPr>
        <w:t>on organizational demands</w:t>
      </w:r>
      <w:r w:rsidR="007677B7">
        <w:rPr>
          <w:rFonts w:ascii="Calibri" w:hAnsi="Calibri"/>
          <w:color w:val="000000" w:themeColor="text1"/>
        </w:rPr>
        <w:t xml:space="preserve"> (Jones and Warren</w:t>
      </w:r>
      <w:r w:rsidR="003A58DF">
        <w:rPr>
          <w:rFonts w:ascii="Calibri" w:hAnsi="Calibri"/>
          <w:color w:val="000000" w:themeColor="text1"/>
        </w:rPr>
        <w:t>,</w:t>
      </w:r>
      <w:r w:rsidR="007677B7">
        <w:rPr>
          <w:rFonts w:ascii="Calibri" w:hAnsi="Calibri"/>
          <w:color w:val="000000" w:themeColor="text1"/>
        </w:rPr>
        <w:t xml:space="preserve"> 2016) and the requirements and pressures of developing relevant skills </w:t>
      </w:r>
      <w:r w:rsidR="007677B7" w:rsidRPr="007677B7">
        <w:rPr>
          <w:rFonts w:ascii="Calibri" w:hAnsi="Calibri" w:cs="Calibri"/>
          <w:color w:val="000000" w:themeColor="text1"/>
        </w:rPr>
        <w:t>(</w:t>
      </w:r>
      <w:r w:rsidR="007677B7" w:rsidRPr="007677B7">
        <w:rPr>
          <w:rFonts w:ascii="Calibri" w:hAnsi="Calibri" w:cs="Calibri"/>
        </w:rPr>
        <w:t xml:space="preserve">Schlesinger, </w:t>
      </w:r>
      <w:proofErr w:type="spellStart"/>
      <w:r w:rsidR="007677B7" w:rsidRPr="007677B7">
        <w:rPr>
          <w:rFonts w:ascii="Calibri" w:hAnsi="Calibri" w:cs="Calibri"/>
        </w:rPr>
        <w:t>Selfe</w:t>
      </w:r>
      <w:proofErr w:type="spellEnd"/>
      <w:r w:rsidR="007677B7" w:rsidRPr="007677B7">
        <w:rPr>
          <w:rFonts w:ascii="Calibri" w:hAnsi="Calibri" w:cs="Calibri"/>
        </w:rPr>
        <w:t xml:space="preserve"> and Munro</w:t>
      </w:r>
      <w:r w:rsidR="003A58DF">
        <w:rPr>
          <w:rFonts w:ascii="Calibri" w:hAnsi="Calibri" w:cs="Calibri"/>
        </w:rPr>
        <w:t>,</w:t>
      </w:r>
      <w:r w:rsidR="007677B7" w:rsidRPr="007677B7">
        <w:rPr>
          <w:rFonts w:ascii="Calibri" w:hAnsi="Calibri" w:cs="Calibri"/>
        </w:rPr>
        <w:t xml:space="preserve"> 2015)</w:t>
      </w:r>
      <w:r w:rsidR="007677B7">
        <w:rPr>
          <w:rFonts w:ascii="Calibri" w:hAnsi="Calibri" w:cs="Calibri"/>
        </w:rPr>
        <w:t xml:space="preserve">. </w:t>
      </w:r>
      <w:r w:rsidR="002C4750">
        <w:rPr>
          <w:rFonts w:ascii="Calibri" w:hAnsi="Calibri" w:cs="Calibri"/>
        </w:rPr>
        <w:t xml:space="preserve"> </w:t>
      </w:r>
      <w:r w:rsidR="002C4750">
        <w:rPr>
          <w:rFonts w:ascii="Calibri" w:hAnsi="Calibri"/>
          <w:color w:val="000000" w:themeColor="text1"/>
        </w:rPr>
        <w:t xml:space="preserve">Swords’ (2017) findings on balancing artistic practice </w:t>
      </w:r>
      <w:r w:rsidR="00E1019C">
        <w:rPr>
          <w:rFonts w:ascii="Calibri" w:hAnsi="Calibri"/>
          <w:color w:val="000000" w:themeColor="text1"/>
        </w:rPr>
        <w:t xml:space="preserve">also </w:t>
      </w:r>
      <w:r w:rsidR="002C4750">
        <w:rPr>
          <w:rFonts w:ascii="Calibri" w:hAnsi="Calibri"/>
          <w:color w:val="000000" w:themeColor="text1"/>
        </w:rPr>
        <w:t xml:space="preserve">features in this research as an issue of balancing artistic programmes and events </w:t>
      </w:r>
      <w:r w:rsidR="00E1019C">
        <w:rPr>
          <w:rFonts w:ascii="Calibri" w:hAnsi="Calibri"/>
          <w:color w:val="000000" w:themeColor="text1"/>
        </w:rPr>
        <w:t xml:space="preserve">in </w:t>
      </w:r>
      <w:r w:rsidR="002C4750">
        <w:rPr>
          <w:rFonts w:ascii="Calibri" w:hAnsi="Calibri"/>
          <w:color w:val="000000" w:themeColor="text1"/>
        </w:rPr>
        <w:t xml:space="preserve">relation to funding and organizational </w:t>
      </w:r>
      <w:r w:rsidR="006A0E24">
        <w:rPr>
          <w:rFonts w:ascii="Calibri" w:hAnsi="Calibri"/>
          <w:color w:val="000000" w:themeColor="text1"/>
        </w:rPr>
        <w:t>demands</w:t>
      </w:r>
      <w:r w:rsidR="002C4750">
        <w:rPr>
          <w:rFonts w:ascii="Calibri" w:hAnsi="Calibri"/>
          <w:color w:val="000000" w:themeColor="text1"/>
        </w:rPr>
        <w:t>.</w:t>
      </w:r>
      <w:r w:rsidR="002C4750">
        <w:rPr>
          <w:rFonts w:ascii="Calibri" w:hAnsi="Calibri" w:cs="Calibri"/>
        </w:rPr>
        <w:t xml:space="preserve"> </w:t>
      </w:r>
      <w:r w:rsidR="007677B7">
        <w:rPr>
          <w:rFonts w:ascii="Calibri" w:hAnsi="Calibri" w:cs="Calibri"/>
        </w:rPr>
        <w:t>The findings explored under “simultaneous sources” connect with Swords’ (2017</w:t>
      </w:r>
      <w:r w:rsidR="0041273A">
        <w:rPr>
          <w:rFonts w:ascii="Calibri" w:hAnsi="Calibri" w:cs="Calibri"/>
        </w:rPr>
        <w:t xml:space="preserve">: </w:t>
      </w:r>
      <w:r w:rsidR="007677B7">
        <w:rPr>
          <w:rFonts w:ascii="Calibri" w:hAnsi="Calibri" w:cs="Calibri"/>
        </w:rPr>
        <w:t xml:space="preserve">69) evaluation of the </w:t>
      </w:r>
      <w:r w:rsidR="007677B7" w:rsidRPr="00871B89">
        <w:rPr>
          <w:rFonts w:ascii="Calibri" w:hAnsi="Calibri"/>
          <w:color w:val="000000" w:themeColor="text1"/>
        </w:rPr>
        <w:t>crowd-patronage model</w:t>
      </w:r>
      <w:r w:rsidR="007677B7">
        <w:rPr>
          <w:rFonts w:ascii="Calibri" w:hAnsi="Calibri"/>
          <w:color w:val="000000" w:themeColor="text1"/>
        </w:rPr>
        <w:t xml:space="preserve"> and artists’ efforts ‘</w:t>
      </w:r>
      <w:r w:rsidR="00E26051" w:rsidRPr="00871B89">
        <w:rPr>
          <w:rFonts w:ascii="Calibri" w:hAnsi="Calibri"/>
          <w:color w:val="000000" w:themeColor="text1"/>
        </w:rPr>
        <w:t xml:space="preserve">to focus on their practice, rather than one-off projects in an all-or-nothing model.’ Within the </w:t>
      </w:r>
      <w:r w:rsidR="006A0E24">
        <w:rPr>
          <w:rFonts w:ascii="Calibri" w:hAnsi="Calibri"/>
          <w:color w:val="000000" w:themeColor="text1"/>
        </w:rPr>
        <w:t xml:space="preserve">policy </w:t>
      </w:r>
      <w:r w:rsidR="00E26051" w:rsidRPr="00871B89">
        <w:rPr>
          <w:rFonts w:ascii="Calibri" w:hAnsi="Calibri"/>
          <w:color w:val="000000" w:themeColor="text1"/>
        </w:rPr>
        <w:t xml:space="preserve">context of </w:t>
      </w:r>
      <w:r w:rsidR="00E26051">
        <w:rPr>
          <w:rFonts w:ascii="Calibri" w:hAnsi="Calibri"/>
          <w:color w:val="000000" w:themeColor="text1"/>
        </w:rPr>
        <w:t>income diversification</w:t>
      </w:r>
      <w:r w:rsidR="00E26051" w:rsidRPr="00871B89">
        <w:rPr>
          <w:rFonts w:ascii="Calibri" w:hAnsi="Calibri"/>
          <w:color w:val="000000" w:themeColor="text1"/>
        </w:rPr>
        <w:t xml:space="preserve">, avoiding the “all-or-nothing” situation sees organizations pursue multiple income sources </w:t>
      </w:r>
      <w:r w:rsidR="00E26051">
        <w:rPr>
          <w:rFonts w:ascii="Calibri" w:hAnsi="Calibri"/>
          <w:color w:val="000000" w:themeColor="text1"/>
        </w:rPr>
        <w:t>to carry out</w:t>
      </w:r>
      <w:r w:rsidR="00E26051" w:rsidRPr="00871B89">
        <w:rPr>
          <w:rFonts w:ascii="Calibri" w:hAnsi="Calibri"/>
          <w:color w:val="000000" w:themeColor="text1"/>
        </w:rPr>
        <w:t xml:space="preserve"> one-off projects and </w:t>
      </w:r>
      <w:r w:rsidR="00E26051">
        <w:rPr>
          <w:rFonts w:ascii="Calibri" w:hAnsi="Calibri"/>
          <w:color w:val="000000" w:themeColor="text1"/>
        </w:rPr>
        <w:t xml:space="preserve">to </w:t>
      </w:r>
      <w:r w:rsidR="00E26051" w:rsidRPr="00871B89">
        <w:rPr>
          <w:rFonts w:ascii="Calibri" w:hAnsi="Calibri"/>
          <w:color w:val="000000" w:themeColor="text1"/>
        </w:rPr>
        <w:t>continu</w:t>
      </w:r>
      <w:r w:rsidR="00E26051">
        <w:rPr>
          <w:rFonts w:ascii="Calibri" w:hAnsi="Calibri"/>
          <w:color w:val="000000" w:themeColor="text1"/>
        </w:rPr>
        <w:t>e</w:t>
      </w:r>
      <w:r w:rsidR="00E26051" w:rsidRPr="00871B89">
        <w:rPr>
          <w:rFonts w:ascii="Calibri" w:hAnsi="Calibri"/>
          <w:color w:val="000000" w:themeColor="text1"/>
        </w:rPr>
        <w:t xml:space="preserve"> programmes of activity and established relationships</w:t>
      </w:r>
      <w:r w:rsidR="00E26051">
        <w:rPr>
          <w:rFonts w:ascii="Calibri" w:hAnsi="Calibri"/>
          <w:color w:val="000000" w:themeColor="text1"/>
        </w:rPr>
        <w:t xml:space="preserve">. </w:t>
      </w:r>
      <w:r w:rsidR="00216BF1">
        <w:rPr>
          <w:rFonts w:ascii="Calibri" w:hAnsi="Calibri"/>
          <w:color w:val="000000" w:themeColor="text1"/>
        </w:rPr>
        <w:t>F</w:t>
      </w:r>
      <w:r w:rsidR="007677B7">
        <w:rPr>
          <w:rFonts w:ascii="Calibri" w:hAnsi="Calibri"/>
          <w:color w:val="000000" w:themeColor="text1"/>
        </w:rPr>
        <w:t>indings</w:t>
      </w:r>
      <w:r w:rsidR="00216BF1">
        <w:rPr>
          <w:rFonts w:ascii="Calibri" w:hAnsi="Calibri"/>
          <w:color w:val="000000" w:themeColor="text1"/>
        </w:rPr>
        <w:t xml:space="preserve"> on </w:t>
      </w:r>
      <w:r w:rsidR="00216BF1">
        <w:rPr>
          <w:rFonts w:ascii="Calibri" w:hAnsi="Calibri" w:cs="Calibri"/>
        </w:rPr>
        <w:t xml:space="preserve">“simultaneous sources” </w:t>
      </w:r>
      <w:r w:rsidR="00647349">
        <w:rPr>
          <w:rFonts w:ascii="Calibri" w:hAnsi="Calibri"/>
          <w:color w:val="000000" w:themeColor="text1"/>
        </w:rPr>
        <w:t>and those explored</w:t>
      </w:r>
      <w:r w:rsidR="00C33F0A">
        <w:rPr>
          <w:rFonts w:ascii="Calibri" w:hAnsi="Calibri"/>
          <w:color w:val="000000" w:themeColor="text1"/>
        </w:rPr>
        <w:t xml:space="preserve"> under</w:t>
      </w:r>
      <w:r w:rsidR="00647349">
        <w:rPr>
          <w:rFonts w:ascii="Calibri" w:hAnsi="Calibri"/>
          <w:color w:val="000000" w:themeColor="text1"/>
        </w:rPr>
        <w:t xml:space="preserve"> “timelines”</w:t>
      </w:r>
      <w:r w:rsidR="007677B7">
        <w:rPr>
          <w:rFonts w:ascii="Calibri" w:hAnsi="Calibri"/>
          <w:color w:val="000000" w:themeColor="text1"/>
        </w:rPr>
        <w:t xml:space="preserve"> </w:t>
      </w:r>
      <w:r w:rsidR="00F81233">
        <w:rPr>
          <w:rFonts w:ascii="Calibri" w:hAnsi="Calibri"/>
          <w:color w:val="000000" w:themeColor="text1"/>
        </w:rPr>
        <w:t>also add further empirical insight to existing</w:t>
      </w:r>
      <w:r w:rsidR="007677B7">
        <w:rPr>
          <w:rFonts w:ascii="Calibri" w:hAnsi="Calibri"/>
          <w:color w:val="000000" w:themeColor="text1"/>
        </w:rPr>
        <w:t xml:space="preserve"> discussion</w:t>
      </w:r>
      <w:r w:rsidR="00F81233">
        <w:rPr>
          <w:rFonts w:ascii="Calibri" w:hAnsi="Calibri"/>
          <w:color w:val="000000" w:themeColor="text1"/>
        </w:rPr>
        <w:t>s</w:t>
      </w:r>
      <w:r w:rsidR="007677B7">
        <w:rPr>
          <w:rFonts w:ascii="Calibri" w:hAnsi="Calibri"/>
          <w:color w:val="000000" w:themeColor="text1"/>
        </w:rPr>
        <w:t xml:space="preserve"> of </w:t>
      </w:r>
      <w:proofErr w:type="spellStart"/>
      <w:r w:rsidR="007677B7">
        <w:rPr>
          <w:rFonts w:ascii="Calibri" w:hAnsi="Calibri"/>
          <w:color w:val="000000" w:themeColor="text1"/>
        </w:rPr>
        <w:t>projectification</w:t>
      </w:r>
      <w:proofErr w:type="spellEnd"/>
      <w:r w:rsidR="007677B7">
        <w:rPr>
          <w:rFonts w:ascii="Calibri" w:hAnsi="Calibri"/>
          <w:color w:val="000000" w:themeColor="text1"/>
        </w:rPr>
        <w:t xml:space="preserve"> (Lindqvist</w:t>
      </w:r>
      <w:r w:rsidR="003A58DF">
        <w:rPr>
          <w:rFonts w:ascii="Calibri" w:hAnsi="Calibri"/>
          <w:color w:val="000000" w:themeColor="text1"/>
        </w:rPr>
        <w:t>,</w:t>
      </w:r>
      <w:r w:rsidR="0041273A">
        <w:rPr>
          <w:rFonts w:ascii="Calibri" w:hAnsi="Calibri"/>
          <w:color w:val="000000" w:themeColor="text1"/>
        </w:rPr>
        <w:t xml:space="preserve"> </w:t>
      </w:r>
      <w:r w:rsidR="007677B7">
        <w:rPr>
          <w:rFonts w:ascii="Calibri" w:hAnsi="Calibri"/>
          <w:color w:val="000000" w:themeColor="text1"/>
        </w:rPr>
        <w:t>2012) and the uncertainties that come with short-term, project-based funding (Belfiore</w:t>
      </w:r>
      <w:r w:rsidR="003A58DF">
        <w:rPr>
          <w:rFonts w:ascii="Calibri" w:hAnsi="Calibri"/>
          <w:color w:val="000000" w:themeColor="text1"/>
        </w:rPr>
        <w:t>,</w:t>
      </w:r>
      <w:r w:rsidR="007677B7">
        <w:rPr>
          <w:rFonts w:ascii="Calibri" w:hAnsi="Calibri"/>
          <w:color w:val="000000" w:themeColor="text1"/>
        </w:rPr>
        <w:t xml:space="preserve"> 2021; </w:t>
      </w:r>
      <w:r w:rsidR="00216BF1">
        <w:rPr>
          <w:rFonts w:ascii="Calibri" w:hAnsi="Calibri"/>
          <w:color w:val="000000" w:themeColor="text1"/>
        </w:rPr>
        <w:t xml:space="preserve">Gilmore, 2014; </w:t>
      </w:r>
      <w:r w:rsidR="007677B7">
        <w:rPr>
          <w:rFonts w:ascii="Calibri" w:hAnsi="Calibri"/>
          <w:color w:val="000000" w:themeColor="text1"/>
        </w:rPr>
        <w:t>Hope, 2015; Jones and Warren</w:t>
      </w:r>
      <w:r w:rsidR="003A58DF">
        <w:rPr>
          <w:rFonts w:ascii="Calibri" w:hAnsi="Calibri"/>
          <w:color w:val="000000" w:themeColor="text1"/>
        </w:rPr>
        <w:t>,</w:t>
      </w:r>
      <w:r w:rsidR="007677B7">
        <w:rPr>
          <w:rFonts w:ascii="Calibri" w:hAnsi="Calibri"/>
          <w:color w:val="000000" w:themeColor="text1"/>
        </w:rPr>
        <w:t xml:space="preserve"> 2016).</w:t>
      </w:r>
      <w:r w:rsidR="00647349">
        <w:rPr>
          <w:rFonts w:ascii="Calibri" w:hAnsi="Calibri"/>
          <w:color w:val="000000" w:themeColor="text1"/>
        </w:rPr>
        <w:t xml:space="preserve"> </w:t>
      </w:r>
    </w:p>
    <w:p w14:paraId="64310742" w14:textId="77777777" w:rsidR="006A0E24" w:rsidRDefault="006A0E24" w:rsidP="003F41CA">
      <w:pPr>
        <w:spacing w:line="360" w:lineRule="auto"/>
        <w:jc w:val="both"/>
        <w:rPr>
          <w:rFonts w:ascii="Calibri" w:hAnsi="Calibri"/>
          <w:color w:val="000000" w:themeColor="text1"/>
        </w:rPr>
      </w:pPr>
    </w:p>
    <w:p w14:paraId="5C8171AD" w14:textId="07167045" w:rsidR="003F41CA" w:rsidRDefault="00216BF1" w:rsidP="001566D2">
      <w:pPr>
        <w:spacing w:line="360" w:lineRule="auto"/>
        <w:jc w:val="both"/>
        <w:rPr>
          <w:rFonts w:ascii="Calibri" w:hAnsi="Calibri"/>
          <w:color w:val="000000" w:themeColor="text1"/>
        </w:rPr>
      </w:pPr>
      <w:r>
        <w:rPr>
          <w:rFonts w:ascii="Calibri" w:hAnsi="Calibri"/>
          <w:color w:val="000000" w:themeColor="text1"/>
        </w:rPr>
        <w:t xml:space="preserve">These </w:t>
      </w:r>
      <w:r w:rsidR="00C33F0A">
        <w:rPr>
          <w:rFonts w:ascii="Calibri" w:hAnsi="Calibri"/>
          <w:color w:val="000000" w:themeColor="text1"/>
        </w:rPr>
        <w:t xml:space="preserve">findings empirically detail </w:t>
      </w:r>
      <w:r w:rsidR="0053100B">
        <w:rPr>
          <w:rFonts w:ascii="Calibri" w:hAnsi="Calibri"/>
          <w:color w:val="000000" w:themeColor="text1"/>
        </w:rPr>
        <w:t xml:space="preserve">how </w:t>
      </w:r>
      <w:r w:rsidR="00E332FA">
        <w:rPr>
          <w:rFonts w:ascii="Calibri" w:hAnsi="Calibri"/>
          <w:color w:val="000000" w:themeColor="text1"/>
        </w:rPr>
        <w:t xml:space="preserve">the ways arts cultural organization operate </w:t>
      </w:r>
      <w:r w:rsidR="0053100B">
        <w:rPr>
          <w:rFonts w:ascii="Calibri" w:hAnsi="Calibri"/>
          <w:color w:val="000000" w:themeColor="text1"/>
        </w:rPr>
        <w:t xml:space="preserve">are impacted on by </w:t>
      </w:r>
      <w:r w:rsidR="00E332FA">
        <w:rPr>
          <w:rFonts w:ascii="Calibri" w:hAnsi="Calibri"/>
          <w:color w:val="000000" w:themeColor="text1"/>
        </w:rPr>
        <w:t>cuts to public funding, the emphasis on income diversification</w:t>
      </w:r>
      <w:r w:rsidR="008536B5">
        <w:rPr>
          <w:rFonts w:ascii="Calibri" w:hAnsi="Calibri"/>
          <w:color w:val="000000" w:themeColor="text1"/>
        </w:rPr>
        <w:t xml:space="preserve"> and</w:t>
      </w:r>
      <w:r w:rsidR="00C33F0A">
        <w:rPr>
          <w:rFonts w:ascii="Calibri" w:hAnsi="Calibri"/>
          <w:color w:val="000000" w:themeColor="text1"/>
        </w:rPr>
        <w:t xml:space="preserve"> </w:t>
      </w:r>
      <w:r w:rsidR="00E332FA">
        <w:rPr>
          <w:rFonts w:ascii="Calibri" w:hAnsi="Calibri"/>
          <w:color w:val="000000" w:themeColor="text1"/>
        </w:rPr>
        <w:t xml:space="preserve">the prevalence of </w:t>
      </w:r>
      <w:r w:rsidR="00C33F0A">
        <w:rPr>
          <w:rFonts w:ascii="Calibri" w:hAnsi="Calibri"/>
          <w:color w:val="000000" w:themeColor="text1"/>
        </w:rPr>
        <w:t xml:space="preserve">NPM priorities and </w:t>
      </w:r>
      <w:r w:rsidR="008536B5">
        <w:rPr>
          <w:rFonts w:ascii="Calibri" w:hAnsi="Calibri"/>
          <w:color w:val="000000" w:themeColor="text1"/>
        </w:rPr>
        <w:t>solutions</w:t>
      </w:r>
      <w:r w:rsidR="00C33F0A">
        <w:rPr>
          <w:rFonts w:ascii="Calibri" w:hAnsi="Calibri"/>
          <w:color w:val="000000" w:themeColor="text1"/>
        </w:rPr>
        <w:t>.</w:t>
      </w:r>
      <w:r w:rsidR="003F41CA">
        <w:rPr>
          <w:rFonts w:ascii="Calibri" w:hAnsi="Calibri"/>
          <w:color w:val="000000" w:themeColor="text1"/>
        </w:rPr>
        <w:t xml:space="preserve"> </w:t>
      </w:r>
      <w:r w:rsidR="006A0E24">
        <w:rPr>
          <w:rFonts w:ascii="Calibri" w:hAnsi="Calibri"/>
          <w:color w:val="000000" w:themeColor="text1"/>
        </w:rPr>
        <w:t>More specifically, t</w:t>
      </w:r>
      <w:r w:rsidR="00F46A4A">
        <w:rPr>
          <w:rFonts w:ascii="Calibri" w:hAnsi="Calibri"/>
          <w:color w:val="000000" w:themeColor="text1"/>
        </w:rPr>
        <w:t>he three themes</w:t>
      </w:r>
      <w:r w:rsidR="003F41CA">
        <w:rPr>
          <w:rFonts w:ascii="Calibri" w:hAnsi="Calibri"/>
          <w:color w:val="000000" w:themeColor="text1"/>
        </w:rPr>
        <w:t xml:space="preserve"> </w:t>
      </w:r>
      <w:r w:rsidR="00F46A4A">
        <w:rPr>
          <w:rFonts w:ascii="Calibri" w:hAnsi="Calibri"/>
          <w:color w:val="000000" w:themeColor="text1"/>
        </w:rPr>
        <w:t xml:space="preserve">examined above </w:t>
      </w:r>
      <w:r w:rsidR="003F41CA">
        <w:rPr>
          <w:rFonts w:ascii="Calibri" w:hAnsi="Calibri"/>
          <w:color w:val="000000" w:themeColor="text1"/>
        </w:rPr>
        <w:t>are all connected by conditions, constraints and challenges of portfolio working and precarity.</w:t>
      </w:r>
      <w:r w:rsidR="00C33F0A">
        <w:rPr>
          <w:rFonts w:ascii="Calibri" w:hAnsi="Calibri"/>
          <w:color w:val="000000" w:themeColor="text1"/>
        </w:rPr>
        <w:t xml:space="preserve"> </w:t>
      </w:r>
      <w:r w:rsidR="003572BA">
        <w:rPr>
          <w:rFonts w:ascii="Calibri" w:hAnsi="Calibri"/>
          <w:color w:val="000000" w:themeColor="text1"/>
        </w:rPr>
        <w:t xml:space="preserve">Policy aimed at encouraging and supporting funding diversification might address precarity when understood as financial security. However, the experiences presented above show how this policy facilitates precarity </w:t>
      </w:r>
      <w:r w:rsidR="006A0E24">
        <w:rPr>
          <w:rFonts w:ascii="Calibri" w:hAnsi="Calibri"/>
          <w:color w:val="000000" w:themeColor="text1"/>
        </w:rPr>
        <w:t xml:space="preserve">when </w:t>
      </w:r>
      <w:r w:rsidR="003572BA">
        <w:rPr>
          <w:rFonts w:ascii="Calibri" w:hAnsi="Calibri"/>
          <w:color w:val="000000" w:themeColor="text1"/>
        </w:rPr>
        <w:t xml:space="preserve">understood </w:t>
      </w:r>
      <w:r w:rsidR="006A0E24">
        <w:rPr>
          <w:rFonts w:ascii="Calibri" w:hAnsi="Calibri"/>
          <w:color w:val="000000" w:themeColor="text1"/>
        </w:rPr>
        <w:t>in terms of</w:t>
      </w:r>
      <w:r w:rsidR="003572BA">
        <w:rPr>
          <w:rFonts w:ascii="Calibri" w:hAnsi="Calibri"/>
          <w:color w:val="000000" w:themeColor="text1"/>
        </w:rPr>
        <w:t xml:space="preserve"> instability and uncertainty. This policy might seek to bolster financial resilience, but it also places many more demands on an organization’s capacity and operations. </w:t>
      </w:r>
      <w:r w:rsidR="003F41CA">
        <w:rPr>
          <w:rFonts w:ascii="Calibri" w:hAnsi="Calibri"/>
          <w:color w:val="000000" w:themeColor="text1"/>
        </w:rPr>
        <w:t>I</w:t>
      </w:r>
      <w:r w:rsidR="003F41CA" w:rsidRPr="00871B89">
        <w:rPr>
          <w:rFonts w:ascii="Calibri" w:hAnsi="Calibri"/>
          <w:color w:val="000000" w:themeColor="text1"/>
        </w:rPr>
        <w:t xml:space="preserve">n moving between and bringing together funding sources to maintain </w:t>
      </w:r>
      <w:r w:rsidR="003F41CA">
        <w:rPr>
          <w:rFonts w:ascii="Calibri" w:hAnsi="Calibri"/>
          <w:color w:val="000000" w:themeColor="text1"/>
        </w:rPr>
        <w:t>an</w:t>
      </w:r>
      <w:r w:rsidR="003F41CA" w:rsidRPr="00871B89">
        <w:rPr>
          <w:rFonts w:ascii="Calibri" w:hAnsi="Calibri"/>
          <w:color w:val="000000" w:themeColor="text1"/>
        </w:rPr>
        <w:t xml:space="preserve"> </w:t>
      </w:r>
      <w:r w:rsidR="003F41CA">
        <w:rPr>
          <w:rFonts w:ascii="Calibri" w:hAnsi="Calibri"/>
          <w:color w:val="000000" w:themeColor="text1"/>
        </w:rPr>
        <w:t xml:space="preserve">income, organizations are undertaking a form of </w:t>
      </w:r>
      <w:r w:rsidR="003F41CA" w:rsidRPr="00871B89">
        <w:rPr>
          <w:rFonts w:ascii="Calibri" w:hAnsi="Calibri"/>
          <w:i/>
          <w:color w:val="000000" w:themeColor="text1"/>
        </w:rPr>
        <w:t>portfolio working</w:t>
      </w:r>
      <w:r w:rsidR="003F41CA" w:rsidRPr="00871B89">
        <w:rPr>
          <w:rFonts w:ascii="Calibri" w:hAnsi="Calibri"/>
          <w:color w:val="000000" w:themeColor="text1"/>
        </w:rPr>
        <w:t xml:space="preserve">. </w:t>
      </w:r>
      <w:r w:rsidR="003F41CA">
        <w:rPr>
          <w:rFonts w:ascii="Calibri" w:hAnsi="Calibri"/>
          <w:color w:val="000000" w:themeColor="text1"/>
        </w:rPr>
        <w:t>This way of operating is</w:t>
      </w:r>
      <w:r w:rsidR="003F41CA" w:rsidRPr="00871B89">
        <w:rPr>
          <w:rFonts w:ascii="Calibri" w:hAnsi="Calibri"/>
          <w:color w:val="000000" w:themeColor="text1"/>
        </w:rPr>
        <w:t xml:space="preserve"> </w:t>
      </w:r>
      <w:r w:rsidR="003F41CA" w:rsidRPr="00871B89">
        <w:rPr>
          <w:rFonts w:ascii="Calibri" w:hAnsi="Calibri"/>
          <w:i/>
          <w:iCs/>
          <w:color w:val="000000" w:themeColor="text1"/>
        </w:rPr>
        <w:t>precarious</w:t>
      </w:r>
      <w:r w:rsidR="003F41CA" w:rsidRPr="00871B89">
        <w:rPr>
          <w:rFonts w:ascii="Calibri" w:hAnsi="Calibri"/>
          <w:color w:val="000000" w:themeColor="text1"/>
        </w:rPr>
        <w:t xml:space="preserve"> in terms of the uncertainty in securing funds and </w:t>
      </w:r>
      <w:r w:rsidR="00C6695A">
        <w:rPr>
          <w:rFonts w:ascii="Calibri" w:hAnsi="Calibri"/>
          <w:color w:val="000000" w:themeColor="text1"/>
        </w:rPr>
        <w:t xml:space="preserve">the </w:t>
      </w:r>
      <w:r w:rsidR="003F41CA">
        <w:rPr>
          <w:rFonts w:ascii="Calibri" w:hAnsi="Calibri"/>
          <w:color w:val="000000" w:themeColor="text1"/>
        </w:rPr>
        <w:t>instability in sustaining</w:t>
      </w:r>
      <w:r w:rsidR="003F41CA" w:rsidRPr="00871B89">
        <w:rPr>
          <w:rFonts w:ascii="Calibri" w:hAnsi="Calibri"/>
          <w:color w:val="000000" w:themeColor="text1"/>
        </w:rPr>
        <w:t xml:space="preserve"> </w:t>
      </w:r>
      <w:r w:rsidR="003F41CA">
        <w:rPr>
          <w:rFonts w:ascii="Calibri" w:hAnsi="Calibri"/>
          <w:color w:val="000000" w:themeColor="text1"/>
        </w:rPr>
        <w:t xml:space="preserve">activities, </w:t>
      </w:r>
      <w:r w:rsidR="003F41CA" w:rsidRPr="00871B89">
        <w:rPr>
          <w:rFonts w:ascii="Calibri" w:hAnsi="Calibri"/>
          <w:color w:val="000000" w:themeColor="text1"/>
        </w:rPr>
        <w:t>events, relationships and, at times, the organization itself</w:t>
      </w:r>
      <w:r w:rsidR="003F41CA">
        <w:rPr>
          <w:rFonts w:ascii="Calibri" w:hAnsi="Calibri"/>
          <w:color w:val="000000" w:themeColor="text1"/>
        </w:rPr>
        <w:t xml:space="preserve">. </w:t>
      </w:r>
      <w:r w:rsidR="00E1019C">
        <w:rPr>
          <w:rFonts w:ascii="Calibri" w:hAnsi="Calibri"/>
          <w:color w:val="000000" w:themeColor="text1"/>
        </w:rPr>
        <w:t>Using the</w:t>
      </w:r>
      <w:r w:rsidR="00B948B7">
        <w:rPr>
          <w:rFonts w:ascii="Calibri" w:hAnsi="Calibri"/>
          <w:color w:val="000000" w:themeColor="text1"/>
        </w:rPr>
        <w:t xml:space="preserve"> </w:t>
      </w:r>
      <w:r w:rsidR="00E1019C">
        <w:rPr>
          <w:rFonts w:ascii="Calibri" w:hAnsi="Calibri"/>
          <w:color w:val="000000" w:themeColor="text1"/>
        </w:rPr>
        <w:t>concepts</w:t>
      </w:r>
      <w:r w:rsidR="00B948B7">
        <w:rPr>
          <w:rFonts w:ascii="Calibri" w:hAnsi="Calibri"/>
          <w:color w:val="000000" w:themeColor="text1"/>
        </w:rPr>
        <w:t xml:space="preserve"> of portfolio working and precarity</w:t>
      </w:r>
      <w:r w:rsidR="00E1019C">
        <w:rPr>
          <w:rFonts w:ascii="Calibri" w:hAnsi="Calibri"/>
          <w:color w:val="000000" w:themeColor="text1"/>
        </w:rPr>
        <w:t xml:space="preserve">, the following </w:t>
      </w:r>
      <w:r w:rsidR="00E1019C">
        <w:rPr>
          <w:rFonts w:ascii="Calibri" w:hAnsi="Calibri"/>
          <w:color w:val="000000" w:themeColor="text1"/>
        </w:rPr>
        <w:lastRenderedPageBreak/>
        <w:t>critically reflects on the everyday experiences of arts and cultural organisations as discussed under the themes of</w:t>
      </w:r>
      <w:r w:rsidR="00B948B7">
        <w:rPr>
          <w:rFonts w:ascii="Calibri" w:hAnsi="Calibri"/>
          <w:color w:val="000000" w:themeColor="text1"/>
        </w:rPr>
        <w:t xml:space="preserve"> </w:t>
      </w:r>
      <w:r w:rsidR="003F41CA">
        <w:rPr>
          <w:rFonts w:ascii="Calibri" w:hAnsi="Calibri"/>
          <w:color w:val="000000" w:themeColor="text1"/>
        </w:rPr>
        <w:t>simultaneously balancing applications to funding sources, managing complex timeline</w:t>
      </w:r>
      <w:r w:rsidR="00EB2AB3">
        <w:rPr>
          <w:rFonts w:ascii="Calibri" w:hAnsi="Calibri"/>
          <w:color w:val="000000" w:themeColor="text1"/>
        </w:rPr>
        <w:t>s</w:t>
      </w:r>
      <w:r w:rsidR="00B948B7">
        <w:rPr>
          <w:rFonts w:ascii="Calibri" w:hAnsi="Calibri"/>
          <w:color w:val="000000" w:themeColor="text1"/>
        </w:rPr>
        <w:t>, and working through socio-political and policy change.</w:t>
      </w:r>
    </w:p>
    <w:p w14:paraId="11896135" w14:textId="77777777" w:rsidR="00F35F8F" w:rsidRDefault="00F35F8F" w:rsidP="00CD45EC">
      <w:pPr>
        <w:spacing w:line="360" w:lineRule="auto"/>
        <w:jc w:val="both"/>
        <w:rPr>
          <w:rFonts w:ascii="Calibri" w:hAnsi="Calibri"/>
          <w:color w:val="000000" w:themeColor="text1"/>
        </w:rPr>
      </w:pPr>
    </w:p>
    <w:p w14:paraId="7A55A63E" w14:textId="12FEB2C5" w:rsidR="00874208" w:rsidRDefault="001566D2" w:rsidP="008000E5">
      <w:pPr>
        <w:spacing w:line="360" w:lineRule="auto"/>
        <w:jc w:val="both"/>
        <w:rPr>
          <w:rFonts w:ascii="Calibri" w:hAnsi="Calibri"/>
          <w:color w:val="000000" w:themeColor="text1"/>
        </w:rPr>
      </w:pPr>
      <w:r>
        <w:rPr>
          <w:rFonts w:ascii="Calibri" w:hAnsi="Calibri"/>
          <w:color w:val="000000" w:themeColor="text1"/>
        </w:rPr>
        <w:t xml:space="preserve">The findings in this article add empirical depth to </w:t>
      </w:r>
      <w:proofErr w:type="spellStart"/>
      <w:r>
        <w:rPr>
          <w:rFonts w:ascii="Calibri" w:hAnsi="Calibri"/>
          <w:color w:val="000000" w:themeColor="text1"/>
        </w:rPr>
        <w:t>Linqvist’s</w:t>
      </w:r>
      <w:proofErr w:type="spellEnd"/>
      <w:r>
        <w:rPr>
          <w:rFonts w:ascii="Calibri" w:hAnsi="Calibri"/>
          <w:color w:val="000000" w:themeColor="text1"/>
        </w:rPr>
        <w:t xml:space="preserve"> (2012) literature review survey which identified </w:t>
      </w:r>
      <w:proofErr w:type="spellStart"/>
      <w:r>
        <w:rPr>
          <w:rFonts w:ascii="Calibri" w:hAnsi="Calibri"/>
          <w:color w:val="000000" w:themeColor="text1"/>
        </w:rPr>
        <w:t>projectification</w:t>
      </w:r>
      <w:proofErr w:type="spellEnd"/>
      <w:r>
        <w:rPr>
          <w:rFonts w:ascii="Calibri" w:hAnsi="Calibri"/>
          <w:color w:val="000000" w:themeColor="text1"/>
        </w:rPr>
        <w:t xml:space="preserve"> as a sector-level effect impacting arts and cultural organizations. Whilst </w:t>
      </w:r>
      <w:proofErr w:type="spellStart"/>
      <w:r>
        <w:rPr>
          <w:rFonts w:ascii="Calibri" w:hAnsi="Calibri"/>
          <w:color w:val="000000" w:themeColor="text1"/>
        </w:rPr>
        <w:t>projectification</w:t>
      </w:r>
      <w:proofErr w:type="spellEnd"/>
      <w:r>
        <w:rPr>
          <w:rFonts w:ascii="Calibri" w:hAnsi="Calibri"/>
          <w:color w:val="000000" w:themeColor="text1"/>
        </w:rPr>
        <w:t xml:space="preserve"> captures the often project-based nature of available funding, the concept of portfolio working more accurately accounts for the continual identification and movement between funding sources which is required</w:t>
      </w:r>
      <w:r w:rsidR="006A0E24">
        <w:rPr>
          <w:rFonts w:ascii="Calibri" w:hAnsi="Calibri"/>
          <w:color w:val="000000" w:themeColor="text1"/>
        </w:rPr>
        <w:t xml:space="preserve"> by the policy priority of</w:t>
      </w:r>
      <w:r>
        <w:rPr>
          <w:rFonts w:ascii="Calibri" w:hAnsi="Calibri"/>
          <w:color w:val="000000" w:themeColor="text1"/>
        </w:rPr>
        <w:t xml:space="preserve"> income diversification. </w:t>
      </w:r>
      <w:r w:rsidR="00F77B2E">
        <w:rPr>
          <w:rFonts w:ascii="Calibri" w:hAnsi="Calibri"/>
          <w:color w:val="000000" w:themeColor="text1"/>
        </w:rPr>
        <w:t>Whilst the</w:t>
      </w:r>
      <w:r w:rsidR="00321EEB">
        <w:rPr>
          <w:rFonts w:ascii="Calibri" w:hAnsi="Calibri"/>
          <w:color w:val="000000" w:themeColor="text1"/>
        </w:rPr>
        <w:t xml:space="preserve"> short-term, project-based nature of funding</w:t>
      </w:r>
      <w:r w:rsidR="00F77B2E">
        <w:rPr>
          <w:rFonts w:ascii="Calibri" w:hAnsi="Calibri"/>
          <w:color w:val="000000" w:themeColor="text1"/>
        </w:rPr>
        <w:t xml:space="preserve"> is well-understood, portfolio working </w:t>
      </w:r>
      <w:r w:rsidR="005842C1">
        <w:rPr>
          <w:rFonts w:ascii="Calibri" w:hAnsi="Calibri"/>
          <w:color w:val="000000" w:themeColor="text1"/>
        </w:rPr>
        <w:t>highlights</w:t>
      </w:r>
      <w:r w:rsidR="00F77B2E">
        <w:rPr>
          <w:rFonts w:ascii="Calibri" w:hAnsi="Calibri"/>
          <w:color w:val="000000" w:themeColor="text1"/>
        </w:rPr>
        <w:t xml:space="preserve"> the multiplicity </w:t>
      </w:r>
      <w:r w:rsidR="00F877D3">
        <w:rPr>
          <w:rFonts w:ascii="Calibri" w:hAnsi="Calibri"/>
          <w:color w:val="000000" w:themeColor="text1"/>
        </w:rPr>
        <w:t xml:space="preserve">of </w:t>
      </w:r>
      <w:r w:rsidR="00F77B2E">
        <w:rPr>
          <w:rFonts w:ascii="Calibri" w:hAnsi="Calibri"/>
          <w:color w:val="000000" w:themeColor="text1"/>
        </w:rPr>
        <w:t>and movement between funding sources and processes.</w:t>
      </w:r>
      <w:r w:rsidR="00321EEB">
        <w:rPr>
          <w:rFonts w:ascii="Calibri" w:hAnsi="Calibri"/>
          <w:color w:val="000000" w:themeColor="text1"/>
        </w:rPr>
        <w:t xml:space="preserve"> </w:t>
      </w:r>
      <w:r w:rsidRPr="00871B89">
        <w:rPr>
          <w:rFonts w:ascii="Calibri" w:hAnsi="Calibri"/>
          <w:color w:val="000000" w:themeColor="text1"/>
        </w:rPr>
        <w:t>Lingo and Tepper (201</w:t>
      </w:r>
      <w:r w:rsidR="00BD3727">
        <w:rPr>
          <w:rFonts w:ascii="Calibri" w:hAnsi="Calibri"/>
          <w:color w:val="000000" w:themeColor="text1"/>
        </w:rPr>
        <w:t>3</w:t>
      </w:r>
      <w:r w:rsidRPr="00871B89">
        <w:rPr>
          <w:rFonts w:ascii="Calibri" w:hAnsi="Calibri"/>
          <w:color w:val="000000" w:themeColor="text1"/>
        </w:rPr>
        <w:t xml:space="preserve">) describe portfolio working as a ‘patchwork of projects’ – </w:t>
      </w:r>
      <w:r>
        <w:rPr>
          <w:rFonts w:ascii="Calibri" w:hAnsi="Calibri"/>
          <w:color w:val="000000" w:themeColor="text1"/>
        </w:rPr>
        <w:t>a description that resonates with the findings</w:t>
      </w:r>
      <w:r w:rsidRPr="00871B89">
        <w:rPr>
          <w:rFonts w:ascii="Calibri" w:hAnsi="Calibri"/>
          <w:color w:val="000000" w:themeColor="text1"/>
        </w:rPr>
        <w:t xml:space="preserve"> </w:t>
      </w:r>
      <w:r>
        <w:rPr>
          <w:rFonts w:ascii="Calibri" w:hAnsi="Calibri"/>
          <w:color w:val="000000" w:themeColor="text1"/>
        </w:rPr>
        <w:t>in this article showing how</w:t>
      </w:r>
      <w:r w:rsidRPr="00871B89">
        <w:rPr>
          <w:rFonts w:ascii="Calibri" w:hAnsi="Calibri"/>
          <w:color w:val="000000" w:themeColor="text1"/>
        </w:rPr>
        <w:t xml:space="preserve"> funding for arts and cultural organizations comes from the necessary compilation of many different sources</w:t>
      </w:r>
      <w:r w:rsidR="008E5DBF">
        <w:rPr>
          <w:rFonts w:ascii="Calibri" w:hAnsi="Calibri"/>
          <w:color w:val="000000" w:themeColor="text1"/>
        </w:rPr>
        <w:t xml:space="preserve">. </w:t>
      </w:r>
      <w:r w:rsidR="00E26051">
        <w:rPr>
          <w:rFonts w:ascii="Calibri" w:hAnsi="Calibri"/>
          <w:color w:val="000000" w:themeColor="text1"/>
        </w:rPr>
        <w:t xml:space="preserve"> </w:t>
      </w:r>
      <w:r w:rsidR="008E5DBF">
        <w:rPr>
          <w:rFonts w:ascii="Calibri" w:hAnsi="Calibri"/>
          <w:color w:val="000000" w:themeColor="text1"/>
        </w:rPr>
        <w:t>Po</w:t>
      </w:r>
      <w:r w:rsidRPr="00871B89">
        <w:rPr>
          <w:rFonts w:ascii="Calibri" w:hAnsi="Calibri"/>
          <w:color w:val="000000" w:themeColor="text1"/>
        </w:rPr>
        <w:t xml:space="preserve">rtfolio working </w:t>
      </w:r>
      <w:r w:rsidR="006A0E24">
        <w:rPr>
          <w:rFonts w:ascii="Calibri" w:hAnsi="Calibri"/>
          <w:color w:val="000000" w:themeColor="text1"/>
        </w:rPr>
        <w:t>effectively</w:t>
      </w:r>
      <w:r w:rsidR="008E5DBF">
        <w:rPr>
          <w:rFonts w:ascii="Calibri" w:hAnsi="Calibri"/>
          <w:color w:val="000000" w:themeColor="text1"/>
        </w:rPr>
        <w:t xml:space="preserve"> </w:t>
      </w:r>
      <w:r w:rsidRPr="00871B89">
        <w:rPr>
          <w:rFonts w:ascii="Calibri" w:hAnsi="Calibri"/>
          <w:color w:val="000000" w:themeColor="text1"/>
        </w:rPr>
        <w:t>describe</w:t>
      </w:r>
      <w:r w:rsidR="006A0E24">
        <w:rPr>
          <w:rFonts w:ascii="Calibri" w:hAnsi="Calibri"/>
          <w:color w:val="000000" w:themeColor="text1"/>
        </w:rPr>
        <w:t>s</w:t>
      </w:r>
      <w:r w:rsidRPr="00871B89">
        <w:rPr>
          <w:rFonts w:ascii="Calibri" w:hAnsi="Calibri"/>
          <w:color w:val="000000" w:themeColor="text1"/>
        </w:rPr>
        <w:t xml:space="preserve"> how </w:t>
      </w:r>
      <w:r>
        <w:rPr>
          <w:rFonts w:ascii="Calibri" w:hAnsi="Calibri"/>
          <w:color w:val="000000" w:themeColor="text1"/>
        </w:rPr>
        <w:t xml:space="preserve">arts and cultural </w:t>
      </w:r>
      <w:r w:rsidRPr="00871B89">
        <w:rPr>
          <w:rFonts w:ascii="Calibri" w:hAnsi="Calibri"/>
          <w:color w:val="000000" w:themeColor="text1"/>
        </w:rPr>
        <w:t>organizations will be applying for and in receipt of different types of funding from different sources at the same time.</w:t>
      </w:r>
      <w:r w:rsidR="008E5DBF">
        <w:rPr>
          <w:rFonts w:ascii="Calibri" w:hAnsi="Calibri"/>
          <w:color w:val="000000" w:themeColor="text1"/>
        </w:rPr>
        <w:t xml:space="preserve"> </w:t>
      </w:r>
    </w:p>
    <w:p w14:paraId="14B466CE" w14:textId="77777777" w:rsidR="00C047CA" w:rsidRDefault="00C047CA" w:rsidP="00DB71B2">
      <w:pPr>
        <w:spacing w:line="360" w:lineRule="auto"/>
        <w:jc w:val="both"/>
        <w:rPr>
          <w:rFonts w:ascii="Calibri" w:hAnsi="Calibri"/>
          <w:color w:val="000000" w:themeColor="text1"/>
        </w:rPr>
      </w:pPr>
    </w:p>
    <w:p w14:paraId="33435EF5" w14:textId="03846201" w:rsidR="00C047CA" w:rsidRDefault="00DB71B2" w:rsidP="00CD45EC">
      <w:pPr>
        <w:spacing w:line="360" w:lineRule="auto"/>
        <w:jc w:val="both"/>
        <w:rPr>
          <w:rFonts w:ascii="Calibri" w:hAnsi="Calibri"/>
          <w:color w:val="000000" w:themeColor="text1"/>
        </w:rPr>
      </w:pPr>
      <w:r>
        <w:rPr>
          <w:rFonts w:ascii="Calibri" w:hAnsi="Calibri"/>
          <w:color w:val="000000" w:themeColor="text1"/>
        </w:rPr>
        <w:t>M</w:t>
      </w:r>
      <w:r w:rsidRPr="00871B89">
        <w:rPr>
          <w:rFonts w:ascii="Calibri" w:hAnsi="Calibri"/>
          <w:color w:val="000000" w:themeColor="text1"/>
        </w:rPr>
        <w:t>aking the connection between portfolio working and precarity, Kong (2011</w:t>
      </w:r>
      <w:r>
        <w:rPr>
          <w:rFonts w:ascii="Calibri" w:hAnsi="Calibri"/>
          <w:color w:val="000000" w:themeColor="text1"/>
        </w:rPr>
        <w:t xml:space="preserve">: </w:t>
      </w:r>
      <w:r w:rsidRPr="00871B89">
        <w:rPr>
          <w:rFonts w:ascii="Calibri" w:hAnsi="Calibri"/>
          <w:color w:val="000000" w:themeColor="text1"/>
        </w:rPr>
        <w:t>56) notes the ‘uncertainty of the next project and the consequent instability of income.’</w:t>
      </w:r>
      <w:r>
        <w:rPr>
          <w:rFonts w:ascii="Calibri" w:hAnsi="Calibri"/>
          <w:color w:val="000000" w:themeColor="text1"/>
        </w:rPr>
        <w:t xml:space="preserve"> Kong’s analysis connect</w:t>
      </w:r>
      <w:r w:rsidR="00C047CA">
        <w:rPr>
          <w:rFonts w:ascii="Calibri" w:hAnsi="Calibri"/>
          <w:color w:val="000000" w:themeColor="text1"/>
        </w:rPr>
        <w:t>s</w:t>
      </w:r>
      <w:r>
        <w:rPr>
          <w:rFonts w:ascii="Calibri" w:hAnsi="Calibri"/>
          <w:color w:val="000000" w:themeColor="text1"/>
        </w:rPr>
        <w:t xml:space="preserve"> with the everyday experiences shared by participants in this research project</w:t>
      </w:r>
      <w:r w:rsidR="00657FF3">
        <w:rPr>
          <w:rFonts w:ascii="Calibri" w:hAnsi="Calibri"/>
          <w:color w:val="000000" w:themeColor="text1"/>
        </w:rPr>
        <w:t xml:space="preserve"> when it comes to organizations continually pursuing funding opportunities but dealing with the </w:t>
      </w:r>
      <w:r w:rsidR="006A0E24">
        <w:rPr>
          <w:rFonts w:ascii="Calibri" w:hAnsi="Calibri"/>
          <w:color w:val="000000" w:themeColor="text1"/>
        </w:rPr>
        <w:t>uncertainty</w:t>
      </w:r>
      <w:r w:rsidR="00657FF3">
        <w:rPr>
          <w:rFonts w:ascii="Calibri" w:hAnsi="Calibri"/>
          <w:color w:val="000000" w:themeColor="text1"/>
        </w:rPr>
        <w:t xml:space="preserve"> of the outcomes</w:t>
      </w:r>
      <w:r>
        <w:rPr>
          <w:rFonts w:ascii="Calibri" w:hAnsi="Calibri"/>
          <w:color w:val="000000" w:themeColor="text1"/>
        </w:rPr>
        <w:t xml:space="preserve">. More specifically, precarity can be defined as </w:t>
      </w:r>
      <w:r w:rsidR="001422B4" w:rsidRPr="00871B89">
        <w:rPr>
          <w:rFonts w:ascii="Calibri" w:hAnsi="Calibri"/>
          <w:color w:val="000000" w:themeColor="text1"/>
        </w:rPr>
        <w:t xml:space="preserve">a ‘systematic, accelerated, and chronic instability that increasingly undercuts </w:t>
      </w:r>
      <w:r w:rsidR="001422B4" w:rsidRPr="00871B89">
        <w:rPr>
          <w:rFonts w:ascii="Calibri" w:hAnsi="Calibri"/>
          <w:i/>
          <w:iCs/>
          <w:color w:val="000000" w:themeColor="text1"/>
        </w:rPr>
        <w:t xml:space="preserve">any </w:t>
      </w:r>
      <w:r w:rsidR="001422B4" w:rsidRPr="00871B89">
        <w:rPr>
          <w:rFonts w:ascii="Calibri" w:hAnsi="Calibri"/>
          <w:color w:val="000000" w:themeColor="text1"/>
        </w:rPr>
        <w:t>efforts to secure temporal security and continuity at work</w:t>
      </w:r>
      <w:r w:rsidR="00C047CA">
        <w:rPr>
          <w:rFonts w:ascii="Calibri" w:hAnsi="Calibri"/>
          <w:color w:val="000000" w:themeColor="text1"/>
        </w:rPr>
        <w:t>’ (</w:t>
      </w:r>
      <w:r w:rsidR="00C047CA" w:rsidRPr="00871B89">
        <w:rPr>
          <w:rFonts w:ascii="Calibri" w:hAnsi="Calibri"/>
          <w:color w:val="000000" w:themeColor="text1"/>
        </w:rPr>
        <w:t>Banks</w:t>
      </w:r>
      <w:r w:rsidR="00C047CA">
        <w:rPr>
          <w:rFonts w:ascii="Calibri" w:hAnsi="Calibri"/>
          <w:color w:val="000000" w:themeColor="text1"/>
        </w:rPr>
        <w:t xml:space="preserve">, </w:t>
      </w:r>
      <w:r w:rsidR="00C047CA" w:rsidRPr="00871B89">
        <w:rPr>
          <w:rFonts w:ascii="Calibri" w:hAnsi="Calibri"/>
          <w:color w:val="000000" w:themeColor="text1"/>
        </w:rPr>
        <w:t>2019</w:t>
      </w:r>
      <w:r w:rsidR="00C047CA">
        <w:rPr>
          <w:rFonts w:ascii="Calibri" w:hAnsi="Calibri"/>
          <w:color w:val="000000" w:themeColor="text1"/>
        </w:rPr>
        <w:t xml:space="preserve">: </w:t>
      </w:r>
      <w:r w:rsidR="00C047CA" w:rsidRPr="00871B89">
        <w:rPr>
          <w:rFonts w:ascii="Calibri" w:hAnsi="Calibri"/>
          <w:color w:val="000000" w:themeColor="text1"/>
        </w:rPr>
        <w:t>524)</w:t>
      </w:r>
      <w:r w:rsidR="00C047CA">
        <w:rPr>
          <w:rFonts w:ascii="Calibri" w:hAnsi="Calibri"/>
          <w:color w:val="000000" w:themeColor="text1"/>
        </w:rPr>
        <w:t xml:space="preserve">. </w:t>
      </w:r>
      <w:r w:rsidR="00C047CA" w:rsidRPr="00871B89">
        <w:rPr>
          <w:rFonts w:ascii="Calibri" w:hAnsi="Calibri"/>
          <w:color w:val="000000" w:themeColor="text1"/>
        </w:rPr>
        <w:t>Banks (2019</w:t>
      </w:r>
      <w:r w:rsidR="00C047CA">
        <w:rPr>
          <w:rFonts w:ascii="Calibri" w:hAnsi="Calibri"/>
          <w:color w:val="000000" w:themeColor="text1"/>
        </w:rPr>
        <w:t xml:space="preserve">: </w:t>
      </w:r>
      <w:r w:rsidR="00C047CA" w:rsidRPr="00871B89">
        <w:rPr>
          <w:rFonts w:ascii="Calibri" w:hAnsi="Calibri"/>
          <w:color w:val="000000" w:themeColor="text1"/>
        </w:rPr>
        <w:t xml:space="preserve">545-546) </w:t>
      </w:r>
      <w:r w:rsidR="00C047CA">
        <w:rPr>
          <w:rFonts w:ascii="Calibri" w:hAnsi="Calibri"/>
          <w:color w:val="000000" w:themeColor="text1"/>
        </w:rPr>
        <w:t xml:space="preserve">also </w:t>
      </w:r>
      <w:r w:rsidR="00C047CA" w:rsidRPr="00871B89">
        <w:rPr>
          <w:rFonts w:ascii="Calibri" w:hAnsi="Calibri"/>
          <w:color w:val="000000" w:themeColor="text1"/>
        </w:rPr>
        <w:t>emphasizes how ‘ingrained precarity’ presents challenges for workers to anticipate and plan, and that decisions about work and future are shaped by the ‘immediate demands of the most urgent event.’</w:t>
      </w:r>
      <w:r w:rsidR="00C047CA">
        <w:rPr>
          <w:rFonts w:ascii="Calibri" w:hAnsi="Calibri"/>
          <w:color w:val="000000" w:themeColor="text1"/>
        </w:rPr>
        <w:t xml:space="preserve"> </w:t>
      </w:r>
      <w:r w:rsidR="00657FF3">
        <w:rPr>
          <w:rFonts w:ascii="Calibri" w:hAnsi="Calibri"/>
          <w:color w:val="000000" w:themeColor="text1"/>
        </w:rPr>
        <w:t>Continuity and p</w:t>
      </w:r>
      <w:r>
        <w:rPr>
          <w:rFonts w:ascii="Calibri" w:hAnsi="Calibri"/>
          <w:color w:val="000000" w:themeColor="text1"/>
        </w:rPr>
        <w:t xml:space="preserve">lanning </w:t>
      </w:r>
      <w:r w:rsidR="00C047CA">
        <w:rPr>
          <w:rFonts w:ascii="Calibri" w:hAnsi="Calibri"/>
          <w:color w:val="000000" w:themeColor="text1"/>
        </w:rPr>
        <w:t xml:space="preserve">as </w:t>
      </w:r>
      <w:r w:rsidRPr="00871B89">
        <w:rPr>
          <w:rFonts w:ascii="Calibri" w:hAnsi="Calibri"/>
          <w:color w:val="000000" w:themeColor="text1"/>
        </w:rPr>
        <w:t>issue</w:t>
      </w:r>
      <w:r w:rsidR="00FB2810">
        <w:rPr>
          <w:rFonts w:ascii="Calibri" w:hAnsi="Calibri"/>
          <w:color w:val="000000" w:themeColor="text1"/>
        </w:rPr>
        <w:t xml:space="preserve">s of </w:t>
      </w:r>
      <w:r>
        <w:rPr>
          <w:rFonts w:ascii="Calibri" w:hAnsi="Calibri"/>
          <w:color w:val="000000" w:themeColor="text1"/>
        </w:rPr>
        <w:t>instability</w:t>
      </w:r>
      <w:r w:rsidRPr="00871B89">
        <w:rPr>
          <w:rFonts w:ascii="Calibri" w:hAnsi="Calibri"/>
          <w:color w:val="000000" w:themeColor="text1"/>
        </w:rPr>
        <w:t xml:space="preserve"> </w:t>
      </w:r>
      <w:r>
        <w:rPr>
          <w:rFonts w:ascii="Calibri" w:hAnsi="Calibri"/>
          <w:color w:val="000000" w:themeColor="text1"/>
        </w:rPr>
        <w:t xml:space="preserve">and </w:t>
      </w:r>
      <w:r w:rsidRPr="00871B89">
        <w:rPr>
          <w:rFonts w:ascii="Calibri" w:hAnsi="Calibri"/>
          <w:color w:val="000000" w:themeColor="text1"/>
        </w:rPr>
        <w:t>precarity</w:t>
      </w:r>
      <w:r w:rsidR="00C047CA">
        <w:rPr>
          <w:rFonts w:ascii="Calibri" w:hAnsi="Calibri"/>
          <w:color w:val="000000" w:themeColor="text1"/>
        </w:rPr>
        <w:t xml:space="preserve"> w</w:t>
      </w:r>
      <w:r w:rsidR="00FB2810">
        <w:rPr>
          <w:rFonts w:ascii="Calibri" w:hAnsi="Calibri"/>
          <w:color w:val="000000" w:themeColor="text1"/>
        </w:rPr>
        <w:t>ere</w:t>
      </w:r>
      <w:r w:rsidR="00C047CA">
        <w:rPr>
          <w:rFonts w:ascii="Calibri" w:hAnsi="Calibri"/>
          <w:color w:val="000000" w:themeColor="text1"/>
        </w:rPr>
        <w:t xml:space="preserve"> certainly</w:t>
      </w:r>
      <w:r w:rsidR="00C047CA" w:rsidRPr="00871B89">
        <w:rPr>
          <w:rFonts w:ascii="Calibri" w:hAnsi="Calibri"/>
          <w:color w:val="000000" w:themeColor="text1"/>
        </w:rPr>
        <w:t xml:space="preserve"> </w:t>
      </w:r>
      <w:r w:rsidRPr="00871B89">
        <w:rPr>
          <w:rFonts w:ascii="Calibri" w:hAnsi="Calibri"/>
          <w:color w:val="000000" w:themeColor="text1"/>
        </w:rPr>
        <w:t xml:space="preserve">experienced </w:t>
      </w:r>
      <w:r w:rsidR="00B70A0C">
        <w:rPr>
          <w:rFonts w:ascii="Calibri" w:hAnsi="Calibri"/>
          <w:color w:val="000000" w:themeColor="text1"/>
        </w:rPr>
        <w:t xml:space="preserve">and explained </w:t>
      </w:r>
      <w:r w:rsidR="00C047CA">
        <w:rPr>
          <w:rFonts w:ascii="Calibri" w:hAnsi="Calibri"/>
          <w:color w:val="000000" w:themeColor="text1"/>
        </w:rPr>
        <w:t>by arts and cultural organizations. T</w:t>
      </w:r>
      <w:r w:rsidR="00C047CA" w:rsidRPr="00871B89">
        <w:rPr>
          <w:rFonts w:ascii="Calibri" w:hAnsi="Calibri"/>
          <w:color w:val="000000" w:themeColor="text1"/>
        </w:rPr>
        <w:t>he variety of funding possibilities translates into a varied and continual set of deadlines and milestones</w:t>
      </w:r>
      <w:r w:rsidR="00C047CA">
        <w:rPr>
          <w:rFonts w:ascii="Calibri" w:hAnsi="Calibri"/>
          <w:color w:val="000000" w:themeColor="text1"/>
        </w:rPr>
        <w:t xml:space="preserve"> and opportunities to (not) secure funding.</w:t>
      </w:r>
      <w:r w:rsidR="00043080" w:rsidRPr="00043080">
        <w:rPr>
          <w:rFonts w:ascii="Calibri" w:hAnsi="Calibri"/>
          <w:color w:val="000000" w:themeColor="text1"/>
        </w:rPr>
        <w:t xml:space="preserve"> </w:t>
      </w:r>
      <w:r w:rsidR="00043080" w:rsidRPr="00871B89">
        <w:rPr>
          <w:rFonts w:ascii="Calibri" w:hAnsi="Calibri"/>
          <w:color w:val="000000" w:themeColor="text1"/>
        </w:rPr>
        <w:t xml:space="preserve">The move to decrease reliance on public funding connected to the exploration of potential new revenue streams is manifest not just in </w:t>
      </w:r>
      <w:r w:rsidR="00043080" w:rsidRPr="00871B89">
        <w:rPr>
          <w:rFonts w:ascii="Calibri" w:hAnsi="Calibri"/>
          <w:color w:val="000000" w:themeColor="text1"/>
        </w:rPr>
        <w:lastRenderedPageBreak/>
        <w:t>financial</w:t>
      </w:r>
      <w:r w:rsidR="00043080">
        <w:rPr>
          <w:rFonts w:ascii="Calibri" w:hAnsi="Calibri"/>
          <w:color w:val="000000" w:themeColor="text1"/>
        </w:rPr>
        <w:t xml:space="preserve"> precarity as</w:t>
      </w:r>
      <w:r w:rsidR="00043080" w:rsidRPr="00871B89">
        <w:rPr>
          <w:rFonts w:ascii="Calibri" w:hAnsi="Calibri"/>
          <w:color w:val="000000" w:themeColor="text1"/>
        </w:rPr>
        <w:t xml:space="preserve"> uncertainty around sustain</w:t>
      </w:r>
      <w:r w:rsidR="00043080">
        <w:rPr>
          <w:rFonts w:ascii="Calibri" w:hAnsi="Calibri"/>
          <w:color w:val="000000" w:themeColor="text1"/>
        </w:rPr>
        <w:t>ing</w:t>
      </w:r>
      <w:r w:rsidR="00043080" w:rsidRPr="00871B89">
        <w:rPr>
          <w:rFonts w:ascii="Calibri" w:hAnsi="Calibri"/>
          <w:color w:val="000000" w:themeColor="text1"/>
        </w:rPr>
        <w:t xml:space="preserve"> income, but also </w:t>
      </w:r>
      <w:r w:rsidR="00043080">
        <w:rPr>
          <w:rFonts w:ascii="Calibri" w:hAnsi="Calibri"/>
          <w:color w:val="000000" w:themeColor="text1"/>
        </w:rPr>
        <w:t xml:space="preserve">temporal </w:t>
      </w:r>
      <w:r w:rsidR="00043080" w:rsidRPr="00871B89">
        <w:rPr>
          <w:rFonts w:ascii="Calibri" w:hAnsi="Calibri"/>
          <w:color w:val="000000" w:themeColor="text1"/>
        </w:rPr>
        <w:t>precarity a</w:t>
      </w:r>
      <w:r w:rsidR="00043080">
        <w:rPr>
          <w:rFonts w:ascii="Calibri" w:hAnsi="Calibri"/>
          <w:color w:val="000000" w:themeColor="text1"/>
        </w:rPr>
        <w:t>nd</w:t>
      </w:r>
      <w:r w:rsidR="00043080" w:rsidRPr="00871B89">
        <w:rPr>
          <w:rFonts w:ascii="Calibri" w:hAnsi="Calibri"/>
          <w:color w:val="000000" w:themeColor="text1"/>
        </w:rPr>
        <w:t xml:space="preserve"> the lack of control over </w:t>
      </w:r>
      <w:r w:rsidR="00043080">
        <w:rPr>
          <w:rFonts w:ascii="Calibri" w:hAnsi="Calibri"/>
          <w:color w:val="000000" w:themeColor="text1"/>
        </w:rPr>
        <w:t>planning</w:t>
      </w:r>
      <w:r w:rsidR="00043080" w:rsidRPr="00871B89">
        <w:rPr>
          <w:rFonts w:ascii="Calibri" w:hAnsi="Calibri"/>
          <w:color w:val="000000" w:themeColor="text1"/>
        </w:rPr>
        <w:t>.</w:t>
      </w:r>
      <w:r w:rsidR="008721F0">
        <w:rPr>
          <w:rFonts w:ascii="Calibri" w:hAnsi="Calibri"/>
          <w:color w:val="000000" w:themeColor="text1"/>
        </w:rPr>
        <w:t xml:space="preserve"> A</w:t>
      </w:r>
      <w:r w:rsidR="00FB2810">
        <w:rPr>
          <w:rFonts w:ascii="Calibri" w:hAnsi="Calibri"/>
          <w:color w:val="000000" w:themeColor="text1"/>
        </w:rPr>
        <w:t>s an important aside,</w:t>
      </w:r>
      <w:r w:rsidR="008721F0">
        <w:rPr>
          <w:rFonts w:ascii="Calibri" w:hAnsi="Calibri"/>
          <w:color w:val="000000" w:themeColor="text1"/>
        </w:rPr>
        <w:t xml:space="preserve"> </w:t>
      </w:r>
      <w:r w:rsidR="00CD302B">
        <w:rPr>
          <w:rFonts w:ascii="Calibri" w:hAnsi="Calibri"/>
          <w:color w:val="000000" w:themeColor="text1"/>
        </w:rPr>
        <w:t xml:space="preserve">there is a gap within this research project of explicitly addressing </w:t>
      </w:r>
      <w:r w:rsidR="008721F0">
        <w:rPr>
          <w:rFonts w:ascii="Calibri" w:hAnsi="Calibri"/>
          <w:color w:val="000000" w:themeColor="text1"/>
        </w:rPr>
        <w:t xml:space="preserve">the different experiences of different arts and cultural organizations in relation to issues of advantage and equality. Serafini and Banks (2020) have identified how precarity is experienced differently/more acutely by artists from less advantaged backgrounds. Future research should </w:t>
      </w:r>
      <w:r w:rsidR="00657FF3">
        <w:rPr>
          <w:rFonts w:ascii="Calibri" w:hAnsi="Calibri"/>
          <w:color w:val="000000" w:themeColor="text1"/>
        </w:rPr>
        <w:t xml:space="preserve">explicitly address how precarity </w:t>
      </w:r>
      <w:r w:rsidR="008721F0">
        <w:rPr>
          <w:rFonts w:ascii="Calibri" w:hAnsi="Calibri"/>
          <w:color w:val="000000" w:themeColor="text1"/>
        </w:rPr>
        <w:t>may be experienced more acutely by arts and cultural organizations in which the staff and/or audiences and project participants might come from less advantaged social backgrounds.</w:t>
      </w:r>
    </w:p>
    <w:p w14:paraId="771FAB2F" w14:textId="77777777" w:rsidR="008721F0" w:rsidRDefault="008721F0" w:rsidP="00CD45EC">
      <w:pPr>
        <w:spacing w:line="360" w:lineRule="auto"/>
        <w:jc w:val="both"/>
        <w:rPr>
          <w:rFonts w:ascii="Calibri" w:hAnsi="Calibri"/>
          <w:color w:val="000000" w:themeColor="text1"/>
        </w:rPr>
      </w:pPr>
    </w:p>
    <w:p w14:paraId="116A7DDF" w14:textId="610734A8" w:rsidR="00B70A0C" w:rsidRDefault="00CD45EC" w:rsidP="00CD45EC">
      <w:pPr>
        <w:spacing w:line="360" w:lineRule="auto"/>
        <w:jc w:val="both"/>
        <w:rPr>
          <w:rFonts w:ascii="Calibri" w:hAnsi="Calibri" w:cs="Calibri"/>
          <w:color w:val="000000" w:themeColor="text1"/>
        </w:rPr>
      </w:pPr>
      <w:r w:rsidRPr="00871B89">
        <w:rPr>
          <w:rFonts w:ascii="Calibri" w:hAnsi="Calibri" w:cs="Calibri"/>
          <w:color w:val="000000" w:themeColor="text1"/>
        </w:rPr>
        <w:t>Th</w:t>
      </w:r>
      <w:r w:rsidR="008E5DBF">
        <w:rPr>
          <w:rFonts w:ascii="Calibri" w:hAnsi="Calibri" w:cs="Calibri"/>
          <w:color w:val="000000" w:themeColor="text1"/>
        </w:rPr>
        <w:t>is</w:t>
      </w:r>
      <w:r w:rsidRPr="00871B89">
        <w:rPr>
          <w:rFonts w:ascii="Calibri" w:hAnsi="Calibri" w:cs="Calibri"/>
          <w:color w:val="000000" w:themeColor="text1"/>
        </w:rPr>
        <w:t xml:space="preserve"> work of generating funding might be regarded as one of possibilities and increasing opportunities for income growth. An optimistic future in which resilient </w:t>
      </w:r>
      <w:r w:rsidR="00B70A0C">
        <w:rPr>
          <w:rFonts w:ascii="Calibri" w:hAnsi="Calibri" w:cs="Calibri"/>
          <w:color w:val="000000" w:themeColor="text1"/>
        </w:rPr>
        <w:t xml:space="preserve">arts and cultural </w:t>
      </w:r>
      <w:r w:rsidRPr="00871B89">
        <w:rPr>
          <w:rFonts w:ascii="Calibri" w:hAnsi="Calibri" w:cs="Calibri"/>
          <w:color w:val="000000" w:themeColor="text1"/>
        </w:rPr>
        <w:t>organizations are able to strategically optimize a portfolio of funding sources to plan projects and relationships.</w:t>
      </w:r>
      <w:r w:rsidR="00874208">
        <w:rPr>
          <w:rFonts w:ascii="Calibri" w:hAnsi="Calibri"/>
          <w:color w:val="000000" w:themeColor="text1"/>
        </w:rPr>
        <w:t xml:space="preserve"> </w:t>
      </w:r>
      <w:r w:rsidR="007776D2">
        <w:rPr>
          <w:rFonts w:ascii="Calibri" w:hAnsi="Calibri" w:cs="Calibri"/>
          <w:color w:val="000000" w:themeColor="text1"/>
        </w:rPr>
        <w:t>T</w:t>
      </w:r>
      <w:r w:rsidRPr="00871B89">
        <w:rPr>
          <w:rFonts w:ascii="Calibri" w:hAnsi="Calibri" w:cs="Calibri"/>
          <w:color w:val="000000" w:themeColor="text1"/>
        </w:rPr>
        <w:t>he analysis</w:t>
      </w:r>
      <w:r w:rsidR="007776D2">
        <w:rPr>
          <w:rFonts w:ascii="Calibri" w:hAnsi="Calibri" w:cs="Calibri"/>
          <w:color w:val="000000" w:themeColor="text1"/>
        </w:rPr>
        <w:t xml:space="preserve"> in this article, however,</w:t>
      </w:r>
      <w:r w:rsidRPr="00871B89">
        <w:rPr>
          <w:rFonts w:ascii="Calibri" w:hAnsi="Calibri" w:cs="Calibri"/>
          <w:color w:val="000000" w:themeColor="text1"/>
        </w:rPr>
        <w:t xml:space="preserve"> shows a range of examples in which arts and cultural organizations struggle</w:t>
      </w:r>
      <w:r w:rsidR="00956A3B">
        <w:rPr>
          <w:rFonts w:ascii="Calibri" w:hAnsi="Calibri" w:cs="Calibri"/>
          <w:color w:val="000000" w:themeColor="text1"/>
        </w:rPr>
        <w:t xml:space="preserve"> with the income diversification solution</w:t>
      </w:r>
      <w:r w:rsidRPr="00871B89">
        <w:rPr>
          <w:rFonts w:ascii="Calibri" w:hAnsi="Calibri" w:cs="Calibri"/>
          <w:color w:val="000000" w:themeColor="text1"/>
        </w:rPr>
        <w:t xml:space="preserve">: working on existing projects whilst simultaneously planning new projects; managing </w:t>
      </w:r>
      <w:r w:rsidR="00353695">
        <w:rPr>
          <w:rFonts w:ascii="Calibri" w:hAnsi="Calibri" w:cs="Calibri"/>
          <w:color w:val="000000" w:themeColor="text1"/>
        </w:rPr>
        <w:t>and maintaining projects and relationships with communities and participants</w:t>
      </w:r>
      <w:r w:rsidRPr="00871B89">
        <w:rPr>
          <w:rFonts w:ascii="Calibri" w:hAnsi="Calibri" w:cs="Calibri"/>
          <w:color w:val="000000" w:themeColor="text1"/>
        </w:rPr>
        <w:t xml:space="preserve"> </w:t>
      </w:r>
      <w:r w:rsidR="00353695">
        <w:rPr>
          <w:rFonts w:ascii="Calibri" w:hAnsi="Calibri" w:cs="Calibri"/>
          <w:color w:val="000000" w:themeColor="text1"/>
        </w:rPr>
        <w:t xml:space="preserve">when </w:t>
      </w:r>
      <w:r w:rsidRPr="00871B89">
        <w:rPr>
          <w:rFonts w:ascii="Calibri" w:hAnsi="Calibri" w:cs="Calibri"/>
          <w:color w:val="000000" w:themeColor="text1"/>
        </w:rPr>
        <w:t xml:space="preserve">expected funds do not follow through; modifying plans </w:t>
      </w:r>
      <w:r w:rsidR="00353695">
        <w:rPr>
          <w:rFonts w:ascii="Calibri" w:hAnsi="Calibri" w:cs="Calibri"/>
          <w:color w:val="000000" w:themeColor="text1"/>
        </w:rPr>
        <w:t xml:space="preserve">and </w:t>
      </w:r>
      <w:r w:rsidRPr="00871B89">
        <w:rPr>
          <w:rFonts w:ascii="Calibri" w:hAnsi="Calibri" w:cs="Calibri"/>
          <w:color w:val="000000" w:themeColor="text1"/>
        </w:rPr>
        <w:t xml:space="preserve">the commitments of others involved in </w:t>
      </w:r>
      <w:r w:rsidR="00353695">
        <w:rPr>
          <w:rFonts w:ascii="Calibri" w:hAnsi="Calibri" w:cs="Calibri"/>
          <w:color w:val="000000" w:themeColor="text1"/>
        </w:rPr>
        <w:t xml:space="preserve">a project depending on what funding decisions are made and whether this matches the application; </w:t>
      </w:r>
      <w:r w:rsidRPr="00871B89">
        <w:rPr>
          <w:rFonts w:ascii="Calibri" w:hAnsi="Calibri" w:cs="Calibri"/>
          <w:color w:val="000000" w:themeColor="text1"/>
        </w:rPr>
        <w:t>and issues of procurement, retrospective payments and cash flow</w:t>
      </w:r>
      <w:r w:rsidR="00353695">
        <w:rPr>
          <w:rFonts w:ascii="Calibri" w:hAnsi="Calibri" w:cs="Calibri"/>
          <w:color w:val="000000" w:themeColor="text1"/>
        </w:rPr>
        <w:t xml:space="preserve"> that have implications both for the staff salaries and the employment of freelance practitioners.</w:t>
      </w:r>
      <w:r w:rsidR="00195382">
        <w:rPr>
          <w:rFonts w:ascii="Calibri" w:hAnsi="Calibri" w:cs="Calibri"/>
          <w:color w:val="000000" w:themeColor="text1"/>
        </w:rPr>
        <w:t xml:space="preserve"> </w:t>
      </w:r>
    </w:p>
    <w:p w14:paraId="60E07C17" w14:textId="77777777" w:rsidR="00B70A0C" w:rsidRDefault="00B70A0C" w:rsidP="00CD45EC">
      <w:pPr>
        <w:spacing w:line="360" w:lineRule="auto"/>
        <w:jc w:val="both"/>
        <w:rPr>
          <w:rFonts w:ascii="Calibri" w:hAnsi="Calibri" w:cs="Calibri"/>
          <w:color w:val="000000" w:themeColor="text1"/>
        </w:rPr>
      </w:pPr>
    </w:p>
    <w:p w14:paraId="2670B950" w14:textId="6AA7F4E7" w:rsidR="00353695" w:rsidRPr="00C047CA" w:rsidRDefault="00472572" w:rsidP="00CD45EC">
      <w:pPr>
        <w:spacing w:line="360" w:lineRule="auto"/>
        <w:jc w:val="both"/>
        <w:rPr>
          <w:rFonts w:ascii="Calibri" w:hAnsi="Calibri"/>
          <w:color w:val="000000" w:themeColor="text1"/>
        </w:rPr>
      </w:pPr>
      <w:r>
        <w:rPr>
          <w:rFonts w:ascii="Calibri" w:hAnsi="Calibri" w:cs="Calibri"/>
          <w:color w:val="000000" w:themeColor="text1"/>
        </w:rPr>
        <w:t>D</w:t>
      </w:r>
      <w:r w:rsidR="00195382">
        <w:rPr>
          <w:rFonts w:ascii="Calibri" w:hAnsi="Calibri" w:cs="Calibri"/>
          <w:color w:val="000000" w:themeColor="text1"/>
        </w:rPr>
        <w:t>iscussing precarity</w:t>
      </w:r>
      <w:r>
        <w:rPr>
          <w:rFonts w:ascii="Calibri" w:hAnsi="Calibri" w:cs="Calibri"/>
          <w:color w:val="000000" w:themeColor="text1"/>
        </w:rPr>
        <w:t xml:space="preserve">, Moffatt (2020: 202) </w:t>
      </w:r>
      <w:r w:rsidR="00195382">
        <w:rPr>
          <w:rFonts w:ascii="Calibri" w:hAnsi="Calibri" w:cs="Calibri"/>
          <w:color w:val="000000" w:themeColor="text1"/>
        </w:rPr>
        <w:t>position</w:t>
      </w:r>
      <w:r w:rsidR="00171337">
        <w:rPr>
          <w:rFonts w:ascii="Calibri" w:hAnsi="Calibri" w:cs="Calibri"/>
          <w:color w:val="000000" w:themeColor="text1"/>
        </w:rPr>
        <w:t>s</w:t>
      </w:r>
      <w:r w:rsidR="00195382">
        <w:rPr>
          <w:rFonts w:ascii="Calibri" w:hAnsi="Calibri" w:cs="Calibri"/>
          <w:color w:val="000000" w:themeColor="text1"/>
        </w:rPr>
        <w:t xml:space="preserve"> the experiences of </w:t>
      </w:r>
      <w:r w:rsidR="00195382" w:rsidRPr="00195382">
        <w:rPr>
          <w:rFonts w:ascii="Calibri" w:eastAsiaTheme="minorHAnsi" w:hAnsi="Calibri" w:cs="Calibri"/>
          <w:lang w:eastAsia="en-US"/>
        </w:rPr>
        <w:t>Sámi</w:t>
      </w:r>
      <w:r w:rsidR="00CD45EC" w:rsidRPr="00871B89">
        <w:rPr>
          <w:rFonts w:ascii="Calibri" w:hAnsi="Calibri" w:cs="Calibri"/>
          <w:color w:val="000000" w:themeColor="text1"/>
        </w:rPr>
        <w:t xml:space="preserve"> </w:t>
      </w:r>
      <w:r w:rsidR="00195382">
        <w:rPr>
          <w:rFonts w:ascii="Calibri" w:hAnsi="Calibri" w:cs="Calibri"/>
          <w:color w:val="000000" w:themeColor="text1"/>
        </w:rPr>
        <w:t>creative production in relation to funding and policy conditions of Norway as a host nation</w:t>
      </w:r>
      <w:r w:rsidR="00171337">
        <w:rPr>
          <w:rFonts w:ascii="Calibri" w:hAnsi="Calibri" w:cs="Calibri"/>
          <w:color w:val="000000" w:themeColor="text1"/>
        </w:rPr>
        <w:t xml:space="preserve"> and</w:t>
      </w:r>
      <w:r>
        <w:rPr>
          <w:rFonts w:ascii="Calibri" w:hAnsi="Calibri" w:cs="Calibri"/>
          <w:color w:val="000000" w:themeColor="text1"/>
        </w:rPr>
        <w:t xml:space="preserve"> argue</w:t>
      </w:r>
      <w:r w:rsidR="00171337">
        <w:rPr>
          <w:rFonts w:ascii="Calibri" w:hAnsi="Calibri" w:cs="Calibri"/>
          <w:color w:val="000000" w:themeColor="text1"/>
        </w:rPr>
        <w:t>s</w:t>
      </w:r>
      <w:r>
        <w:rPr>
          <w:rFonts w:ascii="Calibri" w:hAnsi="Calibri" w:cs="Calibri"/>
          <w:color w:val="000000" w:themeColor="text1"/>
        </w:rPr>
        <w:t xml:space="preserve"> for the need to develop a ‘convergent understanding about how precarity manifests.’ This involves locating precarity at the ‘intersection of infrastructural, financial, cultural-political and legal frameworks’ (Moffatt, 2020: 202). Whilst such analysis </w:t>
      </w:r>
      <w:r w:rsidR="000B08D5">
        <w:rPr>
          <w:rFonts w:ascii="Calibri" w:hAnsi="Calibri" w:cs="Calibri"/>
          <w:color w:val="000000" w:themeColor="text1"/>
        </w:rPr>
        <w:t>is</w:t>
      </w:r>
      <w:r>
        <w:rPr>
          <w:rFonts w:ascii="Calibri" w:hAnsi="Calibri" w:cs="Calibri"/>
          <w:color w:val="000000" w:themeColor="text1"/>
        </w:rPr>
        <w:t xml:space="preserve"> </w:t>
      </w:r>
      <w:r w:rsidR="000B08D5">
        <w:rPr>
          <w:rFonts w:ascii="Calibri" w:hAnsi="Calibri" w:cs="Calibri"/>
          <w:color w:val="000000" w:themeColor="text1"/>
        </w:rPr>
        <w:t xml:space="preserve">a </w:t>
      </w:r>
      <w:r>
        <w:rPr>
          <w:rFonts w:ascii="Calibri" w:hAnsi="Calibri" w:cs="Calibri"/>
          <w:color w:val="000000" w:themeColor="text1"/>
        </w:rPr>
        <w:t xml:space="preserve">different undertaking to this article, an important </w:t>
      </w:r>
      <w:r w:rsidR="000B08D5">
        <w:rPr>
          <w:rFonts w:ascii="Calibri" w:hAnsi="Calibri" w:cs="Calibri"/>
          <w:color w:val="000000" w:themeColor="text1"/>
        </w:rPr>
        <w:t>intervention</w:t>
      </w:r>
      <w:r w:rsidR="00B70A0C">
        <w:rPr>
          <w:rFonts w:ascii="Calibri" w:hAnsi="Calibri" w:cs="Calibri"/>
          <w:color w:val="000000" w:themeColor="text1"/>
        </w:rPr>
        <w:t xml:space="preserve"> comes through </w:t>
      </w:r>
      <w:r w:rsidR="000B08D5">
        <w:rPr>
          <w:rFonts w:ascii="Calibri" w:hAnsi="Calibri" w:cs="Calibri"/>
          <w:color w:val="000000" w:themeColor="text1"/>
        </w:rPr>
        <w:t>for this discussion</w:t>
      </w:r>
      <w:r w:rsidR="00171337">
        <w:rPr>
          <w:rFonts w:ascii="Calibri" w:hAnsi="Calibri" w:cs="Calibri"/>
          <w:color w:val="000000" w:themeColor="text1"/>
        </w:rPr>
        <w:t xml:space="preserve"> </w:t>
      </w:r>
      <w:r w:rsidR="00B70A0C">
        <w:rPr>
          <w:rFonts w:ascii="Calibri" w:hAnsi="Calibri" w:cs="Calibri"/>
          <w:color w:val="000000" w:themeColor="text1"/>
        </w:rPr>
        <w:t>-</w:t>
      </w:r>
      <w:r w:rsidR="00171337">
        <w:rPr>
          <w:rFonts w:ascii="Calibri" w:hAnsi="Calibri" w:cs="Calibri"/>
          <w:color w:val="000000" w:themeColor="text1"/>
        </w:rPr>
        <w:t xml:space="preserve"> the need</w:t>
      </w:r>
      <w:r w:rsidR="000B08D5">
        <w:rPr>
          <w:rFonts w:ascii="Calibri" w:hAnsi="Calibri" w:cs="Calibri"/>
          <w:color w:val="000000" w:themeColor="text1"/>
        </w:rPr>
        <w:t xml:space="preserve"> to connect </w:t>
      </w:r>
      <w:r w:rsidR="000B08D5" w:rsidRPr="00171337">
        <w:rPr>
          <w:rFonts w:ascii="Calibri" w:hAnsi="Calibri" w:cs="Calibri"/>
          <w:i/>
          <w:iCs/>
          <w:color w:val="000000" w:themeColor="text1"/>
        </w:rPr>
        <w:t>everyday experiences</w:t>
      </w:r>
      <w:r w:rsidR="000B08D5">
        <w:rPr>
          <w:rFonts w:ascii="Calibri" w:hAnsi="Calibri" w:cs="Calibri"/>
          <w:color w:val="000000" w:themeColor="text1"/>
        </w:rPr>
        <w:t xml:space="preserve"> of precarity shared by arts and cultural organizations with the</w:t>
      </w:r>
      <w:r w:rsidR="00171337">
        <w:rPr>
          <w:rFonts w:ascii="Calibri" w:hAnsi="Calibri" w:cs="Calibri"/>
          <w:color w:val="000000" w:themeColor="text1"/>
        </w:rPr>
        <w:t xml:space="preserve"> </w:t>
      </w:r>
      <w:r w:rsidR="00171337" w:rsidRPr="00171337">
        <w:rPr>
          <w:rFonts w:ascii="Calibri" w:hAnsi="Calibri" w:cs="Calibri"/>
          <w:i/>
          <w:iCs/>
          <w:color w:val="000000" w:themeColor="text1"/>
        </w:rPr>
        <w:t>policy</w:t>
      </w:r>
      <w:r w:rsidR="000B08D5" w:rsidRPr="00171337">
        <w:rPr>
          <w:rFonts w:ascii="Calibri" w:hAnsi="Calibri" w:cs="Calibri"/>
          <w:i/>
          <w:iCs/>
          <w:color w:val="000000" w:themeColor="text1"/>
        </w:rPr>
        <w:t xml:space="preserve"> approaches</w:t>
      </w:r>
      <w:r w:rsidR="000B08D5">
        <w:rPr>
          <w:rFonts w:ascii="Calibri" w:hAnsi="Calibri" w:cs="Calibri"/>
          <w:color w:val="000000" w:themeColor="text1"/>
        </w:rPr>
        <w:t xml:space="preserve"> which purport to provide solutions for issues of income generation and diversification. </w:t>
      </w:r>
      <w:r>
        <w:rPr>
          <w:rFonts w:ascii="Calibri" w:hAnsi="Calibri" w:cs="Calibri"/>
          <w:color w:val="000000" w:themeColor="text1"/>
        </w:rPr>
        <w:t xml:space="preserve">  </w:t>
      </w:r>
      <w:r w:rsidR="00195382">
        <w:rPr>
          <w:rFonts w:ascii="Calibri" w:hAnsi="Calibri" w:cs="Calibri"/>
          <w:color w:val="000000" w:themeColor="text1"/>
        </w:rPr>
        <w:t xml:space="preserve"> </w:t>
      </w:r>
    </w:p>
    <w:p w14:paraId="2E7A1E06" w14:textId="77777777" w:rsidR="00810D25" w:rsidRDefault="00810D25" w:rsidP="00CD45EC">
      <w:pPr>
        <w:spacing w:line="360" w:lineRule="auto"/>
        <w:jc w:val="both"/>
        <w:rPr>
          <w:rFonts w:ascii="Calibri" w:hAnsi="Calibri" w:cs="Calibri"/>
          <w:color w:val="000000" w:themeColor="text1"/>
        </w:rPr>
      </w:pPr>
    </w:p>
    <w:p w14:paraId="3544686A" w14:textId="4487FCDD" w:rsidR="008721F0" w:rsidRPr="008721F0" w:rsidRDefault="00956A3B" w:rsidP="00C8015C">
      <w:pPr>
        <w:spacing w:line="360" w:lineRule="auto"/>
        <w:jc w:val="both"/>
        <w:rPr>
          <w:rFonts w:ascii="Calibri" w:hAnsi="Calibri" w:cs="Calibri"/>
          <w:color w:val="000000" w:themeColor="text1"/>
        </w:rPr>
      </w:pPr>
      <w:r>
        <w:rPr>
          <w:rFonts w:ascii="Calibri" w:hAnsi="Calibri" w:cs="Calibri"/>
          <w:color w:val="000000" w:themeColor="text1"/>
        </w:rPr>
        <w:lastRenderedPageBreak/>
        <w:t>The</w:t>
      </w:r>
      <w:r w:rsidR="00353695">
        <w:rPr>
          <w:rFonts w:ascii="Calibri" w:hAnsi="Calibri" w:cs="Calibri"/>
          <w:color w:val="000000" w:themeColor="text1"/>
        </w:rPr>
        <w:t xml:space="preserve"> findings in this article</w:t>
      </w:r>
      <w:r w:rsidR="008000E5">
        <w:rPr>
          <w:rFonts w:ascii="Calibri" w:hAnsi="Calibri" w:cs="Calibri"/>
          <w:color w:val="000000" w:themeColor="text1"/>
        </w:rPr>
        <w:t xml:space="preserve"> </w:t>
      </w:r>
      <w:r w:rsidR="00353695">
        <w:rPr>
          <w:rFonts w:ascii="Calibri" w:hAnsi="Calibri" w:cs="Calibri"/>
          <w:color w:val="000000" w:themeColor="text1"/>
        </w:rPr>
        <w:t>show the need for</w:t>
      </w:r>
      <w:r w:rsidR="008000E5">
        <w:rPr>
          <w:rFonts w:ascii="Calibri" w:hAnsi="Calibri" w:cs="Calibri"/>
          <w:color w:val="000000" w:themeColor="text1"/>
        </w:rPr>
        <w:t xml:space="preserve"> </w:t>
      </w:r>
      <w:r>
        <w:rPr>
          <w:rFonts w:ascii="Calibri" w:hAnsi="Calibri" w:cs="Calibri"/>
          <w:color w:val="000000" w:themeColor="text1"/>
        </w:rPr>
        <w:t xml:space="preserve">greater scrutiny and evaluation of </w:t>
      </w:r>
      <w:r w:rsidR="009E1759">
        <w:rPr>
          <w:rFonts w:ascii="Calibri" w:hAnsi="Calibri" w:cs="Calibri"/>
          <w:color w:val="000000" w:themeColor="text1"/>
        </w:rPr>
        <w:t xml:space="preserve">the </w:t>
      </w:r>
      <w:r>
        <w:rPr>
          <w:rFonts w:ascii="Calibri" w:hAnsi="Calibri" w:cs="Calibri"/>
          <w:color w:val="000000" w:themeColor="text1"/>
        </w:rPr>
        <w:t>NPM solution</w:t>
      </w:r>
      <w:r w:rsidR="007776D2">
        <w:rPr>
          <w:rFonts w:ascii="Calibri" w:hAnsi="Calibri" w:cs="Calibri"/>
          <w:color w:val="000000" w:themeColor="text1"/>
        </w:rPr>
        <w:t>s</w:t>
      </w:r>
      <w:r>
        <w:rPr>
          <w:rFonts w:ascii="Calibri" w:hAnsi="Calibri" w:cs="Calibri"/>
          <w:color w:val="000000" w:themeColor="text1"/>
        </w:rPr>
        <w:t xml:space="preserve"> of</w:t>
      </w:r>
      <w:r w:rsidR="007776D2">
        <w:rPr>
          <w:rFonts w:ascii="Calibri" w:hAnsi="Calibri" w:cs="Calibri"/>
          <w:color w:val="000000" w:themeColor="text1"/>
        </w:rPr>
        <w:t xml:space="preserve"> based around business models</w:t>
      </w:r>
      <w:r>
        <w:rPr>
          <w:rFonts w:ascii="Calibri" w:hAnsi="Calibri" w:cs="Calibri"/>
          <w:color w:val="000000" w:themeColor="text1"/>
        </w:rPr>
        <w:t xml:space="preserve"> </w:t>
      </w:r>
      <w:r w:rsidR="007776D2">
        <w:rPr>
          <w:rFonts w:ascii="Calibri" w:hAnsi="Calibri" w:cs="Calibri"/>
          <w:color w:val="000000" w:themeColor="text1"/>
        </w:rPr>
        <w:t xml:space="preserve">and </w:t>
      </w:r>
      <w:r>
        <w:rPr>
          <w:rFonts w:ascii="Calibri" w:hAnsi="Calibri" w:cs="Calibri"/>
          <w:color w:val="000000" w:themeColor="text1"/>
        </w:rPr>
        <w:t>income generation</w:t>
      </w:r>
      <w:r w:rsidR="009E1759">
        <w:rPr>
          <w:rFonts w:ascii="Calibri" w:hAnsi="Calibri" w:cs="Calibri"/>
          <w:color w:val="000000" w:themeColor="text1"/>
        </w:rPr>
        <w:t xml:space="preserve">. </w:t>
      </w:r>
      <w:r w:rsidR="008000E5" w:rsidRPr="0078584B">
        <w:rPr>
          <w:rFonts w:ascii="Calibri" w:hAnsi="Calibri"/>
          <w:color w:val="000000" w:themeColor="text1"/>
        </w:rPr>
        <w:t xml:space="preserve">Rex, </w:t>
      </w:r>
      <w:proofErr w:type="spellStart"/>
      <w:r w:rsidR="008000E5" w:rsidRPr="0078584B">
        <w:rPr>
          <w:rFonts w:ascii="Calibri" w:hAnsi="Calibri"/>
          <w:color w:val="000000" w:themeColor="text1"/>
        </w:rPr>
        <w:t>Kaszynska</w:t>
      </w:r>
      <w:proofErr w:type="spellEnd"/>
      <w:r w:rsidR="008000E5">
        <w:rPr>
          <w:rFonts w:ascii="Calibri" w:hAnsi="Calibri"/>
          <w:color w:val="000000" w:themeColor="text1"/>
        </w:rPr>
        <w:t xml:space="preserve"> </w:t>
      </w:r>
      <w:r w:rsidR="008000E5" w:rsidRPr="0078584B">
        <w:rPr>
          <w:rFonts w:ascii="Calibri" w:hAnsi="Calibri"/>
          <w:color w:val="000000" w:themeColor="text1"/>
        </w:rPr>
        <w:t xml:space="preserve">and </w:t>
      </w:r>
      <w:r w:rsidR="008000E5" w:rsidRPr="008000E5">
        <w:rPr>
          <w:rFonts w:ascii="Calibri" w:hAnsi="Calibri"/>
          <w:color w:val="000000" w:themeColor="text1"/>
        </w:rPr>
        <w:t xml:space="preserve">Kimbell (2019: 21) argue for moving beyond a </w:t>
      </w:r>
      <w:r w:rsidR="008000E5" w:rsidRPr="008000E5">
        <w:rPr>
          <w:rFonts w:ascii="Calibri" w:hAnsi="Calibri" w:cs="Calibri"/>
          <w:color w:val="000000" w:themeColor="text1"/>
        </w:rPr>
        <w:t>‘beyond a reductive understanding of business models as synonymous with money-making.’</w:t>
      </w:r>
      <w:r w:rsidR="008000E5">
        <w:rPr>
          <w:rFonts w:ascii="Calibri" w:hAnsi="Calibri" w:cs="Calibri"/>
          <w:color w:val="000000" w:themeColor="text1"/>
        </w:rPr>
        <w:t xml:space="preserve"> </w:t>
      </w:r>
      <w:r w:rsidR="00353695">
        <w:rPr>
          <w:rFonts w:ascii="Calibri" w:hAnsi="Calibri" w:cs="Calibri"/>
          <w:color w:val="000000" w:themeColor="text1"/>
        </w:rPr>
        <w:t>Likewise, c</w:t>
      </w:r>
      <w:r w:rsidR="007776D2">
        <w:rPr>
          <w:rFonts w:ascii="Calibri" w:hAnsi="Calibri" w:cs="Calibri"/>
          <w:color w:val="000000" w:themeColor="text1"/>
        </w:rPr>
        <w:t>onceiv</w:t>
      </w:r>
      <w:r w:rsidR="008D0BFD">
        <w:rPr>
          <w:rFonts w:ascii="Calibri" w:hAnsi="Calibri" w:cs="Calibri"/>
          <w:color w:val="000000" w:themeColor="text1"/>
        </w:rPr>
        <w:t>ing</w:t>
      </w:r>
      <w:r w:rsidR="007776D2">
        <w:rPr>
          <w:rFonts w:ascii="Calibri" w:hAnsi="Calibri" w:cs="Calibri"/>
          <w:color w:val="000000" w:themeColor="text1"/>
        </w:rPr>
        <w:t xml:space="preserve"> i</w:t>
      </w:r>
      <w:r w:rsidR="008000E5">
        <w:rPr>
          <w:rFonts w:ascii="Calibri" w:hAnsi="Calibri" w:cs="Calibri"/>
          <w:color w:val="000000" w:themeColor="text1"/>
        </w:rPr>
        <w:t xml:space="preserve">ncome generation </w:t>
      </w:r>
      <w:r w:rsidR="007776D2">
        <w:rPr>
          <w:rFonts w:ascii="Calibri" w:hAnsi="Calibri" w:cs="Calibri"/>
          <w:color w:val="000000" w:themeColor="text1"/>
        </w:rPr>
        <w:t xml:space="preserve">not just as a </w:t>
      </w:r>
      <w:r w:rsidR="008000E5">
        <w:rPr>
          <w:rFonts w:ascii="Calibri" w:hAnsi="Calibri" w:cs="Calibri"/>
          <w:color w:val="000000" w:themeColor="text1"/>
        </w:rPr>
        <w:t xml:space="preserve">‘mixture of funding sources (Gilmore, 2014) </w:t>
      </w:r>
      <w:r w:rsidR="007776D2">
        <w:rPr>
          <w:rFonts w:ascii="Calibri" w:hAnsi="Calibri" w:cs="Calibri"/>
          <w:color w:val="000000" w:themeColor="text1"/>
        </w:rPr>
        <w:t xml:space="preserve">and </w:t>
      </w:r>
      <w:r w:rsidR="008000E5">
        <w:rPr>
          <w:rFonts w:ascii="Calibri" w:hAnsi="Calibri" w:cs="Calibri"/>
          <w:color w:val="000000" w:themeColor="text1"/>
        </w:rPr>
        <w:t>the ‘hybridisation of funding’ (Gould, 2019)</w:t>
      </w:r>
      <w:r w:rsidR="007776D2">
        <w:rPr>
          <w:rFonts w:ascii="Calibri" w:hAnsi="Calibri" w:cs="Calibri"/>
          <w:color w:val="000000" w:themeColor="text1"/>
        </w:rPr>
        <w:t xml:space="preserve"> but instead as portfolio working </w:t>
      </w:r>
      <w:r w:rsidR="00171337">
        <w:rPr>
          <w:rFonts w:ascii="Calibri" w:hAnsi="Calibri" w:cs="Calibri"/>
          <w:color w:val="000000" w:themeColor="text1"/>
        </w:rPr>
        <w:t xml:space="preserve">helps for </w:t>
      </w:r>
      <w:r w:rsidR="00353695">
        <w:rPr>
          <w:rFonts w:ascii="Calibri" w:hAnsi="Calibri" w:cs="Calibri"/>
          <w:color w:val="000000" w:themeColor="text1"/>
        </w:rPr>
        <w:t>more forcefully address</w:t>
      </w:r>
      <w:r w:rsidR="00171337">
        <w:rPr>
          <w:rFonts w:ascii="Calibri" w:hAnsi="Calibri" w:cs="Calibri"/>
          <w:color w:val="000000" w:themeColor="text1"/>
        </w:rPr>
        <w:t>ing</w:t>
      </w:r>
      <w:r w:rsidR="00353695">
        <w:rPr>
          <w:rFonts w:ascii="Calibri" w:hAnsi="Calibri" w:cs="Calibri"/>
          <w:color w:val="000000" w:themeColor="text1"/>
        </w:rPr>
        <w:t xml:space="preserve"> </w:t>
      </w:r>
      <w:r w:rsidR="00154229">
        <w:rPr>
          <w:rFonts w:ascii="Calibri" w:hAnsi="Calibri" w:cs="Calibri"/>
          <w:color w:val="000000" w:themeColor="text1"/>
        </w:rPr>
        <w:t xml:space="preserve">what is at stake. In particular, </w:t>
      </w:r>
      <w:r w:rsidR="00810D25">
        <w:rPr>
          <w:rFonts w:ascii="Calibri" w:hAnsi="Calibri" w:cs="Calibri"/>
          <w:color w:val="000000" w:themeColor="text1"/>
        </w:rPr>
        <w:t xml:space="preserve">the lens of </w:t>
      </w:r>
      <w:r w:rsidR="00154229">
        <w:rPr>
          <w:rFonts w:ascii="Calibri" w:hAnsi="Calibri" w:cs="Calibri"/>
          <w:color w:val="000000" w:themeColor="text1"/>
        </w:rPr>
        <w:t xml:space="preserve">portfolio working </w:t>
      </w:r>
      <w:r w:rsidR="00810D25">
        <w:rPr>
          <w:rFonts w:ascii="Calibri" w:hAnsi="Calibri" w:cs="Calibri"/>
          <w:color w:val="000000" w:themeColor="text1"/>
        </w:rPr>
        <w:t xml:space="preserve">helps </w:t>
      </w:r>
      <w:r w:rsidR="00154229">
        <w:rPr>
          <w:rFonts w:ascii="Calibri" w:hAnsi="Calibri" w:cs="Calibri"/>
          <w:color w:val="000000" w:themeColor="text1"/>
        </w:rPr>
        <w:t xml:space="preserve">move attention from </w:t>
      </w:r>
      <w:r w:rsidR="00CD302B">
        <w:rPr>
          <w:rFonts w:ascii="Calibri" w:hAnsi="Calibri" w:cs="Calibri"/>
          <w:color w:val="000000" w:themeColor="text1"/>
        </w:rPr>
        <w:t>framing income diversification</w:t>
      </w:r>
      <w:r w:rsidR="00353695">
        <w:rPr>
          <w:rFonts w:ascii="Calibri" w:hAnsi="Calibri" w:cs="Calibri"/>
          <w:color w:val="000000" w:themeColor="text1"/>
        </w:rPr>
        <w:t xml:space="preserve"> as a</w:t>
      </w:r>
      <w:r w:rsidR="00154229">
        <w:rPr>
          <w:rFonts w:ascii="Calibri" w:hAnsi="Calibri" w:cs="Calibri"/>
          <w:color w:val="000000" w:themeColor="text1"/>
        </w:rPr>
        <w:t xml:space="preserve"> </w:t>
      </w:r>
      <w:r w:rsidR="00353695">
        <w:rPr>
          <w:rFonts w:ascii="Calibri" w:hAnsi="Calibri" w:cs="Calibri"/>
          <w:color w:val="000000" w:themeColor="text1"/>
        </w:rPr>
        <w:t xml:space="preserve">matter of choice and the </w:t>
      </w:r>
      <w:r w:rsidR="00154229">
        <w:rPr>
          <w:rFonts w:ascii="Calibri" w:hAnsi="Calibri" w:cs="Calibri"/>
          <w:color w:val="000000" w:themeColor="text1"/>
        </w:rPr>
        <w:t xml:space="preserve">selection of available sources to </w:t>
      </w:r>
      <w:r w:rsidR="00353695">
        <w:rPr>
          <w:rFonts w:ascii="Calibri" w:hAnsi="Calibri" w:cs="Calibri"/>
          <w:color w:val="000000" w:themeColor="text1"/>
        </w:rPr>
        <w:t>instead consider</w:t>
      </w:r>
      <w:r w:rsidR="00810D25">
        <w:rPr>
          <w:rFonts w:ascii="Calibri" w:hAnsi="Calibri" w:cs="Calibri"/>
          <w:color w:val="000000" w:themeColor="text1"/>
        </w:rPr>
        <w:t>ing</w:t>
      </w:r>
      <w:r w:rsidR="00353695">
        <w:rPr>
          <w:rFonts w:ascii="Calibri" w:hAnsi="Calibri" w:cs="Calibri"/>
          <w:color w:val="000000" w:themeColor="text1"/>
        </w:rPr>
        <w:t xml:space="preserve"> </w:t>
      </w:r>
      <w:r w:rsidR="00154229">
        <w:rPr>
          <w:rFonts w:ascii="Calibri" w:hAnsi="Calibri" w:cs="Calibri"/>
          <w:color w:val="000000" w:themeColor="text1"/>
        </w:rPr>
        <w:t xml:space="preserve">the </w:t>
      </w:r>
      <w:r w:rsidR="00CD302B">
        <w:rPr>
          <w:rFonts w:ascii="Calibri" w:hAnsi="Calibri" w:cs="Calibri"/>
          <w:color w:val="000000" w:themeColor="text1"/>
        </w:rPr>
        <w:t xml:space="preserve">demands, </w:t>
      </w:r>
      <w:r w:rsidR="00154229">
        <w:rPr>
          <w:rFonts w:ascii="Calibri" w:hAnsi="Calibri" w:cs="Calibri"/>
          <w:color w:val="000000" w:themeColor="text1"/>
        </w:rPr>
        <w:t xml:space="preserve">complexities </w:t>
      </w:r>
      <w:r w:rsidR="008721F0">
        <w:rPr>
          <w:rFonts w:ascii="Calibri" w:hAnsi="Calibri" w:cs="Calibri"/>
          <w:color w:val="000000" w:themeColor="text1"/>
        </w:rPr>
        <w:t>and implications</w:t>
      </w:r>
      <w:r w:rsidR="00CD302B">
        <w:rPr>
          <w:rFonts w:ascii="Calibri" w:hAnsi="Calibri" w:cs="Calibri"/>
          <w:color w:val="000000" w:themeColor="text1"/>
        </w:rPr>
        <w:t xml:space="preserve"> for arts and cultural organizations</w:t>
      </w:r>
      <w:r w:rsidR="00154229">
        <w:rPr>
          <w:rFonts w:ascii="Calibri" w:hAnsi="Calibri" w:cs="Calibri"/>
          <w:color w:val="000000" w:themeColor="text1"/>
        </w:rPr>
        <w:t>.</w:t>
      </w:r>
      <w:r w:rsidR="00353695">
        <w:rPr>
          <w:rFonts w:ascii="Calibri" w:hAnsi="Calibri" w:cs="Calibri"/>
          <w:color w:val="000000" w:themeColor="text1"/>
        </w:rPr>
        <w:t xml:space="preserve"> </w:t>
      </w:r>
      <w:r w:rsidR="00CD302B">
        <w:rPr>
          <w:rFonts w:ascii="Calibri" w:hAnsi="Calibri" w:cs="Calibri"/>
          <w:color w:val="000000" w:themeColor="text1"/>
        </w:rPr>
        <w:t xml:space="preserve"> </w:t>
      </w:r>
      <w:r w:rsidR="00353695">
        <w:rPr>
          <w:rFonts w:ascii="Calibri" w:hAnsi="Calibri" w:cs="Calibri"/>
          <w:color w:val="000000" w:themeColor="text1"/>
        </w:rPr>
        <w:t xml:space="preserve">Moreover, </w:t>
      </w:r>
      <w:r w:rsidR="00810D25">
        <w:rPr>
          <w:rFonts w:ascii="Calibri" w:hAnsi="Calibri" w:cs="Calibri"/>
          <w:color w:val="000000" w:themeColor="text1"/>
        </w:rPr>
        <w:t>the lens of precarity explicitly emphasizes the impact of ongoing austerity measures and the resources and capacity that arts and cultural organizations have, or not, to engage with income diversification priorities at the scale and pace being suggested.</w:t>
      </w:r>
      <w:r w:rsidR="008721F0">
        <w:rPr>
          <w:rFonts w:ascii="Calibri" w:hAnsi="Calibri" w:cs="Calibri"/>
          <w:color w:val="000000" w:themeColor="text1"/>
        </w:rPr>
        <w:t xml:space="preserve"> </w:t>
      </w:r>
      <w:r w:rsidR="00C8015C" w:rsidRPr="00871B89">
        <w:rPr>
          <w:rFonts w:ascii="Calibri" w:hAnsi="Calibri"/>
          <w:color w:val="000000" w:themeColor="text1"/>
        </w:rPr>
        <w:t xml:space="preserve">Bringing the terms and ideas </w:t>
      </w:r>
      <w:r w:rsidR="00043080">
        <w:rPr>
          <w:rFonts w:ascii="Calibri" w:hAnsi="Calibri"/>
          <w:color w:val="000000" w:themeColor="text1"/>
        </w:rPr>
        <w:t>of portfolio working and precarity</w:t>
      </w:r>
      <w:r w:rsidR="008721F0">
        <w:rPr>
          <w:rFonts w:ascii="Calibri" w:hAnsi="Calibri"/>
          <w:color w:val="000000" w:themeColor="text1"/>
        </w:rPr>
        <w:t xml:space="preserve"> together</w:t>
      </w:r>
      <w:r w:rsidR="00043080">
        <w:rPr>
          <w:rFonts w:ascii="Calibri" w:hAnsi="Calibri"/>
          <w:color w:val="000000" w:themeColor="text1"/>
        </w:rPr>
        <w:t>, this article now cl</w:t>
      </w:r>
      <w:r w:rsidR="008721F0">
        <w:rPr>
          <w:rFonts w:ascii="Calibri" w:hAnsi="Calibri"/>
          <w:color w:val="000000" w:themeColor="text1"/>
        </w:rPr>
        <w:t xml:space="preserve">oses in proposing the concept of </w:t>
      </w:r>
      <w:r w:rsidR="008721F0" w:rsidRPr="00871B89">
        <w:rPr>
          <w:rFonts w:ascii="Calibri" w:hAnsi="Calibri"/>
          <w:color w:val="000000" w:themeColor="text1"/>
        </w:rPr>
        <w:t>organizational portfolio precarity</w:t>
      </w:r>
      <w:r w:rsidR="008721F0">
        <w:rPr>
          <w:rFonts w:ascii="Calibri" w:hAnsi="Calibri"/>
          <w:color w:val="000000" w:themeColor="text1"/>
        </w:rPr>
        <w:t xml:space="preserve"> as a means to recognize and debate the specific circumstances and challenges of income diversification facing arts and cultural organizations.</w:t>
      </w:r>
    </w:p>
    <w:p w14:paraId="1E322841" w14:textId="77777777" w:rsidR="008721F0" w:rsidRDefault="008721F0" w:rsidP="00C8015C">
      <w:pPr>
        <w:spacing w:line="360" w:lineRule="auto"/>
        <w:jc w:val="both"/>
        <w:rPr>
          <w:rFonts w:ascii="Calibri" w:hAnsi="Calibri"/>
          <w:color w:val="000000" w:themeColor="text1"/>
        </w:rPr>
      </w:pPr>
    </w:p>
    <w:p w14:paraId="38190625" w14:textId="468CF14C" w:rsidR="004876D1" w:rsidRDefault="00B748F7" w:rsidP="00F06774">
      <w:pPr>
        <w:spacing w:line="360" w:lineRule="auto"/>
        <w:jc w:val="both"/>
        <w:rPr>
          <w:rFonts w:ascii="Calibri" w:hAnsi="Calibri"/>
          <w:color w:val="000000" w:themeColor="text1"/>
        </w:rPr>
      </w:pPr>
      <w:r w:rsidRPr="00871B89">
        <w:rPr>
          <w:rFonts w:ascii="Calibri" w:hAnsi="Calibri"/>
          <w:color w:val="000000" w:themeColor="text1"/>
        </w:rPr>
        <w:t xml:space="preserve">The concept of organizational portfolio precarity explicitly identifies how portfolio funding is the dominant way </w:t>
      </w:r>
      <w:r>
        <w:rPr>
          <w:rFonts w:ascii="Calibri" w:hAnsi="Calibri"/>
          <w:color w:val="000000" w:themeColor="text1"/>
        </w:rPr>
        <w:t>in which arts and cultural organizations operate</w:t>
      </w:r>
      <w:r w:rsidRPr="00871B89">
        <w:rPr>
          <w:rFonts w:ascii="Calibri" w:hAnsi="Calibri"/>
          <w:color w:val="000000" w:themeColor="text1"/>
        </w:rPr>
        <w:t xml:space="preserve">. </w:t>
      </w:r>
      <w:r w:rsidR="00C8015C" w:rsidRPr="00871B89">
        <w:rPr>
          <w:rFonts w:ascii="Calibri" w:hAnsi="Calibri"/>
          <w:color w:val="000000" w:themeColor="text1"/>
        </w:rPr>
        <w:t xml:space="preserve">This is more than saying that arts and cultural organizations engage in portfolio working when it comes to securing income and that this can be precarious. </w:t>
      </w:r>
      <w:r w:rsidR="0035221E">
        <w:rPr>
          <w:rFonts w:ascii="Calibri" w:hAnsi="Calibri"/>
          <w:color w:val="000000" w:themeColor="text1"/>
        </w:rPr>
        <w:t>As the dominant “solution” set out in government and cultural policy</w:t>
      </w:r>
      <w:r w:rsidR="00273D41">
        <w:rPr>
          <w:rFonts w:ascii="Calibri" w:hAnsi="Calibri"/>
          <w:color w:val="000000" w:themeColor="text1"/>
        </w:rPr>
        <w:t>, portfolio working</w:t>
      </w:r>
      <w:r w:rsidR="0035221E">
        <w:rPr>
          <w:rFonts w:ascii="Calibri" w:hAnsi="Calibri"/>
          <w:color w:val="000000" w:themeColor="text1"/>
        </w:rPr>
        <w:t xml:space="preserve"> is </w:t>
      </w:r>
      <w:r w:rsidR="00C8015C" w:rsidRPr="00871B89">
        <w:rPr>
          <w:rFonts w:ascii="Calibri" w:hAnsi="Calibri"/>
          <w:color w:val="000000" w:themeColor="text1"/>
        </w:rPr>
        <w:t xml:space="preserve">fundamentally determining how arts and cultural organizations operate. Moreover, </w:t>
      </w:r>
      <w:r w:rsidR="0035221E">
        <w:rPr>
          <w:rFonts w:ascii="Calibri" w:hAnsi="Calibri"/>
          <w:color w:val="000000" w:themeColor="text1"/>
        </w:rPr>
        <w:t xml:space="preserve">the combination of terms in this concept makes it explicit that this income diversification/portfolio working solution is </w:t>
      </w:r>
      <w:r w:rsidR="00C8015C" w:rsidRPr="00871B89">
        <w:rPr>
          <w:rFonts w:ascii="Calibri" w:hAnsi="Calibri"/>
          <w:color w:val="000000" w:themeColor="text1"/>
        </w:rPr>
        <w:t xml:space="preserve">defined by precarity. Portfolio funding and precarity go hand-in-hand in shaping </w:t>
      </w:r>
      <w:r w:rsidR="003F5BC0">
        <w:rPr>
          <w:rFonts w:ascii="Calibri" w:hAnsi="Calibri"/>
          <w:color w:val="000000" w:themeColor="text1"/>
        </w:rPr>
        <w:t xml:space="preserve">how </w:t>
      </w:r>
      <w:r w:rsidR="00C8015C" w:rsidRPr="00871B89">
        <w:rPr>
          <w:rFonts w:ascii="Calibri" w:hAnsi="Calibri"/>
          <w:color w:val="000000" w:themeColor="text1"/>
        </w:rPr>
        <w:t>arts and cultural organizations</w:t>
      </w:r>
      <w:r w:rsidR="003F5BC0">
        <w:rPr>
          <w:rFonts w:ascii="Calibri" w:hAnsi="Calibri"/>
          <w:color w:val="000000" w:themeColor="text1"/>
        </w:rPr>
        <w:t xml:space="preserve"> operate</w:t>
      </w:r>
      <w:r w:rsidR="00C8015C" w:rsidRPr="00871B89">
        <w:rPr>
          <w:rFonts w:ascii="Calibri" w:hAnsi="Calibri"/>
          <w:color w:val="000000" w:themeColor="text1"/>
        </w:rPr>
        <w:t xml:space="preserve">. </w:t>
      </w:r>
      <w:r w:rsidR="003F5BC0">
        <w:rPr>
          <w:rFonts w:ascii="Calibri" w:hAnsi="Calibri"/>
          <w:color w:val="000000" w:themeColor="text1"/>
        </w:rPr>
        <w:t>O</w:t>
      </w:r>
      <w:r w:rsidR="003F5BC0" w:rsidRPr="00871B89">
        <w:rPr>
          <w:rFonts w:ascii="Calibri" w:hAnsi="Calibri"/>
          <w:color w:val="000000" w:themeColor="text1"/>
        </w:rPr>
        <w:t>rganizational portfolio precarity</w:t>
      </w:r>
      <w:r w:rsidR="00C8015C" w:rsidRPr="00871B89">
        <w:rPr>
          <w:rFonts w:ascii="Calibri" w:hAnsi="Calibri"/>
          <w:color w:val="000000" w:themeColor="text1"/>
        </w:rPr>
        <w:t xml:space="preserve"> </w:t>
      </w:r>
      <w:r w:rsidR="004876D1">
        <w:rPr>
          <w:rFonts w:ascii="Calibri" w:hAnsi="Calibri"/>
          <w:color w:val="000000" w:themeColor="text1"/>
        </w:rPr>
        <w:t xml:space="preserve">is way to address how the </w:t>
      </w:r>
      <w:r w:rsidR="00C8015C" w:rsidRPr="00871B89">
        <w:rPr>
          <w:rFonts w:ascii="Calibri" w:hAnsi="Calibri"/>
          <w:color w:val="000000" w:themeColor="text1"/>
        </w:rPr>
        <w:t>income</w:t>
      </w:r>
      <w:r w:rsidR="003F5BC0">
        <w:rPr>
          <w:rFonts w:ascii="Calibri" w:hAnsi="Calibri"/>
          <w:color w:val="000000" w:themeColor="text1"/>
        </w:rPr>
        <w:t xml:space="preserve"> diversification</w:t>
      </w:r>
      <w:r w:rsidR="00C8015C" w:rsidRPr="00871B89">
        <w:rPr>
          <w:rFonts w:ascii="Calibri" w:hAnsi="Calibri"/>
          <w:color w:val="000000" w:themeColor="text1"/>
        </w:rPr>
        <w:t xml:space="preserve"> </w:t>
      </w:r>
      <w:r w:rsidR="004876D1">
        <w:rPr>
          <w:rFonts w:ascii="Calibri" w:hAnsi="Calibri"/>
          <w:color w:val="000000" w:themeColor="text1"/>
        </w:rPr>
        <w:t xml:space="preserve">priority </w:t>
      </w:r>
      <w:r w:rsidR="00C8015C" w:rsidRPr="00871B89">
        <w:rPr>
          <w:rFonts w:ascii="Calibri" w:hAnsi="Calibri"/>
          <w:color w:val="000000" w:themeColor="text1"/>
        </w:rPr>
        <w:t>requir</w:t>
      </w:r>
      <w:r w:rsidR="004876D1">
        <w:rPr>
          <w:rFonts w:ascii="Calibri" w:hAnsi="Calibri"/>
          <w:color w:val="000000" w:themeColor="text1"/>
        </w:rPr>
        <w:t>ing</w:t>
      </w:r>
      <w:r w:rsidR="00C8015C" w:rsidRPr="00871B89">
        <w:rPr>
          <w:rFonts w:ascii="Calibri" w:hAnsi="Calibri"/>
          <w:color w:val="000000" w:themeColor="text1"/>
        </w:rPr>
        <w:t xml:space="preserve"> arts and cultural organizations to move between and maintain multiple funding sources</w:t>
      </w:r>
      <w:r w:rsidR="003F5BC0">
        <w:rPr>
          <w:rFonts w:ascii="Calibri" w:hAnsi="Calibri"/>
          <w:color w:val="000000" w:themeColor="text1"/>
        </w:rPr>
        <w:t xml:space="preserve"> i</w:t>
      </w:r>
      <w:r w:rsidR="00C8015C" w:rsidRPr="00871B89">
        <w:rPr>
          <w:rFonts w:ascii="Calibri" w:hAnsi="Calibri"/>
          <w:color w:val="000000" w:themeColor="text1"/>
        </w:rPr>
        <w:t>s less about flexibility and adaptability (</w:t>
      </w:r>
      <w:r w:rsidR="00847CA2">
        <w:rPr>
          <w:rFonts w:ascii="Calibri" w:hAnsi="Calibri"/>
          <w:color w:val="000000" w:themeColor="text1"/>
        </w:rPr>
        <w:t>often seen as a positive</w:t>
      </w:r>
      <w:r w:rsidR="00C8015C" w:rsidRPr="00871B89">
        <w:rPr>
          <w:rFonts w:ascii="Calibri" w:hAnsi="Calibri"/>
          <w:color w:val="000000" w:themeColor="text1"/>
        </w:rPr>
        <w:t xml:space="preserve"> of portfolio working) and more about uncertainty and precarity.</w:t>
      </w:r>
      <w:r w:rsidR="003F5BC0">
        <w:rPr>
          <w:rFonts w:ascii="Calibri" w:hAnsi="Calibri"/>
          <w:color w:val="000000" w:themeColor="text1"/>
        </w:rPr>
        <w:t xml:space="preserve"> </w:t>
      </w:r>
      <w:r w:rsidR="003F5BC0" w:rsidRPr="00871B89">
        <w:rPr>
          <w:rFonts w:ascii="Calibri" w:hAnsi="Calibri"/>
          <w:color w:val="000000" w:themeColor="text1"/>
        </w:rPr>
        <w:t>Participants in this research consistently identified the implications of the portfolio approach</w:t>
      </w:r>
      <w:r w:rsidR="00D945C8">
        <w:rPr>
          <w:rFonts w:ascii="Calibri" w:hAnsi="Calibri"/>
          <w:color w:val="000000" w:themeColor="text1"/>
        </w:rPr>
        <w:t xml:space="preserve"> </w:t>
      </w:r>
      <w:r w:rsidR="003F5BC0" w:rsidRPr="00871B89">
        <w:rPr>
          <w:rFonts w:ascii="Calibri" w:hAnsi="Calibri"/>
          <w:color w:val="000000" w:themeColor="text1"/>
        </w:rPr>
        <w:t xml:space="preserve">to funding. </w:t>
      </w:r>
    </w:p>
    <w:p w14:paraId="2951146B" w14:textId="77777777" w:rsidR="004876D1" w:rsidRDefault="004876D1" w:rsidP="00F06774">
      <w:pPr>
        <w:spacing w:line="360" w:lineRule="auto"/>
        <w:jc w:val="both"/>
        <w:rPr>
          <w:rFonts w:ascii="Calibri" w:hAnsi="Calibri"/>
          <w:color w:val="000000" w:themeColor="text1"/>
        </w:rPr>
      </w:pPr>
    </w:p>
    <w:p w14:paraId="71BA8369" w14:textId="37C595B9" w:rsidR="00273D41" w:rsidRDefault="003F5BC0" w:rsidP="00273D41">
      <w:pPr>
        <w:spacing w:line="360" w:lineRule="auto"/>
        <w:jc w:val="both"/>
        <w:rPr>
          <w:rFonts w:ascii="Calibri" w:hAnsi="Calibri"/>
          <w:color w:val="000000" w:themeColor="text1"/>
        </w:rPr>
      </w:pPr>
      <w:r w:rsidRPr="00871B89">
        <w:rPr>
          <w:rFonts w:ascii="Calibri" w:hAnsi="Calibri"/>
          <w:color w:val="000000" w:themeColor="text1"/>
        </w:rPr>
        <w:lastRenderedPageBreak/>
        <w:t xml:space="preserve">For some participants, </w:t>
      </w:r>
      <w:r w:rsidR="00E16001">
        <w:rPr>
          <w:rFonts w:ascii="Calibri" w:hAnsi="Calibri"/>
          <w:color w:val="000000" w:themeColor="text1"/>
        </w:rPr>
        <w:t xml:space="preserve">income </w:t>
      </w:r>
      <w:r w:rsidRPr="00871B89">
        <w:rPr>
          <w:rFonts w:ascii="Calibri" w:hAnsi="Calibri"/>
          <w:color w:val="000000" w:themeColor="text1"/>
        </w:rPr>
        <w:t xml:space="preserve">diversification was a challenge to take on and they would </w:t>
      </w:r>
      <w:r w:rsidR="00E16001">
        <w:rPr>
          <w:rFonts w:ascii="Calibri" w:hAnsi="Calibri"/>
          <w:color w:val="000000" w:themeColor="text1"/>
        </w:rPr>
        <w:t>share examples of the</w:t>
      </w:r>
      <w:r w:rsidR="00CA7078">
        <w:rPr>
          <w:rFonts w:ascii="Calibri" w:hAnsi="Calibri"/>
          <w:color w:val="000000" w:themeColor="text1"/>
        </w:rPr>
        <w:t xml:space="preserve"> kinds of</w:t>
      </w:r>
      <w:r w:rsidRPr="00871B89">
        <w:rPr>
          <w:rFonts w:ascii="Calibri" w:hAnsi="Calibri"/>
          <w:color w:val="000000" w:themeColor="text1"/>
        </w:rPr>
        <w:t xml:space="preserve"> resourcefulness and resilience vaunted in the policy documentation driving the income diversification </w:t>
      </w:r>
      <w:r w:rsidR="00CD302B">
        <w:rPr>
          <w:rFonts w:ascii="Calibri" w:hAnsi="Calibri"/>
          <w:color w:val="000000" w:themeColor="text1"/>
        </w:rPr>
        <w:t>priority</w:t>
      </w:r>
      <w:r w:rsidRPr="00871B89">
        <w:rPr>
          <w:rFonts w:ascii="Calibri" w:hAnsi="Calibri"/>
          <w:color w:val="000000" w:themeColor="text1"/>
        </w:rPr>
        <w:t xml:space="preserve">. </w:t>
      </w:r>
      <w:r w:rsidR="005842C1">
        <w:rPr>
          <w:rFonts w:ascii="Calibri" w:hAnsi="Calibri"/>
          <w:color w:val="000000" w:themeColor="text1"/>
        </w:rPr>
        <w:t xml:space="preserve">Notwithstanding </w:t>
      </w:r>
      <w:r w:rsidR="005842C1">
        <w:rPr>
          <w:rFonts w:ascii="Calibri" w:hAnsi="Calibri" w:cs="Calibri"/>
          <w:color w:val="000000" w:themeColor="text1"/>
        </w:rPr>
        <w:t>a</w:t>
      </w:r>
      <w:r w:rsidR="005842C1" w:rsidRPr="00871B89">
        <w:rPr>
          <w:rFonts w:ascii="Calibri" w:hAnsi="Calibri" w:cs="Calibri"/>
          <w:color w:val="000000" w:themeColor="text1"/>
        </w:rPr>
        <w:t>rts and cultural organizations</w:t>
      </w:r>
      <w:r w:rsidR="004876D1">
        <w:rPr>
          <w:rFonts w:ascii="Calibri" w:hAnsi="Calibri" w:cs="Calibri"/>
          <w:color w:val="000000" w:themeColor="text1"/>
        </w:rPr>
        <w:t>’</w:t>
      </w:r>
      <w:r w:rsidR="005842C1" w:rsidRPr="00871B89">
        <w:rPr>
          <w:rFonts w:ascii="Calibri" w:hAnsi="Calibri" w:cs="Calibri"/>
          <w:color w:val="000000" w:themeColor="text1"/>
        </w:rPr>
        <w:t xml:space="preserve"> laudable track record showing ingenuity and resourcefulness in the face of </w:t>
      </w:r>
      <w:r w:rsidR="004876D1">
        <w:rPr>
          <w:rFonts w:ascii="Calibri" w:hAnsi="Calibri" w:cs="Calibri"/>
          <w:color w:val="000000" w:themeColor="text1"/>
        </w:rPr>
        <w:t xml:space="preserve">austerity and </w:t>
      </w:r>
      <w:r w:rsidR="008721F0">
        <w:rPr>
          <w:rFonts w:ascii="Calibri" w:hAnsi="Calibri" w:cs="Calibri"/>
          <w:color w:val="000000" w:themeColor="text1"/>
        </w:rPr>
        <w:t>declin</w:t>
      </w:r>
      <w:r w:rsidR="004876D1">
        <w:rPr>
          <w:rFonts w:ascii="Calibri" w:hAnsi="Calibri" w:cs="Calibri"/>
          <w:color w:val="000000" w:themeColor="text1"/>
        </w:rPr>
        <w:t>ing</w:t>
      </w:r>
      <w:r w:rsidR="005842C1" w:rsidRPr="00871B89">
        <w:rPr>
          <w:rFonts w:ascii="Calibri" w:hAnsi="Calibri" w:cs="Calibri"/>
          <w:color w:val="000000" w:themeColor="text1"/>
        </w:rPr>
        <w:t xml:space="preserve"> </w:t>
      </w:r>
      <w:r w:rsidR="004876D1">
        <w:rPr>
          <w:rFonts w:ascii="Calibri" w:hAnsi="Calibri" w:cs="Calibri"/>
          <w:color w:val="000000" w:themeColor="text1"/>
        </w:rPr>
        <w:t>public</w:t>
      </w:r>
      <w:r w:rsidR="005842C1" w:rsidRPr="00871B89">
        <w:rPr>
          <w:rFonts w:ascii="Calibri" w:hAnsi="Calibri" w:cs="Calibri"/>
          <w:color w:val="000000" w:themeColor="text1"/>
        </w:rPr>
        <w:t xml:space="preserve"> funding</w:t>
      </w:r>
      <w:r w:rsidR="004876D1">
        <w:rPr>
          <w:rFonts w:ascii="Calibri" w:hAnsi="Calibri" w:cs="Calibri"/>
          <w:color w:val="000000" w:themeColor="text1"/>
        </w:rPr>
        <w:t xml:space="preserve"> (</w:t>
      </w:r>
      <w:proofErr w:type="spellStart"/>
      <w:r w:rsidR="004876D1">
        <w:rPr>
          <w:rFonts w:ascii="Calibri" w:hAnsi="Calibri" w:cs="Calibri"/>
          <w:color w:val="000000" w:themeColor="text1"/>
        </w:rPr>
        <w:t>Forkert</w:t>
      </w:r>
      <w:proofErr w:type="spellEnd"/>
      <w:r w:rsidR="004876D1">
        <w:rPr>
          <w:rFonts w:ascii="Calibri" w:hAnsi="Calibri" w:cs="Calibri"/>
          <w:color w:val="000000" w:themeColor="text1"/>
        </w:rPr>
        <w:t>, 2016)</w:t>
      </w:r>
      <w:r w:rsidR="005842C1">
        <w:rPr>
          <w:rFonts w:ascii="Calibri" w:hAnsi="Calibri" w:cs="Calibri"/>
          <w:color w:val="000000" w:themeColor="text1"/>
        </w:rPr>
        <w:t xml:space="preserve"> </w:t>
      </w:r>
      <w:r w:rsidR="005842C1" w:rsidRPr="00871B89">
        <w:rPr>
          <w:rFonts w:ascii="Calibri" w:hAnsi="Calibri" w:cs="Calibri"/>
          <w:color w:val="000000" w:themeColor="text1"/>
        </w:rPr>
        <w:t>and in responding to emergency situations</w:t>
      </w:r>
      <w:r w:rsidR="004876D1">
        <w:rPr>
          <w:rFonts w:ascii="Calibri" w:hAnsi="Calibri" w:cs="Calibri"/>
          <w:color w:val="000000" w:themeColor="text1"/>
        </w:rPr>
        <w:t xml:space="preserve"> (Banks, 2020)</w:t>
      </w:r>
      <w:r w:rsidR="005842C1">
        <w:rPr>
          <w:rFonts w:ascii="Calibri" w:hAnsi="Calibri" w:cs="Calibri"/>
          <w:color w:val="000000" w:themeColor="text1"/>
        </w:rPr>
        <w:t>, th</w:t>
      </w:r>
      <w:r w:rsidR="00935795">
        <w:rPr>
          <w:rFonts w:ascii="Calibri" w:hAnsi="Calibri" w:cs="Calibri"/>
          <w:color w:val="000000" w:themeColor="text1"/>
        </w:rPr>
        <w:t xml:space="preserve">is </w:t>
      </w:r>
      <w:r w:rsidR="005842C1">
        <w:rPr>
          <w:rFonts w:ascii="Calibri" w:hAnsi="Calibri" w:cs="Calibri"/>
          <w:color w:val="000000" w:themeColor="text1"/>
        </w:rPr>
        <w:t xml:space="preserve">article </w:t>
      </w:r>
      <w:r w:rsidR="00935795">
        <w:rPr>
          <w:rFonts w:ascii="Calibri" w:hAnsi="Calibri" w:cs="Calibri"/>
          <w:color w:val="000000" w:themeColor="text1"/>
        </w:rPr>
        <w:t>identifies</w:t>
      </w:r>
      <w:r w:rsidR="008C011E">
        <w:rPr>
          <w:rFonts w:ascii="Calibri" w:hAnsi="Calibri" w:cs="Calibri"/>
          <w:color w:val="000000" w:themeColor="text1"/>
        </w:rPr>
        <w:t xml:space="preserve"> the implications of</w:t>
      </w:r>
      <w:r w:rsidR="00935795">
        <w:rPr>
          <w:rFonts w:ascii="Calibri" w:hAnsi="Calibri" w:cs="Calibri"/>
          <w:color w:val="000000" w:themeColor="text1"/>
        </w:rPr>
        <w:t xml:space="preserve"> </w:t>
      </w:r>
      <w:r w:rsidR="00F06774">
        <w:rPr>
          <w:rFonts w:ascii="Calibri" w:hAnsi="Calibri" w:cs="Calibri"/>
          <w:color w:val="000000" w:themeColor="text1"/>
        </w:rPr>
        <w:t>portfolio working and precarity</w:t>
      </w:r>
      <w:r w:rsidR="00A91448">
        <w:rPr>
          <w:rFonts w:ascii="Calibri" w:hAnsi="Calibri" w:cs="Calibri"/>
          <w:color w:val="000000" w:themeColor="text1"/>
        </w:rPr>
        <w:t xml:space="preserve"> </w:t>
      </w:r>
      <w:r w:rsidR="00935795">
        <w:rPr>
          <w:rFonts w:ascii="Calibri" w:hAnsi="Calibri" w:cs="Calibri"/>
          <w:color w:val="000000" w:themeColor="text1"/>
        </w:rPr>
        <w:t>for organ</w:t>
      </w:r>
      <w:r w:rsidR="00CA7078">
        <w:rPr>
          <w:rFonts w:ascii="Calibri" w:hAnsi="Calibri" w:cs="Calibri"/>
          <w:color w:val="000000" w:themeColor="text1"/>
        </w:rPr>
        <w:t>iz</w:t>
      </w:r>
      <w:r w:rsidR="00935795">
        <w:rPr>
          <w:rFonts w:ascii="Calibri" w:hAnsi="Calibri" w:cs="Calibri"/>
          <w:color w:val="000000" w:themeColor="text1"/>
        </w:rPr>
        <w:t xml:space="preserve">ations </w:t>
      </w:r>
      <w:r w:rsidR="00A91448">
        <w:rPr>
          <w:rFonts w:ascii="Calibri" w:hAnsi="Calibri" w:cs="Calibri"/>
          <w:color w:val="000000" w:themeColor="text1"/>
        </w:rPr>
        <w:t>as they attempt to</w:t>
      </w:r>
      <w:r w:rsidR="004878FD" w:rsidRPr="00A91448">
        <w:rPr>
          <w:rFonts w:ascii="Calibri" w:hAnsi="Calibri" w:cs="Calibri"/>
          <w:shd w:val="clear" w:color="auto" w:fill="FFFFFF"/>
        </w:rPr>
        <w:t xml:space="preserve"> simultaneous</w:t>
      </w:r>
      <w:r w:rsidR="00A91448">
        <w:rPr>
          <w:rFonts w:ascii="Calibri" w:hAnsi="Calibri" w:cs="Calibri"/>
          <w:shd w:val="clear" w:color="auto" w:fill="FFFFFF"/>
        </w:rPr>
        <w:t>ly</w:t>
      </w:r>
      <w:r w:rsidR="004878FD" w:rsidRPr="00A91448">
        <w:rPr>
          <w:rFonts w:ascii="Calibri" w:hAnsi="Calibri" w:cs="Calibri"/>
          <w:shd w:val="clear" w:color="auto" w:fill="FFFFFF"/>
        </w:rPr>
        <w:t xml:space="preserve"> </w:t>
      </w:r>
      <w:r w:rsidR="00A91448">
        <w:rPr>
          <w:rFonts w:ascii="Calibri" w:hAnsi="Calibri" w:cs="Calibri"/>
          <w:shd w:val="clear" w:color="auto" w:fill="FFFFFF"/>
        </w:rPr>
        <w:t xml:space="preserve">balance a diversity of different funding </w:t>
      </w:r>
      <w:r w:rsidR="004878FD" w:rsidRPr="00A91448">
        <w:rPr>
          <w:rFonts w:ascii="Calibri" w:hAnsi="Calibri" w:cs="Calibri"/>
          <w:shd w:val="clear" w:color="auto" w:fill="FFFFFF"/>
        </w:rPr>
        <w:t>sources</w:t>
      </w:r>
      <w:r w:rsidR="00A91448">
        <w:rPr>
          <w:rFonts w:ascii="Calibri" w:hAnsi="Calibri" w:cs="Calibri"/>
          <w:shd w:val="clear" w:color="auto" w:fill="FFFFFF"/>
        </w:rPr>
        <w:t>,</w:t>
      </w:r>
      <w:r w:rsidR="00D945C8" w:rsidRPr="00A91448">
        <w:rPr>
          <w:rFonts w:ascii="Calibri" w:hAnsi="Calibri" w:cs="Calibri"/>
          <w:shd w:val="clear" w:color="auto" w:fill="FFFFFF"/>
        </w:rPr>
        <w:t xml:space="preserve"> </w:t>
      </w:r>
      <w:r w:rsidR="004878FD" w:rsidRPr="00A91448">
        <w:rPr>
          <w:rFonts w:ascii="Calibri" w:hAnsi="Calibri" w:cs="Calibri"/>
          <w:shd w:val="clear" w:color="auto" w:fill="FFFFFF"/>
        </w:rPr>
        <w:t>manag</w:t>
      </w:r>
      <w:r w:rsidR="00A91448">
        <w:rPr>
          <w:rFonts w:ascii="Calibri" w:hAnsi="Calibri" w:cs="Calibri"/>
          <w:shd w:val="clear" w:color="auto" w:fill="FFFFFF"/>
        </w:rPr>
        <w:t>e</w:t>
      </w:r>
      <w:r w:rsidR="004878FD" w:rsidRPr="00A91448">
        <w:rPr>
          <w:rFonts w:ascii="Calibri" w:hAnsi="Calibri" w:cs="Calibri"/>
          <w:shd w:val="clear" w:color="auto" w:fill="FFFFFF"/>
        </w:rPr>
        <w:t xml:space="preserve"> </w:t>
      </w:r>
      <w:r w:rsidR="00A91448">
        <w:rPr>
          <w:rFonts w:ascii="Calibri" w:hAnsi="Calibri" w:cs="Calibri"/>
          <w:shd w:val="clear" w:color="auto" w:fill="FFFFFF"/>
        </w:rPr>
        <w:t xml:space="preserve">complex </w:t>
      </w:r>
      <w:r w:rsidR="004878FD" w:rsidRPr="00A91448">
        <w:rPr>
          <w:rFonts w:ascii="Calibri" w:hAnsi="Calibri" w:cs="Calibri"/>
          <w:shd w:val="clear" w:color="auto" w:fill="FFFFFF"/>
        </w:rPr>
        <w:t>timelines</w:t>
      </w:r>
      <w:r w:rsidR="00A91448">
        <w:rPr>
          <w:rFonts w:ascii="Calibri" w:hAnsi="Calibri" w:cs="Calibri"/>
          <w:shd w:val="clear" w:color="auto" w:fill="FFFFFF"/>
        </w:rPr>
        <w:t xml:space="preserve"> and deadlines</w:t>
      </w:r>
      <w:r w:rsidR="004878FD" w:rsidRPr="00A91448">
        <w:rPr>
          <w:rFonts w:ascii="Calibri" w:hAnsi="Calibri" w:cs="Calibri"/>
          <w:shd w:val="clear" w:color="auto" w:fill="FFFFFF"/>
        </w:rPr>
        <w:t xml:space="preserve">, and </w:t>
      </w:r>
      <w:r w:rsidR="00935795">
        <w:rPr>
          <w:rFonts w:ascii="Calibri" w:hAnsi="Calibri" w:cs="Calibri"/>
          <w:shd w:val="clear" w:color="auto" w:fill="FFFFFF"/>
        </w:rPr>
        <w:t>negotiate</w:t>
      </w:r>
      <w:r w:rsidR="00A91448">
        <w:rPr>
          <w:rFonts w:ascii="Calibri" w:hAnsi="Calibri" w:cs="Calibri"/>
          <w:shd w:val="clear" w:color="auto" w:fill="FFFFFF"/>
        </w:rPr>
        <w:t xml:space="preserve"> </w:t>
      </w:r>
      <w:r w:rsidR="00935795">
        <w:rPr>
          <w:rFonts w:ascii="Calibri" w:hAnsi="Calibri" w:cs="Calibri"/>
          <w:shd w:val="clear" w:color="auto" w:fill="FFFFFF"/>
        </w:rPr>
        <w:t>policy</w:t>
      </w:r>
      <w:r w:rsidR="00A91448">
        <w:rPr>
          <w:rFonts w:ascii="Calibri" w:hAnsi="Calibri" w:cs="Calibri"/>
          <w:shd w:val="clear" w:color="auto" w:fill="FFFFFF"/>
        </w:rPr>
        <w:t xml:space="preserve"> change</w:t>
      </w:r>
      <w:r w:rsidR="00935795">
        <w:rPr>
          <w:rFonts w:ascii="Calibri" w:hAnsi="Calibri" w:cs="Calibri"/>
          <w:shd w:val="clear" w:color="auto" w:fill="FFFFFF"/>
        </w:rPr>
        <w:t xml:space="preserve">. </w:t>
      </w:r>
      <w:r w:rsidR="005F7D69">
        <w:rPr>
          <w:rFonts w:ascii="Calibri" w:hAnsi="Calibri" w:cs="Calibri"/>
          <w:color w:val="000000" w:themeColor="text1"/>
          <w:shd w:val="clear" w:color="auto" w:fill="FFFFFF"/>
        </w:rPr>
        <w:t xml:space="preserve">These are pressing concerns that should come to fore </w:t>
      </w:r>
      <w:r w:rsidR="00861849">
        <w:rPr>
          <w:rFonts w:ascii="Calibri" w:hAnsi="Calibri" w:cs="Calibri"/>
          <w:color w:val="000000" w:themeColor="text1"/>
          <w:shd w:val="clear" w:color="auto" w:fill="FFFFFF"/>
        </w:rPr>
        <w:t>in training and development programmes relating to fundraising (</w:t>
      </w:r>
      <w:r w:rsidR="0061450A">
        <w:rPr>
          <w:rFonts w:ascii="Calibri" w:hAnsi="Calibri" w:cs="Calibri"/>
          <w:color w:val="000000" w:themeColor="text1"/>
          <w:shd w:val="clear" w:color="auto" w:fill="FFFFFF"/>
        </w:rPr>
        <w:t>see:</w:t>
      </w:r>
      <w:r w:rsidR="00861849">
        <w:rPr>
          <w:rFonts w:ascii="Calibri" w:hAnsi="Calibri" w:cs="Calibri"/>
          <w:color w:val="000000" w:themeColor="text1"/>
          <w:shd w:val="clear" w:color="auto" w:fill="FFFFFF"/>
        </w:rPr>
        <w:t xml:space="preserve"> Jordan and </w:t>
      </w:r>
      <w:proofErr w:type="spellStart"/>
      <w:r w:rsidR="00861849">
        <w:rPr>
          <w:rFonts w:ascii="Calibri" w:hAnsi="Calibri" w:cs="Calibri"/>
          <w:color w:val="000000" w:themeColor="text1"/>
          <w:shd w:val="clear" w:color="auto" w:fill="FFFFFF"/>
        </w:rPr>
        <w:t>Jindral</w:t>
      </w:r>
      <w:proofErr w:type="spellEnd"/>
      <w:r w:rsidR="00861849">
        <w:rPr>
          <w:rFonts w:ascii="Calibri" w:hAnsi="Calibri" w:cs="Calibri"/>
          <w:color w:val="000000" w:themeColor="text1"/>
          <w:shd w:val="clear" w:color="auto" w:fill="FFFFFF"/>
        </w:rPr>
        <w:t xml:space="preserve">, 2020; </w:t>
      </w:r>
      <w:r w:rsidR="005F7D69" w:rsidRPr="00871B89">
        <w:rPr>
          <w:rFonts w:ascii="Calibri" w:hAnsi="Calibri"/>
          <w:color w:val="000000" w:themeColor="text1"/>
        </w:rPr>
        <w:t>Walmsley and Harrop 2015</w:t>
      </w:r>
      <w:r w:rsidR="00861849">
        <w:rPr>
          <w:rFonts w:ascii="Calibri" w:hAnsi="Calibri"/>
          <w:color w:val="000000" w:themeColor="text1"/>
        </w:rPr>
        <w:t xml:space="preserve">), higher education </w:t>
      </w:r>
      <w:r w:rsidR="008721F0">
        <w:rPr>
          <w:rFonts w:ascii="Calibri" w:hAnsi="Calibri"/>
          <w:color w:val="000000" w:themeColor="text1"/>
        </w:rPr>
        <w:t xml:space="preserve">learning and teaching </w:t>
      </w:r>
      <w:r w:rsidR="00861849">
        <w:rPr>
          <w:rFonts w:ascii="Calibri" w:hAnsi="Calibri"/>
          <w:color w:val="000000" w:themeColor="text1"/>
        </w:rPr>
        <w:t>relating to the cultural and creative industries (Ashton and Noonan, 2013; O’Connor, Gu and Vickery, 201</w:t>
      </w:r>
      <w:r w:rsidR="00935795">
        <w:rPr>
          <w:rFonts w:ascii="Calibri" w:hAnsi="Calibri"/>
          <w:color w:val="000000" w:themeColor="text1"/>
        </w:rPr>
        <w:t>9</w:t>
      </w:r>
      <w:r w:rsidR="00861849">
        <w:rPr>
          <w:rFonts w:ascii="Calibri" w:hAnsi="Calibri"/>
          <w:color w:val="000000" w:themeColor="text1"/>
        </w:rPr>
        <w:t>)</w:t>
      </w:r>
      <w:r w:rsidR="00861849">
        <w:rPr>
          <w:rFonts w:ascii="Calibri" w:hAnsi="Calibri" w:cs="Calibri"/>
          <w:color w:val="000000" w:themeColor="text1"/>
          <w:shd w:val="clear" w:color="auto" w:fill="FFFFFF"/>
        </w:rPr>
        <w:t xml:space="preserve">, and </w:t>
      </w:r>
      <w:r w:rsidR="00CD302B">
        <w:rPr>
          <w:rFonts w:ascii="Calibri" w:hAnsi="Calibri" w:cs="Calibri"/>
          <w:color w:val="000000" w:themeColor="text1"/>
          <w:shd w:val="clear" w:color="auto" w:fill="FFFFFF"/>
        </w:rPr>
        <w:t>in debating</w:t>
      </w:r>
      <w:r w:rsidR="00861849">
        <w:rPr>
          <w:rFonts w:ascii="Calibri" w:hAnsi="Calibri" w:cs="Calibri"/>
          <w:color w:val="000000" w:themeColor="text1"/>
          <w:shd w:val="clear" w:color="auto" w:fill="FFFFFF"/>
        </w:rPr>
        <w:t xml:space="preserve"> </w:t>
      </w:r>
      <w:r w:rsidR="00CD302B">
        <w:rPr>
          <w:rFonts w:ascii="Calibri" w:hAnsi="Calibri" w:cs="Calibri"/>
          <w:color w:val="000000" w:themeColor="text1"/>
          <w:shd w:val="clear" w:color="auto" w:fill="FFFFFF"/>
        </w:rPr>
        <w:t xml:space="preserve">possibilities and </w:t>
      </w:r>
      <w:r w:rsidR="004878FD" w:rsidRPr="00871B89">
        <w:rPr>
          <w:rFonts w:ascii="Calibri" w:hAnsi="Calibri"/>
          <w:color w:val="000000" w:themeColor="text1"/>
        </w:rPr>
        <w:t>alternative</w:t>
      </w:r>
      <w:r w:rsidR="00CD302B">
        <w:rPr>
          <w:rFonts w:ascii="Calibri" w:hAnsi="Calibri"/>
          <w:color w:val="000000" w:themeColor="text1"/>
        </w:rPr>
        <w:t xml:space="preserve"> futures</w:t>
      </w:r>
      <w:r w:rsidR="004878FD" w:rsidRPr="00871B89">
        <w:rPr>
          <w:rFonts w:ascii="Calibri" w:hAnsi="Calibri"/>
          <w:color w:val="000000" w:themeColor="text1"/>
        </w:rPr>
        <w:t xml:space="preserve"> for the sector in light of C</w:t>
      </w:r>
      <w:r w:rsidR="00021BB7">
        <w:rPr>
          <w:rFonts w:ascii="Calibri" w:hAnsi="Calibri"/>
          <w:color w:val="000000" w:themeColor="text1"/>
        </w:rPr>
        <w:t>OVID</w:t>
      </w:r>
      <w:r w:rsidR="004878FD" w:rsidRPr="00871B89">
        <w:rPr>
          <w:rFonts w:ascii="Calibri" w:hAnsi="Calibri"/>
          <w:color w:val="000000" w:themeColor="text1"/>
        </w:rPr>
        <w:t>-19 (Banks 2020</w:t>
      </w:r>
      <w:r w:rsidR="00861849">
        <w:rPr>
          <w:rFonts w:ascii="Calibri" w:hAnsi="Calibri"/>
          <w:color w:val="000000" w:themeColor="text1"/>
        </w:rPr>
        <w:t>)</w:t>
      </w:r>
      <w:r w:rsidR="004878FD" w:rsidRPr="00871B89">
        <w:rPr>
          <w:rFonts w:ascii="Calibri" w:hAnsi="Calibri"/>
          <w:color w:val="000000" w:themeColor="text1"/>
        </w:rPr>
        <w:t>.</w:t>
      </w:r>
      <w:r w:rsidR="008721F0">
        <w:rPr>
          <w:rFonts w:ascii="Calibri" w:hAnsi="Calibri" w:cs="Calibri"/>
          <w:color w:val="000000" w:themeColor="text1"/>
          <w:shd w:val="clear" w:color="auto" w:fill="FFFFFF"/>
        </w:rPr>
        <w:t xml:space="preserve"> </w:t>
      </w:r>
    </w:p>
    <w:p w14:paraId="70027876" w14:textId="77777777" w:rsidR="00273D41" w:rsidRDefault="00273D41" w:rsidP="00273D41">
      <w:pPr>
        <w:spacing w:line="360" w:lineRule="auto"/>
        <w:jc w:val="both"/>
        <w:rPr>
          <w:rFonts w:ascii="Calibri" w:hAnsi="Calibri"/>
          <w:color w:val="000000" w:themeColor="text1"/>
        </w:rPr>
      </w:pPr>
    </w:p>
    <w:p w14:paraId="5F62251D" w14:textId="42C2188D" w:rsidR="00273D41" w:rsidRDefault="00273D41" w:rsidP="00273D41">
      <w:pPr>
        <w:spacing w:line="360" w:lineRule="auto"/>
        <w:jc w:val="both"/>
        <w:rPr>
          <w:rFonts w:ascii="Calibri" w:hAnsi="Calibri" w:cs="Calibri"/>
          <w:color w:val="000000" w:themeColor="text1"/>
        </w:rPr>
      </w:pPr>
      <w:r w:rsidRPr="00871B89">
        <w:rPr>
          <w:rFonts w:ascii="Calibri" w:hAnsi="Calibri" w:cs="Calibri"/>
          <w:color w:val="000000" w:themeColor="text1"/>
        </w:rPr>
        <w:t xml:space="preserve">The </w:t>
      </w:r>
      <w:r>
        <w:rPr>
          <w:rFonts w:ascii="Calibri" w:hAnsi="Calibri" w:cs="Calibri"/>
          <w:color w:val="000000" w:themeColor="text1"/>
        </w:rPr>
        <w:t>necessity</w:t>
      </w:r>
      <w:r w:rsidRPr="00871B89">
        <w:rPr>
          <w:rFonts w:ascii="Calibri" w:hAnsi="Calibri" w:cs="Calibri"/>
          <w:color w:val="000000" w:themeColor="text1"/>
        </w:rPr>
        <w:t xml:space="preserve"> for arts and cultural organizations to diversify income will most likely intensify as the demands on public funding become more pronounced.</w:t>
      </w:r>
      <w:r>
        <w:rPr>
          <w:rFonts w:ascii="Calibri" w:hAnsi="Calibri" w:cs="Calibri"/>
          <w:color w:val="000000" w:themeColor="text1"/>
        </w:rPr>
        <w:t xml:space="preserve"> </w:t>
      </w:r>
      <w:r w:rsidR="0061450A">
        <w:rPr>
          <w:rFonts w:ascii="Calibri" w:hAnsi="Calibri" w:cs="Calibri"/>
          <w:color w:val="000000" w:themeColor="text1"/>
        </w:rPr>
        <w:t>Of particular note is a</w:t>
      </w:r>
      <w:r>
        <w:rPr>
          <w:rFonts w:ascii="Calibri" w:hAnsi="Calibri" w:cs="Calibri"/>
          <w:color w:val="000000" w:themeColor="text1"/>
        </w:rPr>
        <w:t>nalysis by the Centre for Culture Value (</w:t>
      </w:r>
      <w:r w:rsidR="000B242D">
        <w:rPr>
          <w:rFonts w:ascii="Calibri" w:hAnsi="Calibri" w:cs="Calibri"/>
          <w:color w:val="000000" w:themeColor="text1"/>
        </w:rPr>
        <w:t>Walmsley et al., 2022)</w:t>
      </w:r>
      <w:r>
        <w:rPr>
          <w:rFonts w:ascii="Calibri" w:hAnsi="Calibri" w:cs="Calibri"/>
          <w:color w:val="000000" w:themeColor="text1"/>
        </w:rPr>
        <w:t xml:space="preserve"> show</w:t>
      </w:r>
      <w:r w:rsidR="0061450A">
        <w:rPr>
          <w:rFonts w:ascii="Calibri" w:hAnsi="Calibri" w:cs="Calibri"/>
          <w:color w:val="000000" w:themeColor="text1"/>
        </w:rPr>
        <w:t>ing</w:t>
      </w:r>
      <w:r>
        <w:rPr>
          <w:rFonts w:ascii="Calibri" w:hAnsi="Calibri" w:cs="Calibri"/>
          <w:color w:val="000000" w:themeColor="text1"/>
        </w:rPr>
        <w:t xml:space="preserve"> th</w:t>
      </w:r>
      <w:r w:rsidR="0061450A">
        <w:rPr>
          <w:rFonts w:ascii="Calibri" w:hAnsi="Calibri" w:cs="Calibri"/>
          <w:color w:val="000000" w:themeColor="text1"/>
        </w:rPr>
        <w:t>e</w:t>
      </w:r>
      <w:r>
        <w:rPr>
          <w:rFonts w:ascii="Calibri" w:hAnsi="Calibri" w:cs="Calibri"/>
          <w:color w:val="000000" w:themeColor="text1"/>
        </w:rPr>
        <w:t xml:space="preserve"> impact of the C</w:t>
      </w:r>
      <w:r w:rsidR="00021BB7">
        <w:rPr>
          <w:rFonts w:ascii="Calibri" w:hAnsi="Calibri" w:cs="Calibri"/>
          <w:color w:val="000000" w:themeColor="text1"/>
        </w:rPr>
        <w:t>OVID</w:t>
      </w:r>
      <w:r>
        <w:rPr>
          <w:rFonts w:ascii="Calibri" w:hAnsi="Calibri" w:cs="Calibri"/>
          <w:color w:val="000000" w:themeColor="text1"/>
        </w:rPr>
        <w:t xml:space="preserve">-19 global pandemic on organizations </w:t>
      </w:r>
      <w:r w:rsidR="000B242D">
        <w:rPr>
          <w:rFonts w:ascii="Calibri" w:hAnsi="Calibri" w:cs="Calibri"/>
          <w:color w:val="000000" w:themeColor="text1"/>
        </w:rPr>
        <w:t xml:space="preserve">with diverse income streams. Walmsley et al. (2022: 18) </w:t>
      </w:r>
      <w:r w:rsidR="00547485">
        <w:rPr>
          <w:rFonts w:ascii="Calibri" w:hAnsi="Calibri" w:cs="Calibri"/>
          <w:color w:val="000000" w:themeColor="text1"/>
        </w:rPr>
        <w:t xml:space="preserve">in the </w:t>
      </w:r>
      <w:r w:rsidR="00547485">
        <w:rPr>
          <w:rFonts w:ascii="Calibri" w:hAnsi="Calibri" w:cs="Calibri"/>
          <w:i/>
          <w:iCs/>
          <w:color w:val="000000" w:themeColor="text1"/>
        </w:rPr>
        <w:t xml:space="preserve">Culture in Crisis </w:t>
      </w:r>
      <w:r w:rsidR="00547485">
        <w:rPr>
          <w:rFonts w:ascii="Calibri" w:hAnsi="Calibri" w:cs="Calibri"/>
          <w:color w:val="000000" w:themeColor="text1"/>
        </w:rPr>
        <w:t xml:space="preserve">report </w:t>
      </w:r>
      <w:r w:rsidR="000B242D">
        <w:rPr>
          <w:rFonts w:ascii="Calibri" w:hAnsi="Calibri" w:cs="Calibri"/>
          <w:color w:val="000000" w:themeColor="text1"/>
        </w:rPr>
        <w:t>note ‘</w:t>
      </w:r>
      <w:r w:rsidR="000B242D" w:rsidRPr="000B242D">
        <w:rPr>
          <w:rFonts w:ascii="Calibri" w:hAnsi="Calibri" w:cs="Calibri"/>
          <w:color w:val="000000" w:themeColor="text1"/>
        </w:rPr>
        <w:t>growing evidence of a polarisation of experience between organisations with public subsidy or stable project funding and those previously heavily reliant on earned income</w:t>
      </w:r>
      <w:r w:rsidR="000B242D">
        <w:rPr>
          <w:rFonts w:ascii="Calibri" w:hAnsi="Calibri" w:cs="Calibri"/>
          <w:color w:val="000000" w:themeColor="text1"/>
        </w:rPr>
        <w:t>’</w:t>
      </w:r>
      <w:r w:rsidR="00DB12F6">
        <w:rPr>
          <w:rFonts w:ascii="Calibri" w:hAnsi="Calibri" w:cs="Calibri"/>
          <w:color w:val="000000" w:themeColor="text1"/>
        </w:rPr>
        <w:t xml:space="preserve"> (see also Rex and Campbell, 2021).</w:t>
      </w:r>
      <w:r w:rsidR="000B242D">
        <w:rPr>
          <w:rFonts w:ascii="Calibri" w:hAnsi="Calibri" w:cs="Calibri"/>
          <w:color w:val="000000" w:themeColor="text1"/>
        </w:rPr>
        <w:t xml:space="preserve"> Specifically, the report gives the examples of BALTIC Centre for Contemporary Art in Gateshead where, </w:t>
      </w:r>
      <w:r w:rsidR="00C33329">
        <w:rPr>
          <w:rFonts w:ascii="Calibri" w:hAnsi="Calibri" w:cs="Calibri"/>
          <w:color w:val="000000" w:themeColor="text1"/>
        </w:rPr>
        <w:t>‘</w:t>
      </w:r>
      <w:r w:rsidR="000B242D">
        <w:rPr>
          <w:rFonts w:ascii="Calibri" w:hAnsi="Calibri" w:cs="Calibri"/>
          <w:color w:val="000000" w:themeColor="text1"/>
        </w:rPr>
        <w:t xml:space="preserve">for an organization reliant on </w:t>
      </w:r>
      <w:r w:rsidR="000B242D" w:rsidRPr="000B242D">
        <w:rPr>
          <w:rFonts w:ascii="Calibri" w:hAnsi="Calibri" w:cs="Calibri"/>
          <w:color w:val="000000" w:themeColor="text1"/>
        </w:rPr>
        <w:t>40% earned income, the loss of revenue from its café, restaurant and shop, not to mention spaces for corporate hire, public donations and so on posed a substantial threat</w:t>
      </w:r>
      <w:r w:rsidR="00BE09EE">
        <w:rPr>
          <w:rFonts w:ascii="Calibri" w:hAnsi="Calibri" w:cs="Calibri"/>
          <w:color w:val="000000" w:themeColor="text1"/>
        </w:rPr>
        <w:t>’</w:t>
      </w:r>
      <w:r w:rsidR="000B242D">
        <w:rPr>
          <w:rFonts w:ascii="Calibri" w:hAnsi="Calibri" w:cs="Calibri"/>
          <w:color w:val="000000" w:themeColor="text1"/>
        </w:rPr>
        <w:t xml:space="preserve"> (Walmsley et al., 2022: 52). These experiences related to C</w:t>
      </w:r>
      <w:r w:rsidR="00021BB7">
        <w:rPr>
          <w:rFonts w:ascii="Calibri" w:hAnsi="Calibri" w:cs="Calibri"/>
          <w:color w:val="000000" w:themeColor="text1"/>
        </w:rPr>
        <w:t>OVID</w:t>
      </w:r>
      <w:r w:rsidR="000B242D">
        <w:rPr>
          <w:rFonts w:ascii="Calibri" w:hAnsi="Calibri" w:cs="Calibri"/>
          <w:color w:val="000000" w:themeColor="text1"/>
        </w:rPr>
        <w:t xml:space="preserve">-19 demonstrate how unexpected </w:t>
      </w:r>
      <w:r w:rsidR="00C33329">
        <w:rPr>
          <w:rFonts w:ascii="Calibri" w:hAnsi="Calibri" w:cs="Calibri"/>
          <w:color w:val="000000" w:themeColor="text1"/>
        </w:rPr>
        <w:t>factors</w:t>
      </w:r>
      <w:r w:rsidR="000B242D">
        <w:rPr>
          <w:rFonts w:ascii="Calibri" w:hAnsi="Calibri" w:cs="Calibri"/>
          <w:color w:val="000000" w:themeColor="text1"/>
        </w:rPr>
        <w:t xml:space="preserve"> can impact on the</w:t>
      </w:r>
      <w:r w:rsidR="00C33329">
        <w:rPr>
          <w:rFonts w:ascii="Calibri" w:hAnsi="Calibri" w:cs="Calibri"/>
          <w:color w:val="000000" w:themeColor="text1"/>
        </w:rPr>
        <w:t xml:space="preserve"> feasibility of the</w:t>
      </w:r>
      <w:r w:rsidR="000B242D">
        <w:rPr>
          <w:rFonts w:ascii="Calibri" w:hAnsi="Calibri" w:cs="Calibri"/>
          <w:color w:val="000000" w:themeColor="text1"/>
        </w:rPr>
        <w:t xml:space="preserve"> income diversification solution. </w:t>
      </w:r>
    </w:p>
    <w:p w14:paraId="0DBE0A09" w14:textId="4E93A142" w:rsidR="000B242D" w:rsidRDefault="000B242D" w:rsidP="00273D41">
      <w:pPr>
        <w:spacing w:line="360" w:lineRule="auto"/>
        <w:jc w:val="both"/>
        <w:rPr>
          <w:rFonts w:ascii="Calibri" w:hAnsi="Calibri" w:cs="Calibri"/>
          <w:color w:val="000000" w:themeColor="text1"/>
        </w:rPr>
      </w:pPr>
    </w:p>
    <w:p w14:paraId="0BFC0BEC" w14:textId="59980929" w:rsidR="00273D41" w:rsidRPr="004605FC" w:rsidRDefault="00547485" w:rsidP="004605FC">
      <w:pPr>
        <w:spacing w:line="360" w:lineRule="auto"/>
        <w:jc w:val="both"/>
        <w:rPr>
          <w:rFonts w:ascii="Calibri" w:hAnsi="Calibri" w:cs="Calibri"/>
          <w:color w:val="000000" w:themeColor="text1"/>
        </w:rPr>
      </w:pPr>
      <w:r>
        <w:rPr>
          <w:rFonts w:ascii="Calibri" w:hAnsi="Calibri" w:cs="Calibri"/>
          <w:color w:val="000000" w:themeColor="text1"/>
        </w:rPr>
        <w:t>The experiences explored in this research project pre-date C</w:t>
      </w:r>
      <w:r w:rsidR="00021BB7">
        <w:rPr>
          <w:rFonts w:ascii="Calibri" w:hAnsi="Calibri" w:cs="Calibri"/>
          <w:color w:val="000000" w:themeColor="text1"/>
        </w:rPr>
        <w:t>OVID-19</w:t>
      </w:r>
      <w:r>
        <w:rPr>
          <w:rFonts w:ascii="Calibri" w:hAnsi="Calibri" w:cs="Calibri"/>
          <w:color w:val="000000" w:themeColor="text1"/>
        </w:rPr>
        <w:t xml:space="preserve">, but in connecting with findings from the </w:t>
      </w:r>
      <w:r>
        <w:rPr>
          <w:rFonts w:ascii="Calibri" w:hAnsi="Calibri" w:cs="Calibri"/>
          <w:i/>
          <w:iCs/>
          <w:color w:val="000000" w:themeColor="text1"/>
        </w:rPr>
        <w:t xml:space="preserve">Culture in Crisis </w:t>
      </w:r>
      <w:r>
        <w:rPr>
          <w:rFonts w:ascii="Calibri" w:hAnsi="Calibri" w:cs="Calibri"/>
          <w:color w:val="000000" w:themeColor="text1"/>
        </w:rPr>
        <w:t xml:space="preserve">report it is clear that the experiences and concept of organizational portfolio precarity resonate. </w:t>
      </w:r>
      <w:r w:rsidR="00EF417F">
        <w:rPr>
          <w:rFonts w:ascii="Calibri" w:hAnsi="Calibri" w:cs="Calibri"/>
          <w:color w:val="000000" w:themeColor="text1"/>
        </w:rPr>
        <w:t xml:space="preserve">Walmsley (2022: 9) note how with ‘much relief’ in July 2022 the DCMS announced the Cultural Recovery Fund (CRF) which saw ‘£485 million allocated to 2,214 cultural organisations.’ The </w:t>
      </w:r>
      <w:r w:rsidR="00FA36B4">
        <w:rPr>
          <w:rFonts w:ascii="Calibri" w:hAnsi="Calibri" w:cs="Calibri"/>
          <w:color w:val="000000" w:themeColor="text1"/>
        </w:rPr>
        <w:t xml:space="preserve">case studies provided by Walmsley et al. (2022) </w:t>
      </w:r>
      <w:r w:rsidR="00FA36B4">
        <w:rPr>
          <w:rFonts w:ascii="Calibri" w:hAnsi="Calibri" w:cs="Calibri"/>
          <w:color w:val="000000" w:themeColor="text1"/>
        </w:rPr>
        <w:lastRenderedPageBreak/>
        <w:t>confirmed how ‘uncertainty was mitigated’ (32) by the CRF which ‘sustained many cultural venues through the worst phase of the pandemic’ (63).</w:t>
      </w:r>
      <w:r w:rsidR="001043B2">
        <w:rPr>
          <w:rFonts w:ascii="Calibri" w:hAnsi="Calibri" w:cs="Calibri"/>
          <w:color w:val="000000" w:themeColor="text1"/>
        </w:rPr>
        <w:t xml:space="preserve"> Walmsley et al. (2022)</w:t>
      </w:r>
      <w:r w:rsidR="00C33329">
        <w:rPr>
          <w:rFonts w:ascii="Calibri" w:hAnsi="Calibri" w:cs="Calibri"/>
          <w:color w:val="000000" w:themeColor="text1"/>
        </w:rPr>
        <w:t>, however,</w:t>
      </w:r>
      <w:r w:rsidR="001043B2">
        <w:rPr>
          <w:rFonts w:ascii="Calibri" w:hAnsi="Calibri" w:cs="Calibri"/>
          <w:color w:val="000000" w:themeColor="text1"/>
        </w:rPr>
        <w:t xml:space="preserve"> also identify issues </w:t>
      </w:r>
      <w:r w:rsidR="00C33329">
        <w:rPr>
          <w:rFonts w:ascii="Calibri" w:hAnsi="Calibri" w:cs="Calibri"/>
          <w:color w:val="000000" w:themeColor="text1"/>
        </w:rPr>
        <w:t>with how</w:t>
      </w:r>
      <w:r w:rsidR="001043B2">
        <w:rPr>
          <w:rFonts w:ascii="Calibri" w:hAnsi="Calibri" w:cs="Calibri"/>
          <w:color w:val="000000" w:themeColor="text1"/>
        </w:rPr>
        <w:t xml:space="preserve"> recovery funding followed where arts funding had gone before and</w:t>
      </w:r>
      <w:r w:rsidR="00C33329">
        <w:rPr>
          <w:rFonts w:ascii="Calibri" w:hAnsi="Calibri" w:cs="Calibri"/>
          <w:color w:val="000000" w:themeColor="text1"/>
        </w:rPr>
        <w:t xml:space="preserve"> that a</w:t>
      </w:r>
      <w:r w:rsidR="001043B2">
        <w:rPr>
          <w:rFonts w:ascii="Calibri" w:hAnsi="Calibri" w:cs="Calibri"/>
          <w:color w:val="000000" w:themeColor="text1"/>
        </w:rPr>
        <w:t xml:space="preserve"> a key task for institutions during the first UK lockdown in March 2020 was writing CR</w:t>
      </w:r>
      <w:r w:rsidR="00C33329">
        <w:rPr>
          <w:rFonts w:ascii="Calibri" w:hAnsi="Calibri" w:cs="Calibri"/>
          <w:color w:val="000000" w:themeColor="text1"/>
        </w:rPr>
        <w:t>F</w:t>
      </w:r>
      <w:r w:rsidR="001043B2">
        <w:rPr>
          <w:rFonts w:ascii="Calibri" w:hAnsi="Calibri" w:cs="Calibri"/>
          <w:color w:val="000000" w:themeColor="text1"/>
        </w:rPr>
        <w:t xml:space="preserve"> applications. </w:t>
      </w:r>
      <w:r w:rsidR="00CA5175">
        <w:rPr>
          <w:rFonts w:ascii="Calibri" w:hAnsi="Calibri" w:cs="Calibri"/>
          <w:color w:val="000000" w:themeColor="text1"/>
        </w:rPr>
        <w:t>There are clear connections between the experiences noted by Walmsley et al. (2022) and the findings analysed in this article</w:t>
      </w:r>
      <w:r w:rsidR="004605FC">
        <w:rPr>
          <w:rFonts w:ascii="Calibri" w:hAnsi="Calibri" w:cs="Calibri"/>
          <w:color w:val="000000" w:themeColor="text1"/>
        </w:rPr>
        <w:t xml:space="preserve"> brought together the concept of organizational portfolio precarity</w:t>
      </w:r>
      <w:r w:rsidR="00CA5175">
        <w:rPr>
          <w:rFonts w:ascii="Calibri" w:hAnsi="Calibri" w:cs="Calibri"/>
          <w:color w:val="000000" w:themeColor="text1"/>
        </w:rPr>
        <w:t xml:space="preserve">. Firstly, </w:t>
      </w:r>
      <w:r w:rsidR="00C33329">
        <w:rPr>
          <w:rFonts w:ascii="Calibri" w:hAnsi="Calibri" w:cs="Calibri"/>
          <w:color w:val="000000" w:themeColor="text1"/>
        </w:rPr>
        <w:t>with organizations</w:t>
      </w:r>
      <w:r w:rsidR="00CA5175">
        <w:rPr>
          <w:rFonts w:ascii="Calibri" w:hAnsi="Calibri" w:cs="Calibri"/>
          <w:color w:val="000000" w:themeColor="text1"/>
        </w:rPr>
        <w:t xml:space="preserve"> finding sources and developing the understanding </w:t>
      </w:r>
      <w:r w:rsidR="004605FC">
        <w:rPr>
          <w:rFonts w:ascii="Calibri" w:hAnsi="Calibri" w:cs="Calibri"/>
          <w:color w:val="000000" w:themeColor="text1"/>
        </w:rPr>
        <w:t>of</w:t>
      </w:r>
      <w:r w:rsidR="00CA5175">
        <w:rPr>
          <w:rFonts w:ascii="Calibri" w:hAnsi="Calibri" w:cs="Calibri"/>
          <w:color w:val="000000" w:themeColor="text1"/>
        </w:rPr>
        <w:t xml:space="preserve"> appl</w:t>
      </w:r>
      <w:r w:rsidR="004605FC">
        <w:rPr>
          <w:rFonts w:ascii="Calibri" w:hAnsi="Calibri" w:cs="Calibri"/>
          <w:color w:val="000000" w:themeColor="text1"/>
        </w:rPr>
        <w:t>ication processes</w:t>
      </w:r>
      <w:r w:rsidR="00CA5175">
        <w:rPr>
          <w:rFonts w:ascii="Calibri" w:hAnsi="Calibri" w:cs="Calibri"/>
          <w:color w:val="000000" w:themeColor="text1"/>
        </w:rPr>
        <w:t xml:space="preserve">. Secondly, </w:t>
      </w:r>
      <w:r w:rsidR="004605FC">
        <w:rPr>
          <w:rFonts w:ascii="Calibri" w:hAnsi="Calibri" w:cs="Calibri"/>
          <w:color w:val="000000" w:themeColor="text1"/>
        </w:rPr>
        <w:t>how</w:t>
      </w:r>
      <w:r w:rsidR="00CA5175">
        <w:rPr>
          <w:rFonts w:ascii="Calibri" w:hAnsi="Calibri" w:cs="Calibri"/>
          <w:color w:val="000000" w:themeColor="text1"/>
        </w:rPr>
        <w:t xml:space="preserve"> addressing simultaneous sources and </w:t>
      </w:r>
      <w:r w:rsidR="00C33329">
        <w:rPr>
          <w:rFonts w:ascii="Calibri" w:hAnsi="Calibri" w:cs="Calibri"/>
          <w:color w:val="000000" w:themeColor="text1"/>
        </w:rPr>
        <w:t>attending to income timelines</w:t>
      </w:r>
      <w:r w:rsidR="00CA5175">
        <w:rPr>
          <w:rFonts w:ascii="Calibri" w:hAnsi="Calibri" w:cs="Calibri"/>
          <w:color w:val="000000" w:themeColor="text1"/>
        </w:rPr>
        <w:t xml:space="preserve"> is intensive and consuming but</w:t>
      </w:r>
      <w:r w:rsidR="004605FC">
        <w:rPr>
          <w:rFonts w:ascii="Calibri" w:hAnsi="Calibri" w:cs="Calibri"/>
          <w:color w:val="000000" w:themeColor="text1"/>
        </w:rPr>
        <w:t xml:space="preserve"> does not mitigate uncertainty. Thirdly, how organizations continually navigate</w:t>
      </w:r>
      <w:r w:rsidR="004605FC">
        <w:rPr>
          <w:rFonts w:ascii="Calibri" w:hAnsi="Calibri"/>
          <w:color w:val="000000" w:themeColor="text1"/>
        </w:rPr>
        <w:t xml:space="preserve"> policy and sector changes.</w:t>
      </w:r>
      <w:r w:rsidR="008536B5">
        <w:rPr>
          <w:rFonts w:ascii="Calibri" w:hAnsi="Calibri"/>
          <w:color w:val="000000" w:themeColor="text1"/>
        </w:rPr>
        <w:t xml:space="preserve"> </w:t>
      </w:r>
      <w:r w:rsidR="00C86579">
        <w:rPr>
          <w:rFonts w:ascii="Calibri" w:hAnsi="Calibri"/>
          <w:color w:val="000000" w:themeColor="text1"/>
        </w:rPr>
        <w:t xml:space="preserve">It is clear that following Covid-19 </w:t>
      </w:r>
      <w:r w:rsidR="008536B5">
        <w:rPr>
          <w:rFonts w:ascii="Calibri" w:hAnsi="Calibri" w:cs="Calibri"/>
          <w:color w:val="000000" w:themeColor="text1"/>
        </w:rPr>
        <w:t>income diversification will remain a priority and, as such, the experiences and impacts of</w:t>
      </w:r>
      <w:r w:rsidR="004605FC">
        <w:rPr>
          <w:rFonts w:ascii="Calibri" w:hAnsi="Calibri" w:cs="Calibri"/>
          <w:color w:val="000000" w:themeColor="text1"/>
        </w:rPr>
        <w:t xml:space="preserve"> organizational </w:t>
      </w:r>
      <w:r w:rsidR="008536B5">
        <w:rPr>
          <w:rFonts w:ascii="Calibri" w:hAnsi="Calibri" w:cs="Calibri"/>
          <w:color w:val="000000" w:themeColor="text1"/>
        </w:rPr>
        <w:t>portfolio precarity require sustained, further attention.</w:t>
      </w:r>
    </w:p>
    <w:p w14:paraId="06042087" w14:textId="77777777" w:rsidR="00CA7078" w:rsidRDefault="00CA7078">
      <w:pPr>
        <w:rPr>
          <w:rFonts w:ascii="Calibri" w:hAnsi="Calibri"/>
          <w:b/>
          <w:color w:val="000000" w:themeColor="text1"/>
        </w:rPr>
      </w:pPr>
      <w:r>
        <w:rPr>
          <w:rFonts w:ascii="Calibri" w:hAnsi="Calibri"/>
          <w:b/>
          <w:color w:val="000000" w:themeColor="text1"/>
        </w:rPr>
        <w:br w:type="page"/>
      </w:r>
    </w:p>
    <w:p w14:paraId="5DD8A3D8" w14:textId="675D6BF9" w:rsidR="00241374" w:rsidRPr="00871B89" w:rsidRDefault="00717AAF" w:rsidP="00F8741B">
      <w:pPr>
        <w:spacing w:line="360" w:lineRule="auto"/>
        <w:jc w:val="both"/>
        <w:outlineLvl w:val="0"/>
        <w:rPr>
          <w:rFonts w:ascii="Calibri" w:hAnsi="Calibri"/>
          <w:b/>
          <w:color w:val="000000" w:themeColor="text1"/>
        </w:rPr>
      </w:pPr>
      <w:r w:rsidRPr="00871B89">
        <w:rPr>
          <w:rFonts w:ascii="Calibri" w:hAnsi="Calibri"/>
          <w:b/>
          <w:color w:val="000000" w:themeColor="text1"/>
        </w:rPr>
        <w:lastRenderedPageBreak/>
        <w:t>Conclusions</w:t>
      </w:r>
    </w:p>
    <w:p w14:paraId="64C78F6A" w14:textId="1E274E4A" w:rsidR="008034C7" w:rsidRDefault="001B55A8" w:rsidP="262BCE6B">
      <w:pPr>
        <w:spacing w:line="360" w:lineRule="auto"/>
        <w:jc w:val="both"/>
        <w:rPr>
          <w:rFonts w:ascii="Calibri" w:hAnsi="Calibri" w:cs="Calibri"/>
          <w:color w:val="000000" w:themeColor="text1"/>
        </w:rPr>
      </w:pPr>
      <w:r w:rsidRPr="00871B89">
        <w:rPr>
          <w:rFonts w:ascii="Calibri" w:hAnsi="Calibri"/>
          <w:color w:val="000000" w:themeColor="text1"/>
        </w:rPr>
        <w:t xml:space="preserve">This article </w:t>
      </w:r>
      <w:r w:rsidR="003C5005" w:rsidRPr="00871B89">
        <w:rPr>
          <w:rFonts w:ascii="Calibri" w:hAnsi="Calibri"/>
          <w:color w:val="000000" w:themeColor="text1"/>
        </w:rPr>
        <w:t xml:space="preserve">has </w:t>
      </w:r>
      <w:r w:rsidR="320DBAD9" w:rsidRPr="00871B89">
        <w:rPr>
          <w:rFonts w:ascii="Calibri" w:hAnsi="Calibri" w:cs="Calibri"/>
          <w:color w:val="000000" w:themeColor="text1"/>
        </w:rPr>
        <w:t>examine</w:t>
      </w:r>
      <w:r w:rsidR="003C5005" w:rsidRPr="00871B89">
        <w:rPr>
          <w:rFonts w:ascii="Calibri" w:hAnsi="Calibri" w:cs="Calibri"/>
          <w:color w:val="000000" w:themeColor="text1"/>
        </w:rPr>
        <w:t>d</w:t>
      </w:r>
      <w:r w:rsidR="320DBAD9" w:rsidRPr="00871B89">
        <w:rPr>
          <w:rFonts w:ascii="Calibri" w:hAnsi="Calibri" w:cs="Calibri"/>
          <w:color w:val="000000" w:themeColor="text1"/>
        </w:rPr>
        <w:t xml:space="preserve"> </w:t>
      </w:r>
      <w:r w:rsidR="008034C7">
        <w:rPr>
          <w:rFonts w:ascii="Calibri" w:hAnsi="Calibri"/>
          <w:color w:val="000000" w:themeColor="text1"/>
        </w:rPr>
        <w:t>t</w:t>
      </w:r>
      <w:r w:rsidR="008034C7">
        <w:rPr>
          <w:rFonts w:ascii="Calibri" w:hAnsi="Calibri" w:cs="Calibri"/>
          <w:color w:val="000000" w:themeColor="text1"/>
        </w:rPr>
        <w:t>he income diversification priority set out in</w:t>
      </w:r>
      <w:r w:rsidR="00064C8A">
        <w:rPr>
          <w:rFonts w:ascii="Calibri" w:hAnsi="Calibri" w:cs="Calibri"/>
          <w:color w:val="000000" w:themeColor="text1"/>
        </w:rPr>
        <w:t xml:space="preserve"> UK</w:t>
      </w:r>
      <w:r w:rsidR="008034C7">
        <w:rPr>
          <w:rFonts w:ascii="Calibri" w:hAnsi="Calibri" w:cs="Calibri"/>
          <w:color w:val="000000" w:themeColor="text1"/>
        </w:rPr>
        <w:t xml:space="preserve"> government and cultural policy</w:t>
      </w:r>
      <w:r w:rsidR="320DBAD9" w:rsidRPr="00871B89">
        <w:rPr>
          <w:rFonts w:ascii="Calibri" w:hAnsi="Calibri" w:cs="Calibri"/>
          <w:color w:val="000000" w:themeColor="text1"/>
        </w:rPr>
        <w:t xml:space="preserve"> and</w:t>
      </w:r>
      <w:r w:rsidR="008034C7">
        <w:rPr>
          <w:rFonts w:ascii="Calibri" w:hAnsi="Calibri" w:cs="Calibri"/>
          <w:color w:val="000000" w:themeColor="text1"/>
        </w:rPr>
        <w:t xml:space="preserve"> the </w:t>
      </w:r>
      <w:r w:rsidR="00C86579">
        <w:rPr>
          <w:rFonts w:ascii="Calibri" w:hAnsi="Calibri" w:cs="Calibri"/>
          <w:color w:val="000000" w:themeColor="text1"/>
        </w:rPr>
        <w:t>corresponding experiences</w:t>
      </w:r>
      <w:r w:rsidR="008034C7">
        <w:rPr>
          <w:rFonts w:ascii="Calibri" w:hAnsi="Calibri" w:cs="Calibri"/>
          <w:color w:val="000000" w:themeColor="text1"/>
        </w:rPr>
        <w:t xml:space="preserve"> of </w:t>
      </w:r>
      <w:r w:rsidR="156BA5CF" w:rsidRPr="00871B89">
        <w:rPr>
          <w:rFonts w:ascii="Calibri" w:hAnsi="Calibri"/>
          <w:color w:val="000000" w:themeColor="text1"/>
        </w:rPr>
        <w:t xml:space="preserve">arts and cultural </w:t>
      </w:r>
      <w:r w:rsidR="37229B37" w:rsidRPr="00871B89">
        <w:rPr>
          <w:rFonts w:ascii="Calibri" w:hAnsi="Calibri"/>
          <w:color w:val="000000" w:themeColor="text1"/>
        </w:rPr>
        <w:t>organiz</w:t>
      </w:r>
      <w:r w:rsidR="156BA5CF" w:rsidRPr="00871B89">
        <w:rPr>
          <w:rFonts w:ascii="Calibri" w:hAnsi="Calibri"/>
          <w:color w:val="000000" w:themeColor="text1"/>
        </w:rPr>
        <w:t>ations</w:t>
      </w:r>
      <w:r w:rsidR="00C66003">
        <w:rPr>
          <w:rFonts w:ascii="Calibri" w:hAnsi="Calibri" w:cs="Calibri"/>
          <w:color w:val="000000" w:themeColor="text1"/>
        </w:rPr>
        <w:t xml:space="preserve">. This priority sits within a well-established set of NPM reforms for arts and cultural organizations around costs reduction, efficiency and auditing. </w:t>
      </w:r>
      <w:r w:rsidR="00CD67EB">
        <w:rPr>
          <w:rFonts w:ascii="Calibri" w:hAnsi="Calibri" w:cs="Calibri"/>
          <w:color w:val="000000" w:themeColor="text1"/>
        </w:rPr>
        <w:t>T</w:t>
      </w:r>
      <w:r w:rsidR="0550FA94" w:rsidRPr="00871B89">
        <w:rPr>
          <w:rFonts w:ascii="Calibri" w:hAnsi="Calibri" w:cs="Calibri"/>
          <w:color w:val="000000" w:themeColor="text1"/>
        </w:rPr>
        <w:t>his article</w:t>
      </w:r>
      <w:r w:rsidR="320DBAD9" w:rsidRPr="00871B89">
        <w:rPr>
          <w:rFonts w:ascii="Calibri" w:hAnsi="Calibri"/>
          <w:color w:val="000000" w:themeColor="text1"/>
        </w:rPr>
        <w:t xml:space="preserve"> </w:t>
      </w:r>
      <w:r w:rsidRPr="00871B89">
        <w:rPr>
          <w:rFonts w:ascii="Calibri" w:hAnsi="Calibri"/>
          <w:color w:val="000000" w:themeColor="text1"/>
        </w:rPr>
        <w:t>offers new empirical insights</w:t>
      </w:r>
      <w:r w:rsidR="523A0BAF" w:rsidRPr="00871B89">
        <w:rPr>
          <w:rFonts w:ascii="Calibri" w:hAnsi="Calibri"/>
          <w:color w:val="000000" w:themeColor="text1"/>
        </w:rPr>
        <w:t xml:space="preserve"> </w:t>
      </w:r>
      <w:r w:rsidRPr="00871B89">
        <w:rPr>
          <w:rFonts w:ascii="Calibri" w:hAnsi="Calibri"/>
          <w:color w:val="000000" w:themeColor="text1"/>
        </w:rPr>
        <w:t xml:space="preserve">and </w:t>
      </w:r>
      <w:r w:rsidR="53041402" w:rsidRPr="00871B89">
        <w:rPr>
          <w:rFonts w:ascii="Calibri" w:hAnsi="Calibri"/>
          <w:color w:val="000000" w:themeColor="text1"/>
        </w:rPr>
        <w:t xml:space="preserve">new </w:t>
      </w:r>
      <w:r w:rsidRPr="00871B89">
        <w:rPr>
          <w:rFonts w:ascii="Calibri" w:hAnsi="Calibri"/>
          <w:color w:val="000000" w:themeColor="text1"/>
        </w:rPr>
        <w:t>theoretical interventions for academics and policymakers</w:t>
      </w:r>
      <w:r w:rsidR="00F83AE3" w:rsidRPr="00871B89">
        <w:rPr>
          <w:rFonts w:ascii="Calibri" w:hAnsi="Calibri" w:cs="Calibri"/>
          <w:color w:val="000000" w:themeColor="text1"/>
        </w:rPr>
        <w:t xml:space="preserve"> </w:t>
      </w:r>
      <w:r w:rsidR="04BCE30C" w:rsidRPr="00871B89">
        <w:rPr>
          <w:rFonts w:ascii="Calibri" w:hAnsi="Calibri" w:cs="Calibri"/>
          <w:color w:val="000000" w:themeColor="text1"/>
        </w:rPr>
        <w:t>to evaluate</w:t>
      </w:r>
      <w:r w:rsidR="74762288" w:rsidRPr="00871B89">
        <w:rPr>
          <w:rFonts w:ascii="Calibri" w:hAnsi="Calibri" w:cs="Calibri"/>
          <w:color w:val="000000" w:themeColor="text1"/>
        </w:rPr>
        <w:t xml:space="preserve"> </w:t>
      </w:r>
      <w:r w:rsidR="00C66003" w:rsidRPr="00871B89">
        <w:rPr>
          <w:rFonts w:ascii="Calibri" w:hAnsi="Calibri"/>
          <w:color w:val="000000" w:themeColor="text1"/>
        </w:rPr>
        <w:t>the work of generating funding income</w:t>
      </w:r>
      <w:r w:rsidR="00C66003" w:rsidRPr="00871B89">
        <w:rPr>
          <w:rFonts w:ascii="Calibri" w:hAnsi="Calibri" w:cs="Calibri"/>
          <w:color w:val="000000" w:themeColor="text1"/>
        </w:rPr>
        <w:t xml:space="preserve"> </w:t>
      </w:r>
      <w:r w:rsidR="00C66003">
        <w:rPr>
          <w:rFonts w:ascii="Calibri" w:hAnsi="Calibri" w:cs="Calibri"/>
          <w:color w:val="000000" w:themeColor="text1"/>
        </w:rPr>
        <w:t xml:space="preserve">undertaken by </w:t>
      </w:r>
      <w:r w:rsidR="74762288" w:rsidRPr="00871B89">
        <w:rPr>
          <w:rFonts w:ascii="Calibri" w:hAnsi="Calibri" w:cs="Calibri"/>
          <w:color w:val="000000" w:themeColor="text1"/>
        </w:rPr>
        <w:t xml:space="preserve">arts and cultural </w:t>
      </w:r>
      <w:r w:rsidR="37229B37" w:rsidRPr="00871B89">
        <w:rPr>
          <w:rFonts w:ascii="Calibri" w:hAnsi="Calibri" w:cs="Calibri"/>
          <w:color w:val="000000" w:themeColor="text1"/>
        </w:rPr>
        <w:t>organiz</w:t>
      </w:r>
      <w:r w:rsidR="74762288" w:rsidRPr="00871B89">
        <w:rPr>
          <w:rFonts w:ascii="Calibri" w:hAnsi="Calibri" w:cs="Calibri"/>
          <w:color w:val="000000" w:themeColor="text1"/>
        </w:rPr>
        <w:t>ations</w:t>
      </w:r>
      <w:r w:rsidR="04BCE30C" w:rsidRPr="00871B89">
        <w:rPr>
          <w:rFonts w:ascii="Calibri" w:hAnsi="Calibri" w:cs="Calibri"/>
          <w:color w:val="000000" w:themeColor="text1"/>
        </w:rPr>
        <w:t>.</w:t>
      </w:r>
      <w:r w:rsidR="11C92552" w:rsidRPr="00871B89">
        <w:rPr>
          <w:rFonts w:ascii="Calibri" w:hAnsi="Calibri" w:cs="Calibri"/>
          <w:color w:val="000000" w:themeColor="text1"/>
        </w:rPr>
        <w:t xml:space="preserve"> </w:t>
      </w:r>
    </w:p>
    <w:p w14:paraId="6227334D" w14:textId="77777777" w:rsidR="008034C7" w:rsidRDefault="008034C7" w:rsidP="262BCE6B">
      <w:pPr>
        <w:spacing w:line="360" w:lineRule="auto"/>
        <w:jc w:val="both"/>
        <w:rPr>
          <w:rFonts w:ascii="Calibri" w:hAnsi="Calibri" w:cs="Calibri"/>
          <w:color w:val="000000" w:themeColor="text1"/>
        </w:rPr>
      </w:pPr>
    </w:p>
    <w:p w14:paraId="18E84DB5" w14:textId="77777777" w:rsidR="000D0379" w:rsidRDefault="001300AF" w:rsidP="000D0379">
      <w:pPr>
        <w:spacing w:line="360" w:lineRule="auto"/>
        <w:jc w:val="both"/>
        <w:rPr>
          <w:rFonts w:ascii="Calibri" w:hAnsi="Calibri" w:cs="Calibri"/>
          <w:color w:val="000000" w:themeColor="text1"/>
          <w:shd w:val="clear" w:color="auto" w:fill="FFFFFF"/>
        </w:rPr>
      </w:pPr>
      <w:r w:rsidRPr="00871B89">
        <w:rPr>
          <w:rFonts w:ascii="Calibri" w:hAnsi="Calibri"/>
          <w:color w:val="000000" w:themeColor="text1"/>
        </w:rPr>
        <w:t xml:space="preserve">The </w:t>
      </w:r>
      <w:r w:rsidR="008034C7">
        <w:rPr>
          <w:rFonts w:ascii="Calibri" w:hAnsi="Calibri"/>
          <w:color w:val="000000" w:themeColor="text1"/>
        </w:rPr>
        <w:t xml:space="preserve">findings and analysis in this </w:t>
      </w:r>
      <w:r w:rsidRPr="00871B89">
        <w:rPr>
          <w:rFonts w:ascii="Calibri" w:hAnsi="Calibri"/>
          <w:color w:val="000000" w:themeColor="text1"/>
        </w:rPr>
        <w:t>article</w:t>
      </w:r>
      <w:r w:rsidR="00355812">
        <w:rPr>
          <w:rFonts w:ascii="Calibri" w:hAnsi="Calibri"/>
          <w:color w:val="000000" w:themeColor="text1"/>
        </w:rPr>
        <w:t xml:space="preserve"> relate to arts and cultural organizations within</w:t>
      </w:r>
      <w:r w:rsidRPr="00871B89">
        <w:rPr>
          <w:rFonts w:ascii="Calibri" w:hAnsi="Calibri"/>
          <w:color w:val="000000" w:themeColor="text1"/>
        </w:rPr>
        <w:t xml:space="preserve"> a specific region of </w:t>
      </w:r>
      <w:r w:rsidR="33602FD9" w:rsidRPr="00871B89">
        <w:rPr>
          <w:rFonts w:ascii="Calibri" w:hAnsi="Calibri"/>
          <w:color w:val="000000" w:themeColor="text1"/>
        </w:rPr>
        <w:t>England (UK)</w:t>
      </w:r>
      <w:r w:rsidRPr="00871B89">
        <w:rPr>
          <w:rFonts w:ascii="Calibri" w:hAnsi="Calibri"/>
          <w:color w:val="000000" w:themeColor="text1"/>
        </w:rPr>
        <w:t xml:space="preserve">, but </w:t>
      </w:r>
      <w:r w:rsidR="232AB80E" w:rsidRPr="00871B89">
        <w:rPr>
          <w:rFonts w:ascii="Calibri" w:hAnsi="Calibri"/>
          <w:color w:val="000000" w:themeColor="text1"/>
        </w:rPr>
        <w:t xml:space="preserve">the contributions </w:t>
      </w:r>
      <w:r w:rsidR="00355812">
        <w:rPr>
          <w:rFonts w:ascii="Calibri" w:hAnsi="Calibri"/>
          <w:color w:val="000000" w:themeColor="text1"/>
        </w:rPr>
        <w:t>from</w:t>
      </w:r>
      <w:r w:rsidR="232AB80E" w:rsidRPr="00871B89">
        <w:rPr>
          <w:rFonts w:ascii="Calibri" w:hAnsi="Calibri"/>
          <w:color w:val="000000" w:themeColor="text1"/>
        </w:rPr>
        <w:t xml:space="preserve"> the research project </w:t>
      </w:r>
      <w:r w:rsidRPr="00871B89">
        <w:rPr>
          <w:rFonts w:ascii="Calibri" w:hAnsi="Calibri"/>
          <w:color w:val="000000" w:themeColor="text1"/>
        </w:rPr>
        <w:t>participants</w:t>
      </w:r>
      <w:r w:rsidR="21833194" w:rsidRPr="00871B89">
        <w:rPr>
          <w:rFonts w:ascii="Calibri" w:hAnsi="Calibri"/>
          <w:color w:val="000000" w:themeColor="text1"/>
        </w:rPr>
        <w:t xml:space="preserve"> are informed by their time across</w:t>
      </w:r>
      <w:r w:rsidRPr="00871B89">
        <w:rPr>
          <w:rFonts w:ascii="Calibri" w:hAnsi="Calibri"/>
          <w:color w:val="000000" w:themeColor="text1"/>
        </w:rPr>
        <w:t xml:space="preserve"> a range of</w:t>
      </w:r>
      <w:r w:rsidRPr="00871B89">
        <w:rPr>
          <w:rFonts w:ascii="Calibri" w:hAnsi="Calibri"/>
          <w:b/>
          <w:bCs/>
          <w:color w:val="000000" w:themeColor="text1"/>
        </w:rPr>
        <w:t xml:space="preserve"> </w:t>
      </w:r>
      <w:r w:rsidRPr="00871B89">
        <w:rPr>
          <w:rFonts w:ascii="Calibri" w:hAnsi="Calibri"/>
          <w:color w:val="000000" w:themeColor="text1"/>
        </w:rPr>
        <w:t xml:space="preserve">national and international </w:t>
      </w:r>
      <w:r w:rsidR="37229B37" w:rsidRPr="00871B89">
        <w:rPr>
          <w:rFonts w:ascii="Calibri" w:hAnsi="Calibri"/>
          <w:color w:val="000000" w:themeColor="text1"/>
        </w:rPr>
        <w:t>organiz</w:t>
      </w:r>
      <w:r w:rsidRPr="00871B89">
        <w:rPr>
          <w:rFonts w:ascii="Calibri" w:hAnsi="Calibri"/>
          <w:color w:val="000000" w:themeColor="text1"/>
        </w:rPr>
        <w:t xml:space="preserve">ations. </w:t>
      </w:r>
      <w:r w:rsidR="517E75AE" w:rsidRPr="00871B89">
        <w:rPr>
          <w:rFonts w:ascii="Calibri" w:hAnsi="Calibri"/>
          <w:color w:val="000000" w:themeColor="text1"/>
        </w:rPr>
        <w:t>In addition</w:t>
      </w:r>
      <w:r w:rsidRPr="00871B89">
        <w:rPr>
          <w:rFonts w:ascii="Calibri" w:hAnsi="Calibri"/>
          <w:color w:val="000000" w:themeColor="text1"/>
        </w:rPr>
        <w:t>, the ways in which</w:t>
      </w:r>
      <w:r w:rsidR="2C0D1DA7" w:rsidRPr="00871B89">
        <w:rPr>
          <w:rFonts w:ascii="Calibri" w:hAnsi="Calibri"/>
          <w:color w:val="000000" w:themeColor="text1"/>
        </w:rPr>
        <w:t xml:space="preserve"> different</w:t>
      </w:r>
      <w:r w:rsidRPr="00871B89">
        <w:rPr>
          <w:rFonts w:ascii="Calibri" w:hAnsi="Calibri"/>
          <w:color w:val="000000" w:themeColor="text1"/>
        </w:rPr>
        <w:t xml:space="preserve"> participants’ accounts connect </w:t>
      </w:r>
      <w:r w:rsidR="5124DCAD" w:rsidRPr="00871B89">
        <w:rPr>
          <w:rFonts w:ascii="Calibri" w:hAnsi="Calibri"/>
          <w:color w:val="000000" w:themeColor="text1"/>
        </w:rPr>
        <w:t>establish</w:t>
      </w:r>
      <w:r w:rsidR="00355812">
        <w:rPr>
          <w:rFonts w:ascii="Calibri" w:hAnsi="Calibri"/>
          <w:color w:val="000000" w:themeColor="text1"/>
        </w:rPr>
        <w:t>es</w:t>
      </w:r>
      <w:r w:rsidRPr="00871B89">
        <w:rPr>
          <w:rFonts w:ascii="Calibri" w:hAnsi="Calibri"/>
          <w:color w:val="000000" w:themeColor="text1"/>
        </w:rPr>
        <w:t xml:space="preserve"> resonance and relevance. </w:t>
      </w:r>
      <w:r w:rsidR="003C2E3B">
        <w:rPr>
          <w:rFonts w:ascii="Calibri" w:hAnsi="Calibri"/>
          <w:color w:val="000000" w:themeColor="text1"/>
        </w:rPr>
        <w:t>Findings examining how</w:t>
      </w:r>
      <w:r w:rsidR="009D665D">
        <w:rPr>
          <w:rFonts w:ascii="Calibri" w:hAnsi="Calibri"/>
          <w:color w:val="000000" w:themeColor="text1"/>
        </w:rPr>
        <w:t xml:space="preserve"> </w:t>
      </w:r>
      <w:r w:rsidR="003C2E3B">
        <w:rPr>
          <w:rFonts w:ascii="Calibri" w:hAnsi="Calibri"/>
          <w:color w:val="000000" w:themeColor="text1"/>
        </w:rPr>
        <w:t xml:space="preserve">arts and cultural organizations engage with and respond to </w:t>
      </w:r>
      <w:r w:rsidR="00AA57AC">
        <w:rPr>
          <w:rFonts w:ascii="Calibri" w:hAnsi="Calibri"/>
          <w:color w:val="000000" w:themeColor="text1"/>
        </w:rPr>
        <w:t xml:space="preserve">the income diversification priority were presented </w:t>
      </w:r>
      <w:r w:rsidR="009D665D">
        <w:rPr>
          <w:rFonts w:ascii="Calibri" w:hAnsi="Calibri"/>
          <w:color w:val="000000" w:themeColor="text1"/>
        </w:rPr>
        <w:t xml:space="preserve">under </w:t>
      </w:r>
      <w:r w:rsidR="005162E9">
        <w:rPr>
          <w:rFonts w:ascii="Calibri" w:hAnsi="Calibri"/>
          <w:color w:val="000000" w:themeColor="text1"/>
        </w:rPr>
        <w:t>three</w:t>
      </w:r>
      <w:r w:rsidR="009D665D">
        <w:rPr>
          <w:rFonts w:ascii="Calibri" w:hAnsi="Calibri"/>
          <w:color w:val="000000" w:themeColor="text1"/>
        </w:rPr>
        <w:t xml:space="preserve"> themes: </w:t>
      </w:r>
      <w:r w:rsidR="009D665D">
        <w:rPr>
          <w:rFonts w:ascii="Calibri" w:hAnsi="Calibri" w:cs="Calibri"/>
          <w:color w:val="000000" w:themeColor="text1"/>
          <w:shd w:val="clear" w:color="auto" w:fill="FFFFFF"/>
        </w:rPr>
        <w:t xml:space="preserve">balancing simultaneous sources; managing timelines; and </w:t>
      </w:r>
      <w:r w:rsidR="005162E9">
        <w:rPr>
          <w:rFonts w:ascii="Calibri" w:hAnsi="Calibri" w:cs="Calibri"/>
          <w:color w:val="000000" w:themeColor="text1"/>
          <w:shd w:val="clear" w:color="auto" w:fill="FFFFFF"/>
        </w:rPr>
        <w:t>working through change</w:t>
      </w:r>
      <w:r w:rsidR="009D665D">
        <w:rPr>
          <w:rFonts w:ascii="Calibri" w:hAnsi="Calibri" w:cs="Calibri"/>
          <w:color w:val="000000" w:themeColor="text1"/>
          <w:shd w:val="clear" w:color="auto" w:fill="FFFFFF"/>
        </w:rPr>
        <w:t>.</w:t>
      </w:r>
      <w:r w:rsidR="009E2230">
        <w:rPr>
          <w:rFonts w:ascii="Calibri" w:hAnsi="Calibri" w:cs="Calibri"/>
          <w:color w:val="000000" w:themeColor="text1"/>
          <w:shd w:val="clear" w:color="auto" w:fill="FFFFFF"/>
        </w:rPr>
        <w:t xml:space="preserve"> </w:t>
      </w:r>
      <w:r w:rsidR="009D665D">
        <w:rPr>
          <w:rFonts w:ascii="Calibri" w:hAnsi="Calibri" w:cs="Calibri"/>
          <w:color w:val="000000" w:themeColor="text1"/>
          <w:shd w:val="clear" w:color="auto" w:fill="FFFFFF"/>
        </w:rPr>
        <w:t xml:space="preserve">In analysing the findings under these </w:t>
      </w:r>
      <w:r w:rsidR="00A91448">
        <w:rPr>
          <w:rFonts w:ascii="Calibri" w:hAnsi="Calibri" w:cs="Calibri"/>
          <w:color w:val="000000" w:themeColor="text1"/>
          <w:shd w:val="clear" w:color="auto" w:fill="FFFFFF"/>
        </w:rPr>
        <w:t>three</w:t>
      </w:r>
      <w:r w:rsidR="009D665D">
        <w:rPr>
          <w:rFonts w:ascii="Calibri" w:hAnsi="Calibri" w:cs="Calibri"/>
          <w:color w:val="000000" w:themeColor="text1"/>
          <w:shd w:val="clear" w:color="auto" w:fill="FFFFFF"/>
        </w:rPr>
        <w:t xml:space="preserve"> themes, this article identifies connections with two well-established issues relating to arts and cultural organizations and work – portfolio working and precarity. </w:t>
      </w:r>
    </w:p>
    <w:p w14:paraId="66EB64C6" w14:textId="77777777" w:rsidR="000D0379" w:rsidRDefault="000D0379" w:rsidP="000D0379">
      <w:pPr>
        <w:spacing w:line="360" w:lineRule="auto"/>
        <w:jc w:val="both"/>
        <w:rPr>
          <w:rFonts w:ascii="Calibri" w:hAnsi="Calibri" w:cs="Calibri"/>
          <w:color w:val="000000" w:themeColor="text1"/>
          <w:shd w:val="clear" w:color="auto" w:fill="FFFFFF"/>
        </w:rPr>
      </w:pPr>
    </w:p>
    <w:p w14:paraId="30B02263" w14:textId="001DE240" w:rsidR="004D5942" w:rsidRPr="000A59A3" w:rsidRDefault="009D665D" w:rsidP="004D5942">
      <w:pPr>
        <w:spacing w:line="360" w:lineRule="auto"/>
        <w:jc w:val="both"/>
        <w:rPr>
          <w:rFonts w:ascii="Calibri" w:eastAsia="Calibri" w:hAnsi="Calibri" w:cs="Calibri"/>
          <w:color w:val="000000" w:themeColor="text1"/>
          <w:lang w:val="en-US"/>
        </w:rPr>
      </w:pPr>
      <w:r>
        <w:rPr>
          <w:rFonts w:ascii="Calibri" w:hAnsi="Calibri" w:cs="Calibri"/>
          <w:color w:val="000000" w:themeColor="text1"/>
          <w:shd w:val="clear" w:color="auto" w:fill="FFFFFF"/>
        </w:rPr>
        <w:t>Portfolio working is evident in how organizations identify and manage multiple, potential funding sources</w:t>
      </w:r>
      <w:r w:rsidR="003C7543">
        <w:rPr>
          <w:rFonts w:ascii="Calibri" w:hAnsi="Calibri" w:cs="Calibri"/>
          <w:color w:val="000000" w:themeColor="text1"/>
          <w:shd w:val="clear" w:color="auto" w:fill="FFFFFF"/>
        </w:rPr>
        <w:t xml:space="preserve">. </w:t>
      </w:r>
      <w:r w:rsidR="000D0379" w:rsidRPr="009D665D">
        <w:rPr>
          <w:rFonts w:ascii="Calibri" w:eastAsia="Calibri" w:hAnsi="Calibri" w:cs="Calibri"/>
          <w:color w:val="000000" w:themeColor="text1"/>
          <w:lang w:val="en-US"/>
        </w:rPr>
        <w:t>Financial capacity and certainty might</w:t>
      </w:r>
      <w:r w:rsidR="00FA238C">
        <w:rPr>
          <w:rFonts w:ascii="Calibri" w:eastAsia="Calibri" w:hAnsi="Calibri" w:cs="Calibri"/>
          <w:color w:val="000000" w:themeColor="text1"/>
          <w:lang w:val="en-US"/>
        </w:rPr>
        <w:t xml:space="preserve"> periodically</w:t>
      </w:r>
      <w:r w:rsidR="000D0379" w:rsidRPr="009D665D">
        <w:rPr>
          <w:rFonts w:ascii="Calibri" w:eastAsia="Calibri" w:hAnsi="Calibri" w:cs="Calibri"/>
          <w:color w:val="000000" w:themeColor="text1"/>
          <w:lang w:val="en-US"/>
        </w:rPr>
        <w:t xml:space="preserve"> be addressed as income is generated and comes into the organization. </w:t>
      </w:r>
      <w:r w:rsidR="000D0379" w:rsidRPr="009D665D">
        <w:rPr>
          <w:rFonts w:ascii="Calibri" w:hAnsi="Calibri"/>
          <w:color w:val="000000" w:themeColor="text1"/>
        </w:rPr>
        <w:t xml:space="preserve"> </w:t>
      </w:r>
      <w:r w:rsidR="000D0379" w:rsidRPr="009D665D">
        <w:rPr>
          <w:rFonts w:ascii="Calibri" w:eastAsia="Calibri" w:hAnsi="Calibri" w:cs="Calibri"/>
          <w:color w:val="000000" w:themeColor="text1"/>
          <w:lang w:val="en-US"/>
        </w:rPr>
        <w:t xml:space="preserve">The overall experience of precarity however remains because expanding funding opportunities does not </w:t>
      </w:r>
      <w:r w:rsidR="000D0379">
        <w:rPr>
          <w:rFonts w:ascii="Calibri" w:eastAsia="Calibri" w:hAnsi="Calibri" w:cs="Calibri"/>
          <w:color w:val="000000" w:themeColor="text1"/>
          <w:lang w:val="en-US"/>
        </w:rPr>
        <w:t xml:space="preserve">necessarily </w:t>
      </w:r>
      <w:r w:rsidR="000D0379" w:rsidRPr="009D665D">
        <w:rPr>
          <w:rFonts w:ascii="Calibri" w:eastAsia="Calibri" w:hAnsi="Calibri" w:cs="Calibri"/>
          <w:color w:val="000000" w:themeColor="text1"/>
          <w:lang w:val="en-US"/>
        </w:rPr>
        <w:t>equate with increased funding</w:t>
      </w:r>
      <w:r w:rsidR="00974CC6">
        <w:rPr>
          <w:rFonts w:ascii="Calibri" w:eastAsia="Calibri" w:hAnsi="Calibri" w:cs="Calibri"/>
          <w:color w:val="000000" w:themeColor="text1"/>
          <w:lang w:val="en-US"/>
        </w:rPr>
        <w:t xml:space="preserve"> and ongoing security</w:t>
      </w:r>
      <w:r w:rsidR="000D0379" w:rsidRPr="009D665D">
        <w:rPr>
          <w:rFonts w:ascii="Calibri" w:eastAsia="Calibri" w:hAnsi="Calibri" w:cs="Calibri"/>
          <w:color w:val="000000" w:themeColor="text1"/>
          <w:lang w:val="en-US"/>
        </w:rPr>
        <w:t>.</w:t>
      </w:r>
      <w:r w:rsidR="000D0379" w:rsidRPr="000D0379">
        <w:rPr>
          <w:rFonts w:ascii="Calibri" w:hAnsi="Calibri"/>
          <w:color w:val="000000" w:themeColor="text1"/>
        </w:rPr>
        <w:t xml:space="preserve"> </w:t>
      </w:r>
      <w:r w:rsidR="00974CC6">
        <w:rPr>
          <w:rFonts w:ascii="Calibri" w:hAnsi="Calibri"/>
          <w:color w:val="000000" w:themeColor="text1"/>
        </w:rPr>
        <w:t xml:space="preserve">Moreover, precarity extends beyond issues of </w:t>
      </w:r>
      <w:r w:rsidR="000A59A3">
        <w:rPr>
          <w:rFonts w:ascii="Calibri" w:hAnsi="Calibri"/>
          <w:color w:val="000000" w:themeColor="text1"/>
        </w:rPr>
        <w:t xml:space="preserve">financial security to include </w:t>
      </w:r>
      <w:r w:rsidR="00974CC6">
        <w:rPr>
          <w:rFonts w:ascii="Calibri" w:hAnsi="Calibri"/>
          <w:color w:val="000000" w:themeColor="text1"/>
        </w:rPr>
        <w:t>instability</w:t>
      </w:r>
      <w:r w:rsidR="000A59A3">
        <w:rPr>
          <w:rFonts w:ascii="Calibri" w:hAnsi="Calibri"/>
          <w:color w:val="000000" w:themeColor="text1"/>
        </w:rPr>
        <w:t xml:space="preserve"> relating to the complex</w:t>
      </w:r>
      <w:r w:rsidR="00130196">
        <w:rPr>
          <w:rFonts w:ascii="Calibri" w:hAnsi="Calibri"/>
          <w:color w:val="000000" w:themeColor="text1"/>
        </w:rPr>
        <w:t>ities of</w:t>
      </w:r>
      <w:r w:rsidR="000A59A3">
        <w:rPr>
          <w:rFonts w:ascii="Calibri" w:hAnsi="Calibri"/>
          <w:color w:val="000000" w:themeColor="text1"/>
        </w:rPr>
        <w:t xml:space="preserve"> decision-making, familiarity with funding sources, capacity for organizational development, and relationships with audiences and freelancers. </w:t>
      </w:r>
      <w:r w:rsidR="000A59A3" w:rsidRPr="009D665D">
        <w:rPr>
          <w:rFonts w:ascii="Calibri" w:hAnsi="Calibri"/>
          <w:color w:val="000000" w:themeColor="text1"/>
        </w:rPr>
        <w:t>R</w:t>
      </w:r>
      <w:proofErr w:type="spellStart"/>
      <w:r w:rsidR="000A59A3" w:rsidRPr="009D665D">
        <w:rPr>
          <w:rFonts w:ascii="Calibri" w:eastAsia="Calibri" w:hAnsi="Calibri" w:cs="Calibri"/>
          <w:color w:val="000000" w:themeColor="text1"/>
          <w:lang w:val="en-US"/>
        </w:rPr>
        <w:t>ather</w:t>
      </w:r>
      <w:proofErr w:type="spellEnd"/>
      <w:r w:rsidR="000A59A3" w:rsidRPr="009D665D">
        <w:rPr>
          <w:rFonts w:ascii="Calibri" w:eastAsia="Calibri" w:hAnsi="Calibri" w:cs="Calibri"/>
          <w:color w:val="000000" w:themeColor="text1"/>
          <w:lang w:val="en-US"/>
        </w:rPr>
        <w:t xml:space="preserve"> than equating </w:t>
      </w:r>
      <w:r w:rsidR="000A59A3">
        <w:rPr>
          <w:rFonts w:ascii="Calibri" w:eastAsia="Calibri" w:hAnsi="Calibri" w:cs="Calibri"/>
          <w:color w:val="000000" w:themeColor="text1"/>
          <w:lang w:val="en-US"/>
        </w:rPr>
        <w:t xml:space="preserve">income diversification </w:t>
      </w:r>
      <w:r w:rsidR="000A59A3" w:rsidRPr="009D665D">
        <w:rPr>
          <w:rFonts w:ascii="Calibri" w:eastAsia="Calibri" w:hAnsi="Calibri" w:cs="Calibri"/>
          <w:color w:val="000000" w:themeColor="text1"/>
          <w:lang w:val="en-US"/>
        </w:rPr>
        <w:t xml:space="preserve">as the route to resilience and sustainability, experiences of arts and cultural organizations </w:t>
      </w:r>
      <w:r w:rsidR="000A59A3">
        <w:rPr>
          <w:rFonts w:ascii="Calibri" w:eastAsia="Calibri" w:hAnsi="Calibri" w:cs="Calibri"/>
          <w:color w:val="000000" w:themeColor="text1"/>
          <w:lang w:val="en-US"/>
        </w:rPr>
        <w:t>discussed in</w:t>
      </w:r>
      <w:r w:rsidR="000A59A3" w:rsidRPr="009D665D">
        <w:rPr>
          <w:rFonts w:ascii="Calibri" w:eastAsia="Calibri" w:hAnsi="Calibri" w:cs="Calibri"/>
          <w:color w:val="000000" w:themeColor="text1"/>
          <w:lang w:val="en-US"/>
        </w:rPr>
        <w:t xml:space="preserve"> this article highlight the complexities and uncertainties</w:t>
      </w:r>
      <w:r w:rsidR="000A59A3">
        <w:rPr>
          <w:rFonts w:ascii="Calibri" w:eastAsia="Calibri" w:hAnsi="Calibri" w:cs="Calibri"/>
          <w:color w:val="000000" w:themeColor="text1"/>
          <w:lang w:val="en-US"/>
        </w:rPr>
        <w:t xml:space="preserve">. The NPM policy approach emphasizing income diversification purports to give solutions, but also establishes a state of </w:t>
      </w:r>
      <w:r w:rsidR="000A59A3" w:rsidRPr="009D665D">
        <w:rPr>
          <w:rFonts w:ascii="Calibri" w:eastAsia="Calibri" w:hAnsi="Calibri" w:cs="Calibri"/>
          <w:color w:val="000000" w:themeColor="text1"/>
          <w:lang w:val="en-US"/>
        </w:rPr>
        <w:t>organizational portfolio precarity</w:t>
      </w:r>
      <w:r w:rsidR="000A59A3">
        <w:rPr>
          <w:rFonts w:ascii="Calibri" w:eastAsia="Calibri" w:hAnsi="Calibri" w:cs="Calibri"/>
          <w:color w:val="000000" w:themeColor="text1"/>
          <w:lang w:val="en-US"/>
        </w:rPr>
        <w:t xml:space="preserve">. </w:t>
      </w:r>
      <w:r w:rsidR="000A59A3" w:rsidRPr="009D665D">
        <w:rPr>
          <w:rFonts w:ascii="Calibri" w:eastAsia="Calibri" w:hAnsi="Calibri" w:cs="Calibri"/>
          <w:color w:val="000000" w:themeColor="text1"/>
          <w:lang w:val="en-US"/>
        </w:rPr>
        <w:t xml:space="preserve">The concept of “organizational portfolio precarity” highlights the portfolio approach to creating a patchwork of funding sources and the precarious nature of sustaining </w:t>
      </w:r>
      <w:r w:rsidR="000A59A3" w:rsidRPr="009D665D">
        <w:rPr>
          <w:rFonts w:ascii="Calibri" w:eastAsia="Calibri" w:hAnsi="Calibri" w:cs="Calibri"/>
          <w:color w:val="000000" w:themeColor="text1"/>
          <w:lang w:val="en-US"/>
        </w:rPr>
        <w:lastRenderedPageBreak/>
        <w:t>projects and organizations in this way. It makes explicit that for arts and cultural organizations the</w:t>
      </w:r>
      <w:r w:rsidR="00130196">
        <w:rPr>
          <w:rFonts w:ascii="Calibri" w:eastAsia="Calibri" w:hAnsi="Calibri" w:cs="Calibri"/>
          <w:color w:val="000000" w:themeColor="text1"/>
          <w:lang w:val="en-US"/>
        </w:rPr>
        <w:t xml:space="preserve"> current</w:t>
      </w:r>
      <w:r w:rsidR="000A59A3" w:rsidRPr="009D665D">
        <w:rPr>
          <w:rFonts w:ascii="Calibri" w:eastAsia="Calibri" w:hAnsi="Calibri" w:cs="Calibri"/>
          <w:color w:val="000000" w:themeColor="text1"/>
          <w:lang w:val="en-US"/>
        </w:rPr>
        <w:t xml:space="preserve"> direction</w:t>
      </w:r>
      <w:r w:rsidR="00130196">
        <w:rPr>
          <w:rFonts w:ascii="Calibri" w:eastAsia="Calibri" w:hAnsi="Calibri" w:cs="Calibri"/>
          <w:color w:val="000000" w:themeColor="text1"/>
          <w:lang w:val="en-US"/>
        </w:rPr>
        <w:t>s</w:t>
      </w:r>
      <w:r w:rsidR="000A59A3" w:rsidRPr="009D665D">
        <w:rPr>
          <w:rFonts w:ascii="Calibri" w:eastAsia="Calibri" w:hAnsi="Calibri" w:cs="Calibri"/>
          <w:color w:val="000000" w:themeColor="text1"/>
          <w:lang w:val="en-US"/>
        </w:rPr>
        <w:t xml:space="preserve"> to diversify income and create a portfolio of income sources is inherently linked with precarity. </w:t>
      </w:r>
    </w:p>
    <w:p w14:paraId="2E15A70F" w14:textId="42A5B629" w:rsidR="00241374" w:rsidRPr="00935795" w:rsidRDefault="00241374" w:rsidP="00935795">
      <w:pPr>
        <w:spacing w:line="360" w:lineRule="auto"/>
        <w:jc w:val="both"/>
        <w:rPr>
          <w:rFonts w:ascii="Calibri" w:hAnsi="Calibri"/>
          <w:color w:val="000000" w:themeColor="text1"/>
        </w:rPr>
      </w:pPr>
    </w:p>
    <w:p w14:paraId="0212C025" w14:textId="77777777" w:rsidR="00630A42" w:rsidRDefault="00A80491" w:rsidP="00935795">
      <w:pPr>
        <w:rPr>
          <w:rFonts w:ascii="Calibri" w:hAnsi="Calibri"/>
          <w:b/>
          <w:bCs/>
          <w:color w:val="000000" w:themeColor="text1"/>
        </w:rPr>
      </w:pPr>
      <w:r>
        <w:rPr>
          <w:rFonts w:ascii="Calibri" w:hAnsi="Calibri"/>
          <w:b/>
          <w:bCs/>
          <w:color w:val="000000" w:themeColor="text1"/>
        </w:rPr>
        <w:br w:type="page"/>
      </w:r>
    </w:p>
    <w:p w14:paraId="616DA49E" w14:textId="77777777" w:rsidR="001D46A6" w:rsidRPr="001D46A6" w:rsidRDefault="001D46A6" w:rsidP="00935795">
      <w:pPr>
        <w:rPr>
          <w:rFonts w:ascii="Calibri" w:hAnsi="Calibri"/>
          <w:b/>
          <w:bCs/>
          <w:color w:val="000000" w:themeColor="text1"/>
        </w:rPr>
      </w:pPr>
      <w:r w:rsidRPr="001D46A6">
        <w:rPr>
          <w:rFonts w:ascii="Calibri" w:hAnsi="Calibri"/>
          <w:b/>
          <w:bCs/>
          <w:color w:val="000000" w:themeColor="text1"/>
        </w:rPr>
        <w:lastRenderedPageBreak/>
        <w:t xml:space="preserve">Acknowledgments </w:t>
      </w:r>
    </w:p>
    <w:p w14:paraId="18E6711A" w14:textId="69364122" w:rsidR="001D46A6" w:rsidRPr="001D46A6" w:rsidRDefault="001D46A6" w:rsidP="00935795">
      <w:pPr>
        <w:rPr>
          <w:rFonts w:ascii="Calibri" w:hAnsi="Calibri"/>
          <w:color w:val="000000" w:themeColor="text1"/>
        </w:rPr>
      </w:pPr>
      <w:r w:rsidRPr="001D46A6">
        <w:rPr>
          <w:rFonts w:ascii="Calibri" w:hAnsi="Calibri"/>
          <w:color w:val="000000" w:themeColor="text1"/>
        </w:rPr>
        <w:t xml:space="preserve">I would like to acknowledge support from the Winchester School of Art Strategic Research Fund that enabled this project. Many thanks to all the participants for generously giving their time and insights. Thanks also to Dr Tully Barnett for the hugely helpful conversations and explorations that were supported through the Australian Research Council – Linkage Scheme project, ‘Meaningfully Communicating the Value of Arts and Culture through Reporting’. Many thanks to the editors and peer reviewers with the European Journal of Cultural Studies for the invaluable comments and suggestions that were composed with such care and support. </w:t>
      </w:r>
    </w:p>
    <w:p w14:paraId="676D5A83" w14:textId="77777777" w:rsidR="001D46A6" w:rsidRPr="001D46A6" w:rsidRDefault="001D46A6" w:rsidP="00935795">
      <w:pPr>
        <w:rPr>
          <w:rFonts w:ascii="Calibri" w:hAnsi="Calibri"/>
          <w:color w:val="000000" w:themeColor="text1"/>
        </w:rPr>
      </w:pPr>
    </w:p>
    <w:p w14:paraId="34CA7414" w14:textId="77777777" w:rsidR="001D46A6" w:rsidRPr="001D46A6" w:rsidRDefault="001D46A6" w:rsidP="00935795">
      <w:pPr>
        <w:rPr>
          <w:rFonts w:ascii="Calibri" w:hAnsi="Calibri"/>
          <w:b/>
          <w:bCs/>
          <w:color w:val="000000" w:themeColor="text1"/>
        </w:rPr>
      </w:pPr>
      <w:r w:rsidRPr="001D46A6">
        <w:rPr>
          <w:rFonts w:ascii="Calibri" w:hAnsi="Calibri"/>
          <w:b/>
          <w:bCs/>
          <w:color w:val="000000" w:themeColor="text1"/>
        </w:rPr>
        <w:t xml:space="preserve">Funding </w:t>
      </w:r>
    </w:p>
    <w:p w14:paraId="20C1A50F" w14:textId="4651377C" w:rsidR="001D46A6" w:rsidRPr="001D46A6" w:rsidRDefault="001D46A6" w:rsidP="00935795">
      <w:pPr>
        <w:rPr>
          <w:rFonts w:ascii="Calibri" w:hAnsi="Calibri"/>
          <w:color w:val="000000" w:themeColor="text1"/>
        </w:rPr>
      </w:pPr>
      <w:r w:rsidRPr="001D46A6">
        <w:rPr>
          <w:rFonts w:ascii="Calibri" w:hAnsi="Calibri"/>
          <w:color w:val="000000" w:themeColor="text1"/>
        </w:rPr>
        <w:t>The author(s) received financial support for the research, authorship, and publication of this article from the Winchester School of Art Strategic Research Fund, University of Southampton.</w:t>
      </w:r>
    </w:p>
    <w:p w14:paraId="326AEC96" w14:textId="77777777" w:rsidR="001D46A6" w:rsidRPr="001D46A6" w:rsidRDefault="001D46A6">
      <w:pPr>
        <w:rPr>
          <w:rFonts w:ascii="Calibri" w:hAnsi="Calibri"/>
          <w:color w:val="000000" w:themeColor="text1"/>
        </w:rPr>
      </w:pPr>
      <w:r w:rsidRPr="001D46A6">
        <w:rPr>
          <w:rFonts w:ascii="Calibri" w:hAnsi="Calibri"/>
          <w:color w:val="000000" w:themeColor="text1"/>
        </w:rPr>
        <w:br w:type="page"/>
      </w:r>
    </w:p>
    <w:p w14:paraId="2000B743" w14:textId="247B8A07" w:rsidR="00241374" w:rsidRPr="00935795" w:rsidRDefault="00241374" w:rsidP="00935795">
      <w:pPr>
        <w:rPr>
          <w:rFonts w:ascii="Calibri" w:hAnsi="Calibri"/>
          <w:b/>
          <w:bCs/>
          <w:color w:val="000000" w:themeColor="text1"/>
        </w:rPr>
      </w:pPr>
      <w:r w:rsidRPr="00871B89">
        <w:rPr>
          <w:rFonts w:ascii="Calibri" w:hAnsi="Calibri"/>
          <w:b/>
          <w:bCs/>
          <w:color w:val="000000" w:themeColor="text1"/>
        </w:rPr>
        <w:lastRenderedPageBreak/>
        <w:t>References</w:t>
      </w:r>
    </w:p>
    <w:p w14:paraId="230C8EA3" w14:textId="78D46863" w:rsidR="007A20F4" w:rsidRDefault="007A20F4" w:rsidP="007A20F4">
      <w:pPr>
        <w:jc w:val="both"/>
        <w:rPr>
          <w:rFonts w:ascii="Calibri" w:eastAsia="Calibri" w:hAnsi="Calibri" w:cs="Calibri"/>
          <w:color w:val="000000" w:themeColor="text1"/>
          <w:lang w:val="en-US"/>
        </w:rPr>
      </w:pPr>
      <w:r w:rsidRPr="007A20F4">
        <w:rPr>
          <w:rFonts w:ascii="Calibri" w:eastAsia="Calibri" w:hAnsi="Calibri" w:cs="Calibri"/>
          <w:color w:val="000000" w:themeColor="text1"/>
          <w:lang w:val="en-US"/>
        </w:rPr>
        <w:t>Abdullah</w:t>
      </w:r>
      <w:r>
        <w:rPr>
          <w:rFonts w:ascii="Calibri" w:eastAsia="Calibri" w:hAnsi="Calibri" w:cs="Calibri"/>
          <w:color w:val="000000" w:themeColor="text1"/>
          <w:lang w:val="en-US"/>
        </w:rPr>
        <w:t xml:space="preserve"> A,</w:t>
      </w:r>
      <w:r w:rsidRPr="007A20F4">
        <w:rPr>
          <w:rFonts w:ascii="Calibri" w:eastAsia="Calibri" w:hAnsi="Calibri" w:cs="Calibri"/>
          <w:color w:val="000000" w:themeColor="text1"/>
          <w:lang w:val="en-US"/>
        </w:rPr>
        <w:t xml:space="preserve"> </w:t>
      </w:r>
      <w:proofErr w:type="spellStart"/>
      <w:r w:rsidRPr="007A20F4">
        <w:rPr>
          <w:rFonts w:ascii="Calibri" w:eastAsia="Calibri" w:hAnsi="Calibri" w:cs="Calibri"/>
          <w:color w:val="000000" w:themeColor="text1"/>
          <w:lang w:val="en-US"/>
        </w:rPr>
        <w:t>Khadaroo</w:t>
      </w:r>
      <w:proofErr w:type="spellEnd"/>
      <w:r>
        <w:rPr>
          <w:rFonts w:ascii="Calibri" w:eastAsia="Calibri" w:hAnsi="Calibri" w:cs="Calibri"/>
          <w:color w:val="000000" w:themeColor="text1"/>
          <w:lang w:val="en-US"/>
        </w:rPr>
        <w:t xml:space="preserve"> I and</w:t>
      </w:r>
      <w:r w:rsidRPr="007A20F4">
        <w:rPr>
          <w:rFonts w:ascii="Calibri" w:eastAsia="Calibri" w:hAnsi="Calibri" w:cs="Calibri"/>
          <w:color w:val="000000" w:themeColor="text1"/>
          <w:lang w:val="en-US"/>
        </w:rPr>
        <w:t xml:space="preserve"> Napier</w:t>
      </w:r>
      <w:r>
        <w:rPr>
          <w:rFonts w:ascii="Calibri" w:eastAsia="Calibri" w:hAnsi="Calibri" w:cs="Calibri"/>
          <w:color w:val="000000" w:themeColor="text1"/>
          <w:lang w:val="en-US"/>
        </w:rPr>
        <w:t xml:space="preserve"> CJ</w:t>
      </w:r>
      <w:r w:rsidR="00B009F5">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2018</w:t>
      </w:r>
      <w:r w:rsidR="00B009F5">
        <w:rPr>
          <w:rFonts w:ascii="Calibri" w:eastAsia="Calibri" w:hAnsi="Calibri" w:cs="Calibri"/>
          <w:color w:val="000000" w:themeColor="text1"/>
          <w:lang w:val="en-US"/>
        </w:rPr>
        <w:t>)</w:t>
      </w:r>
      <w:r w:rsidR="003A2963">
        <w:rPr>
          <w:rFonts w:ascii="Calibri" w:eastAsia="Calibri" w:hAnsi="Calibri" w:cs="Calibri"/>
          <w:color w:val="000000" w:themeColor="text1"/>
          <w:lang w:val="en-US"/>
        </w:rPr>
        <w:t xml:space="preserve"> </w:t>
      </w:r>
      <w:r w:rsidRPr="007A20F4">
        <w:rPr>
          <w:rFonts w:ascii="Calibri" w:eastAsia="Calibri" w:hAnsi="Calibri" w:cs="Calibri"/>
          <w:color w:val="000000" w:themeColor="text1"/>
          <w:lang w:val="en-US"/>
        </w:rPr>
        <w:t>Managing the performance of arts</w:t>
      </w:r>
      <w:r>
        <w:rPr>
          <w:rFonts w:ascii="Calibri" w:eastAsia="Calibri" w:hAnsi="Calibri" w:cs="Calibri"/>
          <w:color w:val="000000" w:themeColor="text1"/>
          <w:lang w:val="en-US"/>
        </w:rPr>
        <w:t xml:space="preserve"> </w:t>
      </w:r>
      <w:proofErr w:type="spellStart"/>
      <w:r w:rsidRPr="007A20F4">
        <w:rPr>
          <w:rFonts w:ascii="Calibri" w:eastAsia="Calibri" w:hAnsi="Calibri" w:cs="Calibri"/>
          <w:color w:val="000000" w:themeColor="text1"/>
          <w:lang w:val="en-US"/>
        </w:rPr>
        <w:t>organisations</w:t>
      </w:r>
      <w:proofErr w:type="spellEnd"/>
      <w:r w:rsidRPr="007A20F4">
        <w:rPr>
          <w:rFonts w:ascii="Calibri" w:eastAsia="Calibri" w:hAnsi="Calibri" w:cs="Calibri"/>
          <w:color w:val="000000" w:themeColor="text1"/>
          <w:lang w:val="en-US"/>
        </w:rPr>
        <w:t>: Pursuing heterogeneous objectives in an era of austerity</w:t>
      </w:r>
      <w:r w:rsidR="003A2963">
        <w:rPr>
          <w:rFonts w:ascii="Calibri" w:eastAsia="Calibri" w:hAnsi="Calibri" w:cs="Calibri"/>
          <w:color w:val="000000" w:themeColor="text1"/>
          <w:lang w:val="en-US"/>
        </w:rPr>
        <w:t>.</w:t>
      </w:r>
      <w:r>
        <w:rPr>
          <w:rFonts w:ascii="Calibri" w:eastAsia="Calibri" w:hAnsi="Calibri" w:cs="Calibri"/>
          <w:color w:val="000000" w:themeColor="text1"/>
          <w:lang w:val="en-US"/>
        </w:rPr>
        <w:t xml:space="preserve"> </w:t>
      </w:r>
      <w:r w:rsidRPr="007A20F4">
        <w:rPr>
          <w:rFonts w:ascii="Calibri" w:eastAsia="Calibri" w:hAnsi="Calibri" w:cs="Calibri"/>
          <w:i/>
          <w:iCs/>
          <w:color w:val="000000" w:themeColor="text1"/>
          <w:lang w:val="en-US"/>
        </w:rPr>
        <w:t xml:space="preserve">The British Accounting Review </w:t>
      </w:r>
      <w:r>
        <w:rPr>
          <w:rFonts w:ascii="Calibri" w:eastAsia="Calibri" w:hAnsi="Calibri" w:cs="Calibri"/>
          <w:color w:val="000000" w:themeColor="text1"/>
          <w:lang w:val="en-US"/>
        </w:rPr>
        <w:t>5</w:t>
      </w:r>
      <w:r w:rsidRPr="007A20F4">
        <w:rPr>
          <w:rFonts w:ascii="Calibri" w:eastAsia="Calibri" w:hAnsi="Calibri" w:cs="Calibri"/>
          <w:color w:val="000000" w:themeColor="text1"/>
          <w:lang w:val="en-US"/>
        </w:rPr>
        <w:t>0</w:t>
      </w:r>
      <w:r>
        <w:rPr>
          <w:rFonts w:ascii="Calibri" w:eastAsia="Calibri" w:hAnsi="Calibri" w:cs="Calibri"/>
          <w:color w:val="000000" w:themeColor="text1"/>
          <w:lang w:val="en-US"/>
        </w:rPr>
        <w:t>(2): 174-184.</w:t>
      </w:r>
    </w:p>
    <w:p w14:paraId="164F20AC" w14:textId="0CB13362" w:rsidR="217DCAED" w:rsidRDefault="217DCAED" w:rsidP="217DCAED">
      <w:pPr>
        <w:rPr>
          <w:rFonts w:ascii="Calibri" w:hAnsi="Calibri"/>
          <w:color w:val="000000" w:themeColor="text1"/>
        </w:rPr>
      </w:pPr>
    </w:p>
    <w:p w14:paraId="5AF898E3" w14:textId="77A211EA" w:rsidR="00D22C82" w:rsidRDefault="00D22C82" w:rsidP="00D22C82">
      <w:pPr>
        <w:jc w:val="both"/>
        <w:outlineLvl w:val="0"/>
        <w:rPr>
          <w:rFonts w:ascii="Calibri" w:hAnsi="Calibri"/>
          <w:color w:val="000000" w:themeColor="text1"/>
        </w:rPr>
      </w:pPr>
      <w:r>
        <w:rPr>
          <w:rFonts w:ascii="Calibri" w:hAnsi="Calibri"/>
          <w:color w:val="000000" w:themeColor="text1"/>
        </w:rPr>
        <w:t>Allen</w:t>
      </w:r>
      <w:r w:rsidR="00B009F5">
        <w:rPr>
          <w:rFonts w:ascii="Calibri" w:hAnsi="Calibri"/>
          <w:color w:val="000000" w:themeColor="text1"/>
        </w:rPr>
        <w:t xml:space="preserve"> </w:t>
      </w:r>
      <w:r>
        <w:rPr>
          <w:rFonts w:ascii="Calibri" w:hAnsi="Calibri"/>
          <w:color w:val="000000" w:themeColor="text1"/>
        </w:rPr>
        <w:t xml:space="preserve">RES and Wiles JL </w:t>
      </w:r>
      <w:r w:rsidR="00B009F5">
        <w:rPr>
          <w:rFonts w:ascii="Calibri" w:hAnsi="Calibri"/>
          <w:color w:val="000000" w:themeColor="text1"/>
        </w:rPr>
        <w:t>(</w:t>
      </w:r>
      <w:r>
        <w:rPr>
          <w:rFonts w:ascii="Calibri" w:hAnsi="Calibri"/>
          <w:color w:val="000000" w:themeColor="text1"/>
        </w:rPr>
        <w:t>2016</w:t>
      </w:r>
      <w:r w:rsidR="00B009F5">
        <w:rPr>
          <w:rFonts w:ascii="Calibri" w:hAnsi="Calibri"/>
          <w:color w:val="000000" w:themeColor="text1"/>
        </w:rPr>
        <w:t>)</w:t>
      </w:r>
      <w:r w:rsidRPr="003E345C">
        <w:rPr>
          <w:rFonts w:ascii="Calibri" w:hAnsi="Calibri"/>
          <w:color w:val="000000" w:themeColor="text1"/>
        </w:rPr>
        <w:t xml:space="preserve"> A rose by any other name: participants choosing research pseudonyms</w:t>
      </w:r>
      <w:r>
        <w:rPr>
          <w:rFonts w:ascii="Calibri" w:hAnsi="Calibri"/>
          <w:color w:val="000000" w:themeColor="text1"/>
        </w:rPr>
        <w:t>.</w:t>
      </w:r>
      <w:r w:rsidRPr="003E345C">
        <w:rPr>
          <w:rFonts w:ascii="Calibri" w:hAnsi="Calibri"/>
          <w:color w:val="000000" w:themeColor="text1"/>
        </w:rPr>
        <w:t xml:space="preserve"> </w:t>
      </w:r>
      <w:r w:rsidRPr="003E345C">
        <w:rPr>
          <w:rFonts w:ascii="Calibri" w:hAnsi="Calibri"/>
          <w:i/>
          <w:iCs/>
          <w:color w:val="000000" w:themeColor="text1"/>
        </w:rPr>
        <w:t>Qualitative Research in Psychology</w:t>
      </w:r>
      <w:r w:rsidR="003A2963">
        <w:rPr>
          <w:rFonts w:ascii="Calibri" w:hAnsi="Calibri"/>
          <w:color w:val="000000" w:themeColor="text1"/>
        </w:rPr>
        <w:t xml:space="preserve"> </w:t>
      </w:r>
      <w:r w:rsidRPr="003E345C">
        <w:rPr>
          <w:rFonts w:ascii="Calibri" w:hAnsi="Calibri"/>
          <w:color w:val="000000" w:themeColor="text1"/>
        </w:rPr>
        <w:t>13</w:t>
      </w:r>
      <w:r>
        <w:rPr>
          <w:rFonts w:ascii="Calibri" w:hAnsi="Calibri"/>
          <w:color w:val="000000" w:themeColor="text1"/>
        </w:rPr>
        <w:t>(</w:t>
      </w:r>
      <w:r w:rsidRPr="003E345C">
        <w:rPr>
          <w:rFonts w:ascii="Calibri" w:hAnsi="Calibri"/>
          <w:color w:val="000000" w:themeColor="text1"/>
        </w:rPr>
        <w:t>2</w:t>
      </w:r>
      <w:r>
        <w:rPr>
          <w:rFonts w:ascii="Calibri" w:hAnsi="Calibri"/>
          <w:color w:val="000000" w:themeColor="text1"/>
        </w:rPr>
        <w:t>)</w:t>
      </w:r>
      <w:r w:rsidR="003A2963">
        <w:rPr>
          <w:rFonts w:ascii="Calibri" w:hAnsi="Calibri"/>
          <w:color w:val="000000" w:themeColor="text1"/>
        </w:rPr>
        <w:t>:</w:t>
      </w:r>
      <w:r w:rsidRPr="003E345C">
        <w:rPr>
          <w:rFonts w:ascii="Calibri" w:hAnsi="Calibri"/>
          <w:color w:val="000000" w:themeColor="text1"/>
        </w:rPr>
        <w:t xml:space="preserve"> 149-165</w:t>
      </w:r>
      <w:r>
        <w:rPr>
          <w:rFonts w:ascii="Calibri" w:hAnsi="Calibri"/>
          <w:color w:val="000000" w:themeColor="text1"/>
        </w:rPr>
        <w:t>.</w:t>
      </w:r>
    </w:p>
    <w:p w14:paraId="050CE6A2" w14:textId="77777777" w:rsidR="00D22C82" w:rsidRPr="00871B89" w:rsidRDefault="00D22C82" w:rsidP="217DCAED">
      <w:pPr>
        <w:rPr>
          <w:rFonts w:ascii="Calibri" w:hAnsi="Calibri"/>
          <w:color w:val="000000" w:themeColor="text1"/>
        </w:rPr>
      </w:pPr>
    </w:p>
    <w:p w14:paraId="30C9E7DE" w14:textId="05AFA76B" w:rsidR="00713C12" w:rsidRPr="00713C12" w:rsidRDefault="00713C12" w:rsidP="082E9F1A">
      <w:pPr>
        <w:jc w:val="both"/>
        <w:rPr>
          <w:rFonts w:ascii="Calibri" w:eastAsia="Calibri" w:hAnsi="Calibri" w:cs="Calibri"/>
          <w:color w:val="000000" w:themeColor="text1"/>
        </w:rPr>
      </w:pPr>
      <w:r>
        <w:rPr>
          <w:rFonts w:ascii="Calibri" w:eastAsia="Calibri" w:hAnsi="Calibri" w:cs="Calibri"/>
          <w:color w:val="000000" w:themeColor="text1"/>
        </w:rPr>
        <w:t xml:space="preserve">Arts Council England (ACE) (2016) </w:t>
      </w:r>
      <w:r>
        <w:rPr>
          <w:rFonts w:ascii="Calibri" w:eastAsia="Calibri" w:hAnsi="Calibri" w:cs="Calibri"/>
          <w:i/>
          <w:iCs/>
          <w:color w:val="000000" w:themeColor="text1"/>
        </w:rPr>
        <w:t>Map Area Boundaries</w:t>
      </w:r>
      <w:r>
        <w:rPr>
          <w:rFonts w:ascii="Calibri" w:eastAsia="Calibri" w:hAnsi="Calibri" w:cs="Calibri"/>
          <w:color w:val="000000" w:themeColor="text1"/>
        </w:rPr>
        <w:t xml:space="preserve">. Available at: </w:t>
      </w:r>
      <w:hyperlink r:id="rId7" w:history="1">
        <w:r w:rsidRPr="007438B6">
          <w:rPr>
            <w:rStyle w:val="Hyperlink"/>
            <w:rFonts w:ascii="Calibri" w:eastAsia="Calibri" w:hAnsi="Calibri" w:cs="Calibri"/>
          </w:rPr>
          <w:t>https://www.artscouncil.org.uk/document/map-our-area-boundaries</w:t>
        </w:r>
      </w:hyperlink>
      <w:r>
        <w:rPr>
          <w:rFonts w:ascii="Calibri" w:eastAsia="Calibri" w:hAnsi="Calibri" w:cs="Calibri"/>
          <w:color w:val="000000" w:themeColor="text1"/>
        </w:rPr>
        <w:t xml:space="preserve"> (Accessed 14 Oct 2021).</w:t>
      </w:r>
    </w:p>
    <w:p w14:paraId="066323C0" w14:textId="77777777" w:rsidR="00EE3DAD" w:rsidRDefault="00EE3DAD" w:rsidP="082E9F1A">
      <w:pPr>
        <w:jc w:val="both"/>
        <w:rPr>
          <w:rFonts w:ascii="Calibri" w:eastAsia="Calibri" w:hAnsi="Calibri" w:cs="Calibri"/>
          <w:color w:val="000000" w:themeColor="text1"/>
        </w:rPr>
      </w:pPr>
    </w:p>
    <w:p w14:paraId="03614FE2" w14:textId="4CD105F7" w:rsidR="00F42D14" w:rsidRPr="00FE4DE9" w:rsidRDefault="0BD22E9B" w:rsidP="082E9F1A">
      <w:pPr>
        <w:jc w:val="both"/>
        <w:rPr>
          <w:rFonts w:ascii="Calibri" w:eastAsia="Calibri" w:hAnsi="Calibri" w:cs="Calibri"/>
          <w:color w:val="000000" w:themeColor="text1"/>
        </w:rPr>
      </w:pPr>
      <w:r w:rsidRPr="00871B89">
        <w:rPr>
          <w:rFonts w:ascii="Calibri" w:eastAsia="Calibri" w:hAnsi="Calibri" w:cs="Calibri"/>
          <w:color w:val="000000" w:themeColor="text1"/>
        </w:rPr>
        <w:t xml:space="preserve">Arts Council England (ACE) </w:t>
      </w:r>
      <w:r w:rsidR="00DD33E5">
        <w:rPr>
          <w:rFonts w:ascii="Calibri" w:eastAsia="Calibri" w:hAnsi="Calibri" w:cs="Calibri"/>
          <w:color w:val="000000" w:themeColor="text1"/>
        </w:rPr>
        <w:t>(</w:t>
      </w:r>
      <w:r w:rsidRPr="00871B89">
        <w:rPr>
          <w:rFonts w:ascii="Calibri" w:eastAsia="Calibri" w:hAnsi="Calibri" w:cs="Calibri"/>
          <w:color w:val="000000" w:themeColor="text1"/>
        </w:rPr>
        <w:t>2020</w:t>
      </w:r>
      <w:r w:rsidR="00D22C82">
        <w:rPr>
          <w:rFonts w:ascii="Calibri" w:eastAsia="Calibri" w:hAnsi="Calibri" w:cs="Calibri"/>
          <w:color w:val="000000" w:themeColor="text1"/>
        </w:rPr>
        <w:t>a</w:t>
      </w:r>
      <w:r w:rsidR="00DD33E5">
        <w:rPr>
          <w:rFonts w:ascii="Calibri" w:eastAsia="Calibri" w:hAnsi="Calibri" w:cs="Calibri"/>
          <w:color w:val="000000" w:themeColor="text1"/>
        </w:rPr>
        <w:t>)</w:t>
      </w:r>
      <w:r w:rsidRPr="00871B89">
        <w:rPr>
          <w:rFonts w:ascii="Calibri" w:eastAsia="Calibri" w:hAnsi="Calibri" w:cs="Calibri"/>
          <w:color w:val="000000" w:themeColor="text1"/>
        </w:rPr>
        <w:t xml:space="preserve"> </w:t>
      </w:r>
      <w:r w:rsidRPr="00871B89">
        <w:rPr>
          <w:rFonts w:ascii="Calibri" w:eastAsia="Calibri" w:hAnsi="Calibri" w:cs="Calibri"/>
          <w:i/>
          <w:iCs/>
          <w:color w:val="000000" w:themeColor="text1"/>
        </w:rPr>
        <w:t>Let’s Create</w:t>
      </w:r>
      <w:r w:rsidRPr="00871B89">
        <w:rPr>
          <w:rFonts w:ascii="Calibri" w:eastAsia="Calibri" w:hAnsi="Calibri" w:cs="Calibri"/>
          <w:color w:val="000000" w:themeColor="text1"/>
        </w:rPr>
        <w:t xml:space="preserve">. Available </w:t>
      </w:r>
      <w:r w:rsidR="00DD33E5">
        <w:rPr>
          <w:rFonts w:ascii="Calibri" w:eastAsia="Calibri" w:hAnsi="Calibri" w:cs="Calibri"/>
          <w:color w:val="000000" w:themeColor="text1"/>
        </w:rPr>
        <w:t>at</w:t>
      </w:r>
      <w:r w:rsidRPr="00871B89">
        <w:rPr>
          <w:rFonts w:ascii="Calibri" w:eastAsia="Calibri" w:hAnsi="Calibri" w:cs="Calibri"/>
          <w:color w:val="000000" w:themeColor="text1"/>
        </w:rPr>
        <w:t xml:space="preserve">: </w:t>
      </w:r>
      <w:hyperlink r:id="rId8">
        <w:r w:rsidRPr="00871B89">
          <w:rPr>
            <w:rStyle w:val="Hyperlink"/>
            <w:rFonts w:ascii="Calibri" w:eastAsia="Calibri" w:hAnsi="Calibri" w:cs="Calibri"/>
            <w:color w:val="000000" w:themeColor="text1"/>
          </w:rPr>
          <w:t>https://www.artscouncil.org.uk/letscreate</w:t>
        </w:r>
      </w:hyperlink>
      <w:r w:rsidRPr="00871B89">
        <w:rPr>
          <w:rFonts w:ascii="Calibri" w:eastAsia="Calibri" w:hAnsi="Calibri" w:cs="Calibri"/>
          <w:color w:val="000000" w:themeColor="text1"/>
        </w:rPr>
        <w:t xml:space="preserve"> </w:t>
      </w:r>
      <w:r w:rsidR="00DD33E5">
        <w:rPr>
          <w:rFonts w:ascii="Calibri" w:eastAsia="Calibri" w:hAnsi="Calibri" w:cs="Calibri"/>
          <w:color w:val="000000" w:themeColor="text1"/>
        </w:rPr>
        <w:t>(</w:t>
      </w:r>
      <w:r w:rsidRPr="00871B89">
        <w:rPr>
          <w:rFonts w:ascii="Calibri" w:eastAsia="Calibri" w:hAnsi="Calibri" w:cs="Calibri"/>
          <w:color w:val="000000" w:themeColor="text1"/>
        </w:rPr>
        <w:t>Accessed 13 Feb 2020</w:t>
      </w:r>
      <w:r w:rsidR="00DD33E5">
        <w:rPr>
          <w:rFonts w:ascii="Calibri" w:eastAsia="Calibri" w:hAnsi="Calibri" w:cs="Calibri"/>
          <w:color w:val="000000" w:themeColor="text1"/>
        </w:rPr>
        <w:t>)</w:t>
      </w:r>
      <w:r w:rsidRPr="00871B89">
        <w:rPr>
          <w:rFonts w:ascii="Calibri" w:eastAsia="Calibri" w:hAnsi="Calibri" w:cs="Calibri"/>
          <w:color w:val="000000" w:themeColor="text1"/>
        </w:rPr>
        <w:t>.</w:t>
      </w:r>
    </w:p>
    <w:p w14:paraId="02D719F1" w14:textId="4C039D6A" w:rsidR="00F42D14" w:rsidRDefault="00F42D14" w:rsidP="00D43AB0">
      <w:pPr>
        <w:jc w:val="both"/>
        <w:rPr>
          <w:rFonts w:ascii="Calibri" w:hAnsi="Calibri"/>
          <w:color w:val="000000" w:themeColor="text1"/>
        </w:rPr>
      </w:pPr>
    </w:p>
    <w:p w14:paraId="36C706C5" w14:textId="758609BE" w:rsidR="00D22C82" w:rsidRPr="00A12C4B" w:rsidRDefault="00D22C82" w:rsidP="00D22C82">
      <w:r>
        <w:rPr>
          <w:rFonts w:ascii="Calibri" w:hAnsi="Calibri"/>
          <w:color w:val="000000" w:themeColor="text1"/>
        </w:rPr>
        <w:t>Arts Council England (ACE)</w:t>
      </w:r>
      <w:r w:rsidR="00DD33E5">
        <w:rPr>
          <w:rFonts w:ascii="Calibri" w:hAnsi="Calibri"/>
          <w:color w:val="000000" w:themeColor="text1"/>
        </w:rPr>
        <w:t xml:space="preserve"> (</w:t>
      </w:r>
      <w:r>
        <w:rPr>
          <w:rFonts w:ascii="Calibri" w:hAnsi="Calibri"/>
          <w:color w:val="000000" w:themeColor="text1"/>
        </w:rPr>
        <w:t>2020b</w:t>
      </w:r>
      <w:r w:rsidR="00DD33E5">
        <w:rPr>
          <w:rFonts w:ascii="Calibri" w:hAnsi="Calibri"/>
          <w:color w:val="000000" w:themeColor="text1"/>
        </w:rPr>
        <w:t>)</w:t>
      </w:r>
      <w:r>
        <w:rPr>
          <w:rFonts w:ascii="Calibri" w:hAnsi="Calibri"/>
          <w:color w:val="000000" w:themeColor="text1"/>
        </w:rPr>
        <w:t xml:space="preserve"> </w:t>
      </w:r>
      <w:r>
        <w:rPr>
          <w:rFonts w:ascii="Calibri" w:hAnsi="Calibri"/>
          <w:i/>
          <w:iCs/>
          <w:color w:val="000000" w:themeColor="text1"/>
        </w:rPr>
        <w:t>Equality, Diversity and the Creative Case: A Data Report, 2018-19.</w:t>
      </w:r>
      <w:r>
        <w:rPr>
          <w:rFonts w:ascii="Calibri" w:hAnsi="Calibri"/>
          <w:color w:val="000000" w:themeColor="text1"/>
        </w:rPr>
        <w:t xml:space="preserve"> </w:t>
      </w:r>
      <w:r w:rsidRPr="009105CF">
        <w:rPr>
          <w:rFonts w:ascii="Calibri" w:hAnsi="Calibri"/>
          <w:color w:val="000000" w:themeColor="text1"/>
        </w:rPr>
        <w:t xml:space="preserve">Available </w:t>
      </w:r>
      <w:r w:rsidR="00DD33E5">
        <w:rPr>
          <w:rFonts w:ascii="Calibri" w:hAnsi="Calibri"/>
          <w:color w:val="000000" w:themeColor="text1"/>
        </w:rPr>
        <w:t>at</w:t>
      </w:r>
      <w:r w:rsidRPr="009105CF">
        <w:rPr>
          <w:rFonts w:ascii="Calibri" w:hAnsi="Calibri"/>
          <w:color w:val="000000" w:themeColor="text1"/>
        </w:rPr>
        <w:t xml:space="preserve">: </w:t>
      </w:r>
      <w:hyperlink r:id="rId9" w:history="1">
        <w:r w:rsidRPr="00A12C4B">
          <w:rPr>
            <w:rFonts w:ascii="Calibri" w:hAnsi="Calibri"/>
            <w:color w:val="0000FF"/>
            <w:u w:val="single"/>
          </w:rPr>
          <w:t>https://www.artscouncil.org.uk/publication/equality-diversity-and-creative-case-data-report-2018-19</w:t>
        </w:r>
      </w:hyperlink>
      <w:r>
        <w:rPr>
          <w:rFonts w:ascii="Calibri" w:hAnsi="Calibri"/>
        </w:rPr>
        <w:t xml:space="preserve"> </w:t>
      </w:r>
      <w:r w:rsidR="00DD33E5">
        <w:rPr>
          <w:rFonts w:ascii="Calibri" w:hAnsi="Calibri"/>
          <w:color w:val="000000" w:themeColor="text1"/>
        </w:rPr>
        <w:t>(</w:t>
      </w:r>
      <w:r w:rsidRPr="0002746C">
        <w:rPr>
          <w:rFonts w:ascii="Calibri" w:hAnsi="Calibri"/>
          <w:color w:val="000000" w:themeColor="text1"/>
        </w:rPr>
        <w:t xml:space="preserve">Accessed 13 </w:t>
      </w:r>
      <w:r>
        <w:rPr>
          <w:rFonts w:ascii="Calibri" w:hAnsi="Calibri"/>
          <w:color w:val="000000" w:themeColor="text1"/>
        </w:rPr>
        <w:t>Sept</w:t>
      </w:r>
      <w:r w:rsidRPr="0002746C">
        <w:rPr>
          <w:rFonts w:ascii="Calibri" w:hAnsi="Calibri"/>
          <w:color w:val="000000" w:themeColor="text1"/>
        </w:rPr>
        <w:t xml:space="preserve"> 2020</w:t>
      </w:r>
      <w:r w:rsidR="00DD33E5">
        <w:rPr>
          <w:rFonts w:ascii="Calibri" w:hAnsi="Calibri"/>
          <w:color w:val="000000" w:themeColor="text1"/>
        </w:rPr>
        <w:t>)</w:t>
      </w:r>
      <w:r w:rsidRPr="0002746C">
        <w:rPr>
          <w:rFonts w:ascii="Calibri" w:hAnsi="Calibri"/>
          <w:color w:val="000000" w:themeColor="text1"/>
        </w:rPr>
        <w:t>.</w:t>
      </w:r>
    </w:p>
    <w:p w14:paraId="41BACFE9" w14:textId="5243422D" w:rsidR="00D22C82" w:rsidRDefault="00D22C82" w:rsidP="00D43AB0">
      <w:pPr>
        <w:jc w:val="both"/>
        <w:rPr>
          <w:rFonts w:ascii="Calibri" w:hAnsi="Calibri"/>
          <w:color w:val="000000" w:themeColor="text1"/>
        </w:rPr>
      </w:pPr>
    </w:p>
    <w:p w14:paraId="56C3C7AD" w14:textId="77777777" w:rsidR="00EE3DAD" w:rsidRPr="00713C12" w:rsidRDefault="00EE3DAD" w:rsidP="00EE3DAD">
      <w:pPr>
        <w:jc w:val="both"/>
        <w:rPr>
          <w:rFonts w:ascii="Calibri" w:eastAsia="Calibri" w:hAnsi="Calibri" w:cs="Calibri"/>
          <w:color w:val="000000" w:themeColor="text1"/>
        </w:rPr>
      </w:pPr>
      <w:r>
        <w:rPr>
          <w:rFonts w:ascii="Calibri" w:eastAsia="Calibri" w:hAnsi="Calibri" w:cs="Calibri"/>
          <w:color w:val="000000" w:themeColor="text1"/>
        </w:rPr>
        <w:t xml:space="preserve">Arts Council England (ACE) (n.d.) </w:t>
      </w:r>
      <w:r>
        <w:rPr>
          <w:rFonts w:ascii="Calibri" w:eastAsia="Calibri" w:hAnsi="Calibri" w:cs="Calibri"/>
          <w:i/>
          <w:iCs/>
          <w:color w:val="000000" w:themeColor="text1"/>
        </w:rPr>
        <w:t>Relationship Framework</w:t>
      </w:r>
      <w:r>
        <w:rPr>
          <w:rFonts w:ascii="Calibri" w:eastAsia="Calibri" w:hAnsi="Calibri" w:cs="Calibri"/>
          <w:color w:val="000000" w:themeColor="text1"/>
        </w:rPr>
        <w:t xml:space="preserve">. Available at: </w:t>
      </w:r>
      <w:hyperlink r:id="rId10" w:history="1">
        <w:r w:rsidRPr="00D23CDA">
          <w:rPr>
            <w:rStyle w:val="Hyperlink"/>
            <w:rFonts w:ascii="Calibri" w:eastAsia="Calibri" w:hAnsi="Calibri" w:cs="Calibri"/>
          </w:rPr>
          <w:t>https://www.artscouncil.org.uk/sites/default/files/download-file/NPO_2018-22_Relationship_Framework.pdf</w:t>
        </w:r>
      </w:hyperlink>
      <w:r>
        <w:rPr>
          <w:rFonts w:ascii="Calibri" w:eastAsia="Calibri" w:hAnsi="Calibri" w:cs="Calibri"/>
          <w:color w:val="000000" w:themeColor="text1"/>
        </w:rPr>
        <w:t xml:space="preserve"> (Accessed 14 Oct 2021).</w:t>
      </w:r>
    </w:p>
    <w:p w14:paraId="794E9555" w14:textId="77777777" w:rsidR="00EE3DAD" w:rsidRPr="00871B89" w:rsidRDefault="00EE3DAD" w:rsidP="00D43AB0">
      <w:pPr>
        <w:jc w:val="both"/>
        <w:rPr>
          <w:rFonts w:ascii="Calibri" w:hAnsi="Calibri"/>
          <w:color w:val="000000" w:themeColor="text1"/>
        </w:rPr>
      </w:pPr>
    </w:p>
    <w:p w14:paraId="3F9C18F1" w14:textId="4F5446A5" w:rsidR="00CF6263" w:rsidRPr="00CF6263" w:rsidRDefault="00CF6263" w:rsidP="003F0F3A">
      <w:pPr>
        <w:jc w:val="both"/>
        <w:rPr>
          <w:rFonts w:ascii="Calibri" w:hAnsi="Calibri"/>
          <w:color w:val="000000" w:themeColor="text1"/>
        </w:rPr>
      </w:pPr>
      <w:r>
        <w:rPr>
          <w:rFonts w:ascii="Calibri" w:hAnsi="Calibri"/>
          <w:color w:val="000000" w:themeColor="text1"/>
        </w:rPr>
        <w:t>Ashton D and Noonan</w:t>
      </w:r>
      <w:r w:rsidR="00AB6394">
        <w:rPr>
          <w:rFonts w:ascii="Calibri" w:hAnsi="Calibri"/>
          <w:color w:val="000000" w:themeColor="text1"/>
        </w:rPr>
        <w:t xml:space="preserve"> </w:t>
      </w:r>
      <w:r>
        <w:rPr>
          <w:rFonts w:ascii="Calibri" w:hAnsi="Calibri"/>
          <w:color w:val="000000" w:themeColor="text1"/>
        </w:rPr>
        <w:t xml:space="preserve">C (2013) </w:t>
      </w:r>
      <w:r>
        <w:rPr>
          <w:rFonts w:ascii="Calibri" w:hAnsi="Calibri"/>
          <w:i/>
          <w:iCs/>
          <w:color w:val="000000" w:themeColor="text1"/>
        </w:rPr>
        <w:t>Cultural Work and Higher Education</w:t>
      </w:r>
      <w:r>
        <w:rPr>
          <w:rFonts w:ascii="Calibri" w:hAnsi="Calibri"/>
          <w:color w:val="000000" w:themeColor="text1"/>
        </w:rPr>
        <w:t>. Palgrave Macmillan.</w:t>
      </w:r>
    </w:p>
    <w:p w14:paraId="59D8E9D9" w14:textId="77777777" w:rsidR="00CF6263" w:rsidRDefault="00CF6263" w:rsidP="003F0F3A">
      <w:pPr>
        <w:jc w:val="both"/>
        <w:rPr>
          <w:rFonts w:ascii="Calibri" w:hAnsi="Calibri"/>
          <w:color w:val="000000" w:themeColor="text1"/>
        </w:rPr>
      </w:pPr>
    </w:p>
    <w:p w14:paraId="7DEE87D4" w14:textId="13A30D79" w:rsidR="00943CD7" w:rsidRPr="00943CD7" w:rsidRDefault="007745A2" w:rsidP="00943CD7">
      <w:pPr>
        <w:rPr>
          <w:b/>
        </w:rPr>
      </w:pPr>
      <w:r>
        <w:rPr>
          <w:rFonts w:ascii="Calibri" w:hAnsi="Calibri"/>
          <w:color w:val="000000" w:themeColor="text1"/>
        </w:rPr>
        <w:t>A</w:t>
      </w:r>
      <w:r w:rsidR="00943CD7">
        <w:rPr>
          <w:rFonts w:ascii="Calibri" w:hAnsi="Calibri"/>
          <w:color w:val="000000" w:themeColor="text1"/>
        </w:rPr>
        <w:t>shton D</w:t>
      </w:r>
      <w:r>
        <w:rPr>
          <w:rFonts w:ascii="Calibri" w:hAnsi="Calibri"/>
          <w:color w:val="000000" w:themeColor="text1"/>
        </w:rPr>
        <w:t xml:space="preserve"> (2017)</w:t>
      </w:r>
      <w:r w:rsidR="00943CD7">
        <w:rPr>
          <w:rFonts w:ascii="Calibri" w:hAnsi="Calibri"/>
          <w:color w:val="000000" w:themeColor="text1"/>
        </w:rPr>
        <w:t xml:space="preserve"> </w:t>
      </w:r>
      <w:r w:rsidR="00943CD7" w:rsidRPr="00943CD7">
        <w:rPr>
          <w:bCs/>
          <w:color w:val="000000"/>
        </w:rPr>
        <w:t>‘</w:t>
      </w:r>
      <w:r w:rsidR="00943CD7" w:rsidRPr="00943CD7">
        <w:rPr>
          <w:rFonts w:ascii="Calibri" w:hAnsi="Calibri" w:cs="Calibri"/>
          <w:bCs/>
          <w:color w:val="000000"/>
        </w:rPr>
        <w:t>and yes, </w:t>
      </w:r>
      <w:r w:rsidR="00943CD7" w:rsidRPr="00943CD7">
        <w:rPr>
          <w:rFonts w:ascii="Calibri" w:hAnsi="Calibri" w:cs="Calibri"/>
          <w:bCs/>
          <w:iCs/>
          <w:color w:val="000000"/>
        </w:rPr>
        <w:t>it does count spaces as a character</w:t>
      </w:r>
      <w:r w:rsidR="00943CD7" w:rsidRPr="00943CD7">
        <w:rPr>
          <w:rFonts w:ascii="Calibri" w:hAnsi="Calibri" w:cs="Calibri"/>
          <w:bCs/>
        </w:rPr>
        <w:t>’: Constructing and communicating cultural work through funding applications</w:t>
      </w:r>
      <w:r w:rsidR="00943CD7">
        <w:rPr>
          <w:rFonts w:ascii="Calibri" w:hAnsi="Calibri" w:cs="Calibri"/>
          <w:bCs/>
        </w:rPr>
        <w:t xml:space="preserve">. </w:t>
      </w:r>
      <w:proofErr w:type="spellStart"/>
      <w:r w:rsidR="00943CD7">
        <w:rPr>
          <w:rFonts w:ascii="Calibri" w:hAnsi="Calibri" w:cs="Calibri"/>
          <w:bCs/>
          <w:i/>
          <w:iCs/>
        </w:rPr>
        <w:t>CAMEo</w:t>
      </w:r>
      <w:proofErr w:type="spellEnd"/>
      <w:r w:rsidR="00943CD7">
        <w:rPr>
          <w:rFonts w:ascii="Calibri" w:hAnsi="Calibri" w:cs="Calibri"/>
          <w:bCs/>
          <w:i/>
          <w:iCs/>
        </w:rPr>
        <w:t xml:space="preserve"> 2017: Mediating Cultural Work</w:t>
      </w:r>
      <w:r w:rsidR="00943CD7">
        <w:rPr>
          <w:rFonts w:ascii="Calibri" w:hAnsi="Calibri" w:cs="Calibri"/>
          <w:bCs/>
        </w:rPr>
        <w:t>, 6-8 .09.17.</w:t>
      </w:r>
    </w:p>
    <w:p w14:paraId="0F4A01F2" w14:textId="77777777" w:rsidR="007745A2" w:rsidRDefault="007745A2" w:rsidP="003F0F3A">
      <w:pPr>
        <w:jc w:val="both"/>
        <w:rPr>
          <w:rFonts w:ascii="Calibri" w:hAnsi="Calibri"/>
          <w:color w:val="000000" w:themeColor="text1"/>
        </w:rPr>
      </w:pPr>
    </w:p>
    <w:p w14:paraId="12542B98" w14:textId="2BC5DE61" w:rsidR="003F0F3A" w:rsidRPr="00967CD5" w:rsidRDefault="003F0F3A" w:rsidP="003F0F3A">
      <w:pPr>
        <w:jc w:val="both"/>
        <w:rPr>
          <w:rFonts w:ascii="Calibri" w:hAnsi="Calibri"/>
          <w:color w:val="000000" w:themeColor="text1"/>
        </w:rPr>
      </w:pPr>
      <w:proofErr w:type="spellStart"/>
      <w:r w:rsidRPr="098CFDCF">
        <w:rPr>
          <w:rFonts w:ascii="Calibri" w:hAnsi="Calibri"/>
          <w:color w:val="000000" w:themeColor="text1"/>
        </w:rPr>
        <w:t>Baeck</w:t>
      </w:r>
      <w:proofErr w:type="spellEnd"/>
      <w:r w:rsidR="00C41FF3">
        <w:rPr>
          <w:rFonts w:ascii="Calibri" w:hAnsi="Calibri"/>
          <w:color w:val="000000" w:themeColor="text1"/>
        </w:rPr>
        <w:t xml:space="preserve"> </w:t>
      </w:r>
      <w:r w:rsidRPr="098CFDCF">
        <w:rPr>
          <w:rFonts w:ascii="Calibri" w:hAnsi="Calibri"/>
          <w:color w:val="000000" w:themeColor="text1"/>
        </w:rPr>
        <w:t>P</w:t>
      </w:r>
      <w:r w:rsidR="00C41FF3">
        <w:rPr>
          <w:rFonts w:ascii="Calibri" w:hAnsi="Calibri"/>
          <w:color w:val="000000" w:themeColor="text1"/>
        </w:rPr>
        <w:t>,</w:t>
      </w:r>
      <w:r w:rsidRPr="098CFDCF">
        <w:rPr>
          <w:rFonts w:ascii="Calibri" w:hAnsi="Calibri"/>
          <w:color w:val="000000" w:themeColor="text1"/>
        </w:rPr>
        <w:t xml:space="preserve"> Bone J and Mitchell</w:t>
      </w:r>
      <w:r w:rsidR="00C41FF3">
        <w:rPr>
          <w:rFonts w:ascii="Calibri" w:hAnsi="Calibri"/>
          <w:color w:val="000000" w:themeColor="text1"/>
        </w:rPr>
        <w:t xml:space="preserve"> </w:t>
      </w:r>
      <w:r w:rsidRPr="098CFDCF">
        <w:rPr>
          <w:rFonts w:ascii="Calibri" w:hAnsi="Calibri"/>
          <w:color w:val="000000" w:themeColor="text1"/>
        </w:rPr>
        <w:t xml:space="preserve">S </w:t>
      </w:r>
      <w:r w:rsidR="00C41FF3">
        <w:rPr>
          <w:rFonts w:ascii="Calibri" w:hAnsi="Calibri"/>
          <w:color w:val="000000" w:themeColor="text1"/>
        </w:rPr>
        <w:t>(</w:t>
      </w:r>
      <w:r w:rsidRPr="098CFDCF">
        <w:rPr>
          <w:rFonts w:ascii="Calibri" w:hAnsi="Calibri"/>
          <w:color w:val="000000" w:themeColor="text1"/>
        </w:rPr>
        <w:t>2017</w:t>
      </w:r>
      <w:r w:rsidR="00C41FF3">
        <w:rPr>
          <w:rFonts w:ascii="Calibri" w:hAnsi="Calibri"/>
          <w:color w:val="000000" w:themeColor="text1"/>
        </w:rPr>
        <w:t>)</w:t>
      </w:r>
      <w:r w:rsidRPr="098CFDCF">
        <w:rPr>
          <w:rFonts w:ascii="Calibri" w:hAnsi="Calibri"/>
          <w:color w:val="000000" w:themeColor="text1"/>
        </w:rPr>
        <w:t xml:space="preserve"> </w:t>
      </w:r>
      <w:r w:rsidRPr="098CFDCF">
        <w:rPr>
          <w:rFonts w:ascii="Calibri" w:hAnsi="Calibri"/>
          <w:i/>
          <w:iCs/>
          <w:color w:val="000000" w:themeColor="text1"/>
        </w:rPr>
        <w:t>Matching the crowd: Combining crowdfunding and institutional funding to get great ideas of the ground</w:t>
      </w:r>
      <w:r w:rsidRPr="098CFDCF">
        <w:rPr>
          <w:rFonts w:ascii="Calibri" w:hAnsi="Calibri"/>
          <w:color w:val="000000" w:themeColor="text1"/>
        </w:rPr>
        <w:t>. London: Nesta.</w:t>
      </w:r>
    </w:p>
    <w:p w14:paraId="761658D0" w14:textId="2C14C1E9" w:rsidR="217DCAED" w:rsidRDefault="217DCAED" w:rsidP="217DCAED">
      <w:pPr>
        <w:jc w:val="both"/>
        <w:rPr>
          <w:rFonts w:ascii="Calibri" w:hAnsi="Calibri"/>
          <w:color w:val="000000" w:themeColor="text1"/>
        </w:rPr>
      </w:pPr>
    </w:p>
    <w:p w14:paraId="299DF314" w14:textId="212DE78E" w:rsidR="00DC0458" w:rsidRPr="00967CD5" w:rsidRDefault="00DC0458" w:rsidP="00DC0458">
      <w:pPr>
        <w:jc w:val="both"/>
        <w:outlineLvl w:val="0"/>
        <w:rPr>
          <w:rFonts w:ascii="Calibri" w:hAnsi="Calibri"/>
          <w:color w:val="000000" w:themeColor="text1"/>
        </w:rPr>
      </w:pPr>
      <w:r w:rsidRPr="098CFDCF">
        <w:rPr>
          <w:rFonts w:ascii="Calibri" w:hAnsi="Calibri"/>
          <w:color w:val="000000" w:themeColor="text1"/>
        </w:rPr>
        <w:t>Banks</w:t>
      </w:r>
      <w:r w:rsidR="00C41FF3">
        <w:rPr>
          <w:rFonts w:ascii="Calibri" w:hAnsi="Calibri"/>
          <w:color w:val="000000" w:themeColor="text1"/>
        </w:rPr>
        <w:t xml:space="preserve"> </w:t>
      </w:r>
      <w:r w:rsidRPr="098CFDCF">
        <w:rPr>
          <w:rFonts w:ascii="Calibri" w:hAnsi="Calibri"/>
          <w:color w:val="000000" w:themeColor="text1"/>
        </w:rPr>
        <w:t>M</w:t>
      </w:r>
      <w:r w:rsidR="00C41FF3">
        <w:rPr>
          <w:rFonts w:ascii="Calibri" w:hAnsi="Calibri"/>
          <w:color w:val="000000" w:themeColor="text1"/>
        </w:rPr>
        <w:t xml:space="preserve"> (</w:t>
      </w:r>
      <w:r w:rsidRPr="098CFDCF">
        <w:rPr>
          <w:rFonts w:ascii="Calibri" w:hAnsi="Calibri"/>
          <w:color w:val="000000" w:themeColor="text1"/>
        </w:rPr>
        <w:t>2014</w:t>
      </w:r>
      <w:r w:rsidR="00C41FF3">
        <w:rPr>
          <w:rFonts w:ascii="Calibri" w:hAnsi="Calibri"/>
          <w:color w:val="000000" w:themeColor="text1"/>
        </w:rPr>
        <w:t>)</w:t>
      </w:r>
      <w:r w:rsidRPr="098CFDCF">
        <w:rPr>
          <w:rFonts w:ascii="Calibri" w:hAnsi="Calibri"/>
          <w:color w:val="000000" w:themeColor="text1"/>
        </w:rPr>
        <w:t xml:space="preserve"> </w:t>
      </w:r>
      <w:r w:rsidRPr="098CFDCF">
        <w:rPr>
          <w:rFonts w:ascii="Calibri" w:hAnsi="Calibri"/>
          <w:i/>
          <w:iCs/>
          <w:color w:val="000000" w:themeColor="text1"/>
        </w:rPr>
        <w:t>Cultural Industries, Work and Values</w:t>
      </w:r>
      <w:r w:rsidRPr="098CFDCF">
        <w:rPr>
          <w:rFonts w:ascii="Calibri" w:hAnsi="Calibri"/>
          <w:color w:val="000000" w:themeColor="text1"/>
        </w:rPr>
        <w:t>. AHRC.</w:t>
      </w:r>
    </w:p>
    <w:p w14:paraId="40CA89AA" w14:textId="77777777" w:rsidR="00517EA1" w:rsidRPr="00871B89" w:rsidRDefault="00517EA1" w:rsidP="217DCAED">
      <w:pPr>
        <w:jc w:val="both"/>
        <w:rPr>
          <w:rFonts w:ascii="Calibri" w:hAnsi="Calibri"/>
          <w:color w:val="000000" w:themeColor="text1"/>
        </w:rPr>
      </w:pPr>
    </w:p>
    <w:p w14:paraId="6E967261" w14:textId="23B5EADF" w:rsidR="58FA17E9" w:rsidRPr="00871B89" w:rsidRDefault="58FA17E9" w:rsidP="098CFDCF">
      <w:pPr>
        <w:jc w:val="both"/>
        <w:rPr>
          <w:rFonts w:ascii="Calibri" w:hAnsi="Calibri"/>
          <w:color w:val="000000" w:themeColor="text1"/>
        </w:rPr>
      </w:pPr>
      <w:r w:rsidRPr="00871B89">
        <w:rPr>
          <w:rFonts w:ascii="Calibri" w:hAnsi="Calibri"/>
          <w:color w:val="000000" w:themeColor="text1"/>
        </w:rPr>
        <w:t>Banks</w:t>
      </w:r>
      <w:r w:rsidR="00C41FF3">
        <w:rPr>
          <w:rFonts w:ascii="Calibri" w:hAnsi="Calibri"/>
          <w:color w:val="000000" w:themeColor="text1"/>
        </w:rPr>
        <w:t xml:space="preserve"> </w:t>
      </w:r>
      <w:r w:rsidRPr="00871B89">
        <w:rPr>
          <w:rFonts w:ascii="Calibri" w:hAnsi="Calibri"/>
          <w:color w:val="000000" w:themeColor="text1"/>
        </w:rPr>
        <w:t>M</w:t>
      </w:r>
      <w:r w:rsidR="00C41FF3">
        <w:rPr>
          <w:rFonts w:ascii="Calibri" w:hAnsi="Calibri"/>
          <w:color w:val="000000" w:themeColor="text1"/>
        </w:rPr>
        <w:t xml:space="preserve"> (</w:t>
      </w:r>
      <w:r w:rsidRPr="00871B89">
        <w:rPr>
          <w:rFonts w:ascii="Calibri" w:hAnsi="Calibri"/>
          <w:color w:val="000000" w:themeColor="text1"/>
        </w:rPr>
        <w:t>2019</w:t>
      </w:r>
      <w:r w:rsidR="00C41FF3">
        <w:rPr>
          <w:rFonts w:ascii="Calibri" w:hAnsi="Calibri"/>
          <w:color w:val="000000" w:themeColor="text1"/>
        </w:rPr>
        <w:t xml:space="preserve">) </w:t>
      </w:r>
      <w:r w:rsidR="20FCFB84" w:rsidRPr="00871B89">
        <w:rPr>
          <w:rFonts w:ascii="Calibri" w:hAnsi="Calibri"/>
          <w:color w:val="000000" w:themeColor="text1"/>
        </w:rPr>
        <w:t>Precarity, Biography, and Event: Work and Time in the Cultural Industries</w:t>
      </w:r>
      <w:r w:rsidR="003A2963">
        <w:rPr>
          <w:rFonts w:ascii="Calibri" w:hAnsi="Calibri"/>
          <w:color w:val="000000" w:themeColor="text1"/>
        </w:rPr>
        <w:t>.</w:t>
      </w:r>
      <w:r w:rsidR="20FCFB84" w:rsidRPr="00871B89">
        <w:rPr>
          <w:rFonts w:ascii="Calibri" w:hAnsi="Calibri"/>
          <w:color w:val="000000" w:themeColor="text1"/>
        </w:rPr>
        <w:t xml:space="preserve"> </w:t>
      </w:r>
      <w:r w:rsidR="20FCFB84" w:rsidRPr="00871B89">
        <w:rPr>
          <w:rFonts w:ascii="Calibri" w:hAnsi="Calibri"/>
          <w:i/>
          <w:iCs/>
          <w:color w:val="000000" w:themeColor="text1"/>
        </w:rPr>
        <w:t>Sociological Research Online</w:t>
      </w:r>
      <w:r w:rsidR="00191993" w:rsidRPr="00871B89">
        <w:rPr>
          <w:rFonts w:ascii="Calibri" w:hAnsi="Calibri"/>
          <w:i/>
          <w:iCs/>
          <w:color w:val="000000" w:themeColor="text1"/>
        </w:rPr>
        <w:t xml:space="preserve"> </w:t>
      </w:r>
      <w:r w:rsidR="20FCFB84" w:rsidRPr="00871B89">
        <w:rPr>
          <w:rFonts w:ascii="Calibri" w:hAnsi="Calibri"/>
          <w:color w:val="000000" w:themeColor="text1"/>
        </w:rPr>
        <w:t>24(4)</w:t>
      </w:r>
      <w:r w:rsidR="00191993" w:rsidRPr="00871B89">
        <w:rPr>
          <w:rFonts w:ascii="Calibri" w:hAnsi="Calibri"/>
          <w:color w:val="000000" w:themeColor="text1"/>
        </w:rPr>
        <w:t>:</w:t>
      </w:r>
      <w:r w:rsidR="20FCFB84" w:rsidRPr="00871B89">
        <w:rPr>
          <w:rFonts w:ascii="Calibri" w:hAnsi="Calibri"/>
          <w:color w:val="000000" w:themeColor="text1"/>
        </w:rPr>
        <w:t xml:space="preserve"> </w:t>
      </w:r>
      <w:r w:rsidR="14802D6B" w:rsidRPr="00871B89">
        <w:rPr>
          <w:rFonts w:ascii="Calibri" w:hAnsi="Calibri"/>
          <w:color w:val="000000" w:themeColor="text1"/>
        </w:rPr>
        <w:t>541-556.</w:t>
      </w:r>
    </w:p>
    <w:p w14:paraId="78079584" w14:textId="3430A337" w:rsidR="082E9F1A" w:rsidRDefault="082E9F1A" w:rsidP="082E9F1A">
      <w:pPr>
        <w:rPr>
          <w:rFonts w:ascii="Calibri" w:eastAsia="Calibri" w:hAnsi="Calibri" w:cs="Calibri"/>
          <w:color w:val="000000" w:themeColor="text1"/>
        </w:rPr>
      </w:pPr>
    </w:p>
    <w:p w14:paraId="0F5427AB" w14:textId="77777777" w:rsidR="00371539" w:rsidRPr="00871B89" w:rsidRDefault="00371539" w:rsidP="00371539">
      <w:pPr>
        <w:rPr>
          <w:rFonts w:ascii="Calibri" w:eastAsia="Calibri" w:hAnsi="Calibri" w:cs="Calibri"/>
          <w:i/>
          <w:iCs/>
          <w:color w:val="000000" w:themeColor="text1"/>
        </w:rPr>
      </w:pPr>
      <w:r w:rsidRPr="00871B89">
        <w:rPr>
          <w:rFonts w:ascii="Calibri" w:eastAsia="Calibri" w:hAnsi="Calibri" w:cs="Calibri"/>
          <w:color w:val="000000" w:themeColor="text1"/>
          <w:lang w:val="en-US"/>
        </w:rPr>
        <w:t>Banks</w:t>
      </w:r>
      <w:r>
        <w:rPr>
          <w:rFonts w:ascii="Calibri" w:eastAsia="Calibri" w:hAnsi="Calibri" w:cs="Calibri"/>
          <w:color w:val="000000" w:themeColor="text1"/>
          <w:lang w:val="en-US"/>
        </w:rPr>
        <w:t xml:space="preserve"> </w:t>
      </w:r>
      <w:r w:rsidRPr="00871B89">
        <w:rPr>
          <w:rFonts w:ascii="Calibri" w:eastAsia="Calibri" w:hAnsi="Calibri" w:cs="Calibri"/>
          <w:color w:val="000000" w:themeColor="text1"/>
          <w:lang w:val="en-US"/>
        </w:rPr>
        <w:t>M</w:t>
      </w:r>
      <w:r>
        <w:rPr>
          <w:rFonts w:ascii="Calibri" w:eastAsia="Calibri" w:hAnsi="Calibri" w:cs="Calibri"/>
          <w:color w:val="000000" w:themeColor="text1"/>
          <w:lang w:val="en-US"/>
        </w:rPr>
        <w:t xml:space="preserve"> (</w:t>
      </w:r>
      <w:r w:rsidRPr="00871B89">
        <w:rPr>
          <w:rFonts w:ascii="Calibri" w:eastAsia="Calibri" w:hAnsi="Calibri" w:cs="Calibri"/>
          <w:color w:val="000000" w:themeColor="text1"/>
          <w:lang w:val="en-US"/>
        </w:rPr>
        <w:t>2020</w:t>
      </w:r>
      <w:r>
        <w:rPr>
          <w:rFonts w:ascii="Calibri" w:eastAsia="Calibri" w:hAnsi="Calibri" w:cs="Calibri"/>
          <w:color w:val="000000" w:themeColor="text1"/>
          <w:lang w:val="en-US"/>
        </w:rPr>
        <w:t xml:space="preserve">) </w:t>
      </w:r>
      <w:r w:rsidRPr="00871B89">
        <w:rPr>
          <w:rFonts w:ascii="Calibri" w:eastAsia="Calibri" w:hAnsi="Calibri" w:cs="Calibri"/>
          <w:color w:val="000000" w:themeColor="text1"/>
          <w:lang w:val="en-US"/>
        </w:rPr>
        <w:t>The work of culture and C-19</w:t>
      </w:r>
      <w:r>
        <w:rPr>
          <w:rFonts w:ascii="Calibri" w:eastAsia="Calibri" w:hAnsi="Calibri" w:cs="Calibri"/>
          <w:color w:val="000000" w:themeColor="text1"/>
          <w:lang w:val="en-US"/>
        </w:rPr>
        <w:t>.</w:t>
      </w:r>
      <w:r w:rsidRPr="00871B89">
        <w:rPr>
          <w:rFonts w:ascii="Calibri" w:eastAsia="Calibri" w:hAnsi="Calibri" w:cs="Calibri"/>
          <w:color w:val="000000" w:themeColor="text1"/>
          <w:lang w:val="en-US"/>
        </w:rPr>
        <w:t xml:space="preserve"> </w:t>
      </w:r>
      <w:r w:rsidRPr="00871B89">
        <w:rPr>
          <w:rFonts w:ascii="Calibri" w:eastAsia="Calibri" w:hAnsi="Calibri" w:cs="Calibri"/>
          <w:i/>
          <w:iCs/>
          <w:color w:val="000000" w:themeColor="text1"/>
          <w:lang w:val="en-US"/>
        </w:rPr>
        <w:t>European Journal of Cultural Studies</w:t>
      </w:r>
      <w:r w:rsidRPr="00871B89">
        <w:rPr>
          <w:rFonts w:ascii="Calibri" w:eastAsia="Calibri" w:hAnsi="Calibri" w:cs="Calibri"/>
          <w:color w:val="000000" w:themeColor="text1"/>
          <w:lang w:val="en-US"/>
        </w:rPr>
        <w:t>. DOI: 10.1177/1367549420924687</w:t>
      </w:r>
    </w:p>
    <w:p w14:paraId="48F237D1" w14:textId="77777777" w:rsidR="00371539" w:rsidRPr="00871B89" w:rsidRDefault="00371539" w:rsidP="082E9F1A">
      <w:pPr>
        <w:rPr>
          <w:rFonts w:ascii="Calibri" w:eastAsia="Calibri" w:hAnsi="Calibri" w:cs="Calibri"/>
          <w:color w:val="000000" w:themeColor="text1"/>
        </w:rPr>
      </w:pPr>
    </w:p>
    <w:p w14:paraId="5B15A680" w14:textId="4CD5B616" w:rsidR="61F2A92E" w:rsidRPr="00871B89" w:rsidRDefault="61F2A92E" w:rsidP="0E18AA8B">
      <w:pPr>
        <w:rPr>
          <w:rFonts w:ascii="Calibri" w:eastAsia="Calibri" w:hAnsi="Calibri" w:cs="Calibri"/>
          <w:color w:val="000000" w:themeColor="text1"/>
        </w:rPr>
      </w:pPr>
      <w:proofErr w:type="spellStart"/>
      <w:r w:rsidRPr="00871B89">
        <w:rPr>
          <w:rFonts w:ascii="Calibri" w:eastAsia="Calibri" w:hAnsi="Calibri" w:cs="Calibri"/>
          <w:color w:val="000000" w:themeColor="text1"/>
        </w:rPr>
        <w:t>Bazalgette</w:t>
      </w:r>
      <w:proofErr w:type="spellEnd"/>
      <w:r w:rsidR="00C41FF3">
        <w:rPr>
          <w:rFonts w:ascii="Calibri" w:eastAsia="Calibri" w:hAnsi="Calibri" w:cs="Calibri"/>
          <w:color w:val="000000" w:themeColor="text1"/>
        </w:rPr>
        <w:t xml:space="preserve"> </w:t>
      </w:r>
      <w:r w:rsidRPr="00871B89">
        <w:rPr>
          <w:rFonts w:ascii="Calibri" w:eastAsia="Calibri" w:hAnsi="Calibri" w:cs="Calibri"/>
          <w:color w:val="000000" w:themeColor="text1"/>
        </w:rPr>
        <w:t>P</w:t>
      </w:r>
      <w:r w:rsidR="00C41FF3">
        <w:rPr>
          <w:rFonts w:ascii="Calibri" w:eastAsia="Calibri" w:hAnsi="Calibri" w:cs="Calibri"/>
          <w:color w:val="000000" w:themeColor="text1"/>
        </w:rPr>
        <w:t xml:space="preserve"> (</w:t>
      </w:r>
      <w:r w:rsidRPr="00871B89">
        <w:rPr>
          <w:rFonts w:ascii="Calibri" w:eastAsia="Calibri" w:hAnsi="Calibri" w:cs="Calibri"/>
          <w:color w:val="000000" w:themeColor="text1"/>
        </w:rPr>
        <w:t>2017</w:t>
      </w:r>
      <w:r w:rsidR="00C41FF3">
        <w:rPr>
          <w:rFonts w:ascii="Calibri" w:eastAsia="Calibri" w:hAnsi="Calibri" w:cs="Calibri"/>
          <w:color w:val="000000" w:themeColor="text1"/>
        </w:rPr>
        <w:t>)</w:t>
      </w:r>
      <w:r w:rsidR="003A2963">
        <w:rPr>
          <w:rFonts w:ascii="Calibri" w:eastAsia="Calibri" w:hAnsi="Calibri" w:cs="Calibri"/>
          <w:color w:val="000000" w:themeColor="text1"/>
        </w:rPr>
        <w:t xml:space="preserve"> </w:t>
      </w:r>
      <w:r w:rsidRPr="00871B89">
        <w:rPr>
          <w:rFonts w:ascii="Calibri" w:eastAsia="Calibri" w:hAnsi="Calibri" w:cs="Calibri"/>
          <w:i/>
          <w:iCs/>
          <w:color w:val="000000" w:themeColor="text1"/>
        </w:rPr>
        <w:t>Independent Review of the Creative Industries</w:t>
      </w:r>
      <w:r w:rsidRPr="00871B89">
        <w:rPr>
          <w:rFonts w:ascii="Calibri" w:eastAsia="Calibri" w:hAnsi="Calibri" w:cs="Calibri"/>
          <w:color w:val="000000" w:themeColor="text1"/>
        </w:rPr>
        <w:t xml:space="preserve">. Available </w:t>
      </w:r>
      <w:r w:rsidR="00C41FF3">
        <w:rPr>
          <w:rFonts w:ascii="Calibri" w:eastAsia="Calibri" w:hAnsi="Calibri" w:cs="Calibri"/>
          <w:color w:val="000000" w:themeColor="text1"/>
        </w:rPr>
        <w:t>at</w:t>
      </w:r>
      <w:r w:rsidRPr="00871B89">
        <w:rPr>
          <w:rFonts w:ascii="Calibri" w:eastAsia="Calibri" w:hAnsi="Calibri" w:cs="Calibri"/>
          <w:color w:val="000000" w:themeColor="text1"/>
        </w:rPr>
        <w:t xml:space="preserve">: </w:t>
      </w:r>
      <w:hyperlink r:id="rId11">
        <w:r w:rsidRPr="00871B89">
          <w:rPr>
            <w:rStyle w:val="Hyperlink"/>
            <w:rFonts w:ascii="Calibri" w:eastAsia="Calibri" w:hAnsi="Calibri" w:cs="Calibri"/>
            <w:color w:val="000000" w:themeColor="text1"/>
          </w:rPr>
          <w:t>https://www.gov.uk/government/publications/independent-review-of-the-creative-industries</w:t>
        </w:r>
      </w:hyperlink>
      <w:r w:rsidRPr="00871B89">
        <w:rPr>
          <w:rFonts w:ascii="Calibri" w:eastAsia="Calibri" w:hAnsi="Calibri" w:cs="Calibri"/>
          <w:color w:val="000000" w:themeColor="text1"/>
        </w:rPr>
        <w:t xml:space="preserve"> </w:t>
      </w:r>
      <w:r w:rsidR="00C41FF3">
        <w:rPr>
          <w:rFonts w:ascii="Calibri" w:eastAsia="Calibri" w:hAnsi="Calibri" w:cs="Calibri"/>
          <w:color w:val="000000" w:themeColor="text1"/>
        </w:rPr>
        <w:t>(</w:t>
      </w:r>
      <w:r w:rsidRPr="00871B89">
        <w:rPr>
          <w:rFonts w:ascii="Calibri" w:eastAsia="Calibri" w:hAnsi="Calibri" w:cs="Calibri"/>
          <w:color w:val="000000" w:themeColor="text1"/>
        </w:rPr>
        <w:t>Accessed 13 Feb 2020</w:t>
      </w:r>
      <w:r w:rsidR="00C41FF3">
        <w:rPr>
          <w:rFonts w:ascii="Calibri" w:eastAsia="Calibri" w:hAnsi="Calibri" w:cs="Calibri"/>
          <w:color w:val="000000" w:themeColor="text1"/>
        </w:rPr>
        <w:t>)</w:t>
      </w:r>
      <w:r w:rsidRPr="00871B89">
        <w:rPr>
          <w:rFonts w:ascii="Calibri" w:eastAsia="Calibri" w:hAnsi="Calibri" w:cs="Calibri"/>
          <w:color w:val="000000" w:themeColor="text1"/>
        </w:rPr>
        <w:t>.</w:t>
      </w:r>
    </w:p>
    <w:p w14:paraId="0E845F02" w14:textId="1CB39A14" w:rsidR="082E9F1A" w:rsidRDefault="082E9F1A" w:rsidP="082E9F1A">
      <w:pPr>
        <w:rPr>
          <w:rFonts w:ascii="Calibri" w:eastAsia="Calibri" w:hAnsi="Calibri" w:cs="Calibri"/>
          <w:color w:val="000000" w:themeColor="text1"/>
        </w:rPr>
      </w:pPr>
    </w:p>
    <w:p w14:paraId="22511F42" w14:textId="6C13D4C9" w:rsidR="001A4271" w:rsidRDefault="001A4271" w:rsidP="082E9F1A">
      <w:pPr>
        <w:rPr>
          <w:rFonts w:ascii="Calibri" w:eastAsia="Calibri" w:hAnsi="Calibri" w:cs="Calibri"/>
          <w:color w:val="000000" w:themeColor="text1"/>
        </w:rPr>
      </w:pPr>
      <w:r>
        <w:rPr>
          <w:rFonts w:ascii="Calibri" w:eastAsia="Calibri" w:hAnsi="Calibri" w:cs="Calibri"/>
          <w:color w:val="000000" w:themeColor="text1"/>
        </w:rPr>
        <w:t>Belfiore E</w:t>
      </w:r>
      <w:r w:rsidR="00C41FF3">
        <w:rPr>
          <w:rFonts w:ascii="Calibri" w:eastAsia="Calibri" w:hAnsi="Calibri" w:cs="Calibri"/>
          <w:color w:val="000000" w:themeColor="text1"/>
        </w:rPr>
        <w:t xml:space="preserve"> (</w:t>
      </w:r>
      <w:r>
        <w:rPr>
          <w:rFonts w:ascii="Calibri" w:eastAsia="Calibri" w:hAnsi="Calibri" w:cs="Calibri"/>
          <w:color w:val="000000" w:themeColor="text1"/>
        </w:rPr>
        <w:t>2004</w:t>
      </w:r>
      <w:r w:rsidR="00C41FF3">
        <w:rPr>
          <w:rFonts w:ascii="Calibri" w:eastAsia="Calibri" w:hAnsi="Calibri" w:cs="Calibri"/>
          <w:color w:val="000000" w:themeColor="text1"/>
        </w:rPr>
        <w:t xml:space="preserve">) </w:t>
      </w:r>
      <w:r w:rsidRPr="001A4271">
        <w:rPr>
          <w:rFonts w:ascii="Calibri" w:eastAsia="Calibri" w:hAnsi="Calibri" w:cs="Calibri"/>
          <w:color w:val="000000" w:themeColor="text1"/>
        </w:rPr>
        <w:t>Auditing culture</w:t>
      </w:r>
      <w:r w:rsidR="003A2963">
        <w:rPr>
          <w:rFonts w:ascii="Calibri" w:eastAsia="Calibri" w:hAnsi="Calibri" w:cs="Calibri"/>
          <w:color w:val="000000" w:themeColor="text1"/>
        </w:rPr>
        <w:t xml:space="preserve">. </w:t>
      </w:r>
      <w:r w:rsidRPr="001A4271">
        <w:rPr>
          <w:rFonts w:ascii="Calibri" w:eastAsia="Calibri" w:hAnsi="Calibri" w:cs="Calibri"/>
          <w:color w:val="000000" w:themeColor="text1"/>
        </w:rPr>
        <w:t xml:space="preserve"> </w:t>
      </w:r>
      <w:r w:rsidRPr="001A4271">
        <w:rPr>
          <w:rFonts w:ascii="Calibri" w:eastAsia="Calibri" w:hAnsi="Calibri" w:cs="Calibri"/>
          <w:i/>
          <w:iCs/>
          <w:color w:val="000000" w:themeColor="text1"/>
        </w:rPr>
        <w:t>International Journal of Cultural Policy</w:t>
      </w:r>
      <w:r w:rsidRPr="001A4271">
        <w:rPr>
          <w:rFonts w:ascii="Calibri" w:eastAsia="Calibri" w:hAnsi="Calibri" w:cs="Calibri"/>
          <w:color w:val="000000" w:themeColor="text1"/>
        </w:rPr>
        <w:t xml:space="preserve"> 10</w:t>
      </w:r>
      <w:r>
        <w:rPr>
          <w:rFonts w:ascii="Calibri" w:eastAsia="Calibri" w:hAnsi="Calibri" w:cs="Calibri"/>
          <w:color w:val="000000" w:themeColor="text1"/>
        </w:rPr>
        <w:t>(</w:t>
      </w:r>
      <w:r w:rsidRPr="001A4271">
        <w:rPr>
          <w:rFonts w:ascii="Calibri" w:eastAsia="Calibri" w:hAnsi="Calibri" w:cs="Calibri"/>
          <w:color w:val="000000" w:themeColor="text1"/>
        </w:rPr>
        <w:t>2</w:t>
      </w:r>
      <w:r>
        <w:rPr>
          <w:rFonts w:ascii="Calibri" w:eastAsia="Calibri" w:hAnsi="Calibri" w:cs="Calibri"/>
          <w:color w:val="000000" w:themeColor="text1"/>
        </w:rPr>
        <w:t>):</w:t>
      </w:r>
      <w:r w:rsidRPr="001A4271">
        <w:rPr>
          <w:rFonts w:ascii="Calibri" w:eastAsia="Calibri" w:hAnsi="Calibri" w:cs="Calibri"/>
          <w:color w:val="000000" w:themeColor="text1"/>
        </w:rPr>
        <w:t xml:space="preserve"> 183-202</w:t>
      </w:r>
      <w:r w:rsidR="003A2963">
        <w:rPr>
          <w:rFonts w:ascii="Calibri" w:eastAsia="Calibri" w:hAnsi="Calibri" w:cs="Calibri"/>
          <w:color w:val="000000" w:themeColor="text1"/>
        </w:rPr>
        <w:t>.</w:t>
      </w:r>
    </w:p>
    <w:p w14:paraId="347CAD25" w14:textId="398A45E7" w:rsidR="001A4271" w:rsidRDefault="001A4271" w:rsidP="082E9F1A">
      <w:pPr>
        <w:rPr>
          <w:rFonts w:ascii="Calibri" w:eastAsia="Calibri" w:hAnsi="Calibri" w:cs="Calibri"/>
          <w:color w:val="000000" w:themeColor="text1"/>
        </w:rPr>
      </w:pPr>
    </w:p>
    <w:p w14:paraId="0A533840" w14:textId="610A72AB" w:rsidR="00376A88" w:rsidRPr="00376A88" w:rsidRDefault="00376A88" w:rsidP="00376A88">
      <w:pPr>
        <w:rPr>
          <w:rFonts w:ascii="Calibri" w:hAnsi="Calibri" w:cs="Calibri"/>
        </w:rPr>
      </w:pPr>
      <w:r w:rsidRPr="00376A88">
        <w:rPr>
          <w:rFonts w:ascii="Calibri" w:hAnsi="Calibri" w:cs="Calibri"/>
          <w:color w:val="000000" w:themeColor="text1"/>
          <w:shd w:val="clear" w:color="auto" w:fill="FFFFFF"/>
        </w:rPr>
        <w:lastRenderedPageBreak/>
        <w:t>Belfiore E</w:t>
      </w:r>
      <w:r w:rsidR="00C41FF3">
        <w:rPr>
          <w:rFonts w:ascii="Calibri" w:hAnsi="Calibri" w:cs="Calibri"/>
          <w:color w:val="000000" w:themeColor="text1"/>
          <w:shd w:val="clear" w:color="auto" w:fill="FFFFFF"/>
        </w:rPr>
        <w:t xml:space="preserve"> (</w:t>
      </w:r>
      <w:r w:rsidRPr="00376A88">
        <w:rPr>
          <w:rFonts w:ascii="Calibri" w:hAnsi="Calibri" w:cs="Calibri"/>
          <w:color w:val="000000" w:themeColor="text1"/>
          <w:shd w:val="clear" w:color="auto" w:fill="FFFFFF"/>
        </w:rPr>
        <w:t>2021</w:t>
      </w:r>
      <w:r w:rsidR="00C41FF3">
        <w:rPr>
          <w:rFonts w:ascii="Calibri" w:hAnsi="Calibri" w:cs="Calibri"/>
          <w:color w:val="000000" w:themeColor="text1"/>
          <w:shd w:val="clear" w:color="auto" w:fill="FFFFFF"/>
        </w:rPr>
        <w:t>)</w:t>
      </w:r>
      <w:r w:rsidR="003A2963">
        <w:rPr>
          <w:rFonts w:ascii="Calibri" w:hAnsi="Calibri" w:cs="Calibri"/>
          <w:color w:val="000000" w:themeColor="text1"/>
          <w:shd w:val="clear" w:color="auto" w:fill="FFFFFF"/>
        </w:rPr>
        <w:t xml:space="preserve"> </w:t>
      </w:r>
      <w:r w:rsidRPr="00376A88">
        <w:rPr>
          <w:rFonts w:ascii="Calibri" w:hAnsi="Calibri" w:cs="Calibri"/>
          <w:color w:val="000000" w:themeColor="text1"/>
          <w:shd w:val="clear" w:color="auto" w:fill="FFFFFF"/>
        </w:rPr>
        <w:t>Who cares? At what price? The hidden costs of socially engaged arts labour and the moral failure of cultural policy</w:t>
      </w:r>
      <w:r w:rsidR="003A2963">
        <w:rPr>
          <w:rFonts w:ascii="Calibri" w:hAnsi="Calibri" w:cs="Calibri"/>
          <w:color w:val="000000" w:themeColor="text1"/>
          <w:shd w:val="clear" w:color="auto" w:fill="FFFFFF"/>
        </w:rPr>
        <w:t>.</w:t>
      </w:r>
      <w:r w:rsidRPr="00376A88">
        <w:rPr>
          <w:rFonts w:ascii="Calibri" w:hAnsi="Calibri" w:cs="Calibri"/>
          <w:color w:val="000000" w:themeColor="text1"/>
          <w:shd w:val="clear" w:color="auto" w:fill="FFFFFF"/>
        </w:rPr>
        <w:t> </w:t>
      </w:r>
      <w:r w:rsidRPr="00376A88">
        <w:rPr>
          <w:rFonts w:ascii="Calibri" w:hAnsi="Calibri" w:cs="Calibri"/>
          <w:i/>
          <w:iCs/>
          <w:color w:val="000000" w:themeColor="text1"/>
          <w:shd w:val="clear" w:color="auto" w:fill="FFFFFF"/>
        </w:rPr>
        <w:t>European Journal of Cultural Studies</w:t>
      </w:r>
      <w:r w:rsidRPr="00376A88">
        <w:rPr>
          <w:rFonts w:ascii="Calibri" w:hAnsi="Calibri" w:cs="Calibri"/>
          <w:color w:val="000000" w:themeColor="text1"/>
          <w:shd w:val="clear" w:color="auto" w:fill="FFFFFF"/>
        </w:rPr>
        <w:t xml:space="preserve">. </w:t>
      </w:r>
      <w:r w:rsidR="00AB6F73">
        <w:rPr>
          <w:rFonts w:ascii="Calibri" w:hAnsi="Calibri" w:cs="Calibri"/>
          <w:color w:val="000000" w:themeColor="text1"/>
          <w:shd w:val="clear" w:color="auto" w:fill="FFFFFF"/>
        </w:rPr>
        <w:t>DOI</w:t>
      </w:r>
      <w:r w:rsidRPr="00376A88">
        <w:rPr>
          <w:rFonts w:ascii="Calibri" w:hAnsi="Calibri" w:cs="Calibri"/>
          <w:color w:val="000000" w:themeColor="text1"/>
          <w:shd w:val="clear" w:color="auto" w:fill="FFFFFF"/>
        </w:rPr>
        <w:t>: </w:t>
      </w:r>
      <w:hyperlink r:id="rId12" w:history="1">
        <w:r w:rsidRPr="00376A88">
          <w:rPr>
            <w:rStyle w:val="Hyperlink"/>
            <w:rFonts w:ascii="Calibri" w:hAnsi="Calibri" w:cs="Calibri"/>
            <w:color w:val="006ACC"/>
            <w:shd w:val="clear" w:color="auto" w:fill="FFFFFF"/>
          </w:rPr>
          <w:t>10.1177/1367549420982863</w:t>
        </w:r>
      </w:hyperlink>
      <w:r w:rsidRPr="00376A88">
        <w:rPr>
          <w:rFonts w:ascii="Calibri" w:hAnsi="Calibri" w:cs="Calibri"/>
          <w:color w:val="333333"/>
          <w:shd w:val="clear" w:color="auto" w:fill="FFFFFF"/>
        </w:rPr>
        <w:t>.</w:t>
      </w:r>
    </w:p>
    <w:p w14:paraId="211ABB95" w14:textId="183D681F" w:rsidR="082E9F1A" w:rsidRPr="00871B89" w:rsidRDefault="082E9F1A" w:rsidP="082E9F1A">
      <w:pPr>
        <w:jc w:val="both"/>
        <w:rPr>
          <w:rFonts w:ascii="Calibri" w:hAnsi="Calibri"/>
          <w:color w:val="000000" w:themeColor="text1"/>
        </w:rPr>
      </w:pPr>
    </w:p>
    <w:p w14:paraId="1D08E592" w14:textId="7DD01CB6" w:rsidR="00875914" w:rsidRPr="00871B89" w:rsidRDefault="00875914" w:rsidP="082E9F1A">
      <w:pPr>
        <w:jc w:val="both"/>
        <w:rPr>
          <w:rFonts w:ascii="Calibri" w:hAnsi="Calibri"/>
          <w:color w:val="000000" w:themeColor="text1"/>
        </w:rPr>
      </w:pPr>
      <w:r w:rsidRPr="00871B89">
        <w:rPr>
          <w:rFonts w:ascii="Calibri" w:hAnsi="Calibri"/>
          <w:color w:val="000000" w:themeColor="text1"/>
        </w:rPr>
        <w:t xml:space="preserve">Bowen </w:t>
      </w:r>
      <w:r w:rsidR="005F1041" w:rsidRPr="00871B89">
        <w:rPr>
          <w:rFonts w:ascii="Calibri" w:hAnsi="Calibri"/>
          <w:color w:val="000000" w:themeColor="text1"/>
        </w:rPr>
        <w:t>GA</w:t>
      </w:r>
      <w:r w:rsidR="00AB6F73">
        <w:rPr>
          <w:rFonts w:ascii="Calibri" w:hAnsi="Calibri"/>
          <w:color w:val="000000" w:themeColor="text1"/>
        </w:rPr>
        <w:t xml:space="preserve"> (</w:t>
      </w:r>
      <w:r w:rsidR="005F1041" w:rsidRPr="00871B89">
        <w:rPr>
          <w:rFonts w:ascii="Calibri" w:hAnsi="Calibri"/>
          <w:color w:val="000000" w:themeColor="text1"/>
        </w:rPr>
        <w:t>2009</w:t>
      </w:r>
      <w:r w:rsidR="00AB6F73">
        <w:rPr>
          <w:rFonts w:ascii="Calibri" w:hAnsi="Calibri"/>
          <w:color w:val="000000" w:themeColor="text1"/>
        </w:rPr>
        <w:t>)</w:t>
      </w:r>
      <w:r w:rsidR="003A2963">
        <w:rPr>
          <w:rFonts w:ascii="Calibri" w:hAnsi="Calibri"/>
          <w:color w:val="000000" w:themeColor="text1"/>
        </w:rPr>
        <w:t xml:space="preserve"> </w:t>
      </w:r>
      <w:r w:rsidR="005F1041" w:rsidRPr="00871B89">
        <w:rPr>
          <w:rFonts w:ascii="Calibri" w:hAnsi="Calibri"/>
          <w:color w:val="000000" w:themeColor="text1"/>
        </w:rPr>
        <w:t>Document Analysis as a Qualitative Research Method</w:t>
      </w:r>
      <w:r w:rsidR="003A2963">
        <w:rPr>
          <w:rFonts w:ascii="Calibri" w:hAnsi="Calibri"/>
          <w:color w:val="000000" w:themeColor="text1"/>
        </w:rPr>
        <w:t>.</w:t>
      </w:r>
      <w:r w:rsidR="005F1041" w:rsidRPr="00871B89">
        <w:rPr>
          <w:rFonts w:ascii="Calibri" w:hAnsi="Calibri"/>
          <w:color w:val="000000" w:themeColor="text1"/>
        </w:rPr>
        <w:t xml:space="preserve"> </w:t>
      </w:r>
      <w:r w:rsidR="005F1041" w:rsidRPr="00871B89">
        <w:rPr>
          <w:rFonts w:ascii="Calibri" w:hAnsi="Calibri"/>
          <w:i/>
          <w:iCs/>
          <w:color w:val="000000" w:themeColor="text1"/>
        </w:rPr>
        <w:t xml:space="preserve">Qualitative Research Journal </w:t>
      </w:r>
      <w:r w:rsidR="005F1041" w:rsidRPr="00871B89">
        <w:rPr>
          <w:rFonts w:ascii="Calibri" w:hAnsi="Calibri"/>
          <w:color w:val="000000" w:themeColor="text1"/>
        </w:rPr>
        <w:t>9</w:t>
      </w:r>
      <w:r w:rsidR="15AEA001" w:rsidRPr="00871B89">
        <w:rPr>
          <w:rFonts w:ascii="Calibri" w:hAnsi="Calibri"/>
          <w:color w:val="000000" w:themeColor="text1"/>
        </w:rPr>
        <w:t>(</w:t>
      </w:r>
      <w:r w:rsidR="005F1041" w:rsidRPr="00871B89">
        <w:rPr>
          <w:rFonts w:ascii="Calibri" w:hAnsi="Calibri"/>
          <w:color w:val="000000" w:themeColor="text1"/>
        </w:rPr>
        <w:t>2</w:t>
      </w:r>
      <w:r w:rsidR="4EB103F4" w:rsidRPr="00871B89">
        <w:rPr>
          <w:rFonts w:ascii="Calibri" w:hAnsi="Calibri"/>
          <w:color w:val="000000" w:themeColor="text1"/>
        </w:rPr>
        <w:t>)</w:t>
      </w:r>
      <w:r w:rsidR="0042101E" w:rsidRPr="00871B89">
        <w:rPr>
          <w:rFonts w:ascii="Calibri" w:hAnsi="Calibri"/>
          <w:color w:val="000000" w:themeColor="text1"/>
        </w:rPr>
        <w:t>:</w:t>
      </w:r>
      <w:r w:rsidR="005F1041" w:rsidRPr="00871B89">
        <w:rPr>
          <w:rFonts w:ascii="Calibri" w:hAnsi="Calibri"/>
          <w:color w:val="000000" w:themeColor="text1"/>
        </w:rPr>
        <w:t xml:space="preserve"> 27-40.</w:t>
      </w:r>
    </w:p>
    <w:p w14:paraId="795BDDF0" w14:textId="77777777" w:rsidR="00875914" w:rsidRPr="00871B89" w:rsidRDefault="00875914" w:rsidP="00467C52">
      <w:pPr>
        <w:jc w:val="both"/>
        <w:rPr>
          <w:rFonts w:ascii="Calibri" w:hAnsi="Calibri"/>
          <w:color w:val="000000" w:themeColor="text1"/>
        </w:rPr>
      </w:pPr>
    </w:p>
    <w:p w14:paraId="0A24FB18" w14:textId="6940A525" w:rsidR="0074774A" w:rsidRPr="00871B89" w:rsidRDefault="00272418" w:rsidP="00241374">
      <w:pPr>
        <w:jc w:val="both"/>
        <w:rPr>
          <w:rFonts w:ascii="Calibri" w:hAnsi="Calibri"/>
          <w:color w:val="000000" w:themeColor="text1"/>
        </w:rPr>
      </w:pPr>
      <w:proofErr w:type="spellStart"/>
      <w:r w:rsidRPr="00871B89">
        <w:rPr>
          <w:rFonts w:ascii="Calibri" w:hAnsi="Calibri"/>
          <w:color w:val="000000" w:themeColor="text1"/>
        </w:rPr>
        <w:t>Cauldwell</w:t>
      </w:r>
      <w:proofErr w:type="spellEnd"/>
      <w:r w:rsidRPr="00871B89">
        <w:rPr>
          <w:rFonts w:ascii="Calibri" w:hAnsi="Calibri"/>
          <w:color w:val="000000" w:themeColor="text1"/>
        </w:rPr>
        <w:t xml:space="preserve">-French E </w:t>
      </w:r>
      <w:r w:rsidR="71229377" w:rsidRPr="00871B89">
        <w:rPr>
          <w:rFonts w:ascii="Calibri" w:hAnsi="Calibri"/>
          <w:color w:val="000000" w:themeColor="text1"/>
        </w:rPr>
        <w:t>and</w:t>
      </w:r>
      <w:r w:rsidR="0074774A" w:rsidRPr="00871B89">
        <w:rPr>
          <w:rFonts w:ascii="Calibri" w:hAnsi="Calibri"/>
          <w:color w:val="000000" w:themeColor="text1"/>
        </w:rPr>
        <w:t xml:space="preserve"> Lydford A</w:t>
      </w:r>
      <w:r w:rsidR="00AB6F73">
        <w:rPr>
          <w:rFonts w:ascii="Calibri" w:hAnsi="Calibri"/>
          <w:color w:val="000000" w:themeColor="text1"/>
        </w:rPr>
        <w:t xml:space="preserve"> (</w:t>
      </w:r>
      <w:r w:rsidR="0074774A" w:rsidRPr="00871B89">
        <w:rPr>
          <w:rFonts w:ascii="Calibri" w:hAnsi="Calibri"/>
          <w:color w:val="000000" w:themeColor="text1"/>
        </w:rPr>
        <w:t>2019</w:t>
      </w:r>
      <w:r w:rsidR="00AB6F73">
        <w:rPr>
          <w:rFonts w:ascii="Calibri" w:hAnsi="Calibri"/>
          <w:color w:val="000000" w:themeColor="text1"/>
        </w:rPr>
        <w:t>)</w:t>
      </w:r>
      <w:r w:rsidR="0074774A" w:rsidRPr="00871B89">
        <w:rPr>
          <w:rFonts w:ascii="Calibri" w:hAnsi="Calibri"/>
          <w:color w:val="000000" w:themeColor="text1"/>
        </w:rPr>
        <w:t xml:space="preserve"> </w:t>
      </w:r>
      <w:r w:rsidR="0074774A" w:rsidRPr="00871B89">
        <w:rPr>
          <w:rFonts w:ascii="Calibri" w:hAnsi="Calibri"/>
          <w:i/>
          <w:iCs/>
          <w:color w:val="000000" w:themeColor="text1"/>
        </w:rPr>
        <w:t>Public Investment, Public Gain</w:t>
      </w:r>
      <w:r w:rsidR="0074774A" w:rsidRPr="00871B89">
        <w:rPr>
          <w:rFonts w:ascii="Calibri" w:hAnsi="Calibri"/>
          <w:color w:val="000000" w:themeColor="text1"/>
        </w:rPr>
        <w:t xml:space="preserve">. </w:t>
      </w:r>
      <w:r w:rsidR="00772C3F" w:rsidRPr="00871B89">
        <w:rPr>
          <w:rFonts w:ascii="Calibri" w:hAnsi="Calibri"/>
          <w:color w:val="000000" w:themeColor="text1"/>
        </w:rPr>
        <w:t xml:space="preserve">London: </w:t>
      </w:r>
      <w:r w:rsidR="0074774A" w:rsidRPr="00871B89">
        <w:rPr>
          <w:rFonts w:ascii="Calibri" w:hAnsi="Calibri"/>
          <w:color w:val="000000" w:themeColor="text1"/>
        </w:rPr>
        <w:t>Arts Council England and Creative Industries Federation.</w:t>
      </w:r>
    </w:p>
    <w:p w14:paraId="4DFCCD6D" w14:textId="77777777" w:rsidR="00CC6AF7" w:rsidRPr="00871B89" w:rsidRDefault="00CC6AF7" w:rsidP="00241374">
      <w:pPr>
        <w:jc w:val="both"/>
        <w:rPr>
          <w:rFonts w:ascii="Calibri" w:hAnsi="Calibri"/>
          <w:color w:val="000000" w:themeColor="text1"/>
        </w:rPr>
      </w:pPr>
    </w:p>
    <w:p w14:paraId="6073D7B3" w14:textId="54BFABDF" w:rsidR="00220033" w:rsidRPr="00871B89" w:rsidRDefault="00220033" w:rsidP="00F8741B">
      <w:pPr>
        <w:jc w:val="both"/>
        <w:outlineLvl w:val="0"/>
        <w:rPr>
          <w:rFonts w:ascii="Calibri" w:hAnsi="Calibri"/>
          <w:color w:val="000000" w:themeColor="text1"/>
        </w:rPr>
      </w:pPr>
      <w:r w:rsidRPr="00871B89">
        <w:rPr>
          <w:rFonts w:ascii="Calibri" w:hAnsi="Calibri"/>
          <w:color w:val="000000" w:themeColor="text1"/>
        </w:rPr>
        <w:t>D</w:t>
      </w:r>
      <w:r w:rsidR="2972B147" w:rsidRPr="00871B89">
        <w:rPr>
          <w:rFonts w:ascii="Calibri" w:hAnsi="Calibri"/>
          <w:color w:val="000000" w:themeColor="text1"/>
        </w:rPr>
        <w:t xml:space="preserve">epartment for </w:t>
      </w:r>
      <w:r w:rsidRPr="00871B89">
        <w:rPr>
          <w:rFonts w:ascii="Calibri" w:hAnsi="Calibri"/>
          <w:color w:val="000000" w:themeColor="text1"/>
        </w:rPr>
        <w:t>C</w:t>
      </w:r>
      <w:r w:rsidR="1EF83248" w:rsidRPr="00871B89">
        <w:rPr>
          <w:rFonts w:ascii="Calibri" w:hAnsi="Calibri"/>
          <w:color w:val="000000" w:themeColor="text1"/>
        </w:rPr>
        <w:t xml:space="preserve">ulture, </w:t>
      </w:r>
      <w:r w:rsidRPr="00871B89">
        <w:rPr>
          <w:rFonts w:ascii="Calibri" w:hAnsi="Calibri"/>
          <w:color w:val="000000" w:themeColor="text1"/>
        </w:rPr>
        <w:t>M</w:t>
      </w:r>
      <w:r w:rsidR="47810B31" w:rsidRPr="00871B89">
        <w:rPr>
          <w:rFonts w:ascii="Calibri" w:hAnsi="Calibri"/>
          <w:color w:val="000000" w:themeColor="text1"/>
        </w:rPr>
        <w:t xml:space="preserve">edia </w:t>
      </w:r>
      <w:r w:rsidR="71229377" w:rsidRPr="00871B89">
        <w:rPr>
          <w:rFonts w:ascii="Calibri" w:hAnsi="Calibri"/>
          <w:color w:val="000000" w:themeColor="text1"/>
        </w:rPr>
        <w:t>and</w:t>
      </w:r>
      <w:r w:rsidR="47810B31" w:rsidRPr="00871B89">
        <w:rPr>
          <w:rFonts w:ascii="Calibri" w:hAnsi="Calibri"/>
          <w:color w:val="000000" w:themeColor="text1"/>
        </w:rPr>
        <w:t xml:space="preserve"> </w:t>
      </w:r>
      <w:r w:rsidRPr="00871B89">
        <w:rPr>
          <w:rFonts w:ascii="Calibri" w:hAnsi="Calibri"/>
          <w:color w:val="000000" w:themeColor="text1"/>
        </w:rPr>
        <w:t>S</w:t>
      </w:r>
      <w:r w:rsidR="77A467C9" w:rsidRPr="00871B89">
        <w:rPr>
          <w:rFonts w:ascii="Calibri" w:hAnsi="Calibri"/>
          <w:color w:val="000000" w:themeColor="text1"/>
        </w:rPr>
        <w:t>port</w:t>
      </w:r>
      <w:r w:rsidRPr="00871B89">
        <w:rPr>
          <w:rFonts w:ascii="Calibri" w:hAnsi="Calibri"/>
          <w:color w:val="000000" w:themeColor="text1"/>
        </w:rPr>
        <w:t xml:space="preserve"> </w:t>
      </w:r>
      <w:r w:rsidR="00A36535" w:rsidRPr="00871B89">
        <w:rPr>
          <w:rFonts w:ascii="Calibri" w:hAnsi="Calibri"/>
          <w:color w:val="000000" w:themeColor="text1"/>
        </w:rPr>
        <w:t xml:space="preserve">(DCMS) </w:t>
      </w:r>
      <w:r w:rsidR="00AB6F73">
        <w:rPr>
          <w:rFonts w:ascii="Calibri" w:hAnsi="Calibri"/>
          <w:color w:val="000000" w:themeColor="text1"/>
        </w:rPr>
        <w:t>(</w:t>
      </w:r>
      <w:r w:rsidRPr="00871B89">
        <w:rPr>
          <w:rFonts w:ascii="Calibri" w:hAnsi="Calibri"/>
          <w:color w:val="000000" w:themeColor="text1"/>
        </w:rPr>
        <w:t>2016</w:t>
      </w:r>
      <w:r w:rsidR="00AB6F73">
        <w:rPr>
          <w:rFonts w:ascii="Calibri" w:hAnsi="Calibri"/>
          <w:color w:val="000000" w:themeColor="text1"/>
        </w:rPr>
        <w:t>)</w:t>
      </w:r>
      <w:r w:rsidR="00CD1F83" w:rsidRPr="00871B89">
        <w:rPr>
          <w:rFonts w:ascii="Calibri" w:hAnsi="Calibri"/>
          <w:color w:val="000000" w:themeColor="text1"/>
        </w:rPr>
        <w:t xml:space="preserve"> </w:t>
      </w:r>
      <w:r w:rsidR="00CD1F83" w:rsidRPr="00871B89">
        <w:rPr>
          <w:rFonts w:ascii="Calibri" w:hAnsi="Calibri"/>
          <w:i/>
          <w:iCs/>
          <w:color w:val="000000" w:themeColor="text1"/>
        </w:rPr>
        <w:t>The Culture White Paper</w:t>
      </w:r>
      <w:r w:rsidR="00CD1F83" w:rsidRPr="00871B89">
        <w:rPr>
          <w:rFonts w:ascii="Calibri" w:hAnsi="Calibri"/>
          <w:color w:val="000000" w:themeColor="text1"/>
        </w:rPr>
        <w:t xml:space="preserve">. </w:t>
      </w:r>
    </w:p>
    <w:p w14:paraId="4F675D86" w14:textId="73821EC0" w:rsidR="082E9F1A" w:rsidRPr="00871B89" w:rsidRDefault="082E9F1A" w:rsidP="082E9F1A">
      <w:pPr>
        <w:jc w:val="both"/>
        <w:rPr>
          <w:rFonts w:ascii="Calibri" w:hAnsi="Calibri"/>
          <w:color w:val="000000" w:themeColor="text1"/>
        </w:rPr>
      </w:pPr>
    </w:p>
    <w:p w14:paraId="02C608AA" w14:textId="500D350D" w:rsidR="1CD5529A" w:rsidRPr="00871B89" w:rsidRDefault="1CD5529A" w:rsidP="082E9F1A">
      <w:pPr>
        <w:jc w:val="both"/>
        <w:rPr>
          <w:rFonts w:ascii="Calibri" w:hAnsi="Calibri"/>
          <w:color w:val="000000" w:themeColor="text1"/>
        </w:rPr>
      </w:pPr>
      <w:proofErr w:type="spellStart"/>
      <w:r w:rsidRPr="00871B89">
        <w:rPr>
          <w:rFonts w:ascii="Calibri" w:hAnsi="Calibri"/>
          <w:color w:val="000000" w:themeColor="text1"/>
        </w:rPr>
        <w:t>Fereday</w:t>
      </w:r>
      <w:proofErr w:type="spellEnd"/>
      <w:r w:rsidR="00AB6F73">
        <w:rPr>
          <w:rFonts w:ascii="Calibri" w:hAnsi="Calibri"/>
          <w:color w:val="000000" w:themeColor="text1"/>
        </w:rPr>
        <w:t xml:space="preserve"> J</w:t>
      </w:r>
      <w:r w:rsidRPr="00871B89">
        <w:rPr>
          <w:rFonts w:ascii="Calibri" w:hAnsi="Calibri"/>
          <w:color w:val="000000" w:themeColor="text1"/>
        </w:rPr>
        <w:t xml:space="preserve"> </w:t>
      </w:r>
      <w:r w:rsidR="71229377" w:rsidRPr="00871B89">
        <w:rPr>
          <w:rFonts w:ascii="Calibri" w:hAnsi="Calibri"/>
          <w:color w:val="000000" w:themeColor="text1"/>
        </w:rPr>
        <w:t>and</w:t>
      </w:r>
      <w:r w:rsidRPr="00871B89">
        <w:rPr>
          <w:rFonts w:ascii="Calibri" w:hAnsi="Calibri"/>
          <w:color w:val="000000" w:themeColor="text1"/>
        </w:rPr>
        <w:t xml:space="preserve"> Muir-Cochrane E</w:t>
      </w:r>
      <w:r w:rsidR="003A2963">
        <w:rPr>
          <w:rFonts w:ascii="Calibri" w:hAnsi="Calibri"/>
          <w:color w:val="000000" w:themeColor="text1"/>
        </w:rPr>
        <w:t xml:space="preserve"> </w:t>
      </w:r>
      <w:r w:rsidR="00AB6F73">
        <w:rPr>
          <w:rFonts w:ascii="Calibri" w:hAnsi="Calibri"/>
          <w:color w:val="000000" w:themeColor="text1"/>
        </w:rPr>
        <w:t>(</w:t>
      </w:r>
      <w:r w:rsidRPr="00871B89">
        <w:rPr>
          <w:rFonts w:ascii="Calibri" w:hAnsi="Calibri"/>
          <w:color w:val="000000" w:themeColor="text1"/>
        </w:rPr>
        <w:t>2006</w:t>
      </w:r>
      <w:r w:rsidR="00AB6F73">
        <w:rPr>
          <w:rFonts w:ascii="Calibri" w:hAnsi="Calibri"/>
          <w:color w:val="000000" w:themeColor="text1"/>
        </w:rPr>
        <w:t xml:space="preserve">) </w:t>
      </w:r>
      <w:r w:rsidRPr="00871B89">
        <w:rPr>
          <w:rFonts w:ascii="Calibri" w:hAnsi="Calibri"/>
          <w:color w:val="000000" w:themeColor="text1"/>
        </w:rPr>
        <w:t>Demonstrating rigor using thematic analysis: A hybrid approach of inductive and deductive coding and theme development</w:t>
      </w:r>
      <w:r w:rsidR="003A2963">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International Journal of Qualitative Methods</w:t>
      </w:r>
      <w:r w:rsidRPr="00871B89">
        <w:rPr>
          <w:rFonts w:ascii="Calibri" w:hAnsi="Calibri"/>
          <w:color w:val="000000" w:themeColor="text1"/>
        </w:rPr>
        <w:t xml:space="preserve"> 5</w:t>
      </w:r>
      <w:r w:rsidR="43306442" w:rsidRPr="00871B89">
        <w:rPr>
          <w:rFonts w:ascii="Calibri" w:hAnsi="Calibri"/>
          <w:color w:val="000000" w:themeColor="text1"/>
        </w:rPr>
        <w:t>(</w:t>
      </w:r>
      <w:r w:rsidRPr="00871B89">
        <w:rPr>
          <w:rFonts w:ascii="Calibri" w:hAnsi="Calibri"/>
          <w:color w:val="000000" w:themeColor="text1"/>
        </w:rPr>
        <w:t>1</w:t>
      </w:r>
      <w:r w:rsidR="2A64E518" w:rsidRPr="00871B89">
        <w:rPr>
          <w:rFonts w:ascii="Calibri" w:hAnsi="Calibri"/>
          <w:color w:val="000000" w:themeColor="text1"/>
        </w:rPr>
        <w:t>)</w:t>
      </w:r>
      <w:r w:rsidR="009C5211" w:rsidRPr="00871B89">
        <w:rPr>
          <w:rFonts w:ascii="Calibri" w:hAnsi="Calibri"/>
          <w:color w:val="000000" w:themeColor="text1"/>
        </w:rPr>
        <w:t>:</w:t>
      </w:r>
      <w:r w:rsidRPr="00871B89">
        <w:rPr>
          <w:rFonts w:ascii="Calibri" w:hAnsi="Calibri"/>
          <w:color w:val="000000" w:themeColor="text1"/>
        </w:rPr>
        <w:t xml:space="preserve"> 80-92.</w:t>
      </w:r>
    </w:p>
    <w:p w14:paraId="599338D1" w14:textId="74045E47" w:rsidR="082E9F1A" w:rsidRDefault="082E9F1A" w:rsidP="082E9F1A">
      <w:pPr>
        <w:jc w:val="both"/>
        <w:rPr>
          <w:rFonts w:ascii="Calibri" w:hAnsi="Calibri"/>
          <w:color w:val="000000" w:themeColor="text1"/>
        </w:rPr>
      </w:pPr>
    </w:p>
    <w:p w14:paraId="68928496" w14:textId="45233FA2" w:rsidR="004876D1" w:rsidRPr="005002F0" w:rsidRDefault="004876D1" w:rsidP="004876D1">
      <w:pPr>
        <w:jc w:val="both"/>
        <w:rPr>
          <w:rFonts w:ascii="Calibri" w:hAnsi="Calibri"/>
        </w:rPr>
      </w:pPr>
      <w:proofErr w:type="spellStart"/>
      <w:r w:rsidRPr="005002F0">
        <w:rPr>
          <w:rFonts w:ascii="Calibri" w:hAnsi="Calibri"/>
        </w:rPr>
        <w:t>Forkert</w:t>
      </w:r>
      <w:proofErr w:type="spellEnd"/>
      <w:r w:rsidRPr="005002F0">
        <w:rPr>
          <w:rFonts w:ascii="Calibri" w:hAnsi="Calibri"/>
        </w:rPr>
        <w:t xml:space="preserve"> K</w:t>
      </w:r>
      <w:r>
        <w:rPr>
          <w:rFonts w:ascii="Calibri" w:hAnsi="Calibri"/>
        </w:rPr>
        <w:t xml:space="preserve"> (2016)</w:t>
      </w:r>
      <w:r w:rsidRPr="005002F0">
        <w:rPr>
          <w:rFonts w:ascii="Calibri" w:hAnsi="Calibri"/>
        </w:rPr>
        <w:t xml:space="preserve"> Austere Creativity and Volunteer-Run Public Services: The Case of Lewisham’s Libraries. </w:t>
      </w:r>
      <w:r w:rsidRPr="005002F0">
        <w:rPr>
          <w:rFonts w:ascii="Calibri" w:hAnsi="Calibri"/>
          <w:i/>
        </w:rPr>
        <w:t xml:space="preserve">New Formations, </w:t>
      </w:r>
      <w:r w:rsidRPr="001E0243">
        <w:rPr>
          <w:rFonts w:ascii="Calibri" w:hAnsi="Calibri"/>
        </w:rPr>
        <w:t>87</w:t>
      </w:r>
      <w:r w:rsidRPr="005002F0">
        <w:rPr>
          <w:rFonts w:ascii="Calibri" w:hAnsi="Calibri"/>
        </w:rPr>
        <w:t>, 11-28.</w:t>
      </w:r>
    </w:p>
    <w:p w14:paraId="66A1CF17" w14:textId="77777777" w:rsidR="004876D1" w:rsidRDefault="004876D1" w:rsidP="082E9F1A">
      <w:pPr>
        <w:jc w:val="both"/>
        <w:rPr>
          <w:rFonts w:ascii="Calibri" w:hAnsi="Calibri"/>
          <w:color w:val="000000" w:themeColor="text1"/>
        </w:rPr>
      </w:pPr>
    </w:p>
    <w:p w14:paraId="37C2E263" w14:textId="62D44331" w:rsidR="000D0FC8" w:rsidRPr="000D0FC8" w:rsidRDefault="000D0FC8" w:rsidP="00D22C82">
      <w:pPr>
        <w:jc w:val="both"/>
        <w:rPr>
          <w:rFonts w:ascii="Calibri" w:hAnsi="Calibri"/>
        </w:rPr>
      </w:pPr>
      <w:r>
        <w:rPr>
          <w:rFonts w:ascii="Calibri" w:hAnsi="Calibri"/>
        </w:rPr>
        <w:t xml:space="preserve">Gamble A (1994) </w:t>
      </w:r>
      <w:r>
        <w:rPr>
          <w:rFonts w:ascii="Calibri" w:hAnsi="Calibri"/>
          <w:i/>
          <w:iCs/>
        </w:rPr>
        <w:t>The Free Economy and the Strong State – The Politics of Thatcherism</w:t>
      </w:r>
      <w:r>
        <w:rPr>
          <w:rFonts w:ascii="Calibri" w:hAnsi="Calibri"/>
        </w:rPr>
        <w:t xml:space="preserve"> 2</w:t>
      </w:r>
      <w:r w:rsidRPr="000D0FC8">
        <w:rPr>
          <w:rFonts w:ascii="Calibri" w:hAnsi="Calibri"/>
          <w:vertAlign w:val="superscript"/>
        </w:rPr>
        <w:t>nd</w:t>
      </w:r>
      <w:r>
        <w:rPr>
          <w:rFonts w:ascii="Calibri" w:hAnsi="Calibri"/>
        </w:rPr>
        <w:t xml:space="preserve"> edition.  London: Macmillan.</w:t>
      </w:r>
    </w:p>
    <w:p w14:paraId="565C9DA7" w14:textId="77777777" w:rsidR="000D0FC8" w:rsidRDefault="000D0FC8" w:rsidP="00D22C82">
      <w:pPr>
        <w:jc w:val="both"/>
        <w:rPr>
          <w:rFonts w:ascii="Calibri" w:hAnsi="Calibri"/>
        </w:rPr>
      </w:pPr>
    </w:p>
    <w:p w14:paraId="67F339D8" w14:textId="1402460F" w:rsidR="00D22C82" w:rsidRPr="00050994" w:rsidRDefault="00D22C82" w:rsidP="00D22C82">
      <w:pPr>
        <w:jc w:val="both"/>
        <w:rPr>
          <w:rFonts w:ascii="Calibri" w:hAnsi="Calibri"/>
        </w:rPr>
      </w:pPr>
      <w:r w:rsidRPr="005428C5">
        <w:rPr>
          <w:rFonts w:ascii="Calibri" w:hAnsi="Calibri"/>
        </w:rPr>
        <w:t>Gill R</w:t>
      </w:r>
      <w:r w:rsidR="00AB6F73">
        <w:rPr>
          <w:rFonts w:ascii="Calibri" w:hAnsi="Calibri"/>
        </w:rPr>
        <w:t xml:space="preserve"> (</w:t>
      </w:r>
      <w:r w:rsidRPr="005428C5">
        <w:rPr>
          <w:rFonts w:ascii="Calibri" w:hAnsi="Calibri"/>
        </w:rPr>
        <w:t>2009</w:t>
      </w:r>
      <w:r w:rsidR="00AB6F73">
        <w:rPr>
          <w:rFonts w:ascii="Calibri" w:hAnsi="Calibri"/>
        </w:rPr>
        <w:t xml:space="preserve">) </w:t>
      </w:r>
      <w:r w:rsidRPr="005428C5">
        <w:rPr>
          <w:rFonts w:ascii="Calibri" w:hAnsi="Calibri"/>
        </w:rPr>
        <w:t>Creative biographies in new media work: social innovation and web work. In</w:t>
      </w:r>
      <w:r w:rsidR="00AB6F73">
        <w:rPr>
          <w:rFonts w:ascii="Calibri" w:hAnsi="Calibri"/>
        </w:rPr>
        <w:t xml:space="preserve"> </w:t>
      </w:r>
      <w:r w:rsidR="00AB6F73" w:rsidRPr="005428C5">
        <w:rPr>
          <w:rFonts w:ascii="Calibri" w:hAnsi="Calibri"/>
        </w:rPr>
        <w:t>Pratt</w:t>
      </w:r>
      <w:r w:rsidR="00AB6F73">
        <w:rPr>
          <w:rFonts w:ascii="Calibri" w:hAnsi="Calibri"/>
        </w:rPr>
        <w:t xml:space="preserve"> AC</w:t>
      </w:r>
      <w:r w:rsidR="00AB6F73" w:rsidRPr="005428C5">
        <w:rPr>
          <w:rFonts w:ascii="Calibri" w:hAnsi="Calibri"/>
        </w:rPr>
        <w:t xml:space="preserve"> and </w:t>
      </w:r>
      <w:proofErr w:type="spellStart"/>
      <w:r w:rsidR="00AB6F73" w:rsidRPr="005428C5">
        <w:rPr>
          <w:rFonts w:ascii="Calibri" w:hAnsi="Calibri"/>
        </w:rPr>
        <w:t>Jeffcut</w:t>
      </w:r>
      <w:proofErr w:type="spellEnd"/>
      <w:r w:rsidR="00AB6F73">
        <w:rPr>
          <w:rFonts w:ascii="Calibri" w:hAnsi="Calibri"/>
        </w:rPr>
        <w:t xml:space="preserve"> P (eds.)</w:t>
      </w:r>
      <w:r w:rsidRPr="005428C5">
        <w:rPr>
          <w:rFonts w:ascii="Calibri" w:hAnsi="Calibri"/>
        </w:rPr>
        <w:t xml:space="preserve"> </w:t>
      </w:r>
      <w:r w:rsidRPr="005428C5">
        <w:rPr>
          <w:rFonts w:ascii="Calibri" w:hAnsi="Calibri"/>
          <w:i/>
          <w:iCs/>
        </w:rPr>
        <w:t>Creativity, Innovation and the Cultural Economy</w:t>
      </w:r>
      <w:r w:rsidR="00AB6F73">
        <w:rPr>
          <w:rFonts w:ascii="Calibri" w:hAnsi="Calibri"/>
        </w:rPr>
        <w:t xml:space="preserve">. </w:t>
      </w:r>
      <w:r w:rsidR="00AB6F73" w:rsidRPr="005428C5">
        <w:rPr>
          <w:rFonts w:ascii="Calibri" w:hAnsi="Calibri"/>
        </w:rPr>
        <w:t>Abingdon: Routledge</w:t>
      </w:r>
      <w:r w:rsidR="00AB6F73">
        <w:rPr>
          <w:rFonts w:ascii="Calibri" w:hAnsi="Calibri"/>
        </w:rPr>
        <w:t xml:space="preserve">, pp. </w:t>
      </w:r>
      <w:r w:rsidRPr="005428C5">
        <w:rPr>
          <w:rFonts w:ascii="Calibri" w:hAnsi="Calibri"/>
        </w:rPr>
        <w:t xml:space="preserve">161-178. </w:t>
      </w:r>
    </w:p>
    <w:p w14:paraId="21918DA2" w14:textId="77777777" w:rsidR="00D22C82" w:rsidRPr="00871B89" w:rsidRDefault="00D22C82" w:rsidP="082E9F1A">
      <w:pPr>
        <w:jc w:val="both"/>
        <w:rPr>
          <w:rFonts w:ascii="Calibri" w:hAnsi="Calibri"/>
          <w:color w:val="000000" w:themeColor="text1"/>
        </w:rPr>
      </w:pPr>
    </w:p>
    <w:p w14:paraId="508C2FA4" w14:textId="6A4B8095" w:rsidR="007E3EAA" w:rsidRPr="00871B89" w:rsidRDefault="007E3EAA" w:rsidP="00241374">
      <w:pPr>
        <w:jc w:val="both"/>
        <w:rPr>
          <w:rFonts w:ascii="Calibri" w:hAnsi="Calibri"/>
          <w:color w:val="000000" w:themeColor="text1"/>
        </w:rPr>
      </w:pPr>
      <w:r w:rsidRPr="00871B89">
        <w:rPr>
          <w:rFonts w:ascii="Calibri" w:hAnsi="Calibri"/>
          <w:color w:val="000000" w:themeColor="text1"/>
        </w:rPr>
        <w:t>Gilmore A</w:t>
      </w:r>
      <w:r w:rsidR="00AB6F73">
        <w:rPr>
          <w:rFonts w:ascii="Calibri" w:hAnsi="Calibri"/>
          <w:color w:val="000000" w:themeColor="text1"/>
        </w:rPr>
        <w:t xml:space="preserve"> (</w:t>
      </w:r>
      <w:r w:rsidRPr="00871B89">
        <w:rPr>
          <w:rFonts w:ascii="Calibri" w:hAnsi="Calibri"/>
          <w:color w:val="000000" w:themeColor="text1"/>
        </w:rPr>
        <w:t>2014</w:t>
      </w:r>
      <w:r w:rsidR="00AB6F73">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Raising our quality of life: The importance of investment in arts and culture</w:t>
      </w:r>
      <w:r w:rsidRPr="00871B89">
        <w:rPr>
          <w:rFonts w:ascii="Calibri" w:hAnsi="Calibri"/>
          <w:color w:val="000000" w:themeColor="text1"/>
        </w:rPr>
        <w:t>. Class: Centre for Labour and Social Studies.</w:t>
      </w:r>
    </w:p>
    <w:p w14:paraId="2D0C83DE" w14:textId="6202D014" w:rsidR="007E3EAA" w:rsidRDefault="007E3EAA" w:rsidP="00241374">
      <w:pPr>
        <w:jc w:val="both"/>
        <w:rPr>
          <w:rFonts w:ascii="Calibri" w:hAnsi="Calibri"/>
          <w:color w:val="000000" w:themeColor="text1"/>
        </w:rPr>
      </w:pPr>
    </w:p>
    <w:p w14:paraId="20F57AF1" w14:textId="2611CD6B" w:rsidR="00ED1B6D" w:rsidRPr="00B80C37" w:rsidRDefault="00ED1B6D" w:rsidP="00241374">
      <w:pPr>
        <w:jc w:val="both"/>
        <w:rPr>
          <w:rFonts w:ascii="Calibri" w:hAnsi="Calibri"/>
          <w:color w:val="000000" w:themeColor="text1"/>
        </w:rPr>
      </w:pPr>
      <w:r w:rsidRPr="00B80C37">
        <w:rPr>
          <w:rFonts w:ascii="Calibri" w:hAnsi="Calibri"/>
          <w:color w:val="000000" w:themeColor="text1"/>
        </w:rPr>
        <w:t>Gould,</w:t>
      </w:r>
      <w:r w:rsidR="00B80C37">
        <w:rPr>
          <w:rFonts w:ascii="Calibri" w:hAnsi="Calibri"/>
          <w:color w:val="000000" w:themeColor="text1"/>
        </w:rPr>
        <w:t xml:space="preserve"> C (2019) </w:t>
      </w:r>
      <w:proofErr w:type="spellStart"/>
      <w:r w:rsidR="00B80C37">
        <w:rPr>
          <w:rFonts w:ascii="Calibri" w:hAnsi="Calibri"/>
          <w:i/>
          <w:iCs/>
          <w:color w:val="000000" w:themeColor="text1"/>
        </w:rPr>
        <w:t>Artangel</w:t>
      </w:r>
      <w:proofErr w:type="spellEnd"/>
      <w:r w:rsidR="00B80C37">
        <w:rPr>
          <w:rFonts w:ascii="Calibri" w:hAnsi="Calibri"/>
          <w:i/>
          <w:iCs/>
          <w:color w:val="000000" w:themeColor="text1"/>
        </w:rPr>
        <w:t xml:space="preserve"> and Financing British Art: Adapting to Social and Economic Change</w:t>
      </w:r>
      <w:r w:rsidR="00B80C37">
        <w:rPr>
          <w:rFonts w:ascii="Calibri" w:hAnsi="Calibri"/>
          <w:color w:val="000000" w:themeColor="text1"/>
        </w:rPr>
        <w:t>. Abingdon: Routled</w:t>
      </w:r>
      <w:r w:rsidR="00AB6394">
        <w:rPr>
          <w:rFonts w:ascii="Calibri" w:hAnsi="Calibri"/>
          <w:color w:val="000000" w:themeColor="text1"/>
        </w:rPr>
        <w:t>g</w:t>
      </w:r>
      <w:r w:rsidR="00B80C37">
        <w:rPr>
          <w:rFonts w:ascii="Calibri" w:hAnsi="Calibri"/>
          <w:color w:val="000000" w:themeColor="text1"/>
        </w:rPr>
        <w:t>e.</w:t>
      </w:r>
    </w:p>
    <w:p w14:paraId="5CB8740D" w14:textId="77777777" w:rsidR="00ED1B6D" w:rsidRPr="00871B89" w:rsidRDefault="00ED1B6D" w:rsidP="00241374">
      <w:pPr>
        <w:jc w:val="both"/>
        <w:rPr>
          <w:rFonts w:ascii="Calibri" w:hAnsi="Calibri"/>
          <w:color w:val="000000" w:themeColor="text1"/>
        </w:rPr>
      </w:pPr>
    </w:p>
    <w:p w14:paraId="0CBA5E5C" w14:textId="48900568" w:rsidR="000D4C07" w:rsidRPr="000D0FC8" w:rsidRDefault="000D4C07" w:rsidP="00241374">
      <w:pPr>
        <w:jc w:val="both"/>
        <w:rPr>
          <w:rFonts w:ascii="Calibri" w:hAnsi="Calibri"/>
          <w:color w:val="000000" w:themeColor="text1"/>
        </w:rPr>
      </w:pPr>
      <w:r>
        <w:rPr>
          <w:rFonts w:ascii="Calibri" w:hAnsi="Calibri"/>
          <w:color w:val="000000" w:themeColor="text1"/>
        </w:rPr>
        <w:t xml:space="preserve">Hadley S (2021) </w:t>
      </w:r>
      <w:r>
        <w:rPr>
          <w:rFonts w:ascii="Calibri" w:hAnsi="Calibri"/>
          <w:i/>
          <w:iCs/>
          <w:color w:val="000000" w:themeColor="text1"/>
        </w:rPr>
        <w:t>Audience Development and Cultural Policy</w:t>
      </w:r>
      <w:r w:rsidR="000D0FC8">
        <w:rPr>
          <w:rFonts w:ascii="Calibri" w:hAnsi="Calibri"/>
          <w:color w:val="000000" w:themeColor="text1"/>
        </w:rPr>
        <w:t>. Cham: Palgrave Macmillan.</w:t>
      </w:r>
    </w:p>
    <w:p w14:paraId="1AC7B988" w14:textId="77777777" w:rsidR="000D4C07" w:rsidRDefault="000D4C07" w:rsidP="00241374">
      <w:pPr>
        <w:jc w:val="both"/>
        <w:rPr>
          <w:rFonts w:ascii="Calibri" w:hAnsi="Calibri"/>
          <w:color w:val="000000" w:themeColor="text1"/>
        </w:rPr>
      </w:pPr>
    </w:p>
    <w:p w14:paraId="4EA09C4C" w14:textId="64C2A884" w:rsidR="00241374" w:rsidRPr="00871B89" w:rsidRDefault="00241374" w:rsidP="00241374">
      <w:pPr>
        <w:jc w:val="both"/>
        <w:rPr>
          <w:rFonts w:ascii="Calibri" w:hAnsi="Calibri"/>
          <w:color w:val="000000" w:themeColor="text1"/>
        </w:rPr>
      </w:pPr>
      <w:r w:rsidRPr="00871B89">
        <w:rPr>
          <w:rFonts w:ascii="Calibri" w:hAnsi="Calibri"/>
          <w:color w:val="000000" w:themeColor="text1"/>
        </w:rPr>
        <w:t>Harvey</w:t>
      </w:r>
      <w:r w:rsidR="00AB6F73">
        <w:rPr>
          <w:rFonts w:ascii="Calibri" w:hAnsi="Calibri"/>
          <w:color w:val="000000" w:themeColor="text1"/>
        </w:rPr>
        <w:t xml:space="preserve"> </w:t>
      </w:r>
      <w:r w:rsidRPr="00871B89">
        <w:rPr>
          <w:rFonts w:ascii="Calibri" w:hAnsi="Calibri"/>
          <w:color w:val="000000" w:themeColor="text1"/>
        </w:rPr>
        <w:t xml:space="preserve">A </w:t>
      </w:r>
      <w:r w:rsidR="00AB6F73">
        <w:rPr>
          <w:rFonts w:ascii="Calibri" w:hAnsi="Calibri"/>
          <w:color w:val="000000" w:themeColor="text1"/>
        </w:rPr>
        <w:t>(</w:t>
      </w:r>
      <w:r w:rsidRPr="00871B89">
        <w:rPr>
          <w:rFonts w:ascii="Calibri" w:hAnsi="Calibri"/>
          <w:color w:val="000000" w:themeColor="text1"/>
        </w:rPr>
        <w:t>2016</w:t>
      </w:r>
      <w:r w:rsidR="00AB6F73">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Funding Arts and Culture in a Time of Austerity</w:t>
      </w:r>
      <w:r w:rsidRPr="00871B89">
        <w:rPr>
          <w:rFonts w:ascii="Calibri" w:hAnsi="Calibri"/>
          <w:color w:val="000000" w:themeColor="text1"/>
        </w:rPr>
        <w:t>. London: New Local Government Network</w:t>
      </w:r>
      <w:r w:rsidR="00D263AB" w:rsidRPr="00871B89">
        <w:rPr>
          <w:rFonts w:ascii="Calibri" w:hAnsi="Calibri"/>
          <w:color w:val="000000" w:themeColor="text1"/>
        </w:rPr>
        <w:t>.</w:t>
      </w:r>
    </w:p>
    <w:p w14:paraId="5511FD98" w14:textId="55BD5621" w:rsidR="082E9F1A" w:rsidRPr="00871B89" w:rsidRDefault="082E9F1A" w:rsidP="082E9F1A">
      <w:pPr>
        <w:jc w:val="both"/>
        <w:rPr>
          <w:rFonts w:ascii="Calibri" w:hAnsi="Calibri"/>
          <w:color w:val="000000" w:themeColor="text1"/>
        </w:rPr>
      </w:pPr>
    </w:p>
    <w:p w14:paraId="5535F30A" w14:textId="21B83FC8" w:rsidR="00C12130" w:rsidRPr="00871B89" w:rsidRDefault="00241374" w:rsidP="082E9F1A">
      <w:pPr>
        <w:jc w:val="both"/>
        <w:outlineLvl w:val="0"/>
        <w:rPr>
          <w:rFonts w:ascii="Calibri" w:hAnsi="Calibri"/>
          <w:color w:val="000000" w:themeColor="text1"/>
        </w:rPr>
      </w:pPr>
      <w:proofErr w:type="spellStart"/>
      <w:r w:rsidRPr="00871B89">
        <w:rPr>
          <w:rFonts w:ascii="Calibri" w:hAnsi="Calibri"/>
          <w:color w:val="000000" w:themeColor="text1"/>
        </w:rPr>
        <w:t>Hesmond</w:t>
      </w:r>
      <w:r w:rsidR="00272418" w:rsidRPr="00871B89">
        <w:rPr>
          <w:rFonts w:ascii="Calibri" w:hAnsi="Calibri"/>
          <w:color w:val="000000" w:themeColor="text1"/>
        </w:rPr>
        <w:t>halgh</w:t>
      </w:r>
      <w:proofErr w:type="spellEnd"/>
      <w:r w:rsidR="00AB6F73">
        <w:rPr>
          <w:rFonts w:ascii="Calibri" w:hAnsi="Calibri"/>
          <w:color w:val="000000" w:themeColor="text1"/>
        </w:rPr>
        <w:t xml:space="preserve"> </w:t>
      </w:r>
      <w:r w:rsidR="00272418" w:rsidRPr="00871B89">
        <w:rPr>
          <w:rFonts w:ascii="Calibri" w:hAnsi="Calibri"/>
          <w:color w:val="000000" w:themeColor="text1"/>
        </w:rPr>
        <w:t xml:space="preserve">D </w:t>
      </w:r>
      <w:r w:rsidR="71229377" w:rsidRPr="00871B89">
        <w:rPr>
          <w:rFonts w:ascii="Calibri" w:hAnsi="Calibri"/>
          <w:color w:val="000000" w:themeColor="text1"/>
        </w:rPr>
        <w:t>and</w:t>
      </w:r>
      <w:r w:rsidR="007C272A" w:rsidRPr="00871B89">
        <w:rPr>
          <w:rFonts w:ascii="Calibri" w:hAnsi="Calibri"/>
          <w:color w:val="000000" w:themeColor="text1"/>
        </w:rPr>
        <w:t xml:space="preserve"> Baker S </w:t>
      </w:r>
      <w:r w:rsidR="00AB6F73">
        <w:rPr>
          <w:rFonts w:ascii="Calibri" w:hAnsi="Calibri"/>
          <w:color w:val="000000" w:themeColor="text1"/>
        </w:rPr>
        <w:t>(</w:t>
      </w:r>
      <w:r w:rsidR="007C272A" w:rsidRPr="00871B89">
        <w:rPr>
          <w:rFonts w:ascii="Calibri" w:hAnsi="Calibri"/>
          <w:color w:val="000000" w:themeColor="text1"/>
        </w:rPr>
        <w:t>2011</w:t>
      </w:r>
      <w:r w:rsidR="00AB6F73">
        <w:rPr>
          <w:rFonts w:ascii="Calibri" w:hAnsi="Calibri"/>
          <w:color w:val="000000" w:themeColor="text1"/>
        </w:rPr>
        <w:t>)</w:t>
      </w:r>
      <w:r w:rsidR="00D263AB" w:rsidRPr="00871B89">
        <w:rPr>
          <w:rFonts w:ascii="Calibri" w:hAnsi="Calibri"/>
          <w:color w:val="000000" w:themeColor="text1"/>
        </w:rPr>
        <w:t xml:space="preserve"> </w:t>
      </w:r>
      <w:r w:rsidR="009B1B87" w:rsidRPr="00871B89">
        <w:rPr>
          <w:rFonts w:ascii="Calibri" w:hAnsi="Calibri"/>
          <w:i/>
          <w:iCs/>
          <w:color w:val="000000" w:themeColor="text1"/>
        </w:rPr>
        <w:t>Creative Labour</w:t>
      </w:r>
      <w:r w:rsidR="009B1B87" w:rsidRPr="00871B89">
        <w:rPr>
          <w:rFonts w:ascii="Calibri" w:hAnsi="Calibri"/>
          <w:color w:val="000000" w:themeColor="text1"/>
        </w:rPr>
        <w:t>. London: Routledge.</w:t>
      </w:r>
    </w:p>
    <w:p w14:paraId="626C451F" w14:textId="5DE44AC7" w:rsidR="082E9F1A" w:rsidRDefault="082E9F1A" w:rsidP="082E9F1A">
      <w:pPr>
        <w:rPr>
          <w:rFonts w:ascii="Calibri" w:hAnsi="Calibri"/>
          <w:color w:val="000000" w:themeColor="text1"/>
        </w:rPr>
      </w:pPr>
    </w:p>
    <w:p w14:paraId="1A15AB35" w14:textId="554F7388" w:rsidR="001F4C0A" w:rsidRPr="00C40C7D" w:rsidRDefault="001F4C0A" w:rsidP="082E9F1A">
      <w:pPr>
        <w:rPr>
          <w:rFonts w:ascii="Calibri" w:hAnsi="Calibri"/>
          <w:color w:val="000000" w:themeColor="text1"/>
        </w:rPr>
      </w:pPr>
      <w:proofErr w:type="spellStart"/>
      <w:r>
        <w:rPr>
          <w:rFonts w:ascii="Calibri" w:hAnsi="Calibri"/>
          <w:color w:val="000000" w:themeColor="text1"/>
        </w:rPr>
        <w:t>Hesmondhalgh</w:t>
      </w:r>
      <w:proofErr w:type="spellEnd"/>
      <w:r w:rsidR="0061450A">
        <w:rPr>
          <w:rFonts w:ascii="Calibri" w:hAnsi="Calibri"/>
          <w:color w:val="000000" w:themeColor="text1"/>
        </w:rPr>
        <w:t xml:space="preserve"> </w:t>
      </w:r>
      <w:r w:rsidR="00C40C7D">
        <w:rPr>
          <w:rFonts w:ascii="Calibri" w:hAnsi="Calibri"/>
          <w:color w:val="000000" w:themeColor="text1"/>
        </w:rPr>
        <w:t xml:space="preserve">D, </w:t>
      </w:r>
      <w:proofErr w:type="gramStart"/>
      <w:r w:rsidR="00C40C7D">
        <w:rPr>
          <w:rFonts w:ascii="Calibri" w:hAnsi="Calibri"/>
          <w:color w:val="000000" w:themeColor="text1"/>
        </w:rPr>
        <w:t>Nisbet</w:t>
      </w:r>
      <w:r w:rsidR="0061450A">
        <w:rPr>
          <w:rFonts w:ascii="Calibri" w:hAnsi="Calibri"/>
          <w:color w:val="000000" w:themeColor="text1"/>
        </w:rPr>
        <w:t xml:space="preserve"> </w:t>
      </w:r>
      <w:r w:rsidR="00C40C7D">
        <w:rPr>
          <w:rFonts w:ascii="Calibri" w:hAnsi="Calibri"/>
          <w:color w:val="000000" w:themeColor="text1"/>
        </w:rPr>
        <w:t xml:space="preserve"> M</w:t>
      </w:r>
      <w:proofErr w:type="gramEnd"/>
      <w:r w:rsidR="00C40C7D">
        <w:rPr>
          <w:rFonts w:ascii="Calibri" w:hAnsi="Calibri"/>
          <w:color w:val="000000" w:themeColor="text1"/>
        </w:rPr>
        <w:t>, Oakley</w:t>
      </w:r>
      <w:r w:rsidR="0061450A">
        <w:rPr>
          <w:rFonts w:ascii="Calibri" w:hAnsi="Calibri"/>
          <w:color w:val="000000" w:themeColor="text1"/>
        </w:rPr>
        <w:t xml:space="preserve"> </w:t>
      </w:r>
      <w:r w:rsidR="00C40C7D">
        <w:rPr>
          <w:rFonts w:ascii="Calibri" w:hAnsi="Calibri"/>
          <w:color w:val="000000" w:themeColor="text1"/>
        </w:rPr>
        <w:t>K and Lee</w:t>
      </w:r>
      <w:r w:rsidR="0061450A">
        <w:rPr>
          <w:rFonts w:ascii="Calibri" w:hAnsi="Calibri"/>
          <w:color w:val="000000" w:themeColor="text1"/>
        </w:rPr>
        <w:t xml:space="preserve"> </w:t>
      </w:r>
      <w:r w:rsidR="00C40C7D">
        <w:rPr>
          <w:rFonts w:ascii="Calibri" w:hAnsi="Calibri"/>
          <w:color w:val="000000" w:themeColor="text1"/>
        </w:rPr>
        <w:t>D (2015)</w:t>
      </w:r>
      <w:r w:rsidR="00C40C7D" w:rsidRPr="00C40C7D">
        <w:t xml:space="preserve"> </w:t>
      </w:r>
      <w:r w:rsidR="00C40C7D" w:rsidRPr="00C40C7D">
        <w:rPr>
          <w:rFonts w:ascii="Calibri" w:hAnsi="Calibri"/>
          <w:color w:val="000000" w:themeColor="text1"/>
        </w:rPr>
        <w:t>Were New Labour’s cultural policies neo-liberal?</w:t>
      </w:r>
      <w:r w:rsidR="00C40C7D">
        <w:rPr>
          <w:rFonts w:ascii="Calibri" w:hAnsi="Calibri"/>
          <w:color w:val="000000" w:themeColor="text1"/>
        </w:rPr>
        <w:t xml:space="preserve"> </w:t>
      </w:r>
      <w:r w:rsidR="00C40C7D">
        <w:rPr>
          <w:rFonts w:ascii="Calibri" w:hAnsi="Calibri"/>
          <w:i/>
          <w:iCs/>
          <w:color w:val="000000" w:themeColor="text1"/>
        </w:rPr>
        <w:t xml:space="preserve">International Journal of Cultural Policy </w:t>
      </w:r>
      <w:r w:rsidR="00C40C7D">
        <w:rPr>
          <w:rFonts w:ascii="Calibri" w:hAnsi="Calibri"/>
          <w:color w:val="000000" w:themeColor="text1"/>
        </w:rPr>
        <w:t>21(1): 97-114.</w:t>
      </w:r>
    </w:p>
    <w:p w14:paraId="12C6BD26" w14:textId="77777777" w:rsidR="001F4C0A" w:rsidRDefault="001F4C0A" w:rsidP="082E9F1A">
      <w:pPr>
        <w:rPr>
          <w:rFonts w:ascii="Calibri" w:hAnsi="Calibri"/>
          <w:color w:val="000000" w:themeColor="text1"/>
        </w:rPr>
      </w:pPr>
    </w:p>
    <w:p w14:paraId="0E5CD8B8" w14:textId="5C4E9984" w:rsidR="00376A88" w:rsidRDefault="00376A88" w:rsidP="082E9F1A">
      <w:pPr>
        <w:rPr>
          <w:rFonts w:ascii="Calibri" w:hAnsi="Calibri"/>
          <w:color w:val="000000" w:themeColor="text1"/>
        </w:rPr>
      </w:pPr>
      <w:r w:rsidRPr="00E907F0">
        <w:rPr>
          <w:rFonts w:ascii="Calibri" w:hAnsi="Calibri"/>
          <w:color w:val="000000" w:themeColor="text1"/>
        </w:rPr>
        <w:t>Hope S</w:t>
      </w:r>
      <w:r w:rsidR="00E907F0">
        <w:rPr>
          <w:rFonts w:ascii="Calibri" w:hAnsi="Calibri"/>
          <w:color w:val="000000" w:themeColor="text1"/>
        </w:rPr>
        <w:t xml:space="preserve"> </w:t>
      </w:r>
      <w:r w:rsidR="00A16553">
        <w:rPr>
          <w:rFonts w:ascii="Calibri" w:hAnsi="Calibri"/>
          <w:color w:val="000000" w:themeColor="text1"/>
        </w:rPr>
        <w:t>(</w:t>
      </w:r>
      <w:r w:rsidRPr="00E907F0">
        <w:rPr>
          <w:rFonts w:ascii="Calibri" w:hAnsi="Calibri"/>
          <w:color w:val="000000" w:themeColor="text1"/>
        </w:rPr>
        <w:t>2015</w:t>
      </w:r>
      <w:r w:rsidR="00A16553">
        <w:rPr>
          <w:rFonts w:ascii="Calibri" w:hAnsi="Calibri"/>
          <w:color w:val="000000" w:themeColor="text1"/>
        </w:rPr>
        <w:t xml:space="preserve">) </w:t>
      </w:r>
      <w:r w:rsidRPr="00E907F0">
        <w:rPr>
          <w:rFonts w:ascii="Calibri" w:hAnsi="Calibri"/>
          <w:color w:val="000000" w:themeColor="text1"/>
        </w:rPr>
        <w:t>Cultural measurement on whose terms? Critical friends as an experiment in participant-led evaluation</w:t>
      </w:r>
      <w:r w:rsidR="00E907F0">
        <w:rPr>
          <w:rFonts w:ascii="Calibri" w:hAnsi="Calibri"/>
          <w:color w:val="000000" w:themeColor="text1"/>
        </w:rPr>
        <w:t>.</w:t>
      </w:r>
      <w:r w:rsidRPr="00E907F0">
        <w:rPr>
          <w:rFonts w:ascii="Calibri" w:hAnsi="Calibri"/>
          <w:color w:val="000000" w:themeColor="text1"/>
        </w:rPr>
        <w:t xml:space="preserve"> In</w:t>
      </w:r>
      <w:r w:rsidR="00A16553">
        <w:rPr>
          <w:rFonts w:ascii="Calibri" w:hAnsi="Calibri"/>
          <w:color w:val="000000" w:themeColor="text1"/>
        </w:rPr>
        <w:t xml:space="preserve"> </w:t>
      </w:r>
      <w:proofErr w:type="spellStart"/>
      <w:r w:rsidR="00A16553" w:rsidRPr="00E907F0">
        <w:rPr>
          <w:rFonts w:ascii="Calibri" w:hAnsi="Calibri"/>
          <w:color w:val="000000" w:themeColor="text1"/>
        </w:rPr>
        <w:t>MacDowall</w:t>
      </w:r>
      <w:proofErr w:type="spellEnd"/>
      <w:r w:rsidR="00A16553">
        <w:rPr>
          <w:rFonts w:ascii="Calibri" w:hAnsi="Calibri"/>
          <w:color w:val="000000" w:themeColor="text1"/>
        </w:rPr>
        <w:t xml:space="preserve"> L</w:t>
      </w:r>
      <w:r w:rsidR="00A16553" w:rsidRPr="00E907F0">
        <w:rPr>
          <w:rFonts w:ascii="Calibri" w:hAnsi="Calibri"/>
          <w:color w:val="000000" w:themeColor="text1"/>
        </w:rPr>
        <w:t>,</w:t>
      </w:r>
      <w:r w:rsidR="00A16553">
        <w:rPr>
          <w:rFonts w:ascii="Calibri" w:hAnsi="Calibri"/>
          <w:color w:val="000000" w:themeColor="text1"/>
        </w:rPr>
        <w:t xml:space="preserve"> </w:t>
      </w:r>
      <w:proofErr w:type="spellStart"/>
      <w:r w:rsidR="00A16553" w:rsidRPr="00E907F0">
        <w:rPr>
          <w:rFonts w:ascii="Calibri" w:hAnsi="Calibri"/>
          <w:color w:val="000000" w:themeColor="text1"/>
        </w:rPr>
        <w:t>Badham</w:t>
      </w:r>
      <w:proofErr w:type="spellEnd"/>
      <w:r w:rsidR="00A16553">
        <w:rPr>
          <w:rFonts w:ascii="Calibri" w:hAnsi="Calibri"/>
          <w:color w:val="000000" w:themeColor="text1"/>
        </w:rPr>
        <w:t xml:space="preserve"> M</w:t>
      </w:r>
      <w:r w:rsidR="00A16553" w:rsidRPr="00E907F0">
        <w:rPr>
          <w:rFonts w:ascii="Calibri" w:hAnsi="Calibri"/>
          <w:color w:val="000000" w:themeColor="text1"/>
        </w:rPr>
        <w:t>,</w:t>
      </w:r>
      <w:r w:rsidR="00A16553">
        <w:rPr>
          <w:rFonts w:ascii="Calibri" w:hAnsi="Calibri"/>
          <w:color w:val="000000" w:themeColor="text1"/>
        </w:rPr>
        <w:t xml:space="preserve"> </w:t>
      </w:r>
      <w:proofErr w:type="spellStart"/>
      <w:r w:rsidR="00A16553" w:rsidRPr="00E907F0">
        <w:rPr>
          <w:rFonts w:ascii="Calibri" w:hAnsi="Calibri"/>
          <w:color w:val="000000" w:themeColor="text1"/>
        </w:rPr>
        <w:t>Bloomkamp</w:t>
      </w:r>
      <w:proofErr w:type="spellEnd"/>
      <w:r w:rsidR="00A16553">
        <w:rPr>
          <w:rFonts w:ascii="Calibri" w:hAnsi="Calibri"/>
          <w:color w:val="000000" w:themeColor="text1"/>
        </w:rPr>
        <w:t xml:space="preserve"> E and Dunphy K (eds.) </w:t>
      </w:r>
      <w:r w:rsidR="00E907F0">
        <w:rPr>
          <w:rFonts w:ascii="Calibri" w:hAnsi="Calibri"/>
          <w:color w:val="000000" w:themeColor="text1"/>
        </w:rPr>
        <w:t xml:space="preserve"> </w:t>
      </w:r>
      <w:r w:rsidRPr="00E907F0">
        <w:rPr>
          <w:rFonts w:ascii="Calibri" w:hAnsi="Calibri"/>
          <w:i/>
          <w:iCs/>
          <w:color w:val="000000" w:themeColor="text1"/>
        </w:rPr>
        <w:t>Making Culture Count</w:t>
      </w:r>
      <w:r w:rsidR="00A16553">
        <w:rPr>
          <w:rFonts w:ascii="Calibri" w:hAnsi="Calibri"/>
          <w:color w:val="000000" w:themeColor="text1"/>
        </w:rPr>
        <w:t xml:space="preserve">. </w:t>
      </w:r>
      <w:r w:rsidR="00A16553" w:rsidRPr="00E907F0">
        <w:rPr>
          <w:rFonts w:ascii="Calibri" w:hAnsi="Calibri"/>
          <w:color w:val="000000" w:themeColor="text1"/>
        </w:rPr>
        <w:t>London: Palgrave Macmillan</w:t>
      </w:r>
      <w:r w:rsidR="00A16553">
        <w:rPr>
          <w:rFonts w:ascii="Calibri" w:hAnsi="Calibri"/>
          <w:color w:val="000000" w:themeColor="text1"/>
        </w:rPr>
        <w:t xml:space="preserve">, pp. </w:t>
      </w:r>
      <w:r w:rsidR="00E907F0">
        <w:rPr>
          <w:rFonts w:ascii="Calibri" w:hAnsi="Calibri"/>
          <w:color w:val="000000" w:themeColor="text1"/>
        </w:rPr>
        <w:t>2</w:t>
      </w:r>
      <w:r w:rsidR="00E907F0" w:rsidRPr="00E907F0">
        <w:rPr>
          <w:rFonts w:ascii="Calibri" w:hAnsi="Calibri"/>
          <w:color w:val="000000" w:themeColor="text1"/>
        </w:rPr>
        <w:t>82–297</w:t>
      </w:r>
      <w:r w:rsidR="00E907F0">
        <w:rPr>
          <w:rFonts w:ascii="Calibri" w:hAnsi="Calibri"/>
          <w:color w:val="000000" w:themeColor="text1"/>
        </w:rPr>
        <w:t>.</w:t>
      </w:r>
      <w:r w:rsidRPr="00E907F0">
        <w:rPr>
          <w:rFonts w:ascii="Calibri" w:hAnsi="Calibri"/>
          <w:color w:val="000000" w:themeColor="text1"/>
        </w:rPr>
        <w:t xml:space="preserve"> </w:t>
      </w:r>
    </w:p>
    <w:p w14:paraId="291A536C" w14:textId="77777777" w:rsidR="00A16553" w:rsidRPr="00871B89" w:rsidRDefault="00A16553" w:rsidP="082E9F1A">
      <w:pPr>
        <w:rPr>
          <w:rFonts w:ascii="Calibri" w:hAnsi="Calibri"/>
          <w:color w:val="000000" w:themeColor="text1"/>
        </w:rPr>
      </w:pPr>
    </w:p>
    <w:p w14:paraId="6B47D196" w14:textId="5B0841A2" w:rsidR="00B851D0" w:rsidRPr="00871B89" w:rsidRDefault="00B851D0" w:rsidP="00241374">
      <w:pPr>
        <w:jc w:val="both"/>
        <w:rPr>
          <w:rFonts w:ascii="Calibri" w:hAnsi="Calibri"/>
          <w:color w:val="000000" w:themeColor="text1"/>
        </w:rPr>
      </w:pPr>
      <w:r w:rsidRPr="00871B89">
        <w:rPr>
          <w:rFonts w:ascii="Calibri" w:hAnsi="Calibri"/>
          <w:color w:val="000000" w:themeColor="text1"/>
        </w:rPr>
        <w:lastRenderedPageBreak/>
        <w:t xml:space="preserve">Jones P </w:t>
      </w:r>
      <w:r w:rsidR="71229377" w:rsidRPr="00871B89">
        <w:rPr>
          <w:rFonts w:ascii="Calibri" w:hAnsi="Calibri"/>
          <w:color w:val="000000" w:themeColor="text1"/>
        </w:rPr>
        <w:t>and</w:t>
      </w:r>
      <w:r w:rsidR="3AFE1B59" w:rsidRPr="00871B89">
        <w:rPr>
          <w:rFonts w:ascii="Calibri" w:hAnsi="Calibri"/>
          <w:color w:val="000000" w:themeColor="text1"/>
        </w:rPr>
        <w:t xml:space="preserve"> </w:t>
      </w:r>
      <w:r w:rsidRPr="00871B89">
        <w:rPr>
          <w:rFonts w:ascii="Calibri" w:hAnsi="Calibri"/>
          <w:color w:val="000000" w:themeColor="text1"/>
        </w:rPr>
        <w:t>Warren</w:t>
      </w:r>
      <w:r w:rsidR="005A791C">
        <w:rPr>
          <w:rFonts w:ascii="Calibri" w:hAnsi="Calibri"/>
          <w:color w:val="000000" w:themeColor="text1"/>
        </w:rPr>
        <w:t xml:space="preserve"> </w:t>
      </w:r>
      <w:r w:rsidRPr="00871B89">
        <w:rPr>
          <w:rFonts w:ascii="Calibri" w:hAnsi="Calibri"/>
          <w:color w:val="000000" w:themeColor="text1"/>
        </w:rPr>
        <w:t xml:space="preserve">S </w:t>
      </w:r>
      <w:r w:rsidR="005A791C">
        <w:rPr>
          <w:rFonts w:ascii="Calibri" w:hAnsi="Calibri"/>
          <w:color w:val="000000" w:themeColor="text1"/>
        </w:rPr>
        <w:t>(</w:t>
      </w:r>
      <w:r w:rsidRPr="00871B89">
        <w:rPr>
          <w:rFonts w:ascii="Calibri" w:hAnsi="Calibri"/>
          <w:color w:val="000000" w:themeColor="text1"/>
        </w:rPr>
        <w:t>2016</w:t>
      </w:r>
      <w:r w:rsidR="005A791C">
        <w:rPr>
          <w:rFonts w:ascii="Calibri" w:hAnsi="Calibri"/>
          <w:color w:val="000000" w:themeColor="text1"/>
        </w:rPr>
        <w:t xml:space="preserve">) </w:t>
      </w:r>
      <w:r w:rsidRPr="00871B89">
        <w:rPr>
          <w:rFonts w:ascii="Calibri" w:hAnsi="Calibri"/>
          <w:color w:val="000000" w:themeColor="text1"/>
        </w:rPr>
        <w:t>Time, rhythm and the creative economy</w:t>
      </w:r>
      <w:r w:rsidR="00E907F0">
        <w:rPr>
          <w:rFonts w:ascii="Calibri" w:hAnsi="Calibri"/>
          <w:color w:val="000000" w:themeColor="text1"/>
        </w:rPr>
        <w:t xml:space="preserve">. </w:t>
      </w:r>
      <w:r w:rsidRPr="00871B89">
        <w:rPr>
          <w:rFonts w:ascii="Calibri" w:hAnsi="Calibri"/>
          <w:i/>
          <w:iCs/>
          <w:color w:val="000000" w:themeColor="text1"/>
        </w:rPr>
        <w:t xml:space="preserve">Transactions of the Institute of British Geographers </w:t>
      </w:r>
      <w:r w:rsidRPr="00871B89">
        <w:rPr>
          <w:rFonts w:ascii="Calibri" w:hAnsi="Calibri"/>
          <w:color w:val="000000" w:themeColor="text1"/>
        </w:rPr>
        <w:t>41</w:t>
      </w:r>
      <w:r w:rsidR="009C5211" w:rsidRPr="00871B89">
        <w:rPr>
          <w:rFonts w:ascii="Calibri" w:hAnsi="Calibri"/>
          <w:color w:val="000000" w:themeColor="text1"/>
        </w:rPr>
        <w:t>:</w:t>
      </w:r>
      <w:r w:rsidRPr="00871B89">
        <w:rPr>
          <w:rFonts w:ascii="Calibri" w:hAnsi="Calibri"/>
          <w:color w:val="000000" w:themeColor="text1"/>
        </w:rPr>
        <w:t xml:space="preserve"> 286-296.</w:t>
      </w:r>
    </w:p>
    <w:p w14:paraId="7E2874A9" w14:textId="77777777" w:rsidR="00A36535" w:rsidRPr="00871B89" w:rsidRDefault="00A36535" w:rsidP="0E18AA8B">
      <w:pPr>
        <w:rPr>
          <w:rFonts w:ascii="Calibri" w:eastAsia="Calibri" w:hAnsi="Calibri" w:cs="Calibri"/>
          <w:color w:val="000000" w:themeColor="text1"/>
          <w:lang w:val="en-US"/>
        </w:rPr>
      </w:pPr>
    </w:p>
    <w:p w14:paraId="6A34CA15" w14:textId="5601F33F" w:rsidR="005F7D69" w:rsidRPr="005F7D69" w:rsidRDefault="005F7D69" w:rsidP="00ED1B6D">
      <w:pPr>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Jordan J and Jindal R (2020) Problematising Philanthropy in the UK Cultural Sector. In Granger R (ed.) </w:t>
      </w:r>
      <w:r>
        <w:rPr>
          <w:rFonts w:ascii="Calibri" w:hAnsi="Calibri" w:cs="Calibri"/>
          <w:i/>
          <w:iCs/>
          <w:color w:val="000000" w:themeColor="text1"/>
          <w:shd w:val="clear" w:color="auto" w:fill="FFFFFF"/>
        </w:rPr>
        <w:t>Value Construction in the Creative Economy: Negotiating Innovation and Transformation</w:t>
      </w:r>
      <w:r w:rsidR="00861849">
        <w:rPr>
          <w:rFonts w:ascii="Calibri" w:hAnsi="Calibri" w:cs="Calibri"/>
          <w:color w:val="000000" w:themeColor="text1"/>
          <w:shd w:val="clear" w:color="auto" w:fill="FFFFFF"/>
        </w:rPr>
        <w:t>. Cham: Palgrave Macmillan, pp. 67-84.</w:t>
      </w:r>
    </w:p>
    <w:p w14:paraId="6733F286" w14:textId="77777777" w:rsidR="005F7D69" w:rsidRDefault="005F7D69" w:rsidP="00ED1B6D">
      <w:pPr>
        <w:rPr>
          <w:rFonts w:ascii="Calibri" w:hAnsi="Calibri" w:cs="Calibri"/>
          <w:color w:val="000000" w:themeColor="text1"/>
          <w:shd w:val="clear" w:color="auto" w:fill="FFFFFF"/>
        </w:rPr>
      </w:pPr>
    </w:p>
    <w:p w14:paraId="5C248E9B" w14:textId="063981C4" w:rsidR="00ED1B6D" w:rsidRPr="00ED1B6D" w:rsidRDefault="00ED1B6D" w:rsidP="00ED1B6D">
      <w:pPr>
        <w:rPr>
          <w:rFonts w:ascii="Calibri" w:hAnsi="Calibri" w:cs="Calibri"/>
        </w:rPr>
      </w:pPr>
      <w:r w:rsidRPr="00ED1B6D">
        <w:rPr>
          <w:rFonts w:ascii="Calibri" w:hAnsi="Calibri" w:cs="Calibri"/>
          <w:color w:val="000000" w:themeColor="text1"/>
          <w:shd w:val="clear" w:color="auto" w:fill="FFFFFF"/>
        </w:rPr>
        <w:t>Kolbe</w:t>
      </w:r>
      <w:r>
        <w:rPr>
          <w:rFonts w:ascii="Calibri" w:hAnsi="Calibri" w:cs="Calibri"/>
          <w:color w:val="000000" w:themeColor="text1"/>
          <w:shd w:val="clear" w:color="auto" w:fill="FFFFFF"/>
        </w:rPr>
        <w:t xml:space="preserve"> K</w:t>
      </w:r>
      <w:r w:rsidRPr="00ED1B6D">
        <w:rPr>
          <w:rFonts w:ascii="Calibri" w:hAnsi="Calibri" w:cs="Calibri"/>
          <w:color w:val="000000" w:themeColor="text1"/>
          <w:shd w:val="clear" w:color="auto" w:fill="FFFFFF"/>
        </w:rPr>
        <w:t> (2021) Unequal entanglements: how arts practitioners reflect on the impact of intensifying economic inequality</w:t>
      </w:r>
      <w:r>
        <w:rPr>
          <w:rFonts w:ascii="Calibri" w:hAnsi="Calibri" w:cs="Calibri"/>
          <w:color w:val="000000" w:themeColor="text1"/>
          <w:shd w:val="clear" w:color="auto" w:fill="FFFFFF"/>
        </w:rPr>
        <w:t xml:space="preserve">. </w:t>
      </w:r>
      <w:r w:rsidRPr="00ED1B6D">
        <w:rPr>
          <w:rFonts w:ascii="Calibri" w:hAnsi="Calibri" w:cs="Calibri"/>
          <w:i/>
          <w:iCs/>
          <w:color w:val="000000" w:themeColor="text1"/>
          <w:shd w:val="clear" w:color="auto" w:fill="FFFFFF"/>
        </w:rPr>
        <w:t>Cultural Trends</w:t>
      </w:r>
      <w:r w:rsidRPr="00ED1B6D">
        <w:rPr>
          <w:rFonts w:ascii="Calibri" w:hAnsi="Calibri" w:cs="Calibri"/>
          <w:color w:val="000000" w:themeColor="text1"/>
          <w:shd w:val="clear" w:color="auto" w:fill="FFFFFF"/>
        </w:rPr>
        <w:t> DOI: </w:t>
      </w:r>
      <w:hyperlink r:id="rId13" w:history="1">
        <w:r w:rsidRPr="00ED1B6D">
          <w:rPr>
            <w:rFonts w:ascii="Calibri" w:hAnsi="Calibri" w:cs="Calibri"/>
            <w:color w:val="333333"/>
            <w:u w:val="single"/>
            <w:shd w:val="clear" w:color="auto" w:fill="FFFFFF"/>
          </w:rPr>
          <w:t>10.1080/09548963.2021.1976594</w:t>
        </w:r>
      </w:hyperlink>
    </w:p>
    <w:p w14:paraId="1E2D11C0" w14:textId="77777777" w:rsidR="00ED1B6D" w:rsidRDefault="00ED1B6D" w:rsidP="00241374">
      <w:pPr>
        <w:jc w:val="both"/>
        <w:rPr>
          <w:rFonts w:ascii="Calibri" w:hAnsi="Calibri"/>
          <w:color w:val="000000" w:themeColor="text1"/>
        </w:rPr>
      </w:pPr>
    </w:p>
    <w:p w14:paraId="41AFBF53" w14:textId="017FC820" w:rsidR="00967CD5" w:rsidRPr="00871B89" w:rsidRDefault="00967CD5" w:rsidP="00241374">
      <w:pPr>
        <w:jc w:val="both"/>
        <w:rPr>
          <w:rFonts w:ascii="Calibri" w:hAnsi="Calibri"/>
          <w:color w:val="000000" w:themeColor="text1"/>
        </w:rPr>
      </w:pPr>
      <w:r w:rsidRPr="00871B89">
        <w:rPr>
          <w:rFonts w:ascii="Calibri" w:hAnsi="Calibri"/>
          <w:color w:val="000000" w:themeColor="text1"/>
        </w:rPr>
        <w:t xml:space="preserve">Kong L </w:t>
      </w:r>
      <w:r w:rsidR="005A791C">
        <w:rPr>
          <w:rFonts w:ascii="Calibri" w:hAnsi="Calibri"/>
          <w:color w:val="000000" w:themeColor="text1"/>
        </w:rPr>
        <w:t>(</w:t>
      </w:r>
      <w:r w:rsidRPr="00871B89">
        <w:rPr>
          <w:rFonts w:ascii="Calibri" w:hAnsi="Calibri"/>
          <w:color w:val="000000" w:themeColor="text1"/>
        </w:rPr>
        <w:t>2011</w:t>
      </w:r>
      <w:r w:rsidR="005A791C">
        <w:rPr>
          <w:rFonts w:ascii="Calibri" w:hAnsi="Calibri"/>
          <w:color w:val="000000" w:themeColor="text1"/>
        </w:rPr>
        <w:t>)</w:t>
      </w:r>
      <w:r w:rsidR="00E907F0">
        <w:rPr>
          <w:rFonts w:ascii="Calibri" w:hAnsi="Calibri"/>
          <w:color w:val="000000" w:themeColor="text1"/>
        </w:rPr>
        <w:t xml:space="preserve"> F</w:t>
      </w:r>
      <w:r w:rsidRPr="00871B89">
        <w:rPr>
          <w:rFonts w:ascii="Calibri" w:hAnsi="Calibri"/>
          <w:color w:val="000000" w:themeColor="text1"/>
        </w:rPr>
        <w:t xml:space="preserve">rom precarious </w:t>
      </w:r>
      <w:proofErr w:type="spellStart"/>
      <w:r w:rsidRPr="00871B89">
        <w:rPr>
          <w:rFonts w:ascii="Calibri" w:hAnsi="Calibri"/>
          <w:color w:val="000000" w:themeColor="text1"/>
        </w:rPr>
        <w:t>labor</w:t>
      </w:r>
      <w:proofErr w:type="spellEnd"/>
      <w:r w:rsidRPr="00871B89">
        <w:rPr>
          <w:rFonts w:ascii="Calibri" w:hAnsi="Calibri"/>
          <w:color w:val="000000" w:themeColor="text1"/>
        </w:rPr>
        <w:t xml:space="preserve"> to precarious economy? Planning for precarity in Singapore’s creative economy</w:t>
      </w:r>
      <w:r w:rsidR="00E907F0">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City, Culture and Society</w:t>
      </w:r>
      <w:r w:rsidR="00CC6AF7" w:rsidRPr="00871B89">
        <w:rPr>
          <w:rFonts w:ascii="Calibri" w:hAnsi="Calibri"/>
          <w:color w:val="000000" w:themeColor="text1"/>
        </w:rPr>
        <w:t xml:space="preserve"> 2</w:t>
      </w:r>
      <w:r w:rsidR="4680617C" w:rsidRPr="00871B89">
        <w:rPr>
          <w:rFonts w:ascii="Calibri" w:hAnsi="Calibri"/>
          <w:color w:val="000000" w:themeColor="text1"/>
        </w:rPr>
        <w:t>(</w:t>
      </w:r>
      <w:r w:rsidR="00CC6AF7" w:rsidRPr="00871B89">
        <w:rPr>
          <w:rFonts w:ascii="Calibri" w:hAnsi="Calibri"/>
          <w:color w:val="000000" w:themeColor="text1"/>
        </w:rPr>
        <w:t>2</w:t>
      </w:r>
      <w:r w:rsidR="0E537CC5" w:rsidRPr="00871B89">
        <w:rPr>
          <w:rFonts w:ascii="Calibri" w:hAnsi="Calibri"/>
          <w:color w:val="000000" w:themeColor="text1"/>
        </w:rPr>
        <w:t>)</w:t>
      </w:r>
      <w:r w:rsidR="009C5211" w:rsidRPr="00871B89">
        <w:rPr>
          <w:rFonts w:ascii="Calibri" w:hAnsi="Calibri"/>
          <w:color w:val="000000" w:themeColor="text1"/>
        </w:rPr>
        <w:t>:</w:t>
      </w:r>
      <w:r w:rsidR="00CC6AF7" w:rsidRPr="00871B89">
        <w:rPr>
          <w:rFonts w:ascii="Calibri" w:hAnsi="Calibri"/>
          <w:color w:val="000000" w:themeColor="text1"/>
        </w:rPr>
        <w:t xml:space="preserve"> 55-64.</w:t>
      </w:r>
    </w:p>
    <w:p w14:paraId="033C8188" w14:textId="77777777" w:rsidR="004E5A21" w:rsidRDefault="004E5A21" w:rsidP="00241374">
      <w:pPr>
        <w:jc w:val="both"/>
        <w:rPr>
          <w:rFonts w:ascii="Calibri" w:hAnsi="Calibri"/>
          <w:color w:val="000000" w:themeColor="text1"/>
        </w:rPr>
      </w:pPr>
    </w:p>
    <w:p w14:paraId="64AA8173" w14:textId="3BF5FD51" w:rsidR="000B24A0" w:rsidRPr="000B24A0" w:rsidRDefault="000B24A0" w:rsidP="00FA7C8E">
      <w:pPr>
        <w:jc w:val="both"/>
        <w:rPr>
          <w:rFonts w:ascii="Calibri" w:hAnsi="Calibri"/>
          <w:color w:val="000000" w:themeColor="text1"/>
        </w:rPr>
      </w:pPr>
      <w:proofErr w:type="spellStart"/>
      <w:r>
        <w:rPr>
          <w:rFonts w:ascii="Calibri" w:hAnsi="Calibri"/>
          <w:color w:val="000000" w:themeColor="text1"/>
        </w:rPr>
        <w:t>Lewandowska</w:t>
      </w:r>
      <w:proofErr w:type="spellEnd"/>
      <w:r>
        <w:rPr>
          <w:rFonts w:ascii="Calibri" w:hAnsi="Calibri"/>
          <w:color w:val="000000" w:themeColor="text1"/>
        </w:rPr>
        <w:t xml:space="preserve"> K (2017) New Public Management reform in European cultural policies: has Poland followed suit. </w:t>
      </w:r>
      <w:r>
        <w:rPr>
          <w:rFonts w:ascii="Calibri" w:hAnsi="Calibri"/>
          <w:i/>
          <w:iCs/>
          <w:color w:val="000000" w:themeColor="text1"/>
        </w:rPr>
        <w:t xml:space="preserve">Cultural Management </w:t>
      </w:r>
      <w:r>
        <w:rPr>
          <w:rFonts w:ascii="Calibri" w:hAnsi="Calibri"/>
          <w:color w:val="000000" w:themeColor="text1"/>
        </w:rPr>
        <w:t>1(1):</w:t>
      </w:r>
      <w:r w:rsidR="00645FB0">
        <w:rPr>
          <w:rFonts w:ascii="Calibri" w:hAnsi="Calibri"/>
          <w:color w:val="000000" w:themeColor="text1"/>
        </w:rPr>
        <w:t xml:space="preserve"> 19-27.</w:t>
      </w:r>
    </w:p>
    <w:p w14:paraId="1BB8CA9C" w14:textId="77777777" w:rsidR="000B24A0" w:rsidRDefault="000B24A0" w:rsidP="00FA7C8E">
      <w:pPr>
        <w:jc w:val="both"/>
        <w:rPr>
          <w:rFonts w:ascii="Calibri" w:hAnsi="Calibri"/>
          <w:color w:val="000000" w:themeColor="text1"/>
        </w:rPr>
      </w:pPr>
    </w:p>
    <w:p w14:paraId="37CF1B18" w14:textId="7C3516CE" w:rsidR="00FA7C8E" w:rsidRDefault="00FA7C8E" w:rsidP="00FA7C8E">
      <w:pPr>
        <w:jc w:val="both"/>
        <w:rPr>
          <w:rFonts w:ascii="Calibri" w:hAnsi="Calibri"/>
          <w:color w:val="000000" w:themeColor="text1"/>
        </w:rPr>
      </w:pPr>
      <w:r w:rsidRPr="00FA7C8E">
        <w:rPr>
          <w:rFonts w:ascii="Calibri" w:hAnsi="Calibri"/>
          <w:color w:val="000000" w:themeColor="text1"/>
        </w:rPr>
        <w:t>Lindqvist</w:t>
      </w:r>
      <w:r>
        <w:rPr>
          <w:rFonts w:ascii="Calibri" w:hAnsi="Calibri"/>
          <w:color w:val="000000" w:themeColor="text1"/>
        </w:rPr>
        <w:t xml:space="preserve"> K</w:t>
      </w:r>
      <w:r w:rsidR="005A791C">
        <w:rPr>
          <w:rFonts w:ascii="Calibri" w:hAnsi="Calibri"/>
          <w:color w:val="000000" w:themeColor="text1"/>
        </w:rPr>
        <w:t xml:space="preserve"> (</w:t>
      </w:r>
      <w:r w:rsidRPr="00FA7C8E">
        <w:rPr>
          <w:rFonts w:ascii="Calibri" w:hAnsi="Calibri"/>
          <w:color w:val="000000" w:themeColor="text1"/>
        </w:rPr>
        <w:t>2012</w:t>
      </w:r>
      <w:r w:rsidR="005A791C">
        <w:rPr>
          <w:rFonts w:ascii="Calibri" w:hAnsi="Calibri"/>
          <w:color w:val="000000" w:themeColor="text1"/>
        </w:rPr>
        <w:t>)</w:t>
      </w:r>
      <w:r w:rsidR="00E907F0">
        <w:rPr>
          <w:rFonts w:ascii="Calibri" w:hAnsi="Calibri"/>
          <w:color w:val="000000" w:themeColor="text1"/>
        </w:rPr>
        <w:t xml:space="preserve"> </w:t>
      </w:r>
      <w:r w:rsidRPr="00FA7C8E">
        <w:rPr>
          <w:rFonts w:ascii="Calibri" w:hAnsi="Calibri"/>
          <w:color w:val="000000" w:themeColor="text1"/>
        </w:rPr>
        <w:t>Effects of Public Sector Reforms on the Management of</w:t>
      </w:r>
      <w:r>
        <w:rPr>
          <w:rFonts w:ascii="Calibri" w:hAnsi="Calibri"/>
          <w:color w:val="000000" w:themeColor="text1"/>
        </w:rPr>
        <w:t xml:space="preserve"> </w:t>
      </w:r>
      <w:r w:rsidRPr="00FA7C8E">
        <w:rPr>
          <w:rFonts w:ascii="Calibri" w:hAnsi="Calibri"/>
          <w:color w:val="000000" w:themeColor="text1"/>
        </w:rPr>
        <w:t>Cultural Organizations in Europe</w:t>
      </w:r>
      <w:r w:rsidR="00E907F0">
        <w:rPr>
          <w:rFonts w:ascii="Calibri" w:hAnsi="Calibri"/>
          <w:color w:val="000000" w:themeColor="text1"/>
        </w:rPr>
        <w:t>.</w:t>
      </w:r>
      <w:r w:rsidRPr="00FA7C8E">
        <w:rPr>
          <w:rFonts w:ascii="Calibri" w:hAnsi="Calibri"/>
          <w:color w:val="000000" w:themeColor="text1"/>
        </w:rPr>
        <w:t xml:space="preserve"> </w:t>
      </w:r>
      <w:r w:rsidRPr="00FA7C8E">
        <w:rPr>
          <w:rFonts w:ascii="Calibri" w:hAnsi="Calibri"/>
          <w:i/>
          <w:iCs/>
          <w:color w:val="000000" w:themeColor="text1"/>
        </w:rPr>
        <w:t>International Studies of Management &amp; Organization</w:t>
      </w:r>
      <w:r w:rsidR="00E907F0">
        <w:rPr>
          <w:rFonts w:ascii="Calibri" w:hAnsi="Calibri"/>
          <w:color w:val="000000" w:themeColor="text1"/>
        </w:rPr>
        <w:t xml:space="preserve"> </w:t>
      </w:r>
      <w:r w:rsidRPr="00FA7C8E">
        <w:rPr>
          <w:rFonts w:ascii="Calibri" w:hAnsi="Calibri"/>
          <w:color w:val="000000" w:themeColor="text1"/>
        </w:rPr>
        <w:t>42</w:t>
      </w:r>
      <w:r>
        <w:rPr>
          <w:rFonts w:ascii="Calibri" w:hAnsi="Calibri"/>
          <w:color w:val="000000" w:themeColor="text1"/>
        </w:rPr>
        <w:t>(</w:t>
      </w:r>
      <w:r w:rsidRPr="00FA7C8E">
        <w:rPr>
          <w:rFonts w:ascii="Calibri" w:hAnsi="Calibri"/>
          <w:color w:val="000000" w:themeColor="text1"/>
        </w:rPr>
        <w:t>2</w:t>
      </w:r>
      <w:r>
        <w:rPr>
          <w:rFonts w:ascii="Calibri" w:hAnsi="Calibri"/>
          <w:color w:val="000000" w:themeColor="text1"/>
        </w:rPr>
        <w:t>):</w:t>
      </w:r>
      <w:r w:rsidRPr="00FA7C8E">
        <w:rPr>
          <w:rFonts w:ascii="Calibri" w:hAnsi="Calibri"/>
          <w:color w:val="000000" w:themeColor="text1"/>
        </w:rPr>
        <w:t xml:space="preserve"> 9-28</w:t>
      </w:r>
      <w:r>
        <w:rPr>
          <w:rFonts w:ascii="Calibri" w:hAnsi="Calibri"/>
          <w:color w:val="000000" w:themeColor="text1"/>
        </w:rPr>
        <w:t>.</w:t>
      </w:r>
    </w:p>
    <w:p w14:paraId="183ED6E9" w14:textId="77777777" w:rsidR="00FA7C8E" w:rsidRPr="00871B89" w:rsidRDefault="00FA7C8E" w:rsidP="00FA7C8E">
      <w:pPr>
        <w:jc w:val="both"/>
        <w:rPr>
          <w:rFonts w:ascii="Calibri" w:hAnsi="Calibri"/>
          <w:color w:val="000000" w:themeColor="text1"/>
        </w:rPr>
      </w:pPr>
    </w:p>
    <w:p w14:paraId="343FEBFC" w14:textId="7521B7F0" w:rsidR="00124A4C" w:rsidRPr="00871B89" w:rsidRDefault="00124A4C" w:rsidP="00241374">
      <w:pPr>
        <w:jc w:val="both"/>
        <w:rPr>
          <w:rFonts w:ascii="Calibri" w:hAnsi="Calibri"/>
          <w:color w:val="000000" w:themeColor="text1"/>
        </w:rPr>
      </w:pPr>
      <w:r w:rsidRPr="00871B89">
        <w:rPr>
          <w:rFonts w:ascii="Calibri" w:hAnsi="Calibri"/>
          <w:color w:val="000000" w:themeColor="text1"/>
        </w:rPr>
        <w:t>Lingo</w:t>
      </w:r>
      <w:r w:rsidR="005A791C">
        <w:rPr>
          <w:rFonts w:ascii="Calibri" w:hAnsi="Calibri"/>
          <w:color w:val="000000" w:themeColor="text1"/>
        </w:rPr>
        <w:t xml:space="preserve"> </w:t>
      </w:r>
      <w:r w:rsidRPr="00871B89">
        <w:rPr>
          <w:rFonts w:ascii="Calibri" w:hAnsi="Calibri"/>
          <w:color w:val="000000" w:themeColor="text1"/>
        </w:rPr>
        <w:t>EL and Tepper</w:t>
      </w:r>
      <w:r w:rsidR="005A791C">
        <w:rPr>
          <w:rFonts w:ascii="Calibri" w:hAnsi="Calibri"/>
          <w:color w:val="000000" w:themeColor="text1"/>
        </w:rPr>
        <w:t xml:space="preserve"> </w:t>
      </w:r>
      <w:r w:rsidRPr="00871B89">
        <w:rPr>
          <w:rFonts w:ascii="Calibri" w:hAnsi="Calibri"/>
          <w:color w:val="000000" w:themeColor="text1"/>
        </w:rPr>
        <w:t xml:space="preserve">SJ </w:t>
      </w:r>
      <w:r w:rsidR="005A791C">
        <w:rPr>
          <w:rFonts w:ascii="Calibri" w:hAnsi="Calibri"/>
          <w:color w:val="000000" w:themeColor="text1"/>
        </w:rPr>
        <w:t>(</w:t>
      </w:r>
      <w:r w:rsidRPr="00871B89">
        <w:rPr>
          <w:rFonts w:ascii="Calibri" w:hAnsi="Calibri"/>
          <w:color w:val="000000" w:themeColor="text1"/>
        </w:rPr>
        <w:t>2013</w:t>
      </w:r>
      <w:r w:rsidR="005A791C">
        <w:rPr>
          <w:rFonts w:ascii="Calibri" w:hAnsi="Calibri"/>
          <w:color w:val="000000" w:themeColor="text1"/>
        </w:rPr>
        <w:t xml:space="preserve">) </w:t>
      </w:r>
      <w:r w:rsidRPr="00871B89">
        <w:rPr>
          <w:rFonts w:ascii="Calibri" w:hAnsi="Calibri"/>
          <w:color w:val="000000" w:themeColor="text1"/>
        </w:rPr>
        <w:t>Looking Back, Looking Forward: Arts-Based Careers and Creative Wor</w:t>
      </w:r>
      <w:r w:rsidR="009C5211" w:rsidRPr="00871B89">
        <w:rPr>
          <w:rFonts w:ascii="Calibri" w:hAnsi="Calibri"/>
          <w:color w:val="000000" w:themeColor="text1"/>
        </w:rPr>
        <w:t>k</w:t>
      </w:r>
      <w:r w:rsidR="00AB6394">
        <w:rPr>
          <w:rFonts w:ascii="Calibri" w:hAnsi="Calibri"/>
          <w:color w:val="000000" w:themeColor="text1"/>
        </w:rPr>
        <w:t xml:space="preserve">. </w:t>
      </w:r>
      <w:r w:rsidRPr="00871B89">
        <w:rPr>
          <w:rFonts w:ascii="Calibri" w:hAnsi="Calibri"/>
          <w:i/>
          <w:iCs/>
          <w:color w:val="000000" w:themeColor="text1"/>
        </w:rPr>
        <w:t xml:space="preserve">Work and Occupations </w:t>
      </w:r>
      <w:r w:rsidRPr="00871B89">
        <w:rPr>
          <w:rFonts w:ascii="Calibri" w:hAnsi="Calibri"/>
          <w:color w:val="000000" w:themeColor="text1"/>
        </w:rPr>
        <w:t>40(4)</w:t>
      </w:r>
      <w:r w:rsidR="009C5211" w:rsidRPr="00871B89">
        <w:rPr>
          <w:rFonts w:ascii="Calibri" w:hAnsi="Calibri"/>
          <w:color w:val="000000" w:themeColor="text1"/>
        </w:rPr>
        <w:t>:</w:t>
      </w:r>
      <w:r w:rsidRPr="00871B89">
        <w:rPr>
          <w:rFonts w:ascii="Calibri" w:hAnsi="Calibri"/>
          <w:color w:val="000000" w:themeColor="text1"/>
        </w:rPr>
        <w:t xml:space="preserve"> 337-363.</w:t>
      </w:r>
    </w:p>
    <w:p w14:paraId="727FBF46" w14:textId="77777777" w:rsidR="005C6607" w:rsidRPr="00871B89" w:rsidRDefault="005C6607" w:rsidP="082E9F1A">
      <w:pPr>
        <w:jc w:val="both"/>
        <w:rPr>
          <w:rFonts w:ascii="Calibri" w:hAnsi="Calibri"/>
          <w:color w:val="000000" w:themeColor="text1"/>
        </w:rPr>
      </w:pPr>
    </w:p>
    <w:p w14:paraId="215236D6" w14:textId="6066F4D5" w:rsidR="000D4C07" w:rsidRPr="000D4C07" w:rsidRDefault="000D4C07" w:rsidP="098CFDCF">
      <w:pPr>
        <w:jc w:val="both"/>
        <w:rPr>
          <w:rFonts w:ascii="Calibri" w:hAnsi="Calibri"/>
          <w:color w:val="000000" w:themeColor="text1"/>
        </w:rPr>
      </w:pPr>
      <w:r>
        <w:rPr>
          <w:rFonts w:ascii="Calibri" w:hAnsi="Calibri"/>
          <w:color w:val="000000" w:themeColor="text1"/>
        </w:rPr>
        <w:t xml:space="preserve">McGuigan J (2004) </w:t>
      </w:r>
      <w:r>
        <w:rPr>
          <w:rFonts w:ascii="Calibri" w:hAnsi="Calibri"/>
          <w:i/>
          <w:iCs/>
          <w:color w:val="000000" w:themeColor="text1"/>
        </w:rPr>
        <w:t>Rethinking Cultural Policy</w:t>
      </w:r>
      <w:r>
        <w:rPr>
          <w:rFonts w:ascii="Calibri" w:hAnsi="Calibri"/>
          <w:color w:val="000000" w:themeColor="text1"/>
        </w:rPr>
        <w:t xml:space="preserve">. Maidenhead: Open University Press. </w:t>
      </w:r>
    </w:p>
    <w:p w14:paraId="696CBFEB" w14:textId="44C658F1" w:rsidR="082E9F1A" w:rsidRPr="00871B89" w:rsidRDefault="082E9F1A" w:rsidP="082E9F1A">
      <w:pPr>
        <w:jc w:val="both"/>
        <w:rPr>
          <w:rFonts w:ascii="Calibri" w:hAnsi="Calibri"/>
          <w:color w:val="000000" w:themeColor="text1"/>
        </w:rPr>
      </w:pPr>
    </w:p>
    <w:p w14:paraId="0C85C172" w14:textId="3330A530" w:rsidR="000B08D5" w:rsidRPr="000B08D5" w:rsidRDefault="000B08D5" w:rsidP="00B851D0">
      <w:pPr>
        <w:jc w:val="both"/>
        <w:rPr>
          <w:rFonts w:ascii="Calibri" w:hAnsi="Calibri"/>
          <w:color w:val="000000" w:themeColor="text1"/>
        </w:rPr>
      </w:pPr>
      <w:r>
        <w:rPr>
          <w:rFonts w:ascii="Calibri" w:hAnsi="Calibri"/>
          <w:color w:val="000000" w:themeColor="text1"/>
        </w:rPr>
        <w:t xml:space="preserve">Moffatt, K. (2020) </w:t>
      </w:r>
      <w:r w:rsidRPr="000B08D5">
        <w:rPr>
          <w:rFonts w:ascii="Calibri" w:hAnsi="Calibri"/>
          <w:color w:val="000000" w:themeColor="text1"/>
        </w:rPr>
        <w:t>Sámi film production and ‘constituted precarity’</w:t>
      </w:r>
      <w:r>
        <w:rPr>
          <w:rFonts w:ascii="Calibri" w:hAnsi="Calibri"/>
          <w:color w:val="000000" w:themeColor="text1"/>
        </w:rPr>
        <w:t xml:space="preserve">. </w:t>
      </w:r>
      <w:r>
        <w:rPr>
          <w:rFonts w:ascii="Calibri" w:hAnsi="Calibri"/>
          <w:i/>
          <w:iCs/>
          <w:color w:val="000000" w:themeColor="text1"/>
        </w:rPr>
        <w:t xml:space="preserve">Journal of Scandinavian Cinema </w:t>
      </w:r>
      <w:r>
        <w:rPr>
          <w:rFonts w:ascii="Calibri" w:hAnsi="Calibri"/>
          <w:color w:val="000000" w:themeColor="text1"/>
        </w:rPr>
        <w:t>10(2): 191-206.</w:t>
      </w:r>
    </w:p>
    <w:p w14:paraId="76209741" w14:textId="77777777" w:rsidR="000B08D5" w:rsidRDefault="000B08D5" w:rsidP="00B851D0">
      <w:pPr>
        <w:jc w:val="both"/>
        <w:rPr>
          <w:rFonts w:ascii="Calibri" w:hAnsi="Calibri"/>
          <w:color w:val="000000" w:themeColor="text1"/>
        </w:rPr>
      </w:pPr>
    </w:p>
    <w:p w14:paraId="1F9231E1" w14:textId="7BFD4E1A" w:rsidR="00B851D0" w:rsidRPr="00871B89" w:rsidRDefault="00B851D0" w:rsidP="00B851D0">
      <w:pPr>
        <w:jc w:val="both"/>
        <w:rPr>
          <w:rFonts w:ascii="Calibri" w:hAnsi="Calibri"/>
          <w:color w:val="000000" w:themeColor="text1"/>
        </w:rPr>
      </w:pPr>
      <w:proofErr w:type="spellStart"/>
      <w:r w:rsidRPr="00871B89">
        <w:rPr>
          <w:rFonts w:ascii="Calibri" w:hAnsi="Calibri"/>
          <w:color w:val="000000" w:themeColor="text1"/>
        </w:rPr>
        <w:t>Newsinger</w:t>
      </w:r>
      <w:proofErr w:type="spellEnd"/>
      <w:r w:rsidR="00E00C23">
        <w:rPr>
          <w:rFonts w:ascii="Calibri" w:hAnsi="Calibri"/>
          <w:color w:val="000000" w:themeColor="text1"/>
        </w:rPr>
        <w:t xml:space="preserve"> </w:t>
      </w:r>
      <w:r w:rsidRPr="00871B89">
        <w:rPr>
          <w:rFonts w:ascii="Calibri" w:hAnsi="Calibri"/>
          <w:color w:val="000000" w:themeColor="text1"/>
        </w:rPr>
        <w:t xml:space="preserve">J </w:t>
      </w:r>
      <w:r w:rsidR="71229377" w:rsidRPr="00871B89">
        <w:rPr>
          <w:rFonts w:ascii="Calibri" w:hAnsi="Calibri"/>
          <w:color w:val="000000" w:themeColor="text1"/>
        </w:rPr>
        <w:t>and</w:t>
      </w:r>
      <w:r w:rsidRPr="00871B89">
        <w:rPr>
          <w:rFonts w:ascii="Calibri" w:hAnsi="Calibri"/>
          <w:color w:val="000000" w:themeColor="text1"/>
        </w:rPr>
        <w:t xml:space="preserve"> Green W </w:t>
      </w:r>
      <w:r w:rsidR="00E00C23">
        <w:rPr>
          <w:rFonts w:ascii="Calibri" w:hAnsi="Calibri"/>
          <w:color w:val="000000" w:themeColor="text1"/>
        </w:rPr>
        <w:t>(</w:t>
      </w:r>
      <w:r w:rsidRPr="00871B89">
        <w:rPr>
          <w:rFonts w:ascii="Calibri" w:hAnsi="Calibri"/>
          <w:color w:val="000000" w:themeColor="text1"/>
        </w:rPr>
        <w:t>2016</w:t>
      </w:r>
      <w:r w:rsidR="00E00C23">
        <w:rPr>
          <w:rFonts w:ascii="Calibri" w:hAnsi="Calibri"/>
          <w:color w:val="000000" w:themeColor="text1"/>
        </w:rPr>
        <w:t xml:space="preserve">) </w:t>
      </w:r>
      <w:r w:rsidRPr="00871B89">
        <w:rPr>
          <w:rFonts w:ascii="Calibri" w:hAnsi="Calibri"/>
          <w:color w:val="000000" w:themeColor="text1"/>
        </w:rPr>
        <w:t xml:space="preserve">The </w:t>
      </w:r>
      <w:proofErr w:type="spellStart"/>
      <w:r w:rsidRPr="00871B89">
        <w:rPr>
          <w:rFonts w:ascii="Calibri" w:hAnsi="Calibri"/>
          <w:color w:val="000000" w:themeColor="text1"/>
        </w:rPr>
        <w:t>infrapolitics</w:t>
      </w:r>
      <w:proofErr w:type="spellEnd"/>
      <w:r w:rsidRPr="00871B89">
        <w:rPr>
          <w:rFonts w:ascii="Calibri" w:hAnsi="Calibri"/>
          <w:color w:val="000000" w:themeColor="text1"/>
        </w:rPr>
        <w:t xml:space="preserve"> of cultural value: cultural policy, evaluation and the marginalisation of practitioner perspective</w:t>
      </w:r>
      <w:r w:rsidR="00E907F0">
        <w:rPr>
          <w:rFonts w:ascii="Calibri" w:hAnsi="Calibri"/>
          <w:color w:val="000000" w:themeColor="text1"/>
        </w:rPr>
        <w:t>.</w:t>
      </w:r>
      <w:r w:rsidR="004722C2" w:rsidRPr="00871B89">
        <w:rPr>
          <w:rFonts w:ascii="Calibri" w:hAnsi="Calibri"/>
          <w:color w:val="000000" w:themeColor="text1"/>
        </w:rPr>
        <w:t xml:space="preserve"> </w:t>
      </w:r>
      <w:r w:rsidRPr="00871B89">
        <w:rPr>
          <w:rFonts w:ascii="Calibri" w:hAnsi="Calibri"/>
          <w:i/>
          <w:iCs/>
          <w:color w:val="000000" w:themeColor="text1"/>
        </w:rPr>
        <w:t>Journal of Cultural Economy</w:t>
      </w:r>
      <w:r w:rsidRPr="00871B89">
        <w:rPr>
          <w:rFonts w:ascii="Calibri" w:hAnsi="Calibri"/>
          <w:color w:val="000000" w:themeColor="text1"/>
        </w:rPr>
        <w:t xml:space="preserve"> 9(4)</w:t>
      </w:r>
      <w:r w:rsidR="004722C2" w:rsidRPr="00871B89">
        <w:rPr>
          <w:rFonts w:ascii="Calibri" w:hAnsi="Calibri"/>
          <w:color w:val="000000" w:themeColor="text1"/>
        </w:rPr>
        <w:t xml:space="preserve">: </w:t>
      </w:r>
      <w:r w:rsidRPr="00871B89">
        <w:rPr>
          <w:rFonts w:ascii="Calibri" w:hAnsi="Calibri"/>
          <w:color w:val="000000" w:themeColor="text1"/>
        </w:rPr>
        <w:t>382-395.</w:t>
      </w:r>
    </w:p>
    <w:p w14:paraId="64BE0C92" w14:textId="7A230592" w:rsidR="000B2930" w:rsidRDefault="000B2930" w:rsidP="082E9F1A">
      <w:pPr>
        <w:rPr>
          <w:rFonts w:ascii="Calibri" w:eastAsia="Calibri" w:hAnsi="Calibri" w:cs="Calibri"/>
          <w:color w:val="000000" w:themeColor="text1"/>
        </w:rPr>
      </w:pPr>
    </w:p>
    <w:p w14:paraId="5D9F4C19" w14:textId="49DF7F5D" w:rsidR="00ED1B6D" w:rsidRDefault="00ED1B6D" w:rsidP="082E9F1A">
      <w:pPr>
        <w:rPr>
          <w:rFonts w:ascii="Calibri" w:eastAsia="Calibri" w:hAnsi="Calibri" w:cs="Calibri"/>
          <w:color w:val="000000" w:themeColor="text1"/>
        </w:rPr>
      </w:pPr>
      <w:proofErr w:type="spellStart"/>
      <w:r w:rsidRPr="00ED1B6D">
        <w:rPr>
          <w:rFonts w:ascii="Calibri" w:eastAsia="Calibri" w:hAnsi="Calibri" w:cs="Calibri"/>
          <w:color w:val="000000" w:themeColor="text1"/>
        </w:rPr>
        <w:t>Newsinger</w:t>
      </w:r>
      <w:proofErr w:type="spellEnd"/>
      <w:r w:rsidRPr="00ED1B6D">
        <w:rPr>
          <w:rFonts w:ascii="Calibri" w:eastAsia="Calibri" w:hAnsi="Calibri" w:cs="Calibri"/>
          <w:color w:val="000000" w:themeColor="text1"/>
        </w:rPr>
        <w:t>, J. and Serafini, P. (2021) Performative resilience: How the arts and culture support austerity in post-crisis capitalism</w:t>
      </w:r>
      <w:r>
        <w:rPr>
          <w:rFonts w:ascii="Calibri" w:eastAsia="Calibri" w:hAnsi="Calibri" w:cs="Calibri"/>
          <w:color w:val="000000" w:themeColor="text1"/>
        </w:rPr>
        <w:t>.</w:t>
      </w:r>
      <w:r w:rsidRPr="00ED1B6D">
        <w:rPr>
          <w:rFonts w:ascii="Calibri" w:eastAsia="Calibri" w:hAnsi="Calibri" w:cs="Calibri"/>
          <w:color w:val="000000" w:themeColor="text1"/>
        </w:rPr>
        <w:t xml:space="preserve"> </w:t>
      </w:r>
      <w:r w:rsidRPr="00ED1B6D">
        <w:rPr>
          <w:rFonts w:ascii="Calibri" w:eastAsia="Calibri" w:hAnsi="Calibri" w:cs="Calibri"/>
          <w:i/>
          <w:iCs/>
          <w:color w:val="000000" w:themeColor="text1"/>
        </w:rPr>
        <w:t>European Journal of Cultural Studies</w:t>
      </w:r>
      <w:r w:rsidRPr="00ED1B6D">
        <w:rPr>
          <w:rFonts w:ascii="Calibri" w:eastAsia="Calibri" w:hAnsi="Calibri" w:cs="Calibri"/>
          <w:color w:val="000000" w:themeColor="text1"/>
        </w:rPr>
        <w:t xml:space="preserve"> 24(2)</w:t>
      </w:r>
      <w:r>
        <w:rPr>
          <w:rFonts w:ascii="Calibri" w:eastAsia="Calibri" w:hAnsi="Calibri" w:cs="Calibri"/>
          <w:color w:val="000000" w:themeColor="text1"/>
        </w:rPr>
        <w:t>:</w:t>
      </w:r>
      <w:r w:rsidRPr="00ED1B6D">
        <w:rPr>
          <w:rFonts w:ascii="Calibri" w:eastAsia="Calibri" w:hAnsi="Calibri" w:cs="Calibri"/>
          <w:color w:val="000000" w:themeColor="text1"/>
        </w:rPr>
        <w:t xml:space="preserve"> 589–605.</w:t>
      </w:r>
    </w:p>
    <w:p w14:paraId="13691084" w14:textId="77777777" w:rsidR="00ED1B6D" w:rsidRDefault="00ED1B6D" w:rsidP="082E9F1A">
      <w:pPr>
        <w:rPr>
          <w:rFonts w:ascii="Calibri" w:eastAsia="Calibri" w:hAnsi="Calibri" w:cs="Calibri"/>
          <w:color w:val="000000" w:themeColor="text1"/>
        </w:rPr>
      </w:pPr>
    </w:p>
    <w:p w14:paraId="4004ABF3" w14:textId="33EDBCF6" w:rsidR="00B50C7C" w:rsidRDefault="00B50C7C" w:rsidP="00B50C7C">
      <w:pPr>
        <w:rPr>
          <w:rFonts w:ascii="Calibri" w:eastAsia="Calibri" w:hAnsi="Calibri" w:cs="Calibri"/>
          <w:color w:val="000000" w:themeColor="text1"/>
        </w:rPr>
      </w:pPr>
      <w:r w:rsidRPr="00B50C7C">
        <w:rPr>
          <w:rFonts w:ascii="Calibri" w:eastAsia="Calibri" w:hAnsi="Calibri" w:cs="Calibri"/>
          <w:color w:val="000000" w:themeColor="text1"/>
        </w:rPr>
        <w:t>Oakes</w:t>
      </w:r>
      <w:r>
        <w:rPr>
          <w:rFonts w:ascii="Calibri" w:eastAsia="Calibri" w:hAnsi="Calibri" w:cs="Calibri"/>
          <w:color w:val="000000" w:themeColor="text1"/>
        </w:rPr>
        <w:t xml:space="preserve"> H</w:t>
      </w:r>
      <w:r w:rsidRPr="00B50C7C">
        <w:rPr>
          <w:rFonts w:ascii="Calibri" w:eastAsia="Calibri" w:hAnsi="Calibri" w:cs="Calibri"/>
          <w:color w:val="000000" w:themeColor="text1"/>
        </w:rPr>
        <w:t xml:space="preserve"> </w:t>
      </w:r>
      <w:r>
        <w:rPr>
          <w:rFonts w:ascii="Calibri" w:eastAsia="Calibri" w:hAnsi="Calibri" w:cs="Calibri"/>
          <w:color w:val="000000" w:themeColor="text1"/>
        </w:rPr>
        <w:t>and</w:t>
      </w:r>
      <w:r w:rsidRPr="00B50C7C">
        <w:rPr>
          <w:rFonts w:ascii="Calibri" w:eastAsia="Calibri" w:hAnsi="Calibri" w:cs="Calibri"/>
          <w:color w:val="000000" w:themeColor="text1"/>
        </w:rPr>
        <w:t xml:space="preserve"> Oakes</w:t>
      </w:r>
      <w:r>
        <w:rPr>
          <w:rFonts w:ascii="Calibri" w:eastAsia="Calibri" w:hAnsi="Calibri" w:cs="Calibri"/>
          <w:color w:val="000000" w:themeColor="text1"/>
        </w:rPr>
        <w:t xml:space="preserve"> S</w:t>
      </w:r>
      <w:r w:rsidRPr="00B50C7C">
        <w:rPr>
          <w:rFonts w:ascii="Calibri" w:eastAsia="Calibri" w:hAnsi="Calibri" w:cs="Calibri"/>
          <w:color w:val="000000" w:themeColor="text1"/>
        </w:rPr>
        <w:t xml:space="preserve"> </w:t>
      </w:r>
      <w:r w:rsidR="00E00C23">
        <w:rPr>
          <w:rFonts w:ascii="Calibri" w:eastAsia="Calibri" w:hAnsi="Calibri" w:cs="Calibri"/>
          <w:color w:val="000000" w:themeColor="text1"/>
        </w:rPr>
        <w:t>(</w:t>
      </w:r>
      <w:r w:rsidRPr="00B50C7C">
        <w:rPr>
          <w:rFonts w:ascii="Calibri" w:eastAsia="Calibri" w:hAnsi="Calibri" w:cs="Calibri"/>
          <w:color w:val="000000" w:themeColor="text1"/>
        </w:rPr>
        <w:t>2015</w:t>
      </w:r>
      <w:r w:rsidR="00E00C23">
        <w:rPr>
          <w:rFonts w:ascii="Calibri" w:eastAsia="Calibri" w:hAnsi="Calibri" w:cs="Calibri"/>
          <w:color w:val="000000" w:themeColor="text1"/>
        </w:rPr>
        <w:t xml:space="preserve">) </w:t>
      </w:r>
      <w:r w:rsidRPr="00B50C7C">
        <w:rPr>
          <w:rFonts w:ascii="Calibri" w:eastAsia="Calibri" w:hAnsi="Calibri" w:cs="Calibri"/>
          <w:color w:val="000000" w:themeColor="text1"/>
        </w:rPr>
        <w:t>An analysis of business phenomena an</w:t>
      </w:r>
      <w:r>
        <w:rPr>
          <w:rFonts w:ascii="Calibri" w:eastAsia="Calibri" w:hAnsi="Calibri" w:cs="Calibri"/>
          <w:color w:val="000000" w:themeColor="text1"/>
        </w:rPr>
        <w:t xml:space="preserve">d </w:t>
      </w:r>
      <w:r w:rsidRPr="00B50C7C">
        <w:rPr>
          <w:rFonts w:ascii="Calibri" w:eastAsia="Calibri" w:hAnsi="Calibri" w:cs="Calibri"/>
          <w:color w:val="000000" w:themeColor="text1"/>
        </w:rPr>
        <w:t>austerity narratives in the arts sector from a new materialist perspective</w:t>
      </w:r>
      <w:r w:rsidR="00E907F0">
        <w:rPr>
          <w:rFonts w:ascii="Calibri" w:eastAsia="Calibri" w:hAnsi="Calibri" w:cs="Calibri"/>
          <w:color w:val="000000" w:themeColor="text1"/>
        </w:rPr>
        <w:t>.</w:t>
      </w:r>
      <w:r w:rsidRPr="00B50C7C">
        <w:rPr>
          <w:rFonts w:ascii="Calibri" w:eastAsia="Calibri" w:hAnsi="Calibri" w:cs="Calibri"/>
          <w:color w:val="000000" w:themeColor="text1"/>
        </w:rPr>
        <w:t xml:space="preserve"> </w:t>
      </w:r>
      <w:r w:rsidRPr="00B50C7C">
        <w:rPr>
          <w:rFonts w:ascii="Calibri" w:eastAsia="Calibri" w:hAnsi="Calibri" w:cs="Calibri"/>
          <w:i/>
          <w:iCs/>
          <w:color w:val="000000" w:themeColor="text1"/>
        </w:rPr>
        <w:t>Accounting and Business Research</w:t>
      </w:r>
      <w:r w:rsidR="00207D81">
        <w:rPr>
          <w:rFonts w:ascii="Calibri" w:eastAsia="Calibri" w:hAnsi="Calibri" w:cs="Calibri"/>
          <w:color w:val="000000" w:themeColor="text1"/>
        </w:rPr>
        <w:t xml:space="preserve"> </w:t>
      </w:r>
      <w:r w:rsidRPr="00B50C7C">
        <w:rPr>
          <w:rFonts w:ascii="Calibri" w:eastAsia="Calibri" w:hAnsi="Calibri" w:cs="Calibri"/>
          <w:color w:val="000000" w:themeColor="text1"/>
        </w:rPr>
        <w:t>45:</w:t>
      </w:r>
      <w:r>
        <w:rPr>
          <w:rFonts w:ascii="Calibri" w:eastAsia="Calibri" w:hAnsi="Calibri" w:cs="Calibri"/>
          <w:color w:val="000000" w:themeColor="text1"/>
        </w:rPr>
        <w:t>(</w:t>
      </w:r>
      <w:r w:rsidRPr="00B50C7C">
        <w:rPr>
          <w:rFonts w:ascii="Calibri" w:eastAsia="Calibri" w:hAnsi="Calibri" w:cs="Calibri"/>
          <w:color w:val="000000" w:themeColor="text1"/>
        </w:rPr>
        <w:t>6-7</w:t>
      </w:r>
      <w:r>
        <w:rPr>
          <w:rFonts w:ascii="Calibri" w:eastAsia="Calibri" w:hAnsi="Calibri" w:cs="Calibri"/>
          <w:color w:val="000000" w:themeColor="text1"/>
        </w:rPr>
        <w:t>):</w:t>
      </w:r>
      <w:r w:rsidRPr="00B50C7C">
        <w:rPr>
          <w:rFonts w:ascii="Calibri" w:eastAsia="Calibri" w:hAnsi="Calibri" w:cs="Calibri"/>
          <w:color w:val="000000" w:themeColor="text1"/>
        </w:rPr>
        <w:t xml:space="preserve"> 738-764</w:t>
      </w:r>
      <w:r>
        <w:rPr>
          <w:rFonts w:ascii="Calibri" w:eastAsia="Calibri" w:hAnsi="Calibri" w:cs="Calibri"/>
          <w:color w:val="000000" w:themeColor="text1"/>
        </w:rPr>
        <w:t>.</w:t>
      </w:r>
    </w:p>
    <w:p w14:paraId="5D0FB088" w14:textId="77777777" w:rsidR="00B50C7C" w:rsidRDefault="00B50C7C" w:rsidP="00B50C7C">
      <w:pPr>
        <w:rPr>
          <w:rFonts w:ascii="Calibri" w:eastAsia="Calibri" w:hAnsi="Calibri" w:cs="Calibri"/>
          <w:color w:val="000000" w:themeColor="text1"/>
        </w:rPr>
      </w:pPr>
    </w:p>
    <w:p w14:paraId="43D8CB7A" w14:textId="39F26837" w:rsidR="00B1665F" w:rsidRPr="00B1665F" w:rsidRDefault="00B1665F" w:rsidP="00B1665F">
      <w:pPr>
        <w:rPr>
          <w:rFonts w:ascii="Calibri" w:hAnsi="Calibri" w:cs="Calibri"/>
          <w:color w:val="000000" w:themeColor="text1"/>
        </w:rPr>
      </w:pPr>
      <w:r w:rsidRPr="00B1665F">
        <w:rPr>
          <w:rFonts w:ascii="Calibri" w:hAnsi="Calibri" w:cs="Calibri"/>
          <w:color w:val="000000" w:themeColor="text1"/>
          <w:shd w:val="clear" w:color="auto" w:fill="FFFFFF"/>
        </w:rPr>
        <w:t>O’Brien</w:t>
      </w:r>
      <w:r w:rsidR="00E00C23">
        <w:rPr>
          <w:rFonts w:ascii="Calibri" w:hAnsi="Calibri" w:cs="Calibri"/>
          <w:color w:val="000000" w:themeColor="text1"/>
          <w:shd w:val="clear" w:color="auto" w:fill="FFFFFF"/>
        </w:rPr>
        <w:t xml:space="preserve"> </w:t>
      </w:r>
      <w:r w:rsidRPr="00B1665F">
        <w:rPr>
          <w:rFonts w:ascii="Calibri" w:hAnsi="Calibri" w:cs="Calibri"/>
          <w:color w:val="000000" w:themeColor="text1"/>
          <w:shd w:val="clear" w:color="auto" w:fill="FFFFFF"/>
        </w:rPr>
        <w:t xml:space="preserve">D </w:t>
      </w:r>
      <w:r w:rsidR="00E00C23">
        <w:rPr>
          <w:rFonts w:ascii="Calibri" w:hAnsi="Calibri" w:cs="Calibri"/>
          <w:color w:val="000000" w:themeColor="text1"/>
          <w:shd w:val="clear" w:color="auto" w:fill="FFFFFF"/>
        </w:rPr>
        <w:t>(</w:t>
      </w:r>
      <w:r w:rsidRPr="00B1665F">
        <w:rPr>
          <w:rFonts w:ascii="Calibri" w:hAnsi="Calibri" w:cs="Calibri"/>
          <w:color w:val="000000" w:themeColor="text1"/>
          <w:shd w:val="clear" w:color="auto" w:fill="FFFFFF"/>
        </w:rPr>
        <w:t>201</w:t>
      </w:r>
      <w:r w:rsidR="00EA5050">
        <w:rPr>
          <w:rFonts w:ascii="Calibri" w:hAnsi="Calibri" w:cs="Calibri"/>
          <w:color w:val="000000" w:themeColor="text1"/>
          <w:shd w:val="clear" w:color="auto" w:fill="FFFFFF"/>
        </w:rPr>
        <w:t>4</w:t>
      </w:r>
      <w:r w:rsidR="00E00C23">
        <w:rPr>
          <w:rFonts w:ascii="Calibri" w:hAnsi="Calibri" w:cs="Calibri"/>
          <w:color w:val="000000" w:themeColor="text1"/>
          <w:shd w:val="clear" w:color="auto" w:fill="FFFFFF"/>
        </w:rPr>
        <w:t xml:space="preserve">) </w:t>
      </w:r>
      <w:r w:rsidRPr="00B1665F">
        <w:rPr>
          <w:rFonts w:ascii="Calibri" w:hAnsi="Calibri" w:cs="Calibri"/>
          <w:color w:val="000000" w:themeColor="text1"/>
          <w:shd w:val="clear" w:color="auto" w:fill="FFFFFF"/>
        </w:rPr>
        <w:t>Cultural value, measurement and policy making</w:t>
      </w:r>
      <w:r w:rsidR="00207D81">
        <w:rPr>
          <w:rFonts w:ascii="Calibri" w:hAnsi="Calibri" w:cs="Calibri"/>
          <w:color w:val="000000" w:themeColor="text1"/>
          <w:shd w:val="clear" w:color="auto" w:fill="FFFFFF"/>
        </w:rPr>
        <w:t>.</w:t>
      </w:r>
      <w:r w:rsidRPr="00B1665F">
        <w:rPr>
          <w:rFonts w:ascii="Calibri" w:hAnsi="Calibri" w:cs="Calibri"/>
          <w:color w:val="000000" w:themeColor="text1"/>
          <w:shd w:val="clear" w:color="auto" w:fill="FFFFFF"/>
        </w:rPr>
        <w:t> </w:t>
      </w:r>
      <w:r w:rsidRPr="00B1665F">
        <w:rPr>
          <w:rFonts w:ascii="Calibri" w:hAnsi="Calibri" w:cs="Calibri"/>
          <w:i/>
          <w:iCs/>
          <w:color w:val="000000" w:themeColor="text1"/>
          <w:shd w:val="clear" w:color="auto" w:fill="FFFFFF"/>
        </w:rPr>
        <w:t>Arts and Humanities in Higher Education</w:t>
      </w:r>
      <w:r w:rsidR="00207D81">
        <w:rPr>
          <w:rFonts w:ascii="Calibri" w:hAnsi="Calibri" w:cs="Calibri"/>
          <w:color w:val="000000" w:themeColor="text1"/>
          <w:shd w:val="clear" w:color="auto" w:fill="FFFFFF"/>
        </w:rPr>
        <w:t xml:space="preserve"> </w:t>
      </w:r>
      <w:r w:rsidRPr="00B1665F">
        <w:rPr>
          <w:rFonts w:ascii="Calibri" w:hAnsi="Calibri" w:cs="Calibri"/>
          <w:color w:val="000000" w:themeColor="text1"/>
          <w:shd w:val="clear" w:color="auto" w:fill="FFFFFF"/>
        </w:rPr>
        <w:t>14(1)</w:t>
      </w:r>
      <w:r w:rsidR="002204C2">
        <w:rPr>
          <w:rFonts w:ascii="Calibri" w:hAnsi="Calibri" w:cs="Calibri"/>
          <w:color w:val="000000" w:themeColor="text1"/>
          <w:shd w:val="clear" w:color="auto" w:fill="FFFFFF"/>
        </w:rPr>
        <w:t>:</w:t>
      </w:r>
      <w:r w:rsidRPr="00B1665F">
        <w:rPr>
          <w:rFonts w:ascii="Calibri" w:hAnsi="Calibri" w:cs="Calibri"/>
          <w:color w:val="000000" w:themeColor="text1"/>
          <w:shd w:val="clear" w:color="auto" w:fill="FFFFFF"/>
        </w:rPr>
        <w:t xml:space="preserve"> 79–94</w:t>
      </w:r>
      <w:r w:rsidR="00207D81">
        <w:rPr>
          <w:rFonts w:ascii="Calibri" w:hAnsi="Calibri" w:cs="Calibri"/>
          <w:color w:val="000000" w:themeColor="text1"/>
          <w:shd w:val="clear" w:color="auto" w:fill="FFFFFF"/>
        </w:rPr>
        <w:t>.</w:t>
      </w:r>
    </w:p>
    <w:p w14:paraId="7FE860F3" w14:textId="30436E98" w:rsidR="000B2930" w:rsidRDefault="000B2930" w:rsidP="00241374">
      <w:pPr>
        <w:jc w:val="both"/>
        <w:rPr>
          <w:rFonts w:ascii="Calibri" w:hAnsi="Calibri"/>
          <w:color w:val="000000" w:themeColor="text1"/>
        </w:rPr>
      </w:pPr>
    </w:p>
    <w:p w14:paraId="25F68441" w14:textId="06D55AA6" w:rsidR="00D1451E" w:rsidRPr="00CC6387" w:rsidRDefault="00D1451E" w:rsidP="00241374">
      <w:pPr>
        <w:jc w:val="both"/>
        <w:rPr>
          <w:rFonts w:ascii="Calibri" w:hAnsi="Calibri"/>
          <w:color w:val="000000" w:themeColor="text1"/>
        </w:rPr>
      </w:pPr>
      <w:r>
        <w:rPr>
          <w:rFonts w:ascii="Calibri" w:hAnsi="Calibri"/>
          <w:color w:val="000000" w:themeColor="text1"/>
        </w:rPr>
        <w:t xml:space="preserve">O’Connor J, Gu X and Vickery J (2019) Teaching the cultural and creative industries: An international perspective. </w:t>
      </w:r>
      <w:r w:rsidR="00DA4EF4">
        <w:rPr>
          <w:rFonts w:ascii="Calibri" w:hAnsi="Calibri"/>
          <w:i/>
          <w:iCs/>
          <w:color w:val="000000" w:themeColor="text1"/>
        </w:rPr>
        <w:t>Arts and Humanities in Higher Education</w:t>
      </w:r>
      <w:r w:rsidR="00CC6387">
        <w:rPr>
          <w:rFonts w:ascii="Calibri" w:hAnsi="Calibri"/>
          <w:color w:val="000000" w:themeColor="text1"/>
        </w:rPr>
        <w:t xml:space="preserve"> 18(2-3): 93-98.</w:t>
      </w:r>
    </w:p>
    <w:p w14:paraId="338C4426" w14:textId="77777777" w:rsidR="00D1451E" w:rsidRDefault="00D1451E" w:rsidP="00241374">
      <w:pPr>
        <w:jc w:val="both"/>
        <w:rPr>
          <w:rFonts w:ascii="Calibri" w:hAnsi="Calibri"/>
          <w:color w:val="000000" w:themeColor="text1"/>
        </w:rPr>
      </w:pPr>
    </w:p>
    <w:p w14:paraId="7D2A8AEF" w14:textId="7E10074C" w:rsidR="0078584B" w:rsidRDefault="0078584B" w:rsidP="0078584B">
      <w:pPr>
        <w:jc w:val="both"/>
        <w:rPr>
          <w:rFonts w:ascii="Calibri" w:hAnsi="Calibri"/>
          <w:color w:val="000000" w:themeColor="text1"/>
        </w:rPr>
      </w:pPr>
      <w:r w:rsidRPr="0078584B">
        <w:rPr>
          <w:rFonts w:ascii="Calibri" w:hAnsi="Calibri"/>
          <w:color w:val="000000" w:themeColor="text1"/>
        </w:rPr>
        <w:t>Rex</w:t>
      </w:r>
      <w:r w:rsidR="00E718B5">
        <w:rPr>
          <w:rFonts w:ascii="Calibri" w:hAnsi="Calibri"/>
          <w:color w:val="000000" w:themeColor="text1"/>
        </w:rPr>
        <w:t xml:space="preserve"> </w:t>
      </w:r>
      <w:r w:rsidRPr="0078584B">
        <w:rPr>
          <w:rFonts w:ascii="Calibri" w:hAnsi="Calibri"/>
          <w:color w:val="000000" w:themeColor="text1"/>
        </w:rPr>
        <w:t>B</w:t>
      </w:r>
      <w:r w:rsidR="00E718B5">
        <w:rPr>
          <w:rFonts w:ascii="Calibri" w:hAnsi="Calibri"/>
          <w:color w:val="000000" w:themeColor="text1"/>
        </w:rPr>
        <w:t>,</w:t>
      </w:r>
      <w:r>
        <w:rPr>
          <w:rFonts w:ascii="Calibri" w:hAnsi="Calibri"/>
          <w:color w:val="000000" w:themeColor="text1"/>
        </w:rPr>
        <w:t xml:space="preserve"> </w:t>
      </w:r>
      <w:proofErr w:type="spellStart"/>
      <w:r w:rsidRPr="0078584B">
        <w:rPr>
          <w:rFonts w:ascii="Calibri" w:hAnsi="Calibri"/>
          <w:color w:val="000000" w:themeColor="text1"/>
        </w:rPr>
        <w:t>Kaszynska</w:t>
      </w:r>
      <w:proofErr w:type="spellEnd"/>
      <w:r w:rsidRPr="0078584B">
        <w:rPr>
          <w:rFonts w:ascii="Calibri" w:hAnsi="Calibri"/>
          <w:color w:val="000000" w:themeColor="text1"/>
        </w:rPr>
        <w:t xml:space="preserve"> P and Kimbell</w:t>
      </w:r>
      <w:r w:rsidR="00E718B5">
        <w:rPr>
          <w:rFonts w:ascii="Calibri" w:hAnsi="Calibri"/>
          <w:color w:val="000000" w:themeColor="text1"/>
        </w:rPr>
        <w:t xml:space="preserve"> L (</w:t>
      </w:r>
      <w:r w:rsidRPr="0078584B">
        <w:rPr>
          <w:rFonts w:ascii="Calibri" w:hAnsi="Calibri"/>
          <w:color w:val="000000" w:themeColor="text1"/>
        </w:rPr>
        <w:t>2019</w:t>
      </w:r>
      <w:r w:rsidR="00E718B5">
        <w:rPr>
          <w:rFonts w:ascii="Calibri" w:hAnsi="Calibri"/>
          <w:color w:val="000000" w:themeColor="text1"/>
        </w:rPr>
        <w:t>)</w:t>
      </w:r>
      <w:r w:rsidRPr="0078584B">
        <w:rPr>
          <w:rFonts w:ascii="Calibri" w:hAnsi="Calibri"/>
          <w:color w:val="000000" w:themeColor="text1"/>
        </w:rPr>
        <w:t xml:space="preserve"> </w:t>
      </w:r>
      <w:r w:rsidRPr="0078584B">
        <w:rPr>
          <w:rFonts w:ascii="Calibri" w:hAnsi="Calibri"/>
          <w:i/>
          <w:iCs/>
          <w:color w:val="000000" w:themeColor="text1"/>
        </w:rPr>
        <w:t>Business models for arts and cultural organizations: Research findings from Creative Lenses</w:t>
      </w:r>
      <w:r w:rsidRPr="0078584B">
        <w:rPr>
          <w:rFonts w:ascii="Calibri" w:hAnsi="Calibri"/>
          <w:color w:val="000000" w:themeColor="text1"/>
        </w:rPr>
        <w:t xml:space="preserve">. Project Report. Trans Europe </w:t>
      </w:r>
      <w:proofErr w:type="spellStart"/>
      <w:r w:rsidRPr="0078584B">
        <w:rPr>
          <w:rFonts w:ascii="Calibri" w:hAnsi="Calibri"/>
          <w:color w:val="000000" w:themeColor="text1"/>
        </w:rPr>
        <w:t>Halles</w:t>
      </w:r>
      <w:proofErr w:type="spellEnd"/>
      <w:r w:rsidRPr="0078584B">
        <w:rPr>
          <w:rFonts w:ascii="Calibri" w:hAnsi="Calibri"/>
          <w:color w:val="000000" w:themeColor="text1"/>
        </w:rPr>
        <w:t>, Lund, Sweden.</w:t>
      </w:r>
    </w:p>
    <w:p w14:paraId="341AC1DC" w14:textId="34B526A4" w:rsidR="001D5E05" w:rsidRDefault="001D5E05" w:rsidP="00241374">
      <w:pPr>
        <w:jc w:val="both"/>
        <w:rPr>
          <w:rFonts w:ascii="Calibri" w:hAnsi="Calibri"/>
          <w:color w:val="000000" w:themeColor="text1"/>
        </w:rPr>
      </w:pPr>
    </w:p>
    <w:p w14:paraId="24983E57" w14:textId="156802FB" w:rsidR="00691838" w:rsidRDefault="00691838" w:rsidP="00241374">
      <w:pPr>
        <w:jc w:val="both"/>
        <w:rPr>
          <w:rFonts w:ascii="Calibri" w:hAnsi="Calibri"/>
          <w:color w:val="000000" w:themeColor="text1"/>
        </w:rPr>
      </w:pPr>
      <w:r w:rsidRPr="00691838">
        <w:rPr>
          <w:rFonts w:ascii="Calibri" w:hAnsi="Calibri"/>
          <w:color w:val="000000" w:themeColor="text1"/>
        </w:rPr>
        <w:t>Rex</w:t>
      </w:r>
      <w:r>
        <w:rPr>
          <w:rFonts w:ascii="Calibri" w:hAnsi="Calibri"/>
          <w:color w:val="000000" w:themeColor="text1"/>
        </w:rPr>
        <w:t xml:space="preserve"> B</w:t>
      </w:r>
      <w:r w:rsidRPr="00691838">
        <w:rPr>
          <w:rFonts w:ascii="Calibri" w:hAnsi="Calibri"/>
          <w:color w:val="000000" w:themeColor="text1"/>
        </w:rPr>
        <w:t xml:space="preserve"> (2020) Roses for everyone? Arts Council England’s 2020–2030 strategy and local authority museums – a thematic analysis and literature review</w:t>
      </w:r>
      <w:r>
        <w:rPr>
          <w:rFonts w:ascii="Calibri" w:hAnsi="Calibri"/>
          <w:color w:val="000000" w:themeColor="text1"/>
        </w:rPr>
        <w:t xml:space="preserve">. </w:t>
      </w:r>
      <w:r w:rsidRPr="00691838">
        <w:rPr>
          <w:rFonts w:ascii="Calibri" w:hAnsi="Calibri"/>
          <w:i/>
          <w:iCs/>
          <w:color w:val="000000" w:themeColor="text1"/>
        </w:rPr>
        <w:t>Cultural Trends</w:t>
      </w:r>
      <w:r w:rsidRPr="00691838">
        <w:rPr>
          <w:rFonts w:ascii="Calibri" w:hAnsi="Calibri"/>
          <w:color w:val="000000" w:themeColor="text1"/>
        </w:rPr>
        <w:t xml:space="preserve"> 29</w:t>
      </w:r>
      <w:r>
        <w:rPr>
          <w:rFonts w:ascii="Calibri" w:hAnsi="Calibri"/>
          <w:color w:val="000000" w:themeColor="text1"/>
        </w:rPr>
        <w:t>(</w:t>
      </w:r>
      <w:r w:rsidRPr="00691838">
        <w:rPr>
          <w:rFonts w:ascii="Calibri" w:hAnsi="Calibri"/>
          <w:color w:val="000000" w:themeColor="text1"/>
        </w:rPr>
        <w:t>2</w:t>
      </w:r>
      <w:r>
        <w:rPr>
          <w:rFonts w:ascii="Calibri" w:hAnsi="Calibri"/>
          <w:color w:val="000000" w:themeColor="text1"/>
        </w:rPr>
        <w:t>):</w:t>
      </w:r>
      <w:r w:rsidRPr="00691838">
        <w:rPr>
          <w:rFonts w:ascii="Calibri" w:hAnsi="Calibri"/>
          <w:color w:val="000000" w:themeColor="text1"/>
        </w:rPr>
        <w:t xml:space="preserve"> 129-144</w:t>
      </w:r>
      <w:r>
        <w:rPr>
          <w:rFonts w:ascii="Calibri" w:hAnsi="Calibri"/>
          <w:color w:val="000000" w:themeColor="text1"/>
        </w:rPr>
        <w:t>.</w:t>
      </w:r>
    </w:p>
    <w:p w14:paraId="5247251C" w14:textId="0E67796B" w:rsidR="00984234" w:rsidRDefault="00984234" w:rsidP="00241374">
      <w:pPr>
        <w:jc w:val="both"/>
        <w:rPr>
          <w:rFonts w:ascii="Calibri" w:hAnsi="Calibri"/>
          <w:color w:val="000000" w:themeColor="text1"/>
        </w:rPr>
      </w:pPr>
    </w:p>
    <w:p w14:paraId="32A9B3F8" w14:textId="4693D0DD" w:rsidR="00984234" w:rsidRPr="00D03EEC" w:rsidRDefault="00984234" w:rsidP="00241374">
      <w:pPr>
        <w:jc w:val="both"/>
        <w:rPr>
          <w:rFonts w:ascii="Calibri" w:hAnsi="Calibri"/>
          <w:color w:val="000000" w:themeColor="text1"/>
        </w:rPr>
      </w:pPr>
      <w:r>
        <w:rPr>
          <w:rFonts w:ascii="Calibri" w:hAnsi="Calibri"/>
          <w:color w:val="000000" w:themeColor="text1"/>
        </w:rPr>
        <w:t xml:space="preserve">Rex, B and Campbell, P (2021) </w:t>
      </w:r>
      <w:r w:rsidR="00D03EEC" w:rsidRPr="00D03EEC">
        <w:rPr>
          <w:rFonts w:ascii="Calibri" w:hAnsi="Calibri"/>
          <w:color w:val="000000" w:themeColor="text1"/>
        </w:rPr>
        <w:t>The impact of austerity measures on local government funding for culture in England</w:t>
      </w:r>
      <w:r w:rsidR="00D03EEC">
        <w:rPr>
          <w:rFonts w:ascii="Calibri" w:hAnsi="Calibri"/>
          <w:color w:val="000000" w:themeColor="text1"/>
        </w:rPr>
        <w:t xml:space="preserve">. </w:t>
      </w:r>
      <w:r w:rsidR="00D03EEC">
        <w:rPr>
          <w:rFonts w:ascii="Calibri" w:hAnsi="Calibri"/>
          <w:i/>
          <w:iCs/>
          <w:color w:val="000000" w:themeColor="text1"/>
        </w:rPr>
        <w:t xml:space="preserve">Cultural Trends </w:t>
      </w:r>
      <w:r w:rsidR="00D03EEC">
        <w:rPr>
          <w:rFonts w:ascii="Calibri" w:hAnsi="Calibri"/>
          <w:color w:val="000000" w:themeColor="text1"/>
        </w:rPr>
        <w:t>31(1): 23-46.</w:t>
      </w:r>
    </w:p>
    <w:p w14:paraId="6DE5AD71" w14:textId="77777777" w:rsidR="00691838" w:rsidRDefault="00691838" w:rsidP="00241374">
      <w:pPr>
        <w:jc w:val="both"/>
        <w:rPr>
          <w:rFonts w:ascii="Calibri" w:hAnsi="Calibri"/>
          <w:color w:val="000000" w:themeColor="text1"/>
        </w:rPr>
      </w:pPr>
    </w:p>
    <w:p w14:paraId="4ABF16D5" w14:textId="58293672" w:rsidR="00FD5159" w:rsidRPr="008379F9" w:rsidRDefault="00FD5159" w:rsidP="00FD5159">
      <w:r w:rsidRPr="00AB6394">
        <w:rPr>
          <w:rFonts w:ascii="Calibri" w:hAnsi="Calibri"/>
          <w:color w:val="000000" w:themeColor="text1"/>
          <w:shd w:val="clear" w:color="auto" w:fill="FFFFFF"/>
        </w:rPr>
        <w:t xml:space="preserve">Romer, C (2016) ‘Sector struggle with ACE’S online funding portal’, </w:t>
      </w:r>
      <w:r w:rsidRPr="00AB6394">
        <w:rPr>
          <w:rFonts w:ascii="Calibri" w:hAnsi="Calibri"/>
          <w:i/>
          <w:iCs/>
          <w:color w:val="000000" w:themeColor="text1"/>
          <w:shd w:val="clear" w:color="auto" w:fill="FFFFFF"/>
        </w:rPr>
        <w:t>Arts Professional</w:t>
      </w:r>
      <w:r w:rsidRPr="00AB6394">
        <w:rPr>
          <w:rFonts w:ascii="Calibri" w:hAnsi="Calibri"/>
          <w:color w:val="000000" w:themeColor="text1"/>
          <w:shd w:val="clear" w:color="auto" w:fill="FFFFFF"/>
        </w:rPr>
        <w:t>. Available from:</w:t>
      </w:r>
      <w:r w:rsidRPr="008379F9">
        <w:rPr>
          <w:rFonts w:ascii="Calibri" w:hAnsi="Calibri"/>
          <w:color w:val="222222"/>
          <w:shd w:val="clear" w:color="auto" w:fill="FFFFFF"/>
        </w:rPr>
        <w:t xml:space="preserve"> </w:t>
      </w:r>
      <w:hyperlink r:id="rId14" w:history="1">
        <w:r w:rsidRPr="00FA3AFE">
          <w:rPr>
            <w:rFonts w:ascii="Calibri" w:hAnsi="Calibri"/>
            <w:color w:val="1155CC"/>
            <w:u w:val="single"/>
            <w:shd w:val="clear" w:color="auto" w:fill="FFFFFF"/>
          </w:rPr>
          <w:t>https://www.artsprofessional.co.uk/news/sector-struggles-aces-online-funding-portal</w:t>
        </w:r>
      </w:hyperlink>
      <w:r w:rsidRPr="008379F9">
        <w:rPr>
          <w:rFonts w:ascii="Calibri" w:hAnsi="Calibri"/>
          <w:color w:val="222222"/>
          <w:shd w:val="clear" w:color="auto" w:fill="FFFFFF"/>
        </w:rPr>
        <w:t xml:space="preserve"> [</w:t>
      </w:r>
      <w:r w:rsidRPr="00AB6394">
        <w:rPr>
          <w:rFonts w:ascii="Calibri" w:hAnsi="Calibri"/>
          <w:color w:val="000000" w:themeColor="text1"/>
          <w:shd w:val="clear" w:color="auto" w:fill="FFFFFF"/>
        </w:rPr>
        <w:t>Accessed 20.11.18]</w:t>
      </w:r>
    </w:p>
    <w:p w14:paraId="37D42CE0" w14:textId="77777777" w:rsidR="00FD5159" w:rsidRDefault="00FD5159" w:rsidP="00241374">
      <w:pPr>
        <w:jc w:val="both"/>
        <w:rPr>
          <w:rFonts w:ascii="Calibri" w:hAnsi="Calibri"/>
          <w:color w:val="000000" w:themeColor="text1"/>
        </w:rPr>
      </w:pPr>
    </w:p>
    <w:p w14:paraId="523D63FE" w14:textId="4C92C525" w:rsidR="00F77953" w:rsidRPr="00F77953" w:rsidRDefault="00F77953" w:rsidP="00241374">
      <w:pPr>
        <w:jc w:val="both"/>
        <w:rPr>
          <w:rFonts w:ascii="Calibri" w:hAnsi="Calibri"/>
          <w:color w:val="000000" w:themeColor="text1"/>
        </w:rPr>
      </w:pPr>
      <w:proofErr w:type="spellStart"/>
      <w:r>
        <w:rPr>
          <w:rFonts w:ascii="Calibri" w:hAnsi="Calibri"/>
          <w:color w:val="000000" w:themeColor="text1"/>
        </w:rPr>
        <w:t>Saha</w:t>
      </w:r>
      <w:proofErr w:type="spellEnd"/>
      <w:r>
        <w:rPr>
          <w:rFonts w:ascii="Calibri" w:hAnsi="Calibri"/>
          <w:color w:val="000000" w:themeColor="text1"/>
        </w:rPr>
        <w:t xml:space="preserve"> A (2018) </w:t>
      </w:r>
      <w:r>
        <w:rPr>
          <w:rFonts w:ascii="Calibri" w:hAnsi="Calibri"/>
          <w:i/>
          <w:iCs/>
          <w:color w:val="000000" w:themeColor="text1"/>
        </w:rPr>
        <w:t>Race and the Cultural Industries</w:t>
      </w:r>
      <w:r>
        <w:rPr>
          <w:rFonts w:ascii="Calibri" w:hAnsi="Calibri"/>
          <w:color w:val="000000" w:themeColor="text1"/>
        </w:rPr>
        <w:t>. Cambridge: Polity Press.</w:t>
      </w:r>
    </w:p>
    <w:p w14:paraId="4C9BA6F3" w14:textId="77777777" w:rsidR="00F77953" w:rsidRDefault="00F77953" w:rsidP="00241374">
      <w:pPr>
        <w:jc w:val="both"/>
        <w:rPr>
          <w:rFonts w:ascii="Calibri" w:hAnsi="Calibri"/>
          <w:color w:val="000000" w:themeColor="text1"/>
        </w:rPr>
      </w:pPr>
    </w:p>
    <w:p w14:paraId="4EE7226C" w14:textId="1831E144" w:rsidR="00D739DE" w:rsidRPr="00871B89" w:rsidRDefault="00D739DE" w:rsidP="00241374">
      <w:pPr>
        <w:jc w:val="both"/>
        <w:rPr>
          <w:rFonts w:ascii="Calibri" w:hAnsi="Calibri"/>
          <w:color w:val="000000" w:themeColor="text1"/>
        </w:rPr>
      </w:pPr>
      <w:r w:rsidRPr="00871B89">
        <w:rPr>
          <w:rFonts w:ascii="Calibri" w:hAnsi="Calibri"/>
          <w:color w:val="000000" w:themeColor="text1"/>
        </w:rPr>
        <w:t>Schlesin</w:t>
      </w:r>
      <w:r w:rsidR="00D71836" w:rsidRPr="00871B89">
        <w:rPr>
          <w:rFonts w:ascii="Calibri" w:hAnsi="Calibri"/>
          <w:color w:val="000000" w:themeColor="text1"/>
        </w:rPr>
        <w:t>g</w:t>
      </w:r>
      <w:r w:rsidRPr="00871B89">
        <w:rPr>
          <w:rFonts w:ascii="Calibri" w:hAnsi="Calibri"/>
          <w:color w:val="000000" w:themeColor="text1"/>
        </w:rPr>
        <w:t>er</w:t>
      </w:r>
      <w:r w:rsidR="00E61DA5">
        <w:rPr>
          <w:rFonts w:ascii="Calibri" w:hAnsi="Calibri"/>
          <w:color w:val="000000" w:themeColor="text1"/>
        </w:rPr>
        <w:t xml:space="preserve"> </w:t>
      </w:r>
      <w:r w:rsidRPr="00871B89">
        <w:rPr>
          <w:rFonts w:ascii="Calibri" w:hAnsi="Calibri"/>
          <w:color w:val="000000" w:themeColor="text1"/>
        </w:rPr>
        <w:t xml:space="preserve">P, </w:t>
      </w:r>
      <w:proofErr w:type="spellStart"/>
      <w:r w:rsidRPr="00871B89">
        <w:rPr>
          <w:rFonts w:ascii="Calibri" w:hAnsi="Calibri"/>
          <w:color w:val="000000" w:themeColor="text1"/>
        </w:rPr>
        <w:t>Selfe</w:t>
      </w:r>
      <w:proofErr w:type="spellEnd"/>
      <w:r w:rsidRPr="00871B89">
        <w:rPr>
          <w:rFonts w:ascii="Calibri" w:hAnsi="Calibri"/>
          <w:color w:val="000000" w:themeColor="text1"/>
        </w:rPr>
        <w:t xml:space="preserve"> M</w:t>
      </w:r>
      <w:r w:rsidR="00E61DA5">
        <w:rPr>
          <w:rFonts w:ascii="Calibri" w:hAnsi="Calibri"/>
          <w:color w:val="000000" w:themeColor="text1"/>
        </w:rPr>
        <w:t xml:space="preserve"> </w:t>
      </w:r>
      <w:r w:rsidR="71229377" w:rsidRPr="00871B89">
        <w:rPr>
          <w:rFonts w:ascii="Calibri" w:hAnsi="Calibri"/>
          <w:color w:val="000000" w:themeColor="text1"/>
        </w:rPr>
        <w:t>and</w:t>
      </w:r>
      <w:r w:rsidR="0CCCFB35" w:rsidRPr="00871B89">
        <w:rPr>
          <w:rFonts w:ascii="Calibri" w:hAnsi="Calibri"/>
          <w:color w:val="000000" w:themeColor="text1"/>
        </w:rPr>
        <w:t xml:space="preserve"> </w:t>
      </w:r>
      <w:r w:rsidRPr="00871B89">
        <w:rPr>
          <w:rFonts w:ascii="Calibri" w:hAnsi="Calibri"/>
          <w:color w:val="000000" w:themeColor="text1"/>
        </w:rPr>
        <w:t>Munro E</w:t>
      </w:r>
      <w:r w:rsidR="00E61DA5">
        <w:rPr>
          <w:rFonts w:ascii="Calibri" w:hAnsi="Calibri"/>
          <w:color w:val="000000" w:themeColor="text1"/>
        </w:rPr>
        <w:t xml:space="preserve"> (</w:t>
      </w:r>
      <w:r w:rsidRPr="00871B89">
        <w:rPr>
          <w:rFonts w:ascii="Calibri" w:hAnsi="Calibri"/>
          <w:color w:val="000000" w:themeColor="text1"/>
        </w:rPr>
        <w:t>2015</w:t>
      </w:r>
      <w:r w:rsidR="00E61DA5">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Curators of Cultural Enterprise: A Critical Analysis of a Creative Business Intermediary</w:t>
      </w:r>
      <w:r w:rsidRPr="00871B89">
        <w:rPr>
          <w:rFonts w:ascii="Calibri" w:hAnsi="Calibri"/>
          <w:color w:val="000000" w:themeColor="text1"/>
        </w:rPr>
        <w:t>. Palgrave Pivot.</w:t>
      </w:r>
    </w:p>
    <w:p w14:paraId="52FC0541" w14:textId="77777777" w:rsidR="001D5E05" w:rsidRDefault="001D5E05" w:rsidP="082E9F1A">
      <w:pPr>
        <w:jc w:val="both"/>
        <w:rPr>
          <w:rFonts w:ascii="Calibri" w:hAnsi="Calibri"/>
          <w:color w:val="000000" w:themeColor="text1"/>
        </w:rPr>
      </w:pPr>
    </w:p>
    <w:p w14:paraId="6562A74A" w14:textId="06D4AAFD" w:rsidR="00A7721C" w:rsidRDefault="00A7721C" w:rsidP="082E9F1A">
      <w:pPr>
        <w:jc w:val="both"/>
        <w:rPr>
          <w:rFonts w:ascii="Calibri" w:hAnsi="Calibri"/>
          <w:color w:val="000000" w:themeColor="text1"/>
        </w:rPr>
      </w:pPr>
      <w:r>
        <w:rPr>
          <w:rFonts w:ascii="Calibri" w:hAnsi="Calibri"/>
          <w:color w:val="000000" w:themeColor="text1"/>
        </w:rPr>
        <w:t>Serafini</w:t>
      </w:r>
      <w:r w:rsidR="00E61DA5">
        <w:rPr>
          <w:rFonts w:ascii="Calibri" w:hAnsi="Calibri"/>
          <w:color w:val="000000" w:themeColor="text1"/>
        </w:rPr>
        <w:t xml:space="preserve"> </w:t>
      </w:r>
      <w:r>
        <w:rPr>
          <w:rFonts w:ascii="Calibri" w:hAnsi="Calibri"/>
          <w:color w:val="000000" w:themeColor="text1"/>
        </w:rPr>
        <w:t>P and Banks M</w:t>
      </w:r>
      <w:r w:rsidR="00E61DA5">
        <w:rPr>
          <w:rFonts w:ascii="Calibri" w:hAnsi="Calibri"/>
          <w:color w:val="000000" w:themeColor="text1"/>
        </w:rPr>
        <w:t xml:space="preserve"> (</w:t>
      </w:r>
      <w:r>
        <w:rPr>
          <w:rFonts w:ascii="Calibri" w:hAnsi="Calibri"/>
          <w:color w:val="000000" w:themeColor="text1"/>
        </w:rPr>
        <w:t>2020</w:t>
      </w:r>
      <w:r w:rsidR="00E61DA5">
        <w:rPr>
          <w:rFonts w:ascii="Calibri" w:hAnsi="Calibri"/>
          <w:color w:val="000000" w:themeColor="text1"/>
        </w:rPr>
        <w:t xml:space="preserve">) </w:t>
      </w:r>
      <w:r w:rsidR="007C3B1C" w:rsidRPr="007C3B1C">
        <w:rPr>
          <w:rFonts w:ascii="Calibri" w:hAnsi="Calibri"/>
          <w:color w:val="000000" w:themeColor="text1"/>
        </w:rPr>
        <w:t>Living Precarious Lives? Time and Temporality in Visual Arts Career</w:t>
      </w:r>
      <w:r w:rsidR="00E61DA5">
        <w:rPr>
          <w:rFonts w:ascii="Calibri" w:hAnsi="Calibri"/>
          <w:color w:val="000000" w:themeColor="text1"/>
        </w:rPr>
        <w:t>.</w:t>
      </w:r>
      <w:r w:rsidR="007C3B1C">
        <w:rPr>
          <w:rFonts w:ascii="Calibri" w:hAnsi="Calibri"/>
          <w:color w:val="000000" w:themeColor="text1"/>
        </w:rPr>
        <w:t xml:space="preserve"> </w:t>
      </w:r>
      <w:r w:rsidR="007C3B1C">
        <w:rPr>
          <w:rFonts w:ascii="Calibri" w:hAnsi="Calibri"/>
          <w:i/>
          <w:iCs/>
          <w:color w:val="000000" w:themeColor="text1"/>
        </w:rPr>
        <w:t xml:space="preserve">Culture Unbound </w:t>
      </w:r>
      <w:r w:rsidR="007C3B1C">
        <w:rPr>
          <w:rFonts w:ascii="Calibri" w:hAnsi="Calibri"/>
          <w:color w:val="000000" w:themeColor="text1"/>
        </w:rPr>
        <w:t>12(2): 351-372.</w:t>
      </w:r>
    </w:p>
    <w:p w14:paraId="2D3A62AE" w14:textId="77777777" w:rsidR="002424F6" w:rsidRPr="00871B89" w:rsidRDefault="002424F6" w:rsidP="082E9F1A">
      <w:pPr>
        <w:jc w:val="both"/>
        <w:rPr>
          <w:rFonts w:ascii="Calibri" w:hAnsi="Calibri"/>
          <w:color w:val="000000" w:themeColor="text1"/>
        </w:rPr>
      </w:pPr>
    </w:p>
    <w:p w14:paraId="5BF16D02" w14:textId="61991A76" w:rsidR="00C12130" w:rsidRDefault="00C12130" w:rsidP="00241374">
      <w:pPr>
        <w:jc w:val="both"/>
        <w:rPr>
          <w:rFonts w:ascii="Calibri" w:hAnsi="Calibri"/>
          <w:color w:val="000000" w:themeColor="text1"/>
        </w:rPr>
      </w:pPr>
      <w:r w:rsidRPr="00871B89">
        <w:rPr>
          <w:rFonts w:ascii="Calibri" w:hAnsi="Calibri"/>
          <w:color w:val="000000" w:themeColor="text1"/>
        </w:rPr>
        <w:t>Swords</w:t>
      </w:r>
      <w:r w:rsidR="00E61DA5">
        <w:rPr>
          <w:rFonts w:ascii="Calibri" w:hAnsi="Calibri"/>
          <w:color w:val="000000" w:themeColor="text1"/>
        </w:rPr>
        <w:t xml:space="preserve"> </w:t>
      </w:r>
      <w:r w:rsidRPr="00871B89">
        <w:rPr>
          <w:rFonts w:ascii="Calibri" w:hAnsi="Calibri"/>
          <w:color w:val="000000" w:themeColor="text1"/>
        </w:rPr>
        <w:t>J</w:t>
      </w:r>
      <w:r w:rsidR="00E61DA5">
        <w:rPr>
          <w:rFonts w:ascii="Calibri" w:hAnsi="Calibri"/>
          <w:color w:val="000000" w:themeColor="text1"/>
        </w:rPr>
        <w:t xml:space="preserve"> (</w:t>
      </w:r>
      <w:r w:rsidRPr="00871B89">
        <w:rPr>
          <w:rFonts w:ascii="Calibri" w:hAnsi="Calibri"/>
          <w:color w:val="000000" w:themeColor="text1"/>
        </w:rPr>
        <w:t>2017</w:t>
      </w:r>
      <w:r w:rsidR="00E61DA5">
        <w:rPr>
          <w:rFonts w:ascii="Calibri" w:hAnsi="Calibri"/>
          <w:color w:val="000000" w:themeColor="text1"/>
        </w:rPr>
        <w:t>)</w:t>
      </w:r>
      <w:r w:rsidR="00207D81">
        <w:rPr>
          <w:rFonts w:ascii="Calibri" w:hAnsi="Calibri"/>
          <w:color w:val="000000" w:themeColor="text1"/>
        </w:rPr>
        <w:t xml:space="preserve"> </w:t>
      </w:r>
      <w:r w:rsidRPr="00871B89">
        <w:rPr>
          <w:rFonts w:ascii="Calibri" w:hAnsi="Calibri"/>
          <w:color w:val="000000" w:themeColor="text1"/>
        </w:rPr>
        <w:t>Crowd-patronage – Intermediaries, geographies and relationships in patronage networks</w:t>
      </w:r>
      <w:r w:rsidR="00207D81">
        <w:rPr>
          <w:rFonts w:ascii="Calibri" w:hAnsi="Calibri"/>
          <w:color w:val="000000" w:themeColor="text1"/>
        </w:rPr>
        <w:t xml:space="preserve">. </w:t>
      </w:r>
      <w:r w:rsidRPr="00871B89">
        <w:rPr>
          <w:rFonts w:ascii="Calibri" w:hAnsi="Calibri"/>
          <w:i/>
          <w:iCs/>
          <w:color w:val="000000" w:themeColor="text1"/>
        </w:rPr>
        <w:t xml:space="preserve">Poetics </w:t>
      </w:r>
      <w:r w:rsidRPr="00871B89">
        <w:rPr>
          <w:rFonts w:ascii="Calibri" w:hAnsi="Calibri"/>
          <w:color w:val="000000" w:themeColor="text1"/>
        </w:rPr>
        <w:t>64</w:t>
      </w:r>
      <w:r w:rsidRPr="00871B89">
        <w:rPr>
          <w:rFonts w:ascii="Calibri" w:hAnsi="Calibri"/>
          <w:i/>
          <w:iCs/>
          <w:color w:val="000000" w:themeColor="text1"/>
        </w:rPr>
        <w:t xml:space="preserve">, </w:t>
      </w:r>
      <w:r w:rsidRPr="00871B89">
        <w:rPr>
          <w:rFonts w:ascii="Calibri" w:hAnsi="Calibri"/>
          <w:color w:val="000000" w:themeColor="text1"/>
        </w:rPr>
        <w:t>63-73.</w:t>
      </w:r>
    </w:p>
    <w:p w14:paraId="59C510F2" w14:textId="77777777" w:rsidR="00241374" w:rsidRPr="00871B89" w:rsidRDefault="00241374" w:rsidP="00241374">
      <w:pPr>
        <w:jc w:val="both"/>
        <w:rPr>
          <w:rFonts w:ascii="Calibri" w:hAnsi="Calibri"/>
          <w:color w:val="000000" w:themeColor="text1"/>
        </w:rPr>
      </w:pPr>
    </w:p>
    <w:p w14:paraId="1D9CCE1C" w14:textId="2D679B04" w:rsidR="7074F7E8" w:rsidRPr="00871B89" w:rsidRDefault="7074F7E8" w:rsidP="082E9F1A">
      <w:pPr>
        <w:jc w:val="both"/>
        <w:rPr>
          <w:rFonts w:ascii="Calibri" w:hAnsi="Calibri"/>
          <w:color w:val="000000" w:themeColor="text1"/>
        </w:rPr>
      </w:pPr>
      <w:r w:rsidRPr="00871B89">
        <w:rPr>
          <w:rFonts w:ascii="Calibri" w:hAnsi="Calibri"/>
          <w:color w:val="000000" w:themeColor="text1"/>
        </w:rPr>
        <w:t>Upchurch A</w:t>
      </w:r>
      <w:r w:rsidR="6C1FC565" w:rsidRPr="00871B89">
        <w:rPr>
          <w:rFonts w:ascii="Calibri" w:hAnsi="Calibri"/>
          <w:color w:val="000000" w:themeColor="text1"/>
        </w:rPr>
        <w:t xml:space="preserve"> </w:t>
      </w:r>
      <w:r w:rsidR="00E61DA5">
        <w:rPr>
          <w:rFonts w:ascii="Calibri" w:hAnsi="Calibri"/>
          <w:color w:val="000000" w:themeColor="text1"/>
        </w:rPr>
        <w:t>(</w:t>
      </w:r>
      <w:r w:rsidR="6C1FC565" w:rsidRPr="00871B89">
        <w:rPr>
          <w:rFonts w:ascii="Calibri" w:hAnsi="Calibri"/>
          <w:color w:val="000000" w:themeColor="text1"/>
        </w:rPr>
        <w:t>2016</w:t>
      </w:r>
      <w:r w:rsidR="00E61DA5">
        <w:rPr>
          <w:rFonts w:ascii="Calibri" w:hAnsi="Calibri"/>
          <w:color w:val="000000" w:themeColor="text1"/>
        </w:rPr>
        <w:t>)</w:t>
      </w:r>
      <w:r w:rsidR="629AF9AA" w:rsidRPr="00871B89">
        <w:rPr>
          <w:rFonts w:ascii="Calibri" w:hAnsi="Calibri"/>
          <w:color w:val="000000" w:themeColor="text1"/>
        </w:rPr>
        <w:t xml:space="preserve"> </w:t>
      </w:r>
      <w:r w:rsidR="6C1FC565" w:rsidRPr="00871B89">
        <w:rPr>
          <w:rFonts w:ascii="Calibri" w:hAnsi="Calibri"/>
          <w:i/>
          <w:iCs/>
          <w:color w:val="000000" w:themeColor="text1"/>
        </w:rPr>
        <w:t>The Origins of the Arts Council Movement</w:t>
      </w:r>
      <w:r w:rsidR="6C1FC565" w:rsidRPr="00871B89">
        <w:rPr>
          <w:rFonts w:ascii="Calibri" w:hAnsi="Calibri"/>
          <w:color w:val="000000" w:themeColor="text1"/>
        </w:rPr>
        <w:t>.</w:t>
      </w:r>
      <w:r w:rsidR="449ABE9D" w:rsidRPr="00871B89">
        <w:rPr>
          <w:rFonts w:ascii="Calibri" w:hAnsi="Calibri"/>
          <w:color w:val="000000" w:themeColor="text1"/>
        </w:rPr>
        <w:t xml:space="preserve"> </w:t>
      </w:r>
      <w:r w:rsidR="4462F24F" w:rsidRPr="00871B89">
        <w:rPr>
          <w:rFonts w:ascii="Calibri" w:hAnsi="Calibri"/>
          <w:color w:val="000000" w:themeColor="text1"/>
        </w:rPr>
        <w:t>Cham</w:t>
      </w:r>
      <w:r w:rsidR="449ABE9D" w:rsidRPr="00871B89">
        <w:rPr>
          <w:rFonts w:ascii="Calibri" w:hAnsi="Calibri"/>
          <w:color w:val="000000" w:themeColor="text1"/>
        </w:rPr>
        <w:t>: Palgrave Macmillan.</w:t>
      </w:r>
    </w:p>
    <w:p w14:paraId="04103C3E" w14:textId="77777777" w:rsidR="0089339F" w:rsidRPr="00871B89" w:rsidRDefault="0089339F" w:rsidP="082E9F1A">
      <w:pPr>
        <w:jc w:val="both"/>
        <w:rPr>
          <w:rStyle w:val="authors"/>
          <w:rFonts w:ascii="Calibri" w:hAnsi="Calibri"/>
          <w:color w:val="000000" w:themeColor="text1"/>
        </w:rPr>
      </w:pPr>
    </w:p>
    <w:p w14:paraId="01151EFF" w14:textId="0C984505" w:rsidR="008E0088" w:rsidRDefault="008E0088" w:rsidP="008E0088">
      <w:pPr>
        <w:jc w:val="both"/>
        <w:rPr>
          <w:rFonts w:ascii="Calibri" w:hAnsi="Calibri"/>
          <w:color w:val="000000" w:themeColor="text1"/>
        </w:rPr>
      </w:pPr>
      <w:r w:rsidRPr="00871B89">
        <w:rPr>
          <w:rFonts w:ascii="Calibri" w:hAnsi="Calibri"/>
          <w:color w:val="000000" w:themeColor="text1"/>
        </w:rPr>
        <w:t>Walmsley</w:t>
      </w:r>
      <w:r w:rsidR="00E61DA5">
        <w:rPr>
          <w:rFonts w:ascii="Calibri" w:hAnsi="Calibri"/>
          <w:color w:val="000000" w:themeColor="text1"/>
        </w:rPr>
        <w:t xml:space="preserve"> </w:t>
      </w:r>
      <w:r w:rsidRPr="00871B89">
        <w:rPr>
          <w:rFonts w:ascii="Calibri" w:hAnsi="Calibri"/>
          <w:color w:val="000000" w:themeColor="text1"/>
        </w:rPr>
        <w:t xml:space="preserve">B </w:t>
      </w:r>
      <w:r w:rsidR="71229377" w:rsidRPr="00871B89">
        <w:rPr>
          <w:rFonts w:ascii="Calibri" w:hAnsi="Calibri"/>
          <w:color w:val="000000" w:themeColor="text1"/>
        </w:rPr>
        <w:t>and</w:t>
      </w:r>
      <w:r w:rsidRPr="00871B89">
        <w:rPr>
          <w:rFonts w:ascii="Calibri" w:hAnsi="Calibri"/>
          <w:color w:val="000000" w:themeColor="text1"/>
        </w:rPr>
        <w:t xml:space="preserve"> Harrop L </w:t>
      </w:r>
      <w:r w:rsidR="00E61DA5">
        <w:rPr>
          <w:rFonts w:ascii="Calibri" w:hAnsi="Calibri"/>
          <w:color w:val="000000" w:themeColor="text1"/>
        </w:rPr>
        <w:t>(</w:t>
      </w:r>
      <w:r w:rsidRPr="00871B89">
        <w:rPr>
          <w:rFonts w:ascii="Calibri" w:hAnsi="Calibri"/>
          <w:color w:val="000000" w:themeColor="text1"/>
        </w:rPr>
        <w:t>2015</w:t>
      </w:r>
      <w:r w:rsidR="00E61DA5">
        <w:rPr>
          <w:rFonts w:ascii="Calibri" w:hAnsi="Calibri"/>
          <w:color w:val="000000" w:themeColor="text1"/>
        </w:rPr>
        <w:t>)</w:t>
      </w:r>
      <w:r w:rsidRPr="00871B89">
        <w:rPr>
          <w:rFonts w:ascii="Calibri" w:hAnsi="Calibri"/>
          <w:color w:val="000000" w:themeColor="text1"/>
        </w:rPr>
        <w:t xml:space="preserve"> </w:t>
      </w:r>
      <w:r w:rsidRPr="00871B89">
        <w:rPr>
          <w:rFonts w:ascii="Calibri" w:hAnsi="Calibri"/>
          <w:i/>
          <w:iCs/>
          <w:color w:val="000000" w:themeColor="text1"/>
        </w:rPr>
        <w:t>Art Fundraising and Philanthropy Programme: Final Evaluation Report</w:t>
      </w:r>
      <w:r w:rsidRPr="00871B89">
        <w:rPr>
          <w:rFonts w:ascii="Calibri" w:hAnsi="Calibri"/>
          <w:color w:val="000000" w:themeColor="text1"/>
        </w:rPr>
        <w:t xml:space="preserve">. </w:t>
      </w:r>
    </w:p>
    <w:p w14:paraId="489C8EEF" w14:textId="3924308E" w:rsidR="0069499F" w:rsidRDefault="0069499F" w:rsidP="008E0088">
      <w:pPr>
        <w:jc w:val="both"/>
        <w:rPr>
          <w:rFonts w:ascii="Calibri" w:hAnsi="Calibri"/>
          <w:color w:val="000000" w:themeColor="text1"/>
        </w:rPr>
      </w:pPr>
    </w:p>
    <w:p w14:paraId="3C67873C" w14:textId="0565D5AD" w:rsidR="0069499F" w:rsidRPr="00E37ABA" w:rsidRDefault="0069499F" w:rsidP="008E0088">
      <w:pPr>
        <w:jc w:val="both"/>
        <w:rPr>
          <w:rFonts w:ascii="Calibri" w:hAnsi="Calibri"/>
          <w:color w:val="000000" w:themeColor="text1"/>
        </w:rPr>
      </w:pPr>
      <w:r>
        <w:rPr>
          <w:rFonts w:ascii="Calibri" w:hAnsi="Calibri"/>
          <w:color w:val="000000" w:themeColor="text1"/>
        </w:rPr>
        <w:t>Walmsley</w:t>
      </w:r>
      <w:r w:rsidR="0061450A">
        <w:rPr>
          <w:rFonts w:ascii="Calibri" w:hAnsi="Calibri"/>
          <w:color w:val="000000" w:themeColor="text1"/>
        </w:rPr>
        <w:t xml:space="preserve"> </w:t>
      </w:r>
      <w:r>
        <w:rPr>
          <w:rFonts w:ascii="Calibri" w:hAnsi="Calibri"/>
          <w:color w:val="000000" w:themeColor="text1"/>
        </w:rPr>
        <w:t>B, Gilmore</w:t>
      </w:r>
      <w:r w:rsidR="0061450A">
        <w:rPr>
          <w:rFonts w:ascii="Calibri" w:hAnsi="Calibri"/>
          <w:color w:val="000000" w:themeColor="text1"/>
        </w:rPr>
        <w:t xml:space="preserve"> </w:t>
      </w:r>
      <w:r>
        <w:rPr>
          <w:rFonts w:ascii="Calibri" w:hAnsi="Calibri"/>
          <w:color w:val="000000" w:themeColor="text1"/>
        </w:rPr>
        <w:t>A, O’Brien</w:t>
      </w:r>
      <w:r w:rsidR="0061450A">
        <w:rPr>
          <w:rFonts w:ascii="Calibri" w:hAnsi="Calibri"/>
          <w:color w:val="000000" w:themeColor="text1"/>
        </w:rPr>
        <w:t xml:space="preserve"> </w:t>
      </w:r>
      <w:r>
        <w:rPr>
          <w:rFonts w:ascii="Calibri" w:hAnsi="Calibri"/>
          <w:color w:val="000000" w:themeColor="text1"/>
        </w:rPr>
        <w:t xml:space="preserve">D and </w:t>
      </w:r>
      <w:proofErr w:type="spellStart"/>
      <w:r>
        <w:rPr>
          <w:rFonts w:ascii="Calibri" w:hAnsi="Calibri"/>
          <w:color w:val="000000" w:themeColor="text1"/>
        </w:rPr>
        <w:t>Torreggiani</w:t>
      </w:r>
      <w:proofErr w:type="spellEnd"/>
      <w:r w:rsidR="0061450A">
        <w:rPr>
          <w:rFonts w:ascii="Calibri" w:hAnsi="Calibri"/>
          <w:color w:val="000000" w:themeColor="text1"/>
        </w:rPr>
        <w:t xml:space="preserve"> </w:t>
      </w:r>
      <w:r>
        <w:rPr>
          <w:rFonts w:ascii="Calibri" w:hAnsi="Calibri"/>
          <w:color w:val="000000" w:themeColor="text1"/>
        </w:rPr>
        <w:t xml:space="preserve">A (2022) </w:t>
      </w:r>
      <w:r w:rsidR="00E37ABA" w:rsidRPr="00E37ABA">
        <w:rPr>
          <w:rFonts w:ascii="Calibri" w:hAnsi="Calibri"/>
          <w:i/>
          <w:iCs/>
          <w:color w:val="000000" w:themeColor="text1"/>
        </w:rPr>
        <w:t>Culture in Crisis: impacts of Covid-19 on the UK cultural sector and where we go from here</w:t>
      </w:r>
      <w:r w:rsidR="00E37ABA">
        <w:rPr>
          <w:rFonts w:ascii="Calibri" w:hAnsi="Calibri"/>
          <w:color w:val="000000" w:themeColor="text1"/>
        </w:rPr>
        <w:t xml:space="preserve">. </w:t>
      </w:r>
      <w:r w:rsidR="0061450A">
        <w:rPr>
          <w:rFonts w:ascii="Calibri" w:hAnsi="Calibri"/>
          <w:color w:val="000000" w:themeColor="text1"/>
        </w:rPr>
        <w:t xml:space="preserve">Available from: </w:t>
      </w:r>
      <w:hyperlink r:id="rId15" w:history="1">
        <w:r w:rsidR="0061450A" w:rsidRPr="00177792">
          <w:rPr>
            <w:rStyle w:val="Hyperlink"/>
            <w:rFonts w:ascii="Calibri" w:hAnsi="Calibri"/>
          </w:rPr>
          <w:t>https://www.culturehive.co.uk/wp-content/uploads/2022/01/Culture_in_Crisis.pdf</w:t>
        </w:r>
      </w:hyperlink>
      <w:r w:rsidR="0061450A">
        <w:rPr>
          <w:rFonts w:ascii="Calibri" w:hAnsi="Calibri"/>
          <w:color w:val="000000" w:themeColor="text1"/>
        </w:rPr>
        <w:t xml:space="preserve"> </w:t>
      </w:r>
      <w:r w:rsidR="00E37ABA" w:rsidRPr="008379F9">
        <w:rPr>
          <w:rFonts w:ascii="Calibri" w:hAnsi="Calibri"/>
          <w:color w:val="222222"/>
          <w:shd w:val="clear" w:color="auto" w:fill="FFFFFF"/>
        </w:rPr>
        <w:t>[</w:t>
      </w:r>
      <w:r w:rsidR="00E37ABA" w:rsidRPr="00AB6394">
        <w:rPr>
          <w:rFonts w:ascii="Calibri" w:hAnsi="Calibri"/>
          <w:color w:val="000000" w:themeColor="text1"/>
          <w:shd w:val="clear" w:color="auto" w:fill="FFFFFF"/>
        </w:rPr>
        <w:t xml:space="preserve">Accessed </w:t>
      </w:r>
      <w:r w:rsidR="00E37ABA">
        <w:rPr>
          <w:rFonts w:ascii="Calibri" w:hAnsi="Calibri"/>
          <w:color w:val="000000" w:themeColor="text1"/>
          <w:shd w:val="clear" w:color="auto" w:fill="FFFFFF"/>
        </w:rPr>
        <w:t>04.07</w:t>
      </w:r>
      <w:r w:rsidR="00E37ABA" w:rsidRPr="00AB6394">
        <w:rPr>
          <w:rFonts w:ascii="Calibri" w:hAnsi="Calibri"/>
          <w:color w:val="000000" w:themeColor="text1"/>
          <w:shd w:val="clear" w:color="auto" w:fill="FFFFFF"/>
        </w:rPr>
        <w:t>.</w:t>
      </w:r>
      <w:r w:rsidR="00E37ABA">
        <w:rPr>
          <w:rFonts w:ascii="Calibri" w:hAnsi="Calibri"/>
          <w:color w:val="000000" w:themeColor="text1"/>
          <w:shd w:val="clear" w:color="auto" w:fill="FFFFFF"/>
        </w:rPr>
        <w:t>22</w:t>
      </w:r>
      <w:r w:rsidR="00E37ABA" w:rsidRPr="00AB6394">
        <w:rPr>
          <w:rFonts w:ascii="Calibri" w:hAnsi="Calibri"/>
          <w:color w:val="000000" w:themeColor="text1"/>
          <w:shd w:val="clear" w:color="auto" w:fill="FFFFFF"/>
        </w:rPr>
        <w:t>]</w:t>
      </w:r>
    </w:p>
    <w:p w14:paraId="601E0F81" w14:textId="7C45AFA3" w:rsidR="004423A1" w:rsidRDefault="004423A1" w:rsidP="008E0088">
      <w:pPr>
        <w:jc w:val="both"/>
        <w:rPr>
          <w:rFonts w:ascii="Calibri" w:hAnsi="Calibri"/>
          <w:color w:val="000000" w:themeColor="text1"/>
        </w:rPr>
      </w:pPr>
    </w:p>
    <w:p w14:paraId="76BD76D5" w14:textId="507C6989" w:rsidR="66C4FD15" w:rsidRDefault="004423A1" w:rsidP="0054732B">
      <w:pPr>
        <w:jc w:val="both"/>
        <w:rPr>
          <w:rFonts w:ascii="Calibri" w:hAnsi="Calibri" w:cs="Calibri"/>
          <w:color w:val="000000" w:themeColor="text1"/>
        </w:rPr>
      </w:pPr>
      <w:r w:rsidRPr="004423A1">
        <w:rPr>
          <w:rFonts w:ascii="Calibri" w:hAnsi="Calibri" w:cs="Calibri"/>
          <w:color w:val="000000" w:themeColor="text1"/>
        </w:rPr>
        <w:t xml:space="preserve">Warwick Commission </w:t>
      </w:r>
      <w:r w:rsidR="00E61DA5">
        <w:rPr>
          <w:rFonts w:ascii="Calibri" w:hAnsi="Calibri" w:cs="Calibri"/>
          <w:color w:val="000000" w:themeColor="text1"/>
        </w:rPr>
        <w:t>(</w:t>
      </w:r>
      <w:r w:rsidRPr="004423A1">
        <w:rPr>
          <w:rFonts w:ascii="Calibri" w:hAnsi="Calibri" w:cs="Calibri"/>
          <w:color w:val="000000" w:themeColor="text1"/>
        </w:rPr>
        <w:t>2015</w:t>
      </w:r>
      <w:r w:rsidR="00E61DA5">
        <w:rPr>
          <w:rFonts w:ascii="Calibri" w:hAnsi="Calibri" w:cs="Calibri"/>
          <w:color w:val="000000" w:themeColor="text1"/>
        </w:rPr>
        <w:t>)</w:t>
      </w:r>
      <w:r w:rsidR="00021BB1">
        <w:rPr>
          <w:rFonts w:ascii="Calibri" w:hAnsi="Calibri" w:cs="Calibri"/>
          <w:color w:val="000000" w:themeColor="text1"/>
        </w:rPr>
        <w:t xml:space="preserve"> </w:t>
      </w:r>
      <w:r w:rsidRPr="004423A1">
        <w:rPr>
          <w:rFonts w:ascii="Calibri" w:hAnsi="Calibri" w:cs="Calibri"/>
          <w:i/>
          <w:color w:val="000000" w:themeColor="text1"/>
        </w:rPr>
        <w:t>Enriching Britain: Culture, Creativity and Growth</w:t>
      </w:r>
      <w:r w:rsidRPr="004423A1">
        <w:rPr>
          <w:rFonts w:ascii="Calibri" w:hAnsi="Calibri" w:cs="Calibri"/>
          <w:color w:val="000000" w:themeColor="text1"/>
        </w:rPr>
        <w:t>. Coventry: University of Warwick.</w:t>
      </w:r>
      <w:r w:rsidR="00E37ABA">
        <w:rPr>
          <w:rFonts w:ascii="Calibri" w:hAnsi="Calibri" w:cs="Calibri"/>
          <w:color w:val="000000" w:themeColor="text1"/>
        </w:rPr>
        <w:t xml:space="preserve"> Available from: </w:t>
      </w:r>
      <w:hyperlink r:id="rId16" w:history="1">
        <w:r w:rsidR="00E37ABA" w:rsidRPr="000F40AD">
          <w:rPr>
            <w:rStyle w:val="Hyperlink"/>
            <w:rFonts w:ascii="Calibri" w:hAnsi="Calibri" w:cs="Calibri"/>
          </w:rPr>
          <w:t>https://www.culturehive.co.uk/wp-content/uploads/2022/01/Culture_in_Crisis.pdf</w:t>
        </w:r>
      </w:hyperlink>
      <w:r w:rsidR="00E37ABA">
        <w:rPr>
          <w:rFonts w:ascii="Calibri" w:hAnsi="Calibri" w:cs="Calibri"/>
          <w:color w:val="000000" w:themeColor="text1"/>
        </w:rPr>
        <w:t xml:space="preserve"> </w:t>
      </w:r>
      <w:r w:rsidR="00E37ABA" w:rsidRPr="008379F9">
        <w:rPr>
          <w:rFonts w:ascii="Calibri" w:hAnsi="Calibri"/>
          <w:color w:val="222222"/>
          <w:shd w:val="clear" w:color="auto" w:fill="FFFFFF"/>
        </w:rPr>
        <w:t>[</w:t>
      </w:r>
      <w:r w:rsidR="00E37ABA" w:rsidRPr="00AB6394">
        <w:rPr>
          <w:rFonts w:ascii="Calibri" w:hAnsi="Calibri"/>
          <w:color w:val="000000" w:themeColor="text1"/>
          <w:shd w:val="clear" w:color="auto" w:fill="FFFFFF"/>
        </w:rPr>
        <w:t>Accessed 20.11.18]</w:t>
      </w:r>
    </w:p>
    <w:p w14:paraId="7D07D97C" w14:textId="65A5FAC7" w:rsidR="00084597" w:rsidRDefault="00084597" w:rsidP="0054732B">
      <w:pPr>
        <w:jc w:val="both"/>
        <w:rPr>
          <w:rFonts w:ascii="Calibri" w:eastAsia="Calibri" w:hAnsi="Calibri" w:cs="Calibri"/>
          <w:lang w:val="en-US"/>
        </w:rPr>
      </w:pPr>
    </w:p>
    <w:p w14:paraId="338F6FE1" w14:textId="31A727E1" w:rsidR="00D22C82" w:rsidRPr="00436965" w:rsidRDefault="00D22C82" w:rsidP="00D22C82">
      <w:pPr>
        <w:jc w:val="both"/>
        <w:rPr>
          <w:rFonts w:ascii="Calibri" w:hAnsi="Calibri"/>
          <w:color w:val="000000" w:themeColor="text1"/>
        </w:rPr>
      </w:pPr>
      <w:r w:rsidRPr="00050994">
        <w:rPr>
          <w:rFonts w:ascii="Calibri" w:hAnsi="Calibri"/>
          <w:color w:val="000000" w:themeColor="text1"/>
        </w:rPr>
        <w:t xml:space="preserve">Woodward S </w:t>
      </w:r>
      <w:r w:rsidR="00E61DA5">
        <w:rPr>
          <w:rFonts w:ascii="Calibri" w:hAnsi="Calibri"/>
          <w:color w:val="000000" w:themeColor="text1"/>
        </w:rPr>
        <w:t>(</w:t>
      </w:r>
      <w:r w:rsidRPr="00050994">
        <w:rPr>
          <w:rFonts w:ascii="Calibri" w:hAnsi="Calibri"/>
          <w:color w:val="000000" w:themeColor="text1"/>
        </w:rPr>
        <w:t>2016</w:t>
      </w:r>
      <w:r w:rsidR="00E61DA5">
        <w:rPr>
          <w:rFonts w:ascii="Calibri" w:hAnsi="Calibri"/>
          <w:color w:val="000000" w:themeColor="text1"/>
        </w:rPr>
        <w:t xml:space="preserve">) </w:t>
      </w:r>
      <w:r w:rsidRPr="00050994">
        <w:rPr>
          <w:rFonts w:ascii="Calibri" w:hAnsi="Calibri"/>
          <w:color w:val="000000" w:themeColor="text1"/>
        </w:rPr>
        <w:t>Object interviews, material imaginings and ‘unsettling’ methods: interdisciplinary approaches to understanding materials and material culture</w:t>
      </w:r>
      <w:r>
        <w:rPr>
          <w:rFonts w:ascii="Calibri" w:hAnsi="Calibri"/>
          <w:color w:val="000000" w:themeColor="text1"/>
        </w:rPr>
        <w:t>.</w:t>
      </w:r>
      <w:r w:rsidRPr="00050994">
        <w:rPr>
          <w:rFonts w:ascii="Calibri" w:hAnsi="Calibri"/>
          <w:color w:val="000000" w:themeColor="text1"/>
        </w:rPr>
        <w:t xml:space="preserve"> </w:t>
      </w:r>
      <w:r w:rsidRPr="00A12C4B">
        <w:rPr>
          <w:rFonts w:ascii="Calibri" w:hAnsi="Calibri"/>
          <w:i/>
          <w:iCs/>
          <w:color w:val="000000" w:themeColor="text1"/>
        </w:rPr>
        <w:t>Qualitative Research</w:t>
      </w:r>
      <w:r w:rsidRPr="00050994">
        <w:rPr>
          <w:rFonts w:ascii="Calibri" w:hAnsi="Calibri"/>
          <w:color w:val="000000" w:themeColor="text1"/>
        </w:rPr>
        <w:t xml:space="preserve"> 16(4)</w:t>
      </w:r>
      <w:r w:rsidR="00207D81">
        <w:rPr>
          <w:rFonts w:ascii="Calibri" w:hAnsi="Calibri"/>
          <w:color w:val="000000" w:themeColor="text1"/>
        </w:rPr>
        <w:t>:</w:t>
      </w:r>
      <w:r>
        <w:rPr>
          <w:rFonts w:ascii="Calibri" w:hAnsi="Calibri"/>
          <w:color w:val="000000" w:themeColor="text1"/>
        </w:rPr>
        <w:t xml:space="preserve"> </w:t>
      </w:r>
      <w:r w:rsidRPr="00050994">
        <w:rPr>
          <w:rFonts w:ascii="Calibri" w:hAnsi="Calibri"/>
          <w:color w:val="000000" w:themeColor="text1"/>
        </w:rPr>
        <w:t>359–374.</w:t>
      </w:r>
    </w:p>
    <w:p w14:paraId="18A38D2C" w14:textId="77777777" w:rsidR="000E010E" w:rsidRPr="00A2261A" w:rsidRDefault="000E010E">
      <w:pPr>
        <w:jc w:val="both"/>
        <w:rPr>
          <w:rFonts w:ascii="Calibri" w:hAnsi="Calibri"/>
          <w:color w:val="000000" w:themeColor="text1"/>
        </w:rPr>
      </w:pPr>
    </w:p>
    <w:sectPr w:rsidR="000E010E" w:rsidRPr="00A2261A" w:rsidSect="00BB2645">
      <w:headerReference w:type="default" r:id="rId17"/>
      <w:footerReference w:type="even" r:id="rId18"/>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3B3B" w14:textId="77777777" w:rsidR="00321EEB" w:rsidRDefault="00321EEB" w:rsidP="008B3309">
      <w:r>
        <w:separator/>
      </w:r>
    </w:p>
  </w:endnote>
  <w:endnote w:type="continuationSeparator" w:id="0">
    <w:p w14:paraId="1A03D300" w14:textId="77777777" w:rsidR="00321EEB" w:rsidRDefault="00321EEB" w:rsidP="008B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A48F" w14:textId="77777777" w:rsidR="00321EEB" w:rsidRDefault="00321EEB" w:rsidP="00F977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9824E" w14:textId="77777777" w:rsidR="00321EEB" w:rsidRDefault="00321EEB" w:rsidP="008B33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02E9" w14:textId="77777777" w:rsidR="00321EEB" w:rsidRPr="00EE0624" w:rsidRDefault="00321EEB" w:rsidP="00F97734">
    <w:pPr>
      <w:pStyle w:val="Footer"/>
      <w:framePr w:wrap="none" w:vAnchor="text" w:hAnchor="margin" w:xAlign="right" w:y="1"/>
      <w:rPr>
        <w:rStyle w:val="PageNumber"/>
        <w:sz w:val="20"/>
        <w:szCs w:val="20"/>
      </w:rPr>
    </w:pPr>
    <w:r w:rsidRPr="00EE0624">
      <w:rPr>
        <w:rStyle w:val="PageNumber"/>
        <w:sz w:val="20"/>
        <w:szCs w:val="20"/>
      </w:rPr>
      <w:fldChar w:fldCharType="begin"/>
    </w:r>
    <w:r w:rsidRPr="00EE0624">
      <w:rPr>
        <w:rStyle w:val="PageNumber"/>
        <w:sz w:val="20"/>
        <w:szCs w:val="20"/>
      </w:rPr>
      <w:instrText xml:space="preserve">PAGE  </w:instrText>
    </w:r>
    <w:r w:rsidRPr="00EE0624">
      <w:rPr>
        <w:rStyle w:val="PageNumber"/>
        <w:sz w:val="20"/>
        <w:szCs w:val="20"/>
      </w:rPr>
      <w:fldChar w:fldCharType="separate"/>
    </w:r>
    <w:r>
      <w:rPr>
        <w:rStyle w:val="PageNumber"/>
        <w:noProof/>
        <w:sz w:val="20"/>
        <w:szCs w:val="20"/>
      </w:rPr>
      <w:t>19</w:t>
    </w:r>
    <w:r w:rsidRPr="00EE0624">
      <w:rPr>
        <w:rStyle w:val="PageNumber"/>
        <w:sz w:val="20"/>
        <w:szCs w:val="20"/>
      </w:rPr>
      <w:fldChar w:fldCharType="end"/>
    </w:r>
  </w:p>
  <w:p w14:paraId="2D8C3F59" w14:textId="77777777" w:rsidR="00321EEB" w:rsidRPr="00EE0624" w:rsidRDefault="00321EEB" w:rsidP="008B3309">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1A1E" w14:textId="77777777" w:rsidR="00321EEB" w:rsidRDefault="00321EEB" w:rsidP="008B3309">
      <w:r>
        <w:separator/>
      </w:r>
    </w:p>
  </w:footnote>
  <w:footnote w:type="continuationSeparator" w:id="0">
    <w:p w14:paraId="1419D820" w14:textId="77777777" w:rsidR="00321EEB" w:rsidRDefault="00321EEB" w:rsidP="008B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00321EEB" w14:paraId="5FC30111" w14:textId="77777777" w:rsidTr="2A7769E8">
      <w:tc>
        <w:tcPr>
          <w:tcW w:w="3007" w:type="dxa"/>
        </w:tcPr>
        <w:p w14:paraId="617E3248" w14:textId="6AC678A9" w:rsidR="00321EEB" w:rsidRDefault="00321EEB" w:rsidP="2A7769E8">
          <w:pPr>
            <w:pStyle w:val="Header"/>
            <w:ind w:left="-115"/>
          </w:pPr>
        </w:p>
      </w:tc>
      <w:tc>
        <w:tcPr>
          <w:tcW w:w="3007" w:type="dxa"/>
        </w:tcPr>
        <w:p w14:paraId="150EA1F4" w14:textId="593AB094" w:rsidR="00321EEB" w:rsidRDefault="00321EEB" w:rsidP="2A7769E8">
          <w:pPr>
            <w:pStyle w:val="Header"/>
            <w:jc w:val="center"/>
          </w:pPr>
        </w:p>
      </w:tc>
      <w:tc>
        <w:tcPr>
          <w:tcW w:w="3007" w:type="dxa"/>
        </w:tcPr>
        <w:p w14:paraId="2423C72D" w14:textId="1C15B4A6" w:rsidR="00321EEB" w:rsidRDefault="00321EEB" w:rsidP="2A7769E8">
          <w:pPr>
            <w:pStyle w:val="Header"/>
            <w:ind w:right="-115"/>
            <w:jc w:val="right"/>
          </w:pPr>
        </w:p>
      </w:tc>
    </w:tr>
  </w:tbl>
  <w:p w14:paraId="783E5C8C" w14:textId="45353037" w:rsidR="00321EEB" w:rsidRDefault="00321EEB" w:rsidP="2A776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AC6"/>
    <w:multiLevelType w:val="hybridMultilevel"/>
    <w:tmpl w:val="0D74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A140A"/>
    <w:multiLevelType w:val="hybridMultilevel"/>
    <w:tmpl w:val="12A8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D490F"/>
    <w:multiLevelType w:val="hybridMultilevel"/>
    <w:tmpl w:val="BE544F48"/>
    <w:lvl w:ilvl="0" w:tplc="774AEF30">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86D14"/>
    <w:multiLevelType w:val="hybridMultilevel"/>
    <w:tmpl w:val="3CA6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C5054"/>
    <w:multiLevelType w:val="hybridMultilevel"/>
    <w:tmpl w:val="D1FE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E64E9"/>
    <w:multiLevelType w:val="hybridMultilevel"/>
    <w:tmpl w:val="BB428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34C09"/>
    <w:multiLevelType w:val="hybridMultilevel"/>
    <w:tmpl w:val="5D04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919481">
    <w:abstractNumId w:val="2"/>
  </w:num>
  <w:num w:numId="2" w16cid:durableId="1553228143">
    <w:abstractNumId w:val="5"/>
  </w:num>
  <w:num w:numId="3" w16cid:durableId="1867592770">
    <w:abstractNumId w:val="0"/>
  </w:num>
  <w:num w:numId="4" w16cid:durableId="676807544">
    <w:abstractNumId w:val="1"/>
  </w:num>
  <w:num w:numId="5" w16cid:durableId="714697166">
    <w:abstractNumId w:val="4"/>
  </w:num>
  <w:num w:numId="6" w16cid:durableId="1686206908">
    <w:abstractNumId w:val="6"/>
  </w:num>
  <w:num w:numId="7" w16cid:durableId="141061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01"/>
    <w:rsid w:val="0000267A"/>
    <w:rsid w:val="00003330"/>
    <w:rsid w:val="00004516"/>
    <w:rsid w:val="00004D20"/>
    <w:rsid w:val="0000557C"/>
    <w:rsid w:val="000056BD"/>
    <w:rsid w:val="00005A75"/>
    <w:rsid w:val="00006069"/>
    <w:rsid w:val="00006325"/>
    <w:rsid w:val="000079D1"/>
    <w:rsid w:val="00007B49"/>
    <w:rsid w:val="00007FF1"/>
    <w:rsid w:val="00010BAF"/>
    <w:rsid w:val="0001321D"/>
    <w:rsid w:val="00014C11"/>
    <w:rsid w:val="00015BC0"/>
    <w:rsid w:val="000164CB"/>
    <w:rsid w:val="00016657"/>
    <w:rsid w:val="0001669B"/>
    <w:rsid w:val="00020395"/>
    <w:rsid w:val="00021535"/>
    <w:rsid w:val="00021B4A"/>
    <w:rsid w:val="00021BB1"/>
    <w:rsid w:val="00021BB7"/>
    <w:rsid w:val="00024659"/>
    <w:rsid w:val="000247C4"/>
    <w:rsid w:val="00024E72"/>
    <w:rsid w:val="000254CF"/>
    <w:rsid w:val="00026E43"/>
    <w:rsid w:val="00030A0A"/>
    <w:rsid w:val="0003184E"/>
    <w:rsid w:val="000321DA"/>
    <w:rsid w:val="00033530"/>
    <w:rsid w:val="000359A5"/>
    <w:rsid w:val="0003621D"/>
    <w:rsid w:val="00036BE2"/>
    <w:rsid w:val="00036EB5"/>
    <w:rsid w:val="000371CE"/>
    <w:rsid w:val="0003778B"/>
    <w:rsid w:val="00037EA0"/>
    <w:rsid w:val="00037F12"/>
    <w:rsid w:val="00040148"/>
    <w:rsid w:val="00041F1C"/>
    <w:rsid w:val="0004299C"/>
    <w:rsid w:val="00043080"/>
    <w:rsid w:val="00043AD2"/>
    <w:rsid w:val="0004681F"/>
    <w:rsid w:val="00050946"/>
    <w:rsid w:val="00050E1D"/>
    <w:rsid w:val="00054CE1"/>
    <w:rsid w:val="00057613"/>
    <w:rsid w:val="00061754"/>
    <w:rsid w:val="00061EBD"/>
    <w:rsid w:val="0006298B"/>
    <w:rsid w:val="00063C1D"/>
    <w:rsid w:val="0006440B"/>
    <w:rsid w:val="00064C8A"/>
    <w:rsid w:val="00064FB9"/>
    <w:rsid w:val="000662C6"/>
    <w:rsid w:val="000665E7"/>
    <w:rsid w:val="00066FB2"/>
    <w:rsid w:val="000708BB"/>
    <w:rsid w:val="00070CB6"/>
    <w:rsid w:val="00071DEB"/>
    <w:rsid w:val="00073B16"/>
    <w:rsid w:val="00075F81"/>
    <w:rsid w:val="00077EDF"/>
    <w:rsid w:val="00080339"/>
    <w:rsid w:val="00080360"/>
    <w:rsid w:val="000833AB"/>
    <w:rsid w:val="00083787"/>
    <w:rsid w:val="00084597"/>
    <w:rsid w:val="0008592D"/>
    <w:rsid w:val="000866CC"/>
    <w:rsid w:val="0008676B"/>
    <w:rsid w:val="0008770A"/>
    <w:rsid w:val="0009015A"/>
    <w:rsid w:val="000911F5"/>
    <w:rsid w:val="00092E3B"/>
    <w:rsid w:val="00093B90"/>
    <w:rsid w:val="00094D1E"/>
    <w:rsid w:val="00095E56"/>
    <w:rsid w:val="00096135"/>
    <w:rsid w:val="00096DD8"/>
    <w:rsid w:val="000979D0"/>
    <w:rsid w:val="00097D41"/>
    <w:rsid w:val="000A0365"/>
    <w:rsid w:val="000A0D3E"/>
    <w:rsid w:val="000A1BDC"/>
    <w:rsid w:val="000A248A"/>
    <w:rsid w:val="000A508E"/>
    <w:rsid w:val="000A59A3"/>
    <w:rsid w:val="000A5DE0"/>
    <w:rsid w:val="000B08D5"/>
    <w:rsid w:val="000B1DF1"/>
    <w:rsid w:val="000B242D"/>
    <w:rsid w:val="000B24A0"/>
    <w:rsid w:val="000B2930"/>
    <w:rsid w:val="000B31ED"/>
    <w:rsid w:val="000B3A24"/>
    <w:rsid w:val="000B5118"/>
    <w:rsid w:val="000B72B8"/>
    <w:rsid w:val="000B7589"/>
    <w:rsid w:val="000B7C4F"/>
    <w:rsid w:val="000C040E"/>
    <w:rsid w:val="000C0F35"/>
    <w:rsid w:val="000C10DD"/>
    <w:rsid w:val="000C1723"/>
    <w:rsid w:val="000C29A2"/>
    <w:rsid w:val="000C2FE0"/>
    <w:rsid w:val="000C3779"/>
    <w:rsid w:val="000C578E"/>
    <w:rsid w:val="000C580D"/>
    <w:rsid w:val="000C67F2"/>
    <w:rsid w:val="000C7EC4"/>
    <w:rsid w:val="000D0379"/>
    <w:rsid w:val="000D0FC8"/>
    <w:rsid w:val="000D1256"/>
    <w:rsid w:val="000D2FF1"/>
    <w:rsid w:val="000D314D"/>
    <w:rsid w:val="000D4C07"/>
    <w:rsid w:val="000D5C58"/>
    <w:rsid w:val="000D5D20"/>
    <w:rsid w:val="000E007A"/>
    <w:rsid w:val="000E010E"/>
    <w:rsid w:val="000E04D6"/>
    <w:rsid w:val="000E0A90"/>
    <w:rsid w:val="000E0FD4"/>
    <w:rsid w:val="000E1610"/>
    <w:rsid w:val="000E7DA8"/>
    <w:rsid w:val="000F1334"/>
    <w:rsid w:val="000F1CA8"/>
    <w:rsid w:val="000F7E55"/>
    <w:rsid w:val="0010005E"/>
    <w:rsid w:val="0010290B"/>
    <w:rsid w:val="00102CDF"/>
    <w:rsid w:val="001035F1"/>
    <w:rsid w:val="00103BB3"/>
    <w:rsid w:val="00103D24"/>
    <w:rsid w:val="001043B2"/>
    <w:rsid w:val="001049E4"/>
    <w:rsid w:val="001106C1"/>
    <w:rsid w:val="00110D07"/>
    <w:rsid w:val="00113D1A"/>
    <w:rsid w:val="00115273"/>
    <w:rsid w:val="001160D5"/>
    <w:rsid w:val="00120A27"/>
    <w:rsid w:val="00122DD4"/>
    <w:rsid w:val="00124A4C"/>
    <w:rsid w:val="0012518E"/>
    <w:rsid w:val="00125EBF"/>
    <w:rsid w:val="001300AF"/>
    <w:rsid w:val="00130196"/>
    <w:rsid w:val="0013087B"/>
    <w:rsid w:val="00130A46"/>
    <w:rsid w:val="00131380"/>
    <w:rsid w:val="00131CAC"/>
    <w:rsid w:val="00132409"/>
    <w:rsid w:val="00132B28"/>
    <w:rsid w:val="00134808"/>
    <w:rsid w:val="00136C29"/>
    <w:rsid w:val="00137173"/>
    <w:rsid w:val="001378CE"/>
    <w:rsid w:val="00140395"/>
    <w:rsid w:val="001403E4"/>
    <w:rsid w:val="001422B4"/>
    <w:rsid w:val="00142901"/>
    <w:rsid w:val="0014385A"/>
    <w:rsid w:val="001441A2"/>
    <w:rsid w:val="0014498A"/>
    <w:rsid w:val="001462C7"/>
    <w:rsid w:val="00150519"/>
    <w:rsid w:val="001507CB"/>
    <w:rsid w:val="00152B87"/>
    <w:rsid w:val="00152FE5"/>
    <w:rsid w:val="00153A35"/>
    <w:rsid w:val="00154229"/>
    <w:rsid w:val="001552FD"/>
    <w:rsid w:val="001566D2"/>
    <w:rsid w:val="001610AD"/>
    <w:rsid w:val="00162F91"/>
    <w:rsid w:val="0016305A"/>
    <w:rsid w:val="001637A8"/>
    <w:rsid w:val="0016450A"/>
    <w:rsid w:val="001647C2"/>
    <w:rsid w:val="0016760A"/>
    <w:rsid w:val="00171337"/>
    <w:rsid w:val="00173403"/>
    <w:rsid w:val="00175CBD"/>
    <w:rsid w:val="0018067B"/>
    <w:rsid w:val="0018129E"/>
    <w:rsid w:val="001821B9"/>
    <w:rsid w:val="00183030"/>
    <w:rsid w:val="00183454"/>
    <w:rsid w:val="00183DF7"/>
    <w:rsid w:val="0018483B"/>
    <w:rsid w:val="00184DF5"/>
    <w:rsid w:val="00184EF8"/>
    <w:rsid w:val="0018511D"/>
    <w:rsid w:val="001856D3"/>
    <w:rsid w:val="00185956"/>
    <w:rsid w:val="00187096"/>
    <w:rsid w:val="001874E4"/>
    <w:rsid w:val="00191993"/>
    <w:rsid w:val="00191DBF"/>
    <w:rsid w:val="0019394A"/>
    <w:rsid w:val="00194463"/>
    <w:rsid w:val="001945A4"/>
    <w:rsid w:val="0019473D"/>
    <w:rsid w:val="001949B7"/>
    <w:rsid w:val="00195382"/>
    <w:rsid w:val="001958E8"/>
    <w:rsid w:val="00196512"/>
    <w:rsid w:val="00196EE4"/>
    <w:rsid w:val="001A06FC"/>
    <w:rsid w:val="001A23E5"/>
    <w:rsid w:val="001A2E4D"/>
    <w:rsid w:val="001A3FE1"/>
    <w:rsid w:val="001A4271"/>
    <w:rsid w:val="001A4A28"/>
    <w:rsid w:val="001A53A4"/>
    <w:rsid w:val="001A6EAA"/>
    <w:rsid w:val="001A7DEF"/>
    <w:rsid w:val="001A7E58"/>
    <w:rsid w:val="001B06EE"/>
    <w:rsid w:val="001B1D9D"/>
    <w:rsid w:val="001B2980"/>
    <w:rsid w:val="001B32A7"/>
    <w:rsid w:val="001B43EC"/>
    <w:rsid w:val="001B46B9"/>
    <w:rsid w:val="001B5185"/>
    <w:rsid w:val="001B51FF"/>
    <w:rsid w:val="001B55A8"/>
    <w:rsid w:val="001B7345"/>
    <w:rsid w:val="001B74B7"/>
    <w:rsid w:val="001C1903"/>
    <w:rsid w:val="001C4C2C"/>
    <w:rsid w:val="001C5AAF"/>
    <w:rsid w:val="001C74B0"/>
    <w:rsid w:val="001D0292"/>
    <w:rsid w:val="001D14F5"/>
    <w:rsid w:val="001D1A56"/>
    <w:rsid w:val="001D2E97"/>
    <w:rsid w:val="001D3172"/>
    <w:rsid w:val="001D33F9"/>
    <w:rsid w:val="001D46A6"/>
    <w:rsid w:val="001D47D4"/>
    <w:rsid w:val="001D521E"/>
    <w:rsid w:val="001D5E05"/>
    <w:rsid w:val="001D7332"/>
    <w:rsid w:val="001D75AD"/>
    <w:rsid w:val="001E1794"/>
    <w:rsid w:val="001E273A"/>
    <w:rsid w:val="001E304B"/>
    <w:rsid w:val="001E38C7"/>
    <w:rsid w:val="001E5A9E"/>
    <w:rsid w:val="001E6128"/>
    <w:rsid w:val="001E7B2D"/>
    <w:rsid w:val="001F1EB9"/>
    <w:rsid w:val="001F3C84"/>
    <w:rsid w:val="001F4256"/>
    <w:rsid w:val="001F4C0A"/>
    <w:rsid w:val="001F4F5F"/>
    <w:rsid w:val="00201139"/>
    <w:rsid w:val="00202FEA"/>
    <w:rsid w:val="00203A09"/>
    <w:rsid w:val="00204113"/>
    <w:rsid w:val="00205AA6"/>
    <w:rsid w:val="0020794F"/>
    <w:rsid w:val="00207D81"/>
    <w:rsid w:val="00211D74"/>
    <w:rsid w:val="00211FB3"/>
    <w:rsid w:val="00212EA2"/>
    <w:rsid w:val="00214ADB"/>
    <w:rsid w:val="002153F8"/>
    <w:rsid w:val="00216BF1"/>
    <w:rsid w:val="00217EAA"/>
    <w:rsid w:val="00220033"/>
    <w:rsid w:val="00220107"/>
    <w:rsid w:val="002203C3"/>
    <w:rsid w:val="002204C2"/>
    <w:rsid w:val="002228E4"/>
    <w:rsid w:val="002229EE"/>
    <w:rsid w:val="0022504B"/>
    <w:rsid w:val="0022567D"/>
    <w:rsid w:val="00230BF5"/>
    <w:rsid w:val="0023165C"/>
    <w:rsid w:val="002329DD"/>
    <w:rsid w:val="0023322E"/>
    <w:rsid w:val="00233D33"/>
    <w:rsid w:val="00234646"/>
    <w:rsid w:val="00235A10"/>
    <w:rsid w:val="00236E25"/>
    <w:rsid w:val="00237057"/>
    <w:rsid w:val="0023738C"/>
    <w:rsid w:val="00240131"/>
    <w:rsid w:val="002407C9"/>
    <w:rsid w:val="00241374"/>
    <w:rsid w:val="00241B78"/>
    <w:rsid w:val="002424F6"/>
    <w:rsid w:val="002426A4"/>
    <w:rsid w:val="002429A1"/>
    <w:rsid w:val="002430D4"/>
    <w:rsid w:val="00245AEE"/>
    <w:rsid w:val="002467CC"/>
    <w:rsid w:val="00247E32"/>
    <w:rsid w:val="0025069A"/>
    <w:rsid w:val="00251E22"/>
    <w:rsid w:val="002520BB"/>
    <w:rsid w:val="0025557C"/>
    <w:rsid w:val="00256B37"/>
    <w:rsid w:val="0025747A"/>
    <w:rsid w:val="00257FB4"/>
    <w:rsid w:val="00260218"/>
    <w:rsid w:val="00260A74"/>
    <w:rsid w:val="002616E8"/>
    <w:rsid w:val="002618FE"/>
    <w:rsid w:val="002620C7"/>
    <w:rsid w:val="002623B2"/>
    <w:rsid w:val="0026502F"/>
    <w:rsid w:val="00265DA5"/>
    <w:rsid w:val="00266D96"/>
    <w:rsid w:val="00272418"/>
    <w:rsid w:val="0027363F"/>
    <w:rsid w:val="00273D41"/>
    <w:rsid w:val="00275D08"/>
    <w:rsid w:val="00276025"/>
    <w:rsid w:val="00276C36"/>
    <w:rsid w:val="00276E26"/>
    <w:rsid w:val="002776AD"/>
    <w:rsid w:val="00280C0D"/>
    <w:rsid w:val="00281F0E"/>
    <w:rsid w:val="00284338"/>
    <w:rsid w:val="00286BD6"/>
    <w:rsid w:val="00287B56"/>
    <w:rsid w:val="00287C45"/>
    <w:rsid w:val="00292792"/>
    <w:rsid w:val="002934F0"/>
    <w:rsid w:val="00295D7F"/>
    <w:rsid w:val="00296BC9"/>
    <w:rsid w:val="00297810"/>
    <w:rsid w:val="00297C47"/>
    <w:rsid w:val="002A0456"/>
    <w:rsid w:val="002A0E67"/>
    <w:rsid w:val="002A1437"/>
    <w:rsid w:val="002A1F9A"/>
    <w:rsid w:val="002A2E44"/>
    <w:rsid w:val="002A3471"/>
    <w:rsid w:val="002A433C"/>
    <w:rsid w:val="002A442C"/>
    <w:rsid w:val="002A4BC5"/>
    <w:rsid w:val="002A4E5B"/>
    <w:rsid w:val="002A5262"/>
    <w:rsid w:val="002B3E0F"/>
    <w:rsid w:val="002C0207"/>
    <w:rsid w:val="002C03BF"/>
    <w:rsid w:val="002C1024"/>
    <w:rsid w:val="002C375B"/>
    <w:rsid w:val="002C3A0A"/>
    <w:rsid w:val="002C4750"/>
    <w:rsid w:val="002C50FB"/>
    <w:rsid w:val="002C5956"/>
    <w:rsid w:val="002C6A1E"/>
    <w:rsid w:val="002C7A2C"/>
    <w:rsid w:val="002D0BA7"/>
    <w:rsid w:val="002D1D1C"/>
    <w:rsid w:val="002D2AE1"/>
    <w:rsid w:val="002D48FD"/>
    <w:rsid w:val="002D4DF0"/>
    <w:rsid w:val="002D5C14"/>
    <w:rsid w:val="002D5F8F"/>
    <w:rsid w:val="002D74BB"/>
    <w:rsid w:val="002D74FA"/>
    <w:rsid w:val="002E037E"/>
    <w:rsid w:val="002E1336"/>
    <w:rsid w:val="002E13E3"/>
    <w:rsid w:val="002E2A40"/>
    <w:rsid w:val="002E2B5C"/>
    <w:rsid w:val="002E417C"/>
    <w:rsid w:val="002E6F5F"/>
    <w:rsid w:val="002E7282"/>
    <w:rsid w:val="002F083D"/>
    <w:rsid w:val="002F1C83"/>
    <w:rsid w:val="002F26F7"/>
    <w:rsid w:val="002F299B"/>
    <w:rsid w:val="002F565E"/>
    <w:rsid w:val="002F6187"/>
    <w:rsid w:val="002F6F4C"/>
    <w:rsid w:val="002F703C"/>
    <w:rsid w:val="002F71AE"/>
    <w:rsid w:val="003009C6"/>
    <w:rsid w:val="00300B46"/>
    <w:rsid w:val="003036C5"/>
    <w:rsid w:val="00303C67"/>
    <w:rsid w:val="00305615"/>
    <w:rsid w:val="00306006"/>
    <w:rsid w:val="003066B1"/>
    <w:rsid w:val="00306818"/>
    <w:rsid w:val="00307121"/>
    <w:rsid w:val="00310CE4"/>
    <w:rsid w:val="0031187B"/>
    <w:rsid w:val="003124B9"/>
    <w:rsid w:val="00313780"/>
    <w:rsid w:val="00313D54"/>
    <w:rsid w:val="00315A91"/>
    <w:rsid w:val="00315C68"/>
    <w:rsid w:val="00316FDB"/>
    <w:rsid w:val="00317AC0"/>
    <w:rsid w:val="00321EEB"/>
    <w:rsid w:val="003230FD"/>
    <w:rsid w:val="0032551C"/>
    <w:rsid w:val="00325C1F"/>
    <w:rsid w:val="003260AB"/>
    <w:rsid w:val="0033140B"/>
    <w:rsid w:val="00332E16"/>
    <w:rsid w:val="00333A95"/>
    <w:rsid w:val="003350DA"/>
    <w:rsid w:val="003354D3"/>
    <w:rsid w:val="003372D3"/>
    <w:rsid w:val="00341EF1"/>
    <w:rsid w:val="003424AD"/>
    <w:rsid w:val="0034388C"/>
    <w:rsid w:val="00344565"/>
    <w:rsid w:val="00344BA3"/>
    <w:rsid w:val="00345D82"/>
    <w:rsid w:val="00347C2B"/>
    <w:rsid w:val="00347C99"/>
    <w:rsid w:val="00350300"/>
    <w:rsid w:val="003508EE"/>
    <w:rsid w:val="00350D41"/>
    <w:rsid w:val="0035221E"/>
    <w:rsid w:val="00353695"/>
    <w:rsid w:val="00353C52"/>
    <w:rsid w:val="003553FD"/>
    <w:rsid w:val="00355812"/>
    <w:rsid w:val="003572BA"/>
    <w:rsid w:val="003608FB"/>
    <w:rsid w:val="0036091E"/>
    <w:rsid w:val="00363597"/>
    <w:rsid w:val="00363B3D"/>
    <w:rsid w:val="00365012"/>
    <w:rsid w:val="00365E31"/>
    <w:rsid w:val="003666CA"/>
    <w:rsid w:val="00367593"/>
    <w:rsid w:val="00371539"/>
    <w:rsid w:val="00371AAA"/>
    <w:rsid w:val="00371DE2"/>
    <w:rsid w:val="00372693"/>
    <w:rsid w:val="003726B3"/>
    <w:rsid w:val="00373628"/>
    <w:rsid w:val="00373694"/>
    <w:rsid w:val="00373F44"/>
    <w:rsid w:val="00375E92"/>
    <w:rsid w:val="00376680"/>
    <w:rsid w:val="00376A88"/>
    <w:rsid w:val="00377731"/>
    <w:rsid w:val="00380273"/>
    <w:rsid w:val="00383DF9"/>
    <w:rsid w:val="00384865"/>
    <w:rsid w:val="003849D4"/>
    <w:rsid w:val="003853C8"/>
    <w:rsid w:val="003853F7"/>
    <w:rsid w:val="003855B4"/>
    <w:rsid w:val="00385887"/>
    <w:rsid w:val="00387123"/>
    <w:rsid w:val="003877B3"/>
    <w:rsid w:val="00387B1F"/>
    <w:rsid w:val="00391381"/>
    <w:rsid w:val="003914A0"/>
    <w:rsid w:val="00391AE3"/>
    <w:rsid w:val="00394448"/>
    <w:rsid w:val="003965B0"/>
    <w:rsid w:val="00396794"/>
    <w:rsid w:val="003A23DD"/>
    <w:rsid w:val="003A2963"/>
    <w:rsid w:val="003A4613"/>
    <w:rsid w:val="003A4CB9"/>
    <w:rsid w:val="003A58DF"/>
    <w:rsid w:val="003A5AFB"/>
    <w:rsid w:val="003A7DD8"/>
    <w:rsid w:val="003B0A53"/>
    <w:rsid w:val="003B2900"/>
    <w:rsid w:val="003B2A02"/>
    <w:rsid w:val="003B2BE0"/>
    <w:rsid w:val="003B3478"/>
    <w:rsid w:val="003B480C"/>
    <w:rsid w:val="003C1141"/>
    <w:rsid w:val="003C256D"/>
    <w:rsid w:val="003C2574"/>
    <w:rsid w:val="003C2E3B"/>
    <w:rsid w:val="003C3C7C"/>
    <w:rsid w:val="003C5005"/>
    <w:rsid w:val="003C5CF1"/>
    <w:rsid w:val="003C7543"/>
    <w:rsid w:val="003D0014"/>
    <w:rsid w:val="003D0089"/>
    <w:rsid w:val="003D13BB"/>
    <w:rsid w:val="003D14FA"/>
    <w:rsid w:val="003D161F"/>
    <w:rsid w:val="003D4042"/>
    <w:rsid w:val="003D4696"/>
    <w:rsid w:val="003D5E8A"/>
    <w:rsid w:val="003D61AA"/>
    <w:rsid w:val="003D6571"/>
    <w:rsid w:val="003E1693"/>
    <w:rsid w:val="003E1CBE"/>
    <w:rsid w:val="003E28D5"/>
    <w:rsid w:val="003E4D62"/>
    <w:rsid w:val="003E5058"/>
    <w:rsid w:val="003E798C"/>
    <w:rsid w:val="003E7C30"/>
    <w:rsid w:val="003F0785"/>
    <w:rsid w:val="003F0F3A"/>
    <w:rsid w:val="003F156B"/>
    <w:rsid w:val="003F1E95"/>
    <w:rsid w:val="003F240A"/>
    <w:rsid w:val="003F41CA"/>
    <w:rsid w:val="003F5541"/>
    <w:rsid w:val="003F5BC0"/>
    <w:rsid w:val="003F63B9"/>
    <w:rsid w:val="003F7795"/>
    <w:rsid w:val="003F77C5"/>
    <w:rsid w:val="004023DA"/>
    <w:rsid w:val="004029BE"/>
    <w:rsid w:val="00403AE7"/>
    <w:rsid w:val="004040BA"/>
    <w:rsid w:val="00405761"/>
    <w:rsid w:val="00411018"/>
    <w:rsid w:val="00411F7E"/>
    <w:rsid w:val="0041273A"/>
    <w:rsid w:val="004127B3"/>
    <w:rsid w:val="00412973"/>
    <w:rsid w:val="00412C36"/>
    <w:rsid w:val="00415C60"/>
    <w:rsid w:val="00420548"/>
    <w:rsid w:val="0042101E"/>
    <w:rsid w:val="00421A4E"/>
    <w:rsid w:val="0042261E"/>
    <w:rsid w:val="00423D71"/>
    <w:rsid w:val="00424225"/>
    <w:rsid w:val="00424C1B"/>
    <w:rsid w:val="00425B52"/>
    <w:rsid w:val="00426598"/>
    <w:rsid w:val="00426C0A"/>
    <w:rsid w:val="00426C85"/>
    <w:rsid w:val="0042739A"/>
    <w:rsid w:val="0043071E"/>
    <w:rsid w:val="00430D55"/>
    <w:rsid w:val="00430E0D"/>
    <w:rsid w:val="00431448"/>
    <w:rsid w:val="00431F8A"/>
    <w:rsid w:val="00432325"/>
    <w:rsid w:val="004358CA"/>
    <w:rsid w:val="00436711"/>
    <w:rsid w:val="00437836"/>
    <w:rsid w:val="00440C8D"/>
    <w:rsid w:val="004411D4"/>
    <w:rsid w:val="00442002"/>
    <w:rsid w:val="004423A1"/>
    <w:rsid w:val="00442410"/>
    <w:rsid w:val="00442550"/>
    <w:rsid w:val="004427DB"/>
    <w:rsid w:val="00443A82"/>
    <w:rsid w:val="0044559B"/>
    <w:rsid w:val="00445FCF"/>
    <w:rsid w:val="0044767C"/>
    <w:rsid w:val="00451666"/>
    <w:rsid w:val="004526C0"/>
    <w:rsid w:val="00453272"/>
    <w:rsid w:val="004536C8"/>
    <w:rsid w:val="004542CE"/>
    <w:rsid w:val="004551E5"/>
    <w:rsid w:val="00455498"/>
    <w:rsid w:val="004605FC"/>
    <w:rsid w:val="00462863"/>
    <w:rsid w:val="00463705"/>
    <w:rsid w:val="00463E5E"/>
    <w:rsid w:val="004648C4"/>
    <w:rsid w:val="00466A5B"/>
    <w:rsid w:val="00466CA8"/>
    <w:rsid w:val="00466D05"/>
    <w:rsid w:val="004671BD"/>
    <w:rsid w:val="00467C52"/>
    <w:rsid w:val="004703DF"/>
    <w:rsid w:val="00470544"/>
    <w:rsid w:val="00470F27"/>
    <w:rsid w:val="004722C2"/>
    <w:rsid w:val="00472572"/>
    <w:rsid w:val="00472E9E"/>
    <w:rsid w:val="0047357A"/>
    <w:rsid w:val="00474548"/>
    <w:rsid w:val="00475D8A"/>
    <w:rsid w:val="004767C0"/>
    <w:rsid w:val="004800A5"/>
    <w:rsid w:val="004806B4"/>
    <w:rsid w:val="00481819"/>
    <w:rsid w:val="00481AC5"/>
    <w:rsid w:val="00482488"/>
    <w:rsid w:val="00486631"/>
    <w:rsid w:val="004872EC"/>
    <w:rsid w:val="004876D1"/>
    <w:rsid w:val="004878FD"/>
    <w:rsid w:val="004905F7"/>
    <w:rsid w:val="00493AE5"/>
    <w:rsid w:val="004949DA"/>
    <w:rsid w:val="004955B7"/>
    <w:rsid w:val="004958D7"/>
    <w:rsid w:val="00496AC8"/>
    <w:rsid w:val="00496C6F"/>
    <w:rsid w:val="004A11DB"/>
    <w:rsid w:val="004A2E71"/>
    <w:rsid w:val="004A4EDA"/>
    <w:rsid w:val="004A6B5C"/>
    <w:rsid w:val="004B079A"/>
    <w:rsid w:val="004B09C3"/>
    <w:rsid w:val="004B2DCD"/>
    <w:rsid w:val="004B33F0"/>
    <w:rsid w:val="004B39CB"/>
    <w:rsid w:val="004B4339"/>
    <w:rsid w:val="004B4581"/>
    <w:rsid w:val="004B4792"/>
    <w:rsid w:val="004B4796"/>
    <w:rsid w:val="004B599D"/>
    <w:rsid w:val="004B6536"/>
    <w:rsid w:val="004B7002"/>
    <w:rsid w:val="004C1004"/>
    <w:rsid w:val="004C2107"/>
    <w:rsid w:val="004C26C3"/>
    <w:rsid w:val="004C4768"/>
    <w:rsid w:val="004C4BD8"/>
    <w:rsid w:val="004C541C"/>
    <w:rsid w:val="004C6BCA"/>
    <w:rsid w:val="004C6FB5"/>
    <w:rsid w:val="004D55BA"/>
    <w:rsid w:val="004D5942"/>
    <w:rsid w:val="004D664C"/>
    <w:rsid w:val="004D685C"/>
    <w:rsid w:val="004D68AD"/>
    <w:rsid w:val="004D70B0"/>
    <w:rsid w:val="004E0DFF"/>
    <w:rsid w:val="004E1E3D"/>
    <w:rsid w:val="004E2012"/>
    <w:rsid w:val="004E455E"/>
    <w:rsid w:val="004E5161"/>
    <w:rsid w:val="004E5A21"/>
    <w:rsid w:val="004E6540"/>
    <w:rsid w:val="004E711E"/>
    <w:rsid w:val="004E7915"/>
    <w:rsid w:val="004F277F"/>
    <w:rsid w:val="004F36E9"/>
    <w:rsid w:val="004F39A4"/>
    <w:rsid w:val="004F5CBA"/>
    <w:rsid w:val="004F7B58"/>
    <w:rsid w:val="004F7D03"/>
    <w:rsid w:val="0050086F"/>
    <w:rsid w:val="00501143"/>
    <w:rsid w:val="00501791"/>
    <w:rsid w:val="00501AED"/>
    <w:rsid w:val="00502E2D"/>
    <w:rsid w:val="00504133"/>
    <w:rsid w:val="00504CDC"/>
    <w:rsid w:val="00505590"/>
    <w:rsid w:val="00507147"/>
    <w:rsid w:val="00507264"/>
    <w:rsid w:val="005113A7"/>
    <w:rsid w:val="00513104"/>
    <w:rsid w:val="00513169"/>
    <w:rsid w:val="005134D7"/>
    <w:rsid w:val="00513725"/>
    <w:rsid w:val="005158FE"/>
    <w:rsid w:val="00515CB8"/>
    <w:rsid w:val="00516090"/>
    <w:rsid w:val="005162E9"/>
    <w:rsid w:val="005168F2"/>
    <w:rsid w:val="0051732B"/>
    <w:rsid w:val="005173DA"/>
    <w:rsid w:val="00517EA1"/>
    <w:rsid w:val="005208F0"/>
    <w:rsid w:val="00520DBD"/>
    <w:rsid w:val="00522CDB"/>
    <w:rsid w:val="00523F5A"/>
    <w:rsid w:val="00524345"/>
    <w:rsid w:val="00525155"/>
    <w:rsid w:val="00526131"/>
    <w:rsid w:val="00526586"/>
    <w:rsid w:val="005270E6"/>
    <w:rsid w:val="0052767C"/>
    <w:rsid w:val="005279F6"/>
    <w:rsid w:val="00530BCA"/>
    <w:rsid w:val="0053100B"/>
    <w:rsid w:val="0053148D"/>
    <w:rsid w:val="00532911"/>
    <w:rsid w:val="00532B4F"/>
    <w:rsid w:val="00533808"/>
    <w:rsid w:val="00535CFB"/>
    <w:rsid w:val="00536475"/>
    <w:rsid w:val="005365D8"/>
    <w:rsid w:val="00537513"/>
    <w:rsid w:val="00537949"/>
    <w:rsid w:val="00540161"/>
    <w:rsid w:val="005428C5"/>
    <w:rsid w:val="00544C12"/>
    <w:rsid w:val="00544D4C"/>
    <w:rsid w:val="0054501C"/>
    <w:rsid w:val="005455C0"/>
    <w:rsid w:val="00545975"/>
    <w:rsid w:val="005461AD"/>
    <w:rsid w:val="0054732B"/>
    <w:rsid w:val="00547485"/>
    <w:rsid w:val="00550F85"/>
    <w:rsid w:val="00551D63"/>
    <w:rsid w:val="005533A5"/>
    <w:rsid w:val="005550A4"/>
    <w:rsid w:val="00557F65"/>
    <w:rsid w:val="005621CC"/>
    <w:rsid w:val="0056249D"/>
    <w:rsid w:val="00562CC9"/>
    <w:rsid w:val="00565883"/>
    <w:rsid w:val="00565D8C"/>
    <w:rsid w:val="005669A2"/>
    <w:rsid w:val="005710BA"/>
    <w:rsid w:val="00571F32"/>
    <w:rsid w:val="0057481E"/>
    <w:rsid w:val="00574B38"/>
    <w:rsid w:val="005768D3"/>
    <w:rsid w:val="0058202D"/>
    <w:rsid w:val="00582EC8"/>
    <w:rsid w:val="00583211"/>
    <w:rsid w:val="005842C1"/>
    <w:rsid w:val="00584F11"/>
    <w:rsid w:val="00586630"/>
    <w:rsid w:val="0059104A"/>
    <w:rsid w:val="00591538"/>
    <w:rsid w:val="00592A4A"/>
    <w:rsid w:val="00594E6C"/>
    <w:rsid w:val="005A146D"/>
    <w:rsid w:val="005A1B6D"/>
    <w:rsid w:val="005A2124"/>
    <w:rsid w:val="005A2605"/>
    <w:rsid w:val="005A3953"/>
    <w:rsid w:val="005A3C9D"/>
    <w:rsid w:val="005A4080"/>
    <w:rsid w:val="005A4671"/>
    <w:rsid w:val="005A6849"/>
    <w:rsid w:val="005A7139"/>
    <w:rsid w:val="005A791C"/>
    <w:rsid w:val="005B124C"/>
    <w:rsid w:val="005B134A"/>
    <w:rsid w:val="005B164D"/>
    <w:rsid w:val="005B2CF2"/>
    <w:rsid w:val="005B31D9"/>
    <w:rsid w:val="005B5AE8"/>
    <w:rsid w:val="005B65B1"/>
    <w:rsid w:val="005B6E31"/>
    <w:rsid w:val="005B7DC2"/>
    <w:rsid w:val="005C0FEA"/>
    <w:rsid w:val="005C13B9"/>
    <w:rsid w:val="005C5430"/>
    <w:rsid w:val="005C6607"/>
    <w:rsid w:val="005C73F4"/>
    <w:rsid w:val="005C7F18"/>
    <w:rsid w:val="005CDD53"/>
    <w:rsid w:val="005D28CA"/>
    <w:rsid w:val="005D33EC"/>
    <w:rsid w:val="005D4751"/>
    <w:rsid w:val="005D5504"/>
    <w:rsid w:val="005D73FE"/>
    <w:rsid w:val="005E0A02"/>
    <w:rsid w:val="005E0F5D"/>
    <w:rsid w:val="005E350E"/>
    <w:rsid w:val="005E48FC"/>
    <w:rsid w:val="005E50F3"/>
    <w:rsid w:val="005E5237"/>
    <w:rsid w:val="005E60B9"/>
    <w:rsid w:val="005E6475"/>
    <w:rsid w:val="005E6BF6"/>
    <w:rsid w:val="005E71EC"/>
    <w:rsid w:val="005E732C"/>
    <w:rsid w:val="005E76BA"/>
    <w:rsid w:val="005E7ADF"/>
    <w:rsid w:val="005F0438"/>
    <w:rsid w:val="005F0778"/>
    <w:rsid w:val="005F1041"/>
    <w:rsid w:val="005F2FD0"/>
    <w:rsid w:val="005F3EA5"/>
    <w:rsid w:val="005F4891"/>
    <w:rsid w:val="005F4F77"/>
    <w:rsid w:val="005F7C14"/>
    <w:rsid w:val="005F7D69"/>
    <w:rsid w:val="0060135A"/>
    <w:rsid w:val="0060223E"/>
    <w:rsid w:val="006038E2"/>
    <w:rsid w:val="00603E3A"/>
    <w:rsid w:val="00603F11"/>
    <w:rsid w:val="00606BA1"/>
    <w:rsid w:val="00612EE6"/>
    <w:rsid w:val="0061450A"/>
    <w:rsid w:val="00615FA3"/>
    <w:rsid w:val="0061780B"/>
    <w:rsid w:val="0062210D"/>
    <w:rsid w:val="00622191"/>
    <w:rsid w:val="00622414"/>
    <w:rsid w:val="00622870"/>
    <w:rsid w:val="006271B7"/>
    <w:rsid w:val="00630173"/>
    <w:rsid w:val="00630A42"/>
    <w:rsid w:val="0063109D"/>
    <w:rsid w:val="006353C2"/>
    <w:rsid w:val="006355CE"/>
    <w:rsid w:val="00635B97"/>
    <w:rsid w:val="00636B9C"/>
    <w:rsid w:val="00636E2E"/>
    <w:rsid w:val="006378B7"/>
    <w:rsid w:val="006403CD"/>
    <w:rsid w:val="00641DF5"/>
    <w:rsid w:val="0064383C"/>
    <w:rsid w:val="00644F4B"/>
    <w:rsid w:val="006453D5"/>
    <w:rsid w:val="006456DC"/>
    <w:rsid w:val="00645FB0"/>
    <w:rsid w:val="00647349"/>
    <w:rsid w:val="00647679"/>
    <w:rsid w:val="006510A1"/>
    <w:rsid w:val="00651BE5"/>
    <w:rsid w:val="00651E8B"/>
    <w:rsid w:val="00654DAD"/>
    <w:rsid w:val="00657A06"/>
    <w:rsid w:val="00657E75"/>
    <w:rsid w:val="00657FF3"/>
    <w:rsid w:val="0066079C"/>
    <w:rsid w:val="00663029"/>
    <w:rsid w:val="00663802"/>
    <w:rsid w:val="006679DA"/>
    <w:rsid w:val="0067064F"/>
    <w:rsid w:val="00671EDB"/>
    <w:rsid w:val="00672F23"/>
    <w:rsid w:val="00673419"/>
    <w:rsid w:val="00674FEB"/>
    <w:rsid w:val="0067590F"/>
    <w:rsid w:val="006759C4"/>
    <w:rsid w:val="00676D2D"/>
    <w:rsid w:val="00677413"/>
    <w:rsid w:val="00677882"/>
    <w:rsid w:val="00680C0D"/>
    <w:rsid w:val="00682B52"/>
    <w:rsid w:val="00683B6B"/>
    <w:rsid w:val="00684558"/>
    <w:rsid w:val="0068466E"/>
    <w:rsid w:val="00686707"/>
    <w:rsid w:val="006871A3"/>
    <w:rsid w:val="006873D2"/>
    <w:rsid w:val="00691383"/>
    <w:rsid w:val="00691838"/>
    <w:rsid w:val="006932D6"/>
    <w:rsid w:val="00693DAF"/>
    <w:rsid w:val="0069499F"/>
    <w:rsid w:val="00697B1E"/>
    <w:rsid w:val="006A073A"/>
    <w:rsid w:val="006A0E24"/>
    <w:rsid w:val="006A2139"/>
    <w:rsid w:val="006A21AB"/>
    <w:rsid w:val="006A5066"/>
    <w:rsid w:val="006A5194"/>
    <w:rsid w:val="006A537D"/>
    <w:rsid w:val="006A5CB2"/>
    <w:rsid w:val="006B135B"/>
    <w:rsid w:val="006B3464"/>
    <w:rsid w:val="006B41B5"/>
    <w:rsid w:val="006B4D5B"/>
    <w:rsid w:val="006B6B8C"/>
    <w:rsid w:val="006C3E10"/>
    <w:rsid w:val="006C5433"/>
    <w:rsid w:val="006C64F5"/>
    <w:rsid w:val="006C7B2C"/>
    <w:rsid w:val="006D4396"/>
    <w:rsid w:val="006D65F3"/>
    <w:rsid w:val="006D6699"/>
    <w:rsid w:val="006D72AB"/>
    <w:rsid w:val="006E1398"/>
    <w:rsid w:val="006E25D0"/>
    <w:rsid w:val="006E36B3"/>
    <w:rsid w:val="006E3FB2"/>
    <w:rsid w:val="006E616D"/>
    <w:rsid w:val="006E68C1"/>
    <w:rsid w:val="006E76F2"/>
    <w:rsid w:val="006F02E9"/>
    <w:rsid w:val="006F1C8F"/>
    <w:rsid w:val="006F2296"/>
    <w:rsid w:val="006F472E"/>
    <w:rsid w:val="006F522E"/>
    <w:rsid w:val="006F6880"/>
    <w:rsid w:val="006F7323"/>
    <w:rsid w:val="006F7F5C"/>
    <w:rsid w:val="007008A9"/>
    <w:rsid w:val="0070376A"/>
    <w:rsid w:val="00703908"/>
    <w:rsid w:val="00703EA3"/>
    <w:rsid w:val="0070464C"/>
    <w:rsid w:val="0070556A"/>
    <w:rsid w:val="00706677"/>
    <w:rsid w:val="00711332"/>
    <w:rsid w:val="007133DA"/>
    <w:rsid w:val="00713C12"/>
    <w:rsid w:val="00714105"/>
    <w:rsid w:val="00714108"/>
    <w:rsid w:val="007152D7"/>
    <w:rsid w:val="00715302"/>
    <w:rsid w:val="00715968"/>
    <w:rsid w:val="00716639"/>
    <w:rsid w:val="007168ED"/>
    <w:rsid w:val="0071699E"/>
    <w:rsid w:val="00717593"/>
    <w:rsid w:val="00717AAF"/>
    <w:rsid w:val="00720000"/>
    <w:rsid w:val="0072027C"/>
    <w:rsid w:val="00722840"/>
    <w:rsid w:val="00722A75"/>
    <w:rsid w:val="00723A40"/>
    <w:rsid w:val="00723FC5"/>
    <w:rsid w:val="0072441D"/>
    <w:rsid w:val="007256AF"/>
    <w:rsid w:val="00727F04"/>
    <w:rsid w:val="00730274"/>
    <w:rsid w:val="0073114A"/>
    <w:rsid w:val="00731FDE"/>
    <w:rsid w:val="00734182"/>
    <w:rsid w:val="007345F6"/>
    <w:rsid w:val="00736894"/>
    <w:rsid w:val="00737B78"/>
    <w:rsid w:val="00740618"/>
    <w:rsid w:val="00740AC5"/>
    <w:rsid w:val="00745DA7"/>
    <w:rsid w:val="0074774A"/>
    <w:rsid w:val="00750F99"/>
    <w:rsid w:val="00751ED7"/>
    <w:rsid w:val="00752B02"/>
    <w:rsid w:val="00753874"/>
    <w:rsid w:val="00754DEE"/>
    <w:rsid w:val="00754E08"/>
    <w:rsid w:val="00755194"/>
    <w:rsid w:val="007561A1"/>
    <w:rsid w:val="007623CE"/>
    <w:rsid w:val="007627B7"/>
    <w:rsid w:val="00766378"/>
    <w:rsid w:val="00766565"/>
    <w:rsid w:val="00766772"/>
    <w:rsid w:val="0076768D"/>
    <w:rsid w:val="007677B7"/>
    <w:rsid w:val="0077053C"/>
    <w:rsid w:val="00771735"/>
    <w:rsid w:val="00771836"/>
    <w:rsid w:val="00771F84"/>
    <w:rsid w:val="00772C3F"/>
    <w:rsid w:val="00773BCA"/>
    <w:rsid w:val="007745A2"/>
    <w:rsid w:val="00774DBD"/>
    <w:rsid w:val="00775268"/>
    <w:rsid w:val="007754C2"/>
    <w:rsid w:val="00775641"/>
    <w:rsid w:val="00775E73"/>
    <w:rsid w:val="007769EB"/>
    <w:rsid w:val="007776D2"/>
    <w:rsid w:val="00777DDE"/>
    <w:rsid w:val="00780BB3"/>
    <w:rsid w:val="00780DCF"/>
    <w:rsid w:val="00781F3D"/>
    <w:rsid w:val="00782CB3"/>
    <w:rsid w:val="0078584B"/>
    <w:rsid w:val="00792841"/>
    <w:rsid w:val="00793ED6"/>
    <w:rsid w:val="0079520A"/>
    <w:rsid w:val="007963EC"/>
    <w:rsid w:val="00796BD1"/>
    <w:rsid w:val="007A1675"/>
    <w:rsid w:val="007A1701"/>
    <w:rsid w:val="007A1759"/>
    <w:rsid w:val="007A1AE2"/>
    <w:rsid w:val="007A208C"/>
    <w:rsid w:val="007A20F4"/>
    <w:rsid w:val="007A4BC0"/>
    <w:rsid w:val="007A52F4"/>
    <w:rsid w:val="007A5713"/>
    <w:rsid w:val="007A7860"/>
    <w:rsid w:val="007B133F"/>
    <w:rsid w:val="007B1873"/>
    <w:rsid w:val="007B3F01"/>
    <w:rsid w:val="007B444E"/>
    <w:rsid w:val="007B47C4"/>
    <w:rsid w:val="007B59DA"/>
    <w:rsid w:val="007B59DC"/>
    <w:rsid w:val="007B5BF2"/>
    <w:rsid w:val="007B6FBA"/>
    <w:rsid w:val="007B7228"/>
    <w:rsid w:val="007C07A4"/>
    <w:rsid w:val="007C0A78"/>
    <w:rsid w:val="007C1B33"/>
    <w:rsid w:val="007C272A"/>
    <w:rsid w:val="007C2924"/>
    <w:rsid w:val="007C2B13"/>
    <w:rsid w:val="007C3B1C"/>
    <w:rsid w:val="007C46A9"/>
    <w:rsid w:val="007C54F5"/>
    <w:rsid w:val="007C6658"/>
    <w:rsid w:val="007C683B"/>
    <w:rsid w:val="007D2A4E"/>
    <w:rsid w:val="007D534B"/>
    <w:rsid w:val="007D57DA"/>
    <w:rsid w:val="007E01AD"/>
    <w:rsid w:val="007E091D"/>
    <w:rsid w:val="007E1050"/>
    <w:rsid w:val="007E1C6A"/>
    <w:rsid w:val="007E2792"/>
    <w:rsid w:val="007E3EAA"/>
    <w:rsid w:val="007E73E4"/>
    <w:rsid w:val="007E7FF4"/>
    <w:rsid w:val="007F02C5"/>
    <w:rsid w:val="007F04C8"/>
    <w:rsid w:val="007F04FA"/>
    <w:rsid w:val="007F1F6A"/>
    <w:rsid w:val="007F3AC4"/>
    <w:rsid w:val="007F3AEB"/>
    <w:rsid w:val="007F45CB"/>
    <w:rsid w:val="007F466D"/>
    <w:rsid w:val="007F56D8"/>
    <w:rsid w:val="007F7E1D"/>
    <w:rsid w:val="008000E5"/>
    <w:rsid w:val="00800809"/>
    <w:rsid w:val="00801101"/>
    <w:rsid w:val="00801813"/>
    <w:rsid w:val="00802E99"/>
    <w:rsid w:val="008034C7"/>
    <w:rsid w:val="00804B4A"/>
    <w:rsid w:val="008055A4"/>
    <w:rsid w:val="008066C7"/>
    <w:rsid w:val="00810D25"/>
    <w:rsid w:val="00811ADD"/>
    <w:rsid w:val="00811B75"/>
    <w:rsid w:val="00813107"/>
    <w:rsid w:val="00813D8B"/>
    <w:rsid w:val="00814189"/>
    <w:rsid w:val="008146CD"/>
    <w:rsid w:val="00814AA7"/>
    <w:rsid w:val="00820AF3"/>
    <w:rsid w:val="00821296"/>
    <w:rsid w:val="0082320A"/>
    <w:rsid w:val="00824901"/>
    <w:rsid w:val="0083041E"/>
    <w:rsid w:val="00830AE8"/>
    <w:rsid w:val="00832624"/>
    <w:rsid w:val="008350F7"/>
    <w:rsid w:val="0083672B"/>
    <w:rsid w:val="00836BCB"/>
    <w:rsid w:val="00837FEB"/>
    <w:rsid w:val="008415F7"/>
    <w:rsid w:val="00843949"/>
    <w:rsid w:val="00845810"/>
    <w:rsid w:val="008463ED"/>
    <w:rsid w:val="00846724"/>
    <w:rsid w:val="00846EE7"/>
    <w:rsid w:val="008470C0"/>
    <w:rsid w:val="00847676"/>
    <w:rsid w:val="00847CA2"/>
    <w:rsid w:val="00851629"/>
    <w:rsid w:val="00852E7B"/>
    <w:rsid w:val="008536B5"/>
    <w:rsid w:val="008549E6"/>
    <w:rsid w:val="00855AFF"/>
    <w:rsid w:val="00855BE1"/>
    <w:rsid w:val="00856905"/>
    <w:rsid w:val="0085747C"/>
    <w:rsid w:val="0086087B"/>
    <w:rsid w:val="00861849"/>
    <w:rsid w:val="00861D90"/>
    <w:rsid w:val="00863BF4"/>
    <w:rsid w:val="00863DDB"/>
    <w:rsid w:val="0086692D"/>
    <w:rsid w:val="0086702C"/>
    <w:rsid w:val="0087058A"/>
    <w:rsid w:val="00871B89"/>
    <w:rsid w:val="00871F37"/>
    <w:rsid w:val="00871F7F"/>
    <w:rsid w:val="00871FFE"/>
    <w:rsid w:val="008721F0"/>
    <w:rsid w:val="00872CCC"/>
    <w:rsid w:val="00874208"/>
    <w:rsid w:val="008742D5"/>
    <w:rsid w:val="008743EC"/>
    <w:rsid w:val="00874639"/>
    <w:rsid w:val="00874BD0"/>
    <w:rsid w:val="00875914"/>
    <w:rsid w:val="00876DD0"/>
    <w:rsid w:val="00882298"/>
    <w:rsid w:val="0088473F"/>
    <w:rsid w:val="0088706D"/>
    <w:rsid w:val="0088745F"/>
    <w:rsid w:val="0088771C"/>
    <w:rsid w:val="00887E0E"/>
    <w:rsid w:val="008917DB"/>
    <w:rsid w:val="00891933"/>
    <w:rsid w:val="00892643"/>
    <w:rsid w:val="00892F51"/>
    <w:rsid w:val="0089339F"/>
    <w:rsid w:val="00894918"/>
    <w:rsid w:val="00897982"/>
    <w:rsid w:val="008A03D5"/>
    <w:rsid w:val="008A384C"/>
    <w:rsid w:val="008A3CA0"/>
    <w:rsid w:val="008A6493"/>
    <w:rsid w:val="008B1AD4"/>
    <w:rsid w:val="008B310A"/>
    <w:rsid w:val="008B3309"/>
    <w:rsid w:val="008B36E6"/>
    <w:rsid w:val="008B4A54"/>
    <w:rsid w:val="008B4CF1"/>
    <w:rsid w:val="008B4E72"/>
    <w:rsid w:val="008B5420"/>
    <w:rsid w:val="008B54DC"/>
    <w:rsid w:val="008B652E"/>
    <w:rsid w:val="008C011E"/>
    <w:rsid w:val="008C03C6"/>
    <w:rsid w:val="008C1487"/>
    <w:rsid w:val="008C1D82"/>
    <w:rsid w:val="008C30DA"/>
    <w:rsid w:val="008C5746"/>
    <w:rsid w:val="008C5EE2"/>
    <w:rsid w:val="008C6058"/>
    <w:rsid w:val="008D0BFD"/>
    <w:rsid w:val="008D163C"/>
    <w:rsid w:val="008D45AA"/>
    <w:rsid w:val="008D533E"/>
    <w:rsid w:val="008D6BFF"/>
    <w:rsid w:val="008D7B71"/>
    <w:rsid w:val="008D7C5D"/>
    <w:rsid w:val="008E0088"/>
    <w:rsid w:val="008E02B8"/>
    <w:rsid w:val="008E13EE"/>
    <w:rsid w:val="008E158F"/>
    <w:rsid w:val="008E1B3C"/>
    <w:rsid w:val="008E325B"/>
    <w:rsid w:val="008E51D2"/>
    <w:rsid w:val="008E5DBF"/>
    <w:rsid w:val="008F1BB1"/>
    <w:rsid w:val="008F233E"/>
    <w:rsid w:val="008F5377"/>
    <w:rsid w:val="008F5996"/>
    <w:rsid w:val="008F6AB7"/>
    <w:rsid w:val="008F6E88"/>
    <w:rsid w:val="008F6EE2"/>
    <w:rsid w:val="00900234"/>
    <w:rsid w:val="00900451"/>
    <w:rsid w:val="00901706"/>
    <w:rsid w:val="00901875"/>
    <w:rsid w:val="00902C23"/>
    <w:rsid w:val="00902D81"/>
    <w:rsid w:val="00902EC4"/>
    <w:rsid w:val="00903079"/>
    <w:rsid w:val="00903AC6"/>
    <w:rsid w:val="00903DDD"/>
    <w:rsid w:val="00904AFC"/>
    <w:rsid w:val="00906E96"/>
    <w:rsid w:val="009112AD"/>
    <w:rsid w:val="009113A7"/>
    <w:rsid w:val="0091751A"/>
    <w:rsid w:val="009178FA"/>
    <w:rsid w:val="00920717"/>
    <w:rsid w:val="009231B9"/>
    <w:rsid w:val="00923C93"/>
    <w:rsid w:val="0092752D"/>
    <w:rsid w:val="0093116B"/>
    <w:rsid w:val="00935795"/>
    <w:rsid w:val="0093760A"/>
    <w:rsid w:val="0094144E"/>
    <w:rsid w:val="00941B69"/>
    <w:rsid w:val="009426A5"/>
    <w:rsid w:val="00942A75"/>
    <w:rsid w:val="00942A94"/>
    <w:rsid w:val="00943CD7"/>
    <w:rsid w:val="00944E1E"/>
    <w:rsid w:val="00944F2E"/>
    <w:rsid w:val="0094555D"/>
    <w:rsid w:val="009508CA"/>
    <w:rsid w:val="0095566B"/>
    <w:rsid w:val="00956A3B"/>
    <w:rsid w:val="00957613"/>
    <w:rsid w:val="00964231"/>
    <w:rsid w:val="00966239"/>
    <w:rsid w:val="00966378"/>
    <w:rsid w:val="00966EC8"/>
    <w:rsid w:val="00967CD5"/>
    <w:rsid w:val="009714D6"/>
    <w:rsid w:val="00971B6A"/>
    <w:rsid w:val="00971BBD"/>
    <w:rsid w:val="0097328C"/>
    <w:rsid w:val="00973789"/>
    <w:rsid w:val="00973879"/>
    <w:rsid w:val="00973FF0"/>
    <w:rsid w:val="00974503"/>
    <w:rsid w:val="00974CC6"/>
    <w:rsid w:val="00976DB0"/>
    <w:rsid w:val="00977F0B"/>
    <w:rsid w:val="009824DF"/>
    <w:rsid w:val="00983DF9"/>
    <w:rsid w:val="00983F3B"/>
    <w:rsid w:val="00984234"/>
    <w:rsid w:val="0098670F"/>
    <w:rsid w:val="00987EA6"/>
    <w:rsid w:val="009907D2"/>
    <w:rsid w:val="00990A38"/>
    <w:rsid w:val="00991E2F"/>
    <w:rsid w:val="0099439B"/>
    <w:rsid w:val="009949AA"/>
    <w:rsid w:val="00994C16"/>
    <w:rsid w:val="00995542"/>
    <w:rsid w:val="00995DC3"/>
    <w:rsid w:val="00996651"/>
    <w:rsid w:val="009A08C2"/>
    <w:rsid w:val="009A1F1B"/>
    <w:rsid w:val="009A2A68"/>
    <w:rsid w:val="009A391F"/>
    <w:rsid w:val="009A45BC"/>
    <w:rsid w:val="009A4D97"/>
    <w:rsid w:val="009A4E08"/>
    <w:rsid w:val="009A4F91"/>
    <w:rsid w:val="009A5262"/>
    <w:rsid w:val="009A549D"/>
    <w:rsid w:val="009A6B38"/>
    <w:rsid w:val="009B03C4"/>
    <w:rsid w:val="009B0E35"/>
    <w:rsid w:val="009B1B87"/>
    <w:rsid w:val="009B1BE5"/>
    <w:rsid w:val="009B1ED0"/>
    <w:rsid w:val="009B21B9"/>
    <w:rsid w:val="009B287A"/>
    <w:rsid w:val="009B3419"/>
    <w:rsid w:val="009B37F4"/>
    <w:rsid w:val="009B3951"/>
    <w:rsid w:val="009B4283"/>
    <w:rsid w:val="009B469E"/>
    <w:rsid w:val="009B4B23"/>
    <w:rsid w:val="009B5D01"/>
    <w:rsid w:val="009B65D3"/>
    <w:rsid w:val="009C01BC"/>
    <w:rsid w:val="009C0FC5"/>
    <w:rsid w:val="009C3073"/>
    <w:rsid w:val="009C36F8"/>
    <w:rsid w:val="009C3C6F"/>
    <w:rsid w:val="009C4A2D"/>
    <w:rsid w:val="009C5211"/>
    <w:rsid w:val="009C5749"/>
    <w:rsid w:val="009C64C6"/>
    <w:rsid w:val="009C6D06"/>
    <w:rsid w:val="009C706B"/>
    <w:rsid w:val="009C756D"/>
    <w:rsid w:val="009D0260"/>
    <w:rsid w:val="009D0C55"/>
    <w:rsid w:val="009D0C68"/>
    <w:rsid w:val="009D3267"/>
    <w:rsid w:val="009D3ACF"/>
    <w:rsid w:val="009D665D"/>
    <w:rsid w:val="009D7255"/>
    <w:rsid w:val="009D7C72"/>
    <w:rsid w:val="009E0A55"/>
    <w:rsid w:val="009E1119"/>
    <w:rsid w:val="009E1759"/>
    <w:rsid w:val="009E2230"/>
    <w:rsid w:val="009E458F"/>
    <w:rsid w:val="009E5CEF"/>
    <w:rsid w:val="009E6417"/>
    <w:rsid w:val="009E6F7A"/>
    <w:rsid w:val="009E7B0D"/>
    <w:rsid w:val="009E7CBC"/>
    <w:rsid w:val="009F2A60"/>
    <w:rsid w:val="009F2A69"/>
    <w:rsid w:val="009F5E00"/>
    <w:rsid w:val="009F6968"/>
    <w:rsid w:val="009F7088"/>
    <w:rsid w:val="00A00A62"/>
    <w:rsid w:val="00A02F1D"/>
    <w:rsid w:val="00A05A5F"/>
    <w:rsid w:val="00A077AB"/>
    <w:rsid w:val="00A0C2D5"/>
    <w:rsid w:val="00A10EBA"/>
    <w:rsid w:val="00A11876"/>
    <w:rsid w:val="00A13894"/>
    <w:rsid w:val="00A15140"/>
    <w:rsid w:val="00A15A83"/>
    <w:rsid w:val="00A15ECB"/>
    <w:rsid w:val="00A16294"/>
    <w:rsid w:val="00A16553"/>
    <w:rsid w:val="00A21BD7"/>
    <w:rsid w:val="00A2261A"/>
    <w:rsid w:val="00A2261D"/>
    <w:rsid w:val="00A23E6E"/>
    <w:rsid w:val="00A25549"/>
    <w:rsid w:val="00A25813"/>
    <w:rsid w:val="00A269CF"/>
    <w:rsid w:val="00A26D0D"/>
    <w:rsid w:val="00A27098"/>
    <w:rsid w:val="00A27518"/>
    <w:rsid w:val="00A301CC"/>
    <w:rsid w:val="00A30351"/>
    <w:rsid w:val="00A306C6"/>
    <w:rsid w:val="00A323F7"/>
    <w:rsid w:val="00A332A1"/>
    <w:rsid w:val="00A340A9"/>
    <w:rsid w:val="00A34902"/>
    <w:rsid w:val="00A3616C"/>
    <w:rsid w:val="00A36535"/>
    <w:rsid w:val="00A39B04"/>
    <w:rsid w:val="00A4185E"/>
    <w:rsid w:val="00A41B33"/>
    <w:rsid w:val="00A41B47"/>
    <w:rsid w:val="00A45202"/>
    <w:rsid w:val="00A45257"/>
    <w:rsid w:val="00A4664F"/>
    <w:rsid w:val="00A47312"/>
    <w:rsid w:val="00A47466"/>
    <w:rsid w:val="00A47EA1"/>
    <w:rsid w:val="00A511B6"/>
    <w:rsid w:val="00A51F10"/>
    <w:rsid w:val="00A53B32"/>
    <w:rsid w:val="00A5759A"/>
    <w:rsid w:val="00A61B4B"/>
    <w:rsid w:val="00A62E06"/>
    <w:rsid w:val="00A630EE"/>
    <w:rsid w:val="00A632CB"/>
    <w:rsid w:val="00A63FA9"/>
    <w:rsid w:val="00A648C8"/>
    <w:rsid w:val="00A66867"/>
    <w:rsid w:val="00A7127F"/>
    <w:rsid w:val="00A71630"/>
    <w:rsid w:val="00A7337E"/>
    <w:rsid w:val="00A758DE"/>
    <w:rsid w:val="00A7721C"/>
    <w:rsid w:val="00A77A01"/>
    <w:rsid w:val="00A77DAA"/>
    <w:rsid w:val="00A80491"/>
    <w:rsid w:val="00A80AFE"/>
    <w:rsid w:val="00A82913"/>
    <w:rsid w:val="00A841FC"/>
    <w:rsid w:val="00A844DF"/>
    <w:rsid w:val="00A84FCC"/>
    <w:rsid w:val="00A85F8E"/>
    <w:rsid w:val="00A902FE"/>
    <w:rsid w:val="00A903A7"/>
    <w:rsid w:val="00A90413"/>
    <w:rsid w:val="00A9092E"/>
    <w:rsid w:val="00A91448"/>
    <w:rsid w:val="00A915C3"/>
    <w:rsid w:val="00A919CC"/>
    <w:rsid w:val="00A91F25"/>
    <w:rsid w:val="00A93035"/>
    <w:rsid w:val="00A94E48"/>
    <w:rsid w:val="00A95E7A"/>
    <w:rsid w:val="00AA1D1A"/>
    <w:rsid w:val="00AA5424"/>
    <w:rsid w:val="00AA5529"/>
    <w:rsid w:val="00AA57AC"/>
    <w:rsid w:val="00AA5AA9"/>
    <w:rsid w:val="00AA7792"/>
    <w:rsid w:val="00AB05D0"/>
    <w:rsid w:val="00AB5084"/>
    <w:rsid w:val="00AB6394"/>
    <w:rsid w:val="00AB6F73"/>
    <w:rsid w:val="00AC0D3C"/>
    <w:rsid w:val="00AC25D3"/>
    <w:rsid w:val="00AC28BC"/>
    <w:rsid w:val="00AC2FB7"/>
    <w:rsid w:val="00AC7F9D"/>
    <w:rsid w:val="00AD03FD"/>
    <w:rsid w:val="00AD2130"/>
    <w:rsid w:val="00AD5301"/>
    <w:rsid w:val="00AD5D78"/>
    <w:rsid w:val="00AD698D"/>
    <w:rsid w:val="00AD6B47"/>
    <w:rsid w:val="00AD6EB7"/>
    <w:rsid w:val="00AD7D8B"/>
    <w:rsid w:val="00AE13D1"/>
    <w:rsid w:val="00AE1A5E"/>
    <w:rsid w:val="00AE1C62"/>
    <w:rsid w:val="00AE2816"/>
    <w:rsid w:val="00AE2A69"/>
    <w:rsid w:val="00AE2DE1"/>
    <w:rsid w:val="00AE7067"/>
    <w:rsid w:val="00AE7448"/>
    <w:rsid w:val="00AE7762"/>
    <w:rsid w:val="00AEBE90"/>
    <w:rsid w:val="00AF0797"/>
    <w:rsid w:val="00AF0916"/>
    <w:rsid w:val="00AF0B79"/>
    <w:rsid w:val="00AF1AF6"/>
    <w:rsid w:val="00AF4398"/>
    <w:rsid w:val="00AF591C"/>
    <w:rsid w:val="00AF7FBC"/>
    <w:rsid w:val="00B009E1"/>
    <w:rsid w:val="00B009F5"/>
    <w:rsid w:val="00B010F1"/>
    <w:rsid w:val="00B027CA"/>
    <w:rsid w:val="00B037E3"/>
    <w:rsid w:val="00B03AA8"/>
    <w:rsid w:val="00B0569A"/>
    <w:rsid w:val="00B05AD3"/>
    <w:rsid w:val="00B05F59"/>
    <w:rsid w:val="00B07B12"/>
    <w:rsid w:val="00B10135"/>
    <w:rsid w:val="00B1056E"/>
    <w:rsid w:val="00B11F40"/>
    <w:rsid w:val="00B12BEF"/>
    <w:rsid w:val="00B1373F"/>
    <w:rsid w:val="00B13DF6"/>
    <w:rsid w:val="00B14759"/>
    <w:rsid w:val="00B151E1"/>
    <w:rsid w:val="00B1570A"/>
    <w:rsid w:val="00B15A18"/>
    <w:rsid w:val="00B15E65"/>
    <w:rsid w:val="00B16113"/>
    <w:rsid w:val="00B1622C"/>
    <w:rsid w:val="00B1665F"/>
    <w:rsid w:val="00B20230"/>
    <w:rsid w:val="00B20C0C"/>
    <w:rsid w:val="00B21196"/>
    <w:rsid w:val="00B2636E"/>
    <w:rsid w:val="00B279F6"/>
    <w:rsid w:val="00B314A7"/>
    <w:rsid w:val="00B316EF"/>
    <w:rsid w:val="00B33F5A"/>
    <w:rsid w:val="00B33FA7"/>
    <w:rsid w:val="00B3419D"/>
    <w:rsid w:val="00B346B5"/>
    <w:rsid w:val="00B348A4"/>
    <w:rsid w:val="00B36E9D"/>
    <w:rsid w:val="00B37E86"/>
    <w:rsid w:val="00B4011A"/>
    <w:rsid w:val="00B41144"/>
    <w:rsid w:val="00B411A6"/>
    <w:rsid w:val="00B42504"/>
    <w:rsid w:val="00B433AE"/>
    <w:rsid w:val="00B447C5"/>
    <w:rsid w:val="00B453B0"/>
    <w:rsid w:val="00B45E1D"/>
    <w:rsid w:val="00B46A16"/>
    <w:rsid w:val="00B46AB3"/>
    <w:rsid w:val="00B50C7C"/>
    <w:rsid w:val="00B51064"/>
    <w:rsid w:val="00B51194"/>
    <w:rsid w:val="00B51D02"/>
    <w:rsid w:val="00B54D78"/>
    <w:rsid w:val="00B54F61"/>
    <w:rsid w:val="00B55921"/>
    <w:rsid w:val="00B55A5F"/>
    <w:rsid w:val="00B568C3"/>
    <w:rsid w:val="00B56DAF"/>
    <w:rsid w:val="00B57265"/>
    <w:rsid w:val="00B6039F"/>
    <w:rsid w:val="00B611CE"/>
    <w:rsid w:val="00B61CB2"/>
    <w:rsid w:val="00B62651"/>
    <w:rsid w:val="00B62CAC"/>
    <w:rsid w:val="00B63835"/>
    <w:rsid w:val="00B63AC7"/>
    <w:rsid w:val="00B63E8E"/>
    <w:rsid w:val="00B64D59"/>
    <w:rsid w:val="00B65C06"/>
    <w:rsid w:val="00B6776E"/>
    <w:rsid w:val="00B70240"/>
    <w:rsid w:val="00B70A0C"/>
    <w:rsid w:val="00B70CC9"/>
    <w:rsid w:val="00B70D81"/>
    <w:rsid w:val="00B71768"/>
    <w:rsid w:val="00B71DD5"/>
    <w:rsid w:val="00B723CF"/>
    <w:rsid w:val="00B72B7B"/>
    <w:rsid w:val="00B73C59"/>
    <w:rsid w:val="00B7453A"/>
    <w:rsid w:val="00B748C2"/>
    <w:rsid w:val="00B748F7"/>
    <w:rsid w:val="00B74F67"/>
    <w:rsid w:val="00B77F89"/>
    <w:rsid w:val="00B80C37"/>
    <w:rsid w:val="00B828CC"/>
    <w:rsid w:val="00B83501"/>
    <w:rsid w:val="00B851D0"/>
    <w:rsid w:val="00B869A7"/>
    <w:rsid w:val="00B86D53"/>
    <w:rsid w:val="00B92DC2"/>
    <w:rsid w:val="00B94276"/>
    <w:rsid w:val="00B948B7"/>
    <w:rsid w:val="00B95711"/>
    <w:rsid w:val="00B9640A"/>
    <w:rsid w:val="00B9671A"/>
    <w:rsid w:val="00B97C70"/>
    <w:rsid w:val="00B97D5E"/>
    <w:rsid w:val="00BA18EC"/>
    <w:rsid w:val="00BA2D1A"/>
    <w:rsid w:val="00BA3E26"/>
    <w:rsid w:val="00BA3EB4"/>
    <w:rsid w:val="00BA407A"/>
    <w:rsid w:val="00BB0711"/>
    <w:rsid w:val="00BB2645"/>
    <w:rsid w:val="00BB2FB3"/>
    <w:rsid w:val="00BB37A3"/>
    <w:rsid w:val="00BB444B"/>
    <w:rsid w:val="00BB4623"/>
    <w:rsid w:val="00BB569E"/>
    <w:rsid w:val="00BB576E"/>
    <w:rsid w:val="00BB59C4"/>
    <w:rsid w:val="00BB62D1"/>
    <w:rsid w:val="00BB6565"/>
    <w:rsid w:val="00BB6695"/>
    <w:rsid w:val="00BC1E85"/>
    <w:rsid w:val="00BC3DCD"/>
    <w:rsid w:val="00BC4904"/>
    <w:rsid w:val="00BC66E8"/>
    <w:rsid w:val="00BC6DA0"/>
    <w:rsid w:val="00BC7740"/>
    <w:rsid w:val="00BC792C"/>
    <w:rsid w:val="00BD1A83"/>
    <w:rsid w:val="00BD2E8C"/>
    <w:rsid w:val="00BD3727"/>
    <w:rsid w:val="00BD5084"/>
    <w:rsid w:val="00BD532D"/>
    <w:rsid w:val="00BD5DE4"/>
    <w:rsid w:val="00BE07D7"/>
    <w:rsid w:val="00BE08B3"/>
    <w:rsid w:val="00BE09EE"/>
    <w:rsid w:val="00BE0ECC"/>
    <w:rsid w:val="00BE0FBE"/>
    <w:rsid w:val="00BE19CA"/>
    <w:rsid w:val="00BE2230"/>
    <w:rsid w:val="00BE2356"/>
    <w:rsid w:val="00BE2C46"/>
    <w:rsid w:val="00BE46C6"/>
    <w:rsid w:val="00BE4854"/>
    <w:rsid w:val="00BE55A2"/>
    <w:rsid w:val="00BE6876"/>
    <w:rsid w:val="00BE6D1A"/>
    <w:rsid w:val="00BE7CFF"/>
    <w:rsid w:val="00BF35B5"/>
    <w:rsid w:val="00BF5A35"/>
    <w:rsid w:val="00C00714"/>
    <w:rsid w:val="00C047CA"/>
    <w:rsid w:val="00C04AAA"/>
    <w:rsid w:val="00C05597"/>
    <w:rsid w:val="00C0629D"/>
    <w:rsid w:val="00C10615"/>
    <w:rsid w:val="00C12130"/>
    <w:rsid w:val="00C14716"/>
    <w:rsid w:val="00C14D2C"/>
    <w:rsid w:val="00C152AC"/>
    <w:rsid w:val="00C15EAE"/>
    <w:rsid w:val="00C228B4"/>
    <w:rsid w:val="00C235B0"/>
    <w:rsid w:val="00C24B81"/>
    <w:rsid w:val="00C24CC6"/>
    <w:rsid w:val="00C3089B"/>
    <w:rsid w:val="00C30DAC"/>
    <w:rsid w:val="00C30F1A"/>
    <w:rsid w:val="00C31CB9"/>
    <w:rsid w:val="00C33257"/>
    <w:rsid w:val="00C33329"/>
    <w:rsid w:val="00C338D7"/>
    <w:rsid w:val="00C33F0A"/>
    <w:rsid w:val="00C3457D"/>
    <w:rsid w:val="00C367B7"/>
    <w:rsid w:val="00C40835"/>
    <w:rsid w:val="00C40C7D"/>
    <w:rsid w:val="00C41FF3"/>
    <w:rsid w:val="00C42B47"/>
    <w:rsid w:val="00C43826"/>
    <w:rsid w:val="00C4546F"/>
    <w:rsid w:val="00C4622C"/>
    <w:rsid w:val="00C46419"/>
    <w:rsid w:val="00C47546"/>
    <w:rsid w:val="00C47A59"/>
    <w:rsid w:val="00C50B9C"/>
    <w:rsid w:val="00C51447"/>
    <w:rsid w:val="00C5162D"/>
    <w:rsid w:val="00C525D4"/>
    <w:rsid w:val="00C52F46"/>
    <w:rsid w:val="00C53631"/>
    <w:rsid w:val="00C54F55"/>
    <w:rsid w:val="00C55444"/>
    <w:rsid w:val="00C60DE4"/>
    <w:rsid w:val="00C6119D"/>
    <w:rsid w:val="00C61689"/>
    <w:rsid w:val="00C61912"/>
    <w:rsid w:val="00C61F8D"/>
    <w:rsid w:val="00C626BD"/>
    <w:rsid w:val="00C633E9"/>
    <w:rsid w:val="00C63589"/>
    <w:rsid w:val="00C636C2"/>
    <w:rsid w:val="00C6509E"/>
    <w:rsid w:val="00C66003"/>
    <w:rsid w:val="00C664D4"/>
    <w:rsid w:val="00C6695A"/>
    <w:rsid w:val="00C67D1D"/>
    <w:rsid w:val="00C701DF"/>
    <w:rsid w:val="00C709A8"/>
    <w:rsid w:val="00C71D3A"/>
    <w:rsid w:val="00C720C5"/>
    <w:rsid w:val="00C723D2"/>
    <w:rsid w:val="00C730CF"/>
    <w:rsid w:val="00C74E08"/>
    <w:rsid w:val="00C74FBD"/>
    <w:rsid w:val="00C759A8"/>
    <w:rsid w:val="00C763A1"/>
    <w:rsid w:val="00C77EC7"/>
    <w:rsid w:val="00C8015C"/>
    <w:rsid w:val="00C80E43"/>
    <w:rsid w:val="00C813CA"/>
    <w:rsid w:val="00C81F2D"/>
    <w:rsid w:val="00C832CB"/>
    <w:rsid w:val="00C84366"/>
    <w:rsid w:val="00C84D35"/>
    <w:rsid w:val="00C86579"/>
    <w:rsid w:val="00C86C43"/>
    <w:rsid w:val="00C87CC4"/>
    <w:rsid w:val="00C9096A"/>
    <w:rsid w:val="00C9196E"/>
    <w:rsid w:val="00C9570D"/>
    <w:rsid w:val="00C96F02"/>
    <w:rsid w:val="00C97DC1"/>
    <w:rsid w:val="00CA1963"/>
    <w:rsid w:val="00CA2566"/>
    <w:rsid w:val="00CA3D96"/>
    <w:rsid w:val="00CA4B27"/>
    <w:rsid w:val="00CA5175"/>
    <w:rsid w:val="00CA579B"/>
    <w:rsid w:val="00CA6C36"/>
    <w:rsid w:val="00CA7078"/>
    <w:rsid w:val="00CA7CDA"/>
    <w:rsid w:val="00CB05BD"/>
    <w:rsid w:val="00CB0606"/>
    <w:rsid w:val="00CB1F2F"/>
    <w:rsid w:val="00CB21F1"/>
    <w:rsid w:val="00CB41C8"/>
    <w:rsid w:val="00CC06C8"/>
    <w:rsid w:val="00CC2C9D"/>
    <w:rsid w:val="00CC435D"/>
    <w:rsid w:val="00CC583D"/>
    <w:rsid w:val="00CC5AEA"/>
    <w:rsid w:val="00CC601E"/>
    <w:rsid w:val="00CC6053"/>
    <w:rsid w:val="00CC6387"/>
    <w:rsid w:val="00CC6772"/>
    <w:rsid w:val="00CC6AF7"/>
    <w:rsid w:val="00CC7772"/>
    <w:rsid w:val="00CD031D"/>
    <w:rsid w:val="00CD1F83"/>
    <w:rsid w:val="00CD2E37"/>
    <w:rsid w:val="00CD302B"/>
    <w:rsid w:val="00CD3600"/>
    <w:rsid w:val="00CD3C26"/>
    <w:rsid w:val="00CD45EC"/>
    <w:rsid w:val="00CD4967"/>
    <w:rsid w:val="00CD4FE3"/>
    <w:rsid w:val="00CD671C"/>
    <w:rsid w:val="00CD67EB"/>
    <w:rsid w:val="00CD70CD"/>
    <w:rsid w:val="00CE0A0C"/>
    <w:rsid w:val="00CE1431"/>
    <w:rsid w:val="00CE1C39"/>
    <w:rsid w:val="00CE2F1B"/>
    <w:rsid w:val="00CE37DF"/>
    <w:rsid w:val="00CE4FC2"/>
    <w:rsid w:val="00CE58C6"/>
    <w:rsid w:val="00CE6FF2"/>
    <w:rsid w:val="00CE7002"/>
    <w:rsid w:val="00CE73E0"/>
    <w:rsid w:val="00CE78A2"/>
    <w:rsid w:val="00CF21F0"/>
    <w:rsid w:val="00CF34E9"/>
    <w:rsid w:val="00CF4F65"/>
    <w:rsid w:val="00CF5B2F"/>
    <w:rsid w:val="00CF5C29"/>
    <w:rsid w:val="00CF6263"/>
    <w:rsid w:val="00CF6D6E"/>
    <w:rsid w:val="00CF751F"/>
    <w:rsid w:val="00CF769A"/>
    <w:rsid w:val="00D00004"/>
    <w:rsid w:val="00D001BF"/>
    <w:rsid w:val="00D00452"/>
    <w:rsid w:val="00D01A90"/>
    <w:rsid w:val="00D01B5F"/>
    <w:rsid w:val="00D02C28"/>
    <w:rsid w:val="00D03EEC"/>
    <w:rsid w:val="00D04A18"/>
    <w:rsid w:val="00D05AEB"/>
    <w:rsid w:val="00D06922"/>
    <w:rsid w:val="00D07351"/>
    <w:rsid w:val="00D10C3B"/>
    <w:rsid w:val="00D12FAD"/>
    <w:rsid w:val="00D13F61"/>
    <w:rsid w:val="00D1451E"/>
    <w:rsid w:val="00D15D3E"/>
    <w:rsid w:val="00D16A2A"/>
    <w:rsid w:val="00D22C82"/>
    <w:rsid w:val="00D24B3D"/>
    <w:rsid w:val="00D24EA0"/>
    <w:rsid w:val="00D263AB"/>
    <w:rsid w:val="00D264AF"/>
    <w:rsid w:val="00D267DA"/>
    <w:rsid w:val="00D2719D"/>
    <w:rsid w:val="00D2761F"/>
    <w:rsid w:val="00D27BE6"/>
    <w:rsid w:val="00D30EE9"/>
    <w:rsid w:val="00D3138C"/>
    <w:rsid w:val="00D31C5C"/>
    <w:rsid w:val="00D32288"/>
    <w:rsid w:val="00D3667B"/>
    <w:rsid w:val="00D41D28"/>
    <w:rsid w:val="00D4221D"/>
    <w:rsid w:val="00D432F5"/>
    <w:rsid w:val="00D43AB0"/>
    <w:rsid w:val="00D449F3"/>
    <w:rsid w:val="00D44DD2"/>
    <w:rsid w:val="00D51C4C"/>
    <w:rsid w:val="00D54997"/>
    <w:rsid w:val="00D552BF"/>
    <w:rsid w:val="00D55B32"/>
    <w:rsid w:val="00D6341D"/>
    <w:rsid w:val="00D64B0E"/>
    <w:rsid w:val="00D655D7"/>
    <w:rsid w:val="00D66659"/>
    <w:rsid w:val="00D675EF"/>
    <w:rsid w:val="00D70FEE"/>
    <w:rsid w:val="00D71836"/>
    <w:rsid w:val="00D720FC"/>
    <w:rsid w:val="00D725A1"/>
    <w:rsid w:val="00D739DE"/>
    <w:rsid w:val="00D73ABF"/>
    <w:rsid w:val="00D73DD9"/>
    <w:rsid w:val="00D74D92"/>
    <w:rsid w:val="00D75A03"/>
    <w:rsid w:val="00D7603D"/>
    <w:rsid w:val="00D76D1F"/>
    <w:rsid w:val="00D7753E"/>
    <w:rsid w:val="00D77AC4"/>
    <w:rsid w:val="00D815FE"/>
    <w:rsid w:val="00D81D73"/>
    <w:rsid w:val="00D8357C"/>
    <w:rsid w:val="00D8357F"/>
    <w:rsid w:val="00D845BE"/>
    <w:rsid w:val="00D848B6"/>
    <w:rsid w:val="00D85779"/>
    <w:rsid w:val="00D8581C"/>
    <w:rsid w:val="00D85E83"/>
    <w:rsid w:val="00D860BD"/>
    <w:rsid w:val="00D901C3"/>
    <w:rsid w:val="00D9232C"/>
    <w:rsid w:val="00D92999"/>
    <w:rsid w:val="00D92DC0"/>
    <w:rsid w:val="00D932D8"/>
    <w:rsid w:val="00D945C8"/>
    <w:rsid w:val="00D95106"/>
    <w:rsid w:val="00D96661"/>
    <w:rsid w:val="00D96DB1"/>
    <w:rsid w:val="00DA0A08"/>
    <w:rsid w:val="00DA19DD"/>
    <w:rsid w:val="00DA1AC8"/>
    <w:rsid w:val="00DA1E54"/>
    <w:rsid w:val="00DA2495"/>
    <w:rsid w:val="00DA37F2"/>
    <w:rsid w:val="00DA43DD"/>
    <w:rsid w:val="00DA473B"/>
    <w:rsid w:val="00DA4EF4"/>
    <w:rsid w:val="00DA5167"/>
    <w:rsid w:val="00DA55B5"/>
    <w:rsid w:val="00DA55BC"/>
    <w:rsid w:val="00DA6B97"/>
    <w:rsid w:val="00DA76CC"/>
    <w:rsid w:val="00DA79D1"/>
    <w:rsid w:val="00DB12F6"/>
    <w:rsid w:val="00DB13D1"/>
    <w:rsid w:val="00DB28AA"/>
    <w:rsid w:val="00DB3BE0"/>
    <w:rsid w:val="00DB4101"/>
    <w:rsid w:val="00DB71B2"/>
    <w:rsid w:val="00DC033F"/>
    <w:rsid w:val="00DC041D"/>
    <w:rsid w:val="00DC0458"/>
    <w:rsid w:val="00DC1555"/>
    <w:rsid w:val="00DC1ECF"/>
    <w:rsid w:val="00DC3996"/>
    <w:rsid w:val="00DC3A35"/>
    <w:rsid w:val="00DC588A"/>
    <w:rsid w:val="00DC6761"/>
    <w:rsid w:val="00DC6B12"/>
    <w:rsid w:val="00DD15C7"/>
    <w:rsid w:val="00DD26FA"/>
    <w:rsid w:val="00DD2D79"/>
    <w:rsid w:val="00DD33E5"/>
    <w:rsid w:val="00DD4EBD"/>
    <w:rsid w:val="00DD6A64"/>
    <w:rsid w:val="00DE10A0"/>
    <w:rsid w:val="00DE1A2B"/>
    <w:rsid w:val="00DE1D72"/>
    <w:rsid w:val="00DE3A42"/>
    <w:rsid w:val="00DE5AB0"/>
    <w:rsid w:val="00DF09FD"/>
    <w:rsid w:val="00DF0B88"/>
    <w:rsid w:val="00DF14A0"/>
    <w:rsid w:val="00DF2186"/>
    <w:rsid w:val="00DF4202"/>
    <w:rsid w:val="00DF49ED"/>
    <w:rsid w:val="00DF6446"/>
    <w:rsid w:val="00DF6771"/>
    <w:rsid w:val="00DF7110"/>
    <w:rsid w:val="00DF7E65"/>
    <w:rsid w:val="00E00A14"/>
    <w:rsid w:val="00E00C23"/>
    <w:rsid w:val="00E022F1"/>
    <w:rsid w:val="00E026E9"/>
    <w:rsid w:val="00E065BE"/>
    <w:rsid w:val="00E06CEE"/>
    <w:rsid w:val="00E07481"/>
    <w:rsid w:val="00E078D6"/>
    <w:rsid w:val="00E07F58"/>
    <w:rsid w:val="00E1019C"/>
    <w:rsid w:val="00E117E6"/>
    <w:rsid w:val="00E12431"/>
    <w:rsid w:val="00E12BC9"/>
    <w:rsid w:val="00E135D7"/>
    <w:rsid w:val="00E13A8E"/>
    <w:rsid w:val="00E13E10"/>
    <w:rsid w:val="00E143AB"/>
    <w:rsid w:val="00E159D6"/>
    <w:rsid w:val="00E16001"/>
    <w:rsid w:val="00E1632C"/>
    <w:rsid w:val="00E1739E"/>
    <w:rsid w:val="00E235AF"/>
    <w:rsid w:val="00E24781"/>
    <w:rsid w:val="00E2531D"/>
    <w:rsid w:val="00E26051"/>
    <w:rsid w:val="00E275A6"/>
    <w:rsid w:val="00E27F29"/>
    <w:rsid w:val="00E32E8E"/>
    <w:rsid w:val="00E331C4"/>
    <w:rsid w:val="00E332FA"/>
    <w:rsid w:val="00E343A6"/>
    <w:rsid w:val="00E35085"/>
    <w:rsid w:val="00E35FE4"/>
    <w:rsid w:val="00E36509"/>
    <w:rsid w:val="00E3668C"/>
    <w:rsid w:val="00E36C40"/>
    <w:rsid w:val="00E3722A"/>
    <w:rsid w:val="00E37385"/>
    <w:rsid w:val="00E37ABA"/>
    <w:rsid w:val="00E42FE5"/>
    <w:rsid w:val="00E44D2A"/>
    <w:rsid w:val="00E47FC3"/>
    <w:rsid w:val="00E53537"/>
    <w:rsid w:val="00E54603"/>
    <w:rsid w:val="00E54918"/>
    <w:rsid w:val="00E55180"/>
    <w:rsid w:val="00E5588F"/>
    <w:rsid w:val="00E558D9"/>
    <w:rsid w:val="00E55DE1"/>
    <w:rsid w:val="00E55E7B"/>
    <w:rsid w:val="00E56CC6"/>
    <w:rsid w:val="00E56E54"/>
    <w:rsid w:val="00E56F2D"/>
    <w:rsid w:val="00E604A2"/>
    <w:rsid w:val="00E6198B"/>
    <w:rsid w:val="00E61BE9"/>
    <w:rsid w:val="00E61DA5"/>
    <w:rsid w:val="00E64FEF"/>
    <w:rsid w:val="00E660E9"/>
    <w:rsid w:val="00E668FE"/>
    <w:rsid w:val="00E6733F"/>
    <w:rsid w:val="00E674EB"/>
    <w:rsid w:val="00E709A9"/>
    <w:rsid w:val="00E7146D"/>
    <w:rsid w:val="00E718B2"/>
    <w:rsid w:val="00E718B5"/>
    <w:rsid w:val="00E71DCB"/>
    <w:rsid w:val="00E71FAF"/>
    <w:rsid w:val="00E7397F"/>
    <w:rsid w:val="00E7443A"/>
    <w:rsid w:val="00E76B1A"/>
    <w:rsid w:val="00E77DD7"/>
    <w:rsid w:val="00E8080A"/>
    <w:rsid w:val="00E80C90"/>
    <w:rsid w:val="00E819CF"/>
    <w:rsid w:val="00E83183"/>
    <w:rsid w:val="00E84D03"/>
    <w:rsid w:val="00E8511C"/>
    <w:rsid w:val="00E862DA"/>
    <w:rsid w:val="00E8696E"/>
    <w:rsid w:val="00E86AD0"/>
    <w:rsid w:val="00E875BD"/>
    <w:rsid w:val="00E87860"/>
    <w:rsid w:val="00E87BC3"/>
    <w:rsid w:val="00E8D301"/>
    <w:rsid w:val="00E90064"/>
    <w:rsid w:val="00E907F0"/>
    <w:rsid w:val="00E92061"/>
    <w:rsid w:val="00E9323E"/>
    <w:rsid w:val="00E9338B"/>
    <w:rsid w:val="00E955EB"/>
    <w:rsid w:val="00E957CD"/>
    <w:rsid w:val="00E97545"/>
    <w:rsid w:val="00E97A9B"/>
    <w:rsid w:val="00E97B2C"/>
    <w:rsid w:val="00EA1439"/>
    <w:rsid w:val="00EA1597"/>
    <w:rsid w:val="00EA3000"/>
    <w:rsid w:val="00EA32A9"/>
    <w:rsid w:val="00EA3CB3"/>
    <w:rsid w:val="00EA492A"/>
    <w:rsid w:val="00EA4959"/>
    <w:rsid w:val="00EA5050"/>
    <w:rsid w:val="00EA5455"/>
    <w:rsid w:val="00EA5D08"/>
    <w:rsid w:val="00EA5E86"/>
    <w:rsid w:val="00EA7570"/>
    <w:rsid w:val="00EB038C"/>
    <w:rsid w:val="00EB0B38"/>
    <w:rsid w:val="00EB1FA2"/>
    <w:rsid w:val="00EB2AB3"/>
    <w:rsid w:val="00EB35D4"/>
    <w:rsid w:val="00EB56D4"/>
    <w:rsid w:val="00EB76E6"/>
    <w:rsid w:val="00EB7B8E"/>
    <w:rsid w:val="00EC0067"/>
    <w:rsid w:val="00EC0DC5"/>
    <w:rsid w:val="00EC0FAF"/>
    <w:rsid w:val="00EC142D"/>
    <w:rsid w:val="00EC2835"/>
    <w:rsid w:val="00EC3398"/>
    <w:rsid w:val="00EC743F"/>
    <w:rsid w:val="00ED0683"/>
    <w:rsid w:val="00ED1B6D"/>
    <w:rsid w:val="00ED26A1"/>
    <w:rsid w:val="00ED3340"/>
    <w:rsid w:val="00ED3545"/>
    <w:rsid w:val="00ED399C"/>
    <w:rsid w:val="00ED5D1B"/>
    <w:rsid w:val="00ED5D71"/>
    <w:rsid w:val="00EE0624"/>
    <w:rsid w:val="00EE25C7"/>
    <w:rsid w:val="00EE2CEC"/>
    <w:rsid w:val="00EE3DAD"/>
    <w:rsid w:val="00EE3F6C"/>
    <w:rsid w:val="00EE6448"/>
    <w:rsid w:val="00EE6AC9"/>
    <w:rsid w:val="00EF0E93"/>
    <w:rsid w:val="00EF2535"/>
    <w:rsid w:val="00EF3F28"/>
    <w:rsid w:val="00EF417F"/>
    <w:rsid w:val="00EF43DB"/>
    <w:rsid w:val="00EF7067"/>
    <w:rsid w:val="00EF76F7"/>
    <w:rsid w:val="00EF7A2F"/>
    <w:rsid w:val="00F0306D"/>
    <w:rsid w:val="00F041DF"/>
    <w:rsid w:val="00F04495"/>
    <w:rsid w:val="00F04DF6"/>
    <w:rsid w:val="00F050E1"/>
    <w:rsid w:val="00F0590B"/>
    <w:rsid w:val="00F06774"/>
    <w:rsid w:val="00F07182"/>
    <w:rsid w:val="00F079F2"/>
    <w:rsid w:val="00F07AE6"/>
    <w:rsid w:val="00F13CD0"/>
    <w:rsid w:val="00F13CFF"/>
    <w:rsid w:val="00F150B2"/>
    <w:rsid w:val="00F15D2B"/>
    <w:rsid w:val="00F16928"/>
    <w:rsid w:val="00F16E23"/>
    <w:rsid w:val="00F21B9E"/>
    <w:rsid w:val="00F22E78"/>
    <w:rsid w:val="00F230CA"/>
    <w:rsid w:val="00F23390"/>
    <w:rsid w:val="00F237AB"/>
    <w:rsid w:val="00F24669"/>
    <w:rsid w:val="00F2777F"/>
    <w:rsid w:val="00F31187"/>
    <w:rsid w:val="00F316EA"/>
    <w:rsid w:val="00F31D73"/>
    <w:rsid w:val="00F31FE9"/>
    <w:rsid w:val="00F322E4"/>
    <w:rsid w:val="00F34E80"/>
    <w:rsid w:val="00F34ED2"/>
    <w:rsid w:val="00F3522D"/>
    <w:rsid w:val="00F35CCB"/>
    <w:rsid w:val="00F35F8F"/>
    <w:rsid w:val="00F3764A"/>
    <w:rsid w:val="00F403CE"/>
    <w:rsid w:val="00F42D14"/>
    <w:rsid w:val="00F43417"/>
    <w:rsid w:val="00F436A4"/>
    <w:rsid w:val="00F44143"/>
    <w:rsid w:val="00F44661"/>
    <w:rsid w:val="00F4642A"/>
    <w:rsid w:val="00F46A4A"/>
    <w:rsid w:val="00F47B48"/>
    <w:rsid w:val="00F50AC2"/>
    <w:rsid w:val="00F528E4"/>
    <w:rsid w:val="00F54017"/>
    <w:rsid w:val="00F6091C"/>
    <w:rsid w:val="00F6149E"/>
    <w:rsid w:val="00F65E89"/>
    <w:rsid w:val="00F66436"/>
    <w:rsid w:val="00F67173"/>
    <w:rsid w:val="00F67CCB"/>
    <w:rsid w:val="00F74B83"/>
    <w:rsid w:val="00F74C6A"/>
    <w:rsid w:val="00F77953"/>
    <w:rsid w:val="00F77B2E"/>
    <w:rsid w:val="00F80C36"/>
    <w:rsid w:val="00F81233"/>
    <w:rsid w:val="00F81515"/>
    <w:rsid w:val="00F8256C"/>
    <w:rsid w:val="00F83AE3"/>
    <w:rsid w:val="00F83DCA"/>
    <w:rsid w:val="00F84D58"/>
    <w:rsid w:val="00F85145"/>
    <w:rsid w:val="00F8528A"/>
    <w:rsid w:val="00F867C3"/>
    <w:rsid w:val="00F86BBF"/>
    <w:rsid w:val="00F8741B"/>
    <w:rsid w:val="00F87647"/>
    <w:rsid w:val="00F877D3"/>
    <w:rsid w:val="00F905AF"/>
    <w:rsid w:val="00F90D76"/>
    <w:rsid w:val="00F94327"/>
    <w:rsid w:val="00F9465D"/>
    <w:rsid w:val="00F95679"/>
    <w:rsid w:val="00F96596"/>
    <w:rsid w:val="00F96D42"/>
    <w:rsid w:val="00F96E13"/>
    <w:rsid w:val="00F97734"/>
    <w:rsid w:val="00FA0A08"/>
    <w:rsid w:val="00FA238C"/>
    <w:rsid w:val="00FA36B4"/>
    <w:rsid w:val="00FA4109"/>
    <w:rsid w:val="00FA4800"/>
    <w:rsid w:val="00FA4FDC"/>
    <w:rsid w:val="00FA7C8E"/>
    <w:rsid w:val="00FB0196"/>
    <w:rsid w:val="00FB1432"/>
    <w:rsid w:val="00FB1AC4"/>
    <w:rsid w:val="00FB2810"/>
    <w:rsid w:val="00FB37AD"/>
    <w:rsid w:val="00FB6358"/>
    <w:rsid w:val="00FB7C2C"/>
    <w:rsid w:val="00FC01AD"/>
    <w:rsid w:val="00FC0E02"/>
    <w:rsid w:val="00FC268E"/>
    <w:rsid w:val="00FC2DD5"/>
    <w:rsid w:val="00FC3204"/>
    <w:rsid w:val="00FC5DCC"/>
    <w:rsid w:val="00FC7053"/>
    <w:rsid w:val="00FC7773"/>
    <w:rsid w:val="00FC77A7"/>
    <w:rsid w:val="00FD0182"/>
    <w:rsid w:val="00FD0920"/>
    <w:rsid w:val="00FD110D"/>
    <w:rsid w:val="00FD1A6B"/>
    <w:rsid w:val="00FD2110"/>
    <w:rsid w:val="00FD30CF"/>
    <w:rsid w:val="00FD31C0"/>
    <w:rsid w:val="00FD36BB"/>
    <w:rsid w:val="00FD42FF"/>
    <w:rsid w:val="00FD5159"/>
    <w:rsid w:val="00FD5235"/>
    <w:rsid w:val="00FD62B6"/>
    <w:rsid w:val="00FD6866"/>
    <w:rsid w:val="00FD74CA"/>
    <w:rsid w:val="00FD74F5"/>
    <w:rsid w:val="00FE366F"/>
    <w:rsid w:val="00FE3AC7"/>
    <w:rsid w:val="00FE3AF7"/>
    <w:rsid w:val="00FE4DE9"/>
    <w:rsid w:val="00FE56E5"/>
    <w:rsid w:val="00FE75C3"/>
    <w:rsid w:val="00FE76E2"/>
    <w:rsid w:val="00FF06C9"/>
    <w:rsid w:val="00FF21E4"/>
    <w:rsid w:val="00FF2E7B"/>
    <w:rsid w:val="00FF6264"/>
    <w:rsid w:val="00FF6324"/>
    <w:rsid w:val="00FF7A63"/>
    <w:rsid w:val="0103207F"/>
    <w:rsid w:val="01052730"/>
    <w:rsid w:val="01057087"/>
    <w:rsid w:val="010FFBAF"/>
    <w:rsid w:val="011154B0"/>
    <w:rsid w:val="011EDE2B"/>
    <w:rsid w:val="01218BD9"/>
    <w:rsid w:val="0129E269"/>
    <w:rsid w:val="012C64A3"/>
    <w:rsid w:val="0139061B"/>
    <w:rsid w:val="013A7D4A"/>
    <w:rsid w:val="013BE9CE"/>
    <w:rsid w:val="014B40C2"/>
    <w:rsid w:val="015F661E"/>
    <w:rsid w:val="016BA109"/>
    <w:rsid w:val="016CAB36"/>
    <w:rsid w:val="017CCEB0"/>
    <w:rsid w:val="018178BE"/>
    <w:rsid w:val="018F74D1"/>
    <w:rsid w:val="018F82A9"/>
    <w:rsid w:val="019C389F"/>
    <w:rsid w:val="01B429AF"/>
    <w:rsid w:val="01BC6D13"/>
    <w:rsid w:val="01C024C9"/>
    <w:rsid w:val="01DDFE85"/>
    <w:rsid w:val="021215AE"/>
    <w:rsid w:val="022C2090"/>
    <w:rsid w:val="022D80FF"/>
    <w:rsid w:val="022DBC1B"/>
    <w:rsid w:val="023AEC74"/>
    <w:rsid w:val="0243FA8F"/>
    <w:rsid w:val="0250C8BC"/>
    <w:rsid w:val="026CE006"/>
    <w:rsid w:val="027D5F7E"/>
    <w:rsid w:val="028045D7"/>
    <w:rsid w:val="02880BE8"/>
    <w:rsid w:val="028A97B8"/>
    <w:rsid w:val="028C4569"/>
    <w:rsid w:val="029E7D82"/>
    <w:rsid w:val="029EEDBA"/>
    <w:rsid w:val="02A2E32A"/>
    <w:rsid w:val="02B51F9E"/>
    <w:rsid w:val="02C054A0"/>
    <w:rsid w:val="02C29293"/>
    <w:rsid w:val="02D81267"/>
    <w:rsid w:val="02D91E4B"/>
    <w:rsid w:val="02E36E13"/>
    <w:rsid w:val="02FA7537"/>
    <w:rsid w:val="030ED631"/>
    <w:rsid w:val="03135A87"/>
    <w:rsid w:val="03236F2B"/>
    <w:rsid w:val="0337375A"/>
    <w:rsid w:val="033EBC84"/>
    <w:rsid w:val="034673BB"/>
    <w:rsid w:val="036F7F2A"/>
    <w:rsid w:val="03CE21A5"/>
    <w:rsid w:val="03DFF9C6"/>
    <w:rsid w:val="03E5AA63"/>
    <w:rsid w:val="03E748E6"/>
    <w:rsid w:val="03F503D9"/>
    <w:rsid w:val="03FF51BB"/>
    <w:rsid w:val="04000417"/>
    <w:rsid w:val="0401D12A"/>
    <w:rsid w:val="0406B346"/>
    <w:rsid w:val="041BFE52"/>
    <w:rsid w:val="04327238"/>
    <w:rsid w:val="04379868"/>
    <w:rsid w:val="043E0829"/>
    <w:rsid w:val="043E58DF"/>
    <w:rsid w:val="04492A56"/>
    <w:rsid w:val="044C78FC"/>
    <w:rsid w:val="044C8C65"/>
    <w:rsid w:val="0459C268"/>
    <w:rsid w:val="04653BF4"/>
    <w:rsid w:val="0475A62F"/>
    <w:rsid w:val="047A4026"/>
    <w:rsid w:val="047A7794"/>
    <w:rsid w:val="048C1A98"/>
    <w:rsid w:val="04BCE30C"/>
    <w:rsid w:val="04BCE9EB"/>
    <w:rsid w:val="04C52D33"/>
    <w:rsid w:val="04D0D24A"/>
    <w:rsid w:val="04E6F7CA"/>
    <w:rsid w:val="04E94B0C"/>
    <w:rsid w:val="04EAA7E7"/>
    <w:rsid w:val="05276A65"/>
    <w:rsid w:val="05456166"/>
    <w:rsid w:val="0549C4FC"/>
    <w:rsid w:val="054FF386"/>
    <w:rsid w:val="0550FA94"/>
    <w:rsid w:val="0555070C"/>
    <w:rsid w:val="0558314D"/>
    <w:rsid w:val="0587618D"/>
    <w:rsid w:val="05AB508D"/>
    <w:rsid w:val="05AF8C4B"/>
    <w:rsid w:val="05B84324"/>
    <w:rsid w:val="05CB901B"/>
    <w:rsid w:val="05CBE305"/>
    <w:rsid w:val="05D0130C"/>
    <w:rsid w:val="05D7D781"/>
    <w:rsid w:val="05F07855"/>
    <w:rsid w:val="05F6DEBE"/>
    <w:rsid w:val="05F6E4CD"/>
    <w:rsid w:val="05FFE9E8"/>
    <w:rsid w:val="0604A654"/>
    <w:rsid w:val="060A1900"/>
    <w:rsid w:val="062430B8"/>
    <w:rsid w:val="062F1CAE"/>
    <w:rsid w:val="0630120B"/>
    <w:rsid w:val="065D1CE9"/>
    <w:rsid w:val="0674FC3D"/>
    <w:rsid w:val="0679226C"/>
    <w:rsid w:val="067ACAF2"/>
    <w:rsid w:val="068832FA"/>
    <w:rsid w:val="06A7C9C1"/>
    <w:rsid w:val="06BA0F38"/>
    <w:rsid w:val="06D8ECF8"/>
    <w:rsid w:val="06F1C7E4"/>
    <w:rsid w:val="06F7E668"/>
    <w:rsid w:val="070689AB"/>
    <w:rsid w:val="0713127D"/>
    <w:rsid w:val="0713611B"/>
    <w:rsid w:val="07144EE2"/>
    <w:rsid w:val="0719F9EC"/>
    <w:rsid w:val="072CDA49"/>
    <w:rsid w:val="072EB0D5"/>
    <w:rsid w:val="072F2BE7"/>
    <w:rsid w:val="07304EBD"/>
    <w:rsid w:val="073ADDBF"/>
    <w:rsid w:val="07434C1D"/>
    <w:rsid w:val="07652D8C"/>
    <w:rsid w:val="076CFAF0"/>
    <w:rsid w:val="077D5204"/>
    <w:rsid w:val="0781B293"/>
    <w:rsid w:val="0787BFA1"/>
    <w:rsid w:val="078993F5"/>
    <w:rsid w:val="07931EE9"/>
    <w:rsid w:val="07958046"/>
    <w:rsid w:val="07AABEB1"/>
    <w:rsid w:val="07E2D09F"/>
    <w:rsid w:val="07EB86A7"/>
    <w:rsid w:val="07ECD1B7"/>
    <w:rsid w:val="0802D90B"/>
    <w:rsid w:val="080907AD"/>
    <w:rsid w:val="082E9F1A"/>
    <w:rsid w:val="082F8084"/>
    <w:rsid w:val="083C7FEF"/>
    <w:rsid w:val="0845FC7D"/>
    <w:rsid w:val="0848C6CA"/>
    <w:rsid w:val="08518B24"/>
    <w:rsid w:val="0853D8CE"/>
    <w:rsid w:val="08546D49"/>
    <w:rsid w:val="0884803D"/>
    <w:rsid w:val="08B1E243"/>
    <w:rsid w:val="08BF8978"/>
    <w:rsid w:val="08C1ED25"/>
    <w:rsid w:val="08D8519A"/>
    <w:rsid w:val="08EB1DA5"/>
    <w:rsid w:val="08F1046F"/>
    <w:rsid w:val="08F63F2C"/>
    <w:rsid w:val="090B50CF"/>
    <w:rsid w:val="0917B9D4"/>
    <w:rsid w:val="091BD741"/>
    <w:rsid w:val="092E12F0"/>
    <w:rsid w:val="09737682"/>
    <w:rsid w:val="097D9404"/>
    <w:rsid w:val="098CFDCF"/>
    <w:rsid w:val="098D09D8"/>
    <w:rsid w:val="098FAB09"/>
    <w:rsid w:val="0995FD9B"/>
    <w:rsid w:val="099EB714"/>
    <w:rsid w:val="09AEC3D9"/>
    <w:rsid w:val="09AF1944"/>
    <w:rsid w:val="09B5C34E"/>
    <w:rsid w:val="09C64233"/>
    <w:rsid w:val="09CD93C5"/>
    <w:rsid w:val="09CF34F1"/>
    <w:rsid w:val="09FE23F9"/>
    <w:rsid w:val="0A055B9C"/>
    <w:rsid w:val="0A0D9944"/>
    <w:rsid w:val="0A182E08"/>
    <w:rsid w:val="0A1DBEB1"/>
    <w:rsid w:val="0A30F7A3"/>
    <w:rsid w:val="0A4483A0"/>
    <w:rsid w:val="0A4BC247"/>
    <w:rsid w:val="0A585734"/>
    <w:rsid w:val="0A6B9891"/>
    <w:rsid w:val="0A7324AE"/>
    <w:rsid w:val="0A91F723"/>
    <w:rsid w:val="0A95A00E"/>
    <w:rsid w:val="0AA9E95C"/>
    <w:rsid w:val="0AADA064"/>
    <w:rsid w:val="0AAF2B0A"/>
    <w:rsid w:val="0AB9F43A"/>
    <w:rsid w:val="0ABB6751"/>
    <w:rsid w:val="0ABC7A91"/>
    <w:rsid w:val="0AC4DB1B"/>
    <w:rsid w:val="0ACCB529"/>
    <w:rsid w:val="0AD57DFC"/>
    <w:rsid w:val="0AD7BD55"/>
    <w:rsid w:val="0AE1D652"/>
    <w:rsid w:val="0AE23AD3"/>
    <w:rsid w:val="0AE6EFE7"/>
    <w:rsid w:val="0AFE1B2E"/>
    <w:rsid w:val="0B0289EC"/>
    <w:rsid w:val="0B0D187E"/>
    <w:rsid w:val="0B1270E1"/>
    <w:rsid w:val="0B47E432"/>
    <w:rsid w:val="0B4F4B9A"/>
    <w:rsid w:val="0B55737B"/>
    <w:rsid w:val="0B66758C"/>
    <w:rsid w:val="0B70B5A2"/>
    <w:rsid w:val="0B8CFAD3"/>
    <w:rsid w:val="0B92232C"/>
    <w:rsid w:val="0B9D4E66"/>
    <w:rsid w:val="0BBB05A8"/>
    <w:rsid w:val="0BC0D675"/>
    <w:rsid w:val="0BC1C4E6"/>
    <w:rsid w:val="0BCC2972"/>
    <w:rsid w:val="0BCE0D7F"/>
    <w:rsid w:val="0BD22E9B"/>
    <w:rsid w:val="0BF0897B"/>
    <w:rsid w:val="0BF548A1"/>
    <w:rsid w:val="0C025172"/>
    <w:rsid w:val="0C0489A3"/>
    <w:rsid w:val="0C2C64A6"/>
    <w:rsid w:val="0C37A70D"/>
    <w:rsid w:val="0C3AA241"/>
    <w:rsid w:val="0C3C2D47"/>
    <w:rsid w:val="0C412A02"/>
    <w:rsid w:val="0C5A7E9A"/>
    <w:rsid w:val="0C5B6C4D"/>
    <w:rsid w:val="0C5C5993"/>
    <w:rsid w:val="0C67935C"/>
    <w:rsid w:val="0C692826"/>
    <w:rsid w:val="0C79A001"/>
    <w:rsid w:val="0C831BE3"/>
    <w:rsid w:val="0C933F26"/>
    <w:rsid w:val="0C9BC044"/>
    <w:rsid w:val="0CA078CD"/>
    <w:rsid w:val="0CB10A09"/>
    <w:rsid w:val="0CC7F63B"/>
    <w:rsid w:val="0CCCFB35"/>
    <w:rsid w:val="0CDDA0C9"/>
    <w:rsid w:val="0CE63057"/>
    <w:rsid w:val="0D05665D"/>
    <w:rsid w:val="0D1288D4"/>
    <w:rsid w:val="0D13A2EB"/>
    <w:rsid w:val="0D13B87E"/>
    <w:rsid w:val="0D1B148E"/>
    <w:rsid w:val="0D1B7325"/>
    <w:rsid w:val="0D2B8082"/>
    <w:rsid w:val="0D3E6DDE"/>
    <w:rsid w:val="0D5367D3"/>
    <w:rsid w:val="0D568EE2"/>
    <w:rsid w:val="0D699C38"/>
    <w:rsid w:val="0D7670C3"/>
    <w:rsid w:val="0D9E8688"/>
    <w:rsid w:val="0DA3F3AC"/>
    <w:rsid w:val="0DB82D6F"/>
    <w:rsid w:val="0DC5F546"/>
    <w:rsid w:val="0DC8C3FF"/>
    <w:rsid w:val="0DC94FE8"/>
    <w:rsid w:val="0DCDF034"/>
    <w:rsid w:val="0DD2702C"/>
    <w:rsid w:val="0DEAADBD"/>
    <w:rsid w:val="0DF2A8C5"/>
    <w:rsid w:val="0DF6FC06"/>
    <w:rsid w:val="0E18AA8B"/>
    <w:rsid w:val="0E1A1D4C"/>
    <w:rsid w:val="0E1A77CA"/>
    <w:rsid w:val="0E20C8B2"/>
    <w:rsid w:val="0E27CFB7"/>
    <w:rsid w:val="0E31721B"/>
    <w:rsid w:val="0E4CBC10"/>
    <w:rsid w:val="0E537CC5"/>
    <w:rsid w:val="0E78B6B1"/>
    <w:rsid w:val="0E7CBDC5"/>
    <w:rsid w:val="0E9BE62C"/>
    <w:rsid w:val="0EA9EF54"/>
    <w:rsid w:val="0EB50234"/>
    <w:rsid w:val="0EB76563"/>
    <w:rsid w:val="0EC4DE72"/>
    <w:rsid w:val="0ED198D7"/>
    <w:rsid w:val="0ED8C0C1"/>
    <w:rsid w:val="0F262E30"/>
    <w:rsid w:val="0F29FB2F"/>
    <w:rsid w:val="0F46F639"/>
    <w:rsid w:val="0F5D5A99"/>
    <w:rsid w:val="0F69A686"/>
    <w:rsid w:val="0F831E65"/>
    <w:rsid w:val="0F931470"/>
    <w:rsid w:val="0FA34C09"/>
    <w:rsid w:val="0FA58D7C"/>
    <w:rsid w:val="0FB5455A"/>
    <w:rsid w:val="0FC3FD09"/>
    <w:rsid w:val="0FE459A2"/>
    <w:rsid w:val="0FE925DB"/>
    <w:rsid w:val="0FEC8793"/>
    <w:rsid w:val="10097465"/>
    <w:rsid w:val="100FB1AE"/>
    <w:rsid w:val="1021B7E3"/>
    <w:rsid w:val="10385EAB"/>
    <w:rsid w:val="1056866B"/>
    <w:rsid w:val="105EE173"/>
    <w:rsid w:val="10705037"/>
    <w:rsid w:val="1093657E"/>
    <w:rsid w:val="109CC70C"/>
    <w:rsid w:val="10A8648C"/>
    <w:rsid w:val="10AB446E"/>
    <w:rsid w:val="10ACE42C"/>
    <w:rsid w:val="10D055C1"/>
    <w:rsid w:val="10DAD01A"/>
    <w:rsid w:val="10DDA805"/>
    <w:rsid w:val="10E378D5"/>
    <w:rsid w:val="10EC6DB6"/>
    <w:rsid w:val="10F00EC1"/>
    <w:rsid w:val="10F2875F"/>
    <w:rsid w:val="10FF872F"/>
    <w:rsid w:val="1126AB05"/>
    <w:rsid w:val="1136115E"/>
    <w:rsid w:val="114D3AC1"/>
    <w:rsid w:val="114E9BC5"/>
    <w:rsid w:val="11582857"/>
    <w:rsid w:val="115E2A40"/>
    <w:rsid w:val="11656BBE"/>
    <w:rsid w:val="11A159F2"/>
    <w:rsid w:val="11A9AF08"/>
    <w:rsid w:val="11AF82C4"/>
    <w:rsid w:val="11C92552"/>
    <w:rsid w:val="11EB18B0"/>
    <w:rsid w:val="11F08746"/>
    <w:rsid w:val="12027B66"/>
    <w:rsid w:val="12181110"/>
    <w:rsid w:val="1220917C"/>
    <w:rsid w:val="1255612A"/>
    <w:rsid w:val="12599D04"/>
    <w:rsid w:val="125B1F3F"/>
    <w:rsid w:val="126E6FE7"/>
    <w:rsid w:val="126F1EA0"/>
    <w:rsid w:val="127675CB"/>
    <w:rsid w:val="128CFB5F"/>
    <w:rsid w:val="12994560"/>
    <w:rsid w:val="12DB5AFC"/>
    <w:rsid w:val="12DD7B6F"/>
    <w:rsid w:val="12E2B4B1"/>
    <w:rsid w:val="12EF82FF"/>
    <w:rsid w:val="130D2A19"/>
    <w:rsid w:val="130F8639"/>
    <w:rsid w:val="132A2E6A"/>
    <w:rsid w:val="1342725A"/>
    <w:rsid w:val="134A99C5"/>
    <w:rsid w:val="134DDA40"/>
    <w:rsid w:val="1350B094"/>
    <w:rsid w:val="13688543"/>
    <w:rsid w:val="13690F11"/>
    <w:rsid w:val="137930A4"/>
    <w:rsid w:val="1385BAFB"/>
    <w:rsid w:val="138B824A"/>
    <w:rsid w:val="138DDB20"/>
    <w:rsid w:val="13934006"/>
    <w:rsid w:val="13A3B48E"/>
    <w:rsid w:val="13B6ACFB"/>
    <w:rsid w:val="13BAA0D0"/>
    <w:rsid w:val="13BB07AA"/>
    <w:rsid w:val="13BCB946"/>
    <w:rsid w:val="13CE930E"/>
    <w:rsid w:val="13ECAB9F"/>
    <w:rsid w:val="13F155BE"/>
    <w:rsid w:val="13F46A66"/>
    <w:rsid w:val="14006DB9"/>
    <w:rsid w:val="14166299"/>
    <w:rsid w:val="142475E3"/>
    <w:rsid w:val="14323F7F"/>
    <w:rsid w:val="1442FA4D"/>
    <w:rsid w:val="14434A89"/>
    <w:rsid w:val="144AC539"/>
    <w:rsid w:val="144D4D25"/>
    <w:rsid w:val="14513E49"/>
    <w:rsid w:val="1462AE75"/>
    <w:rsid w:val="1463319B"/>
    <w:rsid w:val="1467315D"/>
    <w:rsid w:val="146F910B"/>
    <w:rsid w:val="14802D6B"/>
    <w:rsid w:val="148F956E"/>
    <w:rsid w:val="149442C8"/>
    <w:rsid w:val="149784F8"/>
    <w:rsid w:val="14A527C6"/>
    <w:rsid w:val="14C2075C"/>
    <w:rsid w:val="14C5E123"/>
    <w:rsid w:val="14D587A4"/>
    <w:rsid w:val="14E14221"/>
    <w:rsid w:val="14E586F9"/>
    <w:rsid w:val="14F22D9A"/>
    <w:rsid w:val="14F637BD"/>
    <w:rsid w:val="14FB4D78"/>
    <w:rsid w:val="150542CD"/>
    <w:rsid w:val="150B8BA7"/>
    <w:rsid w:val="1519D3E3"/>
    <w:rsid w:val="15267A96"/>
    <w:rsid w:val="15434239"/>
    <w:rsid w:val="154687AD"/>
    <w:rsid w:val="1551B2A6"/>
    <w:rsid w:val="155624EA"/>
    <w:rsid w:val="15585D6F"/>
    <w:rsid w:val="155905F7"/>
    <w:rsid w:val="15600D6F"/>
    <w:rsid w:val="156BA5CF"/>
    <w:rsid w:val="1584C1BA"/>
    <w:rsid w:val="158DEBCB"/>
    <w:rsid w:val="159E908D"/>
    <w:rsid w:val="15A01F61"/>
    <w:rsid w:val="15AB91FF"/>
    <w:rsid w:val="15AEA001"/>
    <w:rsid w:val="15AFB166"/>
    <w:rsid w:val="15C8888A"/>
    <w:rsid w:val="15D4AF22"/>
    <w:rsid w:val="15D7A4B9"/>
    <w:rsid w:val="15D8C5B0"/>
    <w:rsid w:val="15E18EA9"/>
    <w:rsid w:val="15E46FBF"/>
    <w:rsid w:val="15E7C20B"/>
    <w:rsid w:val="1606D657"/>
    <w:rsid w:val="1609E526"/>
    <w:rsid w:val="1621CA83"/>
    <w:rsid w:val="162ACB4E"/>
    <w:rsid w:val="16313080"/>
    <w:rsid w:val="1635CA26"/>
    <w:rsid w:val="165B8ADE"/>
    <w:rsid w:val="16681295"/>
    <w:rsid w:val="166B44E5"/>
    <w:rsid w:val="167246D7"/>
    <w:rsid w:val="167DEFF9"/>
    <w:rsid w:val="167FACE7"/>
    <w:rsid w:val="16961209"/>
    <w:rsid w:val="169DFA91"/>
    <w:rsid w:val="16A2A1E0"/>
    <w:rsid w:val="16A4B619"/>
    <w:rsid w:val="16A82940"/>
    <w:rsid w:val="16B5DC11"/>
    <w:rsid w:val="16BEF60B"/>
    <w:rsid w:val="16D4477F"/>
    <w:rsid w:val="16DF91E5"/>
    <w:rsid w:val="16F3DAC2"/>
    <w:rsid w:val="1700FED3"/>
    <w:rsid w:val="170698D5"/>
    <w:rsid w:val="1707669C"/>
    <w:rsid w:val="1718DA76"/>
    <w:rsid w:val="171CBA52"/>
    <w:rsid w:val="172FE44B"/>
    <w:rsid w:val="17369318"/>
    <w:rsid w:val="1739838A"/>
    <w:rsid w:val="173B2916"/>
    <w:rsid w:val="173E465E"/>
    <w:rsid w:val="17474128"/>
    <w:rsid w:val="174919A7"/>
    <w:rsid w:val="17580A89"/>
    <w:rsid w:val="1763A43D"/>
    <w:rsid w:val="176A23FC"/>
    <w:rsid w:val="177D3A5D"/>
    <w:rsid w:val="1786E7E0"/>
    <w:rsid w:val="178C1D5E"/>
    <w:rsid w:val="178C47CA"/>
    <w:rsid w:val="178E44F1"/>
    <w:rsid w:val="17A3F29D"/>
    <w:rsid w:val="17C93260"/>
    <w:rsid w:val="17C93EA1"/>
    <w:rsid w:val="17EE5157"/>
    <w:rsid w:val="17F417EB"/>
    <w:rsid w:val="17FD91EE"/>
    <w:rsid w:val="18228B37"/>
    <w:rsid w:val="1827379D"/>
    <w:rsid w:val="182A929F"/>
    <w:rsid w:val="183145B1"/>
    <w:rsid w:val="1840DC8D"/>
    <w:rsid w:val="18487E53"/>
    <w:rsid w:val="184D16FF"/>
    <w:rsid w:val="185CAF66"/>
    <w:rsid w:val="187CC3AE"/>
    <w:rsid w:val="18AA565E"/>
    <w:rsid w:val="18B227DA"/>
    <w:rsid w:val="18B5A1E4"/>
    <w:rsid w:val="18BA4A77"/>
    <w:rsid w:val="18C36AC3"/>
    <w:rsid w:val="18CD9448"/>
    <w:rsid w:val="18D0BB8F"/>
    <w:rsid w:val="18D46E94"/>
    <w:rsid w:val="18DB3301"/>
    <w:rsid w:val="19031ABE"/>
    <w:rsid w:val="1933E575"/>
    <w:rsid w:val="1939909A"/>
    <w:rsid w:val="193A89A8"/>
    <w:rsid w:val="195866D6"/>
    <w:rsid w:val="1960173C"/>
    <w:rsid w:val="1984EC1A"/>
    <w:rsid w:val="198DDD36"/>
    <w:rsid w:val="198FF3F1"/>
    <w:rsid w:val="19938994"/>
    <w:rsid w:val="1994E876"/>
    <w:rsid w:val="19B41B53"/>
    <w:rsid w:val="19B739B7"/>
    <w:rsid w:val="19C1C43B"/>
    <w:rsid w:val="19C22332"/>
    <w:rsid w:val="19CF2C53"/>
    <w:rsid w:val="19D1AC7A"/>
    <w:rsid w:val="19EB3641"/>
    <w:rsid w:val="19F40773"/>
    <w:rsid w:val="1A0C9155"/>
    <w:rsid w:val="1A165B44"/>
    <w:rsid w:val="1A16FFB5"/>
    <w:rsid w:val="1A28ACB9"/>
    <w:rsid w:val="1A2E82B1"/>
    <w:rsid w:val="1A33A5DD"/>
    <w:rsid w:val="1A3D0A08"/>
    <w:rsid w:val="1A472C1B"/>
    <w:rsid w:val="1A4AB9A9"/>
    <w:rsid w:val="1A62A03E"/>
    <w:rsid w:val="1A65958D"/>
    <w:rsid w:val="1A718122"/>
    <w:rsid w:val="1A7AEBCE"/>
    <w:rsid w:val="1A8A1B6B"/>
    <w:rsid w:val="1A8E8529"/>
    <w:rsid w:val="1A96F3C7"/>
    <w:rsid w:val="1A9C9D75"/>
    <w:rsid w:val="1AAE2D97"/>
    <w:rsid w:val="1AAE4D9B"/>
    <w:rsid w:val="1AC036C5"/>
    <w:rsid w:val="1AD99B23"/>
    <w:rsid w:val="1ADF4B08"/>
    <w:rsid w:val="1AF2DB56"/>
    <w:rsid w:val="1B076B9D"/>
    <w:rsid w:val="1B0DABDE"/>
    <w:rsid w:val="1B153012"/>
    <w:rsid w:val="1B286BFC"/>
    <w:rsid w:val="1B3418AD"/>
    <w:rsid w:val="1B36DB60"/>
    <w:rsid w:val="1B45FFFB"/>
    <w:rsid w:val="1B5A6C3A"/>
    <w:rsid w:val="1B5DBC92"/>
    <w:rsid w:val="1B625DAE"/>
    <w:rsid w:val="1B753D29"/>
    <w:rsid w:val="1B966BD8"/>
    <w:rsid w:val="1B9E8211"/>
    <w:rsid w:val="1BA75BAF"/>
    <w:rsid w:val="1BC004C3"/>
    <w:rsid w:val="1BC3590E"/>
    <w:rsid w:val="1BCA474B"/>
    <w:rsid w:val="1BEE9821"/>
    <w:rsid w:val="1BEFFE19"/>
    <w:rsid w:val="1C087FFA"/>
    <w:rsid w:val="1C19A734"/>
    <w:rsid w:val="1C23B898"/>
    <w:rsid w:val="1C2C2900"/>
    <w:rsid w:val="1C309D2F"/>
    <w:rsid w:val="1C39DC8D"/>
    <w:rsid w:val="1C5B2486"/>
    <w:rsid w:val="1C669E72"/>
    <w:rsid w:val="1C738662"/>
    <w:rsid w:val="1C7803E9"/>
    <w:rsid w:val="1C7D5A27"/>
    <w:rsid w:val="1C7FE6E3"/>
    <w:rsid w:val="1C8B7923"/>
    <w:rsid w:val="1C8EEEA4"/>
    <w:rsid w:val="1C91E575"/>
    <w:rsid w:val="1C92B30F"/>
    <w:rsid w:val="1C964B39"/>
    <w:rsid w:val="1C98D95F"/>
    <w:rsid w:val="1C9A13F5"/>
    <w:rsid w:val="1C9BDCC1"/>
    <w:rsid w:val="1CBC923E"/>
    <w:rsid w:val="1CD5529A"/>
    <w:rsid w:val="1CD58609"/>
    <w:rsid w:val="1CDD6C2F"/>
    <w:rsid w:val="1D112818"/>
    <w:rsid w:val="1D2E3F32"/>
    <w:rsid w:val="1D2F810D"/>
    <w:rsid w:val="1D3EE303"/>
    <w:rsid w:val="1D4101A5"/>
    <w:rsid w:val="1D49B227"/>
    <w:rsid w:val="1D4D316D"/>
    <w:rsid w:val="1D526B09"/>
    <w:rsid w:val="1D58C7E2"/>
    <w:rsid w:val="1D633476"/>
    <w:rsid w:val="1D641C5D"/>
    <w:rsid w:val="1D6D9EF7"/>
    <w:rsid w:val="1D7266F2"/>
    <w:rsid w:val="1D7F0C32"/>
    <w:rsid w:val="1D9CE3D1"/>
    <w:rsid w:val="1DA74DBC"/>
    <w:rsid w:val="1DB34855"/>
    <w:rsid w:val="1DB401D3"/>
    <w:rsid w:val="1DB9F9C9"/>
    <w:rsid w:val="1DCBA948"/>
    <w:rsid w:val="1DD3F0F4"/>
    <w:rsid w:val="1DDF91CD"/>
    <w:rsid w:val="1DEA48CA"/>
    <w:rsid w:val="1E1ADF8B"/>
    <w:rsid w:val="1E2F005F"/>
    <w:rsid w:val="1E4BB022"/>
    <w:rsid w:val="1E5A06C3"/>
    <w:rsid w:val="1E60EB74"/>
    <w:rsid w:val="1E654E46"/>
    <w:rsid w:val="1E7532D0"/>
    <w:rsid w:val="1E7AAFA7"/>
    <w:rsid w:val="1E803DB3"/>
    <w:rsid w:val="1E81FA5C"/>
    <w:rsid w:val="1E900DB7"/>
    <w:rsid w:val="1E929F60"/>
    <w:rsid w:val="1E9CCA83"/>
    <w:rsid w:val="1EA08700"/>
    <w:rsid w:val="1EAE3524"/>
    <w:rsid w:val="1EB0BA04"/>
    <w:rsid w:val="1EBD5D65"/>
    <w:rsid w:val="1EC068CF"/>
    <w:rsid w:val="1EC5BEE6"/>
    <w:rsid w:val="1ECB1ADC"/>
    <w:rsid w:val="1EF45ADA"/>
    <w:rsid w:val="1EF6AEBC"/>
    <w:rsid w:val="1EF83248"/>
    <w:rsid w:val="1F054C71"/>
    <w:rsid w:val="1F07AB4D"/>
    <w:rsid w:val="1F0B4736"/>
    <w:rsid w:val="1F24061E"/>
    <w:rsid w:val="1F26D0C4"/>
    <w:rsid w:val="1F392C1B"/>
    <w:rsid w:val="1F3AF389"/>
    <w:rsid w:val="1F3D5E83"/>
    <w:rsid w:val="1F471A96"/>
    <w:rsid w:val="1F48DEE7"/>
    <w:rsid w:val="1F4C4705"/>
    <w:rsid w:val="1F5D8BDD"/>
    <w:rsid w:val="1F5DD3B4"/>
    <w:rsid w:val="1F5E185C"/>
    <w:rsid w:val="1F6D0ED7"/>
    <w:rsid w:val="1F7033F9"/>
    <w:rsid w:val="1F80372E"/>
    <w:rsid w:val="1F83DC6B"/>
    <w:rsid w:val="1F9170E0"/>
    <w:rsid w:val="1F9F6049"/>
    <w:rsid w:val="1FA2B911"/>
    <w:rsid w:val="1FAA3A9A"/>
    <w:rsid w:val="1FB40F44"/>
    <w:rsid w:val="1FB4BDC8"/>
    <w:rsid w:val="1FB7AE50"/>
    <w:rsid w:val="1FC82C17"/>
    <w:rsid w:val="1FCBDDFF"/>
    <w:rsid w:val="1FDC226D"/>
    <w:rsid w:val="1FE2866E"/>
    <w:rsid w:val="1FE72FE0"/>
    <w:rsid w:val="1FE7AFE3"/>
    <w:rsid w:val="1FF25144"/>
    <w:rsid w:val="1FFF918E"/>
    <w:rsid w:val="20023333"/>
    <w:rsid w:val="200710BB"/>
    <w:rsid w:val="200D436B"/>
    <w:rsid w:val="20100234"/>
    <w:rsid w:val="20165B8D"/>
    <w:rsid w:val="20201EBC"/>
    <w:rsid w:val="2024EE5F"/>
    <w:rsid w:val="202F65A2"/>
    <w:rsid w:val="20343BA6"/>
    <w:rsid w:val="205311F8"/>
    <w:rsid w:val="20535C3E"/>
    <w:rsid w:val="205400EE"/>
    <w:rsid w:val="2090F621"/>
    <w:rsid w:val="20983A0E"/>
    <w:rsid w:val="20BBE385"/>
    <w:rsid w:val="20CCE62B"/>
    <w:rsid w:val="20CD39B5"/>
    <w:rsid w:val="20D4389D"/>
    <w:rsid w:val="20F175D2"/>
    <w:rsid w:val="20FAA4F7"/>
    <w:rsid w:val="20FCFB84"/>
    <w:rsid w:val="2108EFEC"/>
    <w:rsid w:val="211CEF6F"/>
    <w:rsid w:val="212CEE98"/>
    <w:rsid w:val="212F843D"/>
    <w:rsid w:val="213A6F2B"/>
    <w:rsid w:val="2156C039"/>
    <w:rsid w:val="21625354"/>
    <w:rsid w:val="216E7E59"/>
    <w:rsid w:val="21786F2A"/>
    <w:rsid w:val="217AB072"/>
    <w:rsid w:val="217DCAED"/>
    <w:rsid w:val="21833194"/>
    <w:rsid w:val="21852231"/>
    <w:rsid w:val="218FF705"/>
    <w:rsid w:val="2191ED6E"/>
    <w:rsid w:val="21AB6372"/>
    <w:rsid w:val="21EF99DF"/>
    <w:rsid w:val="21F05CF5"/>
    <w:rsid w:val="21F1215D"/>
    <w:rsid w:val="221E0CA3"/>
    <w:rsid w:val="222B2BC5"/>
    <w:rsid w:val="2235AACE"/>
    <w:rsid w:val="2240DF51"/>
    <w:rsid w:val="225D3910"/>
    <w:rsid w:val="225E58C8"/>
    <w:rsid w:val="22606716"/>
    <w:rsid w:val="227453A3"/>
    <w:rsid w:val="227922A7"/>
    <w:rsid w:val="22797DB0"/>
    <w:rsid w:val="22849834"/>
    <w:rsid w:val="228B7BE4"/>
    <w:rsid w:val="22A2D1CD"/>
    <w:rsid w:val="22A59FE7"/>
    <w:rsid w:val="22A77071"/>
    <w:rsid w:val="22B513E4"/>
    <w:rsid w:val="22B7E68F"/>
    <w:rsid w:val="22BDCBF1"/>
    <w:rsid w:val="22BECAEA"/>
    <w:rsid w:val="22D8B574"/>
    <w:rsid w:val="22DE5FD0"/>
    <w:rsid w:val="22F1526F"/>
    <w:rsid w:val="22F3E5A6"/>
    <w:rsid w:val="22F4B89B"/>
    <w:rsid w:val="22FFD196"/>
    <w:rsid w:val="23185DAF"/>
    <w:rsid w:val="23187B6F"/>
    <w:rsid w:val="23258B54"/>
    <w:rsid w:val="232AB80E"/>
    <w:rsid w:val="23427910"/>
    <w:rsid w:val="234DC19A"/>
    <w:rsid w:val="23513832"/>
    <w:rsid w:val="2351A7CA"/>
    <w:rsid w:val="2364218A"/>
    <w:rsid w:val="236D4B8F"/>
    <w:rsid w:val="23A8AD6A"/>
    <w:rsid w:val="23ADF35F"/>
    <w:rsid w:val="23F54C67"/>
    <w:rsid w:val="240227FD"/>
    <w:rsid w:val="24279CA8"/>
    <w:rsid w:val="24369A71"/>
    <w:rsid w:val="244E760B"/>
    <w:rsid w:val="246E2193"/>
    <w:rsid w:val="2480760D"/>
    <w:rsid w:val="248EC9BF"/>
    <w:rsid w:val="24B1F34D"/>
    <w:rsid w:val="24DAD751"/>
    <w:rsid w:val="24FB1681"/>
    <w:rsid w:val="2513776E"/>
    <w:rsid w:val="252492B3"/>
    <w:rsid w:val="253C84B3"/>
    <w:rsid w:val="253EB8DD"/>
    <w:rsid w:val="2540003C"/>
    <w:rsid w:val="2542A7B6"/>
    <w:rsid w:val="25503826"/>
    <w:rsid w:val="255B9480"/>
    <w:rsid w:val="256C8323"/>
    <w:rsid w:val="25774F89"/>
    <w:rsid w:val="2578EF83"/>
    <w:rsid w:val="2579CBBD"/>
    <w:rsid w:val="258AD482"/>
    <w:rsid w:val="2598C8F0"/>
    <w:rsid w:val="259A249A"/>
    <w:rsid w:val="25B47013"/>
    <w:rsid w:val="25B6DCC8"/>
    <w:rsid w:val="25B83A8E"/>
    <w:rsid w:val="25C11C7C"/>
    <w:rsid w:val="25C34293"/>
    <w:rsid w:val="25CFFD1F"/>
    <w:rsid w:val="25D1A49A"/>
    <w:rsid w:val="25D7DA22"/>
    <w:rsid w:val="25DB10B4"/>
    <w:rsid w:val="25EA38A1"/>
    <w:rsid w:val="25EEE9C7"/>
    <w:rsid w:val="25FFC470"/>
    <w:rsid w:val="260426FB"/>
    <w:rsid w:val="2609B99E"/>
    <w:rsid w:val="260D0664"/>
    <w:rsid w:val="260FC3FD"/>
    <w:rsid w:val="261CB0B2"/>
    <w:rsid w:val="261F6159"/>
    <w:rsid w:val="2627A1C6"/>
    <w:rsid w:val="26291DF0"/>
    <w:rsid w:val="262BCE6B"/>
    <w:rsid w:val="2632E6AF"/>
    <w:rsid w:val="263AD32D"/>
    <w:rsid w:val="266099B2"/>
    <w:rsid w:val="267B704B"/>
    <w:rsid w:val="267D3814"/>
    <w:rsid w:val="2692B93F"/>
    <w:rsid w:val="26952E39"/>
    <w:rsid w:val="269B64A3"/>
    <w:rsid w:val="26A00295"/>
    <w:rsid w:val="26B40F08"/>
    <w:rsid w:val="26B44B23"/>
    <w:rsid w:val="26BBE3DA"/>
    <w:rsid w:val="26CCD8E8"/>
    <w:rsid w:val="26D5B486"/>
    <w:rsid w:val="26DC82A6"/>
    <w:rsid w:val="26E2D39E"/>
    <w:rsid w:val="26EB8E44"/>
    <w:rsid w:val="26F0BD2F"/>
    <w:rsid w:val="26F28993"/>
    <w:rsid w:val="26FEA2A0"/>
    <w:rsid w:val="275DD9EB"/>
    <w:rsid w:val="2770EF84"/>
    <w:rsid w:val="27716F6C"/>
    <w:rsid w:val="277F4423"/>
    <w:rsid w:val="27B6DAFA"/>
    <w:rsid w:val="27BF4198"/>
    <w:rsid w:val="27F5E411"/>
    <w:rsid w:val="27FF0AF2"/>
    <w:rsid w:val="2806D705"/>
    <w:rsid w:val="280AD3F1"/>
    <w:rsid w:val="281D2802"/>
    <w:rsid w:val="2829EAF3"/>
    <w:rsid w:val="28396321"/>
    <w:rsid w:val="28551EFF"/>
    <w:rsid w:val="28571293"/>
    <w:rsid w:val="2858065C"/>
    <w:rsid w:val="2882FF33"/>
    <w:rsid w:val="289AF19C"/>
    <w:rsid w:val="28A7E8E9"/>
    <w:rsid w:val="28AF5066"/>
    <w:rsid w:val="28CE49D9"/>
    <w:rsid w:val="28D3A033"/>
    <w:rsid w:val="28EDA829"/>
    <w:rsid w:val="28FBC849"/>
    <w:rsid w:val="28FD00C8"/>
    <w:rsid w:val="2909E50E"/>
    <w:rsid w:val="29120416"/>
    <w:rsid w:val="291276D8"/>
    <w:rsid w:val="29184707"/>
    <w:rsid w:val="295A6A02"/>
    <w:rsid w:val="295A7208"/>
    <w:rsid w:val="29631036"/>
    <w:rsid w:val="2972B147"/>
    <w:rsid w:val="297A82BA"/>
    <w:rsid w:val="297B61D1"/>
    <w:rsid w:val="297C573B"/>
    <w:rsid w:val="2984D995"/>
    <w:rsid w:val="2988512B"/>
    <w:rsid w:val="298B5231"/>
    <w:rsid w:val="298DA02D"/>
    <w:rsid w:val="299B1705"/>
    <w:rsid w:val="299CB381"/>
    <w:rsid w:val="299CB872"/>
    <w:rsid w:val="299D5949"/>
    <w:rsid w:val="299E56D3"/>
    <w:rsid w:val="29A20F3A"/>
    <w:rsid w:val="29ADA1B7"/>
    <w:rsid w:val="29AE11F6"/>
    <w:rsid w:val="29AFF21D"/>
    <w:rsid w:val="29BADFF9"/>
    <w:rsid w:val="2A07F2E1"/>
    <w:rsid w:val="2A25CBC9"/>
    <w:rsid w:val="2A2B370D"/>
    <w:rsid w:val="2A64E518"/>
    <w:rsid w:val="2A7769E8"/>
    <w:rsid w:val="2A8493C3"/>
    <w:rsid w:val="2A8AD336"/>
    <w:rsid w:val="2A9176FB"/>
    <w:rsid w:val="2A9FF28B"/>
    <w:rsid w:val="2AA087B2"/>
    <w:rsid w:val="2AB78CA3"/>
    <w:rsid w:val="2ABB7073"/>
    <w:rsid w:val="2AC74E1B"/>
    <w:rsid w:val="2AD061E0"/>
    <w:rsid w:val="2AD4172E"/>
    <w:rsid w:val="2ADFAC48"/>
    <w:rsid w:val="2AF9434A"/>
    <w:rsid w:val="2AF96B22"/>
    <w:rsid w:val="2AFB158E"/>
    <w:rsid w:val="2AFC4E09"/>
    <w:rsid w:val="2AFE0068"/>
    <w:rsid w:val="2B01A123"/>
    <w:rsid w:val="2B0726C1"/>
    <w:rsid w:val="2B0BB923"/>
    <w:rsid w:val="2B100C27"/>
    <w:rsid w:val="2B3AB35E"/>
    <w:rsid w:val="2B3E2FDA"/>
    <w:rsid w:val="2B402354"/>
    <w:rsid w:val="2B56586D"/>
    <w:rsid w:val="2B56B1B8"/>
    <w:rsid w:val="2B7B619B"/>
    <w:rsid w:val="2B828B39"/>
    <w:rsid w:val="2B98FA69"/>
    <w:rsid w:val="2B9C73E0"/>
    <w:rsid w:val="2BA7A472"/>
    <w:rsid w:val="2BAA92A3"/>
    <w:rsid w:val="2BB57D13"/>
    <w:rsid w:val="2BB83C9C"/>
    <w:rsid w:val="2BBDB76B"/>
    <w:rsid w:val="2BC82666"/>
    <w:rsid w:val="2BD132C2"/>
    <w:rsid w:val="2BD2A8DD"/>
    <w:rsid w:val="2BDD9E74"/>
    <w:rsid w:val="2BE2CD1B"/>
    <w:rsid w:val="2BE699C7"/>
    <w:rsid w:val="2BF49527"/>
    <w:rsid w:val="2C0D1DA7"/>
    <w:rsid w:val="2C258D49"/>
    <w:rsid w:val="2C259997"/>
    <w:rsid w:val="2C4C0679"/>
    <w:rsid w:val="2C5153FA"/>
    <w:rsid w:val="2C5E71A6"/>
    <w:rsid w:val="2C62F8C9"/>
    <w:rsid w:val="2C6F1BC3"/>
    <w:rsid w:val="2C8D4BB8"/>
    <w:rsid w:val="2C9C5D85"/>
    <w:rsid w:val="2CAD582C"/>
    <w:rsid w:val="2CB58865"/>
    <w:rsid w:val="2CBF483F"/>
    <w:rsid w:val="2CC13EBE"/>
    <w:rsid w:val="2CC53261"/>
    <w:rsid w:val="2CD87BC9"/>
    <w:rsid w:val="2CE69508"/>
    <w:rsid w:val="2CFA1F7F"/>
    <w:rsid w:val="2D02378C"/>
    <w:rsid w:val="2D17E3CA"/>
    <w:rsid w:val="2D1AC79F"/>
    <w:rsid w:val="2D20C159"/>
    <w:rsid w:val="2D22D775"/>
    <w:rsid w:val="2D2DDD29"/>
    <w:rsid w:val="2D397F69"/>
    <w:rsid w:val="2D5718BB"/>
    <w:rsid w:val="2D6731AD"/>
    <w:rsid w:val="2D6D0C38"/>
    <w:rsid w:val="2D764A73"/>
    <w:rsid w:val="2D8595D9"/>
    <w:rsid w:val="2DB3D675"/>
    <w:rsid w:val="2DB48225"/>
    <w:rsid w:val="2DC55599"/>
    <w:rsid w:val="2DD5CB41"/>
    <w:rsid w:val="2DD97CCF"/>
    <w:rsid w:val="2DDB4A3F"/>
    <w:rsid w:val="2DEA0D9C"/>
    <w:rsid w:val="2DEA8D0D"/>
    <w:rsid w:val="2DEB0688"/>
    <w:rsid w:val="2DFA6CE5"/>
    <w:rsid w:val="2E1746F8"/>
    <w:rsid w:val="2E1FBF9E"/>
    <w:rsid w:val="2E20B42D"/>
    <w:rsid w:val="2E27D84F"/>
    <w:rsid w:val="2E28875B"/>
    <w:rsid w:val="2E2BED3F"/>
    <w:rsid w:val="2E2F8384"/>
    <w:rsid w:val="2E3A783C"/>
    <w:rsid w:val="2E412D60"/>
    <w:rsid w:val="2E431A69"/>
    <w:rsid w:val="2E493366"/>
    <w:rsid w:val="2E49CD9F"/>
    <w:rsid w:val="2E4C2773"/>
    <w:rsid w:val="2E4EF862"/>
    <w:rsid w:val="2E5D29BD"/>
    <w:rsid w:val="2E62974A"/>
    <w:rsid w:val="2E677225"/>
    <w:rsid w:val="2E85B09F"/>
    <w:rsid w:val="2E9CE081"/>
    <w:rsid w:val="2EA686CF"/>
    <w:rsid w:val="2EBA6B1A"/>
    <w:rsid w:val="2EBB70A1"/>
    <w:rsid w:val="2EBF55E7"/>
    <w:rsid w:val="2EE3145F"/>
    <w:rsid w:val="2EE6E29C"/>
    <w:rsid w:val="2EF13DE9"/>
    <w:rsid w:val="2F011A9D"/>
    <w:rsid w:val="2F032727"/>
    <w:rsid w:val="2F058EE2"/>
    <w:rsid w:val="2F05DDCC"/>
    <w:rsid w:val="2F0D95F8"/>
    <w:rsid w:val="2F13927F"/>
    <w:rsid w:val="2F1FF150"/>
    <w:rsid w:val="2F23DA4D"/>
    <w:rsid w:val="2F2B11FE"/>
    <w:rsid w:val="2F362F7C"/>
    <w:rsid w:val="2F448BA8"/>
    <w:rsid w:val="2F5D7232"/>
    <w:rsid w:val="2F60AFD2"/>
    <w:rsid w:val="2F748B0B"/>
    <w:rsid w:val="2F77486F"/>
    <w:rsid w:val="2F806054"/>
    <w:rsid w:val="2F81113D"/>
    <w:rsid w:val="2F83A320"/>
    <w:rsid w:val="2FABDC1D"/>
    <w:rsid w:val="2FC3C64A"/>
    <w:rsid w:val="2FD58685"/>
    <w:rsid w:val="2FF674F0"/>
    <w:rsid w:val="3018CB8D"/>
    <w:rsid w:val="302BF5C5"/>
    <w:rsid w:val="302F5DE3"/>
    <w:rsid w:val="304D36B5"/>
    <w:rsid w:val="306E85E1"/>
    <w:rsid w:val="308343D0"/>
    <w:rsid w:val="30ACC969"/>
    <w:rsid w:val="30BB3506"/>
    <w:rsid w:val="30BDC292"/>
    <w:rsid w:val="30C14FBA"/>
    <w:rsid w:val="30CB4492"/>
    <w:rsid w:val="30DD3965"/>
    <w:rsid w:val="30DD762D"/>
    <w:rsid w:val="30F05659"/>
    <w:rsid w:val="30FD31A9"/>
    <w:rsid w:val="3104289D"/>
    <w:rsid w:val="3111E95D"/>
    <w:rsid w:val="311A7EE8"/>
    <w:rsid w:val="3126BA8A"/>
    <w:rsid w:val="314DF2E4"/>
    <w:rsid w:val="31604B7C"/>
    <w:rsid w:val="316F7029"/>
    <w:rsid w:val="31709D86"/>
    <w:rsid w:val="3181589A"/>
    <w:rsid w:val="318A0CCA"/>
    <w:rsid w:val="318FD732"/>
    <w:rsid w:val="3191354C"/>
    <w:rsid w:val="31A83360"/>
    <w:rsid w:val="31B31EA5"/>
    <w:rsid w:val="31C0BC8A"/>
    <w:rsid w:val="31D06A23"/>
    <w:rsid w:val="31D4753D"/>
    <w:rsid w:val="31D50A47"/>
    <w:rsid w:val="31D78819"/>
    <w:rsid w:val="31E0F9CB"/>
    <w:rsid w:val="31F961C6"/>
    <w:rsid w:val="31FA9AC9"/>
    <w:rsid w:val="320D4F9C"/>
    <w:rsid w:val="320DBAD9"/>
    <w:rsid w:val="320DC641"/>
    <w:rsid w:val="32114655"/>
    <w:rsid w:val="3211F072"/>
    <w:rsid w:val="322D606B"/>
    <w:rsid w:val="324DEEDB"/>
    <w:rsid w:val="32653C26"/>
    <w:rsid w:val="3271F5F5"/>
    <w:rsid w:val="327C1A2A"/>
    <w:rsid w:val="327E10A9"/>
    <w:rsid w:val="32916AD2"/>
    <w:rsid w:val="32935CC2"/>
    <w:rsid w:val="32950486"/>
    <w:rsid w:val="329D2AD3"/>
    <w:rsid w:val="32B4783E"/>
    <w:rsid w:val="32B63162"/>
    <w:rsid w:val="32E29979"/>
    <w:rsid w:val="32EC2B8D"/>
    <w:rsid w:val="32FD74E1"/>
    <w:rsid w:val="33049FB7"/>
    <w:rsid w:val="330CDBC7"/>
    <w:rsid w:val="3310BDF1"/>
    <w:rsid w:val="33135164"/>
    <w:rsid w:val="33175F18"/>
    <w:rsid w:val="331EF33A"/>
    <w:rsid w:val="332C9764"/>
    <w:rsid w:val="3346F15E"/>
    <w:rsid w:val="33484FFA"/>
    <w:rsid w:val="33602FD9"/>
    <w:rsid w:val="3367FBC1"/>
    <w:rsid w:val="3374BFBD"/>
    <w:rsid w:val="33796F8E"/>
    <w:rsid w:val="338F451D"/>
    <w:rsid w:val="3393E045"/>
    <w:rsid w:val="33946987"/>
    <w:rsid w:val="33BBD643"/>
    <w:rsid w:val="33BCBB58"/>
    <w:rsid w:val="33BDC9A5"/>
    <w:rsid w:val="33BE5BC1"/>
    <w:rsid w:val="33C16616"/>
    <w:rsid w:val="33CD3C22"/>
    <w:rsid w:val="33EA65A4"/>
    <w:rsid w:val="33EF9EF5"/>
    <w:rsid w:val="3405D673"/>
    <w:rsid w:val="340CE127"/>
    <w:rsid w:val="341A5185"/>
    <w:rsid w:val="341EBC8D"/>
    <w:rsid w:val="341EFCD5"/>
    <w:rsid w:val="344D0912"/>
    <w:rsid w:val="3463ADE8"/>
    <w:rsid w:val="3464DAB8"/>
    <w:rsid w:val="349C88E6"/>
    <w:rsid w:val="34B53937"/>
    <w:rsid w:val="34D236D3"/>
    <w:rsid w:val="34D30DBB"/>
    <w:rsid w:val="34DABCBA"/>
    <w:rsid w:val="34EFE277"/>
    <w:rsid w:val="34F9D530"/>
    <w:rsid w:val="351E881C"/>
    <w:rsid w:val="3524328D"/>
    <w:rsid w:val="352736B3"/>
    <w:rsid w:val="3527575E"/>
    <w:rsid w:val="352AD939"/>
    <w:rsid w:val="353CC0E2"/>
    <w:rsid w:val="3542EFE6"/>
    <w:rsid w:val="35503F62"/>
    <w:rsid w:val="35590C26"/>
    <w:rsid w:val="355AD76F"/>
    <w:rsid w:val="355B6D84"/>
    <w:rsid w:val="3565E245"/>
    <w:rsid w:val="3570C64D"/>
    <w:rsid w:val="3582B77F"/>
    <w:rsid w:val="358C9DB8"/>
    <w:rsid w:val="35902298"/>
    <w:rsid w:val="359B4DA2"/>
    <w:rsid w:val="359F7DC6"/>
    <w:rsid w:val="35A2D772"/>
    <w:rsid w:val="35BC96CC"/>
    <w:rsid w:val="35D0F383"/>
    <w:rsid w:val="35D1564C"/>
    <w:rsid w:val="35D1970C"/>
    <w:rsid w:val="35E2415C"/>
    <w:rsid w:val="35E3B599"/>
    <w:rsid w:val="3601C0A3"/>
    <w:rsid w:val="3623089D"/>
    <w:rsid w:val="36233CB9"/>
    <w:rsid w:val="36236C7D"/>
    <w:rsid w:val="3625D689"/>
    <w:rsid w:val="363265E5"/>
    <w:rsid w:val="3634B842"/>
    <w:rsid w:val="363CF32E"/>
    <w:rsid w:val="363DAF0A"/>
    <w:rsid w:val="3641435B"/>
    <w:rsid w:val="3647EBC2"/>
    <w:rsid w:val="364EBD7E"/>
    <w:rsid w:val="36526BD2"/>
    <w:rsid w:val="365A6DCA"/>
    <w:rsid w:val="365C1148"/>
    <w:rsid w:val="365DA639"/>
    <w:rsid w:val="3662E35D"/>
    <w:rsid w:val="3676E9AB"/>
    <w:rsid w:val="367E9594"/>
    <w:rsid w:val="3683D14E"/>
    <w:rsid w:val="368445E0"/>
    <w:rsid w:val="368BB8F3"/>
    <w:rsid w:val="36912E34"/>
    <w:rsid w:val="36998574"/>
    <w:rsid w:val="36AAC163"/>
    <w:rsid w:val="36D8F986"/>
    <w:rsid w:val="37031973"/>
    <w:rsid w:val="37080AB6"/>
    <w:rsid w:val="3709C05B"/>
    <w:rsid w:val="370BC0AD"/>
    <w:rsid w:val="37229B37"/>
    <w:rsid w:val="37250217"/>
    <w:rsid w:val="373BDB75"/>
    <w:rsid w:val="373C03D7"/>
    <w:rsid w:val="373DA779"/>
    <w:rsid w:val="373E52AA"/>
    <w:rsid w:val="3741333A"/>
    <w:rsid w:val="37430905"/>
    <w:rsid w:val="376036BC"/>
    <w:rsid w:val="37727EBD"/>
    <w:rsid w:val="377431A3"/>
    <w:rsid w:val="377F6899"/>
    <w:rsid w:val="3782F643"/>
    <w:rsid w:val="37848A51"/>
    <w:rsid w:val="37850862"/>
    <w:rsid w:val="3798412B"/>
    <w:rsid w:val="379E647E"/>
    <w:rsid w:val="37B62054"/>
    <w:rsid w:val="37CC8E4A"/>
    <w:rsid w:val="37CE23EC"/>
    <w:rsid w:val="37DC531E"/>
    <w:rsid w:val="37E0153A"/>
    <w:rsid w:val="37E18E2D"/>
    <w:rsid w:val="37EB4D52"/>
    <w:rsid w:val="37F44256"/>
    <w:rsid w:val="38116BD3"/>
    <w:rsid w:val="381BB7A5"/>
    <w:rsid w:val="3825A7BB"/>
    <w:rsid w:val="38366B83"/>
    <w:rsid w:val="385B9E90"/>
    <w:rsid w:val="38845EAC"/>
    <w:rsid w:val="3888C7F8"/>
    <w:rsid w:val="388A9AE9"/>
    <w:rsid w:val="389709B1"/>
    <w:rsid w:val="3898AD0E"/>
    <w:rsid w:val="389AAF34"/>
    <w:rsid w:val="389D8E92"/>
    <w:rsid w:val="38A3E7F4"/>
    <w:rsid w:val="38A60637"/>
    <w:rsid w:val="38ADD246"/>
    <w:rsid w:val="38DC51A5"/>
    <w:rsid w:val="38E1D72C"/>
    <w:rsid w:val="38E650E0"/>
    <w:rsid w:val="38EA91C1"/>
    <w:rsid w:val="38FE155F"/>
    <w:rsid w:val="390CE517"/>
    <w:rsid w:val="39180FE9"/>
    <w:rsid w:val="39219A64"/>
    <w:rsid w:val="39313F25"/>
    <w:rsid w:val="39338B10"/>
    <w:rsid w:val="39396A9B"/>
    <w:rsid w:val="393DEB2D"/>
    <w:rsid w:val="39437942"/>
    <w:rsid w:val="39447DB4"/>
    <w:rsid w:val="394B6AA6"/>
    <w:rsid w:val="395E13AA"/>
    <w:rsid w:val="39806959"/>
    <w:rsid w:val="39889AA0"/>
    <w:rsid w:val="39A7575C"/>
    <w:rsid w:val="39BAEB46"/>
    <w:rsid w:val="39BE0D50"/>
    <w:rsid w:val="39C2AA76"/>
    <w:rsid w:val="39D50370"/>
    <w:rsid w:val="39DB3367"/>
    <w:rsid w:val="39E55BEA"/>
    <w:rsid w:val="39EC510B"/>
    <w:rsid w:val="3A07A5C4"/>
    <w:rsid w:val="3A1361FC"/>
    <w:rsid w:val="3A206F44"/>
    <w:rsid w:val="3A263759"/>
    <w:rsid w:val="3A3B9614"/>
    <w:rsid w:val="3A3F6A7D"/>
    <w:rsid w:val="3A481655"/>
    <w:rsid w:val="3A4872D6"/>
    <w:rsid w:val="3A50C3C0"/>
    <w:rsid w:val="3A5530D3"/>
    <w:rsid w:val="3A611F12"/>
    <w:rsid w:val="3A75F839"/>
    <w:rsid w:val="3A7778CF"/>
    <w:rsid w:val="3A79FB0F"/>
    <w:rsid w:val="3A7A0C70"/>
    <w:rsid w:val="3A86612A"/>
    <w:rsid w:val="3A88085E"/>
    <w:rsid w:val="3A912175"/>
    <w:rsid w:val="3A9915A2"/>
    <w:rsid w:val="3ABF8107"/>
    <w:rsid w:val="3AC18417"/>
    <w:rsid w:val="3AC5A6F4"/>
    <w:rsid w:val="3AE37F15"/>
    <w:rsid w:val="3AF2631C"/>
    <w:rsid w:val="3AFE1B59"/>
    <w:rsid w:val="3B008244"/>
    <w:rsid w:val="3B04C0EB"/>
    <w:rsid w:val="3B1231FD"/>
    <w:rsid w:val="3B1792DB"/>
    <w:rsid w:val="3B1D4BDD"/>
    <w:rsid w:val="3B1DC0A1"/>
    <w:rsid w:val="3B249628"/>
    <w:rsid w:val="3B25D6FA"/>
    <w:rsid w:val="3B2A93C2"/>
    <w:rsid w:val="3B2BFDB1"/>
    <w:rsid w:val="3B2C48DC"/>
    <w:rsid w:val="3B47DA53"/>
    <w:rsid w:val="3B50881B"/>
    <w:rsid w:val="3B543409"/>
    <w:rsid w:val="3B5B3D66"/>
    <w:rsid w:val="3B6FACCE"/>
    <w:rsid w:val="3B745DE5"/>
    <w:rsid w:val="3B86A605"/>
    <w:rsid w:val="3B8C5964"/>
    <w:rsid w:val="3B9A56D7"/>
    <w:rsid w:val="3BABC989"/>
    <w:rsid w:val="3BAC1E86"/>
    <w:rsid w:val="3BAF93B5"/>
    <w:rsid w:val="3BBB664E"/>
    <w:rsid w:val="3BBC2EC7"/>
    <w:rsid w:val="3BBEF7FA"/>
    <w:rsid w:val="3BC5018F"/>
    <w:rsid w:val="3BC85F9A"/>
    <w:rsid w:val="3BD20C15"/>
    <w:rsid w:val="3BD52745"/>
    <w:rsid w:val="3BD6AC8F"/>
    <w:rsid w:val="3BDACFDF"/>
    <w:rsid w:val="3BDD90A7"/>
    <w:rsid w:val="3BE4AF6B"/>
    <w:rsid w:val="3BE508BB"/>
    <w:rsid w:val="3BEF37FF"/>
    <w:rsid w:val="3C17AC56"/>
    <w:rsid w:val="3C23B4AB"/>
    <w:rsid w:val="3C3D8E41"/>
    <w:rsid w:val="3C65B17A"/>
    <w:rsid w:val="3C6E0A4C"/>
    <w:rsid w:val="3C752C88"/>
    <w:rsid w:val="3C7F37C7"/>
    <w:rsid w:val="3C8F832C"/>
    <w:rsid w:val="3C92441E"/>
    <w:rsid w:val="3CAEC379"/>
    <w:rsid w:val="3CBDDA7B"/>
    <w:rsid w:val="3CD32A8E"/>
    <w:rsid w:val="3CDEAF1E"/>
    <w:rsid w:val="3CF7668D"/>
    <w:rsid w:val="3D00D17B"/>
    <w:rsid w:val="3D121353"/>
    <w:rsid w:val="3D1C9BD1"/>
    <w:rsid w:val="3D28D56A"/>
    <w:rsid w:val="3D2CF943"/>
    <w:rsid w:val="3D3F8965"/>
    <w:rsid w:val="3D40A88C"/>
    <w:rsid w:val="3D45BA3B"/>
    <w:rsid w:val="3D56D102"/>
    <w:rsid w:val="3D6812DA"/>
    <w:rsid w:val="3D7AA337"/>
    <w:rsid w:val="3D7AE922"/>
    <w:rsid w:val="3D7CB556"/>
    <w:rsid w:val="3D81DCBF"/>
    <w:rsid w:val="3D853095"/>
    <w:rsid w:val="3D9C2A25"/>
    <w:rsid w:val="3D9FE026"/>
    <w:rsid w:val="3DA043EF"/>
    <w:rsid w:val="3DA429C2"/>
    <w:rsid w:val="3DB1B9C0"/>
    <w:rsid w:val="3DB3B1FE"/>
    <w:rsid w:val="3DB627CB"/>
    <w:rsid w:val="3DBA9D88"/>
    <w:rsid w:val="3DBF268A"/>
    <w:rsid w:val="3DC9926B"/>
    <w:rsid w:val="3DCB6C81"/>
    <w:rsid w:val="3DCC27BC"/>
    <w:rsid w:val="3DE26FFE"/>
    <w:rsid w:val="3DE41B46"/>
    <w:rsid w:val="3DE657F9"/>
    <w:rsid w:val="3E0E0DF6"/>
    <w:rsid w:val="3E10719D"/>
    <w:rsid w:val="3E142D37"/>
    <w:rsid w:val="3E192AD6"/>
    <w:rsid w:val="3E19A53C"/>
    <w:rsid w:val="3E3E012C"/>
    <w:rsid w:val="3E401EC0"/>
    <w:rsid w:val="3E555281"/>
    <w:rsid w:val="3E558806"/>
    <w:rsid w:val="3E5F30CF"/>
    <w:rsid w:val="3E63CE61"/>
    <w:rsid w:val="3E644965"/>
    <w:rsid w:val="3E697A58"/>
    <w:rsid w:val="3E6C2243"/>
    <w:rsid w:val="3E775200"/>
    <w:rsid w:val="3E807C42"/>
    <w:rsid w:val="3E964C50"/>
    <w:rsid w:val="3EAFEF95"/>
    <w:rsid w:val="3EBC27FA"/>
    <w:rsid w:val="3ECD209E"/>
    <w:rsid w:val="3EDB1B94"/>
    <w:rsid w:val="3F28AB2F"/>
    <w:rsid w:val="3F383A35"/>
    <w:rsid w:val="3F4A5E7A"/>
    <w:rsid w:val="3F5AFE18"/>
    <w:rsid w:val="3F6DDE10"/>
    <w:rsid w:val="3F70B0B4"/>
    <w:rsid w:val="3F8F5AEC"/>
    <w:rsid w:val="3F900A11"/>
    <w:rsid w:val="3F90D1F2"/>
    <w:rsid w:val="3F913F19"/>
    <w:rsid w:val="3F948A8B"/>
    <w:rsid w:val="3FAF982A"/>
    <w:rsid w:val="3FBF0083"/>
    <w:rsid w:val="3FC3BD8D"/>
    <w:rsid w:val="3FCB834C"/>
    <w:rsid w:val="3FD1012A"/>
    <w:rsid w:val="3FDCFCB9"/>
    <w:rsid w:val="4004B7F7"/>
    <w:rsid w:val="404716A0"/>
    <w:rsid w:val="40504D99"/>
    <w:rsid w:val="40550BBA"/>
    <w:rsid w:val="406370D7"/>
    <w:rsid w:val="4064D456"/>
    <w:rsid w:val="406C39B6"/>
    <w:rsid w:val="40819CB2"/>
    <w:rsid w:val="408AC286"/>
    <w:rsid w:val="408CC775"/>
    <w:rsid w:val="40A797E9"/>
    <w:rsid w:val="40C330EE"/>
    <w:rsid w:val="40C5C3B7"/>
    <w:rsid w:val="40C83C09"/>
    <w:rsid w:val="40CBCC5A"/>
    <w:rsid w:val="40CE1E3E"/>
    <w:rsid w:val="40D41552"/>
    <w:rsid w:val="40D983AC"/>
    <w:rsid w:val="40DEB5E9"/>
    <w:rsid w:val="4114B695"/>
    <w:rsid w:val="411F82FD"/>
    <w:rsid w:val="4129A9C2"/>
    <w:rsid w:val="4143AE8D"/>
    <w:rsid w:val="415A65BF"/>
    <w:rsid w:val="4160178B"/>
    <w:rsid w:val="4184EE6D"/>
    <w:rsid w:val="419761C1"/>
    <w:rsid w:val="4198A92E"/>
    <w:rsid w:val="419B36A8"/>
    <w:rsid w:val="41A4221B"/>
    <w:rsid w:val="41A462B7"/>
    <w:rsid w:val="41B327D3"/>
    <w:rsid w:val="41B40D5E"/>
    <w:rsid w:val="41BD55CC"/>
    <w:rsid w:val="41C091A1"/>
    <w:rsid w:val="41D4AD05"/>
    <w:rsid w:val="41E146A1"/>
    <w:rsid w:val="4205EE5C"/>
    <w:rsid w:val="4206C399"/>
    <w:rsid w:val="4211C8C8"/>
    <w:rsid w:val="423C0A13"/>
    <w:rsid w:val="42433D7E"/>
    <w:rsid w:val="42536D7D"/>
    <w:rsid w:val="42538525"/>
    <w:rsid w:val="4266C615"/>
    <w:rsid w:val="42787AFB"/>
    <w:rsid w:val="428E6145"/>
    <w:rsid w:val="428F2F0C"/>
    <w:rsid w:val="42AB13F6"/>
    <w:rsid w:val="42B31F89"/>
    <w:rsid w:val="42C650E7"/>
    <w:rsid w:val="42CE1BF0"/>
    <w:rsid w:val="42D8F234"/>
    <w:rsid w:val="42E8B658"/>
    <w:rsid w:val="42E8DFE2"/>
    <w:rsid w:val="42EC31FA"/>
    <w:rsid w:val="42F83359"/>
    <w:rsid w:val="42F9F263"/>
    <w:rsid w:val="43096502"/>
    <w:rsid w:val="430A2B55"/>
    <w:rsid w:val="4312DBE0"/>
    <w:rsid w:val="4315E7CB"/>
    <w:rsid w:val="431FCFC3"/>
    <w:rsid w:val="43269EF7"/>
    <w:rsid w:val="43306442"/>
    <w:rsid w:val="43362037"/>
    <w:rsid w:val="433840EF"/>
    <w:rsid w:val="43424641"/>
    <w:rsid w:val="4345EA3C"/>
    <w:rsid w:val="434A869C"/>
    <w:rsid w:val="4357891B"/>
    <w:rsid w:val="4364093F"/>
    <w:rsid w:val="4383C3FE"/>
    <w:rsid w:val="4393B20E"/>
    <w:rsid w:val="43A56783"/>
    <w:rsid w:val="43BEC6BC"/>
    <w:rsid w:val="43C003EC"/>
    <w:rsid w:val="43CD1B3D"/>
    <w:rsid w:val="43EC3138"/>
    <w:rsid w:val="43F1517A"/>
    <w:rsid w:val="4404CD1F"/>
    <w:rsid w:val="440D6DEE"/>
    <w:rsid w:val="44138BDE"/>
    <w:rsid w:val="4421E9CE"/>
    <w:rsid w:val="4444467D"/>
    <w:rsid w:val="444A4E25"/>
    <w:rsid w:val="44593A9E"/>
    <w:rsid w:val="4462F24F"/>
    <w:rsid w:val="4462F6CB"/>
    <w:rsid w:val="446570C6"/>
    <w:rsid w:val="449ABE9D"/>
    <w:rsid w:val="44A2ED93"/>
    <w:rsid w:val="44A64385"/>
    <w:rsid w:val="44B0DDCB"/>
    <w:rsid w:val="44C6AEFC"/>
    <w:rsid w:val="44CFA5A3"/>
    <w:rsid w:val="44D53008"/>
    <w:rsid w:val="44D9B743"/>
    <w:rsid w:val="44DADB5D"/>
    <w:rsid w:val="44E30763"/>
    <w:rsid w:val="44EE46DC"/>
    <w:rsid w:val="44F58AB2"/>
    <w:rsid w:val="45070D71"/>
    <w:rsid w:val="450E6584"/>
    <w:rsid w:val="45149810"/>
    <w:rsid w:val="451C3FD1"/>
    <w:rsid w:val="451CCB1B"/>
    <w:rsid w:val="453ECE1A"/>
    <w:rsid w:val="45413D37"/>
    <w:rsid w:val="45446EB6"/>
    <w:rsid w:val="454E6FB9"/>
    <w:rsid w:val="455D522D"/>
    <w:rsid w:val="4562EB56"/>
    <w:rsid w:val="457AC765"/>
    <w:rsid w:val="457DC327"/>
    <w:rsid w:val="458BF671"/>
    <w:rsid w:val="459D03AF"/>
    <w:rsid w:val="459FC8FB"/>
    <w:rsid w:val="45ADF348"/>
    <w:rsid w:val="45B396E8"/>
    <w:rsid w:val="45BEF93C"/>
    <w:rsid w:val="45E75A93"/>
    <w:rsid w:val="45F29626"/>
    <w:rsid w:val="45FCAFBB"/>
    <w:rsid w:val="46094970"/>
    <w:rsid w:val="460AACBA"/>
    <w:rsid w:val="46131F7D"/>
    <w:rsid w:val="461D542D"/>
    <w:rsid w:val="461DFEBA"/>
    <w:rsid w:val="4629FCF8"/>
    <w:rsid w:val="46485D08"/>
    <w:rsid w:val="464B0E10"/>
    <w:rsid w:val="464FF0A0"/>
    <w:rsid w:val="4665B86C"/>
    <w:rsid w:val="4669D4F1"/>
    <w:rsid w:val="467B5DFE"/>
    <w:rsid w:val="4680617C"/>
    <w:rsid w:val="4684B91F"/>
    <w:rsid w:val="468D55BB"/>
    <w:rsid w:val="4691838D"/>
    <w:rsid w:val="46A0F273"/>
    <w:rsid w:val="46ACCF53"/>
    <w:rsid w:val="46AE0F70"/>
    <w:rsid w:val="46C5C5C1"/>
    <w:rsid w:val="46C991FB"/>
    <w:rsid w:val="46CAE6DF"/>
    <w:rsid w:val="46CBFB14"/>
    <w:rsid w:val="46E66BAB"/>
    <w:rsid w:val="46F115BE"/>
    <w:rsid w:val="46F476EF"/>
    <w:rsid w:val="46FF8C79"/>
    <w:rsid w:val="4739B956"/>
    <w:rsid w:val="473C0736"/>
    <w:rsid w:val="4744F468"/>
    <w:rsid w:val="47560CF5"/>
    <w:rsid w:val="476069FA"/>
    <w:rsid w:val="47810B31"/>
    <w:rsid w:val="4783C3AE"/>
    <w:rsid w:val="478A44C7"/>
    <w:rsid w:val="479ADD21"/>
    <w:rsid w:val="47C62F7B"/>
    <w:rsid w:val="47D0E497"/>
    <w:rsid w:val="47F54251"/>
    <w:rsid w:val="48055FC3"/>
    <w:rsid w:val="480E8F32"/>
    <w:rsid w:val="480F5BEA"/>
    <w:rsid w:val="482C3B01"/>
    <w:rsid w:val="482D9072"/>
    <w:rsid w:val="4835C672"/>
    <w:rsid w:val="48436C62"/>
    <w:rsid w:val="484753FF"/>
    <w:rsid w:val="484C0514"/>
    <w:rsid w:val="484C12A3"/>
    <w:rsid w:val="4871E819"/>
    <w:rsid w:val="4882860C"/>
    <w:rsid w:val="4891D574"/>
    <w:rsid w:val="48A373B6"/>
    <w:rsid w:val="48B84AB1"/>
    <w:rsid w:val="48C5FBBA"/>
    <w:rsid w:val="48EB488F"/>
    <w:rsid w:val="493A282B"/>
    <w:rsid w:val="4949A9A9"/>
    <w:rsid w:val="496A4445"/>
    <w:rsid w:val="4981BA39"/>
    <w:rsid w:val="49A29DB6"/>
    <w:rsid w:val="49A5345F"/>
    <w:rsid w:val="49B629E4"/>
    <w:rsid w:val="49B7E696"/>
    <w:rsid w:val="49BD1BE7"/>
    <w:rsid w:val="49D44BE6"/>
    <w:rsid w:val="4A076D73"/>
    <w:rsid w:val="4A088D83"/>
    <w:rsid w:val="4A0CEF61"/>
    <w:rsid w:val="4A0D46CD"/>
    <w:rsid w:val="4A2431D8"/>
    <w:rsid w:val="4A2BEA93"/>
    <w:rsid w:val="4A2ECE8A"/>
    <w:rsid w:val="4A35DAFB"/>
    <w:rsid w:val="4A3CAD09"/>
    <w:rsid w:val="4A533678"/>
    <w:rsid w:val="4A54FE7E"/>
    <w:rsid w:val="4A59401A"/>
    <w:rsid w:val="4A5AF242"/>
    <w:rsid w:val="4A66DB8F"/>
    <w:rsid w:val="4A83AB88"/>
    <w:rsid w:val="4A8CB392"/>
    <w:rsid w:val="4A960F84"/>
    <w:rsid w:val="4AA4F3B3"/>
    <w:rsid w:val="4ABFD593"/>
    <w:rsid w:val="4ACCB2F2"/>
    <w:rsid w:val="4ACF6DDC"/>
    <w:rsid w:val="4AD4321F"/>
    <w:rsid w:val="4AD7E415"/>
    <w:rsid w:val="4ADB0B18"/>
    <w:rsid w:val="4ADF85D1"/>
    <w:rsid w:val="4AE10700"/>
    <w:rsid w:val="4AEF30A6"/>
    <w:rsid w:val="4AFB0EF9"/>
    <w:rsid w:val="4B04F709"/>
    <w:rsid w:val="4B0A1A76"/>
    <w:rsid w:val="4B137C37"/>
    <w:rsid w:val="4B14548C"/>
    <w:rsid w:val="4B1A9900"/>
    <w:rsid w:val="4B2D99FF"/>
    <w:rsid w:val="4B5ACFDA"/>
    <w:rsid w:val="4B674522"/>
    <w:rsid w:val="4B785468"/>
    <w:rsid w:val="4B834D07"/>
    <w:rsid w:val="4B961055"/>
    <w:rsid w:val="4BA1A839"/>
    <w:rsid w:val="4BA7CBDA"/>
    <w:rsid w:val="4BA9838A"/>
    <w:rsid w:val="4BACE9A0"/>
    <w:rsid w:val="4BB95FA4"/>
    <w:rsid w:val="4BE5495A"/>
    <w:rsid w:val="4BE89C3C"/>
    <w:rsid w:val="4BF7DAB8"/>
    <w:rsid w:val="4C0A0DCE"/>
    <w:rsid w:val="4C0AA82B"/>
    <w:rsid w:val="4C37DB65"/>
    <w:rsid w:val="4C556EDB"/>
    <w:rsid w:val="4C77B0FA"/>
    <w:rsid w:val="4C99930C"/>
    <w:rsid w:val="4C99E2B8"/>
    <w:rsid w:val="4CAAA8EA"/>
    <w:rsid w:val="4CACE892"/>
    <w:rsid w:val="4CB8093E"/>
    <w:rsid w:val="4CC113FB"/>
    <w:rsid w:val="4CC9836F"/>
    <w:rsid w:val="4CE211BD"/>
    <w:rsid w:val="4CE2A28A"/>
    <w:rsid w:val="4CF58D3E"/>
    <w:rsid w:val="4CFDA37F"/>
    <w:rsid w:val="4D027739"/>
    <w:rsid w:val="4D04AC0F"/>
    <w:rsid w:val="4D14E547"/>
    <w:rsid w:val="4D1575D2"/>
    <w:rsid w:val="4D190DEB"/>
    <w:rsid w:val="4D2263FA"/>
    <w:rsid w:val="4D3A9702"/>
    <w:rsid w:val="4D569445"/>
    <w:rsid w:val="4D58D603"/>
    <w:rsid w:val="4D5FB731"/>
    <w:rsid w:val="4D6C14AB"/>
    <w:rsid w:val="4D715A08"/>
    <w:rsid w:val="4D771D00"/>
    <w:rsid w:val="4D86627D"/>
    <w:rsid w:val="4DAB3FC6"/>
    <w:rsid w:val="4DB1C877"/>
    <w:rsid w:val="4DB4D7CD"/>
    <w:rsid w:val="4DB60363"/>
    <w:rsid w:val="4DB7C52E"/>
    <w:rsid w:val="4DDE0BD3"/>
    <w:rsid w:val="4DE93BD9"/>
    <w:rsid w:val="4DECE5E6"/>
    <w:rsid w:val="4DF28BFA"/>
    <w:rsid w:val="4DF8B3F8"/>
    <w:rsid w:val="4DFF3602"/>
    <w:rsid w:val="4DFF6731"/>
    <w:rsid w:val="4DFF9AC4"/>
    <w:rsid w:val="4E0C38E7"/>
    <w:rsid w:val="4E24695F"/>
    <w:rsid w:val="4E2D97C0"/>
    <w:rsid w:val="4E3B42BD"/>
    <w:rsid w:val="4E3B6B0E"/>
    <w:rsid w:val="4E4AECBC"/>
    <w:rsid w:val="4E58C0D1"/>
    <w:rsid w:val="4E6A7B79"/>
    <w:rsid w:val="4E6B0101"/>
    <w:rsid w:val="4E942DCC"/>
    <w:rsid w:val="4EB103F4"/>
    <w:rsid w:val="4EB51EED"/>
    <w:rsid w:val="4EBD99E6"/>
    <w:rsid w:val="4ED6982C"/>
    <w:rsid w:val="4EDCBC23"/>
    <w:rsid w:val="4EEF995F"/>
    <w:rsid w:val="4EF65B56"/>
    <w:rsid w:val="4F07702F"/>
    <w:rsid w:val="4F4A004E"/>
    <w:rsid w:val="4F501BD9"/>
    <w:rsid w:val="4F5A9055"/>
    <w:rsid w:val="4F6EF50F"/>
    <w:rsid w:val="4F6F54BC"/>
    <w:rsid w:val="4F8402B5"/>
    <w:rsid w:val="4F911A68"/>
    <w:rsid w:val="4FB26CC3"/>
    <w:rsid w:val="4FC64299"/>
    <w:rsid w:val="4FC663DC"/>
    <w:rsid w:val="4FCDCE68"/>
    <w:rsid w:val="4FE1D2FA"/>
    <w:rsid w:val="4FF83EEC"/>
    <w:rsid w:val="50022F4B"/>
    <w:rsid w:val="5003B407"/>
    <w:rsid w:val="500BDFBA"/>
    <w:rsid w:val="5011D058"/>
    <w:rsid w:val="5013AC5D"/>
    <w:rsid w:val="501A42FF"/>
    <w:rsid w:val="5053E023"/>
    <w:rsid w:val="50663A21"/>
    <w:rsid w:val="50723857"/>
    <w:rsid w:val="50757FE0"/>
    <w:rsid w:val="50776FB2"/>
    <w:rsid w:val="508E9928"/>
    <w:rsid w:val="509DF5D3"/>
    <w:rsid w:val="50BF471F"/>
    <w:rsid w:val="50C3B527"/>
    <w:rsid w:val="50D67C7D"/>
    <w:rsid w:val="50EB3585"/>
    <w:rsid w:val="51089649"/>
    <w:rsid w:val="511CFAD4"/>
    <w:rsid w:val="51241B3A"/>
    <w:rsid w:val="5124DCAD"/>
    <w:rsid w:val="5128E42B"/>
    <w:rsid w:val="51323630"/>
    <w:rsid w:val="51348E6B"/>
    <w:rsid w:val="5145E999"/>
    <w:rsid w:val="515307D3"/>
    <w:rsid w:val="516A9DA4"/>
    <w:rsid w:val="5173510F"/>
    <w:rsid w:val="51797573"/>
    <w:rsid w:val="517AB3D0"/>
    <w:rsid w:val="517DB49A"/>
    <w:rsid w:val="517E75AE"/>
    <w:rsid w:val="51A72918"/>
    <w:rsid w:val="51AF94D4"/>
    <w:rsid w:val="51B8D984"/>
    <w:rsid w:val="51C27C3E"/>
    <w:rsid w:val="51CFABDC"/>
    <w:rsid w:val="51D18496"/>
    <w:rsid w:val="51D4F649"/>
    <w:rsid w:val="51E80A07"/>
    <w:rsid w:val="51EF4BAB"/>
    <w:rsid w:val="51FEE110"/>
    <w:rsid w:val="522069C3"/>
    <w:rsid w:val="522ACC71"/>
    <w:rsid w:val="523A0BAF"/>
    <w:rsid w:val="529DABCE"/>
    <w:rsid w:val="52ABCE4C"/>
    <w:rsid w:val="52B31564"/>
    <w:rsid w:val="52B6DD1A"/>
    <w:rsid w:val="52BA02B4"/>
    <w:rsid w:val="52BC022C"/>
    <w:rsid w:val="52BFB972"/>
    <w:rsid w:val="52C5AA2B"/>
    <w:rsid w:val="52CA3E6C"/>
    <w:rsid w:val="52E297A6"/>
    <w:rsid w:val="52E2B65E"/>
    <w:rsid w:val="52E529E3"/>
    <w:rsid w:val="52E89B81"/>
    <w:rsid w:val="52EEA2DB"/>
    <w:rsid w:val="53041402"/>
    <w:rsid w:val="53095A82"/>
    <w:rsid w:val="530E6C86"/>
    <w:rsid w:val="53150313"/>
    <w:rsid w:val="531612D1"/>
    <w:rsid w:val="531B756B"/>
    <w:rsid w:val="5321F110"/>
    <w:rsid w:val="5324CEF2"/>
    <w:rsid w:val="533498CD"/>
    <w:rsid w:val="53400637"/>
    <w:rsid w:val="53427668"/>
    <w:rsid w:val="53545421"/>
    <w:rsid w:val="536948E3"/>
    <w:rsid w:val="5372DBE7"/>
    <w:rsid w:val="5376C4FB"/>
    <w:rsid w:val="537F9793"/>
    <w:rsid w:val="538A3EF1"/>
    <w:rsid w:val="538C7C79"/>
    <w:rsid w:val="53AA012E"/>
    <w:rsid w:val="53CA8F29"/>
    <w:rsid w:val="53CE5BF6"/>
    <w:rsid w:val="53CEB33C"/>
    <w:rsid w:val="53D0482A"/>
    <w:rsid w:val="53D1DA83"/>
    <w:rsid w:val="53D3DBCC"/>
    <w:rsid w:val="53D95725"/>
    <w:rsid w:val="53DC1FFF"/>
    <w:rsid w:val="5409F42D"/>
    <w:rsid w:val="541AF957"/>
    <w:rsid w:val="54228228"/>
    <w:rsid w:val="54278442"/>
    <w:rsid w:val="543C87D0"/>
    <w:rsid w:val="543C8B87"/>
    <w:rsid w:val="54437A11"/>
    <w:rsid w:val="54456D61"/>
    <w:rsid w:val="544D7888"/>
    <w:rsid w:val="5466E711"/>
    <w:rsid w:val="5473FFBB"/>
    <w:rsid w:val="547678CE"/>
    <w:rsid w:val="54B9F46A"/>
    <w:rsid w:val="54BAEF03"/>
    <w:rsid w:val="54C046C3"/>
    <w:rsid w:val="54C3635A"/>
    <w:rsid w:val="54C4EA10"/>
    <w:rsid w:val="54D85603"/>
    <w:rsid w:val="54E679B1"/>
    <w:rsid w:val="54EE577B"/>
    <w:rsid w:val="54FD23BC"/>
    <w:rsid w:val="5501F1A1"/>
    <w:rsid w:val="5519C953"/>
    <w:rsid w:val="553A956D"/>
    <w:rsid w:val="553FD51A"/>
    <w:rsid w:val="5540C7AA"/>
    <w:rsid w:val="554D0032"/>
    <w:rsid w:val="554EC6D0"/>
    <w:rsid w:val="5550FFF5"/>
    <w:rsid w:val="556634CB"/>
    <w:rsid w:val="557981B6"/>
    <w:rsid w:val="557FC3E2"/>
    <w:rsid w:val="5586B279"/>
    <w:rsid w:val="558C57AF"/>
    <w:rsid w:val="55B0573D"/>
    <w:rsid w:val="55B4B0C2"/>
    <w:rsid w:val="55B73CF8"/>
    <w:rsid w:val="55BFDB53"/>
    <w:rsid w:val="55C060CB"/>
    <w:rsid w:val="55C6F861"/>
    <w:rsid w:val="55D9A875"/>
    <w:rsid w:val="55EC4E1B"/>
    <w:rsid w:val="55EE1143"/>
    <w:rsid w:val="55F44DD7"/>
    <w:rsid w:val="55F599F0"/>
    <w:rsid w:val="55F70F32"/>
    <w:rsid w:val="55F71A72"/>
    <w:rsid w:val="560F9007"/>
    <w:rsid w:val="56246ED5"/>
    <w:rsid w:val="5629028D"/>
    <w:rsid w:val="56312B39"/>
    <w:rsid w:val="56365645"/>
    <w:rsid w:val="563B03B8"/>
    <w:rsid w:val="563FACC8"/>
    <w:rsid w:val="5657CF84"/>
    <w:rsid w:val="5662B763"/>
    <w:rsid w:val="56644CA8"/>
    <w:rsid w:val="5666FDEA"/>
    <w:rsid w:val="5671C55B"/>
    <w:rsid w:val="56720B76"/>
    <w:rsid w:val="56747955"/>
    <w:rsid w:val="5675ED21"/>
    <w:rsid w:val="5686E2C0"/>
    <w:rsid w:val="569B19D8"/>
    <w:rsid w:val="56A0F7ED"/>
    <w:rsid w:val="56B0C2A2"/>
    <w:rsid w:val="56C79A8A"/>
    <w:rsid w:val="56CD96AD"/>
    <w:rsid w:val="56EA3AD8"/>
    <w:rsid w:val="56EC9D7A"/>
    <w:rsid w:val="56FEB114"/>
    <w:rsid w:val="56FFBE06"/>
    <w:rsid w:val="57154B46"/>
    <w:rsid w:val="57488535"/>
    <w:rsid w:val="57496A88"/>
    <w:rsid w:val="574BECE5"/>
    <w:rsid w:val="574F42C5"/>
    <w:rsid w:val="57754B6B"/>
    <w:rsid w:val="5784E042"/>
    <w:rsid w:val="5788E32B"/>
    <w:rsid w:val="5791BC26"/>
    <w:rsid w:val="57B22825"/>
    <w:rsid w:val="57B41048"/>
    <w:rsid w:val="57B563C5"/>
    <w:rsid w:val="57CEA1CA"/>
    <w:rsid w:val="57D4234D"/>
    <w:rsid w:val="57EC1E2F"/>
    <w:rsid w:val="5809F76D"/>
    <w:rsid w:val="5828089D"/>
    <w:rsid w:val="583D565D"/>
    <w:rsid w:val="5842FA58"/>
    <w:rsid w:val="58432136"/>
    <w:rsid w:val="584AC3E2"/>
    <w:rsid w:val="5855003F"/>
    <w:rsid w:val="585684C5"/>
    <w:rsid w:val="58578561"/>
    <w:rsid w:val="5857C00E"/>
    <w:rsid w:val="5866DF19"/>
    <w:rsid w:val="587AD47B"/>
    <w:rsid w:val="58993F85"/>
    <w:rsid w:val="589EC61C"/>
    <w:rsid w:val="58A3EE4E"/>
    <w:rsid w:val="58A5B3A6"/>
    <w:rsid w:val="58B0D502"/>
    <w:rsid w:val="58B88BE3"/>
    <w:rsid w:val="58BA117C"/>
    <w:rsid w:val="58C152A3"/>
    <w:rsid w:val="58CAF753"/>
    <w:rsid w:val="58CEB437"/>
    <w:rsid w:val="58E3E189"/>
    <w:rsid w:val="58F59EEE"/>
    <w:rsid w:val="58FA17E9"/>
    <w:rsid w:val="59120663"/>
    <w:rsid w:val="5914C773"/>
    <w:rsid w:val="591B95C3"/>
    <w:rsid w:val="5923E671"/>
    <w:rsid w:val="59247D0E"/>
    <w:rsid w:val="593A439E"/>
    <w:rsid w:val="5942116C"/>
    <w:rsid w:val="594A2699"/>
    <w:rsid w:val="5950B271"/>
    <w:rsid w:val="5954878B"/>
    <w:rsid w:val="5960B1EB"/>
    <w:rsid w:val="59731C7C"/>
    <w:rsid w:val="59749AA5"/>
    <w:rsid w:val="597551B8"/>
    <w:rsid w:val="5999DB27"/>
    <w:rsid w:val="599A7620"/>
    <w:rsid w:val="59A30C8A"/>
    <w:rsid w:val="59A3AA24"/>
    <w:rsid w:val="59AB5E32"/>
    <w:rsid w:val="59BBA54D"/>
    <w:rsid w:val="59DAA3EB"/>
    <w:rsid w:val="59F03F1A"/>
    <w:rsid w:val="59F6B5C8"/>
    <w:rsid w:val="5A011648"/>
    <w:rsid w:val="5A25E9F4"/>
    <w:rsid w:val="5A7B6D9D"/>
    <w:rsid w:val="5A8A497A"/>
    <w:rsid w:val="5A977B5C"/>
    <w:rsid w:val="5A9D4141"/>
    <w:rsid w:val="5AA1D32A"/>
    <w:rsid w:val="5AC983B6"/>
    <w:rsid w:val="5ADCBD06"/>
    <w:rsid w:val="5AE96A7A"/>
    <w:rsid w:val="5AF6701F"/>
    <w:rsid w:val="5B022E85"/>
    <w:rsid w:val="5B03AAFD"/>
    <w:rsid w:val="5B05954D"/>
    <w:rsid w:val="5B0C5DAE"/>
    <w:rsid w:val="5B1DE7E4"/>
    <w:rsid w:val="5B214957"/>
    <w:rsid w:val="5B287DF6"/>
    <w:rsid w:val="5B336C69"/>
    <w:rsid w:val="5B376D0A"/>
    <w:rsid w:val="5B3A1AB3"/>
    <w:rsid w:val="5B522687"/>
    <w:rsid w:val="5B594154"/>
    <w:rsid w:val="5B65AA76"/>
    <w:rsid w:val="5B6685F7"/>
    <w:rsid w:val="5B81EFEA"/>
    <w:rsid w:val="5B88F62D"/>
    <w:rsid w:val="5B8FC319"/>
    <w:rsid w:val="5B9EE5E5"/>
    <w:rsid w:val="5BB8BB49"/>
    <w:rsid w:val="5BC34E38"/>
    <w:rsid w:val="5BDB15BD"/>
    <w:rsid w:val="5BE4D9C3"/>
    <w:rsid w:val="5BFBE888"/>
    <w:rsid w:val="5BFEBEB4"/>
    <w:rsid w:val="5C01BC5F"/>
    <w:rsid w:val="5C42194A"/>
    <w:rsid w:val="5C4425F4"/>
    <w:rsid w:val="5C44EB27"/>
    <w:rsid w:val="5C46A928"/>
    <w:rsid w:val="5C49BC15"/>
    <w:rsid w:val="5C51679D"/>
    <w:rsid w:val="5C80EC2E"/>
    <w:rsid w:val="5C86F5E4"/>
    <w:rsid w:val="5CB161EA"/>
    <w:rsid w:val="5CB1816C"/>
    <w:rsid w:val="5CB3C43E"/>
    <w:rsid w:val="5CCFFBF5"/>
    <w:rsid w:val="5CDC0348"/>
    <w:rsid w:val="5CE748CC"/>
    <w:rsid w:val="5CF37C56"/>
    <w:rsid w:val="5D04D4AC"/>
    <w:rsid w:val="5D0BCBBD"/>
    <w:rsid w:val="5D1082F3"/>
    <w:rsid w:val="5D17A153"/>
    <w:rsid w:val="5D2E7AD0"/>
    <w:rsid w:val="5D301223"/>
    <w:rsid w:val="5D3CA634"/>
    <w:rsid w:val="5D426CA3"/>
    <w:rsid w:val="5D452A10"/>
    <w:rsid w:val="5D598676"/>
    <w:rsid w:val="5D5F2B65"/>
    <w:rsid w:val="5D6DA454"/>
    <w:rsid w:val="5D7804D2"/>
    <w:rsid w:val="5D7B77FC"/>
    <w:rsid w:val="5D7CF803"/>
    <w:rsid w:val="5D8585C8"/>
    <w:rsid w:val="5D90FB52"/>
    <w:rsid w:val="5D9DA7FE"/>
    <w:rsid w:val="5DA116DC"/>
    <w:rsid w:val="5DB98E50"/>
    <w:rsid w:val="5DBF4B10"/>
    <w:rsid w:val="5DC345E6"/>
    <w:rsid w:val="5DDFFAB2"/>
    <w:rsid w:val="5DEB7AE7"/>
    <w:rsid w:val="5DEC9F23"/>
    <w:rsid w:val="5DF3451D"/>
    <w:rsid w:val="5E1211E0"/>
    <w:rsid w:val="5E1AEB31"/>
    <w:rsid w:val="5E2528AB"/>
    <w:rsid w:val="5E2DD48B"/>
    <w:rsid w:val="5E5A5B3E"/>
    <w:rsid w:val="5E68495F"/>
    <w:rsid w:val="5E6C991F"/>
    <w:rsid w:val="5E90A793"/>
    <w:rsid w:val="5EA91CD1"/>
    <w:rsid w:val="5EC0B0C5"/>
    <w:rsid w:val="5EC49772"/>
    <w:rsid w:val="5EC52492"/>
    <w:rsid w:val="5EC7AE53"/>
    <w:rsid w:val="5ED1E4B1"/>
    <w:rsid w:val="5ED3EA6F"/>
    <w:rsid w:val="5ED6A142"/>
    <w:rsid w:val="5EDA753A"/>
    <w:rsid w:val="5EDD18FA"/>
    <w:rsid w:val="5EE06511"/>
    <w:rsid w:val="5EE0F1E9"/>
    <w:rsid w:val="5EE64362"/>
    <w:rsid w:val="5EFAFA4A"/>
    <w:rsid w:val="5F03057B"/>
    <w:rsid w:val="5F0BC62C"/>
    <w:rsid w:val="5F1B9421"/>
    <w:rsid w:val="5F353C2D"/>
    <w:rsid w:val="5F396B77"/>
    <w:rsid w:val="5F43126C"/>
    <w:rsid w:val="5F4BA7CB"/>
    <w:rsid w:val="5F5A8F8C"/>
    <w:rsid w:val="5F5BBA46"/>
    <w:rsid w:val="5F6B07E9"/>
    <w:rsid w:val="5F7B4A48"/>
    <w:rsid w:val="5F7BC32F"/>
    <w:rsid w:val="5F9BE82B"/>
    <w:rsid w:val="5FA0628A"/>
    <w:rsid w:val="5FA0F6FF"/>
    <w:rsid w:val="5FA25959"/>
    <w:rsid w:val="5FA799C1"/>
    <w:rsid w:val="5FBD6365"/>
    <w:rsid w:val="5FDFE85D"/>
    <w:rsid w:val="5FECD8BA"/>
    <w:rsid w:val="5FF6F037"/>
    <w:rsid w:val="601E062F"/>
    <w:rsid w:val="601F58CB"/>
    <w:rsid w:val="602DCFFA"/>
    <w:rsid w:val="602FFA66"/>
    <w:rsid w:val="6037DB3D"/>
    <w:rsid w:val="604D40ED"/>
    <w:rsid w:val="605761E4"/>
    <w:rsid w:val="606085F2"/>
    <w:rsid w:val="606A00BE"/>
    <w:rsid w:val="60805E8D"/>
    <w:rsid w:val="6081368F"/>
    <w:rsid w:val="6081B8EB"/>
    <w:rsid w:val="6084770E"/>
    <w:rsid w:val="609DC100"/>
    <w:rsid w:val="609F9B41"/>
    <w:rsid w:val="60AA5A50"/>
    <w:rsid w:val="60AB64D7"/>
    <w:rsid w:val="60D91514"/>
    <w:rsid w:val="60EA6FBF"/>
    <w:rsid w:val="61085D2D"/>
    <w:rsid w:val="61189E86"/>
    <w:rsid w:val="611AD416"/>
    <w:rsid w:val="6128894E"/>
    <w:rsid w:val="612BC84F"/>
    <w:rsid w:val="61497093"/>
    <w:rsid w:val="61552569"/>
    <w:rsid w:val="6157E24F"/>
    <w:rsid w:val="616284F1"/>
    <w:rsid w:val="6168EA23"/>
    <w:rsid w:val="616CDA72"/>
    <w:rsid w:val="616F96CB"/>
    <w:rsid w:val="61729B4B"/>
    <w:rsid w:val="617E7B00"/>
    <w:rsid w:val="618449AF"/>
    <w:rsid w:val="61853103"/>
    <w:rsid w:val="6187E782"/>
    <w:rsid w:val="618C7CE4"/>
    <w:rsid w:val="61A8E86B"/>
    <w:rsid w:val="61AACD49"/>
    <w:rsid w:val="61C4428D"/>
    <w:rsid w:val="61C48EE0"/>
    <w:rsid w:val="61CBCFE3"/>
    <w:rsid w:val="61E5969C"/>
    <w:rsid w:val="61EC411F"/>
    <w:rsid w:val="61EEF950"/>
    <w:rsid w:val="61F0FD67"/>
    <w:rsid w:val="61F2A92E"/>
    <w:rsid w:val="6204CB07"/>
    <w:rsid w:val="6208F1C3"/>
    <w:rsid w:val="621C5A02"/>
    <w:rsid w:val="622ABEB5"/>
    <w:rsid w:val="62357D18"/>
    <w:rsid w:val="624820E3"/>
    <w:rsid w:val="6265BC96"/>
    <w:rsid w:val="62727226"/>
    <w:rsid w:val="62768C4B"/>
    <w:rsid w:val="628EE04F"/>
    <w:rsid w:val="6295EA7F"/>
    <w:rsid w:val="629AF9AA"/>
    <w:rsid w:val="62A3C4DB"/>
    <w:rsid w:val="62A87226"/>
    <w:rsid w:val="62AEA0E8"/>
    <w:rsid w:val="62C3072B"/>
    <w:rsid w:val="62C355DC"/>
    <w:rsid w:val="62CE973D"/>
    <w:rsid w:val="62D53EAF"/>
    <w:rsid w:val="62EC43E6"/>
    <w:rsid w:val="62F1F324"/>
    <w:rsid w:val="62F486B2"/>
    <w:rsid w:val="630984EB"/>
    <w:rsid w:val="630D5502"/>
    <w:rsid w:val="630FA34F"/>
    <w:rsid w:val="6336BFA8"/>
    <w:rsid w:val="633B8604"/>
    <w:rsid w:val="634EA1B4"/>
    <w:rsid w:val="634FF3F0"/>
    <w:rsid w:val="63558622"/>
    <w:rsid w:val="6359649B"/>
    <w:rsid w:val="6374C031"/>
    <w:rsid w:val="637D3691"/>
    <w:rsid w:val="63812F31"/>
    <w:rsid w:val="6388807E"/>
    <w:rsid w:val="6389545C"/>
    <w:rsid w:val="639CF6F6"/>
    <w:rsid w:val="63A75A41"/>
    <w:rsid w:val="63AB947D"/>
    <w:rsid w:val="63B7B4E8"/>
    <w:rsid w:val="63BC05DC"/>
    <w:rsid w:val="63BD40E0"/>
    <w:rsid w:val="63D1235C"/>
    <w:rsid w:val="63D8780B"/>
    <w:rsid w:val="63EA1106"/>
    <w:rsid w:val="63FDF8D2"/>
    <w:rsid w:val="640495BE"/>
    <w:rsid w:val="6409D099"/>
    <w:rsid w:val="6412BBA2"/>
    <w:rsid w:val="64138283"/>
    <w:rsid w:val="642A42A8"/>
    <w:rsid w:val="643D15EB"/>
    <w:rsid w:val="64447D44"/>
    <w:rsid w:val="6452D2C5"/>
    <w:rsid w:val="64544781"/>
    <w:rsid w:val="64830762"/>
    <w:rsid w:val="648CA0DF"/>
    <w:rsid w:val="648F11B5"/>
    <w:rsid w:val="64A7F5CC"/>
    <w:rsid w:val="64A9E298"/>
    <w:rsid w:val="64C19189"/>
    <w:rsid w:val="64E0DA8C"/>
    <w:rsid w:val="64F1A205"/>
    <w:rsid w:val="64F75A39"/>
    <w:rsid w:val="6501476B"/>
    <w:rsid w:val="6515F57D"/>
    <w:rsid w:val="65166C5F"/>
    <w:rsid w:val="652BF871"/>
    <w:rsid w:val="652CB494"/>
    <w:rsid w:val="652D7CE6"/>
    <w:rsid w:val="654070EA"/>
    <w:rsid w:val="65551B93"/>
    <w:rsid w:val="65646E95"/>
    <w:rsid w:val="65917817"/>
    <w:rsid w:val="65D0553A"/>
    <w:rsid w:val="65D5A301"/>
    <w:rsid w:val="65D5C728"/>
    <w:rsid w:val="65DC1CDF"/>
    <w:rsid w:val="65E13114"/>
    <w:rsid w:val="65E79D9B"/>
    <w:rsid w:val="65EBE6BD"/>
    <w:rsid w:val="6601E505"/>
    <w:rsid w:val="661CA6BC"/>
    <w:rsid w:val="6636A3BA"/>
    <w:rsid w:val="663CFE52"/>
    <w:rsid w:val="6648FE3D"/>
    <w:rsid w:val="664AE415"/>
    <w:rsid w:val="665DB4C6"/>
    <w:rsid w:val="6675C5BD"/>
    <w:rsid w:val="669F6225"/>
    <w:rsid w:val="66A4B87F"/>
    <w:rsid w:val="66A605B6"/>
    <w:rsid w:val="66BB7AE6"/>
    <w:rsid w:val="66BE9EF3"/>
    <w:rsid w:val="66C4A7C2"/>
    <w:rsid w:val="66C4FD15"/>
    <w:rsid w:val="66CF7FEE"/>
    <w:rsid w:val="66D171BE"/>
    <w:rsid w:val="66D86CE0"/>
    <w:rsid w:val="66E29544"/>
    <w:rsid w:val="66F175B1"/>
    <w:rsid w:val="66FD5DB7"/>
    <w:rsid w:val="66FE8135"/>
    <w:rsid w:val="66FF4AEC"/>
    <w:rsid w:val="6701E1FC"/>
    <w:rsid w:val="670667FD"/>
    <w:rsid w:val="67175B40"/>
    <w:rsid w:val="67182FA6"/>
    <w:rsid w:val="671945F5"/>
    <w:rsid w:val="671CA493"/>
    <w:rsid w:val="6725A392"/>
    <w:rsid w:val="6735937A"/>
    <w:rsid w:val="6738CECD"/>
    <w:rsid w:val="673B5CC1"/>
    <w:rsid w:val="6746698A"/>
    <w:rsid w:val="675C60FD"/>
    <w:rsid w:val="67679C5D"/>
    <w:rsid w:val="67683426"/>
    <w:rsid w:val="6778985B"/>
    <w:rsid w:val="677A5575"/>
    <w:rsid w:val="678798F9"/>
    <w:rsid w:val="6789A963"/>
    <w:rsid w:val="678C6800"/>
    <w:rsid w:val="6790BB4C"/>
    <w:rsid w:val="679FA66C"/>
    <w:rsid w:val="67A4AC4D"/>
    <w:rsid w:val="67A5A74C"/>
    <w:rsid w:val="67AED019"/>
    <w:rsid w:val="67B8FD23"/>
    <w:rsid w:val="67CB6417"/>
    <w:rsid w:val="67EC1991"/>
    <w:rsid w:val="67F927C6"/>
    <w:rsid w:val="680382AF"/>
    <w:rsid w:val="682EADB8"/>
    <w:rsid w:val="683B6CD3"/>
    <w:rsid w:val="683BB8D6"/>
    <w:rsid w:val="683C33E8"/>
    <w:rsid w:val="685F370F"/>
    <w:rsid w:val="686475C2"/>
    <w:rsid w:val="6872BDF8"/>
    <w:rsid w:val="68774813"/>
    <w:rsid w:val="68810D98"/>
    <w:rsid w:val="688473A0"/>
    <w:rsid w:val="688B0842"/>
    <w:rsid w:val="688DDBE1"/>
    <w:rsid w:val="6892571D"/>
    <w:rsid w:val="6897366E"/>
    <w:rsid w:val="68A7CD87"/>
    <w:rsid w:val="68AD7928"/>
    <w:rsid w:val="68B25D11"/>
    <w:rsid w:val="68B92776"/>
    <w:rsid w:val="68BAB1DB"/>
    <w:rsid w:val="68D13390"/>
    <w:rsid w:val="68D96107"/>
    <w:rsid w:val="68E37146"/>
    <w:rsid w:val="690853A2"/>
    <w:rsid w:val="692346EF"/>
    <w:rsid w:val="69373165"/>
    <w:rsid w:val="693A4B65"/>
    <w:rsid w:val="694BD5E5"/>
    <w:rsid w:val="69542B0D"/>
    <w:rsid w:val="695C339D"/>
    <w:rsid w:val="695E255E"/>
    <w:rsid w:val="696D887D"/>
    <w:rsid w:val="697E3915"/>
    <w:rsid w:val="69832030"/>
    <w:rsid w:val="698D5DA3"/>
    <w:rsid w:val="69A3111C"/>
    <w:rsid w:val="69B9A273"/>
    <w:rsid w:val="69D19FDA"/>
    <w:rsid w:val="69D50F62"/>
    <w:rsid w:val="69E8B1CF"/>
    <w:rsid w:val="69F72D78"/>
    <w:rsid w:val="6A01BFCB"/>
    <w:rsid w:val="6A1361C0"/>
    <w:rsid w:val="6A1D02EB"/>
    <w:rsid w:val="6A23D6D6"/>
    <w:rsid w:val="6A26A4E1"/>
    <w:rsid w:val="6A2DC9C4"/>
    <w:rsid w:val="6A362638"/>
    <w:rsid w:val="6A42861B"/>
    <w:rsid w:val="6A459C36"/>
    <w:rsid w:val="6A4BBE50"/>
    <w:rsid w:val="6A4E35B9"/>
    <w:rsid w:val="6A520725"/>
    <w:rsid w:val="6A5EF533"/>
    <w:rsid w:val="6A664E7C"/>
    <w:rsid w:val="6A6EF43A"/>
    <w:rsid w:val="6A73B208"/>
    <w:rsid w:val="6A7D6EE9"/>
    <w:rsid w:val="6A82B050"/>
    <w:rsid w:val="6A8C1903"/>
    <w:rsid w:val="6A8D6E76"/>
    <w:rsid w:val="6A92B801"/>
    <w:rsid w:val="6A9580DE"/>
    <w:rsid w:val="6AA1E6CA"/>
    <w:rsid w:val="6AA61151"/>
    <w:rsid w:val="6AB32C17"/>
    <w:rsid w:val="6AB4597A"/>
    <w:rsid w:val="6AC1CF7F"/>
    <w:rsid w:val="6AC9A645"/>
    <w:rsid w:val="6AE54B63"/>
    <w:rsid w:val="6AE6D59A"/>
    <w:rsid w:val="6AF5A036"/>
    <w:rsid w:val="6AFBB002"/>
    <w:rsid w:val="6B2B28B0"/>
    <w:rsid w:val="6B2D48B8"/>
    <w:rsid w:val="6B370460"/>
    <w:rsid w:val="6B3B3079"/>
    <w:rsid w:val="6B3D42A6"/>
    <w:rsid w:val="6B3E5258"/>
    <w:rsid w:val="6B459A1C"/>
    <w:rsid w:val="6B5F7DF1"/>
    <w:rsid w:val="6B688E93"/>
    <w:rsid w:val="6B726C6B"/>
    <w:rsid w:val="6B7BBF5C"/>
    <w:rsid w:val="6B966607"/>
    <w:rsid w:val="6B9BA2C8"/>
    <w:rsid w:val="6BB5549F"/>
    <w:rsid w:val="6BBDE572"/>
    <w:rsid w:val="6BC5667D"/>
    <w:rsid w:val="6BCC34FC"/>
    <w:rsid w:val="6BD11462"/>
    <w:rsid w:val="6BD3B4A3"/>
    <w:rsid w:val="6BD3ECCA"/>
    <w:rsid w:val="6BE6191B"/>
    <w:rsid w:val="6BEA9540"/>
    <w:rsid w:val="6BEB5517"/>
    <w:rsid w:val="6BF1EE38"/>
    <w:rsid w:val="6BF613C1"/>
    <w:rsid w:val="6BFEDF4D"/>
    <w:rsid w:val="6C0FBF0C"/>
    <w:rsid w:val="6C1FC565"/>
    <w:rsid w:val="6C2FF786"/>
    <w:rsid w:val="6C3AB5C2"/>
    <w:rsid w:val="6C3C8B09"/>
    <w:rsid w:val="6C3E4292"/>
    <w:rsid w:val="6C4DF95A"/>
    <w:rsid w:val="6C85F6CF"/>
    <w:rsid w:val="6C8BA016"/>
    <w:rsid w:val="6C917FC9"/>
    <w:rsid w:val="6CA0BDB2"/>
    <w:rsid w:val="6CAF27F4"/>
    <w:rsid w:val="6CBAC768"/>
    <w:rsid w:val="6CD44656"/>
    <w:rsid w:val="6CE2020F"/>
    <w:rsid w:val="6CE63373"/>
    <w:rsid w:val="6CF14230"/>
    <w:rsid w:val="6CF599EF"/>
    <w:rsid w:val="6CF69EE9"/>
    <w:rsid w:val="6CFF4F42"/>
    <w:rsid w:val="6D1B670F"/>
    <w:rsid w:val="6D267F87"/>
    <w:rsid w:val="6D28062C"/>
    <w:rsid w:val="6D2C29EC"/>
    <w:rsid w:val="6D30DB7C"/>
    <w:rsid w:val="6D378BDD"/>
    <w:rsid w:val="6D39F1CD"/>
    <w:rsid w:val="6D3A9237"/>
    <w:rsid w:val="6D3CC808"/>
    <w:rsid w:val="6D629230"/>
    <w:rsid w:val="6D65477E"/>
    <w:rsid w:val="6D68316D"/>
    <w:rsid w:val="6D6FD51A"/>
    <w:rsid w:val="6D8723E4"/>
    <w:rsid w:val="6D88D3A7"/>
    <w:rsid w:val="6D99789C"/>
    <w:rsid w:val="6D998A90"/>
    <w:rsid w:val="6D9C4A8F"/>
    <w:rsid w:val="6D9D7861"/>
    <w:rsid w:val="6DA87B6D"/>
    <w:rsid w:val="6DC7BEBA"/>
    <w:rsid w:val="6DCAD4DF"/>
    <w:rsid w:val="6DCB5D38"/>
    <w:rsid w:val="6DD0FAD8"/>
    <w:rsid w:val="6DD39A19"/>
    <w:rsid w:val="6DDE8654"/>
    <w:rsid w:val="6DE0FE9D"/>
    <w:rsid w:val="6DE3B5F3"/>
    <w:rsid w:val="6DE7F0EB"/>
    <w:rsid w:val="6DE85297"/>
    <w:rsid w:val="6DFAA2BF"/>
    <w:rsid w:val="6DFEB0A2"/>
    <w:rsid w:val="6E056CC1"/>
    <w:rsid w:val="6E07194E"/>
    <w:rsid w:val="6E56395F"/>
    <w:rsid w:val="6E593A3F"/>
    <w:rsid w:val="6E5E4C08"/>
    <w:rsid w:val="6E69B108"/>
    <w:rsid w:val="6E6B26AD"/>
    <w:rsid w:val="6E808E73"/>
    <w:rsid w:val="6ECE51A3"/>
    <w:rsid w:val="6EF5A67B"/>
    <w:rsid w:val="6EF5E4F7"/>
    <w:rsid w:val="6F009E47"/>
    <w:rsid w:val="6F049F37"/>
    <w:rsid w:val="6F064149"/>
    <w:rsid w:val="6F181DDE"/>
    <w:rsid w:val="6F1E8D29"/>
    <w:rsid w:val="6F283AEA"/>
    <w:rsid w:val="6F2DF8FE"/>
    <w:rsid w:val="6F33865A"/>
    <w:rsid w:val="6F33FE88"/>
    <w:rsid w:val="6F464531"/>
    <w:rsid w:val="6F492AF1"/>
    <w:rsid w:val="6F558544"/>
    <w:rsid w:val="6F574906"/>
    <w:rsid w:val="6F59D64A"/>
    <w:rsid w:val="6F8042D6"/>
    <w:rsid w:val="6F81D3DE"/>
    <w:rsid w:val="6F83B674"/>
    <w:rsid w:val="6F87E9BF"/>
    <w:rsid w:val="6F9B9037"/>
    <w:rsid w:val="6FA5A35D"/>
    <w:rsid w:val="6FA7540E"/>
    <w:rsid w:val="6FA781AF"/>
    <w:rsid w:val="6FAB4055"/>
    <w:rsid w:val="6FB28BB8"/>
    <w:rsid w:val="6FB3FCD7"/>
    <w:rsid w:val="6FB81697"/>
    <w:rsid w:val="6FBE96C3"/>
    <w:rsid w:val="6FBF44F2"/>
    <w:rsid w:val="6FD2F755"/>
    <w:rsid w:val="6FE69BE1"/>
    <w:rsid w:val="6FEC3862"/>
    <w:rsid w:val="6FEDD10C"/>
    <w:rsid w:val="6FEDE800"/>
    <w:rsid w:val="6FF425FA"/>
    <w:rsid w:val="6FFB4341"/>
    <w:rsid w:val="7019654E"/>
    <w:rsid w:val="701ACFF5"/>
    <w:rsid w:val="702D5A13"/>
    <w:rsid w:val="703236BE"/>
    <w:rsid w:val="703FD6BC"/>
    <w:rsid w:val="7041146A"/>
    <w:rsid w:val="704DD1C9"/>
    <w:rsid w:val="70653181"/>
    <w:rsid w:val="7074F7E8"/>
    <w:rsid w:val="708ABEC8"/>
    <w:rsid w:val="708CC8C8"/>
    <w:rsid w:val="70D46E03"/>
    <w:rsid w:val="70E777D8"/>
    <w:rsid w:val="70EBC2BF"/>
    <w:rsid w:val="70F3C0BC"/>
    <w:rsid w:val="71229377"/>
    <w:rsid w:val="7125A1BA"/>
    <w:rsid w:val="7137CD7E"/>
    <w:rsid w:val="71392538"/>
    <w:rsid w:val="714AF94F"/>
    <w:rsid w:val="717270D4"/>
    <w:rsid w:val="717519B0"/>
    <w:rsid w:val="717F8BF4"/>
    <w:rsid w:val="71871A3D"/>
    <w:rsid w:val="719E77CC"/>
    <w:rsid w:val="71C80218"/>
    <w:rsid w:val="71E2CF57"/>
    <w:rsid w:val="71EA3E1A"/>
    <w:rsid w:val="71EAE628"/>
    <w:rsid w:val="72247CCF"/>
    <w:rsid w:val="722899B1"/>
    <w:rsid w:val="722FE94D"/>
    <w:rsid w:val="724F9AD6"/>
    <w:rsid w:val="725B1C2B"/>
    <w:rsid w:val="727B8F9F"/>
    <w:rsid w:val="728A8C55"/>
    <w:rsid w:val="72989CE1"/>
    <w:rsid w:val="72A21869"/>
    <w:rsid w:val="72A6A9DC"/>
    <w:rsid w:val="72C1517F"/>
    <w:rsid w:val="72CBE0F8"/>
    <w:rsid w:val="72DAC146"/>
    <w:rsid w:val="730AF15F"/>
    <w:rsid w:val="7311DE2C"/>
    <w:rsid w:val="7315426D"/>
    <w:rsid w:val="732C747F"/>
    <w:rsid w:val="734E64E8"/>
    <w:rsid w:val="7354711C"/>
    <w:rsid w:val="7367E924"/>
    <w:rsid w:val="73696CDF"/>
    <w:rsid w:val="737658D0"/>
    <w:rsid w:val="738DC8CF"/>
    <w:rsid w:val="73A32F6D"/>
    <w:rsid w:val="73BC3259"/>
    <w:rsid w:val="73C804A5"/>
    <w:rsid w:val="73C9F1EB"/>
    <w:rsid w:val="73D2364A"/>
    <w:rsid w:val="73E99F68"/>
    <w:rsid w:val="74046972"/>
    <w:rsid w:val="7412F5FF"/>
    <w:rsid w:val="741AAE78"/>
    <w:rsid w:val="741DE6AD"/>
    <w:rsid w:val="74223569"/>
    <w:rsid w:val="74279CE0"/>
    <w:rsid w:val="742F7EE7"/>
    <w:rsid w:val="74375B27"/>
    <w:rsid w:val="7462BDCD"/>
    <w:rsid w:val="74650DAD"/>
    <w:rsid w:val="74735D66"/>
    <w:rsid w:val="74762288"/>
    <w:rsid w:val="747871B9"/>
    <w:rsid w:val="7479078A"/>
    <w:rsid w:val="747F39EB"/>
    <w:rsid w:val="74804DE3"/>
    <w:rsid w:val="748CEA4A"/>
    <w:rsid w:val="749DA075"/>
    <w:rsid w:val="74CBE7E8"/>
    <w:rsid w:val="74CDFE04"/>
    <w:rsid w:val="74D2D52C"/>
    <w:rsid w:val="74D3F092"/>
    <w:rsid w:val="74E0D848"/>
    <w:rsid w:val="74EB6C1F"/>
    <w:rsid w:val="74EE2C45"/>
    <w:rsid w:val="74F002C8"/>
    <w:rsid w:val="75056998"/>
    <w:rsid w:val="7525065B"/>
    <w:rsid w:val="75293D99"/>
    <w:rsid w:val="752EE99D"/>
    <w:rsid w:val="7537471D"/>
    <w:rsid w:val="753C18D9"/>
    <w:rsid w:val="753CAE88"/>
    <w:rsid w:val="7553CCAA"/>
    <w:rsid w:val="7556BC4E"/>
    <w:rsid w:val="757BCF51"/>
    <w:rsid w:val="758306F5"/>
    <w:rsid w:val="7588EA72"/>
    <w:rsid w:val="7591888A"/>
    <w:rsid w:val="75A5B512"/>
    <w:rsid w:val="75B3A759"/>
    <w:rsid w:val="75CACC3F"/>
    <w:rsid w:val="75D0905E"/>
    <w:rsid w:val="75D14500"/>
    <w:rsid w:val="75DD5337"/>
    <w:rsid w:val="75E50213"/>
    <w:rsid w:val="75F1EF06"/>
    <w:rsid w:val="75F3C009"/>
    <w:rsid w:val="75F51E44"/>
    <w:rsid w:val="75FB20AC"/>
    <w:rsid w:val="760CE091"/>
    <w:rsid w:val="76242251"/>
    <w:rsid w:val="762D5CE1"/>
    <w:rsid w:val="7636A88C"/>
    <w:rsid w:val="76488180"/>
    <w:rsid w:val="7658C7F9"/>
    <w:rsid w:val="7659AE6E"/>
    <w:rsid w:val="766071D4"/>
    <w:rsid w:val="766D315C"/>
    <w:rsid w:val="766E7F5B"/>
    <w:rsid w:val="76703574"/>
    <w:rsid w:val="76731014"/>
    <w:rsid w:val="767AF4FD"/>
    <w:rsid w:val="7692288E"/>
    <w:rsid w:val="76A34F4A"/>
    <w:rsid w:val="76C1DF73"/>
    <w:rsid w:val="76D834C9"/>
    <w:rsid w:val="76DADC86"/>
    <w:rsid w:val="76EC57BD"/>
    <w:rsid w:val="76F70C8E"/>
    <w:rsid w:val="76FE6AF9"/>
    <w:rsid w:val="76FEB0C2"/>
    <w:rsid w:val="7701FC6C"/>
    <w:rsid w:val="770312B5"/>
    <w:rsid w:val="7733D2AF"/>
    <w:rsid w:val="7733E0DF"/>
    <w:rsid w:val="773BECB8"/>
    <w:rsid w:val="7741D8CD"/>
    <w:rsid w:val="77437B7D"/>
    <w:rsid w:val="77598526"/>
    <w:rsid w:val="776BC305"/>
    <w:rsid w:val="7770B8CA"/>
    <w:rsid w:val="7771A3C3"/>
    <w:rsid w:val="7773DC47"/>
    <w:rsid w:val="7777FD3E"/>
    <w:rsid w:val="777BE8F2"/>
    <w:rsid w:val="777CBD39"/>
    <w:rsid w:val="77868F3C"/>
    <w:rsid w:val="7789E0B9"/>
    <w:rsid w:val="779357E6"/>
    <w:rsid w:val="77A467C9"/>
    <w:rsid w:val="77AF8D72"/>
    <w:rsid w:val="77B98999"/>
    <w:rsid w:val="77BA09C0"/>
    <w:rsid w:val="77CE0C7F"/>
    <w:rsid w:val="77D5D045"/>
    <w:rsid w:val="77D9BE69"/>
    <w:rsid w:val="77E6EAFC"/>
    <w:rsid w:val="77F390D2"/>
    <w:rsid w:val="77FE0477"/>
    <w:rsid w:val="7800F0F7"/>
    <w:rsid w:val="78042BC8"/>
    <w:rsid w:val="780D7F7F"/>
    <w:rsid w:val="7815ED52"/>
    <w:rsid w:val="78253978"/>
    <w:rsid w:val="78315197"/>
    <w:rsid w:val="783CCDEF"/>
    <w:rsid w:val="783D1CF9"/>
    <w:rsid w:val="7840B5F0"/>
    <w:rsid w:val="785A76A8"/>
    <w:rsid w:val="78643A45"/>
    <w:rsid w:val="7876940F"/>
    <w:rsid w:val="787CA22F"/>
    <w:rsid w:val="7899709A"/>
    <w:rsid w:val="789E5AD0"/>
    <w:rsid w:val="78B162CD"/>
    <w:rsid w:val="78BEFEDA"/>
    <w:rsid w:val="78C9D02D"/>
    <w:rsid w:val="78F1E947"/>
    <w:rsid w:val="7903D3F3"/>
    <w:rsid w:val="79055D81"/>
    <w:rsid w:val="7907FB50"/>
    <w:rsid w:val="7929A318"/>
    <w:rsid w:val="7943E0AE"/>
    <w:rsid w:val="794CB961"/>
    <w:rsid w:val="795F41BD"/>
    <w:rsid w:val="7962F985"/>
    <w:rsid w:val="79693370"/>
    <w:rsid w:val="79728984"/>
    <w:rsid w:val="79BDD374"/>
    <w:rsid w:val="79C5A7CC"/>
    <w:rsid w:val="79CCEEFA"/>
    <w:rsid w:val="79D8D95A"/>
    <w:rsid w:val="79FDDB63"/>
    <w:rsid w:val="7A39BA77"/>
    <w:rsid w:val="7A3C960A"/>
    <w:rsid w:val="7A476C3E"/>
    <w:rsid w:val="7A622D93"/>
    <w:rsid w:val="7A7222F4"/>
    <w:rsid w:val="7A8662A8"/>
    <w:rsid w:val="7A91DBB1"/>
    <w:rsid w:val="7A93CB2D"/>
    <w:rsid w:val="7AC543AD"/>
    <w:rsid w:val="7AD0F505"/>
    <w:rsid w:val="7AD296E3"/>
    <w:rsid w:val="7AE35287"/>
    <w:rsid w:val="7AF16051"/>
    <w:rsid w:val="7B1DF0C5"/>
    <w:rsid w:val="7B217808"/>
    <w:rsid w:val="7B304087"/>
    <w:rsid w:val="7B343C3A"/>
    <w:rsid w:val="7B76BF29"/>
    <w:rsid w:val="7B97A286"/>
    <w:rsid w:val="7B98A986"/>
    <w:rsid w:val="7B9E3EE6"/>
    <w:rsid w:val="7BD1333A"/>
    <w:rsid w:val="7BDF60AF"/>
    <w:rsid w:val="7BE38771"/>
    <w:rsid w:val="7BF5EE99"/>
    <w:rsid w:val="7BF91292"/>
    <w:rsid w:val="7BFD5902"/>
    <w:rsid w:val="7C12B7D1"/>
    <w:rsid w:val="7C1E4115"/>
    <w:rsid w:val="7C1E790F"/>
    <w:rsid w:val="7C1F4FF7"/>
    <w:rsid w:val="7C1F9F28"/>
    <w:rsid w:val="7C25CCF3"/>
    <w:rsid w:val="7C25D6ED"/>
    <w:rsid w:val="7C320F03"/>
    <w:rsid w:val="7C3861E8"/>
    <w:rsid w:val="7C4FC8F0"/>
    <w:rsid w:val="7C541791"/>
    <w:rsid w:val="7C66DEF8"/>
    <w:rsid w:val="7C687778"/>
    <w:rsid w:val="7C701673"/>
    <w:rsid w:val="7C7693C1"/>
    <w:rsid w:val="7C7B9B5D"/>
    <w:rsid w:val="7C7BD2E3"/>
    <w:rsid w:val="7C8168F4"/>
    <w:rsid w:val="7C9E652C"/>
    <w:rsid w:val="7CA400FC"/>
    <w:rsid w:val="7CA44E80"/>
    <w:rsid w:val="7CBFB2FF"/>
    <w:rsid w:val="7CD00285"/>
    <w:rsid w:val="7CD5F990"/>
    <w:rsid w:val="7CD73BF1"/>
    <w:rsid w:val="7D0D7161"/>
    <w:rsid w:val="7D2F2F3D"/>
    <w:rsid w:val="7D31DD39"/>
    <w:rsid w:val="7D370D2B"/>
    <w:rsid w:val="7D3BB9A5"/>
    <w:rsid w:val="7D416487"/>
    <w:rsid w:val="7D49DA2E"/>
    <w:rsid w:val="7D4E3464"/>
    <w:rsid w:val="7D50B186"/>
    <w:rsid w:val="7D634C19"/>
    <w:rsid w:val="7D634FD6"/>
    <w:rsid w:val="7D639288"/>
    <w:rsid w:val="7D662EDF"/>
    <w:rsid w:val="7D664A1B"/>
    <w:rsid w:val="7D7BE535"/>
    <w:rsid w:val="7D80D03E"/>
    <w:rsid w:val="7D8CD79C"/>
    <w:rsid w:val="7D97B380"/>
    <w:rsid w:val="7D98B127"/>
    <w:rsid w:val="7DACAB49"/>
    <w:rsid w:val="7DBC6235"/>
    <w:rsid w:val="7DCC0020"/>
    <w:rsid w:val="7DE1EDBB"/>
    <w:rsid w:val="7E072FBD"/>
    <w:rsid w:val="7E11A9B8"/>
    <w:rsid w:val="7E1876D9"/>
    <w:rsid w:val="7E1D1E88"/>
    <w:rsid w:val="7E24A7A6"/>
    <w:rsid w:val="7E2FAF6C"/>
    <w:rsid w:val="7E34F3EB"/>
    <w:rsid w:val="7E3B8BA9"/>
    <w:rsid w:val="7E501337"/>
    <w:rsid w:val="7E653CD6"/>
    <w:rsid w:val="7E6EFA25"/>
    <w:rsid w:val="7E768C42"/>
    <w:rsid w:val="7E8628F9"/>
    <w:rsid w:val="7E87148B"/>
    <w:rsid w:val="7EA5B931"/>
    <w:rsid w:val="7EB4F910"/>
    <w:rsid w:val="7EB90BF9"/>
    <w:rsid w:val="7EC40C59"/>
    <w:rsid w:val="7EC55861"/>
    <w:rsid w:val="7ED3B94D"/>
    <w:rsid w:val="7EDB8E59"/>
    <w:rsid w:val="7EE21160"/>
    <w:rsid w:val="7EEDC15F"/>
    <w:rsid w:val="7EF002F4"/>
    <w:rsid w:val="7EF0D2EF"/>
    <w:rsid w:val="7F2F6454"/>
    <w:rsid w:val="7F319711"/>
    <w:rsid w:val="7F33431A"/>
    <w:rsid w:val="7F3574C7"/>
    <w:rsid w:val="7F581C55"/>
    <w:rsid w:val="7F5964DB"/>
    <w:rsid w:val="7F705BED"/>
    <w:rsid w:val="7F723EA2"/>
    <w:rsid w:val="7F8FC645"/>
    <w:rsid w:val="7FA5F1BC"/>
    <w:rsid w:val="7FAB69C7"/>
    <w:rsid w:val="7FB283E2"/>
    <w:rsid w:val="7FB9ED85"/>
    <w:rsid w:val="7FBC5C84"/>
    <w:rsid w:val="7FCA4CB3"/>
    <w:rsid w:val="7FE1917D"/>
    <w:rsid w:val="7FEA25FB"/>
    <w:rsid w:val="7FEF4C88"/>
    <w:rsid w:val="7FF04469"/>
    <w:rsid w:val="7FFE0BD0"/>
    <w:rsid w:val="7FFFA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F8C44"/>
  <w14:defaultImageDpi w14:val="32767"/>
  <w15:chartTrackingRefBased/>
  <w15:docId w15:val="{72A24C44-1D00-1746-824A-7DA43656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1B6D"/>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501"/>
  </w:style>
  <w:style w:type="paragraph" w:styleId="ListParagraph">
    <w:name w:val="List Paragraph"/>
    <w:basedOn w:val="Normal"/>
    <w:uiPriority w:val="34"/>
    <w:qFormat/>
    <w:rsid w:val="00241374"/>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241374"/>
    <w:rPr>
      <w:color w:val="0563C1" w:themeColor="hyperlink"/>
      <w:u w:val="single"/>
    </w:rPr>
  </w:style>
  <w:style w:type="paragraph" w:customStyle="1" w:styleId="p1">
    <w:name w:val="p1"/>
    <w:basedOn w:val="Normal"/>
    <w:rsid w:val="00241374"/>
    <w:rPr>
      <w:rFonts w:eastAsiaTheme="minorEastAsia"/>
      <w:sz w:val="17"/>
      <w:szCs w:val="17"/>
    </w:rPr>
  </w:style>
  <w:style w:type="character" w:customStyle="1" w:styleId="s1">
    <w:name w:val="s1"/>
    <w:basedOn w:val="DefaultParagraphFont"/>
    <w:rsid w:val="00F050E1"/>
    <w:rPr>
      <w:rFonts w:ascii="Helvetica" w:hAnsi="Helvetica" w:hint="default"/>
      <w:sz w:val="12"/>
      <w:szCs w:val="12"/>
    </w:rPr>
  </w:style>
  <w:style w:type="paragraph" w:customStyle="1" w:styleId="p2">
    <w:name w:val="p2"/>
    <w:basedOn w:val="Normal"/>
    <w:rsid w:val="00FA4800"/>
    <w:rPr>
      <w:rFonts w:ascii="Times" w:hAnsi="Times"/>
      <w:sz w:val="15"/>
      <w:szCs w:val="15"/>
      <w:lang w:eastAsia="en-US"/>
    </w:rPr>
  </w:style>
  <w:style w:type="paragraph" w:styleId="NormalWeb">
    <w:name w:val="Normal (Web)"/>
    <w:basedOn w:val="Normal"/>
    <w:uiPriority w:val="99"/>
    <w:semiHidden/>
    <w:unhideWhenUsed/>
    <w:rsid w:val="00574B38"/>
    <w:pPr>
      <w:spacing w:before="100" w:beforeAutospacing="1" w:after="100" w:afterAutospacing="1"/>
    </w:pPr>
    <w:rPr>
      <w:lang w:eastAsia="en-US"/>
    </w:rPr>
  </w:style>
  <w:style w:type="character" w:customStyle="1" w:styleId="apple-tab-span">
    <w:name w:val="apple-tab-span"/>
    <w:basedOn w:val="DefaultParagraphFont"/>
    <w:rsid w:val="00574B38"/>
  </w:style>
  <w:style w:type="character" w:styleId="CommentReference">
    <w:name w:val="annotation reference"/>
    <w:rsid w:val="004E6540"/>
    <w:rPr>
      <w:sz w:val="18"/>
      <w:szCs w:val="18"/>
    </w:rPr>
  </w:style>
  <w:style w:type="paragraph" w:styleId="CommentText">
    <w:name w:val="annotation text"/>
    <w:basedOn w:val="Normal"/>
    <w:link w:val="CommentTextChar"/>
    <w:rsid w:val="004E6540"/>
    <w:rPr>
      <w:noProof/>
    </w:rPr>
  </w:style>
  <w:style w:type="character" w:customStyle="1" w:styleId="CommentTextChar">
    <w:name w:val="Comment Text Char"/>
    <w:basedOn w:val="DefaultParagraphFont"/>
    <w:link w:val="CommentText"/>
    <w:rsid w:val="004E6540"/>
    <w:rPr>
      <w:rFonts w:ascii="Times New Roman" w:eastAsia="Times New Roman" w:hAnsi="Times New Roman" w:cs="Times New Roman"/>
      <w:noProof/>
      <w:lang w:val="en-GB" w:eastAsia="en-GB"/>
    </w:rPr>
  </w:style>
  <w:style w:type="paragraph" w:styleId="BalloonText">
    <w:name w:val="Balloon Text"/>
    <w:basedOn w:val="Normal"/>
    <w:link w:val="BalloonTextChar"/>
    <w:uiPriority w:val="99"/>
    <w:semiHidden/>
    <w:unhideWhenUsed/>
    <w:rsid w:val="004E6540"/>
    <w:rPr>
      <w:sz w:val="18"/>
      <w:szCs w:val="18"/>
      <w:lang w:eastAsia="en-US"/>
    </w:rPr>
  </w:style>
  <w:style w:type="character" w:customStyle="1" w:styleId="BalloonTextChar">
    <w:name w:val="Balloon Text Char"/>
    <w:basedOn w:val="DefaultParagraphFont"/>
    <w:link w:val="BalloonText"/>
    <w:uiPriority w:val="99"/>
    <w:semiHidden/>
    <w:rsid w:val="004E6540"/>
    <w:rPr>
      <w:rFonts w:ascii="Times New Roman" w:hAnsi="Times New Roman" w:cs="Times New Roman"/>
      <w:sz w:val="18"/>
      <w:szCs w:val="18"/>
    </w:rPr>
  </w:style>
  <w:style w:type="paragraph" w:styleId="Footer">
    <w:name w:val="footer"/>
    <w:basedOn w:val="Normal"/>
    <w:link w:val="FooterChar"/>
    <w:uiPriority w:val="99"/>
    <w:unhideWhenUsed/>
    <w:rsid w:val="008B3309"/>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8B3309"/>
  </w:style>
  <w:style w:type="character" w:styleId="PageNumber">
    <w:name w:val="page number"/>
    <w:basedOn w:val="DefaultParagraphFont"/>
    <w:uiPriority w:val="99"/>
    <w:semiHidden/>
    <w:unhideWhenUsed/>
    <w:rsid w:val="008B3309"/>
  </w:style>
  <w:style w:type="paragraph" w:styleId="Header">
    <w:name w:val="header"/>
    <w:basedOn w:val="Normal"/>
    <w:link w:val="HeaderChar"/>
    <w:uiPriority w:val="99"/>
    <w:unhideWhenUsed/>
    <w:rsid w:val="00EE0624"/>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E0624"/>
  </w:style>
  <w:style w:type="paragraph" w:styleId="DocumentMap">
    <w:name w:val="Document Map"/>
    <w:basedOn w:val="Normal"/>
    <w:link w:val="DocumentMapChar"/>
    <w:uiPriority w:val="99"/>
    <w:semiHidden/>
    <w:unhideWhenUsed/>
    <w:rsid w:val="00F8741B"/>
    <w:rPr>
      <w:lang w:eastAsia="en-US"/>
    </w:rPr>
  </w:style>
  <w:style w:type="character" w:customStyle="1" w:styleId="DocumentMapChar">
    <w:name w:val="Document Map Char"/>
    <w:basedOn w:val="DefaultParagraphFont"/>
    <w:link w:val="DocumentMap"/>
    <w:uiPriority w:val="99"/>
    <w:semiHidden/>
    <w:rsid w:val="00F8741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13169"/>
    <w:rPr>
      <w:rFonts w:asciiTheme="minorHAnsi" w:eastAsiaTheme="minorHAnsi" w:hAnsiTheme="minorHAnsi" w:cstheme="minorBidi"/>
      <w:b/>
      <w:bCs/>
      <w:noProof w:val="0"/>
      <w:sz w:val="20"/>
      <w:szCs w:val="20"/>
      <w:lang w:val="en-US" w:eastAsia="en-US"/>
    </w:rPr>
  </w:style>
  <w:style w:type="character" w:customStyle="1" w:styleId="CommentSubjectChar">
    <w:name w:val="Comment Subject Char"/>
    <w:basedOn w:val="CommentTextChar"/>
    <w:link w:val="CommentSubject"/>
    <w:uiPriority w:val="99"/>
    <w:semiHidden/>
    <w:rsid w:val="00513169"/>
    <w:rPr>
      <w:rFonts w:ascii="Times New Roman" w:eastAsia="Times New Roman" w:hAnsi="Times New Roman" w:cs="Times New Roman"/>
      <w:b/>
      <w:bCs/>
      <w:noProof/>
      <w:sz w:val="20"/>
      <w:szCs w:val="20"/>
      <w:lang w:val="en-GB" w:eastAsia="en-GB"/>
    </w:rPr>
  </w:style>
  <w:style w:type="character" w:customStyle="1" w:styleId="arttitle">
    <w:name w:val="art_title"/>
    <w:basedOn w:val="DefaultParagraphFont"/>
    <w:rsid w:val="00124A4C"/>
  </w:style>
  <w:style w:type="character" w:customStyle="1" w:styleId="serialtitle">
    <w:name w:val="serial_title"/>
    <w:basedOn w:val="DefaultParagraphFont"/>
    <w:rsid w:val="00124A4C"/>
  </w:style>
  <w:style w:type="character" w:customStyle="1" w:styleId="volumeissue">
    <w:name w:val="volume_issue"/>
    <w:basedOn w:val="DefaultParagraphFont"/>
    <w:rsid w:val="00124A4C"/>
  </w:style>
  <w:style w:type="character" w:customStyle="1" w:styleId="pagerange">
    <w:name w:val="page_range"/>
    <w:basedOn w:val="DefaultParagraphFont"/>
    <w:rsid w:val="00124A4C"/>
  </w:style>
  <w:style w:type="character" w:customStyle="1" w:styleId="authors">
    <w:name w:val="authors"/>
    <w:basedOn w:val="DefaultParagraphFont"/>
    <w:rsid w:val="00470F27"/>
  </w:style>
  <w:style w:type="character" w:customStyle="1" w:styleId="date1">
    <w:name w:val="date1"/>
    <w:basedOn w:val="DefaultParagraphFont"/>
    <w:rsid w:val="00470F27"/>
  </w:style>
  <w:style w:type="character" w:customStyle="1" w:styleId="doilink">
    <w:name w:val="doi_link"/>
    <w:basedOn w:val="DefaultParagraphFont"/>
    <w:rsid w:val="00470F2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7E7FF4"/>
  </w:style>
  <w:style w:type="character" w:styleId="FollowedHyperlink">
    <w:name w:val="FollowedHyperlink"/>
    <w:basedOn w:val="DefaultParagraphFont"/>
    <w:uiPriority w:val="99"/>
    <w:semiHidden/>
    <w:unhideWhenUsed/>
    <w:rsid w:val="00EF0E93"/>
    <w:rPr>
      <w:color w:val="954F72" w:themeColor="followedHyperlink"/>
      <w:u w:val="single"/>
    </w:rPr>
  </w:style>
  <w:style w:type="character" w:customStyle="1" w:styleId="Date10">
    <w:name w:val="Date1"/>
    <w:basedOn w:val="DefaultParagraphFont"/>
    <w:rsid w:val="005E7ADF"/>
  </w:style>
  <w:style w:type="character" w:styleId="UnresolvedMention">
    <w:name w:val="Unresolved Mention"/>
    <w:basedOn w:val="DefaultParagraphFont"/>
    <w:uiPriority w:val="99"/>
    <w:rsid w:val="00713C12"/>
    <w:rPr>
      <w:color w:val="605E5C"/>
      <w:shd w:val="clear" w:color="auto" w:fill="E1DFDD"/>
    </w:rPr>
  </w:style>
  <w:style w:type="character" w:customStyle="1" w:styleId="Date2">
    <w:name w:val="Date2"/>
    <w:basedOn w:val="DefaultParagraphFont"/>
    <w:rsid w:val="00ED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418">
      <w:bodyDiv w:val="1"/>
      <w:marLeft w:val="0"/>
      <w:marRight w:val="0"/>
      <w:marTop w:val="0"/>
      <w:marBottom w:val="0"/>
      <w:divBdr>
        <w:top w:val="none" w:sz="0" w:space="0" w:color="auto"/>
        <w:left w:val="none" w:sz="0" w:space="0" w:color="auto"/>
        <w:bottom w:val="none" w:sz="0" w:space="0" w:color="auto"/>
        <w:right w:val="none" w:sz="0" w:space="0" w:color="auto"/>
      </w:divBdr>
    </w:div>
    <w:div w:id="94717089">
      <w:bodyDiv w:val="1"/>
      <w:marLeft w:val="0"/>
      <w:marRight w:val="0"/>
      <w:marTop w:val="0"/>
      <w:marBottom w:val="0"/>
      <w:divBdr>
        <w:top w:val="none" w:sz="0" w:space="0" w:color="auto"/>
        <w:left w:val="none" w:sz="0" w:space="0" w:color="auto"/>
        <w:bottom w:val="none" w:sz="0" w:space="0" w:color="auto"/>
        <w:right w:val="none" w:sz="0" w:space="0" w:color="auto"/>
      </w:divBdr>
    </w:div>
    <w:div w:id="271207444">
      <w:bodyDiv w:val="1"/>
      <w:marLeft w:val="0"/>
      <w:marRight w:val="0"/>
      <w:marTop w:val="0"/>
      <w:marBottom w:val="0"/>
      <w:divBdr>
        <w:top w:val="none" w:sz="0" w:space="0" w:color="auto"/>
        <w:left w:val="none" w:sz="0" w:space="0" w:color="auto"/>
        <w:bottom w:val="none" w:sz="0" w:space="0" w:color="auto"/>
        <w:right w:val="none" w:sz="0" w:space="0" w:color="auto"/>
      </w:divBdr>
    </w:div>
    <w:div w:id="302078103">
      <w:bodyDiv w:val="1"/>
      <w:marLeft w:val="0"/>
      <w:marRight w:val="0"/>
      <w:marTop w:val="0"/>
      <w:marBottom w:val="0"/>
      <w:divBdr>
        <w:top w:val="none" w:sz="0" w:space="0" w:color="auto"/>
        <w:left w:val="none" w:sz="0" w:space="0" w:color="auto"/>
        <w:bottom w:val="none" w:sz="0" w:space="0" w:color="auto"/>
        <w:right w:val="none" w:sz="0" w:space="0" w:color="auto"/>
      </w:divBdr>
    </w:div>
    <w:div w:id="330983850">
      <w:bodyDiv w:val="1"/>
      <w:marLeft w:val="0"/>
      <w:marRight w:val="0"/>
      <w:marTop w:val="0"/>
      <w:marBottom w:val="0"/>
      <w:divBdr>
        <w:top w:val="none" w:sz="0" w:space="0" w:color="auto"/>
        <w:left w:val="none" w:sz="0" w:space="0" w:color="auto"/>
        <w:bottom w:val="none" w:sz="0" w:space="0" w:color="auto"/>
        <w:right w:val="none" w:sz="0" w:space="0" w:color="auto"/>
      </w:divBdr>
    </w:div>
    <w:div w:id="407459882">
      <w:bodyDiv w:val="1"/>
      <w:marLeft w:val="0"/>
      <w:marRight w:val="0"/>
      <w:marTop w:val="0"/>
      <w:marBottom w:val="0"/>
      <w:divBdr>
        <w:top w:val="none" w:sz="0" w:space="0" w:color="auto"/>
        <w:left w:val="none" w:sz="0" w:space="0" w:color="auto"/>
        <w:bottom w:val="none" w:sz="0" w:space="0" w:color="auto"/>
        <w:right w:val="none" w:sz="0" w:space="0" w:color="auto"/>
      </w:divBdr>
    </w:div>
    <w:div w:id="457795658">
      <w:bodyDiv w:val="1"/>
      <w:marLeft w:val="0"/>
      <w:marRight w:val="0"/>
      <w:marTop w:val="0"/>
      <w:marBottom w:val="0"/>
      <w:divBdr>
        <w:top w:val="none" w:sz="0" w:space="0" w:color="auto"/>
        <w:left w:val="none" w:sz="0" w:space="0" w:color="auto"/>
        <w:bottom w:val="none" w:sz="0" w:space="0" w:color="auto"/>
        <w:right w:val="none" w:sz="0" w:space="0" w:color="auto"/>
      </w:divBdr>
    </w:div>
    <w:div w:id="460029345">
      <w:bodyDiv w:val="1"/>
      <w:marLeft w:val="0"/>
      <w:marRight w:val="0"/>
      <w:marTop w:val="0"/>
      <w:marBottom w:val="0"/>
      <w:divBdr>
        <w:top w:val="none" w:sz="0" w:space="0" w:color="auto"/>
        <w:left w:val="none" w:sz="0" w:space="0" w:color="auto"/>
        <w:bottom w:val="none" w:sz="0" w:space="0" w:color="auto"/>
        <w:right w:val="none" w:sz="0" w:space="0" w:color="auto"/>
      </w:divBdr>
    </w:div>
    <w:div w:id="477067025">
      <w:bodyDiv w:val="1"/>
      <w:marLeft w:val="0"/>
      <w:marRight w:val="0"/>
      <w:marTop w:val="0"/>
      <w:marBottom w:val="0"/>
      <w:divBdr>
        <w:top w:val="none" w:sz="0" w:space="0" w:color="auto"/>
        <w:left w:val="none" w:sz="0" w:space="0" w:color="auto"/>
        <w:bottom w:val="none" w:sz="0" w:space="0" w:color="auto"/>
        <w:right w:val="none" w:sz="0" w:space="0" w:color="auto"/>
      </w:divBdr>
    </w:div>
    <w:div w:id="496842988">
      <w:bodyDiv w:val="1"/>
      <w:marLeft w:val="0"/>
      <w:marRight w:val="0"/>
      <w:marTop w:val="0"/>
      <w:marBottom w:val="0"/>
      <w:divBdr>
        <w:top w:val="none" w:sz="0" w:space="0" w:color="auto"/>
        <w:left w:val="none" w:sz="0" w:space="0" w:color="auto"/>
        <w:bottom w:val="none" w:sz="0" w:space="0" w:color="auto"/>
        <w:right w:val="none" w:sz="0" w:space="0" w:color="auto"/>
      </w:divBdr>
    </w:div>
    <w:div w:id="536623428">
      <w:bodyDiv w:val="1"/>
      <w:marLeft w:val="0"/>
      <w:marRight w:val="0"/>
      <w:marTop w:val="0"/>
      <w:marBottom w:val="0"/>
      <w:divBdr>
        <w:top w:val="none" w:sz="0" w:space="0" w:color="auto"/>
        <w:left w:val="none" w:sz="0" w:space="0" w:color="auto"/>
        <w:bottom w:val="none" w:sz="0" w:space="0" w:color="auto"/>
        <w:right w:val="none" w:sz="0" w:space="0" w:color="auto"/>
      </w:divBdr>
    </w:div>
    <w:div w:id="564486277">
      <w:bodyDiv w:val="1"/>
      <w:marLeft w:val="0"/>
      <w:marRight w:val="0"/>
      <w:marTop w:val="0"/>
      <w:marBottom w:val="0"/>
      <w:divBdr>
        <w:top w:val="none" w:sz="0" w:space="0" w:color="auto"/>
        <w:left w:val="none" w:sz="0" w:space="0" w:color="auto"/>
        <w:bottom w:val="none" w:sz="0" w:space="0" w:color="auto"/>
        <w:right w:val="none" w:sz="0" w:space="0" w:color="auto"/>
      </w:divBdr>
    </w:div>
    <w:div w:id="573247610">
      <w:bodyDiv w:val="1"/>
      <w:marLeft w:val="0"/>
      <w:marRight w:val="0"/>
      <w:marTop w:val="0"/>
      <w:marBottom w:val="0"/>
      <w:divBdr>
        <w:top w:val="none" w:sz="0" w:space="0" w:color="auto"/>
        <w:left w:val="none" w:sz="0" w:space="0" w:color="auto"/>
        <w:bottom w:val="none" w:sz="0" w:space="0" w:color="auto"/>
        <w:right w:val="none" w:sz="0" w:space="0" w:color="auto"/>
      </w:divBdr>
    </w:div>
    <w:div w:id="647902415">
      <w:bodyDiv w:val="1"/>
      <w:marLeft w:val="0"/>
      <w:marRight w:val="0"/>
      <w:marTop w:val="0"/>
      <w:marBottom w:val="0"/>
      <w:divBdr>
        <w:top w:val="none" w:sz="0" w:space="0" w:color="auto"/>
        <w:left w:val="none" w:sz="0" w:space="0" w:color="auto"/>
        <w:bottom w:val="none" w:sz="0" w:space="0" w:color="auto"/>
        <w:right w:val="none" w:sz="0" w:space="0" w:color="auto"/>
      </w:divBdr>
    </w:div>
    <w:div w:id="689376030">
      <w:bodyDiv w:val="1"/>
      <w:marLeft w:val="0"/>
      <w:marRight w:val="0"/>
      <w:marTop w:val="0"/>
      <w:marBottom w:val="0"/>
      <w:divBdr>
        <w:top w:val="none" w:sz="0" w:space="0" w:color="auto"/>
        <w:left w:val="none" w:sz="0" w:space="0" w:color="auto"/>
        <w:bottom w:val="none" w:sz="0" w:space="0" w:color="auto"/>
        <w:right w:val="none" w:sz="0" w:space="0" w:color="auto"/>
      </w:divBdr>
    </w:div>
    <w:div w:id="707335206">
      <w:bodyDiv w:val="1"/>
      <w:marLeft w:val="0"/>
      <w:marRight w:val="0"/>
      <w:marTop w:val="0"/>
      <w:marBottom w:val="0"/>
      <w:divBdr>
        <w:top w:val="none" w:sz="0" w:space="0" w:color="auto"/>
        <w:left w:val="none" w:sz="0" w:space="0" w:color="auto"/>
        <w:bottom w:val="none" w:sz="0" w:space="0" w:color="auto"/>
        <w:right w:val="none" w:sz="0" w:space="0" w:color="auto"/>
      </w:divBdr>
    </w:div>
    <w:div w:id="726488809">
      <w:bodyDiv w:val="1"/>
      <w:marLeft w:val="0"/>
      <w:marRight w:val="0"/>
      <w:marTop w:val="0"/>
      <w:marBottom w:val="0"/>
      <w:divBdr>
        <w:top w:val="none" w:sz="0" w:space="0" w:color="auto"/>
        <w:left w:val="none" w:sz="0" w:space="0" w:color="auto"/>
        <w:bottom w:val="none" w:sz="0" w:space="0" w:color="auto"/>
        <w:right w:val="none" w:sz="0" w:space="0" w:color="auto"/>
      </w:divBdr>
    </w:div>
    <w:div w:id="871964831">
      <w:bodyDiv w:val="1"/>
      <w:marLeft w:val="0"/>
      <w:marRight w:val="0"/>
      <w:marTop w:val="0"/>
      <w:marBottom w:val="0"/>
      <w:divBdr>
        <w:top w:val="none" w:sz="0" w:space="0" w:color="auto"/>
        <w:left w:val="none" w:sz="0" w:space="0" w:color="auto"/>
        <w:bottom w:val="none" w:sz="0" w:space="0" w:color="auto"/>
        <w:right w:val="none" w:sz="0" w:space="0" w:color="auto"/>
      </w:divBdr>
    </w:div>
    <w:div w:id="1006783159">
      <w:bodyDiv w:val="1"/>
      <w:marLeft w:val="0"/>
      <w:marRight w:val="0"/>
      <w:marTop w:val="0"/>
      <w:marBottom w:val="0"/>
      <w:divBdr>
        <w:top w:val="none" w:sz="0" w:space="0" w:color="auto"/>
        <w:left w:val="none" w:sz="0" w:space="0" w:color="auto"/>
        <w:bottom w:val="none" w:sz="0" w:space="0" w:color="auto"/>
        <w:right w:val="none" w:sz="0" w:space="0" w:color="auto"/>
      </w:divBdr>
    </w:div>
    <w:div w:id="1033917403">
      <w:bodyDiv w:val="1"/>
      <w:marLeft w:val="0"/>
      <w:marRight w:val="0"/>
      <w:marTop w:val="0"/>
      <w:marBottom w:val="0"/>
      <w:divBdr>
        <w:top w:val="none" w:sz="0" w:space="0" w:color="auto"/>
        <w:left w:val="none" w:sz="0" w:space="0" w:color="auto"/>
        <w:bottom w:val="none" w:sz="0" w:space="0" w:color="auto"/>
        <w:right w:val="none" w:sz="0" w:space="0" w:color="auto"/>
      </w:divBdr>
    </w:div>
    <w:div w:id="1153839670">
      <w:bodyDiv w:val="1"/>
      <w:marLeft w:val="0"/>
      <w:marRight w:val="0"/>
      <w:marTop w:val="0"/>
      <w:marBottom w:val="0"/>
      <w:divBdr>
        <w:top w:val="none" w:sz="0" w:space="0" w:color="auto"/>
        <w:left w:val="none" w:sz="0" w:space="0" w:color="auto"/>
        <w:bottom w:val="none" w:sz="0" w:space="0" w:color="auto"/>
        <w:right w:val="none" w:sz="0" w:space="0" w:color="auto"/>
      </w:divBdr>
    </w:div>
    <w:div w:id="1241602501">
      <w:bodyDiv w:val="1"/>
      <w:marLeft w:val="0"/>
      <w:marRight w:val="0"/>
      <w:marTop w:val="0"/>
      <w:marBottom w:val="0"/>
      <w:divBdr>
        <w:top w:val="none" w:sz="0" w:space="0" w:color="auto"/>
        <w:left w:val="none" w:sz="0" w:space="0" w:color="auto"/>
        <w:bottom w:val="none" w:sz="0" w:space="0" w:color="auto"/>
        <w:right w:val="none" w:sz="0" w:space="0" w:color="auto"/>
      </w:divBdr>
    </w:div>
    <w:div w:id="1430156329">
      <w:bodyDiv w:val="1"/>
      <w:marLeft w:val="0"/>
      <w:marRight w:val="0"/>
      <w:marTop w:val="0"/>
      <w:marBottom w:val="0"/>
      <w:divBdr>
        <w:top w:val="none" w:sz="0" w:space="0" w:color="auto"/>
        <w:left w:val="none" w:sz="0" w:space="0" w:color="auto"/>
        <w:bottom w:val="none" w:sz="0" w:space="0" w:color="auto"/>
        <w:right w:val="none" w:sz="0" w:space="0" w:color="auto"/>
      </w:divBdr>
    </w:div>
    <w:div w:id="1474785038">
      <w:bodyDiv w:val="1"/>
      <w:marLeft w:val="0"/>
      <w:marRight w:val="0"/>
      <w:marTop w:val="0"/>
      <w:marBottom w:val="0"/>
      <w:divBdr>
        <w:top w:val="none" w:sz="0" w:space="0" w:color="auto"/>
        <w:left w:val="none" w:sz="0" w:space="0" w:color="auto"/>
        <w:bottom w:val="none" w:sz="0" w:space="0" w:color="auto"/>
        <w:right w:val="none" w:sz="0" w:space="0" w:color="auto"/>
      </w:divBdr>
    </w:div>
    <w:div w:id="1497264594">
      <w:bodyDiv w:val="1"/>
      <w:marLeft w:val="0"/>
      <w:marRight w:val="0"/>
      <w:marTop w:val="0"/>
      <w:marBottom w:val="0"/>
      <w:divBdr>
        <w:top w:val="none" w:sz="0" w:space="0" w:color="auto"/>
        <w:left w:val="none" w:sz="0" w:space="0" w:color="auto"/>
        <w:bottom w:val="none" w:sz="0" w:space="0" w:color="auto"/>
        <w:right w:val="none" w:sz="0" w:space="0" w:color="auto"/>
      </w:divBdr>
    </w:div>
    <w:div w:id="1704746641">
      <w:bodyDiv w:val="1"/>
      <w:marLeft w:val="0"/>
      <w:marRight w:val="0"/>
      <w:marTop w:val="0"/>
      <w:marBottom w:val="0"/>
      <w:divBdr>
        <w:top w:val="none" w:sz="0" w:space="0" w:color="auto"/>
        <w:left w:val="none" w:sz="0" w:space="0" w:color="auto"/>
        <w:bottom w:val="none" w:sz="0" w:space="0" w:color="auto"/>
        <w:right w:val="none" w:sz="0" w:space="0" w:color="auto"/>
      </w:divBdr>
    </w:div>
    <w:div w:id="1720128547">
      <w:bodyDiv w:val="1"/>
      <w:marLeft w:val="0"/>
      <w:marRight w:val="0"/>
      <w:marTop w:val="0"/>
      <w:marBottom w:val="0"/>
      <w:divBdr>
        <w:top w:val="none" w:sz="0" w:space="0" w:color="auto"/>
        <w:left w:val="none" w:sz="0" w:space="0" w:color="auto"/>
        <w:bottom w:val="none" w:sz="0" w:space="0" w:color="auto"/>
        <w:right w:val="none" w:sz="0" w:space="0" w:color="auto"/>
      </w:divBdr>
    </w:div>
    <w:div w:id="1730808495">
      <w:bodyDiv w:val="1"/>
      <w:marLeft w:val="0"/>
      <w:marRight w:val="0"/>
      <w:marTop w:val="0"/>
      <w:marBottom w:val="0"/>
      <w:divBdr>
        <w:top w:val="none" w:sz="0" w:space="0" w:color="auto"/>
        <w:left w:val="none" w:sz="0" w:space="0" w:color="auto"/>
        <w:bottom w:val="none" w:sz="0" w:space="0" w:color="auto"/>
        <w:right w:val="none" w:sz="0" w:space="0" w:color="auto"/>
      </w:divBdr>
    </w:div>
    <w:div w:id="1816802104">
      <w:bodyDiv w:val="1"/>
      <w:marLeft w:val="0"/>
      <w:marRight w:val="0"/>
      <w:marTop w:val="0"/>
      <w:marBottom w:val="0"/>
      <w:divBdr>
        <w:top w:val="none" w:sz="0" w:space="0" w:color="auto"/>
        <w:left w:val="none" w:sz="0" w:space="0" w:color="auto"/>
        <w:bottom w:val="none" w:sz="0" w:space="0" w:color="auto"/>
        <w:right w:val="none" w:sz="0" w:space="0" w:color="auto"/>
      </w:divBdr>
    </w:div>
    <w:div w:id="1822842636">
      <w:bodyDiv w:val="1"/>
      <w:marLeft w:val="0"/>
      <w:marRight w:val="0"/>
      <w:marTop w:val="0"/>
      <w:marBottom w:val="0"/>
      <w:divBdr>
        <w:top w:val="none" w:sz="0" w:space="0" w:color="auto"/>
        <w:left w:val="none" w:sz="0" w:space="0" w:color="auto"/>
        <w:bottom w:val="none" w:sz="0" w:space="0" w:color="auto"/>
        <w:right w:val="none" w:sz="0" w:space="0" w:color="auto"/>
      </w:divBdr>
    </w:div>
    <w:div w:id="1922448643">
      <w:bodyDiv w:val="1"/>
      <w:marLeft w:val="0"/>
      <w:marRight w:val="0"/>
      <w:marTop w:val="0"/>
      <w:marBottom w:val="0"/>
      <w:divBdr>
        <w:top w:val="none" w:sz="0" w:space="0" w:color="auto"/>
        <w:left w:val="none" w:sz="0" w:space="0" w:color="auto"/>
        <w:bottom w:val="none" w:sz="0" w:space="0" w:color="auto"/>
        <w:right w:val="none" w:sz="0" w:space="0" w:color="auto"/>
      </w:divBdr>
    </w:div>
    <w:div w:id="1928153223">
      <w:bodyDiv w:val="1"/>
      <w:marLeft w:val="0"/>
      <w:marRight w:val="0"/>
      <w:marTop w:val="0"/>
      <w:marBottom w:val="0"/>
      <w:divBdr>
        <w:top w:val="none" w:sz="0" w:space="0" w:color="auto"/>
        <w:left w:val="none" w:sz="0" w:space="0" w:color="auto"/>
        <w:bottom w:val="none" w:sz="0" w:space="0" w:color="auto"/>
        <w:right w:val="none" w:sz="0" w:space="0" w:color="auto"/>
      </w:divBdr>
    </w:div>
    <w:div w:id="1945765408">
      <w:bodyDiv w:val="1"/>
      <w:marLeft w:val="0"/>
      <w:marRight w:val="0"/>
      <w:marTop w:val="0"/>
      <w:marBottom w:val="0"/>
      <w:divBdr>
        <w:top w:val="none" w:sz="0" w:space="0" w:color="auto"/>
        <w:left w:val="none" w:sz="0" w:space="0" w:color="auto"/>
        <w:bottom w:val="none" w:sz="0" w:space="0" w:color="auto"/>
        <w:right w:val="none" w:sz="0" w:space="0" w:color="auto"/>
      </w:divBdr>
    </w:div>
    <w:div w:id="1968971950">
      <w:bodyDiv w:val="1"/>
      <w:marLeft w:val="0"/>
      <w:marRight w:val="0"/>
      <w:marTop w:val="0"/>
      <w:marBottom w:val="0"/>
      <w:divBdr>
        <w:top w:val="none" w:sz="0" w:space="0" w:color="auto"/>
        <w:left w:val="none" w:sz="0" w:space="0" w:color="auto"/>
        <w:bottom w:val="none" w:sz="0" w:space="0" w:color="auto"/>
        <w:right w:val="none" w:sz="0" w:space="0" w:color="auto"/>
      </w:divBdr>
    </w:div>
    <w:div w:id="212529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letscreate" TargetMode="External"/><Relationship Id="rId13" Type="http://schemas.openxmlformats.org/officeDocument/2006/relationships/hyperlink" Target="https://doi.org/10.1080/09548963.2021.197659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rtscouncil.org.uk/document/map-our-area-boundaries" TargetMode="External"/><Relationship Id="rId12" Type="http://schemas.openxmlformats.org/officeDocument/2006/relationships/hyperlink" Target="https://doi.org/10.1177/136754942098286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ulturehive.co.uk/wp-content/uploads/2022/01/Culture_in_Crisi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independent-review-of-the-creative-industries" TargetMode="External"/><Relationship Id="rId5" Type="http://schemas.openxmlformats.org/officeDocument/2006/relationships/footnotes" Target="footnotes.xml"/><Relationship Id="rId15" Type="http://schemas.openxmlformats.org/officeDocument/2006/relationships/hyperlink" Target="https://www.culturehive.co.uk/wp-content/uploads/2022/01/Culture_in_Crisis.pdf" TargetMode="External"/><Relationship Id="rId10" Type="http://schemas.openxmlformats.org/officeDocument/2006/relationships/hyperlink" Target="https://www.artscouncil.org.uk/sites/default/files/download-file/NPO_2018-22_Relationship_Framework.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rtscouncil.org.uk/publication/equality-diversity-and-creative-case-data-report-2018-19" TargetMode="External"/><Relationship Id="rId14" Type="http://schemas.openxmlformats.org/officeDocument/2006/relationships/hyperlink" Target="https://www.artsprofessional.co.uk/news/sector-struggles-aces-online-funding-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10034</Words>
  <Characters>57197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Ashton</dc:creator>
  <cp:keywords/>
  <dc:description/>
  <cp:lastModifiedBy>Daniel Ashton</cp:lastModifiedBy>
  <cp:revision>17</cp:revision>
  <cp:lastPrinted>2020-11-17T14:05:00Z</cp:lastPrinted>
  <dcterms:created xsi:type="dcterms:W3CDTF">2022-08-11T09:23:00Z</dcterms:created>
  <dcterms:modified xsi:type="dcterms:W3CDTF">2022-09-27T13:24:00Z</dcterms:modified>
  <cp:category/>
</cp:coreProperties>
</file>