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CBF50" w14:textId="12A5B4C0" w:rsidR="006642E0" w:rsidRPr="00411770" w:rsidRDefault="006642E0" w:rsidP="006642E0">
      <w:pPr>
        <w:spacing w:line="480" w:lineRule="auto"/>
        <w:jc w:val="center"/>
        <w:rPr>
          <w:b/>
          <w:lang w:val="en-US"/>
        </w:rPr>
      </w:pPr>
    </w:p>
    <w:p w14:paraId="2FA761B1" w14:textId="77777777" w:rsidR="006642E0" w:rsidRPr="00411770" w:rsidRDefault="006642E0" w:rsidP="006642E0">
      <w:pPr>
        <w:spacing w:line="480" w:lineRule="auto"/>
        <w:jc w:val="center"/>
        <w:rPr>
          <w:b/>
          <w:lang w:val="en-US"/>
        </w:rPr>
      </w:pPr>
    </w:p>
    <w:p w14:paraId="2BE2B196" w14:textId="77777777" w:rsidR="00AF0CF8" w:rsidRPr="00411770" w:rsidRDefault="00AF0CF8" w:rsidP="006642E0">
      <w:pPr>
        <w:spacing w:line="480" w:lineRule="auto"/>
        <w:jc w:val="center"/>
        <w:rPr>
          <w:b/>
          <w:lang w:val="en-US"/>
        </w:rPr>
      </w:pPr>
    </w:p>
    <w:p w14:paraId="57960904" w14:textId="0D953F7B" w:rsidR="007B528E" w:rsidRPr="00411770" w:rsidRDefault="007B528E" w:rsidP="007B528E">
      <w:pPr>
        <w:spacing w:line="480" w:lineRule="auto"/>
        <w:jc w:val="center"/>
        <w:rPr>
          <w:b/>
          <w:lang w:val="en-US"/>
        </w:rPr>
      </w:pPr>
      <w:r w:rsidRPr="00411770">
        <w:rPr>
          <w:b/>
          <w:lang w:val="en-US"/>
        </w:rPr>
        <w:t>Effect</w:t>
      </w:r>
      <w:r w:rsidR="00331D27" w:rsidRPr="00411770">
        <w:rPr>
          <w:b/>
          <w:lang w:val="en-US"/>
        </w:rPr>
        <w:t>s</w:t>
      </w:r>
      <w:r w:rsidRPr="00411770">
        <w:rPr>
          <w:b/>
          <w:lang w:val="en-US"/>
        </w:rPr>
        <w:t xml:space="preserve"> of Inductive Learning and Gamification on News Veracity Discernment</w:t>
      </w:r>
    </w:p>
    <w:p w14:paraId="31E4B658" w14:textId="77777777" w:rsidR="007B528E" w:rsidRPr="00411770" w:rsidRDefault="007B528E" w:rsidP="007B528E">
      <w:pPr>
        <w:spacing w:line="480" w:lineRule="auto"/>
        <w:jc w:val="center"/>
        <w:rPr>
          <w:b/>
          <w:lang w:val="en-US"/>
        </w:rPr>
      </w:pPr>
    </w:p>
    <w:p w14:paraId="2E342A48" w14:textId="77777777" w:rsidR="007B528E" w:rsidRPr="00411770" w:rsidRDefault="007B528E" w:rsidP="007B528E">
      <w:pPr>
        <w:spacing w:line="480" w:lineRule="auto"/>
        <w:jc w:val="center"/>
        <w:rPr>
          <w:vertAlign w:val="superscript"/>
          <w:lang w:val="en-US"/>
        </w:rPr>
      </w:pPr>
      <w:r w:rsidRPr="00411770">
        <w:rPr>
          <w:lang w:val="en-US"/>
        </w:rPr>
        <w:t xml:space="preserve">Ariana Modirrousta-Galian, Philip A. Higham, and Tina </w:t>
      </w:r>
      <w:proofErr w:type="spellStart"/>
      <w:r w:rsidRPr="00411770">
        <w:rPr>
          <w:lang w:val="en-US"/>
        </w:rPr>
        <w:t>Seabrooke</w:t>
      </w:r>
      <w:proofErr w:type="spellEnd"/>
    </w:p>
    <w:p w14:paraId="2246DD9B" w14:textId="0976570E" w:rsidR="007B528E" w:rsidRPr="00411770" w:rsidRDefault="007B528E" w:rsidP="007B528E">
      <w:pPr>
        <w:spacing w:line="480" w:lineRule="auto"/>
        <w:jc w:val="center"/>
        <w:rPr>
          <w:vertAlign w:val="superscript"/>
          <w:lang w:val="en-US"/>
        </w:rPr>
      </w:pPr>
      <w:r w:rsidRPr="00411770">
        <w:rPr>
          <w:lang w:val="en-US"/>
        </w:rPr>
        <w:t>University of Southampton</w:t>
      </w:r>
    </w:p>
    <w:p w14:paraId="13B047CC" w14:textId="0E0E0BA6" w:rsidR="007B528E" w:rsidRDefault="007B528E" w:rsidP="007B528E">
      <w:pPr>
        <w:spacing w:line="480" w:lineRule="auto"/>
        <w:jc w:val="center"/>
        <w:rPr>
          <w:b/>
          <w:lang w:val="en-US"/>
        </w:rPr>
      </w:pPr>
    </w:p>
    <w:p w14:paraId="4BE1A117" w14:textId="29EDDBA1" w:rsidR="00547E54" w:rsidRDefault="00547E54" w:rsidP="007B528E">
      <w:pPr>
        <w:spacing w:line="480" w:lineRule="auto"/>
        <w:jc w:val="center"/>
        <w:rPr>
          <w:b/>
          <w:lang w:val="en-US"/>
        </w:rPr>
      </w:pPr>
    </w:p>
    <w:p w14:paraId="250F7506" w14:textId="77777777" w:rsidR="00547E54" w:rsidRPr="00411770" w:rsidRDefault="00547E54" w:rsidP="007B528E">
      <w:pPr>
        <w:spacing w:line="480" w:lineRule="auto"/>
        <w:jc w:val="center"/>
        <w:rPr>
          <w:b/>
          <w:lang w:val="en-US"/>
        </w:rPr>
      </w:pPr>
    </w:p>
    <w:p w14:paraId="7D3BD140" w14:textId="0AA1BD7E" w:rsidR="00C85BEF" w:rsidRDefault="00C85BEF" w:rsidP="00F14D36">
      <w:pPr>
        <w:spacing w:line="480" w:lineRule="auto"/>
        <w:jc w:val="center"/>
        <w:rPr>
          <w:b/>
          <w:bCs/>
        </w:rPr>
      </w:pPr>
      <w:r w:rsidRPr="00C85BEF">
        <w:rPr>
          <w:b/>
          <w:bCs/>
        </w:rPr>
        <w:t>© 2022, American Psychological Association. This paper is not the copy of record and may not exactly replicate the final, authoritative version of the article. Please do not copy or cite without authors' permission. The final article will be available, upon publication, via its DOI: 10.1037/xap0000458</w:t>
      </w:r>
    </w:p>
    <w:p w14:paraId="36B2F542" w14:textId="0A77C710" w:rsidR="00547E54" w:rsidRDefault="00547E54" w:rsidP="00547E54">
      <w:pPr>
        <w:spacing w:line="480" w:lineRule="auto"/>
        <w:jc w:val="center"/>
        <w:rPr>
          <w:b/>
          <w:lang w:val="en-US"/>
        </w:rPr>
      </w:pPr>
    </w:p>
    <w:p w14:paraId="301C5B60" w14:textId="4AEA2BF2" w:rsidR="00547E54" w:rsidRDefault="00547E54" w:rsidP="007B528E">
      <w:pPr>
        <w:spacing w:line="480" w:lineRule="auto"/>
        <w:jc w:val="center"/>
        <w:rPr>
          <w:b/>
          <w:lang w:val="en-US"/>
        </w:rPr>
      </w:pPr>
    </w:p>
    <w:p w14:paraId="5D57D833" w14:textId="77777777" w:rsidR="00547E54" w:rsidRPr="00411770" w:rsidRDefault="00547E54" w:rsidP="007B528E">
      <w:pPr>
        <w:spacing w:line="480" w:lineRule="auto"/>
        <w:jc w:val="center"/>
        <w:rPr>
          <w:b/>
          <w:lang w:val="en-US"/>
        </w:rPr>
      </w:pPr>
    </w:p>
    <w:p w14:paraId="1974D4CC" w14:textId="77777777" w:rsidR="007B528E" w:rsidRPr="00411770" w:rsidRDefault="007B528E" w:rsidP="007B528E">
      <w:pPr>
        <w:spacing w:line="480" w:lineRule="auto"/>
        <w:jc w:val="center"/>
        <w:rPr>
          <w:b/>
          <w:lang w:val="en-US"/>
        </w:rPr>
      </w:pPr>
      <w:r w:rsidRPr="00411770">
        <w:rPr>
          <w:b/>
          <w:lang w:val="en-US"/>
        </w:rPr>
        <w:t>Author Note</w:t>
      </w:r>
    </w:p>
    <w:p w14:paraId="321449D0" w14:textId="77777777" w:rsidR="007B528E" w:rsidRPr="00411770" w:rsidRDefault="007B528E" w:rsidP="007B528E">
      <w:pPr>
        <w:spacing w:line="480" w:lineRule="auto"/>
        <w:rPr>
          <w:lang w:val="en-US"/>
        </w:rPr>
      </w:pPr>
      <w:r>
        <w:rPr>
          <w:lang w:val="en-US"/>
        </w:rPr>
        <w:tab/>
      </w:r>
      <w:r w:rsidR="39E9ABFA" w:rsidRPr="006125F8">
        <w:rPr>
          <w:lang w:val="en-US"/>
        </w:rPr>
        <w:t>Ariana Modirrousta-Galian</w:t>
      </w:r>
      <w:r w:rsidR="39E9ABFA" w:rsidRPr="00411770">
        <w:rPr>
          <w:lang w:val="en-US"/>
        </w:rPr>
        <w:t xml:space="preserve"> </w:t>
      </w:r>
      <w:r w:rsidRPr="00411770">
        <w:rPr>
          <w:rFonts w:ascii="Times New Roman" w:eastAsia="Times New Roman" w:hAnsi="Times New Roman" w:cs="Times New Roman"/>
          <w:sz w:val="24"/>
          <w:szCs w:val="24"/>
          <w:lang w:val="en-US" w:eastAsia="en-GB"/>
        </w:rPr>
        <w:fldChar w:fldCharType="begin"/>
      </w:r>
      <w:r w:rsidRPr="00411770">
        <w:rPr>
          <w:rFonts w:ascii="Times New Roman" w:eastAsia="Times New Roman" w:hAnsi="Times New Roman" w:cs="Times New Roman"/>
          <w:sz w:val="24"/>
          <w:szCs w:val="24"/>
          <w:lang w:val="en-US" w:eastAsia="en-GB"/>
        </w:rPr>
        <w:instrText xml:space="preserve"> INCLUDEPICTURE "https://upload.wikimedia.org/wikipedia/commons/thumb/0/06/ORCID_iD.svg/2048px-ORCID_iD.svg.png" \* MERGEFORMATINET </w:instrText>
      </w:r>
      <w:r w:rsidRPr="00411770">
        <w:rPr>
          <w:rFonts w:ascii="Times New Roman" w:eastAsia="Times New Roman" w:hAnsi="Times New Roman" w:cs="Times New Roman"/>
          <w:sz w:val="24"/>
          <w:szCs w:val="24"/>
          <w:lang w:val="en-US" w:eastAsia="en-GB"/>
        </w:rPr>
        <w:fldChar w:fldCharType="separate"/>
      </w:r>
      <w:r w:rsidRPr="00411770">
        <w:rPr>
          <w:rFonts w:ascii="Times New Roman" w:eastAsia="Times New Roman" w:hAnsi="Times New Roman" w:cs="Times New Roman"/>
          <w:noProof/>
          <w:sz w:val="24"/>
          <w:szCs w:val="24"/>
          <w:lang w:val="en-US" w:eastAsia="en-GB"/>
        </w:rPr>
        <w:drawing>
          <wp:inline distT="0" distB="0" distL="0" distR="0" wp14:anchorId="13550598" wp14:editId="3FC4585C">
            <wp:extent cx="129540" cy="129540"/>
            <wp:effectExtent l="0" t="0" r="0" b="0"/>
            <wp:docPr id="7"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129540" cy="129540"/>
                    </a:xfrm>
                    <a:prstGeom prst="rect">
                      <a:avLst/>
                    </a:prstGeom>
                    <a:noFill/>
                    <a:ln>
                      <a:noFill/>
                    </a:ln>
                  </pic:spPr>
                </pic:pic>
              </a:graphicData>
            </a:graphic>
          </wp:inline>
        </w:drawing>
      </w:r>
      <w:r w:rsidRPr="00411770">
        <w:rPr>
          <w:rFonts w:ascii="Times New Roman" w:eastAsia="Times New Roman" w:hAnsi="Times New Roman" w:cs="Times New Roman"/>
          <w:sz w:val="24"/>
          <w:szCs w:val="24"/>
          <w:lang w:val="en-US" w:eastAsia="en-GB"/>
        </w:rPr>
        <w:fldChar w:fldCharType="end"/>
      </w:r>
      <w:r w:rsidR="39E9ABFA" w:rsidRPr="006125F8">
        <w:rPr>
          <w:lang w:val="en-US"/>
        </w:rPr>
        <w:t xml:space="preserve"> </w:t>
      </w:r>
      <w:hyperlink r:id="rId12" w:history="1">
        <w:r w:rsidR="39E9ABFA" w:rsidRPr="00411770">
          <w:rPr>
            <w:rStyle w:val="Hyperlink"/>
            <w:lang w:val="en-US"/>
          </w:rPr>
          <w:t>https://orcid.org/0000-0003-2925-2976</w:t>
        </w:r>
      </w:hyperlink>
      <w:r w:rsidR="39E9ABFA" w:rsidRPr="00411770">
        <w:rPr>
          <w:lang w:val="en-US"/>
        </w:rPr>
        <w:t xml:space="preserve"> </w:t>
      </w:r>
    </w:p>
    <w:p w14:paraId="4F6070C7" w14:textId="77777777" w:rsidR="007B528E" w:rsidRPr="00411770" w:rsidRDefault="007B528E" w:rsidP="007B528E">
      <w:pPr>
        <w:spacing w:line="480" w:lineRule="auto"/>
        <w:rPr>
          <w:lang w:val="en-US"/>
        </w:rPr>
      </w:pPr>
      <w:r>
        <w:rPr>
          <w:lang w:val="en-US"/>
        </w:rPr>
        <w:tab/>
      </w:r>
      <w:r w:rsidR="4BA27DBA" w:rsidRPr="006125F8">
        <w:rPr>
          <w:lang w:val="en-US"/>
        </w:rPr>
        <w:t xml:space="preserve">Philip A. Higham </w:t>
      </w:r>
      <w:r w:rsidRPr="00411770">
        <w:rPr>
          <w:rFonts w:ascii="Times New Roman" w:eastAsia="Times New Roman" w:hAnsi="Times New Roman" w:cs="Times New Roman"/>
          <w:sz w:val="24"/>
          <w:szCs w:val="24"/>
          <w:lang w:val="en-US" w:eastAsia="en-GB"/>
        </w:rPr>
        <w:fldChar w:fldCharType="begin"/>
      </w:r>
      <w:r w:rsidRPr="00411770">
        <w:rPr>
          <w:rFonts w:ascii="Times New Roman" w:eastAsia="Times New Roman" w:hAnsi="Times New Roman" w:cs="Times New Roman"/>
          <w:sz w:val="24"/>
          <w:szCs w:val="24"/>
          <w:lang w:val="en-US" w:eastAsia="en-GB"/>
        </w:rPr>
        <w:instrText xml:space="preserve"> INCLUDEPICTURE "https://upload.wikimedia.org/wikipedia/commons/thumb/0/06/ORCID_iD.svg/2048px-ORCID_iD.svg.png" \* MERGEFORMATINET </w:instrText>
      </w:r>
      <w:r w:rsidRPr="00411770">
        <w:rPr>
          <w:rFonts w:ascii="Times New Roman" w:eastAsia="Times New Roman" w:hAnsi="Times New Roman" w:cs="Times New Roman"/>
          <w:sz w:val="24"/>
          <w:szCs w:val="24"/>
          <w:lang w:val="en-US" w:eastAsia="en-GB"/>
        </w:rPr>
        <w:fldChar w:fldCharType="separate"/>
      </w:r>
      <w:r w:rsidRPr="00411770">
        <w:rPr>
          <w:rFonts w:ascii="Times New Roman" w:eastAsia="Times New Roman" w:hAnsi="Times New Roman" w:cs="Times New Roman"/>
          <w:noProof/>
          <w:sz w:val="24"/>
          <w:szCs w:val="24"/>
          <w:lang w:val="en-US" w:eastAsia="en-GB"/>
        </w:rPr>
        <w:drawing>
          <wp:inline distT="0" distB="0" distL="0" distR="0" wp14:anchorId="6A7E877A" wp14:editId="13204D28">
            <wp:extent cx="129540" cy="129540"/>
            <wp:effectExtent l="0" t="0" r="0" b="0"/>
            <wp:docPr id="16"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129540" cy="129540"/>
                    </a:xfrm>
                    <a:prstGeom prst="rect">
                      <a:avLst/>
                    </a:prstGeom>
                    <a:noFill/>
                    <a:ln>
                      <a:noFill/>
                    </a:ln>
                  </pic:spPr>
                </pic:pic>
              </a:graphicData>
            </a:graphic>
          </wp:inline>
        </w:drawing>
      </w:r>
      <w:r w:rsidRPr="00411770">
        <w:rPr>
          <w:rFonts w:ascii="Times New Roman" w:eastAsia="Times New Roman" w:hAnsi="Times New Roman" w:cs="Times New Roman"/>
          <w:sz w:val="24"/>
          <w:szCs w:val="24"/>
          <w:lang w:val="en-US" w:eastAsia="en-GB"/>
        </w:rPr>
        <w:fldChar w:fldCharType="end"/>
      </w:r>
      <w:r w:rsidR="4BA27DBA" w:rsidRPr="00411770">
        <w:rPr>
          <w:lang w:val="en-US"/>
        </w:rPr>
        <w:t xml:space="preserve"> </w:t>
      </w:r>
      <w:hyperlink r:id="rId13" w:history="1">
        <w:r w:rsidR="4BA27DBA" w:rsidRPr="00411770">
          <w:rPr>
            <w:rStyle w:val="Hyperlink"/>
            <w:lang w:val="en-US"/>
          </w:rPr>
          <w:t>https://orcid.org/0000-0001-6087-7224</w:t>
        </w:r>
      </w:hyperlink>
      <w:r w:rsidR="4BA27DBA" w:rsidRPr="00411770">
        <w:rPr>
          <w:lang w:val="en-US"/>
        </w:rPr>
        <w:t xml:space="preserve"> </w:t>
      </w:r>
    </w:p>
    <w:p w14:paraId="41D34F52" w14:textId="7ED0C5E9" w:rsidR="007B528E" w:rsidRPr="00411770" w:rsidRDefault="007B528E" w:rsidP="007B528E">
      <w:pPr>
        <w:spacing w:line="480" w:lineRule="auto"/>
        <w:rPr>
          <w:lang w:val="en-US"/>
        </w:rPr>
      </w:pPr>
      <w:r w:rsidRPr="00411770">
        <w:rPr>
          <w:lang w:val="en-US"/>
        </w:rPr>
        <w:tab/>
      </w:r>
      <w:r w:rsidR="39E9ABFA" w:rsidRPr="00411770">
        <w:rPr>
          <w:lang w:val="en-US"/>
        </w:rPr>
        <w:t xml:space="preserve">Tina </w:t>
      </w:r>
      <w:proofErr w:type="spellStart"/>
      <w:r w:rsidR="39E9ABFA" w:rsidRPr="00411770">
        <w:rPr>
          <w:lang w:val="en-US"/>
        </w:rPr>
        <w:t>Seabrooke</w:t>
      </w:r>
      <w:proofErr w:type="spellEnd"/>
      <w:r w:rsidR="39E9ABFA" w:rsidRPr="00411770">
        <w:rPr>
          <w:lang w:val="en-US"/>
        </w:rPr>
        <w:t xml:space="preserve"> </w:t>
      </w:r>
      <w:r w:rsidRPr="00411770">
        <w:rPr>
          <w:rFonts w:ascii="Times New Roman" w:eastAsia="Times New Roman" w:hAnsi="Times New Roman" w:cs="Times New Roman"/>
          <w:sz w:val="24"/>
          <w:szCs w:val="24"/>
          <w:lang w:val="en-US" w:eastAsia="en-GB"/>
        </w:rPr>
        <w:fldChar w:fldCharType="begin"/>
      </w:r>
      <w:r w:rsidRPr="00411770">
        <w:rPr>
          <w:rFonts w:ascii="Times New Roman" w:eastAsia="Times New Roman" w:hAnsi="Times New Roman" w:cs="Times New Roman"/>
          <w:sz w:val="24"/>
          <w:szCs w:val="24"/>
          <w:lang w:val="en-US" w:eastAsia="en-GB"/>
        </w:rPr>
        <w:instrText xml:space="preserve"> INCLUDEPICTURE "https://upload.wikimedia.org/wikipedia/commons/thumb/0/06/ORCID_iD.svg/2048px-ORCID_iD.svg.png" \* MERGEFORMATINET </w:instrText>
      </w:r>
      <w:r w:rsidRPr="00411770">
        <w:rPr>
          <w:rFonts w:ascii="Times New Roman" w:eastAsia="Times New Roman" w:hAnsi="Times New Roman" w:cs="Times New Roman"/>
          <w:sz w:val="24"/>
          <w:szCs w:val="24"/>
          <w:lang w:val="en-US" w:eastAsia="en-GB"/>
        </w:rPr>
        <w:fldChar w:fldCharType="separate"/>
      </w:r>
      <w:r w:rsidRPr="00411770">
        <w:rPr>
          <w:rFonts w:ascii="Times New Roman" w:eastAsia="Times New Roman" w:hAnsi="Times New Roman" w:cs="Times New Roman"/>
          <w:noProof/>
          <w:sz w:val="24"/>
          <w:szCs w:val="24"/>
          <w:lang w:val="en-US" w:eastAsia="en-GB"/>
        </w:rPr>
        <w:drawing>
          <wp:inline distT="0" distB="0" distL="0" distR="0" wp14:anchorId="593CB858" wp14:editId="0978E662">
            <wp:extent cx="129540" cy="129540"/>
            <wp:effectExtent l="0" t="0" r="0" b="0"/>
            <wp:docPr id="17"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129540" cy="129540"/>
                    </a:xfrm>
                    <a:prstGeom prst="rect">
                      <a:avLst/>
                    </a:prstGeom>
                    <a:noFill/>
                    <a:ln>
                      <a:noFill/>
                    </a:ln>
                  </pic:spPr>
                </pic:pic>
              </a:graphicData>
            </a:graphic>
          </wp:inline>
        </w:drawing>
      </w:r>
      <w:r w:rsidRPr="00411770">
        <w:rPr>
          <w:rFonts w:ascii="Times New Roman" w:eastAsia="Times New Roman" w:hAnsi="Times New Roman" w:cs="Times New Roman"/>
          <w:sz w:val="24"/>
          <w:szCs w:val="24"/>
          <w:lang w:val="en-US" w:eastAsia="en-GB"/>
        </w:rPr>
        <w:fldChar w:fldCharType="end"/>
      </w:r>
      <w:r w:rsidR="39E9ABFA" w:rsidRPr="00411770">
        <w:rPr>
          <w:lang w:val="en-US"/>
        </w:rPr>
        <w:t xml:space="preserve"> </w:t>
      </w:r>
      <w:hyperlink r:id="rId14" w:history="1">
        <w:r w:rsidR="39E9ABFA" w:rsidRPr="00411770">
          <w:rPr>
            <w:rStyle w:val="Hyperlink"/>
            <w:lang w:val="en-US"/>
          </w:rPr>
          <w:t>https://orcid.org/0000-0002-4119-8389</w:t>
        </w:r>
      </w:hyperlink>
      <w:r w:rsidR="39E9ABFA" w:rsidRPr="00411770">
        <w:rPr>
          <w:lang w:val="en-US"/>
        </w:rPr>
        <w:t xml:space="preserve"> </w:t>
      </w:r>
    </w:p>
    <w:p w14:paraId="6296CC23" w14:textId="61BB513F" w:rsidR="007B528E" w:rsidRPr="00411770" w:rsidRDefault="007B528E" w:rsidP="007B528E">
      <w:pPr>
        <w:spacing w:line="480" w:lineRule="auto"/>
        <w:rPr>
          <w:lang w:val="en-US"/>
        </w:rPr>
      </w:pPr>
      <w:r w:rsidRPr="00411770">
        <w:rPr>
          <w:lang w:val="en-US"/>
        </w:rPr>
        <w:tab/>
      </w:r>
      <w:r w:rsidR="006B419D">
        <w:rPr>
          <w:lang w:val="en-US"/>
        </w:rPr>
        <w:t>Additional</w:t>
      </w:r>
      <w:r w:rsidRPr="00411770">
        <w:rPr>
          <w:lang w:val="en-US"/>
        </w:rPr>
        <w:t xml:space="preserve"> materials are available at: </w:t>
      </w:r>
      <w:hyperlink r:id="rId15" w:history="1">
        <w:r w:rsidRPr="00411770">
          <w:rPr>
            <w:rStyle w:val="Hyperlink"/>
            <w:lang w:val="en-US"/>
          </w:rPr>
          <w:t>https://osf.io/dnfrh/</w:t>
        </w:r>
      </w:hyperlink>
      <w:r w:rsidRPr="00411770">
        <w:rPr>
          <w:lang w:val="en-US"/>
        </w:rPr>
        <w:t>. We have no conflicts of interest to disclose. Our work was funded by the Economic and Social Research Council South Coast Doctoral Training Partnership.</w:t>
      </w:r>
    </w:p>
    <w:p w14:paraId="4E224244" w14:textId="77777777" w:rsidR="007B528E" w:rsidRPr="00411770" w:rsidRDefault="007B528E" w:rsidP="007B528E">
      <w:pPr>
        <w:spacing w:line="480" w:lineRule="auto"/>
        <w:rPr>
          <w:lang w:val="en-US"/>
        </w:rPr>
      </w:pPr>
      <w:r w:rsidRPr="00411770">
        <w:rPr>
          <w:lang w:val="en-US"/>
        </w:rPr>
        <w:tab/>
        <w:t xml:space="preserve">Correspondence concerning this article should be addressed to Ariana Modirrousta-Galian, Centre for Perception and Cognition, School of Psychology, University of Southampton, Highfield, Southampton, UK, SO17 1BJ. Email: </w:t>
      </w:r>
      <w:hyperlink r:id="rId16" w:history="1">
        <w:r w:rsidRPr="00411770">
          <w:rPr>
            <w:rStyle w:val="Hyperlink"/>
            <w:lang w:val="en-US"/>
          </w:rPr>
          <w:t>amg1g17@soton.ac.uk</w:t>
        </w:r>
      </w:hyperlink>
      <w:r w:rsidRPr="00411770">
        <w:rPr>
          <w:lang w:val="en-US"/>
        </w:rPr>
        <w:t xml:space="preserve"> </w:t>
      </w:r>
    </w:p>
    <w:p w14:paraId="09C4C26A" w14:textId="61022666" w:rsidR="00AF7D82" w:rsidRPr="00411770" w:rsidRDefault="006642E0" w:rsidP="00545199">
      <w:pPr>
        <w:spacing w:line="480" w:lineRule="auto"/>
        <w:jc w:val="center"/>
        <w:rPr>
          <w:b/>
          <w:lang w:val="en-US"/>
        </w:rPr>
      </w:pPr>
      <w:r w:rsidRPr="00411770">
        <w:rPr>
          <w:b/>
          <w:lang w:val="en-US"/>
        </w:rPr>
        <w:br w:type="page"/>
      </w:r>
      <w:r w:rsidR="004F2A26" w:rsidRPr="00411770">
        <w:rPr>
          <w:b/>
          <w:lang w:val="en-US"/>
        </w:rPr>
        <w:lastRenderedPageBreak/>
        <w:t>Abstract</w:t>
      </w:r>
    </w:p>
    <w:p w14:paraId="759899DA" w14:textId="208B45A2" w:rsidR="001C2C4A" w:rsidRDefault="001C2C4A" w:rsidP="008F76DC">
      <w:pPr>
        <w:spacing w:line="480" w:lineRule="auto"/>
      </w:pPr>
      <w:r w:rsidRPr="00411770">
        <w:rPr>
          <w:lang w:val="en-US"/>
        </w:rPr>
        <w:t>Th</w:t>
      </w:r>
      <w:r>
        <w:rPr>
          <w:lang w:val="en-US"/>
        </w:rPr>
        <w:t xml:space="preserve">is </w:t>
      </w:r>
      <w:r w:rsidRPr="00411770">
        <w:rPr>
          <w:lang w:val="en-US"/>
        </w:rPr>
        <w:t xml:space="preserve">pre-registered study </w:t>
      </w:r>
      <w:r>
        <w:rPr>
          <w:lang w:val="en-US"/>
        </w:rPr>
        <w:t>tests</w:t>
      </w:r>
      <w:r w:rsidRPr="00411770">
        <w:rPr>
          <w:lang w:val="en-US"/>
        </w:rPr>
        <w:t xml:space="preserve"> a novel psychological intervention to improve news veracity discernment. </w:t>
      </w:r>
      <w:r>
        <w:rPr>
          <w:lang w:val="en-US"/>
        </w:rPr>
        <w:t>The main intervention involved</w:t>
      </w:r>
      <w:r w:rsidRPr="00411770">
        <w:rPr>
          <w:lang w:val="en-US"/>
        </w:rPr>
        <w:t xml:space="preserve"> inductive learning </w:t>
      </w:r>
      <w:r>
        <w:rPr>
          <w:lang w:val="en-US"/>
        </w:rPr>
        <w:t>(IL) training (i.e., practice discriminating between multiple true and fake news exemplars with feedback) with or without</w:t>
      </w:r>
      <w:r w:rsidRPr="00411770">
        <w:rPr>
          <w:lang w:val="en-US"/>
        </w:rPr>
        <w:t xml:space="preserve"> gamification</w:t>
      </w:r>
      <w:r>
        <w:rPr>
          <w:lang w:val="en-US"/>
        </w:rPr>
        <w:t>.</w:t>
      </w:r>
      <w:r w:rsidRPr="00411770">
        <w:rPr>
          <w:lang w:val="en-US"/>
        </w:rPr>
        <w:t xml:space="preserve"> Participants (</w:t>
      </w:r>
      <w:r w:rsidRPr="00411770">
        <w:rPr>
          <w:i/>
          <w:lang w:val="en-US"/>
        </w:rPr>
        <w:t>N</w:t>
      </w:r>
      <w:r w:rsidRPr="00411770">
        <w:rPr>
          <w:lang w:val="en-US"/>
        </w:rPr>
        <w:t xml:space="preserve"> = 282 Prolific users) were randomly assigned to either </w:t>
      </w:r>
      <w:r>
        <w:rPr>
          <w:lang w:val="en-US"/>
        </w:rPr>
        <w:t>a</w:t>
      </w:r>
      <w:r w:rsidRPr="00411770">
        <w:rPr>
          <w:lang w:val="en-US"/>
        </w:rPr>
        <w:t xml:space="preserve"> gamified </w:t>
      </w:r>
      <w:r>
        <w:rPr>
          <w:lang w:val="en-US"/>
        </w:rPr>
        <w:t xml:space="preserve">IL </w:t>
      </w:r>
      <w:r w:rsidRPr="00411770">
        <w:rPr>
          <w:lang w:val="en-US"/>
        </w:rPr>
        <w:t xml:space="preserve">intervention, a non-gamified version of the same </w:t>
      </w:r>
      <w:r>
        <w:rPr>
          <w:lang w:val="en-US"/>
        </w:rPr>
        <w:t xml:space="preserve">IL </w:t>
      </w:r>
      <w:r w:rsidRPr="00411770">
        <w:rPr>
          <w:lang w:val="en-US"/>
        </w:rPr>
        <w:t>intervention, a no-treatment control group,</w:t>
      </w:r>
      <w:r>
        <w:rPr>
          <w:lang w:val="en-US"/>
        </w:rPr>
        <w:t xml:space="preserve"> </w:t>
      </w:r>
      <w:r w:rsidRPr="00411770">
        <w:rPr>
          <w:lang w:val="en-US"/>
        </w:rPr>
        <w:t xml:space="preserve">or </w:t>
      </w:r>
      <w:r>
        <w:rPr>
          <w:lang w:val="en-US"/>
        </w:rPr>
        <w:t xml:space="preserve">a </w:t>
      </w:r>
      <w:r w:rsidRPr="00411770">
        <w:rPr>
          <w:lang w:val="en-US"/>
        </w:rPr>
        <w:t>Bad News</w:t>
      </w:r>
      <w:r>
        <w:rPr>
          <w:lang w:val="en-US"/>
        </w:rPr>
        <w:t xml:space="preserve"> intervention,</w:t>
      </w:r>
      <w:r w:rsidRPr="00411770">
        <w:rPr>
          <w:lang w:val="en-US"/>
        </w:rPr>
        <w:t xml:space="preserve"> </w:t>
      </w:r>
      <w:r>
        <w:rPr>
          <w:color w:val="000000" w:themeColor="text1"/>
          <w:lang w:val="en-US"/>
        </w:rPr>
        <w:t>a</w:t>
      </w:r>
      <w:r w:rsidRPr="00411770">
        <w:rPr>
          <w:color w:val="000000" w:themeColor="text1"/>
          <w:lang w:val="en-US"/>
        </w:rPr>
        <w:t xml:space="preserve"> notable </w:t>
      </w:r>
      <w:r>
        <w:rPr>
          <w:color w:val="000000" w:themeColor="text1"/>
          <w:lang w:val="en-US"/>
        </w:rPr>
        <w:t>web-based</w:t>
      </w:r>
      <w:r w:rsidRPr="00411770">
        <w:rPr>
          <w:color w:val="000000" w:themeColor="text1"/>
          <w:lang w:val="en-US"/>
        </w:rPr>
        <w:t xml:space="preserve"> </w:t>
      </w:r>
      <w:r w:rsidR="00DB7E52">
        <w:rPr>
          <w:color w:val="000000" w:themeColor="text1"/>
          <w:lang w:val="en-US"/>
        </w:rPr>
        <w:t>game</w:t>
      </w:r>
      <w:r w:rsidRPr="00411770">
        <w:rPr>
          <w:color w:val="000000" w:themeColor="text1"/>
          <w:lang w:val="en-US"/>
        </w:rPr>
        <w:t xml:space="preserve"> </w:t>
      </w:r>
      <w:r>
        <w:rPr>
          <w:color w:val="000000" w:themeColor="text1"/>
          <w:lang w:val="en-US"/>
        </w:rPr>
        <w:t xml:space="preserve">designed to </w:t>
      </w:r>
      <w:r w:rsidRPr="00411770">
        <w:rPr>
          <w:color w:val="000000" w:themeColor="text1"/>
          <w:lang w:val="en-US"/>
        </w:rPr>
        <w:t>tackl</w:t>
      </w:r>
      <w:r>
        <w:rPr>
          <w:color w:val="000000" w:themeColor="text1"/>
          <w:lang w:val="en-US"/>
        </w:rPr>
        <w:t xml:space="preserve">e </w:t>
      </w:r>
      <w:r w:rsidRPr="00411770">
        <w:rPr>
          <w:color w:val="000000" w:themeColor="text1"/>
          <w:lang w:val="en-US"/>
        </w:rPr>
        <w:t xml:space="preserve">online misinformation. Following </w:t>
      </w:r>
      <w:r>
        <w:rPr>
          <w:color w:val="000000" w:themeColor="text1"/>
          <w:lang w:val="en-US"/>
        </w:rPr>
        <w:t>the</w:t>
      </w:r>
      <w:r w:rsidRPr="00411770">
        <w:rPr>
          <w:color w:val="000000" w:themeColor="text1"/>
          <w:lang w:val="en-US"/>
        </w:rPr>
        <w:t xml:space="preserve"> </w:t>
      </w:r>
      <w:r>
        <w:rPr>
          <w:color w:val="000000" w:themeColor="text1"/>
          <w:lang w:val="en-US"/>
        </w:rPr>
        <w:t xml:space="preserve">intervention (if applicable), </w:t>
      </w:r>
      <w:r w:rsidRPr="00411770">
        <w:rPr>
          <w:color w:val="000000" w:themeColor="text1"/>
          <w:lang w:val="en-US"/>
        </w:rPr>
        <w:t xml:space="preserve">all participants rated the veracity of </w:t>
      </w:r>
      <w:r>
        <w:rPr>
          <w:color w:val="000000" w:themeColor="text1"/>
          <w:lang w:val="en-US"/>
        </w:rPr>
        <w:t>a novel</w:t>
      </w:r>
      <w:r w:rsidRPr="00411770">
        <w:rPr>
          <w:color w:val="000000" w:themeColor="text1"/>
          <w:lang w:val="en-US"/>
        </w:rPr>
        <w:t xml:space="preserve"> set of news headlines. We hypothesi</w:t>
      </w:r>
      <w:r>
        <w:rPr>
          <w:color w:val="000000" w:themeColor="text1"/>
          <w:lang w:val="en-US"/>
        </w:rPr>
        <w:t>z</w:t>
      </w:r>
      <w:r w:rsidRPr="00411770">
        <w:rPr>
          <w:color w:val="000000" w:themeColor="text1"/>
          <w:lang w:val="en-US"/>
        </w:rPr>
        <w:t xml:space="preserve">ed that the gamified intervention would be the most effective </w:t>
      </w:r>
      <w:r>
        <w:rPr>
          <w:color w:val="000000" w:themeColor="text1"/>
          <w:lang w:val="en-US"/>
        </w:rPr>
        <w:t>for</w:t>
      </w:r>
      <w:r w:rsidRPr="00411770">
        <w:rPr>
          <w:color w:val="000000" w:themeColor="text1"/>
          <w:lang w:val="en-US"/>
        </w:rPr>
        <w:t xml:space="preserve"> improving news veracity discernment, followed by its non-gamified equivalent, then Bad News, and finally the control group. </w:t>
      </w:r>
      <w:r>
        <w:rPr>
          <w:color w:val="000000" w:themeColor="text1"/>
          <w:lang w:val="en-US"/>
        </w:rPr>
        <w:t xml:space="preserve">The results were analyzed with </w:t>
      </w:r>
      <w:r w:rsidRPr="00411770">
        <w:rPr>
          <w:color w:val="000000" w:themeColor="text1"/>
          <w:lang w:val="en-US"/>
        </w:rPr>
        <w:t xml:space="preserve">receiver operating characteristic </w:t>
      </w:r>
      <w:r>
        <w:rPr>
          <w:color w:val="000000" w:themeColor="text1"/>
          <w:lang w:val="en-US"/>
        </w:rPr>
        <w:t xml:space="preserve">curve </w:t>
      </w:r>
      <w:r w:rsidRPr="00411770">
        <w:rPr>
          <w:color w:val="000000" w:themeColor="text1"/>
          <w:lang w:val="en-US"/>
        </w:rPr>
        <w:t>analyses, which has previously never been applied to news veracity discernment</w:t>
      </w:r>
      <w:r>
        <w:rPr>
          <w:color w:val="000000" w:themeColor="text1"/>
          <w:lang w:val="en-US"/>
        </w:rPr>
        <w:t>.</w:t>
      </w:r>
      <w:r w:rsidRPr="00411770">
        <w:rPr>
          <w:color w:val="000000" w:themeColor="text1"/>
          <w:lang w:val="en-US"/>
        </w:rPr>
        <w:t xml:space="preserve"> </w:t>
      </w:r>
      <w:r>
        <w:rPr>
          <w:color w:val="000000" w:themeColor="text1"/>
          <w:lang w:val="en-US"/>
        </w:rPr>
        <w:t xml:space="preserve">The analyses indicated that there were </w:t>
      </w:r>
      <w:r w:rsidRPr="00411770">
        <w:rPr>
          <w:color w:val="000000" w:themeColor="text1"/>
          <w:lang w:val="en-US"/>
        </w:rPr>
        <w:t>no significant differences between conditions and the Bayes factor indicated very strong evidence for the null.</w:t>
      </w:r>
      <w:r>
        <w:rPr>
          <w:color w:val="000000" w:themeColor="text1"/>
          <w:lang w:val="en-US"/>
        </w:rPr>
        <w:t xml:space="preserve"> T</w:t>
      </w:r>
      <w:r w:rsidRPr="00411770">
        <w:rPr>
          <w:color w:val="000000" w:themeColor="text1"/>
          <w:lang w:val="en-US"/>
        </w:rPr>
        <w:t>h</w:t>
      </w:r>
      <w:r>
        <w:rPr>
          <w:color w:val="000000" w:themeColor="text1"/>
          <w:lang w:val="en-US"/>
        </w:rPr>
        <w:t>is</w:t>
      </w:r>
      <w:r w:rsidRPr="00411770">
        <w:rPr>
          <w:color w:val="000000" w:themeColor="text1"/>
          <w:lang w:val="en-US"/>
        </w:rPr>
        <w:t xml:space="preserve"> finding </w:t>
      </w:r>
      <w:r>
        <w:rPr>
          <w:color w:val="000000" w:themeColor="text1"/>
          <w:lang w:val="en-US"/>
        </w:rPr>
        <w:t xml:space="preserve">raises questions about the effectiveness of current </w:t>
      </w:r>
      <w:r w:rsidRPr="00411770">
        <w:rPr>
          <w:color w:val="000000" w:themeColor="text1"/>
          <w:lang w:val="en-US"/>
        </w:rPr>
        <w:t>psychological interventions</w:t>
      </w:r>
      <w:r>
        <w:rPr>
          <w:color w:val="000000" w:themeColor="text1"/>
          <w:lang w:val="en-US"/>
        </w:rPr>
        <w:t xml:space="preserve"> and </w:t>
      </w:r>
      <w:r w:rsidRPr="00411770">
        <w:rPr>
          <w:lang w:val="en-US"/>
        </w:rPr>
        <w:t>contradicts</w:t>
      </w:r>
      <w:r w:rsidRPr="00411770">
        <w:rPr>
          <w:color w:val="000000" w:themeColor="text1"/>
          <w:lang w:val="en-US"/>
        </w:rPr>
        <w:t xml:space="preserve"> prior research that has supported the efficacy of Bad News. </w:t>
      </w:r>
      <w:r>
        <w:rPr>
          <w:color w:val="000000" w:themeColor="text1"/>
          <w:lang w:val="en-US"/>
        </w:rPr>
        <w:t xml:space="preserve">Age, gender, and political leaning all predicted news veracity </w:t>
      </w:r>
      <w:r w:rsidRPr="00C96686">
        <w:rPr>
          <w:color w:val="000000" w:themeColor="text1"/>
          <w:lang w:val="en-US"/>
        </w:rPr>
        <w:t>disc</w:t>
      </w:r>
      <w:r w:rsidR="00880E86" w:rsidRPr="001219CB">
        <w:rPr>
          <w:color w:val="000000" w:themeColor="text1"/>
          <w:lang w:val="en-US"/>
        </w:rPr>
        <w:t>ernment</w:t>
      </w:r>
      <w:r>
        <w:rPr>
          <w:color w:val="000000" w:themeColor="text1"/>
          <w:lang w:val="en-US"/>
        </w:rPr>
        <w:t>.</w:t>
      </w:r>
    </w:p>
    <w:p w14:paraId="7B032556" w14:textId="36BE4AAF" w:rsidR="00742097" w:rsidRPr="00411770" w:rsidRDefault="00C05650" w:rsidP="00DA2B89">
      <w:pPr>
        <w:spacing w:line="480" w:lineRule="auto"/>
        <w:rPr>
          <w:color w:val="000000" w:themeColor="text1"/>
          <w:lang w:val="en-US"/>
        </w:rPr>
      </w:pPr>
      <w:r w:rsidRPr="00411770">
        <w:rPr>
          <w:color w:val="000000" w:themeColor="text1"/>
          <w:lang w:val="en-US"/>
        </w:rPr>
        <w:tab/>
      </w:r>
      <w:r w:rsidRPr="00411770">
        <w:rPr>
          <w:i/>
          <w:color w:val="000000" w:themeColor="text1"/>
          <w:lang w:val="en-US"/>
        </w:rPr>
        <w:t>Keywords</w:t>
      </w:r>
      <w:r w:rsidRPr="00411770">
        <w:rPr>
          <w:color w:val="000000" w:themeColor="text1"/>
          <w:lang w:val="en-US"/>
        </w:rPr>
        <w:t xml:space="preserve">: Online misinformation, fake news, inductive learning, </w:t>
      </w:r>
      <w:r w:rsidR="0001394A" w:rsidRPr="00411770">
        <w:rPr>
          <w:color w:val="000000" w:themeColor="text1"/>
          <w:lang w:val="en-US"/>
        </w:rPr>
        <w:t xml:space="preserve">category learning, </w:t>
      </w:r>
      <w:r w:rsidRPr="00411770">
        <w:rPr>
          <w:color w:val="000000" w:themeColor="text1"/>
          <w:lang w:val="en-US"/>
        </w:rPr>
        <w:t>gamification</w:t>
      </w:r>
    </w:p>
    <w:p w14:paraId="67A9DC33" w14:textId="77777777" w:rsidR="00DA2B89" w:rsidRDefault="00DA2B89" w:rsidP="00DA2B89">
      <w:pPr>
        <w:spacing w:line="480" w:lineRule="auto"/>
        <w:rPr>
          <w:bCs/>
          <w:lang w:val="en-US"/>
        </w:rPr>
      </w:pPr>
    </w:p>
    <w:p w14:paraId="1A4D34CE" w14:textId="77777777" w:rsidR="00DA2B89" w:rsidRPr="00500C2A" w:rsidRDefault="0021138D" w:rsidP="00DA2B89">
      <w:pPr>
        <w:spacing w:line="480" w:lineRule="auto"/>
        <w:rPr>
          <w:b/>
          <w:lang w:val="en-US"/>
        </w:rPr>
      </w:pPr>
      <w:r w:rsidRPr="00500C2A">
        <w:rPr>
          <w:b/>
          <w:lang w:val="en-US"/>
        </w:rPr>
        <w:t>Public Significance Statement</w:t>
      </w:r>
    </w:p>
    <w:p w14:paraId="226C95F4" w14:textId="2DCBF62C" w:rsidR="00DD7EA6" w:rsidRPr="00DA2B89" w:rsidRDefault="00DA2B89" w:rsidP="00DA2B89">
      <w:pPr>
        <w:spacing w:line="480" w:lineRule="auto"/>
        <w:rPr>
          <w:b/>
          <w:lang w:val="en-US"/>
        </w:rPr>
      </w:pPr>
      <w:r w:rsidRPr="00500C2A">
        <w:rPr>
          <w:bCs/>
          <w:lang w:val="en-US"/>
        </w:rPr>
        <w:t xml:space="preserve">This pre-registered study proposes a novel psychological intervention informed by </w:t>
      </w:r>
      <w:r w:rsidR="003259BE" w:rsidRPr="00500C2A">
        <w:rPr>
          <w:bCs/>
          <w:lang w:val="en-US"/>
        </w:rPr>
        <w:t xml:space="preserve">literatures on </w:t>
      </w:r>
      <w:r w:rsidRPr="00500C2A">
        <w:rPr>
          <w:bCs/>
          <w:lang w:val="en-US"/>
        </w:rPr>
        <w:t xml:space="preserve">inductive learning and gamification for improving news veracity discernment. Although this intervention </w:t>
      </w:r>
      <w:r w:rsidR="0088737C" w:rsidRPr="00500C2A">
        <w:rPr>
          <w:bCs/>
          <w:lang w:val="en-US"/>
        </w:rPr>
        <w:t xml:space="preserve">did not improve news veracity discernment, we highlight several correctable issues with the way in which inductive learning and gamification were applied, which could inform future research attempts </w:t>
      </w:r>
      <w:r w:rsidR="006F1E75" w:rsidRPr="00500C2A">
        <w:rPr>
          <w:bCs/>
          <w:lang w:val="en-US"/>
        </w:rPr>
        <w:t xml:space="preserve">to </w:t>
      </w:r>
      <w:r w:rsidR="00E74F88" w:rsidRPr="00500C2A">
        <w:rPr>
          <w:bCs/>
          <w:lang w:val="en-US"/>
        </w:rPr>
        <w:t>use</w:t>
      </w:r>
      <w:r w:rsidR="006F1E75" w:rsidRPr="00500C2A">
        <w:rPr>
          <w:bCs/>
          <w:lang w:val="en-US"/>
        </w:rPr>
        <w:t xml:space="preserve"> them in this context. </w:t>
      </w:r>
      <w:r w:rsidR="005C1659" w:rsidRPr="00500C2A">
        <w:rPr>
          <w:bCs/>
          <w:lang w:val="en-US"/>
        </w:rPr>
        <w:t>The present study also uses receiver operating characteristic c</w:t>
      </w:r>
      <w:r w:rsidR="003A3291" w:rsidRPr="00500C2A">
        <w:rPr>
          <w:bCs/>
          <w:lang w:val="en-US"/>
        </w:rPr>
        <w:t xml:space="preserve">urves to analyze results, which </w:t>
      </w:r>
      <w:r w:rsidR="003A3291" w:rsidRPr="00BC59FB">
        <w:rPr>
          <w:bCs/>
          <w:lang w:val="en-US"/>
        </w:rPr>
        <w:t>ha</w:t>
      </w:r>
      <w:r w:rsidR="009103B1" w:rsidRPr="001219CB">
        <w:rPr>
          <w:bCs/>
          <w:lang w:val="en-US"/>
        </w:rPr>
        <w:t>ve</w:t>
      </w:r>
      <w:r w:rsidR="003A3291" w:rsidRPr="00500C2A">
        <w:rPr>
          <w:bCs/>
          <w:lang w:val="en-US"/>
        </w:rPr>
        <w:t xml:space="preserve"> never been applied to news veracity discernment despite </w:t>
      </w:r>
      <w:r w:rsidR="009103B1" w:rsidRPr="001219CB">
        <w:rPr>
          <w:bCs/>
          <w:lang w:val="en-US"/>
        </w:rPr>
        <w:t>their</w:t>
      </w:r>
      <w:r w:rsidR="003A3291" w:rsidRPr="00500C2A">
        <w:rPr>
          <w:bCs/>
          <w:lang w:val="en-US"/>
        </w:rPr>
        <w:t xml:space="preserve"> suitability.</w:t>
      </w:r>
      <w:r w:rsidR="00DD7EA6" w:rsidRPr="00DA2B89">
        <w:rPr>
          <w:b/>
          <w:lang w:val="en-US"/>
        </w:rPr>
        <w:br w:type="page"/>
      </w:r>
    </w:p>
    <w:p w14:paraId="4DDCC9C6" w14:textId="484E9D82" w:rsidR="00AB1A38" w:rsidRPr="00411770" w:rsidRDefault="00AB1A38" w:rsidP="00AB1A38">
      <w:pPr>
        <w:spacing w:line="480" w:lineRule="auto"/>
        <w:jc w:val="center"/>
        <w:rPr>
          <w:b/>
          <w:lang w:val="en-US"/>
        </w:rPr>
      </w:pPr>
      <w:r w:rsidRPr="00411770">
        <w:rPr>
          <w:b/>
          <w:lang w:val="en-US"/>
        </w:rPr>
        <w:lastRenderedPageBreak/>
        <w:t>Effect</w:t>
      </w:r>
      <w:r w:rsidR="007C72BC">
        <w:rPr>
          <w:b/>
          <w:lang w:val="en-US"/>
        </w:rPr>
        <w:t>s</w:t>
      </w:r>
      <w:r w:rsidRPr="00411770">
        <w:rPr>
          <w:b/>
          <w:lang w:val="en-US"/>
        </w:rPr>
        <w:t xml:space="preserve"> of Inductive Learning and Gamification on News Veracity Discernment</w:t>
      </w:r>
    </w:p>
    <w:p w14:paraId="6CD486A1" w14:textId="5BF3235E" w:rsidR="00D80768" w:rsidRPr="00411770" w:rsidRDefault="00C05650" w:rsidP="00C05650">
      <w:pPr>
        <w:spacing w:line="480" w:lineRule="auto"/>
        <w:rPr>
          <w:lang w:val="en-US"/>
        </w:rPr>
      </w:pPr>
      <w:r w:rsidRPr="00411770">
        <w:rPr>
          <w:lang w:val="en-US"/>
        </w:rPr>
        <w:tab/>
      </w:r>
      <w:r w:rsidR="00D80768" w:rsidRPr="00411770">
        <w:rPr>
          <w:lang w:val="en-US"/>
        </w:rPr>
        <w:t xml:space="preserve">Consider a society in which objective facts hold less weight than the opinions of popular social media users, and in which expert knowledge is labelled deceitful whenever its content does not appeal to people’s attitudes or personal opinions. Although this may seem like a fictional dystopian reality, modern philosophers and political scientists argue that this describes our society today. They refer to the current period, which is </w:t>
      </w:r>
      <w:r w:rsidR="0072275D" w:rsidRPr="00411770">
        <w:rPr>
          <w:lang w:val="en-US"/>
        </w:rPr>
        <w:t>characterized</w:t>
      </w:r>
      <w:r w:rsidR="00D80768" w:rsidRPr="00411770">
        <w:rPr>
          <w:lang w:val="en-US"/>
        </w:rPr>
        <w:t xml:space="preserve"> by this shift in societal perspectives and </w:t>
      </w:r>
      <w:r w:rsidR="0072275D" w:rsidRPr="00411770">
        <w:rPr>
          <w:lang w:val="en-US"/>
        </w:rPr>
        <w:t>behaviors</w:t>
      </w:r>
      <w:r w:rsidR="00D80768" w:rsidRPr="00411770">
        <w:rPr>
          <w:lang w:val="en-US"/>
        </w:rPr>
        <w:t xml:space="preserve">, as the post-truth era (Lewandowsky et al., 2017; Spoelstra, 2020). </w:t>
      </w:r>
    </w:p>
    <w:p w14:paraId="4D96D4FA" w14:textId="3C92B5EA" w:rsidR="00D80768" w:rsidRPr="00813584" w:rsidRDefault="00C05650" w:rsidP="00C05650">
      <w:pPr>
        <w:spacing w:line="480" w:lineRule="auto"/>
        <w:rPr>
          <w:lang w:val="en-US"/>
        </w:rPr>
      </w:pPr>
      <w:r w:rsidRPr="00411770">
        <w:rPr>
          <w:lang w:val="en-US"/>
        </w:rPr>
        <w:tab/>
      </w:r>
      <w:r w:rsidR="00D80768" w:rsidRPr="00411770">
        <w:rPr>
          <w:lang w:val="en-US"/>
        </w:rPr>
        <w:t>The emergence of the post-truth era may have been the chief driving force behind the present-day dissemination and acceptance of</w:t>
      </w:r>
      <w:r w:rsidR="00955BB1" w:rsidRPr="00411770">
        <w:rPr>
          <w:lang w:val="en-US"/>
        </w:rPr>
        <w:t xml:space="preserve"> </w:t>
      </w:r>
      <w:r w:rsidR="00D80768" w:rsidRPr="00411770">
        <w:rPr>
          <w:lang w:val="en-US"/>
        </w:rPr>
        <w:t xml:space="preserve">online </w:t>
      </w:r>
      <w:r w:rsidR="00D80768" w:rsidRPr="00813584">
        <w:rPr>
          <w:lang w:val="en-US"/>
        </w:rPr>
        <w:t>misinformation</w:t>
      </w:r>
      <w:r w:rsidR="00C43CC2" w:rsidRPr="00813584">
        <w:rPr>
          <w:lang w:val="en-US"/>
        </w:rPr>
        <w:t>, which</w:t>
      </w:r>
      <w:r w:rsidR="00D80768" w:rsidRPr="00813584">
        <w:rPr>
          <w:lang w:val="en-US"/>
        </w:rPr>
        <w:t xml:space="preserve"> </w:t>
      </w:r>
      <w:r w:rsidR="008F3191" w:rsidRPr="00813584">
        <w:rPr>
          <w:lang w:val="en-US"/>
        </w:rPr>
        <w:t xml:space="preserve">refers to any false or misleading content shared on the internet (Allen et al., </w:t>
      </w:r>
      <w:r w:rsidR="008F3191" w:rsidRPr="00BC59FB">
        <w:rPr>
          <w:lang w:val="en-US"/>
        </w:rPr>
        <w:t>20</w:t>
      </w:r>
      <w:r w:rsidR="00DC569D" w:rsidRPr="001219CB">
        <w:rPr>
          <w:lang w:val="en-US"/>
        </w:rPr>
        <w:t>20</w:t>
      </w:r>
      <w:r w:rsidR="008F3191" w:rsidRPr="00813584">
        <w:rPr>
          <w:lang w:val="en-US"/>
        </w:rPr>
        <w:t xml:space="preserve">). </w:t>
      </w:r>
      <w:r w:rsidR="00EA5F0D" w:rsidRPr="00813584">
        <w:rPr>
          <w:lang w:val="en-US"/>
        </w:rPr>
        <w:t xml:space="preserve">There are entire websites dedicated to spreading online misinformation, such as “Infowars” and “Now8news” (links are not provided due </w:t>
      </w:r>
      <w:r w:rsidR="000404E1" w:rsidRPr="00813584">
        <w:rPr>
          <w:lang w:val="en-US"/>
        </w:rPr>
        <w:t xml:space="preserve">to </w:t>
      </w:r>
      <w:r w:rsidR="00EA5F0D" w:rsidRPr="00813584">
        <w:rPr>
          <w:lang w:val="en-US"/>
        </w:rPr>
        <w:t>malware risks)</w:t>
      </w:r>
      <w:r w:rsidR="00D80768" w:rsidRPr="00813584">
        <w:rPr>
          <w:lang w:val="en-US"/>
        </w:rPr>
        <w:t xml:space="preserve">, and an alarming number of individual social media users </w:t>
      </w:r>
      <w:r w:rsidR="0042788D" w:rsidRPr="00813584">
        <w:rPr>
          <w:lang w:val="en-US"/>
        </w:rPr>
        <w:t>spread such misinformation as well</w:t>
      </w:r>
      <w:r w:rsidR="00742097" w:rsidRPr="00813584">
        <w:rPr>
          <w:lang w:val="en-US"/>
        </w:rPr>
        <w:t>, both intentionally and unintentionally</w:t>
      </w:r>
      <w:r w:rsidR="00D80768" w:rsidRPr="00813584">
        <w:rPr>
          <w:lang w:val="en-US"/>
        </w:rPr>
        <w:t xml:space="preserve">. </w:t>
      </w:r>
      <w:r w:rsidR="0042788D" w:rsidRPr="00813584">
        <w:rPr>
          <w:lang w:val="en-US"/>
        </w:rPr>
        <w:t>Indeed,</w:t>
      </w:r>
      <w:r w:rsidR="00D80768" w:rsidRPr="00813584">
        <w:rPr>
          <w:lang w:val="en-US"/>
        </w:rPr>
        <w:t xml:space="preserve"> 42.8% of </w:t>
      </w:r>
      <w:r w:rsidR="00F62B29" w:rsidRPr="00813584">
        <w:rPr>
          <w:lang w:val="en-US"/>
        </w:rPr>
        <w:t xml:space="preserve">UK adults </w:t>
      </w:r>
      <w:r w:rsidR="00D80768" w:rsidRPr="00813584">
        <w:rPr>
          <w:lang w:val="en-US"/>
        </w:rPr>
        <w:t xml:space="preserve">who frequently shared news on their online platforms admitted to </w:t>
      </w:r>
      <w:r w:rsidR="005E3218" w:rsidRPr="00813584">
        <w:rPr>
          <w:lang w:val="en-US"/>
        </w:rPr>
        <w:t>deliberately</w:t>
      </w:r>
      <w:r w:rsidR="00D80768" w:rsidRPr="00813584">
        <w:rPr>
          <w:lang w:val="en-US"/>
        </w:rPr>
        <w:t xml:space="preserve"> sharing false stories</w:t>
      </w:r>
      <w:r w:rsidR="00742097" w:rsidRPr="00813584">
        <w:rPr>
          <w:lang w:val="en-US"/>
        </w:rPr>
        <w:t xml:space="preserve"> (Chadwick &amp; Vaccari, 2019), and 38.2% of US adults </w:t>
      </w:r>
      <w:r w:rsidR="00D34941" w:rsidRPr="00813584">
        <w:rPr>
          <w:lang w:val="en-US"/>
        </w:rPr>
        <w:t xml:space="preserve">reported </w:t>
      </w:r>
      <w:r w:rsidR="00C43CC2" w:rsidRPr="00813584">
        <w:rPr>
          <w:lang w:val="en-US"/>
        </w:rPr>
        <w:t>accidentally shared fake news or information on social media</w:t>
      </w:r>
      <w:r w:rsidR="00D34941" w:rsidRPr="00813584">
        <w:rPr>
          <w:lang w:val="en-US"/>
        </w:rPr>
        <w:t xml:space="preserve"> (Watson, 2020)</w:t>
      </w:r>
      <w:r w:rsidR="00D80768" w:rsidRPr="00813584">
        <w:rPr>
          <w:lang w:val="en-US"/>
        </w:rPr>
        <w:t xml:space="preserve">. </w:t>
      </w:r>
    </w:p>
    <w:p w14:paraId="667FC617" w14:textId="357DF143" w:rsidR="00D80768" w:rsidRPr="00411770" w:rsidRDefault="00C05650" w:rsidP="00C05650">
      <w:pPr>
        <w:spacing w:line="480" w:lineRule="auto"/>
        <w:rPr>
          <w:lang w:val="en-US"/>
        </w:rPr>
      </w:pPr>
      <w:r w:rsidRPr="00411770">
        <w:rPr>
          <w:lang w:val="en-US"/>
        </w:rPr>
        <w:tab/>
      </w:r>
      <w:r w:rsidR="00D80768" w:rsidRPr="00411770">
        <w:rPr>
          <w:lang w:val="en-US"/>
        </w:rPr>
        <w:t xml:space="preserve">The prevalence of online misinformation would </w:t>
      </w:r>
      <w:r w:rsidR="00865D05">
        <w:rPr>
          <w:lang w:val="en-US"/>
        </w:rPr>
        <w:t>be</w:t>
      </w:r>
      <w:r w:rsidR="00D80768" w:rsidRPr="00411770">
        <w:rPr>
          <w:lang w:val="en-US"/>
        </w:rPr>
        <w:t xml:space="preserve"> </w:t>
      </w:r>
      <w:r w:rsidR="55237D5D" w:rsidRPr="00411770">
        <w:rPr>
          <w:lang w:val="en-US"/>
        </w:rPr>
        <w:t>less problematic</w:t>
      </w:r>
      <w:r w:rsidR="00D80768" w:rsidRPr="00411770">
        <w:rPr>
          <w:lang w:val="en-US"/>
        </w:rPr>
        <w:t xml:space="preserve"> if people were able to identify and disregard it. Unfortunately, research suggests that the opposite is true; Pew Research Centre (2019) conducted a survey on US adults and found that 49% of them had shared a story online that they later </w:t>
      </w:r>
      <w:r w:rsidR="00680A45" w:rsidRPr="00411770">
        <w:rPr>
          <w:lang w:val="en-US"/>
        </w:rPr>
        <w:t>realized</w:t>
      </w:r>
      <w:r w:rsidR="00D80768" w:rsidRPr="00411770">
        <w:rPr>
          <w:lang w:val="en-US"/>
        </w:rPr>
        <w:t xml:space="preserve"> contained false information. This illustrates people’s inability to consistently discriminate between true and fake news, which </w:t>
      </w:r>
      <w:r w:rsidR="00832A64" w:rsidRPr="00411770">
        <w:rPr>
          <w:lang w:val="en-US"/>
        </w:rPr>
        <w:t>can lead to</w:t>
      </w:r>
      <w:r w:rsidR="00D80768" w:rsidRPr="00411770">
        <w:rPr>
          <w:lang w:val="en-US"/>
        </w:rPr>
        <w:t xml:space="preserve"> harmful consequences. For example, it has made people doubt the credibility of certain scientific truths, such as the existence of climate change and the benefits of receiving vaccines (</w:t>
      </w:r>
      <w:proofErr w:type="spellStart"/>
      <w:r w:rsidR="00D80768" w:rsidRPr="00411770">
        <w:rPr>
          <w:lang w:val="en-US"/>
        </w:rPr>
        <w:t>Burki</w:t>
      </w:r>
      <w:proofErr w:type="spellEnd"/>
      <w:r w:rsidR="00D80768" w:rsidRPr="00411770">
        <w:rPr>
          <w:lang w:val="en-US"/>
        </w:rPr>
        <w:t xml:space="preserve">, 2020; van der Linden et al., 2017). This unfounded </w:t>
      </w:r>
      <w:r w:rsidR="00680A45" w:rsidRPr="00411770">
        <w:rPr>
          <w:lang w:val="en-US"/>
        </w:rPr>
        <w:t>skepticism</w:t>
      </w:r>
      <w:r w:rsidR="00D80768" w:rsidRPr="00411770">
        <w:rPr>
          <w:lang w:val="en-US"/>
        </w:rPr>
        <w:t xml:space="preserve"> could result in irreversible damage to our planet and resurgence of diseases that were once under control. These are just two of the many potentially dangerous outcomes that could stem from online misinformation and people’s inability to identify it. </w:t>
      </w:r>
    </w:p>
    <w:p w14:paraId="4DCF93A9" w14:textId="14A5E543" w:rsidR="00A62396" w:rsidRPr="00A62396" w:rsidRDefault="00C05650" w:rsidP="00A62396">
      <w:pPr>
        <w:spacing w:line="480" w:lineRule="auto"/>
      </w:pPr>
      <w:r w:rsidRPr="00411770">
        <w:rPr>
          <w:lang w:val="en-US"/>
        </w:rPr>
        <w:lastRenderedPageBreak/>
        <w:tab/>
      </w:r>
      <w:r w:rsidR="00D80768" w:rsidRPr="00411770">
        <w:rPr>
          <w:lang w:val="en-US"/>
        </w:rPr>
        <w:t xml:space="preserve">Discovering ways </w:t>
      </w:r>
      <w:r w:rsidR="00E97A14" w:rsidRPr="00411770">
        <w:rPr>
          <w:lang w:val="en-US"/>
        </w:rPr>
        <w:t>to</w:t>
      </w:r>
      <w:r w:rsidR="00D80768" w:rsidRPr="00411770">
        <w:rPr>
          <w:lang w:val="en-US"/>
        </w:rPr>
        <w:t xml:space="preserve"> prevent such damaging consequences is vital. One approach would be to tackle the </w:t>
      </w:r>
      <w:r w:rsidR="003D0656" w:rsidRPr="00411770">
        <w:rPr>
          <w:lang w:val="en-US"/>
        </w:rPr>
        <w:t>spread</w:t>
      </w:r>
      <w:r w:rsidR="00D80768" w:rsidRPr="00411770">
        <w:rPr>
          <w:lang w:val="en-US"/>
        </w:rPr>
        <w:t xml:space="preserve"> of online misinformation, but this is a complex, multi-faceted issue that requires government action and policy change</w:t>
      </w:r>
      <w:r w:rsidR="003D0656" w:rsidRPr="00411770">
        <w:rPr>
          <w:lang w:val="en-US"/>
        </w:rPr>
        <w:t xml:space="preserve"> (</w:t>
      </w:r>
      <w:proofErr w:type="spellStart"/>
      <w:r w:rsidR="003D0656" w:rsidRPr="00411770">
        <w:rPr>
          <w:lang w:val="en-US"/>
        </w:rPr>
        <w:t>Kyza</w:t>
      </w:r>
      <w:proofErr w:type="spellEnd"/>
      <w:r w:rsidR="001E022F" w:rsidRPr="00411770">
        <w:rPr>
          <w:lang w:val="en-US"/>
        </w:rPr>
        <w:t xml:space="preserve"> et al.</w:t>
      </w:r>
      <w:r w:rsidR="003D0656" w:rsidRPr="00411770">
        <w:rPr>
          <w:lang w:val="en-US"/>
        </w:rPr>
        <w:t>, 2020)</w:t>
      </w:r>
      <w:r w:rsidR="00D80768" w:rsidRPr="00411770">
        <w:rPr>
          <w:lang w:val="en-US"/>
        </w:rPr>
        <w:t xml:space="preserve">. A second approach would be to develop an effective intervention to improve people’s ability to identify </w:t>
      </w:r>
      <w:r w:rsidR="000E7669" w:rsidRPr="00411770">
        <w:rPr>
          <w:lang w:val="en-US"/>
        </w:rPr>
        <w:t>fake news</w:t>
      </w:r>
      <w:r w:rsidR="00D80768" w:rsidRPr="00411770">
        <w:rPr>
          <w:lang w:val="en-US"/>
        </w:rPr>
        <w:t>, which is certainly within the scope of psychological research</w:t>
      </w:r>
      <w:r w:rsidR="00A85047" w:rsidRPr="00411770">
        <w:rPr>
          <w:lang w:val="en-US"/>
        </w:rPr>
        <w:t>. If people were taught how to recogni</w:t>
      </w:r>
      <w:r w:rsidR="00146A6E" w:rsidRPr="00411770">
        <w:rPr>
          <w:lang w:val="en-US"/>
        </w:rPr>
        <w:t>z</w:t>
      </w:r>
      <w:r w:rsidR="00A85047" w:rsidRPr="00411770">
        <w:rPr>
          <w:lang w:val="en-US"/>
        </w:rPr>
        <w:t xml:space="preserve">e online misinformation, its harmful effects </w:t>
      </w:r>
      <w:r w:rsidR="00276FA2">
        <w:rPr>
          <w:lang w:val="en-US"/>
        </w:rPr>
        <w:t>might</w:t>
      </w:r>
      <w:r w:rsidR="00276FA2" w:rsidRPr="00411770">
        <w:rPr>
          <w:lang w:val="en-US"/>
        </w:rPr>
        <w:t xml:space="preserve"> </w:t>
      </w:r>
      <w:r w:rsidR="00A85047" w:rsidRPr="00411770">
        <w:rPr>
          <w:lang w:val="en-US"/>
        </w:rPr>
        <w:t xml:space="preserve">be </w:t>
      </w:r>
      <w:r w:rsidR="006022AE" w:rsidRPr="00411770">
        <w:rPr>
          <w:lang w:val="en-US"/>
        </w:rPr>
        <w:t>minimized</w:t>
      </w:r>
      <w:r w:rsidR="00A85047" w:rsidRPr="00411770">
        <w:rPr>
          <w:lang w:val="en-US"/>
        </w:rPr>
        <w:t xml:space="preserve">, and the incentive to create such false content </w:t>
      </w:r>
      <w:r w:rsidR="006A2365">
        <w:rPr>
          <w:lang w:val="en-US"/>
        </w:rPr>
        <w:t>may</w:t>
      </w:r>
      <w:r w:rsidR="006A2365" w:rsidRPr="00411770">
        <w:rPr>
          <w:lang w:val="en-US"/>
        </w:rPr>
        <w:t xml:space="preserve"> </w:t>
      </w:r>
      <w:r w:rsidR="00A85047" w:rsidRPr="00411770">
        <w:rPr>
          <w:lang w:val="en-US"/>
        </w:rPr>
        <w:t xml:space="preserve">decrease due to a lack of public confidence and support (Musgrove et al., 2018). </w:t>
      </w:r>
    </w:p>
    <w:p w14:paraId="0FF208C8" w14:textId="2D791551" w:rsidR="00A62396" w:rsidRPr="00A62396" w:rsidRDefault="00A62396" w:rsidP="00A62396">
      <w:pPr>
        <w:spacing w:line="480" w:lineRule="auto"/>
      </w:pPr>
      <w:r>
        <w:tab/>
      </w:r>
      <w:r w:rsidR="0084106F">
        <w:t>Various</w:t>
      </w:r>
      <w:r w:rsidRPr="00A62396">
        <w:t xml:space="preserve"> cognitive biases </w:t>
      </w:r>
      <w:r w:rsidR="00D31E9A">
        <w:t>could interfere with this objective</w:t>
      </w:r>
      <w:r w:rsidRPr="00A62396">
        <w:t xml:space="preserve">. For example, confirmation bias is the tendency for people to look for information that aligns with their prior beliefs </w:t>
      </w:r>
      <w:r w:rsidR="00D2170D" w:rsidRPr="00D2170D">
        <w:t>(</w:t>
      </w:r>
      <w:r w:rsidR="002A4E1C" w:rsidRPr="002A4E1C">
        <w:t>Nickerson, 1998</w:t>
      </w:r>
      <w:r w:rsidR="00D2170D" w:rsidRPr="00D2170D">
        <w:t>).</w:t>
      </w:r>
      <w:r w:rsidRPr="00A62396">
        <w:t xml:space="preserve"> This is linked to the belief bias, which has two main suppositions: (a) people are more likely to accept belief-consistent information than belief-inconsistent information; and (b) people tend to judge belief-consistent arguments as more logical than belief-inconsistent arguments </w:t>
      </w:r>
      <w:r w:rsidR="00D2170D" w:rsidRPr="00D2170D">
        <w:t>(</w:t>
      </w:r>
      <w:r w:rsidR="002A4E1C" w:rsidRPr="002A4E1C">
        <w:t>Edwards &amp; Smith, 1996</w:t>
      </w:r>
      <w:r w:rsidR="00D2170D" w:rsidRPr="00D2170D">
        <w:t xml:space="preserve">; </w:t>
      </w:r>
      <w:r w:rsidR="002A4E1C" w:rsidRPr="002A4E1C">
        <w:t>Lord et al., 1979</w:t>
      </w:r>
      <w:r w:rsidR="00D2170D" w:rsidRPr="00D2170D">
        <w:t>).</w:t>
      </w:r>
      <w:r w:rsidRPr="00A62396">
        <w:t xml:space="preserve"> These two connected outcomes are likely driven by the bias blind spot and the myside bias. The bias blind spot refers to the belief that one is a more unprejudiced reasoner than everyone else, while the myside bias refers to the propensity for evaluating information with a predisposed preferentialism towards one’s own prior beliefs </w:t>
      </w:r>
      <w:r w:rsidR="00D2170D" w:rsidRPr="00D2170D">
        <w:t>(</w:t>
      </w:r>
      <w:r w:rsidR="00E463DC">
        <w:t>Stanovich</w:t>
      </w:r>
      <w:r w:rsidR="002A4E1C" w:rsidRPr="002A4E1C">
        <w:t xml:space="preserve"> et al., 2013</w:t>
      </w:r>
      <w:r w:rsidR="00D2170D" w:rsidRPr="00D2170D">
        <w:t xml:space="preserve">; </w:t>
      </w:r>
      <w:proofErr w:type="spellStart"/>
      <w:r w:rsidR="002A4E1C" w:rsidRPr="002A4E1C">
        <w:t>Pronin</w:t>
      </w:r>
      <w:proofErr w:type="spellEnd"/>
      <w:r w:rsidR="002A4E1C" w:rsidRPr="002A4E1C">
        <w:t xml:space="preserve"> et al., 2002</w:t>
      </w:r>
      <w:r w:rsidR="00D2170D" w:rsidRPr="00D2170D">
        <w:t>).</w:t>
      </w:r>
      <w:r w:rsidRPr="00A62396">
        <w:t xml:space="preserve"> These biases may explain why fake news has such long-lasting effects. </w:t>
      </w:r>
      <w:r w:rsidR="00D2170D" w:rsidRPr="00D2170D">
        <w:t>That is, once people have accepted misinformation as true, they often</w:t>
      </w:r>
      <w:r w:rsidRPr="00A62396">
        <w:t xml:space="preserve"> continue to believe in it even after it has been corrected, which is termed the continued influence effect </w:t>
      </w:r>
      <w:r w:rsidR="00D2170D" w:rsidRPr="00D2170D">
        <w:t>(</w:t>
      </w:r>
      <w:r w:rsidR="002A4E1C" w:rsidRPr="002A4E1C">
        <w:t>Lewandowsky et al., 2012</w:t>
      </w:r>
      <w:r w:rsidR="00D2170D" w:rsidRPr="00D2170D">
        <w:t>).</w:t>
      </w:r>
      <w:r w:rsidRPr="00A62396">
        <w:t xml:space="preserve"> For a more exhaustive list of relevant cognitive biases, see </w:t>
      </w:r>
      <w:r w:rsidR="002A4E1C" w:rsidRPr="002A4E1C">
        <w:t>Britt et al. (2019)</w:t>
      </w:r>
      <w:r w:rsidR="00D2170D" w:rsidRPr="00D2170D">
        <w:t xml:space="preserve">. </w:t>
      </w:r>
    </w:p>
    <w:p w14:paraId="534796E7" w14:textId="64043C2D" w:rsidR="00A62396" w:rsidRPr="00813584" w:rsidRDefault="00A62396" w:rsidP="00A62396">
      <w:pPr>
        <w:spacing w:line="480" w:lineRule="auto"/>
      </w:pPr>
      <w:r>
        <w:tab/>
      </w:r>
      <w:r w:rsidRPr="00A62396">
        <w:t xml:space="preserve">Two different </w:t>
      </w:r>
      <w:r w:rsidR="00136B4A">
        <w:t>types of interventions</w:t>
      </w:r>
      <w:r w:rsidRPr="00A62396">
        <w:t xml:space="preserve"> have been proposed to limit the effects of such cognitive biases, namely a priori inoculation interventions and post hoc corrections. A priori inoculation interventions aim to prevent people from believing fake news they encounter in the future, while post hoc corrections aim to correct people’s belief in fake news they encountered in the past. An example of an a priori inoculation intervention is Bad News (</w:t>
      </w:r>
      <w:hyperlink r:id="rId17" w:anchor="intro" w:history="1">
        <w:r w:rsidRPr="00A62396">
          <w:rPr>
            <w:rStyle w:val="Hyperlink"/>
          </w:rPr>
          <w:t>https://www.getbadnews.com/#intro</w:t>
        </w:r>
      </w:hyperlink>
      <w:r w:rsidRPr="00A62396">
        <w:t xml:space="preserve">), an online browser game developed through </w:t>
      </w:r>
      <w:r w:rsidRPr="00A62396">
        <w:lastRenderedPageBreak/>
        <w:t>collaboration between a team at the University of Cambridge and Dutch media platform DROG (Roozenbeek &amp; van der Linden, 2019). It is currently one of the most notable psychological interventions for tackling online misinformation. The theoretical framework underlying its design is based on an inoculation metaphor, where pre-emptively teaching people the common techniques used to create fake news helps them develop “cognitive immunity” against the online misinformation they may encounter in the future (Roozenbeek &amp; van der Linden</w:t>
      </w:r>
      <w:r w:rsidRPr="00813584">
        <w:t>, 2019</w:t>
      </w:r>
      <w:r w:rsidR="00C43CC2" w:rsidRPr="00813584">
        <w:t>, p. 1</w:t>
      </w:r>
      <w:r w:rsidRPr="00813584">
        <w:t>).</w:t>
      </w:r>
      <w:r w:rsidR="00D2170D" w:rsidRPr="00813584">
        <w:t> In contrast, Brashier et al. (2021) provided an example of post hoc corrections, where they exposed headlines as fake after they had already been presented. This was more effective in improving news veracity discernment than providing the same information during or before their presentation.</w:t>
      </w:r>
      <w:r w:rsidRPr="00813584">
        <w:t xml:space="preserve"> </w:t>
      </w:r>
      <w:r w:rsidR="00C43CC2" w:rsidRPr="00813584">
        <w:rPr>
          <w:lang w:val="en-US"/>
        </w:rPr>
        <w:t>However, post hoc corrections are not always more beneficial than a priori inoculations. In fact, the evidence is mixed, as other studies have shown that a priori inoculations can improve news veracity discernment in the short term and increase intentions to vaccinate more than post hoc corrections (Grady et al., 2021; Jolley &amp; Douglas, 2017).</w:t>
      </w:r>
    </w:p>
    <w:p w14:paraId="7C75093C" w14:textId="6004E01E" w:rsidR="00D2170D" w:rsidRPr="00D2170D" w:rsidRDefault="00D2170D" w:rsidP="00D2170D">
      <w:pPr>
        <w:spacing w:line="480" w:lineRule="auto"/>
      </w:pPr>
      <w:r w:rsidRPr="00D2170D">
        <w:tab/>
        <w:t xml:space="preserve">We propose a novel a priori inoculation intervention with a post hoc correction component. The intervention is a priori as it </w:t>
      </w:r>
      <w:r w:rsidR="00A6672D">
        <w:t xml:space="preserve">provides training </w:t>
      </w:r>
      <w:r w:rsidR="00130082">
        <w:t>design</w:t>
      </w:r>
      <w:r w:rsidR="00DC0A29">
        <w:t>ed</w:t>
      </w:r>
      <w:r w:rsidRPr="00D2170D">
        <w:t xml:space="preserve"> </w:t>
      </w:r>
      <w:r w:rsidR="00F4673A">
        <w:t xml:space="preserve">to </w:t>
      </w:r>
      <w:r w:rsidRPr="00D2170D">
        <w:t xml:space="preserve">prevent people from trusting online misinformation they encounter in the future by improving their news veracity discernment. Furthermore, it incorporates a type of post hoc correction </w:t>
      </w:r>
      <w:r w:rsidR="00433164">
        <w:t xml:space="preserve">during training </w:t>
      </w:r>
      <w:r w:rsidRPr="00D2170D">
        <w:t xml:space="preserve">by providing learners with immediate feedback on whether they correctly or incorrectly categorised true and fake news. The decision to include this particular post hoc correction was informed by research that demonstrated its ability to reduce the continued influence effect (Walter &amp; </w:t>
      </w:r>
      <w:proofErr w:type="spellStart"/>
      <w:r w:rsidRPr="00D2170D">
        <w:t>Tukachinsky</w:t>
      </w:r>
      <w:proofErr w:type="spellEnd"/>
      <w:r w:rsidRPr="00D2170D">
        <w:t xml:space="preserve">, 2019). </w:t>
      </w:r>
    </w:p>
    <w:p w14:paraId="7F35744E" w14:textId="3850F8C5" w:rsidR="00D80768" w:rsidRPr="00813584" w:rsidRDefault="00C05650" w:rsidP="00C05650">
      <w:pPr>
        <w:spacing w:line="480" w:lineRule="auto"/>
        <w:rPr>
          <w:lang w:val="en-US"/>
        </w:rPr>
      </w:pPr>
      <w:r w:rsidRPr="00411770">
        <w:rPr>
          <w:lang w:val="en-US"/>
        </w:rPr>
        <w:tab/>
      </w:r>
      <w:r w:rsidR="00556E0D" w:rsidRPr="00411770">
        <w:rPr>
          <w:lang w:val="en-US"/>
        </w:rPr>
        <w:t xml:space="preserve">Ultimately, this paper has two main aims: to propose a theoretical framework that provides a method to improve people’s ability to discriminate between true and fake news, and to test the effectiveness of a novel psychological intervention that uses this method. </w:t>
      </w:r>
      <w:r w:rsidR="00D80768" w:rsidRPr="00411770">
        <w:rPr>
          <w:lang w:val="en-US"/>
        </w:rPr>
        <w:t xml:space="preserve">The </w:t>
      </w:r>
      <w:r w:rsidR="00B757DB" w:rsidRPr="00411770">
        <w:rPr>
          <w:lang w:val="en-US"/>
        </w:rPr>
        <w:t xml:space="preserve">proposed </w:t>
      </w:r>
      <w:r w:rsidR="00D80768" w:rsidRPr="00411770">
        <w:rPr>
          <w:lang w:val="en-US"/>
        </w:rPr>
        <w:t xml:space="preserve">theoretical framework relies on two </w:t>
      </w:r>
      <w:r w:rsidR="00B101B4" w:rsidRPr="00411770">
        <w:rPr>
          <w:lang w:val="en-US"/>
        </w:rPr>
        <w:t>methodologies</w:t>
      </w:r>
      <w:r w:rsidR="00D80768" w:rsidRPr="00411770">
        <w:rPr>
          <w:lang w:val="en-US"/>
        </w:rPr>
        <w:t xml:space="preserve">, namely inductive learning and gamification. </w:t>
      </w:r>
      <w:r w:rsidR="00222A7E" w:rsidRPr="00411770">
        <w:rPr>
          <w:lang w:val="en-US"/>
        </w:rPr>
        <w:t>Inductive learning</w:t>
      </w:r>
      <w:r w:rsidR="00D80768" w:rsidRPr="00411770">
        <w:rPr>
          <w:lang w:val="en-US"/>
        </w:rPr>
        <w:t xml:space="preserve"> involves learning to distinguish between different categories by </w:t>
      </w:r>
      <w:r w:rsidR="00444265" w:rsidRPr="00411770">
        <w:rPr>
          <w:lang w:val="en-US"/>
        </w:rPr>
        <w:t>classifying</w:t>
      </w:r>
      <w:r w:rsidR="00D80768" w:rsidRPr="00411770">
        <w:rPr>
          <w:lang w:val="en-US"/>
        </w:rPr>
        <w:t xml:space="preserve"> exemplars from those categories</w:t>
      </w:r>
      <w:r w:rsidR="00444265" w:rsidRPr="00411770">
        <w:rPr>
          <w:lang w:val="en-US"/>
        </w:rPr>
        <w:t xml:space="preserve"> and</w:t>
      </w:r>
      <w:r w:rsidR="00961F38" w:rsidRPr="00411770">
        <w:rPr>
          <w:lang w:val="en-US"/>
        </w:rPr>
        <w:t xml:space="preserve">, in most cases, </w:t>
      </w:r>
      <w:r w:rsidR="00444265" w:rsidRPr="00411770">
        <w:rPr>
          <w:lang w:val="en-US"/>
        </w:rPr>
        <w:t>receiving immediate</w:t>
      </w:r>
      <w:r w:rsidR="00664C42" w:rsidRPr="00411770">
        <w:rPr>
          <w:lang w:val="en-US"/>
        </w:rPr>
        <w:t xml:space="preserve"> </w:t>
      </w:r>
      <w:r w:rsidR="00444265" w:rsidRPr="00411770">
        <w:rPr>
          <w:lang w:val="en-US"/>
        </w:rPr>
        <w:lastRenderedPageBreak/>
        <w:t xml:space="preserve">feedback on </w:t>
      </w:r>
      <w:r w:rsidR="00664C42" w:rsidRPr="00411770">
        <w:rPr>
          <w:lang w:val="en-US"/>
        </w:rPr>
        <w:t>accuracy</w:t>
      </w:r>
      <w:r w:rsidR="00444265" w:rsidRPr="00411770">
        <w:rPr>
          <w:lang w:val="en-US"/>
        </w:rPr>
        <w:t xml:space="preserve">, while </w:t>
      </w:r>
      <w:r w:rsidR="00222A7E" w:rsidRPr="00411770">
        <w:rPr>
          <w:lang w:val="en-US"/>
        </w:rPr>
        <w:t xml:space="preserve">gamification </w:t>
      </w:r>
      <w:r w:rsidR="00444265" w:rsidRPr="00411770">
        <w:rPr>
          <w:lang w:val="en-US"/>
        </w:rPr>
        <w:t xml:space="preserve">entails using game design elements in non-game contexts (Birnbaum, 2013; </w:t>
      </w:r>
      <w:proofErr w:type="spellStart"/>
      <w:r w:rsidR="00D80768" w:rsidRPr="00411770">
        <w:rPr>
          <w:lang w:val="en-US"/>
        </w:rPr>
        <w:t>Huotari</w:t>
      </w:r>
      <w:proofErr w:type="spellEnd"/>
      <w:r w:rsidR="00D80768" w:rsidRPr="00411770">
        <w:rPr>
          <w:lang w:val="en-US"/>
        </w:rPr>
        <w:t xml:space="preserve"> &amp; </w:t>
      </w:r>
      <w:proofErr w:type="spellStart"/>
      <w:r w:rsidR="00D80768" w:rsidRPr="00411770">
        <w:rPr>
          <w:lang w:val="en-US"/>
        </w:rPr>
        <w:t>Hamari</w:t>
      </w:r>
      <w:proofErr w:type="spellEnd"/>
      <w:r w:rsidR="00D80768" w:rsidRPr="00411770">
        <w:rPr>
          <w:lang w:val="en-US"/>
        </w:rPr>
        <w:t xml:space="preserve">, 2016). Consequently, </w:t>
      </w:r>
      <w:r w:rsidR="00C5395F" w:rsidRPr="00411770">
        <w:rPr>
          <w:lang w:val="en-US"/>
        </w:rPr>
        <w:t xml:space="preserve">we used </w:t>
      </w:r>
      <w:r w:rsidR="00D80768" w:rsidRPr="00411770">
        <w:rPr>
          <w:lang w:val="en-US"/>
        </w:rPr>
        <w:t xml:space="preserve">inductive learning and gamification </w:t>
      </w:r>
      <w:r w:rsidR="00C5395F" w:rsidRPr="00411770">
        <w:rPr>
          <w:lang w:val="en-US"/>
        </w:rPr>
        <w:t xml:space="preserve">in the present study </w:t>
      </w:r>
      <w:r w:rsidR="00D80768" w:rsidRPr="00411770">
        <w:rPr>
          <w:lang w:val="en-US"/>
        </w:rPr>
        <w:t xml:space="preserve">to create a novel psychological intervention </w:t>
      </w:r>
      <w:r w:rsidR="008770C7" w:rsidRPr="00411770">
        <w:rPr>
          <w:lang w:val="en-US"/>
        </w:rPr>
        <w:t>designed</w:t>
      </w:r>
      <w:r w:rsidR="00D80768" w:rsidRPr="00411770">
        <w:rPr>
          <w:lang w:val="en-US"/>
        </w:rPr>
        <w:t xml:space="preserve"> to improve discernment between true and fake </w:t>
      </w:r>
      <w:r w:rsidR="00D80768" w:rsidRPr="00813584">
        <w:rPr>
          <w:lang w:val="en-US"/>
        </w:rPr>
        <w:t xml:space="preserve">news. </w:t>
      </w:r>
      <w:r w:rsidR="00CD669C" w:rsidRPr="00813584">
        <w:rPr>
          <w:lang w:val="en-US"/>
        </w:rPr>
        <w:t xml:space="preserve">To test </w:t>
      </w:r>
      <w:r w:rsidR="00A53F69" w:rsidRPr="00813584">
        <w:rPr>
          <w:lang w:val="en-US"/>
        </w:rPr>
        <w:t>the intervention’s</w:t>
      </w:r>
      <w:r w:rsidR="00CD669C" w:rsidRPr="00813584">
        <w:rPr>
          <w:lang w:val="en-US"/>
        </w:rPr>
        <w:t xml:space="preserve"> effectiveness, it </w:t>
      </w:r>
      <w:r w:rsidR="00726362" w:rsidRPr="00813584">
        <w:rPr>
          <w:lang w:val="en-US"/>
        </w:rPr>
        <w:t>was</w:t>
      </w:r>
      <w:r w:rsidR="00CD669C" w:rsidRPr="00813584">
        <w:rPr>
          <w:lang w:val="en-US"/>
        </w:rPr>
        <w:t xml:space="preserve"> compared to a</w:t>
      </w:r>
      <w:r w:rsidR="00990ABD" w:rsidRPr="00813584">
        <w:rPr>
          <w:lang w:val="en-US"/>
        </w:rPr>
        <w:t xml:space="preserve"> no-treatment control group</w:t>
      </w:r>
      <w:r w:rsidR="00A53F69" w:rsidRPr="00813584">
        <w:rPr>
          <w:lang w:val="en-US"/>
        </w:rPr>
        <w:t xml:space="preserve"> in which participants did not take part in any training or intervention</w:t>
      </w:r>
      <w:r w:rsidR="00990ABD" w:rsidRPr="00813584">
        <w:rPr>
          <w:lang w:val="en-US"/>
        </w:rPr>
        <w:t>, a non-gamified version of the same intervention, and Bad News</w:t>
      </w:r>
      <w:r w:rsidR="004641B3" w:rsidRPr="00813584">
        <w:rPr>
          <w:lang w:val="en-US"/>
        </w:rPr>
        <w:t>.</w:t>
      </w:r>
    </w:p>
    <w:p w14:paraId="2DB9D97A" w14:textId="4122494C" w:rsidR="00A53F69" w:rsidRPr="00813584" w:rsidRDefault="00C057C4" w:rsidP="00A53F69">
      <w:pPr>
        <w:spacing w:line="480" w:lineRule="auto"/>
        <w:ind w:firstLine="720"/>
        <w:rPr>
          <w:lang w:val="en-US"/>
        </w:rPr>
      </w:pPr>
      <w:r w:rsidRPr="00813584">
        <w:rPr>
          <w:lang w:val="en-US"/>
        </w:rPr>
        <w:t>M</w:t>
      </w:r>
      <w:r w:rsidR="00A53F69" w:rsidRPr="00813584">
        <w:rPr>
          <w:lang w:val="en-US"/>
        </w:rPr>
        <w:t>isinformation is an umbrella term for various types of fake news. Some of these are categorized into concrete classifications, such as misinformation, which refers to false or misleading content, and disinformation, which refers to a subset of misinformation that is shared with the deliberate intent to deceive (</w:t>
      </w:r>
      <w:r w:rsidR="00A53F69" w:rsidRPr="00813584">
        <w:t xml:space="preserve">Allen et al., </w:t>
      </w:r>
      <w:r w:rsidR="00A53F69" w:rsidRPr="001F2B99">
        <w:t>20</w:t>
      </w:r>
      <w:r w:rsidR="004635F1" w:rsidRPr="001219CB">
        <w:t>20</w:t>
      </w:r>
      <w:r w:rsidR="00A53F69" w:rsidRPr="00813584">
        <w:rPr>
          <w:lang w:val="en-US"/>
        </w:rPr>
        <w:t xml:space="preserve">; </w:t>
      </w:r>
      <w:r w:rsidR="00A53F69" w:rsidRPr="00813584">
        <w:t>Guess &amp; Lyons, 2020</w:t>
      </w:r>
      <w:r w:rsidR="00A53F69" w:rsidRPr="00813584">
        <w:rPr>
          <w:lang w:val="en-US"/>
        </w:rPr>
        <w:t>). In contrast, others are presented along conceptual dimensions, such as the misinformation spreader’s ontological position on truth and facts (i.e., realism vs. constructivism), typical rhetorical style (i.e., formal vs. informal), and primary audience (</w:t>
      </w:r>
      <w:r w:rsidR="00A87C22" w:rsidRPr="00813584">
        <w:rPr>
          <w:lang w:val="en-US"/>
        </w:rPr>
        <w:t xml:space="preserve">i.e., </w:t>
      </w:r>
      <w:r w:rsidR="00A53F69" w:rsidRPr="00813584">
        <w:rPr>
          <w:lang w:val="en-US"/>
        </w:rPr>
        <w:t xml:space="preserve">individual people vs. institutions; </w:t>
      </w:r>
      <w:proofErr w:type="spellStart"/>
      <w:r w:rsidR="006426EF" w:rsidRPr="00813584">
        <w:rPr>
          <w:lang w:val="en-US"/>
        </w:rPr>
        <w:t>McCright</w:t>
      </w:r>
      <w:proofErr w:type="spellEnd"/>
      <w:r w:rsidR="006426EF" w:rsidRPr="00813584">
        <w:rPr>
          <w:lang w:val="en-US"/>
        </w:rPr>
        <w:t xml:space="preserve"> &amp; Dunlap, 2017</w:t>
      </w:r>
      <w:r w:rsidR="00A53F69" w:rsidRPr="00813584">
        <w:rPr>
          <w:lang w:val="en-US"/>
        </w:rPr>
        <w:t>). More research is needed on how different types of misinformation differ in terms of their psychological impacts (</w:t>
      </w:r>
      <w:r w:rsidR="00A31309" w:rsidRPr="00813584">
        <w:rPr>
          <w:lang w:val="en-US"/>
        </w:rPr>
        <w:t>Ecker et al., 2022</w:t>
      </w:r>
      <w:r w:rsidR="00A53F69" w:rsidRPr="00813584">
        <w:rPr>
          <w:lang w:val="en-US"/>
        </w:rPr>
        <w:t xml:space="preserve">). Therefore, we will not distinguish between these different categories and dimensions throughout this paper. </w:t>
      </w:r>
    </w:p>
    <w:p w14:paraId="6B0FA74F" w14:textId="18BF6771" w:rsidR="00A53F69" w:rsidRPr="00813584" w:rsidRDefault="00A53F69" w:rsidP="00A53F69">
      <w:pPr>
        <w:spacing w:line="480" w:lineRule="auto"/>
        <w:ind w:firstLine="720"/>
        <w:rPr>
          <w:lang w:val="en-US"/>
        </w:rPr>
      </w:pPr>
      <w:r w:rsidRPr="00813584">
        <w:rPr>
          <w:lang w:val="en-US"/>
        </w:rPr>
        <w:t>However, the distinction between false and misleading content, both of which constitute misinformation, is more pertinent to this paper. This distinction highlights the fact that misinformation can exist on a continuum of falsity; it can include false content that is entirely fictitious, or misleading content that involves half-truths or information that is mostly true but communicated in an inaccurate or deceptive way (</w:t>
      </w:r>
      <w:proofErr w:type="spellStart"/>
      <w:r w:rsidR="001E5F1E" w:rsidRPr="00813584">
        <w:rPr>
          <w:lang w:val="en-US"/>
        </w:rPr>
        <w:t>Mourão</w:t>
      </w:r>
      <w:proofErr w:type="spellEnd"/>
      <w:r w:rsidR="001E5F1E" w:rsidRPr="00813584">
        <w:rPr>
          <w:lang w:val="en-US"/>
        </w:rPr>
        <w:t xml:space="preserve"> &amp; Robertson, 2019</w:t>
      </w:r>
      <w:r w:rsidRPr="00813584">
        <w:rPr>
          <w:lang w:val="en-US"/>
        </w:rPr>
        <w:t xml:space="preserve">). Crucially, this paper tackles the issue of news veracity discernment, which is the ability to discern the objective truth of news items. Seeing as the objective truth of misleading content is difficult to determine, </w:t>
      </w:r>
      <w:r w:rsidR="00E01043" w:rsidRPr="00813584">
        <w:rPr>
          <w:lang w:val="en-US"/>
        </w:rPr>
        <w:t>here we</w:t>
      </w:r>
      <w:r w:rsidRPr="00813584">
        <w:rPr>
          <w:lang w:val="en-US"/>
        </w:rPr>
        <w:t xml:space="preserve"> focus on false</w:t>
      </w:r>
      <w:r w:rsidR="00D02781" w:rsidRPr="00813584">
        <w:rPr>
          <w:lang w:val="en-US"/>
        </w:rPr>
        <w:t xml:space="preserve"> content</w:t>
      </w:r>
      <w:r w:rsidR="00E01043" w:rsidRPr="00813584">
        <w:rPr>
          <w:lang w:val="en-US"/>
        </w:rPr>
        <w:t>.</w:t>
      </w:r>
    </w:p>
    <w:p w14:paraId="40BBE04D" w14:textId="77777777" w:rsidR="00D80768" w:rsidRPr="00813584" w:rsidRDefault="00D80768" w:rsidP="00C05650">
      <w:pPr>
        <w:spacing w:line="480" w:lineRule="auto"/>
        <w:rPr>
          <w:b/>
          <w:lang w:val="en-US"/>
        </w:rPr>
      </w:pPr>
      <w:r w:rsidRPr="00813584">
        <w:rPr>
          <w:b/>
          <w:lang w:val="en-US"/>
        </w:rPr>
        <w:t>Inductive Learning</w:t>
      </w:r>
    </w:p>
    <w:p w14:paraId="3B5D400F" w14:textId="036494D8" w:rsidR="00D80768" w:rsidRPr="00411770" w:rsidRDefault="00C05650" w:rsidP="00C05650">
      <w:pPr>
        <w:spacing w:line="480" w:lineRule="auto"/>
        <w:rPr>
          <w:lang w:val="en-US"/>
        </w:rPr>
      </w:pPr>
      <w:r w:rsidRPr="00411770">
        <w:rPr>
          <w:lang w:val="en-US"/>
        </w:rPr>
        <w:lastRenderedPageBreak/>
        <w:tab/>
      </w:r>
      <w:r w:rsidR="00D80768" w:rsidRPr="00411770">
        <w:rPr>
          <w:lang w:val="en-US"/>
        </w:rPr>
        <w:t>To incorporate inductive learning into th</w:t>
      </w:r>
      <w:r w:rsidR="00F442B5" w:rsidRPr="00411770">
        <w:rPr>
          <w:lang w:val="en-US"/>
        </w:rPr>
        <w:t>e present</w:t>
      </w:r>
      <w:r w:rsidR="00D80768" w:rsidRPr="00411770">
        <w:rPr>
          <w:lang w:val="en-US"/>
        </w:rPr>
        <w:t xml:space="preserve"> study’s psychological intervention, true and fake news </w:t>
      </w:r>
      <w:r w:rsidR="009239DE" w:rsidRPr="00411770">
        <w:rPr>
          <w:lang w:val="en-US"/>
        </w:rPr>
        <w:t>were</w:t>
      </w:r>
      <w:r w:rsidR="00D80768" w:rsidRPr="00411770">
        <w:rPr>
          <w:lang w:val="en-US"/>
        </w:rPr>
        <w:t xml:space="preserve"> </w:t>
      </w:r>
      <w:r w:rsidR="00272527" w:rsidRPr="00411770">
        <w:rPr>
          <w:lang w:val="en-US"/>
        </w:rPr>
        <w:t>conceptualized</w:t>
      </w:r>
      <w:r w:rsidR="00D80768" w:rsidRPr="00411770">
        <w:rPr>
          <w:lang w:val="en-US"/>
        </w:rPr>
        <w:t xml:space="preserve"> as two separate categories, which one can learn to differentiate by observing exemplars. The rationale behind this framework is simple; by being exposed to exemplars, it is possible to learn the commonalities between items from the same category, as well as the discrepancies between items from different categories (Birnbaum et al., 2013). Although inductive learning has never been applied to true and fake news, it has proven effective in other circumstances. For example, it has improved people’s ability to discriminate between different butterfly species, </w:t>
      </w:r>
      <w:r w:rsidR="00957E0B" w:rsidRPr="00411770">
        <w:rPr>
          <w:lang w:val="en-US"/>
        </w:rPr>
        <w:t xml:space="preserve">bird species, </w:t>
      </w:r>
      <w:r w:rsidR="00D80768" w:rsidRPr="00411770">
        <w:rPr>
          <w:lang w:val="en-US"/>
        </w:rPr>
        <w:t xml:space="preserve">x-ray interpretations, and paintings from different artists (Birnbaum et al., 2013; </w:t>
      </w:r>
      <w:proofErr w:type="spellStart"/>
      <w:r w:rsidR="00D80768" w:rsidRPr="00411770">
        <w:rPr>
          <w:lang w:val="en-US"/>
        </w:rPr>
        <w:t>Kornell</w:t>
      </w:r>
      <w:proofErr w:type="spellEnd"/>
      <w:r w:rsidR="00D80768" w:rsidRPr="00411770">
        <w:rPr>
          <w:lang w:val="en-US"/>
        </w:rPr>
        <w:t xml:space="preserve"> &amp; Bjork, 2008; </w:t>
      </w:r>
      <w:proofErr w:type="spellStart"/>
      <w:r w:rsidR="00D80768" w:rsidRPr="00411770">
        <w:rPr>
          <w:lang w:val="en-US"/>
        </w:rPr>
        <w:t>Rozenshtein</w:t>
      </w:r>
      <w:proofErr w:type="spellEnd"/>
      <w:r w:rsidR="00D80768" w:rsidRPr="00411770">
        <w:rPr>
          <w:lang w:val="en-US"/>
        </w:rPr>
        <w:t xml:space="preserve"> et al., 2016</w:t>
      </w:r>
      <w:r w:rsidR="00957E0B" w:rsidRPr="00411770">
        <w:rPr>
          <w:lang w:val="en-US"/>
        </w:rPr>
        <w:t xml:space="preserve">; </w:t>
      </w:r>
      <w:proofErr w:type="spellStart"/>
      <w:r w:rsidR="00957E0B" w:rsidRPr="00411770">
        <w:rPr>
          <w:lang w:val="en-US"/>
        </w:rPr>
        <w:t>Wahlheim</w:t>
      </w:r>
      <w:proofErr w:type="spellEnd"/>
      <w:r w:rsidR="00957E0B" w:rsidRPr="00411770">
        <w:rPr>
          <w:lang w:val="en-US"/>
        </w:rPr>
        <w:t xml:space="preserve"> et al., 2011</w:t>
      </w:r>
      <w:r w:rsidR="00913B4D" w:rsidRPr="00411770">
        <w:rPr>
          <w:lang w:val="en-US"/>
        </w:rPr>
        <w:t>; Yan et al., 2016</w:t>
      </w:r>
      <w:r w:rsidR="00D80768" w:rsidRPr="00411770">
        <w:rPr>
          <w:lang w:val="en-US"/>
        </w:rPr>
        <w:t xml:space="preserve">). </w:t>
      </w:r>
    </w:p>
    <w:p w14:paraId="6314854C" w14:textId="7903DE89" w:rsidR="00D80768" w:rsidRPr="00411770" w:rsidRDefault="00C05650" w:rsidP="00C05650">
      <w:pPr>
        <w:spacing w:line="480" w:lineRule="auto"/>
        <w:rPr>
          <w:lang w:val="en-US"/>
        </w:rPr>
      </w:pPr>
      <w:r w:rsidRPr="00411770">
        <w:rPr>
          <w:lang w:val="en-US"/>
        </w:rPr>
        <w:tab/>
      </w:r>
      <w:r w:rsidR="00D80768" w:rsidRPr="00411770">
        <w:rPr>
          <w:lang w:val="en-US"/>
        </w:rPr>
        <w:t>The effectiveness of inductive learning is determined by whether it results in generali</w:t>
      </w:r>
      <w:r w:rsidR="00DD0F56" w:rsidRPr="00411770">
        <w:rPr>
          <w:lang w:val="en-US"/>
        </w:rPr>
        <w:t>z</w:t>
      </w:r>
      <w:r w:rsidR="00D80768" w:rsidRPr="00411770">
        <w:rPr>
          <w:lang w:val="en-US"/>
        </w:rPr>
        <w:t xml:space="preserve">ation, which refers to the ability to </w:t>
      </w:r>
      <w:r w:rsidR="00B1205B" w:rsidRPr="00411770">
        <w:rPr>
          <w:lang w:val="en-US"/>
        </w:rPr>
        <w:t>generalize</w:t>
      </w:r>
      <w:r w:rsidR="00D80768" w:rsidRPr="00411770">
        <w:rPr>
          <w:lang w:val="en-US"/>
        </w:rPr>
        <w:t xml:space="preserve"> learning from previously studied cases to novel cases (Kruschke, 2005). To illustrate this concept, consider someone who has undergone inductive learning with a set of true and fake news items. </w:t>
      </w:r>
      <w:r w:rsidR="00297B50" w:rsidRPr="001219CB">
        <w:rPr>
          <w:lang w:val="en-US"/>
        </w:rPr>
        <w:t>Suppose</w:t>
      </w:r>
      <w:r w:rsidR="00297B50" w:rsidRPr="00411770">
        <w:rPr>
          <w:lang w:val="en-US"/>
        </w:rPr>
        <w:t xml:space="preserve"> </w:t>
      </w:r>
      <w:r w:rsidR="00D80768" w:rsidRPr="00411770">
        <w:rPr>
          <w:lang w:val="en-US"/>
        </w:rPr>
        <w:t xml:space="preserve">they have learned to discriminate between these specific cases, </w:t>
      </w:r>
      <w:r w:rsidR="005933EE" w:rsidRPr="001219CB">
        <w:rPr>
          <w:lang w:val="en-US"/>
        </w:rPr>
        <w:t>but</w:t>
      </w:r>
      <w:r w:rsidR="005933EE">
        <w:rPr>
          <w:lang w:val="en-US"/>
        </w:rPr>
        <w:t xml:space="preserve"> </w:t>
      </w:r>
      <w:r w:rsidR="00D80768" w:rsidRPr="00411770">
        <w:rPr>
          <w:lang w:val="en-US"/>
        </w:rPr>
        <w:t xml:space="preserve">when presented with a novel set of true and fake news items, they are unable to distinguish between them. This would suggest that the knowledge they have acquired </w:t>
      </w:r>
      <w:r w:rsidR="00F57D0F" w:rsidRPr="00411770">
        <w:rPr>
          <w:lang w:val="en-US"/>
        </w:rPr>
        <w:t xml:space="preserve">from inductive learning is limited to certain instances and cannot be </w:t>
      </w:r>
      <w:r w:rsidR="00BD36DB" w:rsidRPr="00411770">
        <w:rPr>
          <w:lang w:val="en-US"/>
        </w:rPr>
        <w:t>generalized</w:t>
      </w:r>
      <w:r w:rsidR="00F57D0F" w:rsidRPr="00411770">
        <w:rPr>
          <w:lang w:val="en-US"/>
        </w:rPr>
        <w:t xml:space="preserve"> to new instances. </w:t>
      </w:r>
      <w:r w:rsidR="00D80768" w:rsidRPr="00411770">
        <w:rPr>
          <w:lang w:val="en-US"/>
        </w:rPr>
        <w:t xml:space="preserve">Therefore, this knowledge is </w:t>
      </w:r>
      <w:r w:rsidR="00913B4D" w:rsidRPr="00411770">
        <w:rPr>
          <w:lang w:val="en-US"/>
        </w:rPr>
        <w:t xml:space="preserve">limited </w:t>
      </w:r>
      <w:r w:rsidR="00D80768" w:rsidRPr="00411770">
        <w:rPr>
          <w:lang w:val="en-US"/>
        </w:rPr>
        <w:t xml:space="preserve">aside from the unlikely event that they encounter the same set of previously learned items. To </w:t>
      </w:r>
      <w:r w:rsidR="00E13B90" w:rsidRPr="00411770">
        <w:rPr>
          <w:lang w:val="en-US"/>
        </w:rPr>
        <w:t>assess</w:t>
      </w:r>
      <w:r w:rsidR="00D80768" w:rsidRPr="00411770">
        <w:rPr>
          <w:lang w:val="en-US"/>
        </w:rPr>
        <w:t xml:space="preserve"> generali</w:t>
      </w:r>
      <w:r w:rsidR="00DD0F56" w:rsidRPr="00411770">
        <w:rPr>
          <w:lang w:val="en-US"/>
        </w:rPr>
        <w:t>z</w:t>
      </w:r>
      <w:r w:rsidR="00D80768" w:rsidRPr="00411770">
        <w:rPr>
          <w:lang w:val="en-US"/>
        </w:rPr>
        <w:t xml:space="preserve">ation, the items used during inductive learning should be different from those used to </w:t>
      </w:r>
      <w:r w:rsidR="00540194" w:rsidRPr="00411770">
        <w:rPr>
          <w:lang w:val="en-US"/>
        </w:rPr>
        <w:t>evaluate</w:t>
      </w:r>
      <w:r w:rsidR="00D80768" w:rsidRPr="00411770">
        <w:rPr>
          <w:lang w:val="en-US"/>
        </w:rPr>
        <w:t xml:space="preserve"> discernment between categories.</w:t>
      </w:r>
    </w:p>
    <w:p w14:paraId="38B7BE68" w14:textId="6FAF8768" w:rsidR="00D80768" w:rsidRPr="00411770" w:rsidRDefault="00C05650" w:rsidP="00C05650">
      <w:pPr>
        <w:spacing w:line="480" w:lineRule="auto"/>
        <w:rPr>
          <w:lang w:val="en-US"/>
        </w:rPr>
      </w:pPr>
      <w:r w:rsidRPr="00411770">
        <w:rPr>
          <w:lang w:val="en-US"/>
        </w:rPr>
        <w:tab/>
      </w:r>
      <w:r w:rsidR="00D80768" w:rsidRPr="00411770">
        <w:rPr>
          <w:lang w:val="en-US"/>
        </w:rPr>
        <w:t xml:space="preserve">One aspect of inductive learning that influences its effectiveness is the order in which items are presented during learning, which is termed </w:t>
      </w:r>
      <w:r w:rsidR="00D80768" w:rsidRPr="00411770">
        <w:rPr>
          <w:i/>
          <w:lang w:val="en-US"/>
        </w:rPr>
        <w:t>sequencing</w:t>
      </w:r>
      <w:r w:rsidR="00D80768" w:rsidRPr="00411770">
        <w:rPr>
          <w:lang w:val="en-US"/>
        </w:rPr>
        <w:t xml:space="preserve"> (Noh et al., 2016). The two most common forms of sequencing are blocking and interleaving. The former refers to presenting items from each category in separate blocks with infrequent category alternation, while the latter refers to presenting items from each category in an </w:t>
      </w:r>
      <w:r w:rsidR="005120F3" w:rsidRPr="00411770">
        <w:rPr>
          <w:lang w:val="en-US"/>
        </w:rPr>
        <w:t>intermixed</w:t>
      </w:r>
      <w:r w:rsidR="00D80768" w:rsidRPr="00411770">
        <w:rPr>
          <w:lang w:val="en-US"/>
        </w:rPr>
        <w:t xml:space="preserve"> manner with frequent category alternation (Birnbaum et al., 2013). </w:t>
      </w:r>
      <w:r w:rsidR="00EF5D78" w:rsidRPr="00411770">
        <w:rPr>
          <w:lang w:val="en-US"/>
        </w:rPr>
        <w:t xml:space="preserve">Several studies </w:t>
      </w:r>
      <w:r w:rsidR="00302135" w:rsidRPr="00411770">
        <w:rPr>
          <w:lang w:val="en-US"/>
        </w:rPr>
        <w:t xml:space="preserve">have </w:t>
      </w:r>
      <w:r w:rsidR="00DF3098" w:rsidRPr="00411770">
        <w:rPr>
          <w:lang w:val="en-US"/>
        </w:rPr>
        <w:t>suggest</w:t>
      </w:r>
      <w:r w:rsidR="00302135" w:rsidRPr="00411770">
        <w:rPr>
          <w:lang w:val="en-US"/>
        </w:rPr>
        <w:t>ed</w:t>
      </w:r>
      <w:r w:rsidR="00DF3098" w:rsidRPr="00411770">
        <w:rPr>
          <w:lang w:val="en-US"/>
        </w:rPr>
        <w:t xml:space="preserve"> that </w:t>
      </w:r>
      <w:r w:rsidR="009F1AAD" w:rsidRPr="00411770">
        <w:rPr>
          <w:lang w:val="en-US"/>
        </w:rPr>
        <w:t>interleaving</w:t>
      </w:r>
      <w:r w:rsidR="00DF3098" w:rsidRPr="00411770">
        <w:rPr>
          <w:lang w:val="en-US"/>
        </w:rPr>
        <w:t xml:space="preserve"> results in better discrimination than </w:t>
      </w:r>
      <w:r w:rsidR="009F1AAD" w:rsidRPr="00411770">
        <w:rPr>
          <w:lang w:val="en-US"/>
        </w:rPr>
        <w:t>blocking</w:t>
      </w:r>
      <w:r w:rsidR="00DF3098" w:rsidRPr="00411770">
        <w:rPr>
          <w:lang w:val="en-US"/>
        </w:rPr>
        <w:t xml:space="preserve"> for </w:t>
      </w:r>
      <w:r w:rsidR="009F1AAD" w:rsidRPr="00411770">
        <w:rPr>
          <w:lang w:val="en-US"/>
        </w:rPr>
        <w:t xml:space="preserve">high similarity categories, as it </w:t>
      </w:r>
      <w:r w:rsidR="009F1AAD" w:rsidRPr="00411770">
        <w:rPr>
          <w:lang w:val="en-US"/>
        </w:rPr>
        <w:lastRenderedPageBreak/>
        <w:t xml:space="preserve">highlights the differences between them (Carvalho &amp; Goldstone, 2014; </w:t>
      </w:r>
      <w:proofErr w:type="spellStart"/>
      <w:r w:rsidR="009F1AAD" w:rsidRPr="00411770">
        <w:rPr>
          <w:lang w:val="en-US"/>
        </w:rPr>
        <w:t>Kornell</w:t>
      </w:r>
      <w:proofErr w:type="spellEnd"/>
      <w:r w:rsidR="009F1AAD" w:rsidRPr="00411770">
        <w:rPr>
          <w:lang w:val="en-US"/>
        </w:rPr>
        <w:t xml:space="preserve"> &amp; Vaughn, 201</w:t>
      </w:r>
      <w:r w:rsidR="001E022F" w:rsidRPr="00411770">
        <w:rPr>
          <w:lang w:val="en-US"/>
        </w:rPr>
        <w:t>8</w:t>
      </w:r>
      <w:r w:rsidR="009F1AAD" w:rsidRPr="00411770">
        <w:rPr>
          <w:lang w:val="en-US"/>
        </w:rPr>
        <w:t>; Sana et al., 2017)</w:t>
      </w:r>
      <w:r w:rsidR="00DF3098" w:rsidRPr="00411770">
        <w:rPr>
          <w:lang w:val="en-US"/>
        </w:rPr>
        <w:t xml:space="preserve">. </w:t>
      </w:r>
      <w:r w:rsidR="00EF5D78" w:rsidRPr="00411770">
        <w:rPr>
          <w:lang w:val="en-US"/>
        </w:rPr>
        <w:t>The</w:t>
      </w:r>
      <w:r w:rsidR="008E265C" w:rsidRPr="00411770">
        <w:rPr>
          <w:lang w:val="en-US"/>
        </w:rPr>
        <w:t>se</w:t>
      </w:r>
      <w:r w:rsidR="00EF5D78" w:rsidRPr="00411770">
        <w:rPr>
          <w:lang w:val="en-US"/>
        </w:rPr>
        <w:t xml:space="preserve"> studies </w:t>
      </w:r>
      <w:r w:rsidR="00302135" w:rsidRPr="00411770">
        <w:rPr>
          <w:lang w:val="en-US"/>
        </w:rPr>
        <w:t xml:space="preserve">have </w:t>
      </w:r>
      <w:r w:rsidR="00EF5D78" w:rsidRPr="00411770">
        <w:rPr>
          <w:lang w:val="en-US"/>
        </w:rPr>
        <w:t xml:space="preserve">also </w:t>
      </w:r>
      <w:r w:rsidR="00302135" w:rsidRPr="00411770">
        <w:rPr>
          <w:lang w:val="en-US"/>
        </w:rPr>
        <w:t>indicated</w:t>
      </w:r>
      <w:r w:rsidR="00DF3098" w:rsidRPr="00411770">
        <w:rPr>
          <w:lang w:val="en-US"/>
        </w:rPr>
        <w:t xml:space="preserve"> that </w:t>
      </w:r>
      <w:r w:rsidR="009F1AAD" w:rsidRPr="00411770">
        <w:rPr>
          <w:lang w:val="en-US"/>
        </w:rPr>
        <w:t>blocking</w:t>
      </w:r>
      <w:r w:rsidR="00DF3098" w:rsidRPr="00411770">
        <w:rPr>
          <w:lang w:val="en-US"/>
        </w:rPr>
        <w:t xml:space="preserve"> results in better discrimination </w:t>
      </w:r>
      <w:r w:rsidR="009F1AAD" w:rsidRPr="00411770">
        <w:rPr>
          <w:lang w:val="en-US"/>
        </w:rPr>
        <w:t xml:space="preserve">than interleaving </w:t>
      </w:r>
      <w:r w:rsidR="00DF3098" w:rsidRPr="00411770">
        <w:rPr>
          <w:lang w:val="en-US"/>
        </w:rPr>
        <w:t xml:space="preserve">for </w:t>
      </w:r>
      <w:r w:rsidR="009F1AAD" w:rsidRPr="00411770">
        <w:rPr>
          <w:lang w:val="en-US"/>
        </w:rPr>
        <w:t xml:space="preserve">low similarity categories, as it </w:t>
      </w:r>
      <w:r w:rsidR="00D671B1" w:rsidRPr="00411770">
        <w:rPr>
          <w:lang w:val="en-US"/>
        </w:rPr>
        <w:t>emphasizes</w:t>
      </w:r>
      <w:r w:rsidR="009F1AAD" w:rsidRPr="00411770">
        <w:rPr>
          <w:lang w:val="en-US"/>
        </w:rPr>
        <w:t xml:space="preserve"> the</w:t>
      </w:r>
      <w:r w:rsidR="00680D64" w:rsidRPr="00411770">
        <w:rPr>
          <w:lang w:val="en-US"/>
        </w:rPr>
        <w:t xml:space="preserve"> </w:t>
      </w:r>
      <w:r w:rsidR="009F1AAD" w:rsidRPr="00411770">
        <w:rPr>
          <w:lang w:val="en-US"/>
        </w:rPr>
        <w:t xml:space="preserve">commonalities between </w:t>
      </w:r>
      <w:r w:rsidR="00DE7E8E" w:rsidRPr="00411770">
        <w:rPr>
          <w:lang w:val="en-US"/>
        </w:rPr>
        <w:t>exemplars of the same category</w:t>
      </w:r>
      <w:r w:rsidR="00DF3098" w:rsidRPr="00411770">
        <w:rPr>
          <w:lang w:val="en-US"/>
        </w:rPr>
        <w:t>.</w:t>
      </w:r>
      <w:r w:rsidR="009F1AAD" w:rsidRPr="00411770">
        <w:rPr>
          <w:lang w:val="en-US"/>
        </w:rPr>
        <w:t xml:space="preserve"> </w:t>
      </w:r>
      <w:r w:rsidR="005F1CA0" w:rsidRPr="00411770">
        <w:rPr>
          <w:lang w:val="en-US"/>
        </w:rPr>
        <w:t xml:space="preserve">Luo et al. (2020) reported </w:t>
      </w:r>
      <w:r w:rsidR="00D2565E" w:rsidRPr="00411770">
        <w:rPr>
          <w:lang w:val="en-US"/>
        </w:rPr>
        <w:t xml:space="preserve">that participants could only discriminate between true and fake news exemplars with 51% accuracy (i.e., near chance), which suggests that </w:t>
      </w:r>
      <w:r w:rsidR="00E51E69" w:rsidRPr="00411770">
        <w:rPr>
          <w:lang w:val="en-US"/>
        </w:rPr>
        <w:t xml:space="preserve">the true and fake news categories are of high similarity. </w:t>
      </w:r>
      <w:r w:rsidR="00747E76" w:rsidRPr="00411770">
        <w:rPr>
          <w:lang w:val="en-US"/>
        </w:rPr>
        <w:t>If this is the case</w:t>
      </w:r>
      <w:r w:rsidR="00DF3098" w:rsidRPr="00411770">
        <w:rPr>
          <w:lang w:val="en-US"/>
        </w:rPr>
        <w:t xml:space="preserve">, true and fake news </w:t>
      </w:r>
      <w:r w:rsidR="008D10C7" w:rsidRPr="00411770">
        <w:rPr>
          <w:lang w:val="en-US"/>
        </w:rPr>
        <w:t xml:space="preserve">exemplars </w:t>
      </w:r>
      <w:r w:rsidR="00747E76" w:rsidRPr="00411770">
        <w:rPr>
          <w:lang w:val="en-US"/>
        </w:rPr>
        <w:t xml:space="preserve">should be presented in an interleaved manner during inductive learning </w:t>
      </w:r>
      <w:r w:rsidR="00E5539E" w:rsidRPr="00411770">
        <w:rPr>
          <w:lang w:val="en-US"/>
        </w:rPr>
        <w:t>to</w:t>
      </w:r>
      <w:r w:rsidR="00747E76" w:rsidRPr="00411770">
        <w:rPr>
          <w:lang w:val="en-US"/>
        </w:rPr>
        <w:t xml:space="preserve"> improve </w:t>
      </w:r>
      <w:r w:rsidR="008D10C7" w:rsidRPr="00411770">
        <w:rPr>
          <w:lang w:val="en-US"/>
        </w:rPr>
        <w:t>discrimination between them</w:t>
      </w:r>
      <w:r w:rsidR="00747E76" w:rsidRPr="00411770">
        <w:rPr>
          <w:lang w:val="en-US"/>
        </w:rPr>
        <w:t xml:space="preserve">. </w:t>
      </w:r>
      <w:r w:rsidR="009505F5" w:rsidRPr="00411770">
        <w:rPr>
          <w:lang w:val="en-US"/>
        </w:rPr>
        <w:t>T</w:t>
      </w:r>
      <w:r w:rsidR="00DF3098" w:rsidRPr="00411770">
        <w:rPr>
          <w:color w:val="000000" w:themeColor="text1"/>
          <w:lang w:val="en-US"/>
        </w:rPr>
        <w:t xml:space="preserve">he proposed theoretical explanation for the effectiveness of interleaved sequencing is termed the </w:t>
      </w:r>
      <w:r w:rsidR="00DF3098" w:rsidRPr="00411770">
        <w:rPr>
          <w:i/>
          <w:color w:val="000000" w:themeColor="text1"/>
          <w:lang w:val="en-US"/>
        </w:rPr>
        <w:t>discriminative-contrast hypothesis</w:t>
      </w:r>
      <w:r w:rsidR="00DF3098" w:rsidRPr="00411770">
        <w:rPr>
          <w:color w:val="000000" w:themeColor="text1"/>
          <w:lang w:val="en-US"/>
        </w:rPr>
        <w:t>, which states that interleaving items from different categories allows for direct comparison between them and thus highlights their differences, promoting discrimination (Guzman-Munoz, 201</w:t>
      </w:r>
      <w:r w:rsidR="00CD0A67" w:rsidRPr="00411770">
        <w:rPr>
          <w:color w:val="000000" w:themeColor="text1"/>
          <w:lang w:val="en-US"/>
        </w:rPr>
        <w:t>7</w:t>
      </w:r>
      <w:r w:rsidR="00DF3098" w:rsidRPr="00411770">
        <w:rPr>
          <w:color w:val="000000" w:themeColor="text1"/>
          <w:lang w:val="en-US"/>
        </w:rPr>
        <w:t xml:space="preserve">). </w:t>
      </w:r>
    </w:p>
    <w:p w14:paraId="1D5513C2" w14:textId="7258EC30" w:rsidR="00D80768" w:rsidRPr="00411770" w:rsidRDefault="00C05650" w:rsidP="00C05650">
      <w:pPr>
        <w:spacing w:line="480" w:lineRule="auto"/>
        <w:rPr>
          <w:lang w:val="en-US"/>
        </w:rPr>
      </w:pPr>
      <w:r w:rsidRPr="00411770">
        <w:rPr>
          <w:lang w:val="en-US"/>
        </w:rPr>
        <w:tab/>
      </w:r>
      <w:r w:rsidR="00D80768" w:rsidRPr="00411770">
        <w:rPr>
          <w:lang w:val="en-US"/>
        </w:rPr>
        <w:t xml:space="preserve">Another aspect of inductive learning that influences its effectiveness is whether feedback is provided on response accuracy. Research </w:t>
      </w:r>
      <w:r w:rsidR="00654FEE" w:rsidRPr="00411770">
        <w:rPr>
          <w:lang w:val="en-US"/>
        </w:rPr>
        <w:t xml:space="preserve">has demonstrated </w:t>
      </w:r>
      <w:r w:rsidR="00D80768" w:rsidRPr="00411770">
        <w:rPr>
          <w:lang w:val="en-US"/>
        </w:rPr>
        <w:t xml:space="preserve">that feedback </w:t>
      </w:r>
      <w:r w:rsidR="00F05C11" w:rsidRPr="00411770">
        <w:rPr>
          <w:lang w:val="en-US"/>
        </w:rPr>
        <w:t>boosts</w:t>
      </w:r>
      <w:r w:rsidR="00D80768" w:rsidRPr="00411770">
        <w:rPr>
          <w:lang w:val="en-US"/>
        </w:rPr>
        <w:t xml:space="preserve"> learning, particularly when given immediately after a learner’s response (</w:t>
      </w:r>
      <w:proofErr w:type="spellStart"/>
      <w:r w:rsidR="00D80768" w:rsidRPr="00411770">
        <w:rPr>
          <w:lang w:val="en-US"/>
        </w:rPr>
        <w:t>Brosvic</w:t>
      </w:r>
      <w:proofErr w:type="spellEnd"/>
      <w:r w:rsidR="00D80768" w:rsidRPr="00411770">
        <w:rPr>
          <w:lang w:val="en-US"/>
        </w:rPr>
        <w:t xml:space="preserve"> &amp; Epstein, 2007). </w:t>
      </w:r>
      <w:proofErr w:type="spellStart"/>
      <w:r w:rsidR="00D80768" w:rsidRPr="00411770">
        <w:rPr>
          <w:lang w:val="en-US"/>
        </w:rPr>
        <w:t>Wiklund-</w:t>
      </w:r>
      <w:r w:rsidR="00750DCF" w:rsidRPr="00411770">
        <w:rPr>
          <w:color w:val="000000" w:themeColor="text1"/>
          <w:lang w:val="en-US"/>
        </w:rPr>
        <w:t>Hörnqvist</w:t>
      </w:r>
      <w:proofErr w:type="spellEnd"/>
      <w:r w:rsidR="00D80768" w:rsidRPr="00411770">
        <w:rPr>
          <w:lang w:val="en-US"/>
        </w:rPr>
        <w:t xml:space="preserve"> et al. (201</w:t>
      </w:r>
      <w:r w:rsidR="00A64329" w:rsidRPr="00411770">
        <w:rPr>
          <w:lang w:val="en-US"/>
        </w:rPr>
        <w:t>4</w:t>
      </w:r>
      <w:r w:rsidR="00D80768" w:rsidRPr="00411770">
        <w:rPr>
          <w:lang w:val="en-US"/>
        </w:rPr>
        <w:t>) proposed two potential reasons for the positive effects of feedback in learning contexts. Firstly, they argued that it may act as an additional learning opportunity that prevents recurring retrieval failures. These refer to memory lapses, namely temporary failures to retrieve information from long-term memory (Miller, 2021). Secondly, they hypothe</w:t>
      </w:r>
      <w:r w:rsidR="00D80768" w:rsidRPr="00252235">
        <w:rPr>
          <w:lang w:val="en-US"/>
        </w:rPr>
        <w:t>si</w:t>
      </w:r>
      <w:r w:rsidR="00D02781" w:rsidRPr="00252235">
        <w:rPr>
          <w:lang w:val="en-US"/>
        </w:rPr>
        <w:t>z</w:t>
      </w:r>
      <w:r w:rsidR="00D80768" w:rsidRPr="00252235">
        <w:rPr>
          <w:lang w:val="en-US"/>
        </w:rPr>
        <w:t>e</w:t>
      </w:r>
      <w:r w:rsidR="00D80768" w:rsidRPr="00411770">
        <w:rPr>
          <w:lang w:val="en-US"/>
        </w:rPr>
        <w:t xml:space="preserve">d that feedback may prevent erroneous learning, which can occur when an item is incorrectly </w:t>
      </w:r>
      <w:r w:rsidR="00FB100E" w:rsidRPr="00252235">
        <w:rPr>
          <w:lang w:val="en-US"/>
        </w:rPr>
        <w:t>categorized</w:t>
      </w:r>
      <w:r w:rsidR="009F0CC3" w:rsidRPr="00252235">
        <w:rPr>
          <w:lang w:val="en-US"/>
        </w:rPr>
        <w:t>,</w:t>
      </w:r>
      <w:r w:rsidR="00D80768" w:rsidRPr="00252235">
        <w:rPr>
          <w:lang w:val="en-US"/>
        </w:rPr>
        <w:t xml:space="preserve"> </w:t>
      </w:r>
      <w:r w:rsidR="00D80768" w:rsidRPr="00411770">
        <w:rPr>
          <w:lang w:val="en-US"/>
        </w:rPr>
        <w:t xml:space="preserve">and feedback is not provided to correct the error. Erroneous responses such as these are often encoded in a learner’s long-term memory and thus repeated later (Roediger &amp; Marsh, 2005). </w:t>
      </w:r>
      <w:r w:rsidR="002A6156" w:rsidRPr="00411770">
        <w:rPr>
          <w:lang w:val="en-US"/>
        </w:rPr>
        <w:t>A</w:t>
      </w:r>
      <w:r w:rsidR="00CC6C6C" w:rsidRPr="00411770">
        <w:rPr>
          <w:lang w:val="en-US"/>
        </w:rPr>
        <w:t>lso</w:t>
      </w:r>
      <w:r w:rsidR="002A6156" w:rsidRPr="00411770">
        <w:rPr>
          <w:lang w:val="en-US"/>
        </w:rPr>
        <w:t>,</w:t>
      </w:r>
      <w:r w:rsidR="00CC6C6C" w:rsidRPr="00411770" w:rsidDel="002A6156">
        <w:rPr>
          <w:lang w:val="en-US"/>
        </w:rPr>
        <w:t xml:space="preserve"> </w:t>
      </w:r>
      <w:r w:rsidR="003C3A37" w:rsidRPr="001219CB">
        <w:rPr>
          <w:lang w:val="en-US"/>
        </w:rPr>
        <w:t>as previously</w:t>
      </w:r>
      <w:r w:rsidR="003C3A37" w:rsidRPr="000662C9">
        <w:rPr>
          <w:lang w:val="en-US"/>
        </w:rPr>
        <w:t xml:space="preserve"> </w:t>
      </w:r>
      <w:r w:rsidR="003C3A37" w:rsidRPr="001219CB">
        <w:rPr>
          <w:lang w:val="en-US"/>
        </w:rPr>
        <w:t>mentioned</w:t>
      </w:r>
      <w:r w:rsidR="003C3A37" w:rsidRPr="000662C9">
        <w:rPr>
          <w:lang w:val="en-US"/>
        </w:rPr>
        <w:t>,</w:t>
      </w:r>
      <w:r w:rsidR="003C3A37">
        <w:rPr>
          <w:lang w:val="en-US"/>
        </w:rPr>
        <w:t xml:space="preserve"> </w:t>
      </w:r>
      <w:r w:rsidR="00CC6C6C" w:rsidRPr="00411770">
        <w:rPr>
          <w:lang w:val="en-US"/>
        </w:rPr>
        <w:t xml:space="preserve">immediate feedback is useful for mitigating certain cognitive biases, </w:t>
      </w:r>
      <w:r w:rsidR="00B73546" w:rsidRPr="00411770">
        <w:rPr>
          <w:lang w:val="en-US"/>
        </w:rPr>
        <w:t>such as</w:t>
      </w:r>
      <w:r w:rsidR="00CC6C6C" w:rsidRPr="00411770">
        <w:rPr>
          <w:lang w:val="en-US"/>
        </w:rPr>
        <w:t xml:space="preserve"> the continued influence effect (Walter &amp; </w:t>
      </w:r>
      <w:proofErr w:type="spellStart"/>
      <w:r w:rsidR="00CC6C6C" w:rsidRPr="00411770">
        <w:rPr>
          <w:lang w:val="en-US"/>
        </w:rPr>
        <w:t>Tukachinsky</w:t>
      </w:r>
      <w:proofErr w:type="spellEnd"/>
      <w:r w:rsidR="00CC6C6C" w:rsidRPr="00411770">
        <w:rPr>
          <w:lang w:val="en-US"/>
        </w:rPr>
        <w:t xml:space="preserve">, 2019). </w:t>
      </w:r>
    </w:p>
    <w:p w14:paraId="30BF5AB1" w14:textId="456DA769" w:rsidR="00D80768" w:rsidRDefault="00C05650" w:rsidP="00C05650">
      <w:pPr>
        <w:spacing w:line="480" w:lineRule="auto"/>
        <w:rPr>
          <w:lang w:val="en-US"/>
        </w:rPr>
      </w:pPr>
      <w:r w:rsidRPr="00411770">
        <w:rPr>
          <w:lang w:val="en-US"/>
        </w:rPr>
        <w:tab/>
      </w:r>
      <w:r w:rsidR="00D80768" w:rsidRPr="00411770">
        <w:rPr>
          <w:lang w:val="en-US"/>
        </w:rPr>
        <w:t xml:space="preserve">Overall, several factors must be considered to make inductive learning as effective as possible. </w:t>
      </w:r>
      <w:r w:rsidR="00B23973" w:rsidRPr="00411770">
        <w:rPr>
          <w:lang w:val="en-US"/>
        </w:rPr>
        <w:t>First</w:t>
      </w:r>
      <w:r w:rsidR="00D80768" w:rsidRPr="00411770">
        <w:rPr>
          <w:lang w:val="en-US"/>
        </w:rPr>
        <w:t xml:space="preserve">, interleaved sequencing should be implemented to promote discriminative contrast between </w:t>
      </w:r>
      <w:r w:rsidR="00830FE0" w:rsidRPr="00411770">
        <w:rPr>
          <w:lang w:val="en-US"/>
        </w:rPr>
        <w:t xml:space="preserve">high similarity </w:t>
      </w:r>
      <w:r w:rsidR="00D80768" w:rsidRPr="00411770">
        <w:rPr>
          <w:lang w:val="en-US"/>
        </w:rPr>
        <w:t xml:space="preserve">categories. </w:t>
      </w:r>
      <w:r w:rsidR="00B23973" w:rsidRPr="00411770">
        <w:rPr>
          <w:lang w:val="en-US"/>
        </w:rPr>
        <w:t>Second</w:t>
      </w:r>
      <w:r w:rsidR="00D80768" w:rsidRPr="00411770">
        <w:rPr>
          <w:lang w:val="en-US"/>
        </w:rPr>
        <w:t xml:space="preserve">, immediate feedback should be </w:t>
      </w:r>
      <w:r w:rsidR="00D80768" w:rsidRPr="00411770">
        <w:rPr>
          <w:lang w:val="en-US"/>
        </w:rPr>
        <w:lastRenderedPageBreak/>
        <w:t>provided on response accuracy to prevent retrieval failure</w:t>
      </w:r>
      <w:r w:rsidR="002A63B5" w:rsidRPr="00411770">
        <w:rPr>
          <w:lang w:val="en-US"/>
        </w:rPr>
        <w:t>s,</w:t>
      </w:r>
      <w:r w:rsidR="00D80768" w:rsidRPr="00411770">
        <w:rPr>
          <w:lang w:val="en-US"/>
        </w:rPr>
        <w:t xml:space="preserve"> erroneous learning</w:t>
      </w:r>
      <w:r w:rsidR="002A63B5" w:rsidRPr="00411770">
        <w:rPr>
          <w:lang w:val="en-US"/>
        </w:rPr>
        <w:t>, and cognitive biases</w:t>
      </w:r>
      <w:r w:rsidR="00D80768" w:rsidRPr="00411770">
        <w:rPr>
          <w:lang w:val="en-US"/>
        </w:rPr>
        <w:t xml:space="preserve">. </w:t>
      </w:r>
      <w:r w:rsidR="00B23973" w:rsidRPr="00411770">
        <w:rPr>
          <w:lang w:val="en-US"/>
        </w:rPr>
        <w:t xml:space="preserve">Finally, to </w:t>
      </w:r>
      <w:r w:rsidR="00515642" w:rsidRPr="00411770">
        <w:rPr>
          <w:lang w:val="en-US"/>
        </w:rPr>
        <w:t>determine</w:t>
      </w:r>
      <w:r w:rsidR="00B23973" w:rsidRPr="00411770">
        <w:rPr>
          <w:lang w:val="en-US"/>
        </w:rPr>
        <w:t xml:space="preserve"> the efficacy of</w:t>
      </w:r>
      <w:r w:rsidR="00D17DB0" w:rsidRPr="00411770">
        <w:rPr>
          <w:lang w:val="en-US"/>
        </w:rPr>
        <w:t xml:space="preserve"> the</w:t>
      </w:r>
      <w:r w:rsidR="00B23973" w:rsidRPr="00411770">
        <w:rPr>
          <w:lang w:val="en-US"/>
        </w:rPr>
        <w:t xml:space="preserve"> inductive learning</w:t>
      </w:r>
      <w:r w:rsidR="00D17DB0" w:rsidRPr="00411770">
        <w:rPr>
          <w:lang w:val="en-US"/>
        </w:rPr>
        <w:t xml:space="preserve"> process</w:t>
      </w:r>
      <w:r w:rsidR="00B23973" w:rsidRPr="00411770">
        <w:rPr>
          <w:lang w:val="en-US"/>
        </w:rPr>
        <w:t>, the generali</w:t>
      </w:r>
      <w:r w:rsidR="00DD0F56" w:rsidRPr="00411770">
        <w:rPr>
          <w:lang w:val="en-US"/>
        </w:rPr>
        <w:t>z</w:t>
      </w:r>
      <w:r w:rsidR="00B23973" w:rsidRPr="00411770">
        <w:rPr>
          <w:lang w:val="en-US"/>
        </w:rPr>
        <w:t xml:space="preserve">ation of knowledge from specific to novel cases should be tested. This can be done by ensuring that the items used during learning are different from those used to assess category discrimination. </w:t>
      </w:r>
      <w:r w:rsidR="00D80768" w:rsidRPr="00411770">
        <w:rPr>
          <w:lang w:val="en-US"/>
        </w:rPr>
        <w:t xml:space="preserve">Accordingly, </w:t>
      </w:r>
      <w:r w:rsidR="00E154C2" w:rsidRPr="00411770">
        <w:rPr>
          <w:lang w:val="en-US"/>
        </w:rPr>
        <w:t>the first two factors</w:t>
      </w:r>
      <w:r w:rsidR="009D4224" w:rsidRPr="00411770">
        <w:rPr>
          <w:lang w:val="en-US"/>
        </w:rPr>
        <w:t xml:space="preserve"> were </w:t>
      </w:r>
      <w:r w:rsidR="00232BDD" w:rsidRPr="00411770">
        <w:rPr>
          <w:lang w:val="en-US"/>
        </w:rPr>
        <w:t>applied</w:t>
      </w:r>
      <w:r w:rsidR="009D4224" w:rsidRPr="00411770">
        <w:rPr>
          <w:lang w:val="en-US"/>
        </w:rPr>
        <w:t xml:space="preserve"> </w:t>
      </w:r>
      <w:r w:rsidR="00232BDD" w:rsidRPr="00411770">
        <w:rPr>
          <w:lang w:val="en-US"/>
        </w:rPr>
        <w:t>to</w:t>
      </w:r>
      <w:r w:rsidR="009D4224" w:rsidRPr="00411770">
        <w:rPr>
          <w:lang w:val="en-US"/>
        </w:rPr>
        <w:t xml:space="preserve"> </w:t>
      </w:r>
      <w:r w:rsidR="00232BDD" w:rsidRPr="00411770">
        <w:rPr>
          <w:lang w:val="en-US"/>
        </w:rPr>
        <w:t>the</w:t>
      </w:r>
      <w:r w:rsidR="00826F9B" w:rsidRPr="00411770">
        <w:rPr>
          <w:lang w:val="en-US"/>
        </w:rPr>
        <w:t xml:space="preserve"> </w:t>
      </w:r>
      <w:r w:rsidR="00232BDD" w:rsidRPr="00411770">
        <w:rPr>
          <w:lang w:val="en-US"/>
        </w:rPr>
        <w:t>novel psychological intervention</w:t>
      </w:r>
      <w:r w:rsidR="00E154C2" w:rsidRPr="00411770">
        <w:rPr>
          <w:lang w:val="en-US"/>
        </w:rPr>
        <w:t>, and the last factor was applied</w:t>
      </w:r>
      <w:r w:rsidR="008A16DD" w:rsidRPr="00411770">
        <w:rPr>
          <w:lang w:val="en-US"/>
        </w:rPr>
        <w:t xml:space="preserve"> to test its effectiveness. </w:t>
      </w:r>
      <w:r w:rsidR="00660613" w:rsidRPr="00411770">
        <w:rPr>
          <w:lang w:val="en-US"/>
        </w:rPr>
        <w:t>Therefore</w:t>
      </w:r>
      <w:r w:rsidR="00F02642" w:rsidRPr="00411770">
        <w:rPr>
          <w:lang w:val="en-US"/>
        </w:rPr>
        <w:t>, the intervention presented participants</w:t>
      </w:r>
      <w:r w:rsidR="00660613" w:rsidRPr="00411770">
        <w:rPr>
          <w:lang w:val="en-US"/>
        </w:rPr>
        <w:t xml:space="preserve"> with news items</w:t>
      </w:r>
      <w:r w:rsidR="00F02642" w:rsidRPr="00411770">
        <w:rPr>
          <w:lang w:val="en-US"/>
        </w:rPr>
        <w:t xml:space="preserve"> in an interleaved manner</w:t>
      </w:r>
      <w:r w:rsidR="00D13C29" w:rsidRPr="00411770">
        <w:rPr>
          <w:lang w:val="en-US"/>
        </w:rPr>
        <w:t xml:space="preserve">, which they </w:t>
      </w:r>
      <w:r w:rsidR="001A6782" w:rsidRPr="00411770">
        <w:rPr>
          <w:lang w:val="en-US"/>
        </w:rPr>
        <w:t>categorized</w:t>
      </w:r>
      <w:r w:rsidR="00D13C29" w:rsidRPr="00411770">
        <w:rPr>
          <w:lang w:val="en-US"/>
        </w:rPr>
        <w:t xml:space="preserve"> as either true or false and received immediate feedback on response accuracy. </w:t>
      </w:r>
      <w:r w:rsidR="008D1D7C" w:rsidRPr="00411770">
        <w:rPr>
          <w:lang w:val="en-US"/>
        </w:rPr>
        <w:t>To</w:t>
      </w:r>
      <w:r w:rsidR="007D258B" w:rsidRPr="00411770">
        <w:rPr>
          <w:lang w:val="en-US"/>
        </w:rPr>
        <w:t xml:space="preserve"> assess </w:t>
      </w:r>
      <w:r w:rsidR="00FE4A2F" w:rsidRPr="00411770">
        <w:rPr>
          <w:lang w:val="en-US"/>
        </w:rPr>
        <w:t xml:space="preserve">participants’ </w:t>
      </w:r>
      <w:r w:rsidR="009B6D4C" w:rsidRPr="00411770">
        <w:rPr>
          <w:lang w:val="en-US"/>
        </w:rPr>
        <w:t>discernment</w:t>
      </w:r>
      <w:r w:rsidR="007D258B" w:rsidRPr="00411770">
        <w:rPr>
          <w:lang w:val="en-US"/>
        </w:rPr>
        <w:t xml:space="preserve"> and generali</w:t>
      </w:r>
      <w:r w:rsidR="00DD0F56" w:rsidRPr="00411770">
        <w:rPr>
          <w:lang w:val="en-US"/>
        </w:rPr>
        <w:t>z</w:t>
      </w:r>
      <w:r w:rsidR="007D258B" w:rsidRPr="00411770">
        <w:rPr>
          <w:lang w:val="en-US"/>
        </w:rPr>
        <w:t>ation</w:t>
      </w:r>
      <w:r w:rsidR="00FE4A2F" w:rsidRPr="00411770">
        <w:rPr>
          <w:lang w:val="en-US"/>
        </w:rPr>
        <w:t xml:space="preserve"> after taking part in the intervention</w:t>
      </w:r>
      <w:r w:rsidR="007D258B" w:rsidRPr="00411770">
        <w:rPr>
          <w:lang w:val="en-US"/>
        </w:rPr>
        <w:t xml:space="preserve">, </w:t>
      </w:r>
      <w:r w:rsidR="00FE4A2F" w:rsidRPr="00411770">
        <w:rPr>
          <w:lang w:val="en-US"/>
        </w:rPr>
        <w:t>they</w:t>
      </w:r>
      <w:r w:rsidR="007D258B" w:rsidRPr="00411770">
        <w:rPr>
          <w:lang w:val="en-US"/>
        </w:rPr>
        <w:t xml:space="preserve"> rated the reliability of </w:t>
      </w:r>
      <w:r w:rsidR="00901615" w:rsidRPr="00411770">
        <w:rPr>
          <w:lang w:val="en-US"/>
        </w:rPr>
        <w:t xml:space="preserve">a </w:t>
      </w:r>
      <w:r w:rsidR="00D13C29" w:rsidRPr="00411770">
        <w:rPr>
          <w:lang w:val="en-US"/>
        </w:rPr>
        <w:t>different</w:t>
      </w:r>
      <w:r w:rsidR="007D258B" w:rsidRPr="00411770">
        <w:rPr>
          <w:lang w:val="en-US"/>
        </w:rPr>
        <w:t xml:space="preserve"> </w:t>
      </w:r>
      <w:r w:rsidR="00901615" w:rsidRPr="00411770">
        <w:rPr>
          <w:lang w:val="en-US"/>
        </w:rPr>
        <w:t xml:space="preserve">set of </w:t>
      </w:r>
      <w:r w:rsidR="00D13C29" w:rsidRPr="00411770">
        <w:rPr>
          <w:lang w:val="en-US"/>
        </w:rPr>
        <w:t>n</w:t>
      </w:r>
      <w:r w:rsidR="007D258B" w:rsidRPr="00411770">
        <w:rPr>
          <w:lang w:val="en-US"/>
        </w:rPr>
        <w:t xml:space="preserve">ews </w:t>
      </w:r>
      <w:r w:rsidR="00DD0728" w:rsidRPr="00411770">
        <w:rPr>
          <w:lang w:val="en-US"/>
        </w:rPr>
        <w:t>items</w:t>
      </w:r>
      <w:r w:rsidR="007D258B" w:rsidRPr="00411770">
        <w:rPr>
          <w:lang w:val="en-US"/>
        </w:rPr>
        <w:t>.</w:t>
      </w:r>
    </w:p>
    <w:p w14:paraId="795B2F95" w14:textId="77777777" w:rsidR="009F0CC3" w:rsidRPr="00813584" w:rsidRDefault="009F0CC3" w:rsidP="009F0CC3">
      <w:pPr>
        <w:spacing w:line="480" w:lineRule="auto"/>
        <w:rPr>
          <w:b/>
          <w:bCs/>
          <w:lang w:val="en-US"/>
        </w:rPr>
      </w:pPr>
      <w:r w:rsidRPr="00813584">
        <w:rPr>
          <w:b/>
          <w:bCs/>
          <w:lang w:val="en-US"/>
        </w:rPr>
        <w:t>The Nature of Knowledge Acquired with Inductive Learning</w:t>
      </w:r>
    </w:p>
    <w:p w14:paraId="3A3D71F9" w14:textId="6B91E6D3" w:rsidR="009F0CC3" w:rsidRPr="00813584" w:rsidRDefault="009F0CC3" w:rsidP="009F0CC3">
      <w:pPr>
        <w:spacing w:line="480" w:lineRule="auto"/>
        <w:rPr>
          <w:lang w:val="en-US"/>
        </w:rPr>
      </w:pPr>
      <w:r w:rsidRPr="00813584">
        <w:rPr>
          <w:lang w:val="en-US"/>
        </w:rPr>
        <w:tab/>
        <w:t xml:space="preserve">Most research has not specified what type of knowledge is acquired with inductive learning procedures. </w:t>
      </w:r>
      <w:proofErr w:type="spellStart"/>
      <w:r w:rsidRPr="00813584">
        <w:rPr>
          <w:lang w:val="en-US"/>
        </w:rPr>
        <w:t>Kornell</w:t>
      </w:r>
      <w:proofErr w:type="spellEnd"/>
      <w:r w:rsidRPr="00813584">
        <w:rPr>
          <w:lang w:val="en-US"/>
        </w:rPr>
        <w:t xml:space="preserve"> and Bjork (2008), for example, demonstrated that participants could discern paintings created by different painters after an inductive learning procedure and asked participants a question about their learning following the test. However, that question pertained to whether participants believed blocked sequencing (all examples from one artist presented in succession, followed by all paintings by the next artist) or interleaved sequencing (intermixing different artists’ paintings during training) was more beneficial to learning. There were no questions about how participants were able to make the discrimination (e.g., which features they used). Thus, in this and many other inductive learning studies, the nature of knowledge </w:t>
      </w:r>
      <w:r w:rsidR="004266D1" w:rsidRPr="001219CB">
        <w:rPr>
          <w:lang w:val="en-US"/>
        </w:rPr>
        <w:t>acquired with inductive learning</w:t>
      </w:r>
      <w:r w:rsidR="004266D1">
        <w:rPr>
          <w:lang w:val="en-US"/>
        </w:rPr>
        <w:t xml:space="preserve"> </w:t>
      </w:r>
      <w:r w:rsidRPr="00813584">
        <w:rPr>
          <w:lang w:val="en-US"/>
        </w:rPr>
        <w:t xml:space="preserve">is not known. </w:t>
      </w:r>
    </w:p>
    <w:p w14:paraId="624A2742" w14:textId="637F22E7" w:rsidR="009F0CC3" w:rsidRPr="00813584" w:rsidRDefault="009F0CC3" w:rsidP="009F0CC3">
      <w:pPr>
        <w:spacing w:line="480" w:lineRule="auto"/>
        <w:rPr>
          <w:lang w:val="en-US"/>
        </w:rPr>
      </w:pPr>
      <w:r w:rsidRPr="00813584">
        <w:rPr>
          <w:lang w:val="en-US"/>
        </w:rPr>
        <w:tab/>
        <w:t xml:space="preserve">However, there is a large body of research on so-called “implicit learning” which may provide some answers to this question. In implicit learning studies, participants first study a sequence of exemplars as in inductive training procedures, </w:t>
      </w:r>
      <w:r w:rsidR="0088434F" w:rsidRPr="001219CB">
        <w:rPr>
          <w:lang w:val="en-US"/>
        </w:rPr>
        <w:t>but</w:t>
      </w:r>
      <w:r w:rsidR="0088434F">
        <w:rPr>
          <w:lang w:val="en-US"/>
        </w:rPr>
        <w:t xml:space="preserve"> </w:t>
      </w:r>
      <w:r w:rsidRPr="00813584">
        <w:rPr>
          <w:lang w:val="en-US"/>
        </w:rPr>
        <w:t>all the exemplars are consistent with a complex rule structure. In the classic version of these studies, the exemplars are consonant letter strings such as “MVXRT” that are generated by a finite-state grammar (e.g., Higham</w:t>
      </w:r>
      <w:r w:rsidR="002550DB" w:rsidRPr="00813584">
        <w:rPr>
          <w:lang w:val="en-US"/>
        </w:rPr>
        <w:t>,</w:t>
      </w:r>
      <w:r w:rsidRPr="00813584">
        <w:rPr>
          <w:lang w:val="en-US"/>
        </w:rPr>
        <w:t xml:space="preserve"> 1997; </w:t>
      </w:r>
      <w:proofErr w:type="spellStart"/>
      <w:r w:rsidRPr="00813584">
        <w:rPr>
          <w:lang w:val="en-US"/>
        </w:rPr>
        <w:t>Reber</w:t>
      </w:r>
      <w:proofErr w:type="spellEnd"/>
      <w:r w:rsidR="002550DB" w:rsidRPr="00813584">
        <w:rPr>
          <w:lang w:val="en-US"/>
        </w:rPr>
        <w:t>,</w:t>
      </w:r>
      <w:r w:rsidRPr="00813584">
        <w:rPr>
          <w:lang w:val="en-US"/>
        </w:rPr>
        <w:t xml:space="preserve"> 1967). After studying the exemplars, participants are informed about the rule structure and then shown new grammatical strings intermixed with </w:t>
      </w:r>
      <w:r w:rsidRPr="00813584">
        <w:rPr>
          <w:lang w:val="en-US"/>
        </w:rPr>
        <w:lastRenderedPageBreak/>
        <w:t xml:space="preserve">new non-grammatical strings and </w:t>
      </w:r>
      <w:r w:rsidR="001D321E" w:rsidRPr="001219CB">
        <w:rPr>
          <w:lang w:val="en-US"/>
        </w:rPr>
        <w:t>asked</w:t>
      </w:r>
      <w:r w:rsidR="001D321E" w:rsidRPr="00813584">
        <w:rPr>
          <w:lang w:val="en-US"/>
        </w:rPr>
        <w:t xml:space="preserve"> </w:t>
      </w:r>
      <w:r w:rsidRPr="00813584">
        <w:rPr>
          <w:lang w:val="en-US"/>
        </w:rPr>
        <w:t xml:space="preserve">to discriminate between them. Accuracy on this discrimination task is typically about 65%, well above chance (50%). However, when participants are </w:t>
      </w:r>
      <w:r w:rsidR="002E3641" w:rsidRPr="001219CB">
        <w:rPr>
          <w:lang w:val="en-US"/>
        </w:rPr>
        <w:t>queried</w:t>
      </w:r>
      <w:r w:rsidR="002E3641" w:rsidRPr="00813584">
        <w:rPr>
          <w:lang w:val="en-US"/>
        </w:rPr>
        <w:t xml:space="preserve"> </w:t>
      </w:r>
      <w:r w:rsidRPr="00813584">
        <w:rPr>
          <w:lang w:val="en-US"/>
        </w:rPr>
        <w:t xml:space="preserve">about the basis of their decisions, they cannot describe the rule structure and sometimes describe bases that are inconsistent with their decisions. Implicit learning has also been demonstrated with other complex rule structures such as rule sets </w:t>
      </w:r>
      <w:r w:rsidR="00026AAD" w:rsidRPr="00813584">
        <w:rPr>
          <w:lang w:val="en-US"/>
        </w:rPr>
        <w:t xml:space="preserve">defined by feature conjunctions </w:t>
      </w:r>
      <w:r w:rsidRPr="00813584">
        <w:rPr>
          <w:lang w:val="en-US"/>
        </w:rPr>
        <w:t xml:space="preserve">(e.g., Higham &amp; Brooks, 1997; Neil &amp; Higham, 2012, 2020), the presence of an invariant digit in a sequence of four-digit numbers (Wright &amp; Burton, 1995), and even the position of hour and minute hands on analogue clock faces (Bright &amp; Burton, 1994). </w:t>
      </w:r>
    </w:p>
    <w:p w14:paraId="1ABC31ED" w14:textId="5ABE031F" w:rsidR="009F0CC3" w:rsidRPr="00813584" w:rsidRDefault="009F0CC3" w:rsidP="009F0CC3">
      <w:pPr>
        <w:spacing w:line="480" w:lineRule="auto"/>
        <w:rPr>
          <w:lang w:val="en-US"/>
        </w:rPr>
      </w:pPr>
      <w:r w:rsidRPr="00813584">
        <w:rPr>
          <w:lang w:val="en-US"/>
        </w:rPr>
        <w:tab/>
        <w:t xml:space="preserve">Potentially, an inductive learning procedure with true and fake news items could give rise to tacit or implicit knowledge like that seen in implicit learning research. Alternatively, it is possible that participants explicitly identify specific features that discriminate the two categories, or explicitly base their decisions on global similarity between test items and training items. In our view, although discovering the nature of any knowledge acquired is an interesting and necessary line of inquiry, it is first necessary to demonstrate that inductive training can produce learning with news headlines. Thus, our approach in the current study </w:t>
      </w:r>
      <w:r w:rsidR="00013672" w:rsidRPr="001219CB">
        <w:rPr>
          <w:lang w:val="en-US"/>
        </w:rPr>
        <w:t>w</w:t>
      </w:r>
      <w:r w:rsidR="0039785C" w:rsidRPr="001219CB">
        <w:rPr>
          <w:lang w:val="en-US"/>
        </w:rPr>
        <w:t>as</w:t>
      </w:r>
      <w:r w:rsidR="00013672" w:rsidRPr="001219CB">
        <w:rPr>
          <w:lang w:val="en-US"/>
        </w:rPr>
        <w:t xml:space="preserve"> </w:t>
      </w:r>
      <w:r w:rsidR="0039785C" w:rsidRPr="001219CB">
        <w:rPr>
          <w:lang w:val="en-US"/>
        </w:rPr>
        <w:t>to</w:t>
      </w:r>
      <w:r w:rsidR="00013672" w:rsidRPr="001219CB">
        <w:rPr>
          <w:lang w:val="en-US"/>
        </w:rPr>
        <w:t xml:space="preserve"> select a large sample of true and fake news items from various sources on the internet to use as materials for training and testing. We </w:t>
      </w:r>
      <w:r w:rsidR="00584C35" w:rsidRPr="001219CB">
        <w:rPr>
          <w:lang w:val="en-US"/>
        </w:rPr>
        <w:t xml:space="preserve">considered </w:t>
      </w:r>
      <w:r w:rsidR="00013672" w:rsidRPr="001219CB">
        <w:rPr>
          <w:lang w:val="en-US"/>
        </w:rPr>
        <w:t xml:space="preserve">this </w:t>
      </w:r>
      <w:r w:rsidR="00584C35" w:rsidRPr="001219CB">
        <w:rPr>
          <w:lang w:val="en-US"/>
        </w:rPr>
        <w:t>to</w:t>
      </w:r>
      <w:r w:rsidR="00013672" w:rsidRPr="001219CB">
        <w:rPr>
          <w:lang w:val="en-US"/>
        </w:rPr>
        <w:t xml:space="preserve"> be the best </w:t>
      </w:r>
      <w:r w:rsidR="0035767F" w:rsidRPr="001219CB">
        <w:rPr>
          <w:lang w:val="en-US"/>
        </w:rPr>
        <w:t>method</w:t>
      </w:r>
      <w:r w:rsidR="00013672" w:rsidRPr="001219CB">
        <w:rPr>
          <w:lang w:val="en-US"/>
        </w:rPr>
        <w:t xml:space="preserve"> to ensure that the </w:t>
      </w:r>
      <w:r w:rsidR="007B4DA9" w:rsidRPr="001219CB">
        <w:rPr>
          <w:lang w:val="en-US"/>
        </w:rPr>
        <w:t xml:space="preserve">news </w:t>
      </w:r>
      <w:r w:rsidR="00013672" w:rsidRPr="001219CB">
        <w:rPr>
          <w:lang w:val="en-US"/>
        </w:rPr>
        <w:t>items we used in our research would be representative of the news items people actually encounter on the internet.</w:t>
      </w:r>
      <w:r w:rsidR="00BB2C59" w:rsidRPr="001219CB">
        <w:rPr>
          <w:rStyle w:val="FootnoteReference"/>
          <w:lang w:val="en-US"/>
        </w:rPr>
        <w:footnoteReference w:id="2"/>
      </w:r>
      <w:r w:rsidRPr="00813584">
        <w:rPr>
          <w:lang w:val="en-US"/>
        </w:rPr>
        <w:t xml:space="preserve"> Unlike previous research on Bad News (e.g., Roozenbeek &amp; van der Linden, 2019), we </w:t>
      </w:r>
      <w:r w:rsidRPr="001F2B99">
        <w:rPr>
          <w:lang w:val="en-US"/>
        </w:rPr>
        <w:t>ma</w:t>
      </w:r>
      <w:r w:rsidR="006A306D" w:rsidRPr="001219CB">
        <w:rPr>
          <w:lang w:val="en-US"/>
        </w:rPr>
        <w:t>d</w:t>
      </w:r>
      <w:r w:rsidRPr="001F2B99">
        <w:rPr>
          <w:lang w:val="en-US"/>
        </w:rPr>
        <w:t>e</w:t>
      </w:r>
      <w:r w:rsidRPr="00813584">
        <w:rPr>
          <w:lang w:val="en-US"/>
        </w:rPr>
        <w:t xml:space="preserve"> no a priori assumptions about the features that might or might not discriminate the items; rather, we </w:t>
      </w:r>
      <w:r w:rsidR="006A306D" w:rsidRPr="001219CB">
        <w:rPr>
          <w:lang w:val="en-US"/>
        </w:rPr>
        <w:t>left</w:t>
      </w:r>
      <w:r w:rsidR="006A306D" w:rsidRPr="00813584">
        <w:rPr>
          <w:lang w:val="en-US"/>
        </w:rPr>
        <w:t xml:space="preserve"> </w:t>
      </w:r>
      <w:r w:rsidRPr="00813584">
        <w:rPr>
          <w:lang w:val="en-US"/>
        </w:rPr>
        <w:t xml:space="preserve">it to the </w:t>
      </w:r>
      <w:r w:rsidRPr="00813584">
        <w:rPr>
          <w:lang w:val="en-US"/>
        </w:rPr>
        <w:lastRenderedPageBreak/>
        <w:t xml:space="preserve">participants to discover them. After all, if participants learn to discriminate the items but the learning is implicit, it is unlikely that the experimenters are in any better position than the participants </w:t>
      </w:r>
      <w:r w:rsidR="00A30ECA" w:rsidRPr="00813584">
        <w:rPr>
          <w:lang w:val="en-US"/>
        </w:rPr>
        <w:t>to</w:t>
      </w:r>
      <w:r w:rsidRPr="00813584">
        <w:rPr>
          <w:lang w:val="en-US"/>
        </w:rPr>
        <w:t xml:space="preserve"> explicitly describ</w:t>
      </w:r>
      <w:r w:rsidR="00A30ECA" w:rsidRPr="00813584">
        <w:rPr>
          <w:lang w:val="en-US"/>
        </w:rPr>
        <w:t>e</w:t>
      </w:r>
      <w:r w:rsidRPr="00813584">
        <w:rPr>
          <w:lang w:val="en-US"/>
        </w:rPr>
        <w:t xml:space="preserve"> the differences between the item categories.</w:t>
      </w:r>
    </w:p>
    <w:p w14:paraId="07B18974" w14:textId="77777777" w:rsidR="006E19E8" w:rsidRPr="00813584" w:rsidRDefault="00D80768" w:rsidP="00C05650">
      <w:pPr>
        <w:spacing w:line="480" w:lineRule="auto"/>
        <w:rPr>
          <w:b/>
          <w:lang w:val="en-US"/>
        </w:rPr>
      </w:pPr>
      <w:r w:rsidRPr="00813584">
        <w:rPr>
          <w:b/>
          <w:lang w:val="en-US"/>
        </w:rPr>
        <w:t>Gamification</w:t>
      </w:r>
    </w:p>
    <w:p w14:paraId="0233020C" w14:textId="0F0F8858" w:rsidR="00D80768" w:rsidRPr="00411770" w:rsidRDefault="00C05650" w:rsidP="00C05650">
      <w:pPr>
        <w:spacing w:line="480" w:lineRule="auto"/>
        <w:rPr>
          <w:b/>
          <w:lang w:val="en-US"/>
        </w:rPr>
      </w:pPr>
      <w:r w:rsidRPr="00411770">
        <w:rPr>
          <w:lang w:val="en-US"/>
        </w:rPr>
        <w:tab/>
      </w:r>
      <w:r w:rsidR="00D80768" w:rsidRPr="00411770">
        <w:rPr>
          <w:lang w:val="en-US"/>
        </w:rPr>
        <w:t>To incorporate gamification into th</w:t>
      </w:r>
      <w:r w:rsidR="00F442B5" w:rsidRPr="00411770">
        <w:rPr>
          <w:lang w:val="en-US"/>
        </w:rPr>
        <w:t>e present</w:t>
      </w:r>
      <w:r w:rsidR="00D80768" w:rsidRPr="00411770">
        <w:rPr>
          <w:lang w:val="en-US"/>
        </w:rPr>
        <w:t xml:space="preserve"> study’s psychological intervention, game design elements </w:t>
      </w:r>
      <w:r w:rsidR="00781147" w:rsidRPr="00411770">
        <w:rPr>
          <w:lang w:val="en-US"/>
        </w:rPr>
        <w:t>were</w:t>
      </w:r>
      <w:r w:rsidR="00D80768" w:rsidRPr="00411770">
        <w:rPr>
          <w:lang w:val="en-US"/>
        </w:rPr>
        <w:t xml:space="preserve"> added. These refer to specific features that are shared by most games, such as points, badges, and rewards (</w:t>
      </w:r>
      <w:proofErr w:type="spellStart"/>
      <w:r w:rsidR="00D80768" w:rsidRPr="00411770">
        <w:rPr>
          <w:lang w:val="en-US"/>
        </w:rPr>
        <w:t>Deterding</w:t>
      </w:r>
      <w:proofErr w:type="spellEnd"/>
      <w:r w:rsidR="00D80768" w:rsidRPr="00411770">
        <w:rPr>
          <w:lang w:val="en-US"/>
        </w:rPr>
        <w:t xml:space="preserve"> et al., 2011). In general, game design elements are useful in capturing people’s attention and encouraging them to reach their learning goals (Brauer et al., 2017). </w:t>
      </w:r>
      <w:r w:rsidR="00E5056B" w:rsidRPr="00411770">
        <w:rPr>
          <w:lang w:val="en-US"/>
        </w:rPr>
        <w:t xml:space="preserve">Such </w:t>
      </w:r>
      <w:r w:rsidR="00D80768" w:rsidRPr="00411770">
        <w:rPr>
          <w:lang w:val="en-US"/>
        </w:rPr>
        <w:t xml:space="preserve">gamification </w:t>
      </w:r>
      <w:r w:rsidR="00E5056B" w:rsidRPr="00411770">
        <w:rPr>
          <w:lang w:val="en-US"/>
        </w:rPr>
        <w:t>techniques have</w:t>
      </w:r>
      <w:r w:rsidR="00D80768" w:rsidRPr="00411770">
        <w:rPr>
          <w:lang w:val="en-US"/>
        </w:rPr>
        <w:t xml:space="preserve"> been shown to improve motivation and engagement in a wide variety of learning contexts, including but not limited to computer programming, medical instruction, and second language learning (</w:t>
      </w:r>
      <w:proofErr w:type="spellStart"/>
      <w:r w:rsidR="00D80768" w:rsidRPr="00411770">
        <w:rPr>
          <w:lang w:val="en-US"/>
        </w:rPr>
        <w:t>Boudadi</w:t>
      </w:r>
      <w:proofErr w:type="spellEnd"/>
      <w:r w:rsidR="00D80768" w:rsidRPr="00411770">
        <w:rPr>
          <w:lang w:val="en-US"/>
        </w:rPr>
        <w:t xml:space="preserve"> &amp; </w:t>
      </w:r>
      <w:r w:rsidR="0000057F" w:rsidRPr="00411770">
        <w:rPr>
          <w:color w:val="000000" w:themeColor="text1"/>
          <w:lang w:val="en-US"/>
        </w:rPr>
        <w:t>Gutiérrez-Colón</w:t>
      </w:r>
      <w:r w:rsidR="00D80768" w:rsidRPr="00411770">
        <w:rPr>
          <w:lang w:val="en-US"/>
        </w:rPr>
        <w:t xml:space="preserve">, 2020; Dong et al., 2012; </w:t>
      </w:r>
      <w:proofErr w:type="spellStart"/>
      <w:r w:rsidR="00D80768" w:rsidRPr="00411770">
        <w:rPr>
          <w:lang w:val="en-US"/>
        </w:rPr>
        <w:t>Pesare</w:t>
      </w:r>
      <w:proofErr w:type="spellEnd"/>
      <w:r w:rsidR="00D80768" w:rsidRPr="00411770">
        <w:rPr>
          <w:lang w:val="en-US"/>
        </w:rPr>
        <w:t xml:space="preserve"> et al., 2016). However</w:t>
      </w:r>
      <w:r w:rsidR="00561BAA" w:rsidRPr="00411770">
        <w:rPr>
          <w:lang w:val="en-US"/>
        </w:rPr>
        <w:t>,</w:t>
      </w:r>
      <w:r w:rsidR="00D80768" w:rsidRPr="00411770">
        <w:rPr>
          <w:lang w:val="en-US"/>
        </w:rPr>
        <w:t xml:space="preserve"> </w:t>
      </w:r>
      <w:r w:rsidR="006B412B" w:rsidRPr="00411770">
        <w:rPr>
          <w:lang w:val="en-US"/>
        </w:rPr>
        <w:t xml:space="preserve">when considering which </w:t>
      </w:r>
      <w:r w:rsidR="00D80768" w:rsidRPr="00411770">
        <w:rPr>
          <w:lang w:val="en-US"/>
        </w:rPr>
        <w:t xml:space="preserve">game design elements </w:t>
      </w:r>
      <w:r w:rsidR="006B412B" w:rsidRPr="00411770">
        <w:rPr>
          <w:lang w:val="en-US"/>
        </w:rPr>
        <w:t xml:space="preserve">to </w:t>
      </w:r>
      <w:r w:rsidR="00D80768" w:rsidRPr="00411770">
        <w:rPr>
          <w:lang w:val="en-US"/>
        </w:rPr>
        <w:t xml:space="preserve">integrate into a learning environment, it is essential to investigate which are the most effective and thus worth using.  </w:t>
      </w:r>
    </w:p>
    <w:p w14:paraId="772D9446" w14:textId="794273EC" w:rsidR="00D80768" w:rsidRPr="00411770" w:rsidRDefault="00C05650" w:rsidP="00C05650">
      <w:pPr>
        <w:spacing w:line="480" w:lineRule="auto"/>
        <w:rPr>
          <w:lang w:val="en-US"/>
        </w:rPr>
      </w:pPr>
      <w:r w:rsidRPr="00411770">
        <w:rPr>
          <w:lang w:val="en-US"/>
        </w:rPr>
        <w:tab/>
      </w:r>
      <w:r w:rsidR="00D80768" w:rsidRPr="00411770">
        <w:rPr>
          <w:lang w:val="en-US"/>
        </w:rPr>
        <w:t xml:space="preserve">Through reviewing the gamification literature, </w:t>
      </w:r>
      <w:r w:rsidR="00B87B8F" w:rsidRPr="00411770">
        <w:rPr>
          <w:lang w:val="en-US"/>
        </w:rPr>
        <w:t xml:space="preserve">we found </w:t>
      </w:r>
      <w:r w:rsidR="00D80768" w:rsidRPr="00411770">
        <w:rPr>
          <w:lang w:val="en-US"/>
        </w:rPr>
        <w:t xml:space="preserve">four game design elements </w:t>
      </w:r>
      <w:r w:rsidR="00B87B8F" w:rsidRPr="00411770">
        <w:rPr>
          <w:lang w:val="en-US"/>
        </w:rPr>
        <w:t>that</w:t>
      </w:r>
      <w:r w:rsidR="00D80768" w:rsidRPr="00411770">
        <w:rPr>
          <w:lang w:val="en-US"/>
        </w:rPr>
        <w:t xml:space="preserve"> consistently increase</w:t>
      </w:r>
      <w:r w:rsidR="00B87B8F" w:rsidRPr="00411770">
        <w:rPr>
          <w:lang w:val="en-US"/>
        </w:rPr>
        <w:t>d</w:t>
      </w:r>
      <w:r w:rsidR="00D80768" w:rsidRPr="00411770">
        <w:rPr>
          <w:lang w:val="en-US"/>
        </w:rPr>
        <w:t xml:space="preserve"> motivation and engagement during learning. The first was the use of eye-catching colors, </w:t>
      </w:r>
      <w:r w:rsidR="003D34A9" w:rsidRPr="00411770">
        <w:rPr>
          <w:lang w:val="en-US"/>
        </w:rPr>
        <w:t xml:space="preserve">which is thought to increase interest </w:t>
      </w:r>
      <w:r w:rsidR="00C55DC4" w:rsidRPr="00411770">
        <w:rPr>
          <w:lang w:val="en-US"/>
        </w:rPr>
        <w:t xml:space="preserve">in learning </w:t>
      </w:r>
      <w:r w:rsidR="00D80768" w:rsidRPr="00411770">
        <w:rPr>
          <w:lang w:val="en-US"/>
        </w:rPr>
        <w:t>(</w:t>
      </w:r>
      <w:proofErr w:type="spellStart"/>
      <w:r w:rsidR="00D80768" w:rsidRPr="00411770">
        <w:rPr>
          <w:lang w:val="en-US"/>
        </w:rPr>
        <w:t>Ainley</w:t>
      </w:r>
      <w:proofErr w:type="spellEnd"/>
      <w:r w:rsidR="00D80768" w:rsidRPr="00411770">
        <w:rPr>
          <w:lang w:val="en-US"/>
        </w:rPr>
        <w:t xml:space="preserve"> &amp; </w:t>
      </w:r>
      <w:proofErr w:type="spellStart"/>
      <w:r w:rsidR="00C55DC4" w:rsidRPr="00411770">
        <w:rPr>
          <w:lang w:val="en-US"/>
        </w:rPr>
        <w:t>Ainley</w:t>
      </w:r>
      <w:proofErr w:type="spellEnd"/>
      <w:r w:rsidR="00D80768" w:rsidRPr="00411770">
        <w:rPr>
          <w:lang w:val="en-US"/>
        </w:rPr>
        <w:t>, 201</w:t>
      </w:r>
      <w:r w:rsidR="007A05B9" w:rsidRPr="00411770">
        <w:rPr>
          <w:lang w:val="en-US"/>
        </w:rPr>
        <w:t>1</w:t>
      </w:r>
      <w:r w:rsidR="000A3B80" w:rsidRPr="00411770">
        <w:rPr>
          <w:lang w:val="en-US"/>
        </w:rPr>
        <w:t xml:space="preserve">; </w:t>
      </w:r>
      <w:proofErr w:type="spellStart"/>
      <w:r w:rsidR="000A3B80" w:rsidRPr="00411770">
        <w:rPr>
          <w:lang w:val="en-US"/>
        </w:rPr>
        <w:t>Pratama</w:t>
      </w:r>
      <w:proofErr w:type="spellEnd"/>
      <w:r w:rsidR="000A3B80" w:rsidRPr="00411770">
        <w:rPr>
          <w:lang w:val="en-US"/>
        </w:rPr>
        <w:t xml:space="preserve"> &amp; </w:t>
      </w:r>
      <w:proofErr w:type="spellStart"/>
      <w:r w:rsidR="000A3B80" w:rsidRPr="00411770">
        <w:rPr>
          <w:lang w:val="en-US"/>
        </w:rPr>
        <w:t>Setyaningrum</w:t>
      </w:r>
      <w:proofErr w:type="spellEnd"/>
      <w:r w:rsidR="000A3B80" w:rsidRPr="00411770">
        <w:rPr>
          <w:lang w:val="en-US"/>
        </w:rPr>
        <w:t xml:space="preserve">, </w:t>
      </w:r>
      <w:r w:rsidR="00F46667" w:rsidRPr="00411770">
        <w:rPr>
          <w:lang w:val="en-US"/>
        </w:rPr>
        <w:t>2018</w:t>
      </w:r>
      <w:r w:rsidR="00D80768" w:rsidRPr="00411770">
        <w:rPr>
          <w:lang w:val="en-US"/>
        </w:rPr>
        <w:t xml:space="preserve">). The second was the inclusion of dialogue between the player and the game’s narrator, which </w:t>
      </w:r>
      <w:r w:rsidR="00233C57" w:rsidRPr="00411770">
        <w:rPr>
          <w:lang w:val="en-US"/>
        </w:rPr>
        <w:t>Toda et al. (2019)</w:t>
      </w:r>
      <w:r w:rsidR="00133AA9" w:rsidRPr="00411770">
        <w:rPr>
          <w:lang w:val="en-US"/>
        </w:rPr>
        <w:t xml:space="preserve"> argued </w:t>
      </w:r>
      <w:r w:rsidR="00D80768" w:rsidRPr="00411770">
        <w:rPr>
          <w:lang w:val="en-US"/>
        </w:rPr>
        <w:t xml:space="preserve">encouraged engagement by fostering interactivity. The third was the addition of a progress bar that advanced as a learner progressed through the learning experience. </w:t>
      </w:r>
      <w:r w:rsidR="6109EA68" w:rsidRPr="00411770">
        <w:rPr>
          <w:lang w:val="en-US"/>
        </w:rPr>
        <w:t xml:space="preserve">Progress </w:t>
      </w:r>
      <w:r w:rsidR="0066384B" w:rsidRPr="00411770">
        <w:rPr>
          <w:lang w:val="en-US"/>
        </w:rPr>
        <w:t>bar</w:t>
      </w:r>
      <w:r w:rsidR="3D6FFDCF" w:rsidRPr="00411770">
        <w:rPr>
          <w:lang w:val="en-US"/>
        </w:rPr>
        <w:t>s</w:t>
      </w:r>
      <w:r w:rsidR="0066384B" w:rsidRPr="00411770">
        <w:rPr>
          <w:lang w:val="en-US"/>
        </w:rPr>
        <w:t xml:space="preserve"> </w:t>
      </w:r>
      <w:r w:rsidR="3D6FFDCF" w:rsidRPr="00411770">
        <w:rPr>
          <w:lang w:val="en-US"/>
        </w:rPr>
        <w:t>are</w:t>
      </w:r>
      <w:r w:rsidR="00133AA9" w:rsidRPr="00411770">
        <w:rPr>
          <w:lang w:val="en-US"/>
        </w:rPr>
        <w:t xml:space="preserve"> believed to</w:t>
      </w:r>
      <w:r w:rsidR="00D80768" w:rsidRPr="00411770">
        <w:rPr>
          <w:lang w:val="en-US"/>
        </w:rPr>
        <w:t xml:space="preserve"> increase engagement as </w:t>
      </w:r>
      <w:r w:rsidR="1B0C81A4" w:rsidRPr="00411770">
        <w:rPr>
          <w:lang w:val="en-US"/>
        </w:rPr>
        <w:t xml:space="preserve">they </w:t>
      </w:r>
      <w:r w:rsidR="00D80768" w:rsidRPr="00411770">
        <w:rPr>
          <w:lang w:val="en-US"/>
        </w:rPr>
        <w:t>generate a sense of advancement towards the end goal, that is</w:t>
      </w:r>
      <w:r w:rsidR="00B87B8F" w:rsidRPr="00411770">
        <w:rPr>
          <w:lang w:val="en-US"/>
        </w:rPr>
        <w:t>,</w:t>
      </w:r>
      <w:r w:rsidR="00D80768" w:rsidRPr="00411770">
        <w:rPr>
          <w:lang w:val="en-US"/>
        </w:rPr>
        <w:t xml:space="preserve"> completing the game (Sanchez et al., 2020). Finally, the fourth was the delivery of achievement badges, which </w:t>
      </w:r>
      <w:r w:rsidR="1DE7DCD0" w:rsidRPr="00411770">
        <w:rPr>
          <w:lang w:val="en-US"/>
        </w:rPr>
        <w:t>are</w:t>
      </w:r>
      <w:r w:rsidR="00CC5424" w:rsidRPr="00411770">
        <w:rPr>
          <w:lang w:val="en-US"/>
        </w:rPr>
        <w:t xml:space="preserve"> </w:t>
      </w:r>
      <w:r w:rsidR="00D80768" w:rsidRPr="00411770">
        <w:rPr>
          <w:lang w:val="en-US"/>
        </w:rPr>
        <w:t>also</w:t>
      </w:r>
      <w:r w:rsidR="00CC5424" w:rsidRPr="00411770">
        <w:rPr>
          <w:lang w:val="en-US"/>
        </w:rPr>
        <w:t xml:space="preserve"> thought to</w:t>
      </w:r>
      <w:r w:rsidR="00D80768" w:rsidRPr="00411770">
        <w:rPr>
          <w:lang w:val="en-US"/>
        </w:rPr>
        <w:t xml:space="preserve"> increase engagement by promoting a feeling of progression towards the final objective (</w:t>
      </w:r>
      <w:proofErr w:type="spellStart"/>
      <w:r w:rsidR="00D80768" w:rsidRPr="00411770">
        <w:rPr>
          <w:lang w:val="en-US"/>
        </w:rPr>
        <w:t>Hakulinen</w:t>
      </w:r>
      <w:proofErr w:type="spellEnd"/>
      <w:r w:rsidR="00D80768" w:rsidRPr="00411770">
        <w:rPr>
          <w:lang w:val="en-US"/>
        </w:rPr>
        <w:t xml:space="preserve"> et al., 2015).</w:t>
      </w:r>
    </w:p>
    <w:p w14:paraId="5DDFD269" w14:textId="05661116" w:rsidR="00D80768" w:rsidRPr="00411770" w:rsidRDefault="00C05650" w:rsidP="00C05650">
      <w:pPr>
        <w:spacing w:line="480" w:lineRule="auto"/>
        <w:rPr>
          <w:lang w:val="en-US"/>
        </w:rPr>
      </w:pPr>
      <w:r w:rsidRPr="00411770">
        <w:rPr>
          <w:lang w:val="en-US"/>
        </w:rPr>
        <w:tab/>
      </w:r>
      <w:r w:rsidR="00D80768" w:rsidRPr="00411770">
        <w:rPr>
          <w:lang w:val="en-US"/>
        </w:rPr>
        <w:t xml:space="preserve">To learn effectively, one must be willing to focus and </w:t>
      </w:r>
      <w:r w:rsidR="00B87B8F" w:rsidRPr="00411770">
        <w:rPr>
          <w:lang w:val="en-US"/>
        </w:rPr>
        <w:t xml:space="preserve">work </w:t>
      </w:r>
      <w:r w:rsidR="00D80768" w:rsidRPr="00411770">
        <w:rPr>
          <w:lang w:val="en-US"/>
        </w:rPr>
        <w:t>hard. Motivation and engagement incite such willingness, making them indispensable in learning environments (</w:t>
      </w:r>
      <w:proofErr w:type="spellStart"/>
      <w:r w:rsidR="00D80768" w:rsidRPr="00411770">
        <w:rPr>
          <w:lang w:val="en-US"/>
        </w:rPr>
        <w:t>Filgona</w:t>
      </w:r>
      <w:proofErr w:type="spellEnd"/>
      <w:r w:rsidR="00D80768" w:rsidRPr="00411770">
        <w:rPr>
          <w:lang w:val="en-US"/>
        </w:rPr>
        <w:t xml:space="preserve"> et al., 2020). Due to their effectiveness in increasing these essential driving forces, </w:t>
      </w:r>
      <w:r w:rsidR="00D80768" w:rsidRPr="00411770">
        <w:rPr>
          <w:lang w:val="en-US"/>
        </w:rPr>
        <w:lastRenderedPageBreak/>
        <w:t xml:space="preserve">the four abovementioned game design elements (i.e., eye-catching colors, dialogue between the player and the game’s narrator, a progress bar, and achievement badges) </w:t>
      </w:r>
      <w:r w:rsidR="008850B1" w:rsidRPr="00411770">
        <w:rPr>
          <w:lang w:val="en-US"/>
        </w:rPr>
        <w:t>were</w:t>
      </w:r>
      <w:r w:rsidR="00D80768" w:rsidRPr="00411770">
        <w:rPr>
          <w:lang w:val="en-US"/>
        </w:rPr>
        <w:t xml:space="preserve"> incorporated into th</w:t>
      </w:r>
      <w:r w:rsidR="00F442B5" w:rsidRPr="00411770">
        <w:rPr>
          <w:lang w:val="en-US"/>
        </w:rPr>
        <w:t>e novel</w:t>
      </w:r>
      <w:r w:rsidR="00D80768" w:rsidRPr="00411770">
        <w:rPr>
          <w:lang w:val="en-US"/>
        </w:rPr>
        <w:t xml:space="preserve"> psychological intervention. </w:t>
      </w:r>
    </w:p>
    <w:p w14:paraId="537FD7B8" w14:textId="77777777" w:rsidR="00C05650" w:rsidRPr="00411770" w:rsidRDefault="00D80768" w:rsidP="00C05650">
      <w:pPr>
        <w:spacing w:line="480" w:lineRule="auto"/>
        <w:rPr>
          <w:b/>
          <w:color w:val="000000" w:themeColor="text1"/>
          <w:lang w:val="en-US"/>
        </w:rPr>
      </w:pPr>
      <w:r w:rsidRPr="00411770">
        <w:rPr>
          <w:b/>
          <w:color w:val="000000" w:themeColor="text1"/>
          <w:lang w:val="en-US"/>
        </w:rPr>
        <w:t xml:space="preserve">Bad News </w:t>
      </w:r>
    </w:p>
    <w:p w14:paraId="2A2ED426" w14:textId="4E5810AB" w:rsidR="00C21E0C" w:rsidRPr="00411770" w:rsidRDefault="00C05650" w:rsidP="00C05650">
      <w:pPr>
        <w:spacing w:line="480" w:lineRule="auto"/>
        <w:rPr>
          <w:color w:val="000000" w:themeColor="text1"/>
          <w:lang w:val="en-US"/>
        </w:rPr>
      </w:pPr>
      <w:r w:rsidRPr="00411770">
        <w:rPr>
          <w:b/>
          <w:color w:val="000000" w:themeColor="text1"/>
          <w:lang w:val="en-US"/>
        </w:rPr>
        <w:tab/>
      </w:r>
      <w:r w:rsidR="00BF1FF6" w:rsidRPr="00411770">
        <w:rPr>
          <w:color w:val="000000" w:themeColor="text1"/>
          <w:lang w:val="en-US"/>
        </w:rPr>
        <w:t>The present study is not the first</w:t>
      </w:r>
      <w:r w:rsidR="00D80768" w:rsidRPr="00411770">
        <w:rPr>
          <w:color w:val="000000" w:themeColor="text1"/>
          <w:lang w:val="en-US"/>
        </w:rPr>
        <w:t xml:space="preserve"> to use gamification in the context of online misinformation. In fact, gamified psychological interventions designed to improve </w:t>
      </w:r>
      <w:r w:rsidR="00D02B92" w:rsidRPr="00411770">
        <w:rPr>
          <w:color w:val="000000" w:themeColor="text1"/>
          <w:lang w:val="en-US"/>
        </w:rPr>
        <w:t>people’s ability at recogni</w:t>
      </w:r>
      <w:r w:rsidR="00252616">
        <w:rPr>
          <w:color w:val="000000" w:themeColor="text1"/>
          <w:lang w:val="en-US"/>
        </w:rPr>
        <w:t>z</w:t>
      </w:r>
      <w:r w:rsidR="00D02B92" w:rsidRPr="00411770">
        <w:rPr>
          <w:color w:val="000000" w:themeColor="text1"/>
          <w:lang w:val="en-US"/>
        </w:rPr>
        <w:t>ing online misinformation</w:t>
      </w:r>
      <w:r w:rsidR="00D80768" w:rsidRPr="00411770">
        <w:rPr>
          <w:color w:val="000000" w:themeColor="text1"/>
          <w:lang w:val="en-US"/>
        </w:rPr>
        <w:t xml:space="preserve"> are becoming increasingly </w:t>
      </w:r>
      <w:r w:rsidR="003478DB">
        <w:rPr>
          <w:color w:val="000000" w:themeColor="text1"/>
          <w:lang w:val="en-US"/>
        </w:rPr>
        <w:t xml:space="preserve">prevalent, </w:t>
      </w:r>
      <w:r w:rsidR="00300CAB">
        <w:rPr>
          <w:color w:val="000000" w:themeColor="text1"/>
          <w:lang w:val="en-US"/>
        </w:rPr>
        <w:t>which explains the popularity of Bad News</w:t>
      </w:r>
      <w:r w:rsidR="00496592">
        <w:rPr>
          <w:color w:val="000000" w:themeColor="text1"/>
          <w:lang w:val="en-US"/>
        </w:rPr>
        <w:t xml:space="preserve"> (</w:t>
      </w:r>
      <w:r w:rsidR="00496592" w:rsidRPr="00411770">
        <w:rPr>
          <w:lang w:val="en-US"/>
        </w:rPr>
        <w:t>Roozenbeek &amp; van der Linden, 2019</w:t>
      </w:r>
      <w:r w:rsidR="00496592">
        <w:rPr>
          <w:color w:val="000000" w:themeColor="text1"/>
          <w:lang w:val="en-US"/>
        </w:rPr>
        <w:t>)</w:t>
      </w:r>
      <w:r w:rsidR="00DE2307" w:rsidRPr="00411770">
        <w:rPr>
          <w:color w:val="000000" w:themeColor="text1"/>
          <w:lang w:val="en-US"/>
        </w:rPr>
        <w:t xml:space="preserve">. </w:t>
      </w:r>
      <w:r w:rsidR="00300CAB">
        <w:rPr>
          <w:color w:val="000000" w:themeColor="text1"/>
          <w:lang w:val="en-US"/>
        </w:rPr>
        <w:t>This online browser game</w:t>
      </w:r>
      <w:r w:rsidR="00D80768" w:rsidRPr="00411770">
        <w:rPr>
          <w:color w:val="000000" w:themeColor="text1"/>
          <w:lang w:val="en-US"/>
        </w:rPr>
        <w:t xml:space="preserve"> </w:t>
      </w:r>
      <w:r w:rsidR="00C21E0C" w:rsidRPr="00411770">
        <w:rPr>
          <w:color w:val="000000" w:themeColor="text1"/>
          <w:lang w:val="en-US"/>
        </w:rPr>
        <w:t>makes</w:t>
      </w:r>
      <w:r w:rsidR="00136CC0" w:rsidRPr="00411770">
        <w:rPr>
          <w:color w:val="000000" w:themeColor="text1"/>
          <w:lang w:val="en-US"/>
        </w:rPr>
        <w:t xml:space="preserve"> the player</w:t>
      </w:r>
      <w:r w:rsidR="00D80768" w:rsidRPr="00411770">
        <w:rPr>
          <w:color w:val="000000" w:themeColor="text1"/>
          <w:lang w:val="en-US"/>
        </w:rPr>
        <w:t xml:space="preserve"> </w:t>
      </w:r>
      <w:r w:rsidR="00C21E0C" w:rsidRPr="00411770">
        <w:rPr>
          <w:color w:val="000000" w:themeColor="text1"/>
          <w:lang w:val="en-US"/>
        </w:rPr>
        <w:t>use different techniques to mass produce and spread online misinformation in a virtual world</w:t>
      </w:r>
      <w:r w:rsidR="00D80768" w:rsidRPr="00411770">
        <w:rPr>
          <w:color w:val="000000" w:themeColor="text1"/>
          <w:lang w:val="en-US"/>
        </w:rPr>
        <w:t>. These techniques include (a) impersonating people; (b) emotional language; (c) group polari</w:t>
      </w:r>
      <w:r w:rsidR="00893100" w:rsidRPr="00411770">
        <w:rPr>
          <w:color w:val="000000" w:themeColor="text1"/>
          <w:lang w:val="en-US"/>
        </w:rPr>
        <w:t>z</w:t>
      </w:r>
      <w:r w:rsidR="00D80768" w:rsidRPr="00411770">
        <w:rPr>
          <w:color w:val="000000" w:themeColor="text1"/>
          <w:lang w:val="en-US"/>
        </w:rPr>
        <w:t xml:space="preserve">ation; (d) conspiracy theories; (e) discrediting opponents; and (f) trolling. </w:t>
      </w:r>
    </w:p>
    <w:p w14:paraId="64839FC2" w14:textId="133B3CDB" w:rsidR="00D80768" w:rsidRPr="00813584" w:rsidRDefault="00C21E0C" w:rsidP="00C05650">
      <w:pPr>
        <w:spacing w:line="480" w:lineRule="auto"/>
        <w:rPr>
          <w:lang w:val="en-US"/>
        </w:rPr>
      </w:pPr>
      <w:r w:rsidRPr="00411770">
        <w:rPr>
          <w:color w:val="000000" w:themeColor="text1"/>
          <w:lang w:val="en-US"/>
        </w:rPr>
        <w:tab/>
      </w:r>
      <w:r w:rsidR="00D80768" w:rsidRPr="00411770">
        <w:rPr>
          <w:color w:val="000000" w:themeColor="text1"/>
          <w:lang w:val="en-US"/>
        </w:rPr>
        <w:t xml:space="preserve">Several studies have provided evidence for the effectiveness </w:t>
      </w:r>
      <w:r w:rsidR="007732BB" w:rsidRPr="00411770">
        <w:rPr>
          <w:color w:val="000000" w:themeColor="text1"/>
          <w:lang w:val="en-US"/>
        </w:rPr>
        <w:t xml:space="preserve">of </w:t>
      </w:r>
      <w:r w:rsidR="00D80768" w:rsidRPr="00411770">
        <w:rPr>
          <w:color w:val="000000" w:themeColor="text1"/>
          <w:lang w:val="en-US"/>
        </w:rPr>
        <w:t>Bad News (</w:t>
      </w:r>
      <w:r w:rsidR="00F36608" w:rsidRPr="00411770">
        <w:rPr>
          <w:color w:val="000000" w:themeColor="text1"/>
          <w:lang w:val="en-US"/>
        </w:rPr>
        <w:t>Basol et al., 2020</w:t>
      </w:r>
      <w:r w:rsidR="00F36608" w:rsidRPr="00411770">
        <w:rPr>
          <w:lang w:val="en-US"/>
        </w:rPr>
        <w:t xml:space="preserve">; </w:t>
      </w:r>
      <w:proofErr w:type="spellStart"/>
      <w:r w:rsidR="009C3964" w:rsidRPr="00411770">
        <w:rPr>
          <w:color w:val="000000" w:themeColor="text1"/>
          <w:lang w:val="en-US"/>
        </w:rPr>
        <w:t>Maertens</w:t>
      </w:r>
      <w:proofErr w:type="spellEnd"/>
      <w:r w:rsidR="009C3964" w:rsidRPr="00411770">
        <w:rPr>
          <w:color w:val="000000" w:themeColor="text1"/>
          <w:lang w:val="en-US"/>
        </w:rPr>
        <w:t xml:space="preserve"> et al., 202</w:t>
      </w:r>
      <w:r w:rsidR="00512B72" w:rsidRPr="00411770">
        <w:rPr>
          <w:color w:val="000000" w:themeColor="text1"/>
          <w:lang w:val="en-US"/>
        </w:rPr>
        <w:t>1</w:t>
      </w:r>
      <w:r w:rsidR="009C3964" w:rsidRPr="00411770">
        <w:rPr>
          <w:color w:val="000000" w:themeColor="text1"/>
          <w:lang w:val="en-US"/>
        </w:rPr>
        <w:t xml:space="preserve">; Roozenbeek et al., 2020; </w:t>
      </w:r>
      <w:r w:rsidR="00136CC0" w:rsidRPr="00411770">
        <w:rPr>
          <w:color w:val="000000" w:themeColor="text1"/>
          <w:lang w:val="en-US"/>
        </w:rPr>
        <w:t>Roozenbeek &amp; van der Linden, 2019</w:t>
      </w:r>
      <w:r w:rsidR="00D80768" w:rsidRPr="00411770">
        <w:rPr>
          <w:color w:val="000000" w:themeColor="text1"/>
          <w:lang w:val="en-US"/>
        </w:rPr>
        <w:t xml:space="preserve">). However, various methodological issues cast doubt over their findings. </w:t>
      </w:r>
      <w:r w:rsidR="00D80768" w:rsidRPr="00273E13">
        <w:rPr>
          <w:lang w:val="en-US"/>
        </w:rPr>
        <w:t xml:space="preserve">Firstly, </w:t>
      </w:r>
      <w:r w:rsidR="008D76A0" w:rsidRPr="00273E13">
        <w:rPr>
          <w:lang w:val="en-US"/>
        </w:rPr>
        <w:t xml:space="preserve">one </w:t>
      </w:r>
      <w:r w:rsidR="00136CC0" w:rsidRPr="00411770">
        <w:rPr>
          <w:color w:val="000000" w:themeColor="text1"/>
          <w:lang w:val="en-US"/>
        </w:rPr>
        <w:t>of the</w:t>
      </w:r>
      <w:r w:rsidR="000A6496" w:rsidRPr="00411770">
        <w:rPr>
          <w:color w:val="000000" w:themeColor="text1"/>
          <w:lang w:val="en-US"/>
        </w:rPr>
        <w:t>se</w:t>
      </w:r>
      <w:r w:rsidR="0067742E" w:rsidRPr="00411770">
        <w:rPr>
          <w:color w:val="000000" w:themeColor="text1"/>
          <w:lang w:val="en-US"/>
        </w:rPr>
        <w:t xml:space="preserve"> studies</w:t>
      </w:r>
      <w:r w:rsidR="002100F8" w:rsidRPr="00411770">
        <w:rPr>
          <w:color w:val="000000" w:themeColor="text1"/>
          <w:lang w:val="en-US"/>
        </w:rPr>
        <w:t xml:space="preserve"> </w:t>
      </w:r>
      <w:r w:rsidR="00D80768" w:rsidRPr="00411770">
        <w:rPr>
          <w:color w:val="000000" w:themeColor="text1"/>
          <w:lang w:val="en-US"/>
        </w:rPr>
        <w:t xml:space="preserve">did not </w:t>
      </w:r>
      <w:r w:rsidR="00D80768" w:rsidRPr="00273E13">
        <w:rPr>
          <w:lang w:val="en-US"/>
        </w:rPr>
        <w:t xml:space="preserve">use </w:t>
      </w:r>
      <w:r w:rsidR="008D76A0" w:rsidRPr="00273E13">
        <w:rPr>
          <w:lang w:val="en-US"/>
        </w:rPr>
        <w:t xml:space="preserve">a </w:t>
      </w:r>
      <w:r w:rsidR="00D80768" w:rsidRPr="00273E13">
        <w:rPr>
          <w:lang w:val="en-US"/>
        </w:rPr>
        <w:t xml:space="preserve">control </w:t>
      </w:r>
      <w:r w:rsidR="00D80768" w:rsidRPr="00411770">
        <w:rPr>
          <w:color w:val="000000" w:themeColor="text1"/>
          <w:lang w:val="en-US"/>
        </w:rPr>
        <w:t xml:space="preserve">group, which made it impossible to isolate the effects of playing Bad News on participants’ ability to identify online misinformation. Secondly, they </w:t>
      </w:r>
      <w:r w:rsidR="002100F8" w:rsidRPr="00411770">
        <w:rPr>
          <w:color w:val="000000" w:themeColor="text1"/>
          <w:lang w:val="en-US"/>
        </w:rPr>
        <w:t xml:space="preserve">typically </w:t>
      </w:r>
      <w:r w:rsidR="00D80768" w:rsidRPr="00411770">
        <w:rPr>
          <w:color w:val="000000" w:themeColor="text1"/>
          <w:lang w:val="en-US"/>
        </w:rPr>
        <w:t>used pre-post design</w:t>
      </w:r>
      <w:r w:rsidR="002100F8" w:rsidRPr="00411770">
        <w:rPr>
          <w:color w:val="000000" w:themeColor="text1"/>
          <w:lang w:val="en-US"/>
        </w:rPr>
        <w:t>s</w:t>
      </w:r>
      <w:r w:rsidR="00D80768" w:rsidRPr="00411770">
        <w:rPr>
          <w:color w:val="000000" w:themeColor="text1"/>
          <w:lang w:val="en-US"/>
        </w:rPr>
        <w:t xml:space="preserve"> in which participants rated the reliability of the same true and fake news headlines in the pre</w:t>
      </w:r>
      <w:r w:rsidR="00193884" w:rsidRPr="00411770">
        <w:rPr>
          <w:color w:val="000000" w:themeColor="text1"/>
          <w:lang w:val="en-US"/>
        </w:rPr>
        <w:t>-</w:t>
      </w:r>
      <w:r w:rsidR="00D80768" w:rsidRPr="00411770">
        <w:rPr>
          <w:color w:val="000000" w:themeColor="text1"/>
          <w:lang w:val="en-US"/>
        </w:rPr>
        <w:t>test and the post</w:t>
      </w:r>
      <w:r w:rsidR="00736E6D" w:rsidRPr="00411770">
        <w:rPr>
          <w:color w:val="000000" w:themeColor="text1"/>
          <w:lang w:val="en-US"/>
        </w:rPr>
        <w:t>-</w:t>
      </w:r>
      <w:r w:rsidR="00D80768" w:rsidRPr="00411770">
        <w:rPr>
          <w:color w:val="000000" w:themeColor="text1"/>
          <w:lang w:val="en-US"/>
        </w:rPr>
        <w:t xml:space="preserve">test. This introduced the confounding factor of memory, as participants </w:t>
      </w:r>
      <w:r w:rsidR="00960D77" w:rsidRPr="00411770">
        <w:rPr>
          <w:color w:val="000000" w:themeColor="text1"/>
          <w:lang w:val="en-US"/>
        </w:rPr>
        <w:t>may</w:t>
      </w:r>
      <w:r w:rsidR="00D80768" w:rsidRPr="00411770">
        <w:rPr>
          <w:color w:val="000000" w:themeColor="text1"/>
          <w:lang w:val="en-US"/>
        </w:rPr>
        <w:t xml:space="preserve"> have recalled their </w:t>
      </w:r>
      <w:r w:rsidR="003837C3" w:rsidRPr="00411770">
        <w:rPr>
          <w:color w:val="000000" w:themeColor="text1"/>
          <w:lang w:val="en-US"/>
        </w:rPr>
        <w:t>pre</w:t>
      </w:r>
      <w:r w:rsidR="00193884" w:rsidRPr="00411770">
        <w:rPr>
          <w:color w:val="000000" w:themeColor="text1"/>
          <w:lang w:val="en-US"/>
        </w:rPr>
        <w:t>-</w:t>
      </w:r>
      <w:r w:rsidR="003837C3" w:rsidRPr="00411770">
        <w:rPr>
          <w:color w:val="000000" w:themeColor="text1"/>
          <w:lang w:val="en-US"/>
        </w:rPr>
        <w:t>test ratings</w:t>
      </w:r>
      <w:r w:rsidR="004F6FDE" w:rsidRPr="00411770">
        <w:rPr>
          <w:color w:val="000000" w:themeColor="text1"/>
          <w:lang w:val="en-US"/>
        </w:rPr>
        <w:t xml:space="preserve"> and used them to inform their post</w:t>
      </w:r>
      <w:r w:rsidR="00FE76DA" w:rsidRPr="00411770">
        <w:rPr>
          <w:color w:val="000000" w:themeColor="text1"/>
          <w:lang w:val="en-US"/>
        </w:rPr>
        <w:t>-</w:t>
      </w:r>
      <w:r w:rsidR="004F6FDE" w:rsidRPr="00411770">
        <w:rPr>
          <w:color w:val="000000" w:themeColor="text1"/>
          <w:lang w:val="en-US"/>
        </w:rPr>
        <w:t>test ratings</w:t>
      </w:r>
      <w:r w:rsidR="003837C3" w:rsidRPr="00411770">
        <w:rPr>
          <w:color w:val="000000" w:themeColor="text1"/>
          <w:lang w:val="en-US"/>
        </w:rPr>
        <w:t xml:space="preserve"> </w:t>
      </w:r>
      <w:r w:rsidR="002100F8" w:rsidRPr="00411770">
        <w:rPr>
          <w:lang w:val="en-US"/>
        </w:rPr>
        <w:t>(Knapp, 2016)</w:t>
      </w:r>
      <w:r w:rsidR="00D80768" w:rsidRPr="00411770">
        <w:rPr>
          <w:lang w:val="en-US"/>
        </w:rPr>
        <w:t>. Finally</w:t>
      </w:r>
      <w:r w:rsidR="00D80768" w:rsidRPr="00411770">
        <w:rPr>
          <w:color w:val="000000" w:themeColor="text1"/>
          <w:lang w:val="en-US"/>
        </w:rPr>
        <w:t xml:space="preserve">, </w:t>
      </w:r>
      <w:r w:rsidR="00624AB2" w:rsidRPr="00411770">
        <w:rPr>
          <w:color w:val="000000" w:themeColor="text1"/>
          <w:lang w:val="en-US"/>
        </w:rPr>
        <w:t>all these studies used incomparable true and fake news items in the pre</w:t>
      </w:r>
      <w:r w:rsidR="00736E6D" w:rsidRPr="00411770">
        <w:rPr>
          <w:color w:val="000000" w:themeColor="text1"/>
          <w:lang w:val="en-US"/>
        </w:rPr>
        <w:t>-</w:t>
      </w:r>
      <w:r w:rsidR="00624AB2" w:rsidRPr="00411770">
        <w:rPr>
          <w:color w:val="000000" w:themeColor="text1"/>
          <w:lang w:val="en-US"/>
        </w:rPr>
        <w:t>test and the post</w:t>
      </w:r>
      <w:r w:rsidR="00736E6D" w:rsidRPr="00411770">
        <w:rPr>
          <w:color w:val="000000" w:themeColor="text1"/>
          <w:lang w:val="en-US"/>
        </w:rPr>
        <w:t>-</w:t>
      </w:r>
      <w:r w:rsidR="00624AB2" w:rsidRPr="00411770">
        <w:rPr>
          <w:color w:val="000000" w:themeColor="text1"/>
          <w:lang w:val="en-US"/>
        </w:rPr>
        <w:t xml:space="preserve">test. </w:t>
      </w:r>
      <w:r w:rsidR="00A511B0" w:rsidRPr="00411770">
        <w:rPr>
          <w:color w:val="000000" w:themeColor="text1"/>
          <w:lang w:val="en-US"/>
        </w:rPr>
        <w:t>Specifically, t</w:t>
      </w:r>
      <w:r w:rsidR="00D80768" w:rsidRPr="00411770">
        <w:rPr>
          <w:color w:val="000000" w:themeColor="text1"/>
          <w:lang w:val="en-US"/>
        </w:rPr>
        <w:t xml:space="preserve">he true news headlines </w:t>
      </w:r>
      <w:r w:rsidR="00687A9E" w:rsidRPr="00411770">
        <w:rPr>
          <w:color w:val="000000" w:themeColor="text1"/>
          <w:lang w:val="en-US"/>
        </w:rPr>
        <w:t xml:space="preserve">had been </w:t>
      </w:r>
      <w:r w:rsidR="00D44684" w:rsidRPr="00411770">
        <w:rPr>
          <w:color w:val="000000" w:themeColor="text1"/>
          <w:lang w:val="en-US"/>
        </w:rPr>
        <w:t xml:space="preserve">reported </w:t>
      </w:r>
      <w:r w:rsidR="00F53FC3" w:rsidRPr="001219CB">
        <w:rPr>
          <w:color w:val="000000" w:themeColor="text1"/>
          <w:lang w:val="en-US"/>
        </w:rPr>
        <w:t>(often</w:t>
      </w:r>
      <w:r w:rsidR="00F53FC3">
        <w:rPr>
          <w:color w:val="000000" w:themeColor="text1"/>
          <w:lang w:val="en-US"/>
        </w:rPr>
        <w:t xml:space="preserve"> </w:t>
      </w:r>
      <w:r w:rsidR="00687A9E" w:rsidRPr="00411770">
        <w:rPr>
          <w:color w:val="000000" w:themeColor="text1"/>
          <w:lang w:val="en-US"/>
        </w:rPr>
        <w:t>extensively</w:t>
      </w:r>
      <w:r w:rsidR="00F53FC3" w:rsidRPr="001219CB">
        <w:rPr>
          <w:color w:val="000000" w:themeColor="text1"/>
          <w:lang w:val="en-US"/>
        </w:rPr>
        <w:t>)</w:t>
      </w:r>
      <w:r w:rsidR="00687A9E" w:rsidRPr="00411770">
        <w:rPr>
          <w:color w:val="000000" w:themeColor="text1"/>
          <w:lang w:val="en-US"/>
        </w:rPr>
        <w:t xml:space="preserve"> </w:t>
      </w:r>
      <w:r w:rsidR="00846F09" w:rsidRPr="00411770">
        <w:rPr>
          <w:color w:val="000000" w:themeColor="text1"/>
          <w:lang w:val="en-US"/>
        </w:rPr>
        <w:t>by the mainstream media</w:t>
      </w:r>
      <w:r w:rsidR="00736E6D" w:rsidRPr="00411770">
        <w:rPr>
          <w:color w:val="000000" w:themeColor="text1"/>
          <w:lang w:val="en-US"/>
        </w:rPr>
        <w:t xml:space="preserve"> and</w:t>
      </w:r>
      <w:r w:rsidR="00687A9E" w:rsidRPr="00411770">
        <w:rPr>
          <w:color w:val="000000" w:themeColor="text1"/>
          <w:lang w:val="en-US"/>
        </w:rPr>
        <w:t xml:space="preserve"> were therefore likely to have been </w:t>
      </w:r>
      <w:r w:rsidR="00D21B3F" w:rsidRPr="00411770">
        <w:rPr>
          <w:color w:val="000000" w:themeColor="text1"/>
          <w:lang w:val="en-US"/>
        </w:rPr>
        <w:t xml:space="preserve">familiar to the participants </w:t>
      </w:r>
      <w:r w:rsidR="00D00281" w:rsidRPr="00411770">
        <w:rPr>
          <w:color w:val="000000" w:themeColor="text1"/>
          <w:lang w:val="en-US"/>
        </w:rPr>
        <w:t>(e.g., “President Trump wants to build a wall between the United States and Mexico”)</w:t>
      </w:r>
      <w:r w:rsidR="00D80768" w:rsidRPr="00411770">
        <w:rPr>
          <w:color w:val="000000" w:themeColor="text1"/>
          <w:lang w:val="en-US"/>
        </w:rPr>
        <w:t xml:space="preserve">. In contrast, the fake news headlines </w:t>
      </w:r>
      <w:r w:rsidR="00E772D4" w:rsidRPr="00411770">
        <w:rPr>
          <w:color w:val="000000" w:themeColor="text1"/>
          <w:lang w:val="en-US"/>
        </w:rPr>
        <w:t>were completely unfamiliar</w:t>
      </w:r>
      <w:r w:rsidR="00FB178D" w:rsidRPr="00411770">
        <w:rPr>
          <w:color w:val="000000" w:themeColor="text1"/>
          <w:lang w:val="en-US"/>
        </w:rPr>
        <w:t xml:space="preserve"> to participants</w:t>
      </w:r>
      <w:r w:rsidR="00D80768" w:rsidRPr="00411770">
        <w:rPr>
          <w:color w:val="000000" w:themeColor="text1"/>
          <w:lang w:val="en-US"/>
        </w:rPr>
        <w:t xml:space="preserve">, </w:t>
      </w:r>
      <w:r w:rsidR="00D44684" w:rsidRPr="00411770">
        <w:rPr>
          <w:color w:val="000000" w:themeColor="text1"/>
          <w:lang w:val="en-US"/>
        </w:rPr>
        <w:t xml:space="preserve">having </w:t>
      </w:r>
      <w:r w:rsidR="00D80768" w:rsidRPr="00411770">
        <w:rPr>
          <w:color w:val="000000" w:themeColor="text1"/>
          <w:lang w:val="en-US"/>
        </w:rPr>
        <w:t>been created by the researchers</w:t>
      </w:r>
      <w:r w:rsidR="00D00281" w:rsidRPr="00411770">
        <w:rPr>
          <w:color w:val="000000" w:themeColor="text1"/>
          <w:lang w:val="en-US"/>
        </w:rPr>
        <w:t xml:space="preserve"> (e.g., The 8</w:t>
      </w:r>
      <w:r w:rsidR="00D00281" w:rsidRPr="00411770">
        <w:rPr>
          <w:color w:val="000000" w:themeColor="text1"/>
          <w:vertAlign w:val="superscript"/>
          <w:lang w:val="en-US"/>
        </w:rPr>
        <w:t>th</w:t>
      </w:r>
      <w:r w:rsidR="00D00281" w:rsidRPr="00411770">
        <w:rPr>
          <w:color w:val="000000" w:themeColor="text1"/>
          <w:lang w:val="en-US"/>
        </w:rPr>
        <w:t xml:space="preserve"> season of #GameOfThrones will be postponed due to a salary dispute”)</w:t>
      </w:r>
      <w:r w:rsidR="00D80768" w:rsidRPr="00411770">
        <w:rPr>
          <w:color w:val="000000" w:themeColor="text1"/>
          <w:lang w:val="en-US"/>
        </w:rPr>
        <w:t xml:space="preserve">. Therefore, participants’ prior </w:t>
      </w:r>
      <w:r w:rsidR="00D80768" w:rsidRPr="00411770">
        <w:rPr>
          <w:color w:val="000000" w:themeColor="text1"/>
          <w:lang w:val="en-US"/>
        </w:rPr>
        <w:lastRenderedPageBreak/>
        <w:t xml:space="preserve">knowledge </w:t>
      </w:r>
      <w:r w:rsidR="00960D77" w:rsidRPr="00411770">
        <w:rPr>
          <w:color w:val="000000" w:themeColor="text1"/>
          <w:lang w:val="en-US"/>
        </w:rPr>
        <w:t>might</w:t>
      </w:r>
      <w:r w:rsidR="00D80768" w:rsidRPr="00411770">
        <w:rPr>
          <w:color w:val="000000" w:themeColor="text1"/>
          <w:lang w:val="en-US"/>
        </w:rPr>
        <w:t xml:space="preserve"> have acted as an additional confounding factor, influencing their ratings for </w:t>
      </w:r>
      <w:r w:rsidR="00D80768" w:rsidRPr="00813584">
        <w:rPr>
          <w:lang w:val="en-US"/>
        </w:rPr>
        <w:t xml:space="preserve">the true news headlines but not the fake news headlines. </w:t>
      </w:r>
    </w:p>
    <w:p w14:paraId="69E75D24" w14:textId="6C997AAD" w:rsidR="008D76A0" w:rsidRPr="00813584" w:rsidRDefault="008D76A0" w:rsidP="008D76A0">
      <w:pPr>
        <w:spacing w:line="480" w:lineRule="auto"/>
        <w:rPr>
          <w:lang w:val="en-US"/>
        </w:rPr>
      </w:pPr>
      <w:r w:rsidRPr="00813584">
        <w:rPr>
          <w:lang w:val="en-US"/>
        </w:rPr>
        <w:tab/>
        <w:t>Notably, several of the more recent studies have attempted to address some of these criticisms. For example, Roozenbeek et al. (2020) aimed to tackle the issue of memory confounds caused by using the same true and fake news items in the pre-test and the post-test (i.e., item effects</w:t>
      </w:r>
      <w:r w:rsidRPr="001219CB">
        <w:rPr>
          <w:lang w:val="en-US"/>
        </w:rPr>
        <w:t>)</w:t>
      </w:r>
      <w:r w:rsidR="00790CC2" w:rsidRPr="001219CB">
        <w:rPr>
          <w:lang w:val="en-US"/>
        </w:rPr>
        <w:t>.</w:t>
      </w:r>
      <w:r w:rsidRPr="001219CB">
        <w:rPr>
          <w:lang w:val="en-US"/>
        </w:rPr>
        <w:t xml:space="preserve"> </w:t>
      </w:r>
      <w:r w:rsidR="00790CC2" w:rsidRPr="001219CB">
        <w:rPr>
          <w:lang w:val="en-US"/>
        </w:rPr>
        <w:t xml:space="preserve">They also addressed </w:t>
      </w:r>
      <w:r w:rsidR="005103F9" w:rsidRPr="001219CB">
        <w:rPr>
          <w:lang w:val="en-US"/>
        </w:rPr>
        <w:t>the</w:t>
      </w:r>
      <w:r w:rsidR="005103F9">
        <w:rPr>
          <w:lang w:val="en-US"/>
        </w:rPr>
        <w:t xml:space="preserve"> </w:t>
      </w:r>
      <w:r w:rsidRPr="00813584">
        <w:rPr>
          <w:lang w:val="en-US"/>
        </w:rPr>
        <w:t xml:space="preserve">issue </w:t>
      </w:r>
      <w:r w:rsidR="00215184" w:rsidRPr="001219CB">
        <w:rPr>
          <w:lang w:val="en-US"/>
        </w:rPr>
        <w:t>that</w:t>
      </w:r>
      <w:r w:rsidRPr="00813584">
        <w:rPr>
          <w:lang w:val="en-US"/>
        </w:rPr>
        <w:t xml:space="preserve"> the implementation of a pre-test </w:t>
      </w:r>
      <w:r w:rsidR="002A70EE" w:rsidRPr="001219CB">
        <w:rPr>
          <w:lang w:val="en-US"/>
        </w:rPr>
        <w:t>might affect post-test performance</w:t>
      </w:r>
      <w:r w:rsidR="002A70EE">
        <w:rPr>
          <w:lang w:val="en-US"/>
        </w:rPr>
        <w:t xml:space="preserve"> </w:t>
      </w:r>
      <w:r w:rsidRPr="00813584">
        <w:rPr>
          <w:lang w:val="en-US"/>
        </w:rPr>
        <w:t xml:space="preserve">(i.e., testing effects), since prior experience with the testing procedure could be a cause of any observed effects. Roozenbeek et al. found evidence for item effects, but not testing effects. Furthermore, </w:t>
      </w:r>
      <w:proofErr w:type="spellStart"/>
      <w:r w:rsidRPr="00813584">
        <w:rPr>
          <w:lang w:val="en-US"/>
        </w:rPr>
        <w:t>Maertens</w:t>
      </w:r>
      <w:proofErr w:type="spellEnd"/>
      <w:r w:rsidRPr="00813584">
        <w:rPr>
          <w:lang w:val="en-US"/>
        </w:rPr>
        <w:t xml:space="preserve"> et al. (</w:t>
      </w:r>
      <w:r w:rsidRPr="00560D9D">
        <w:rPr>
          <w:lang w:val="en-US"/>
        </w:rPr>
        <w:t>202</w:t>
      </w:r>
      <w:r w:rsidR="002F6098" w:rsidRPr="001219CB">
        <w:rPr>
          <w:lang w:val="en-US"/>
        </w:rPr>
        <w:t>1</w:t>
      </w:r>
      <w:r w:rsidRPr="00813584">
        <w:rPr>
          <w:lang w:val="en-US"/>
        </w:rPr>
        <w:t xml:space="preserve">, Experiment 3) also tackled the issue of memory confounds but found no evidence for them. Nevertheless, these studies also involved some methodological concerns. </w:t>
      </w:r>
    </w:p>
    <w:p w14:paraId="4D69E623" w14:textId="3B2C22AB" w:rsidR="008D76A0" w:rsidRPr="00813584" w:rsidRDefault="008D76A0" w:rsidP="008D76A0">
      <w:pPr>
        <w:spacing w:line="480" w:lineRule="auto"/>
        <w:rPr>
          <w:lang w:val="en-US"/>
        </w:rPr>
      </w:pPr>
      <w:r w:rsidRPr="00813584">
        <w:rPr>
          <w:lang w:val="en-US"/>
        </w:rPr>
        <w:tab/>
        <w:t xml:space="preserve">Despite finding evidence for item effects, when examining testing effects, Roozenbeek et al. </w:t>
      </w:r>
      <w:r w:rsidR="00EA026A" w:rsidRPr="001219CB">
        <w:rPr>
          <w:lang w:val="en-US"/>
        </w:rPr>
        <w:t>(2020)</w:t>
      </w:r>
      <w:r w:rsidR="00EA026A">
        <w:rPr>
          <w:lang w:val="en-US"/>
        </w:rPr>
        <w:t xml:space="preserve"> </w:t>
      </w:r>
      <w:r w:rsidRPr="00813584">
        <w:rPr>
          <w:lang w:val="en-US"/>
        </w:rPr>
        <w:t>did not keep the items consistent between experimental conditions</w:t>
      </w:r>
      <w:r w:rsidR="00B61A50">
        <w:rPr>
          <w:lang w:val="en-US"/>
        </w:rPr>
        <w:t>.</w:t>
      </w:r>
      <w:r w:rsidRPr="00813584">
        <w:rPr>
          <w:rStyle w:val="FootnoteReference"/>
          <w:lang w:val="en-US"/>
        </w:rPr>
        <w:footnoteReference w:id="3"/>
      </w:r>
      <w:r w:rsidRPr="00813584">
        <w:rPr>
          <w:lang w:val="en-US"/>
        </w:rPr>
        <w:t xml:space="preserve"> Furthermore, </w:t>
      </w:r>
      <w:proofErr w:type="spellStart"/>
      <w:r w:rsidRPr="00813584">
        <w:rPr>
          <w:lang w:val="en-US"/>
        </w:rPr>
        <w:t>Maertens</w:t>
      </w:r>
      <w:proofErr w:type="spellEnd"/>
      <w:r w:rsidRPr="00813584">
        <w:rPr>
          <w:lang w:val="en-US"/>
        </w:rPr>
        <w:t xml:space="preserve"> et al. </w:t>
      </w:r>
      <w:r w:rsidR="00EA026A" w:rsidRPr="001219CB">
        <w:rPr>
          <w:lang w:val="en-US"/>
        </w:rPr>
        <w:t>(2021)</w:t>
      </w:r>
      <w:r w:rsidR="00EA026A">
        <w:rPr>
          <w:lang w:val="en-US"/>
        </w:rPr>
        <w:t xml:space="preserve"> </w:t>
      </w:r>
      <w:r w:rsidRPr="00813584">
        <w:rPr>
          <w:lang w:val="en-US"/>
        </w:rPr>
        <w:t>compared participants’ reliability ratings for item sets that were unbalanced in their true-to-fake ratio (1:6 vs. 6:6), making the comparison between them</w:t>
      </w:r>
      <w:r w:rsidR="00A33C8B">
        <w:rPr>
          <w:lang w:val="en-US"/>
        </w:rPr>
        <w:t xml:space="preserve"> </w:t>
      </w:r>
      <w:r w:rsidR="00A33C8B" w:rsidRPr="001219CB">
        <w:rPr>
          <w:lang w:val="en-US"/>
        </w:rPr>
        <w:t>unreliable</w:t>
      </w:r>
      <w:r w:rsidRPr="00813584">
        <w:rPr>
          <w:lang w:val="en-US"/>
        </w:rPr>
        <w:t xml:space="preserve">, particularly for the true news items. Finally, both Roozenbeek et al. and </w:t>
      </w:r>
      <w:proofErr w:type="spellStart"/>
      <w:r w:rsidRPr="00813584">
        <w:rPr>
          <w:lang w:val="en-US"/>
        </w:rPr>
        <w:t>Maertens</w:t>
      </w:r>
      <w:proofErr w:type="spellEnd"/>
      <w:r w:rsidRPr="00813584">
        <w:rPr>
          <w:lang w:val="en-US"/>
        </w:rPr>
        <w:t xml:space="preserve"> et al. used a small number of items (ranging from seven to twelve) to assess participants’ reliability ratings. This raises the concern that any observed effects are specific to those particular items. Consequently, although these studies provide evidence that some of the issues associated with pre-post designs may not be as relevant as previous research has suggested, replication studies with larger sets of balanced news items that are kept consistent between experimental conditions would help to confirm such findings.</w:t>
      </w:r>
    </w:p>
    <w:p w14:paraId="65882D79" w14:textId="64AE4153" w:rsidR="001521CB" w:rsidRPr="00411770" w:rsidRDefault="009626C2" w:rsidP="00A179AD">
      <w:pPr>
        <w:spacing w:line="480" w:lineRule="auto"/>
        <w:rPr>
          <w:b/>
          <w:color w:val="000000" w:themeColor="text1"/>
          <w:sz w:val="20"/>
          <w:szCs w:val="20"/>
          <w:lang w:val="en-US"/>
        </w:rPr>
      </w:pPr>
      <w:r w:rsidRPr="00411770">
        <w:rPr>
          <w:color w:val="FF0000"/>
          <w:lang w:val="en-US"/>
        </w:rPr>
        <w:tab/>
      </w:r>
      <w:r w:rsidRPr="00411770">
        <w:rPr>
          <w:lang w:val="en-US"/>
        </w:rPr>
        <w:t xml:space="preserve">These </w:t>
      </w:r>
      <w:r w:rsidR="00B87B8F" w:rsidRPr="00411770">
        <w:rPr>
          <w:lang w:val="en-US"/>
        </w:rPr>
        <w:t>concerns led us</w:t>
      </w:r>
      <w:r w:rsidRPr="00411770">
        <w:rPr>
          <w:lang w:val="en-US"/>
        </w:rPr>
        <w:t xml:space="preserve"> to scrutini</w:t>
      </w:r>
      <w:r w:rsidR="00252616">
        <w:rPr>
          <w:lang w:val="en-US"/>
        </w:rPr>
        <w:t>z</w:t>
      </w:r>
      <w:r w:rsidRPr="00411770">
        <w:rPr>
          <w:lang w:val="en-US"/>
        </w:rPr>
        <w:t>e the results of prior research that analy</w:t>
      </w:r>
      <w:r w:rsidR="00252616">
        <w:rPr>
          <w:lang w:val="en-US"/>
        </w:rPr>
        <w:t>z</w:t>
      </w:r>
      <w:r w:rsidRPr="00411770">
        <w:rPr>
          <w:lang w:val="en-US"/>
        </w:rPr>
        <w:t xml:space="preserve">ed the effects of Bad News. </w:t>
      </w:r>
      <w:r w:rsidR="279E9280" w:rsidRPr="00411770">
        <w:rPr>
          <w:lang w:val="en-US"/>
        </w:rPr>
        <w:t>We did this</w:t>
      </w:r>
      <w:r w:rsidR="000756D7" w:rsidRPr="00411770">
        <w:rPr>
          <w:lang w:val="en-US"/>
        </w:rPr>
        <w:t xml:space="preserve"> by plotting</w:t>
      </w:r>
      <w:r w:rsidR="00D8608D" w:rsidRPr="00411770">
        <w:rPr>
          <w:lang w:val="en-US"/>
        </w:rPr>
        <w:t xml:space="preserve"> pre-post differences as a function of </w:t>
      </w:r>
      <w:r w:rsidR="00D8608D" w:rsidRPr="00560D9D">
        <w:rPr>
          <w:lang w:val="en-US"/>
        </w:rPr>
        <w:t>pre</w:t>
      </w:r>
      <w:r w:rsidR="004046AC" w:rsidRPr="001219CB">
        <w:rPr>
          <w:lang w:val="en-US"/>
        </w:rPr>
        <w:t>-</w:t>
      </w:r>
      <w:r w:rsidR="00D8608D" w:rsidRPr="001219CB">
        <w:rPr>
          <w:lang w:val="en-US"/>
        </w:rPr>
        <w:t>t</w:t>
      </w:r>
      <w:r w:rsidR="00D8608D" w:rsidRPr="00560D9D">
        <w:rPr>
          <w:lang w:val="en-US"/>
        </w:rPr>
        <w:t>est</w:t>
      </w:r>
      <w:r w:rsidR="00D8608D" w:rsidRPr="00411770">
        <w:rPr>
          <w:lang w:val="en-US"/>
        </w:rPr>
        <w:t xml:space="preserve"> </w:t>
      </w:r>
      <w:r w:rsidR="00D8608D" w:rsidRPr="00411770">
        <w:rPr>
          <w:lang w:val="en-US"/>
        </w:rPr>
        <w:lastRenderedPageBreak/>
        <w:t>reliability ratings across four studies</w:t>
      </w:r>
      <w:r w:rsidR="008F007D" w:rsidRPr="00411770">
        <w:rPr>
          <w:lang w:val="en-US"/>
        </w:rPr>
        <w:t xml:space="preserve"> </w:t>
      </w:r>
      <w:r w:rsidR="00466FBB" w:rsidRPr="00411770">
        <w:rPr>
          <w:lang w:val="en-US"/>
        </w:rPr>
        <w:t>(</w:t>
      </w:r>
      <w:r w:rsidR="007861F0" w:rsidRPr="00411770">
        <w:rPr>
          <w:lang w:val="en-US"/>
        </w:rPr>
        <w:t>see Figure 1</w:t>
      </w:r>
      <w:r w:rsidR="00204B8A" w:rsidRPr="00411770">
        <w:rPr>
          <w:lang w:val="en-US"/>
        </w:rPr>
        <w:t>;</w:t>
      </w:r>
      <w:r w:rsidR="00295A34" w:rsidRPr="00411770">
        <w:rPr>
          <w:lang w:val="en-US"/>
        </w:rPr>
        <w:t xml:space="preserve"> </w:t>
      </w:r>
      <w:r w:rsidR="00673DD3" w:rsidRPr="00411770">
        <w:rPr>
          <w:lang w:val="en-US"/>
        </w:rPr>
        <w:t xml:space="preserve">Basol et al., 2020; </w:t>
      </w:r>
      <w:proofErr w:type="spellStart"/>
      <w:r w:rsidR="00673DD3" w:rsidRPr="00411770">
        <w:rPr>
          <w:lang w:val="en-US"/>
        </w:rPr>
        <w:t>Maertens</w:t>
      </w:r>
      <w:proofErr w:type="spellEnd"/>
      <w:r w:rsidR="00673DD3" w:rsidRPr="00411770">
        <w:rPr>
          <w:lang w:val="en-US"/>
        </w:rPr>
        <w:t xml:space="preserve"> et al., 202</w:t>
      </w:r>
      <w:r w:rsidR="00512B72" w:rsidRPr="00411770">
        <w:rPr>
          <w:lang w:val="en-US"/>
        </w:rPr>
        <w:t>1</w:t>
      </w:r>
      <w:r w:rsidR="00673DD3" w:rsidRPr="00411770">
        <w:rPr>
          <w:lang w:val="en-US"/>
        </w:rPr>
        <w:t xml:space="preserve">; </w:t>
      </w:r>
      <w:r w:rsidR="00295A34" w:rsidRPr="00411770">
        <w:rPr>
          <w:lang w:val="en-US"/>
        </w:rPr>
        <w:t>Roozenbeek et al., 2020</w:t>
      </w:r>
      <w:r w:rsidR="00673DD3" w:rsidRPr="00411770">
        <w:rPr>
          <w:lang w:val="en-US"/>
        </w:rPr>
        <w:t>; Roozenbeek &amp; van der Linden, 2019</w:t>
      </w:r>
      <w:r w:rsidR="007861F0" w:rsidRPr="00411770">
        <w:rPr>
          <w:lang w:val="en-US"/>
        </w:rPr>
        <w:t xml:space="preserve">). </w:t>
      </w:r>
      <w:r w:rsidR="00C83B99" w:rsidRPr="00C957E0">
        <w:rPr>
          <w:lang w:val="en-US"/>
        </w:rPr>
        <w:t>Th</w:t>
      </w:r>
      <w:r w:rsidR="003004BA" w:rsidRPr="001219CB">
        <w:rPr>
          <w:lang w:val="en-US"/>
        </w:rPr>
        <w:t>e</w:t>
      </w:r>
      <w:r w:rsidR="00C83B99" w:rsidRPr="00C957E0">
        <w:rPr>
          <w:lang w:val="en-US"/>
        </w:rPr>
        <w:t>se</w:t>
      </w:r>
      <w:r w:rsidR="00C83B99" w:rsidRPr="00411770">
        <w:rPr>
          <w:lang w:val="en-US"/>
        </w:rPr>
        <w:t xml:space="preserve"> studies concluded that </w:t>
      </w:r>
      <w:r w:rsidR="001E7232" w:rsidRPr="00411770">
        <w:rPr>
          <w:lang w:val="en-US"/>
        </w:rPr>
        <w:t xml:space="preserve">Bad News </w:t>
      </w:r>
      <w:r w:rsidR="00497F95" w:rsidRPr="00411770">
        <w:rPr>
          <w:lang w:val="en-US"/>
        </w:rPr>
        <w:t>improved</w:t>
      </w:r>
      <w:r w:rsidR="00442720" w:rsidRPr="00411770">
        <w:rPr>
          <w:lang w:val="en-US"/>
        </w:rPr>
        <w:t xml:space="preserve"> people’s ability to identify online misinformation</w:t>
      </w:r>
      <w:r w:rsidR="001E7232" w:rsidRPr="00411770">
        <w:rPr>
          <w:lang w:val="en-US"/>
        </w:rPr>
        <w:t xml:space="preserve"> </w:t>
      </w:r>
      <w:r w:rsidR="001A6968" w:rsidRPr="00411770">
        <w:rPr>
          <w:lang w:val="en-US"/>
        </w:rPr>
        <w:t xml:space="preserve">because </w:t>
      </w:r>
      <w:r w:rsidR="00C83B99" w:rsidRPr="00411770">
        <w:rPr>
          <w:lang w:val="en-US"/>
        </w:rPr>
        <w:t>participants</w:t>
      </w:r>
      <w:r w:rsidR="00497F95" w:rsidRPr="00411770">
        <w:rPr>
          <w:lang w:val="en-US"/>
        </w:rPr>
        <w:t xml:space="preserve"> generally</w:t>
      </w:r>
      <w:r w:rsidR="00C83B99" w:rsidRPr="00411770">
        <w:rPr>
          <w:lang w:val="en-US"/>
        </w:rPr>
        <w:t xml:space="preserve"> rated fake news items, but not true news items, as more unreliable after playing </w:t>
      </w:r>
      <w:r w:rsidR="001E7232" w:rsidRPr="00411770">
        <w:rPr>
          <w:lang w:val="en-US"/>
        </w:rPr>
        <w:t>the game</w:t>
      </w:r>
      <w:r w:rsidR="00C83B99" w:rsidRPr="00411770">
        <w:rPr>
          <w:lang w:val="en-US"/>
        </w:rPr>
        <w:t xml:space="preserve"> compared to before. However, Figure 1</w:t>
      </w:r>
      <w:r w:rsidR="00CF5F91" w:rsidRPr="00411770">
        <w:rPr>
          <w:lang w:val="en-US"/>
        </w:rPr>
        <w:t xml:space="preserve"> </w:t>
      </w:r>
      <w:r w:rsidR="00C83B99" w:rsidRPr="00411770">
        <w:rPr>
          <w:lang w:val="en-US"/>
        </w:rPr>
        <w:t>suggests</w:t>
      </w:r>
      <w:r w:rsidR="00204B8A" w:rsidRPr="00411770">
        <w:rPr>
          <w:lang w:val="en-US"/>
        </w:rPr>
        <w:t xml:space="preserve"> that </w:t>
      </w:r>
      <w:r w:rsidR="00CF5F91" w:rsidRPr="00411770">
        <w:rPr>
          <w:lang w:val="en-US"/>
        </w:rPr>
        <w:t xml:space="preserve">pre-post differences depended </w:t>
      </w:r>
      <w:r w:rsidR="00680FFE" w:rsidRPr="00411770">
        <w:rPr>
          <w:lang w:val="en-US"/>
        </w:rPr>
        <w:t xml:space="preserve">more </w:t>
      </w:r>
      <w:r w:rsidR="00CF5F91" w:rsidRPr="00411770">
        <w:rPr>
          <w:lang w:val="en-US"/>
        </w:rPr>
        <w:t>on pre</w:t>
      </w:r>
      <w:r w:rsidR="005A5A08" w:rsidRPr="00411770">
        <w:rPr>
          <w:lang w:val="en-US"/>
        </w:rPr>
        <w:t>-</w:t>
      </w:r>
      <w:r w:rsidR="00CF5F91" w:rsidRPr="00411770">
        <w:rPr>
          <w:lang w:val="en-US"/>
        </w:rPr>
        <w:t>test reliability ratings</w:t>
      </w:r>
      <w:r w:rsidR="004951B8" w:rsidRPr="00411770">
        <w:rPr>
          <w:lang w:val="en-US"/>
        </w:rPr>
        <w:t xml:space="preserve"> rather than the objective veracity of news item</w:t>
      </w:r>
      <w:r w:rsidR="00C83B99" w:rsidRPr="00411770">
        <w:rPr>
          <w:lang w:val="en-US"/>
        </w:rPr>
        <w:t>s</w:t>
      </w:r>
      <w:r w:rsidR="00CF5F91" w:rsidRPr="00411770">
        <w:rPr>
          <w:lang w:val="en-US"/>
        </w:rPr>
        <w:t xml:space="preserve">. Specifically, </w:t>
      </w:r>
      <w:r w:rsidR="00B87B8F" w:rsidRPr="00411770">
        <w:rPr>
          <w:lang w:val="en-US"/>
        </w:rPr>
        <w:t>only items with medium pre</w:t>
      </w:r>
      <w:r w:rsidR="00F35312" w:rsidRPr="00411770">
        <w:rPr>
          <w:lang w:val="en-US"/>
        </w:rPr>
        <w:t>-</w:t>
      </w:r>
      <w:r w:rsidR="00B87B8F" w:rsidRPr="00411770">
        <w:rPr>
          <w:lang w:val="en-US"/>
        </w:rPr>
        <w:t xml:space="preserve">test reliability ratings were rated as less reliable after playing Bad News; surprisingly, items </w:t>
      </w:r>
      <w:r w:rsidR="00766B68" w:rsidRPr="00411770">
        <w:rPr>
          <w:lang w:val="en-US"/>
        </w:rPr>
        <w:t>with</w:t>
      </w:r>
      <w:r w:rsidR="00CF5F91" w:rsidRPr="00411770">
        <w:rPr>
          <w:lang w:val="en-US"/>
        </w:rPr>
        <w:t xml:space="preserve"> </w:t>
      </w:r>
      <w:r w:rsidR="00101EDC" w:rsidRPr="00411770">
        <w:rPr>
          <w:lang w:val="en-US"/>
        </w:rPr>
        <w:t xml:space="preserve">very </w:t>
      </w:r>
      <w:r w:rsidR="00CF5F91" w:rsidRPr="00411770">
        <w:rPr>
          <w:lang w:val="en-US"/>
        </w:rPr>
        <w:t xml:space="preserve">low </w:t>
      </w:r>
      <w:r w:rsidR="00101EDC" w:rsidRPr="00411770">
        <w:rPr>
          <w:lang w:val="en-US"/>
        </w:rPr>
        <w:t xml:space="preserve">or very high </w:t>
      </w:r>
      <w:r w:rsidR="00CF5F91" w:rsidRPr="00411770">
        <w:rPr>
          <w:lang w:val="en-US"/>
        </w:rPr>
        <w:t>pre</w:t>
      </w:r>
      <w:r w:rsidR="00F35312" w:rsidRPr="00411770">
        <w:rPr>
          <w:lang w:val="en-US"/>
        </w:rPr>
        <w:t>-</w:t>
      </w:r>
      <w:r w:rsidR="00CF5F91" w:rsidRPr="00411770">
        <w:rPr>
          <w:lang w:val="en-US"/>
        </w:rPr>
        <w:t>test reliability ratings</w:t>
      </w:r>
      <w:r w:rsidR="001E7232" w:rsidRPr="00411770">
        <w:rPr>
          <w:lang w:val="en-US"/>
        </w:rPr>
        <w:t xml:space="preserve"> </w:t>
      </w:r>
      <w:r w:rsidR="00101EDC" w:rsidRPr="00411770">
        <w:rPr>
          <w:lang w:val="en-US"/>
        </w:rPr>
        <w:t xml:space="preserve">were rated as </w:t>
      </w:r>
      <w:r w:rsidR="00101EDC" w:rsidRPr="00411770">
        <w:rPr>
          <w:i/>
          <w:lang w:val="en-US"/>
        </w:rPr>
        <w:t>more</w:t>
      </w:r>
      <w:r w:rsidR="00101EDC" w:rsidRPr="00411770">
        <w:rPr>
          <w:lang w:val="en-US"/>
        </w:rPr>
        <w:t xml:space="preserve"> reliable after playing Bad News</w:t>
      </w:r>
      <w:r w:rsidR="009532AD" w:rsidRPr="00411770">
        <w:rPr>
          <w:lang w:val="en-US"/>
        </w:rPr>
        <w:t xml:space="preserve">. </w:t>
      </w:r>
      <w:r w:rsidR="00AC62DB" w:rsidRPr="00411770">
        <w:rPr>
          <w:lang w:val="en-US"/>
        </w:rPr>
        <w:t>Therefore</w:t>
      </w:r>
      <w:r w:rsidR="00ED211F" w:rsidRPr="00411770">
        <w:rPr>
          <w:lang w:val="en-US"/>
        </w:rPr>
        <w:t xml:space="preserve">, the efficacy of </w:t>
      </w:r>
      <w:r w:rsidR="000756D7" w:rsidRPr="00411770">
        <w:rPr>
          <w:lang w:val="en-US"/>
        </w:rPr>
        <w:t>this intervention</w:t>
      </w:r>
      <w:r w:rsidR="00ED211F" w:rsidRPr="00411770">
        <w:rPr>
          <w:lang w:val="en-US"/>
        </w:rPr>
        <w:t xml:space="preserve"> </w:t>
      </w:r>
      <w:r w:rsidR="00AC62DB" w:rsidRPr="00411770">
        <w:rPr>
          <w:lang w:val="en-US"/>
        </w:rPr>
        <w:t>appeared to be</w:t>
      </w:r>
      <w:r w:rsidR="00ED211F" w:rsidRPr="00411770">
        <w:rPr>
          <w:lang w:val="en-US"/>
        </w:rPr>
        <w:t xml:space="preserve"> dependent on pre</w:t>
      </w:r>
      <w:r w:rsidR="00A350DF" w:rsidRPr="00411770">
        <w:rPr>
          <w:lang w:val="en-US"/>
        </w:rPr>
        <w:t>-</w:t>
      </w:r>
      <w:r w:rsidR="00ED211F" w:rsidRPr="00411770">
        <w:rPr>
          <w:lang w:val="en-US"/>
        </w:rPr>
        <w:t xml:space="preserve">test </w:t>
      </w:r>
      <w:r w:rsidR="00B87B8F" w:rsidRPr="00411770">
        <w:rPr>
          <w:lang w:val="en-US"/>
        </w:rPr>
        <w:t xml:space="preserve">assessments of </w:t>
      </w:r>
      <w:r w:rsidR="00ED211F" w:rsidRPr="00411770">
        <w:rPr>
          <w:lang w:val="en-US"/>
        </w:rPr>
        <w:t>reliability</w:t>
      </w:r>
      <w:r w:rsidR="000756D7" w:rsidRPr="00411770">
        <w:rPr>
          <w:lang w:val="en-US"/>
        </w:rPr>
        <w:t xml:space="preserve">, which challenges both the findings of prior </w:t>
      </w:r>
      <w:r w:rsidR="001C6461" w:rsidRPr="00411770">
        <w:rPr>
          <w:lang w:val="en-US"/>
        </w:rPr>
        <w:t>research</w:t>
      </w:r>
      <w:r w:rsidR="000756D7" w:rsidRPr="00411770">
        <w:rPr>
          <w:lang w:val="en-US"/>
        </w:rPr>
        <w:t xml:space="preserve"> and the </w:t>
      </w:r>
      <w:r w:rsidR="006C09EC" w:rsidRPr="00411770">
        <w:rPr>
          <w:lang w:val="en-US"/>
        </w:rPr>
        <w:t>effectiveness</w:t>
      </w:r>
      <w:r w:rsidR="000756D7" w:rsidRPr="00411770">
        <w:rPr>
          <w:lang w:val="en-US"/>
        </w:rPr>
        <w:t xml:space="preserve"> of Bad News</w:t>
      </w:r>
      <w:r w:rsidR="00ED211F" w:rsidRPr="00411770">
        <w:rPr>
          <w:lang w:val="en-US"/>
        </w:rPr>
        <w:t>.</w:t>
      </w:r>
    </w:p>
    <w:p w14:paraId="55449050" w14:textId="77777777" w:rsidR="001521CB" w:rsidRPr="001521CB" w:rsidRDefault="001521CB" w:rsidP="001521CB">
      <w:pPr>
        <w:spacing w:line="480" w:lineRule="auto"/>
        <w:rPr>
          <w:b/>
          <w:lang w:val="en-US"/>
        </w:rPr>
      </w:pPr>
    </w:p>
    <w:p w14:paraId="492B5124" w14:textId="77777777" w:rsidR="00A467BB" w:rsidRDefault="00A467BB">
      <w:pPr>
        <w:rPr>
          <w:b/>
          <w:sz w:val="20"/>
          <w:szCs w:val="20"/>
          <w:lang w:val="en-US"/>
        </w:rPr>
      </w:pPr>
      <w:r>
        <w:rPr>
          <w:b/>
          <w:sz w:val="20"/>
          <w:szCs w:val="20"/>
          <w:lang w:val="en-US"/>
        </w:rPr>
        <w:br w:type="page"/>
      </w:r>
    </w:p>
    <w:p w14:paraId="350A9B0D" w14:textId="0998E239" w:rsidR="00485153" w:rsidRPr="00411770" w:rsidRDefault="00485153" w:rsidP="001521CB">
      <w:pPr>
        <w:spacing w:line="480" w:lineRule="auto"/>
        <w:rPr>
          <w:b/>
          <w:sz w:val="20"/>
          <w:szCs w:val="20"/>
          <w:lang w:val="en-US"/>
        </w:rPr>
      </w:pPr>
      <w:r w:rsidRPr="00411770">
        <w:rPr>
          <w:b/>
          <w:sz w:val="20"/>
          <w:szCs w:val="20"/>
          <w:lang w:val="en-US"/>
        </w:rPr>
        <w:lastRenderedPageBreak/>
        <w:t>Figure 1</w:t>
      </w:r>
    </w:p>
    <w:p w14:paraId="1DCDBFE5" w14:textId="2F484C11" w:rsidR="00485153" w:rsidRPr="00411770" w:rsidRDefault="00673DD3" w:rsidP="001521CB">
      <w:pPr>
        <w:spacing w:line="480" w:lineRule="auto"/>
        <w:rPr>
          <w:i/>
          <w:sz w:val="20"/>
          <w:szCs w:val="20"/>
          <w:lang w:val="en-US"/>
        </w:rPr>
      </w:pPr>
      <w:r w:rsidRPr="00411770">
        <w:rPr>
          <w:i/>
          <w:sz w:val="20"/>
          <w:szCs w:val="20"/>
          <w:lang w:val="en-US"/>
        </w:rPr>
        <w:t>Pre-Post Differences</w:t>
      </w:r>
      <w:r w:rsidR="00485153" w:rsidRPr="00411770">
        <w:rPr>
          <w:i/>
          <w:sz w:val="20"/>
          <w:szCs w:val="20"/>
          <w:lang w:val="en-US"/>
        </w:rPr>
        <w:t xml:space="preserve"> Plotted as a Function of </w:t>
      </w:r>
      <w:r w:rsidRPr="00513096">
        <w:rPr>
          <w:i/>
          <w:sz w:val="20"/>
          <w:szCs w:val="20"/>
          <w:lang w:val="en-US"/>
        </w:rPr>
        <w:t>Pre</w:t>
      </w:r>
      <w:r w:rsidR="00AE5237" w:rsidRPr="001219CB">
        <w:rPr>
          <w:i/>
          <w:sz w:val="20"/>
          <w:szCs w:val="20"/>
          <w:lang w:val="en-US"/>
        </w:rPr>
        <w:t>-T</w:t>
      </w:r>
      <w:r w:rsidRPr="00513096">
        <w:rPr>
          <w:i/>
          <w:sz w:val="20"/>
          <w:szCs w:val="20"/>
          <w:lang w:val="en-US"/>
        </w:rPr>
        <w:t>est</w:t>
      </w:r>
      <w:r w:rsidRPr="00411770">
        <w:rPr>
          <w:i/>
          <w:sz w:val="20"/>
          <w:szCs w:val="20"/>
          <w:lang w:val="en-US"/>
        </w:rPr>
        <w:t xml:space="preserve"> Reliability Ratings</w:t>
      </w:r>
      <w:r w:rsidR="00485153" w:rsidRPr="00411770">
        <w:rPr>
          <w:i/>
          <w:sz w:val="20"/>
          <w:szCs w:val="20"/>
          <w:lang w:val="en-US"/>
        </w:rPr>
        <w:t xml:space="preserve"> for </w:t>
      </w:r>
      <w:r w:rsidR="00482D30" w:rsidRPr="00411770">
        <w:rPr>
          <w:i/>
          <w:sz w:val="20"/>
          <w:szCs w:val="20"/>
          <w:lang w:val="en-US"/>
        </w:rPr>
        <w:t xml:space="preserve">the </w:t>
      </w:r>
      <w:r w:rsidR="00485153" w:rsidRPr="00411770">
        <w:rPr>
          <w:i/>
          <w:sz w:val="20"/>
          <w:szCs w:val="20"/>
          <w:lang w:val="en-US"/>
        </w:rPr>
        <w:t xml:space="preserve">True and Fake News Items in </w:t>
      </w:r>
      <w:r w:rsidRPr="00411770">
        <w:rPr>
          <w:i/>
          <w:sz w:val="20"/>
          <w:szCs w:val="20"/>
          <w:lang w:val="en-US"/>
        </w:rPr>
        <w:t xml:space="preserve">Basol et al. (2020), </w:t>
      </w:r>
      <w:proofErr w:type="spellStart"/>
      <w:r w:rsidRPr="00411770">
        <w:rPr>
          <w:i/>
          <w:sz w:val="20"/>
          <w:szCs w:val="20"/>
          <w:lang w:val="en-US"/>
        </w:rPr>
        <w:t>Maertens</w:t>
      </w:r>
      <w:proofErr w:type="spellEnd"/>
      <w:r w:rsidRPr="00411770">
        <w:rPr>
          <w:i/>
          <w:sz w:val="20"/>
          <w:szCs w:val="20"/>
          <w:lang w:val="en-US"/>
        </w:rPr>
        <w:t xml:space="preserve"> et al. (202</w:t>
      </w:r>
      <w:r w:rsidR="00614A1A" w:rsidRPr="00411770">
        <w:rPr>
          <w:i/>
          <w:sz w:val="20"/>
          <w:szCs w:val="20"/>
          <w:lang w:val="en-US"/>
        </w:rPr>
        <w:t>1</w:t>
      </w:r>
      <w:r w:rsidRPr="00411770">
        <w:rPr>
          <w:i/>
          <w:sz w:val="20"/>
          <w:szCs w:val="20"/>
          <w:lang w:val="en-US"/>
        </w:rPr>
        <w:t xml:space="preserve">), </w:t>
      </w:r>
      <w:r w:rsidR="00485153" w:rsidRPr="00411770">
        <w:rPr>
          <w:i/>
          <w:sz w:val="20"/>
          <w:szCs w:val="20"/>
          <w:lang w:val="en-US"/>
        </w:rPr>
        <w:t>Roozenbeek et al. (2020)</w:t>
      </w:r>
      <w:r w:rsidRPr="00411770">
        <w:rPr>
          <w:i/>
          <w:sz w:val="20"/>
          <w:szCs w:val="20"/>
          <w:lang w:val="en-US"/>
        </w:rPr>
        <w:t xml:space="preserve">, and Roozenbeek and van der Linden (2019) </w:t>
      </w:r>
      <w:r w:rsidR="00485153" w:rsidRPr="00411770">
        <w:rPr>
          <w:i/>
          <w:sz w:val="20"/>
          <w:szCs w:val="20"/>
          <w:lang w:val="en-US"/>
        </w:rPr>
        <w:t xml:space="preserve"> </w:t>
      </w:r>
    </w:p>
    <w:p w14:paraId="7739A1DB" w14:textId="2D69BA3C" w:rsidR="00893031" w:rsidRPr="00411770" w:rsidRDefault="00490E6C" w:rsidP="00C05650">
      <w:pPr>
        <w:spacing w:line="480" w:lineRule="auto"/>
        <w:rPr>
          <w:color w:val="000000" w:themeColor="text1"/>
          <w:lang w:val="en-US"/>
        </w:rPr>
      </w:pPr>
      <w:r>
        <w:rPr>
          <w:noProof/>
          <w:color w:val="000000" w:themeColor="text1"/>
          <w:lang w:val="en-US"/>
        </w:rPr>
        <w:drawing>
          <wp:inline distT="0" distB="0" distL="0" distR="0" wp14:anchorId="162B993C" wp14:editId="1434E933">
            <wp:extent cx="5727700" cy="5901299"/>
            <wp:effectExtent l="0" t="0" r="0" b="444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8">
                      <a:extLst>
                        <a:ext uri="{28A0092B-C50C-407E-A947-70E740481C1C}">
                          <a14:useLocalDpi xmlns:a14="http://schemas.microsoft.com/office/drawing/2010/main" val="0"/>
                        </a:ext>
                      </a:extLst>
                    </a:blip>
                    <a:srcRect t="6674"/>
                    <a:stretch/>
                  </pic:blipFill>
                  <pic:spPr bwMode="auto">
                    <a:xfrm>
                      <a:off x="0" y="0"/>
                      <a:ext cx="5727700" cy="5901299"/>
                    </a:xfrm>
                    <a:prstGeom prst="rect">
                      <a:avLst/>
                    </a:prstGeom>
                    <a:ln>
                      <a:noFill/>
                    </a:ln>
                    <a:extLst>
                      <a:ext uri="{53640926-AAD7-44D8-BBD7-CCE9431645EC}">
                        <a14:shadowObscured xmlns:a14="http://schemas.microsoft.com/office/drawing/2010/main"/>
                      </a:ext>
                    </a:extLst>
                  </pic:spPr>
                </pic:pic>
              </a:graphicData>
            </a:graphic>
          </wp:inline>
        </w:drawing>
      </w:r>
    </w:p>
    <w:p w14:paraId="2D544926" w14:textId="4F09E1FD" w:rsidR="00AC07EF" w:rsidRPr="00411770" w:rsidRDefault="00993D34" w:rsidP="00B7063D">
      <w:pPr>
        <w:spacing w:line="480" w:lineRule="auto"/>
        <w:rPr>
          <w:sz w:val="20"/>
          <w:szCs w:val="20"/>
          <w:lang w:val="en-US"/>
        </w:rPr>
      </w:pPr>
      <w:r w:rsidRPr="00813584">
        <w:rPr>
          <w:i/>
          <w:sz w:val="20"/>
          <w:szCs w:val="20"/>
          <w:lang w:val="en-US"/>
        </w:rPr>
        <w:t>Note</w:t>
      </w:r>
      <w:r w:rsidRPr="00813584">
        <w:rPr>
          <w:sz w:val="20"/>
          <w:szCs w:val="20"/>
          <w:lang w:val="en-US"/>
        </w:rPr>
        <w:t xml:space="preserve">. </w:t>
      </w:r>
      <w:r w:rsidR="00C71F6B" w:rsidRPr="00813584">
        <w:rPr>
          <w:sz w:val="20"/>
          <w:szCs w:val="20"/>
          <w:lang w:val="en-US"/>
        </w:rPr>
        <w:t xml:space="preserve">Negative versus positive difference scores </w:t>
      </w:r>
      <w:r w:rsidR="006920D6" w:rsidRPr="00813584">
        <w:rPr>
          <w:sz w:val="20"/>
          <w:szCs w:val="20"/>
          <w:lang w:val="en-US"/>
        </w:rPr>
        <w:t>plotted on the y-axis</w:t>
      </w:r>
      <w:r w:rsidR="00C71F6B" w:rsidRPr="00813584">
        <w:rPr>
          <w:sz w:val="20"/>
          <w:szCs w:val="20"/>
          <w:lang w:val="en-US"/>
        </w:rPr>
        <w:t xml:space="preserve"> indicate that</w:t>
      </w:r>
      <w:r w:rsidR="00CD01F5" w:rsidRPr="00813584">
        <w:rPr>
          <w:sz w:val="20"/>
          <w:szCs w:val="20"/>
          <w:lang w:val="en-US"/>
        </w:rPr>
        <w:t xml:space="preserve">, compared to </w:t>
      </w:r>
      <w:r w:rsidR="00CD01F5" w:rsidRPr="004C6A66">
        <w:rPr>
          <w:sz w:val="20"/>
          <w:szCs w:val="20"/>
          <w:lang w:val="en-US"/>
        </w:rPr>
        <w:t>pre</w:t>
      </w:r>
      <w:r w:rsidR="00AE5237" w:rsidRPr="001219CB">
        <w:rPr>
          <w:sz w:val="20"/>
          <w:szCs w:val="20"/>
          <w:lang w:val="en-US"/>
        </w:rPr>
        <w:t>-</w:t>
      </w:r>
      <w:r w:rsidR="00CD01F5" w:rsidRPr="004C6A66">
        <w:rPr>
          <w:sz w:val="20"/>
          <w:szCs w:val="20"/>
          <w:lang w:val="en-US"/>
        </w:rPr>
        <w:t>test</w:t>
      </w:r>
      <w:r w:rsidR="00CD01F5" w:rsidRPr="00813584">
        <w:rPr>
          <w:sz w:val="20"/>
          <w:szCs w:val="20"/>
          <w:lang w:val="en-US"/>
        </w:rPr>
        <w:t>,</w:t>
      </w:r>
      <w:r w:rsidR="00C71F6B" w:rsidRPr="00813584">
        <w:rPr>
          <w:sz w:val="20"/>
          <w:szCs w:val="20"/>
          <w:lang w:val="en-US"/>
        </w:rPr>
        <w:t xml:space="preserve"> playing Bad News decreased versus increased reliability ratings, respectively. </w:t>
      </w:r>
      <w:r w:rsidR="009751BC" w:rsidRPr="00813584">
        <w:rPr>
          <w:sz w:val="20"/>
          <w:szCs w:val="20"/>
          <w:lang w:val="en-US"/>
        </w:rPr>
        <w:t xml:space="preserve">For replication </w:t>
      </w:r>
      <w:r w:rsidR="009751BC" w:rsidRPr="00411770">
        <w:rPr>
          <w:sz w:val="20"/>
          <w:szCs w:val="20"/>
          <w:lang w:val="en-US"/>
        </w:rPr>
        <w:t xml:space="preserve">purposes, it must be noted that data </w:t>
      </w:r>
      <w:r w:rsidR="00331F79" w:rsidRPr="00411770">
        <w:rPr>
          <w:sz w:val="20"/>
          <w:szCs w:val="20"/>
          <w:lang w:val="en-US"/>
        </w:rPr>
        <w:t xml:space="preserve">were </w:t>
      </w:r>
      <w:r w:rsidR="009751BC" w:rsidRPr="00411770">
        <w:rPr>
          <w:sz w:val="20"/>
          <w:szCs w:val="20"/>
          <w:lang w:val="en-US"/>
        </w:rPr>
        <w:t>limited to the</w:t>
      </w:r>
      <w:r w:rsidR="00614A1A" w:rsidRPr="00411770">
        <w:rPr>
          <w:sz w:val="20"/>
          <w:szCs w:val="20"/>
          <w:lang w:val="en-US"/>
        </w:rPr>
        <w:t xml:space="preserve"> inoculation group in Basol et al. (2020), the</w:t>
      </w:r>
      <w:r w:rsidR="009751BC" w:rsidRPr="00411770">
        <w:rPr>
          <w:sz w:val="20"/>
          <w:szCs w:val="20"/>
          <w:lang w:val="en-US"/>
        </w:rPr>
        <w:t xml:space="preserve"> </w:t>
      </w:r>
      <w:r w:rsidR="00614A1A" w:rsidRPr="00411770">
        <w:rPr>
          <w:sz w:val="20"/>
          <w:szCs w:val="20"/>
          <w:lang w:val="en-US"/>
        </w:rPr>
        <w:t>p</w:t>
      </w:r>
      <w:r w:rsidR="009751BC" w:rsidRPr="00411770">
        <w:rPr>
          <w:sz w:val="20"/>
          <w:szCs w:val="20"/>
          <w:lang w:val="en-US"/>
        </w:rPr>
        <w:t>re-</w:t>
      </w:r>
      <w:r w:rsidR="00614A1A" w:rsidRPr="00411770">
        <w:rPr>
          <w:sz w:val="20"/>
          <w:szCs w:val="20"/>
          <w:lang w:val="en-US"/>
        </w:rPr>
        <w:t>p</w:t>
      </w:r>
      <w:r w:rsidR="009751BC" w:rsidRPr="00411770">
        <w:rPr>
          <w:sz w:val="20"/>
          <w:szCs w:val="20"/>
          <w:lang w:val="en-US"/>
        </w:rPr>
        <w:t xml:space="preserve">ost </w:t>
      </w:r>
      <w:r w:rsidR="00614A1A" w:rsidRPr="00411770">
        <w:rPr>
          <w:sz w:val="20"/>
          <w:szCs w:val="20"/>
          <w:lang w:val="en-US"/>
        </w:rPr>
        <w:t>g</w:t>
      </w:r>
      <w:r w:rsidR="009751BC" w:rsidRPr="00411770">
        <w:rPr>
          <w:sz w:val="20"/>
          <w:szCs w:val="20"/>
          <w:lang w:val="en-US"/>
        </w:rPr>
        <w:t xml:space="preserve">roup </w:t>
      </w:r>
      <w:r w:rsidR="00E55F42" w:rsidRPr="00411770">
        <w:rPr>
          <w:sz w:val="20"/>
          <w:szCs w:val="20"/>
          <w:lang w:val="en-US"/>
        </w:rPr>
        <w:t>of</w:t>
      </w:r>
      <w:r w:rsidR="009751BC" w:rsidRPr="00411770">
        <w:rPr>
          <w:sz w:val="20"/>
          <w:szCs w:val="20"/>
          <w:lang w:val="en-US"/>
        </w:rPr>
        <w:t xml:space="preserve"> </w:t>
      </w:r>
      <w:r w:rsidR="00B87B8F" w:rsidRPr="00411770">
        <w:rPr>
          <w:sz w:val="20"/>
          <w:szCs w:val="20"/>
          <w:lang w:val="en-US"/>
        </w:rPr>
        <w:t>E</w:t>
      </w:r>
      <w:r w:rsidR="009751BC" w:rsidRPr="00411770">
        <w:rPr>
          <w:sz w:val="20"/>
          <w:szCs w:val="20"/>
          <w:lang w:val="en-US"/>
        </w:rPr>
        <w:t>xperiment 2 in Roozenbeek et al. (2020)</w:t>
      </w:r>
      <w:r w:rsidR="00614A1A" w:rsidRPr="00411770">
        <w:rPr>
          <w:sz w:val="20"/>
          <w:szCs w:val="20"/>
          <w:lang w:val="en-US"/>
        </w:rPr>
        <w:t>,</w:t>
      </w:r>
      <w:r w:rsidR="009751BC" w:rsidRPr="00411770">
        <w:rPr>
          <w:sz w:val="20"/>
          <w:szCs w:val="20"/>
          <w:lang w:val="en-US"/>
        </w:rPr>
        <w:t xml:space="preserve"> and T1 and T2 </w:t>
      </w:r>
      <w:r w:rsidR="00E55F42" w:rsidRPr="00411770">
        <w:rPr>
          <w:sz w:val="20"/>
          <w:szCs w:val="20"/>
          <w:lang w:val="en-US"/>
        </w:rPr>
        <w:t>of</w:t>
      </w:r>
      <w:r w:rsidR="009751BC" w:rsidRPr="00411770">
        <w:rPr>
          <w:sz w:val="20"/>
          <w:szCs w:val="20"/>
          <w:lang w:val="en-US"/>
        </w:rPr>
        <w:t xml:space="preserve"> all three experiments in </w:t>
      </w:r>
      <w:proofErr w:type="spellStart"/>
      <w:r w:rsidR="009751BC" w:rsidRPr="00411770">
        <w:rPr>
          <w:sz w:val="20"/>
          <w:szCs w:val="20"/>
          <w:lang w:val="en-US"/>
        </w:rPr>
        <w:t>Maertens</w:t>
      </w:r>
      <w:proofErr w:type="spellEnd"/>
      <w:r w:rsidR="009751BC" w:rsidRPr="00411770">
        <w:rPr>
          <w:sz w:val="20"/>
          <w:szCs w:val="20"/>
          <w:lang w:val="en-US"/>
        </w:rPr>
        <w:t xml:space="preserve"> et al. (2021). It is also worth mentioning that m</w:t>
      </w:r>
      <w:r w:rsidR="0083639D" w:rsidRPr="00411770">
        <w:rPr>
          <w:sz w:val="20"/>
          <w:szCs w:val="20"/>
          <w:lang w:val="en-US"/>
        </w:rPr>
        <w:t xml:space="preserve">ost studies that have supported the </w:t>
      </w:r>
      <w:r w:rsidR="0083639D" w:rsidRPr="00411770">
        <w:rPr>
          <w:sz w:val="20"/>
          <w:szCs w:val="20"/>
          <w:lang w:val="en-US"/>
        </w:rPr>
        <w:lastRenderedPageBreak/>
        <w:t xml:space="preserve">effectiveness of Bad News have used the same or </w:t>
      </w:r>
      <w:r w:rsidR="00072FA0" w:rsidRPr="001219CB">
        <w:rPr>
          <w:sz w:val="20"/>
          <w:szCs w:val="20"/>
          <w:lang w:val="en-US"/>
        </w:rPr>
        <w:t>mostly</w:t>
      </w:r>
      <w:r w:rsidR="0083639D" w:rsidRPr="00411770">
        <w:rPr>
          <w:sz w:val="20"/>
          <w:szCs w:val="20"/>
          <w:lang w:val="en-US"/>
        </w:rPr>
        <w:t xml:space="preserve"> the same news items. In line with this, </w:t>
      </w:r>
      <w:r w:rsidR="00101EDC" w:rsidRPr="00411770">
        <w:rPr>
          <w:sz w:val="20"/>
          <w:szCs w:val="20"/>
          <w:lang w:val="en-US"/>
        </w:rPr>
        <w:t>many of the news items are shared between these four studies.</w:t>
      </w:r>
    </w:p>
    <w:p w14:paraId="2B6FDDD5" w14:textId="77777777" w:rsidR="000C39B3" w:rsidRDefault="000C39B3" w:rsidP="00C05650">
      <w:pPr>
        <w:spacing w:line="480" w:lineRule="auto"/>
        <w:rPr>
          <w:color w:val="000000" w:themeColor="text1"/>
          <w:lang w:val="en-US"/>
        </w:rPr>
      </w:pPr>
    </w:p>
    <w:p w14:paraId="7B5016A4" w14:textId="41D53570" w:rsidR="00C71F6B" w:rsidRPr="00813584" w:rsidRDefault="00C71F6B" w:rsidP="00C05650">
      <w:pPr>
        <w:spacing w:line="480" w:lineRule="auto"/>
        <w:rPr>
          <w:lang w:val="en-US"/>
        </w:rPr>
      </w:pPr>
      <w:r w:rsidRPr="00AB3A6A">
        <w:rPr>
          <w:color w:val="000000" w:themeColor="text1"/>
          <w:lang w:val="en-US"/>
        </w:rPr>
        <w:tab/>
      </w:r>
      <w:r w:rsidRPr="008038C8">
        <w:rPr>
          <w:lang w:val="en-US"/>
        </w:rPr>
        <w:t>There is a simple explanation as to why items with very low pre-test reliability scores (i.e., 2) yielded positive difference scores; for them to have negative difference scores, participants would have had to assign them a post-test reliability rating at the lower limit of the scale (i.e., 1). However, items with very high pre-test reliability scores (i.e., 6) also yielded positive difference scores, even though they could have been assigned much lower post-test reliability ratings (i.e., anything under 6). This suggests that Bad News did not increase skepticism for all news items, only</w:t>
      </w:r>
      <w:r w:rsidRPr="008038C8" w:rsidDel="00256CBD">
        <w:rPr>
          <w:lang w:val="en-US"/>
        </w:rPr>
        <w:t xml:space="preserve"> </w:t>
      </w:r>
      <w:r w:rsidRPr="008038C8">
        <w:rPr>
          <w:lang w:val="en-US"/>
        </w:rPr>
        <w:t xml:space="preserve">those that participants assigned medium pre-test </w:t>
      </w:r>
      <w:r w:rsidRPr="00813584">
        <w:rPr>
          <w:lang w:val="en-US"/>
        </w:rPr>
        <w:t>reliability ratings and were thus unsure about to begin with, regardless of their objective veracity. Nonetheless, the bounded nature of the scale does not take away from the main point of the figure; Bad News had the same effect on true and fake news items as long as they were not subject to floor or ceiling effects.</w:t>
      </w:r>
    </w:p>
    <w:p w14:paraId="1AA535B3" w14:textId="11780721" w:rsidR="00D80768" w:rsidRPr="00813584" w:rsidRDefault="00C40C0E" w:rsidP="00C05650">
      <w:pPr>
        <w:spacing w:line="480" w:lineRule="auto"/>
        <w:rPr>
          <w:lang w:val="en-US"/>
        </w:rPr>
      </w:pPr>
      <w:r w:rsidRPr="00813584">
        <w:rPr>
          <w:lang w:val="en-US"/>
        </w:rPr>
        <w:tab/>
      </w:r>
      <w:r w:rsidR="00340B15" w:rsidRPr="00813584">
        <w:rPr>
          <w:lang w:val="en-US"/>
        </w:rPr>
        <w:t xml:space="preserve">In summary, </w:t>
      </w:r>
      <w:r w:rsidR="0005587C" w:rsidRPr="00813584">
        <w:rPr>
          <w:lang w:val="en-US"/>
        </w:rPr>
        <w:t xml:space="preserve">most </w:t>
      </w:r>
      <w:r w:rsidR="00340B15" w:rsidRPr="00813584">
        <w:rPr>
          <w:lang w:val="en-US"/>
        </w:rPr>
        <w:t xml:space="preserve">studies that have </w:t>
      </w:r>
      <w:r w:rsidR="00C4043F" w:rsidRPr="00813584">
        <w:rPr>
          <w:lang w:val="en-US"/>
        </w:rPr>
        <w:t xml:space="preserve">reported that </w:t>
      </w:r>
      <w:r w:rsidR="0005587C" w:rsidRPr="00813584">
        <w:rPr>
          <w:lang w:val="en-US"/>
        </w:rPr>
        <w:t>Bad News improve</w:t>
      </w:r>
      <w:r w:rsidR="00C4043F" w:rsidRPr="00813584">
        <w:rPr>
          <w:lang w:val="en-US"/>
        </w:rPr>
        <w:t>s</w:t>
      </w:r>
      <w:r w:rsidR="00340B15" w:rsidRPr="00813584">
        <w:rPr>
          <w:lang w:val="en-US"/>
        </w:rPr>
        <w:t xml:space="preserve"> </w:t>
      </w:r>
      <w:r w:rsidR="00DE7235" w:rsidRPr="00813584">
        <w:rPr>
          <w:lang w:val="en-US"/>
        </w:rPr>
        <w:t>people’s ability to identify online misinformation</w:t>
      </w:r>
      <w:r w:rsidR="00340B15" w:rsidRPr="00813584">
        <w:rPr>
          <w:lang w:val="en-US"/>
        </w:rPr>
        <w:t xml:space="preserve"> </w:t>
      </w:r>
      <w:r w:rsidR="0005587C" w:rsidRPr="00813584">
        <w:rPr>
          <w:lang w:val="en-US"/>
        </w:rPr>
        <w:t>have had several methodological issues</w:t>
      </w:r>
      <w:r w:rsidR="00C71F6B" w:rsidRPr="00813584">
        <w:rPr>
          <w:lang w:val="en-US"/>
        </w:rPr>
        <w:t>.</w:t>
      </w:r>
      <w:r w:rsidR="00BF2788" w:rsidRPr="00813584">
        <w:rPr>
          <w:lang w:val="en-US"/>
        </w:rPr>
        <w:t xml:space="preserve"> </w:t>
      </w:r>
      <w:r w:rsidR="00C71F6B" w:rsidRPr="00813584">
        <w:rPr>
          <w:lang w:val="en-US"/>
        </w:rPr>
        <w:t xml:space="preserve">Although more recent papers </w:t>
      </w:r>
      <w:r w:rsidR="00C71F6B" w:rsidRPr="00E23B23">
        <w:rPr>
          <w:lang w:val="en-US"/>
        </w:rPr>
        <w:t>have</w:t>
      </w:r>
      <w:r w:rsidR="00C71F6B" w:rsidRPr="00F82E98">
        <w:rPr>
          <w:lang w:val="en-US"/>
        </w:rPr>
        <w:t xml:space="preserve"> </w:t>
      </w:r>
      <w:r w:rsidR="00C71F6B" w:rsidRPr="001219CB">
        <w:rPr>
          <w:lang w:val="en-US"/>
        </w:rPr>
        <w:t>address</w:t>
      </w:r>
      <w:r w:rsidR="00E14152" w:rsidRPr="001219CB">
        <w:rPr>
          <w:lang w:val="en-US"/>
        </w:rPr>
        <w:t>ed some of</w:t>
      </w:r>
      <w:r w:rsidR="00C71F6B" w:rsidRPr="00813584">
        <w:rPr>
          <w:lang w:val="en-US"/>
        </w:rPr>
        <w:t xml:space="preserve"> these problems, there is </w:t>
      </w:r>
      <w:r w:rsidR="00437671" w:rsidRPr="001219CB">
        <w:rPr>
          <w:lang w:val="en-US"/>
        </w:rPr>
        <w:t>arguably</w:t>
      </w:r>
      <w:r w:rsidR="00437671" w:rsidRPr="00365274">
        <w:rPr>
          <w:lang w:val="en-US"/>
        </w:rPr>
        <w:t xml:space="preserve"> </w:t>
      </w:r>
      <w:r w:rsidR="00C71F6B" w:rsidRPr="00F82E98">
        <w:rPr>
          <w:lang w:val="en-US"/>
        </w:rPr>
        <w:t xml:space="preserve">still </w:t>
      </w:r>
      <w:r w:rsidR="00E14152" w:rsidRPr="001219CB">
        <w:rPr>
          <w:lang w:val="en-US"/>
        </w:rPr>
        <w:t>scope</w:t>
      </w:r>
      <w:r w:rsidR="00C71F6B" w:rsidRPr="00813584">
        <w:rPr>
          <w:lang w:val="en-US"/>
        </w:rPr>
        <w:t xml:space="preserve"> for improvement</w:t>
      </w:r>
      <w:r w:rsidR="0005587C" w:rsidRPr="00813584">
        <w:rPr>
          <w:lang w:val="en-US"/>
        </w:rPr>
        <w:t xml:space="preserve">. </w:t>
      </w:r>
      <w:r w:rsidR="00340B15" w:rsidRPr="00813584">
        <w:rPr>
          <w:lang w:val="en-US"/>
        </w:rPr>
        <w:t>Furthermore,</w:t>
      </w:r>
      <w:r w:rsidR="00FC2F34" w:rsidRPr="00813584">
        <w:rPr>
          <w:lang w:val="en-US"/>
        </w:rPr>
        <w:t xml:space="preserve"> a</w:t>
      </w:r>
      <w:r w:rsidR="0005587C" w:rsidRPr="00813584">
        <w:rPr>
          <w:lang w:val="en-US"/>
        </w:rPr>
        <w:t xml:space="preserve"> graphical analys</w:t>
      </w:r>
      <w:r w:rsidR="00FC2F34" w:rsidRPr="00813584">
        <w:rPr>
          <w:lang w:val="en-US"/>
        </w:rPr>
        <w:t>i</w:t>
      </w:r>
      <w:r w:rsidR="0005587C" w:rsidRPr="00813584">
        <w:rPr>
          <w:lang w:val="en-US"/>
        </w:rPr>
        <w:t xml:space="preserve">s of the results </w:t>
      </w:r>
      <w:r w:rsidR="00C71F6B" w:rsidRPr="00813584">
        <w:rPr>
          <w:lang w:val="en-US"/>
        </w:rPr>
        <w:t xml:space="preserve">of these prior investigations </w:t>
      </w:r>
      <w:r w:rsidR="0087266B" w:rsidRPr="00813584">
        <w:rPr>
          <w:lang w:val="en-US"/>
        </w:rPr>
        <w:t xml:space="preserve">(Figure 1) </w:t>
      </w:r>
      <w:r w:rsidR="00C71F6B" w:rsidRPr="00813584">
        <w:rPr>
          <w:lang w:val="en-US"/>
        </w:rPr>
        <w:t>suggests that when people are not certain about the veracity of news items to begin with, Bad News may simply make them generally more skeptical of news items, regardless of whether they are true or fake</w:t>
      </w:r>
      <w:r w:rsidR="00595CA2">
        <w:rPr>
          <w:lang w:val="en-US"/>
        </w:rPr>
        <w:t xml:space="preserve"> </w:t>
      </w:r>
      <w:r w:rsidR="00595CA2" w:rsidRPr="001219CB">
        <w:rPr>
          <w:lang w:val="en-US"/>
        </w:rPr>
        <w:t>(see Modirrousta-Galian &amp; Higham, 2022 for further discussion</w:t>
      </w:r>
      <w:r w:rsidR="00BE1A07" w:rsidRPr="001219CB">
        <w:rPr>
          <w:lang w:val="en-US"/>
        </w:rPr>
        <w:t xml:space="preserve"> on this issue</w:t>
      </w:r>
      <w:r w:rsidR="00595CA2" w:rsidRPr="001219CB">
        <w:rPr>
          <w:lang w:val="en-US"/>
        </w:rPr>
        <w:t>)</w:t>
      </w:r>
      <w:r w:rsidR="00C71F6B" w:rsidRPr="003F5E16">
        <w:rPr>
          <w:lang w:val="en-US"/>
        </w:rPr>
        <w:t>.</w:t>
      </w:r>
      <w:r w:rsidR="00C71F6B" w:rsidRPr="003516AE">
        <w:rPr>
          <w:lang w:val="en-US"/>
        </w:rPr>
        <w:t xml:space="preserve"> </w:t>
      </w:r>
      <w:r w:rsidR="00793623" w:rsidRPr="001219CB">
        <w:rPr>
          <w:lang w:val="en-US"/>
        </w:rPr>
        <w:t>Reduced belief in</w:t>
      </w:r>
      <w:r w:rsidR="00C71F6B" w:rsidRPr="00813584">
        <w:rPr>
          <w:lang w:val="en-US"/>
        </w:rPr>
        <w:t xml:space="preserve"> truth (e.g., that COVID-19 booster vaccines are important) can sometimes be more damaging than </w:t>
      </w:r>
      <w:r w:rsidR="007D30B2" w:rsidRPr="001219CB">
        <w:rPr>
          <w:lang w:val="en-US"/>
        </w:rPr>
        <w:t>increased belief in</w:t>
      </w:r>
      <w:r w:rsidR="007D30B2" w:rsidRPr="00813584">
        <w:rPr>
          <w:lang w:val="en-US"/>
        </w:rPr>
        <w:t xml:space="preserve"> </w:t>
      </w:r>
      <w:r w:rsidR="00C71F6B" w:rsidRPr="00813584">
        <w:rPr>
          <w:lang w:val="en-US"/>
        </w:rPr>
        <w:t>falsehoods (e.g., that 5G towers cause COVID-19). Consequently, we have included Bad News in our paper</w:t>
      </w:r>
      <w:r w:rsidR="00BE5BC4">
        <w:rPr>
          <w:lang w:val="en-US"/>
        </w:rPr>
        <w:t xml:space="preserve"> </w:t>
      </w:r>
      <w:r w:rsidR="00C71F6B" w:rsidRPr="00813584">
        <w:rPr>
          <w:lang w:val="en-US"/>
        </w:rPr>
        <w:t>to test its effectiveness in a methodologically robust experiment and thus clarify its impact.</w:t>
      </w:r>
    </w:p>
    <w:p w14:paraId="4F09DC2F" w14:textId="77777777" w:rsidR="00D80768" w:rsidRPr="00813584" w:rsidRDefault="00D80768" w:rsidP="00C05650">
      <w:pPr>
        <w:spacing w:line="480" w:lineRule="auto"/>
        <w:rPr>
          <w:b/>
          <w:lang w:val="en-US"/>
        </w:rPr>
      </w:pPr>
      <w:r w:rsidRPr="00813584">
        <w:rPr>
          <w:b/>
          <w:lang w:val="en-US"/>
        </w:rPr>
        <w:t>Present Study</w:t>
      </w:r>
    </w:p>
    <w:p w14:paraId="74CB770C" w14:textId="3814971D" w:rsidR="002D4FD1" w:rsidRDefault="00C05650" w:rsidP="00BF65B5">
      <w:pPr>
        <w:spacing w:line="480" w:lineRule="auto"/>
        <w:rPr>
          <w:lang w:val="en-US"/>
        </w:rPr>
      </w:pPr>
      <w:r w:rsidRPr="00411770">
        <w:rPr>
          <w:color w:val="000000" w:themeColor="text1"/>
          <w:lang w:val="en-US"/>
        </w:rPr>
        <w:lastRenderedPageBreak/>
        <w:tab/>
      </w:r>
      <w:r w:rsidR="00D80768" w:rsidRPr="00411770">
        <w:rPr>
          <w:color w:val="000000" w:themeColor="text1"/>
          <w:lang w:val="en-US"/>
        </w:rPr>
        <w:t>The present study’s research question is the following: Can inductive learning and</w:t>
      </w:r>
      <w:r w:rsidR="00776B9C" w:rsidRPr="00411770">
        <w:rPr>
          <w:color w:val="000000" w:themeColor="text1"/>
          <w:lang w:val="en-US"/>
        </w:rPr>
        <w:t>/or</w:t>
      </w:r>
      <w:r w:rsidR="00D80768" w:rsidRPr="00411770">
        <w:rPr>
          <w:color w:val="000000" w:themeColor="text1"/>
          <w:lang w:val="en-US"/>
        </w:rPr>
        <w:t xml:space="preserve"> gamification improve people’s ability to discriminate between true and fake news? To address this query, a novel psychological intervention was created that incorporate</w:t>
      </w:r>
      <w:r w:rsidR="007C09A7" w:rsidRPr="00411770">
        <w:rPr>
          <w:color w:val="000000" w:themeColor="text1"/>
          <w:lang w:val="en-US"/>
        </w:rPr>
        <w:t>d</w:t>
      </w:r>
      <w:r w:rsidR="00D80768" w:rsidRPr="00411770">
        <w:rPr>
          <w:color w:val="000000" w:themeColor="text1"/>
          <w:lang w:val="en-US"/>
        </w:rPr>
        <w:t xml:space="preserve"> these two </w:t>
      </w:r>
      <w:r w:rsidR="00776B9C" w:rsidRPr="00411770">
        <w:rPr>
          <w:color w:val="000000" w:themeColor="text1"/>
          <w:lang w:val="en-US"/>
        </w:rPr>
        <w:t>factors</w:t>
      </w:r>
      <w:r w:rsidR="00F35A13" w:rsidRPr="00411770">
        <w:rPr>
          <w:color w:val="000000" w:themeColor="text1"/>
          <w:lang w:val="en-US"/>
        </w:rPr>
        <w:t>. I</w:t>
      </w:r>
      <w:r w:rsidR="00271551" w:rsidRPr="00411770">
        <w:rPr>
          <w:color w:val="000000" w:themeColor="text1"/>
          <w:lang w:val="en-US"/>
        </w:rPr>
        <w:t>t involve</w:t>
      </w:r>
      <w:r w:rsidR="00B06AD0" w:rsidRPr="00411770">
        <w:rPr>
          <w:color w:val="000000" w:themeColor="text1"/>
          <w:lang w:val="en-US"/>
        </w:rPr>
        <w:t>s</w:t>
      </w:r>
      <w:r w:rsidR="00271551" w:rsidRPr="00411770">
        <w:rPr>
          <w:color w:val="000000" w:themeColor="text1"/>
          <w:lang w:val="en-US"/>
        </w:rPr>
        <w:t xml:space="preserve"> </w:t>
      </w:r>
      <w:r w:rsidR="00307BDC" w:rsidRPr="00411770">
        <w:rPr>
          <w:color w:val="000000" w:themeColor="text1"/>
          <w:lang w:val="en-US"/>
        </w:rPr>
        <w:t>categorizing</w:t>
      </w:r>
      <w:r w:rsidR="00271551" w:rsidRPr="00411770">
        <w:rPr>
          <w:color w:val="000000" w:themeColor="text1"/>
          <w:lang w:val="en-US"/>
        </w:rPr>
        <w:t xml:space="preserve"> interleaved examples of true and fake news </w:t>
      </w:r>
      <w:r w:rsidR="00DE2811" w:rsidRPr="00411770">
        <w:rPr>
          <w:color w:val="000000" w:themeColor="text1"/>
          <w:lang w:val="en-US"/>
        </w:rPr>
        <w:t>and receiving</w:t>
      </w:r>
      <w:r w:rsidR="00F701B2" w:rsidRPr="00411770">
        <w:rPr>
          <w:color w:val="000000" w:themeColor="text1"/>
          <w:lang w:val="en-US"/>
        </w:rPr>
        <w:t xml:space="preserve"> immediate </w:t>
      </w:r>
      <w:r w:rsidR="00DE2811" w:rsidRPr="00411770">
        <w:rPr>
          <w:color w:val="000000" w:themeColor="text1"/>
          <w:lang w:val="en-US"/>
        </w:rPr>
        <w:t xml:space="preserve">accuracy </w:t>
      </w:r>
      <w:r w:rsidR="00F701B2" w:rsidRPr="00411770">
        <w:rPr>
          <w:color w:val="000000" w:themeColor="text1"/>
          <w:lang w:val="en-US"/>
        </w:rPr>
        <w:t xml:space="preserve">feedback </w:t>
      </w:r>
      <w:r w:rsidR="00271551" w:rsidRPr="00411770">
        <w:rPr>
          <w:color w:val="000000" w:themeColor="text1"/>
          <w:lang w:val="en-US"/>
        </w:rPr>
        <w:t xml:space="preserve">in a game-like environment. </w:t>
      </w:r>
      <w:r w:rsidR="00D80768" w:rsidRPr="00411770">
        <w:rPr>
          <w:color w:val="000000" w:themeColor="text1"/>
          <w:lang w:val="en-US"/>
        </w:rPr>
        <w:t>This gamified intervention w</w:t>
      </w:r>
      <w:r w:rsidR="007A2BC3" w:rsidRPr="00411770">
        <w:rPr>
          <w:color w:val="000000" w:themeColor="text1"/>
          <w:lang w:val="en-US"/>
        </w:rPr>
        <w:t>as</w:t>
      </w:r>
      <w:r w:rsidR="00D80768" w:rsidRPr="00411770">
        <w:rPr>
          <w:color w:val="000000" w:themeColor="text1"/>
          <w:lang w:val="en-US"/>
        </w:rPr>
        <w:t xml:space="preserve"> compared to a </w:t>
      </w:r>
      <w:r w:rsidR="006A7A72" w:rsidRPr="00411770">
        <w:rPr>
          <w:color w:val="000000" w:themeColor="text1"/>
          <w:lang w:val="en-US"/>
        </w:rPr>
        <w:t xml:space="preserve">no-treatment </w:t>
      </w:r>
      <w:r w:rsidR="00D80768" w:rsidRPr="00411770">
        <w:rPr>
          <w:color w:val="000000" w:themeColor="text1"/>
          <w:lang w:val="en-US"/>
        </w:rPr>
        <w:t xml:space="preserve">control group, a non-gamified version of the same intervention, and Bad News. </w:t>
      </w:r>
      <w:r w:rsidR="001B3D6E" w:rsidRPr="00411770">
        <w:rPr>
          <w:color w:val="000000" w:themeColor="text1"/>
          <w:lang w:val="en-US"/>
        </w:rPr>
        <w:t>We</w:t>
      </w:r>
      <w:r w:rsidR="00D80768" w:rsidRPr="00411770">
        <w:rPr>
          <w:color w:val="000000" w:themeColor="text1"/>
          <w:lang w:val="en-US"/>
        </w:rPr>
        <w:t xml:space="preserve"> </w:t>
      </w:r>
      <w:r w:rsidR="00B93028" w:rsidRPr="007E66C6">
        <w:rPr>
          <w:color w:val="000000" w:themeColor="text1"/>
          <w:lang w:val="en-US"/>
        </w:rPr>
        <w:t>hypothesi</w:t>
      </w:r>
      <w:r w:rsidR="00B93028" w:rsidRPr="00AB2CCB">
        <w:rPr>
          <w:color w:val="000000" w:themeColor="text1"/>
          <w:lang w:val="en-US"/>
        </w:rPr>
        <w:t>z</w:t>
      </w:r>
      <w:r w:rsidR="00B93028" w:rsidRPr="007E66C6">
        <w:rPr>
          <w:color w:val="000000" w:themeColor="text1"/>
          <w:lang w:val="en-US"/>
        </w:rPr>
        <w:t>ed</w:t>
      </w:r>
      <w:r w:rsidR="00D80768" w:rsidRPr="00411770">
        <w:rPr>
          <w:color w:val="000000" w:themeColor="text1"/>
          <w:lang w:val="en-US"/>
        </w:rPr>
        <w:t xml:space="preserve"> that </w:t>
      </w:r>
      <w:r w:rsidR="00522BED" w:rsidRPr="00411770">
        <w:rPr>
          <w:color w:val="000000" w:themeColor="text1"/>
          <w:lang w:val="en-US"/>
        </w:rPr>
        <w:t>the novel</w:t>
      </w:r>
      <w:r w:rsidR="00D80768" w:rsidRPr="00411770">
        <w:rPr>
          <w:color w:val="000000" w:themeColor="text1"/>
          <w:lang w:val="en-US"/>
        </w:rPr>
        <w:t xml:space="preserve"> gamified intervention w</w:t>
      </w:r>
      <w:r w:rsidR="005D3BC8" w:rsidRPr="00411770">
        <w:rPr>
          <w:color w:val="000000" w:themeColor="text1"/>
          <w:lang w:val="en-US"/>
        </w:rPr>
        <w:t>ould</w:t>
      </w:r>
      <w:r w:rsidR="00D80768" w:rsidRPr="00411770">
        <w:rPr>
          <w:color w:val="000000" w:themeColor="text1"/>
          <w:lang w:val="en-US"/>
        </w:rPr>
        <w:t xml:space="preserve"> be the most effective in improving discernment between </w:t>
      </w:r>
      <w:r w:rsidR="00904600" w:rsidRPr="00411770">
        <w:rPr>
          <w:color w:val="000000" w:themeColor="text1"/>
          <w:lang w:val="en-US"/>
        </w:rPr>
        <w:t xml:space="preserve">novel </w:t>
      </w:r>
      <w:r w:rsidR="00D80768" w:rsidRPr="00411770">
        <w:rPr>
          <w:color w:val="000000" w:themeColor="text1"/>
          <w:lang w:val="en-US"/>
        </w:rPr>
        <w:t>true and fake news</w:t>
      </w:r>
      <w:r w:rsidR="00904600" w:rsidRPr="00411770">
        <w:rPr>
          <w:color w:val="000000" w:themeColor="text1"/>
          <w:lang w:val="en-US"/>
        </w:rPr>
        <w:t xml:space="preserve"> items</w:t>
      </w:r>
      <w:r w:rsidR="00D80768" w:rsidRPr="00411770">
        <w:rPr>
          <w:color w:val="000000" w:themeColor="text1"/>
          <w:lang w:val="en-US"/>
        </w:rPr>
        <w:t xml:space="preserve">, followed by its non-gamified equivalent, then Bad News, and finally the control group. </w:t>
      </w:r>
      <w:r w:rsidR="00977FAE" w:rsidRPr="00411770">
        <w:rPr>
          <w:lang w:val="en-US"/>
        </w:rPr>
        <w:t xml:space="preserve">A method from signal detection theory (SDT), namely </w:t>
      </w:r>
      <w:r w:rsidR="00F66735" w:rsidRPr="00AB2CCB">
        <w:rPr>
          <w:lang w:val="en-US"/>
        </w:rPr>
        <w:t>r</w:t>
      </w:r>
      <w:r w:rsidR="00977FAE" w:rsidRPr="004A2CCC">
        <w:rPr>
          <w:lang w:val="en-US"/>
        </w:rPr>
        <w:t xml:space="preserve">eceiver </w:t>
      </w:r>
      <w:r w:rsidR="00F66735" w:rsidRPr="00AB2CCB">
        <w:rPr>
          <w:lang w:val="en-US"/>
        </w:rPr>
        <w:t>o</w:t>
      </w:r>
      <w:r w:rsidR="00977FAE" w:rsidRPr="004A2CCC">
        <w:rPr>
          <w:lang w:val="en-US"/>
        </w:rPr>
        <w:t xml:space="preserve">perating </w:t>
      </w:r>
      <w:r w:rsidR="00F66735" w:rsidRPr="00AB2CCB">
        <w:rPr>
          <w:lang w:val="en-US"/>
        </w:rPr>
        <w:t>c</w:t>
      </w:r>
      <w:r w:rsidR="00977FAE" w:rsidRPr="004A2CCC">
        <w:rPr>
          <w:lang w:val="en-US"/>
        </w:rPr>
        <w:t>haracteristic</w:t>
      </w:r>
      <w:r w:rsidR="00977FAE" w:rsidRPr="00411770">
        <w:rPr>
          <w:lang w:val="en-US"/>
        </w:rPr>
        <w:t xml:space="preserve"> (ROC) analysis, was used to assess discrimination free from response bias</w:t>
      </w:r>
      <w:r w:rsidR="0025066F" w:rsidRPr="00411770">
        <w:rPr>
          <w:lang w:val="en-US"/>
        </w:rPr>
        <w:t xml:space="preserve"> (Higham &amp; Higham, </w:t>
      </w:r>
      <w:r w:rsidR="0025066F" w:rsidRPr="004A2CCC">
        <w:rPr>
          <w:lang w:val="en-US"/>
        </w:rPr>
        <w:t>201</w:t>
      </w:r>
      <w:r w:rsidR="00BE5EBA" w:rsidRPr="00AB2CCB">
        <w:rPr>
          <w:lang w:val="en-US"/>
        </w:rPr>
        <w:t>9</w:t>
      </w:r>
      <w:r w:rsidR="0025066F" w:rsidRPr="00411770">
        <w:rPr>
          <w:lang w:val="en-US"/>
        </w:rPr>
        <w:t>)</w:t>
      </w:r>
      <w:r w:rsidR="00B45B52" w:rsidRPr="00411770">
        <w:rPr>
          <w:lang w:val="en-US"/>
        </w:rPr>
        <w:t>. Despite it</w:t>
      </w:r>
      <w:r w:rsidR="0076769D" w:rsidRPr="00411770">
        <w:rPr>
          <w:lang w:val="en-US"/>
        </w:rPr>
        <w:t>s</w:t>
      </w:r>
      <w:r w:rsidR="00B45B52" w:rsidRPr="00411770">
        <w:rPr>
          <w:lang w:val="en-US"/>
        </w:rPr>
        <w:t xml:space="preserve"> ability to separate these two </w:t>
      </w:r>
      <w:r w:rsidR="0076769D" w:rsidRPr="00411770">
        <w:rPr>
          <w:lang w:val="en-US"/>
        </w:rPr>
        <w:t>distinct aspects</w:t>
      </w:r>
      <w:r w:rsidR="007861E7" w:rsidRPr="00411770">
        <w:rPr>
          <w:lang w:val="en-US"/>
        </w:rPr>
        <w:t xml:space="preserve"> of performance</w:t>
      </w:r>
      <w:r w:rsidR="00B45B52" w:rsidRPr="00411770">
        <w:rPr>
          <w:lang w:val="en-US"/>
        </w:rPr>
        <w:t>, t</w:t>
      </w:r>
      <w:r w:rsidR="00977FAE" w:rsidRPr="00411770">
        <w:rPr>
          <w:lang w:val="en-US"/>
        </w:rPr>
        <w:t>his</w:t>
      </w:r>
      <w:r w:rsidR="00B45B52" w:rsidRPr="00411770">
        <w:rPr>
          <w:lang w:val="en-US"/>
        </w:rPr>
        <w:t xml:space="preserve"> particular</w:t>
      </w:r>
      <w:r w:rsidR="00977FAE" w:rsidRPr="00411770">
        <w:rPr>
          <w:lang w:val="en-US"/>
        </w:rPr>
        <w:t xml:space="preserve"> </w:t>
      </w:r>
      <w:r w:rsidR="00B45B52" w:rsidRPr="00411770">
        <w:rPr>
          <w:lang w:val="en-US"/>
        </w:rPr>
        <w:t>analytic</w:t>
      </w:r>
      <w:r w:rsidR="00977FAE" w:rsidRPr="00411770">
        <w:rPr>
          <w:lang w:val="en-US"/>
        </w:rPr>
        <w:t xml:space="preserve"> </w:t>
      </w:r>
      <w:r w:rsidR="00B45B52" w:rsidRPr="00411770">
        <w:rPr>
          <w:lang w:val="en-US"/>
        </w:rPr>
        <w:t>technique</w:t>
      </w:r>
      <w:r w:rsidR="00977FAE" w:rsidRPr="00411770">
        <w:rPr>
          <w:lang w:val="en-US"/>
        </w:rPr>
        <w:t xml:space="preserve"> has </w:t>
      </w:r>
      <w:r w:rsidR="0076769D" w:rsidRPr="00411770">
        <w:rPr>
          <w:lang w:val="en-US"/>
        </w:rPr>
        <w:t xml:space="preserve">previously </w:t>
      </w:r>
      <w:r w:rsidR="00977FAE" w:rsidRPr="00411770">
        <w:rPr>
          <w:lang w:val="en-US"/>
        </w:rPr>
        <w:t xml:space="preserve">never been applied to news veracity discernment. </w:t>
      </w:r>
    </w:p>
    <w:p w14:paraId="1F5BA584" w14:textId="1B9A0610" w:rsidR="009B5B31" w:rsidRPr="00411770" w:rsidRDefault="009B5B31" w:rsidP="00BF65B5">
      <w:pPr>
        <w:spacing w:line="480" w:lineRule="auto"/>
        <w:jc w:val="center"/>
        <w:rPr>
          <w:b/>
          <w:lang w:val="en-US"/>
        </w:rPr>
      </w:pPr>
      <w:r w:rsidRPr="00411770">
        <w:rPr>
          <w:b/>
          <w:lang w:val="en-US"/>
        </w:rPr>
        <w:t>Method</w:t>
      </w:r>
    </w:p>
    <w:p w14:paraId="78CD129C" w14:textId="77777777" w:rsidR="00537068" w:rsidRPr="00813584" w:rsidRDefault="00537068" w:rsidP="00537068">
      <w:pPr>
        <w:spacing w:line="480" w:lineRule="auto"/>
        <w:rPr>
          <w:b/>
          <w:lang w:val="en-US"/>
        </w:rPr>
      </w:pPr>
      <w:r w:rsidRPr="00813584">
        <w:rPr>
          <w:b/>
          <w:lang w:val="en-US"/>
        </w:rPr>
        <w:t>Transparency and Openness</w:t>
      </w:r>
    </w:p>
    <w:p w14:paraId="7DFC9BFD" w14:textId="0D79AF2E" w:rsidR="00537068" w:rsidRDefault="00537068" w:rsidP="00537068">
      <w:pPr>
        <w:spacing w:line="480" w:lineRule="auto"/>
        <w:rPr>
          <w:b/>
          <w:lang w:val="en-US"/>
        </w:rPr>
      </w:pPr>
      <w:r w:rsidRPr="00813584">
        <w:rPr>
          <w:bCs/>
          <w:lang w:val="en-US"/>
        </w:rPr>
        <w:tab/>
        <w:t xml:space="preserve">All data, analytic code, and materials needed to replicate this study are available in our </w:t>
      </w:r>
      <w:r w:rsidR="006B419D">
        <w:rPr>
          <w:bCs/>
          <w:lang w:val="en-US"/>
        </w:rPr>
        <w:t>additional</w:t>
      </w:r>
      <w:r w:rsidRPr="00813584">
        <w:rPr>
          <w:bCs/>
          <w:lang w:val="en-US"/>
        </w:rPr>
        <w:t xml:space="preserve"> materials at </w:t>
      </w:r>
      <w:hyperlink r:id="rId19" w:history="1">
        <w:r w:rsidRPr="00440A88">
          <w:rPr>
            <w:rStyle w:val="Hyperlink"/>
            <w:bCs/>
            <w:lang w:val="en-US"/>
          </w:rPr>
          <w:t>https://osf.io/dnfrh</w:t>
        </w:r>
      </w:hyperlink>
      <w:r w:rsidRPr="00813584">
        <w:rPr>
          <w:bCs/>
          <w:lang w:val="en-US"/>
        </w:rPr>
        <w:t>.</w:t>
      </w:r>
      <w:r>
        <w:rPr>
          <w:bCs/>
          <w:lang w:val="en-US"/>
        </w:rPr>
        <w:t xml:space="preserve"> </w:t>
      </w:r>
      <w:r w:rsidR="00AD706F" w:rsidRPr="00AB2CCB">
        <w:rPr>
          <w:color w:val="000000" w:themeColor="text1"/>
          <w:lang w:val="en-US"/>
        </w:rPr>
        <w:t>The present study, including its hypothesis and analysis plan, was preregistered on the AsPredicted website (</w:t>
      </w:r>
      <w:hyperlink r:id="rId20" w:history="1">
        <w:r w:rsidR="00AD706F" w:rsidRPr="00AB2CCB">
          <w:rPr>
            <w:rStyle w:val="Hyperlink"/>
            <w:lang w:val="en-US"/>
          </w:rPr>
          <w:t>https://aspredicted.org/2FK_XS6</w:t>
        </w:r>
      </w:hyperlink>
      <w:r w:rsidR="00AD706F" w:rsidRPr="00AB2CCB">
        <w:rPr>
          <w:color w:val="000000" w:themeColor="text1"/>
          <w:lang w:val="en-US"/>
        </w:rPr>
        <w:t>).</w:t>
      </w:r>
      <w:r w:rsidR="001871B9">
        <w:rPr>
          <w:color w:val="000000" w:themeColor="text1"/>
          <w:lang w:val="en-US"/>
        </w:rPr>
        <w:t xml:space="preserve"> </w:t>
      </w:r>
      <w:r w:rsidR="001871B9">
        <w:t>We obtained ethical approval to conduct this research from the University of Southampton Faculty of Environmental and Life Sciences Ethics Committee (</w:t>
      </w:r>
      <w:r w:rsidR="001871B9" w:rsidRPr="001871B9">
        <w:rPr>
          <w:bCs/>
        </w:rPr>
        <w:t>65104</w:t>
      </w:r>
      <w:r w:rsidR="001871B9">
        <w:t>).</w:t>
      </w:r>
    </w:p>
    <w:p w14:paraId="19E9732D" w14:textId="205BD4BA" w:rsidR="009B5B31" w:rsidRPr="00411770" w:rsidRDefault="009B5B31" w:rsidP="00BF65B5">
      <w:pPr>
        <w:spacing w:line="480" w:lineRule="auto"/>
        <w:rPr>
          <w:b/>
          <w:lang w:val="en-US"/>
        </w:rPr>
      </w:pPr>
      <w:r w:rsidRPr="00411770">
        <w:rPr>
          <w:b/>
          <w:lang w:val="en-US"/>
        </w:rPr>
        <w:t>Participants</w:t>
      </w:r>
    </w:p>
    <w:p w14:paraId="2BF43DFF" w14:textId="3360CA2F" w:rsidR="009B5B31" w:rsidRPr="00411770" w:rsidRDefault="00BF65B5" w:rsidP="00BF65B5">
      <w:pPr>
        <w:spacing w:line="480" w:lineRule="auto"/>
        <w:rPr>
          <w:lang w:val="en-US"/>
        </w:rPr>
      </w:pPr>
      <w:r w:rsidRPr="00411770">
        <w:rPr>
          <w:lang w:val="en-US"/>
        </w:rPr>
        <w:tab/>
      </w:r>
      <w:r w:rsidR="00CA2283" w:rsidRPr="00411770">
        <w:rPr>
          <w:lang w:val="en-US"/>
        </w:rPr>
        <w:t xml:space="preserve">An a priori power analysis in G*Power </w:t>
      </w:r>
      <w:r w:rsidR="008F78A5" w:rsidRPr="00411770">
        <w:rPr>
          <w:lang w:val="en-US"/>
        </w:rPr>
        <w:t xml:space="preserve">3.1 </w:t>
      </w:r>
      <w:r w:rsidR="00CA2283" w:rsidRPr="00411770">
        <w:rPr>
          <w:lang w:val="en-US"/>
        </w:rPr>
        <w:t>indicated that 280 participants were required across four groups to detect a small-to-medium effect size with a one-way ANOVA (</w:t>
      </w:r>
      <w:r w:rsidR="00CA2283" w:rsidRPr="00411770">
        <w:rPr>
          <w:i/>
          <w:lang w:val="en-US"/>
        </w:rPr>
        <w:t>n</w:t>
      </w:r>
      <w:r w:rsidR="00CA2283" w:rsidRPr="00411770">
        <w:rPr>
          <w:lang w:val="en-US"/>
        </w:rPr>
        <w:t xml:space="preserve"> ≈ 280, </w:t>
      </w:r>
      <w:r w:rsidR="00CA2283" w:rsidRPr="00411770">
        <w:rPr>
          <w:i/>
          <w:lang w:val="en-US"/>
        </w:rPr>
        <w:t>f</w:t>
      </w:r>
      <w:r w:rsidR="00CA2283" w:rsidRPr="00411770">
        <w:rPr>
          <w:lang w:val="en-US"/>
        </w:rPr>
        <w:t xml:space="preserve"> = .2</w:t>
      </w:r>
      <w:r w:rsidR="008762EB" w:rsidRPr="00411770">
        <w:rPr>
          <w:lang w:val="en-US"/>
        </w:rPr>
        <w:t>0</w:t>
      </w:r>
      <w:r w:rsidR="00CA2283" w:rsidRPr="00411770">
        <w:rPr>
          <w:lang w:val="en-US"/>
        </w:rPr>
        <w:t>, 1-</w:t>
      </w:r>
      <w:r w:rsidR="00CA2283" w:rsidRPr="00411770">
        <w:rPr>
          <w:rFonts w:ascii="Symbol" w:eastAsia="Symbol" w:hAnsi="Symbol" w:cs="Symbol"/>
          <w:lang w:val="en-US"/>
        </w:rPr>
        <w:t>b</w:t>
      </w:r>
      <w:r w:rsidR="00CA2283" w:rsidRPr="00411770">
        <w:rPr>
          <w:lang w:val="en-US"/>
        </w:rPr>
        <w:t xml:space="preserve"> = .80, </w:t>
      </w:r>
      <w:r w:rsidR="00CA2283" w:rsidRPr="00411770">
        <w:rPr>
          <w:rFonts w:ascii="Symbol" w:eastAsia="Symbol" w:hAnsi="Symbol" w:cs="Symbol"/>
          <w:lang w:val="en-US"/>
        </w:rPr>
        <w:t>a</w:t>
      </w:r>
      <w:r w:rsidR="00CA2283" w:rsidRPr="00411770">
        <w:rPr>
          <w:i/>
          <w:lang w:val="en-US"/>
        </w:rPr>
        <w:t xml:space="preserve"> </w:t>
      </w:r>
      <w:r w:rsidR="00CA2283" w:rsidRPr="00411770">
        <w:rPr>
          <w:lang w:val="en-US"/>
        </w:rPr>
        <w:t xml:space="preserve">= .05). We </w:t>
      </w:r>
      <w:r w:rsidR="008F78A5" w:rsidRPr="00411770">
        <w:rPr>
          <w:lang w:val="en-US"/>
        </w:rPr>
        <w:t xml:space="preserve">slightly </w:t>
      </w:r>
      <w:r w:rsidR="00CA2283" w:rsidRPr="00411770">
        <w:rPr>
          <w:lang w:val="en-US"/>
        </w:rPr>
        <w:t xml:space="preserve">oversampled </w:t>
      </w:r>
      <w:r w:rsidR="00D54E93" w:rsidRPr="00411770">
        <w:rPr>
          <w:lang w:val="en-US"/>
        </w:rPr>
        <w:t xml:space="preserve">to account for exclusions </w:t>
      </w:r>
      <w:r w:rsidR="00CA2283" w:rsidRPr="00411770">
        <w:rPr>
          <w:lang w:val="en-US"/>
        </w:rPr>
        <w:t xml:space="preserve">and recruited 300 participants from an online academic research platform called Prolific. </w:t>
      </w:r>
      <w:r w:rsidR="009B5B31" w:rsidRPr="00411770">
        <w:rPr>
          <w:lang w:val="en-US"/>
        </w:rPr>
        <w:t xml:space="preserve">The participant pool was restricted to those fluent in English, between the ages of 18 and 65, and </w:t>
      </w:r>
      <w:r w:rsidR="009B5B31" w:rsidRPr="00411770">
        <w:rPr>
          <w:lang w:val="en-US"/>
        </w:rPr>
        <w:lastRenderedPageBreak/>
        <w:t>residing in the USA at the time of the study. After excluding 18 participants for failing attention checks, the final sample consisted of 282 individuals. This included 128 females, 148 males, five individuals who identified as “other”, and one individual who preferred not to disclose their gender. Participants were between the ages of 18 and 64 (</w:t>
      </w:r>
      <w:r w:rsidR="009B5B31" w:rsidRPr="00411770">
        <w:rPr>
          <w:i/>
          <w:lang w:val="en-US"/>
        </w:rPr>
        <w:t>M</w:t>
      </w:r>
      <w:r w:rsidR="009B5B31" w:rsidRPr="00411770">
        <w:rPr>
          <w:lang w:val="en-US"/>
        </w:rPr>
        <w:t xml:space="preserve"> = 31.84, </w:t>
      </w:r>
      <w:r w:rsidR="009B5B31" w:rsidRPr="00411770">
        <w:rPr>
          <w:i/>
          <w:lang w:val="en-US"/>
        </w:rPr>
        <w:t>SD</w:t>
      </w:r>
      <w:r w:rsidR="009B5B31" w:rsidRPr="00411770">
        <w:rPr>
          <w:lang w:val="en-US"/>
        </w:rPr>
        <w:t xml:space="preserve"> = 9.60) and were paid at a rate of £5.00 per hour. Of the 282 participants in the final sample, 72 were randomly assigned to the baseline condition and 70 were randomly assigned to each of the non-gamified, gamified, and Bad News conditions. </w:t>
      </w:r>
    </w:p>
    <w:p w14:paraId="0BF66D34" w14:textId="77777777" w:rsidR="00BF65B5" w:rsidRPr="00411770" w:rsidRDefault="009B5B31" w:rsidP="00BF65B5">
      <w:pPr>
        <w:spacing w:line="480" w:lineRule="auto"/>
        <w:rPr>
          <w:b/>
          <w:lang w:val="en-US"/>
        </w:rPr>
      </w:pPr>
      <w:r w:rsidRPr="00411770">
        <w:rPr>
          <w:b/>
          <w:lang w:val="en-US"/>
        </w:rPr>
        <w:t>Materials and Design</w:t>
      </w:r>
    </w:p>
    <w:p w14:paraId="1925E6C4" w14:textId="248E8E51" w:rsidR="003B6645" w:rsidRPr="00411770" w:rsidRDefault="003B6645" w:rsidP="00BF65B5">
      <w:pPr>
        <w:spacing w:line="480" w:lineRule="auto"/>
        <w:rPr>
          <w:b/>
          <w:lang w:val="en-US"/>
        </w:rPr>
      </w:pPr>
      <w:r w:rsidRPr="00411770">
        <w:rPr>
          <w:b/>
          <w:i/>
          <w:lang w:val="en-US"/>
        </w:rPr>
        <w:t>Software</w:t>
      </w:r>
      <w:r w:rsidR="00CF6274" w:rsidRPr="00411770">
        <w:rPr>
          <w:b/>
          <w:i/>
          <w:lang w:val="en-US"/>
        </w:rPr>
        <w:t xml:space="preserve"> Package</w:t>
      </w:r>
      <w:r w:rsidRPr="00411770">
        <w:rPr>
          <w:b/>
          <w:i/>
          <w:lang w:val="en-US"/>
        </w:rPr>
        <w:t xml:space="preserve"> and Data Storage </w:t>
      </w:r>
    </w:p>
    <w:p w14:paraId="5ACDA46B" w14:textId="233939BA" w:rsidR="009B5B31" w:rsidRPr="00411770" w:rsidRDefault="00BF65B5" w:rsidP="00BF65B5">
      <w:pPr>
        <w:spacing w:line="480" w:lineRule="auto"/>
        <w:rPr>
          <w:b/>
          <w:lang w:val="en-US"/>
        </w:rPr>
      </w:pPr>
      <w:r w:rsidRPr="00411770">
        <w:rPr>
          <w:lang w:val="en-US"/>
        </w:rPr>
        <w:tab/>
      </w:r>
      <w:r w:rsidR="005D1188" w:rsidRPr="00411770">
        <w:rPr>
          <w:lang w:val="en-US"/>
        </w:rPr>
        <w:t xml:space="preserve">This </w:t>
      </w:r>
      <w:r w:rsidR="00FB1380" w:rsidRPr="00411770">
        <w:rPr>
          <w:lang w:val="en-US"/>
        </w:rPr>
        <w:t>experiment</w:t>
      </w:r>
      <w:r w:rsidR="009B5B31" w:rsidRPr="00411770">
        <w:rPr>
          <w:lang w:val="en-US"/>
        </w:rPr>
        <w:t xml:space="preserve"> was created using a JavaScript library called jsPsych</w:t>
      </w:r>
      <w:r w:rsidR="00AA68A3" w:rsidRPr="00411770">
        <w:rPr>
          <w:lang w:val="en-US"/>
        </w:rPr>
        <w:t xml:space="preserve"> (de Leeuw, 2015). A</w:t>
      </w:r>
      <w:r w:rsidR="009B5B31" w:rsidRPr="00411770">
        <w:rPr>
          <w:lang w:val="en-US"/>
        </w:rPr>
        <w:t xml:space="preserve">ll participant data </w:t>
      </w:r>
      <w:r w:rsidR="00484138" w:rsidRPr="00411770">
        <w:rPr>
          <w:lang w:val="en-US"/>
        </w:rPr>
        <w:t xml:space="preserve">were </w:t>
      </w:r>
      <w:r w:rsidR="009B5B31" w:rsidRPr="00411770">
        <w:rPr>
          <w:lang w:val="en-US"/>
        </w:rPr>
        <w:t xml:space="preserve">stored on JATOS, a web-application that </w:t>
      </w:r>
      <w:r w:rsidR="00AA68A3" w:rsidRPr="00411770">
        <w:rPr>
          <w:lang w:val="en-US"/>
        </w:rPr>
        <w:t>sets up</w:t>
      </w:r>
      <w:r w:rsidR="009B5B31" w:rsidRPr="00411770">
        <w:rPr>
          <w:lang w:val="en-US"/>
        </w:rPr>
        <w:t xml:space="preserve"> private and secure servers</w:t>
      </w:r>
      <w:r w:rsidR="008713F9" w:rsidRPr="00411770">
        <w:rPr>
          <w:lang w:val="en-US"/>
        </w:rPr>
        <w:t xml:space="preserve"> for their users</w:t>
      </w:r>
      <w:r w:rsidR="009B5B31" w:rsidRPr="00411770">
        <w:rPr>
          <w:lang w:val="en-US"/>
        </w:rPr>
        <w:t xml:space="preserve"> </w:t>
      </w:r>
      <w:r w:rsidR="00AA68A3" w:rsidRPr="00411770">
        <w:rPr>
          <w:lang w:val="en-US"/>
        </w:rPr>
        <w:t>(</w:t>
      </w:r>
      <w:r w:rsidR="009B5B31" w:rsidRPr="00411770">
        <w:rPr>
          <w:lang w:val="en-US"/>
        </w:rPr>
        <w:t>Lange</w:t>
      </w:r>
      <w:r w:rsidR="00C26C16" w:rsidRPr="00411770">
        <w:rPr>
          <w:lang w:val="en-US"/>
        </w:rPr>
        <w:t xml:space="preserve"> et al.</w:t>
      </w:r>
      <w:r w:rsidR="009B5B31" w:rsidRPr="00411770">
        <w:rPr>
          <w:lang w:val="en-US"/>
        </w:rPr>
        <w:t>, 2015).</w:t>
      </w:r>
    </w:p>
    <w:p w14:paraId="1E298CE4" w14:textId="77777777" w:rsidR="009B5B31" w:rsidRPr="00411770" w:rsidRDefault="009B5B31" w:rsidP="00BF65B5">
      <w:pPr>
        <w:spacing w:line="480" w:lineRule="auto"/>
        <w:rPr>
          <w:b/>
          <w:i/>
          <w:lang w:val="en-US"/>
        </w:rPr>
      </w:pPr>
      <w:r w:rsidRPr="00411770">
        <w:rPr>
          <w:b/>
          <w:i/>
          <w:lang w:val="en-US"/>
        </w:rPr>
        <w:t>Training Phases</w:t>
      </w:r>
    </w:p>
    <w:p w14:paraId="3B0ECF82" w14:textId="669CE140" w:rsidR="009B5B31" w:rsidRPr="00411770" w:rsidRDefault="00BF65B5" w:rsidP="00BF65B5">
      <w:pPr>
        <w:spacing w:line="480" w:lineRule="auto"/>
        <w:rPr>
          <w:lang w:val="en-US"/>
        </w:rPr>
      </w:pPr>
      <w:r w:rsidRPr="00411770">
        <w:rPr>
          <w:color w:val="000000" w:themeColor="text1"/>
          <w:lang w:val="en-US"/>
        </w:rPr>
        <w:tab/>
      </w:r>
      <w:r w:rsidR="009B5B31" w:rsidRPr="00411770">
        <w:rPr>
          <w:color w:val="000000" w:themeColor="text1"/>
          <w:lang w:val="en-US"/>
        </w:rPr>
        <w:t xml:space="preserve">There were three different training phases, one for each of the non-gamified, gamified, and Bad News conditions. The training phase for the non-gamified condition included </w:t>
      </w:r>
      <w:r w:rsidR="009B5B31" w:rsidRPr="00411770">
        <w:rPr>
          <w:lang w:val="en-US"/>
        </w:rPr>
        <w:t>42 news headlines, of which 21 contained true information and 21 contained false information</w:t>
      </w:r>
      <w:r w:rsidR="009B5B31" w:rsidRPr="00813584">
        <w:rPr>
          <w:lang w:val="en-US"/>
        </w:rPr>
        <w:t xml:space="preserve">. </w:t>
      </w:r>
      <w:r w:rsidR="00537068" w:rsidRPr="00813584">
        <w:rPr>
          <w:lang w:val="en-US"/>
        </w:rPr>
        <w:t xml:space="preserve">We did not omit source information from these items to make them comparable to news headlines that participants typically encounter online. </w:t>
      </w:r>
      <w:r w:rsidR="001A1B9B" w:rsidRPr="00813584">
        <w:rPr>
          <w:lang w:val="en-US"/>
        </w:rPr>
        <w:t xml:space="preserve">The true news </w:t>
      </w:r>
      <w:r w:rsidR="001A1B9B" w:rsidRPr="00411770">
        <w:rPr>
          <w:lang w:val="en-US"/>
        </w:rPr>
        <w:t xml:space="preserve">headlines were selected from mainstream news websites </w:t>
      </w:r>
      <w:r w:rsidR="00C27ED3" w:rsidRPr="00411770">
        <w:rPr>
          <w:lang w:val="en-US"/>
        </w:rPr>
        <w:t>such as the BBC (</w:t>
      </w:r>
      <w:hyperlink r:id="rId21" w:history="1">
        <w:r w:rsidR="00C27ED3" w:rsidRPr="00411770">
          <w:rPr>
            <w:rStyle w:val="Hyperlink"/>
            <w:lang w:val="en-US"/>
          </w:rPr>
          <w:t>https://www.bbc.co.uk/</w:t>
        </w:r>
      </w:hyperlink>
      <w:r w:rsidR="00C27ED3" w:rsidRPr="00411770">
        <w:rPr>
          <w:lang w:val="en-US"/>
        </w:rPr>
        <w:t>) and NPR (</w:t>
      </w:r>
      <w:hyperlink r:id="rId22" w:history="1">
        <w:r w:rsidR="00C27ED3" w:rsidRPr="00411770">
          <w:rPr>
            <w:rStyle w:val="Hyperlink"/>
            <w:lang w:val="en-US"/>
          </w:rPr>
          <w:t>https://www.npr.org/sections/news/</w:t>
        </w:r>
      </w:hyperlink>
      <w:r w:rsidR="00C27ED3" w:rsidRPr="00411770">
        <w:rPr>
          <w:lang w:val="en-US"/>
        </w:rPr>
        <w:t>),</w:t>
      </w:r>
      <w:r w:rsidR="00FC0926" w:rsidRPr="00411770">
        <w:rPr>
          <w:lang w:val="en-US"/>
        </w:rPr>
        <w:t xml:space="preserve"> </w:t>
      </w:r>
      <w:r w:rsidR="001A1B9B" w:rsidRPr="00411770">
        <w:rPr>
          <w:lang w:val="en-US"/>
        </w:rPr>
        <w:t>while the fake news headlines were obtained from third-party fact-checking websites such as Snopes (</w:t>
      </w:r>
      <w:hyperlink r:id="rId23" w:history="1">
        <w:r w:rsidR="005E57A0" w:rsidRPr="00411770">
          <w:rPr>
            <w:rStyle w:val="Hyperlink"/>
            <w:lang w:val="en-US"/>
          </w:rPr>
          <w:t>https://www.snopes.com/</w:t>
        </w:r>
      </w:hyperlink>
      <w:r w:rsidR="001A1B9B" w:rsidRPr="00411770">
        <w:rPr>
          <w:lang w:val="en-US"/>
        </w:rPr>
        <w:t xml:space="preserve">) and </w:t>
      </w:r>
      <w:r w:rsidR="005E57A0" w:rsidRPr="00411770">
        <w:rPr>
          <w:lang w:val="en-US"/>
        </w:rPr>
        <w:t>Full Fact</w:t>
      </w:r>
      <w:r w:rsidR="001A1B9B" w:rsidRPr="00411770">
        <w:rPr>
          <w:lang w:val="en-US"/>
        </w:rPr>
        <w:t xml:space="preserve"> (</w:t>
      </w:r>
      <w:hyperlink r:id="rId24" w:history="1">
        <w:r w:rsidR="005E57A0" w:rsidRPr="00411770">
          <w:rPr>
            <w:rStyle w:val="Hyperlink"/>
            <w:lang w:val="en-US"/>
          </w:rPr>
          <w:t>https://fullfact.org/</w:t>
        </w:r>
      </w:hyperlink>
      <w:r w:rsidR="001A1B9B" w:rsidRPr="00411770">
        <w:rPr>
          <w:lang w:val="en-US"/>
        </w:rPr>
        <w:t xml:space="preserve">). </w:t>
      </w:r>
      <w:r w:rsidR="008A15BE" w:rsidRPr="00411770">
        <w:rPr>
          <w:lang w:val="en-US"/>
        </w:rPr>
        <w:t>The</w:t>
      </w:r>
      <w:r w:rsidR="00C305E3" w:rsidRPr="00411770">
        <w:rPr>
          <w:lang w:val="en-US"/>
        </w:rPr>
        <w:t>se headlines</w:t>
      </w:r>
      <w:r w:rsidR="009B5B31" w:rsidRPr="00411770">
        <w:rPr>
          <w:lang w:val="en-US"/>
        </w:rPr>
        <w:t xml:space="preserve"> were</w:t>
      </w:r>
      <w:r w:rsidR="00C305E3" w:rsidRPr="00411770">
        <w:rPr>
          <w:lang w:val="en-US"/>
        </w:rPr>
        <w:t xml:space="preserve"> </w:t>
      </w:r>
      <w:r w:rsidR="009B5B31" w:rsidRPr="00411770">
        <w:rPr>
          <w:lang w:val="en-US"/>
        </w:rPr>
        <w:t>presented to participants in three separate blocks, each containing 14 headlines, of which seven contained true information and seven contained false information. The order of the blocks was fixed, whereas the order of the headlines within each block was randomly determined.</w:t>
      </w:r>
    </w:p>
    <w:p w14:paraId="01F9792E" w14:textId="144D5DA7" w:rsidR="009B5B31" w:rsidRPr="00411770" w:rsidRDefault="00BF65B5" w:rsidP="00BF65B5">
      <w:pPr>
        <w:spacing w:line="480" w:lineRule="auto"/>
        <w:rPr>
          <w:lang w:val="en-US"/>
        </w:rPr>
      </w:pPr>
      <w:r w:rsidRPr="00411770">
        <w:rPr>
          <w:lang w:val="en-US"/>
        </w:rPr>
        <w:tab/>
      </w:r>
      <w:r w:rsidR="009B5B31" w:rsidRPr="00411770">
        <w:rPr>
          <w:lang w:val="en-US"/>
        </w:rPr>
        <w:t>The training phase for the gamified condition was</w:t>
      </w:r>
      <w:r w:rsidR="009B5B31" w:rsidRPr="00411770" w:rsidDel="00BA69FD">
        <w:rPr>
          <w:lang w:val="en-US"/>
        </w:rPr>
        <w:t xml:space="preserve"> </w:t>
      </w:r>
      <w:r w:rsidR="00BA69FD" w:rsidRPr="00411770">
        <w:rPr>
          <w:lang w:val="en-US"/>
        </w:rPr>
        <w:t xml:space="preserve">identical </w:t>
      </w:r>
      <w:r w:rsidR="009B5B31" w:rsidRPr="00411770">
        <w:rPr>
          <w:lang w:val="en-US"/>
        </w:rPr>
        <w:t xml:space="preserve">to that of the non-gamified condition aside from </w:t>
      </w:r>
      <w:r w:rsidR="00E503B9" w:rsidRPr="00411770">
        <w:rPr>
          <w:lang w:val="en-US"/>
        </w:rPr>
        <w:t xml:space="preserve">the </w:t>
      </w:r>
      <w:r w:rsidR="009B5B31" w:rsidRPr="00411770">
        <w:rPr>
          <w:lang w:val="en-US"/>
        </w:rPr>
        <w:t xml:space="preserve">four game design elements that were added. Firstly, more eye-catching colors were used, replacing the black and white theme in the non-gamified </w:t>
      </w:r>
      <w:r w:rsidR="009B5B31" w:rsidRPr="00411770">
        <w:rPr>
          <w:lang w:val="en-US"/>
        </w:rPr>
        <w:lastRenderedPageBreak/>
        <w:t>condition with a dark grey, light blue, and white one. Secondly, a progress bar was added that indicated progression by gradually filling its empty space with a solid light blue bar. Thirdly, three achievement badges were awarded, one after each block. Finally, dialogue between the participant and the game’s narrator was included</w:t>
      </w:r>
      <w:r w:rsidR="00E77AF7" w:rsidRPr="00411770">
        <w:rPr>
          <w:lang w:val="en-US"/>
        </w:rPr>
        <w:t>, which did not provide any further information about the task, but simply fostered interactivity</w:t>
      </w:r>
      <w:r w:rsidR="009B5B31" w:rsidRPr="00411770">
        <w:rPr>
          <w:lang w:val="en-US"/>
        </w:rPr>
        <w:t xml:space="preserve">. For example, participants were presented with the greeting “Hello!” at the start of the game, to which </w:t>
      </w:r>
      <w:r w:rsidR="00F50E2A" w:rsidRPr="00411770">
        <w:rPr>
          <w:lang w:val="en-US"/>
        </w:rPr>
        <w:t xml:space="preserve">they replied by selecting one of two options, namely </w:t>
      </w:r>
      <w:r w:rsidR="009B5B31" w:rsidRPr="00411770">
        <w:rPr>
          <w:lang w:val="en-US"/>
        </w:rPr>
        <w:t xml:space="preserve">“Hi!” or “What’s going on?”. </w:t>
      </w:r>
    </w:p>
    <w:p w14:paraId="52DFC4BE" w14:textId="770E8D7B" w:rsidR="009B5B31" w:rsidRPr="00411770" w:rsidRDefault="00BF65B5" w:rsidP="00BF65B5">
      <w:pPr>
        <w:spacing w:line="480" w:lineRule="auto"/>
        <w:rPr>
          <w:color w:val="000000" w:themeColor="text1"/>
          <w:lang w:val="en-US"/>
        </w:rPr>
      </w:pPr>
      <w:r w:rsidRPr="00411770">
        <w:rPr>
          <w:lang w:val="en-US"/>
        </w:rPr>
        <w:tab/>
      </w:r>
      <w:r w:rsidR="009B5B31" w:rsidRPr="00411770">
        <w:rPr>
          <w:lang w:val="en-US"/>
        </w:rPr>
        <w:t>Finally, the training phase for the Bad News condition consisted of playing Bad News</w:t>
      </w:r>
      <w:r w:rsidR="00240EE4" w:rsidRPr="00411770">
        <w:rPr>
          <w:lang w:val="en-US"/>
        </w:rPr>
        <w:t xml:space="preserve">, which </w:t>
      </w:r>
      <w:r w:rsidR="00E66B19" w:rsidRPr="00411770">
        <w:rPr>
          <w:lang w:val="en-US"/>
        </w:rPr>
        <w:t>made participants</w:t>
      </w:r>
      <w:r w:rsidR="00962250" w:rsidRPr="00411770">
        <w:rPr>
          <w:lang w:val="en-US"/>
        </w:rPr>
        <w:t xml:space="preserve"> mass produce and spread online misinformation in a virtual world</w:t>
      </w:r>
      <w:r w:rsidR="00962250" w:rsidRPr="00411770">
        <w:rPr>
          <w:color w:val="000000" w:themeColor="text1"/>
          <w:lang w:val="en-US"/>
        </w:rPr>
        <w:t>.</w:t>
      </w:r>
      <w:r w:rsidR="00691C18" w:rsidRPr="00411770">
        <w:rPr>
          <w:color w:val="000000" w:themeColor="text1"/>
          <w:lang w:val="en-US"/>
        </w:rPr>
        <w:t xml:space="preserve"> </w:t>
      </w:r>
      <w:r w:rsidR="00C30E52" w:rsidRPr="00411770">
        <w:rPr>
          <w:color w:val="000000" w:themeColor="text1"/>
          <w:lang w:val="en-US"/>
        </w:rPr>
        <w:t>This was done</w:t>
      </w:r>
      <w:r w:rsidR="00691C18" w:rsidRPr="00411770">
        <w:rPr>
          <w:color w:val="000000" w:themeColor="text1"/>
          <w:lang w:val="en-US"/>
        </w:rPr>
        <w:t xml:space="preserve"> by</w:t>
      </w:r>
      <w:r w:rsidR="009B5B31" w:rsidRPr="00411770">
        <w:rPr>
          <w:color w:val="000000" w:themeColor="text1"/>
          <w:lang w:val="en-US"/>
        </w:rPr>
        <w:t xml:space="preserve"> using six different techniques that are commonly used in fake news dissemination: (a) impersonating people; (b) emotional language; (c) group polari</w:t>
      </w:r>
      <w:r w:rsidR="00893100" w:rsidRPr="00411770">
        <w:rPr>
          <w:color w:val="000000" w:themeColor="text1"/>
          <w:lang w:val="en-US"/>
        </w:rPr>
        <w:t>z</w:t>
      </w:r>
      <w:r w:rsidR="009B5B31" w:rsidRPr="00411770">
        <w:rPr>
          <w:color w:val="000000" w:themeColor="text1"/>
          <w:lang w:val="en-US"/>
        </w:rPr>
        <w:t xml:space="preserve">ation; (d) conspiracy theories; (e) discrediting opponents; and (f) trolling. An achievement badge </w:t>
      </w:r>
      <w:r w:rsidR="0055095E" w:rsidRPr="00411770">
        <w:rPr>
          <w:color w:val="000000" w:themeColor="text1"/>
          <w:lang w:val="en-US"/>
        </w:rPr>
        <w:t>was</w:t>
      </w:r>
      <w:r w:rsidR="009B5B31" w:rsidRPr="00411770">
        <w:rPr>
          <w:color w:val="000000" w:themeColor="text1"/>
          <w:lang w:val="en-US"/>
        </w:rPr>
        <w:t xml:space="preserve"> awarded for every technique that </w:t>
      </w:r>
      <w:r w:rsidR="00C30E52" w:rsidRPr="00411770">
        <w:rPr>
          <w:color w:val="000000" w:themeColor="text1"/>
          <w:lang w:val="en-US"/>
        </w:rPr>
        <w:t>was</w:t>
      </w:r>
      <w:r w:rsidR="009B5B31" w:rsidRPr="00411770">
        <w:rPr>
          <w:color w:val="000000" w:themeColor="text1"/>
          <w:lang w:val="en-US"/>
        </w:rPr>
        <w:t xml:space="preserve"> used to create and share fake news, and the game end</w:t>
      </w:r>
      <w:r w:rsidR="0055095E" w:rsidRPr="00411770">
        <w:rPr>
          <w:color w:val="000000" w:themeColor="text1"/>
          <w:lang w:val="en-US"/>
        </w:rPr>
        <w:t>ed</w:t>
      </w:r>
      <w:r w:rsidR="009B5B31" w:rsidRPr="00411770">
        <w:rPr>
          <w:color w:val="000000" w:themeColor="text1"/>
          <w:lang w:val="en-US"/>
        </w:rPr>
        <w:t xml:space="preserve"> after all six badges </w:t>
      </w:r>
      <w:r w:rsidR="00074532" w:rsidRPr="00411770">
        <w:rPr>
          <w:color w:val="000000" w:themeColor="text1"/>
          <w:lang w:val="en-US"/>
        </w:rPr>
        <w:t>were</w:t>
      </w:r>
      <w:r w:rsidR="009B5B31" w:rsidRPr="00411770">
        <w:rPr>
          <w:color w:val="000000" w:themeColor="text1"/>
          <w:lang w:val="en-US"/>
        </w:rPr>
        <w:t xml:space="preserve"> obtained. For more information on Bad News, see Roozenbeek and van der Linden (2019). </w:t>
      </w:r>
    </w:p>
    <w:p w14:paraId="6D8B7DDE" w14:textId="77777777" w:rsidR="009B5B31" w:rsidRPr="00411770" w:rsidRDefault="009B5B31" w:rsidP="00BF65B5">
      <w:pPr>
        <w:spacing w:line="480" w:lineRule="auto"/>
        <w:rPr>
          <w:b/>
          <w:i/>
          <w:color w:val="000000" w:themeColor="text1"/>
          <w:lang w:val="en-US"/>
        </w:rPr>
      </w:pPr>
      <w:r w:rsidRPr="00411770">
        <w:rPr>
          <w:b/>
          <w:i/>
          <w:color w:val="000000" w:themeColor="text1"/>
          <w:lang w:val="en-US"/>
        </w:rPr>
        <w:t>Test Phase</w:t>
      </w:r>
    </w:p>
    <w:p w14:paraId="1B68AD7B" w14:textId="29912E5A" w:rsidR="009B5B31" w:rsidRPr="00411770" w:rsidRDefault="00BF65B5" w:rsidP="00BF65B5">
      <w:pPr>
        <w:spacing w:line="480" w:lineRule="auto"/>
        <w:rPr>
          <w:color w:val="000000" w:themeColor="text1"/>
          <w:lang w:val="en-US"/>
        </w:rPr>
      </w:pPr>
      <w:r w:rsidRPr="00411770">
        <w:rPr>
          <w:lang w:val="en-US"/>
        </w:rPr>
        <w:tab/>
      </w:r>
      <w:r w:rsidR="009B5B31" w:rsidRPr="00411770">
        <w:rPr>
          <w:lang w:val="en-US"/>
        </w:rPr>
        <w:t xml:space="preserve">The test phase, which was present in all conditions, included 36 news </w:t>
      </w:r>
      <w:r w:rsidR="009B5B31" w:rsidRPr="00813584">
        <w:rPr>
          <w:lang w:val="en-US"/>
        </w:rPr>
        <w:t>headlines</w:t>
      </w:r>
      <w:r w:rsidR="00537068" w:rsidRPr="00813584">
        <w:rPr>
          <w:lang w:val="en-US"/>
        </w:rPr>
        <w:t xml:space="preserve"> that were different from those used in the training phase</w:t>
      </w:r>
      <w:r w:rsidR="009B5B31" w:rsidRPr="00813584">
        <w:rPr>
          <w:lang w:val="en-US"/>
        </w:rPr>
        <w:t xml:space="preserve">. Of these, 18 contained true information </w:t>
      </w:r>
      <w:r w:rsidR="009B5B31" w:rsidRPr="00411770">
        <w:rPr>
          <w:lang w:val="en-US"/>
        </w:rPr>
        <w:t xml:space="preserve">and 18 contained false information, and all of them had been shared on social media in the past. They were obtained from </w:t>
      </w:r>
      <w:proofErr w:type="spellStart"/>
      <w:r w:rsidR="009B5B31" w:rsidRPr="00411770">
        <w:rPr>
          <w:lang w:val="en-US"/>
        </w:rPr>
        <w:t>Brashier</w:t>
      </w:r>
      <w:proofErr w:type="spellEnd"/>
      <w:r w:rsidR="009B5B31" w:rsidRPr="00411770">
        <w:rPr>
          <w:lang w:val="en-US"/>
        </w:rPr>
        <w:t xml:space="preserve"> et al. (2021),</w:t>
      </w:r>
      <w:r w:rsidR="009B5B31" w:rsidRPr="00411770">
        <w:rPr>
          <w:color w:val="000000" w:themeColor="text1"/>
          <w:lang w:val="en-US"/>
        </w:rPr>
        <w:t xml:space="preserve"> who pilot tested them and determined that they were all comparable in length, similarly familiar to US participants, and equally balanced in terms of the political viewpoint they </w:t>
      </w:r>
      <w:r w:rsidR="00AA6F90" w:rsidRPr="00EB015B">
        <w:rPr>
          <w:color w:val="000000" w:themeColor="text1"/>
          <w:lang w:val="en-US"/>
        </w:rPr>
        <w:t>favored</w:t>
      </w:r>
      <w:r w:rsidR="009B5B31" w:rsidRPr="00411770">
        <w:rPr>
          <w:color w:val="000000" w:themeColor="text1"/>
          <w:lang w:val="en-US"/>
        </w:rPr>
        <w:t xml:space="preserve"> (i.e., conservative v</w:t>
      </w:r>
      <w:r w:rsidR="00CF5703" w:rsidRPr="00411770">
        <w:rPr>
          <w:color w:val="000000" w:themeColor="text1"/>
          <w:lang w:val="en-US"/>
        </w:rPr>
        <w:t>s</w:t>
      </w:r>
      <w:r w:rsidR="009B5B31" w:rsidRPr="00411770">
        <w:rPr>
          <w:color w:val="000000" w:themeColor="text1"/>
          <w:lang w:val="en-US"/>
        </w:rPr>
        <w:t xml:space="preserve">. liberal). </w:t>
      </w:r>
      <w:r w:rsidR="00B975A1" w:rsidRPr="00411770">
        <w:rPr>
          <w:lang w:val="en-US"/>
        </w:rPr>
        <w:t xml:space="preserve">We omitted the source information from these items to prevent participants from </w:t>
      </w:r>
      <w:r w:rsidR="00DE3B95" w:rsidRPr="00411770">
        <w:rPr>
          <w:lang w:val="en-US"/>
        </w:rPr>
        <w:t xml:space="preserve">simply using source </w:t>
      </w:r>
      <w:r w:rsidR="00B975A1" w:rsidRPr="00411770">
        <w:rPr>
          <w:lang w:val="en-US"/>
        </w:rPr>
        <w:t xml:space="preserve">to determine veracity. </w:t>
      </w:r>
      <w:r w:rsidR="009B5B31" w:rsidRPr="00411770">
        <w:rPr>
          <w:lang w:val="en-US"/>
        </w:rPr>
        <w:t xml:space="preserve">Two </w:t>
      </w:r>
      <w:r w:rsidR="009B5B31" w:rsidRPr="00411770">
        <w:rPr>
          <w:color w:val="000000" w:themeColor="text1"/>
          <w:lang w:val="en-US"/>
        </w:rPr>
        <w:t>attention checks that looked like news headlines but stated “please move the slider to certainly true” were also included in the test phase. The order of the headlines and attention checks was randomly determined.</w:t>
      </w:r>
    </w:p>
    <w:p w14:paraId="3838FFF0" w14:textId="46792960" w:rsidR="008729BE" w:rsidRPr="00411770" w:rsidRDefault="008729BE" w:rsidP="00BF65B5">
      <w:pPr>
        <w:spacing w:line="480" w:lineRule="auto"/>
        <w:rPr>
          <w:b/>
          <w:i/>
          <w:color w:val="000000" w:themeColor="text1"/>
          <w:lang w:val="en-US"/>
        </w:rPr>
      </w:pPr>
      <w:r w:rsidRPr="00411770">
        <w:rPr>
          <w:b/>
          <w:i/>
          <w:color w:val="000000" w:themeColor="text1"/>
          <w:lang w:val="en-US"/>
        </w:rPr>
        <w:t>Survey Questions</w:t>
      </w:r>
    </w:p>
    <w:p w14:paraId="313516B3" w14:textId="15550513" w:rsidR="008729BE" w:rsidRPr="00411770" w:rsidRDefault="00BF65B5" w:rsidP="00BF65B5">
      <w:pPr>
        <w:spacing w:line="480" w:lineRule="auto"/>
        <w:rPr>
          <w:color w:val="000000" w:themeColor="text1"/>
          <w:lang w:val="en-US"/>
        </w:rPr>
      </w:pPr>
      <w:r w:rsidRPr="00411770">
        <w:rPr>
          <w:color w:val="000000" w:themeColor="text1"/>
          <w:lang w:val="en-US"/>
        </w:rPr>
        <w:lastRenderedPageBreak/>
        <w:tab/>
      </w:r>
      <w:r w:rsidR="008729BE" w:rsidRPr="00411770">
        <w:rPr>
          <w:color w:val="000000" w:themeColor="text1"/>
          <w:lang w:val="en-US"/>
        </w:rPr>
        <w:t xml:space="preserve">There were five different survey questions. </w:t>
      </w:r>
      <w:r w:rsidR="001E3198" w:rsidRPr="00411770">
        <w:rPr>
          <w:color w:val="000000" w:themeColor="text1"/>
          <w:lang w:val="en-US"/>
        </w:rPr>
        <w:t>The first t</w:t>
      </w:r>
      <w:r w:rsidR="008729BE" w:rsidRPr="00411770">
        <w:rPr>
          <w:color w:val="000000" w:themeColor="text1"/>
          <w:lang w:val="en-US"/>
        </w:rPr>
        <w:t>hree were presented in all conditions and asked participants for their age, gender, and political orientation.</w:t>
      </w:r>
      <w:r w:rsidR="001E3198" w:rsidRPr="00411770">
        <w:rPr>
          <w:color w:val="000000" w:themeColor="text1"/>
          <w:lang w:val="en-US"/>
        </w:rPr>
        <w:t xml:space="preserve"> The fourth was only presented in the Bad News condition and asked participants for a completion code. The fifth</w:t>
      </w:r>
      <w:r w:rsidR="008729BE" w:rsidRPr="00411770">
        <w:rPr>
          <w:color w:val="000000" w:themeColor="text1"/>
          <w:lang w:val="en-US"/>
        </w:rPr>
        <w:t xml:space="preserve"> was only presented in the non-gamified, gamified, and Bad News conditions and asked participants about their willingness to replay the training phase. </w:t>
      </w:r>
    </w:p>
    <w:p w14:paraId="73AAAD53" w14:textId="66F49031" w:rsidR="009B5B31" w:rsidRPr="00411770" w:rsidRDefault="009B5B31" w:rsidP="00BF65B5">
      <w:pPr>
        <w:spacing w:line="480" w:lineRule="auto"/>
        <w:rPr>
          <w:b/>
          <w:i/>
          <w:color w:val="000000" w:themeColor="text1"/>
          <w:lang w:val="en-US"/>
        </w:rPr>
      </w:pPr>
      <w:r w:rsidRPr="00411770">
        <w:rPr>
          <w:b/>
          <w:i/>
          <w:color w:val="000000" w:themeColor="text1"/>
          <w:lang w:val="en-US"/>
        </w:rPr>
        <w:t xml:space="preserve">Experimental Design and </w:t>
      </w:r>
      <w:r w:rsidR="00AA22DA" w:rsidRPr="00411770">
        <w:rPr>
          <w:b/>
          <w:i/>
          <w:color w:val="000000" w:themeColor="text1"/>
          <w:lang w:val="en-US"/>
        </w:rPr>
        <w:t xml:space="preserve">Research </w:t>
      </w:r>
      <w:r w:rsidRPr="00411770">
        <w:rPr>
          <w:b/>
          <w:i/>
          <w:color w:val="000000" w:themeColor="text1"/>
          <w:lang w:val="en-US"/>
        </w:rPr>
        <w:t>Variables</w:t>
      </w:r>
    </w:p>
    <w:p w14:paraId="75C8339F" w14:textId="16AAC0E5" w:rsidR="009B5B31" w:rsidRPr="00411770" w:rsidRDefault="00BF65B5" w:rsidP="00BF65B5">
      <w:pPr>
        <w:spacing w:line="480" w:lineRule="auto"/>
        <w:rPr>
          <w:lang w:val="en-US"/>
        </w:rPr>
      </w:pPr>
      <w:r w:rsidRPr="00411770">
        <w:rPr>
          <w:lang w:val="en-US"/>
        </w:rPr>
        <w:tab/>
      </w:r>
      <w:r w:rsidR="009B5B31" w:rsidRPr="00411770">
        <w:rPr>
          <w:lang w:val="en-US"/>
        </w:rPr>
        <w:t xml:space="preserve">A between-subject, multi-group experimental design was used as participants were randomly assigned to one of four conditions: baseline, non-gamified, gamified, and Bad News. The independent variable was the condition that participants were randomly assigned to. The </w:t>
      </w:r>
      <w:r w:rsidR="00965271" w:rsidRPr="00411770">
        <w:rPr>
          <w:lang w:val="en-US"/>
        </w:rPr>
        <w:t>primary</w:t>
      </w:r>
      <w:r w:rsidR="009B5B31" w:rsidRPr="00411770">
        <w:rPr>
          <w:lang w:val="en-US"/>
        </w:rPr>
        <w:t xml:space="preserve"> dependent variable was participants’ veracity ratings of the 36 news headlines presented in the test phase. The second</w:t>
      </w:r>
      <w:r w:rsidR="00965271" w:rsidRPr="00411770">
        <w:rPr>
          <w:lang w:val="en-US"/>
        </w:rPr>
        <w:t>ary</w:t>
      </w:r>
      <w:r w:rsidR="009B5B31" w:rsidRPr="00411770">
        <w:rPr>
          <w:lang w:val="en-US"/>
        </w:rPr>
        <w:t xml:space="preserve"> dependent variable</w:t>
      </w:r>
      <w:r w:rsidR="00965271" w:rsidRPr="00411770">
        <w:rPr>
          <w:lang w:val="en-US"/>
        </w:rPr>
        <w:t xml:space="preserve">s were (a) </w:t>
      </w:r>
      <w:r w:rsidR="009B5B31" w:rsidRPr="00411770">
        <w:rPr>
          <w:lang w:val="en-US"/>
        </w:rPr>
        <w:t>participants’ veracity ratings of the 42 news headlines presented in the non-gamified and gamified training phases</w:t>
      </w:r>
      <w:r w:rsidR="00965271" w:rsidRPr="00411770">
        <w:rPr>
          <w:lang w:val="en-US"/>
        </w:rPr>
        <w:t xml:space="preserve">; and (b) </w:t>
      </w:r>
      <w:r w:rsidR="009B5B31" w:rsidRPr="00411770">
        <w:rPr>
          <w:lang w:val="en-US"/>
        </w:rPr>
        <w:t xml:space="preserve">participants’ willingness to replay the non-gamified, gamified, and Bad News training phases. Age, gender, and political orientation were measured as demographic variables.    </w:t>
      </w:r>
    </w:p>
    <w:p w14:paraId="44623FFA" w14:textId="77777777" w:rsidR="009B5B31" w:rsidRPr="00411770" w:rsidRDefault="009B5B31" w:rsidP="00BF65B5">
      <w:pPr>
        <w:spacing w:line="480" w:lineRule="auto"/>
        <w:rPr>
          <w:b/>
          <w:lang w:val="en-US"/>
        </w:rPr>
      </w:pPr>
      <w:r w:rsidRPr="00411770">
        <w:rPr>
          <w:b/>
          <w:lang w:val="en-US"/>
        </w:rPr>
        <w:t>Procedure</w:t>
      </w:r>
    </w:p>
    <w:p w14:paraId="083D3157" w14:textId="5F1AD725" w:rsidR="009B5B31" w:rsidRPr="00411770" w:rsidRDefault="00BF65B5" w:rsidP="00BF65B5">
      <w:pPr>
        <w:spacing w:line="480" w:lineRule="auto"/>
        <w:rPr>
          <w:lang w:val="en-US"/>
        </w:rPr>
      </w:pPr>
      <w:r w:rsidRPr="00411770">
        <w:rPr>
          <w:lang w:val="en-US"/>
        </w:rPr>
        <w:tab/>
      </w:r>
      <w:r w:rsidR="00EC4B1B" w:rsidRPr="00411770">
        <w:rPr>
          <w:lang w:val="en-US"/>
        </w:rPr>
        <w:t xml:space="preserve">Device restrictions were applied on Prolific, which </w:t>
      </w:r>
      <w:r w:rsidR="00867195">
        <w:rPr>
          <w:lang w:val="en-US"/>
        </w:rPr>
        <w:t>suggested that</w:t>
      </w:r>
      <w:r w:rsidR="00EC4B1B" w:rsidRPr="00411770">
        <w:rPr>
          <w:lang w:val="en-US"/>
        </w:rPr>
        <w:t xml:space="preserve"> participants access the </w:t>
      </w:r>
      <w:r w:rsidR="004C6C6E" w:rsidRPr="00411770">
        <w:rPr>
          <w:lang w:val="en-US"/>
        </w:rPr>
        <w:t>experiment</w:t>
      </w:r>
      <w:r w:rsidR="00EC4B1B" w:rsidRPr="00411770">
        <w:rPr>
          <w:lang w:val="en-US"/>
        </w:rPr>
        <w:t xml:space="preserve"> through a computer. </w:t>
      </w:r>
      <w:r w:rsidR="009B5B31" w:rsidRPr="00411770">
        <w:rPr>
          <w:lang w:val="en-US"/>
        </w:rPr>
        <w:t xml:space="preserve">Since this was a remote online study, participants </w:t>
      </w:r>
      <w:r w:rsidR="00EC4B1B" w:rsidRPr="00411770">
        <w:rPr>
          <w:lang w:val="en-US"/>
        </w:rPr>
        <w:t>could use</w:t>
      </w:r>
      <w:r w:rsidR="009B5B31" w:rsidRPr="00411770">
        <w:rPr>
          <w:lang w:val="en-US"/>
        </w:rPr>
        <w:t xml:space="preserve"> any web browser and computer of their choosing. To navigate through the experiment, a mouse (or touchpad) and keyboard were necessary. </w:t>
      </w:r>
    </w:p>
    <w:p w14:paraId="7A960EF4" w14:textId="2BC843F0" w:rsidR="009B5B31" w:rsidRPr="00411770" w:rsidRDefault="00BF65B5" w:rsidP="00BF65B5">
      <w:pPr>
        <w:spacing w:line="480" w:lineRule="auto"/>
        <w:rPr>
          <w:lang w:val="en-US"/>
        </w:rPr>
      </w:pPr>
      <w:r w:rsidRPr="00411770">
        <w:rPr>
          <w:lang w:val="en-US"/>
        </w:rPr>
        <w:tab/>
      </w:r>
      <w:r w:rsidR="009B5B31" w:rsidRPr="00411770">
        <w:rPr>
          <w:lang w:val="en-US"/>
        </w:rPr>
        <w:t xml:space="preserve">Before starting the </w:t>
      </w:r>
      <w:r w:rsidR="001B6EBB" w:rsidRPr="00411770">
        <w:rPr>
          <w:lang w:val="en-US"/>
        </w:rPr>
        <w:t>study</w:t>
      </w:r>
      <w:r w:rsidR="009B5B31" w:rsidRPr="00411770">
        <w:rPr>
          <w:lang w:val="en-US"/>
        </w:rPr>
        <w:t xml:space="preserve">, participants were </w:t>
      </w:r>
      <w:r w:rsidR="0050230C">
        <w:rPr>
          <w:lang w:val="en-US"/>
        </w:rPr>
        <w:t>shown</w:t>
      </w:r>
      <w:r w:rsidR="009B5B31" w:rsidRPr="00411770">
        <w:rPr>
          <w:lang w:val="en-US"/>
        </w:rPr>
        <w:t xml:space="preserve"> a combined information sheet and consent form</w:t>
      </w:r>
      <w:r w:rsidR="003E5DBA" w:rsidRPr="00411770">
        <w:rPr>
          <w:lang w:val="en-US"/>
        </w:rPr>
        <w:t xml:space="preserve">. </w:t>
      </w:r>
      <w:r w:rsidR="009B5B31" w:rsidRPr="00411770">
        <w:rPr>
          <w:lang w:val="en-US"/>
        </w:rPr>
        <w:t>Since th</w:t>
      </w:r>
      <w:r w:rsidR="001B6EBB" w:rsidRPr="00411770">
        <w:rPr>
          <w:lang w:val="en-US"/>
        </w:rPr>
        <w:t>e</w:t>
      </w:r>
      <w:r w:rsidR="009B5B31" w:rsidRPr="00411770">
        <w:rPr>
          <w:lang w:val="en-US"/>
        </w:rPr>
        <w:t xml:space="preserve"> </w:t>
      </w:r>
      <w:r w:rsidR="001B6EBB" w:rsidRPr="00411770">
        <w:rPr>
          <w:lang w:val="en-US"/>
        </w:rPr>
        <w:t>experiment</w:t>
      </w:r>
      <w:r w:rsidR="009B5B31" w:rsidRPr="00411770">
        <w:rPr>
          <w:lang w:val="en-US"/>
        </w:rPr>
        <w:t xml:space="preserve"> did not involve deception, the information on this form was accurate and provided participants with a description of the study and its aims. To indicate that they had read the form and agreed to provide informed consent, participants had to click a button at the bottom of the web page. Once they did this, they were presented with a warning: “Please do not refresh the page or hit the back button on your browser at any point throughout this study. It will cancel the experiment and you will not be compensated”. After this, participants were asked for their Prolific IDs, gender, age, and </w:t>
      </w:r>
      <w:r w:rsidR="009B5B31" w:rsidRPr="00411770">
        <w:rPr>
          <w:lang w:val="en-US"/>
        </w:rPr>
        <w:lastRenderedPageBreak/>
        <w:t>political orientation. To enter their Prolific IDs and age, participants simply typed their answers into a textbox. To indicate their gender, participants chose between 4 options: “</w:t>
      </w:r>
      <w:r w:rsidR="005355F4" w:rsidRPr="00411770">
        <w:rPr>
          <w:lang w:val="en-US"/>
        </w:rPr>
        <w:t>m</w:t>
      </w:r>
      <w:r w:rsidR="009B5B31" w:rsidRPr="00411770">
        <w:rPr>
          <w:lang w:val="en-US"/>
        </w:rPr>
        <w:t>ale”, “</w:t>
      </w:r>
      <w:r w:rsidR="005355F4" w:rsidRPr="00411770">
        <w:rPr>
          <w:lang w:val="en-US"/>
        </w:rPr>
        <w:t>f</w:t>
      </w:r>
      <w:r w:rsidR="009B5B31" w:rsidRPr="00411770">
        <w:rPr>
          <w:lang w:val="en-US"/>
        </w:rPr>
        <w:t>emale”, “</w:t>
      </w:r>
      <w:r w:rsidR="005355F4" w:rsidRPr="00411770">
        <w:rPr>
          <w:lang w:val="en-US"/>
        </w:rPr>
        <w:t>o</w:t>
      </w:r>
      <w:r w:rsidR="009B5B31" w:rsidRPr="00411770">
        <w:rPr>
          <w:lang w:val="en-US"/>
        </w:rPr>
        <w:t>ther”, and “</w:t>
      </w:r>
      <w:r w:rsidR="005355F4" w:rsidRPr="00411770">
        <w:rPr>
          <w:lang w:val="en-US"/>
        </w:rPr>
        <w:t>p</w:t>
      </w:r>
      <w:r w:rsidR="009B5B31" w:rsidRPr="00411770">
        <w:rPr>
          <w:lang w:val="en-US"/>
        </w:rPr>
        <w:t>refer not to say”. Finally, to indicate their political orientation, participants rated themselves on a scale that ranged from 1 (</w:t>
      </w:r>
      <w:r w:rsidR="009B5B31" w:rsidRPr="00411770">
        <w:rPr>
          <w:i/>
          <w:lang w:val="en-US"/>
        </w:rPr>
        <w:t>very left-wing</w:t>
      </w:r>
      <w:r w:rsidR="009B5B31" w:rsidRPr="00411770">
        <w:rPr>
          <w:lang w:val="en-US"/>
        </w:rPr>
        <w:t>) to 7 (</w:t>
      </w:r>
      <w:r w:rsidR="009B5B31" w:rsidRPr="00411770">
        <w:rPr>
          <w:i/>
          <w:lang w:val="en-US"/>
        </w:rPr>
        <w:t>very right-wing</w:t>
      </w:r>
      <w:r w:rsidR="009B5B31" w:rsidRPr="00411770">
        <w:rPr>
          <w:lang w:val="en-US"/>
        </w:rPr>
        <w:t xml:space="preserve">). </w:t>
      </w:r>
    </w:p>
    <w:p w14:paraId="4E3A664E" w14:textId="4D94A50A" w:rsidR="009B5B31" w:rsidRPr="00411770" w:rsidRDefault="00BF65B5" w:rsidP="00BF65B5">
      <w:pPr>
        <w:spacing w:line="480" w:lineRule="auto"/>
        <w:rPr>
          <w:lang w:val="en-US"/>
        </w:rPr>
      </w:pPr>
      <w:r w:rsidRPr="00411770">
        <w:rPr>
          <w:lang w:val="en-US"/>
        </w:rPr>
        <w:tab/>
      </w:r>
      <w:r w:rsidR="009B5B31" w:rsidRPr="00411770">
        <w:rPr>
          <w:lang w:val="en-US"/>
        </w:rPr>
        <w:t>After answering the demographic questions, participants in all conditions were presented with the following information: “Online misinformation is false or inaccurate information spread on the internet. It can have damaging effects on society, so it is important to be able to discriminate between true and false information online”. Participants were then given clear instructions for the task that followed, which depended on the condition they had been randomly assigned to. In the baseline condition, participants were immediately presented with the test phase, which required participants to rate the veracity of 36 news headlines by moving a slider on a scale that ranged from 1 (</w:t>
      </w:r>
      <w:r w:rsidR="009B5B31" w:rsidRPr="00411770">
        <w:rPr>
          <w:i/>
          <w:lang w:val="en-US"/>
        </w:rPr>
        <w:t>certainly false</w:t>
      </w:r>
      <w:r w:rsidR="009B5B31" w:rsidRPr="00411770">
        <w:rPr>
          <w:lang w:val="en-US"/>
        </w:rPr>
        <w:t>) to 7 (</w:t>
      </w:r>
      <w:r w:rsidR="009B5B31" w:rsidRPr="00411770">
        <w:rPr>
          <w:i/>
          <w:lang w:val="en-US"/>
        </w:rPr>
        <w:t>certainly true</w:t>
      </w:r>
      <w:r w:rsidR="00F6236F" w:rsidRPr="00411770">
        <w:rPr>
          <w:lang w:val="en-US"/>
        </w:rPr>
        <w:t>; see Figure 2</w:t>
      </w:r>
      <w:r w:rsidR="009B5B31" w:rsidRPr="00411770">
        <w:rPr>
          <w:lang w:val="en-US"/>
        </w:rPr>
        <w:t xml:space="preserve">). </w:t>
      </w:r>
      <w:r w:rsidR="00A672F1" w:rsidRPr="00411770">
        <w:rPr>
          <w:lang w:val="en-US"/>
        </w:rPr>
        <w:t>P</w:t>
      </w:r>
      <w:r w:rsidR="009B5B31" w:rsidRPr="00411770">
        <w:rPr>
          <w:lang w:val="en-US"/>
        </w:rPr>
        <w:t xml:space="preserve">articipants received no feedback </w:t>
      </w:r>
      <w:r w:rsidR="00A672F1" w:rsidRPr="00411770">
        <w:rPr>
          <w:lang w:val="en-US"/>
        </w:rPr>
        <w:t>for</w:t>
      </w:r>
      <w:r w:rsidR="009B5B31" w:rsidRPr="00411770">
        <w:rPr>
          <w:lang w:val="en-US"/>
        </w:rPr>
        <w:t xml:space="preserve"> their ratings in the test phase. </w:t>
      </w:r>
    </w:p>
    <w:p w14:paraId="0CC5FC23" w14:textId="22668E74" w:rsidR="00FB4CEC" w:rsidRPr="00411770" w:rsidRDefault="00FB4CEC" w:rsidP="00BF65B5">
      <w:pPr>
        <w:spacing w:line="480" w:lineRule="auto"/>
        <w:rPr>
          <w:lang w:val="en-US"/>
        </w:rPr>
      </w:pPr>
    </w:p>
    <w:p w14:paraId="2905135E" w14:textId="77777777" w:rsidR="00F6236F" w:rsidRPr="00411770" w:rsidRDefault="00F6236F">
      <w:pPr>
        <w:rPr>
          <w:b/>
          <w:color w:val="FF0000"/>
          <w:sz w:val="20"/>
          <w:szCs w:val="20"/>
          <w:lang w:val="en-US"/>
        </w:rPr>
      </w:pPr>
      <w:r w:rsidRPr="00411770">
        <w:rPr>
          <w:b/>
          <w:color w:val="FF0000"/>
          <w:sz w:val="20"/>
          <w:szCs w:val="20"/>
          <w:lang w:val="en-US"/>
        </w:rPr>
        <w:br w:type="page"/>
      </w:r>
    </w:p>
    <w:p w14:paraId="5373B368" w14:textId="6EC57ACE" w:rsidR="00FB4CEC" w:rsidRPr="00411770" w:rsidRDefault="00FB4CEC" w:rsidP="00BF65B5">
      <w:pPr>
        <w:spacing w:line="480" w:lineRule="auto"/>
        <w:rPr>
          <w:b/>
          <w:sz w:val="20"/>
          <w:szCs w:val="20"/>
          <w:lang w:val="en-US"/>
        </w:rPr>
      </w:pPr>
      <w:r w:rsidRPr="00411770">
        <w:rPr>
          <w:b/>
          <w:sz w:val="20"/>
          <w:szCs w:val="20"/>
          <w:lang w:val="en-US"/>
        </w:rPr>
        <w:lastRenderedPageBreak/>
        <w:t xml:space="preserve">Figure </w:t>
      </w:r>
      <w:r w:rsidR="009F4CF1" w:rsidRPr="00411770">
        <w:rPr>
          <w:b/>
          <w:sz w:val="20"/>
          <w:szCs w:val="20"/>
          <w:lang w:val="en-US"/>
        </w:rPr>
        <w:t>2</w:t>
      </w:r>
    </w:p>
    <w:p w14:paraId="409E8D2C" w14:textId="422838B2" w:rsidR="00F6236F" w:rsidRPr="00411770" w:rsidRDefault="00FB4CEC" w:rsidP="00BF65B5">
      <w:pPr>
        <w:spacing w:line="480" w:lineRule="auto"/>
        <w:rPr>
          <w:i/>
          <w:sz w:val="20"/>
          <w:szCs w:val="20"/>
          <w:lang w:val="en-US"/>
        </w:rPr>
      </w:pPr>
      <w:r w:rsidRPr="00411770">
        <w:rPr>
          <w:i/>
          <w:sz w:val="20"/>
          <w:szCs w:val="20"/>
          <w:lang w:val="en-US"/>
        </w:rPr>
        <w:t xml:space="preserve">Example of a </w:t>
      </w:r>
      <w:r w:rsidR="00F8746E" w:rsidRPr="00411770">
        <w:rPr>
          <w:i/>
          <w:sz w:val="20"/>
          <w:szCs w:val="20"/>
          <w:lang w:val="en-US"/>
        </w:rPr>
        <w:t>Fake</w:t>
      </w:r>
      <w:r w:rsidRPr="00411770">
        <w:rPr>
          <w:i/>
          <w:sz w:val="20"/>
          <w:szCs w:val="20"/>
          <w:lang w:val="en-US"/>
        </w:rPr>
        <w:t xml:space="preserve"> News Item </w:t>
      </w:r>
      <w:r w:rsidR="00F6236F" w:rsidRPr="00411770">
        <w:rPr>
          <w:i/>
          <w:sz w:val="20"/>
          <w:szCs w:val="20"/>
          <w:lang w:val="en-US"/>
        </w:rPr>
        <w:t>(Top</w:t>
      </w:r>
      <w:r w:rsidRPr="00411770">
        <w:rPr>
          <w:i/>
          <w:sz w:val="20"/>
          <w:szCs w:val="20"/>
          <w:lang w:val="en-US"/>
        </w:rPr>
        <w:t xml:space="preserve">) and a </w:t>
      </w:r>
      <w:r w:rsidR="00F8746E" w:rsidRPr="00411770">
        <w:rPr>
          <w:i/>
          <w:sz w:val="20"/>
          <w:szCs w:val="20"/>
          <w:lang w:val="en-US"/>
        </w:rPr>
        <w:t>True</w:t>
      </w:r>
      <w:r w:rsidRPr="00411770">
        <w:rPr>
          <w:i/>
          <w:sz w:val="20"/>
          <w:szCs w:val="20"/>
          <w:lang w:val="en-US"/>
        </w:rPr>
        <w:t xml:space="preserve"> News Item (</w:t>
      </w:r>
      <w:r w:rsidR="00F6236F" w:rsidRPr="00411770">
        <w:rPr>
          <w:i/>
          <w:sz w:val="20"/>
          <w:szCs w:val="20"/>
          <w:lang w:val="en-US"/>
        </w:rPr>
        <w:t>Bottom</w:t>
      </w:r>
      <w:r w:rsidRPr="00411770">
        <w:rPr>
          <w:i/>
          <w:sz w:val="20"/>
          <w:szCs w:val="20"/>
          <w:lang w:val="en-US"/>
        </w:rPr>
        <w:t>)</w:t>
      </w:r>
      <w:r w:rsidR="00F6236F" w:rsidRPr="00411770">
        <w:rPr>
          <w:i/>
          <w:sz w:val="20"/>
          <w:szCs w:val="20"/>
          <w:lang w:val="en-US"/>
        </w:rPr>
        <w:t xml:space="preserve"> Presented in t</w:t>
      </w:r>
      <w:r w:rsidRPr="00411770">
        <w:rPr>
          <w:i/>
          <w:sz w:val="20"/>
          <w:szCs w:val="20"/>
          <w:lang w:val="en-US"/>
        </w:rPr>
        <w:t>he Test Phase</w:t>
      </w:r>
    </w:p>
    <w:p w14:paraId="5ECFD197" w14:textId="4380B826" w:rsidR="003549C4" w:rsidRPr="00411770" w:rsidRDefault="00796E5A" w:rsidP="00BF65B5">
      <w:pPr>
        <w:spacing w:line="480" w:lineRule="auto"/>
        <w:rPr>
          <w:lang w:val="en-US"/>
        </w:rPr>
      </w:pPr>
      <w:r w:rsidRPr="00411770">
        <w:rPr>
          <w:noProof/>
          <w:lang w:val="en-US"/>
        </w:rPr>
        <w:drawing>
          <wp:inline distT="0" distB="0" distL="0" distR="0" wp14:anchorId="3C25612C" wp14:editId="2A5653BA">
            <wp:extent cx="5727700" cy="6776720"/>
            <wp:effectExtent l="0" t="0" r="0" b="5080"/>
            <wp:docPr id="9"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27700" cy="6776720"/>
                    </a:xfrm>
                    <a:prstGeom prst="rect">
                      <a:avLst/>
                    </a:prstGeom>
                  </pic:spPr>
                </pic:pic>
              </a:graphicData>
            </a:graphic>
          </wp:inline>
        </w:drawing>
      </w:r>
    </w:p>
    <w:p w14:paraId="0E6B0BAF" w14:textId="3CCC5AED" w:rsidR="00F6236F" w:rsidRPr="00411770" w:rsidRDefault="00F6236F" w:rsidP="00BF65B5">
      <w:pPr>
        <w:spacing w:line="480" w:lineRule="auto"/>
        <w:rPr>
          <w:lang w:val="en-US"/>
        </w:rPr>
      </w:pPr>
    </w:p>
    <w:p w14:paraId="3D5688DA" w14:textId="744B207C" w:rsidR="009B5B31" w:rsidRPr="00411770" w:rsidRDefault="00F6236F" w:rsidP="00BF65B5">
      <w:pPr>
        <w:spacing w:line="480" w:lineRule="auto"/>
        <w:rPr>
          <w:lang w:val="en-US"/>
        </w:rPr>
      </w:pPr>
      <w:r w:rsidRPr="00411770">
        <w:rPr>
          <w:lang w:val="en-US"/>
        </w:rPr>
        <w:tab/>
      </w:r>
      <w:r w:rsidR="009B5B31" w:rsidRPr="00411770">
        <w:rPr>
          <w:lang w:val="en-US"/>
        </w:rPr>
        <w:t xml:space="preserve">In the non-gamified, gamified, and Bad News conditions, participants were first presented with their corresponding training phase. The training phase for the non-gamified and the gamified conditions required participants to rate the veracity of 42 news headlines </w:t>
      </w:r>
      <w:r w:rsidR="009B5B31" w:rsidRPr="00411770">
        <w:rPr>
          <w:lang w:val="en-US"/>
        </w:rPr>
        <w:lastRenderedPageBreak/>
        <w:t>by clicking either a “true” or a “false” button. These headlines were presented to participants in three separate blocks</w:t>
      </w:r>
      <w:r w:rsidR="00553ECD" w:rsidRPr="00411770">
        <w:rPr>
          <w:lang w:val="en-US"/>
        </w:rPr>
        <w:t>, each containing 14 headlines,</w:t>
      </w:r>
      <w:r w:rsidR="00F86498" w:rsidRPr="00411770">
        <w:rPr>
          <w:lang w:val="en-US"/>
        </w:rPr>
        <w:t xml:space="preserve"> to </w:t>
      </w:r>
      <w:r w:rsidR="00553ECD" w:rsidRPr="00411770">
        <w:rPr>
          <w:lang w:val="en-US"/>
        </w:rPr>
        <w:t xml:space="preserve">give participants small breaks and </w:t>
      </w:r>
      <w:r w:rsidR="00F86498" w:rsidRPr="00411770">
        <w:rPr>
          <w:lang w:val="en-US"/>
        </w:rPr>
        <w:t>prevent tedium</w:t>
      </w:r>
      <w:r w:rsidR="009B5B31" w:rsidRPr="00411770">
        <w:rPr>
          <w:lang w:val="en-US"/>
        </w:rPr>
        <w:t xml:space="preserve">. Participants were given feedback on whether their ratings were correct after each headline and were also given a total score out of 14 after finishing each block. </w:t>
      </w:r>
      <w:r w:rsidR="00F0059A" w:rsidRPr="00411770">
        <w:rPr>
          <w:lang w:val="en-US"/>
        </w:rPr>
        <w:t>T</w:t>
      </w:r>
      <w:r w:rsidR="009B5B31" w:rsidRPr="00411770">
        <w:rPr>
          <w:lang w:val="en-US"/>
        </w:rPr>
        <w:t>he training phase for the Bad News condition consisted of playing the Bad News game.</w:t>
      </w:r>
      <w:r w:rsidR="00D814EB" w:rsidRPr="00AB2CCB">
        <w:rPr>
          <w:rStyle w:val="FootnoteReference"/>
          <w:lang w:val="en-US"/>
        </w:rPr>
        <w:footnoteReference w:id="4"/>
      </w:r>
      <w:r w:rsidR="009B5B31" w:rsidRPr="00411770">
        <w:rPr>
          <w:color w:val="FF0000"/>
          <w:lang w:val="en-US"/>
        </w:rPr>
        <w:t xml:space="preserve"> </w:t>
      </w:r>
      <w:r w:rsidR="009B5B31" w:rsidRPr="00411770">
        <w:rPr>
          <w:lang w:val="en-US"/>
        </w:rPr>
        <w:t xml:space="preserve">After the training phase, participants in the Bad News condition had to type in a </w:t>
      </w:r>
      <w:r w:rsidR="00704728" w:rsidRPr="00411770">
        <w:rPr>
          <w:lang w:val="en-US"/>
        </w:rPr>
        <w:t xml:space="preserve">completion </w:t>
      </w:r>
      <w:r w:rsidR="009B5B31" w:rsidRPr="00411770">
        <w:rPr>
          <w:lang w:val="en-US"/>
        </w:rPr>
        <w:t xml:space="preserve">code that was only given to them after they had finished the game. They also had to indicate whether they would replay the training phase in their own time by clicking either a “yes” or a “no” button, which was also required from participants in the non-gamified and gamified conditions. After this, participants in these three conditions were finally presented with the test phase. </w:t>
      </w:r>
    </w:p>
    <w:p w14:paraId="4040DD59" w14:textId="4CAD17C6" w:rsidR="009B5B31" w:rsidRPr="00411770" w:rsidRDefault="00BF65B5" w:rsidP="00BF65B5">
      <w:pPr>
        <w:spacing w:line="480" w:lineRule="auto"/>
        <w:rPr>
          <w:lang w:val="en-US"/>
        </w:rPr>
      </w:pPr>
      <w:r w:rsidRPr="00411770">
        <w:rPr>
          <w:lang w:val="en-US"/>
        </w:rPr>
        <w:tab/>
      </w:r>
      <w:r w:rsidR="00F61F78" w:rsidRPr="00411770">
        <w:rPr>
          <w:lang w:val="en-US"/>
        </w:rPr>
        <w:t>T</w:t>
      </w:r>
      <w:r w:rsidR="009B5B31" w:rsidRPr="00411770">
        <w:rPr>
          <w:lang w:val="en-US"/>
        </w:rPr>
        <w:t>he time it took to complete the experiment depended on the condition participants were randomly assigned to. The baseline condition</w:t>
      </w:r>
      <w:r w:rsidR="00CF5703" w:rsidRPr="00411770">
        <w:rPr>
          <w:lang w:val="en-US"/>
        </w:rPr>
        <w:t>,</w:t>
      </w:r>
      <w:r w:rsidR="009B5B31" w:rsidRPr="00411770">
        <w:rPr>
          <w:lang w:val="en-US"/>
        </w:rPr>
        <w:t xml:space="preserve"> </w:t>
      </w:r>
      <w:r w:rsidR="00CF5703" w:rsidRPr="00411770">
        <w:rPr>
          <w:lang w:val="en-US"/>
        </w:rPr>
        <w:t xml:space="preserve">the non-gamified and gamified conditions, and the Bad News condition each </w:t>
      </w:r>
      <w:r w:rsidR="009B5B31" w:rsidRPr="00411770">
        <w:rPr>
          <w:lang w:val="en-US"/>
        </w:rPr>
        <w:t>generally took around 10 mins, 15 mins, and 25 mi</w:t>
      </w:r>
      <w:r w:rsidR="00CF5703" w:rsidRPr="00411770">
        <w:rPr>
          <w:lang w:val="en-US"/>
        </w:rPr>
        <w:t>n</w:t>
      </w:r>
      <w:r w:rsidR="009B5B31" w:rsidRPr="00411770">
        <w:rPr>
          <w:lang w:val="en-US"/>
        </w:rPr>
        <w:t>s</w:t>
      </w:r>
      <w:r w:rsidR="00CF5703" w:rsidRPr="00411770">
        <w:rPr>
          <w:lang w:val="en-US"/>
        </w:rPr>
        <w:t>, respectively</w:t>
      </w:r>
      <w:r w:rsidR="009B5B31" w:rsidRPr="00411770">
        <w:rPr>
          <w:lang w:val="en-US"/>
        </w:rPr>
        <w:t xml:space="preserve">. However, since progression was entirely self-paced </w:t>
      </w:r>
      <w:r w:rsidR="00F0059A" w:rsidRPr="00411770">
        <w:rPr>
          <w:lang w:val="en-US"/>
        </w:rPr>
        <w:t>at every stage of each condition,</w:t>
      </w:r>
      <w:r w:rsidR="009B5B31" w:rsidRPr="00411770">
        <w:rPr>
          <w:lang w:val="en-US"/>
        </w:rPr>
        <w:t xml:space="preserve"> the completion time varied greatly between participants. Finishing the test phase marked the end of the </w:t>
      </w:r>
      <w:r w:rsidR="00971F2C" w:rsidRPr="00411770">
        <w:rPr>
          <w:lang w:val="en-US"/>
        </w:rPr>
        <w:t>study</w:t>
      </w:r>
      <w:r w:rsidR="009B5B31" w:rsidRPr="00411770">
        <w:rPr>
          <w:lang w:val="en-US"/>
        </w:rPr>
        <w:t xml:space="preserve"> for each condition, after which all participants were debriefed and redirected back to the Prolific website.</w:t>
      </w:r>
      <w:r w:rsidR="004C419C" w:rsidRPr="00411770">
        <w:rPr>
          <w:lang w:val="en-US"/>
        </w:rPr>
        <w:t xml:space="preserve"> </w:t>
      </w:r>
    </w:p>
    <w:p w14:paraId="0CFBDF1F" w14:textId="0C9E9848" w:rsidR="009B5B31" w:rsidRPr="00411770" w:rsidRDefault="009B5B31" w:rsidP="00BF65B5">
      <w:pPr>
        <w:spacing w:line="480" w:lineRule="auto"/>
        <w:rPr>
          <w:b/>
          <w:color w:val="000000" w:themeColor="text1"/>
          <w:lang w:val="en-US"/>
        </w:rPr>
      </w:pPr>
      <w:r w:rsidRPr="00411770">
        <w:rPr>
          <w:b/>
          <w:color w:val="000000" w:themeColor="text1"/>
          <w:lang w:val="en-US"/>
        </w:rPr>
        <w:t>Data Analysis Plan</w:t>
      </w:r>
    </w:p>
    <w:p w14:paraId="3B44BD46" w14:textId="516DBA63" w:rsidR="008A7142" w:rsidRPr="00411770" w:rsidRDefault="00DD3081" w:rsidP="00BF65B5">
      <w:pPr>
        <w:spacing w:line="480" w:lineRule="auto"/>
        <w:rPr>
          <w:b/>
          <w:i/>
          <w:color w:val="000000" w:themeColor="text1"/>
          <w:lang w:val="en-US"/>
        </w:rPr>
      </w:pPr>
      <w:r w:rsidRPr="00411770">
        <w:rPr>
          <w:b/>
          <w:i/>
          <w:color w:val="000000" w:themeColor="text1"/>
          <w:lang w:val="en-US"/>
        </w:rPr>
        <w:t xml:space="preserve">Preregistration and </w:t>
      </w:r>
      <w:r w:rsidR="00CF6274" w:rsidRPr="00411770">
        <w:rPr>
          <w:b/>
          <w:i/>
          <w:color w:val="000000" w:themeColor="text1"/>
          <w:lang w:val="en-US"/>
        </w:rPr>
        <w:t>Statistical Software</w:t>
      </w:r>
      <w:r w:rsidR="00BA24A5" w:rsidRPr="00411770">
        <w:rPr>
          <w:b/>
          <w:i/>
          <w:color w:val="000000" w:themeColor="text1"/>
          <w:lang w:val="en-US"/>
        </w:rPr>
        <w:t xml:space="preserve"> </w:t>
      </w:r>
    </w:p>
    <w:p w14:paraId="5A3CC600" w14:textId="7F0ECD01" w:rsidR="009B5B31" w:rsidRPr="00411770" w:rsidRDefault="00BF65B5" w:rsidP="00FA438F">
      <w:pPr>
        <w:spacing w:line="480" w:lineRule="auto"/>
        <w:rPr>
          <w:u w:val="single"/>
          <w:lang w:val="en-US"/>
        </w:rPr>
      </w:pPr>
      <w:r w:rsidRPr="00411770">
        <w:rPr>
          <w:lang w:val="en-US"/>
        </w:rPr>
        <w:tab/>
      </w:r>
      <w:r w:rsidR="009F61C9" w:rsidRPr="00411770">
        <w:rPr>
          <w:lang w:val="en-US"/>
        </w:rPr>
        <w:t>All statistical analyses were carried out using R, and aside from the exploratory item-level analysis, they were all were preregistered on the AsPredicted website (</w:t>
      </w:r>
      <w:hyperlink r:id="rId26" w:history="1">
        <w:r w:rsidR="009F61C9" w:rsidRPr="00411770">
          <w:rPr>
            <w:rStyle w:val="Hyperlink"/>
            <w:lang w:val="en-US"/>
          </w:rPr>
          <w:t>https://aspredicted.org/2FK_XS6</w:t>
        </w:r>
      </w:hyperlink>
      <w:r w:rsidR="009F61C9" w:rsidRPr="00411770">
        <w:rPr>
          <w:lang w:val="en-US"/>
        </w:rPr>
        <w:t xml:space="preserve">). </w:t>
      </w:r>
    </w:p>
    <w:p w14:paraId="4B8E36C6" w14:textId="77777777" w:rsidR="009B5B31" w:rsidRPr="00411770" w:rsidRDefault="009B5B31" w:rsidP="00FA438F">
      <w:pPr>
        <w:spacing w:line="480" w:lineRule="auto"/>
        <w:rPr>
          <w:b/>
          <w:i/>
          <w:color w:val="000000" w:themeColor="text1"/>
          <w:lang w:val="en-US"/>
        </w:rPr>
      </w:pPr>
      <w:r w:rsidRPr="00411770">
        <w:rPr>
          <w:b/>
          <w:i/>
          <w:color w:val="000000" w:themeColor="text1"/>
          <w:lang w:val="en-US"/>
        </w:rPr>
        <w:t>Main Analysis</w:t>
      </w:r>
    </w:p>
    <w:p w14:paraId="3BBFB4C6" w14:textId="2C4B9ADC" w:rsidR="00EF5C1D" w:rsidRPr="00411770" w:rsidRDefault="00BF65B5" w:rsidP="00BF65B5">
      <w:pPr>
        <w:spacing w:line="480" w:lineRule="auto"/>
        <w:rPr>
          <w:lang w:val="en-US"/>
        </w:rPr>
      </w:pPr>
      <w:r w:rsidRPr="00411770">
        <w:rPr>
          <w:lang w:val="en-US"/>
        </w:rPr>
        <w:lastRenderedPageBreak/>
        <w:tab/>
      </w:r>
      <w:r w:rsidR="009B5B31" w:rsidRPr="004B0EFF">
        <w:rPr>
          <w:lang w:val="en-US"/>
        </w:rPr>
        <w:t>SDT</w:t>
      </w:r>
      <w:r w:rsidR="009B5B31" w:rsidRPr="00411770">
        <w:rPr>
          <w:lang w:val="en-US"/>
        </w:rPr>
        <w:t xml:space="preserve"> was </w:t>
      </w:r>
      <w:r w:rsidR="008D7255" w:rsidRPr="00411770">
        <w:rPr>
          <w:lang w:val="en-US"/>
        </w:rPr>
        <w:t xml:space="preserve">used </w:t>
      </w:r>
      <w:r w:rsidR="009B5B31" w:rsidRPr="00411770">
        <w:rPr>
          <w:lang w:val="en-US"/>
        </w:rPr>
        <w:t>to analy</w:t>
      </w:r>
      <w:r w:rsidR="00FB6C08">
        <w:rPr>
          <w:lang w:val="en-US"/>
        </w:rPr>
        <w:t>z</w:t>
      </w:r>
      <w:r w:rsidR="009B5B31" w:rsidRPr="00411770">
        <w:rPr>
          <w:lang w:val="en-US"/>
        </w:rPr>
        <w:t>e the data from this experiment.</w:t>
      </w:r>
      <w:r w:rsidR="00D400EE" w:rsidRPr="00411770">
        <w:rPr>
          <w:lang w:val="en-US"/>
        </w:rPr>
        <w:t xml:space="preserve"> </w:t>
      </w:r>
      <w:r w:rsidR="009B5B31" w:rsidRPr="00411770">
        <w:rPr>
          <w:lang w:val="en-US"/>
        </w:rPr>
        <w:t xml:space="preserve">SDT is used when two different types of stimuli are being discriminated, which in the context of this study are the true and fake news headlines presented in the test phase (Stanislaw &amp; Todorov, 1999). To quantify sensitivity, namely the ability to discriminate between different stimuli, several hit rates and false alarm rates were calculated for each participant (Velden &amp; Clark, 1979). </w:t>
      </w:r>
      <w:r w:rsidR="0021612F" w:rsidRPr="00411770">
        <w:rPr>
          <w:lang w:val="en-US"/>
        </w:rPr>
        <w:t xml:space="preserve">The hit rate </w:t>
      </w:r>
      <w:r w:rsidR="0003083B" w:rsidRPr="00411770">
        <w:rPr>
          <w:lang w:val="en-US"/>
        </w:rPr>
        <w:t>was defined as</w:t>
      </w:r>
      <w:r w:rsidR="0021612F" w:rsidRPr="00411770">
        <w:rPr>
          <w:lang w:val="en-US"/>
        </w:rPr>
        <w:t xml:space="preserve"> the </w:t>
      </w:r>
      <w:r w:rsidR="003C2780" w:rsidRPr="00411770">
        <w:rPr>
          <w:lang w:val="en-US"/>
        </w:rPr>
        <w:t xml:space="preserve">proportion of true news items </w:t>
      </w:r>
      <w:r w:rsidR="0003083B" w:rsidRPr="00411770">
        <w:rPr>
          <w:lang w:val="en-US"/>
        </w:rPr>
        <w:t xml:space="preserve">that </w:t>
      </w:r>
      <w:r w:rsidR="003C2780" w:rsidRPr="00411770">
        <w:rPr>
          <w:lang w:val="en-US"/>
        </w:rPr>
        <w:t xml:space="preserve">participants accurately </w:t>
      </w:r>
      <w:r w:rsidR="001A3D88" w:rsidRPr="00411770">
        <w:rPr>
          <w:lang w:val="en-US"/>
        </w:rPr>
        <w:t>categorized</w:t>
      </w:r>
      <w:r w:rsidR="003C2780" w:rsidRPr="00411770">
        <w:rPr>
          <w:lang w:val="en-US"/>
        </w:rPr>
        <w:t xml:space="preserve"> as true, and the false alarm rate</w:t>
      </w:r>
      <w:r w:rsidR="0003083B" w:rsidRPr="00411770">
        <w:rPr>
          <w:lang w:val="en-US"/>
        </w:rPr>
        <w:t xml:space="preserve"> was defined</w:t>
      </w:r>
      <w:r w:rsidR="003C2780" w:rsidRPr="00411770">
        <w:rPr>
          <w:lang w:val="en-US"/>
        </w:rPr>
        <w:t xml:space="preserve"> </w:t>
      </w:r>
      <w:r w:rsidR="0003083B" w:rsidRPr="00411770">
        <w:rPr>
          <w:lang w:val="en-US"/>
        </w:rPr>
        <w:t>as</w:t>
      </w:r>
      <w:r w:rsidR="003C2780" w:rsidRPr="00411770">
        <w:rPr>
          <w:lang w:val="en-US"/>
        </w:rPr>
        <w:t xml:space="preserve"> the proportion of fake news items </w:t>
      </w:r>
      <w:r w:rsidR="0003083B" w:rsidRPr="00411770">
        <w:rPr>
          <w:lang w:val="en-US"/>
        </w:rPr>
        <w:t xml:space="preserve">that </w:t>
      </w:r>
      <w:r w:rsidR="003C2780" w:rsidRPr="00411770">
        <w:rPr>
          <w:lang w:val="en-US"/>
        </w:rPr>
        <w:t xml:space="preserve">participants inaccurately </w:t>
      </w:r>
      <w:r w:rsidR="001A3D88" w:rsidRPr="00411770">
        <w:rPr>
          <w:lang w:val="en-US"/>
        </w:rPr>
        <w:t>categorized</w:t>
      </w:r>
      <w:r w:rsidR="003C2780" w:rsidRPr="00411770">
        <w:rPr>
          <w:lang w:val="en-US"/>
        </w:rPr>
        <w:t xml:space="preserve"> as true. </w:t>
      </w:r>
      <w:r w:rsidR="005756A6" w:rsidRPr="00411770">
        <w:rPr>
          <w:lang w:val="en-US"/>
        </w:rPr>
        <w:t>Since ratings were made on a scale, t</w:t>
      </w:r>
      <w:r w:rsidR="009B5B31" w:rsidRPr="00411770">
        <w:rPr>
          <w:lang w:val="en-US"/>
        </w:rPr>
        <w:t>he</w:t>
      </w:r>
      <w:r w:rsidR="005756A6" w:rsidRPr="00411770">
        <w:rPr>
          <w:lang w:val="en-US"/>
        </w:rPr>
        <w:t xml:space="preserve"> hit rate and false alarm</w:t>
      </w:r>
      <w:r w:rsidR="00EF5C1D" w:rsidRPr="00411770">
        <w:rPr>
          <w:lang w:val="en-US"/>
        </w:rPr>
        <w:t xml:space="preserve"> </w:t>
      </w:r>
      <w:r w:rsidR="009B5B31" w:rsidRPr="00411770">
        <w:rPr>
          <w:lang w:val="en-US"/>
        </w:rPr>
        <w:t xml:space="preserve">rate were obtained by treating each level </w:t>
      </w:r>
      <w:r w:rsidR="00067FF2" w:rsidRPr="00411770">
        <w:rPr>
          <w:lang w:val="en-US"/>
        </w:rPr>
        <w:t xml:space="preserve">of the scale (i.e., </w:t>
      </w:r>
      <w:r w:rsidR="00020DD4" w:rsidRPr="00411770">
        <w:rPr>
          <w:lang w:val="en-US"/>
        </w:rPr>
        <w:t xml:space="preserve">1, 2, 3 …) </w:t>
      </w:r>
      <w:r w:rsidR="009B5B31" w:rsidRPr="00411770">
        <w:rPr>
          <w:lang w:val="en-US"/>
        </w:rPr>
        <w:t>as a cut-off point, specifically a point on the scale that corresponds to hypothetical yes/no criteria (</w:t>
      </w:r>
      <w:proofErr w:type="spellStart"/>
      <w:r w:rsidR="009B5B31" w:rsidRPr="00411770">
        <w:rPr>
          <w:lang w:val="en-US"/>
        </w:rPr>
        <w:t>Mandrekar</w:t>
      </w:r>
      <w:proofErr w:type="spellEnd"/>
      <w:r w:rsidR="009B5B31" w:rsidRPr="00411770">
        <w:rPr>
          <w:lang w:val="en-US"/>
        </w:rPr>
        <w:t xml:space="preserve">, 2010). </w:t>
      </w:r>
    </w:p>
    <w:p w14:paraId="714623D4" w14:textId="0E8C91D5" w:rsidR="009B5B31" w:rsidRPr="00411770" w:rsidRDefault="00BF65B5" w:rsidP="00BF65B5">
      <w:pPr>
        <w:spacing w:line="480" w:lineRule="auto"/>
        <w:rPr>
          <w:lang w:val="en-US"/>
        </w:rPr>
      </w:pPr>
      <w:r w:rsidRPr="00411770">
        <w:rPr>
          <w:lang w:val="en-US"/>
        </w:rPr>
        <w:tab/>
      </w:r>
      <w:r w:rsidR="009B5B31" w:rsidRPr="00411770">
        <w:rPr>
          <w:lang w:val="en-US"/>
        </w:rPr>
        <w:t>Ratings in the test phase were measured on a scale that ranged from 1 (</w:t>
      </w:r>
      <w:r w:rsidR="009B5B31" w:rsidRPr="00411770">
        <w:rPr>
          <w:i/>
          <w:lang w:val="en-US"/>
        </w:rPr>
        <w:t>certainly false</w:t>
      </w:r>
      <w:r w:rsidR="009B5B31" w:rsidRPr="00411770">
        <w:rPr>
          <w:lang w:val="en-US"/>
        </w:rPr>
        <w:t>) to 7 (</w:t>
      </w:r>
      <w:r w:rsidR="009B5B31" w:rsidRPr="00411770">
        <w:rPr>
          <w:i/>
          <w:lang w:val="en-US"/>
        </w:rPr>
        <w:t>certainly true</w:t>
      </w:r>
      <w:r w:rsidR="009B5B31" w:rsidRPr="00411770">
        <w:rPr>
          <w:lang w:val="en-US"/>
        </w:rPr>
        <w:t xml:space="preserve">). In this case, a </w:t>
      </w:r>
      <w:r w:rsidR="00C003CA" w:rsidRPr="00411770">
        <w:rPr>
          <w:lang w:val="en-US"/>
        </w:rPr>
        <w:t>“</w:t>
      </w:r>
      <w:r w:rsidR="009B5B31" w:rsidRPr="00411770">
        <w:rPr>
          <w:lang w:val="en-US"/>
        </w:rPr>
        <w:t>yes</w:t>
      </w:r>
      <w:r w:rsidR="00C003CA" w:rsidRPr="00411770">
        <w:rPr>
          <w:lang w:val="en-US"/>
        </w:rPr>
        <w:t>”</w:t>
      </w:r>
      <w:r w:rsidR="009B5B31" w:rsidRPr="00411770">
        <w:rPr>
          <w:lang w:val="en-US"/>
        </w:rPr>
        <w:t xml:space="preserve"> response indicated that a headline was being </w:t>
      </w:r>
      <w:r w:rsidR="001A3D88" w:rsidRPr="00411770">
        <w:rPr>
          <w:lang w:val="en-US"/>
        </w:rPr>
        <w:t>categorized</w:t>
      </w:r>
      <w:r w:rsidR="009B5B31" w:rsidRPr="00411770">
        <w:rPr>
          <w:lang w:val="en-US"/>
        </w:rPr>
        <w:t xml:space="preserve"> as true, while a </w:t>
      </w:r>
      <w:r w:rsidR="00C003CA" w:rsidRPr="00411770">
        <w:rPr>
          <w:lang w:val="en-US"/>
        </w:rPr>
        <w:t>“</w:t>
      </w:r>
      <w:r w:rsidR="009B5B31" w:rsidRPr="00411770">
        <w:rPr>
          <w:lang w:val="en-US"/>
        </w:rPr>
        <w:t>no</w:t>
      </w:r>
      <w:r w:rsidR="00C003CA" w:rsidRPr="00411770">
        <w:rPr>
          <w:lang w:val="en-US"/>
        </w:rPr>
        <w:t>”</w:t>
      </w:r>
      <w:r w:rsidR="009B5B31" w:rsidRPr="00411770">
        <w:rPr>
          <w:lang w:val="en-US"/>
        </w:rPr>
        <w:t xml:space="preserve"> response indicated that a headline was being </w:t>
      </w:r>
      <w:r w:rsidR="001A3D88" w:rsidRPr="00411770">
        <w:rPr>
          <w:lang w:val="en-US"/>
        </w:rPr>
        <w:t>categorized</w:t>
      </w:r>
      <w:r w:rsidR="009B5B31" w:rsidRPr="00411770">
        <w:rPr>
          <w:lang w:val="en-US"/>
        </w:rPr>
        <w:t xml:space="preserve"> as false. So, if 4 was the cut-off point, participants that rated true news headlines 4 </w:t>
      </w:r>
      <w:r w:rsidR="00C003CA" w:rsidRPr="00411770">
        <w:rPr>
          <w:lang w:val="en-US"/>
        </w:rPr>
        <w:t xml:space="preserve">or above </w:t>
      </w:r>
      <w:r w:rsidR="009B5B31" w:rsidRPr="00411770">
        <w:rPr>
          <w:lang w:val="en-US"/>
        </w:rPr>
        <w:t xml:space="preserve">would be </w:t>
      </w:r>
      <w:r w:rsidR="001A3D88" w:rsidRPr="00411770">
        <w:rPr>
          <w:lang w:val="en-US"/>
        </w:rPr>
        <w:t>categorizing</w:t>
      </w:r>
      <w:r w:rsidR="009B5B31" w:rsidRPr="00411770">
        <w:rPr>
          <w:lang w:val="en-US"/>
        </w:rPr>
        <w:t xml:space="preserve"> these headlines as true, and these responses would be called hits. In contrast, participants that rated fa</w:t>
      </w:r>
      <w:r w:rsidR="00010374" w:rsidRPr="00411770">
        <w:rPr>
          <w:lang w:val="en-US"/>
        </w:rPr>
        <w:t>ke</w:t>
      </w:r>
      <w:r w:rsidR="009B5B31" w:rsidRPr="00411770">
        <w:rPr>
          <w:lang w:val="en-US"/>
        </w:rPr>
        <w:t xml:space="preserve"> news headlines 4 </w:t>
      </w:r>
      <w:r w:rsidR="00C003CA" w:rsidRPr="00411770">
        <w:rPr>
          <w:lang w:val="en-US"/>
        </w:rPr>
        <w:t xml:space="preserve">or above </w:t>
      </w:r>
      <w:r w:rsidR="009B5B31" w:rsidRPr="00411770">
        <w:rPr>
          <w:lang w:val="en-US"/>
        </w:rPr>
        <w:t xml:space="preserve">would also be </w:t>
      </w:r>
      <w:r w:rsidR="001A3D88" w:rsidRPr="00411770">
        <w:rPr>
          <w:lang w:val="en-US"/>
        </w:rPr>
        <w:t>categorizing</w:t>
      </w:r>
      <w:r w:rsidR="009B5B31" w:rsidRPr="00411770">
        <w:rPr>
          <w:lang w:val="en-US"/>
        </w:rPr>
        <w:t xml:space="preserve"> these headlines as true, and these responses would be </w:t>
      </w:r>
      <w:r w:rsidR="001153AC" w:rsidRPr="00411770">
        <w:rPr>
          <w:lang w:val="en-US"/>
        </w:rPr>
        <w:t>called</w:t>
      </w:r>
      <w:r w:rsidR="009B5B31" w:rsidRPr="00411770">
        <w:rPr>
          <w:lang w:val="en-US"/>
        </w:rPr>
        <w:t xml:space="preserve"> false alarms. This was done for </w:t>
      </w:r>
      <w:r w:rsidR="00ED687B" w:rsidRPr="00411770">
        <w:rPr>
          <w:lang w:val="en-US"/>
        </w:rPr>
        <w:t>each</w:t>
      </w:r>
      <w:r w:rsidR="009B5B31" w:rsidRPr="00411770">
        <w:rPr>
          <w:lang w:val="en-US"/>
        </w:rPr>
        <w:t xml:space="preserve"> point on the scale, which resulted in seven hit rates and seven false alarm rates</w:t>
      </w:r>
      <w:r w:rsidR="00B54F53" w:rsidRPr="00411770">
        <w:rPr>
          <w:lang w:val="en-US"/>
        </w:rPr>
        <w:t xml:space="preserve"> for </w:t>
      </w:r>
      <w:r w:rsidR="00763AF1" w:rsidRPr="00411770">
        <w:rPr>
          <w:lang w:val="en-US"/>
        </w:rPr>
        <w:t>every</w:t>
      </w:r>
      <w:r w:rsidR="00B54F53" w:rsidRPr="00411770">
        <w:rPr>
          <w:lang w:val="en-US"/>
        </w:rPr>
        <w:t xml:space="preserve"> participant</w:t>
      </w:r>
      <w:r w:rsidR="009B5B31" w:rsidRPr="00411770">
        <w:rPr>
          <w:lang w:val="en-US"/>
        </w:rPr>
        <w:t xml:space="preserve">. </w:t>
      </w:r>
    </w:p>
    <w:p w14:paraId="473A60F2" w14:textId="5CBA026B" w:rsidR="009B5B31" w:rsidRPr="00411770" w:rsidRDefault="00BF65B5" w:rsidP="00BF65B5">
      <w:pPr>
        <w:spacing w:line="480" w:lineRule="auto"/>
        <w:rPr>
          <w:lang w:val="en-US"/>
        </w:rPr>
      </w:pPr>
      <w:r w:rsidRPr="00411770">
        <w:rPr>
          <w:color w:val="FF0000"/>
          <w:lang w:val="en-US"/>
        </w:rPr>
        <w:tab/>
      </w:r>
      <w:r w:rsidR="009B5B31" w:rsidRPr="00411770">
        <w:rPr>
          <w:color w:val="000000" w:themeColor="text1"/>
          <w:lang w:val="en-US"/>
        </w:rPr>
        <w:t>Each participant’s hit rate</w:t>
      </w:r>
      <w:r w:rsidR="00B54F53" w:rsidRPr="00411770">
        <w:rPr>
          <w:color w:val="000000" w:themeColor="text1"/>
          <w:lang w:val="en-US"/>
        </w:rPr>
        <w:t>s</w:t>
      </w:r>
      <w:r w:rsidR="009B5B31" w:rsidRPr="00411770">
        <w:rPr>
          <w:color w:val="000000" w:themeColor="text1"/>
          <w:lang w:val="en-US"/>
        </w:rPr>
        <w:t xml:space="preserve"> w</w:t>
      </w:r>
      <w:r w:rsidR="00B54F53" w:rsidRPr="00411770">
        <w:rPr>
          <w:color w:val="000000" w:themeColor="text1"/>
          <w:lang w:val="en-US"/>
        </w:rPr>
        <w:t>ere</w:t>
      </w:r>
      <w:r w:rsidR="009B5B31" w:rsidRPr="00411770">
        <w:rPr>
          <w:color w:val="000000" w:themeColor="text1"/>
          <w:lang w:val="en-US"/>
        </w:rPr>
        <w:t xml:space="preserve"> plotted as a function of their false alarm rate</w:t>
      </w:r>
      <w:r w:rsidR="00B54F53" w:rsidRPr="00411770">
        <w:rPr>
          <w:color w:val="000000" w:themeColor="text1"/>
          <w:lang w:val="en-US"/>
        </w:rPr>
        <w:t>s</w:t>
      </w:r>
      <w:r w:rsidR="009B5B31" w:rsidRPr="00411770">
        <w:rPr>
          <w:color w:val="000000" w:themeColor="text1"/>
          <w:lang w:val="en-US"/>
        </w:rPr>
        <w:t xml:space="preserve"> to create individual </w:t>
      </w:r>
      <w:r w:rsidR="0053007E" w:rsidRPr="00411770">
        <w:rPr>
          <w:color w:val="000000" w:themeColor="text1"/>
          <w:lang w:val="en-US"/>
        </w:rPr>
        <w:t>ROC</w:t>
      </w:r>
      <w:r w:rsidR="00C003CA" w:rsidRPr="00411770">
        <w:rPr>
          <w:color w:val="000000" w:themeColor="text1"/>
          <w:lang w:val="en-US"/>
        </w:rPr>
        <w:t xml:space="preserve"> </w:t>
      </w:r>
      <w:r w:rsidR="009B5B31" w:rsidRPr="00411770">
        <w:rPr>
          <w:color w:val="000000" w:themeColor="text1"/>
          <w:lang w:val="en-US"/>
        </w:rPr>
        <w:t>curves.</w:t>
      </w:r>
      <w:r w:rsidR="00C003CA" w:rsidRPr="00411770">
        <w:rPr>
          <w:color w:val="000000" w:themeColor="text1"/>
          <w:lang w:val="en-US"/>
        </w:rPr>
        <w:t xml:space="preserve"> T</w:t>
      </w:r>
      <w:r w:rsidR="009B5B31" w:rsidRPr="00411770">
        <w:rPr>
          <w:color w:val="000000" w:themeColor="text1"/>
          <w:lang w:val="en-US"/>
        </w:rPr>
        <w:t xml:space="preserve">he area under the curve (AUC) was calculated for </w:t>
      </w:r>
      <w:r w:rsidR="00B54F53" w:rsidRPr="00411770">
        <w:rPr>
          <w:color w:val="000000" w:themeColor="text1"/>
          <w:lang w:val="en-US"/>
        </w:rPr>
        <w:t>every</w:t>
      </w:r>
      <w:r w:rsidR="009B5B31" w:rsidRPr="00411770">
        <w:rPr>
          <w:color w:val="000000" w:themeColor="text1"/>
          <w:lang w:val="en-US"/>
        </w:rPr>
        <w:t xml:space="preserve"> participant</w:t>
      </w:r>
      <w:r w:rsidR="002D4FEA" w:rsidRPr="00411770">
        <w:rPr>
          <w:color w:val="000000" w:themeColor="text1"/>
          <w:lang w:val="en-US"/>
        </w:rPr>
        <w:t>, which</w:t>
      </w:r>
      <w:r w:rsidR="009B5B31" w:rsidRPr="00411770">
        <w:rPr>
          <w:color w:val="000000" w:themeColor="text1"/>
          <w:lang w:val="en-US"/>
        </w:rPr>
        <w:t xml:space="preserve"> provided a measure of sensitivity. This was done using the trapezoidal rule </w:t>
      </w:r>
      <w:r w:rsidR="00A974E1" w:rsidRPr="00411770">
        <w:rPr>
          <w:color w:val="000000" w:themeColor="text1"/>
          <w:lang w:val="en-US"/>
        </w:rPr>
        <w:t xml:space="preserve">formula </w:t>
      </w:r>
      <w:r w:rsidR="0023538B" w:rsidRPr="00411770">
        <w:rPr>
          <w:color w:val="000000" w:themeColor="text1"/>
          <w:lang w:val="en-US"/>
        </w:rPr>
        <w:t xml:space="preserve">obtained from </w:t>
      </w:r>
      <w:r w:rsidR="00D10519" w:rsidRPr="00411770">
        <w:rPr>
          <w:lang w:val="en-US"/>
        </w:rPr>
        <w:t>Pollack &amp; Hsieh (1969)</w:t>
      </w:r>
      <w:r w:rsidR="0023538B" w:rsidRPr="00411770">
        <w:rPr>
          <w:lang w:val="en-US"/>
        </w:rPr>
        <w:t xml:space="preserve"> </w:t>
      </w:r>
      <w:r w:rsidR="009B5B31" w:rsidRPr="00411770">
        <w:rPr>
          <w:color w:val="000000" w:themeColor="text1"/>
          <w:lang w:val="en-US"/>
        </w:rPr>
        <w:t xml:space="preserve">shown in </w:t>
      </w:r>
      <w:r w:rsidR="00B53989" w:rsidRPr="00411770">
        <w:rPr>
          <w:color w:val="000000" w:themeColor="text1"/>
          <w:lang w:val="en-US"/>
        </w:rPr>
        <w:t xml:space="preserve">Equation </w:t>
      </w:r>
      <w:r w:rsidR="009B5B31" w:rsidRPr="00411770">
        <w:rPr>
          <w:color w:val="000000" w:themeColor="text1"/>
          <w:lang w:val="en-US"/>
        </w:rPr>
        <w:t>1</w:t>
      </w:r>
      <w:r w:rsidR="0023538B" w:rsidRPr="00411770">
        <w:rPr>
          <w:color w:val="000000" w:themeColor="text1"/>
          <w:lang w:val="en-US"/>
        </w:rPr>
        <w:t>.</w:t>
      </w:r>
      <w:r w:rsidR="009B5B31" w:rsidRPr="00411770">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195"/>
      </w:tblGrid>
      <w:tr w:rsidR="0006598D" w14:paraId="79C10EB7" w14:textId="77777777" w:rsidTr="00DB2E7E">
        <w:tc>
          <w:tcPr>
            <w:tcW w:w="4815" w:type="dxa"/>
          </w:tcPr>
          <w:p w14:paraId="52EBE1B2" w14:textId="77777777" w:rsidR="0006598D" w:rsidRPr="00411770" w:rsidRDefault="0006598D" w:rsidP="00DB2E7E">
            <w:pPr>
              <w:spacing w:line="480" w:lineRule="auto"/>
              <w:rPr>
                <w:lang w:val="en-US"/>
              </w:rPr>
            </w:pPr>
            <m:oMathPara>
              <m:oMath>
                <m:r>
                  <w:rPr>
                    <w:rFonts w:ascii="Cambria Math" w:hAnsi="Cambria Math"/>
                    <w:color w:val="000000" w:themeColor="text1"/>
                    <w:lang w:val="en-US"/>
                  </w:rPr>
                  <m:t xml:space="preserve">AUC=0.5 </m:t>
                </m:r>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k=0</m:t>
                    </m:r>
                  </m:sub>
                  <m:sup>
                    <m:r>
                      <w:rPr>
                        <w:rFonts w:ascii="Cambria Math" w:hAnsi="Cambria Math"/>
                        <w:color w:val="000000" w:themeColor="text1"/>
                        <w:lang w:val="en-US"/>
                      </w:rPr>
                      <m:t>n</m:t>
                    </m:r>
                  </m:sup>
                  <m:e>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HR</m:t>
                        </m:r>
                      </m:e>
                      <m:sub>
                        <m:r>
                          <w:rPr>
                            <w:rFonts w:ascii="Cambria Math" w:hAnsi="Cambria Math"/>
                            <w:color w:val="000000" w:themeColor="text1"/>
                            <w:lang w:val="en-US"/>
                          </w:rPr>
                          <m:t>k+1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HR</m:t>
                        </m:r>
                      </m:e>
                      <m:sub>
                        <m:r>
                          <w:rPr>
                            <w:rFonts w:ascii="Cambria Math" w:hAnsi="Cambria Math"/>
                            <w:color w:val="000000" w:themeColor="text1"/>
                            <w:lang w:val="en-US"/>
                          </w:rPr>
                          <m:t>k</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FAR</m:t>
                        </m:r>
                      </m:e>
                      <m:sub>
                        <m:r>
                          <w:rPr>
                            <w:rFonts w:ascii="Cambria Math" w:hAnsi="Cambria Math"/>
                            <w:color w:val="000000" w:themeColor="text1"/>
                            <w:lang w:val="en-US"/>
                          </w:rPr>
                          <m:t>k+1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FAR</m:t>
                        </m:r>
                      </m:e>
                      <m:sub>
                        <m:r>
                          <w:rPr>
                            <w:rFonts w:ascii="Cambria Math" w:hAnsi="Cambria Math"/>
                            <w:color w:val="000000" w:themeColor="text1"/>
                            <w:lang w:val="en-US"/>
                          </w:rPr>
                          <m:t>k</m:t>
                        </m:r>
                      </m:sub>
                    </m:sSub>
                    <m:r>
                      <w:rPr>
                        <w:rFonts w:ascii="Cambria Math" w:hAnsi="Cambria Math"/>
                        <w:color w:val="000000" w:themeColor="text1"/>
                        <w:lang w:val="en-US"/>
                      </w:rPr>
                      <m:t>)</m:t>
                    </m:r>
                  </m:e>
                </m:nary>
              </m:oMath>
            </m:oMathPara>
          </w:p>
        </w:tc>
        <w:tc>
          <w:tcPr>
            <w:tcW w:w="4195" w:type="dxa"/>
            <w:vAlign w:val="center"/>
          </w:tcPr>
          <w:p w14:paraId="3E3E5EA1" w14:textId="77777777" w:rsidR="0006598D" w:rsidRPr="00411770" w:rsidRDefault="0006598D" w:rsidP="00DB2E7E">
            <w:pPr>
              <w:spacing w:line="480" w:lineRule="auto"/>
              <w:jc w:val="right"/>
              <w:rPr>
                <w:lang w:val="en-US"/>
              </w:rPr>
            </w:pPr>
            <w:r w:rsidRPr="00411770">
              <w:rPr>
                <w:lang w:val="en-US"/>
              </w:rPr>
              <w:t>(1)</w:t>
            </w:r>
          </w:p>
        </w:tc>
      </w:tr>
    </w:tbl>
    <w:p w14:paraId="4EFC3264" w14:textId="2F1D90D2" w:rsidR="00B81ABB" w:rsidRPr="00411770" w:rsidRDefault="009B5B31" w:rsidP="00BF65B5">
      <w:pPr>
        <w:spacing w:line="480" w:lineRule="auto"/>
        <w:rPr>
          <w:color w:val="FF0000"/>
          <w:lang w:val="en-US"/>
        </w:rPr>
      </w:pPr>
      <w:r w:rsidRPr="00411770">
        <w:rPr>
          <w:color w:val="000000" w:themeColor="text1"/>
          <w:lang w:val="en-US"/>
        </w:rPr>
        <w:t xml:space="preserve">In this </w:t>
      </w:r>
      <w:r w:rsidR="00B53989" w:rsidRPr="00411770">
        <w:rPr>
          <w:color w:val="000000" w:themeColor="text1"/>
          <w:lang w:val="en-US"/>
        </w:rPr>
        <w:t>equation</w:t>
      </w:r>
      <w:r w:rsidRPr="00411770">
        <w:rPr>
          <w:color w:val="000000" w:themeColor="text1"/>
          <w:lang w:val="en-US"/>
        </w:rPr>
        <w:t xml:space="preserve">, </w:t>
      </w:r>
      <w:r w:rsidRPr="00411770">
        <w:rPr>
          <w:i/>
          <w:color w:val="000000" w:themeColor="text1"/>
          <w:lang w:val="en-US"/>
        </w:rPr>
        <w:t>k</w:t>
      </w:r>
      <w:r w:rsidRPr="00411770">
        <w:rPr>
          <w:color w:val="000000" w:themeColor="text1"/>
          <w:lang w:val="en-US"/>
        </w:rPr>
        <w:t xml:space="preserve"> denotes the different criteria plotted on the ROC</w:t>
      </w:r>
      <w:r w:rsidR="00991754">
        <w:rPr>
          <w:color w:val="000000" w:themeColor="text1"/>
          <w:lang w:val="en-US"/>
        </w:rPr>
        <w:t xml:space="preserve"> </w:t>
      </w:r>
      <w:r w:rsidR="00991754" w:rsidRPr="00AB2CCB">
        <w:rPr>
          <w:color w:val="000000" w:themeColor="text1"/>
          <w:lang w:val="en-US"/>
        </w:rPr>
        <w:t>curve</w:t>
      </w:r>
      <w:r w:rsidRPr="00411770">
        <w:rPr>
          <w:color w:val="000000" w:themeColor="text1"/>
          <w:lang w:val="en-US"/>
        </w:rPr>
        <w:t xml:space="preserve">, </w:t>
      </w:r>
      <w:r w:rsidRPr="00411770">
        <w:rPr>
          <w:i/>
          <w:color w:val="000000" w:themeColor="text1"/>
          <w:lang w:val="en-US"/>
        </w:rPr>
        <w:t>n</w:t>
      </w:r>
      <w:r w:rsidRPr="00411770">
        <w:rPr>
          <w:color w:val="000000" w:themeColor="text1"/>
          <w:lang w:val="en-US"/>
        </w:rPr>
        <w:t xml:space="preserve"> represents the total number of criteria, </w:t>
      </w:r>
      <w:r w:rsidRPr="00411770">
        <w:rPr>
          <w:i/>
          <w:color w:val="000000" w:themeColor="text1"/>
          <w:lang w:val="en-US"/>
        </w:rPr>
        <w:t>HR</w:t>
      </w:r>
      <w:r w:rsidRPr="00411770">
        <w:rPr>
          <w:color w:val="000000" w:themeColor="text1"/>
          <w:lang w:val="en-US"/>
        </w:rPr>
        <w:t xml:space="preserve"> signifies the hit rate, and </w:t>
      </w:r>
      <w:r w:rsidRPr="00411770">
        <w:rPr>
          <w:i/>
          <w:color w:val="000000" w:themeColor="text1"/>
          <w:lang w:val="en-US"/>
        </w:rPr>
        <w:t>FAR</w:t>
      </w:r>
      <w:r w:rsidRPr="00411770">
        <w:rPr>
          <w:color w:val="000000" w:themeColor="text1"/>
          <w:lang w:val="en-US"/>
        </w:rPr>
        <w:t xml:space="preserve"> indicates the false alarm rate. A </w:t>
      </w:r>
      <w:r w:rsidRPr="00411770">
        <w:rPr>
          <w:color w:val="000000" w:themeColor="text1"/>
          <w:lang w:val="en-US"/>
        </w:rPr>
        <w:lastRenderedPageBreak/>
        <w:t>one-way ANOVA with 4 levels (one for each condition) was used to compare participants’ AUC values</w:t>
      </w:r>
      <w:r w:rsidRPr="00411770">
        <w:rPr>
          <w:lang w:val="en-US"/>
        </w:rPr>
        <w:t xml:space="preserve">. </w:t>
      </w:r>
      <w:r w:rsidR="00AB2618" w:rsidRPr="00411770">
        <w:rPr>
          <w:lang w:val="en-US"/>
        </w:rPr>
        <w:t xml:space="preserve">To evaluate the evidence for both the null hypothesis (i.e., condition </w:t>
      </w:r>
      <w:r w:rsidR="0066378A" w:rsidRPr="00411770">
        <w:rPr>
          <w:lang w:val="en-US"/>
        </w:rPr>
        <w:t>does not influence</w:t>
      </w:r>
      <w:r w:rsidR="00AB2618" w:rsidRPr="00411770">
        <w:rPr>
          <w:lang w:val="en-US"/>
        </w:rPr>
        <w:t xml:space="preserve"> AUC values) and the alternative hypothesis (i.e., condition </w:t>
      </w:r>
      <w:r w:rsidR="0066378A" w:rsidRPr="00411770">
        <w:rPr>
          <w:lang w:val="en-US"/>
        </w:rPr>
        <w:t xml:space="preserve">does </w:t>
      </w:r>
      <w:r w:rsidR="00A0788E" w:rsidRPr="00411770">
        <w:rPr>
          <w:lang w:val="en-US"/>
        </w:rPr>
        <w:t>influence</w:t>
      </w:r>
      <w:r w:rsidR="00AB2618" w:rsidRPr="00411770">
        <w:rPr>
          <w:lang w:val="en-US"/>
        </w:rPr>
        <w:t xml:space="preserve"> AUC values), the Bayes factor was calculated</w:t>
      </w:r>
      <w:r w:rsidR="00D80498" w:rsidRPr="003501AC">
        <w:rPr>
          <w:lang w:val="en-US"/>
        </w:rPr>
        <w:t>.</w:t>
      </w:r>
      <w:r w:rsidR="005824EA" w:rsidRPr="003501AC">
        <w:rPr>
          <w:lang w:val="en-US"/>
        </w:rPr>
        <w:t xml:space="preserve"> </w:t>
      </w:r>
      <w:r w:rsidR="00E57C8D" w:rsidRPr="003501AC">
        <w:rPr>
          <w:lang w:val="en-US"/>
        </w:rPr>
        <w:t xml:space="preserve">This was done using the </w:t>
      </w:r>
      <w:proofErr w:type="spellStart"/>
      <w:r w:rsidR="00361DD0" w:rsidRPr="003501AC">
        <w:rPr>
          <w:lang w:val="en-US"/>
        </w:rPr>
        <w:t>anovaBF</w:t>
      </w:r>
      <w:proofErr w:type="spellEnd"/>
      <w:r w:rsidR="00361DD0" w:rsidRPr="003501AC">
        <w:rPr>
          <w:lang w:val="en-US"/>
        </w:rPr>
        <w:t xml:space="preserve"> function f</w:t>
      </w:r>
      <w:r w:rsidR="003C6638" w:rsidRPr="003501AC">
        <w:rPr>
          <w:lang w:val="en-US"/>
        </w:rPr>
        <w:t xml:space="preserve">rom the </w:t>
      </w:r>
      <w:proofErr w:type="spellStart"/>
      <w:r w:rsidR="00E57C8D" w:rsidRPr="003501AC">
        <w:rPr>
          <w:lang w:val="en-US"/>
        </w:rPr>
        <w:t>BayesFactor</w:t>
      </w:r>
      <w:proofErr w:type="spellEnd"/>
      <w:r w:rsidR="00E57C8D" w:rsidRPr="003501AC">
        <w:rPr>
          <w:lang w:val="en-US"/>
        </w:rPr>
        <w:t xml:space="preserve"> </w:t>
      </w:r>
      <w:r w:rsidR="004A648B" w:rsidRPr="003501AC">
        <w:rPr>
          <w:lang w:val="en-US"/>
        </w:rPr>
        <w:t xml:space="preserve">R </w:t>
      </w:r>
      <w:r w:rsidR="00E57C8D" w:rsidRPr="003501AC">
        <w:rPr>
          <w:lang w:val="en-US"/>
        </w:rPr>
        <w:t>package</w:t>
      </w:r>
      <w:r w:rsidR="00901CBC" w:rsidRPr="003501AC">
        <w:rPr>
          <w:lang w:val="en-US"/>
        </w:rPr>
        <w:t xml:space="preserve"> (</w:t>
      </w:r>
      <w:r w:rsidR="002A114A" w:rsidRPr="003501AC">
        <w:rPr>
          <w:lang w:val="en-US"/>
        </w:rPr>
        <w:t>V</w:t>
      </w:r>
      <w:r w:rsidR="00901CBC" w:rsidRPr="003501AC">
        <w:rPr>
          <w:lang w:val="en-US"/>
        </w:rPr>
        <w:t xml:space="preserve">ersion </w:t>
      </w:r>
      <w:r w:rsidR="00C16B1F" w:rsidRPr="003501AC">
        <w:rPr>
          <w:lang w:val="en-US"/>
        </w:rPr>
        <w:t xml:space="preserve">0.9.12-4.2; </w:t>
      </w:r>
      <w:r w:rsidR="005221A1" w:rsidRPr="003501AC">
        <w:rPr>
          <w:lang w:val="en-US"/>
        </w:rPr>
        <w:t xml:space="preserve">Morey </w:t>
      </w:r>
      <w:r w:rsidR="00C64358" w:rsidRPr="003501AC">
        <w:rPr>
          <w:lang w:val="en-US"/>
        </w:rPr>
        <w:t xml:space="preserve">&amp; </w:t>
      </w:r>
      <w:proofErr w:type="spellStart"/>
      <w:r w:rsidR="00C64358" w:rsidRPr="003501AC">
        <w:rPr>
          <w:lang w:val="en-US"/>
        </w:rPr>
        <w:t>Rouder</w:t>
      </w:r>
      <w:proofErr w:type="spellEnd"/>
      <w:r w:rsidR="00C64358" w:rsidRPr="003501AC">
        <w:rPr>
          <w:lang w:val="en-US"/>
        </w:rPr>
        <w:t>, 2018</w:t>
      </w:r>
      <w:r w:rsidR="00901CBC" w:rsidRPr="003501AC">
        <w:rPr>
          <w:lang w:val="en-US"/>
        </w:rPr>
        <w:t>)</w:t>
      </w:r>
      <w:r w:rsidR="00B01067" w:rsidRPr="003501AC">
        <w:rPr>
          <w:lang w:val="en-US"/>
        </w:rPr>
        <w:t>, w</w:t>
      </w:r>
      <w:r w:rsidR="006D1925" w:rsidRPr="003501AC">
        <w:rPr>
          <w:lang w:val="en-US"/>
        </w:rPr>
        <w:t>hich uses</w:t>
      </w:r>
      <w:r w:rsidR="00A3501E" w:rsidRPr="003501AC">
        <w:rPr>
          <w:lang w:val="en-US"/>
        </w:rPr>
        <w:t xml:space="preserve"> the </w:t>
      </w:r>
      <w:r w:rsidR="003D36CE" w:rsidRPr="003501AC">
        <w:rPr>
          <w:lang w:val="en-US"/>
        </w:rPr>
        <w:t>Jeffreys-Zellner-</w:t>
      </w:r>
      <w:proofErr w:type="spellStart"/>
      <w:r w:rsidR="009C1588" w:rsidRPr="003501AC">
        <w:rPr>
          <w:lang w:val="en-US"/>
        </w:rPr>
        <w:t>S</w:t>
      </w:r>
      <w:r w:rsidR="003D36CE" w:rsidRPr="003501AC">
        <w:rPr>
          <w:lang w:val="en-US"/>
        </w:rPr>
        <w:t>iow</w:t>
      </w:r>
      <w:proofErr w:type="spellEnd"/>
      <w:r w:rsidR="007418A2" w:rsidRPr="003501AC">
        <w:rPr>
          <w:lang w:val="en-US"/>
        </w:rPr>
        <w:t xml:space="preserve"> default prior. </w:t>
      </w:r>
      <w:r w:rsidR="00EC0248" w:rsidRPr="003501AC">
        <w:rPr>
          <w:lang w:val="en-US"/>
        </w:rPr>
        <w:t>Although the scal</w:t>
      </w:r>
      <w:r w:rsidR="003B5A26" w:rsidRPr="003501AC">
        <w:rPr>
          <w:lang w:val="en-US"/>
        </w:rPr>
        <w:t>ing</w:t>
      </w:r>
      <w:r w:rsidR="00EC0248" w:rsidRPr="003501AC">
        <w:rPr>
          <w:lang w:val="en-US"/>
        </w:rPr>
        <w:t xml:space="preserve"> factor for the </w:t>
      </w:r>
      <w:r w:rsidR="00DA42A5" w:rsidRPr="003501AC">
        <w:rPr>
          <w:lang w:val="en-US"/>
        </w:rPr>
        <w:t>prior</w:t>
      </w:r>
      <w:r w:rsidR="00EC0248" w:rsidRPr="003501AC">
        <w:rPr>
          <w:lang w:val="en-US"/>
        </w:rPr>
        <w:t xml:space="preserve"> can be adjusted, we used the default </w:t>
      </w:r>
      <w:r w:rsidR="00CC7803" w:rsidRPr="003501AC">
        <w:rPr>
          <w:i/>
          <w:iCs/>
          <w:lang w:val="en-US"/>
        </w:rPr>
        <w:t>r</w:t>
      </w:r>
      <w:r w:rsidR="00CC7803" w:rsidRPr="003501AC">
        <w:rPr>
          <w:lang w:val="en-US"/>
        </w:rPr>
        <w:t xml:space="preserve"> = .5 to provide a common frame of reference that allows for </w:t>
      </w:r>
      <w:r w:rsidR="007525A4" w:rsidRPr="003501AC">
        <w:rPr>
          <w:lang w:val="en-US"/>
        </w:rPr>
        <w:t>comparisons</w:t>
      </w:r>
      <w:r w:rsidR="00CC7803" w:rsidRPr="003501AC">
        <w:rPr>
          <w:lang w:val="en-US"/>
        </w:rPr>
        <w:t xml:space="preserve"> between </w:t>
      </w:r>
      <w:r w:rsidR="001D76EB" w:rsidRPr="003501AC">
        <w:rPr>
          <w:lang w:val="en-US"/>
        </w:rPr>
        <w:t>studies</w:t>
      </w:r>
      <w:r w:rsidR="00CC7803" w:rsidRPr="003501AC">
        <w:rPr>
          <w:lang w:val="en-US"/>
        </w:rPr>
        <w:t xml:space="preserve"> (</w:t>
      </w:r>
      <w:proofErr w:type="spellStart"/>
      <w:r w:rsidR="00AA5CDF" w:rsidRPr="003501AC">
        <w:rPr>
          <w:lang w:val="en-US"/>
        </w:rPr>
        <w:t>Keysers</w:t>
      </w:r>
      <w:proofErr w:type="spellEnd"/>
      <w:r w:rsidR="00AA5CDF" w:rsidRPr="003501AC">
        <w:rPr>
          <w:lang w:val="en-US"/>
        </w:rPr>
        <w:t xml:space="preserve"> et al., 2020</w:t>
      </w:r>
      <w:r w:rsidR="00CC7803" w:rsidRPr="003501AC">
        <w:rPr>
          <w:lang w:val="en-US"/>
        </w:rPr>
        <w:t>).</w:t>
      </w:r>
      <w:r w:rsidR="001D76EB" w:rsidRPr="003501AC">
        <w:rPr>
          <w:lang w:val="en-US"/>
        </w:rPr>
        <w:t xml:space="preserve"> </w:t>
      </w:r>
      <w:r w:rsidR="00CE5C75" w:rsidRPr="003501AC">
        <w:rPr>
          <w:lang w:val="en-US"/>
        </w:rPr>
        <w:t xml:space="preserve">For </w:t>
      </w:r>
      <w:r w:rsidR="002159F0" w:rsidRPr="003501AC">
        <w:rPr>
          <w:lang w:val="en-US"/>
        </w:rPr>
        <w:t xml:space="preserve">a detailed </w:t>
      </w:r>
      <w:r w:rsidR="00CE5C75" w:rsidRPr="003501AC">
        <w:rPr>
          <w:lang w:val="en-US"/>
        </w:rPr>
        <w:t xml:space="preserve">discussion on </w:t>
      </w:r>
      <w:r w:rsidR="005A4286" w:rsidRPr="003501AC">
        <w:rPr>
          <w:lang w:val="en-US"/>
        </w:rPr>
        <w:t>default</w:t>
      </w:r>
      <w:r w:rsidR="00446BC4" w:rsidRPr="003501AC">
        <w:rPr>
          <w:lang w:val="en-US"/>
        </w:rPr>
        <w:t xml:space="preserve"> </w:t>
      </w:r>
      <w:r w:rsidR="005A4286" w:rsidRPr="003501AC">
        <w:rPr>
          <w:lang w:val="en-US"/>
        </w:rPr>
        <w:t>Bayes factor</w:t>
      </w:r>
      <w:r w:rsidR="00635DBA" w:rsidRPr="003501AC">
        <w:rPr>
          <w:lang w:val="en-US"/>
        </w:rPr>
        <w:t xml:space="preserve"> tests</w:t>
      </w:r>
      <w:r w:rsidR="005A4286" w:rsidRPr="003501AC">
        <w:rPr>
          <w:lang w:val="en-US"/>
        </w:rPr>
        <w:t xml:space="preserve"> for</w:t>
      </w:r>
      <w:r w:rsidR="00E82D63" w:rsidRPr="003501AC">
        <w:rPr>
          <w:lang w:val="en-US"/>
        </w:rPr>
        <w:t xml:space="preserve"> ANOVA</w:t>
      </w:r>
      <w:r w:rsidR="005A4286" w:rsidRPr="003501AC">
        <w:rPr>
          <w:lang w:val="en-US"/>
        </w:rPr>
        <w:t xml:space="preserve"> designs</w:t>
      </w:r>
      <w:r w:rsidR="00E82D63" w:rsidRPr="003501AC">
        <w:rPr>
          <w:lang w:val="en-US"/>
        </w:rPr>
        <w:t xml:space="preserve">, see </w:t>
      </w:r>
      <w:proofErr w:type="spellStart"/>
      <w:r w:rsidR="003A78EB" w:rsidRPr="003501AC">
        <w:rPr>
          <w:lang w:val="en-US"/>
        </w:rPr>
        <w:t>Rouder</w:t>
      </w:r>
      <w:proofErr w:type="spellEnd"/>
      <w:r w:rsidR="003A78EB" w:rsidRPr="003501AC">
        <w:rPr>
          <w:lang w:val="en-US"/>
        </w:rPr>
        <w:t xml:space="preserve"> et al. (2012). </w:t>
      </w:r>
      <w:r w:rsidR="005127D5" w:rsidRPr="003501AC">
        <w:rPr>
          <w:lang w:val="en-US"/>
        </w:rPr>
        <w:t>T</w:t>
      </w:r>
      <w:r w:rsidR="00951E8D" w:rsidRPr="003501AC">
        <w:rPr>
          <w:lang w:val="en-US"/>
        </w:rPr>
        <w:t>he</w:t>
      </w:r>
      <w:r w:rsidR="000E15D8" w:rsidRPr="003501AC">
        <w:rPr>
          <w:lang w:val="en-US"/>
        </w:rPr>
        <w:t xml:space="preserve"> </w:t>
      </w:r>
      <w:r w:rsidR="00313B54" w:rsidRPr="003501AC">
        <w:rPr>
          <w:lang w:val="en-US"/>
        </w:rPr>
        <w:t>Bayes factor</w:t>
      </w:r>
      <w:r w:rsidR="00711508" w:rsidRPr="00411770">
        <w:rPr>
          <w:lang w:val="en-US"/>
        </w:rPr>
        <w:t xml:space="preserve"> was interpreted </w:t>
      </w:r>
      <w:r w:rsidR="00CE4F9D" w:rsidRPr="00411770">
        <w:rPr>
          <w:lang w:val="en-US"/>
        </w:rPr>
        <w:t>through</w:t>
      </w:r>
      <w:r w:rsidR="00711508" w:rsidRPr="00411770">
        <w:rPr>
          <w:lang w:val="en-US"/>
        </w:rPr>
        <w:t xml:space="preserve"> the discrete </w:t>
      </w:r>
      <w:r w:rsidR="00C371F2" w:rsidRPr="00411770">
        <w:rPr>
          <w:lang w:val="en-US"/>
        </w:rPr>
        <w:t>evidence</w:t>
      </w:r>
      <w:r w:rsidR="00711508" w:rsidRPr="00411770">
        <w:rPr>
          <w:lang w:val="en-US"/>
        </w:rPr>
        <w:t xml:space="preserve"> categories proposed by Jeffreys (1961)</w:t>
      </w:r>
      <w:r w:rsidR="00AB0A3F" w:rsidRPr="00411770">
        <w:rPr>
          <w:lang w:val="en-US"/>
        </w:rPr>
        <w:t xml:space="preserve"> and their corresponding interpretations adapted by Lee and Wagenmakers (2013; see Table 1).</w:t>
      </w:r>
      <w:r w:rsidR="00711508" w:rsidRPr="00411770">
        <w:rPr>
          <w:lang w:val="en-US"/>
        </w:rPr>
        <w:t xml:space="preserve"> </w:t>
      </w:r>
    </w:p>
    <w:p w14:paraId="22BC0951" w14:textId="5A91D17E" w:rsidR="00C371F2" w:rsidRPr="00411770" w:rsidRDefault="00C371F2" w:rsidP="000A7D58">
      <w:pPr>
        <w:spacing w:line="480" w:lineRule="auto"/>
        <w:rPr>
          <w:color w:val="FF0000"/>
          <w:lang w:val="en-US"/>
        </w:rPr>
      </w:pPr>
    </w:p>
    <w:p w14:paraId="271EA9AA" w14:textId="60B069EE" w:rsidR="00C371F2" w:rsidRPr="00411770" w:rsidRDefault="00C371F2" w:rsidP="000A7D58">
      <w:pPr>
        <w:spacing w:line="480" w:lineRule="auto"/>
        <w:rPr>
          <w:b/>
          <w:lang w:val="en-US"/>
        </w:rPr>
      </w:pPr>
      <w:r w:rsidRPr="00411770">
        <w:rPr>
          <w:b/>
          <w:sz w:val="20"/>
          <w:szCs w:val="20"/>
          <w:lang w:val="en-US"/>
        </w:rPr>
        <w:t>Table 1</w:t>
      </w:r>
    </w:p>
    <w:p w14:paraId="1C7B79BC" w14:textId="1F9B786A" w:rsidR="00C371F2" w:rsidRPr="00411770" w:rsidRDefault="00323A02" w:rsidP="000A7D58">
      <w:pPr>
        <w:spacing w:line="480" w:lineRule="auto"/>
        <w:rPr>
          <w:i/>
          <w:sz w:val="20"/>
          <w:szCs w:val="20"/>
          <w:lang w:val="en-US"/>
        </w:rPr>
      </w:pPr>
      <w:r w:rsidRPr="00411770">
        <w:rPr>
          <w:i/>
          <w:sz w:val="20"/>
          <w:szCs w:val="20"/>
          <w:lang w:val="en-US"/>
        </w:rPr>
        <w:t xml:space="preserve">Bayes Factor </w:t>
      </w:r>
      <w:r w:rsidR="00C371F2" w:rsidRPr="00411770">
        <w:rPr>
          <w:i/>
          <w:sz w:val="20"/>
          <w:szCs w:val="20"/>
          <w:lang w:val="en-US"/>
        </w:rPr>
        <w:t xml:space="preserve">Evidence Categories </w:t>
      </w:r>
      <w:r w:rsidR="00CE4F9D" w:rsidRPr="00411770">
        <w:rPr>
          <w:i/>
          <w:sz w:val="20"/>
          <w:szCs w:val="20"/>
          <w:lang w:val="en-US"/>
        </w:rPr>
        <w:t xml:space="preserve">According to Jeffreys (1961) </w:t>
      </w:r>
      <w:r w:rsidR="00C371F2" w:rsidRPr="00411770">
        <w:rPr>
          <w:i/>
          <w:sz w:val="20"/>
          <w:szCs w:val="20"/>
          <w:lang w:val="en-US"/>
        </w:rPr>
        <w:t xml:space="preserve">and Their Corresponding Interpretations </w:t>
      </w:r>
      <w:r w:rsidR="00FE2F8C" w:rsidRPr="00411770">
        <w:rPr>
          <w:i/>
          <w:sz w:val="20"/>
          <w:szCs w:val="20"/>
          <w:lang w:val="en-US"/>
        </w:rPr>
        <w:t>Adapted by</w:t>
      </w:r>
      <w:r w:rsidR="00CE4F9D" w:rsidRPr="00411770">
        <w:rPr>
          <w:i/>
          <w:sz w:val="20"/>
          <w:szCs w:val="20"/>
          <w:lang w:val="en-US"/>
        </w:rPr>
        <w:t xml:space="preserve"> Lee and Wagenmakers (2013)</w:t>
      </w:r>
    </w:p>
    <w:tbl>
      <w:tblPr>
        <w:tblStyle w:val="TableGrid"/>
        <w:tblW w:w="0" w:type="auto"/>
        <w:tblLook w:val="04A0" w:firstRow="1" w:lastRow="0" w:firstColumn="1" w:lastColumn="0" w:noHBand="0" w:noVBand="1"/>
      </w:tblPr>
      <w:tblGrid>
        <w:gridCol w:w="4505"/>
        <w:gridCol w:w="4505"/>
      </w:tblGrid>
      <w:tr w:rsidR="00CF62C6" w:rsidRPr="00CF62C6" w14:paraId="077C2A66" w14:textId="77777777" w:rsidTr="008F629B">
        <w:tc>
          <w:tcPr>
            <w:tcW w:w="4505" w:type="dxa"/>
            <w:tcBorders>
              <w:left w:val="nil"/>
              <w:bottom w:val="single" w:sz="4" w:space="0" w:color="auto"/>
              <w:right w:val="nil"/>
            </w:tcBorders>
          </w:tcPr>
          <w:p w14:paraId="2AC6C33E" w14:textId="04EAC5D5" w:rsidR="00634595" w:rsidRPr="00411770" w:rsidRDefault="000B6444" w:rsidP="006C1926">
            <w:pPr>
              <w:spacing w:line="480" w:lineRule="auto"/>
              <w:jc w:val="center"/>
              <w:rPr>
                <w:sz w:val="20"/>
                <w:szCs w:val="20"/>
                <w:lang w:val="en-US"/>
              </w:rPr>
            </w:pPr>
            <w:r w:rsidRPr="003501AC">
              <w:rPr>
                <w:i/>
                <w:iCs/>
                <w:sz w:val="20"/>
                <w:szCs w:val="20"/>
                <w:lang w:val="en-US"/>
              </w:rPr>
              <w:t>BF</w:t>
            </w:r>
            <w:r w:rsidRPr="003501AC">
              <w:rPr>
                <w:sz w:val="20"/>
                <w:szCs w:val="20"/>
                <w:vertAlign w:val="subscript"/>
                <w:lang w:val="en-US"/>
              </w:rPr>
              <w:t>10</w:t>
            </w:r>
          </w:p>
        </w:tc>
        <w:tc>
          <w:tcPr>
            <w:tcW w:w="4505" w:type="dxa"/>
            <w:tcBorders>
              <w:left w:val="nil"/>
              <w:bottom w:val="single" w:sz="4" w:space="0" w:color="auto"/>
              <w:right w:val="nil"/>
            </w:tcBorders>
          </w:tcPr>
          <w:p w14:paraId="263CD9CC" w14:textId="03EA124F" w:rsidR="00634595" w:rsidRPr="00411770" w:rsidRDefault="00634595" w:rsidP="006C1926">
            <w:pPr>
              <w:spacing w:line="480" w:lineRule="auto"/>
              <w:jc w:val="center"/>
              <w:rPr>
                <w:sz w:val="20"/>
                <w:szCs w:val="20"/>
                <w:lang w:val="en-US"/>
              </w:rPr>
            </w:pPr>
            <w:r w:rsidRPr="00411770">
              <w:rPr>
                <w:sz w:val="20"/>
                <w:szCs w:val="20"/>
                <w:lang w:val="en-US"/>
              </w:rPr>
              <w:t>Interpretation</w:t>
            </w:r>
          </w:p>
        </w:tc>
      </w:tr>
      <w:tr w:rsidR="00CF62C6" w:rsidRPr="00CF62C6" w14:paraId="0FC13362" w14:textId="77777777" w:rsidTr="008F629B">
        <w:tc>
          <w:tcPr>
            <w:tcW w:w="4505" w:type="dxa"/>
            <w:tcBorders>
              <w:left w:val="nil"/>
              <w:bottom w:val="nil"/>
              <w:right w:val="nil"/>
            </w:tcBorders>
          </w:tcPr>
          <w:p w14:paraId="422BE6A7" w14:textId="5FAF8090" w:rsidR="00634595" w:rsidRPr="00411770" w:rsidRDefault="008F629B" w:rsidP="008F629B">
            <w:pPr>
              <w:spacing w:line="480" w:lineRule="auto"/>
              <w:rPr>
                <w:sz w:val="20"/>
                <w:szCs w:val="20"/>
                <w:lang w:val="en-US"/>
              </w:rPr>
            </w:pPr>
            <w:r w:rsidRPr="00411770">
              <w:rPr>
                <w:sz w:val="20"/>
                <w:szCs w:val="20"/>
                <w:lang w:val="en-US"/>
              </w:rPr>
              <w:t>&gt;100</w:t>
            </w:r>
          </w:p>
        </w:tc>
        <w:tc>
          <w:tcPr>
            <w:tcW w:w="4505" w:type="dxa"/>
            <w:tcBorders>
              <w:left w:val="nil"/>
              <w:bottom w:val="nil"/>
              <w:right w:val="nil"/>
            </w:tcBorders>
          </w:tcPr>
          <w:p w14:paraId="293C7780" w14:textId="1FA47C89" w:rsidR="00634595" w:rsidRPr="00411770" w:rsidRDefault="008F629B" w:rsidP="008F629B">
            <w:pPr>
              <w:spacing w:line="480" w:lineRule="auto"/>
              <w:rPr>
                <w:sz w:val="20"/>
                <w:szCs w:val="20"/>
                <w:lang w:val="en-US"/>
              </w:rPr>
            </w:pPr>
            <w:r w:rsidRPr="00411770">
              <w:rPr>
                <w:sz w:val="20"/>
                <w:szCs w:val="20"/>
                <w:lang w:val="en-US"/>
              </w:rPr>
              <w:t>Extreme evidence for H1</w:t>
            </w:r>
          </w:p>
        </w:tc>
      </w:tr>
      <w:tr w:rsidR="00CF62C6" w:rsidRPr="00CF62C6" w14:paraId="6F878CDC" w14:textId="77777777" w:rsidTr="008F629B">
        <w:tc>
          <w:tcPr>
            <w:tcW w:w="4505" w:type="dxa"/>
            <w:tcBorders>
              <w:top w:val="nil"/>
              <w:left w:val="nil"/>
              <w:bottom w:val="nil"/>
              <w:right w:val="nil"/>
            </w:tcBorders>
          </w:tcPr>
          <w:p w14:paraId="623B59A7" w14:textId="29E065ED" w:rsidR="00634595" w:rsidRPr="00411770" w:rsidRDefault="008F629B" w:rsidP="008F629B">
            <w:pPr>
              <w:spacing w:line="480" w:lineRule="auto"/>
              <w:rPr>
                <w:sz w:val="20"/>
                <w:szCs w:val="20"/>
                <w:lang w:val="en-US"/>
              </w:rPr>
            </w:pPr>
            <w:r w:rsidRPr="00411770">
              <w:rPr>
                <w:sz w:val="20"/>
                <w:szCs w:val="20"/>
                <w:lang w:val="en-US"/>
              </w:rPr>
              <w:t>30–100</w:t>
            </w:r>
          </w:p>
        </w:tc>
        <w:tc>
          <w:tcPr>
            <w:tcW w:w="4505" w:type="dxa"/>
            <w:tcBorders>
              <w:top w:val="nil"/>
              <w:left w:val="nil"/>
              <w:bottom w:val="nil"/>
              <w:right w:val="nil"/>
            </w:tcBorders>
          </w:tcPr>
          <w:p w14:paraId="19EB361C" w14:textId="1BC9CB00" w:rsidR="00634595" w:rsidRPr="00411770" w:rsidRDefault="008F629B" w:rsidP="008F629B">
            <w:pPr>
              <w:spacing w:line="480" w:lineRule="auto"/>
              <w:rPr>
                <w:sz w:val="20"/>
                <w:szCs w:val="20"/>
                <w:lang w:val="en-US"/>
              </w:rPr>
            </w:pPr>
            <w:r w:rsidRPr="00411770">
              <w:rPr>
                <w:sz w:val="20"/>
                <w:szCs w:val="20"/>
                <w:lang w:val="en-US"/>
              </w:rPr>
              <w:t>Very strong evidence for H1</w:t>
            </w:r>
          </w:p>
        </w:tc>
      </w:tr>
      <w:tr w:rsidR="00CF62C6" w:rsidRPr="00CF62C6" w14:paraId="300010DD" w14:textId="77777777" w:rsidTr="008F629B">
        <w:tc>
          <w:tcPr>
            <w:tcW w:w="4505" w:type="dxa"/>
            <w:tcBorders>
              <w:top w:val="nil"/>
              <w:left w:val="nil"/>
              <w:bottom w:val="nil"/>
              <w:right w:val="nil"/>
            </w:tcBorders>
          </w:tcPr>
          <w:p w14:paraId="67FE96D6" w14:textId="59112A03" w:rsidR="00634595" w:rsidRPr="00411770" w:rsidRDefault="008F629B" w:rsidP="008F629B">
            <w:pPr>
              <w:spacing w:line="480" w:lineRule="auto"/>
              <w:rPr>
                <w:sz w:val="20"/>
                <w:szCs w:val="20"/>
                <w:lang w:val="en-US"/>
              </w:rPr>
            </w:pPr>
            <w:r w:rsidRPr="00411770">
              <w:rPr>
                <w:sz w:val="20"/>
                <w:szCs w:val="20"/>
                <w:lang w:val="en-US"/>
              </w:rPr>
              <w:t>10–30</w:t>
            </w:r>
          </w:p>
        </w:tc>
        <w:tc>
          <w:tcPr>
            <w:tcW w:w="4505" w:type="dxa"/>
            <w:tcBorders>
              <w:top w:val="nil"/>
              <w:left w:val="nil"/>
              <w:bottom w:val="nil"/>
              <w:right w:val="nil"/>
            </w:tcBorders>
          </w:tcPr>
          <w:p w14:paraId="2CED8B27" w14:textId="6BE0F912" w:rsidR="00634595" w:rsidRPr="00411770" w:rsidRDefault="008F629B" w:rsidP="008F629B">
            <w:pPr>
              <w:spacing w:line="480" w:lineRule="auto"/>
              <w:rPr>
                <w:sz w:val="20"/>
                <w:szCs w:val="20"/>
                <w:lang w:val="en-US"/>
              </w:rPr>
            </w:pPr>
            <w:r w:rsidRPr="00411770">
              <w:rPr>
                <w:sz w:val="20"/>
                <w:szCs w:val="20"/>
                <w:lang w:val="en-US"/>
              </w:rPr>
              <w:t>Strong evidence for H1</w:t>
            </w:r>
          </w:p>
        </w:tc>
      </w:tr>
      <w:tr w:rsidR="00CF62C6" w:rsidRPr="00CF62C6" w14:paraId="2455B183" w14:textId="77777777" w:rsidTr="008F629B">
        <w:tc>
          <w:tcPr>
            <w:tcW w:w="4505" w:type="dxa"/>
            <w:tcBorders>
              <w:top w:val="nil"/>
              <w:left w:val="nil"/>
              <w:bottom w:val="nil"/>
              <w:right w:val="nil"/>
            </w:tcBorders>
          </w:tcPr>
          <w:p w14:paraId="52428927" w14:textId="159A0EF6" w:rsidR="00634595" w:rsidRPr="00411770" w:rsidRDefault="008F629B" w:rsidP="008F629B">
            <w:pPr>
              <w:spacing w:line="480" w:lineRule="auto"/>
              <w:rPr>
                <w:sz w:val="20"/>
                <w:szCs w:val="20"/>
                <w:lang w:val="en-US"/>
              </w:rPr>
            </w:pPr>
            <w:r w:rsidRPr="00411770">
              <w:rPr>
                <w:sz w:val="20"/>
                <w:szCs w:val="20"/>
                <w:lang w:val="en-US"/>
              </w:rPr>
              <w:t>3–10</w:t>
            </w:r>
          </w:p>
        </w:tc>
        <w:tc>
          <w:tcPr>
            <w:tcW w:w="4505" w:type="dxa"/>
            <w:tcBorders>
              <w:top w:val="nil"/>
              <w:left w:val="nil"/>
              <w:bottom w:val="nil"/>
              <w:right w:val="nil"/>
            </w:tcBorders>
          </w:tcPr>
          <w:p w14:paraId="5D947B93" w14:textId="50E41B69" w:rsidR="00634595" w:rsidRPr="00411770" w:rsidRDefault="008F629B" w:rsidP="008F629B">
            <w:pPr>
              <w:spacing w:line="480" w:lineRule="auto"/>
              <w:rPr>
                <w:sz w:val="20"/>
                <w:szCs w:val="20"/>
                <w:lang w:val="en-US"/>
              </w:rPr>
            </w:pPr>
            <w:r w:rsidRPr="00411770">
              <w:rPr>
                <w:sz w:val="20"/>
                <w:szCs w:val="20"/>
                <w:lang w:val="en-US"/>
              </w:rPr>
              <w:t>Moderate evidence for H1</w:t>
            </w:r>
          </w:p>
        </w:tc>
      </w:tr>
      <w:tr w:rsidR="00CF62C6" w:rsidRPr="00CF62C6" w14:paraId="19E70B51" w14:textId="77777777" w:rsidTr="008F629B">
        <w:tc>
          <w:tcPr>
            <w:tcW w:w="4505" w:type="dxa"/>
            <w:tcBorders>
              <w:top w:val="nil"/>
              <w:left w:val="nil"/>
              <w:bottom w:val="nil"/>
              <w:right w:val="nil"/>
            </w:tcBorders>
          </w:tcPr>
          <w:p w14:paraId="417342E0" w14:textId="127750A8" w:rsidR="00634595" w:rsidRPr="00411770" w:rsidRDefault="008F629B" w:rsidP="008F629B">
            <w:pPr>
              <w:spacing w:line="480" w:lineRule="auto"/>
              <w:rPr>
                <w:sz w:val="20"/>
                <w:szCs w:val="20"/>
                <w:lang w:val="en-US"/>
              </w:rPr>
            </w:pPr>
            <w:r w:rsidRPr="00411770">
              <w:rPr>
                <w:sz w:val="20"/>
                <w:szCs w:val="20"/>
                <w:lang w:val="en-US"/>
              </w:rPr>
              <w:t>1–3</w:t>
            </w:r>
          </w:p>
        </w:tc>
        <w:tc>
          <w:tcPr>
            <w:tcW w:w="4505" w:type="dxa"/>
            <w:tcBorders>
              <w:top w:val="nil"/>
              <w:left w:val="nil"/>
              <w:bottom w:val="nil"/>
              <w:right w:val="nil"/>
            </w:tcBorders>
          </w:tcPr>
          <w:p w14:paraId="7DD97193" w14:textId="0D3E8A78" w:rsidR="00634595" w:rsidRPr="00411770" w:rsidRDefault="008F629B" w:rsidP="008F629B">
            <w:pPr>
              <w:spacing w:line="480" w:lineRule="auto"/>
              <w:rPr>
                <w:sz w:val="20"/>
                <w:szCs w:val="20"/>
                <w:lang w:val="en-US"/>
              </w:rPr>
            </w:pPr>
            <w:r w:rsidRPr="00411770">
              <w:rPr>
                <w:sz w:val="20"/>
                <w:szCs w:val="20"/>
                <w:lang w:val="en-US"/>
              </w:rPr>
              <w:t>Anecdotal evidence for H1</w:t>
            </w:r>
          </w:p>
        </w:tc>
      </w:tr>
      <w:tr w:rsidR="00CF62C6" w:rsidRPr="00CF62C6" w14:paraId="74DA4B5F" w14:textId="77777777" w:rsidTr="008F629B">
        <w:tc>
          <w:tcPr>
            <w:tcW w:w="4505" w:type="dxa"/>
            <w:tcBorders>
              <w:top w:val="nil"/>
              <w:left w:val="nil"/>
              <w:bottom w:val="nil"/>
              <w:right w:val="nil"/>
            </w:tcBorders>
          </w:tcPr>
          <w:p w14:paraId="4FA9E017" w14:textId="6FA07C47" w:rsidR="00634595" w:rsidRPr="00411770" w:rsidRDefault="008F629B" w:rsidP="008F629B">
            <w:pPr>
              <w:spacing w:line="480" w:lineRule="auto"/>
              <w:rPr>
                <w:sz w:val="20"/>
                <w:szCs w:val="20"/>
                <w:lang w:val="en-US"/>
              </w:rPr>
            </w:pPr>
            <w:r w:rsidRPr="00411770">
              <w:rPr>
                <w:sz w:val="20"/>
                <w:szCs w:val="20"/>
                <w:lang w:val="en-US"/>
              </w:rPr>
              <w:t>1</w:t>
            </w:r>
          </w:p>
        </w:tc>
        <w:tc>
          <w:tcPr>
            <w:tcW w:w="4505" w:type="dxa"/>
            <w:tcBorders>
              <w:top w:val="nil"/>
              <w:left w:val="nil"/>
              <w:bottom w:val="nil"/>
              <w:right w:val="nil"/>
            </w:tcBorders>
          </w:tcPr>
          <w:p w14:paraId="4306BF00" w14:textId="06E3EB94" w:rsidR="00634595" w:rsidRPr="00411770" w:rsidRDefault="008F629B" w:rsidP="008F629B">
            <w:pPr>
              <w:spacing w:line="480" w:lineRule="auto"/>
              <w:rPr>
                <w:sz w:val="20"/>
                <w:szCs w:val="20"/>
                <w:lang w:val="en-US"/>
              </w:rPr>
            </w:pPr>
            <w:r w:rsidRPr="00411770">
              <w:rPr>
                <w:sz w:val="20"/>
                <w:szCs w:val="20"/>
                <w:lang w:val="en-US"/>
              </w:rPr>
              <w:t>No evidence</w:t>
            </w:r>
          </w:p>
        </w:tc>
      </w:tr>
      <w:tr w:rsidR="00CF62C6" w:rsidRPr="00CF62C6" w14:paraId="57022B36" w14:textId="77777777" w:rsidTr="008F629B">
        <w:tc>
          <w:tcPr>
            <w:tcW w:w="4505" w:type="dxa"/>
            <w:tcBorders>
              <w:top w:val="nil"/>
              <w:left w:val="nil"/>
              <w:bottom w:val="nil"/>
              <w:right w:val="nil"/>
            </w:tcBorders>
          </w:tcPr>
          <w:p w14:paraId="758A7CAF" w14:textId="3CC14D51" w:rsidR="00634595" w:rsidRPr="00411770" w:rsidRDefault="008F629B" w:rsidP="008F629B">
            <w:pPr>
              <w:spacing w:line="480" w:lineRule="auto"/>
              <w:rPr>
                <w:sz w:val="20"/>
                <w:szCs w:val="20"/>
                <w:lang w:val="en-US"/>
              </w:rPr>
            </w:pPr>
            <w:r w:rsidRPr="00411770">
              <w:rPr>
                <w:sz w:val="20"/>
                <w:szCs w:val="20"/>
                <w:lang w:val="en-US"/>
              </w:rPr>
              <w:t>1/3–1</w:t>
            </w:r>
          </w:p>
        </w:tc>
        <w:tc>
          <w:tcPr>
            <w:tcW w:w="4505" w:type="dxa"/>
            <w:tcBorders>
              <w:top w:val="nil"/>
              <w:left w:val="nil"/>
              <w:bottom w:val="nil"/>
              <w:right w:val="nil"/>
            </w:tcBorders>
          </w:tcPr>
          <w:p w14:paraId="5CDE4B78" w14:textId="619E7F64" w:rsidR="00634595" w:rsidRPr="00411770" w:rsidRDefault="008F629B" w:rsidP="008F629B">
            <w:pPr>
              <w:spacing w:line="480" w:lineRule="auto"/>
              <w:rPr>
                <w:sz w:val="20"/>
                <w:szCs w:val="20"/>
                <w:lang w:val="en-US"/>
              </w:rPr>
            </w:pPr>
            <w:r w:rsidRPr="00411770">
              <w:rPr>
                <w:sz w:val="20"/>
                <w:szCs w:val="20"/>
                <w:lang w:val="en-US"/>
              </w:rPr>
              <w:t>Anecdotal evidence for H0</w:t>
            </w:r>
          </w:p>
        </w:tc>
      </w:tr>
      <w:tr w:rsidR="00CF62C6" w:rsidRPr="00CF62C6" w14:paraId="1F4A9769" w14:textId="77777777" w:rsidTr="008F629B">
        <w:tc>
          <w:tcPr>
            <w:tcW w:w="4505" w:type="dxa"/>
            <w:tcBorders>
              <w:top w:val="nil"/>
              <w:left w:val="nil"/>
              <w:bottom w:val="nil"/>
              <w:right w:val="nil"/>
            </w:tcBorders>
          </w:tcPr>
          <w:p w14:paraId="094090AF" w14:textId="6EED9F4A" w:rsidR="00634595" w:rsidRPr="00411770" w:rsidRDefault="008F629B" w:rsidP="008F629B">
            <w:pPr>
              <w:spacing w:line="480" w:lineRule="auto"/>
              <w:rPr>
                <w:sz w:val="20"/>
                <w:szCs w:val="20"/>
                <w:lang w:val="en-US"/>
              </w:rPr>
            </w:pPr>
            <w:r w:rsidRPr="00411770">
              <w:rPr>
                <w:sz w:val="20"/>
                <w:szCs w:val="20"/>
                <w:lang w:val="en-US"/>
              </w:rPr>
              <w:t>1/10–1/3</w:t>
            </w:r>
          </w:p>
        </w:tc>
        <w:tc>
          <w:tcPr>
            <w:tcW w:w="4505" w:type="dxa"/>
            <w:tcBorders>
              <w:top w:val="nil"/>
              <w:left w:val="nil"/>
              <w:bottom w:val="nil"/>
              <w:right w:val="nil"/>
            </w:tcBorders>
          </w:tcPr>
          <w:p w14:paraId="0CFB49CB" w14:textId="106131D2" w:rsidR="00634595" w:rsidRPr="00411770" w:rsidRDefault="008F629B" w:rsidP="008F629B">
            <w:pPr>
              <w:spacing w:line="480" w:lineRule="auto"/>
              <w:rPr>
                <w:sz w:val="20"/>
                <w:szCs w:val="20"/>
                <w:lang w:val="en-US"/>
              </w:rPr>
            </w:pPr>
            <w:r w:rsidRPr="00411770">
              <w:rPr>
                <w:sz w:val="20"/>
                <w:szCs w:val="20"/>
                <w:lang w:val="en-US"/>
              </w:rPr>
              <w:t>Moderate evidence for H0</w:t>
            </w:r>
          </w:p>
        </w:tc>
      </w:tr>
      <w:tr w:rsidR="00CF62C6" w:rsidRPr="00CF62C6" w14:paraId="15F0660B" w14:textId="77777777" w:rsidTr="008F629B">
        <w:tc>
          <w:tcPr>
            <w:tcW w:w="4505" w:type="dxa"/>
            <w:tcBorders>
              <w:top w:val="nil"/>
              <w:left w:val="nil"/>
              <w:bottom w:val="nil"/>
              <w:right w:val="nil"/>
            </w:tcBorders>
          </w:tcPr>
          <w:p w14:paraId="0B9F667F" w14:textId="0381BA5A" w:rsidR="00634595" w:rsidRPr="00411770" w:rsidRDefault="008F629B" w:rsidP="008F629B">
            <w:pPr>
              <w:spacing w:line="480" w:lineRule="auto"/>
              <w:rPr>
                <w:sz w:val="20"/>
                <w:szCs w:val="20"/>
                <w:lang w:val="en-US"/>
              </w:rPr>
            </w:pPr>
            <w:r w:rsidRPr="00411770">
              <w:rPr>
                <w:sz w:val="20"/>
                <w:szCs w:val="20"/>
                <w:lang w:val="en-US"/>
              </w:rPr>
              <w:t>1/30–1/10</w:t>
            </w:r>
          </w:p>
        </w:tc>
        <w:tc>
          <w:tcPr>
            <w:tcW w:w="4505" w:type="dxa"/>
            <w:tcBorders>
              <w:top w:val="nil"/>
              <w:left w:val="nil"/>
              <w:bottom w:val="nil"/>
              <w:right w:val="nil"/>
            </w:tcBorders>
          </w:tcPr>
          <w:p w14:paraId="7D2BD752" w14:textId="383343A8" w:rsidR="00634595" w:rsidRPr="00411770" w:rsidRDefault="008F629B" w:rsidP="008F629B">
            <w:pPr>
              <w:spacing w:line="480" w:lineRule="auto"/>
              <w:rPr>
                <w:sz w:val="20"/>
                <w:szCs w:val="20"/>
                <w:lang w:val="en-US"/>
              </w:rPr>
            </w:pPr>
            <w:r w:rsidRPr="00411770">
              <w:rPr>
                <w:sz w:val="20"/>
                <w:szCs w:val="20"/>
                <w:lang w:val="en-US"/>
              </w:rPr>
              <w:t>Strong evidence for H0</w:t>
            </w:r>
          </w:p>
        </w:tc>
      </w:tr>
      <w:tr w:rsidR="00CF62C6" w:rsidRPr="00CF62C6" w14:paraId="5492714A" w14:textId="77777777" w:rsidTr="008F629B">
        <w:tc>
          <w:tcPr>
            <w:tcW w:w="4505" w:type="dxa"/>
            <w:tcBorders>
              <w:top w:val="nil"/>
              <w:left w:val="nil"/>
              <w:bottom w:val="nil"/>
              <w:right w:val="nil"/>
            </w:tcBorders>
          </w:tcPr>
          <w:p w14:paraId="42877436" w14:textId="396FFFDE" w:rsidR="00634595" w:rsidRPr="00411770" w:rsidRDefault="008F629B" w:rsidP="008F629B">
            <w:pPr>
              <w:spacing w:line="480" w:lineRule="auto"/>
              <w:rPr>
                <w:sz w:val="20"/>
                <w:szCs w:val="20"/>
                <w:lang w:val="en-US"/>
              </w:rPr>
            </w:pPr>
            <w:r w:rsidRPr="00411770">
              <w:rPr>
                <w:sz w:val="20"/>
                <w:szCs w:val="20"/>
                <w:lang w:val="en-US"/>
              </w:rPr>
              <w:t>1/100–1</w:t>
            </w:r>
            <w:r w:rsidRPr="00101DB3">
              <w:rPr>
                <w:sz w:val="20"/>
                <w:szCs w:val="20"/>
                <w:lang w:val="en-US"/>
              </w:rPr>
              <w:t>/</w:t>
            </w:r>
            <w:r w:rsidR="003823C0" w:rsidRPr="00101DB3">
              <w:rPr>
                <w:sz w:val="20"/>
                <w:szCs w:val="20"/>
                <w:lang w:val="en-US"/>
              </w:rPr>
              <w:t>3</w:t>
            </w:r>
            <w:r w:rsidRPr="00411770">
              <w:rPr>
                <w:sz w:val="20"/>
                <w:szCs w:val="20"/>
                <w:lang w:val="en-US"/>
              </w:rPr>
              <w:t>0</w:t>
            </w:r>
          </w:p>
        </w:tc>
        <w:tc>
          <w:tcPr>
            <w:tcW w:w="4505" w:type="dxa"/>
            <w:tcBorders>
              <w:top w:val="nil"/>
              <w:left w:val="nil"/>
              <w:bottom w:val="nil"/>
              <w:right w:val="nil"/>
            </w:tcBorders>
          </w:tcPr>
          <w:p w14:paraId="618208A4" w14:textId="2C02CD71" w:rsidR="00634595" w:rsidRPr="00411770" w:rsidRDefault="008F629B" w:rsidP="008F629B">
            <w:pPr>
              <w:spacing w:line="480" w:lineRule="auto"/>
              <w:rPr>
                <w:sz w:val="20"/>
                <w:szCs w:val="20"/>
                <w:lang w:val="en-US"/>
              </w:rPr>
            </w:pPr>
            <w:r w:rsidRPr="00411770">
              <w:rPr>
                <w:sz w:val="20"/>
                <w:szCs w:val="20"/>
                <w:lang w:val="en-US"/>
              </w:rPr>
              <w:t>Very strong evidence for H0</w:t>
            </w:r>
          </w:p>
        </w:tc>
      </w:tr>
      <w:tr w:rsidR="00634595" w:rsidRPr="00CF62C6" w14:paraId="05DA0A1F" w14:textId="77777777" w:rsidTr="008F629B">
        <w:tc>
          <w:tcPr>
            <w:tcW w:w="4505" w:type="dxa"/>
            <w:tcBorders>
              <w:top w:val="nil"/>
              <w:left w:val="nil"/>
              <w:right w:val="nil"/>
            </w:tcBorders>
          </w:tcPr>
          <w:p w14:paraId="11110B70" w14:textId="1D72831A" w:rsidR="00634595" w:rsidRPr="00411770" w:rsidRDefault="008F629B" w:rsidP="008F629B">
            <w:pPr>
              <w:spacing w:line="480" w:lineRule="auto"/>
              <w:rPr>
                <w:sz w:val="20"/>
                <w:szCs w:val="20"/>
                <w:lang w:val="en-US"/>
              </w:rPr>
            </w:pPr>
            <w:r w:rsidRPr="00411770">
              <w:rPr>
                <w:sz w:val="20"/>
                <w:szCs w:val="20"/>
                <w:lang w:val="en-US"/>
              </w:rPr>
              <w:t>&lt;1/100</w:t>
            </w:r>
          </w:p>
        </w:tc>
        <w:tc>
          <w:tcPr>
            <w:tcW w:w="4505" w:type="dxa"/>
            <w:tcBorders>
              <w:top w:val="nil"/>
              <w:left w:val="nil"/>
              <w:right w:val="nil"/>
            </w:tcBorders>
          </w:tcPr>
          <w:p w14:paraId="55F07C36" w14:textId="62917E87" w:rsidR="00634595" w:rsidRPr="00411770" w:rsidRDefault="008F629B" w:rsidP="008F629B">
            <w:pPr>
              <w:spacing w:line="480" w:lineRule="auto"/>
              <w:rPr>
                <w:sz w:val="20"/>
                <w:szCs w:val="20"/>
                <w:lang w:val="en-US"/>
              </w:rPr>
            </w:pPr>
            <w:r w:rsidRPr="00411770">
              <w:rPr>
                <w:sz w:val="20"/>
                <w:szCs w:val="20"/>
                <w:lang w:val="en-US"/>
              </w:rPr>
              <w:t>Extreme evidence for H0</w:t>
            </w:r>
          </w:p>
        </w:tc>
      </w:tr>
    </w:tbl>
    <w:p w14:paraId="1F198AF4" w14:textId="184EC6F2" w:rsidR="008F629B" w:rsidRDefault="00C0081D" w:rsidP="008F629B">
      <w:pPr>
        <w:spacing w:line="480" w:lineRule="auto"/>
        <w:rPr>
          <w:sz w:val="20"/>
          <w:szCs w:val="20"/>
          <w:lang w:val="en-US"/>
        </w:rPr>
      </w:pPr>
      <w:r w:rsidRPr="003501AC">
        <w:rPr>
          <w:i/>
          <w:iCs/>
          <w:sz w:val="20"/>
          <w:szCs w:val="20"/>
          <w:lang w:val="en-US"/>
        </w:rPr>
        <w:t>Note</w:t>
      </w:r>
      <w:r w:rsidRPr="003501AC">
        <w:rPr>
          <w:sz w:val="20"/>
          <w:szCs w:val="20"/>
          <w:lang w:val="en-US"/>
        </w:rPr>
        <w:t xml:space="preserve">. </w:t>
      </w:r>
      <w:r w:rsidRPr="003501AC">
        <w:rPr>
          <w:i/>
          <w:iCs/>
          <w:sz w:val="20"/>
          <w:szCs w:val="20"/>
          <w:lang w:val="en-US"/>
        </w:rPr>
        <w:t>BF</w:t>
      </w:r>
      <w:r w:rsidRPr="003501AC">
        <w:rPr>
          <w:sz w:val="20"/>
          <w:szCs w:val="20"/>
          <w:vertAlign w:val="subscript"/>
          <w:lang w:val="en-US"/>
        </w:rPr>
        <w:t xml:space="preserve">10 </w:t>
      </w:r>
      <w:r w:rsidR="003501AC">
        <w:rPr>
          <w:sz w:val="20"/>
          <w:szCs w:val="20"/>
          <w:lang w:val="en-US"/>
        </w:rPr>
        <w:t>quantifies the empirical evidence in favor of the alternative hypothesis</w:t>
      </w:r>
      <w:r w:rsidRPr="003501AC">
        <w:rPr>
          <w:sz w:val="20"/>
          <w:szCs w:val="20"/>
          <w:lang w:val="en-US"/>
        </w:rPr>
        <w:t>.</w:t>
      </w:r>
    </w:p>
    <w:p w14:paraId="2C486320" w14:textId="77777777" w:rsidR="00C0081D" w:rsidRPr="00C0081D" w:rsidRDefault="00C0081D" w:rsidP="008F629B">
      <w:pPr>
        <w:spacing w:line="480" w:lineRule="auto"/>
        <w:rPr>
          <w:lang w:val="en-US"/>
        </w:rPr>
      </w:pPr>
    </w:p>
    <w:p w14:paraId="526CCB5B" w14:textId="34906CB2" w:rsidR="00D400EE" w:rsidRPr="00411770" w:rsidRDefault="00BF65B5" w:rsidP="008F629B">
      <w:pPr>
        <w:spacing w:line="480" w:lineRule="auto"/>
        <w:rPr>
          <w:color w:val="FF0000"/>
          <w:lang w:val="en-US"/>
        </w:rPr>
      </w:pPr>
      <w:r w:rsidRPr="00411770">
        <w:rPr>
          <w:color w:val="000000" w:themeColor="text1"/>
          <w:lang w:val="en-US"/>
        </w:rPr>
        <w:lastRenderedPageBreak/>
        <w:tab/>
      </w:r>
      <w:r w:rsidR="00B81ABB" w:rsidRPr="00411770">
        <w:rPr>
          <w:color w:val="000000" w:themeColor="text1"/>
          <w:lang w:val="en-US"/>
        </w:rPr>
        <w:t xml:space="preserve">To examine response bias, the average hit and false alarm rates across participants in each condition were calculated. This </w:t>
      </w:r>
      <w:r w:rsidR="00EC4F41" w:rsidRPr="00411770">
        <w:rPr>
          <w:color w:val="000000" w:themeColor="text1"/>
          <w:lang w:val="en-US"/>
        </w:rPr>
        <w:t xml:space="preserve">calculation </w:t>
      </w:r>
      <w:r w:rsidR="00B81ABB" w:rsidRPr="00411770">
        <w:rPr>
          <w:color w:val="000000" w:themeColor="text1"/>
          <w:lang w:val="en-US"/>
        </w:rPr>
        <w:t>resulted in seven hit rates and seven false alarm rates for each condition, which were plotted to create four ROC</w:t>
      </w:r>
      <w:r w:rsidR="00E71AEA" w:rsidRPr="00411770">
        <w:rPr>
          <w:color w:val="000000" w:themeColor="text1"/>
          <w:lang w:val="en-US"/>
        </w:rPr>
        <w:t xml:space="preserve"> curves</w:t>
      </w:r>
      <w:r w:rsidR="00B81ABB" w:rsidRPr="00411770">
        <w:rPr>
          <w:color w:val="000000" w:themeColor="text1"/>
          <w:lang w:val="en-US"/>
        </w:rPr>
        <w:t xml:space="preserve">. To carry out descriptive statistics, the </w:t>
      </w:r>
      <w:r w:rsidR="00FF7BA4" w:rsidRPr="00411770">
        <w:rPr>
          <w:color w:val="000000" w:themeColor="text1"/>
          <w:lang w:val="en-US"/>
        </w:rPr>
        <w:t xml:space="preserve">average </w:t>
      </w:r>
      <w:r w:rsidR="003003E7" w:rsidRPr="00411770">
        <w:rPr>
          <w:color w:val="000000" w:themeColor="text1"/>
          <w:lang w:val="en-US"/>
        </w:rPr>
        <w:t>AUC value was</w:t>
      </w:r>
      <w:r w:rsidR="00FF7BA4" w:rsidRPr="00411770">
        <w:rPr>
          <w:color w:val="000000" w:themeColor="text1"/>
          <w:lang w:val="en-US"/>
        </w:rPr>
        <w:t xml:space="preserve"> calculated for the full sample and for each condition.</w:t>
      </w:r>
      <w:r w:rsidR="00D400EE" w:rsidRPr="00411770">
        <w:rPr>
          <w:color w:val="FF0000"/>
          <w:lang w:val="en-US"/>
        </w:rPr>
        <w:t xml:space="preserve"> </w:t>
      </w:r>
    </w:p>
    <w:p w14:paraId="2BC892E5" w14:textId="4813C553" w:rsidR="00170DA7" w:rsidRDefault="00670163" w:rsidP="008F629B">
      <w:pPr>
        <w:spacing w:line="480" w:lineRule="auto"/>
        <w:rPr>
          <w:lang w:val="en-US"/>
        </w:rPr>
      </w:pPr>
      <w:r w:rsidRPr="00411770">
        <w:rPr>
          <w:color w:val="FF0000"/>
          <w:lang w:val="en-US"/>
        </w:rPr>
        <w:tab/>
      </w:r>
      <w:proofErr w:type="spellStart"/>
      <w:r w:rsidR="00170DA7" w:rsidRPr="00411770">
        <w:rPr>
          <w:lang w:val="en-US"/>
        </w:rPr>
        <w:t>Batailler</w:t>
      </w:r>
      <w:proofErr w:type="spellEnd"/>
      <w:r w:rsidR="00170DA7" w:rsidRPr="00411770">
        <w:rPr>
          <w:lang w:val="en-US"/>
        </w:rPr>
        <w:t xml:space="preserve"> et al. (2021) </w:t>
      </w:r>
      <w:r w:rsidR="00A35C34" w:rsidRPr="00411770">
        <w:rPr>
          <w:lang w:val="en-US"/>
        </w:rPr>
        <w:t>also</w:t>
      </w:r>
      <w:r w:rsidR="00170DA7" w:rsidRPr="00411770">
        <w:rPr>
          <w:lang w:val="en-US"/>
        </w:rPr>
        <w:t xml:space="preserve"> used SDT </w:t>
      </w:r>
      <w:r w:rsidR="00A35C34" w:rsidRPr="00411770">
        <w:rPr>
          <w:lang w:val="en-US"/>
        </w:rPr>
        <w:t>to analyze</w:t>
      </w:r>
      <w:r w:rsidR="00170DA7" w:rsidRPr="00411770">
        <w:rPr>
          <w:lang w:val="en-US"/>
        </w:rPr>
        <w:t xml:space="preserve"> true and fake news </w:t>
      </w:r>
      <w:r w:rsidR="00A35C34" w:rsidRPr="00411770">
        <w:rPr>
          <w:lang w:val="en-US"/>
        </w:rPr>
        <w:t>discrimination</w:t>
      </w:r>
      <w:r w:rsidR="00170DA7" w:rsidRPr="00411770">
        <w:rPr>
          <w:lang w:val="en-US"/>
        </w:rPr>
        <w:t xml:space="preserve">. </w:t>
      </w:r>
      <w:r w:rsidR="00A35C34" w:rsidRPr="00411770">
        <w:rPr>
          <w:lang w:val="en-US"/>
        </w:rPr>
        <w:t>Specifically, they</w:t>
      </w:r>
      <w:r w:rsidR="00170DA7" w:rsidRPr="00411770">
        <w:rPr>
          <w:lang w:val="en-US"/>
        </w:rPr>
        <w:t xml:space="preserve"> </w:t>
      </w:r>
      <w:r w:rsidR="00FB6C08" w:rsidRPr="00411770">
        <w:rPr>
          <w:lang w:val="en-US"/>
        </w:rPr>
        <w:t>reanalyzed</w:t>
      </w:r>
      <w:r w:rsidR="00170DA7" w:rsidRPr="00411770">
        <w:rPr>
          <w:lang w:val="en-US"/>
        </w:rPr>
        <w:t xml:space="preserve"> </w:t>
      </w:r>
      <w:r w:rsidR="00A35C34" w:rsidRPr="00411770">
        <w:rPr>
          <w:lang w:val="en-US"/>
        </w:rPr>
        <w:t xml:space="preserve">data from </w:t>
      </w:r>
      <w:r w:rsidR="00807CC7" w:rsidRPr="00411770">
        <w:rPr>
          <w:lang w:val="en-US"/>
        </w:rPr>
        <w:t>two previous studies</w:t>
      </w:r>
      <w:r w:rsidR="00AE27DD" w:rsidRPr="00411770">
        <w:rPr>
          <w:lang w:val="en-US"/>
        </w:rPr>
        <w:t xml:space="preserve">, </w:t>
      </w:r>
      <w:r w:rsidR="00170DA7" w:rsidRPr="00411770">
        <w:rPr>
          <w:lang w:val="en-US"/>
        </w:rPr>
        <w:t xml:space="preserve">Pennycook et al. </w:t>
      </w:r>
      <w:r w:rsidR="00AE27DD" w:rsidRPr="00411770">
        <w:rPr>
          <w:lang w:val="en-US"/>
        </w:rPr>
        <w:t>(</w:t>
      </w:r>
      <w:r w:rsidR="00170DA7" w:rsidRPr="00411770">
        <w:rPr>
          <w:lang w:val="en-US"/>
        </w:rPr>
        <w:t>2018</w:t>
      </w:r>
      <w:r w:rsidR="00AE27DD" w:rsidRPr="00411770">
        <w:rPr>
          <w:lang w:val="en-US"/>
        </w:rPr>
        <w:t xml:space="preserve">) and </w:t>
      </w:r>
      <w:r w:rsidR="00170DA7" w:rsidRPr="00411770">
        <w:rPr>
          <w:lang w:val="en-US"/>
        </w:rPr>
        <w:t xml:space="preserve">Pennycook </w:t>
      </w:r>
      <w:r w:rsidR="00AE27DD" w:rsidRPr="00411770">
        <w:rPr>
          <w:lang w:val="en-US"/>
        </w:rPr>
        <w:t>and</w:t>
      </w:r>
      <w:r w:rsidR="00170DA7" w:rsidRPr="00411770">
        <w:rPr>
          <w:lang w:val="en-US"/>
        </w:rPr>
        <w:t xml:space="preserve"> Rand </w:t>
      </w:r>
      <w:r w:rsidR="00AE27DD" w:rsidRPr="00411770">
        <w:rPr>
          <w:lang w:val="en-US"/>
        </w:rPr>
        <w:t>(</w:t>
      </w:r>
      <w:r w:rsidR="00170DA7" w:rsidRPr="00411770">
        <w:rPr>
          <w:lang w:val="en-US"/>
        </w:rPr>
        <w:t xml:space="preserve">2019). </w:t>
      </w:r>
      <w:r w:rsidR="00A35C34" w:rsidRPr="00411770">
        <w:rPr>
          <w:lang w:val="en-US"/>
        </w:rPr>
        <w:t>However, the</w:t>
      </w:r>
      <w:r w:rsidR="00B93E67" w:rsidRPr="00411770">
        <w:rPr>
          <w:lang w:val="en-US"/>
        </w:rPr>
        <w:t xml:space="preserve">ir SDT </w:t>
      </w:r>
      <w:r w:rsidR="00E7497C" w:rsidRPr="00411770">
        <w:rPr>
          <w:lang w:val="en-US"/>
        </w:rPr>
        <w:t>re</w:t>
      </w:r>
      <w:r w:rsidR="00B93E67" w:rsidRPr="00411770">
        <w:rPr>
          <w:lang w:val="en-US"/>
        </w:rPr>
        <w:t>analyses</w:t>
      </w:r>
      <w:r w:rsidR="00A35C34" w:rsidRPr="00411770">
        <w:rPr>
          <w:lang w:val="en-US"/>
        </w:rPr>
        <w:t xml:space="preserve"> were limited to </w:t>
      </w:r>
      <w:r w:rsidR="00B93E67" w:rsidRPr="00411770">
        <w:rPr>
          <w:lang w:val="en-US"/>
        </w:rPr>
        <w:t>computing</w:t>
      </w:r>
      <w:r w:rsidR="00A35C34" w:rsidRPr="00411770">
        <w:rPr>
          <w:lang w:val="en-US"/>
        </w:rPr>
        <w:t xml:space="preserve"> single-point indices of discrimination (</w:t>
      </w:r>
      <w:r w:rsidR="00A35C34" w:rsidRPr="00411770">
        <w:rPr>
          <w:i/>
          <w:lang w:val="en-US"/>
        </w:rPr>
        <w:t>d’</w:t>
      </w:r>
      <w:r w:rsidR="00A35C34" w:rsidRPr="00411770">
        <w:rPr>
          <w:lang w:val="en-US"/>
        </w:rPr>
        <w:t>) and bias (</w:t>
      </w:r>
      <w:r w:rsidR="00A35C34" w:rsidRPr="00411770">
        <w:rPr>
          <w:i/>
          <w:lang w:val="en-US"/>
        </w:rPr>
        <w:t>c</w:t>
      </w:r>
      <w:r w:rsidR="00A35C34" w:rsidRPr="00411770">
        <w:rPr>
          <w:lang w:val="en-US"/>
        </w:rPr>
        <w:t>)</w:t>
      </w:r>
      <w:r w:rsidR="00B93E67" w:rsidRPr="00411770">
        <w:rPr>
          <w:lang w:val="en-US"/>
        </w:rPr>
        <w:t xml:space="preserve">, which carry the strong assumption of equal-variance Gaussian </w:t>
      </w:r>
      <w:r w:rsidR="00E7497C" w:rsidRPr="00411770">
        <w:rPr>
          <w:lang w:val="en-US"/>
        </w:rPr>
        <w:t xml:space="preserve">underlying </w:t>
      </w:r>
      <w:r w:rsidR="00B93E67" w:rsidRPr="00411770">
        <w:rPr>
          <w:lang w:val="en-US"/>
        </w:rPr>
        <w:t>evidence distributions</w:t>
      </w:r>
      <w:r w:rsidR="00A35C34" w:rsidRPr="00411770">
        <w:rPr>
          <w:lang w:val="en-US"/>
        </w:rPr>
        <w:t>. To our knowledge</w:t>
      </w:r>
      <w:r w:rsidR="00170DA7" w:rsidRPr="00411770">
        <w:rPr>
          <w:lang w:val="en-US"/>
        </w:rPr>
        <w:t xml:space="preserve">, our study is the first </w:t>
      </w:r>
      <w:r w:rsidR="00B93E67" w:rsidRPr="00411770">
        <w:rPr>
          <w:lang w:val="en-US"/>
        </w:rPr>
        <w:t xml:space="preserve">in the context of research on fake news </w:t>
      </w:r>
      <w:r w:rsidR="00A35C34" w:rsidRPr="00411770">
        <w:rPr>
          <w:lang w:val="en-US"/>
        </w:rPr>
        <w:t>to use more powerful ROC analys</w:t>
      </w:r>
      <w:r w:rsidR="00B93E67" w:rsidRPr="00411770">
        <w:rPr>
          <w:lang w:val="en-US"/>
        </w:rPr>
        <w:t>i</w:t>
      </w:r>
      <w:r w:rsidR="00A35C34" w:rsidRPr="00411770">
        <w:rPr>
          <w:lang w:val="en-US"/>
        </w:rPr>
        <w:t>s</w:t>
      </w:r>
      <w:r w:rsidR="002D640A" w:rsidRPr="00664BC4">
        <w:rPr>
          <w:lang w:val="en-US"/>
        </w:rPr>
        <w:t>,</w:t>
      </w:r>
      <w:r w:rsidR="00170DA7" w:rsidRPr="00411770">
        <w:rPr>
          <w:lang w:val="en-US"/>
        </w:rPr>
        <w:t xml:space="preserve"> </w:t>
      </w:r>
      <w:r w:rsidR="00B93E67" w:rsidRPr="00411770">
        <w:rPr>
          <w:lang w:val="en-US"/>
        </w:rPr>
        <w:t>which does not make the same strong assumptions.</w:t>
      </w:r>
      <w:r w:rsidR="00A35C34" w:rsidRPr="00411770">
        <w:rPr>
          <w:lang w:val="en-US"/>
        </w:rPr>
        <w:t xml:space="preserve"> </w:t>
      </w:r>
      <w:r w:rsidR="00B93E67" w:rsidRPr="00411770">
        <w:rPr>
          <w:lang w:val="en-US"/>
        </w:rPr>
        <w:t xml:space="preserve">Indeed, </w:t>
      </w:r>
      <w:proofErr w:type="spellStart"/>
      <w:r w:rsidR="00B93E67" w:rsidRPr="00411770">
        <w:rPr>
          <w:lang w:val="en-US"/>
        </w:rPr>
        <w:t>Batailler</w:t>
      </w:r>
      <w:proofErr w:type="spellEnd"/>
      <w:r w:rsidR="00B93E67" w:rsidRPr="00411770">
        <w:rPr>
          <w:lang w:val="en-US"/>
        </w:rPr>
        <w:t xml:space="preserve"> et al. recommended using ROC analysis in future research</w:t>
      </w:r>
      <w:r w:rsidR="00E7497C" w:rsidRPr="00411770">
        <w:rPr>
          <w:lang w:val="en-US"/>
        </w:rPr>
        <w:t>.</w:t>
      </w:r>
      <w:r w:rsidR="00B93E67" w:rsidRPr="00411770">
        <w:rPr>
          <w:lang w:val="en-US"/>
        </w:rPr>
        <w:t xml:space="preserve"> </w:t>
      </w:r>
    </w:p>
    <w:p w14:paraId="567376EE" w14:textId="5B1A80E9" w:rsidR="00E7479E" w:rsidRPr="00EE78C2" w:rsidRDefault="00E7479E" w:rsidP="008F629B">
      <w:pPr>
        <w:spacing w:line="480" w:lineRule="auto"/>
        <w:rPr>
          <w:color w:val="C00000"/>
          <w:lang w:val="en-US"/>
        </w:rPr>
      </w:pPr>
      <w:r w:rsidRPr="00AB3A6A">
        <w:rPr>
          <w:lang w:val="en-US"/>
        </w:rPr>
        <w:tab/>
      </w:r>
      <w:r w:rsidRPr="00813584">
        <w:rPr>
          <w:lang w:val="en-US"/>
        </w:rPr>
        <w:t xml:space="preserve">Unlike </w:t>
      </w:r>
      <w:proofErr w:type="spellStart"/>
      <w:r w:rsidRPr="00813584">
        <w:rPr>
          <w:lang w:val="en-US"/>
        </w:rPr>
        <w:t>Batailler</w:t>
      </w:r>
      <w:proofErr w:type="spellEnd"/>
      <w:r w:rsidRPr="00813584">
        <w:rPr>
          <w:lang w:val="en-US"/>
        </w:rPr>
        <w:t xml:space="preserve"> et al. (2021), most prior work has simply compared participants’ mean reliability ratings by condition for true and fake news items (e.g., Roozenbeek &amp; van der Linden, 2019). </w:t>
      </w:r>
      <w:r w:rsidR="005E0660" w:rsidRPr="00813584">
        <w:rPr>
          <w:lang w:val="en-US"/>
        </w:rPr>
        <w:t>Compar</w:t>
      </w:r>
      <w:r w:rsidR="00411A7A" w:rsidRPr="00813584">
        <w:rPr>
          <w:lang w:val="en-US"/>
        </w:rPr>
        <w:t>i</w:t>
      </w:r>
      <w:r w:rsidR="00BB1200" w:rsidRPr="00813584">
        <w:rPr>
          <w:lang w:val="en-US"/>
        </w:rPr>
        <w:t>son</w:t>
      </w:r>
      <w:r w:rsidR="007725B8" w:rsidRPr="00813584">
        <w:rPr>
          <w:lang w:val="en-US"/>
        </w:rPr>
        <w:t>s</w:t>
      </w:r>
      <w:r w:rsidR="00BB1200" w:rsidRPr="00813584">
        <w:rPr>
          <w:lang w:val="en-US"/>
        </w:rPr>
        <w:t xml:space="preserve"> of </w:t>
      </w:r>
      <w:r w:rsidR="00411A7A" w:rsidRPr="00813584">
        <w:rPr>
          <w:lang w:val="en-US"/>
        </w:rPr>
        <w:t xml:space="preserve">mean ratings </w:t>
      </w:r>
      <w:r w:rsidR="00D82933" w:rsidRPr="00813584">
        <w:rPr>
          <w:lang w:val="en-US"/>
        </w:rPr>
        <w:t xml:space="preserve">cannot reveal </w:t>
      </w:r>
      <w:r w:rsidR="006D5A80" w:rsidRPr="00813584">
        <w:rPr>
          <w:lang w:val="en-US"/>
        </w:rPr>
        <w:t xml:space="preserve">separate effects of an intervention </w:t>
      </w:r>
      <w:r w:rsidR="000C2016" w:rsidRPr="00813584">
        <w:rPr>
          <w:lang w:val="en-US"/>
        </w:rPr>
        <w:t xml:space="preserve">on discrimination and response bias </w:t>
      </w:r>
      <w:r w:rsidR="008A24C7" w:rsidRPr="00813584">
        <w:rPr>
          <w:lang w:val="en-US"/>
        </w:rPr>
        <w:t>in the same way that ROC analysis can</w:t>
      </w:r>
      <w:r w:rsidR="007B2343" w:rsidRPr="00813584">
        <w:rPr>
          <w:lang w:val="en-US"/>
        </w:rPr>
        <w:t xml:space="preserve">. </w:t>
      </w:r>
      <w:r w:rsidR="00743337" w:rsidRPr="00813584">
        <w:rPr>
          <w:lang w:val="en-US"/>
        </w:rPr>
        <w:t xml:space="preserve">Nonetheless, </w:t>
      </w:r>
      <w:r w:rsidR="00DA178A" w:rsidRPr="00664BC4">
        <w:rPr>
          <w:lang w:val="en-US"/>
        </w:rPr>
        <w:t>for consistency with previous literature</w:t>
      </w:r>
      <w:r w:rsidRPr="00813584">
        <w:rPr>
          <w:lang w:val="en-US"/>
        </w:rPr>
        <w:t xml:space="preserve">, we have also conducted </w:t>
      </w:r>
      <w:r w:rsidR="003D7D0B" w:rsidRPr="00813584">
        <w:rPr>
          <w:lang w:val="en-US"/>
        </w:rPr>
        <w:t>an</w:t>
      </w:r>
      <w:r w:rsidRPr="00813584">
        <w:rPr>
          <w:lang w:val="en-US"/>
        </w:rPr>
        <w:t xml:space="preserve"> analysis </w:t>
      </w:r>
      <w:r w:rsidR="003D7D0B" w:rsidRPr="00813584">
        <w:rPr>
          <w:lang w:val="en-US"/>
        </w:rPr>
        <w:t xml:space="preserve">of mean ratings </w:t>
      </w:r>
      <w:r w:rsidRPr="00813584">
        <w:rPr>
          <w:lang w:val="en-US"/>
        </w:rPr>
        <w:t xml:space="preserve">to </w:t>
      </w:r>
      <w:r w:rsidR="006A3A37" w:rsidRPr="00813584">
        <w:rPr>
          <w:lang w:val="en-US"/>
        </w:rPr>
        <w:t>facilitate</w:t>
      </w:r>
      <w:r w:rsidRPr="00813584">
        <w:rPr>
          <w:lang w:val="en-US"/>
        </w:rPr>
        <w:t xml:space="preserve"> comparisons between the results of </w:t>
      </w:r>
      <w:r w:rsidR="000837A0" w:rsidRPr="00813584">
        <w:rPr>
          <w:lang w:val="en-US"/>
        </w:rPr>
        <w:t>our research</w:t>
      </w:r>
      <w:r w:rsidRPr="00813584">
        <w:rPr>
          <w:lang w:val="en-US"/>
        </w:rPr>
        <w:t xml:space="preserve"> and </w:t>
      </w:r>
      <w:r w:rsidR="001D3F5E" w:rsidRPr="00813584">
        <w:rPr>
          <w:lang w:val="en-US"/>
        </w:rPr>
        <w:t>those</w:t>
      </w:r>
      <w:r w:rsidRPr="00813584">
        <w:rPr>
          <w:lang w:val="en-US"/>
        </w:rPr>
        <w:t xml:space="preserve"> of previous studies. </w:t>
      </w:r>
      <w:r w:rsidR="00FC66E9" w:rsidRPr="00664BC4">
        <w:rPr>
          <w:lang w:val="en-US"/>
        </w:rPr>
        <w:t>Contrary to</w:t>
      </w:r>
      <w:r w:rsidR="009D210B" w:rsidRPr="00664BC4">
        <w:rPr>
          <w:lang w:val="en-US"/>
        </w:rPr>
        <w:t xml:space="preserve"> </w:t>
      </w:r>
      <w:r w:rsidR="004D3EE4" w:rsidRPr="00664BC4">
        <w:rPr>
          <w:lang w:val="en-US"/>
        </w:rPr>
        <w:t>prior</w:t>
      </w:r>
      <w:r w:rsidR="009D210B" w:rsidRPr="00664BC4">
        <w:rPr>
          <w:lang w:val="en-US"/>
        </w:rPr>
        <w:t xml:space="preserve"> research</w:t>
      </w:r>
      <w:r w:rsidR="00637EBF" w:rsidRPr="00664BC4">
        <w:rPr>
          <w:lang w:val="en-US"/>
        </w:rPr>
        <w:t xml:space="preserve"> (</w:t>
      </w:r>
      <w:r w:rsidR="00296678" w:rsidRPr="00664BC4">
        <w:rPr>
          <w:lang w:val="en-US"/>
        </w:rPr>
        <w:t xml:space="preserve">Basol et al., 2020; </w:t>
      </w:r>
      <w:proofErr w:type="spellStart"/>
      <w:r w:rsidR="00296678" w:rsidRPr="00664BC4">
        <w:rPr>
          <w:lang w:val="en-US"/>
        </w:rPr>
        <w:t>Maertens</w:t>
      </w:r>
      <w:proofErr w:type="spellEnd"/>
      <w:r w:rsidR="00296678" w:rsidRPr="00664BC4">
        <w:rPr>
          <w:lang w:val="en-US"/>
        </w:rPr>
        <w:t xml:space="preserve"> et al., 2021</w:t>
      </w:r>
      <w:r w:rsidR="00C3549B" w:rsidRPr="00664BC4">
        <w:rPr>
          <w:lang w:val="en-US"/>
        </w:rPr>
        <w:t>; Roozenbeek et al., 2020</w:t>
      </w:r>
      <w:r w:rsidR="00637EBF" w:rsidRPr="00664BC4">
        <w:rPr>
          <w:lang w:val="en-US"/>
        </w:rPr>
        <w:t>), t</w:t>
      </w:r>
      <w:r w:rsidR="00236878" w:rsidRPr="00664BC4">
        <w:rPr>
          <w:lang w:val="en-US"/>
        </w:rPr>
        <w:t>h</w:t>
      </w:r>
      <w:r w:rsidR="00DD1F7A" w:rsidRPr="00664BC4">
        <w:rPr>
          <w:lang w:val="en-US"/>
        </w:rPr>
        <w:t>is</w:t>
      </w:r>
      <w:r w:rsidR="00236878" w:rsidRPr="00664BC4">
        <w:rPr>
          <w:lang w:val="en-US"/>
        </w:rPr>
        <w:t xml:space="preserve"> analysis showed that </w:t>
      </w:r>
      <w:r w:rsidR="00E76D45" w:rsidRPr="00664BC4">
        <w:rPr>
          <w:color w:val="000000" w:themeColor="text1"/>
          <w:lang w:val="en-US"/>
        </w:rPr>
        <w:t xml:space="preserve">the condition participants were randomly assigned to </w:t>
      </w:r>
      <w:proofErr w:type="gramStart"/>
      <w:r w:rsidR="00E76D45" w:rsidRPr="00664BC4">
        <w:rPr>
          <w:color w:val="000000" w:themeColor="text1"/>
          <w:lang w:val="en-US"/>
        </w:rPr>
        <w:t>had</w:t>
      </w:r>
      <w:proofErr w:type="gramEnd"/>
      <w:r w:rsidR="00E76D45" w:rsidRPr="00664BC4">
        <w:rPr>
          <w:color w:val="000000" w:themeColor="text1"/>
          <w:lang w:val="en-US"/>
        </w:rPr>
        <w:t xml:space="preserve"> no significant effect on their </w:t>
      </w:r>
      <w:r w:rsidR="00062FD5" w:rsidRPr="00664BC4">
        <w:rPr>
          <w:color w:val="000000" w:themeColor="text1"/>
          <w:lang w:val="en-US"/>
        </w:rPr>
        <w:t xml:space="preserve">mean reliability ratings </w:t>
      </w:r>
      <w:r w:rsidR="007B2FF8" w:rsidRPr="00664BC4">
        <w:rPr>
          <w:color w:val="000000" w:themeColor="text1"/>
          <w:lang w:val="en-US"/>
        </w:rPr>
        <w:t>of</w:t>
      </w:r>
      <w:r w:rsidR="00062FD5" w:rsidRPr="00664BC4">
        <w:rPr>
          <w:color w:val="000000" w:themeColor="text1"/>
          <w:lang w:val="en-US"/>
        </w:rPr>
        <w:t xml:space="preserve"> either true </w:t>
      </w:r>
      <w:r w:rsidR="00DD1F7A" w:rsidRPr="00664BC4">
        <w:rPr>
          <w:color w:val="000000" w:themeColor="text1"/>
          <w:lang w:val="en-US"/>
        </w:rPr>
        <w:t>or fake news items.</w:t>
      </w:r>
      <w:r w:rsidR="00DD1F7A">
        <w:rPr>
          <w:color w:val="000000" w:themeColor="text1"/>
          <w:lang w:val="en-US"/>
        </w:rPr>
        <w:t xml:space="preserve"> </w:t>
      </w:r>
      <w:r w:rsidRPr="00813584">
        <w:rPr>
          <w:lang w:val="en-US"/>
        </w:rPr>
        <w:t xml:space="preserve">Please see our </w:t>
      </w:r>
      <w:r w:rsidR="006B419D">
        <w:rPr>
          <w:lang w:val="en-US"/>
        </w:rPr>
        <w:t>additional</w:t>
      </w:r>
      <w:r w:rsidRPr="00813584">
        <w:rPr>
          <w:lang w:val="en-US"/>
        </w:rPr>
        <w:t xml:space="preserve"> materials at </w:t>
      </w:r>
      <w:hyperlink r:id="rId27" w:history="1">
        <w:r w:rsidRPr="00AB3A6A">
          <w:rPr>
            <w:rStyle w:val="Hyperlink"/>
            <w:lang w:val="en-US"/>
          </w:rPr>
          <w:t>https://osf.io/dnfrh/</w:t>
        </w:r>
      </w:hyperlink>
      <w:r w:rsidRPr="00AB3A6A">
        <w:rPr>
          <w:lang w:val="en-US"/>
        </w:rPr>
        <w:t xml:space="preserve"> </w:t>
      </w:r>
      <w:r w:rsidRPr="00813584">
        <w:rPr>
          <w:lang w:val="en-US"/>
        </w:rPr>
        <w:t xml:space="preserve">for </w:t>
      </w:r>
      <w:r w:rsidR="00F21C25" w:rsidRPr="00664BC4">
        <w:rPr>
          <w:lang w:val="en-US"/>
        </w:rPr>
        <w:t>more details</w:t>
      </w:r>
      <w:r w:rsidRPr="00813584">
        <w:rPr>
          <w:lang w:val="en-US"/>
        </w:rPr>
        <w:t>.</w:t>
      </w:r>
    </w:p>
    <w:p w14:paraId="53DF4F83" w14:textId="39B12102" w:rsidR="009B5B31" w:rsidRPr="00411770" w:rsidRDefault="001B1389" w:rsidP="00BF65B5">
      <w:pPr>
        <w:spacing w:line="480" w:lineRule="auto"/>
        <w:rPr>
          <w:b/>
          <w:i/>
          <w:color w:val="000000" w:themeColor="text1"/>
          <w:lang w:val="en-US"/>
        </w:rPr>
      </w:pPr>
      <w:r w:rsidRPr="00411770">
        <w:rPr>
          <w:b/>
          <w:i/>
          <w:color w:val="000000" w:themeColor="text1"/>
          <w:lang w:val="en-US"/>
        </w:rPr>
        <w:t xml:space="preserve">Exploratory </w:t>
      </w:r>
      <w:r w:rsidR="009B5B31" w:rsidRPr="00411770">
        <w:rPr>
          <w:b/>
          <w:i/>
          <w:color w:val="000000" w:themeColor="text1"/>
          <w:lang w:val="en-US"/>
        </w:rPr>
        <w:t>Analys</w:t>
      </w:r>
      <w:r w:rsidR="008A2B27" w:rsidRPr="00411770">
        <w:rPr>
          <w:b/>
          <w:i/>
          <w:color w:val="000000" w:themeColor="text1"/>
          <w:lang w:val="en-US"/>
        </w:rPr>
        <w:t>e</w:t>
      </w:r>
      <w:r w:rsidR="009B5B31" w:rsidRPr="00411770">
        <w:rPr>
          <w:b/>
          <w:i/>
          <w:color w:val="000000" w:themeColor="text1"/>
          <w:lang w:val="en-US"/>
        </w:rPr>
        <w:t>s</w:t>
      </w:r>
    </w:p>
    <w:p w14:paraId="6F5894B4" w14:textId="2A879B61" w:rsidR="009B5B31" w:rsidRPr="00411770" w:rsidRDefault="00BF65B5" w:rsidP="00BF65B5">
      <w:pPr>
        <w:spacing w:line="480" w:lineRule="auto"/>
        <w:rPr>
          <w:b/>
          <w:color w:val="000000" w:themeColor="text1"/>
          <w:lang w:val="en-US"/>
        </w:rPr>
      </w:pPr>
      <w:r w:rsidRPr="00411770">
        <w:rPr>
          <w:b/>
          <w:i/>
          <w:color w:val="000000" w:themeColor="text1"/>
          <w:lang w:val="en-US"/>
        </w:rPr>
        <w:tab/>
      </w:r>
      <w:r w:rsidR="009B5B31" w:rsidRPr="00411770">
        <w:rPr>
          <w:b/>
          <w:color w:val="000000" w:themeColor="text1"/>
          <w:lang w:val="en-US"/>
        </w:rPr>
        <w:t xml:space="preserve">Demographic Analysis. </w:t>
      </w:r>
      <w:r w:rsidR="009B5B31" w:rsidRPr="00411770">
        <w:rPr>
          <w:color w:val="000000" w:themeColor="text1"/>
          <w:lang w:val="en-US"/>
        </w:rPr>
        <w:t xml:space="preserve">Pearson correlations were conducted to examine the association between participants’ AUC values </w:t>
      </w:r>
      <w:r w:rsidR="00CD44C5" w:rsidRPr="00411770">
        <w:rPr>
          <w:color w:val="000000" w:themeColor="text1"/>
          <w:lang w:val="en-US"/>
        </w:rPr>
        <w:t xml:space="preserve">(high AUC scores indicate better discrimination) </w:t>
      </w:r>
      <w:r w:rsidR="009B5B31" w:rsidRPr="00411770">
        <w:rPr>
          <w:color w:val="000000" w:themeColor="text1"/>
          <w:lang w:val="en-US"/>
        </w:rPr>
        <w:t xml:space="preserve">and their age, political orientation, and gender. These were carried out on the </w:t>
      </w:r>
      <w:r w:rsidR="009B5B31" w:rsidRPr="00411770">
        <w:rPr>
          <w:color w:val="000000" w:themeColor="text1"/>
          <w:lang w:val="en-US"/>
        </w:rPr>
        <w:lastRenderedPageBreak/>
        <w:t>f</w:t>
      </w:r>
      <w:r w:rsidR="0077488A" w:rsidRPr="00411770">
        <w:rPr>
          <w:color w:val="000000" w:themeColor="text1"/>
          <w:lang w:val="en-US"/>
        </w:rPr>
        <w:t>ull</w:t>
      </w:r>
      <w:r w:rsidR="009B5B31" w:rsidRPr="00411770">
        <w:rPr>
          <w:color w:val="000000" w:themeColor="text1"/>
          <w:lang w:val="en-US"/>
        </w:rPr>
        <w:t xml:space="preserve"> sample to determine the general relationships between these demographic variables and the ability to discriminate between true and fake news headlines. </w:t>
      </w:r>
    </w:p>
    <w:p w14:paraId="7D68E91A" w14:textId="5D478C8E" w:rsidR="000B4C28" w:rsidRPr="00411770" w:rsidRDefault="00BF65B5" w:rsidP="00BB1945">
      <w:pPr>
        <w:spacing w:line="480" w:lineRule="auto"/>
        <w:rPr>
          <w:color w:val="000000" w:themeColor="text1"/>
          <w:lang w:val="en-US"/>
        </w:rPr>
      </w:pPr>
      <w:r w:rsidRPr="00411770">
        <w:rPr>
          <w:color w:val="000000" w:themeColor="text1"/>
          <w:lang w:val="en-US"/>
        </w:rPr>
        <w:tab/>
      </w:r>
      <w:r w:rsidR="009B5B31" w:rsidRPr="00411770">
        <w:rPr>
          <w:b/>
          <w:color w:val="000000" w:themeColor="text1"/>
          <w:lang w:val="en-US"/>
        </w:rPr>
        <w:t xml:space="preserve">Training Phase Analysis. </w:t>
      </w:r>
      <w:r w:rsidR="009B5B31" w:rsidRPr="00411770">
        <w:rPr>
          <w:color w:val="000000" w:themeColor="text1"/>
          <w:lang w:val="en-US"/>
        </w:rPr>
        <w:t xml:space="preserve">A Pearson’s chi-squared test was conducted </w:t>
      </w:r>
      <w:r w:rsidR="00333CD2" w:rsidRPr="00411770">
        <w:rPr>
          <w:color w:val="000000" w:themeColor="text1"/>
          <w:lang w:val="en-US"/>
        </w:rPr>
        <w:t xml:space="preserve">to determine whether participants’ willingness to replay the training phase depended on the condition </w:t>
      </w:r>
      <w:r w:rsidR="000356FC" w:rsidRPr="00411770">
        <w:rPr>
          <w:color w:val="000000" w:themeColor="text1"/>
          <w:lang w:val="en-US"/>
        </w:rPr>
        <w:t xml:space="preserve">to which </w:t>
      </w:r>
      <w:r w:rsidR="00333CD2" w:rsidRPr="00411770">
        <w:rPr>
          <w:color w:val="000000" w:themeColor="text1"/>
          <w:lang w:val="en-US"/>
        </w:rPr>
        <w:t>they were randomly assigned</w:t>
      </w:r>
      <w:r w:rsidR="009B5B31" w:rsidRPr="00411770">
        <w:rPr>
          <w:color w:val="000000" w:themeColor="text1"/>
          <w:lang w:val="en-US"/>
        </w:rPr>
        <w:t>. Furthermore, SDT was also adopted to analy</w:t>
      </w:r>
      <w:r w:rsidR="007F4E16">
        <w:rPr>
          <w:color w:val="000000" w:themeColor="text1"/>
          <w:lang w:val="en-US"/>
        </w:rPr>
        <w:t>z</w:t>
      </w:r>
      <w:r w:rsidR="009B5B31" w:rsidRPr="00411770">
        <w:rPr>
          <w:color w:val="000000" w:themeColor="text1"/>
          <w:lang w:val="en-US"/>
        </w:rPr>
        <w:t xml:space="preserve">e the data from the non-gamified and gamified training phases. However, since they involved binary responses, </w:t>
      </w:r>
      <w:r w:rsidR="004316C6" w:rsidRPr="00411770">
        <w:rPr>
          <w:color w:val="000000" w:themeColor="text1"/>
          <w:lang w:val="en-US"/>
        </w:rPr>
        <w:t>ROC curves</w:t>
      </w:r>
      <w:r w:rsidR="009B5B31" w:rsidRPr="00411770">
        <w:rPr>
          <w:color w:val="000000" w:themeColor="text1"/>
          <w:lang w:val="en-US"/>
        </w:rPr>
        <w:t xml:space="preserve"> could not be plotted. In their place, each participant’s hit rate, false alarm rate, and corrected hit rate</w:t>
      </w:r>
      <w:r w:rsidR="009B5B31" w:rsidRPr="00411770">
        <w:rPr>
          <w:i/>
          <w:color w:val="000000" w:themeColor="text1"/>
          <w:lang w:val="en-US"/>
        </w:rPr>
        <w:t xml:space="preserve"> </w:t>
      </w:r>
      <w:r w:rsidR="009B5B31" w:rsidRPr="00411770">
        <w:rPr>
          <w:color w:val="000000" w:themeColor="text1"/>
          <w:lang w:val="en-US"/>
        </w:rPr>
        <w:t xml:space="preserve">were calculated. </w:t>
      </w:r>
      <w:r w:rsidR="00AD5B59" w:rsidRPr="00411770">
        <w:rPr>
          <w:color w:val="000000" w:themeColor="text1"/>
          <w:lang w:val="en-US"/>
        </w:rPr>
        <w:t>The hit rate was the proportion of true news items</w:t>
      </w:r>
      <w:r w:rsidR="008A3310" w:rsidRPr="00411770">
        <w:rPr>
          <w:color w:val="000000" w:themeColor="text1"/>
          <w:lang w:val="en-US"/>
        </w:rPr>
        <w:t xml:space="preserve"> that</w:t>
      </w:r>
      <w:r w:rsidR="00AD5B59" w:rsidRPr="00411770">
        <w:rPr>
          <w:color w:val="000000" w:themeColor="text1"/>
          <w:lang w:val="en-US"/>
        </w:rPr>
        <w:t xml:space="preserve"> participants </w:t>
      </w:r>
      <w:r w:rsidR="00BB279B" w:rsidRPr="00411770">
        <w:rPr>
          <w:color w:val="000000" w:themeColor="text1"/>
          <w:lang w:val="en-US"/>
        </w:rPr>
        <w:t>correctly</w:t>
      </w:r>
      <w:r w:rsidR="00AD5B59" w:rsidRPr="00411770">
        <w:rPr>
          <w:color w:val="000000" w:themeColor="text1"/>
          <w:lang w:val="en-US"/>
        </w:rPr>
        <w:t xml:space="preserve"> </w:t>
      </w:r>
      <w:r w:rsidR="00C531AE" w:rsidRPr="00411770">
        <w:rPr>
          <w:color w:val="000000" w:themeColor="text1"/>
          <w:lang w:val="en-US"/>
        </w:rPr>
        <w:t>categorized</w:t>
      </w:r>
      <w:r w:rsidR="00AD5B59" w:rsidRPr="00411770">
        <w:rPr>
          <w:color w:val="000000" w:themeColor="text1"/>
          <w:lang w:val="en-US"/>
        </w:rPr>
        <w:t xml:space="preserve"> as “true”, and the false alarm rate was the proportion of fake news items</w:t>
      </w:r>
      <w:r w:rsidR="008A3310" w:rsidRPr="00411770">
        <w:rPr>
          <w:color w:val="000000" w:themeColor="text1"/>
          <w:lang w:val="en-US"/>
        </w:rPr>
        <w:t xml:space="preserve"> that</w:t>
      </w:r>
      <w:r w:rsidR="00AD5B59" w:rsidRPr="00411770">
        <w:rPr>
          <w:color w:val="000000" w:themeColor="text1"/>
          <w:lang w:val="en-US"/>
        </w:rPr>
        <w:t xml:space="preserve"> participants </w:t>
      </w:r>
      <w:r w:rsidR="00BB279B" w:rsidRPr="00411770">
        <w:rPr>
          <w:color w:val="000000" w:themeColor="text1"/>
          <w:lang w:val="en-US"/>
        </w:rPr>
        <w:t>incorrectly</w:t>
      </w:r>
      <w:r w:rsidR="00AD5B59" w:rsidRPr="00411770">
        <w:rPr>
          <w:color w:val="000000" w:themeColor="text1"/>
          <w:lang w:val="en-US"/>
        </w:rPr>
        <w:t xml:space="preserve"> </w:t>
      </w:r>
      <w:r w:rsidR="00C531AE" w:rsidRPr="00411770">
        <w:rPr>
          <w:color w:val="000000" w:themeColor="text1"/>
          <w:lang w:val="en-US"/>
        </w:rPr>
        <w:t>categorized</w:t>
      </w:r>
      <w:r w:rsidR="00AD5B59" w:rsidRPr="00411770">
        <w:rPr>
          <w:color w:val="000000" w:themeColor="text1"/>
          <w:lang w:val="en-US"/>
        </w:rPr>
        <w:t xml:space="preserve"> as “</w:t>
      </w:r>
      <w:r w:rsidR="00BB279B" w:rsidRPr="00411770">
        <w:rPr>
          <w:color w:val="000000" w:themeColor="text1"/>
          <w:lang w:val="en-US"/>
        </w:rPr>
        <w:t>true</w:t>
      </w:r>
      <w:r w:rsidR="00AD5B59" w:rsidRPr="00411770">
        <w:rPr>
          <w:color w:val="000000" w:themeColor="text1"/>
          <w:lang w:val="en-US"/>
        </w:rPr>
        <w:t xml:space="preserve">”. </w:t>
      </w:r>
      <w:r w:rsidR="009B5B31" w:rsidRPr="00411770">
        <w:rPr>
          <w:color w:val="000000" w:themeColor="text1"/>
          <w:lang w:val="en-US"/>
        </w:rPr>
        <w:t>The corrected hit rate</w:t>
      </w:r>
      <w:r w:rsidR="009B5B31" w:rsidRPr="00411770">
        <w:rPr>
          <w:i/>
          <w:color w:val="000000" w:themeColor="text1"/>
          <w:lang w:val="en-US"/>
        </w:rPr>
        <w:t xml:space="preserve"> </w:t>
      </w:r>
      <w:r w:rsidR="009B5B31" w:rsidRPr="00411770">
        <w:rPr>
          <w:color w:val="000000" w:themeColor="text1"/>
          <w:lang w:val="en-US"/>
        </w:rPr>
        <w:t xml:space="preserve">is another sensitivity index in SDT that is appropriate for discrimination indicated by binary responses </w:t>
      </w:r>
      <w:r w:rsidR="009B5B31" w:rsidRPr="00411770">
        <w:rPr>
          <w:lang w:val="en-US"/>
        </w:rPr>
        <w:t xml:space="preserve">(Stanislaw &amp; Todorov, 1999). It </w:t>
      </w:r>
      <w:r w:rsidR="00641828" w:rsidRPr="00411770">
        <w:rPr>
          <w:lang w:val="en-US"/>
        </w:rPr>
        <w:t>is</w:t>
      </w:r>
      <w:r w:rsidR="009B5B31" w:rsidRPr="00411770">
        <w:rPr>
          <w:lang w:val="en-US"/>
        </w:rPr>
        <w:t xml:space="preserve"> calculated by subtracting the false alarm rate from the hit rate. The change in </w:t>
      </w:r>
      <w:proofErr w:type="gramStart"/>
      <w:r w:rsidR="009B5B31" w:rsidRPr="00411770">
        <w:rPr>
          <w:lang w:val="en-US"/>
        </w:rPr>
        <w:t>participants’</w:t>
      </w:r>
      <w:proofErr w:type="gramEnd"/>
      <w:r w:rsidR="009B5B31" w:rsidRPr="00411770">
        <w:rPr>
          <w:lang w:val="en-US"/>
        </w:rPr>
        <w:t xml:space="preserve"> corrected hit rate</w:t>
      </w:r>
      <w:r w:rsidR="009B5B31" w:rsidRPr="00411770">
        <w:rPr>
          <w:i/>
          <w:lang w:val="en-US"/>
        </w:rPr>
        <w:t xml:space="preserve"> </w:t>
      </w:r>
      <w:r w:rsidR="009B5B31" w:rsidRPr="00411770">
        <w:rPr>
          <w:lang w:val="en-US"/>
        </w:rPr>
        <w:t>across the three training bloc</w:t>
      </w:r>
      <w:r w:rsidR="009B5B31" w:rsidRPr="00411770">
        <w:rPr>
          <w:color w:val="000000" w:themeColor="text1"/>
          <w:lang w:val="en-US"/>
        </w:rPr>
        <w:t xml:space="preserve">ks was examined, as well as how this change differed between the two conditions. To do this, a 3 (training blocks) x 2 (conditions) mixed model ANOVA was conducted. </w:t>
      </w:r>
    </w:p>
    <w:p w14:paraId="2A86BBD1" w14:textId="58EC63F6" w:rsidR="004570B1" w:rsidRDefault="00652C30" w:rsidP="004570B1">
      <w:pPr>
        <w:spacing w:line="480" w:lineRule="auto"/>
        <w:rPr>
          <w:lang w:val="en-US"/>
        </w:rPr>
      </w:pPr>
      <w:r w:rsidRPr="00411770">
        <w:rPr>
          <w:lang w:val="en-US"/>
        </w:rPr>
        <w:tab/>
      </w:r>
      <w:r w:rsidRPr="00411770">
        <w:rPr>
          <w:b/>
          <w:lang w:val="en-US"/>
        </w:rPr>
        <w:t>Item</w:t>
      </w:r>
      <w:r w:rsidR="004B2CE4" w:rsidRPr="00411770">
        <w:rPr>
          <w:b/>
          <w:lang w:val="en-US"/>
        </w:rPr>
        <w:t>-Level</w:t>
      </w:r>
      <w:r w:rsidRPr="00411770">
        <w:rPr>
          <w:b/>
          <w:lang w:val="en-US"/>
        </w:rPr>
        <w:t xml:space="preserve"> Analysis</w:t>
      </w:r>
      <w:r w:rsidR="005F46EC" w:rsidRPr="00411770">
        <w:rPr>
          <w:b/>
          <w:lang w:val="en-US"/>
        </w:rPr>
        <w:t>.</w:t>
      </w:r>
      <w:r w:rsidR="005F46EC" w:rsidRPr="00411770">
        <w:rPr>
          <w:lang w:val="en-US"/>
        </w:rPr>
        <w:t xml:space="preserve"> </w:t>
      </w:r>
      <w:r w:rsidR="00BE2382" w:rsidRPr="00411770">
        <w:rPr>
          <w:lang w:val="en-US"/>
        </w:rPr>
        <w:t xml:space="preserve">The differences in average reliability ratings between each experimental condition and the baseline condition </w:t>
      </w:r>
      <w:r w:rsidR="007006FF" w:rsidRPr="00411770">
        <w:rPr>
          <w:lang w:val="en-US"/>
        </w:rPr>
        <w:t xml:space="preserve">were plotted </w:t>
      </w:r>
      <w:r w:rsidR="00BE2382" w:rsidRPr="00411770">
        <w:rPr>
          <w:lang w:val="en-US"/>
        </w:rPr>
        <w:t xml:space="preserve">as a function of the average reliability ratings for the baseline condition. This was done to compare the item-level effects of each intervention to that of the baseline. </w:t>
      </w:r>
      <w:r w:rsidR="004570B1" w:rsidRPr="00411770">
        <w:rPr>
          <w:lang w:val="en-US"/>
        </w:rPr>
        <w:t>To determine whether these difference scores varied significantly between experimental groups, two one-way between-subjects ANOVAs were conducted</w:t>
      </w:r>
      <w:r w:rsidR="004570B1">
        <w:rPr>
          <w:lang w:val="en-US"/>
        </w:rPr>
        <w:t xml:space="preserve">. </w:t>
      </w:r>
      <w:r w:rsidR="004570B1" w:rsidRPr="00411770">
        <w:rPr>
          <w:lang w:val="en-US"/>
        </w:rPr>
        <w:t>The first ANOVA compared the difference scores for fake news items</w:t>
      </w:r>
      <w:r w:rsidR="004570B1">
        <w:rPr>
          <w:lang w:val="en-US"/>
        </w:rPr>
        <w:t>, and the second ANOVA compared the difference scores for true news items.</w:t>
      </w:r>
    </w:p>
    <w:p w14:paraId="67AFF086" w14:textId="78F6AE39" w:rsidR="000A5629" w:rsidRPr="00411770" w:rsidRDefault="000A5629" w:rsidP="00FD52C6">
      <w:pPr>
        <w:spacing w:line="480" w:lineRule="auto"/>
        <w:jc w:val="center"/>
        <w:rPr>
          <w:b/>
          <w:color w:val="000000" w:themeColor="text1"/>
          <w:lang w:val="en-US"/>
        </w:rPr>
      </w:pPr>
      <w:r w:rsidRPr="00411770">
        <w:rPr>
          <w:b/>
          <w:color w:val="000000" w:themeColor="text1"/>
          <w:lang w:val="en-US"/>
        </w:rPr>
        <w:t>Results</w:t>
      </w:r>
    </w:p>
    <w:p w14:paraId="63AB4208" w14:textId="0A0A79E9" w:rsidR="000A5629" w:rsidRPr="00411770" w:rsidRDefault="000A5629" w:rsidP="00BB1945">
      <w:pPr>
        <w:spacing w:line="480" w:lineRule="auto"/>
        <w:rPr>
          <w:b/>
          <w:color w:val="000000" w:themeColor="text1"/>
          <w:lang w:val="en-US"/>
        </w:rPr>
      </w:pPr>
      <w:r w:rsidRPr="00411770">
        <w:rPr>
          <w:b/>
          <w:color w:val="000000" w:themeColor="text1"/>
          <w:lang w:val="en-US"/>
        </w:rPr>
        <w:t>Main Analys</w:t>
      </w:r>
      <w:r w:rsidR="00B96254" w:rsidRPr="00411770">
        <w:rPr>
          <w:b/>
          <w:color w:val="000000" w:themeColor="text1"/>
          <w:lang w:val="en-US"/>
        </w:rPr>
        <w:t>i</w:t>
      </w:r>
      <w:r w:rsidRPr="00411770">
        <w:rPr>
          <w:b/>
          <w:color w:val="000000" w:themeColor="text1"/>
          <w:lang w:val="en-US"/>
        </w:rPr>
        <w:t>s</w:t>
      </w:r>
    </w:p>
    <w:p w14:paraId="7952C479" w14:textId="1FEEEA8E" w:rsidR="000A5629" w:rsidRPr="00411770" w:rsidRDefault="00BB1945" w:rsidP="00B95B10">
      <w:pPr>
        <w:spacing w:line="480" w:lineRule="auto"/>
        <w:rPr>
          <w:lang w:val="en-US"/>
        </w:rPr>
      </w:pPr>
      <w:r w:rsidRPr="00411770">
        <w:rPr>
          <w:lang w:val="en-US"/>
        </w:rPr>
        <w:tab/>
      </w:r>
      <w:r w:rsidR="005D1287" w:rsidRPr="00411770">
        <w:rPr>
          <w:lang w:val="en-US"/>
        </w:rPr>
        <w:t>SDT</w:t>
      </w:r>
      <w:r w:rsidR="000C01F9" w:rsidRPr="00411770">
        <w:rPr>
          <w:lang w:val="en-US"/>
        </w:rPr>
        <w:t xml:space="preserve"> </w:t>
      </w:r>
      <w:r w:rsidR="005D1287" w:rsidRPr="00411770">
        <w:rPr>
          <w:lang w:val="en-US"/>
        </w:rPr>
        <w:t xml:space="preserve">analysis </w:t>
      </w:r>
      <w:r w:rsidR="000C01F9" w:rsidRPr="00411770">
        <w:rPr>
          <w:lang w:val="en-US"/>
        </w:rPr>
        <w:t>w</w:t>
      </w:r>
      <w:r w:rsidR="00B96254" w:rsidRPr="00411770">
        <w:rPr>
          <w:lang w:val="en-US"/>
        </w:rPr>
        <w:t>as</w:t>
      </w:r>
      <w:r w:rsidR="000C01F9" w:rsidRPr="00411770">
        <w:rPr>
          <w:lang w:val="en-US"/>
        </w:rPr>
        <w:t xml:space="preserve"> </w:t>
      </w:r>
      <w:r w:rsidR="005D1287" w:rsidRPr="00411770">
        <w:rPr>
          <w:lang w:val="en-US"/>
        </w:rPr>
        <w:t>conducted</w:t>
      </w:r>
      <w:r w:rsidR="000C01F9" w:rsidRPr="00411770">
        <w:rPr>
          <w:lang w:val="en-US"/>
        </w:rPr>
        <w:t xml:space="preserve"> on participants’ veracity ratings for the 36 news headlines presented in the test phase. </w:t>
      </w:r>
      <w:r w:rsidR="00533EA5" w:rsidRPr="00411770">
        <w:rPr>
          <w:lang w:val="en-US"/>
        </w:rPr>
        <w:t xml:space="preserve">The means and standard deviations </w:t>
      </w:r>
      <w:r w:rsidR="0036142D" w:rsidRPr="00411770">
        <w:rPr>
          <w:lang w:val="en-US"/>
        </w:rPr>
        <w:t xml:space="preserve">for the </w:t>
      </w:r>
      <w:r w:rsidR="00533EA5" w:rsidRPr="00411770">
        <w:rPr>
          <w:lang w:val="en-US"/>
        </w:rPr>
        <w:t xml:space="preserve">AUC values in the full sample and in each condition are shown in Table </w:t>
      </w:r>
      <w:r w:rsidR="00B620E4" w:rsidRPr="00411770">
        <w:rPr>
          <w:lang w:val="en-US"/>
        </w:rPr>
        <w:t>2</w:t>
      </w:r>
      <w:r w:rsidR="00533EA5" w:rsidRPr="00411770">
        <w:rPr>
          <w:lang w:val="en-US"/>
        </w:rPr>
        <w:t>.</w:t>
      </w:r>
      <w:r w:rsidR="005340BE" w:rsidRPr="00411770" w:rsidDel="00976CC2">
        <w:rPr>
          <w:lang w:val="en-US"/>
        </w:rPr>
        <w:t xml:space="preserve"> </w:t>
      </w:r>
      <w:r w:rsidR="00533EA5" w:rsidRPr="00411770">
        <w:rPr>
          <w:lang w:val="en-US"/>
        </w:rPr>
        <w:t xml:space="preserve">To test the present </w:t>
      </w:r>
      <w:r w:rsidR="00533EA5" w:rsidRPr="00411770">
        <w:rPr>
          <w:lang w:val="en-US"/>
        </w:rPr>
        <w:lastRenderedPageBreak/>
        <w:t>study’s hypothesis, a</w:t>
      </w:r>
      <w:r w:rsidR="000A5629" w:rsidRPr="00411770">
        <w:rPr>
          <w:color w:val="000000" w:themeColor="text1"/>
          <w:lang w:val="en-US"/>
        </w:rPr>
        <w:t xml:space="preserve"> one-way between</w:t>
      </w:r>
      <w:r w:rsidR="00535229" w:rsidRPr="00411770">
        <w:rPr>
          <w:color w:val="000000" w:themeColor="text1"/>
          <w:lang w:val="en-US"/>
        </w:rPr>
        <w:t>-</w:t>
      </w:r>
      <w:r w:rsidR="000A5629" w:rsidRPr="00411770">
        <w:rPr>
          <w:color w:val="000000" w:themeColor="text1"/>
          <w:lang w:val="en-US"/>
        </w:rPr>
        <w:t>subjects ANOVA was conducted to compare the effect of condition (i.e., baseline, non-gamified, gamified, or Bad News) on participants’ ability to discriminate between true and fake news headlines (i.e., AUC</w:t>
      </w:r>
      <w:r w:rsidR="006379C2" w:rsidRPr="00411770">
        <w:rPr>
          <w:color w:val="000000" w:themeColor="text1"/>
          <w:lang w:val="en-US"/>
        </w:rPr>
        <w:t xml:space="preserve"> values</w:t>
      </w:r>
      <w:r w:rsidR="000A5629" w:rsidRPr="00411770">
        <w:rPr>
          <w:color w:val="000000" w:themeColor="text1"/>
          <w:lang w:val="en-US"/>
        </w:rPr>
        <w:t>). Results showed that the main effect of condition on AUC</w:t>
      </w:r>
      <w:r w:rsidR="006379C2" w:rsidRPr="00411770">
        <w:rPr>
          <w:color w:val="000000" w:themeColor="text1"/>
          <w:lang w:val="en-US"/>
        </w:rPr>
        <w:t xml:space="preserve"> values</w:t>
      </w:r>
      <w:r w:rsidR="000A5629" w:rsidRPr="00411770">
        <w:rPr>
          <w:color w:val="000000" w:themeColor="text1"/>
          <w:lang w:val="en-US"/>
        </w:rPr>
        <w:t xml:space="preserve"> was not significant, </w:t>
      </w:r>
      <w:r w:rsidR="000A5629" w:rsidRPr="00411770">
        <w:rPr>
          <w:i/>
          <w:color w:val="000000" w:themeColor="text1"/>
          <w:lang w:val="en-US"/>
        </w:rPr>
        <w:t>F</w:t>
      </w:r>
      <w:r w:rsidR="00C46A46" w:rsidRPr="00411770">
        <w:rPr>
          <w:i/>
          <w:color w:val="000000" w:themeColor="text1"/>
          <w:lang w:val="en-US"/>
        </w:rPr>
        <w:t xml:space="preserve"> </w:t>
      </w:r>
      <w:r w:rsidR="00C46A46" w:rsidRPr="00411770">
        <w:rPr>
          <w:color w:val="000000" w:themeColor="text1"/>
          <w:lang w:val="en-US"/>
        </w:rPr>
        <w:t>&lt; 1</w:t>
      </w:r>
      <w:r w:rsidR="000A5629" w:rsidRPr="00411770">
        <w:rPr>
          <w:color w:val="000000" w:themeColor="text1"/>
          <w:lang w:val="en-US"/>
        </w:rPr>
        <w:t xml:space="preserve">. </w:t>
      </w:r>
      <w:r w:rsidR="00AB2618" w:rsidRPr="00411770">
        <w:rPr>
          <w:lang w:val="en-US"/>
        </w:rPr>
        <w:t xml:space="preserve">Furthermore, </w:t>
      </w:r>
      <w:r w:rsidR="00C92581" w:rsidRPr="00411770">
        <w:rPr>
          <w:lang w:val="en-US"/>
        </w:rPr>
        <w:t>the Bayes factor indicated</w:t>
      </w:r>
      <w:r w:rsidR="00AB2618" w:rsidRPr="00411770">
        <w:rPr>
          <w:lang w:val="en-US"/>
        </w:rPr>
        <w:t xml:space="preserve"> very strong evidence in </w:t>
      </w:r>
      <w:r w:rsidR="00C21E66" w:rsidRPr="00411770">
        <w:rPr>
          <w:lang w:val="en-US"/>
        </w:rPr>
        <w:t>favor</w:t>
      </w:r>
      <w:r w:rsidR="00AB2618" w:rsidRPr="00411770">
        <w:rPr>
          <w:lang w:val="en-US"/>
        </w:rPr>
        <w:t xml:space="preserve"> of </w:t>
      </w:r>
      <w:r w:rsidR="00C46A46" w:rsidRPr="00411770">
        <w:rPr>
          <w:lang w:val="en-US"/>
        </w:rPr>
        <w:t>the null hypothesis (no</w:t>
      </w:r>
      <w:r w:rsidR="00AB2618" w:rsidRPr="00411770">
        <w:rPr>
          <w:lang w:val="en-US"/>
        </w:rPr>
        <w:t xml:space="preserve"> effect of condition on AUC values</w:t>
      </w:r>
      <w:r w:rsidR="00C46A46" w:rsidRPr="00411770">
        <w:rPr>
          <w:lang w:val="en-US"/>
        </w:rPr>
        <w:t>)</w:t>
      </w:r>
      <w:r w:rsidR="00AB2618" w:rsidRPr="00411770">
        <w:rPr>
          <w:lang w:val="en-US"/>
        </w:rPr>
        <w:t xml:space="preserve">, </w:t>
      </w:r>
      <w:r w:rsidR="00AB2618" w:rsidRPr="00411770">
        <w:rPr>
          <w:i/>
          <w:lang w:val="en-US"/>
        </w:rPr>
        <w:t>BF</w:t>
      </w:r>
      <w:r w:rsidR="00F46D6D" w:rsidRPr="00664BC4">
        <w:rPr>
          <w:iCs/>
          <w:vertAlign w:val="subscript"/>
          <w:lang w:val="en-US"/>
        </w:rPr>
        <w:t>10</w:t>
      </w:r>
      <w:r w:rsidR="00AB2618" w:rsidRPr="00411770">
        <w:rPr>
          <w:lang w:val="en-US"/>
        </w:rPr>
        <w:t xml:space="preserve"> = 0.</w:t>
      </w:r>
      <w:r w:rsidR="00AB2618" w:rsidRPr="00813584">
        <w:rPr>
          <w:lang w:val="en-US"/>
        </w:rPr>
        <w:t>02</w:t>
      </w:r>
      <w:r w:rsidR="003723AC" w:rsidRPr="00813584">
        <w:rPr>
          <w:lang w:val="en-US"/>
        </w:rPr>
        <w:t>6</w:t>
      </w:r>
      <w:r w:rsidR="002E282B" w:rsidRPr="00813584">
        <w:rPr>
          <w:lang w:val="en-US"/>
        </w:rPr>
        <w:t xml:space="preserve"> (please see our </w:t>
      </w:r>
      <w:r w:rsidR="006B419D">
        <w:rPr>
          <w:lang w:val="en-US"/>
        </w:rPr>
        <w:t>additional</w:t>
      </w:r>
      <w:r w:rsidR="002E282B" w:rsidRPr="00813584">
        <w:rPr>
          <w:lang w:val="en-US"/>
        </w:rPr>
        <w:t xml:space="preserve"> materials at </w:t>
      </w:r>
      <w:hyperlink r:id="rId28" w:history="1">
        <w:r w:rsidR="002E282B" w:rsidRPr="00FC2E5B">
          <w:rPr>
            <w:rStyle w:val="Hyperlink"/>
            <w:color w:val="4472C4" w:themeColor="accent1"/>
            <w:lang w:val="en-US"/>
          </w:rPr>
          <w:t>https://osf.io/dnfrh/</w:t>
        </w:r>
      </w:hyperlink>
      <w:r w:rsidR="002E282B" w:rsidRPr="00695D16">
        <w:rPr>
          <w:rStyle w:val="Hyperlink"/>
          <w:color w:val="4472C4" w:themeColor="accent1"/>
          <w:u w:val="none"/>
          <w:lang w:val="en-US"/>
        </w:rPr>
        <w:t xml:space="preserve"> </w:t>
      </w:r>
      <w:r w:rsidR="002E282B" w:rsidRPr="00813584">
        <w:rPr>
          <w:rStyle w:val="Hyperlink"/>
          <w:color w:val="auto"/>
          <w:u w:val="none"/>
          <w:lang w:val="en-US"/>
        </w:rPr>
        <w:t>for the full posterior distributions</w:t>
      </w:r>
      <w:r w:rsidR="002E282B" w:rsidRPr="00813584">
        <w:rPr>
          <w:lang w:val="en-US"/>
        </w:rPr>
        <w:t>)</w:t>
      </w:r>
      <w:r w:rsidR="00AB2618" w:rsidRPr="00813584">
        <w:rPr>
          <w:lang w:val="en-US"/>
        </w:rPr>
        <w:t>.</w:t>
      </w:r>
      <w:r w:rsidR="0067246E" w:rsidRPr="00664BC4">
        <w:rPr>
          <w:rStyle w:val="FootnoteReference"/>
          <w:lang w:val="en-US"/>
        </w:rPr>
        <w:footnoteReference w:id="5"/>
      </w:r>
      <w:r w:rsidR="00AB2618" w:rsidRPr="00813584">
        <w:rPr>
          <w:lang w:val="en-US"/>
        </w:rPr>
        <w:t xml:space="preserve"> </w:t>
      </w:r>
      <w:r w:rsidR="001F4B0E" w:rsidRPr="00411770">
        <w:rPr>
          <w:color w:val="000000" w:themeColor="text1"/>
          <w:lang w:val="en-US"/>
        </w:rPr>
        <w:t>This</w:t>
      </w:r>
      <w:r w:rsidR="000A5629" w:rsidRPr="00411770">
        <w:rPr>
          <w:color w:val="000000" w:themeColor="text1"/>
          <w:lang w:val="en-US"/>
        </w:rPr>
        <w:t xml:space="preserve"> indicate</w:t>
      </w:r>
      <w:r w:rsidR="001F4B0E" w:rsidRPr="00411770">
        <w:rPr>
          <w:color w:val="000000" w:themeColor="text1"/>
          <w:lang w:val="en-US"/>
        </w:rPr>
        <w:t>s</w:t>
      </w:r>
      <w:r w:rsidR="000A5629" w:rsidRPr="00411770">
        <w:rPr>
          <w:color w:val="000000" w:themeColor="text1"/>
          <w:lang w:val="en-US"/>
        </w:rPr>
        <w:t xml:space="preserve"> that the condition participants were randomly assigned to had no significant effect on their ability to discriminate between true and fake news headlines.</w:t>
      </w:r>
      <w:r w:rsidR="000A5629" w:rsidRPr="00411770">
        <w:rPr>
          <w:color w:val="FF0000"/>
          <w:lang w:val="en-US"/>
        </w:rPr>
        <w:t xml:space="preserve"> </w:t>
      </w:r>
      <w:r w:rsidR="000A5629" w:rsidRPr="00411770">
        <w:rPr>
          <w:color w:val="000000" w:themeColor="text1"/>
          <w:lang w:val="en-US"/>
        </w:rPr>
        <w:t xml:space="preserve">The </w:t>
      </w:r>
      <w:r w:rsidR="004316C6" w:rsidRPr="00411770">
        <w:rPr>
          <w:color w:val="000000" w:themeColor="text1"/>
          <w:lang w:val="en-US"/>
        </w:rPr>
        <w:t>ROC curves</w:t>
      </w:r>
      <w:r w:rsidR="000A5629" w:rsidRPr="00411770">
        <w:rPr>
          <w:color w:val="000000" w:themeColor="text1"/>
          <w:lang w:val="en-US"/>
        </w:rPr>
        <w:t xml:space="preserve"> for each condition are shown in Figure </w:t>
      </w:r>
      <w:r w:rsidR="004966C7" w:rsidRPr="00411770">
        <w:rPr>
          <w:color w:val="000000" w:themeColor="text1"/>
          <w:lang w:val="en-US"/>
        </w:rPr>
        <w:t>3</w:t>
      </w:r>
      <w:r w:rsidR="000A5629" w:rsidRPr="00411770">
        <w:rPr>
          <w:color w:val="000000" w:themeColor="text1"/>
          <w:lang w:val="en-US"/>
        </w:rPr>
        <w:t xml:space="preserve">. </w:t>
      </w:r>
    </w:p>
    <w:p w14:paraId="70527F07" w14:textId="77777777" w:rsidR="00A02BBF" w:rsidRPr="00411770" w:rsidRDefault="00A02BBF" w:rsidP="00A02BBF">
      <w:pPr>
        <w:spacing w:line="480" w:lineRule="auto"/>
        <w:rPr>
          <w:b/>
          <w:lang w:val="en-US"/>
        </w:rPr>
      </w:pPr>
    </w:p>
    <w:p w14:paraId="77483C4E" w14:textId="1E43D535" w:rsidR="000A5629" w:rsidRPr="00411770" w:rsidRDefault="000A5629" w:rsidP="00706AD2">
      <w:pPr>
        <w:spacing w:line="480" w:lineRule="auto"/>
        <w:rPr>
          <w:b/>
          <w:sz w:val="20"/>
          <w:szCs w:val="20"/>
          <w:lang w:val="en-US"/>
        </w:rPr>
      </w:pPr>
      <w:r w:rsidRPr="00411770">
        <w:rPr>
          <w:b/>
          <w:sz w:val="20"/>
          <w:szCs w:val="20"/>
          <w:lang w:val="en-US"/>
        </w:rPr>
        <w:t xml:space="preserve">Table </w:t>
      </w:r>
      <w:r w:rsidR="00AE27DD" w:rsidRPr="00411770">
        <w:rPr>
          <w:b/>
          <w:sz w:val="20"/>
          <w:szCs w:val="20"/>
          <w:lang w:val="en-US"/>
        </w:rPr>
        <w:t>2</w:t>
      </w:r>
    </w:p>
    <w:p w14:paraId="414D930B" w14:textId="183881C1" w:rsidR="0036142D" w:rsidRPr="00411770" w:rsidRDefault="0036142D" w:rsidP="00706AD2">
      <w:pPr>
        <w:spacing w:line="480" w:lineRule="auto"/>
        <w:rPr>
          <w:i/>
          <w:sz w:val="20"/>
          <w:szCs w:val="20"/>
          <w:lang w:val="en-US"/>
        </w:rPr>
      </w:pPr>
      <w:r w:rsidRPr="00411770">
        <w:rPr>
          <w:i/>
          <w:sz w:val="20"/>
          <w:szCs w:val="20"/>
          <w:lang w:val="en-US"/>
        </w:rPr>
        <w:t xml:space="preserve">Means and Standard Deviations of AUC Values in the Full Sample and </w:t>
      </w:r>
      <w:r w:rsidR="00C0496B" w:rsidRPr="00411770">
        <w:rPr>
          <w:i/>
          <w:sz w:val="20"/>
          <w:szCs w:val="20"/>
          <w:lang w:val="en-US"/>
        </w:rPr>
        <w:t xml:space="preserve">in </w:t>
      </w:r>
      <w:r w:rsidRPr="00411770">
        <w:rPr>
          <w:i/>
          <w:sz w:val="20"/>
          <w:szCs w:val="20"/>
          <w:lang w:val="en-US"/>
        </w:rPr>
        <w:t>Each Condition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407"/>
        <w:gridCol w:w="1407"/>
        <w:gridCol w:w="1407"/>
        <w:gridCol w:w="1407"/>
        <w:gridCol w:w="1407"/>
      </w:tblGrid>
      <w:tr w:rsidR="0036142D" w:rsidRPr="00F24DFA" w14:paraId="2E4EADE9" w14:textId="77777777" w:rsidTr="00DB2E7E">
        <w:trPr>
          <w:trHeight w:val="640"/>
        </w:trPr>
        <w:tc>
          <w:tcPr>
            <w:tcW w:w="1985" w:type="dxa"/>
            <w:tcBorders>
              <w:top w:val="single" w:sz="4" w:space="0" w:color="auto"/>
              <w:bottom w:val="single" w:sz="4" w:space="0" w:color="auto"/>
            </w:tcBorders>
            <w:vAlign w:val="center"/>
          </w:tcPr>
          <w:p w14:paraId="4F2D31D4" w14:textId="5E4DC239" w:rsidR="0036142D" w:rsidRPr="00411770" w:rsidRDefault="00916DAB" w:rsidP="00A02BBF">
            <w:pPr>
              <w:spacing w:line="480" w:lineRule="auto"/>
              <w:rPr>
                <w:sz w:val="20"/>
                <w:szCs w:val="20"/>
                <w:lang w:val="en-US"/>
              </w:rPr>
            </w:pPr>
            <w:r w:rsidRPr="00411770">
              <w:rPr>
                <w:sz w:val="20"/>
                <w:szCs w:val="20"/>
                <w:lang w:val="en-US"/>
              </w:rPr>
              <w:t>AUC values</w:t>
            </w:r>
          </w:p>
        </w:tc>
        <w:tc>
          <w:tcPr>
            <w:tcW w:w="1407" w:type="dxa"/>
            <w:tcBorders>
              <w:top w:val="single" w:sz="4" w:space="0" w:color="auto"/>
              <w:bottom w:val="single" w:sz="4" w:space="0" w:color="auto"/>
            </w:tcBorders>
            <w:vAlign w:val="center"/>
          </w:tcPr>
          <w:p w14:paraId="13DD7958" w14:textId="77777777" w:rsidR="0036142D" w:rsidRPr="00411770" w:rsidRDefault="0036142D" w:rsidP="00A02BBF">
            <w:pPr>
              <w:spacing w:line="480" w:lineRule="auto"/>
              <w:jc w:val="center"/>
              <w:rPr>
                <w:sz w:val="20"/>
                <w:szCs w:val="20"/>
                <w:lang w:val="en-US"/>
              </w:rPr>
            </w:pPr>
            <w:r w:rsidRPr="00411770">
              <w:rPr>
                <w:sz w:val="20"/>
                <w:szCs w:val="20"/>
                <w:lang w:val="en-US"/>
              </w:rPr>
              <w:t>Full sample</w:t>
            </w:r>
          </w:p>
        </w:tc>
        <w:tc>
          <w:tcPr>
            <w:tcW w:w="1407" w:type="dxa"/>
            <w:tcBorders>
              <w:top w:val="single" w:sz="4" w:space="0" w:color="auto"/>
              <w:bottom w:val="single" w:sz="4" w:space="0" w:color="auto"/>
            </w:tcBorders>
            <w:vAlign w:val="center"/>
          </w:tcPr>
          <w:p w14:paraId="3284EAF4" w14:textId="77777777" w:rsidR="0036142D" w:rsidRPr="00411770" w:rsidRDefault="0036142D" w:rsidP="00A02BBF">
            <w:pPr>
              <w:spacing w:line="480" w:lineRule="auto"/>
              <w:jc w:val="center"/>
              <w:rPr>
                <w:sz w:val="20"/>
                <w:szCs w:val="20"/>
                <w:lang w:val="en-US"/>
              </w:rPr>
            </w:pPr>
            <w:r w:rsidRPr="00411770">
              <w:rPr>
                <w:sz w:val="20"/>
                <w:szCs w:val="20"/>
                <w:lang w:val="en-US"/>
              </w:rPr>
              <w:t>Baseline condition</w:t>
            </w:r>
          </w:p>
        </w:tc>
        <w:tc>
          <w:tcPr>
            <w:tcW w:w="1407" w:type="dxa"/>
            <w:tcBorders>
              <w:top w:val="single" w:sz="4" w:space="0" w:color="auto"/>
              <w:bottom w:val="single" w:sz="4" w:space="0" w:color="auto"/>
            </w:tcBorders>
            <w:vAlign w:val="center"/>
          </w:tcPr>
          <w:p w14:paraId="30365F25" w14:textId="77777777" w:rsidR="0036142D" w:rsidRPr="00411770" w:rsidRDefault="0036142D" w:rsidP="00A02BBF">
            <w:pPr>
              <w:spacing w:line="480" w:lineRule="auto"/>
              <w:jc w:val="center"/>
              <w:rPr>
                <w:sz w:val="20"/>
                <w:szCs w:val="20"/>
                <w:lang w:val="en-US"/>
              </w:rPr>
            </w:pPr>
            <w:r w:rsidRPr="00411770">
              <w:rPr>
                <w:sz w:val="20"/>
                <w:szCs w:val="20"/>
                <w:lang w:val="en-US"/>
              </w:rPr>
              <w:t>Non-gamified condition</w:t>
            </w:r>
          </w:p>
        </w:tc>
        <w:tc>
          <w:tcPr>
            <w:tcW w:w="1407" w:type="dxa"/>
            <w:tcBorders>
              <w:top w:val="single" w:sz="4" w:space="0" w:color="auto"/>
              <w:bottom w:val="single" w:sz="4" w:space="0" w:color="auto"/>
            </w:tcBorders>
            <w:vAlign w:val="center"/>
          </w:tcPr>
          <w:p w14:paraId="30ECD360" w14:textId="77777777" w:rsidR="0036142D" w:rsidRPr="00411770" w:rsidRDefault="0036142D" w:rsidP="00A02BBF">
            <w:pPr>
              <w:spacing w:line="480" w:lineRule="auto"/>
              <w:jc w:val="center"/>
              <w:rPr>
                <w:sz w:val="20"/>
                <w:szCs w:val="20"/>
                <w:lang w:val="en-US"/>
              </w:rPr>
            </w:pPr>
            <w:r w:rsidRPr="00411770">
              <w:rPr>
                <w:sz w:val="20"/>
                <w:szCs w:val="20"/>
                <w:lang w:val="en-US"/>
              </w:rPr>
              <w:t>Gamified condition</w:t>
            </w:r>
          </w:p>
        </w:tc>
        <w:tc>
          <w:tcPr>
            <w:tcW w:w="1407" w:type="dxa"/>
            <w:tcBorders>
              <w:top w:val="single" w:sz="4" w:space="0" w:color="auto"/>
              <w:bottom w:val="single" w:sz="4" w:space="0" w:color="auto"/>
            </w:tcBorders>
            <w:vAlign w:val="center"/>
          </w:tcPr>
          <w:p w14:paraId="0875E7EA" w14:textId="77777777" w:rsidR="0036142D" w:rsidRPr="00411770" w:rsidRDefault="0036142D" w:rsidP="00A02BBF">
            <w:pPr>
              <w:spacing w:line="480" w:lineRule="auto"/>
              <w:jc w:val="center"/>
              <w:rPr>
                <w:sz w:val="20"/>
                <w:szCs w:val="20"/>
                <w:lang w:val="en-US"/>
              </w:rPr>
            </w:pPr>
            <w:r w:rsidRPr="00411770">
              <w:rPr>
                <w:sz w:val="20"/>
                <w:szCs w:val="20"/>
                <w:lang w:val="en-US"/>
              </w:rPr>
              <w:t>Bad News condition</w:t>
            </w:r>
          </w:p>
        </w:tc>
      </w:tr>
      <w:tr w:rsidR="0036142D" w:rsidRPr="00F24DFA" w14:paraId="4C9D0ED8" w14:textId="77777777" w:rsidTr="00DB2E7E">
        <w:tc>
          <w:tcPr>
            <w:tcW w:w="1985" w:type="dxa"/>
          </w:tcPr>
          <w:p w14:paraId="00C9B8B7" w14:textId="178FCFD8" w:rsidR="0036142D" w:rsidRPr="00411770" w:rsidRDefault="0036142D" w:rsidP="00A02BBF">
            <w:pPr>
              <w:spacing w:line="480" w:lineRule="auto"/>
              <w:ind w:left="315"/>
              <w:rPr>
                <w:i/>
                <w:sz w:val="20"/>
                <w:szCs w:val="20"/>
                <w:lang w:val="en-US"/>
              </w:rPr>
            </w:pPr>
            <w:r w:rsidRPr="00411770">
              <w:rPr>
                <w:i/>
                <w:sz w:val="20"/>
                <w:szCs w:val="20"/>
                <w:lang w:val="en-US"/>
              </w:rPr>
              <w:t>M</w:t>
            </w:r>
          </w:p>
        </w:tc>
        <w:tc>
          <w:tcPr>
            <w:tcW w:w="1407" w:type="dxa"/>
          </w:tcPr>
          <w:p w14:paraId="55C004C5" w14:textId="5231D12C" w:rsidR="0036142D" w:rsidRPr="00411770" w:rsidRDefault="0036142D" w:rsidP="00A02BBF">
            <w:pPr>
              <w:tabs>
                <w:tab w:val="decimal" w:pos="463"/>
              </w:tabs>
              <w:spacing w:line="480" w:lineRule="auto"/>
              <w:rPr>
                <w:sz w:val="20"/>
                <w:szCs w:val="20"/>
                <w:lang w:val="en-US"/>
              </w:rPr>
            </w:pPr>
            <w:r w:rsidRPr="00411770">
              <w:rPr>
                <w:sz w:val="20"/>
                <w:szCs w:val="20"/>
                <w:lang w:val="en-US"/>
              </w:rPr>
              <w:t>.</w:t>
            </w:r>
            <w:r w:rsidR="00977D6C" w:rsidRPr="00411770">
              <w:rPr>
                <w:sz w:val="20"/>
                <w:szCs w:val="20"/>
                <w:lang w:val="en-US"/>
              </w:rPr>
              <w:t>80</w:t>
            </w:r>
          </w:p>
        </w:tc>
        <w:tc>
          <w:tcPr>
            <w:tcW w:w="1407" w:type="dxa"/>
          </w:tcPr>
          <w:p w14:paraId="4283CD90" w14:textId="77777777" w:rsidR="0036142D" w:rsidRPr="00411770" w:rsidRDefault="0036142D" w:rsidP="00A02BBF">
            <w:pPr>
              <w:tabs>
                <w:tab w:val="decimal" w:pos="464"/>
              </w:tabs>
              <w:spacing w:line="480" w:lineRule="auto"/>
              <w:rPr>
                <w:sz w:val="20"/>
                <w:szCs w:val="20"/>
                <w:lang w:val="en-US"/>
              </w:rPr>
            </w:pPr>
            <w:r w:rsidRPr="00411770">
              <w:rPr>
                <w:sz w:val="20"/>
                <w:szCs w:val="20"/>
                <w:lang w:val="en-US"/>
              </w:rPr>
              <w:t>.79</w:t>
            </w:r>
          </w:p>
        </w:tc>
        <w:tc>
          <w:tcPr>
            <w:tcW w:w="1407" w:type="dxa"/>
          </w:tcPr>
          <w:p w14:paraId="5571E401" w14:textId="77777777" w:rsidR="0036142D" w:rsidRPr="00411770" w:rsidRDefault="0036142D" w:rsidP="00A02BBF">
            <w:pPr>
              <w:tabs>
                <w:tab w:val="decimal" w:pos="453"/>
              </w:tabs>
              <w:spacing w:line="480" w:lineRule="auto"/>
              <w:rPr>
                <w:sz w:val="20"/>
                <w:szCs w:val="20"/>
                <w:lang w:val="en-US"/>
              </w:rPr>
            </w:pPr>
            <w:r w:rsidRPr="00411770">
              <w:rPr>
                <w:sz w:val="20"/>
                <w:szCs w:val="20"/>
                <w:lang w:val="en-US"/>
              </w:rPr>
              <w:t>.79</w:t>
            </w:r>
          </w:p>
        </w:tc>
        <w:tc>
          <w:tcPr>
            <w:tcW w:w="1407" w:type="dxa"/>
          </w:tcPr>
          <w:p w14:paraId="0D44DA46" w14:textId="77777777" w:rsidR="0036142D" w:rsidRPr="00411770" w:rsidRDefault="0036142D" w:rsidP="00A02BBF">
            <w:pPr>
              <w:tabs>
                <w:tab w:val="decimal" w:pos="454"/>
              </w:tabs>
              <w:spacing w:line="480" w:lineRule="auto"/>
              <w:rPr>
                <w:sz w:val="20"/>
                <w:szCs w:val="20"/>
                <w:lang w:val="en-US"/>
              </w:rPr>
            </w:pPr>
            <w:r w:rsidRPr="00411770">
              <w:rPr>
                <w:sz w:val="20"/>
                <w:szCs w:val="20"/>
                <w:lang w:val="en-US"/>
              </w:rPr>
              <w:t>.81</w:t>
            </w:r>
          </w:p>
        </w:tc>
        <w:tc>
          <w:tcPr>
            <w:tcW w:w="1407" w:type="dxa"/>
          </w:tcPr>
          <w:p w14:paraId="25767617" w14:textId="77777777" w:rsidR="0036142D" w:rsidRPr="00411770" w:rsidRDefault="0036142D" w:rsidP="00A02BBF">
            <w:pPr>
              <w:tabs>
                <w:tab w:val="decimal" w:pos="456"/>
              </w:tabs>
              <w:spacing w:line="480" w:lineRule="auto"/>
              <w:rPr>
                <w:sz w:val="20"/>
                <w:szCs w:val="20"/>
                <w:lang w:val="en-US"/>
              </w:rPr>
            </w:pPr>
            <w:r w:rsidRPr="00411770">
              <w:rPr>
                <w:sz w:val="20"/>
                <w:szCs w:val="20"/>
                <w:lang w:val="en-US"/>
              </w:rPr>
              <w:t>.79</w:t>
            </w:r>
          </w:p>
        </w:tc>
      </w:tr>
      <w:tr w:rsidR="0036142D" w:rsidRPr="00F24DFA" w14:paraId="38808493" w14:textId="77777777" w:rsidTr="00DB2E7E">
        <w:tc>
          <w:tcPr>
            <w:tcW w:w="1985" w:type="dxa"/>
          </w:tcPr>
          <w:p w14:paraId="404F610A" w14:textId="77777777" w:rsidR="0036142D" w:rsidRPr="00411770" w:rsidRDefault="0036142D" w:rsidP="00A02BBF">
            <w:pPr>
              <w:spacing w:line="480" w:lineRule="auto"/>
              <w:ind w:left="315"/>
              <w:rPr>
                <w:i/>
                <w:sz w:val="20"/>
                <w:szCs w:val="20"/>
                <w:lang w:val="en-US"/>
              </w:rPr>
            </w:pPr>
            <w:r w:rsidRPr="00411770">
              <w:rPr>
                <w:i/>
                <w:sz w:val="20"/>
                <w:szCs w:val="20"/>
                <w:lang w:val="en-US"/>
              </w:rPr>
              <w:t>SD</w:t>
            </w:r>
          </w:p>
        </w:tc>
        <w:tc>
          <w:tcPr>
            <w:tcW w:w="1407" w:type="dxa"/>
          </w:tcPr>
          <w:p w14:paraId="404A9E0A" w14:textId="77777777" w:rsidR="0036142D" w:rsidRPr="00411770" w:rsidRDefault="0036142D" w:rsidP="00A02BBF">
            <w:pPr>
              <w:tabs>
                <w:tab w:val="decimal" w:pos="463"/>
              </w:tabs>
              <w:spacing w:line="480" w:lineRule="auto"/>
              <w:rPr>
                <w:sz w:val="20"/>
                <w:szCs w:val="20"/>
                <w:lang w:val="en-US"/>
              </w:rPr>
            </w:pPr>
            <w:r w:rsidRPr="00411770">
              <w:rPr>
                <w:sz w:val="20"/>
                <w:szCs w:val="20"/>
                <w:lang w:val="en-US"/>
              </w:rPr>
              <w:t>.14</w:t>
            </w:r>
          </w:p>
        </w:tc>
        <w:tc>
          <w:tcPr>
            <w:tcW w:w="1407" w:type="dxa"/>
          </w:tcPr>
          <w:p w14:paraId="099DC492" w14:textId="77777777" w:rsidR="0036142D" w:rsidRPr="00411770" w:rsidRDefault="0036142D" w:rsidP="00A02BBF">
            <w:pPr>
              <w:tabs>
                <w:tab w:val="decimal" w:pos="464"/>
              </w:tabs>
              <w:spacing w:line="480" w:lineRule="auto"/>
              <w:rPr>
                <w:sz w:val="20"/>
                <w:szCs w:val="20"/>
                <w:lang w:val="en-US"/>
              </w:rPr>
            </w:pPr>
            <w:r w:rsidRPr="00411770">
              <w:rPr>
                <w:sz w:val="20"/>
                <w:szCs w:val="20"/>
                <w:lang w:val="en-US"/>
              </w:rPr>
              <w:t>.14</w:t>
            </w:r>
          </w:p>
        </w:tc>
        <w:tc>
          <w:tcPr>
            <w:tcW w:w="1407" w:type="dxa"/>
          </w:tcPr>
          <w:p w14:paraId="048ACDD7" w14:textId="77777777" w:rsidR="0036142D" w:rsidRPr="00411770" w:rsidRDefault="0036142D" w:rsidP="00A02BBF">
            <w:pPr>
              <w:tabs>
                <w:tab w:val="decimal" w:pos="453"/>
              </w:tabs>
              <w:spacing w:line="480" w:lineRule="auto"/>
              <w:rPr>
                <w:sz w:val="20"/>
                <w:szCs w:val="20"/>
                <w:lang w:val="en-US"/>
              </w:rPr>
            </w:pPr>
            <w:r w:rsidRPr="00411770">
              <w:rPr>
                <w:sz w:val="20"/>
                <w:szCs w:val="20"/>
                <w:lang w:val="en-US"/>
              </w:rPr>
              <w:t>.12</w:t>
            </w:r>
          </w:p>
        </w:tc>
        <w:tc>
          <w:tcPr>
            <w:tcW w:w="1407" w:type="dxa"/>
          </w:tcPr>
          <w:p w14:paraId="5C075871" w14:textId="77777777" w:rsidR="0036142D" w:rsidRPr="00411770" w:rsidRDefault="0036142D" w:rsidP="00A02BBF">
            <w:pPr>
              <w:tabs>
                <w:tab w:val="decimal" w:pos="454"/>
              </w:tabs>
              <w:spacing w:line="480" w:lineRule="auto"/>
              <w:rPr>
                <w:sz w:val="20"/>
                <w:szCs w:val="20"/>
                <w:lang w:val="en-US"/>
              </w:rPr>
            </w:pPr>
            <w:r w:rsidRPr="00411770">
              <w:rPr>
                <w:sz w:val="20"/>
                <w:szCs w:val="20"/>
                <w:lang w:val="en-US"/>
              </w:rPr>
              <w:t>.15</w:t>
            </w:r>
          </w:p>
        </w:tc>
        <w:tc>
          <w:tcPr>
            <w:tcW w:w="1407" w:type="dxa"/>
          </w:tcPr>
          <w:p w14:paraId="20D8CEC1" w14:textId="77777777" w:rsidR="0036142D" w:rsidRPr="00411770" w:rsidRDefault="0036142D" w:rsidP="00A02BBF">
            <w:pPr>
              <w:tabs>
                <w:tab w:val="decimal" w:pos="456"/>
              </w:tabs>
              <w:spacing w:line="480" w:lineRule="auto"/>
              <w:rPr>
                <w:sz w:val="20"/>
                <w:szCs w:val="20"/>
                <w:lang w:val="en-US"/>
              </w:rPr>
            </w:pPr>
            <w:r w:rsidRPr="00411770">
              <w:rPr>
                <w:sz w:val="20"/>
                <w:szCs w:val="20"/>
                <w:lang w:val="en-US"/>
              </w:rPr>
              <w:t>.15</w:t>
            </w:r>
          </w:p>
        </w:tc>
      </w:tr>
    </w:tbl>
    <w:p w14:paraId="7705FC6F" w14:textId="77777777" w:rsidR="00A02BBF" w:rsidRPr="00411770" w:rsidRDefault="000D64B4" w:rsidP="00A02BBF">
      <w:pPr>
        <w:spacing w:line="480" w:lineRule="auto"/>
        <w:rPr>
          <w:color w:val="000000" w:themeColor="text1"/>
          <w:sz w:val="20"/>
          <w:szCs w:val="20"/>
          <w:lang w:val="en-US"/>
        </w:rPr>
      </w:pPr>
      <w:r w:rsidRPr="00411770">
        <w:rPr>
          <w:i/>
          <w:color w:val="000000" w:themeColor="text1"/>
          <w:sz w:val="20"/>
          <w:szCs w:val="20"/>
          <w:lang w:val="en-US"/>
        </w:rPr>
        <w:t>Note</w:t>
      </w:r>
      <w:r w:rsidRPr="00411770">
        <w:rPr>
          <w:color w:val="000000" w:themeColor="text1"/>
          <w:sz w:val="20"/>
          <w:szCs w:val="20"/>
          <w:lang w:val="en-US"/>
        </w:rPr>
        <w:t>. AUC = Area under the curve.</w:t>
      </w:r>
      <w:r w:rsidR="00F46859" w:rsidRPr="00411770">
        <w:rPr>
          <w:color w:val="000000" w:themeColor="text1"/>
          <w:sz w:val="20"/>
          <w:szCs w:val="20"/>
          <w:lang w:val="en-US"/>
        </w:rPr>
        <w:t xml:space="preserve"> </w:t>
      </w:r>
    </w:p>
    <w:p w14:paraId="7AF583E0" w14:textId="77777777" w:rsidR="00E8347F" w:rsidRPr="00411770" w:rsidRDefault="00E8347F">
      <w:pPr>
        <w:rPr>
          <w:b/>
          <w:bCs/>
          <w:sz w:val="20"/>
          <w:szCs w:val="20"/>
          <w:lang w:val="en-US"/>
        </w:rPr>
      </w:pPr>
      <w:r w:rsidRPr="00411770">
        <w:rPr>
          <w:b/>
          <w:bCs/>
          <w:sz w:val="20"/>
          <w:szCs w:val="20"/>
          <w:lang w:val="en-US"/>
        </w:rPr>
        <w:br w:type="page"/>
      </w:r>
    </w:p>
    <w:p w14:paraId="1E70954D" w14:textId="3939D6E3" w:rsidR="000A5629" w:rsidRPr="00411770" w:rsidRDefault="000A5629" w:rsidP="00A02BBF">
      <w:pPr>
        <w:spacing w:line="480" w:lineRule="auto"/>
        <w:rPr>
          <w:color w:val="000000" w:themeColor="text1"/>
          <w:sz w:val="20"/>
          <w:szCs w:val="20"/>
          <w:lang w:val="en-US"/>
        </w:rPr>
      </w:pPr>
      <w:r w:rsidRPr="00411770">
        <w:rPr>
          <w:b/>
          <w:sz w:val="20"/>
          <w:szCs w:val="20"/>
          <w:lang w:val="en-US"/>
        </w:rPr>
        <w:lastRenderedPageBreak/>
        <w:t xml:space="preserve">Figure </w:t>
      </w:r>
      <w:r w:rsidR="003D58E5" w:rsidRPr="00411770">
        <w:rPr>
          <w:b/>
          <w:sz w:val="20"/>
          <w:szCs w:val="20"/>
          <w:lang w:val="en-US"/>
        </w:rPr>
        <w:t>3</w:t>
      </w:r>
    </w:p>
    <w:p w14:paraId="601C7407" w14:textId="6B9903C2" w:rsidR="000A5629" w:rsidRPr="00411770" w:rsidRDefault="004316C6" w:rsidP="00A02BBF">
      <w:pPr>
        <w:spacing w:line="480" w:lineRule="auto"/>
        <w:rPr>
          <w:i/>
          <w:color w:val="000000" w:themeColor="text1"/>
          <w:sz w:val="20"/>
          <w:szCs w:val="20"/>
          <w:lang w:val="en-US"/>
        </w:rPr>
      </w:pPr>
      <w:r w:rsidRPr="00411770">
        <w:rPr>
          <w:i/>
          <w:iCs/>
          <w:sz w:val="20"/>
          <w:szCs w:val="20"/>
          <w:lang w:val="en-US"/>
        </w:rPr>
        <w:t>ROC</w:t>
      </w:r>
      <w:r w:rsidRPr="00411770">
        <w:rPr>
          <w:i/>
          <w:sz w:val="20"/>
          <w:szCs w:val="20"/>
          <w:lang w:val="en-US"/>
        </w:rPr>
        <w:t xml:space="preserve"> Curves</w:t>
      </w:r>
      <w:r w:rsidR="000A5629" w:rsidRPr="00411770">
        <w:rPr>
          <w:i/>
          <w:sz w:val="20"/>
          <w:szCs w:val="20"/>
          <w:lang w:val="en-US"/>
        </w:rPr>
        <w:t xml:space="preserve"> for </w:t>
      </w:r>
      <w:r w:rsidR="0072464C" w:rsidRPr="00411770">
        <w:rPr>
          <w:i/>
          <w:color w:val="000000" w:themeColor="text1"/>
          <w:sz w:val="20"/>
          <w:szCs w:val="20"/>
          <w:lang w:val="en-US"/>
        </w:rPr>
        <w:t>the Baseline, Non-Gamified, Gamified, and Bad News Conditions</w:t>
      </w:r>
    </w:p>
    <w:p w14:paraId="3E9C0E34" w14:textId="4640E514" w:rsidR="000A5629" w:rsidRPr="00411770" w:rsidRDefault="0073350F" w:rsidP="00BB1945">
      <w:pPr>
        <w:spacing w:line="480" w:lineRule="auto"/>
        <w:rPr>
          <w:sz w:val="20"/>
          <w:szCs w:val="20"/>
          <w:lang w:val="en-US"/>
        </w:rPr>
      </w:pPr>
      <w:r w:rsidRPr="00411770">
        <w:rPr>
          <w:noProof/>
          <w:sz w:val="20"/>
          <w:szCs w:val="20"/>
          <w:lang w:val="en-US"/>
        </w:rPr>
        <w:drawing>
          <wp:inline distT="0" distB="0" distL="0" distR="0" wp14:anchorId="317DDC79" wp14:editId="05354F75">
            <wp:extent cx="5727700" cy="5689942"/>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9">
                      <a:extLst>
                        <a:ext uri="{28A0092B-C50C-407E-A947-70E740481C1C}">
                          <a14:useLocalDpi xmlns:a14="http://schemas.microsoft.com/office/drawing/2010/main" val="0"/>
                        </a:ext>
                      </a:extLst>
                    </a:blip>
                    <a:srcRect t="5269"/>
                    <a:stretch/>
                  </pic:blipFill>
                  <pic:spPr bwMode="auto">
                    <a:xfrm>
                      <a:off x="0" y="0"/>
                      <a:ext cx="5727700" cy="5689942"/>
                    </a:xfrm>
                    <a:prstGeom prst="rect">
                      <a:avLst/>
                    </a:prstGeom>
                    <a:ln>
                      <a:noFill/>
                    </a:ln>
                    <a:extLst>
                      <a:ext uri="{53640926-AAD7-44D8-BBD7-CCE9431645EC}">
                        <a14:shadowObscured xmlns:a14="http://schemas.microsoft.com/office/drawing/2010/main"/>
                      </a:ext>
                    </a:extLst>
                  </pic:spPr>
                </pic:pic>
              </a:graphicData>
            </a:graphic>
          </wp:inline>
        </w:drawing>
      </w:r>
    </w:p>
    <w:p w14:paraId="7AA57DAD" w14:textId="19E48126" w:rsidR="00440372" w:rsidRPr="00813584" w:rsidRDefault="00440372" w:rsidP="00BB1945">
      <w:pPr>
        <w:spacing w:line="480" w:lineRule="auto"/>
        <w:rPr>
          <w:sz w:val="20"/>
          <w:szCs w:val="20"/>
          <w:lang w:val="en-US"/>
        </w:rPr>
      </w:pPr>
      <w:r w:rsidRPr="00411770">
        <w:rPr>
          <w:i/>
          <w:sz w:val="20"/>
          <w:szCs w:val="20"/>
          <w:lang w:val="en-US"/>
        </w:rPr>
        <w:t>Note</w:t>
      </w:r>
      <w:r w:rsidRPr="00411770">
        <w:rPr>
          <w:sz w:val="20"/>
          <w:szCs w:val="20"/>
          <w:lang w:val="en-US"/>
        </w:rPr>
        <w:t xml:space="preserve">. ROC = Receiver operating characteristic </w:t>
      </w:r>
      <w:r w:rsidRPr="00813584">
        <w:rPr>
          <w:sz w:val="20"/>
          <w:szCs w:val="20"/>
          <w:lang w:val="en-US"/>
        </w:rPr>
        <w:t>curve.</w:t>
      </w:r>
      <w:r w:rsidR="002E282B" w:rsidRPr="00813584">
        <w:rPr>
          <w:sz w:val="20"/>
          <w:szCs w:val="20"/>
          <w:lang w:val="en-US"/>
        </w:rPr>
        <w:t xml:space="preserve"> The hit rates are the proportion of true news items assigned each level of </w:t>
      </w:r>
      <w:r w:rsidR="00233346" w:rsidRPr="00813584">
        <w:rPr>
          <w:sz w:val="20"/>
          <w:szCs w:val="20"/>
          <w:lang w:val="en-US"/>
        </w:rPr>
        <w:t xml:space="preserve">the </w:t>
      </w:r>
      <w:r w:rsidR="002E282B" w:rsidRPr="00813584">
        <w:rPr>
          <w:sz w:val="20"/>
          <w:szCs w:val="20"/>
          <w:lang w:val="en-US"/>
        </w:rPr>
        <w:t>reliability scale or higher, with the highest scale values in the bottom-left portion of the curves. The false alarm rates are the analogous proportions for fake news items. All curves meet at the (1, 1) point because all items are assigned scale value 1 or higher due to the nature of the rating task.</w:t>
      </w:r>
    </w:p>
    <w:p w14:paraId="7C035870" w14:textId="77777777" w:rsidR="009114B3" w:rsidRPr="00813584" w:rsidRDefault="009114B3" w:rsidP="00BB1945">
      <w:pPr>
        <w:spacing w:line="480" w:lineRule="auto"/>
        <w:rPr>
          <w:b/>
          <w:lang w:val="en-US"/>
        </w:rPr>
      </w:pPr>
    </w:p>
    <w:p w14:paraId="3126C7FD" w14:textId="20E2FD45" w:rsidR="00BB1945" w:rsidRPr="00411770" w:rsidRDefault="001B1389" w:rsidP="00BB1945">
      <w:pPr>
        <w:spacing w:line="480" w:lineRule="auto"/>
        <w:rPr>
          <w:b/>
          <w:color w:val="000000" w:themeColor="text1"/>
          <w:lang w:val="en-US"/>
        </w:rPr>
      </w:pPr>
      <w:r w:rsidRPr="00411770">
        <w:rPr>
          <w:b/>
          <w:color w:val="000000" w:themeColor="text1"/>
          <w:lang w:val="en-US"/>
        </w:rPr>
        <w:t xml:space="preserve">Exploratory </w:t>
      </w:r>
      <w:r w:rsidR="000A5629" w:rsidRPr="00411770">
        <w:rPr>
          <w:b/>
          <w:color w:val="000000" w:themeColor="text1"/>
          <w:lang w:val="en-US"/>
        </w:rPr>
        <w:t>Analyses</w:t>
      </w:r>
    </w:p>
    <w:p w14:paraId="05311E87" w14:textId="7293F4E4" w:rsidR="000A5629" w:rsidRPr="00411770" w:rsidRDefault="000A5629" w:rsidP="00BB1945">
      <w:pPr>
        <w:spacing w:line="480" w:lineRule="auto"/>
        <w:rPr>
          <w:b/>
          <w:color w:val="000000" w:themeColor="text1"/>
          <w:lang w:val="en-US"/>
        </w:rPr>
      </w:pPr>
      <w:r w:rsidRPr="00411770">
        <w:rPr>
          <w:b/>
          <w:i/>
          <w:color w:val="000000" w:themeColor="text1"/>
          <w:lang w:val="en-US"/>
        </w:rPr>
        <w:t>Demographic Analysis</w:t>
      </w:r>
    </w:p>
    <w:p w14:paraId="138BF3B2" w14:textId="14B01D41" w:rsidR="000A5629" w:rsidRPr="00411770" w:rsidRDefault="00BB1945" w:rsidP="00BB1945">
      <w:pPr>
        <w:spacing w:line="480" w:lineRule="auto"/>
        <w:rPr>
          <w:color w:val="000000" w:themeColor="text1"/>
          <w:lang w:val="en-US"/>
        </w:rPr>
      </w:pPr>
      <w:r w:rsidRPr="00411770">
        <w:rPr>
          <w:color w:val="000000" w:themeColor="text1"/>
          <w:lang w:val="en-US"/>
        </w:rPr>
        <w:lastRenderedPageBreak/>
        <w:tab/>
      </w:r>
      <w:r w:rsidR="00F7404F" w:rsidRPr="00411770">
        <w:rPr>
          <w:color w:val="000000" w:themeColor="text1"/>
          <w:lang w:val="en-US"/>
        </w:rPr>
        <w:t>The</w:t>
      </w:r>
      <w:r w:rsidR="000A5629" w:rsidRPr="00411770">
        <w:rPr>
          <w:color w:val="000000" w:themeColor="text1"/>
          <w:lang w:val="en-US"/>
        </w:rPr>
        <w:t xml:space="preserve"> </w:t>
      </w:r>
      <w:r w:rsidR="00C0496B" w:rsidRPr="00411770">
        <w:rPr>
          <w:color w:val="000000" w:themeColor="text1"/>
          <w:lang w:val="en-US"/>
        </w:rPr>
        <w:t>means and standard deviations for age and political orientation in the</w:t>
      </w:r>
      <w:r w:rsidR="000A5629" w:rsidRPr="00411770">
        <w:rPr>
          <w:color w:val="000000" w:themeColor="text1"/>
          <w:lang w:val="en-US"/>
        </w:rPr>
        <w:t xml:space="preserve"> </w:t>
      </w:r>
      <w:r w:rsidR="001753BE" w:rsidRPr="00411770">
        <w:rPr>
          <w:color w:val="000000" w:themeColor="text1"/>
          <w:lang w:val="en-US"/>
        </w:rPr>
        <w:t>full</w:t>
      </w:r>
      <w:r w:rsidR="000A5629" w:rsidRPr="00411770">
        <w:rPr>
          <w:color w:val="000000" w:themeColor="text1"/>
          <w:lang w:val="en-US"/>
        </w:rPr>
        <w:t xml:space="preserve"> sample and </w:t>
      </w:r>
      <w:r w:rsidR="00C0496B" w:rsidRPr="00411770">
        <w:rPr>
          <w:color w:val="000000" w:themeColor="text1"/>
          <w:lang w:val="en-US"/>
        </w:rPr>
        <w:t xml:space="preserve">in </w:t>
      </w:r>
      <w:r w:rsidR="000A5629" w:rsidRPr="00411770">
        <w:rPr>
          <w:color w:val="000000" w:themeColor="text1"/>
          <w:lang w:val="en-US"/>
        </w:rPr>
        <w:t>each condition</w:t>
      </w:r>
      <w:r w:rsidR="00F7404F" w:rsidRPr="00411770">
        <w:rPr>
          <w:color w:val="000000" w:themeColor="text1"/>
          <w:lang w:val="en-US"/>
        </w:rPr>
        <w:t xml:space="preserve"> </w:t>
      </w:r>
      <w:r w:rsidR="007C63AA" w:rsidRPr="00411770">
        <w:rPr>
          <w:color w:val="000000" w:themeColor="text1"/>
          <w:lang w:val="en-US"/>
        </w:rPr>
        <w:t>are</w:t>
      </w:r>
      <w:r w:rsidR="00F7404F" w:rsidRPr="00411770">
        <w:rPr>
          <w:color w:val="000000" w:themeColor="text1"/>
          <w:lang w:val="en-US"/>
        </w:rPr>
        <w:t xml:space="preserve"> shown in Table </w:t>
      </w:r>
      <w:r w:rsidR="00AE4683" w:rsidRPr="00411770">
        <w:rPr>
          <w:color w:val="000000" w:themeColor="text1"/>
          <w:lang w:val="en-US"/>
        </w:rPr>
        <w:t>3</w:t>
      </w:r>
      <w:r w:rsidR="00C0496B" w:rsidRPr="00411770">
        <w:rPr>
          <w:color w:val="000000" w:themeColor="text1"/>
          <w:lang w:val="en-US"/>
        </w:rPr>
        <w:t xml:space="preserve">, and the frequencies of each gender option in the full sample and in each condition </w:t>
      </w:r>
      <w:r w:rsidR="007C63AA" w:rsidRPr="00411770">
        <w:rPr>
          <w:color w:val="000000" w:themeColor="text1"/>
          <w:lang w:val="en-US"/>
        </w:rPr>
        <w:t>are</w:t>
      </w:r>
      <w:r w:rsidR="00C0496B" w:rsidRPr="00411770">
        <w:rPr>
          <w:color w:val="000000" w:themeColor="text1"/>
          <w:lang w:val="en-US"/>
        </w:rPr>
        <w:t xml:space="preserve"> shown in </w:t>
      </w:r>
      <w:r w:rsidR="00DC690D" w:rsidRPr="00411770">
        <w:rPr>
          <w:color w:val="000000" w:themeColor="text1"/>
          <w:lang w:val="en-US"/>
        </w:rPr>
        <w:t xml:space="preserve">Table </w:t>
      </w:r>
      <w:r w:rsidR="00BC5374" w:rsidRPr="00411770">
        <w:rPr>
          <w:color w:val="000000" w:themeColor="text1"/>
          <w:lang w:val="en-US"/>
        </w:rPr>
        <w:t>4</w:t>
      </w:r>
      <w:r w:rsidR="000A5629" w:rsidRPr="00411770">
        <w:rPr>
          <w:color w:val="000000" w:themeColor="text1"/>
          <w:lang w:val="en-US"/>
        </w:rPr>
        <w:t xml:space="preserve">. To determine whether participants’ age, political orientation, or gender were associated with their AUC values, three Pearson correlations were conducted on the </w:t>
      </w:r>
      <w:r w:rsidR="005A1595" w:rsidRPr="00411770">
        <w:rPr>
          <w:color w:val="000000" w:themeColor="text1"/>
          <w:lang w:val="en-US"/>
        </w:rPr>
        <w:t>full</w:t>
      </w:r>
      <w:r w:rsidR="000A5629" w:rsidRPr="00411770">
        <w:rPr>
          <w:color w:val="000000" w:themeColor="text1"/>
          <w:lang w:val="en-US"/>
        </w:rPr>
        <w:t xml:space="preserve"> sample. Participants’ age and AUC values were weakly negatively correlated, </w:t>
      </w:r>
      <w:r w:rsidR="000A5629" w:rsidRPr="00411770">
        <w:rPr>
          <w:i/>
          <w:color w:val="000000" w:themeColor="text1"/>
          <w:lang w:val="en-US"/>
        </w:rPr>
        <w:t>r</w:t>
      </w:r>
      <w:r w:rsidR="000A5629" w:rsidRPr="00411770">
        <w:rPr>
          <w:color w:val="000000" w:themeColor="text1"/>
          <w:lang w:val="en-US"/>
        </w:rPr>
        <w:t xml:space="preserve">(280) = -.12, </w:t>
      </w:r>
      <w:r w:rsidR="000A5629" w:rsidRPr="00411770">
        <w:rPr>
          <w:i/>
          <w:color w:val="000000" w:themeColor="text1"/>
          <w:lang w:val="en-US"/>
        </w:rPr>
        <w:t>p</w:t>
      </w:r>
      <w:r w:rsidR="000A5629" w:rsidRPr="00411770">
        <w:rPr>
          <w:color w:val="000000" w:themeColor="text1"/>
          <w:lang w:val="en-US"/>
        </w:rPr>
        <w:t xml:space="preserve"> = .04</w:t>
      </w:r>
      <w:r w:rsidR="00BE4C1C" w:rsidRPr="00411770">
        <w:rPr>
          <w:color w:val="000000" w:themeColor="text1"/>
          <w:lang w:val="en-US"/>
        </w:rPr>
        <w:t>8</w:t>
      </w:r>
      <w:r w:rsidR="000A5629" w:rsidRPr="00411770">
        <w:rPr>
          <w:color w:val="000000" w:themeColor="text1"/>
          <w:lang w:val="en-US"/>
        </w:rPr>
        <w:t>,</w:t>
      </w:r>
      <w:r w:rsidR="00A556C5" w:rsidRPr="00411770">
        <w:rPr>
          <w:color w:val="000000" w:themeColor="text1"/>
          <w:lang w:val="en-US"/>
        </w:rPr>
        <w:t xml:space="preserve"> </w:t>
      </w:r>
      <w:r w:rsidR="00960698" w:rsidRPr="00411770">
        <w:rPr>
          <w:color w:val="000000" w:themeColor="text1"/>
          <w:lang w:val="en-US"/>
        </w:rPr>
        <w:t>which suggests that be</w:t>
      </w:r>
      <w:r w:rsidR="000A5629" w:rsidRPr="00411770">
        <w:rPr>
          <w:color w:val="000000" w:themeColor="text1"/>
          <w:lang w:val="en-US"/>
        </w:rPr>
        <w:t xml:space="preserve">ing younger was associated with a greater ability to discriminate between true and fake news headlines. Participants’ political orientation and AUC values were moderately negatively correlated, </w:t>
      </w:r>
      <w:r w:rsidR="000A5629" w:rsidRPr="00411770">
        <w:rPr>
          <w:i/>
          <w:color w:val="000000" w:themeColor="text1"/>
          <w:lang w:val="en-US"/>
        </w:rPr>
        <w:t>r</w:t>
      </w:r>
      <w:r w:rsidR="000A5629" w:rsidRPr="00411770">
        <w:rPr>
          <w:color w:val="000000" w:themeColor="text1"/>
          <w:lang w:val="en-US"/>
        </w:rPr>
        <w:t xml:space="preserve">(280) = </w:t>
      </w:r>
      <w:r w:rsidR="00E12369" w:rsidRPr="00411770">
        <w:rPr>
          <w:color w:val="000000" w:themeColor="text1"/>
          <w:lang w:val="en-US"/>
        </w:rPr>
        <w:t>-</w:t>
      </w:r>
      <w:r w:rsidR="000A5629" w:rsidRPr="00411770">
        <w:rPr>
          <w:color w:val="000000" w:themeColor="text1"/>
          <w:lang w:val="en-US"/>
        </w:rPr>
        <w:t xml:space="preserve">.34, </w:t>
      </w:r>
      <w:r w:rsidR="000A5629" w:rsidRPr="00411770">
        <w:rPr>
          <w:i/>
          <w:color w:val="000000" w:themeColor="text1"/>
          <w:lang w:val="en-US"/>
        </w:rPr>
        <w:t>p</w:t>
      </w:r>
      <w:r w:rsidR="000A5629" w:rsidRPr="00411770">
        <w:rPr>
          <w:color w:val="000000" w:themeColor="text1"/>
          <w:lang w:val="en-US"/>
        </w:rPr>
        <w:t xml:space="preserve"> &lt; .001. Since political orientation was measured on a scale that ranged from 1 (</w:t>
      </w:r>
      <w:r w:rsidR="000A5629" w:rsidRPr="00411770">
        <w:rPr>
          <w:i/>
          <w:color w:val="000000" w:themeColor="text1"/>
          <w:lang w:val="en-US"/>
        </w:rPr>
        <w:t>very left-wing</w:t>
      </w:r>
      <w:r w:rsidR="000A5629" w:rsidRPr="00411770">
        <w:rPr>
          <w:color w:val="000000" w:themeColor="text1"/>
          <w:lang w:val="en-US"/>
        </w:rPr>
        <w:t>) to 7 (</w:t>
      </w:r>
      <w:r w:rsidR="000A5629" w:rsidRPr="00411770">
        <w:rPr>
          <w:i/>
          <w:color w:val="000000" w:themeColor="text1"/>
          <w:lang w:val="en-US"/>
        </w:rPr>
        <w:t>very right-wing</w:t>
      </w:r>
      <w:r w:rsidR="000A5629" w:rsidRPr="00411770">
        <w:rPr>
          <w:color w:val="000000" w:themeColor="text1"/>
          <w:lang w:val="en-US"/>
        </w:rPr>
        <w:t xml:space="preserve">), this </w:t>
      </w:r>
      <w:r w:rsidR="00A556C5" w:rsidRPr="00411770">
        <w:rPr>
          <w:color w:val="000000" w:themeColor="text1"/>
          <w:lang w:val="en-US"/>
        </w:rPr>
        <w:t xml:space="preserve">result </w:t>
      </w:r>
      <w:r w:rsidR="000A5629" w:rsidRPr="00411770">
        <w:rPr>
          <w:color w:val="000000" w:themeColor="text1"/>
          <w:lang w:val="en-US"/>
        </w:rPr>
        <w:t>indicate</w:t>
      </w:r>
      <w:r w:rsidR="00E25A02" w:rsidRPr="00411770">
        <w:rPr>
          <w:color w:val="000000" w:themeColor="text1"/>
          <w:lang w:val="en-US"/>
        </w:rPr>
        <w:t>s</w:t>
      </w:r>
      <w:r w:rsidR="000A5629" w:rsidRPr="00411770">
        <w:rPr>
          <w:color w:val="000000" w:themeColor="text1"/>
          <w:lang w:val="en-US"/>
        </w:rPr>
        <w:t xml:space="preserve"> that being more left-wing was associated with a greater ability to discriminate between true and fake news headlines. Finally, participants’ gender and AUC values were weakly positively correlated, </w:t>
      </w:r>
      <w:r w:rsidR="000A5629" w:rsidRPr="00411770">
        <w:rPr>
          <w:i/>
          <w:color w:val="000000" w:themeColor="text1"/>
          <w:lang w:val="en-US"/>
        </w:rPr>
        <w:t>r</w:t>
      </w:r>
      <w:r w:rsidR="000A5629" w:rsidRPr="00411770">
        <w:rPr>
          <w:color w:val="000000" w:themeColor="text1"/>
          <w:lang w:val="en-US"/>
        </w:rPr>
        <w:t>(274) = .1</w:t>
      </w:r>
      <w:r w:rsidR="00280501">
        <w:rPr>
          <w:color w:val="000000" w:themeColor="text1"/>
          <w:lang w:val="en-US"/>
        </w:rPr>
        <w:t>4</w:t>
      </w:r>
      <w:r w:rsidR="000A5629" w:rsidRPr="00411770">
        <w:rPr>
          <w:color w:val="000000" w:themeColor="text1"/>
          <w:lang w:val="en-US"/>
        </w:rPr>
        <w:t xml:space="preserve">, </w:t>
      </w:r>
      <w:r w:rsidR="000A5629" w:rsidRPr="00411770">
        <w:rPr>
          <w:i/>
          <w:color w:val="000000" w:themeColor="text1"/>
          <w:lang w:val="en-US"/>
        </w:rPr>
        <w:t>p</w:t>
      </w:r>
      <w:r w:rsidR="000A5629" w:rsidRPr="00411770">
        <w:rPr>
          <w:color w:val="000000" w:themeColor="text1"/>
          <w:lang w:val="en-US"/>
        </w:rPr>
        <w:t xml:space="preserve"> = .01</w:t>
      </w:r>
      <w:r w:rsidR="00F87AA9" w:rsidRPr="00411770">
        <w:rPr>
          <w:color w:val="000000" w:themeColor="text1"/>
          <w:lang w:val="en-US"/>
        </w:rPr>
        <w:t>6</w:t>
      </w:r>
      <w:r w:rsidR="00F13519" w:rsidRPr="00411770">
        <w:rPr>
          <w:color w:val="000000" w:themeColor="text1"/>
          <w:lang w:val="en-US"/>
        </w:rPr>
        <w:t>, which</w:t>
      </w:r>
      <w:r w:rsidR="00A556C5" w:rsidRPr="00411770">
        <w:rPr>
          <w:color w:val="000000" w:themeColor="text1"/>
          <w:lang w:val="en-US"/>
        </w:rPr>
        <w:t xml:space="preserve"> </w:t>
      </w:r>
      <w:r w:rsidR="000A5629" w:rsidRPr="00411770">
        <w:rPr>
          <w:color w:val="000000" w:themeColor="text1"/>
          <w:lang w:val="en-US"/>
        </w:rPr>
        <w:t>suggest</w:t>
      </w:r>
      <w:r w:rsidR="00E25A02" w:rsidRPr="00411770">
        <w:rPr>
          <w:color w:val="000000" w:themeColor="text1"/>
          <w:lang w:val="en-US"/>
        </w:rPr>
        <w:t>s</w:t>
      </w:r>
      <w:r w:rsidR="000A5629" w:rsidRPr="00411770">
        <w:rPr>
          <w:color w:val="000000" w:themeColor="text1"/>
          <w:lang w:val="en-US"/>
        </w:rPr>
        <w:t xml:space="preserve"> that being female was associated with a greater ability to discriminate between true and fake news headlines. The scatterplots representing these correlations are shown in Figure </w:t>
      </w:r>
      <w:r w:rsidR="00001189" w:rsidRPr="00411770">
        <w:rPr>
          <w:color w:val="000000" w:themeColor="text1"/>
          <w:lang w:val="en-US"/>
        </w:rPr>
        <w:t>4</w:t>
      </w:r>
      <w:r w:rsidR="000A5629" w:rsidRPr="00411770">
        <w:rPr>
          <w:color w:val="000000" w:themeColor="text1"/>
          <w:lang w:val="en-US"/>
        </w:rPr>
        <w:t xml:space="preserve">.  </w:t>
      </w:r>
    </w:p>
    <w:p w14:paraId="02842CB2" w14:textId="77777777" w:rsidR="000F3357" w:rsidRPr="00411770" w:rsidRDefault="000F3357" w:rsidP="00BB1945">
      <w:pPr>
        <w:spacing w:line="480" w:lineRule="auto"/>
        <w:rPr>
          <w:color w:val="000000" w:themeColor="text1"/>
          <w:lang w:val="en-US"/>
        </w:rPr>
      </w:pPr>
    </w:p>
    <w:p w14:paraId="7B10B885" w14:textId="2CBAF7D3" w:rsidR="000A5629" w:rsidRPr="00411770" w:rsidRDefault="000A5629" w:rsidP="00BB1945">
      <w:pPr>
        <w:spacing w:line="480" w:lineRule="auto"/>
        <w:rPr>
          <w:b/>
          <w:sz w:val="20"/>
          <w:szCs w:val="20"/>
          <w:lang w:val="en-US"/>
        </w:rPr>
      </w:pPr>
      <w:r w:rsidRPr="00411770">
        <w:rPr>
          <w:b/>
          <w:sz w:val="20"/>
          <w:szCs w:val="20"/>
          <w:lang w:val="en-US"/>
        </w:rPr>
        <w:t xml:space="preserve">Table </w:t>
      </w:r>
      <w:r w:rsidR="00AE27DD" w:rsidRPr="00411770">
        <w:rPr>
          <w:b/>
          <w:sz w:val="20"/>
          <w:szCs w:val="20"/>
          <w:lang w:val="en-US"/>
        </w:rPr>
        <w:t>3</w:t>
      </w:r>
    </w:p>
    <w:p w14:paraId="4B83C3BF" w14:textId="2B8E75A0" w:rsidR="000A5629" w:rsidRPr="00411770" w:rsidRDefault="006A74FA" w:rsidP="00BB1945">
      <w:pPr>
        <w:spacing w:line="480" w:lineRule="auto"/>
        <w:rPr>
          <w:i/>
          <w:sz w:val="20"/>
          <w:szCs w:val="20"/>
          <w:lang w:val="en-US"/>
        </w:rPr>
      </w:pPr>
      <w:r w:rsidRPr="00411770">
        <w:rPr>
          <w:i/>
          <w:sz w:val="20"/>
          <w:szCs w:val="20"/>
          <w:lang w:val="en-US"/>
        </w:rPr>
        <w:t>Means and Standard Deviations of Age and Political Orientation</w:t>
      </w:r>
      <w:r w:rsidR="000A5629" w:rsidRPr="00411770">
        <w:rPr>
          <w:i/>
          <w:sz w:val="20"/>
          <w:szCs w:val="20"/>
          <w:lang w:val="en-US"/>
        </w:rPr>
        <w:t xml:space="preserve"> </w:t>
      </w:r>
      <w:r w:rsidR="005233DD" w:rsidRPr="00411770">
        <w:rPr>
          <w:i/>
          <w:sz w:val="20"/>
          <w:szCs w:val="20"/>
          <w:lang w:val="en-US"/>
        </w:rPr>
        <w:t>in</w:t>
      </w:r>
      <w:r w:rsidR="000A5629" w:rsidRPr="00411770">
        <w:rPr>
          <w:i/>
          <w:sz w:val="20"/>
          <w:szCs w:val="20"/>
          <w:lang w:val="en-US"/>
        </w:rPr>
        <w:t xml:space="preserve"> the F</w:t>
      </w:r>
      <w:r w:rsidR="0060594C" w:rsidRPr="00411770">
        <w:rPr>
          <w:i/>
          <w:sz w:val="20"/>
          <w:szCs w:val="20"/>
          <w:lang w:val="en-US"/>
        </w:rPr>
        <w:t>ull</w:t>
      </w:r>
      <w:r w:rsidR="000A5629" w:rsidRPr="00411770">
        <w:rPr>
          <w:i/>
          <w:sz w:val="20"/>
          <w:szCs w:val="20"/>
          <w:lang w:val="en-US"/>
        </w:rPr>
        <w:t xml:space="preserve"> Sample and</w:t>
      </w:r>
      <w:r w:rsidR="002F4A53" w:rsidRPr="00411770">
        <w:rPr>
          <w:i/>
          <w:sz w:val="20"/>
          <w:szCs w:val="20"/>
          <w:lang w:val="en-US"/>
        </w:rPr>
        <w:t xml:space="preserve"> in</w:t>
      </w:r>
      <w:r w:rsidR="00F061F7" w:rsidRPr="00411770">
        <w:rPr>
          <w:i/>
          <w:sz w:val="20"/>
          <w:szCs w:val="20"/>
          <w:lang w:val="en-US"/>
        </w:rPr>
        <w:t xml:space="preserve"> </w:t>
      </w:r>
      <w:r w:rsidR="000A5629" w:rsidRPr="00411770">
        <w:rPr>
          <w:i/>
          <w:sz w:val="20"/>
          <w:szCs w:val="20"/>
          <w:lang w:val="en-US"/>
        </w:rPr>
        <w:t>Each Condition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407"/>
        <w:gridCol w:w="1407"/>
        <w:gridCol w:w="1407"/>
        <w:gridCol w:w="1407"/>
        <w:gridCol w:w="1407"/>
      </w:tblGrid>
      <w:tr w:rsidR="00BC3FB3" w:rsidRPr="00F24DFA" w14:paraId="0A14571F" w14:textId="77777777" w:rsidTr="00DB2E7E">
        <w:tc>
          <w:tcPr>
            <w:tcW w:w="1985" w:type="dxa"/>
            <w:tcBorders>
              <w:top w:val="single" w:sz="4" w:space="0" w:color="auto"/>
              <w:bottom w:val="single" w:sz="4" w:space="0" w:color="auto"/>
            </w:tcBorders>
            <w:vAlign w:val="center"/>
          </w:tcPr>
          <w:p w14:paraId="3E34CEEC" w14:textId="77777777" w:rsidR="00BC3FB3" w:rsidRPr="00411770" w:rsidRDefault="00BC3FB3" w:rsidP="00DB2E7E">
            <w:pPr>
              <w:spacing w:line="480" w:lineRule="auto"/>
              <w:rPr>
                <w:sz w:val="20"/>
                <w:szCs w:val="20"/>
                <w:lang w:val="en-US"/>
              </w:rPr>
            </w:pPr>
            <w:r w:rsidRPr="00411770">
              <w:rPr>
                <w:sz w:val="20"/>
                <w:szCs w:val="20"/>
                <w:lang w:val="en-US"/>
              </w:rPr>
              <w:t>Demographic variable</w:t>
            </w:r>
          </w:p>
        </w:tc>
        <w:tc>
          <w:tcPr>
            <w:tcW w:w="1407" w:type="dxa"/>
            <w:tcBorders>
              <w:top w:val="single" w:sz="4" w:space="0" w:color="auto"/>
              <w:bottom w:val="single" w:sz="4" w:space="0" w:color="auto"/>
            </w:tcBorders>
            <w:vAlign w:val="center"/>
          </w:tcPr>
          <w:p w14:paraId="0AF30BDB" w14:textId="77777777" w:rsidR="00BC3FB3" w:rsidRPr="00411770" w:rsidRDefault="00BC3FB3" w:rsidP="00DB2E7E">
            <w:pPr>
              <w:spacing w:line="480" w:lineRule="auto"/>
              <w:jc w:val="center"/>
              <w:rPr>
                <w:sz w:val="20"/>
                <w:szCs w:val="20"/>
                <w:lang w:val="en-US"/>
              </w:rPr>
            </w:pPr>
            <w:r w:rsidRPr="00411770">
              <w:rPr>
                <w:sz w:val="20"/>
                <w:szCs w:val="20"/>
                <w:lang w:val="en-US"/>
              </w:rPr>
              <w:t>Full sample</w:t>
            </w:r>
          </w:p>
        </w:tc>
        <w:tc>
          <w:tcPr>
            <w:tcW w:w="1407" w:type="dxa"/>
            <w:tcBorders>
              <w:top w:val="single" w:sz="4" w:space="0" w:color="auto"/>
              <w:bottom w:val="single" w:sz="4" w:space="0" w:color="auto"/>
            </w:tcBorders>
            <w:vAlign w:val="center"/>
          </w:tcPr>
          <w:p w14:paraId="291A750D" w14:textId="77777777" w:rsidR="00BC3FB3" w:rsidRPr="00411770" w:rsidRDefault="00BC3FB3" w:rsidP="00DB2E7E">
            <w:pPr>
              <w:spacing w:line="480" w:lineRule="auto"/>
              <w:jc w:val="center"/>
              <w:rPr>
                <w:sz w:val="20"/>
                <w:szCs w:val="20"/>
                <w:lang w:val="en-US"/>
              </w:rPr>
            </w:pPr>
            <w:r w:rsidRPr="00411770">
              <w:rPr>
                <w:sz w:val="20"/>
                <w:szCs w:val="20"/>
                <w:lang w:val="en-US"/>
              </w:rPr>
              <w:t>Baseline condition</w:t>
            </w:r>
          </w:p>
        </w:tc>
        <w:tc>
          <w:tcPr>
            <w:tcW w:w="1407" w:type="dxa"/>
            <w:tcBorders>
              <w:top w:val="single" w:sz="4" w:space="0" w:color="auto"/>
              <w:bottom w:val="single" w:sz="4" w:space="0" w:color="auto"/>
            </w:tcBorders>
            <w:vAlign w:val="center"/>
          </w:tcPr>
          <w:p w14:paraId="770938CE" w14:textId="77777777" w:rsidR="00BC3FB3" w:rsidRPr="00411770" w:rsidRDefault="00BC3FB3" w:rsidP="00DB2E7E">
            <w:pPr>
              <w:spacing w:line="480" w:lineRule="auto"/>
              <w:jc w:val="center"/>
              <w:rPr>
                <w:sz w:val="20"/>
                <w:szCs w:val="20"/>
                <w:lang w:val="en-US"/>
              </w:rPr>
            </w:pPr>
            <w:r w:rsidRPr="00411770">
              <w:rPr>
                <w:sz w:val="20"/>
                <w:szCs w:val="20"/>
                <w:lang w:val="en-US"/>
              </w:rPr>
              <w:t>Non-gamified condition</w:t>
            </w:r>
          </w:p>
        </w:tc>
        <w:tc>
          <w:tcPr>
            <w:tcW w:w="1407" w:type="dxa"/>
            <w:tcBorders>
              <w:top w:val="single" w:sz="4" w:space="0" w:color="auto"/>
              <w:bottom w:val="single" w:sz="4" w:space="0" w:color="auto"/>
            </w:tcBorders>
            <w:vAlign w:val="center"/>
          </w:tcPr>
          <w:p w14:paraId="37D522CF" w14:textId="77777777" w:rsidR="00BC3FB3" w:rsidRPr="00411770" w:rsidRDefault="00BC3FB3" w:rsidP="00DB2E7E">
            <w:pPr>
              <w:spacing w:line="480" w:lineRule="auto"/>
              <w:jc w:val="center"/>
              <w:rPr>
                <w:sz w:val="20"/>
                <w:szCs w:val="20"/>
                <w:lang w:val="en-US"/>
              </w:rPr>
            </w:pPr>
            <w:r w:rsidRPr="00411770">
              <w:rPr>
                <w:sz w:val="20"/>
                <w:szCs w:val="20"/>
                <w:lang w:val="en-US"/>
              </w:rPr>
              <w:t>Gamified condition</w:t>
            </w:r>
          </w:p>
        </w:tc>
        <w:tc>
          <w:tcPr>
            <w:tcW w:w="1407" w:type="dxa"/>
            <w:tcBorders>
              <w:top w:val="single" w:sz="4" w:space="0" w:color="auto"/>
              <w:bottom w:val="single" w:sz="4" w:space="0" w:color="auto"/>
            </w:tcBorders>
            <w:vAlign w:val="center"/>
          </w:tcPr>
          <w:p w14:paraId="06A52F4D" w14:textId="77777777" w:rsidR="00BC3FB3" w:rsidRPr="00411770" w:rsidRDefault="00BC3FB3" w:rsidP="00DB2E7E">
            <w:pPr>
              <w:spacing w:line="480" w:lineRule="auto"/>
              <w:jc w:val="center"/>
              <w:rPr>
                <w:sz w:val="20"/>
                <w:szCs w:val="20"/>
                <w:lang w:val="en-US"/>
              </w:rPr>
            </w:pPr>
            <w:r w:rsidRPr="00411770">
              <w:rPr>
                <w:sz w:val="20"/>
                <w:szCs w:val="20"/>
                <w:lang w:val="en-US"/>
              </w:rPr>
              <w:t>Bad News condition</w:t>
            </w:r>
          </w:p>
        </w:tc>
      </w:tr>
      <w:tr w:rsidR="00BC3FB3" w:rsidRPr="00F24DFA" w14:paraId="2F6161FF" w14:textId="77777777" w:rsidTr="00DB2E7E">
        <w:tc>
          <w:tcPr>
            <w:tcW w:w="1985" w:type="dxa"/>
            <w:tcBorders>
              <w:top w:val="single" w:sz="4" w:space="0" w:color="auto"/>
            </w:tcBorders>
          </w:tcPr>
          <w:p w14:paraId="495EF1F0" w14:textId="77777777" w:rsidR="00BC3FB3" w:rsidRPr="00411770" w:rsidRDefault="00BC3FB3" w:rsidP="00DB2E7E">
            <w:pPr>
              <w:spacing w:line="480" w:lineRule="auto"/>
              <w:rPr>
                <w:sz w:val="20"/>
                <w:szCs w:val="20"/>
                <w:lang w:val="en-US"/>
              </w:rPr>
            </w:pPr>
            <w:r w:rsidRPr="00411770">
              <w:rPr>
                <w:sz w:val="20"/>
                <w:szCs w:val="20"/>
                <w:lang w:val="en-US"/>
              </w:rPr>
              <w:t>Age</w:t>
            </w:r>
          </w:p>
        </w:tc>
        <w:tc>
          <w:tcPr>
            <w:tcW w:w="1407" w:type="dxa"/>
            <w:tcBorders>
              <w:top w:val="single" w:sz="4" w:space="0" w:color="auto"/>
            </w:tcBorders>
            <w:vAlign w:val="center"/>
          </w:tcPr>
          <w:p w14:paraId="5A746E6F" w14:textId="77777777" w:rsidR="00BC3FB3" w:rsidRPr="00411770" w:rsidRDefault="00BC3FB3" w:rsidP="00DB2E7E">
            <w:pPr>
              <w:spacing w:line="480" w:lineRule="auto"/>
              <w:jc w:val="center"/>
              <w:rPr>
                <w:sz w:val="20"/>
                <w:szCs w:val="20"/>
                <w:lang w:val="en-US"/>
              </w:rPr>
            </w:pPr>
          </w:p>
        </w:tc>
        <w:tc>
          <w:tcPr>
            <w:tcW w:w="1407" w:type="dxa"/>
            <w:tcBorders>
              <w:top w:val="single" w:sz="4" w:space="0" w:color="auto"/>
            </w:tcBorders>
            <w:vAlign w:val="center"/>
          </w:tcPr>
          <w:p w14:paraId="3FBD87E5" w14:textId="77777777" w:rsidR="00BC3FB3" w:rsidRPr="00411770" w:rsidRDefault="00BC3FB3" w:rsidP="00DB2E7E">
            <w:pPr>
              <w:spacing w:line="480" w:lineRule="auto"/>
              <w:jc w:val="center"/>
              <w:rPr>
                <w:sz w:val="20"/>
                <w:szCs w:val="20"/>
                <w:lang w:val="en-US"/>
              </w:rPr>
            </w:pPr>
          </w:p>
        </w:tc>
        <w:tc>
          <w:tcPr>
            <w:tcW w:w="1407" w:type="dxa"/>
            <w:tcBorders>
              <w:top w:val="single" w:sz="4" w:space="0" w:color="auto"/>
            </w:tcBorders>
            <w:vAlign w:val="center"/>
          </w:tcPr>
          <w:p w14:paraId="6513216C" w14:textId="77777777" w:rsidR="00BC3FB3" w:rsidRPr="00411770" w:rsidRDefault="00BC3FB3" w:rsidP="00DB2E7E">
            <w:pPr>
              <w:spacing w:line="480" w:lineRule="auto"/>
              <w:jc w:val="center"/>
              <w:rPr>
                <w:sz w:val="20"/>
                <w:szCs w:val="20"/>
                <w:lang w:val="en-US"/>
              </w:rPr>
            </w:pPr>
          </w:p>
        </w:tc>
        <w:tc>
          <w:tcPr>
            <w:tcW w:w="1407" w:type="dxa"/>
            <w:tcBorders>
              <w:top w:val="single" w:sz="4" w:space="0" w:color="auto"/>
            </w:tcBorders>
            <w:vAlign w:val="center"/>
          </w:tcPr>
          <w:p w14:paraId="29F62625" w14:textId="77777777" w:rsidR="00BC3FB3" w:rsidRPr="00411770" w:rsidRDefault="00BC3FB3" w:rsidP="00DB2E7E">
            <w:pPr>
              <w:spacing w:line="480" w:lineRule="auto"/>
              <w:jc w:val="center"/>
              <w:rPr>
                <w:sz w:val="20"/>
                <w:szCs w:val="20"/>
                <w:lang w:val="en-US"/>
              </w:rPr>
            </w:pPr>
          </w:p>
        </w:tc>
        <w:tc>
          <w:tcPr>
            <w:tcW w:w="1407" w:type="dxa"/>
            <w:tcBorders>
              <w:top w:val="single" w:sz="4" w:space="0" w:color="auto"/>
            </w:tcBorders>
            <w:vAlign w:val="center"/>
          </w:tcPr>
          <w:p w14:paraId="63222139" w14:textId="77777777" w:rsidR="00BC3FB3" w:rsidRPr="00411770" w:rsidRDefault="00BC3FB3" w:rsidP="00DB2E7E">
            <w:pPr>
              <w:tabs>
                <w:tab w:val="decimal" w:pos="739"/>
              </w:tabs>
              <w:spacing w:line="480" w:lineRule="auto"/>
              <w:rPr>
                <w:sz w:val="20"/>
                <w:szCs w:val="20"/>
                <w:lang w:val="en-US"/>
              </w:rPr>
            </w:pPr>
          </w:p>
        </w:tc>
      </w:tr>
      <w:tr w:rsidR="00BC3FB3" w:rsidRPr="00F24DFA" w14:paraId="3E656F6E" w14:textId="77777777" w:rsidTr="00DB2E7E">
        <w:tc>
          <w:tcPr>
            <w:tcW w:w="1985" w:type="dxa"/>
          </w:tcPr>
          <w:p w14:paraId="45F948C1" w14:textId="7356FAFC" w:rsidR="00BC3FB3" w:rsidRPr="00411770" w:rsidRDefault="00BC3FB3" w:rsidP="00DB2E7E">
            <w:pPr>
              <w:spacing w:line="480" w:lineRule="auto"/>
              <w:ind w:left="315"/>
              <w:rPr>
                <w:i/>
                <w:sz w:val="20"/>
                <w:szCs w:val="20"/>
                <w:lang w:val="en-US"/>
              </w:rPr>
            </w:pPr>
            <w:r w:rsidRPr="00411770">
              <w:rPr>
                <w:i/>
                <w:sz w:val="20"/>
                <w:szCs w:val="20"/>
                <w:lang w:val="en-US"/>
              </w:rPr>
              <w:t>M</w:t>
            </w:r>
          </w:p>
        </w:tc>
        <w:tc>
          <w:tcPr>
            <w:tcW w:w="1407" w:type="dxa"/>
            <w:vAlign w:val="center"/>
          </w:tcPr>
          <w:p w14:paraId="0768FB25" w14:textId="77777777" w:rsidR="00BC3FB3" w:rsidRPr="00411770" w:rsidRDefault="00BC3FB3" w:rsidP="00DB2E7E">
            <w:pPr>
              <w:tabs>
                <w:tab w:val="decimal" w:pos="746"/>
              </w:tabs>
              <w:spacing w:line="480" w:lineRule="auto"/>
              <w:rPr>
                <w:sz w:val="20"/>
                <w:szCs w:val="20"/>
                <w:lang w:val="en-US"/>
              </w:rPr>
            </w:pPr>
            <w:r w:rsidRPr="00411770">
              <w:rPr>
                <w:sz w:val="20"/>
                <w:szCs w:val="20"/>
                <w:lang w:val="en-US"/>
              </w:rPr>
              <w:t>31.84</w:t>
            </w:r>
          </w:p>
        </w:tc>
        <w:tc>
          <w:tcPr>
            <w:tcW w:w="1407" w:type="dxa"/>
            <w:vAlign w:val="center"/>
          </w:tcPr>
          <w:p w14:paraId="6177648D" w14:textId="77777777" w:rsidR="00BC3FB3" w:rsidRPr="00411770" w:rsidRDefault="00BC3FB3" w:rsidP="00DB2E7E">
            <w:pPr>
              <w:tabs>
                <w:tab w:val="decimal" w:pos="748"/>
              </w:tabs>
              <w:spacing w:line="480" w:lineRule="auto"/>
              <w:rPr>
                <w:sz w:val="20"/>
                <w:szCs w:val="20"/>
                <w:lang w:val="en-US"/>
              </w:rPr>
            </w:pPr>
            <w:r w:rsidRPr="00411770">
              <w:rPr>
                <w:sz w:val="20"/>
                <w:szCs w:val="20"/>
                <w:lang w:val="en-US"/>
              </w:rPr>
              <w:t>30</w:t>
            </w:r>
          </w:p>
        </w:tc>
        <w:tc>
          <w:tcPr>
            <w:tcW w:w="1407" w:type="dxa"/>
            <w:vAlign w:val="center"/>
          </w:tcPr>
          <w:p w14:paraId="3C595236" w14:textId="77777777" w:rsidR="00BC3FB3" w:rsidRPr="00411770" w:rsidRDefault="00BC3FB3" w:rsidP="00DB2E7E">
            <w:pPr>
              <w:tabs>
                <w:tab w:val="decimal" w:pos="595"/>
              </w:tabs>
              <w:spacing w:line="480" w:lineRule="auto"/>
              <w:jc w:val="center"/>
              <w:rPr>
                <w:sz w:val="20"/>
                <w:szCs w:val="20"/>
                <w:lang w:val="en-US"/>
              </w:rPr>
            </w:pPr>
            <w:r w:rsidRPr="00411770">
              <w:rPr>
                <w:sz w:val="20"/>
                <w:szCs w:val="20"/>
                <w:lang w:val="en-US"/>
              </w:rPr>
              <w:t>33.67</w:t>
            </w:r>
          </w:p>
        </w:tc>
        <w:tc>
          <w:tcPr>
            <w:tcW w:w="1407" w:type="dxa"/>
            <w:vAlign w:val="center"/>
          </w:tcPr>
          <w:p w14:paraId="49B3A50D" w14:textId="77777777" w:rsidR="00BC3FB3" w:rsidRPr="00411770" w:rsidRDefault="00BC3FB3" w:rsidP="00DB2E7E">
            <w:pPr>
              <w:tabs>
                <w:tab w:val="decimal" w:pos="596"/>
              </w:tabs>
              <w:spacing w:line="480" w:lineRule="auto"/>
              <w:jc w:val="center"/>
              <w:rPr>
                <w:sz w:val="20"/>
                <w:szCs w:val="20"/>
                <w:lang w:val="en-US"/>
              </w:rPr>
            </w:pPr>
            <w:r w:rsidRPr="00411770">
              <w:rPr>
                <w:sz w:val="20"/>
                <w:szCs w:val="20"/>
                <w:lang w:val="en-US"/>
              </w:rPr>
              <w:t>29.87</w:t>
            </w:r>
          </w:p>
        </w:tc>
        <w:tc>
          <w:tcPr>
            <w:tcW w:w="1407" w:type="dxa"/>
            <w:vAlign w:val="center"/>
          </w:tcPr>
          <w:p w14:paraId="0BCFCFD9" w14:textId="77777777" w:rsidR="00BC3FB3" w:rsidRPr="00411770" w:rsidRDefault="00BC3FB3" w:rsidP="00DB2E7E">
            <w:pPr>
              <w:tabs>
                <w:tab w:val="decimal" w:pos="739"/>
              </w:tabs>
              <w:spacing w:line="480" w:lineRule="auto"/>
              <w:rPr>
                <w:sz w:val="20"/>
                <w:szCs w:val="20"/>
                <w:lang w:val="en-US"/>
              </w:rPr>
            </w:pPr>
            <w:r w:rsidRPr="00411770">
              <w:rPr>
                <w:sz w:val="20"/>
                <w:szCs w:val="20"/>
                <w:lang w:val="en-US"/>
              </w:rPr>
              <w:t>33.87</w:t>
            </w:r>
          </w:p>
        </w:tc>
      </w:tr>
      <w:tr w:rsidR="00BC3FB3" w:rsidRPr="00F24DFA" w14:paraId="3689D2DC" w14:textId="77777777" w:rsidTr="00DB2E7E">
        <w:tc>
          <w:tcPr>
            <w:tcW w:w="1985" w:type="dxa"/>
          </w:tcPr>
          <w:p w14:paraId="5470A042" w14:textId="77777777" w:rsidR="00BC3FB3" w:rsidRPr="00411770" w:rsidRDefault="00BC3FB3" w:rsidP="00DB2E7E">
            <w:pPr>
              <w:spacing w:line="480" w:lineRule="auto"/>
              <w:ind w:left="315"/>
              <w:rPr>
                <w:i/>
                <w:sz w:val="20"/>
                <w:szCs w:val="20"/>
                <w:lang w:val="en-US"/>
              </w:rPr>
            </w:pPr>
            <w:r w:rsidRPr="00411770">
              <w:rPr>
                <w:i/>
                <w:sz w:val="20"/>
                <w:szCs w:val="20"/>
                <w:lang w:val="en-US"/>
              </w:rPr>
              <w:t>SD</w:t>
            </w:r>
          </w:p>
        </w:tc>
        <w:tc>
          <w:tcPr>
            <w:tcW w:w="1407" w:type="dxa"/>
            <w:vAlign w:val="center"/>
          </w:tcPr>
          <w:p w14:paraId="7FC0E0E2" w14:textId="77777777" w:rsidR="00BC3FB3" w:rsidRPr="00411770" w:rsidRDefault="00BC3FB3" w:rsidP="00DB2E7E">
            <w:pPr>
              <w:tabs>
                <w:tab w:val="decimal" w:pos="746"/>
              </w:tabs>
              <w:spacing w:line="480" w:lineRule="auto"/>
              <w:rPr>
                <w:sz w:val="20"/>
                <w:szCs w:val="20"/>
                <w:lang w:val="en-US"/>
              </w:rPr>
            </w:pPr>
            <w:r w:rsidRPr="00411770">
              <w:rPr>
                <w:sz w:val="20"/>
                <w:szCs w:val="20"/>
                <w:lang w:val="en-US"/>
              </w:rPr>
              <w:t>9.60</w:t>
            </w:r>
          </w:p>
        </w:tc>
        <w:tc>
          <w:tcPr>
            <w:tcW w:w="1407" w:type="dxa"/>
            <w:vAlign w:val="center"/>
          </w:tcPr>
          <w:p w14:paraId="2580474C" w14:textId="77777777" w:rsidR="00BC3FB3" w:rsidRPr="00411770" w:rsidRDefault="00BC3FB3" w:rsidP="00DB2E7E">
            <w:pPr>
              <w:tabs>
                <w:tab w:val="decimal" w:pos="748"/>
              </w:tabs>
              <w:spacing w:line="480" w:lineRule="auto"/>
              <w:rPr>
                <w:sz w:val="20"/>
                <w:szCs w:val="20"/>
                <w:lang w:val="en-US"/>
              </w:rPr>
            </w:pPr>
            <w:r w:rsidRPr="00411770">
              <w:rPr>
                <w:sz w:val="20"/>
                <w:szCs w:val="20"/>
                <w:lang w:val="en-US"/>
              </w:rPr>
              <w:t>9.16</w:t>
            </w:r>
          </w:p>
        </w:tc>
        <w:tc>
          <w:tcPr>
            <w:tcW w:w="1407" w:type="dxa"/>
            <w:vAlign w:val="center"/>
          </w:tcPr>
          <w:p w14:paraId="453BF890" w14:textId="77777777" w:rsidR="00BC3FB3" w:rsidRPr="00411770" w:rsidRDefault="00BC3FB3" w:rsidP="00DB2E7E">
            <w:pPr>
              <w:tabs>
                <w:tab w:val="decimal" w:pos="595"/>
              </w:tabs>
              <w:spacing w:line="480" w:lineRule="auto"/>
              <w:jc w:val="center"/>
              <w:rPr>
                <w:sz w:val="20"/>
                <w:szCs w:val="20"/>
                <w:lang w:val="en-US"/>
              </w:rPr>
            </w:pPr>
            <w:r w:rsidRPr="00411770">
              <w:rPr>
                <w:sz w:val="20"/>
                <w:szCs w:val="20"/>
                <w:lang w:val="en-US"/>
              </w:rPr>
              <w:t>10.02</w:t>
            </w:r>
          </w:p>
        </w:tc>
        <w:tc>
          <w:tcPr>
            <w:tcW w:w="1407" w:type="dxa"/>
            <w:vAlign w:val="center"/>
          </w:tcPr>
          <w:p w14:paraId="28BB90DE" w14:textId="77777777" w:rsidR="00BC3FB3" w:rsidRPr="00411770" w:rsidRDefault="00BC3FB3" w:rsidP="00DB2E7E">
            <w:pPr>
              <w:tabs>
                <w:tab w:val="decimal" w:pos="596"/>
              </w:tabs>
              <w:spacing w:line="480" w:lineRule="auto"/>
              <w:jc w:val="center"/>
              <w:rPr>
                <w:sz w:val="20"/>
                <w:szCs w:val="20"/>
                <w:lang w:val="en-US"/>
              </w:rPr>
            </w:pPr>
            <w:r w:rsidRPr="00411770">
              <w:rPr>
                <w:sz w:val="20"/>
                <w:szCs w:val="20"/>
                <w:lang w:val="en-US"/>
              </w:rPr>
              <w:t>9.15</w:t>
            </w:r>
          </w:p>
        </w:tc>
        <w:tc>
          <w:tcPr>
            <w:tcW w:w="1407" w:type="dxa"/>
            <w:vAlign w:val="center"/>
          </w:tcPr>
          <w:p w14:paraId="3EB16559" w14:textId="77777777" w:rsidR="00BC3FB3" w:rsidRPr="00411770" w:rsidRDefault="00BC3FB3" w:rsidP="00DB2E7E">
            <w:pPr>
              <w:tabs>
                <w:tab w:val="decimal" w:pos="739"/>
              </w:tabs>
              <w:spacing w:line="480" w:lineRule="auto"/>
              <w:rPr>
                <w:sz w:val="20"/>
                <w:szCs w:val="20"/>
                <w:lang w:val="en-US"/>
              </w:rPr>
            </w:pPr>
            <w:r w:rsidRPr="00411770">
              <w:rPr>
                <w:sz w:val="20"/>
                <w:szCs w:val="20"/>
                <w:lang w:val="en-US"/>
              </w:rPr>
              <w:t>9.48</w:t>
            </w:r>
          </w:p>
        </w:tc>
      </w:tr>
      <w:tr w:rsidR="00BC3FB3" w:rsidRPr="00F24DFA" w14:paraId="010A35B5" w14:textId="77777777" w:rsidTr="00DB2E7E">
        <w:tc>
          <w:tcPr>
            <w:tcW w:w="1985" w:type="dxa"/>
          </w:tcPr>
          <w:p w14:paraId="606B1F5B" w14:textId="77777777" w:rsidR="00BC3FB3" w:rsidRPr="00411770" w:rsidRDefault="00BC3FB3" w:rsidP="00DB2E7E">
            <w:pPr>
              <w:spacing w:line="480" w:lineRule="auto"/>
              <w:rPr>
                <w:sz w:val="20"/>
                <w:szCs w:val="20"/>
                <w:lang w:val="en-US"/>
              </w:rPr>
            </w:pPr>
            <w:r w:rsidRPr="00411770">
              <w:rPr>
                <w:sz w:val="20"/>
                <w:szCs w:val="20"/>
                <w:lang w:val="en-US"/>
              </w:rPr>
              <w:t>Political orientation</w:t>
            </w:r>
          </w:p>
        </w:tc>
        <w:tc>
          <w:tcPr>
            <w:tcW w:w="1407" w:type="dxa"/>
            <w:vAlign w:val="center"/>
          </w:tcPr>
          <w:p w14:paraId="089ED34F" w14:textId="77777777" w:rsidR="00BC3FB3" w:rsidRPr="00411770" w:rsidRDefault="00BC3FB3" w:rsidP="00DB2E7E">
            <w:pPr>
              <w:tabs>
                <w:tab w:val="decimal" w:pos="746"/>
              </w:tabs>
              <w:spacing w:line="480" w:lineRule="auto"/>
              <w:rPr>
                <w:sz w:val="20"/>
                <w:szCs w:val="20"/>
                <w:lang w:val="en-US"/>
              </w:rPr>
            </w:pPr>
          </w:p>
        </w:tc>
        <w:tc>
          <w:tcPr>
            <w:tcW w:w="1407" w:type="dxa"/>
            <w:vAlign w:val="center"/>
          </w:tcPr>
          <w:p w14:paraId="501D2ABB" w14:textId="77777777" w:rsidR="00BC3FB3" w:rsidRPr="00411770" w:rsidRDefault="00BC3FB3" w:rsidP="00DB2E7E">
            <w:pPr>
              <w:tabs>
                <w:tab w:val="decimal" w:pos="748"/>
              </w:tabs>
              <w:spacing w:line="480" w:lineRule="auto"/>
              <w:rPr>
                <w:sz w:val="20"/>
                <w:szCs w:val="20"/>
                <w:lang w:val="en-US"/>
              </w:rPr>
            </w:pPr>
          </w:p>
        </w:tc>
        <w:tc>
          <w:tcPr>
            <w:tcW w:w="1407" w:type="dxa"/>
            <w:vAlign w:val="center"/>
          </w:tcPr>
          <w:p w14:paraId="09FD2825" w14:textId="77777777" w:rsidR="00BC3FB3" w:rsidRPr="00411770" w:rsidRDefault="00BC3FB3" w:rsidP="00DB2E7E">
            <w:pPr>
              <w:tabs>
                <w:tab w:val="decimal" w:pos="595"/>
              </w:tabs>
              <w:spacing w:line="480" w:lineRule="auto"/>
              <w:jc w:val="center"/>
              <w:rPr>
                <w:sz w:val="20"/>
                <w:szCs w:val="20"/>
                <w:lang w:val="en-US"/>
              </w:rPr>
            </w:pPr>
          </w:p>
        </w:tc>
        <w:tc>
          <w:tcPr>
            <w:tcW w:w="1407" w:type="dxa"/>
            <w:vAlign w:val="center"/>
          </w:tcPr>
          <w:p w14:paraId="4FF9CF9C" w14:textId="77777777" w:rsidR="00BC3FB3" w:rsidRPr="00411770" w:rsidRDefault="00BC3FB3" w:rsidP="00DB2E7E">
            <w:pPr>
              <w:tabs>
                <w:tab w:val="decimal" w:pos="596"/>
              </w:tabs>
              <w:spacing w:line="480" w:lineRule="auto"/>
              <w:jc w:val="center"/>
              <w:rPr>
                <w:sz w:val="20"/>
                <w:szCs w:val="20"/>
                <w:lang w:val="en-US"/>
              </w:rPr>
            </w:pPr>
          </w:p>
        </w:tc>
        <w:tc>
          <w:tcPr>
            <w:tcW w:w="1407" w:type="dxa"/>
            <w:vAlign w:val="center"/>
          </w:tcPr>
          <w:p w14:paraId="3D9E680B" w14:textId="77777777" w:rsidR="00BC3FB3" w:rsidRPr="00411770" w:rsidRDefault="00BC3FB3" w:rsidP="00DB2E7E">
            <w:pPr>
              <w:tabs>
                <w:tab w:val="decimal" w:pos="739"/>
              </w:tabs>
              <w:spacing w:line="480" w:lineRule="auto"/>
              <w:rPr>
                <w:sz w:val="20"/>
                <w:szCs w:val="20"/>
                <w:lang w:val="en-US"/>
              </w:rPr>
            </w:pPr>
          </w:p>
        </w:tc>
      </w:tr>
      <w:tr w:rsidR="00BC3FB3" w:rsidRPr="00F24DFA" w14:paraId="5EF6830F" w14:textId="77777777" w:rsidTr="00DB2E7E">
        <w:tc>
          <w:tcPr>
            <w:tcW w:w="1985" w:type="dxa"/>
          </w:tcPr>
          <w:p w14:paraId="7FBB0DB5" w14:textId="58FD2FE0" w:rsidR="00BC3FB3" w:rsidRPr="00411770" w:rsidRDefault="00BC3FB3" w:rsidP="00DB2E7E">
            <w:pPr>
              <w:spacing w:line="480" w:lineRule="auto"/>
              <w:ind w:left="319"/>
              <w:rPr>
                <w:i/>
                <w:sz w:val="20"/>
                <w:szCs w:val="20"/>
                <w:lang w:val="en-US"/>
              </w:rPr>
            </w:pPr>
            <w:r w:rsidRPr="00411770">
              <w:rPr>
                <w:i/>
                <w:sz w:val="20"/>
                <w:szCs w:val="20"/>
                <w:lang w:val="en-US"/>
              </w:rPr>
              <w:t>M</w:t>
            </w:r>
          </w:p>
        </w:tc>
        <w:tc>
          <w:tcPr>
            <w:tcW w:w="1407" w:type="dxa"/>
            <w:vAlign w:val="center"/>
          </w:tcPr>
          <w:p w14:paraId="4609D85C" w14:textId="77777777" w:rsidR="00BC3FB3" w:rsidRPr="00411770" w:rsidRDefault="00BC3FB3" w:rsidP="00DB2E7E">
            <w:pPr>
              <w:tabs>
                <w:tab w:val="decimal" w:pos="746"/>
              </w:tabs>
              <w:spacing w:line="480" w:lineRule="auto"/>
              <w:rPr>
                <w:sz w:val="20"/>
                <w:szCs w:val="20"/>
                <w:lang w:val="en-US"/>
              </w:rPr>
            </w:pPr>
            <w:r w:rsidRPr="00411770">
              <w:rPr>
                <w:sz w:val="20"/>
                <w:szCs w:val="20"/>
                <w:lang w:val="en-US"/>
              </w:rPr>
              <w:t>3.26</w:t>
            </w:r>
          </w:p>
        </w:tc>
        <w:tc>
          <w:tcPr>
            <w:tcW w:w="1407" w:type="dxa"/>
            <w:vAlign w:val="center"/>
          </w:tcPr>
          <w:p w14:paraId="02BE0D54" w14:textId="77777777" w:rsidR="00BC3FB3" w:rsidRPr="00411770" w:rsidRDefault="00BC3FB3" w:rsidP="00DB2E7E">
            <w:pPr>
              <w:tabs>
                <w:tab w:val="decimal" w:pos="748"/>
              </w:tabs>
              <w:spacing w:line="480" w:lineRule="auto"/>
              <w:rPr>
                <w:sz w:val="20"/>
                <w:szCs w:val="20"/>
                <w:lang w:val="en-US"/>
              </w:rPr>
            </w:pPr>
            <w:r w:rsidRPr="00411770">
              <w:rPr>
                <w:sz w:val="20"/>
                <w:szCs w:val="20"/>
                <w:lang w:val="en-US"/>
              </w:rPr>
              <w:t>3.5</w:t>
            </w:r>
          </w:p>
        </w:tc>
        <w:tc>
          <w:tcPr>
            <w:tcW w:w="1407" w:type="dxa"/>
            <w:vAlign w:val="center"/>
          </w:tcPr>
          <w:p w14:paraId="50120311" w14:textId="77777777" w:rsidR="00BC3FB3" w:rsidRPr="00411770" w:rsidRDefault="00BC3FB3" w:rsidP="00DB2E7E">
            <w:pPr>
              <w:tabs>
                <w:tab w:val="decimal" w:pos="595"/>
              </w:tabs>
              <w:spacing w:line="480" w:lineRule="auto"/>
              <w:jc w:val="center"/>
              <w:rPr>
                <w:sz w:val="20"/>
                <w:szCs w:val="20"/>
                <w:lang w:val="en-US"/>
              </w:rPr>
            </w:pPr>
            <w:r w:rsidRPr="00411770">
              <w:rPr>
                <w:sz w:val="20"/>
                <w:szCs w:val="20"/>
                <w:lang w:val="en-US"/>
              </w:rPr>
              <w:t>3.11</w:t>
            </w:r>
          </w:p>
        </w:tc>
        <w:tc>
          <w:tcPr>
            <w:tcW w:w="1407" w:type="dxa"/>
            <w:vAlign w:val="center"/>
          </w:tcPr>
          <w:p w14:paraId="5E0C7BD1" w14:textId="77777777" w:rsidR="00BC3FB3" w:rsidRPr="00411770" w:rsidRDefault="00BC3FB3" w:rsidP="00DB2E7E">
            <w:pPr>
              <w:tabs>
                <w:tab w:val="decimal" w:pos="596"/>
              </w:tabs>
              <w:spacing w:line="480" w:lineRule="auto"/>
              <w:jc w:val="center"/>
              <w:rPr>
                <w:sz w:val="20"/>
                <w:szCs w:val="20"/>
                <w:lang w:val="en-US"/>
              </w:rPr>
            </w:pPr>
            <w:r w:rsidRPr="00411770">
              <w:rPr>
                <w:sz w:val="20"/>
                <w:szCs w:val="20"/>
                <w:lang w:val="en-US"/>
              </w:rPr>
              <w:t>3.37</w:t>
            </w:r>
          </w:p>
        </w:tc>
        <w:tc>
          <w:tcPr>
            <w:tcW w:w="1407" w:type="dxa"/>
            <w:vAlign w:val="center"/>
          </w:tcPr>
          <w:p w14:paraId="1FF6ED33" w14:textId="77777777" w:rsidR="00BC3FB3" w:rsidRPr="00411770" w:rsidRDefault="00BC3FB3" w:rsidP="00DB2E7E">
            <w:pPr>
              <w:tabs>
                <w:tab w:val="decimal" w:pos="739"/>
              </w:tabs>
              <w:spacing w:line="480" w:lineRule="auto"/>
              <w:rPr>
                <w:sz w:val="20"/>
                <w:szCs w:val="20"/>
                <w:lang w:val="en-US"/>
              </w:rPr>
            </w:pPr>
            <w:r w:rsidRPr="00411770">
              <w:rPr>
                <w:sz w:val="20"/>
                <w:szCs w:val="20"/>
                <w:lang w:val="en-US"/>
              </w:rPr>
              <w:t>3.06</w:t>
            </w:r>
          </w:p>
        </w:tc>
      </w:tr>
      <w:tr w:rsidR="00BC3FB3" w:rsidRPr="00F24DFA" w14:paraId="0794DC3D" w14:textId="77777777" w:rsidTr="00DB2E7E">
        <w:tc>
          <w:tcPr>
            <w:tcW w:w="1985" w:type="dxa"/>
          </w:tcPr>
          <w:p w14:paraId="320EC5DE" w14:textId="77777777" w:rsidR="00BC3FB3" w:rsidRPr="00411770" w:rsidRDefault="00BC3FB3" w:rsidP="009C4DF3">
            <w:pPr>
              <w:spacing w:line="480" w:lineRule="auto"/>
              <w:ind w:left="319"/>
              <w:rPr>
                <w:i/>
                <w:sz w:val="20"/>
                <w:szCs w:val="20"/>
                <w:lang w:val="en-US"/>
              </w:rPr>
            </w:pPr>
            <w:r w:rsidRPr="00411770">
              <w:rPr>
                <w:i/>
                <w:sz w:val="20"/>
                <w:szCs w:val="20"/>
                <w:lang w:val="en-US"/>
              </w:rPr>
              <w:t>SD</w:t>
            </w:r>
          </w:p>
        </w:tc>
        <w:tc>
          <w:tcPr>
            <w:tcW w:w="1407" w:type="dxa"/>
            <w:vAlign w:val="center"/>
          </w:tcPr>
          <w:p w14:paraId="7BC9B34E" w14:textId="77777777" w:rsidR="00BC3FB3" w:rsidRPr="00411770" w:rsidRDefault="00BC3FB3" w:rsidP="009C4DF3">
            <w:pPr>
              <w:tabs>
                <w:tab w:val="decimal" w:pos="746"/>
              </w:tabs>
              <w:spacing w:line="480" w:lineRule="auto"/>
              <w:rPr>
                <w:sz w:val="20"/>
                <w:szCs w:val="20"/>
                <w:lang w:val="en-US"/>
              </w:rPr>
            </w:pPr>
            <w:r w:rsidRPr="00411770">
              <w:rPr>
                <w:sz w:val="20"/>
                <w:szCs w:val="20"/>
                <w:lang w:val="en-US"/>
              </w:rPr>
              <w:t>1.64</w:t>
            </w:r>
          </w:p>
        </w:tc>
        <w:tc>
          <w:tcPr>
            <w:tcW w:w="1407" w:type="dxa"/>
            <w:vAlign w:val="center"/>
          </w:tcPr>
          <w:p w14:paraId="03F0B97E" w14:textId="77777777" w:rsidR="00BC3FB3" w:rsidRPr="00411770" w:rsidRDefault="00BC3FB3" w:rsidP="009C4DF3">
            <w:pPr>
              <w:tabs>
                <w:tab w:val="decimal" w:pos="748"/>
              </w:tabs>
              <w:spacing w:line="480" w:lineRule="auto"/>
              <w:rPr>
                <w:sz w:val="20"/>
                <w:szCs w:val="20"/>
                <w:lang w:val="en-US"/>
              </w:rPr>
            </w:pPr>
            <w:r w:rsidRPr="00411770">
              <w:rPr>
                <w:sz w:val="20"/>
                <w:szCs w:val="20"/>
                <w:lang w:val="en-US"/>
              </w:rPr>
              <w:t>1.45</w:t>
            </w:r>
          </w:p>
        </w:tc>
        <w:tc>
          <w:tcPr>
            <w:tcW w:w="1407" w:type="dxa"/>
            <w:vAlign w:val="center"/>
          </w:tcPr>
          <w:p w14:paraId="4508B784" w14:textId="77777777" w:rsidR="00BC3FB3" w:rsidRPr="00411770" w:rsidRDefault="00BC3FB3" w:rsidP="009C4DF3">
            <w:pPr>
              <w:tabs>
                <w:tab w:val="decimal" w:pos="595"/>
              </w:tabs>
              <w:spacing w:line="480" w:lineRule="auto"/>
              <w:jc w:val="center"/>
              <w:rPr>
                <w:sz w:val="20"/>
                <w:szCs w:val="20"/>
                <w:lang w:val="en-US"/>
              </w:rPr>
            </w:pPr>
            <w:r w:rsidRPr="00411770">
              <w:rPr>
                <w:sz w:val="20"/>
                <w:szCs w:val="20"/>
                <w:lang w:val="en-US"/>
              </w:rPr>
              <w:t>1.57</w:t>
            </w:r>
          </w:p>
        </w:tc>
        <w:tc>
          <w:tcPr>
            <w:tcW w:w="1407" w:type="dxa"/>
            <w:vAlign w:val="center"/>
          </w:tcPr>
          <w:p w14:paraId="7A752B40" w14:textId="77777777" w:rsidR="00BC3FB3" w:rsidRPr="00411770" w:rsidRDefault="00BC3FB3" w:rsidP="009C4DF3">
            <w:pPr>
              <w:tabs>
                <w:tab w:val="decimal" w:pos="596"/>
              </w:tabs>
              <w:spacing w:line="480" w:lineRule="auto"/>
              <w:jc w:val="center"/>
              <w:rPr>
                <w:sz w:val="20"/>
                <w:szCs w:val="20"/>
                <w:lang w:val="en-US"/>
              </w:rPr>
            </w:pPr>
            <w:r w:rsidRPr="00411770">
              <w:rPr>
                <w:sz w:val="20"/>
                <w:szCs w:val="20"/>
                <w:lang w:val="en-US"/>
              </w:rPr>
              <w:t>1.76</w:t>
            </w:r>
          </w:p>
        </w:tc>
        <w:tc>
          <w:tcPr>
            <w:tcW w:w="1407" w:type="dxa"/>
            <w:vAlign w:val="center"/>
          </w:tcPr>
          <w:p w14:paraId="7C093074" w14:textId="77777777" w:rsidR="00BC3FB3" w:rsidRPr="00411770" w:rsidRDefault="00BC3FB3" w:rsidP="009C4DF3">
            <w:pPr>
              <w:tabs>
                <w:tab w:val="decimal" w:pos="739"/>
              </w:tabs>
              <w:spacing w:line="480" w:lineRule="auto"/>
              <w:rPr>
                <w:sz w:val="20"/>
                <w:szCs w:val="20"/>
                <w:lang w:val="en-US"/>
              </w:rPr>
            </w:pPr>
            <w:r w:rsidRPr="00411770">
              <w:rPr>
                <w:sz w:val="20"/>
                <w:szCs w:val="20"/>
                <w:lang w:val="en-US"/>
              </w:rPr>
              <w:t>1.76</w:t>
            </w:r>
          </w:p>
        </w:tc>
      </w:tr>
    </w:tbl>
    <w:p w14:paraId="21EB5092" w14:textId="156CCBD7" w:rsidR="000A5629" w:rsidRPr="00411770" w:rsidRDefault="000A5629" w:rsidP="009C4DF3">
      <w:pPr>
        <w:spacing w:line="480" w:lineRule="auto"/>
        <w:rPr>
          <w:color w:val="000000" w:themeColor="text1"/>
          <w:sz w:val="20"/>
          <w:szCs w:val="20"/>
          <w:lang w:val="en-US"/>
        </w:rPr>
      </w:pPr>
      <w:r w:rsidRPr="00411770">
        <w:rPr>
          <w:i/>
          <w:color w:val="000000" w:themeColor="text1"/>
          <w:sz w:val="20"/>
          <w:szCs w:val="20"/>
          <w:lang w:val="en-US"/>
        </w:rPr>
        <w:t>Note</w:t>
      </w:r>
      <w:r w:rsidRPr="00411770">
        <w:rPr>
          <w:color w:val="000000" w:themeColor="text1"/>
          <w:sz w:val="20"/>
          <w:szCs w:val="20"/>
          <w:lang w:val="en-US"/>
        </w:rPr>
        <w:t>. Political orientation was measured on a scale that ranged from 1 (</w:t>
      </w:r>
      <w:r w:rsidRPr="00411770">
        <w:rPr>
          <w:i/>
          <w:color w:val="000000" w:themeColor="text1"/>
          <w:sz w:val="20"/>
          <w:szCs w:val="20"/>
          <w:lang w:val="en-US"/>
        </w:rPr>
        <w:t>very left</w:t>
      </w:r>
      <w:r w:rsidR="00695C22" w:rsidRPr="00411770">
        <w:rPr>
          <w:i/>
          <w:color w:val="000000" w:themeColor="text1"/>
          <w:sz w:val="20"/>
          <w:szCs w:val="20"/>
          <w:lang w:val="en-US"/>
        </w:rPr>
        <w:t>-</w:t>
      </w:r>
      <w:r w:rsidRPr="00411770">
        <w:rPr>
          <w:i/>
          <w:color w:val="000000" w:themeColor="text1"/>
          <w:sz w:val="20"/>
          <w:szCs w:val="20"/>
          <w:lang w:val="en-US"/>
        </w:rPr>
        <w:t>wing</w:t>
      </w:r>
      <w:r w:rsidRPr="00411770">
        <w:rPr>
          <w:color w:val="000000" w:themeColor="text1"/>
          <w:sz w:val="20"/>
          <w:szCs w:val="20"/>
          <w:lang w:val="en-US"/>
        </w:rPr>
        <w:t>) to 7 (</w:t>
      </w:r>
      <w:r w:rsidRPr="00411770">
        <w:rPr>
          <w:i/>
          <w:color w:val="000000" w:themeColor="text1"/>
          <w:sz w:val="20"/>
          <w:szCs w:val="20"/>
          <w:lang w:val="en-US"/>
        </w:rPr>
        <w:t>very</w:t>
      </w:r>
      <w:r w:rsidR="00411CAA" w:rsidRPr="00411770">
        <w:rPr>
          <w:i/>
          <w:color w:val="000000" w:themeColor="text1"/>
          <w:sz w:val="20"/>
          <w:szCs w:val="20"/>
          <w:lang w:val="en-US"/>
        </w:rPr>
        <w:t xml:space="preserve"> </w:t>
      </w:r>
      <w:r w:rsidRPr="00411770">
        <w:rPr>
          <w:i/>
          <w:color w:val="000000" w:themeColor="text1"/>
          <w:sz w:val="20"/>
          <w:szCs w:val="20"/>
          <w:lang w:val="en-US"/>
        </w:rPr>
        <w:t>right</w:t>
      </w:r>
      <w:r w:rsidR="00411CAA" w:rsidRPr="00411770">
        <w:rPr>
          <w:i/>
          <w:color w:val="000000" w:themeColor="text1"/>
          <w:sz w:val="20"/>
          <w:szCs w:val="20"/>
          <w:lang w:val="en-US"/>
        </w:rPr>
        <w:t>-</w:t>
      </w:r>
      <w:r w:rsidRPr="00411770">
        <w:rPr>
          <w:i/>
          <w:color w:val="000000" w:themeColor="text1"/>
          <w:sz w:val="20"/>
          <w:szCs w:val="20"/>
          <w:lang w:val="en-US"/>
        </w:rPr>
        <w:t>wing</w:t>
      </w:r>
      <w:r w:rsidRPr="00411770">
        <w:rPr>
          <w:color w:val="000000" w:themeColor="text1"/>
          <w:sz w:val="20"/>
          <w:szCs w:val="20"/>
          <w:lang w:val="en-US"/>
        </w:rPr>
        <w:t>).</w:t>
      </w:r>
    </w:p>
    <w:p w14:paraId="24C9F9F1" w14:textId="67DDF5F2" w:rsidR="006A74FA" w:rsidRPr="00411770" w:rsidRDefault="006A74FA" w:rsidP="00830250">
      <w:pPr>
        <w:spacing w:line="480" w:lineRule="auto"/>
        <w:rPr>
          <w:b/>
          <w:sz w:val="20"/>
          <w:szCs w:val="20"/>
          <w:lang w:val="en-US"/>
        </w:rPr>
      </w:pPr>
      <w:r w:rsidRPr="00411770">
        <w:rPr>
          <w:b/>
          <w:sz w:val="20"/>
          <w:szCs w:val="20"/>
          <w:lang w:val="en-US"/>
        </w:rPr>
        <w:lastRenderedPageBreak/>
        <w:t xml:space="preserve">Table </w:t>
      </w:r>
      <w:r w:rsidR="00AE27DD" w:rsidRPr="00411770">
        <w:rPr>
          <w:b/>
          <w:sz w:val="20"/>
          <w:szCs w:val="20"/>
          <w:lang w:val="en-US"/>
        </w:rPr>
        <w:t>4</w:t>
      </w:r>
    </w:p>
    <w:p w14:paraId="61701B08" w14:textId="0FE97890" w:rsidR="006A74FA" w:rsidRPr="00411770" w:rsidRDefault="006A74FA" w:rsidP="00830250">
      <w:pPr>
        <w:spacing w:line="480" w:lineRule="auto"/>
        <w:rPr>
          <w:i/>
          <w:sz w:val="20"/>
          <w:szCs w:val="20"/>
          <w:lang w:val="en-US"/>
        </w:rPr>
      </w:pPr>
      <w:r w:rsidRPr="00411770">
        <w:rPr>
          <w:i/>
          <w:sz w:val="20"/>
          <w:szCs w:val="20"/>
          <w:lang w:val="en-US"/>
        </w:rPr>
        <w:t xml:space="preserve">Frequencies of Each Gender Option </w:t>
      </w:r>
      <w:r w:rsidR="00640C01" w:rsidRPr="00411770">
        <w:rPr>
          <w:i/>
          <w:sz w:val="20"/>
          <w:szCs w:val="20"/>
          <w:lang w:val="en-US"/>
        </w:rPr>
        <w:t>in</w:t>
      </w:r>
      <w:r w:rsidRPr="00411770">
        <w:rPr>
          <w:i/>
          <w:sz w:val="20"/>
          <w:szCs w:val="20"/>
          <w:lang w:val="en-US"/>
        </w:rPr>
        <w:t xml:space="preserve"> the Full Sample and</w:t>
      </w:r>
      <w:r w:rsidR="002F4A53" w:rsidRPr="00411770">
        <w:rPr>
          <w:i/>
          <w:sz w:val="20"/>
          <w:szCs w:val="20"/>
          <w:lang w:val="en-US"/>
        </w:rPr>
        <w:t xml:space="preserve"> in</w:t>
      </w:r>
      <w:r w:rsidRPr="00411770">
        <w:rPr>
          <w:i/>
          <w:sz w:val="20"/>
          <w:szCs w:val="20"/>
          <w:lang w:val="en-US"/>
        </w:rPr>
        <w:t xml:space="preserve"> Each Condition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88"/>
        <w:gridCol w:w="789"/>
        <w:gridCol w:w="788"/>
        <w:gridCol w:w="789"/>
        <w:gridCol w:w="789"/>
        <w:gridCol w:w="788"/>
        <w:gridCol w:w="789"/>
        <w:gridCol w:w="788"/>
        <w:gridCol w:w="789"/>
        <w:gridCol w:w="789"/>
      </w:tblGrid>
      <w:tr w:rsidR="00DF2EC2" w:rsidRPr="0059195A" w14:paraId="2594FF76" w14:textId="77777777" w:rsidTr="00DB2E7E">
        <w:tc>
          <w:tcPr>
            <w:tcW w:w="1134" w:type="dxa"/>
            <w:vMerge w:val="restart"/>
            <w:tcBorders>
              <w:top w:val="single" w:sz="4" w:space="0" w:color="auto"/>
            </w:tcBorders>
            <w:vAlign w:val="center"/>
          </w:tcPr>
          <w:p w14:paraId="549ACBE8" w14:textId="199F6F21" w:rsidR="00DF2EC2" w:rsidRPr="00411770" w:rsidRDefault="00DF2EC2" w:rsidP="006A74FA">
            <w:pPr>
              <w:spacing w:line="480" w:lineRule="auto"/>
              <w:rPr>
                <w:sz w:val="20"/>
                <w:szCs w:val="20"/>
                <w:lang w:val="en-US"/>
              </w:rPr>
            </w:pPr>
            <w:r w:rsidRPr="00411770">
              <w:rPr>
                <w:sz w:val="20"/>
                <w:szCs w:val="20"/>
                <w:lang w:val="en-US"/>
              </w:rPr>
              <w:t>Gender option</w:t>
            </w:r>
          </w:p>
        </w:tc>
        <w:tc>
          <w:tcPr>
            <w:tcW w:w="1577" w:type="dxa"/>
            <w:gridSpan w:val="2"/>
            <w:tcBorders>
              <w:top w:val="single" w:sz="4" w:space="0" w:color="auto"/>
              <w:bottom w:val="nil"/>
            </w:tcBorders>
            <w:vAlign w:val="center"/>
          </w:tcPr>
          <w:p w14:paraId="518D6D3B" w14:textId="77777777" w:rsidR="00DF2EC2" w:rsidRPr="00411770" w:rsidRDefault="00DF2EC2" w:rsidP="006A74FA">
            <w:pPr>
              <w:spacing w:line="480" w:lineRule="auto"/>
              <w:jc w:val="center"/>
              <w:rPr>
                <w:sz w:val="20"/>
                <w:szCs w:val="20"/>
                <w:lang w:val="en-US"/>
              </w:rPr>
            </w:pPr>
            <w:r w:rsidRPr="00411770">
              <w:rPr>
                <w:sz w:val="20"/>
                <w:szCs w:val="20"/>
                <w:lang w:val="en-US"/>
              </w:rPr>
              <w:t>Full sample</w:t>
            </w:r>
          </w:p>
        </w:tc>
        <w:tc>
          <w:tcPr>
            <w:tcW w:w="1577" w:type="dxa"/>
            <w:gridSpan w:val="2"/>
            <w:tcBorders>
              <w:top w:val="single" w:sz="4" w:space="0" w:color="auto"/>
              <w:bottom w:val="nil"/>
            </w:tcBorders>
            <w:vAlign w:val="center"/>
          </w:tcPr>
          <w:p w14:paraId="39A44421" w14:textId="77777777" w:rsidR="00DF2EC2" w:rsidRPr="00411770" w:rsidRDefault="00DF2EC2" w:rsidP="006A74FA">
            <w:pPr>
              <w:spacing w:line="480" w:lineRule="auto"/>
              <w:jc w:val="center"/>
              <w:rPr>
                <w:sz w:val="20"/>
                <w:szCs w:val="20"/>
                <w:lang w:val="en-US"/>
              </w:rPr>
            </w:pPr>
            <w:r w:rsidRPr="00411770">
              <w:rPr>
                <w:sz w:val="20"/>
                <w:szCs w:val="20"/>
                <w:lang w:val="en-US"/>
              </w:rPr>
              <w:t>Baseline condition</w:t>
            </w:r>
          </w:p>
        </w:tc>
        <w:tc>
          <w:tcPr>
            <w:tcW w:w="1577" w:type="dxa"/>
            <w:gridSpan w:val="2"/>
            <w:tcBorders>
              <w:top w:val="single" w:sz="4" w:space="0" w:color="auto"/>
              <w:bottom w:val="nil"/>
            </w:tcBorders>
            <w:vAlign w:val="center"/>
          </w:tcPr>
          <w:p w14:paraId="6DD67BB4" w14:textId="77777777" w:rsidR="00DF2EC2" w:rsidRPr="00411770" w:rsidRDefault="00DF2EC2" w:rsidP="006A74FA">
            <w:pPr>
              <w:spacing w:line="480" w:lineRule="auto"/>
              <w:jc w:val="center"/>
              <w:rPr>
                <w:sz w:val="20"/>
                <w:szCs w:val="20"/>
                <w:lang w:val="en-US"/>
              </w:rPr>
            </w:pPr>
            <w:r w:rsidRPr="00411770">
              <w:rPr>
                <w:sz w:val="20"/>
                <w:szCs w:val="20"/>
                <w:lang w:val="en-US"/>
              </w:rPr>
              <w:t>Non-gamified condition</w:t>
            </w:r>
          </w:p>
        </w:tc>
        <w:tc>
          <w:tcPr>
            <w:tcW w:w="1577" w:type="dxa"/>
            <w:gridSpan w:val="2"/>
            <w:tcBorders>
              <w:top w:val="single" w:sz="4" w:space="0" w:color="auto"/>
              <w:bottom w:val="nil"/>
            </w:tcBorders>
            <w:vAlign w:val="center"/>
          </w:tcPr>
          <w:p w14:paraId="5854A0CD" w14:textId="77777777" w:rsidR="00DF2EC2" w:rsidRPr="00411770" w:rsidRDefault="00DF2EC2" w:rsidP="006A74FA">
            <w:pPr>
              <w:spacing w:line="480" w:lineRule="auto"/>
              <w:jc w:val="center"/>
              <w:rPr>
                <w:sz w:val="20"/>
                <w:szCs w:val="20"/>
                <w:lang w:val="en-US"/>
              </w:rPr>
            </w:pPr>
            <w:r w:rsidRPr="00411770">
              <w:rPr>
                <w:sz w:val="20"/>
                <w:szCs w:val="20"/>
                <w:lang w:val="en-US"/>
              </w:rPr>
              <w:t>Gamified condition</w:t>
            </w:r>
          </w:p>
        </w:tc>
        <w:tc>
          <w:tcPr>
            <w:tcW w:w="1578" w:type="dxa"/>
            <w:gridSpan w:val="2"/>
            <w:tcBorders>
              <w:top w:val="single" w:sz="4" w:space="0" w:color="auto"/>
              <w:bottom w:val="nil"/>
            </w:tcBorders>
            <w:vAlign w:val="center"/>
          </w:tcPr>
          <w:p w14:paraId="41A9AE6A" w14:textId="77777777" w:rsidR="00DF2EC2" w:rsidRPr="00411770" w:rsidRDefault="00DF2EC2" w:rsidP="006A74FA">
            <w:pPr>
              <w:spacing w:line="480" w:lineRule="auto"/>
              <w:jc w:val="center"/>
              <w:rPr>
                <w:sz w:val="20"/>
                <w:szCs w:val="20"/>
                <w:lang w:val="en-US"/>
              </w:rPr>
            </w:pPr>
            <w:r w:rsidRPr="00411770">
              <w:rPr>
                <w:sz w:val="20"/>
                <w:szCs w:val="20"/>
                <w:lang w:val="en-US"/>
              </w:rPr>
              <w:t>Bad News condition</w:t>
            </w:r>
          </w:p>
        </w:tc>
      </w:tr>
      <w:tr w:rsidR="00DF2EC2" w:rsidRPr="0059195A" w14:paraId="08C0CFA7" w14:textId="77777777" w:rsidTr="00DB2E7E">
        <w:tc>
          <w:tcPr>
            <w:tcW w:w="1134" w:type="dxa"/>
            <w:vMerge/>
            <w:tcBorders>
              <w:bottom w:val="single" w:sz="4" w:space="0" w:color="auto"/>
            </w:tcBorders>
            <w:vAlign w:val="center"/>
          </w:tcPr>
          <w:p w14:paraId="05C24F06" w14:textId="77777777" w:rsidR="00DF2EC2" w:rsidRPr="00411770" w:rsidRDefault="00DF2EC2" w:rsidP="006A74FA">
            <w:pPr>
              <w:spacing w:line="480" w:lineRule="auto"/>
              <w:rPr>
                <w:sz w:val="20"/>
                <w:szCs w:val="20"/>
                <w:lang w:val="en-US"/>
              </w:rPr>
            </w:pPr>
          </w:p>
        </w:tc>
        <w:tc>
          <w:tcPr>
            <w:tcW w:w="788" w:type="dxa"/>
            <w:tcBorders>
              <w:top w:val="nil"/>
              <w:bottom w:val="single" w:sz="4" w:space="0" w:color="auto"/>
              <w:right w:val="nil"/>
            </w:tcBorders>
            <w:vAlign w:val="center"/>
          </w:tcPr>
          <w:p w14:paraId="42071869" w14:textId="702BEDAC" w:rsidR="00DF2EC2" w:rsidRPr="00411770" w:rsidRDefault="00DF2EC2" w:rsidP="006A74FA">
            <w:pPr>
              <w:spacing w:line="480" w:lineRule="auto"/>
              <w:jc w:val="center"/>
              <w:rPr>
                <w:i/>
                <w:sz w:val="20"/>
                <w:szCs w:val="20"/>
                <w:lang w:val="en-US"/>
              </w:rPr>
            </w:pPr>
            <w:r w:rsidRPr="00411770">
              <w:rPr>
                <w:i/>
                <w:sz w:val="20"/>
                <w:szCs w:val="20"/>
                <w:lang w:val="en-US"/>
              </w:rPr>
              <w:t>n</w:t>
            </w:r>
          </w:p>
        </w:tc>
        <w:tc>
          <w:tcPr>
            <w:tcW w:w="789" w:type="dxa"/>
            <w:tcBorders>
              <w:top w:val="nil"/>
              <w:left w:val="nil"/>
              <w:bottom w:val="single" w:sz="4" w:space="0" w:color="auto"/>
              <w:right w:val="nil"/>
            </w:tcBorders>
            <w:vAlign w:val="center"/>
          </w:tcPr>
          <w:p w14:paraId="0A5E4B16" w14:textId="0654BB84" w:rsidR="00DF2EC2" w:rsidRPr="00411770" w:rsidRDefault="00DF2EC2" w:rsidP="006A74FA">
            <w:pPr>
              <w:spacing w:line="480" w:lineRule="auto"/>
              <w:jc w:val="center"/>
              <w:rPr>
                <w:sz w:val="20"/>
                <w:szCs w:val="20"/>
                <w:lang w:val="en-US"/>
              </w:rPr>
            </w:pPr>
            <w:r w:rsidRPr="00411770">
              <w:rPr>
                <w:sz w:val="20"/>
                <w:szCs w:val="20"/>
                <w:lang w:val="en-US"/>
              </w:rPr>
              <w:t>%</w:t>
            </w:r>
          </w:p>
        </w:tc>
        <w:tc>
          <w:tcPr>
            <w:tcW w:w="788" w:type="dxa"/>
            <w:tcBorders>
              <w:top w:val="nil"/>
              <w:left w:val="nil"/>
              <w:bottom w:val="single" w:sz="4" w:space="0" w:color="auto"/>
              <w:right w:val="nil"/>
            </w:tcBorders>
            <w:vAlign w:val="center"/>
          </w:tcPr>
          <w:p w14:paraId="39A5B38A" w14:textId="7BAA7C69" w:rsidR="00DF2EC2" w:rsidRPr="00411770" w:rsidRDefault="00DF2EC2" w:rsidP="006A74FA">
            <w:pPr>
              <w:spacing w:line="480" w:lineRule="auto"/>
              <w:jc w:val="center"/>
              <w:rPr>
                <w:i/>
                <w:sz w:val="20"/>
                <w:szCs w:val="20"/>
                <w:lang w:val="en-US"/>
              </w:rPr>
            </w:pPr>
            <w:r w:rsidRPr="00411770">
              <w:rPr>
                <w:i/>
                <w:sz w:val="20"/>
                <w:szCs w:val="20"/>
                <w:lang w:val="en-US"/>
              </w:rPr>
              <w:t>n</w:t>
            </w:r>
          </w:p>
        </w:tc>
        <w:tc>
          <w:tcPr>
            <w:tcW w:w="789" w:type="dxa"/>
            <w:tcBorders>
              <w:top w:val="nil"/>
              <w:left w:val="nil"/>
              <w:bottom w:val="single" w:sz="4" w:space="0" w:color="auto"/>
              <w:right w:val="nil"/>
            </w:tcBorders>
            <w:vAlign w:val="center"/>
          </w:tcPr>
          <w:p w14:paraId="5E733D6B" w14:textId="5673B098" w:rsidR="00DF2EC2" w:rsidRPr="00411770" w:rsidRDefault="00DF2EC2" w:rsidP="006A74FA">
            <w:pPr>
              <w:spacing w:line="480" w:lineRule="auto"/>
              <w:jc w:val="center"/>
              <w:rPr>
                <w:sz w:val="20"/>
                <w:szCs w:val="20"/>
                <w:lang w:val="en-US"/>
              </w:rPr>
            </w:pPr>
            <w:r w:rsidRPr="00411770">
              <w:rPr>
                <w:sz w:val="20"/>
                <w:szCs w:val="20"/>
                <w:lang w:val="en-US"/>
              </w:rPr>
              <w:t>%</w:t>
            </w:r>
          </w:p>
        </w:tc>
        <w:tc>
          <w:tcPr>
            <w:tcW w:w="789" w:type="dxa"/>
            <w:tcBorders>
              <w:top w:val="nil"/>
              <w:left w:val="nil"/>
              <w:bottom w:val="single" w:sz="4" w:space="0" w:color="auto"/>
              <w:right w:val="nil"/>
            </w:tcBorders>
            <w:vAlign w:val="center"/>
          </w:tcPr>
          <w:p w14:paraId="3FD03686" w14:textId="2F4A9927" w:rsidR="00DF2EC2" w:rsidRPr="00411770" w:rsidRDefault="00DF2EC2" w:rsidP="006A74FA">
            <w:pPr>
              <w:spacing w:line="480" w:lineRule="auto"/>
              <w:jc w:val="center"/>
              <w:rPr>
                <w:i/>
                <w:sz w:val="20"/>
                <w:szCs w:val="20"/>
                <w:lang w:val="en-US"/>
              </w:rPr>
            </w:pPr>
            <w:r w:rsidRPr="00411770">
              <w:rPr>
                <w:i/>
                <w:sz w:val="20"/>
                <w:szCs w:val="20"/>
                <w:lang w:val="en-US"/>
              </w:rPr>
              <w:t>n</w:t>
            </w:r>
          </w:p>
        </w:tc>
        <w:tc>
          <w:tcPr>
            <w:tcW w:w="788" w:type="dxa"/>
            <w:tcBorders>
              <w:top w:val="nil"/>
              <w:left w:val="nil"/>
              <w:bottom w:val="single" w:sz="4" w:space="0" w:color="auto"/>
              <w:right w:val="nil"/>
            </w:tcBorders>
            <w:vAlign w:val="center"/>
          </w:tcPr>
          <w:p w14:paraId="06081514" w14:textId="5BE23027" w:rsidR="00DF2EC2" w:rsidRPr="00411770" w:rsidRDefault="00DF2EC2" w:rsidP="006A74FA">
            <w:pPr>
              <w:spacing w:line="480" w:lineRule="auto"/>
              <w:jc w:val="center"/>
              <w:rPr>
                <w:sz w:val="20"/>
                <w:szCs w:val="20"/>
                <w:lang w:val="en-US"/>
              </w:rPr>
            </w:pPr>
            <w:r w:rsidRPr="00411770">
              <w:rPr>
                <w:sz w:val="20"/>
                <w:szCs w:val="20"/>
                <w:lang w:val="en-US"/>
              </w:rPr>
              <w:t>%</w:t>
            </w:r>
          </w:p>
        </w:tc>
        <w:tc>
          <w:tcPr>
            <w:tcW w:w="789" w:type="dxa"/>
            <w:tcBorders>
              <w:top w:val="nil"/>
              <w:left w:val="nil"/>
              <w:bottom w:val="single" w:sz="4" w:space="0" w:color="auto"/>
              <w:right w:val="nil"/>
            </w:tcBorders>
            <w:vAlign w:val="center"/>
          </w:tcPr>
          <w:p w14:paraId="5F75D49C" w14:textId="0F5E30D9" w:rsidR="00DF2EC2" w:rsidRPr="00411770" w:rsidRDefault="00DF2EC2" w:rsidP="006A74FA">
            <w:pPr>
              <w:spacing w:line="480" w:lineRule="auto"/>
              <w:jc w:val="center"/>
              <w:rPr>
                <w:i/>
                <w:sz w:val="20"/>
                <w:szCs w:val="20"/>
                <w:lang w:val="en-US"/>
              </w:rPr>
            </w:pPr>
            <w:r w:rsidRPr="00411770">
              <w:rPr>
                <w:i/>
                <w:sz w:val="20"/>
                <w:szCs w:val="20"/>
                <w:lang w:val="en-US"/>
              </w:rPr>
              <w:t>n</w:t>
            </w:r>
          </w:p>
        </w:tc>
        <w:tc>
          <w:tcPr>
            <w:tcW w:w="788" w:type="dxa"/>
            <w:tcBorders>
              <w:top w:val="nil"/>
              <w:left w:val="nil"/>
              <w:bottom w:val="single" w:sz="4" w:space="0" w:color="auto"/>
              <w:right w:val="nil"/>
            </w:tcBorders>
            <w:vAlign w:val="center"/>
          </w:tcPr>
          <w:p w14:paraId="7F1D669F" w14:textId="2B849ECB" w:rsidR="00DF2EC2" w:rsidRPr="00411770" w:rsidRDefault="00DF2EC2" w:rsidP="006A74FA">
            <w:pPr>
              <w:spacing w:line="480" w:lineRule="auto"/>
              <w:jc w:val="center"/>
              <w:rPr>
                <w:sz w:val="20"/>
                <w:szCs w:val="20"/>
                <w:lang w:val="en-US"/>
              </w:rPr>
            </w:pPr>
            <w:r w:rsidRPr="00411770">
              <w:rPr>
                <w:sz w:val="20"/>
                <w:szCs w:val="20"/>
                <w:lang w:val="en-US"/>
              </w:rPr>
              <w:t>%</w:t>
            </w:r>
          </w:p>
        </w:tc>
        <w:tc>
          <w:tcPr>
            <w:tcW w:w="789" w:type="dxa"/>
            <w:tcBorders>
              <w:top w:val="nil"/>
              <w:left w:val="nil"/>
              <w:bottom w:val="single" w:sz="4" w:space="0" w:color="auto"/>
              <w:right w:val="nil"/>
            </w:tcBorders>
            <w:vAlign w:val="center"/>
          </w:tcPr>
          <w:p w14:paraId="48C95E1A" w14:textId="19CCA0CC" w:rsidR="00DF2EC2" w:rsidRPr="00411770" w:rsidRDefault="00DF2EC2" w:rsidP="006A74FA">
            <w:pPr>
              <w:spacing w:line="480" w:lineRule="auto"/>
              <w:jc w:val="center"/>
              <w:rPr>
                <w:i/>
                <w:sz w:val="20"/>
                <w:szCs w:val="20"/>
                <w:lang w:val="en-US"/>
              </w:rPr>
            </w:pPr>
            <w:r w:rsidRPr="00411770">
              <w:rPr>
                <w:i/>
                <w:sz w:val="20"/>
                <w:szCs w:val="20"/>
                <w:lang w:val="en-US"/>
              </w:rPr>
              <w:t>n</w:t>
            </w:r>
          </w:p>
        </w:tc>
        <w:tc>
          <w:tcPr>
            <w:tcW w:w="789" w:type="dxa"/>
            <w:tcBorders>
              <w:top w:val="nil"/>
              <w:left w:val="nil"/>
              <w:bottom w:val="single" w:sz="4" w:space="0" w:color="auto"/>
            </w:tcBorders>
            <w:vAlign w:val="center"/>
          </w:tcPr>
          <w:p w14:paraId="25F6D11B" w14:textId="5A417DC9" w:rsidR="00DF2EC2" w:rsidRPr="00411770" w:rsidRDefault="00DF2EC2" w:rsidP="006A74FA">
            <w:pPr>
              <w:spacing w:line="480" w:lineRule="auto"/>
              <w:jc w:val="center"/>
              <w:rPr>
                <w:sz w:val="20"/>
                <w:szCs w:val="20"/>
                <w:lang w:val="en-US"/>
              </w:rPr>
            </w:pPr>
            <w:r w:rsidRPr="00411770">
              <w:rPr>
                <w:sz w:val="20"/>
                <w:szCs w:val="20"/>
                <w:lang w:val="en-US"/>
              </w:rPr>
              <w:t>%</w:t>
            </w:r>
          </w:p>
        </w:tc>
      </w:tr>
      <w:tr w:rsidR="00847347" w:rsidRPr="0059195A" w14:paraId="1ADCF059" w14:textId="77777777" w:rsidTr="0059195A">
        <w:tc>
          <w:tcPr>
            <w:tcW w:w="1134" w:type="dxa"/>
          </w:tcPr>
          <w:p w14:paraId="1B50D351" w14:textId="601D6138" w:rsidR="00847347" w:rsidRPr="00411770" w:rsidRDefault="00847347" w:rsidP="006A74FA">
            <w:pPr>
              <w:spacing w:line="480" w:lineRule="auto"/>
              <w:ind w:left="34"/>
              <w:rPr>
                <w:sz w:val="20"/>
                <w:szCs w:val="20"/>
                <w:lang w:val="en-US"/>
              </w:rPr>
            </w:pPr>
            <w:r w:rsidRPr="00411770">
              <w:rPr>
                <w:sz w:val="20"/>
                <w:szCs w:val="20"/>
                <w:lang w:val="en-US"/>
              </w:rPr>
              <w:t>Male</w:t>
            </w:r>
          </w:p>
        </w:tc>
        <w:tc>
          <w:tcPr>
            <w:tcW w:w="788" w:type="dxa"/>
            <w:tcBorders>
              <w:top w:val="single" w:sz="4" w:space="0" w:color="auto"/>
              <w:bottom w:val="nil"/>
              <w:right w:val="nil"/>
            </w:tcBorders>
            <w:vAlign w:val="center"/>
          </w:tcPr>
          <w:p w14:paraId="69B500DE" w14:textId="77777777" w:rsidR="00847347" w:rsidRPr="00411770" w:rsidRDefault="00847347" w:rsidP="0059195A">
            <w:pPr>
              <w:tabs>
                <w:tab w:val="decimal" w:pos="459"/>
              </w:tabs>
              <w:spacing w:line="480" w:lineRule="auto"/>
              <w:rPr>
                <w:sz w:val="20"/>
                <w:szCs w:val="20"/>
                <w:lang w:val="en-US"/>
              </w:rPr>
            </w:pPr>
            <w:r w:rsidRPr="00411770">
              <w:rPr>
                <w:sz w:val="20"/>
                <w:szCs w:val="20"/>
                <w:lang w:val="en-US"/>
              </w:rPr>
              <w:t>148</w:t>
            </w:r>
          </w:p>
        </w:tc>
        <w:tc>
          <w:tcPr>
            <w:tcW w:w="789" w:type="dxa"/>
            <w:tcBorders>
              <w:top w:val="single" w:sz="4" w:space="0" w:color="auto"/>
              <w:left w:val="nil"/>
              <w:bottom w:val="nil"/>
              <w:right w:val="nil"/>
            </w:tcBorders>
            <w:vAlign w:val="center"/>
          </w:tcPr>
          <w:p w14:paraId="06C784B9" w14:textId="7CE4C6F0" w:rsidR="00847347" w:rsidRPr="00411770" w:rsidRDefault="00847347" w:rsidP="006A74FA">
            <w:pPr>
              <w:tabs>
                <w:tab w:val="decimal" w:pos="746"/>
              </w:tabs>
              <w:spacing w:line="480" w:lineRule="auto"/>
              <w:rPr>
                <w:sz w:val="20"/>
                <w:szCs w:val="20"/>
                <w:lang w:val="en-US"/>
              </w:rPr>
            </w:pPr>
            <w:r w:rsidRPr="00411770">
              <w:rPr>
                <w:sz w:val="20"/>
                <w:szCs w:val="20"/>
                <w:lang w:val="en-US"/>
              </w:rPr>
              <w:t>52.48</w:t>
            </w:r>
          </w:p>
        </w:tc>
        <w:tc>
          <w:tcPr>
            <w:tcW w:w="788" w:type="dxa"/>
            <w:tcBorders>
              <w:top w:val="single" w:sz="4" w:space="0" w:color="auto"/>
              <w:left w:val="nil"/>
              <w:bottom w:val="nil"/>
              <w:right w:val="nil"/>
            </w:tcBorders>
            <w:vAlign w:val="center"/>
          </w:tcPr>
          <w:p w14:paraId="57B77994" w14:textId="7566D6B9" w:rsidR="00847347" w:rsidRPr="00411770" w:rsidRDefault="00F1643A" w:rsidP="0059195A">
            <w:pPr>
              <w:tabs>
                <w:tab w:val="decimal" w:pos="439"/>
              </w:tabs>
              <w:spacing w:line="480" w:lineRule="auto"/>
              <w:rPr>
                <w:sz w:val="20"/>
                <w:szCs w:val="20"/>
                <w:lang w:val="en-US"/>
              </w:rPr>
            </w:pPr>
            <w:r w:rsidRPr="00411770">
              <w:rPr>
                <w:sz w:val="20"/>
                <w:szCs w:val="20"/>
                <w:lang w:val="en-US"/>
              </w:rPr>
              <w:t>40</w:t>
            </w:r>
          </w:p>
        </w:tc>
        <w:tc>
          <w:tcPr>
            <w:tcW w:w="789" w:type="dxa"/>
            <w:tcBorders>
              <w:top w:val="single" w:sz="4" w:space="0" w:color="auto"/>
              <w:left w:val="nil"/>
              <w:bottom w:val="nil"/>
              <w:right w:val="nil"/>
            </w:tcBorders>
            <w:vAlign w:val="center"/>
          </w:tcPr>
          <w:p w14:paraId="2F3B6CD3" w14:textId="05487FE2" w:rsidR="00847347" w:rsidRPr="00411770" w:rsidRDefault="007711D4" w:rsidP="006A74FA">
            <w:pPr>
              <w:tabs>
                <w:tab w:val="decimal" w:pos="748"/>
              </w:tabs>
              <w:spacing w:line="480" w:lineRule="auto"/>
              <w:rPr>
                <w:sz w:val="20"/>
                <w:szCs w:val="20"/>
                <w:lang w:val="en-US"/>
              </w:rPr>
            </w:pPr>
            <w:r w:rsidRPr="00411770">
              <w:rPr>
                <w:sz w:val="20"/>
                <w:szCs w:val="20"/>
                <w:lang w:val="en-US"/>
              </w:rPr>
              <w:t>55.56</w:t>
            </w:r>
          </w:p>
        </w:tc>
        <w:tc>
          <w:tcPr>
            <w:tcW w:w="789" w:type="dxa"/>
            <w:tcBorders>
              <w:top w:val="single" w:sz="4" w:space="0" w:color="auto"/>
              <w:left w:val="nil"/>
              <w:bottom w:val="nil"/>
              <w:right w:val="nil"/>
            </w:tcBorders>
            <w:vAlign w:val="center"/>
          </w:tcPr>
          <w:p w14:paraId="68C9A97F" w14:textId="495EB148" w:rsidR="00847347" w:rsidRPr="00411770" w:rsidRDefault="00847347" w:rsidP="0059195A">
            <w:pPr>
              <w:tabs>
                <w:tab w:val="decimal" w:pos="289"/>
              </w:tabs>
              <w:spacing w:line="480" w:lineRule="auto"/>
              <w:jc w:val="center"/>
              <w:rPr>
                <w:sz w:val="20"/>
                <w:szCs w:val="20"/>
                <w:lang w:val="en-US"/>
              </w:rPr>
            </w:pPr>
            <w:r w:rsidRPr="00411770">
              <w:rPr>
                <w:sz w:val="20"/>
                <w:szCs w:val="20"/>
                <w:lang w:val="en-US"/>
              </w:rPr>
              <w:t>3</w:t>
            </w:r>
            <w:r w:rsidR="00086C5D" w:rsidRPr="00411770">
              <w:rPr>
                <w:sz w:val="20"/>
                <w:szCs w:val="20"/>
                <w:lang w:val="en-US"/>
              </w:rPr>
              <w:t>0</w:t>
            </w:r>
          </w:p>
        </w:tc>
        <w:tc>
          <w:tcPr>
            <w:tcW w:w="788" w:type="dxa"/>
            <w:tcBorders>
              <w:top w:val="single" w:sz="4" w:space="0" w:color="auto"/>
              <w:left w:val="nil"/>
              <w:bottom w:val="nil"/>
              <w:right w:val="nil"/>
            </w:tcBorders>
            <w:vAlign w:val="center"/>
          </w:tcPr>
          <w:p w14:paraId="15CA964C" w14:textId="6220C3C6" w:rsidR="00847347" w:rsidRPr="00411770" w:rsidRDefault="007711D4" w:rsidP="006A74FA">
            <w:pPr>
              <w:tabs>
                <w:tab w:val="decimal" w:pos="595"/>
              </w:tabs>
              <w:spacing w:line="480" w:lineRule="auto"/>
              <w:jc w:val="center"/>
              <w:rPr>
                <w:sz w:val="20"/>
                <w:szCs w:val="20"/>
                <w:lang w:val="en-US"/>
              </w:rPr>
            </w:pPr>
            <w:r w:rsidRPr="00411770">
              <w:rPr>
                <w:sz w:val="20"/>
                <w:szCs w:val="20"/>
                <w:lang w:val="en-US"/>
              </w:rPr>
              <w:t>42.86</w:t>
            </w:r>
          </w:p>
        </w:tc>
        <w:tc>
          <w:tcPr>
            <w:tcW w:w="789" w:type="dxa"/>
            <w:tcBorders>
              <w:top w:val="single" w:sz="4" w:space="0" w:color="auto"/>
              <w:left w:val="nil"/>
              <w:bottom w:val="nil"/>
              <w:right w:val="nil"/>
            </w:tcBorders>
            <w:vAlign w:val="center"/>
          </w:tcPr>
          <w:p w14:paraId="278A8900" w14:textId="01C0069B" w:rsidR="00847347" w:rsidRPr="00411770" w:rsidRDefault="00847347" w:rsidP="0059195A">
            <w:pPr>
              <w:tabs>
                <w:tab w:val="decimal" w:pos="267"/>
              </w:tabs>
              <w:spacing w:line="480" w:lineRule="auto"/>
              <w:jc w:val="center"/>
              <w:rPr>
                <w:sz w:val="20"/>
                <w:szCs w:val="20"/>
                <w:lang w:val="en-US"/>
              </w:rPr>
            </w:pPr>
            <w:r w:rsidRPr="00411770">
              <w:rPr>
                <w:sz w:val="20"/>
                <w:szCs w:val="20"/>
                <w:lang w:val="en-US"/>
              </w:rPr>
              <w:t>3</w:t>
            </w:r>
            <w:r w:rsidR="007037AE" w:rsidRPr="00411770">
              <w:rPr>
                <w:sz w:val="20"/>
                <w:szCs w:val="20"/>
                <w:lang w:val="en-US"/>
              </w:rPr>
              <w:t>7</w:t>
            </w:r>
          </w:p>
        </w:tc>
        <w:tc>
          <w:tcPr>
            <w:tcW w:w="788" w:type="dxa"/>
            <w:tcBorders>
              <w:top w:val="single" w:sz="4" w:space="0" w:color="auto"/>
              <w:left w:val="nil"/>
              <w:bottom w:val="nil"/>
              <w:right w:val="nil"/>
            </w:tcBorders>
            <w:vAlign w:val="center"/>
          </w:tcPr>
          <w:p w14:paraId="17F4AB91" w14:textId="1E035AD3" w:rsidR="00847347" w:rsidRPr="00411770" w:rsidRDefault="001A4679" w:rsidP="006A74FA">
            <w:pPr>
              <w:tabs>
                <w:tab w:val="decimal" w:pos="596"/>
                <w:tab w:val="decimal" w:pos="779"/>
              </w:tabs>
              <w:spacing w:line="480" w:lineRule="auto"/>
              <w:jc w:val="center"/>
              <w:rPr>
                <w:sz w:val="20"/>
                <w:szCs w:val="20"/>
                <w:lang w:val="en-US"/>
              </w:rPr>
            </w:pPr>
            <w:r w:rsidRPr="00411770">
              <w:rPr>
                <w:sz w:val="20"/>
                <w:szCs w:val="20"/>
                <w:lang w:val="en-US"/>
              </w:rPr>
              <w:t>52.</w:t>
            </w:r>
            <w:r w:rsidR="0030264B" w:rsidRPr="00411770">
              <w:rPr>
                <w:sz w:val="20"/>
                <w:szCs w:val="20"/>
                <w:lang w:val="en-US"/>
              </w:rPr>
              <w:t>86</w:t>
            </w:r>
          </w:p>
        </w:tc>
        <w:tc>
          <w:tcPr>
            <w:tcW w:w="789" w:type="dxa"/>
            <w:tcBorders>
              <w:top w:val="single" w:sz="4" w:space="0" w:color="auto"/>
              <w:left w:val="nil"/>
              <w:bottom w:val="nil"/>
              <w:right w:val="nil"/>
            </w:tcBorders>
            <w:vAlign w:val="center"/>
          </w:tcPr>
          <w:p w14:paraId="353A444C" w14:textId="3ECA1365" w:rsidR="00847347" w:rsidRPr="00411770" w:rsidRDefault="0038332F" w:rsidP="0059195A">
            <w:pPr>
              <w:tabs>
                <w:tab w:val="decimal" w:pos="386"/>
              </w:tabs>
              <w:spacing w:line="480" w:lineRule="auto"/>
              <w:rPr>
                <w:sz w:val="20"/>
                <w:szCs w:val="20"/>
                <w:lang w:val="en-US"/>
              </w:rPr>
            </w:pPr>
            <w:r w:rsidRPr="00411770">
              <w:rPr>
                <w:sz w:val="20"/>
                <w:szCs w:val="20"/>
                <w:lang w:val="en-US"/>
              </w:rPr>
              <w:t>41</w:t>
            </w:r>
          </w:p>
        </w:tc>
        <w:tc>
          <w:tcPr>
            <w:tcW w:w="789" w:type="dxa"/>
            <w:tcBorders>
              <w:top w:val="single" w:sz="4" w:space="0" w:color="auto"/>
              <w:left w:val="nil"/>
              <w:bottom w:val="nil"/>
            </w:tcBorders>
            <w:vAlign w:val="center"/>
          </w:tcPr>
          <w:p w14:paraId="206697DE" w14:textId="6956CE2D" w:rsidR="00847347" w:rsidRPr="00411770" w:rsidRDefault="001A4679" w:rsidP="006A74FA">
            <w:pPr>
              <w:tabs>
                <w:tab w:val="decimal" w:pos="739"/>
              </w:tabs>
              <w:spacing w:line="480" w:lineRule="auto"/>
              <w:rPr>
                <w:sz w:val="20"/>
                <w:szCs w:val="20"/>
                <w:lang w:val="en-US"/>
              </w:rPr>
            </w:pPr>
            <w:r w:rsidRPr="00411770">
              <w:rPr>
                <w:sz w:val="20"/>
                <w:szCs w:val="20"/>
                <w:lang w:val="en-US"/>
              </w:rPr>
              <w:t>58.57</w:t>
            </w:r>
          </w:p>
        </w:tc>
      </w:tr>
      <w:tr w:rsidR="00847347" w:rsidRPr="0059195A" w14:paraId="2B5F18CE" w14:textId="77777777" w:rsidTr="0059195A">
        <w:tc>
          <w:tcPr>
            <w:tcW w:w="1134" w:type="dxa"/>
          </w:tcPr>
          <w:p w14:paraId="28FD51DD" w14:textId="6227958E" w:rsidR="00847347" w:rsidRPr="00411770" w:rsidRDefault="00847347" w:rsidP="006A74FA">
            <w:pPr>
              <w:spacing w:line="480" w:lineRule="auto"/>
              <w:ind w:left="34"/>
              <w:rPr>
                <w:sz w:val="20"/>
                <w:szCs w:val="20"/>
                <w:lang w:val="en-US"/>
              </w:rPr>
            </w:pPr>
            <w:r w:rsidRPr="00411770">
              <w:rPr>
                <w:sz w:val="20"/>
                <w:szCs w:val="20"/>
                <w:lang w:val="en-US"/>
              </w:rPr>
              <w:t>Female</w:t>
            </w:r>
          </w:p>
        </w:tc>
        <w:tc>
          <w:tcPr>
            <w:tcW w:w="788" w:type="dxa"/>
            <w:tcBorders>
              <w:top w:val="nil"/>
              <w:bottom w:val="nil"/>
              <w:right w:val="nil"/>
            </w:tcBorders>
            <w:vAlign w:val="center"/>
          </w:tcPr>
          <w:p w14:paraId="7B325400" w14:textId="77777777" w:rsidR="00847347" w:rsidRPr="00411770" w:rsidRDefault="00847347" w:rsidP="0059195A">
            <w:pPr>
              <w:tabs>
                <w:tab w:val="decimal" w:pos="459"/>
              </w:tabs>
              <w:spacing w:line="480" w:lineRule="auto"/>
              <w:rPr>
                <w:sz w:val="20"/>
                <w:szCs w:val="20"/>
                <w:lang w:val="en-US"/>
              </w:rPr>
            </w:pPr>
            <w:r w:rsidRPr="00411770">
              <w:rPr>
                <w:sz w:val="20"/>
                <w:szCs w:val="20"/>
                <w:lang w:val="en-US"/>
              </w:rPr>
              <w:t>128</w:t>
            </w:r>
          </w:p>
        </w:tc>
        <w:tc>
          <w:tcPr>
            <w:tcW w:w="789" w:type="dxa"/>
            <w:tcBorders>
              <w:top w:val="nil"/>
              <w:left w:val="nil"/>
              <w:bottom w:val="nil"/>
              <w:right w:val="nil"/>
            </w:tcBorders>
            <w:vAlign w:val="center"/>
          </w:tcPr>
          <w:p w14:paraId="193A425C" w14:textId="0526DFE8" w:rsidR="00847347" w:rsidRPr="00411770" w:rsidRDefault="00847347" w:rsidP="006A74FA">
            <w:pPr>
              <w:tabs>
                <w:tab w:val="decimal" w:pos="746"/>
              </w:tabs>
              <w:spacing w:line="480" w:lineRule="auto"/>
              <w:rPr>
                <w:sz w:val="20"/>
                <w:szCs w:val="20"/>
                <w:lang w:val="en-US"/>
              </w:rPr>
            </w:pPr>
            <w:r w:rsidRPr="00411770">
              <w:rPr>
                <w:sz w:val="20"/>
                <w:szCs w:val="20"/>
                <w:lang w:val="en-US"/>
              </w:rPr>
              <w:t>45.39</w:t>
            </w:r>
          </w:p>
        </w:tc>
        <w:tc>
          <w:tcPr>
            <w:tcW w:w="788" w:type="dxa"/>
            <w:tcBorders>
              <w:top w:val="nil"/>
              <w:left w:val="nil"/>
              <w:bottom w:val="nil"/>
              <w:right w:val="nil"/>
            </w:tcBorders>
            <w:vAlign w:val="center"/>
          </w:tcPr>
          <w:p w14:paraId="136FCEFF" w14:textId="423085F0" w:rsidR="00847347" w:rsidRPr="00411770" w:rsidRDefault="00F1643A" w:rsidP="0059195A">
            <w:pPr>
              <w:tabs>
                <w:tab w:val="decimal" w:pos="439"/>
              </w:tabs>
              <w:spacing w:line="480" w:lineRule="auto"/>
              <w:rPr>
                <w:sz w:val="20"/>
                <w:szCs w:val="20"/>
                <w:lang w:val="en-US"/>
              </w:rPr>
            </w:pPr>
            <w:r w:rsidRPr="00411770">
              <w:rPr>
                <w:sz w:val="20"/>
                <w:szCs w:val="20"/>
                <w:lang w:val="en-US"/>
              </w:rPr>
              <w:t>31</w:t>
            </w:r>
          </w:p>
        </w:tc>
        <w:tc>
          <w:tcPr>
            <w:tcW w:w="789" w:type="dxa"/>
            <w:tcBorders>
              <w:top w:val="nil"/>
              <w:left w:val="nil"/>
              <w:bottom w:val="nil"/>
              <w:right w:val="nil"/>
            </w:tcBorders>
            <w:vAlign w:val="center"/>
          </w:tcPr>
          <w:p w14:paraId="6B108A4D" w14:textId="5A8F301D" w:rsidR="00847347" w:rsidRPr="00411770" w:rsidRDefault="007711D4" w:rsidP="006A74FA">
            <w:pPr>
              <w:tabs>
                <w:tab w:val="decimal" w:pos="748"/>
              </w:tabs>
              <w:spacing w:line="480" w:lineRule="auto"/>
              <w:rPr>
                <w:sz w:val="20"/>
                <w:szCs w:val="20"/>
                <w:lang w:val="en-US"/>
              </w:rPr>
            </w:pPr>
            <w:r w:rsidRPr="00411770">
              <w:rPr>
                <w:sz w:val="20"/>
                <w:szCs w:val="20"/>
                <w:lang w:val="en-US"/>
              </w:rPr>
              <w:t>43.06</w:t>
            </w:r>
          </w:p>
        </w:tc>
        <w:tc>
          <w:tcPr>
            <w:tcW w:w="789" w:type="dxa"/>
            <w:tcBorders>
              <w:top w:val="nil"/>
              <w:left w:val="nil"/>
              <w:bottom w:val="nil"/>
              <w:right w:val="nil"/>
            </w:tcBorders>
            <w:vAlign w:val="center"/>
          </w:tcPr>
          <w:p w14:paraId="2A38F033" w14:textId="7453281D" w:rsidR="00847347" w:rsidRPr="00411770" w:rsidRDefault="00847347" w:rsidP="0059195A">
            <w:pPr>
              <w:tabs>
                <w:tab w:val="decimal" w:pos="289"/>
              </w:tabs>
              <w:spacing w:line="480" w:lineRule="auto"/>
              <w:jc w:val="center"/>
              <w:rPr>
                <w:sz w:val="20"/>
                <w:szCs w:val="20"/>
                <w:lang w:val="en-US"/>
              </w:rPr>
            </w:pPr>
            <w:r w:rsidRPr="00411770">
              <w:rPr>
                <w:sz w:val="20"/>
                <w:szCs w:val="20"/>
                <w:lang w:val="en-US"/>
              </w:rPr>
              <w:t>3</w:t>
            </w:r>
            <w:r w:rsidR="00086C5D" w:rsidRPr="00411770">
              <w:rPr>
                <w:sz w:val="20"/>
                <w:szCs w:val="20"/>
                <w:lang w:val="en-US"/>
              </w:rPr>
              <w:t>9</w:t>
            </w:r>
          </w:p>
        </w:tc>
        <w:tc>
          <w:tcPr>
            <w:tcW w:w="788" w:type="dxa"/>
            <w:tcBorders>
              <w:top w:val="nil"/>
              <w:left w:val="nil"/>
              <w:bottom w:val="nil"/>
              <w:right w:val="nil"/>
            </w:tcBorders>
            <w:vAlign w:val="center"/>
          </w:tcPr>
          <w:p w14:paraId="7496A5BA" w14:textId="3536DE44" w:rsidR="00847347" w:rsidRPr="00411770" w:rsidRDefault="007711D4" w:rsidP="006A74FA">
            <w:pPr>
              <w:tabs>
                <w:tab w:val="decimal" w:pos="595"/>
              </w:tabs>
              <w:spacing w:line="480" w:lineRule="auto"/>
              <w:jc w:val="center"/>
              <w:rPr>
                <w:sz w:val="20"/>
                <w:szCs w:val="20"/>
                <w:lang w:val="en-US"/>
              </w:rPr>
            </w:pPr>
            <w:r w:rsidRPr="00411770">
              <w:rPr>
                <w:sz w:val="20"/>
                <w:szCs w:val="20"/>
                <w:lang w:val="en-US"/>
              </w:rPr>
              <w:t>55.71</w:t>
            </w:r>
          </w:p>
        </w:tc>
        <w:tc>
          <w:tcPr>
            <w:tcW w:w="789" w:type="dxa"/>
            <w:tcBorders>
              <w:top w:val="nil"/>
              <w:left w:val="nil"/>
              <w:bottom w:val="nil"/>
              <w:right w:val="nil"/>
            </w:tcBorders>
            <w:vAlign w:val="center"/>
          </w:tcPr>
          <w:p w14:paraId="1783E7C4" w14:textId="14F9A8C1" w:rsidR="00847347" w:rsidRPr="00411770" w:rsidRDefault="00847347" w:rsidP="0059195A">
            <w:pPr>
              <w:tabs>
                <w:tab w:val="decimal" w:pos="267"/>
              </w:tabs>
              <w:spacing w:line="480" w:lineRule="auto"/>
              <w:jc w:val="center"/>
              <w:rPr>
                <w:sz w:val="20"/>
                <w:szCs w:val="20"/>
                <w:lang w:val="en-US"/>
              </w:rPr>
            </w:pPr>
            <w:r w:rsidRPr="00411770">
              <w:rPr>
                <w:sz w:val="20"/>
                <w:szCs w:val="20"/>
                <w:lang w:val="en-US"/>
              </w:rPr>
              <w:t>3</w:t>
            </w:r>
            <w:r w:rsidR="007037AE" w:rsidRPr="00411770">
              <w:rPr>
                <w:sz w:val="20"/>
                <w:szCs w:val="20"/>
                <w:lang w:val="en-US"/>
              </w:rPr>
              <w:t>0</w:t>
            </w:r>
          </w:p>
        </w:tc>
        <w:tc>
          <w:tcPr>
            <w:tcW w:w="788" w:type="dxa"/>
            <w:tcBorders>
              <w:top w:val="nil"/>
              <w:left w:val="nil"/>
              <w:bottom w:val="nil"/>
              <w:right w:val="nil"/>
            </w:tcBorders>
            <w:vAlign w:val="center"/>
          </w:tcPr>
          <w:p w14:paraId="5260D737" w14:textId="48CBA39E" w:rsidR="00847347" w:rsidRPr="00411770" w:rsidRDefault="007711D4" w:rsidP="006A74FA">
            <w:pPr>
              <w:tabs>
                <w:tab w:val="decimal" w:pos="596"/>
                <w:tab w:val="decimal" w:pos="779"/>
              </w:tabs>
              <w:spacing w:line="480" w:lineRule="auto"/>
              <w:jc w:val="center"/>
              <w:rPr>
                <w:sz w:val="20"/>
                <w:szCs w:val="20"/>
                <w:lang w:val="en-US"/>
              </w:rPr>
            </w:pPr>
            <w:r w:rsidRPr="00411770">
              <w:rPr>
                <w:sz w:val="20"/>
                <w:szCs w:val="20"/>
                <w:lang w:val="en-US"/>
              </w:rPr>
              <w:t>42.</w:t>
            </w:r>
            <w:r w:rsidR="0030264B" w:rsidRPr="00411770">
              <w:rPr>
                <w:sz w:val="20"/>
                <w:szCs w:val="20"/>
                <w:lang w:val="en-US"/>
              </w:rPr>
              <w:t>86</w:t>
            </w:r>
          </w:p>
        </w:tc>
        <w:tc>
          <w:tcPr>
            <w:tcW w:w="789" w:type="dxa"/>
            <w:tcBorders>
              <w:top w:val="nil"/>
              <w:left w:val="nil"/>
              <w:bottom w:val="nil"/>
              <w:right w:val="nil"/>
            </w:tcBorders>
            <w:vAlign w:val="center"/>
          </w:tcPr>
          <w:p w14:paraId="3E21E103" w14:textId="4750C462" w:rsidR="00847347" w:rsidRPr="00411770" w:rsidRDefault="0038332F" w:rsidP="0059195A">
            <w:pPr>
              <w:tabs>
                <w:tab w:val="decimal" w:pos="386"/>
              </w:tabs>
              <w:spacing w:line="480" w:lineRule="auto"/>
              <w:rPr>
                <w:sz w:val="20"/>
                <w:szCs w:val="20"/>
                <w:lang w:val="en-US"/>
              </w:rPr>
            </w:pPr>
            <w:r w:rsidRPr="00411770">
              <w:rPr>
                <w:sz w:val="20"/>
                <w:szCs w:val="20"/>
                <w:lang w:val="en-US"/>
              </w:rPr>
              <w:t>28</w:t>
            </w:r>
          </w:p>
        </w:tc>
        <w:tc>
          <w:tcPr>
            <w:tcW w:w="789" w:type="dxa"/>
            <w:tcBorders>
              <w:top w:val="nil"/>
              <w:left w:val="nil"/>
              <w:bottom w:val="nil"/>
            </w:tcBorders>
            <w:vAlign w:val="center"/>
          </w:tcPr>
          <w:p w14:paraId="682D428D" w14:textId="008AB13B" w:rsidR="00847347" w:rsidRPr="00411770" w:rsidRDefault="001A4679" w:rsidP="006A74FA">
            <w:pPr>
              <w:tabs>
                <w:tab w:val="decimal" w:pos="739"/>
              </w:tabs>
              <w:spacing w:line="480" w:lineRule="auto"/>
              <w:rPr>
                <w:sz w:val="20"/>
                <w:szCs w:val="20"/>
                <w:lang w:val="en-US"/>
              </w:rPr>
            </w:pPr>
            <w:r w:rsidRPr="00411770">
              <w:rPr>
                <w:sz w:val="20"/>
                <w:szCs w:val="20"/>
                <w:lang w:val="en-US"/>
              </w:rPr>
              <w:t>40.00</w:t>
            </w:r>
          </w:p>
        </w:tc>
      </w:tr>
      <w:tr w:rsidR="00847347" w:rsidRPr="0059195A" w14:paraId="37D11AC7" w14:textId="77777777" w:rsidTr="0059195A">
        <w:tc>
          <w:tcPr>
            <w:tcW w:w="1134" w:type="dxa"/>
          </w:tcPr>
          <w:p w14:paraId="7A475ACB" w14:textId="77777777" w:rsidR="00847347" w:rsidRPr="00411770" w:rsidRDefault="00847347" w:rsidP="006A74FA">
            <w:pPr>
              <w:spacing w:line="480" w:lineRule="auto"/>
              <w:ind w:left="34"/>
              <w:rPr>
                <w:sz w:val="20"/>
                <w:szCs w:val="20"/>
                <w:lang w:val="en-US"/>
              </w:rPr>
            </w:pPr>
            <w:r w:rsidRPr="00411770">
              <w:rPr>
                <w:sz w:val="20"/>
                <w:szCs w:val="20"/>
                <w:lang w:val="en-US"/>
              </w:rPr>
              <w:t>Other</w:t>
            </w:r>
          </w:p>
        </w:tc>
        <w:tc>
          <w:tcPr>
            <w:tcW w:w="788" w:type="dxa"/>
            <w:tcBorders>
              <w:top w:val="nil"/>
              <w:bottom w:val="nil"/>
              <w:right w:val="nil"/>
            </w:tcBorders>
            <w:vAlign w:val="center"/>
          </w:tcPr>
          <w:p w14:paraId="7F2EB0E5" w14:textId="77777777" w:rsidR="00847347" w:rsidRPr="00411770" w:rsidRDefault="00847347" w:rsidP="0059195A">
            <w:pPr>
              <w:tabs>
                <w:tab w:val="decimal" w:pos="459"/>
              </w:tabs>
              <w:spacing w:line="480" w:lineRule="auto"/>
              <w:rPr>
                <w:sz w:val="20"/>
                <w:szCs w:val="20"/>
                <w:lang w:val="en-US"/>
              </w:rPr>
            </w:pPr>
            <w:r w:rsidRPr="00411770">
              <w:rPr>
                <w:sz w:val="20"/>
                <w:szCs w:val="20"/>
                <w:lang w:val="en-US"/>
              </w:rPr>
              <w:t>5</w:t>
            </w:r>
          </w:p>
        </w:tc>
        <w:tc>
          <w:tcPr>
            <w:tcW w:w="789" w:type="dxa"/>
            <w:tcBorders>
              <w:top w:val="nil"/>
              <w:left w:val="nil"/>
              <w:bottom w:val="nil"/>
              <w:right w:val="nil"/>
            </w:tcBorders>
            <w:vAlign w:val="center"/>
          </w:tcPr>
          <w:p w14:paraId="1E731449" w14:textId="0C6CD340" w:rsidR="00847347" w:rsidRPr="00411770" w:rsidRDefault="00847347" w:rsidP="00DB2E7E">
            <w:pPr>
              <w:tabs>
                <w:tab w:val="decimal" w:pos="746"/>
              </w:tabs>
              <w:spacing w:line="480" w:lineRule="auto"/>
              <w:rPr>
                <w:sz w:val="20"/>
                <w:szCs w:val="20"/>
                <w:lang w:val="en-US"/>
              </w:rPr>
            </w:pPr>
            <w:r w:rsidRPr="00411770">
              <w:rPr>
                <w:sz w:val="20"/>
                <w:szCs w:val="20"/>
                <w:lang w:val="en-US"/>
              </w:rPr>
              <w:t>1.77</w:t>
            </w:r>
          </w:p>
        </w:tc>
        <w:tc>
          <w:tcPr>
            <w:tcW w:w="788" w:type="dxa"/>
            <w:tcBorders>
              <w:top w:val="nil"/>
              <w:left w:val="nil"/>
              <w:bottom w:val="nil"/>
              <w:right w:val="nil"/>
            </w:tcBorders>
            <w:vAlign w:val="center"/>
          </w:tcPr>
          <w:p w14:paraId="6D7E3AAF" w14:textId="77777777" w:rsidR="00847347" w:rsidRPr="00411770" w:rsidRDefault="00847347" w:rsidP="0059195A">
            <w:pPr>
              <w:tabs>
                <w:tab w:val="decimal" w:pos="439"/>
              </w:tabs>
              <w:spacing w:line="480" w:lineRule="auto"/>
              <w:rPr>
                <w:sz w:val="20"/>
                <w:szCs w:val="20"/>
                <w:lang w:val="en-US"/>
              </w:rPr>
            </w:pPr>
            <w:r w:rsidRPr="00411770">
              <w:rPr>
                <w:sz w:val="20"/>
                <w:szCs w:val="20"/>
                <w:lang w:val="en-US"/>
              </w:rPr>
              <w:t>1</w:t>
            </w:r>
          </w:p>
        </w:tc>
        <w:tc>
          <w:tcPr>
            <w:tcW w:w="789" w:type="dxa"/>
            <w:tcBorders>
              <w:top w:val="nil"/>
              <w:left w:val="nil"/>
              <w:bottom w:val="nil"/>
              <w:right w:val="nil"/>
            </w:tcBorders>
            <w:vAlign w:val="center"/>
          </w:tcPr>
          <w:p w14:paraId="3FDDF5C8" w14:textId="2C0A8F19" w:rsidR="00847347" w:rsidRPr="00411770" w:rsidRDefault="00847347" w:rsidP="00DB2E7E">
            <w:pPr>
              <w:tabs>
                <w:tab w:val="decimal" w:pos="748"/>
              </w:tabs>
              <w:spacing w:line="480" w:lineRule="auto"/>
              <w:rPr>
                <w:sz w:val="20"/>
                <w:szCs w:val="20"/>
                <w:lang w:val="en-US"/>
              </w:rPr>
            </w:pPr>
            <w:r w:rsidRPr="00411770">
              <w:rPr>
                <w:sz w:val="20"/>
                <w:szCs w:val="20"/>
                <w:lang w:val="en-US"/>
              </w:rPr>
              <w:t>1.39</w:t>
            </w:r>
          </w:p>
        </w:tc>
        <w:tc>
          <w:tcPr>
            <w:tcW w:w="789" w:type="dxa"/>
            <w:tcBorders>
              <w:top w:val="nil"/>
              <w:left w:val="nil"/>
              <w:bottom w:val="nil"/>
              <w:right w:val="nil"/>
            </w:tcBorders>
            <w:vAlign w:val="center"/>
          </w:tcPr>
          <w:p w14:paraId="2D597221" w14:textId="77777777" w:rsidR="00847347" w:rsidRPr="00411770" w:rsidRDefault="00847347" w:rsidP="0059195A">
            <w:pPr>
              <w:tabs>
                <w:tab w:val="decimal" w:pos="289"/>
              </w:tabs>
              <w:spacing w:line="480" w:lineRule="auto"/>
              <w:jc w:val="center"/>
              <w:rPr>
                <w:sz w:val="20"/>
                <w:szCs w:val="20"/>
                <w:lang w:val="en-US"/>
              </w:rPr>
            </w:pPr>
            <w:r w:rsidRPr="00411770">
              <w:rPr>
                <w:sz w:val="20"/>
                <w:szCs w:val="20"/>
                <w:lang w:val="en-US"/>
              </w:rPr>
              <w:t>1</w:t>
            </w:r>
          </w:p>
        </w:tc>
        <w:tc>
          <w:tcPr>
            <w:tcW w:w="788" w:type="dxa"/>
            <w:tcBorders>
              <w:top w:val="nil"/>
              <w:left w:val="nil"/>
              <w:bottom w:val="nil"/>
              <w:right w:val="nil"/>
            </w:tcBorders>
            <w:vAlign w:val="center"/>
          </w:tcPr>
          <w:p w14:paraId="412ADB83" w14:textId="1ED6E338" w:rsidR="00847347" w:rsidRPr="00411770" w:rsidRDefault="0030264B" w:rsidP="00DB2E7E">
            <w:pPr>
              <w:tabs>
                <w:tab w:val="decimal" w:pos="595"/>
              </w:tabs>
              <w:spacing w:line="480" w:lineRule="auto"/>
              <w:jc w:val="center"/>
              <w:rPr>
                <w:sz w:val="20"/>
                <w:szCs w:val="20"/>
                <w:lang w:val="en-US"/>
              </w:rPr>
            </w:pPr>
            <w:r w:rsidRPr="00411770">
              <w:rPr>
                <w:sz w:val="20"/>
                <w:szCs w:val="20"/>
                <w:lang w:val="en-US"/>
              </w:rPr>
              <w:t>1.43</w:t>
            </w:r>
          </w:p>
        </w:tc>
        <w:tc>
          <w:tcPr>
            <w:tcW w:w="789" w:type="dxa"/>
            <w:tcBorders>
              <w:top w:val="nil"/>
              <w:left w:val="nil"/>
              <w:bottom w:val="nil"/>
              <w:right w:val="nil"/>
            </w:tcBorders>
            <w:vAlign w:val="center"/>
          </w:tcPr>
          <w:p w14:paraId="21D117A5" w14:textId="77777777" w:rsidR="00847347" w:rsidRPr="00411770" w:rsidRDefault="00847347" w:rsidP="0059195A">
            <w:pPr>
              <w:tabs>
                <w:tab w:val="decimal" w:pos="267"/>
              </w:tabs>
              <w:spacing w:line="480" w:lineRule="auto"/>
              <w:jc w:val="center"/>
              <w:rPr>
                <w:sz w:val="20"/>
                <w:szCs w:val="20"/>
                <w:lang w:val="en-US"/>
              </w:rPr>
            </w:pPr>
            <w:r w:rsidRPr="00411770">
              <w:rPr>
                <w:sz w:val="20"/>
                <w:szCs w:val="20"/>
                <w:lang w:val="en-US"/>
              </w:rPr>
              <w:t>2</w:t>
            </w:r>
          </w:p>
        </w:tc>
        <w:tc>
          <w:tcPr>
            <w:tcW w:w="788" w:type="dxa"/>
            <w:tcBorders>
              <w:top w:val="nil"/>
              <w:left w:val="nil"/>
              <w:bottom w:val="nil"/>
              <w:right w:val="nil"/>
            </w:tcBorders>
            <w:vAlign w:val="center"/>
          </w:tcPr>
          <w:p w14:paraId="243412F9" w14:textId="6E687CED" w:rsidR="00847347" w:rsidRPr="00411770" w:rsidRDefault="0030264B" w:rsidP="00DB2E7E">
            <w:pPr>
              <w:tabs>
                <w:tab w:val="decimal" w:pos="596"/>
                <w:tab w:val="decimal" w:pos="779"/>
              </w:tabs>
              <w:spacing w:line="480" w:lineRule="auto"/>
              <w:jc w:val="center"/>
              <w:rPr>
                <w:sz w:val="20"/>
                <w:szCs w:val="20"/>
                <w:lang w:val="en-US"/>
              </w:rPr>
            </w:pPr>
            <w:r w:rsidRPr="00411770">
              <w:rPr>
                <w:sz w:val="20"/>
                <w:szCs w:val="20"/>
                <w:lang w:val="en-US"/>
              </w:rPr>
              <w:t>2.86</w:t>
            </w:r>
          </w:p>
        </w:tc>
        <w:tc>
          <w:tcPr>
            <w:tcW w:w="789" w:type="dxa"/>
            <w:tcBorders>
              <w:top w:val="nil"/>
              <w:left w:val="nil"/>
              <w:bottom w:val="nil"/>
              <w:right w:val="nil"/>
            </w:tcBorders>
            <w:vAlign w:val="center"/>
          </w:tcPr>
          <w:p w14:paraId="4556E09A" w14:textId="77777777" w:rsidR="00847347" w:rsidRPr="00411770" w:rsidRDefault="00847347" w:rsidP="0059195A">
            <w:pPr>
              <w:tabs>
                <w:tab w:val="decimal" w:pos="386"/>
              </w:tabs>
              <w:spacing w:line="480" w:lineRule="auto"/>
              <w:rPr>
                <w:sz w:val="20"/>
                <w:szCs w:val="20"/>
                <w:lang w:val="en-US"/>
              </w:rPr>
            </w:pPr>
            <w:r w:rsidRPr="00411770">
              <w:rPr>
                <w:sz w:val="20"/>
                <w:szCs w:val="20"/>
                <w:lang w:val="en-US"/>
              </w:rPr>
              <w:t>1</w:t>
            </w:r>
          </w:p>
        </w:tc>
        <w:tc>
          <w:tcPr>
            <w:tcW w:w="789" w:type="dxa"/>
            <w:tcBorders>
              <w:top w:val="nil"/>
              <w:left w:val="nil"/>
              <w:bottom w:val="nil"/>
            </w:tcBorders>
            <w:vAlign w:val="center"/>
          </w:tcPr>
          <w:p w14:paraId="7CC8A0E3" w14:textId="4CEC6CB2" w:rsidR="00847347" w:rsidRPr="00411770" w:rsidRDefault="0030264B" w:rsidP="00DB2E7E">
            <w:pPr>
              <w:tabs>
                <w:tab w:val="decimal" w:pos="739"/>
              </w:tabs>
              <w:spacing w:line="480" w:lineRule="auto"/>
              <w:rPr>
                <w:sz w:val="20"/>
                <w:szCs w:val="20"/>
                <w:lang w:val="en-US"/>
              </w:rPr>
            </w:pPr>
            <w:r w:rsidRPr="00411770">
              <w:rPr>
                <w:sz w:val="20"/>
                <w:szCs w:val="20"/>
                <w:lang w:val="en-US"/>
              </w:rPr>
              <w:t>1.43</w:t>
            </w:r>
          </w:p>
        </w:tc>
      </w:tr>
      <w:tr w:rsidR="00847347" w:rsidRPr="0059195A" w14:paraId="052A397B" w14:textId="77777777" w:rsidTr="0059195A">
        <w:tc>
          <w:tcPr>
            <w:tcW w:w="1134" w:type="dxa"/>
          </w:tcPr>
          <w:p w14:paraId="6BFD16F0" w14:textId="2A9CB506" w:rsidR="00847347" w:rsidRPr="00411770" w:rsidRDefault="0059195A" w:rsidP="006A74FA">
            <w:pPr>
              <w:spacing w:line="480" w:lineRule="auto"/>
              <w:ind w:left="34"/>
              <w:rPr>
                <w:sz w:val="20"/>
                <w:szCs w:val="20"/>
                <w:lang w:val="en-US"/>
              </w:rPr>
            </w:pPr>
            <w:r w:rsidRPr="00411770">
              <w:rPr>
                <w:sz w:val="20"/>
                <w:szCs w:val="20"/>
                <w:lang w:val="en-US"/>
              </w:rPr>
              <w:t>PNTS</w:t>
            </w:r>
          </w:p>
        </w:tc>
        <w:tc>
          <w:tcPr>
            <w:tcW w:w="788" w:type="dxa"/>
            <w:tcBorders>
              <w:top w:val="nil"/>
              <w:bottom w:val="single" w:sz="4" w:space="0" w:color="auto"/>
              <w:right w:val="nil"/>
            </w:tcBorders>
            <w:vAlign w:val="center"/>
          </w:tcPr>
          <w:p w14:paraId="66AADBF9" w14:textId="77777777" w:rsidR="00847347" w:rsidRPr="00411770" w:rsidRDefault="00847347" w:rsidP="0059195A">
            <w:pPr>
              <w:tabs>
                <w:tab w:val="decimal" w:pos="459"/>
              </w:tabs>
              <w:spacing w:line="480" w:lineRule="auto"/>
              <w:rPr>
                <w:sz w:val="20"/>
                <w:szCs w:val="20"/>
                <w:lang w:val="en-US"/>
              </w:rPr>
            </w:pPr>
            <w:r w:rsidRPr="00411770">
              <w:rPr>
                <w:sz w:val="20"/>
                <w:szCs w:val="20"/>
                <w:lang w:val="en-US"/>
              </w:rPr>
              <w:t>1</w:t>
            </w:r>
          </w:p>
        </w:tc>
        <w:tc>
          <w:tcPr>
            <w:tcW w:w="789" w:type="dxa"/>
            <w:tcBorders>
              <w:top w:val="nil"/>
              <w:left w:val="nil"/>
              <w:bottom w:val="single" w:sz="4" w:space="0" w:color="auto"/>
              <w:right w:val="nil"/>
            </w:tcBorders>
            <w:vAlign w:val="center"/>
          </w:tcPr>
          <w:p w14:paraId="6765DC70" w14:textId="51142A5A" w:rsidR="00847347" w:rsidRPr="00411770" w:rsidRDefault="00847347" w:rsidP="00DB2E7E">
            <w:pPr>
              <w:tabs>
                <w:tab w:val="decimal" w:pos="746"/>
              </w:tabs>
              <w:spacing w:line="480" w:lineRule="auto"/>
              <w:rPr>
                <w:sz w:val="20"/>
                <w:szCs w:val="20"/>
                <w:lang w:val="en-US"/>
              </w:rPr>
            </w:pPr>
            <w:r w:rsidRPr="00411770">
              <w:rPr>
                <w:sz w:val="20"/>
                <w:szCs w:val="20"/>
                <w:lang w:val="en-US"/>
              </w:rPr>
              <w:t>0.04</w:t>
            </w:r>
          </w:p>
        </w:tc>
        <w:tc>
          <w:tcPr>
            <w:tcW w:w="788" w:type="dxa"/>
            <w:tcBorders>
              <w:top w:val="nil"/>
              <w:left w:val="nil"/>
              <w:bottom w:val="single" w:sz="4" w:space="0" w:color="auto"/>
              <w:right w:val="nil"/>
            </w:tcBorders>
            <w:vAlign w:val="center"/>
          </w:tcPr>
          <w:p w14:paraId="064C18AE" w14:textId="77777777" w:rsidR="00847347" w:rsidRPr="00411770" w:rsidRDefault="00847347" w:rsidP="0059195A">
            <w:pPr>
              <w:tabs>
                <w:tab w:val="decimal" w:pos="439"/>
              </w:tabs>
              <w:spacing w:line="480" w:lineRule="auto"/>
              <w:rPr>
                <w:sz w:val="20"/>
                <w:szCs w:val="20"/>
                <w:lang w:val="en-US"/>
              </w:rPr>
            </w:pPr>
            <w:r w:rsidRPr="00411770">
              <w:rPr>
                <w:sz w:val="20"/>
                <w:szCs w:val="20"/>
                <w:lang w:val="en-US"/>
              </w:rPr>
              <w:t>0</w:t>
            </w:r>
          </w:p>
        </w:tc>
        <w:tc>
          <w:tcPr>
            <w:tcW w:w="789" w:type="dxa"/>
            <w:tcBorders>
              <w:top w:val="nil"/>
              <w:left w:val="nil"/>
              <w:bottom w:val="single" w:sz="4" w:space="0" w:color="auto"/>
              <w:right w:val="nil"/>
            </w:tcBorders>
            <w:vAlign w:val="center"/>
          </w:tcPr>
          <w:p w14:paraId="49C69A37" w14:textId="4D49B78E" w:rsidR="00847347" w:rsidRPr="00411770" w:rsidRDefault="0030264B" w:rsidP="00DB2E7E">
            <w:pPr>
              <w:tabs>
                <w:tab w:val="decimal" w:pos="748"/>
              </w:tabs>
              <w:spacing w:line="480" w:lineRule="auto"/>
              <w:rPr>
                <w:sz w:val="20"/>
                <w:szCs w:val="20"/>
                <w:lang w:val="en-US"/>
              </w:rPr>
            </w:pPr>
            <w:r w:rsidRPr="00411770">
              <w:rPr>
                <w:sz w:val="20"/>
                <w:szCs w:val="20"/>
                <w:lang w:val="en-US"/>
              </w:rPr>
              <w:t>0</w:t>
            </w:r>
          </w:p>
        </w:tc>
        <w:tc>
          <w:tcPr>
            <w:tcW w:w="789" w:type="dxa"/>
            <w:tcBorders>
              <w:top w:val="nil"/>
              <w:left w:val="nil"/>
              <w:bottom w:val="single" w:sz="4" w:space="0" w:color="auto"/>
              <w:right w:val="nil"/>
            </w:tcBorders>
            <w:vAlign w:val="center"/>
          </w:tcPr>
          <w:p w14:paraId="6BDFCC3D" w14:textId="77777777" w:rsidR="00847347" w:rsidRPr="00411770" w:rsidRDefault="00847347" w:rsidP="0059195A">
            <w:pPr>
              <w:tabs>
                <w:tab w:val="decimal" w:pos="289"/>
              </w:tabs>
              <w:spacing w:line="480" w:lineRule="auto"/>
              <w:jc w:val="center"/>
              <w:rPr>
                <w:sz w:val="20"/>
                <w:szCs w:val="20"/>
                <w:lang w:val="en-US"/>
              </w:rPr>
            </w:pPr>
            <w:r w:rsidRPr="00411770">
              <w:rPr>
                <w:sz w:val="20"/>
                <w:szCs w:val="20"/>
                <w:lang w:val="en-US"/>
              </w:rPr>
              <w:t>0</w:t>
            </w:r>
          </w:p>
        </w:tc>
        <w:tc>
          <w:tcPr>
            <w:tcW w:w="788" w:type="dxa"/>
            <w:tcBorders>
              <w:top w:val="nil"/>
              <w:left w:val="nil"/>
              <w:bottom w:val="single" w:sz="4" w:space="0" w:color="auto"/>
              <w:right w:val="nil"/>
            </w:tcBorders>
            <w:vAlign w:val="center"/>
          </w:tcPr>
          <w:p w14:paraId="63170E8A" w14:textId="34D793B1" w:rsidR="00847347" w:rsidRPr="00411770" w:rsidRDefault="0030264B" w:rsidP="00DB2E7E">
            <w:pPr>
              <w:tabs>
                <w:tab w:val="decimal" w:pos="595"/>
              </w:tabs>
              <w:spacing w:line="480" w:lineRule="auto"/>
              <w:jc w:val="center"/>
              <w:rPr>
                <w:sz w:val="20"/>
                <w:szCs w:val="20"/>
                <w:lang w:val="en-US"/>
              </w:rPr>
            </w:pPr>
            <w:r w:rsidRPr="00411770">
              <w:rPr>
                <w:sz w:val="20"/>
                <w:szCs w:val="20"/>
                <w:lang w:val="en-US"/>
              </w:rPr>
              <w:t>0</w:t>
            </w:r>
          </w:p>
        </w:tc>
        <w:tc>
          <w:tcPr>
            <w:tcW w:w="789" w:type="dxa"/>
            <w:tcBorders>
              <w:top w:val="nil"/>
              <w:left w:val="nil"/>
              <w:bottom w:val="single" w:sz="4" w:space="0" w:color="auto"/>
              <w:right w:val="nil"/>
            </w:tcBorders>
            <w:vAlign w:val="center"/>
          </w:tcPr>
          <w:p w14:paraId="7ECF8C1E" w14:textId="77777777" w:rsidR="00847347" w:rsidRPr="00411770" w:rsidRDefault="00847347" w:rsidP="0059195A">
            <w:pPr>
              <w:tabs>
                <w:tab w:val="decimal" w:pos="267"/>
              </w:tabs>
              <w:spacing w:line="480" w:lineRule="auto"/>
              <w:jc w:val="center"/>
              <w:rPr>
                <w:sz w:val="20"/>
                <w:szCs w:val="20"/>
                <w:lang w:val="en-US"/>
              </w:rPr>
            </w:pPr>
            <w:r w:rsidRPr="00411770">
              <w:rPr>
                <w:sz w:val="20"/>
                <w:szCs w:val="20"/>
                <w:lang w:val="en-US"/>
              </w:rPr>
              <w:t>1</w:t>
            </w:r>
          </w:p>
        </w:tc>
        <w:tc>
          <w:tcPr>
            <w:tcW w:w="788" w:type="dxa"/>
            <w:tcBorders>
              <w:top w:val="nil"/>
              <w:left w:val="nil"/>
              <w:bottom w:val="single" w:sz="4" w:space="0" w:color="auto"/>
              <w:right w:val="nil"/>
            </w:tcBorders>
            <w:vAlign w:val="center"/>
          </w:tcPr>
          <w:p w14:paraId="0695A6D1" w14:textId="43C842A5" w:rsidR="00847347" w:rsidRPr="00411770" w:rsidRDefault="0030264B" w:rsidP="00DB2E7E">
            <w:pPr>
              <w:tabs>
                <w:tab w:val="decimal" w:pos="596"/>
                <w:tab w:val="decimal" w:pos="779"/>
              </w:tabs>
              <w:spacing w:line="480" w:lineRule="auto"/>
              <w:jc w:val="center"/>
              <w:rPr>
                <w:sz w:val="20"/>
                <w:szCs w:val="20"/>
                <w:lang w:val="en-US"/>
              </w:rPr>
            </w:pPr>
            <w:r w:rsidRPr="00411770">
              <w:rPr>
                <w:sz w:val="20"/>
                <w:szCs w:val="20"/>
                <w:lang w:val="en-US"/>
              </w:rPr>
              <w:t>1.43</w:t>
            </w:r>
          </w:p>
        </w:tc>
        <w:tc>
          <w:tcPr>
            <w:tcW w:w="789" w:type="dxa"/>
            <w:tcBorders>
              <w:top w:val="nil"/>
              <w:left w:val="nil"/>
              <w:bottom w:val="single" w:sz="4" w:space="0" w:color="auto"/>
              <w:right w:val="nil"/>
            </w:tcBorders>
            <w:vAlign w:val="center"/>
          </w:tcPr>
          <w:p w14:paraId="570EB7F1" w14:textId="77777777" w:rsidR="00847347" w:rsidRPr="00411770" w:rsidRDefault="00847347" w:rsidP="0059195A">
            <w:pPr>
              <w:tabs>
                <w:tab w:val="decimal" w:pos="386"/>
              </w:tabs>
              <w:spacing w:line="480" w:lineRule="auto"/>
              <w:rPr>
                <w:sz w:val="20"/>
                <w:szCs w:val="20"/>
                <w:lang w:val="en-US"/>
              </w:rPr>
            </w:pPr>
            <w:r w:rsidRPr="00411770">
              <w:rPr>
                <w:sz w:val="20"/>
                <w:szCs w:val="20"/>
                <w:lang w:val="en-US"/>
              </w:rPr>
              <w:t>0</w:t>
            </w:r>
          </w:p>
        </w:tc>
        <w:tc>
          <w:tcPr>
            <w:tcW w:w="789" w:type="dxa"/>
            <w:tcBorders>
              <w:top w:val="nil"/>
              <w:left w:val="nil"/>
              <w:bottom w:val="single" w:sz="4" w:space="0" w:color="auto"/>
            </w:tcBorders>
            <w:vAlign w:val="center"/>
          </w:tcPr>
          <w:p w14:paraId="362D5BDF" w14:textId="2512CFFF" w:rsidR="00847347" w:rsidRPr="00411770" w:rsidRDefault="0030264B" w:rsidP="00DB2E7E">
            <w:pPr>
              <w:tabs>
                <w:tab w:val="decimal" w:pos="739"/>
              </w:tabs>
              <w:spacing w:line="480" w:lineRule="auto"/>
              <w:rPr>
                <w:sz w:val="20"/>
                <w:szCs w:val="20"/>
                <w:lang w:val="en-US"/>
              </w:rPr>
            </w:pPr>
            <w:r w:rsidRPr="00411770">
              <w:rPr>
                <w:sz w:val="20"/>
                <w:szCs w:val="20"/>
                <w:lang w:val="en-US"/>
              </w:rPr>
              <w:t>0</w:t>
            </w:r>
          </w:p>
        </w:tc>
      </w:tr>
    </w:tbl>
    <w:p w14:paraId="667D42FF" w14:textId="77777777" w:rsidR="00D42A22" w:rsidRPr="00411770" w:rsidRDefault="0059195A" w:rsidP="00BC641C">
      <w:pPr>
        <w:spacing w:line="480" w:lineRule="auto"/>
        <w:rPr>
          <w:sz w:val="20"/>
          <w:szCs w:val="20"/>
          <w:lang w:val="en-US"/>
        </w:rPr>
      </w:pPr>
      <w:r w:rsidRPr="00411770">
        <w:rPr>
          <w:i/>
          <w:sz w:val="20"/>
          <w:szCs w:val="20"/>
          <w:lang w:val="en-US"/>
        </w:rPr>
        <w:t>Note</w:t>
      </w:r>
      <w:r w:rsidRPr="00411770">
        <w:rPr>
          <w:sz w:val="20"/>
          <w:szCs w:val="20"/>
          <w:lang w:val="en-US"/>
        </w:rPr>
        <w:t>. PNTS = Prefer not to say</w:t>
      </w:r>
      <w:r w:rsidR="001C6264" w:rsidRPr="00411770">
        <w:rPr>
          <w:sz w:val="20"/>
          <w:szCs w:val="20"/>
          <w:lang w:val="en-US"/>
        </w:rPr>
        <w:t>.</w:t>
      </w:r>
    </w:p>
    <w:p w14:paraId="69D8A540" w14:textId="77777777" w:rsidR="006A6E26" w:rsidRPr="00411770" w:rsidRDefault="006A6E26" w:rsidP="00BC641C">
      <w:pPr>
        <w:spacing w:line="480" w:lineRule="auto"/>
        <w:rPr>
          <w:lang w:val="en-US"/>
        </w:rPr>
      </w:pPr>
    </w:p>
    <w:p w14:paraId="5687BF94" w14:textId="77777777" w:rsidR="00F04824" w:rsidRDefault="00F04824">
      <w:pPr>
        <w:rPr>
          <w:b/>
          <w:sz w:val="20"/>
          <w:szCs w:val="20"/>
          <w:lang w:val="en-US"/>
        </w:rPr>
      </w:pPr>
      <w:r>
        <w:rPr>
          <w:b/>
          <w:sz w:val="20"/>
          <w:szCs w:val="20"/>
          <w:lang w:val="en-US"/>
        </w:rPr>
        <w:br w:type="page"/>
      </w:r>
    </w:p>
    <w:p w14:paraId="5B7EB67F" w14:textId="612EABF5" w:rsidR="000A5629" w:rsidRPr="00411770" w:rsidRDefault="000A5629" w:rsidP="00BC641C">
      <w:pPr>
        <w:spacing w:line="480" w:lineRule="auto"/>
        <w:rPr>
          <w:sz w:val="20"/>
          <w:szCs w:val="20"/>
          <w:lang w:val="en-US"/>
        </w:rPr>
      </w:pPr>
      <w:r w:rsidRPr="00411770">
        <w:rPr>
          <w:b/>
          <w:sz w:val="20"/>
          <w:szCs w:val="20"/>
          <w:lang w:val="en-US"/>
        </w:rPr>
        <w:lastRenderedPageBreak/>
        <w:t xml:space="preserve">Figure </w:t>
      </w:r>
      <w:r w:rsidR="003D58E5" w:rsidRPr="00411770">
        <w:rPr>
          <w:b/>
          <w:sz w:val="20"/>
          <w:szCs w:val="20"/>
          <w:lang w:val="en-US"/>
        </w:rPr>
        <w:t>4</w:t>
      </w:r>
    </w:p>
    <w:p w14:paraId="272C0E97" w14:textId="0DE6331B" w:rsidR="000A5629" w:rsidRPr="00411770" w:rsidRDefault="000A5629" w:rsidP="006A6E26">
      <w:pPr>
        <w:spacing w:line="480" w:lineRule="auto"/>
        <w:rPr>
          <w:i/>
          <w:sz w:val="20"/>
          <w:szCs w:val="20"/>
          <w:lang w:val="en-US"/>
        </w:rPr>
      </w:pPr>
      <w:r w:rsidRPr="00411770">
        <w:rPr>
          <w:i/>
          <w:sz w:val="20"/>
          <w:szCs w:val="20"/>
          <w:lang w:val="en-US"/>
        </w:rPr>
        <w:t>Scatterplots for Age, Political Orientation, and Gender in the F</w:t>
      </w:r>
      <w:r w:rsidR="001C039D" w:rsidRPr="00411770">
        <w:rPr>
          <w:i/>
          <w:sz w:val="20"/>
          <w:szCs w:val="20"/>
          <w:lang w:val="en-US"/>
        </w:rPr>
        <w:t>ull</w:t>
      </w:r>
      <w:r w:rsidRPr="00411770">
        <w:rPr>
          <w:i/>
          <w:sz w:val="20"/>
          <w:szCs w:val="20"/>
          <w:lang w:val="en-US"/>
        </w:rPr>
        <w:t xml:space="preserve"> Sample</w:t>
      </w:r>
    </w:p>
    <w:p w14:paraId="60387246" w14:textId="2B27EB07" w:rsidR="000A5629" w:rsidRPr="00411770" w:rsidRDefault="00771BA0" w:rsidP="00BB1945">
      <w:pPr>
        <w:spacing w:line="480" w:lineRule="auto"/>
        <w:rPr>
          <w:b/>
          <w:color w:val="000000" w:themeColor="text1"/>
          <w:sz w:val="20"/>
          <w:szCs w:val="20"/>
          <w:lang w:val="en-US"/>
        </w:rPr>
      </w:pPr>
      <w:r w:rsidRPr="00411770">
        <w:rPr>
          <w:b/>
          <w:noProof/>
          <w:color w:val="000000" w:themeColor="text1"/>
          <w:sz w:val="20"/>
          <w:szCs w:val="20"/>
          <w:lang w:val="en-US"/>
        </w:rPr>
        <w:drawing>
          <wp:inline distT="0" distB="0" distL="0" distR="0" wp14:anchorId="49764F2B" wp14:editId="5634B75A">
            <wp:extent cx="5727700" cy="5409565"/>
            <wp:effectExtent l="0" t="0" r="0" b="635"/>
            <wp:docPr id="10"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27700" cy="5409565"/>
                    </a:xfrm>
                    <a:prstGeom prst="rect">
                      <a:avLst/>
                    </a:prstGeom>
                  </pic:spPr>
                </pic:pic>
              </a:graphicData>
            </a:graphic>
          </wp:inline>
        </w:drawing>
      </w:r>
    </w:p>
    <w:p w14:paraId="395E877A" w14:textId="77777777" w:rsidR="000F3357" w:rsidRPr="00411770" w:rsidRDefault="000F3357" w:rsidP="00BB1945">
      <w:pPr>
        <w:spacing w:line="480" w:lineRule="auto"/>
        <w:rPr>
          <w:color w:val="000000" w:themeColor="text1"/>
          <w:lang w:val="en-US"/>
        </w:rPr>
      </w:pPr>
    </w:p>
    <w:p w14:paraId="2991A12A" w14:textId="5929F310" w:rsidR="000A5629" w:rsidRPr="00411770" w:rsidRDefault="000A5629" w:rsidP="00BB1945">
      <w:pPr>
        <w:spacing w:line="480" w:lineRule="auto"/>
        <w:rPr>
          <w:i/>
          <w:sz w:val="20"/>
          <w:szCs w:val="20"/>
          <w:lang w:val="en-US"/>
        </w:rPr>
      </w:pPr>
      <w:r w:rsidRPr="00411770">
        <w:rPr>
          <w:b/>
          <w:i/>
          <w:color w:val="000000" w:themeColor="text1"/>
          <w:lang w:val="en-US"/>
        </w:rPr>
        <w:t>Training Phase Analysis</w:t>
      </w:r>
    </w:p>
    <w:p w14:paraId="0446A7AB" w14:textId="437975E5" w:rsidR="00FA787A" w:rsidRPr="00411770" w:rsidRDefault="0042128E" w:rsidP="00210F01">
      <w:pPr>
        <w:spacing w:line="480" w:lineRule="auto"/>
        <w:rPr>
          <w:color w:val="000000" w:themeColor="text1"/>
          <w:lang w:val="en-US"/>
        </w:rPr>
      </w:pPr>
      <w:r w:rsidRPr="00411770">
        <w:rPr>
          <w:color w:val="000000" w:themeColor="text1"/>
          <w:lang w:val="en-US"/>
        </w:rPr>
        <w:tab/>
        <w:t xml:space="preserve">Participants’ willingness to replay the training phase in the non-gamified, gamified, and Bad News conditions is shown in Table </w:t>
      </w:r>
      <w:r w:rsidR="00AE79A1" w:rsidRPr="00411770">
        <w:rPr>
          <w:color w:val="000000" w:themeColor="text1"/>
          <w:lang w:val="en-US"/>
        </w:rPr>
        <w:t>5</w:t>
      </w:r>
      <w:r w:rsidRPr="00411770">
        <w:rPr>
          <w:color w:val="000000" w:themeColor="text1"/>
          <w:lang w:val="en-US"/>
        </w:rPr>
        <w:t xml:space="preserve">. </w:t>
      </w:r>
      <w:r w:rsidR="0045796B" w:rsidRPr="00411770">
        <w:rPr>
          <w:color w:val="000000" w:themeColor="text1"/>
          <w:lang w:val="en-US"/>
        </w:rPr>
        <w:t xml:space="preserve">A Pearson’s chi-squared test revealed that willingness to replay was dependent on the condition </w:t>
      </w:r>
      <w:r w:rsidR="00AE79A1" w:rsidRPr="00411770">
        <w:rPr>
          <w:color w:val="000000" w:themeColor="text1"/>
          <w:lang w:val="en-US"/>
        </w:rPr>
        <w:t xml:space="preserve">to which </w:t>
      </w:r>
      <w:r w:rsidR="0045796B" w:rsidRPr="00411770">
        <w:rPr>
          <w:color w:val="000000" w:themeColor="text1"/>
          <w:lang w:val="en-US"/>
        </w:rPr>
        <w:t xml:space="preserve">participants were randomly assigned, </w:t>
      </w:r>
      <w:r w:rsidRPr="00411770">
        <w:rPr>
          <w:rFonts w:ascii="Cambria Math" w:hAnsi="Cambria Math" w:cs="Cambria Math"/>
          <w:color w:val="000000" w:themeColor="text1"/>
          <w:lang w:val="en-US"/>
        </w:rPr>
        <w:t>𝝌</w:t>
      </w:r>
      <w:r w:rsidRPr="00411770">
        <w:rPr>
          <w:color w:val="000000" w:themeColor="text1"/>
          <w:vertAlign w:val="superscript"/>
          <w:lang w:val="en-US"/>
        </w:rPr>
        <w:t>2</w:t>
      </w:r>
      <w:r w:rsidRPr="00411770">
        <w:rPr>
          <w:color w:val="000000" w:themeColor="text1"/>
          <w:lang w:val="en-US"/>
        </w:rPr>
        <w:t xml:space="preserve">(2, </w:t>
      </w:r>
      <w:r w:rsidRPr="00411770">
        <w:rPr>
          <w:i/>
          <w:color w:val="000000" w:themeColor="text1"/>
          <w:lang w:val="en-US"/>
        </w:rPr>
        <w:t>N</w:t>
      </w:r>
      <w:r w:rsidRPr="00411770">
        <w:rPr>
          <w:color w:val="000000" w:themeColor="text1"/>
          <w:lang w:val="en-US"/>
        </w:rPr>
        <w:t xml:space="preserve"> = 282) = 9.38, </w:t>
      </w:r>
      <w:r w:rsidRPr="00411770">
        <w:rPr>
          <w:i/>
          <w:color w:val="000000" w:themeColor="text1"/>
          <w:lang w:val="en-US"/>
        </w:rPr>
        <w:t>p</w:t>
      </w:r>
      <w:r w:rsidRPr="00411770">
        <w:rPr>
          <w:color w:val="000000" w:themeColor="text1"/>
          <w:lang w:val="en-US"/>
        </w:rPr>
        <w:t xml:space="preserve"> = .01</w:t>
      </w:r>
      <w:r w:rsidR="00D21C62" w:rsidRPr="00411770">
        <w:rPr>
          <w:color w:val="000000" w:themeColor="text1"/>
          <w:lang w:val="en-US"/>
        </w:rPr>
        <w:t xml:space="preserve">, </w:t>
      </w:r>
      <w:r w:rsidR="00267025" w:rsidRPr="003C6DFB">
        <w:rPr>
          <w:color w:val="000000" w:themeColor="text1"/>
          <w:lang w:val="en-US"/>
        </w:rPr>
        <w:t>V</w:t>
      </w:r>
      <w:r w:rsidR="00D21C62" w:rsidRPr="00411770">
        <w:rPr>
          <w:color w:val="000000" w:themeColor="text1"/>
          <w:lang w:val="en-US"/>
        </w:rPr>
        <w:t xml:space="preserve"> = </w:t>
      </w:r>
      <w:r w:rsidR="000B3A94" w:rsidRPr="00411770">
        <w:rPr>
          <w:color w:val="000000" w:themeColor="text1"/>
          <w:lang w:val="en-US"/>
        </w:rPr>
        <w:t>.21</w:t>
      </w:r>
      <w:r w:rsidR="0045796B" w:rsidRPr="00411770">
        <w:rPr>
          <w:color w:val="000000" w:themeColor="text1"/>
          <w:lang w:val="en-US"/>
        </w:rPr>
        <w:t xml:space="preserve">. </w:t>
      </w:r>
      <w:r w:rsidRPr="00411770">
        <w:rPr>
          <w:color w:val="000000" w:themeColor="text1"/>
          <w:lang w:val="en-US"/>
        </w:rPr>
        <w:t>Specifically, willingness to replay was highest in the non-gamified condition, followed by the Bad News condition, and finally by the gamified condition.</w:t>
      </w:r>
    </w:p>
    <w:p w14:paraId="6AACD375" w14:textId="77777777" w:rsidR="00606CBC" w:rsidRDefault="00606CBC" w:rsidP="006A6E26">
      <w:pPr>
        <w:spacing w:line="480" w:lineRule="auto"/>
        <w:rPr>
          <w:b/>
          <w:color w:val="000000" w:themeColor="text1"/>
          <w:sz w:val="20"/>
          <w:szCs w:val="20"/>
          <w:lang w:val="en-US"/>
        </w:rPr>
      </w:pPr>
    </w:p>
    <w:p w14:paraId="2404D32F" w14:textId="25ACA118" w:rsidR="000A5629" w:rsidRPr="00411770" w:rsidRDefault="000A5629" w:rsidP="006A6E26">
      <w:pPr>
        <w:spacing w:line="480" w:lineRule="auto"/>
        <w:rPr>
          <w:b/>
          <w:color w:val="000000" w:themeColor="text1"/>
          <w:sz w:val="20"/>
          <w:szCs w:val="20"/>
          <w:lang w:val="en-US"/>
        </w:rPr>
      </w:pPr>
      <w:r w:rsidRPr="00411770">
        <w:rPr>
          <w:b/>
          <w:color w:val="000000" w:themeColor="text1"/>
          <w:sz w:val="20"/>
          <w:szCs w:val="20"/>
          <w:lang w:val="en-US"/>
        </w:rPr>
        <w:lastRenderedPageBreak/>
        <w:t xml:space="preserve">Table </w:t>
      </w:r>
      <w:r w:rsidR="00AE27DD" w:rsidRPr="00411770">
        <w:rPr>
          <w:b/>
          <w:color w:val="000000" w:themeColor="text1"/>
          <w:sz w:val="20"/>
          <w:szCs w:val="20"/>
          <w:lang w:val="en-US"/>
        </w:rPr>
        <w:t>5</w:t>
      </w:r>
    </w:p>
    <w:p w14:paraId="68268997" w14:textId="60C4581C" w:rsidR="000A5629" w:rsidRPr="00411770" w:rsidRDefault="000A5629" w:rsidP="006A6E26">
      <w:pPr>
        <w:spacing w:line="480" w:lineRule="auto"/>
        <w:rPr>
          <w:i/>
          <w:color w:val="000000" w:themeColor="text1"/>
          <w:sz w:val="20"/>
          <w:szCs w:val="20"/>
          <w:lang w:val="en-US"/>
        </w:rPr>
      </w:pPr>
      <w:r w:rsidRPr="00411770">
        <w:rPr>
          <w:i/>
          <w:color w:val="000000" w:themeColor="text1"/>
          <w:sz w:val="20"/>
          <w:szCs w:val="20"/>
          <w:lang w:val="en-US"/>
        </w:rPr>
        <w:t xml:space="preserve">Contingency Table Showing </w:t>
      </w:r>
      <w:r w:rsidR="006441A2" w:rsidRPr="00411770">
        <w:rPr>
          <w:i/>
          <w:color w:val="000000" w:themeColor="text1"/>
          <w:sz w:val="20"/>
          <w:szCs w:val="20"/>
          <w:lang w:val="en-US"/>
        </w:rPr>
        <w:t>t</w:t>
      </w:r>
      <w:r w:rsidR="001B308F" w:rsidRPr="00411770">
        <w:rPr>
          <w:i/>
          <w:color w:val="000000" w:themeColor="text1"/>
          <w:sz w:val="20"/>
          <w:szCs w:val="20"/>
          <w:lang w:val="en-US"/>
        </w:rPr>
        <w:t xml:space="preserve">he Number of </w:t>
      </w:r>
      <w:r w:rsidRPr="00411770">
        <w:rPr>
          <w:i/>
          <w:iCs/>
          <w:color w:val="000000" w:themeColor="text1"/>
          <w:sz w:val="20"/>
          <w:szCs w:val="20"/>
          <w:lang w:val="en-US"/>
        </w:rPr>
        <w:t>Participants Willing</w:t>
      </w:r>
      <w:r w:rsidRPr="00411770">
        <w:rPr>
          <w:i/>
          <w:color w:val="000000" w:themeColor="text1"/>
          <w:sz w:val="20"/>
          <w:szCs w:val="20"/>
          <w:lang w:val="en-US"/>
        </w:rPr>
        <w:t xml:space="preserve"> </w:t>
      </w:r>
      <w:r w:rsidR="008759FF" w:rsidRPr="00411770">
        <w:rPr>
          <w:i/>
          <w:color w:val="000000" w:themeColor="text1"/>
          <w:sz w:val="20"/>
          <w:szCs w:val="20"/>
          <w:lang w:val="en-US"/>
        </w:rPr>
        <w:t xml:space="preserve">Versus Unwilling </w:t>
      </w:r>
      <w:r w:rsidRPr="00411770">
        <w:rPr>
          <w:i/>
          <w:color w:val="000000" w:themeColor="text1"/>
          <w:sz w:val="20"/>
          <w:szCs w:val="20"/>
          <w:lang w:val="en-US"/>
        </w:rPr>
        <w:t>to Replay the</w:t>
      </w:r>
      <w:r w:rsidR="004F2C7C" w:rsidRPr="00411770">
        <w:rPr>
          <w:i/>
          <w:color w:val="000000" w:themeColor="text1"/>
          <w:sz w:val="20"/>
          <w:szCs w:val="20"/>
          <w:lang w:val="en-US"/>
        </w:rPr>
        <w:t xml:space="preserve"> Training Phase in the</w:t>
      </w:r>
      <w:r w:rsidRPr="00411770">
        <w:rPr>
          <w:i/>
          <w:color w:val="000000" w:themeColor="text1"/>
          <w:sz w:val="20"/>
          <w:szCs w:val="20"/>
          <w:lang w:val="en-US"/>
        </w:rPr>
        <w:t xml:space="preserve"> Non-Gamified, Gamified, and Bad News </w:t>
      </w:r>
      <w:r w:rsidR="004F2C7C" w:rsidRPr="00411770">
        <w:rPr>
          <w:i/>
          <w:color w:val="000000" w:themeColor="text1"/>
          <w:sz w:val="20"/>
          <w:szCs w:val="20"/>
          <w:lang w:val="en-US"/>
        </w:rPr>
        <w:t>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1126"/>
        <w:gridCol w:w="1126"/>
        <w:gridCol w:w="1126"/>
        <w:gridCol w:w="1127"/>
        <w:gridCol w:w="1126"/>
        <w:gridCol w:w="1127"/>
      </w:tblGrid>
      <w:tr w:rsidR="001C6264" w:rsidRPr="00AD2F73" w14:paraId="56753A89" w14:textId="77777777" w:rsidTr="001C6264">
        <w:tc>
          <w:tcPr>
            <w:tcW w:w="2252" w:type="dxa"/>
            <w:vMerge w:val="restart"/>
            <w:tcBorders>
              <w:top w:val="single" w:sz="4" w:space="0" w:color="auto"/>
            </w:tcBorders>
            <w:vAlign w:val="center"/>
          </w:tcPr>
          <w:p w14:paraId="297945B1" w14:textId="09EF826A" w:rsidR="001C6264" w:rsidRPr="00411770" w:rsidRDefault="00DF2EC2" w:rsidP="00526DE5">
            <w:pPr>
              <w:spacing w:line="480" w:lineRule="auto"/>
              <w:rPr>
                <w:color w:val="000000" w:themeColor="text1"/>
                <w:sz w:val="20"/>
                <w:szCs w:val="20"/>
                <w:lang w:val="en-US"/>
              </w:rPr>
            </w:pPr>
            <w:r w:rsidRPr="00411770">
              <w:rPr>
                <w:color w:val="000000" w:themeColor="text1"/>
                <w:sz w:val="20"/>
                <w:szCs w:val="20"/>
                <w:lang w:val="en-US"/>
              </w:rPr>
              <w:t>Willingness to replay</w:t>
            </w:r>
          </w:p>
        </w:tc>
        <w:tc>
          <w:tcPr>
            <w:tcW w:w="2252" w:type="dxa"/>
            <w:gridSpan w:val="2"/>
            <w:tcBorders>
              <w:top w:val="single" w:sz="4" w:space="0" w:color="auto"/>
            </w:tcBorders>
            <w:vAlign w:val="center"/>
          </w:tcPr>
          <w:p w14:paraId="2C7356FE" w14:textId="4EF613EB" w:rsidR="001C6264" w:rsidRPr="00411770" w:rsidRDefault="001C6264" w:rsidP="00F1791D">
            <w:pPr>
              <w:spacing w:line="480" w:lineRule="auto"/>
              <w:jc w:val="center"/>
              <w:rPr>
                <w:color w:val="000000" w:themeColor="text1"/>
                <w:sz w:val="20"/>
                <w:szCs w:val="20"/>
                <w:lang w:val="en-US"/>
              </w:rPr>
            </w:pPr>
            <w:r w:rsidRPr="00411770">
              <w:rPr>
                <w:color w:val="000000" w:themeColor="text1"/>
                <w:sz w:val="20"/>
                <w:szCs w:val="20"/>
                <w:lang w:val="en-US"/>
              </w:rPr>
              <w:t>Non-gamified condition</w:t>
            </w:r>
          </w:p>
        </w:tc>
        <w:tc>
          <w:tcPr>
            <w:tcW w:w="2253" w:type="dxa"/>
            <w:gridSpan w:val="2"/>
            <w:tcBorders>
              <w:top w:val="single" w:sz="4" w:space="0" w:color="auto"/>
            </w:tcBorders>
            <w:vAlign w:val="center"/>
          </w:tcPr>
          <w:p w14:paraId="5FDD10E2" w14:textId="2C9836EA" w:rsidR="001C6264" w:rsidRPr="00411770" w:rsidRDefault="001C6264" w:rsidP="00F1791D">
            <w:pPr>
              <w:spacing w:line="480" w:lineRule="auto"/>
              <w:jc w:val="center"/>
              <w:rPr>
                <w:color w:val="000000" w:themeColor="text1"/>
                <w:sz w:val="20"/>
                <w:szCs w:val="20"/>
                <w:lang w:val="en-US"/>
              </w:rPr>
            </w:pPr>
            <w:r w:rsidRPr="00411770">
              <w:rPr>
                <w:color w:val="000000" w:themeColor="text1"/>
                <w:sz w:val="20"/>
                <w:szCs w:val="20"/>
                <w:lang w:val="en-US"/>
              </w:rPr>
              <w:t>Gamified condition</w:t>
            </w:r>
          </w:p>
        </w:tc>
        <w:tc>
          <w:tcPr>
            <w:tcW w:w="2253" w:type="dxa"/>
            <w:gridSpan w:val="2"/>
            <w:tcBorders>
              <w:top w:val="single" w:sz="4" w:space="0" w:color="auto"/>
            </w:tcBorders>
            <w:vAlign w:val="center"/>
          </w:tcPr>
          <w:p w14:paraId="3EDD9A4C" w14:textId="0479A8B6" w:rsidR="001C6264" w:rsidRPr="00411770" w:rsidRDefault="001C6264" w:rsidP="00F1791D">
            <w:pPr>
              <w:spacing w:line="480" w:lineRule="auto"/>
              <w:jc w:val="center"/>
              <w:rPr>
                <w:color w:val="000000" w:themeColor="text1"/>
                <w:sz w:val="20"/>
                <w:szCs w:val="20"/>
                <w:lang w:val="en-US"/>
              </w:rPr>
            </w:pPr>
            <w:r w:rsidRPr="00411770">
              <w:rPr>
                <w:color w:val="000000" w:themeColor="text1"/>
                <w:sz w:val="20"/>
                <w:szCs w:val="20"/>
                <w:lang w:val="en-US"/>
              </w:rPr>
              <w:t>Bad News condition</w:t>
            </w:r>
          </w:p>
        </w:tc>
      </w:tr>
      <w:tr w:rsidR="001C6264" w:rsidRPr="00AD2F73" w14:paraId="32C2CE08" w14:textId="77777777" w:rsidTr="00DB2E7E">
        <w:tc>
          <w:tcPr>
            <w:tcW w:w="2252" w:type="dxa"/>
            <w:vMerge/>
            <w:tcBorders>
              <w:bottom w:val="single" w:sz="4" w:space="0" w:color="auto"/>
            </w:tcBorders>
          </w:tcPr>
          <w:p w14:paraId="6A538D4F" w14:textId="77777777" w:rsidR="001C6264" w:rsidRPr="00411770" w:rsidRDefault="001C6264" w:rsidP="00F1791D">
            <w:pPr>
              <w:spacing w:line="480" w:lineRule="auto"/>
              <w:rPr>
                <w:color w:val="000000" w:themeColor="text1"/>
                <w:sz w:val="20"/>
                <w:szCs w:val="20"/>
                <w:lang w:val="en-US"/>
              </w:rPr>
            </w:pPr>
          </w:p>
        </w:tc>
        <w:tc>
          <w:tcPr>
            <w:tcW w:w="1126" w:type="dxa"/>
            <w:tcBorders>
              <w:bottom w:val="single" w:sz="4" w:space="0" w:color="auto"/>
            </w:tcBorders>
            <w:vAlign w:val="center"/>
          </w:tcPr>
          <w:p w14:paraId="2260ECFD" w14:textId="77777777" w:rsidR="001C6264" w:rsidRPr="00411770" w:rsidRDefault="001C6264" w:rsidP="00F1791D">
            <w:pPr>
              <w:spacing w:line="480" w:lineRule="auto"/>
              <w:jc w:val="center"/>
              <w:rPr>
                <w:i/>
                <w:color w:val="000000" w:themeColor="text1"/>
                <w:sz w:val="20"/>
                <w:szCs w:val="20"/>
                <w:lang w:val="en-US"/>
              </w:rPr>
            </w:pPr>
            <w:r w:rsidRPr="00411770">
              <w:rPr>
                <w:i/>
                <w:color w:val="000000" w:themeColor="text1"/>
                <w:sz w:val="20"/>
                <w:szCs w:val="20"/>
                <w:lang w:val="en-US"/>
              </w:rPr>
              <w:t>n</w:t>
            </w:r>
          </w:p>
        </w:tc>
        <w:tc>
          <w:tcPr>
            <w:tcW w:w="1126" w:type="dxa"/>
            <w:tcBorders>
              <w:bottom w:val="single" w:sz="4" w:space="0" w:color="auto"/>
            </w:tcBorders>
            <w:vAlign w:val="center"/>
          </w:tcPr>
          <w:p w14:paraId="7B705EDA" w14:textId="77777777" w:rsidR="001C6264" w:rsidRPr="00411770" w:rsidRDefault="001C6264" w:rsidP="00F1791D">
            <w:pPr>
              <w:spacing w:line="480" w:lineRule="auto"/>
              <w:jc w:val="center"/>
              <w:rPr>
                <w:color w:val="000000" w:themeColor="text1"/>
                <w:sz w:val="20"/>
                <w:szCs w:val="20"/>
                <w:lang w:val="en-US"/>
              </w:rPr>
            </w:pPr>
            <w:r w:rsidRPr="00411770">
              <w:rPr>
                <w:color w:val="000000" w:themeColor="text1"/>
                <w:sz w:val="20"/>
                <w:szCs w:val="20"/>
                <w:lang w:val="en-US"/>
              </w:rPr>
              <w:t>%</w:t>
            </w:r>
          </w:p>
        </w:tc>
        <w:tc>
          <w:tcPr>
            <w:tcW w:w="1126" w:type="dxa"/>
            <w:tcBorders>
              <w:bottom w:val="single" w:sz="4" w:space="0" w:color="auto"/>
            </w:tcBorders>
            <w:vAlign w:val="center"/>
          </w:tcPr>
          <w:p w14:paraId="20F3D333" w14:textId="77777777" w:rsidR="001C6264" w:rsidRPr="00411770" w:rsidRDefault="001C6264" w:rsidP="00F1791D">
            <w:pPr>
              <w:spacing w:line="480" w:lineRule="auto"/>
              <w:jc w:val="center"/>
              <w:rPr>
                <w:i/>
                <w:color w:val="000000" w:themeColor="text1"/>
                <w:sz w:val="20"/>
                <w:szCs w:val="20"/>
                <w:lang w:val="en-US"/>
              </w:rPr>
            </w:pPr>
            <w:r w:rsidRPr="00411770">
              <w:rPr>
                <w:i/>
                <w:color w:val="000000" w:themeColor="text1"/>
                <w:sz w:val="20"/>
                <w:szCs w:val="20"/>
                <w:lang w:val="en-US"/>
              </w:rPr>
              <w:t>n</w:t>
            </w:r>
          </w:p>
        </w:tc>
        <w:tc>
          <w:tcPr>
            <w:tcW w:w="1127" w:type="dxa"/>
            <w:tcBorders>
              <w:bottom w:val="single" w:sz="4" w:space="0" w:color="auto"/>
            </w:tcBorders>
            <w:vAlign w:val="center"/>
          </w:tcPr>
          <w:p w14:paraId="44FA04B3" w14:textId="77777777" w:rsidR="001C6264" w:rsidRPr="00411770" w:rsidRDefault="001C6264" w:rsidP="00F1791D">
            <w:pPr>
              <w:spacing w:line="480" w:lineRule="auto"/>
              <w:jc w:val="center"/>
              <w:rPr>
                <w:color w:val="000000" w:themeColor="text1"/>
                <w:sz w:val="20"/>
                <w:szCs w:val="20"/>
                <w:lang w:val="en-US"/>
              </w:rPr>
            </w:pPr>
            <w:r w:rsidRPr="00411770">
              <w:rPr>
                <w:color w:val="000000" w:themeColor="text1"/>
                <w:sz w:val="20"/>
                <w:szCs w:val="20"/>
                <w:lang w:val="en-US"/>
              </w:rPr>
              <w:t>%</w:t>
            </w:r>
          </w:p>
        </w:tc>
        <w:tc>
          <w:tcPr>
            <w:tcW w:w="1126" w:type="dxa"/>
            <w:tcBorders>
              <w:bottom w:val="single" w:sz="4" w:space="0" w:color="auto"/>
            </w:tcBorders>
            <w:vAlign w:val="center"/>
          </w:tcPr>
          <w:p w14:paraId="46931135" w14:textId="77777777" w:rsidR="001C6264" w:rsidRPr="00411770" w:rsidRDefault="001C6264" w:rsidP="00F1791D">
            <w:pPr>
              <w:spacing w:line="480" w:lineRule="auto"/>
              <w:jc w:val="center"/>
              <w:rPr>
                <w:i/>
                <w:color w:val="000000" w:themeColor="text1"/>
                <w:sz w:val="20"/>
                <w:szCs w:val="20"/>
                <w:lang w:val="en-US"/>
              </w:rPr>
            </w:pPr>
            <w:r w:rsidRPr="00411770">
              <w:rPr>
                <w:i/>
                <w:color w:val="000000" w:themeColor="text1"/>
                <w:sz w:val="20"/>
                <w:szCs w:val="20"/>
                <w:lang w:val="en-US"/>
              </w:rPr>
              <w:t>n</w:t>
            </w:r>
          </w:p>
        </w:tc>
        <w:tc>
          <w:tcPr>
            <w:tcW w:w="1127" w:type="dxa"/>
            <w:tcBorders>
              <w:bottom w:val="single" w:sz="4" w:space="0" w:color="auto"/>
            </w:tcBorders>
            <w:vAlign w:val="center"/>
          </w:tcPr>
          <w:p w14:paraId="1307F15A" w14:textId="77777777" w:rsidR="001C6264" w:rsidRPr="00411770" w:rsidRDefault="001C6264" w:rsidP="00F1791D">
            <w:pPr>
              <w:spacing w:line="480" w:lineRule="auto"/>
              <w:jc w:val="center"/>
              <w:rPr>
                <w:color w:val="000000" w:themeColor="text1"/>
                <w:sz w:val="20"/>
                <w:szCs w:val="20"/>
                <w:lang w:val="en-US"/>
              </w:rPr>
            </w:pPr>
            <w:r w:rsidRPr="00411770">
              <w:rPr>
                <w:color w:val="000000" w:themeColor="text1"/>
                <w:sz w:val="20"/>
                <w:szCs w:val="20"/>
                <w:lang w:val="en-US"/>
              </w:rPr>
              <w:t>%</w:t>
            </w:r>
          </w:p>
        </w:tc>
      </w:tr>
      <w:tr w:rsidR="000A5629" w:rsidRPr="00AD2F73" w14:paraId="3CDF5B6C" w14:textId="77777777" w:rsidTr="00DB2E7E">
        <w:tc>
          <w:tcPr>
            <w:tcW w:w="2252" w:type="dxa"/>
            <w:tcBorders>
              <w:top w:val="single" w:sz="4" w:space="0" w:color="auto"/>
            </w:tcBorders>
          </w:tcPr>
          <w:p w14:paraId="7666D58E" w14:textId="77777777" w:rsidR="000A5629" w:rsidRPr="00411770" w:rsidRDefault="000A5629" w:rsidP="00F1791D">
            <w:pPr>
              <w:spacing w:line="480" w:lineRule="auto"/>
              <w:rPr>
                <w:color w:val="000000" w:themeColor="text1"/>
                <w:sz w:val="20"/>
                <w:szCs w:val="20"/>
                <w:lang w:val="en-US"/>
              </w:rPr>
            </w:pPr>
            <w:r w:rsidRPr="00411770">
              <w:rPr>
                <w:color w:val="000000" w:themeColor="text1"/>
                <w:sz w:val="20"/>
                <w:szCs w:val="20"/>
                <w:lang w:val="en-US"/>
              </w:rPr>
              <w:t>Willing to replay</w:t>
            </w:r>
          </w:p>
        </w:tc>
        <w:tc>
          <w:tcPr>
            <w:tcW w:w="1126" w:type="dxa"/>
            <w:tcBorders>
              <w:top w:val="single" w:sz="4" w:space="0" w:color="auto"/>
            </w:tcBorders>
          </w:tcPr>
          <w:p w14:paraId="621BA1D1"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48</w:t>
            </w:r>
          </w:p>
        </w:tc>
        <w:tc>
          <w:tcPr>
            <w:tcW w:w="1126" w:type="dxa"/>
            <w:tcBorders>
              <w:top w:val="single" w:sz="4" w:space="0" w:color="auto"/>
            </w:tcBorders>
          </w:tcPr>
          <w:p w14:paraId="591BCB3B"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68.57</w:t>
            </w:r>
          </w:p>
        </w:tc>
        <w:tc>
          <w:tcPr>
            <w:tcW w:w="1126" w:type="dxa"/>
            <w:tcBorders>
              <w:top w:val="single" w:sz="4" w:space="0" w:color="auto"/>
            </w:tcBorders>
          </w:tcPr>
          <w:p w14:paraId="1A507D63"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30</w:t>
            </w:r>
          </w:p>
        </w:tc>
        <w:tc>
          <w:tcPr>
            <w:tcW w:w="1127" w:type="dxa"/>
            <w:tcBorders>
              <w:top w:val="single" w:sz="4" w:space="0" w:color="auto"/>
            </w:tcBorders>
          </w:tcPr>
          <w:p w14:paraId="1CE70879"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42.86</w:t>
            </w:r>
          </w:p>
        </w:tc>
        <w:tc>
          <w:tcPr>
            <w:tcW w:w="1126" w:type="dxa"/>
            <w:tcBorders>
              <w:top w:val="single" w:sz="4" w:space="0" w:color="auto"/>
            </w:tcBorders>
          </w:tcPr>
          <w:p w14:paraId="663CC4B3"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39</w:t>
            </w:r>
          </w:p>
        </w:tc>
        <w:tc>
          <w:tcPr>
            <w:tcW w:w="1127" w:type="dxa"/>
            <w:tcBorders>
              <w:top w:val="single" w:sz="4" w:space="0" w:color="auto"/>
            </w:tcBorders>
          </w:tcPr>
          <w:p w14:paraId="4452F074"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55.71</w:t>
            </w:r>
          </w:p>
        </w:tc>
      </w:tr>
      <w:tr w:rsidR="000A5629" w:rsidRPr="00AD2F73" w14:paraId="2AC80C89" w14:textId="77777777" w:rsidTr="00DB2E7E">
        <w:tc>
          <w:tcPr>
            <w:tcW w:w="2252" w:type="dxa"/>
            <w:tcBorders>
              <w:bottom w:val="single" w:sz="4" w:space="0" w:color="auto"/>
            </w:tcBorders>
          </w:tcPr>
          <w:p w14:paraId="5FC30A6F" w14:textId="77777777" w:rsidR="000A5629" w:rsidRPr="00411770" w:rsidRDefault="000A5629" w:rsidP="00F1791D">
            <w:pPr>
              <w:spacing w:line="480" w:lineRule="auto"/>
              <w:rPr>
                <w:color w:val="000000" w:themeColor="text1"/>
                <w:sz w:val="20"/>
                <w:szCs w:val="20"/>
                <w:lang w:val="en-US"/>
              </w:rPr>
            </w:pPr>
            <w:r w:rsidRPr="00411770">
              <w:rPr>
                <w:color w:val="000000" w:themeColor="text1"/>
                <w:sz w:val="20"/>
                <w:szCs w:val="20"/>
                <w:lang w:val="en-US"/>
              </w:rPr>
              <w:t>Unwilling to replay</w:t>
            </w:r>
          </w:p>
        </w:tc>
        <w:tc>
          <w:tcPr>
            <w:tcW w:w="1126" w:type="dxa"/>
            <w:tcBorders>
              <w:bottom w:val="single" w:sz="4" w:space="0" w:color="auto"/>
            </w:tcBorders>
          </w:tcPr>
          <w:p w14:paraId="58743A1C"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22</w:t>
            </w:r>
          </w:p>
        </w:tc>
        <w:tc>
          <w:tcPr>
            <w:tcW w:w="1126" w:type="dxa"/>
            <w:tcBorders>
              <w:bottom w:val="single" w:sz="4" w:space="0" w:color="auto"/>
            </w:tcBorders>
          </w:tcPr>
          <w:p w14:paraId="7DE632B0"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31.43</w:t>
            </w:r>
          </w:p>
        </w:tc>
        <w:tc>
          <w:tcPr>
            <w:tcW w:w="1126" w:type="dxa"/>
            <w:tcBorders>
              <w:bottom w:val="single" w:sz="4" w:space="0" w:color="auto"/>
            </w:tcBorders>
          </w:tcPr>
          <w:p w14:paraId="03338712"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40</w:t>
            </w:r>
          </w:p>
        </w:tc>
        <w:tc>
          <w:tcPr>
            <w:tcW w:w="1127" w:type="dxa"/>
            <w:tcBorders>
              <w:bottom w:val="single" w:sz="4" w:space="0" w:color="auto"/>
            </w:tcBorders>
          </w:tcPr>
          <w:p w14:paraId="6AD17E33"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57.14</w:t>
            </w:r>
          </w:p>
        </w:tc>
        <w:tc>
          <w:tcPr>
            <w:tcW w:w="1126" w:type="dxa"/>
            <w:tcBorders>
              <w:bottom w:val="single" w:sz="4" w:space="0" w:color="auto"/>
            </w:tcBorders>
          </w:tcPr>
          <w:p w14:paraId="01E3615F"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31</w:t>
            </w:r>
          </w:p>
        </w:tc>
        <w:tc>
          <w:tcPr>
            <w:tcW w:w="1127" w:type="dxa"/>
            <w:tcBorders>
              <w:bottom w:val="single" w:sz="4" w:space="0" w:color="auto"/>
            </w:tcBorders>
          </w:tcPr>
          <w:p w14:paraId="0B1B20DA" w14:textId="77777777" w:rsidR="000A5629" w:rsidRPr="00411770" w:rsidRDefault="000A5629" w:rsidP="00F1791D">
            <w:pPr>
              <w:spacing w:line="480" w:lineRule="auto"/>
              <w:jc w:val="center"/>
              <w:rPr>
                <w:color w:val="000000" w:themeColor="text1"/>
                <w:sz w:val="20"/>
                <w:szCs w:val="20"/>
                <w:lang w:val="en-US"/>
              </w:rPr>
            </w:pPr>
            <w:r w:rsidRPr="00411770">
              <w:rPr>
                <w:color w:val="000000" w:themeColor="text1"/>
                <w:sz w:val="20"/>
                <w:szCs w:val="20"/>
                <w:lang w:val="en-US"/>
              </w:rPr>
              <w:t>44.29</w:t>
            </w:r>
          </w:p>
        </w:tc>
      </w:tr>
    </w:tbl>
    <w:p w14:paraId="59273B3A" w14:textId="1C5CB360" w:rsidR="002417F6" w:rsidRPr="00411770" w:rsidRDefault="002417F6" w:rsidP="00F1791D">
      <w:pPr>
        <w:spacing w:line="480" w:lineRule="auto"/>
        <w:rPr>
          <w:color w:val="000000" w:themeColor="text1"/>
          <w:lang w:val="en-US"/>
        </w:rPr>
      </w:pPr>
    </w:p>
    <w:p w14:paraId="6801A5E3" w14:textId="666611CC" w:rsidR="001904F9" w:rsidRPr="00411770" w:rsidRDefault="002417F6" w:rsidP="001904F9">
      <w:pPr>
        <w:spacing w:line="480" w:lineRule="auto"/>
        <w:rPr>
          <w:color w:val="000000" w:themeColor="text1"/>
          <w:lang w:val="en-US"/>
        </w:rPr>
      </w:pPr>
      <w:r w:rsidRPr="00411770">
        <w:rPr>
          <w:color w:val="000000" w:themeColor="text1"/>
          <w:lang w:val="en-US"/>
        </w:rPr>
        <w:tab/>
      </w:r>
      <w:r w:rsidR="00573431" w:rsidRPr="00411770">
        <w:rPr>
          <w:color w:val="000000" w:themeColor="text1"/>
          <w:lang w:val="en-US"/>
        </w:rPr>
        <w:t>The</w:t>
      </w:r>
      <w:r w:rsidR="000A5629" w:rsidRPr="00411770">
        <w:rPr>
          <w:color w:val="000000" w:themeColor="text1"/>
          <w:lang w:val="en-US"/>
        </w:rPr>
        <w:t xml:space="preserve"> means and standard deviations for </w:t>
      </w:r>
      <w:r w:rsidR="008F712C" w:rsidRPr="00411770">
        <w:rPr>
          <w:color w:val="000000" w:themeColor="text1"/>
          <w:lang w:val="en-US"/>
        </w:rPr>
        <w:t xml:space="preserve">the </w:t>
      </w:r>
      <w:r w:rsidR="00E41FEE" w:rsidRPr="00411770">
        <w:rPr>
          <w:color w:val="000000" w:themeColor="text1"/>
          <w:lang w:val="en-US"/>
        </w:rPr>
        <w:t xml:space="preserve">hit rates, false alarm rates, and </w:t>
      </w:r>
      <w:r w:rsidR="000A5629" w:rsidRPr="00411770">
        <w:rPr>
          <w:color w:val="000000" w:themeColor="text1"/>
          <w:lang w:val="en-US"/>
        </w:rPr>
        <w:t>corrected hit rates in the non-gamified and gamified training phases</w:t>
      </w:r>
      <w:r w:rsidR="00573431" w:rsidRPr="00411770">
        <w:rPr>
          <w:color w:val="000000" w:themeColor="text1"/>
          <w:lang w:val="en-US"/>
        </w:rPr>
        <w:t xml:space="preserve"> are shown in Table </w:t>
      </w:r>
      <w:r w:rsidR="00AE79A1" w:rsidRPr="00411770">
        <w:rPr>
          <w:color w:val="000000" w:themeColor="text1"/>
          <w:lang w:val="en-US"/>
        </w:rPr>
        <w:t>6</w:t>
      </w:r>
      <w:r w:rsidR="00E41FEE" w:rsidRPr="00411770">
        <w:rPr>
          <w:color w:val="000000" w:themeColor="text1"/>
          <w:lang w:val="en-US"/>
        </w:rPr>
        <w:t xml:space="preserve">. </w:t>
      </w:r>
      <w:r w:rsidR="000A5629" w:rsidRPr="00411770">
        <w:rPr>
          <w:color w:val="000000" w:themeColor="text1"/>
          <w:lang w:val="en-US"/>
        </w:rPr>
        <w:t xml:space="preserve">To establish whether participants’ performance changed across the three blocks in the non-gamified and gamified training phases, and whether this change differed between the two conditions, a 3 (blocks) x 2 (conditions) mixed model ANOVA was conducted. </w:t>
      </w:r>
      <w:r w:rsidR="00A86F47" w:rsidRPr="00411770">
        <w:rPr>
          <w:color w:val="000000" w:themeColor="text1"/>
          <w:lang w:val="en-US"/>
        </w:rPr>
        <w:t>T</w:t>
      </w:r>
      <w:r w:rsidR="00B84F35" w:rsidRPr="00411770">
        <w:rPr>
          <w:color w:val="000000" w:themeColor="text1"/>
          <w:lang w:val="en-US"/>
        </w:rPr>
        <w:t xml:space="preserve">he main effect of block on corrected hit rates was significant, </w:t>
      </w:r>
      <w:r w:rsidR="00B84F35" w:rsidRPr="00411770">
        <w:rPr>
          <w:i/>
          <w:color w:val="000000" w:themeColor="text1"/>
          <w:lang w:val="en-US"/>
        </w:rPr>
        <w:t>F</w:t>
      </w:r>
      <w:r w:rsidR="00B84F35" w:rsidRPr="00411770">
        <w:rPr>
          <w:color w:val="000000" w:themeColor="text1"/>
          <w:lang w:val="en-US"/>
        </w:rPr>
        <w:t xml:space="preserve">(2, 138) = 7.49, </w:t>
      </w:r>
      <w:r w:rsidR="00B84F35" w:rsidRPr="00411770">
        <w:rPr>
          <w:i/>
          <w:color w:val="000000" w:themeColor="text1"/>
          <w:lang w:val="en-US"/>
        </w:rPr>
        <w:t>p</w:t>
      </w:r>
      <w:r w:rsidR="00B84F35" w:rsidRPr="00411770">
        <w:rPr>
          <w:color w:val="000000" w:themeColor="text1"/>
          <w:lang w:val="en-US"/>
        </w:rPr>
        <w:t xml:space="preserve"> </w:t>
      </w:r>
      <w:r w:rsidR="009E3639">
        <w:rPr>
          <w:color w:val="000000" w:themeColor="text1"/>
          <w:lang w:val="en-US"/>
        </w:rPr>
        <w:t>&lt;</w:t>
      </w:r>
      <w:r w:rsidR="00B84F35" w:rsidRPr="00411770">
        <w:rPr>
          <w:color w:val="000000" w:themeColor="text1"/>
          <w:lang w:val="en-US"/>
        </w:rPr>
        <w:t xml:space="preserve"> .001</w:t>
      </w:r>
      <w:r w:rsidR="0076528A" w:rsidRPr="00411770">
        <w:rPr>
          <w:color w:val="000000" w:themeColor="text1"/>
          <w:lang w:val="en-US"/>
        </w:rPr>
        <w:t xml:space="preserve">, </w:t>
      </w:r>
      <w:r w:rsidR="004205A1" w:rsidRPr="00411770">
        <w:rPr>
          <w:rFonts w:ascii="Cambria Math" w:hAnsi="Cambria Math"/>
          <w:color w:val="000000" w:themeColor="text1"/>
          <w:lang w:val="en-US"/>
        </w:rPr>
        <w:t>𝜼</w:t>
      </w:r>
      <w:r w:rsidR="004205A1" w:rsidRPr="00411770">
        <w:rPr>
          <w:color w:val="000000" w:themeColor="text1"/>
          <w:vertAlign w:val="subscript"/>
          <w:lang w:val="en-US"/>
        </w:rPr>
        <w:t>p</w:t>
      </w:r>
      <w:r w:rsidR="004205A1" w:rsidRPr="00411770">
        <w:rPr>
          <w:color w:val="000000" w:themeColor="text1"/>
          <w:vertAlign w:val="superscript"/>
          <w:lang w:val="en-US"/>
        </w:rPr>
        <w:t>2</w:t>
      </w:r>
      <w:r w:rsidR="004205A1" w:rsidRPr="00411770">
        <w:rPr>
          <w:color w:val="000000" w:themeColor="text1"/>
          <w:lang w:val="en-US"/>
        </w:rPr>
        <w:t xml:space="preserve"> = </w:t>
      </w:r>
      <w:r w:rsidR="003E7B80" w:rsidRPr="00411770">
        <w:rPr>
          <w:color w:val="000000" w:themeColor="text1"/>
          <w:lang w:val="en-US"/>
        </w:rPr>
        <w:t>0</w:t>
      </w:r>
      <w:r w:rsidR="00776B46" w:rsidRPr="00411770">
        <w:rPr>
          <w:color w:val="000000" w:themeColor="text1"/>
          <w:lang w:val="en-US"/>
        </w:rPr>
        <w:t>.</w:t>
      </w:r>
      <w:r w:rsidR="008E21C2" w:rsidRPr="00411770">
        <w:rPr>
          <w:color w:val="000000" w:themeColor="text1"/>
          <w:lang w:val="en-US"/>
        </w:rPr>
        <w:t>1</w:t>
      </w:r>
      <w:r w:rsidR="00950AC3" w:rsidRPr="00411770">
        <w:rPr>
          <w:color w:val="000000" w:themeColor="text1"/>
          <w:lang w:val="en-US"/>
        </w:rPr>
        <w:t>0</w:t>
      </w:r>
      <w:r w:rsidR="00B84F35" w:rsidRPr="00411770">
        <w:rPr>
          <w:color w:val="000000" w:themeColor="text1"/>
          <w:lang w:val="en-US"/>
        </w:rPr>
        <w:t>, which indicate</w:t>
      </w:r>
      <w:r w:rsidR="0067116E" w:rsidRPr="00411770">
        <w:rPr>
          <w:color w:val="000000" w:themeColor="text1"/>
          <w:lang w:val="en-US"/>
        </w:rPr>
        <w:t>s</w:t>
      </w:r>
      <w:r w:rsidR="00B84F35" w:rsidRPr="00411770">
        <w:rPr>
          <w:color w:val="000000" w:themeColor="text1"/>
          <w:lang w:val="en-US"/>
        </w:rPr>
        <w:t xml:space="preserve"> that participants’ performance worsened across the three blocks in the non-gamified and gamified training phases. Post hoc paired </w:t>
      </w:r>
      <w:r w:rsidR="00B84F35" w:rsidRPr="002C4BAE">
        <w:rPr>
          <w:i/>
          <w:iCs/>
          <w:color w:val="000000" w:themeColor="text1"/>
          <w:lang w:val="en-US"/>
        </w:rPr>
        <w:t>t</w:t>
      </w:r>
      <w:r w:rsidR="00B84F35" w:rsidRPr="00411770">
        <w:rPr>
          <w:color w:val="000000" w:themeColor="text1"/>
          <w:lang w:val="en-US"/>
        </w:rPr>
        <w:t>-tests with Bonferroni adjusted alpha levels of .016 (.05/3) showed that performance in the first block (</w:t>
      </w:r>
      <w:r w:rsidR="00B84F35" w:rsidRPr="00411770">
        <w:rPr>
          <w:i/>
          <w:color w:val="000000" w:themeColor="text1"/>
          <w:lang w:val="en-US"/>
        </w:rPr>
        <w:t xml:space="preserve">M </w:t>
      </w:r>
      <w:r w:rsidR="00B84F35" w:rsidRPr="00411770">
        <w:rPr>
          <w:color w:val="000000" w:themeColor="text1"/>
          <w:lang w:val="en-US"/>
        </w:rPr>
        <w:t>= .6</w:t>
      </w:r>
      <w:r w:rsidR="00A86F47" w:rsidRPr="00411770">
        <w:rPr>
          <w:color w:val="000000" w:themeColor="text1"/>
          <w:lang w:val="en-US"/>
        </w:rPr>
        <w:t>0</w:t>
      </w:r>
      <w:r w:rsidR="00B84F35" w:rsidRPr="00411770">
        <w:rPr>
          <w:color w:val="000000" w:themeColor="text1"/>
          <w:lang w:val="en-US"/>
        </w:rPr>
        <w:t xml:space="preserve">, </w:t>
      </w:r>
      <w:r w:rsidR="00B84F35" w:rsidRPr="00411770">
        <w:rPr>
          <w:i/>
          <w:color w:val="000000" w:themeColor="text1"/>
          <w:lang w:val="en-US"/>
        </w:rPr>
        <w:t>SD</w:t>
      </w:r>
      <w:r w:rsidR="00B84F35" w:rsidRPr="00411770">
        <w:rPr>
          <w:color w:val="000000" w:themeColor="text1"/>
          <w:lang w:val="en-US"/>
        </w:rPr>
        <w:t xml:space="preserve"> = .28) was not significantly different from performance in the second block (</w:t>
      </w:r>
      <w:r w:rsidR="00B84F35" w:rsidRPr="00411770">
        <w:rPr>
          <w:i/>
          <w:color w:val="000000" w:themeColor="text1"/>
          <w:lang w:val="en-US"/>
        </w:rPr>
        <w:t>M</w:t>
      </w:r>
      <w:r w:rsidR="00B84F35" w:rsidRPr="00411770">
        <w:rPr>
          <w:color w:val="000000" w:themeColor="text1"/>
          <w:lang w:val="en-US"/>
        </w:rPr>
        <w:t xml:space="preserve"> = .57, </w:t>
      </w:r>
      <w:r w:rsidR="00B84F35" w:rsidRPr="00411770">
        <w:rPr>
          <w:i/>
          <w:color w:val="000000" w:themeColor="text1"/>
          <w:lang w:val="en-US"/>
        </w:rPr>
        <w:t>SD</w:t>
      </w:r>
      <w:r w:rsidR="00B84F35" w:rsidRPr="00411770">
        <w:rPr>
          <w:color w:val="000000" w:themeColor="text1"/>
          <w:lang w:val="en-US"/>
        </w:rPr>
        <w:t xml:space="preserve"> = .31), </w:t>
      </w:r>
      <w:r w:rsidR="00B84F35" w:rsidRPr="00411770">
        <w:rPr>
          <w:i/>
          <w:color w:val="000000" w:themeColor="text1"/>
          <w:lang w:val="en-US"/>
        </w:rPr>
        <w:t>t</w:t>
      </w:r>
      <w:r w:rsidR="00B84F35" w:rsidRPr="00411770">
        <w:rPr>
          <w:color w:val="000000" w:themeColor="text1"/>
          <w:lang w:val="en-US"/>
        </w:rPr>
        <w:t xml:space="preserve">(139) = 1.34, </w:t>
      </w:r>
      <w:r w:rsidR="00B84F35" w:rsidRPr="00411770">
        <w:rPr>
          <w:i/>
          <w:color w:val="000000" w:themeColor="text1"/>
          <w:lang w:val="en-US"/>
        </w:rPr>
        <w:t>p</w:t>
      </w:r>
      <w:r w:rsidR="00B84F35" w:rsidRPr="00411770">
        <w:rPr>
          <w:color w:val="000000" w:themeColor="text1"/>
          <w:lang w:val="en-US"/>
        </w:rPr>
        <w:t xml:space="preserve"> = .1</w:t>
      </w:r>
      <w:r w:rsidR="009E672B" w:rsidRPr="00411770">
        <w:rPr>
          <w:color w:val="000000" w:themeColor="text1"/>
          <w:lang w:val="en-US"/>
        </w:rPr>
        <w:t>8</w:t>
      </w:r>
      <w:r w:rsidR="009B588A" w:rsidRPr="00411770">
        <w:rPr>
          <w:color w:val="000000" w:themeColor="text1"/>
          <w:lang w:val="en-US"/>
        </w:rPr>
        <w:t xml:space="preserve">, </w:t>
      </w:r>
      <w:r w:rsidR="009B588A" w:rsidRPr="002C31FD">
        <w:rPr>
          <w:i/>
          <w:color w:val="000000" w:themeColor="text1"/>
          <w:lang w:val="en-US"/>
        </w:rPr>
        <w:t>d</w:t>
      </w:r>
      <w:r w:rsidR="009B588A" w:rsidRPr="00411770">
        <w:rPr>
          <w:color w:val="000000" w:themeColor="text1"/>
          <w:lang w:val="en-US"/>
        </w:rPr>
        <w:t xml:space="preserve"> = </w:t>
      </w:r>
      <w:r w:rsidR="00092E13" w:rsidRPr="00411770">
        <w:rPr>
          <w:color w:val="000000" w:themeColor="text1"/>
          <w:lang w:val="en-US"/>
        </w:rPr>
        <w:t>0.10</w:t>
      </w:r>
      <w:r w:rsidR="00756680" w:rsidRPr="00411770">
        <w:rPr>
          <w:color w:val="000000" w:themeColor="text1"/>
          <w:lang w:val="en-US"/>
        </w:rPr>
        <w:t>, 95% CI [</w:t>
      </w:r>
      <w:r w:rsidR="003016C9" w:rsidRPr="00411770">
        <w:rPr>
          <w:color w:val="000000" w:themeColor="text1"/>
          <w:lang w:val="en-US"/>
        </w:rPr>
        <w:t>-0.047, 0.25</w:t>
      </w:r>
      <w:r w:rsidR="00756680" w:rsidRPr="00411770">
        <w:rPr>
          <w:color w:val="000000" w:themeColor="text1"/>
          <w:lang w:val="en-US"/>
        </w:rPr>
        <w:t>]</w:t>
      </w:r>
      <w:r w:rsidR="00B84F35" w:rsidRPr="00411770">
        <w:rPr>
          <w:color w:val="000000" w:themeColor="text1"/>
          <w:lang w:val="en-US"/>
        </w:rPr>
        <w:t>. However, performance in the first block was significantly better than performance in the third block (</w:t>
      </w:r>
      <w:r w:rsidR="00B84F35" w:rsidRPr="00411770">
        <w:rPr>
          <w:i/>
          <w:color w:val="000000" w:themeColor="text1"/>
          <w:lang w:val="en-US"/>
        </w:rPr>
        <w:t>M</w:t>
      </w:r>
      <w:r w:rsidR="00B84F35" w:rsidRPr="00411770">
        <w:rPr>
          <w:color w:val="000000" w:themeColor="text1"/>
          <w:lang w:val="en-US"/>
        </w:rPr>
        <w:t xml:space="preserve"> = .51, </w:t>
      </w:r>
      <w:r w:rsidR="00B84F35" w:rsidRPr="00411770">
        <w:rPr>
          <w:i/>
          <w:color w:val="000000" w:themeColor="text1"/>
          <w:lang w:val="en-US"/>
        </w:rPr>
        <w:t>SD</w:t>
      </w:r>
      <w:r w:rsidR="00B84F35" w:rsidRPr="00411770">
        <w:rPr>
          <w:color w:val="000000" w:themeColor="text1"/>
          <w:lang w:val="en-US"/>
        </w:rPr>
        <w:t xml:space="preserve"> = .35), </w:t>
      </w:r>
      <w:r w:rsidR="00B84F35" w:rsidRPr="00411770">
        <w:rPr>
          <w:i/>
          <w:color w:val="000000" w:themeColor="text1"/>
          <w:lang w:val="en-US"/>
        </w:rPr>
        <w:t>t</w:t>
      </w:r>
      <w:r w:rsidR="00B84F35" w:rsidRPr="00411770">
        <w:rPr>
          <w:color w:val="000000" w:themeColor="text1"/>
          <w:lang w:val="en-US"/>
        </w:rPr>
        <w:t xml:space="preserve">(139) = 3.48, </w:t>
      </w:r>
      <w:r w:rsidR="00B84F35" w:rsidRPr="00411770">
        <w:rPr>
          <w:i/>
          <w:color w:val="000000" w:themeColor="text1"/>
          <w:lang w:val="en-US"/>
        </w:rPr>
        <w:t>p</w:t>
      </w:r>
      <w:r w:rsidR="00B84F35" w:rsidRPr="00411770">
        <w:rPr>
          <w:color w:val="000000" w:themeColor="text1"/>
          <w:lang w:val="en-US"/>
        </w:rPr>
        <w:t xml:space="preserve"> &lt; .001</w:t>
      </w:r>
      <w:r w:rsidR="000840FE" w:rsidRPr="00411770">
        <w:rPr>
          <w:color w:val="000000" w:themeColor="text1"/>
          <w:lang w:val="en-US"/>
        </w:rPr>
        <w:t xml:space="preserve">, </w:t>
      </w:r>
      <w:r w:rsidR="000840FE" w:rsidRPr="002C31FD">
        <w:rPr>
          <w:i/>
          <w:color w:val="000000" w:themeColor="text1"/>
          <w:lang w:val="en-US"/>
        </w:rPr>
        <w:t>d</w:t>
      </w:r>
      <w:r w:rsidR="000840FE" w:rsidRPr="00411770">
        <w:rPr>
          <w:color w:val="000000" w:themeColor="text1"/>
          <w:lang w:val="en-US"/>
        </w:rPr>
        <w:t xml:space="preserve"> = 0.27</w:t>
      </w:r>
      <w:r w:rsidR="00E3021F" w:rsidRPr="00411770">
        <w:rPr>
          <w:color w:val="000000" w:themeColor="text1"/>
          <w:lang w:val="en-US"/>
        </w:rPr>
        <w:t>, 95% CI [</w:t>
      </w:r>
      <w:r w:rsidR="00033DE2" w:rsidRPr="00411770">
        <w:rPr>
          <w:color w:val="000000" w:themeColor="text1"/>
          <w:lang w:val="en-US"/>
        </w:rPr>
        <w:t>0.12, 0.43</w:t>
      </w:r>
      <w:r w:rsidR="00E3021F" w:rsidRPr="00411770">
        <w:rPr>
          <w:color w:val="000000" w:themeColor="text1"/>
          <w:lang w:val="en-US"/>
        </w:rPr>
        <w:t>]</w:t>
      </w:r>
      <w:r w:rsidR="00B84F35" w:rsidRPr="00411770">
        <w:rPr>
          <w:color w:val="000000" w:themeColor="text1"/>
          <w:lang w:val="en-US"/>
        </w:rPr>
        <w:t xml:space="preserve">. </w:t>
      </w:r>
      <w:r w:rsidR="00902B70" w:rsidRPr="00411770">
        <w:rPr>
          <w:color w:val="000000" w:themeColor="text1"/>
          <w:lang w:val="en-US"/>
        </w:rPr>
        <w:t>P</w:t>
      </w:r>
      <w:r w:rsidR="00B84F35" w:rsidRPr="00411770">
        <w:rPr>
          <w:color w:val="000000" w:themeColor="text1"/>
          <w:lang w:val="en-US"/>
        </w:rPr>
        <w:t xml:space="preserve">erformance in the second block was also significantly better than performance in the third block, </w:t>
      </w:r>
      <w:r w:rsidR="00B84F35" w:rsidRPr="00411770">
        <w:rPr>
          <w:i/>
          <w:color w:val="000000" w:themeColor="text1"/>
          <w:lang w:val="en-US"/>
        </w:rPr>
        <w:t>t</w:t>
      </w:r>
      <w:r w:rsidR="00B84F35" w:rsidRPr="00411770">
        <w:rPr>
          <w:color w:val="000000" w:themeColor="text1"/>
          <w:lang w:val="en-US"/>
        </w:rPr>
        <w:t xml:space="preserve">(139) = 2.50, </w:t>
      </w:r>
      <w:r w:rsidR="00B84F35" w:rsidRPr="00411770">
        <w:rPr>
          <w:i/>
          <w:color w:val="000000" w:themeColor="text1"/>
          <w:lang w:val="en-US"/>
        </w:rPr>
        <w:t>p</w:t>
      </w:r>
      <w:r w:rsidR="00B84F35" w:rsidRPr="00411770">
        <w:rPr>
          <w:color w:val="000000" w:themeColor="text1"/>
          <w:lang w:val="en-US"/>
        </w:rPr>
        <w:t xml:space="preserve"> = .014</w:t>
      </w:r>
      <w:r w:rsidR="000840FE" w:rsidRPr="00411770">
        <w:rPr>
          <w:color w:val="000000" w:themeColor="text1"/>
          <w:lang w:val="en-US"/>
        </w:rPr>
        <w:t xml:space="preserve">, </w:t>
      </w:r>
      <w:r w:rsidR="000840FE" w:rsidRPr="002C31FD">
        <w:rPr>
          <w:i/>
          <w:color w:val="000000" w:themeColor="text1"/>
          <w:lang w:val="en-US"/>
        </w:rPr>
        <w:t>d</w:t>
      </w:r>
      <w:r w:rsidR="000840FE" w:rsidRPr="00411770">
        <w:rPr>
          <w:color w:val="000000" w:themeColor="text1"/>
          <w:lang w:val="en-US"/>
        </w:rPr>
        <w:t xml:space="preserve"> = 0.17</w:t>
      </w:r>
      <w:r w:rsidR="00033DE2" w:rsidRPr="00411770">
        <w:rPr>
          <w:color w:val="000000" w:themeColor="text1"/>
          <w:lang w:val="en-US"/>
        </w:rPr>
        <w:t>, 95% CI [0.035, 0.31]</w:t>
      </w:r>
      <w:r w:rsidR="00B84F35" w:rsidRPr="00411770">
        <w:rPr>
          <w:color w:val="000000" w:themeColor="text1"/>
          <w:lang w:val="en-US"/>
        </w:rPr>
        <w:t xml:space="preserve">. </w:t>
      </w:r>
      <w:r w:rsidR="00A86F47" w:rsidRPr="00411770">
        <w:rPr>
          <w:color w:val="000000" w:themeColor="text1"/>
          <w:lang w:val="en-US"/>
        </w:rPr>
        <w:t>The</w:t>
      </w:r>
      <w:r w:rsidR="007E4374" w:rsidRPr="00411770">
        <w:rPr>
          <w:color w:val="000000" w:themeColor="text1"/>
          <w:lang w:val="en-US"/>
        </w:rPr>
        <w:t xml:space="preserve"> main effect of condition on corrected hit rates was not significant, </w:t>
      </w:r>
      <w:r w:rsidR="007E4374" w:rsidRPr="00411770">
        <w:rPr>
          <w:i/>
          <w:color w:val="000000" w:themeColor="text1"/>
          <w:lang w:val="en-US"/>
        </w:rPr>
        <w:t>F</w:t>
      </w:r>
      <w:r w:rsidR="00AE79A1" w:rsidRPr="00411770">
        <w:rPr>
          <w:color w:val="000000" w:themeColor="text1"/>
          <w:lang w:val="en-US"/>
        </w:rPr>
        <w:t xml:space="preserve"> &lt; 1</w:t>
      </w:r>
      <w:r w:rsidR="007E4374" w:rsidRPr="00411770">
        <w:rPr>
          <w:color w:val="000000" w:themeColor="text1"/>
          <w:lang w:val="en-US"/>
        </w:rPr>
        <w:t xml:space="preserve">, which indicates that performance across the three blocks did not differ significantly between the non-gamified and gamified conditions. </w:t>
      </w:r>
      <w:r w:rsidR="0080602A" w:rsidRPr="00411770">
        <w:rPr>
          <w:color w:val="000000" w:themeColor="text1"/>
          <w:lang w:val="en-US"/>
        </w:rPr>
        <w:t>Finally, t</w:t>
      </w:r>
      <w:r w:rsidR="00853A74" w:rsidRPr="00411770">
        <w:rPr>
          <w:color w:val="000000" w:themeColor="text1"/>
          <w:lang w:val="en-US"/>
        </w:rPr>
        <w:t>he</w:t>
      </w:r>
      <w:r w:rsidR="007E4374" w:rsidRPr="00411770">
        <w:rPr>
          <w:color w:val="000000" w:themeColor="text1"/>
          <w:lang w:val="en-US"/>
        </w:rPr>
        <w:t xml:space="preserve"> interaction was not significant, </w:t>
      </w:r>
      <w:r w:rsidR="007E4374" w:rsidRPr="00411770">
        <w:rPr>
          <w:i/>
          <w:color w:val="000000" w:themeColor="text1"/>
          <w:lang w:val="en-US"/>
        </w:rPr>
        <w:t>F</w:t>
      </w:r>
      <w:r w:rsidR="00AE79A1" w:rsidRPr="00411770">
        <w:rPr>
          <w:i/>
          <w:color w:val="000000" w:themeColor="text1"/>
          <w:lang w:val="en-US"/>
        </w:rPr>
        <w:t xml:space="preserve"> </w:t>
      </w:r>
      <w:r w:rsidR="00AE79A1" w:rsidRPr="00411770">
        <w:rPr>
          <w:color w:val="000000" w:themeColor="text1"/>
          <w:lang w:val="en-US"/>
        </w:rPr>
        <w:t>&lt; 1</w:t>
      </w:r>
      <w:r w:rsidR="007E4374" w:rsidRPr="00411770">
        <w:rPr>
          <w:color w:val="000000" w:themeColor="text1"/>
          <w:lang w:val="en-US"/>
        </w:rPr>
        <w:t>.</w:t>
      </w:r>
      <w:r w:rsidR="00C95017" w:rsidRPr="00411770">
        <w:rPr>
          <w:color w:val="000000" w:themeColor="text1"/>
          <w:lang w:val="en-US"/>
        </w:rPr>
        <w:t xml:space="preserve"> </w:t>
      </w:r>
    </w:p>
    <w:p w14:paraId="3C5B5DDB" w14:textId="77777777" w:rsidR="006A34E1" w:rsidRPr="00411770" w:rsidRDefault="006A34E1">
      <w:pPr>
        <w:rPr>
          <w:b/>
          <w:bCs/>
          <w:color w:val="000000" w:themeColor="text1"/>
          <w:sz w:val="20"/>
          <w:szCs w:val="20"/>
          <w:lang w:val="en-US"/>
        </w:rPr>
      </w:pPr>
      <w:r w:rsidRPr="00411770">
        <w:rPr>
          <w:b/>
          <w:bCs/>
          <w:color w:val="000000" w:themeColor="text1"/>
          <w:sz w:val="20"/>
          <w:szCs w:val="20"/>
          <w:lang w:val="en-US"/>
        </w:rPr>
        <w:br w:type="page"/>
      </w:r>
    </w:p>
    <w:p w14:paraId="4CB011E9" w14:textId="584724CB" w:rsidR="000A5629" w:rsidRPr="00411770" w:rsidRDefault="000A5629" w:rsidP="001904F9">
      <w:pPr>
        <w:spacing w:line="480" w:lineRule="auto"/>
        <w:rPr>
          <w:color w:val="000000" w:themeColor="text1"/>
          <w:lang w:val="en-US"/>
        </w:rPr>
      </w:pPr>
      <w:r w:rsidRPr="00411770">
        <w:rPr>
          <w:b/>
          <w:color w:val="000000" w:themeColor="text1"/>
          <w:sz w:val="20"/>
          <w:szCs w:val="20"/>
          <w:lang w:val="en-US"/>
        </w:rPr>
        <w:lastRenderedPageBreak/>
        <w:t xml:space="preserve">Table </w:t>
      </w:r>
      <w:r w:rsidR="00AE27DD" w:rsidRPr="00411770">
        <w:rPr>
          <w:b/>
          <w:color w:val="000000" w:themeColor="text1"/>
          <w:sz w:val="20"/>
          <w:szCs w:val="20"/>
          <w:lang w:val="en-US"/>
        </w:rPr>
        <w:t>6</w:t>
      </w:r>
    </w:p>
    <w:p w14:paraId="19ABE473" w14:textId="248D6C54" w:rsidR="000A5629" w:rsidRPr="00411770" w:rsidRDefault="000A5629" w:rsidP="00C92B98">
      <w:pPr>
        <w:spacing w:line="480" w:lineRule="auto"/>
        <w:rPr>
          <w:i/>
          <w:color w:val="000000" w:themeColor="text1"/>
          <w:sz w:val="20"/>
          <w:szCs w:val="20"/>
          <w:lang w:val="en-US"/>
        </w:rPr>
      </w:pPr>
      <w:r w:rsidRPr="00411770">
        <w:rPr>
          <w:i/>
          <w:color w:val="000000" w:themeColor="text1"/>
          <w:sz w:val="20"/>
          <w:szCs w:val="20"/>
          <w:lang w:val="en-US"/>
        </w:rPr>
        <w:t xml:space="preserve">Means and Standard Deviations </w:t>
      </w:r>
      <w:r w:rsidR="001E55D5" w:rsidRPr="00411770">
        <w:rPr>
          <w:i/>
          <w:color w:val="000000" w:themeColor="text1"/>
          <w:sz w:val="20"/>
          <w:szCs w:val="20"/>
          <w:lang w:val="en-US"/>
        </w:rPr>
        <w:t>of</w:t>
      </w:r>
      <w:r w:rsidRPr="00411770">
        <w:rPr>
          <w:i/>
          <w:color w:val="000000" w:themeColor="text1"/>
          <w:sz w:val="20"/>
          <w:szCs w:val="20"/>
          <w:lang w:val="en-US"/>
        </w:rPr>
        <w:t xml:space="preserve"> the </w:t>
      </w:r>
      <w:r w:rsidR="00D47FD9" w:rsidRPr="00411770">
        <w:rPr>
          <w:i/>
          <w:color w:val="000000" w:themeColor="text1"/>
          <w:sz w:val="20"/>
          <w:szCs w:val="20"/>
          <w:lang w:val="en-US"/>
        </w:rPr>
        <w:t xml:space="preserve">Hit Rates, False Alarm Rates, and </w:t>
      </w:r>
      <w:r w:rsidRPr="00411770">
        <w:rPr>
          <w:i/>
          <w:color w:val="000000" w:themeColor="text1"/>
          <w:sz w:val="20"/>
          <w:szCs w:val="20"/>
          <w:lang w:val="en-US"/>
        </w:rPr>
        <w:t>Corrected Hit Rates in the Non-Gamified and Gamified Training Phases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1050"/>
        <w:gridCol w:w="1146"/>
        <w:gridCol w:w="1147"/>
        <w:gridCol w:w="1098"/>
        <w:gridCol w:w="1153"/>
        <w:gridCol w:w="1151"/>
      </w:tblGrid>
      <w:tr w:rsidR="00484AD5" w:rsidRPr="00C51ECF" w14:paraId="500DD699" w14:textId="77777777" w:rsidTr="00484AD5">
        <w:tc>
          <w:tcPr>
            <w:tcW w:w="2275" w:type="dxa"/>
            <w:vMerge w:val="restart"/>
            <w:tcBorders>
              <w:top w:val="single" w:sz="4" w:space="0" w:color="auto"/>
            </w:tcBorders>
            <w:vAlign w:val="center"/>
          </w:tcPr>
          <w:p w14:paraId="7267CA38" w14:textId="77777777" w:rsidR="00484AD5" w:rsidRPr="00411770" w:rsidRDefault="00484AD5" w:rsidP="00484AD5">
            <w:pPr>
              <w:spacing w:line="480" w:lineRule="auto"/>
              <w:rPr>
                <w:color w:val="000000" w:themeColor="text1"/>
                <w:sz w:val="20"/>
                <w:szCs w:val="20"/>
                <w:lang w:val="en-US"/>
              </w:rPr>
            </w:pPr>
            <w:r w:rsidRPr="00411770">
              <w:rPr>
                <w:color w:val="000000" w:themeColor="text1"/>
                <w:sz w:val="20"/>
                <w:szCs w:val="20"/>
                <w:lang w:val="en-US"/>
              </w:rPr>
              <w:t>Training block</w:t>
            </w:r>
          </w:p>
        </w:tc>
        <w:tc>
          <w:tcPr>
            <w:tcW w:w="3343" w:type="dxa"/>
            <w:gridSpan w:val="3"/>
            <w:tcBorders>
              <w:top w:val="single" w:sz="4" w:space="0" w:color="auto"/>
            </w:tcBorders>
          </w:tcPr>
          <w:p w14:paraId="12C5BA43" w14:textId="6E1ACDDE" w:rsidR="00484AD5" w:rsidRPr="00411770" w:rsidRDefault="00484AD5" w:rsidP="00C92B98">
            <w:pPr>
              <w:spacing w:line="480" w:lineRule="auto"/>
              <w:jc w:val="center"/>
              <w:rPr>
                <w:color w:val="000000" w:themeColor="text1"/>
                <w:sz w:val="20"/>
                <w:szCs w:val="20"/>
                <w:lang w:val="en-US"/>
              </w:rPr>
            </w:pPr>
            <w:r w:rsidRPr="00411770">
              <w:rPr>
                <w:color w:val="000000" w:themeColor="text1"/>
                <w:sz w:val="20"/>
                <w:szCs w:val="20"/>
                <w:lang w:val="en-US"/>
              </w:rPr>
              <w:t>Non-gamified training phase</w:t>
            </w:r>
          </w:p>
        </w:tc>
        <w:tc>
          <w:tcPr>
            <w:tcW w:w="3402" w:type="dxa"/>
            <w:gridSpan w:val="3"/>
            <w:tcBorders>
              <w:top w:val="single" w:sz="4" w:space="0" w:color="auto"/>
            </w:tcBorders>
          </w:tcPr>
          <w:p w14:paraId="46874FD1" w14:textId="62774C5B" w:rsidR="00484AD5" w:rsidRPr="00411770" w:rsidRDefault="00484AD5" w:rsidP="00C92B98">
            <w:pPr>
              <w:spacing w:line="480" w:lineRule="auto"/>
              <w:jc w:val="center"/>
              <w:rPr>
                <w:color w:val="000000" w:themeColor="text1"/>
                <w:sz w:val="20"/>
                <w:szCs w:val="20"/>
                <w:lang w:val="en-US"/>
              </w:rPr>
            </w:pPr>
            <w:r w:rsidRPr="00411770">
              <w:rPr>
                <w:color w:val="000000" w:themeColor="text1"/>
                <w:sz w:val="20"/>
                <w:szCs w:val="20"/>
                <w:lang w:val="en-US"/>
              </w:rPr>
              <w:t>Gamified training phase</w:t>
            </w:r>
          </w:p>
        </w:tc>
      </w:tr>
      <w:tr w:rsidR="00484AD5" w:rsidRPr="00C51ECF" w14:paraId="499DB0D9" w14:textId="77777777" w:rsidTr="001E55D5">
        <w:tc>
          <w:tcPr>
            <w:tcW w:w="2275" w:type="dxa"/>
            <w:vMerge/>
            <w:tcBorders>
              <w:bottom w:val="single" w:sz="4" w:space="0" w:color="auto"/>
            </w:tcBorders>
          </w:tcPr>
          <w:p w14:paraId="3DEE84F9" w14:textId="77777777" w:rsidR="00484AD5" w:rsidRPr="00411770" w:rsidRDefault="00484AD5" w:rsidP="00C92B98">
            <w:pPr>
              <w:spacing w:line="480" w:lineRule="auto"/>
              <w:rPr>
                <w:color w:val="000000" w:themeColor="text1"/>
                <w:sz w:val="20"/>
                <w:szCs w:val="20"/>
                <w:lang w:val="en-US"/>
              </w:rPr>
            </w:pPr>
          </w:p>
        </w:tc>
        <w:tc>
          <w:tcPr>
            <w:tcW w:w="1050" w:type="dxa"/>
            <w:tcBorders>
              <w:bottom w:val="single" w:sz="4" w:space="0" w:color="auto"/>
            </w:tcBorders>
          </w:tcPr>
          <w:p w14:paraId="417A18D0" w14:textId="65EA005E" w:rsidR="00484AD5" w:rsidRPr="00411770" w:rsidRDefault="00484AD5" w:rsidP="00C92B98">
            <w:pPr>
              <w:spacing w:line="480" w:lineRule="auto"/>
              <w:jc w:val="center"/>
              <w:rPr>
                <w:color w:val="000000" w:themeColor="text1"/>
                <w:sz w:val="20"/>
                <w:szCs w:val="20"/>
                <w:lang w:val="en-US"/>
              </w:rPr>
            </w:pPr>
            <w:r w:rsidRPr="00411770">
              <w:rPr>
                <w:color w:val="000000" w:themeColor="text1"/>
                <w:sz w:val="20"/>
                <w:szCs w:val="20"/>
                <w:lang w:val="en-US"/>
              </w:rPr>
              <w:t>HR</w:t>
            </w:r>
          </w:p>
        </w:tc>
        <w:tc>
          <w:tcPr>
            <w:tcW w:w="1146" w:type="dxa"/>
            <w:tcBorders>
              <w:bottom w:val="single" w:sz="4" w:space="0" w:color="auto"/>
            </w:tcBorders>
          </w:tcPr>
          <w:p w14:paraId="027012B0" w14:textId="6F43732C" w:rsidR="00484AD5" w:rsidRPr="00411770" w:rsidRDefault="00484AD5" w:rsidP="00C92B98">
            <w:pPr>
              <w:spacing w:line="480" w:lineRule="auto"/>
              <w:jc w:val="center"/>
              <w:rPr>
                <w:color w:val="000000" w:themeColor="text1"/>
                <w:sz w:val="20"/>
                <w:szCs w:val="20"/>
                <w:lang w:val="en-US"/>
              </w:rPr>
            </w:pPr>
            <w:r w:rsidRPr="00411770">
              <w:rPr>
                <w:color w:val="000000" w:themeColor="text1"/>
                <w:sz w:val="20"/>
                <w:szCs w:val="20"/>
                <w:lang w:val="en-US"/>
              </w:rPr>
              <w:t>FAR</w:t>
            </w:r>
          </w:p>
        </w:tc>
        <w:tc>
          <w:tcPr>
            <w:tcW w:w="1147" w:type="dxa"/>
            <w:tcBorders>
              <w:bottom w:val="single" w:sz="4" w:space="0" w:color="auto"/>
            </w:tcBorders>
          </w:tcPr>
          <w:p w14:paraId="20898F54" w14:textId="4ED4AA22" w:rsidR="00484AD5" w:rsidRPr="00411770" w:rsidRDefault="00484AD5" w:rsidP="00C92B98">
            <w:pPr>
              <w:spacing w:line="480" w:lineRule="auto"/>
              <w:jc w:val="center"/>
              <w:rPr>
                <w:color w:val="000000" w:themeColor="text1"/>
                <w:sz w:val="20"/>
                <w:szCs w:val="20"/>
                <w:lang w:val="en-US"/>
              </w:rPr>
            </w:pPr>
            <w:r w:rsidRPr="00411770">
              <w:rPr>
                <w:color w:val="000000" w:themeColor="text1"/>
                <w:sz w:val="20"/>
                <w:szCs w:val="20"/>
                <w:lang w:val="en-US"/>
              </w:rPr>
              <w:t>CHR</w:t>
            </w:r>
          </w:p>
        </w:tc>
        <w:tc>
          <w:tcPr>
            <w:tcW w:w="1098" w:type="dxa"/>
            <w:tcBorders>
              <w:bottom w:val="single" w:sz="4" w:space="0" w:color="auto"/>
            </w:tcBorders>
          </w:tcPr>
          <w:p w14:paraId="53FA53A3" w14:textId="56E98E82" w:rsidR="00484AD5" w:rsidRPr="00411770" w:rsidRDefault="00484AD5" w:rsidP="00C92B98">
            <w:pPr>
              <w:spacing w:line="480" w:lineRule="auto"/>
              <w:jc w:val="center"/>
              <w:rPr>
                <w:color w:val="000000" w:themeColor="text1"/>
                <w:sz w:val="20"/>
                <w:szCs w:val="20"/>
                <w:lang w:val="en-US"/>
              </w:rPr>
            </w:pPr>
            <w:r w:rsidRPr="00411770">
              <w:rPr>
                <w:color w:val="000000" w:themeColor="text1"/>
                <w:sz w:val="20"/>
                <w:szCs w:val="20"/>
                <w:lang w:val="en-US"/>
              </w:rPr>
              <w:t>HR</w:t>
            </w:r>
          </w:p>
        </w:tc>
        <w:tc>
          <w:tcPr>
            <w:tcW w:w="1153" w:type="dxa"/>
            <w:tcBorders>
              <w:bottom w:val="single" w:sz="4" w:space="0" w:color="auto"/>
            </w:tcBorders>
          </w:tcPr>
          <w:p w14:paraId="584C557E" w14:textId="34D5AB1E" w:rsidR="00484AD5" w:rsidRPr="00411770" w:rsidRDefault="00484AD5" w:rsidP="00C92B98">
            <w:pPr>
              <w:spacing w:line="480" w:lineRule="auto"/>
              <w:jc w:val="center"/>
              <w:rPr>
                <w:color w:val="000000" w:themeColor="text1"/>
                <w:sz w:val="20"/>
                <w:szCs w:val="20"/>
                <w:lang w:val="en-US"/>
              </w:rPr>
            </w:pPr>
            <w:r w:rsidRPr="00411770">
              <w:rPr>
                <w:color w:val="000000" w:themeColor="text1"/>
                <w:sz w:val="20"/>
                <w:szCs w:val="20"/>
                <w:lang w:val="en-US"/>
              </w:rPr>
              <w:t>FAR</w:t>
            </w:r>
          </w:p>
        </w:tc>
        <w:tc>
          <w:tcPr>
            <w:tcW w:w="1151" w:type="dxa"/>
            <w:tcBorders>
              <w:bottom w:val="single" w:sz="4" w:space="0" w:color="auto"/>
            </w:tcBorders>
          </w:tcPr>
          <w:p w14:paraId="0378BAAA" w14:textId="311BEDE3" w:rsidR="00484AD5" w:rsidRPr="00411770" w:rsidRDefault="00484AD5" w:rsidP="00C92B98">
            <w:pPr>
              <w:spacing w:line="480" w:lineRule="auto"/>
              <w:jc w:val="center"/>
              <w:rPr>
                <w:color w:val="000000" w:themeColor="text1"/>
                <w:sz w:val="20"/>
                <w:szCs w:val="20"/>
                <w:lang w:val="en-US"/>
              </w:rPr>
            </w:pPr>
            <w:r w:rsidRPr="00411770">
              <w:rPr>
                <w:color w:val="000000" w:themeColor="text1"/>
                <w:sz w:val="20"/>
                <w:szCs w:val="20"/>
                <w:lang w:val="en-US"/>
              </w:rPr>
              <w:t>CHR</w:t>
            </w:r>
          </w:p>
        </w:tc>
      </w:tr>
      <w:tr w:rsidR="001E55D5" w:rsidRPr="00C51ECF" w14:paraId="623A3751" w14:textId="77777777" w:rsidTr="001E55D5">
        <w:tc>
          <w:tcPr>
            <w:tcW w:w="2275" w:type="dxa"/>
            <w:tcBorders>
              <w:top w:val="single" w:sz="4" w:space="0" w:color="auto"/>
            </w:tcBorders>
          </w:tcPr>
          <w:p w14:paraId="41964B4D" w14:textId="77777777" w:rsidR="001E55D5" w:rsidRPr="00411770" w:rsidRDefault="001E55D5" w:rsidP="00C92B98">
            <w:pPr>
              <w:spacing w:line="480" w:lineRule="auto"/>
              <w:rPr>
                <w:color w:val="000000" w:themeColor="text1"/>
                <w:sz w:val="20"/>
                <w:szCs w:val="20"/>
                <w:lang w:val="en-US"/>
              </w:rPr>
            </w:pPr>
            <w:r w:rsidRPr="00411770">
              <w:rPr>
                <w:color w:val="000000" w:themeColor="text1"/>
                <w:sz w:val="20"/>
                <w:szCs w:val="20"/>
                <w:lang w:val="en-US"/>
              </w:rPr>
              <w:t>1</w:t>
            </w:r>
          </w:p>
        </w:tc>
        <w:tc>
          <w:tcPr>
            <w:tcW w:w="1050" w:type="dxa"/>
            <w:tcBorders>
              <w:top w:val="single" w:sz="4" w:space="0" w:color="auto"/>
            </w:tcBorders>
          </w:tcPr>
          <w:p w14:paraId="77C8E5F3" w14:textId="631E7FA5"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.77(.16)</w:t>
            </w:r>
          </w:p>
        </w:tc>
        <w:tc>
          <w:tcPr>
            <w:tcW w:w="1146" w:type="dxa"/>
            <w:tcBorders>
              <w:top w:val="single" w:sz="4" w:space="0" w:color="auto"/>
            </w:tcBorders>
          </w:tcPr>
          <w:p w14:paraId="3DD393FA" w14:textId="64858D45"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.18(.17)</w:t>
            </w:r>
          </w:p>
        </w:tc>
        <w:tc>
          <w:tcPr>
            <w:tcW w:w="1147" w:type="dxa"/>
            <w:tcBorders>
              <w:top w:val="single" w:sz="4" w:space="0" w:color="auto"/>
            </w:tcBorders>
          </w:tcPr>
          <w:p w14:paraId="78E0B0D6" w14:textId="130FDCF2" w:rsidR="001E55D5" w:rsidRPr="00411770" w:rsidRDefault="001F0E24" w:rsidP="00C92B98">
            <w:pPr>
              <w:spacing w:line="480" w:lineRule="auto"/>
              <w:jc w:val="center"/>
              <w:rPr>
                <w:color w:val="000000" w:themeColor="text1"/>
                <w:sz w:val="20"/>
                <w:szCs w:val="20"/>
                <w:lang w:val="en-US"/>
              </w:rPr>
            </w:pPr>
            <w:r w:rsidRPr="00411770">
              <w:rPr>
                <w:color w:val="000000" w:themeColor="text1"/>
                <w:sz w:val="20"/>
                <w:szCs w:val="20"/>
                <w:lang w:val="en-US"/>
              </w:rPr>
              <w:t>.59(</w:t>
            </w:r>
            <w:r w:rsidR="001E55D5" w:rsidRPr="00411770">
              <w:rPr>
                <w:color w:val="000000" w:themeColor="text1"/>
                <w:sz w:val="20"/>
                <w:szCs w:val="20"/>
                <w:lang w:val="en-US"/>
              </w:rPr>
              <w:t>.27</w:t>
            </w:r>
            <w:r w:rsidRPr="00411770">
              <w:rPr>
                <w:color w:val="000000" w:themeColor="text1"/>
                <w:sz w:val="20"/>
                <w:szCs w:val="20"/>
                <w:lang w:val="en-US"/>
              </w:rPr>
              <w:t>)</w:t>
            </w:r>
          </w:p>
        </w:tc>
        <w:tc>
          <w:tcPr>
            <w:tcW w:w="1098" w:type="dxa"/>
            <w:tcBorders>
              <w:top w:val="single" w:sz="4" w:space="0" w:color="auto"/>
            </w:tcBorders>
          </w:tcPr>
          <w:p w14:paraId="2D9F4D9E" w14:textId="1795179D"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.75(.19)</w:t>
            </w:r>
          </w:p>
        </w:tc>
        <w:tc>
          <w:tcPr>
            <w:tcW w:w="1153" w:type="dxa"/>
            <w:tcBorders>
              <w:top w:val="single" w:sz="4" w:space="0" w:color="auto"/>
            </w:tcBorders>
          </w:tcPr>
          <w:p w14:paraId="5EED0BD5" w14:textId="4C21A7A4"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.14(.18)</w:t>
            </w:r>
          </w:p>
        </w:tc>
        <w:tc>
          <w:tcPr>
            <w:tcW w:w="1151" w:type="dxa"/>
            <w:tcBorders>
              <w:top w:val="single" w:sz="4" w:space="0" w:color="auto"/>
            </w:tcBorders>
          </w:tcPr>
          <w:p w14:paraId="46EBE197" w14:textId="79812406" w:rsidR="001E55D5" w:rsidRPr="00411770" w:rsidRDefault="001F0E24" w:rsidP="00C92B98">
            <w:pPr>
              <w:spacing w:line="480" w:lineRule="auto"/>
              <w:jc w:val="center"/>
              <w:rPr>
                <w:color w:val="000000" w:themeColor="text1"/>
                <w:sz w:val="20"/>
                <w:szCs w:val="20"/>
                <w:lang w:val="en-US"/>
              </w:rPr>
            </w:pPr>
            <w:r w:rsidRPr="00411770">
              <w:rPr>
                <w:color w:val="000000" w:themeColor="text1"/>
                <w:sz w:val="20"/>
                <w:szCs w:val="20"/>
                <w:lang w:val="en-US"/>
              </w:rPr>
              <w:t>.61(</w:t>
            </w:r>
            <w:r w:rsidR="001E55D5" w:rsidRPr="00411770">
              <w:rPr>
                <w:color w:val="000000" w:themeColor="text1"/>
                <w:sz w:val="20"/>
                <w:szCs w:val="20"/>
                <w:lang w:val="en-US"/>
              </w:rPr>
              <w:t>.29</w:t>
            </w:r>
            <w:r w:rsidRPr="00411770">
              <w:rPr>
                <w:color w:val="000000" w:themeColor="text1"/>
                <w:sz w:val="20"/>
                <w:szCs w:val="20"/>
                <w:lang w:val="en-US"/>
              </w:rPr>
              <w:t>)</w:t>
            </w:r>
          </w:p>
        </w:tc>
      </w:tr>
      <w:tr w:rsidR="001E55D5" w:rsidRPr="00C51ECF" w14:paraId="70DB1798" w14:textId="77777777" w:rsidTr="001E55D5">
        <w:tc>
          <w:tcPr>
            <w:tcW w:w="2275" w:type="dxa"/>
          </w:tcPr>
          <w:p w14:paraId="6E6919FB" w14:textId="77777777" w:rsidR="001E55D5" w:rsidRPr="00411770" w:rsidRDefault="001E55D5" w:rsidP="00C92B98">
            <w:pPr>
              <w:spacing w:line="480" w:lineRule="auto"/>
              <w:rPr>
                <w:color w:val="000000" w:themeColor="text1"/>
                <w:sz w:val="20"/>
                <w:szCs w:val="20"/>
                <w:lang w:val="en-US"/>
              </w:rPr>
            </w:pPr>
            <w:r w:rsidRPr="00411770">
              <w:rPr>
                <w:color w:val="000000" w:themeColor="text1"/>
                <w:sz w:val="20"/>
                <w:szCs w:val="20"/>
                <w:lang w:val="en-US"/>
              </w:rPr>
              <w:t>2</w:t>
            </w:r>
          </w:p>
        </w:tc>
        <w:tc>
          <w:tcPr>
            <w:tcW w:w="1050" w:type="dxa"/>
          </w:tcPr>
          <w:p w14:paraId="08066D2E" w14:textId="00EC6472"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.74(.17)</w:t>
            </w:r>
          </w:p>
        </w:tc>
        <w:tc>
          <w:tcPr>
            <w:tcW w:w="1146" w:type="dxa"/>
          </w:tcPr>
          <w:p w14:paraId="5116A02D" w14:textId="7299E2E3"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.17(.23)</w:t>
            </w:r>
          </w:p>
        </w:tc>
        <w:tc>
          <w:tcPr>
            <w:tcW w:w="1147" w:type="dxa"/>
          </w:tcPr>
          <w:p w14:paraId="6C0BD10F" w14:textId="4C82EDDC" w:rsidR="001E55D5" w:rsidRPr="00411770" w:rsidRDefault="001F0E24" w:rsidP="00C92B98">
            <w:pPr>
              <w:spacing w:line="480" w:lineRule="auto"/>
              <w:jc w:val="center"/>
              <w:rPr>
                <w:color w:val="000000" w:themeColor="text1"/>
                <w:sz w:val="20"/>
                <w:szCs w:val="20"/>
                <w:lang w:val="en-US"/>
              </w:rPr>
            </w:pPr>
            <w:r w:rsidRPr="00411770">
              <w:rPr>
                <w:color w:val="000000" w:themeColor="text1"/>
                <w:sz w:val="20"/>
                <w:szCs w:val="20"/>
                <w:lang w:val="en-US"/>
              </w:rPr>
              <w:t>.57(</w:t>
            </w:r>
            <w:r w:rsidR="001E55D5" w:rsidRPr="00411770">
              <w:rPr>
                <w:color w:val="000000" w:themeColor="text1"/>
                <w:sz w:val="20"/>
                <w:szCs w:val="20"/>
                <w:lang w:val="en-US"/>
              </w:rPr>
              <w:t>.31</w:t>
            </w:r>
            <w:r w:rsidRPr="00411770">
              <w:rPr>
                <w:color w:val="000000" w:themeColor="text1"/>
                <w:sz w:val="20"/>
                <w:szCs w:val="20"/>
                <w:lang w:val="en-US"/>
              </w:rPr>
              <w:t>)</w:t>
            </w:r>
          </w:p>
        </w:tc>
        <w:tc>
          <w:tcPr>
            <w:tcW w:w="1098" w:type="dxa"/>
          </w:tcPr>
          <w:p w14:paraId="44D5AFE2" w14:textId="5E5F2BB1"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.74(.20)</w:t>
            </w:r>
          </w:p>
        </w:tc>
        <w:tc>
          <w:tcPr>
            <w:tcW w:w="1153" w:type="dxa"/>
          </w:tcPr>
          <w:p w14:paraId="1C60302D" w14:textId="0258CA94"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.17(.21)</w:t>
            </w:r>
          </w:p>
        </w:tc>
        <w:tc>
          <w:tcPr>
            <w:tcW w:w="1151" w:type="dxa"/>
          </w:tcPr>
          <w:p w14:paraId="3124EE6A" w14:textId="4DF368F8" w:rsidR="001E55D5" w:rsidRPr="00411770" w:rsidRDefault="001F0E24" w:rsidP="00C92B98">
            <w:pPr>
              <w:spacing w:line="480" w:lineRule="auto"/>
              <w:jc w:val="center"/>
              <w:rPr>
                <w:color w:val="000000" w:themeColor="text1"/>
                <w:sz w:val="20"/>
                <w:szCs w:val="20"/>
                <w:lang w:val="en-US"/>
              </w:rPr>
            </w:pPr>
            <w:r w:rsidRPr="00411770">
              <w:rPr>
                <w:color w:val="000000" w:themeColor="text1"/>
                <w:sz w:val="20"/>
                <w:szCs w:val="20"/>
                <w:lang w:val="en-US"/>
              </w:rPr>
              <w:t>.57(</w:t>
            </w:r>
            <w:r w:rsidR="001E55D5" w:rsidRPr="00411770">
              <w:rPr>
                <w:color w:val="000000" w:themeColor="text1"/>
                <w:sz w:val="20"/>
                <w:szCs w:val="20"/>
                <w:lang w:val="en-US"/>
              </w:rPr>
              <w:t>.32</w:t>
            </w:r>
            <w:r w:rsidRPr="00411770">
              <w:rPr>
                <w:color w:val="000000" w:themeColor="text1"/>
                <w:sz w:val="20"/>
                <w:szCs w:val="20"/>
                <w:lang w:val="en-US"/>
              </w:rPr>
              <w:t>)</w:t>
            </w:r>
          </w:p>
        </w:tc>
      </w:tr>
      <w:tr w:rsidR="001E55D5" w:rsidRPr="00C51ECF" w14:paraId="41112351" w14:textId="77777777" w:rsidTr="001E55D5">
        <w:tc>
          <w:tcPr>
            <w:tcW w:w="2275" w:type="dxa"/>
            <w:tcBorders>
              <w:bottom w:val="single" w:sz="4" w:space="0" w:color="auto"/>
            </w:tcBorders>
          </w:tcPr>
          <w:p w14:paraId="2025202D" w14:textId="77777777" w:rsidR="001E55D5" w:rsidRPr="00411770" w:rsidRDefault="001E55D5" w:rsidP="00C92B98">
            <w:pPr>
              <w:spacing w:line="480" w:lineRule="auto"/>
              <w:rPr>
                <w:color w:val="000000" w:themeColor="text1"/>
                <w:sz w:val="20"/>
                <w:szCs w:val="20"/>
                <w:lang w:val="en-US"/>
              </w:rPr>
            </w:pPr>
            <w:r w:rsidRPr="00411770">
              <w:rPr>
                <w:color w:val="000000" w:themeColor="text1"/>
                <w:sz w:val="20"/>
                <w:szCs w:val="20"/>
                <w:lang w:val="en-US"/>
              </w:rPr>
              <w:t>3</w:t>
            </w:r>
          </w:p>
        </w:tc>
        <w:tc>
          <w:tcPr>
            <w:tcW w:w="1050" w:type="dxa"/>
            <w:tcBorders>
              <w:bottom w:val="single" w:sz="4" w:space="0" w:color="auto"/>
            </w:tcBorders>
          </w:tcPr>
          <w:p w14:paraId="37949821" w14:textId="3E6A1A8B"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.72(.20)</w:t>
            </w:r>
          </w:p>
        </w:tc>
        <w:tc>
          <w:tcPr>
            <w:tcW w:w="1146" w:type="dxa"/>
            <w:tcBorders>
              <w:bottom w:val="single" w:sz="4" w:space="0" w:color="auto"/>
            </w:tcBorders>
          </w:tcPr>
          <w:p w14:paraId="4B501EDC" w14:textId="1913C75C"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.24(.23)</w:t>
            </w:r>
          </w:p>
        </w:tc>
        <w:tc>
          <w:tcPr>
            <w:tcW w:w="1147" w:type="dxa"/>
            <w:tcBorders>
              <w:bottom w:val="single" w:sz="4" w:space="0" w:color="auto"/>
            </w:tcBorders>
          </w:tcPr>
          <w:p w14:paraId="5BBCC6D2" w14:textId="0F519248" w:rsidR="001E55D5" w:rsidRPr="00411770" w:rsidRDefault="001F0E24" w:rsidP="00C92B98">
            <w:pPr>
              <w:spacing w:line="480" w:lineRule="auto"/>
              <w:jc w:val="center"/>
              <w:rPr>
                <w:color w:val="000000" w:themeColor="text1"/>
                <w:sz w:val="20"/>
                <w:szCs w:val="20"/>
                <w:lang w:val="en-US"/>
              </w:rPr>
            </w:pPr>
            <w:r w:rsidRPr="00411770">
              <w:rPr>
                <w:color w:val="000000" w:themeColor="text1"/>
                <w:sz w:val="20"/>
                <w:szCs w:val="20"/>
                <w:lang w:val="en-US"/>
              </w:rPr>
              <w:t>.48(</w:t>
            </w:r>
            <w:r w:rsidR="001E55D5" w:rsidRPr="00411770">
              <w:rPr>
                <w:color w:val="000000" w:themeColor="text1"/>
                <w:sz w:val="20"/>
                <w:szCs w:val="20"/>
                <w:lang w:val="en-US"/>
              </w:rPr>
              <w:t>.35</w:t>
            </w:r>
            <w:r w:rsidRPr="00411770">
              <w:rPr>
                <w:color w:val="000000" w:themeColor="text1"/>
                <w:sz w:val="20"/>
                <w:szCs w:val="20"/>
                <w:lang w:val="en-US"/>
              </w:rPr>
              <w:t>)</w:t>
            </w:r>
          </w:p>
        </w:tc>
        <w:tc>
          <w:tcPr>
            <w:tcW w:w="1098" w:type="dxa"/>
            <w:tcBorders>
              <w:bottom w:val="single" w:sz="4" w:space="0" w:color="auto"/>
            </w:tcBorders>
          </w:tcPr>
          <w:p w14:paraId="4991CE1E" w14:textId="3951AC34"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.75(.19)</w:t>
            </w:r>
          </w:p>
        </w:tc>
        <w:tc>
          <w:tcPr>
            <w:tcW w:w="1153" w:type="dxa"/>
            <w:tcBorders>
              <w:bottom w:val="single" w:sz="4" w:space="0" w:color="auto"/>
            </w:tcBorders>
          </w:tcPr>
          <w:p w14:paraId="74244B84" w14:textId="185094E6" w:rsidR="001E55D5" w:rsidRPr="00411770" w:rsidRDefault="007831B6" w:rsidP="00C92B98">
            <w:pPr>
              <w:spacing w:line="480" w:lineRule="auto"/>
              <w:jc w:val="center"/>
              <w:rPr>
                <w:color w:val="000000" w:themeColor="text1"/>
                <w:sz w:val="20"/>
                <w:szCs w:val="20"/>
                <w:lang w:val="en-US"/>
              </w:rPr>
            </w:pPr>
            <w:r w:rsidRPr="00411770">
              <w:rPr>
                <w:color w:val="000000" w:themeColor="text1"/>
                <w:sz w:val="20"/>
                <w:szCs w:val="20"/>
                <w:lang w:val="en-US"/>
              </w:rPr>
              <w:t>.21(.25)</w:t>
            </w:r>
          </w:p>
        </w:tc>
        <w:tc>
          <w:tcPr>
            <w:tcW w:w="1151" w:type="dxa"/>
            <w:tcBorders>
              <w:bottom w:val="single" w:sz="4" w:space="0" w:color="auto"/>
            </w:tcBorders>
          </w:tcPr>
          <w:p w14:paraId="2F71F001" w14:textId="61F6AD46" w:rsidR="001E55D5" w:rsidRPr="00411770" w:rsidRDefault="001F0E24" w:rsidP="00C92B98">
            <w:pPr>
              <w:spacing w:line="480" w:lineRule="auto"/>
              <w:jc w:val="center"/>
              <w:rPr>
                <w:color w:val="000000" w:themeColor="text1"/>
                <w:sz w:val="20"/>
                <w:szCs w:val="20"/>
                <w:lang w:val="en-US"/>
              </w:rPr>
            </w:pPr>
            <w:r w:rsidRPr="00411770">
              <w:rPr>
                <w:color w:val="000000" w:themeColor="text1"/>
                <w:sz w:val="20"/>
                <w:szCs w:val="20"/>
                <w:lang w:val="en-US"/>
              </w:rPr>
              <w:t>.55(</w:t>
            </w:r>
            <w:r w:rsidR="001E55D5" w:rsidRPr="00411770">
              <w:rPr>
                <w:color w:val="000000" w:themeColor="text1"/>
                <w:sz w:val="20"/>
                <w:szCs w:val="20"/>
                <w:lang w:val="en-US"/>
              </w:rPr>
              <w:t>.35</w:t>
            </w:r>
            <w:r w:rsidRPr="00411770">
              <w:rPr>
                <w:color w:val="000000" w:themeColor="text1"/>
                <w:sz w:val="20"/>
                <w:szCs w:val="20"/>
                <w:lang w:val="en-US"/>
              </w:rPr>
              <w:t>)</w:t>
            </w:r>
          </w:p>
        </w:tc>
      </w:tr>
    </w:tbl>
    <w:p w14:paraId="05E2868A" w14:textId="3A542FCA" w:rsidR="004A24DB" w:rsidRPr="00411770" w:rsidRDefault="001E55D5" w:rsidP="00C92B98">
      <w:pPr>
        <w:spacing w:line="480" w:lineRule="auto"/>
        <w:rPr>
          <w:color w:val="000000" w:themeColor="text1"/>
          <w:sz w:val="20"/>
          <w:szCs w:val="20"/>
          <w:lang w:val="en-US"/>
        </w:rPr>
      </w:pPr>
      <w:r w:rsidRPr="00411770">
        <w:rPr>
          <w:i/>
          <w:color w:val="000000" w:themeColor="text1"/>
          <w:sz w:val="20"/>
          <w:szCs w:val="20"/>
          <w:lang w:val="en-US"/>
        </w:rPr>
        <w:t>Note</w:t>
      </w:r>
      <w:r w:rsidRPr="00411770">
        <w:rPr>
          <w:color w:val="000000" w:themeColor="text1"/>
          <w:sz w:val="20"/>
          <w:szCs w:val="20"/>
          <w:lang w:val="en-US"/>
        </w:rPr>
        <w:t>. HR = Hit rate. FAR = False alarm rate. CHR = Corrected hit rate. Standard deviations are presented in parentheses.</w:t>
      </w:r>
    </w:p>
    <w:p w14:paraId="00D5A3C0" w14:textId="77777777" w:rsidR="002417F6" w:rsidRPr="00411770" w:rsidRDefault="002417F6" w:rsidP="00BB1945">
      <w:pPr>
        <w:spacing w:line="480" w:lineRule="auto"/>
        <w:rPr>
          <w:b/>
          <w:color w:val="000000" w:themeColor="text1"/>
          <w:lang w:val="en-US"/>
        </w:rPr>
      </w:pPr>
    </w:p>
    <w:p w14:paraId="62489F84" w14:textId="26ADF534" w:rsidR="00652C30" w:rsidRPr="00411770" w:rsidRDefault="00652C30" w:rsidP="00170D30">
      <w:pPr>
        <w:spacing w:line="480" w:lineRule="auto"/>
        <w:rPr>
          <w:b/>
          <w:sz w:val="20"/>
          <w:szCs w:val="20"/>
          <w:lang w:val="en-US"/>
        </w:rPr>
      </w:pPr>
      <w:r w:rsidRPr="00411770">
        <w:rPr>
          <w:b/>
          <w:i/>
          <w:lang w:val="en-US"/>
        </w:rPr>
        <w:t>Item</w:t>
      </w:r>
      <w:r w:rsidR="00E53AFB" w:rsidRPr="00411770">
        <w:rPr>
          <w:b/>
          <w:i/>
          <w:lang w:val="en-US"/>
        </w:rPr>
        <w:t>-Level</w:t>
      </w:r>
      <w:r w:rsidRPr="00411770">
        <w:rPr>
          <w:b/>
          <w:i/>
          <w:lang w:val="en-US"/>
        </w:rPr>
        <w:t xml:space="preserve"> Analysis</w:t>
      </w:r>
    </w:p>
    <w:p w14:paraId="50AD6E74" w14:textId="79076D90" w:rsidR="00F40E12" w:rsidRPr="00411770" w:rsidRDefault="00BC641C" w:rsidP="00F40E12">
      <w:pPr>
        <w:spacing w:line="480" w:lineRule="auto"/>
        <w:rPr>
          <w:color w:val="FF0000"/>
          <w:lang w:val="en-US"/>
        </w:rPr>
      </w:pPr>
      <w:r w:rsidRPr="00411770">
        <w:rPr>
          <w:color w:val="FF0000"/>
          <w:lang w:val="en-US"/>
        </w:rPr>
        <w:tab/>
      </w:r>
      <w:r w:rsidR="00632575" w:rsidRPr="00411770">
        <w:rPr>
          <w:lang w:val="en-US"/>
        </w:rPr>
        <w:t xml:space="preserve">To run an item-level analysis </w:t>
      </w:r>
      <w:r w:rsidR="009C60B0" w:rsidRPr="00411770">
        <w:rPr>
          <w:lang w:val="en-US"/>
        </w:rPr>
        <w:t>analogous</w:t>
      </w:r>
      <w:r w:rsidR="00632575" w:rsidRPr="00411770">
        <w:rPr>
          <w:lang w:val="en-US"/>
        </w:rPr>
        <w:t xml:space="preserve"> to the one reported in Figure 1, t</w:t>
      </w:r>
      <w:r w:rsidR="00EF79AC" w:rsidRPr="00411770">
        <w:rPr>
          <w:lang w:val="en-US"/>
        </w:rPr>
        <w:t xml:space="preserve">he differences in average reliability ratings between each experimental condition and the baseline condition were plotted as a function of the average reliability ratings for the baseline condition (see Figure </w:t>
      </w:r>
      <w:r w:rsidR="006A34E1" w:rsidRPr="00411770">
        <w:rPr>
          <w:lang w:val="en-US"/>
        </w:rPr>
        <w:t>5</w:t>
      </w:r>
      <w:r w:rsidR="00EF79AC" w:rsidRPr="00411770">
        <w:rPr>
          <w:lang w:val="en-US"/>
        </w:rPr>
        <w:t xml:space="preserve">). </w:t>
      </w:r>
      <w:r w:rsidR="0066499D" w:rsidRPr="00411770">
        <w:rPr>
          <w:lang w:val="en-US"/>
        </w:rPr>
        <w:t xml:space="preserve"> </w:t>
      </w:r>
      <w:r w:rsidR="005C0598" w:rsidRPr="00411770">
        <w:rPr>
          <w:lang w:val="en-US"/>
        </w:rPr>
        <w:t>We did this</w:t>
      </w:r>
      <w:r w:rsidR="004C5DAC" w:rsidRPr="00411770">
        <w:rPr>
          <w:lang w:val="en-US"/>
        </w:rPr>
        <w:t xml:space="preserve"> </w:t>
      </w:r>
      <w:r w:rsidR="00961F40" w:rsidRPr="00411770">
        <w:rPr>
          <w:lang w:val="en-US"/>
        </w:rPr>
        <w:t xml:space="preserve">analysis </w:t>
      </w:r>
      <w:r w:rsidR="004C5DAC" w:rsidRPr="00411770">
        <w:rPr>
          <w:lang w:val="en-US"/>
        </w:rPr>
        <w:t xml:space="preserve">to compare the item-level effects of each intervention to that of the baseline. </w:t>
      </w:r>
      <w:r w:rsidR="003713B5" w:rsidRPr="00411770">
        <w:rPr>
          <w:lang w:val="en-US"/>
        </w:rPr>
        <w:t xml:space="preserve">Three important statistics </w:t>
      </w:r>
      <w:r w:rsidR="008E42B1" w:rsidRPr="00411770">
        <w:rPr>
          <w:lang w:val="en-US"/>
        </w:rPr>
        <w:t>can be observed</w:t>
      </w:r>
      <w:r w:rsidR="003713B5" w:rsidRPr="00411770">
        <w:rPr>
          <w:lang w:val="en-US"/>
        </w:rPr>
        <w:t xml:space="preserve"> </w:t>
      </w:r>
      <w:r w:rsidR="00835C4D" w:rsidRPr="00411770">
        <w:rPr>
          <w:lang w:val="en-US"/>
        </w:rPr>
        <w:t xml:space="preserve">from Figure </w:t>
      </w:r>
      <w:r w:rsidR="006A34E1" w:rsidRPr="00411770">
        <w:rPr>
          <w:lang w:val="en-US"/>
        </w:rPr>
        <w:t>5</w:t>
      </w:r>
      <w:r w:rsidR="00835C4D" w:rsidRPr="00411770">
        <w:rPr>
          <w:lang w:val="en-US"/>
        </w:rPr>
        <w:t xml:space="preserve">: (a) </w:t>
      </w:r>
      <w:r w:rsidR="0066499D" w:rsidRPr="00411770">
        <w:rPr>
          <w:lang w:val="en-US"/>
        </w:rPr>
        <w:t>i</w:t>
      </w:r>
      <w:r w:rsidR="00B96D4F" w:rsidRPr="00411770">
        <w:rPr>
          <w:lang w:val="en-US"/>
        </w:rPr>
        <w:t>n the non-gamified condition, 1</w:t>
      </w:r>
      <w:r w:rsidR="0025325E" w:rsidRPr="00411770">
        <w:rPr>
          <w:lang w:val="en-US"/>
        </w:rPr>
        <w:t>7</w:t>
      </w:r>
      <w:r w:rsidR="00B96D4F" w:rsidRPr="00411770">
        <w:rPr>
          <w:lang w:val="en-US"/>
        </w:rPr>
        <w:t xml:space="preserve">% (3/18) of fake items </w:t>
      </w:r>
      <w:r w:rsidR="0025325E" w:rsidRPr="00411770">
        <w:rPr>
          <w:lang w:val="en-US"/>
        </w:rPr>
        <w:t>and 56% (10/18) of true items were rated as more reliable</w:t>
      </w:r>
      <w:r w:rsidR="00537967" w:rsidRPr="00411770">
        <w:rPr>
          <w:lang w:val="en-US"/>
        </w:rPr>
        <w:t xml:space="preserve"> than baseline</w:t>
      </w:r>
      <w:r w:rsidR="003713B5" w:rsidRPr="00411770">
        <w:rPr>
          <w:lang w:val="en-US"/>
        </w:rPr>
        <w:t>; (b)</w:t>
      </w:r>
      <w:r w:rsidR="0025325E" w:rsidRPr="00411770">
        <w:rPr>
          <w:lang w:val="en-US"/>
        </w:rPr>
        <w:t xml:space="preserve"> </w:t>
      </w:r>
      <w:r w:rsidR="003713B5" w:rsidRPr="00411770">
        <w:rPr>
          <w:lang w:val="en-US"/>
        </w:rPr>
        <w:t>i</w:t>
      </w:r>
      <w:r w:rsidR="0025325E" w:rsidRPr="00411770">
        <w:rPr>
          <w:lang w:val="en-US"/>
        </w:rPr>
        <w:t>n the gamified condition, 17% (3/18) of fake items and 61% (11/18) of true items were rated as more reliable</w:t>
      </w:r>
      <w:r w:rsidR="00A41034" w:rsidRPr="00411770">
        <w:rPr>
          <w:lang w:val="en-US"/>
        </w:rPr>
        <w:t xml:space="preserve"> than baseline</w:t>
      </w:r>
      <w:r w:rsidR="003713B5" w:rsidRPr="00411770">
        <w:rPr>
          <w:lang w:val="en-US"/>
        </w:rPr>
        <w:t>; and (c) i</w:t>
      </w:r>
      <w:r w:rsidR="0025325E" w:rsidRPr="00411770">
        <w:rPr>
          <w:lang w:val="en-US"/>
        </w:rPr>
        <w:t>n the Bad News condition, 56% (10/18) of fake items 67% (12/18) of true items were rated as more reliable</w:t>
      </w:r>
      <w:r w:rsidR="00A41034" w:rsidRPr="00411770">
        <w:rPr>
          <w:lang w:val="en-US"/>
        </w:rPr>
        <w:t xml:space="preserve"> than baseline</w:t>
      </w:r>
      <w:r w:rsidR="005F46EC" w:rsidRPr="00411770">
        <w:rPr>
          <w:lang w:val="en-US"/>
        </w:rPr>
        <w:t xml:space="preserve">. </w:t>
      </w:r>
      <w:r w:rsidR="003940A2" w:rsidRPr="00411770">
        <w:rPr>
          <w:lang w:val="en-US"/>
        </w:rPr>
        <w:t xml:space="preserve">These statistics, along with visual inspection of Figure </w:t>
      </w:r>
      <w:r w:rsidR="007C20DC" w:rsidRPr="00411770">
        <w:rPr>
          <w:lang w:val="en-US"/>
        </w:rPr>
        <w:t>5</w:t>
      </w:r>
      <w:r w:rsidR="003940A2" w:rsidRPr="00411770">
        <w:rPr>
          <w:lang w:val="en-US"/>
        </w:rPr>
        <w:t xml:space="preserve">, suggest that the non-gamified and gamified conditions improved discrimination at the item level: Following the intervention, participants generally rated fake items as less reliable but true items as more reliable than baseline. </w:t>
      </w:r>
      <w:r w:rsidR="00F27C45" w:rsidRPr="00411770">
        <w:rPr>
          <w:lang w:val="en-US"/>
        </w:rPr>
        <w:t xml:space="preserve">Note that this pattern was observed </w:t>
      </w:r>
      <w:r w:rsidR="004944F7" w:rsidRPr="00411770">
        <w:rPr>
          <w:lang w:val="en-US"/>
        </w:rPr>
        <w:t xml:space="preserve">even for </w:t>
      </w:r>
      <w:r w:rsidR="008C3FCC" w:rsidRPr="00411770">
        <w:rPr>
          <w:lang w:val="en-US"/>
        </w:rPr>
        <w:t xml:space="preserve">fake </w:t>
      </w:r>
      <w:r w:rsidR="004944F7" w:rsidRPr="00411770">
        <w:rPr>
          <w:lang w:val="en-US"/>
        </w:rPr>
        <w:t xml:space="preserve">items with low </w:t>
      </w:r>
      <w:r w:rsidR="00D34349" w:rsidRPr="00411770">
        <w:rPr>
          <w:lang w:val="en-US"/>
        </w:rPr>
        <w:t>baseline reliability ratings</w:t>
      </w:r>
      <w:r w:rsidR="000C4A96" w:rsidRPr="00411770">
        <w:rPr>
          <w:lang w:val="en-US"/>
        </w:rPr>
        <w:t xml:space="preserve">. </w:t>
      </w:r>
      <w:r w:rsidR="000E0332" w:rsidRPr="00411770">
        <w:rPr>
          <w:lang w:val="en-US"/>
        </w:rPr>
        <w:t xml:space="preserve">As the scale does not allow for much of a decrease in reliability ratings </w:t>
      </w:r>
      <w:r w:rsidR="000574C9" w:rsidRPr="00411770">
        <w:rPr>
          <w:lang w:val="en-US"/>
        </w:rPr>
        <w:t xml:space="preserve">for these items, it is particularly noteworthy that </w:t>
      </w:r>
      <w:r w:rsidR="00F47906" w:rsidRPr="00411770">
        <w:rPr>
          <w:lang w:val="en-US"/>
        </w:rPr>
        <w:t>very few</w:t>
      </w:r>
      <w:r w:rsidR="000574C9" w:rsidRPr="00411770">
        <w:rPr>
          <w:lang w:val="en-US"/>
        </w:rPr>
        <w:t xml:space="preserve"> </w:t>
      </w:r>
      <w:r w:rsidR="00FA7C7B" w:rsidRPr="00411770">
        <w:rPr>
          <w:lang w:val="en-US"/>
        </w:rPr>
        <w:t xml:space="preserve">differences </w:t>
      </w:r>
      <w:r w:rsidR="000574C9" w:rsidRPr="00411770">
        <w:rPr>
          <w:lang w:val="en-US"/>
        </w:rPr>
        <w:t>were</w:t>
      </w:r>
      <w:r w:rsidR="00FA7C7B" w:rsidRPr="00411770">
        <w:rPr>
          <w:lang w:val="en-US"/>
        </w:rPr>
        <w:t xml:space="preserve"> positive.</w:t>
      </w:r>
      <w:r w:rsidR="00F27C45" w:rsidRPr="00411770">
        <w:rPr>
          <w:lang w:val="en-US"/>
        </w:rPr>
        <w:t xml:space="preserve"> </w:t>
      </w:r>
      <w:r w:rsidR="003940A2" w:rsidRPr="00411770">
        <w:rPr>
          <w:lang w:val="en-US"/>
        </w:rPr>
        <w:t xml:space="preserve">In contrast, Bad News did not seem to improve discrimination at all, as it simply </w:t>
      </w:r>
      <w:r w:rsidR="003940A2" w:rsidRPr="00411770">
        <w:rPr>
          <w:lang w:val="en-US"/>
        </w:rPr>
        <w:lastRenderedPageBreak/>
        <w:t xml:space="preserve">biased participants towards indicating that items were more reliable regardless of their objective veracity. </w:t>
      </w:r>
    </w:p>
    <w:p w14:paraId="64B06E9B" w14:textId="77777777" w:rsidR="00F40E12" w:rsidRPr="00411770" w:rsidRDefault="00F40E12" w:rsidP="00F40E12">
      <w:pPr>
        <w:spacing w:line="480" w:lineRule="auto"/>
        <w:rPr>
          <w:color w:val="FF0000"/>
          <w:lang w:val="en-US"/>
        </w:rPr>
      </w:pPr>
    </w:p>
    <w:p w14:paraId="7ED9164D" w14:textId="2873271E" w:rsidR="00934E5C" w:rsidRPr="00411770" w:rsidRDefault="00934E5C" w:rsidP="00F40E12">
      <w:pPr>
        <w:spacing w:line="480" w:lineRule="auto"/>
        <w:rPr>
          <w:lang w:val="en-US"/>
        </w:rPr>
      </w:pPr>
      <w:r w:rsidRPr="00411770">
        <w:rPr>
          <w:b/>
          <w:sz w:val="20"/>
          <w:szCs w:val="20"/>
          <w:lang w:val="en-US"/>
        </w:rPr>
        <w:t xml:space="preserve">Figure </w:t>
      </w:r>
      <w:r w:rsidR="003D58E5" w:rsidRPr="00411770">
        <w:rPr>
          <w:b/>
          <w:sz w:val="20"/>
          <w:szCs w:val="20"/>
          <w:lang w:val="en-US"/>
        </w:rPr>
        <w:t>5</w:t>
      </w:r>
    </w:p>
    <w:p w14:paraId="68716EEF" w14:textId="7506A008" w:rsidR="00934E5C" w:rsidRPr="00411770" w:rsidRDefault="00081565" w:rsidP="00F40E12">
      <w:pPr>
        <w:spacing w:line="480" w:lineRule="auto"/>
        <w:rPr>
          <w:i/>
          <w:sz w:val="20"/>
          <w:szCs w:val="20"/>
          <w:lang w:val="en-US"/>
        </w:rPr>
      </w:pPr>
      <w:r>
        <w:rPr>
          <w:i/>
          <w:sz w:val="20"/>
          <w:szCs w:val="20"/>
          <w:lang w:val="en-US"/>
        </w:rPr>
        <w:t xml:space="preserve">Item-Based </w:t>
      </w:r>
      <w:r w:rsidR="00934E5C" w:rsidRPr="00411770">
        <w:rPr>
          <w:i/>
          <w:sz w:val="20"/>
          <w:szCs w:val="20"/>
          <w:lang w:val="en-US"/>
        </w:rPr>
        <w:t xml:space="preserve">Scatterplots </w:t>
      </w:r>
      <w:r w:rsidR="006C1673">
        <w:rPr>
          <w:i/>
          <w:sz w:val="20"/>
          <w:szCs w:val="20"/>
          <w:lang w:val="en-US"/>
        </w:rPr>
        <w:t xml:space="preserve">Showing </w:t>
      </w:r>
      <w:r w:rsidR="004F6FE9">
        <w:rPr>
          <w:i/>
          <w:sz w:val="20"/>
          <w:szCs w:val="20"/>
          <w:lang w:val="en-US"/>
        </w:rPr>
        <w:t xml:space="preserve">the Effect of </w:t>
      </w:r>
      <w:r w:rsidR="008A341D">
        <w:rPr>
          <w:i/>
          <w:sz w:val="20"/>
          <w:szCs w:val="20"/>
          <w:lang w:val="en-US"/>
        </w:rPr>
        <w:t xml:space="preserve">the </w:t>
      </w:r>
      <w:r w:rsidR="004573B1">
        <w:rPr>
          <w:i/>
          <w:sz w:val="20"/>
          <w:szCs w:val="20"/>
          <w:lang w:val="en-US"/>
        </w:rPr>
        <w:t>Non-</w:t>
      </w:r>
      <w:r w:rsidR="008A341D">
        <w:rPr>
          <w:i/>
          <w:sz w:val="20"/>
          <w:szCs w:val="20"/>
          <w:lang w:val="en-US"/>
        </w:rPr>
        <w:t>Gamified (Top-Left Panel)</w:t>
      </w:r>
      <w:r w:rsidR="004573B1">
        <w:rPr>
          <w:i/>
          <w:sz w:val="20"/>
          <w:szCs w:val="20"/>
          <w:lang w:val="en-US"/>
        </w:rPr>
        <w:t>, Gamified (Top-Right Panel)</w:t>
      </w:r>
      <w:r w:rsidR="003C5927">
        <w:rPr>
          <w:i/>
          <w:sz w:val="20"/>
          <w:szCs w:val="20"/>
          <w:lang w:val="en-US"/>
        </w:rPr>
        <w:t xml:space="preserve">, and Bad News </w:t>
      </w:r>
      <w:r w:rsidR="0054529F">
        <w:rPr>
          <w:i/>
          <w:sz w:val="20"/>
          <w:szCs w:val="20"/>
          <w:lang w:val="en-US"/>
        </w:rPr>
        <w:t xml:space="preserve">(Bottom Panel) </w:t>
      </w:r>
      <w:r w:rsidR="003C5927">
        <w:rPr>
          <w:i/>
          <w:sz w:val="20"/>
          <w:szCs w:val="20"/>
          <w:lang w:val="en-US"/>
        </w:rPr>
        <w:t xml:space="preserve">Interventions </w:t>
      </w:r>
      <w:r w:rsidR="00893202">
        <w:rPr>
          <w:i/>
          <w:sz w:val="20"/>
          <w:szCs w:val="20"/>
          <w:lang w:val="en-US"/>
        </w:rPr>
        <w:t xml:space="preserve">on Reliability Ratings </w:t>
      </w:r>
      <w:r w:rsidR="005613DE">
        <w:rPr>
          <w:i/>
          <w:sz w:val="20"/>
          <w:szCs w:val="20"/>
          <w:lang w:val="en-US"/>
        </w:rPr>
        <w:t xml:space="preserve">as a Function of Baseline Reliability Rating </w:t>
      </w:r>
    </w:p>
    <w:p w14:paraId="6F76E47F" w14:textId="6FA97939" w:rsidR="00157BC1" w:rsidRPr="00411770" w:rsidRDefault="0046731B" w:rsidP="00157BC1">
      <w:pPr>
        <w:spacing w:line="480" w:lineRule="auto"/>
        <w:rPr>
          <w:b/>
          <w:color w:val="000000" w:themeColor="text1"/>
          <w:lang w:val="en-US"/>
        </w:rPr>
      </w:pPr>
      <w:r w:rsidRPr="00411770">
        <w:rPr>
          <w:b/>
          <w:noProof/>
          <w:color w:val="000000" w:themeColor="text1"/>
          <w:lang w:val="en-US"/>
        </w:rPr>
        <w:drawing>
          <wp:inline distT="0" distB="0" distL="0" distR="0" wp14:anchorId="3F0E5E21" wp14:editId="585325DB">
            <wp:extent cx="5727700" cy="5501005"/>
            <wp:effectExtent l="0" t="0" r="0" b="0"/>
            <wp:docPr id="23"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27700" cy="5501005"/>
                    </a:xfrm>
                    <a:prstGeom prst="rect">
                      <a:avLst/>
                    </a:prstGeom>
                  </pic:spPr>
                </pic:pic>
              </a:graphicData>
            </a:graphic>
          </wp:inline>
        </w:drawing>
      </w:r>
    </w:p>
    <w:p w14:paraId="27B32E06" w14:textId="239E9A5B" w:rsidR="00255BEA" w:rsidRPr="00813584" w:rsidRDefault="003F4E96" w:rsidP="00E503D4">
      <w:pPr>
        <w:spacing w:line="480" w:lineRule="auto"/>
        <w:rPr>
          <w:sz w:val="20"/>
          <w:szCs w:val="20"/>
          <w:lang w:val="en-US"/>
        </w:rPr>
      </w:pPr>
      <w:r w:rsidRPr="00813584">
        <w:rPr>
          <w:i/>
          <w:sz w:val="20"/>
          <w:szCs w:val="20"/>
          <w:lang w:val="en-US"/>
        </w:rPr>
        <w:t>Note</w:t>
      </w:r>
      <w:r w:rsidR="00E556E9" w:rsidRPr="00813584">
        <w:rPr>
          <w:sz w:val="20"/>
          <w:szCs w:val="20"/>
          <w:lang w:val="en-US"/>
        </w:rPr>
        <w:t>.</w:t>
      </w:r>
      <w:r w:rsidRPr="00813584">
        <w:rPr>
          <w:sz w:val="20"/>
          <w:szCs w:val="20"/>
          <w:lang w:val="en-US"/>
        </w:rPr>
        <w:t xml:space="preserve"> Negative versus positive difference scores </w:t>
      </w:r>
      <w:r w:rsidR="00B10153" w:rsidRPr="00813584">
        <w:rPr>
          <w:sz w:val="20"/>
          <w:szCs w:val="20"/>
          <w:lang w:val="en-US"/>
        </w:rPr>
        <w:t xml:space="preserve">plotted </w:t>
      </w:r>
      <w:r w:rsidR="00B402A1" w:rsidRPr="00813584">
        <w:rPr>
          <w:sz w:val="20"/>
          <w:szCs w:val="20"/>
          <w:lang w:val="en-US"/>
        </w:rPr>
        <w:t xml:space="preserve">on the y-axis </w:t>
      </w:r>
      <w:r w:rsidRPr="00813584">
        <w:rPr>
          <w:sz w:val="20"/>
          <w:szCs w:val="20"/>
          <w:lang w:val="en-US"/>
        </w:rPr>
        <w:t>indicate that</w:t>
      </w:r>
      <w:r w:rsidR="00C04EA7" w:rsidRPr="00813584">
        <w:rPr>
          <w:sz w:val="20"/>
          <w:szCs w:val="20"/>
          <w:lang w:val="en-US"/>
        </w:rPr>
        <w:t>,</w:t>
      </w:r>
      <w:r w:rsidR="00A31F8B" w:rsidRPr="00813584">
        <w:rPr>
          <w:sz w:val="20"/>
          <w:szCs w:val="20"/>
          <w:lang w:val="en-US"/>
        </w:rPr>
        <w:t xml:space="preserve"> </w:t>
      </w:r>
      <w:r w:rsidR="007B3509" w:rsidRPr="00813584">
        <w:rPr>
          <w:sz w:val="20"/>
          <w:szCs w:val="20"/>
          <w:lang w:val="en-US"/>
        </w:rPr>
        <w:t>compared</w:t>
      </w:r>
      <w:r w:rsidR="00A31F8B" w:rsidRPr="00813584">
        <w:rPr>
          <w:sz w:val="20"/>
          <w:szCs w:val="20"/>
          <w:lang w:val="en-US"/>
        </w:rPr>
        <w:t xml:space="preserve"> to baseline,</w:t>
      </w:r>
      <w:r w:rsidRPr="00813584">
        <w:rPr>
          <w:sz w:val="20"/>
          <w:szCs w:val="20"/>
          <w:lang w:val="en-US"/>
        </w:rPr>
        <w:t xml:space="preserve"> </w:t>
      </w:r>
      <w:r w:rsidR="00D52AAF" w:rsidRPr="00813584">
        <w:rPr>
          <w:sz w:val="20"/>
          <w:szCs w:val="20"/>
          <w:lang w:val="en-US"/>
        </w:rPr>
        <w:t>an intervention</w:t>
      </w:r>
      <w:r w:rsidRPr="00813584">
        <w:rPr>
          <w:sz w:val="20"/>
          <w:szCs w:val="20"/>
          <w:lang w:val="en-US"/>
        </w:rPr>
        <w:t xml:space="preserve"> decreased versus increased reliability ratings, respectively.</w:t>
      </w:r>
    </w:p>
    <w:p w14:paraId="1C373BD9" w14:textId="77777777" w:rsidR="00FB5B4F" w:rsidRDefault="00FB5B4F" w:rsidP="00B10D57">
      <w:pPr>
        <w:spacing w:line="480" w:lineRule="auto"/>
        <w:rPr>
          <w:color w:val="FF0000"/>
          <w:lang w:val="en-US"/>
        </w:rPr>
      </w:pPr>
    </w:p>
    <w:p w14:paraId="66CA40C6" w14:textId="16281EEE" w:rsidR="00B10D57" w:rsidRPr="00411770" w:rsidRDefault="00B10D57" w:rsidP="00B10D57">
      <w:pPr>
        <w:spacing w:line="480" w:lineRule="auto"/>
        <w:rPr>
          <w:lang w:val="en-US"/>
        </w:rPr>
      </w:pPr>
      <w:r w:rsidRPr="00411770">
        <w:rPr>
          <w:color w:val="FF0000"/>
          <w:lang w:val="en-US"/>
        </w:rPr>
        <w:lastRenderedPageBreak/>
        <w:tab/>
      </w:r>
      <w:r w:rsidRPr="00411770">
        <w:rPr>
          <w:lang w:val="en-US"/>
        </w:rPr>
        <w:t xml:space="preserve">To determine whether these difference scores varied significantly between experimental groups, two one-way between-subjects ANOVAs were conducted. The first ANOVA </w:t>
      </w:r>
      <w:r w:rsidR="004B3459" w:rsidRPr="00411770">
        <w:rPr>
          <w:lang w:val="en-US"/>
        </w:rPr>
        <w:t xml:space="preserve">compared </w:t>
      </w:r>
      <w:r w:rsidRPr="00411770">
        <w:rPr>
          <w:lang w:val="en-US"/>
        </w:rPr>
        <w:t>the difference scores for fake news items and yielded a significant main effect</w:t>
      </w:r>
      <w:r w:rsidR="00F2319C" w:rsidRPr="00411770">
        <w:rPr>
          <w:lang w:val="en-US"/>
        </w:rPr>
        <w:t xml:space="preserve"> of condition</w:t>
      </w:r>
      <w:r w:rsidRPr="00411770">
        <w:rPr>
          <w:lang w:val="en-US"/>
        </w:rPr>
        <w:t xml:space="preserve">, </w:t>
      </w:r>
      <w:r w:rsidRPr="00411770">
        <w:rPr>
          <w:i/>
          <w:lang w:val="en-US"/>
        </w:rPr>
        <w:t>F</w:t>
      </w:r>
      <w:r w:rsidRPr="00411770">
        <w:rPr>
          <w:lang w:val="en-US"/>
        </w:rPr>
        <w:t xml:space="preserve">(2, 51) = 3.74, </w:t>
      </w:r>
      <w:r w:rsidRPr="00411770">
        <w:rPr>
          <w:i/>
          <w:lang w:val="en-US"/>
        </w:rPr>
        <w:t>p</w:t>
      </w:r>
      <w:r w:rsidRPr="00411770">
        <w:rPr>
          <w:lang w:val="en-US"/>
        </w:rPr>
        <w:t xml:space="preserve"> = .031</w:t>
      </w:r>
      <w:r w:rsidR="00770DDA" w:rsidRPr="00411770">
        <w:rPr>
          <w:lang w:val="en-US"/>
        </w:rPr>
        <w:t xml:space="preserve">, </w:t>
      </w:r>
      <w:r w:rsidR="00770DDA" w:rsidRPr="00411770">
        <w:rPr>
          <w:rFonts w:ascii="Cambria Math" w:hAnsi="Cambria Math"/>
          <w:color w:val="000000" w:themeColor="text1"/>
          <w:lang w:val="en-US"/>
        </w:rPr>
        <w:t>𝜼</w:t>
      </w:r>
      <w:r w:rsidR="00770DDA" w:rsidRPr="00411770">
        <w:rPr>
          <w:color w:val="000000" w:themeColor="text1"/>
          <w:vertAlign w:val="subscript"/>
          <w:lang w:val="en-US"/>
        </w:rPr>
        <w:t>p</w:t>
      </w:r>
      <w:r w:rsidR="00770DDA" w:rsidRPr="00411770">
        <w:rPr>
          <w:color w:val="000000" w:themeColor="text1"/>
          <w:vertAlign w:val="superscript"/>
          <w:lang w:val="en-US"/>
        </w:rPr>
        <w:t>2</w:t>
      </w:r>
      <w:r w:rsidR="00770DDA" w:rsidRPr="00411770">
        <w:rPr>
          <w:color w:val="000000" w:themeColor="text1"/>
          <w:lang w:val="en-US"/>
        </w:rPr>
        <w:t xml:space="preserve"> = </w:t>
      </w:r>
      <w:r w:rsidR="00B61E95" w:rsidRPr="00411770">
        <w:rPr>
          <w:color w:val="000000" w:themeColor="text1"/>
          <w:lang w:val="en-US"/>
        </w:rPr>
        <w:t>0.13</w:t>
      </w:r>
      <w:r w:rsidRPr="00411770">
        <w:rPr>
          <w:lang w:val="en-US"/>
        </w:rPr>
        <w:t xml:space="preserve">. </w:t>
      </w:r>
      <w:r w:rsidR="00E63020" w:rsidRPr="00411770">
        <w:rPr>
          <w:color w:val="000000" w:themeColor="text1"/>
          <w:lang w:val="en-US"/>
        </w:rPr>
        <w:t xml:space="preserve">Post hoc </w:t>
      </w:r>
      <w:r w:rsidR="004C5041" w:rsidRPr="00411770">
        <w:rPr>
          <w:color w:val="000000" w:themeColor="text1"/>
          <w:lang w:val="en-US"/>
        </w:rPr>
        <w:t>independent</w:t>
      </w:r>
      <w:r w:rsidR="00E63020" w:rsidRPr="00411770">
        <w:rPr>
          <w:color w:val="000000" w:themeColor="text1"/>
          <w:lang w:val="en-US"/>
        </w:rPr>
        <w:t xml:space="preserve"> </w:t>
      </w:r>
      <w:r w:rsidR="00E63020" w:rsidRPr="002C4BAE">
        <w:rPr>
          <w:i/>
          <w:iCs/>
          <w:color w:val="000000" w:themeColor="text1"/>
          <w:lang w:val="en-US"/>
        </w:rPr>
        <w:t>t</w:t>
      </w:r>
      <w:r w:rsidR="00E63020" w:rsidRPr="002C4BAE">
        <w:rPr>
          <w:color w:val="000000" w:themeColor="text1"/>
          <w:lang w:val="en-US"/>
        </w:rPr>
        <w:t>-</w:t>
      </w:r>
      <w:r w:rsidR="00E63020" w:rsidRPr="00411770">
        <w:rPr>
          <w:color w:val="000000" w:themeColor="text1"/>
          <w:lang w:val="en-US"/>
        </w:rPr>
        <w:t xml:space="preserve">tests with Bonferroni adjusted alpha levels of .016 (.05/3) showed that </w:t>
      </w:r>
      <w:r w:rsidR="00FB22C6" w:rsidRPr="00411770">
        <w:rPr>
          <w:color w:val="000000" w:themeColor="text1"/>
          <w:lang w:val="en-US"/>
        </w:rPr>
        <w:t>the non-gamified (</w:t>
      </w:r>
      <w:r w:rsidR="00FB22C6" w:rsidRPr="00411770">
        <w:rPr>
          <w:i/>
          <w:iCs/>
          <w:color w:val="000000" w:themeColor="text1"/>
          <w:lang w:val="en-US"/>
        </w:rPr>
        <w:t>M</w:t>
      </w:r>
      <w:r w:rsidR="00FB22C6" w:rsidRPr="00411770">
        <w:rPr>
          <w:color w:val="000000" w:themeColor="text1"/>
          <w:lang w:val="en-US"/>
        </w:rPr>
        <w:t xml:space="preserve"> = </w:t>
      </w:r>
      <w:r w:rsidR="007B3D36" w:rsidRPr="00411770">
        <w:rPr>
          <w:color w:val="000000" w:themeColor="text1"/>
          <w:lang w:val="en-US"/>
        </w:rPr>
        <w:t xml:space="preserve">-0.15, </w:t>
      </w:r>
      <w:r w:rsidR="007B3D36" w:rsidRPr="00411770">
        <w:rPr>
          <w:i/>
          <w:iCs/>
          <w:color w:val="000000" w:themeColor="text1"/>
          <w:lang w:val="en-US"/>
        </w:rPr>
        <w:t>SD</w:t>
      </w:r>
      <w:r w:rsidR="007B3D36" w:rsidRPr="00411770">
        <w:rPr>
          <w:color w:val="000000" w:themeColor="text1"/>
          <w:lang w:val="en-US"/>
        </w:rPr>
        <w:t xml:space="preserve"> = 0.20) and gamified (</w:t>
      </w:r>
      <w:r w:rsidR="007B3D36" w:rsidRPr="00411770">
        <w:rPr>
          <w:i/>
          <w:iCs/>
          <w:color w:val="000000" w:themeColor="text1"/>
          <w:lang w:val="en-US"/>
        </w:rPr>
        <w:t>M</w:t>
      </w:r>
      <w:r w:rsidR="007B3D36" w:rsidRPr="00411770">
        <w:rPr>
          <w:color w:val="000000" w:themeColor="text1"/>
          <w:lang w:val="en-US"/>
        </w:rPr>
        <w:t xml:space="preserve"> = -0.16, </w:t>
      </w:r>
      <w:r w:rsidR="007B3D36" w:rsidRPr="00411770">
        <w:rPr>
          <w:i/>
          <w:iCs/>
          <w:color w:val="000000" w:themeColor="text1"/>
          <w:lang w:val="en-US"/>
        </w:rPr>
        <w:t>SD</w:t>
      </w:r>
      <w:r w:rsidR="007B3D36" w:rsidRPr="00411770">
        <w:rPr>
          <w:color w:val="000000" w:themeColor="text1"/>
          <w:lang w:val="en-US"/>
        </w:rPr>
        <w:t xml:space="preserve"> = 0.18) conditions were not significantly</w:t>
      </w:r>
      <w:r w:rsidR="000E5CDC" w:rsidRPr="00411770">
        <w:rPr>
          <w:color w:val="000000" w:themeColor="text1"/>
          <w:lang w:val="en-US"/>
        </w:rPr>
        <w:t xml:space="preserve"> different, </w:t>
      </w:r>
      <w:r w:rsidR="000E5CDC" w:rsidRPr="00411770">
        <w:rPr>
          <w:i/>
          <w:iCs/>
          <w:color w:val="000000" w:themeColor="text1"/>
          <w:lang w:val="en-US"/>
        </w:rPr>
        <w:t>t</w:t>
      </w:r>
      <w:r w:rsidR="000E5CDC" w:rsidRPr="00411770">
        <w:rPr>
          <w:color w:val="000000" w:themeColor="text1"/>
          <w:lang w:val="en-US"/>
        </w:rPr>
        <w:t>(</w:t>
      </w:r>
      <w:r w:rsidR="003C0BAF" w:rsidRPr="00411770">
        <w:rPr>
          <w:color w:val="000000" w:themeColor="text1"/>
          <w:lang w:val="en-US"/>
        </w:rPr>
        <w:t>33.87</w:t>
      </w:r>
      <w:r w:rsidR="000E5CDC" w:rsidRPr="00411770">
        <w:rPr>
          <w:color w:val="000000" w:themeColor="text1"/>
          <w:lang w:val="en-US"/>
        </w:rPr>
        <w:t>)</w:t>
      </w:r>
      <w:r w:rsidR="0013184A" w:rsidRPr="00411770">
        <w:rPr>
          <w:color w:val="000000" w:themeColor="text1"/>
          <w:lang w:val="en-US"/>
        </w:rPr>
        <w:t xml:space="preserve"> = 0.24, </w:t>
      </w:r>
      <w:r w:rsidR="0013184A" w:rsidRPr="00411770">
        <w:rPr>
          <w:i/>
          <w:iCs/>
          <w:color w:val="000000" w:themeColor="text1"/>
          <w:lang w:val="en-US"/>
        </w:rPr>
        <w:t>p</w:t>
      </w:r>
      <w:r w:rsidR="0013184A" w:rsidRPr="00411770">
        <w:rPr>
          <w:color w:val="000000" w:themeColor="text1"/>
          <w:lang w:val="en-US"/>
        </w:rPr>
        <w:t xml:space="preserve"> = .81, </w:t>
      </w:r>
      <w:r w:rsidR="0013184A" w:rsidRPr="00411770">
        <w:rPr>
          <w:i/>
          <w:iCs/>
          <w:color w:val="000000" w:themeColor="text1"/>
          <w:lang w:val="en-US"/>
        </w:rPr>
        <w:t>d</w:t>
      </w:r>
      <w:r w:rsidR="0013184A" w:rsidRPr="00411770">
        <w:rPr>
          <w:color w:val="000000" w:themeColor="text1"/>
          <w:lang w:val="en-US"/>
        </w:rPr>
        <w:t xml:space="preserve"> = 0.079, 95% CI [-0.</w:t>
      </w:r>
      <w:r w:rsidR="00D05B96" w:rsidRPr="00411770">
        <w:rPr>
          <w:color w:val="000000" w:themeColor="text1"/>
          <w:lang w:val="en-US"/>
        </w:rPr>
        <w:t>60, 0.76</w:t>
      </w:r>
      <w:r w:rsidR="0013184A" w:rsidRPr="00411770">
        <w:rPr>
          <w:color w:val="000000" w:themeColor="text1"/>
          <w:lang w:val="en-US"/>
        </w:rPr>
        <w:t>]</w:t>
      </w:r>
      <w:r w:rsidR="00D05B96" w:rsidRPr="00411770">
        <w:rPr>
          <w:color w:val="000000" w:themeColor="text1"/>
          <w:lang w:val="en-US"/>
        </w:rPr>
        <w:t xml:space="preserve">. </w:t>
      </w:r>
      <w:r w:rsidR="00D42BA3" w:rsidRPr="00411770">
        <w:rPr>
          <w:color w:val="000000" w:themeColor="text1"/>
          <w:lang w:val="en-US"/>
        </w:rPr>
        <w:t>The non-gamified and Bad News (</w:t>
      </w:r>
      <w:r w:rsidR="00D42BA3" w:rsidRPr="00411770">
        <w:rPr>
          <w:i/>
          <w:iCs/>
          <w:color w:val="000000" w:themeColor="text1"/>
          <w:lang w:val="en-US"/>
        </w:rPr>
        <w:t>M</w:t>
      </w:r>
      <w:r w:rsidR="00D42BA3" w:rsidRPr="00411770">
        <w:rPr>
          <w:color w:val="000000" w:themeColor="text1"/>
          <w:lang w:val="en-US"/>
        </w:rPr>
        <w:t xml:space="preserve"> = </w:t>
      </w:r>
      <w:r w:rsidR="004B5BD1" w:rsidRPr="00411770">
        <w:rPr>
          <w:color w:val="000000" w:themeColor="text1"/>
          <w:lang w:val="en-US"/>
        </w:rPr>
        <w:t xml:space="preserve">0.0069, </w:t>
      </w:r>
      <w:r w:rsidR="004B5BD1" w:rsidRPr="00411770">
        <w:rPr>
          <w:i/>
          <w:iCs/>
          <w:color w:val="000000" w:themeColor="text1"/>
          <w:lang w:val="en-US"/>
        </w:rPr>
        <w:t>SD</w:t>
      </w:r>
      <w:r w:rsidR="004B5BD1" w:rsidRPr="00411770">
        <w:rPr>
          <w:color w:val="000000" w:themeColor="text1"/>
          <w:lang w:val="en-US"/>
        </w:rPr>
        <w:t xml:space="preserve"> = 0.23</w:t>
      </w:r>
      <w:r w:rsidR="00D42BA3" w:rsidRPr="00411770">
        <w:rPr>
          <w:color w:val="000000" w:themeColor="text1"/>
          <w:lang w:val="en-US"/>
        </w:rPr>
        <w:t>)</w:t>
      </w:r>
      <w:r w:rsidR="004B5BD1" w:rsidRPr="00411770">
        <w:rPr>
          <w:color w:val="000000" w:themeColor="text1"/>
          <w:lang w:val="en-US"/>
        </w:rPr>
        <w:t xml:space="preserve"> conditions were </w:t>
      </w:r>
      <w:r w:rsidR="001070BA">
        <w:rPr>
          <w:color w:val="000000" w:themeColor="text1"/>
          <w:lang w:val="en-US"/>
        </w:rPr>
        <w:t>marginally</w:t>
      </w:r>
      <w:r w:rsidR="004B5BD1" w:rsidRPr="00411770">
        <w:rPr>
          <w:color w:val="000000" w:themeColor="text1"/>
          <w:lang w:val="en-US"/>
        </w:rPr>
        <w:t xml:space="preserve"> significantly different, </w:t>
      </w:r>
      <w:r w:rsidR="004B5BD1" w:rsidRPr="00411770">
        <w:rPr>
          <w:i/>
          <w:iCs/>
          <w:color w:val="000000" w:themeColor="text1"/>
          <w:lang w:val="en-US"/>
        </w:rPr>
        <w:t>t</w:t>
      </w:r>
      <w:r w:rsidR="004B5BD1" w:rsidRPr="00411770">
        <w:rPr>
          <w:color w:val="000000" w:themeColor="text1"/>
          <w:lang w:val="en-US"/>
        </w:rPr>
        <w:t xml:space="preserve">(33.07) = </w:t>
      </w:r>
      <w:r w:rsidR="00D06050" w:rsidRPr="00411770">
        <w:rPr>
          <w:color w:val="000000" w:themeColor="text1"/>
          <w:lang w:val="en-US"/>
        </w:rPr>
        <w:t xml:space="preserve">-2.15, </w:t>
      </w:r>
      <w:r w:rsidR="00D06050" w:rsidRPr="00411770">
        <w:rPr>
          <w:i/>
          <w:iCs/>
          <w:color w:val="000000" w:themeColor="text1"/>
          <w:lang w:val="en-US"/>
        </w:rPr>
        <w:t>p</w:t>
      </w:r>
      <w:r w:rsidR="00D06050" w:rsidRPr="00411770">
        <w:rPr>
          <w:color w:val="000000" w:themeColor="text1"/>
          <w:lang w:val="en-US"/>
        </w:rPr>
        <w:t xml:space="preserve"> = .039, </w:t>
      </w:r>
      <w:r w:rsidR="00D06050" w:rsidRPr="00411770">
        <w:rPr>
          <w:i/>
          <w:iCs/>
          <w:color w:val="000000" w:themeColor="text1"/>
          <w:lang w:val="en-US"/>
        </w:rPr>
        <w:t>d</w:t>
      </w:r>
      <w:r w:rsidR="00D06050" w:rsidRPr="00411770">
        <w:rPr>
          <w:color w:val="000000" w:themeColor="text1"/>
          <w:lang w:val="en-US"/>
        </w:rPr>
        <w:t xml:space="preserve"> = -0.72, 95% CI [</w:t>
      </w:r>
      <w:r w:rsidR="0013077B" w:rsidRPr="00411770">
        <w:rPr>
          <w:color w:val="000000" w:themeColor="text1"/>
          <w:lang w:val="en-US"/>
        </w:rPr>
        <w:t>-1.41, -0.017</w:t>
      </w:r>
      <w:r w:rsidR="00D06050" w:rsidRPr="00411770">
        <w:rPr>
          <w:color w:val="000000" w:themeColor="text1"/>
          <w:lang w:val="en-US"/>
        </w:rPr>
        <w:t>]</w:t>
      </w:r>
      <w:r w:rsidR="00746160">
        <w:rPr>
          <w:color w:val="000000" w:themeColor="text1"/>
          <w:lang w:val="en-US"/>
        </w:rPr>
        <w:t xml:space="preserve">, as were </w:t>
      </w:r>
      <w:r w:rsidR="0013077B" w:rsidRPr="00411770">
        <w:rPr>
          <w:color w:val="000000" w:themeColor="text1"/>
          <w:lang w:val="en-US"/>
        </w:rPr>
        <w:t xml:space="preserve">the gamified </w:t>
      </w:r>
      <w:r w:rsidR="00713CB7" w:rsidRPr="00411770">
        <w:rPr>
          <w:color w:val="000000" w:themeColor="text1"/>
          <w:lang w:val="en-US"/>
        </w:rPr>
        <w:t xml:space="preserve">and Bad News conditions, </w:t>
      </w:r>
      <w:r w:rsidR="00713CB7" w:rsidRPr="00411770">
        <w:rPr>
          <w:i/>
          <w:iCs/>
          <w:color w:val="000000" w:themeColor="text1"/>
          <w:lang w:val="en-US"/>
        </w:rPr>
        <w:t>t</w:t>
      </w:r>
      <w:r w:rsidR="00713CB7" w:rsidRPr="00411770">
        <w:rPr>
          <w:color w:val="000000" w:themeColor="text1"/>
          <w:lang w:val="en-US"/>
        </w:rPr>
        <w:t xml:space="preserve">(32.34) = -2.42, </w:t>
      </w:r>
      <w:r w:rsidR="00713CB7" w:rsidRPr="00411770">
        <w:rPr>
          <w:i/>
          <w:iCs/>
          <w:color w:val="000000" w:themeColor="text1"/>
          <w:lang w:val="en-US"/>
        </w:rPr>
        <w:t>p</w:t>
      </w:r>
      <w:r w:rsidR="00713CB7" w:rsidRPr="00411770">
        <w:rPr>
          <w:color w:val="000000" w:themeColor="text1"/>
          <w:lang w:val="en-US"/>
        </w:rPr>
        <w:t xml:space="preserve"> = .021, </w:t>
      </w:r>
      <w:r w:rsidR="00713CB7" w:rsidRPr="00411770">
        <w:rPr>
          <w:i/>
          <w:iCs/>
          <w:color w:val="000000" w:themeColor="text1"/>
          <w:lang w:val="en-US"/>
        </w:rPr>
        <w:t>d</w:t>
      </w:r>
      <w:r w:rsidR="00713CB7" w:rsidRPr="00411770">
        <w:rPr>
          <w:color w:val="000000" w:themeColor="text1"/>
          <w:lang w:val="en-US"/>
        </w:rPr>
        <w:t xml:space="preserve"> = </w:t>
      </w:r>
      <w:r w:rsidR="00954494" w:rsidRPr="00411770">
        <w:rPr>
          <w:color w:val="000000" w:themeColor="text1"/>
          <w:lang w:val="en-US"/>
        </w:rPr>
        <w:t>-0.81, 95% CI [-1.51, -0.10].</w:t>
      </w:r>
      <w:r w:rsidRPr="00411770">
        <w:rPr>
          <w:color w:val="000000" w:themeColor="text1"/>
          <w:lang w:val="en-US"/>
        </w:rPr>
        <w:t xml:space="preserve"> </w:t>
      </w:r>
      <w:r w:rsidRPr="00411770">
        <w:rPr>
          <w:lang w:val="en-US"/>
        </w:rPr>
        <w:t>Th</w:t>
      </w:r>
      <w:r w:rsidR="00EF7014" w:rsidRPr="00411770">
        <w:rPr>
          <w:lang w:val="en-US"/>
        </w:rPr>
        <w:t>us</w:t>
      </w:r>
      <w:r w:rsidR="00043A74" w:rsidRPr="00411770">
        <w:rPr>
          <w:lang w:val="en-US"/>
        </w:rPr>
        <w:t>,</w:t>
      </w:r>
      <w:r w:rsidRPr="00411770">
        <w:rPr>
          <w:lang w:val="en-US"/>
        </w:rPr>
        <w:t xml:space="preserve"> </w:t>
      </w:r>
      <w:r w:rsidR="001808CF" w:rsidRPr="00411770">
        <w:rPr>
          <w:lang w:val="en-US"/>
        </w:rPr>
        <w:t>compared to the baseline condition</w:t>
      </w:r>
      <w:r w:rsidR="004339F0" w:rsidRPr="00411770">
        <w:rPr>
          <w:lang w:val="en-US"/>
        </w:rPr>
        <w:t>:</w:t>
      </w:r>
      <w:r w:rsidRPr="00411770">
        <w:rPr>
          <w:lang w:val="en-US"/>
        </w:rPr>
        <w:t xml:space="preserve"> </w:t>
      </w:r>
      <w:r w:rsidR="00696E31" w:rsidRPr="00411770">
        <w:rPr>
          <w:lang w:val="en-US"/>
        </w:rPr>
        <w:t>(</w:t>
      </w:r>
      <w:r w:rsidR="00173D9A" w:rsidRPr="00411770">
        <w:rPr>
          <w:lang w:val="en-US"/>
        </w:rPr>
        <w:t>a</w:t>
      </w:r>
      <w:r w:rsidR="00696E31" w:rsidRPr="00411770">
        <w:rPr>
          <w:lang w:val="en-US"/>
        </w:rPr>
        <w:t xml:space="preserve">) </w:t>
      </w:r>
      <w:r w:rsidRPr="00411770">
        <w:rPr>
          <w:lang w:val="en-US"/>
        </w:rPr>
        <w:t xml:space="preserve">participants in the </w:t>
      </w:r>
      <w:r w:rsidR="0020415A">
        <w:rPr>
          <w:lang w:val="en-US"/>
        </w:rPr>
        <w:t xml:space="preserve">non-gamified and </w:t>
      </w:r>
      <w:r w:rsidRPr="00411770">
        <w:rPr>
          <w:lang w:val="en-US"/>
        </w:rPr>
        <w:t>gamified condition</w:t>
      </w:r>
      <w:r w:rsidR="00093D9C">
        <w:rPr>
          <w:lang w:val="en-US"/>
        </w:rPr>
        <w:t>s</w:t>
      </w:r>
      <w:r w:rsidRPr="00411770">
        <w:rPr>
          <w:lang w:val="en-US"/>
        </w:rPr>
        <w:t xml:space="preserve"> </w:t>
      </w:r>
      <w:r w:rsidR="001D1E65" w:rsidRPr="00411770">
        <w:rPr>
          <w:lang w:val="en-US"/>
        </w:rPr>
        <w:t xml:space="preserve">tended to </w:t>
      </w:r>
      <w:r w:rsidRPr="00411770">
        <w:rPr>
          <w:lang w:val="en-US"/>
        </w:rPr>
        <w:t>assign</w:t>
      </w:r>
      <w:r w:rsidR="001D1E65" w:rsidRPr="00411770">
        <w:rPr>
          <w:lang w:val="en-US"/>
        </w:rPr>
        <w:t xml:space="preserve"> </w:t>
      </w:r>
      <w:r w:rsidRPr="00411770">
        <w:rPr>
          <w:lang w:val="en-US"/>
        </w:rPr>
        <w:t>fake news items lower reliability ratings</w:t>
      </w:r>
      <w:r w:rsidR="004339F0" w:rsidRPr="00411770">
        <w:rPr>
          <w:lang w:val="en-US"/>
        </w:rPr>
        <w:t>;</w:t>
      </w:r>
      <w:r w:rsidRPr="00411770">
        <w:rPr>
          <w:lang w:val="en-US"/>
        </w:rPr>
        <w:t xml:space="preserve"> </w:t>
      </w:r>
      <w:r w:rsidR="00E41B7F" w:rsidRPr="00411770">
        <w:rPr>
          <w:lang w:val="en-US"/>
        </w:rPr>
        <w:t>(</w:t>
      </w:r>
      <w:r w:rsidR="00173D9A" w:rsidRPr="00411770">
        <w:rPr>
          <w:lang w:val="en-US"/>
        </w:rPr>
        <w:t>b</w:t>
      </w:r>
      <w:r w:rsidR="00E41B7F" w:rsidRPr="00411770">
        <w:rPr>
          <w:lang w:val="en-US"/>
        </w:rPr>
        <w:t xml:space="preserve">) </w:t>
      </w:r>
      <w:r w:rsidRPr="00411770">
        <w:rPr>
          <w:lang w:val="en-US"/>
        </w:rPr>
        <w:t xml:space="preserve">participants in the Bad News condition </w:t>
      </w:r>
      <w:r w:rsidR="00AE6395" w:rsidRPr="00411770">
        <w:rPr>
          <w:lang w:val="en-US"/>
        </w:rPr>
        <w:t xml:space="preserve">assigned </w:t>
      </w:r>
      <w:r w:rsidR="00794C0A" w:rsidRPr="00411770">
        <w:rPr>
          <w:lang w:val="en-US"/>
        </w:rPr>
        <w:t xml:space="preserve">fake news items </w:t>
      </w:r>
      <w:r w:rsidR="005B4F39" w:rsidRPr="00411770">
        <w:rPr>
          <w:lang w:val="en-US"/>
        </w:rPr>
        <w:t xml:space="preserve">reliability ratings that </w:t>
      </w:r>
      <w:r w:rsidR="008A3E16" w:rsidRPr="00411770">
        <w:rPr>
          <w:lang w:val="en-US"/>
        </w:rPr>
        <w:t>were (on average) the same</w:t>
      </w:r>
      <w:r w:rsidR="004339F0" w:rsidRPr="00411770">
        <w:rPr>
          <w:lang w:val="en-US"/>
        </w:rPr>
        <w:t>;</w:t>
      </w:r>
      <w:r w:rsidR="008A3E16" w:rsidRPr="00411770">
        <w:rPr>
          <w:lang w:val="en-US"/>
        </w:rPr>
        <w:t xml:space="preserve"> </w:t>
      </w:r>
      <w:r w:rsidR="00A449CC" w:rsidRPr="00411770">
        <w:rPr>
          <w:lang w:val="en-US"/>
        </w:rPr>
        <w:t>and (</w:t>
      </w:r>
      <w:r w:rsidR="00173D9A" w:rsidRPr="00411770">
        <w:rPr>
          <w:lang w:val="en-US"/>
        </w:rPr>
        <w:t>c</w:t>
      </w:r>
      <w:r w:rsidR="00A449CC" w:rsidRPr="00411770">
        <w:rPr>
          <w:lang w:val="en-US"/>
        </w:rPr>
        <w:t>) t</w:t>
      </w:r>
      <w:r w:rsidR="00CC3880" w:rsidRPr="00411770">
        <w:rPr>
          <w:lang w:val="en-US"/>
        </w:rPr>
        <w:t xml:space="preserve">he difference between these </w:t>
      </w:r>
      <w:r w:rsidR="00EF7014" w:rsidRPr="00411770">
        <w:rPr>
          <w:lang w:val="en-US"/>
        </w:rPr>
        <w:t xml:space="preserve">difference scores </w:t>
      </w:r>
      <w:r w:rsidR="0030526D">
        <w:rPr>
          <w:lang w:val="en-US"/>
        </w:rPr>
        <w:t>when comparing</w:t>
      </w:r>
      <w:r w:rsidR="008F6E48" w:rsidRPr="00411770">
        <w:rPr>
          <w:lang w:val="en-US"/>
        </w:rPr>
        <w:t xml:space="preserve"> </w:t>
      </w:r>
      <w:r w:rsidR="009E1839" w:rsidRPr="00411770">
        <w:rPr>
          <w:lang w:val="en-US"/>
        </w:rPr>
        <w:t xml:space="preserve">the </w:t>
      </w:r>
      <w:r w:rsidR="00A57ED7">
        <w:rPr>
          <w:lang w:val="en-US"/>
        </w:rPr>
        <w:t xml:space="preserve">non-gamified </w:t>
      </w:r>
      <w:r w:rsidR="00BA6934">
        <w:rPr>
          <w:lang w:val="en-US"/>
        </w:rPr>
        <w:t xml:space="preserve">condition </w:t>
      </w:r>
      <w:r w:rsidR="00AC7F7E">
        <w:rPr>
          <w:lang w:val="en-US"/>
        </w:rPr>
        <w:t>versus</w:t>
      </w:r>
      <w:r w:rsidR="00A57ED7">
        <w:rPr>
          <w:lang w:val="en-US"/>
        </w:rPr>
        <w:t xml:space="preserve"> </w:t>
      </w:r>
      <w:r w:rsidR="00BA6934">
        <w:rPr>
          <w:lang w:val="en-US"/>
        </w:rPr>
        <w:t xml:space="preserve">the </w:t>
      </w:r>
      <w:r w:rsidR="00A57ED7">
        <w:rPr>
          <w:lang w:val="en-US"/>
        </w:rPr>
        <w:t>Bad News condition</w:t>
      </w:r>
      <w:r w:rsidR="0030526D">
        <w:rPr>
          <w:lang w:val="en-US"/>
        </w:rPr>
        <w:t>,</w:t>
      </w:r>
      <w:r w:rsidR="00A57ED7">
        <w:rPr>
          <w:lang w:val="en-US"/>
        </w:rPr>
        <w:t xml:space="preserve"> and the gamified </w:t>
      </w:r>
      <w:r w:rsidR="00BA6934">
        <w:rPr>
          <w:lang w:val="en-US"/>
        </w:rPr>
        <w:t>condition versus</w:t>
      </w:r>
      <w:r w:rsidR="00A57ED7">
        <w:rPr>
          <w:lang w:val="en-US"/>
        </w:rPr>
        <w:t xml:space="preserve"> </w:t>
      </w:r>
      <w:r w:rsidR="00BA6934">
        <w:rPr>
          <w:lang w:val="en-US"/>
        </w:rPr>
        <w:t xml:space="preserve">the </w:t>
      </w:r>
      <w:r w:rsidR="00A57ED7">
        <w:rPr>
          <w:lang w:val="en-US"/>
        </w:rPr>
        <w:t>Bad News condition</w:t>
      </w:r>
      <w:r w:rsidR="0030526D">
        <w:rPr>
          <w:lang w:val="en-US"/>
        </w:rPr>
        <w:t>,</w:t>
      </w:r>
      <w:r w:rsidR="00A57ED7">
        <w:rPr>
          <w:lang w:val="en-US"/>
        </w:rPr>
        <w:t xml:space="preserve"> were </w:t>
      </w:r>
      <w:r w:rsidR="009A6DAA">
        <w:rPr>
          <w:lang w:val="en-US"/>
        </w:rPr>
        <w:t xml:space="preserve">both </w:t>
      </w:r>
      <w:r w:rsidR="00615834">
        <w:rPr>
          <w:lang w:val="en-US"/>
        </w:rPr>
        <w:t>marginally</w:t>
      </w:r>
      <w:r w:rsidR="00E46F81">
        <w:rPr>
          <w:lang w:val="en-US"/>
        </w:rPr>
        <w:t xml:space="preserve"> </w:t>
      </w:r>
      <w:r w:rsidR="00EF7014" w:rsidRPr="00411770">
        <w:rPr>
          <w:lang w:val="en-US"/>
        </w:rPr>
        <w:t>significant</w:t>
      </w:r>
      <w:r w:rsidRPr="00411770">
        <w:rPr>
          <w:lang w:val="en-US"/>
        </w:rPr>
        <w:t xml:space="preserve">. The second ANOVA examined the difference scores for true news items and yielded a non-significant main effect, </w:t>
      </w:r>
      <w:r w:rsidRPr="00411770">
        <w:rPr>
          <w:i/>
          <w:lang w:val="en-US"/>
        </w:rPr>
        <w:t>F</w:t>
      </w:r>
      <w:r w:rsidRPr="00411770">
        <w:rPr>
          <w:lang w:val="en-US"/>
        </w:rPr>
        <w:t xml:space="preserve"> &lt; 1. This indicates that difference scores for true news items remained constant across all experimental conditions.</w:t>
      </w:r>
    </w:p>
    <w:p w14:paraId="6C4C7208" w14:textId="7E83F74D" w:rsidR="00E33407" w:rsidRPr="00411770" w:rsidRDefault="00804A29" w:rsidP="00157BC1">
      <w:pPr>
        <w:spacing w:line="480" w:lineRule="auto"/>
        <w:jc w:val="center"/>
        <w:rPr>
          <w:b/>
          <w:color w:val="000000" w:themeColor="text1"/>
          <w:lang w:val="en-US"/>
        </w:rPr>
      </w:pPr>
      <w:r w:rsidRPr="00411770">
        <w:rPr>
          <w:b/>
          <w:color w:val="000000" w:themeColor="text1"/>
          <w:lang w:val="en-US"/>
        </w:rPr>
        <w:t>Discussion</w:t>
      </w:r>
    </w:p>
    <w:p w14:paraId="195D20C9" w14:textId="6511BF06" w:rsidR="005F3961" w:rsidRPr="00411770" w:rsidRDefault="00EA032B" w:rsidP="00D408B9">
      <w:pPr>
        <w:spacing w:line="480" w:lineRule="auto"/>
        <w:rPr>
          <w:b/>
          <w:lang w:val="en-US"/>
        </w:rPr>
      </w:pPr>
      <w:r w:rsidRPr="00411770">
        <w:rPr>
          <w:b/>
          <w:lang w:val="en-US"/>
        </w:rPr>
        <w:t>Results Summary</w:t>
      </w:r>
    </w:p>
    <w:p w14:paraId="48676EEB" w14:textId="3A265317" w:rsidR="003F4EFA" w:rsidRPr="00411770" w:rsidRDefault="00017254" w:rsidP="00D408B9">
      <w:pPr>
        <w:spacing w:line="480" w:lineRule="auto"/>
        <w:rPr>
          <w:lang w:val="en-US"/>
        </w:rPr>
      </w:pPr>
      <w:r w:rsidRPr="00411770">
        <w:rPr>
          <w:lang w:val="en-US"/>
        </w:rPr>
        <w:tab/>
      </w:r>
      <w:r w:rsidR="00A17D1C" w:rsidRPr="00411770">
        <w:rPr>
          <w:lang w:val="en-US"/>
        </w:rPr>
        <w:t xml:space="preserve">The present study yielded several noteworthy findings. Regarding the main analysis, there were no significant differences in true and fake news discrimination between any of the four conditions. This contradicted </w:t>
      </w:r>
      <w:r w:rsidR="0078252C" w:rsidRPr="00411770">
        <w:rPr>
          <w:lang w:val="en-US"/>
        </w:rPr>
        <w:t>our hypothesis</w:t>
      </w:r>
      <w:r w:rsidR="00A17D1C" w:rsidRPr="00411770">
        <w:rPr>
          <w:lang w:val="en-US"/>
        </w:rPr>
        <w:t xml:space="preserve"> that the </w:t>
      </w:r>
      <w:r w:rsidR="00A17D1C" w:rsidRPr="00411770">
        <w:rPr>
          <w:color w:val="000000" w:themeColor="text1"/>
          <w:lang w:val="en-US"/>
        </w:rPr>
        <w:t>gamified intervention would be the most effective, followed by its non-gamified equivalent, then Bad News, and finally the control group.</w:t>
      </w:r>
      <w:r w:rsidR="00A17D1C" w:rsidRPr="00411770">
        <w:rPr>
          <w:lang w:val="en-US"/>
        </w:rPr>
        <w:t xml:space="preserve"> </w:t>
      </w:r>
      <w:r w:rsidR="005C5492" w:rsidRPr="00411770">
        <w:rPr>
          <w:lang w:val="en-US"/>
        </w:rPr>
        <w:t>As for</w:t>
      </w:r>
      <w:r w:rsidR="00A17D1C" w:rsidRPr="00411770">
        <w:rPr>
          <w:lang w:val="en-US"/>
        </w:rPr>
        <w:t xml:space="preserve"> the exploratory analys</w:t>
      </w:r>
      <w:r w:rsidR="003B783A" w:rsidRPr="00411770">
        <w:rPr>
          <w:lang w:val="en-US"/>
        </w:rPr>
        <w:t>e</w:t>
      </w:r>
      <w:r w:rsidR="00A17D1C" w:rsidRPr="00411770">
        <w:rPr>
          <w:lang w:val="en-US"/>
        </w:rPr>
        <w:t xml:space="preserve">s, </w:t>
      </w:r>
      <w:r w:rsidR="005C5492" w:rsidRPr="00411770">
        <w:rPr>
          <w:lang w:val="en-US"/>
        </w:rPr>
        <w:t xml:space="preserve">there were </w:t>
      </w:r>
      <w:r w:rsidR="00CE7763" w:rsidRPr="00411770">
        <w:rPr>
          <w:lang w:val="en-US"/>
        </w:rPr>
        <w:t>four</w:t>
      </w:r>
      <w:r w:rsidR="005C5492" w:rsidRPr="00411770">
        <w:rPr>
          <w:lang w:val="en-US"/>
        </w:rPr>
        <w:t xml:space="preserve"> key </w:t>
      </w:r>
      <w:r w:rsidR="001471F8" w:rsidRPr="00411770">
        <w:rPr>
          <w:lang w:val="en-US"/>
        </w:rPr>
        <w:t>results: (a)</w:t>
      </w:r>
      <w:r w:rsidR="005C5492" w:rsidRPr="00411770">
        <w:rPr>
          <w:lang w:val="en-US"/>
        </w:rPr>
        <w:t xml:space="preserve"> </w:t>
      </w:r>
      <w:r w:rsidR="00A17D1C" w:rsidRPr="00411770">
        <w:rPr>
          <w:lang w:val="en-US"/>
        </w:rPr>
        <w:t>being younger, female, and left-wing was associated with better discrimination</w:t>
      </w:r>
      <w:r w:rsidR="001471F8" w:rsidRPr="00411770">
        <w:rPr>
          <w:lang w:val="en-US"/>
        </w:rPr>
        <w:t xml:space="preserve">; (b) </w:t>
      </w:r>
      <w:r w:rsidR="00A17D1C" w:rsidRPr="00411770">
        <w:rPr>
          <w:lang w:val="en-US"/>
        </w:rPr>
        <w:t>discrimination deteriorated across training blocks in the non-gamified and gamified training phases</w:t>
      </w:r>
      <w:r w:rsidR="001471F8" w:rsidRPr="00411770">
        <w:rPr>
          <w:lang w:val="en-US"/>
        </w:rPr>
        <w:t xml:space="preserve">; (c) </w:t>
      </w:r>
      <w:r w:rsidR="00A17D1C" w:rsidRPr="00411770">
        <w:rPr>
          <w:lang w:val="en-US"/>
        </w:rPr>
        <w:t>participants were most willing to replay the non-gamified</w:t>
      </w:r>
      <w:r w:rsidR="001471F8" w:rsidRPr="00411770">
        <w:rPr>
          <w:lang w:val="en-US"/>
        </w:rPr>
        <w:t xml:space="preserve">, Bad News, and gamified training </w:t>
      </w:r>
      <w:r w:rsidR="001471F8" w:rsidRPr="00411770">
        <w:rPr>
          <w:lang w:val="en-US"/>
        </w:rPr>
        <w:lastRenderedPageBreak/>
        <w:t>phases</w:t>
      </w:r>
      <w:r w:rsidR="0078252C" w:rsidRPr="00411770">
        <w:rPr>
          <w:lang w:val="en-US"/>
        </w:rPr>
        <w:t>,</w:t>
      </w:r>
      <w:r w:rsidR="001471F8" w:rsidRPr="00411770">
        <w:rPr>
          <w:lang w:val="en-US"/>
        </w:rPr>
        <w:t xml:space="preserve"> in that order</w:t>
      </w:r>
      <w:r w:rsidR="00CE7763" w:rsidRPr="00411770">
        <w:rPr>
          <w:lang w:val="en-US"/>
        </w:rPr>
        <w:t xml:space="preserve">; and (d) </w:t>
      </w:r>
      <w:r w:rsidR="00124ACD" w:rsidRPr="00411770">
        <w:rPr>
          <w:lang w:val="en-US"/>
        </w:rPr>
        <w:t>at the item level</w:t>
      </w:r>
      <w:r w:rsidR="00714C29" w:rsidRPr="00411770">
        <w:rPr>
          <w:lang w:val="en-US"/>
        </w:rPr>
        <w:t xml:space="preserve">, </w:t>
      </w:r>
      <w:r w:rsidR="00CE7763" w:rsidRPr="00411770">
        <w:rPr>
          <w:lang w:val="en-US"/>
        </w:rPr>
        <w:t xml:space="preserve">the </w:t>
      </w:r>
      <w:r w:rsidR="00CE7763" w:rsidRPr="00411770" w:rsidDel="00B910DD">
        <w:rPr>
          <w:lang w:val="en-US"/>
        </w:rPr>
        <w:t>non-</w:t>
      </w:r>
      <w:r w:rsidR="00CE7763" w:rsidRPr="00411770">
        <w:rPr>
          <w:lang w:val="en-US"/>
        </w:rPr>
        <w:t xml:space="preserve">gamified </w:t>
      </w:r>
      <w:r w:rsidR="00A24DF6">
        <w:rPr>
          <w:lang w:val="en-US"/>
        </w:rPr>
        <w:t xml:space="preserve">and gamified </w:t>
      </w:r>
      <w:r w:rsidR="00CE7763" w:rsidRPr="00411770">
        <w:rPr>
          <w:lang w:val="en-US"/>
        </w:rPr>
        <w:t>intervention</w:t>
      </w:r>
      <w:r w:rsidR="00A24DF6">
        <w:rPr>
          <w:lang w:val="en-US"/>
        </w:rPr>
        <w:t>s</w:t>
      </w:r>
      <w:r w:rsidR="00A95179" w:rsidRPr="00411770">
        <w:rPr>
          <w:lang w:val="en-US"/>
        </w:rPr>
        <w:t xml:space="preserve"> </w:t>
      </w:r>
      <w:r w:rsidR="00AC5320" w:rsidRPr="00411770">
        <w:rPr>
          <w:lang w:val="en-US"/>
        </w:rPr>
        <w:t>lowered</w:t>
      </w:r>
      <w:r w:rsidR="00CE7763" w:rsidRPr="00411770">
        <w:rPr>
          <w:lang w:val="en-US"/>
        </w:rPr>
        <w:t xml:space="preserve"> </w:t>
      </w:r>
      <w:r w:rsidR="00714C29" w:rsidRPr="00411770">
        <w:rPr>
          <w:lang w:val="en-US"/>
        </w:rPr>
        <w:t>reliability ratings to fake news it</w:t>
      </w:r>
      <w:r w:rsidR="00F349DE" w:rsidRPr="00411770">
        <w:rPr>
          <w:lang w:val="en-US"/>
        </w:rPr>
        <w:t xml:space="preserve">ems </w:t>
      </w:r>
      <w:r w:rsidR="004C34D6" w:rsidRPr="00411770">
        <w:rPr>
          <w:lang w:val="en-US"/>
        </w:rPr>
        <w:t>(</w:t>
      </w:r>
      <w:r w:rsidR="00921690" w:rsidRPr="00411770">
        <w:rPr>
          <w:lang w:val="en-US"/>
        </w:rPr>
        <w:t>relative to baseline</w:t>
      </w:r>
      <w:r w:rsidR="004C34D6" w:rsidRPr="00411770">
        <w:rPr>
          <w:lang w:val="en-US"/>
        </w:rPr>
        <w:t>)</w:t>
      </w:r>
      <w:r w:rsidR="00921690" w:rsidRPr="00411770">
        <w:rPr>
          <w:lang w:val="en-US"/>
        </w:rPr>
        <w:t xml:space="preserve"> </w:t>
      </w:r>
      <w:r w:rsidR="00CC0560" w:rsidRPr="00411770">
        <w:rPr>
          <w:lang w:val="en-US"/>
        </w:rPr>
        <w:t xml:space="preserve">more than </w:t>
      </w:r>
      <w:r w:rsidR="00427F85" w:rsidRPr="00411770">
        <w:rPr>
          <w:lang w:val="en-US"/>
        </w:rPr>
        <w:t xml:space="preserve">the </w:t>
      </w:r>
      <w:r w:rsidR="00CC0560" w:rsidRPr="00411770">
        <w:rPr>
          <w:lang w:val="en-US"/>
        </w:rPr>
        <w:t>Bad News</w:t>
      </w:r>
      <w:r w:rsidR="00427F85" w:rsidRPr="00411770">
        <w:rPr>
          <w:lang w:val="en-US"/>
        </w:rPr>
        <w:t xml:space="preserve"> intervention</w:t>
      </w:r>
      <w:r w:rsidR="009F4BB2" w:rsidRPr="00411770">
        <w:rPr>
          <w:lang w:val="en-US"/>
        </w:rPr>
        <w:t xml:space="preserve">, </w:t>
      </w:r>
      <w:r w:rsidR="00B2436F">
        <w:rPr>
          <w:lang w:val="en-US"/>
        </w:rPr>
        <w:t>but the effect</w:t>
      </w:r>
      <w:r w:rsidR="00E06595">
        <w:rPr>
          <w:lang w:val="en-US"/>
        </w:rPr>
        <w:t>s</w:t>
      </w:r>
      <w:r w:rsidR="00B2436F">
        <w:rPr>
          <w:lang w:val="en-US"/>
        </w:rPr>
        <w:t xml:space="preserve"> w</w:t>
      </w:r>
      <w:r w:rsidR="00E06595">
        <w:rPr>
          <w:lang w:val="en-US"/>
        </w:rPr>
        <w:t>ere</w:t>
      </w:r>
      <w:r w:rsidR="00B2436F">
        <w:rPr>
          <w:lang w:val="en-US"/>
        </w:rPr>
        <w:t xml:space="preserve"> only marginally significant. </w:t>
      </w:r>
      <w:r w:rsidR="007144F8">
        <w:rPr>
          <w:lang w:val="en-US"/>
        </w:rPr>
        <w:t>There</w:t>
      </w:r>
      <w:r w:rsidR="009F4BB2" w:rsidRPr="00411770">
        <w:rPr>
          <w:lang w:val="en-US"/>
        </w:rPr>
        <w:t xml:space="preserve"> was no difference between the conditions for true news items</w:t>
      </w:r>
      <w:r w:rsidR="00CE7763" w:rsidRPr="00411770">
        <w:rPr>
          <w:lang w:val="en-US"/>
        </w:rPr>
        <w:t xml:space="preserve">. </w:t>
      </w:r>
    </w:p>
    <w:p w14:paraId="63E446A7" w14:textId="4A5FBFDB" w:rsidR="003F4EFA" w:rsidRPr="00411770" w:rsidRDefault="00851326" w:rsidP="00D408B9">
      <w:pPr>
        <w:spacing w:line="480" w:lineRule="auto"/>
        <w:rPr>
          <w:b/>
          <w:color w:val="000000" w:themeColor="text1"/>
          <w:lang w:val="en-US"/>
        </w:rPr>
      </w:pPr>
      <w:r w:rsidRPr="00411770">
        <w:rPr>
          <w:b/>
          <w:color w:val="000000" w:themeColor="text1"/>
          <w:lang w:val="en-US"/>
        </w:rPr>
        <w:t>The Application of Inductive Learning</w:t>
      </w:r>
    </w:p>
    <w:p w14:paraId="42C673C1" w14:textId="66865750" w:rsidR="00635262" w:rsidRPr="00411770" w:rsidRDefault="00017254" w:rsidP="00D408B9">
      <w:pPr>
        <w:spacing w:line="480" w:lineRule="auto"/>
        <w:rPr>
          <w:color w:val="000000" w:themeColor="text1"/>
          <w:lang w:val="en-US"/>
        </w:rPr>
      </w:pPr>
      <w:r w:rsidRPr="00411770">
        <w:rPr>
          <w:color w:val="000000" w:themeColor="text1"/>
          <w:lang w:val="en-US"/>
        </w:rPr>
        <w:tab/>
      </w:r>
      <w:r w:rsidR="001F0339" w:rsidRPr="00411770">
        <w:rPr>
          <w:color w:val="000000" w:themeColor="text1"/>
          <w:lang w:val="en-US"/>
        </w:rPr>
        <w:t>A multitude of studies have supported</w:t>
      </w:r>
      <w:r w:rsidR="0077173F" w:rsidRPr="00411770">
        <w:rPr>
          <w:color w:val="000000" w:themeColor="text1"/>
          <w:lang w:val="en-US"/>
        </w:rPr>
        <w:t xml:space="preserve"> the effectiveness of inductive learning for improving discernment between categories, particularly when factors such as immediate feedback and interleaved sequencing are applied (</w:t>
      </w:r>
      <w:proofErr w:type="spellStart"/>
      <w:r w:rsidR="003603D6" w:rsidRPr="00411770">
        <w:rPr>
          <w:lang w:val="en-US"/>
        </w:rPr>
        <w:t>Brosvic</w:t>
      </w:r>
      <w:proofErr w:type="spellEnd"/>
      <w:r w:rsidR="003603D6" w:rsidRPr="00411770">
        <w:rPr>
          <w:lang w:val="en-US"/>
        </w:rPr>
        <w:t xml:space="preserve"> &amp; Epstein, 2007; </w:t>
      </w:r>
      <w:proofErr w:type="spellStart"/>
      <w:r w:rsidR="003603D6" w:rsidRPr="00411770">
        <w:rPr>
          <w:lang w:val="en-US"/>
        </w:rPr>
        <w:t>Kornell</w:t>
      </w:r>
      <w:proofErr w:type="spellEnd"/>
      <w:r w:rsidR="003603D6" w:rsidRPr="00411770">
        <w:rPr>
          <w:lang w:val="en-US"/>
        </w:rPr>
        <w:t xml:space="preserve"> &amp; Vaughn, 201</w:t>
      </w:r>
      <w:r w:rsidR="001E022F" w:rsidRPr="00411770">
        <w:rPr>
          <w:lang w:val="en-US"/>
        </w:rPr>
        <w:t>8</w:t>
      </w:r>
      <w:r w:rsidR="003603D6" w:rsidRPr="00411770">
        <w:rPr>
          <w:lang w:val="en-US"/>
        </w:rPr>
        <w:t>; Sana et al., 2017</w:t>
      </w:r>
      <w:r w:rsidR="0077173F" w:rsidRPr="00411770">
        <w:rPr>
          <w:color w:val="000000" w:themeColor="text1"/>
          <w:lang w:val="en-US"/>
        </w:rPr>
        <w:t xml:space="preserve">). </w:t>
      </w:r>
      <w:r w:rsidR="003603D6" w:rsidRPr="00411770">
        <w:rPr>
          <w:color w:val="000000" w:themeColor="text1"/>
          <w:lang w:val="en-US"/>
        </w:rPr>
        <w:t xml:space="preserve">Therefore, </w:t>
      </w:r>
      <w:r w:rsidR="00501D9E" w:rsidRPr="00411770">
        <w:rPr>
          <w:color w:val="000000" w:themeColor="text1"/>
          <w:lang w:val="en-US"/>
        </w:rPr>
        <w:t>the finding that</w:t>
      </w:r>
      <w:r w:rsidR="003603D6" w:rsidRPr="00411770">
        <w:rPr>
          <w:color w:val="000000" w:themeColor="text1"/>
          <w:lang w:val="en-US"/>
        </w:rPr>
        <w:t xml:space="preserve"> th</w:t>
      </w:r>
      <w:r w:rsidR="00D60FDA" w:rsidRPr="00411770">
        <w:rPr>
          <w:color w:val="000000" w:themeColor="text1"/>
          <w:lang w:val="en-US"/>
        </w:rPr>
        <w:t>e present</w:t>
      </w:r>
      <w:r w:rsidR="00501D9E" w:rsidRPr="00411770">
        <w:rPr>
          <w:color w:val="000000" w:themeColor="text1"/>
          <w:lang w:val="en-US"/>
        </w:rPr>
        <w:t xml:space="preserve"> study’s</w:t>
      </w:r>
      <w:r w:rsidR="003603D6" w:rsidRPr="00411770">
        <w:rPr>
          <w:color w:val="000000" w:themeColor="text1"/>
          <w:lang w:val="en-US"/>
        </w:rPr>
        <w:t xml:space="preserve"> </w:t>
      </w:r>
      <w:r w:rsidR="008913B8" w:rsidRPr="00411770">
        <w:rPr>
          <w:color w:val="000000" w:themeColor="text1"/>
          <w:lang w:val="en-US"/>
        </w:rPr>
        <w:t xml:space="preserve">novel </w:t>
      </w:r>
      <w:r w:rsidR="00913B31" w:rsidRPr="00411770">
        <w:rPr>
          <w:color w:val="000000" w:themeColor="text1"/>
          <w:lang w:val="en-US"/>
        </w:rPr>
        <w:t xml:space="preserve">psychological </w:t>
      </w:r>
      <w:r w:rsidR="00F57F4A" w:rsidRPr="00411770">
        <w:rPr>
          <w:color w:val="000000" w:themeColor="text1"/>
          <w:lang w:val="en-US"/>
        </w:rPr>
        <w:t>intervention</w:t>
      </w:r>
      <w:r w:rsidR="003603D6" w:rsidRPr="00411770">
        <w:rPr>
          <w:color w:val="000000" w:themeColor="text1"/>
          <w:lang w:val="en-US"/>
        </w:rPr>
        <w:t xml:space="preserve"> </w:t>
      </w:r>
      <w:r w:rsidR="003B03D5" w:rsidRPr="00411770">
        <w:rPr>
          <w:color w:val="000000" w:themeColor="text1"/>
          <w:lang w:val="en-US"/>
        </w:rPr>
        <w:t xml:space="preserve">was not effective in </w:t>
      </w:r>
      <w:r w:rsidR="003603D6" w:rsidRPr="00411770">
        <w:rPr>
          <w:color w:val="000000" w:themeColor="text1"/>
          <w:lang w:val="en-US"/>
        </w:rPr>
        <w:t>improv</w:t>
      </w:r>
      <w:r w:rsidR="003B03D5" w:rsidRPr="00411770">
        <w:rPr>
          <w:color w:val="000000" w:themeColor="text1"/>
          <w:lang w:val="en-US"/>
        </w:rPr>
        <w:t>ing</w:t>
      </w:r>
      <w:r w:rsidR="003603D6" w:rsidRPr="00411770">
        <w:rPr>
          <w:color w:val="000000" w:themeColor="text1"/>
          <w:lang w:val="en-US"/>
        </w:rPr>
        <w:t xml:space="preserve"> discrimination between true and fake news </w:t>
      </w:r>
      <w:r w:rsidR="0042441A">
        <w:rPr>
          <w:color w:val="000000" w:themeColor="text1"/>
          <w:lang w:val="en-US"/>
        </w:rPr>
        <w:t xml:space="preserve">(barring some marginal effects in the item analysis) </w:t>
      </w:r>
      <w:r w:rsidR="008427FC" w:rsidRPr="00411770">
        <w:rPr>
          <w:color w:val="000000" w:themeColor="text1"/>
          <w:lang w:val="en-US"/>
        </w:rPr>
        <w:t>wa</w:t>
      </w:r>
      <w:r w:rsidR="003603D6" w:rsidRPr="00411770">
        <w:rPr>
          <w:color w:val="000000" w:themeColor="text1"/>
          <w:lang w:val="en-US"/>
        </w:rPr>
        <w:t xml:space="preserve">s unexpected. </w:t>
      </w:r>
      <w:r w:rsidR="00635262" w:rsidRPr="00411770">
        <w:rPr>
          <w:color w:val="000000" w:themeColor="text1"/>
          <w:lang w:val="en-US"/>
        </w:rPr>
        <w:t xml:space="preserve">To determine the potential reasons for this unanticipated outcome, the </w:t>
      </w:r>
      <w:r w:rsidR="00893053" w:rsidRPr="00411770">
        <w:rPr>
          <w:color w:val="000000" w:themeColor="text1"/>
          <w:lang w:val="en-US"/>
        </w:rPr>
        <w:t>relevant</w:t>
      </w:r>
      <w:r w:rsidR="00635262" w:rsidRPr="00411770">
        <w:rPr>
          <w:color w:val="000000" w:themeColor="text1"/>
          <w:lang w:val="en-US"/>
        </w:rPr>
        <w:t xml:space="preserve"> literature was examined further</w:t>
      </w:r>
      <w:r w:rsidR="001D6795" w:rsidRPr="00411770">
        <w:rPr>
          <w:color w:val="000000" w:themeColor="text1"/>
          <w:lang w:val="en-US"/>
        </w:rPr>
        <w:t xml:space="preserve">, </w:t>
      </w:r>
      <w:r w:rsidR="000F3691" w:rsidRPr="00411770">
        <w:rPr>
          <w:color w:val="000000" w:themeColor="text1"/>
          <w:lang w:val="en-US"/>
        </w:rPr>
        <w:t>participants’ responses</w:t>
      </w:r>
      <w:r w:rsidR="00B22686" w:rsidRPr="00411770">
        <w:rPr>
          <w:color w:val="000000" w:themeColor="text1"/>
          <w:lang w:val="en-US"/>
        </w:rPr>
        <w:t xml:space="preserve"> </w:t>
      </w:r>
      <w:r w:rsidR="008C719D" w:rsidRPr="00411770">
        <w:rPr>
          <w:color w:val="000000" w:themeColor="text1"/>
          <w:lang w:val="en-US"/>
        </w:rPr>
        <w:t>in</w:t>
      </w:r>
      <w:r w:rsidR="00B22686" w:rsidRPr="00411770">
        <w:rPr>
          <w:color w:val="000000" w:themeColor="text1"/>
          <w:lang w:val="en-US"/>
        </w:rPr>
        <w:t xml:space="preserve"> the </w:t>
      </w:r>
      <w:r w:rsidR="00BF50B8" w:rsidRPr="002C4BAE">
        <w:rPr>
          <w:color w:val="000000" w:themeColor="text1"/>
          <w:lang w:val="en-US"/>
        </w:rPr>
        <w:t xml:space="preserve">control group </w:t>
      </w:r>
      <w:r w:rsidR="00165BA1" w:rsidRPr="002C4BAE">
        <w:rPr>
          <w:color w:val="000000" w:themeColor="text1"/>
          <w:lang w:val="en-US"/>
        </w:rPr>
        <w:t xml:space="preserve">were </w:t>
      </w:r>
      <w:r w:rsidR="003F085D" w:rsidRPr="002C4BAE">
        <w:rPr>
          <w:color w:val="000000" w:themeColor="text1"/>
          <w:lang w:val="en-US"/>
        </w:rPr>
        <w:t>scrutinized to determine their baseline discrimination ability, and</w:t>
      </w:r>
      <w:r w:rsidR="00FD445D" w:rsidRPr="002C4BAE">
        <w:rPr>
          <w:color w:val="000000" w:themeColor="text1"/>
          <w:lang w:val="en-US"/>
        </w:rPr>
        <w:t xml:space="preserve"> the</w:t>
      </w:r>
      <w:r w:rsidR="00FD445D">
        <w:rPr>
          <w:color w:val="000000" w:themeColor="text1"/>
          <w:lang w:val="en-US"/>
        </w:rPr>
        <w:t xml:space="preserve"> </w:t>
      </w:r>
      <w:r w:rsidR="00B22686" w:rsidRPr="00411770">
        <w:rPr>
          <w:color w:val="000000" w:themeColor="text1"/>
          <w:lang w:val="en-US"/>
        </w:rPr>
        <w:t>non-gamified and gamified training phases</w:t>
      </w:r>
      <w:r w:rsidR="001D6795" w:rsidRPr="00411770">
        <w:rPr>
          <w:color w:val="000000" w:themeColor="text1"/>
          <w:lang w:val="en-US"/>
        </w:rPr>
        <w:t xml:space="preserve"> </w:t>
      </w:r>
      <w:r w:rsidR="00157616" w:rsidRPr="00411770">
        <w:rPr>
          <w:color w:val="000000" w:themeColor="text1"/>
          <w:lang w:val="en-US"/>
        </w:rPr>
        <w:t>were</w:t>
      </w:r>
      <w:r w:rsidR="00B22686" w:rsidRPr="00411770">
        <w:rPr>
          <w:color w:val="000000" w:themeColor="text1"/>
          <w:lang w:val="en-US"/>
        </w:rPr>
        <w:t xml:space="preserve"> analy</w:t>
      </w:r>
      <w:r w:rsidR="00BF31ED">
        <w:rPr>
          <w:color w:val="000000" w:themeColor="text1"/>
          <w:lang w:val="en-US"/>
        </w:rPr>
        <w:t>z</w:t>
      </w:r>
      <w:r w:rsidR="00B22686" w:rsidRPr="00411770">
        <w:rPr>
          <w:color w:val="000000" w:themeColor="text1"/>
          <w:lang w:val="en-US"/>
        </w:rPr>
        <w:t>ed</w:t>
      </w:r>
      <w:r w:rsidR="001D6795" w:rsidRPr="00411770">
        <w:rPr>
          <w:color w:val="000000" w:themeColor="text1"/>
          <w:lang w:val="en-US"/>
        </w:rPr>
        <w:t xml:space="preserve"> to assess the inductive learning process they applied</w:t>
      </w:r>
      <w:r w:rsidR="00B22686" w:rsidRPr="00411770">
        <w:rPr>
          <w:color w:val="000000" w:themeColor="text1"/>
          <w:lang w:val="en-US"/>
        </w:rPr>
        <w:t xml:space="preserve">. </w:t>
      </w:r>
    </w:p>
    <w:p w14:paraId="60DFA2BD" w14:textId="697DF13E" w:rsidR="00172366" w:rsidRDefault="00017254" w:rsidP="00D408B9">
      <w:pPr>
        <w:spacing w:line="480" w:lineRule="auto"/>
        <w:rPr>
          <w:lang w:val="en-US"/>
        </w:rPr>
      </w:pPr>
      <w:r w:rsidRPr="00411770">
        <w:rPr>
          <w:color w:val="000000" w:themeColor="text1"/>
          <w:lang w:val="en-US"/>
        </w:rPr>
        <w:tab/>
      </w:r>
      <w:r w:rsidR="0057635C" w:rsidRPr="00411770">
        <w:rPr>
          <w:lang w:val="en-US"/>
        </w:rPr>
        <w:t>To begin with, s</w:t>
      </w:r>
      <w:r w:rsidR="00377BC4" w:rsidRPr="00411770">
        <w:rPr>
          <w:lang w:val="en-US"/>
        </w:rPr>
        <w:t xml:space="preserve">tudies that </w:t>
      </w:r>
      <w:r w:rsidR="0057635C" w:rsidRPr="00411770">
        <w:rPr>
          <w:lang w:val="en-US"/>
        </w:rPr>
        <w:t xml:space="preserve">have </w:t>
      </w:r>
      <w:r w:rsidR="00377BC4" w:rsidRPr="00411770">
        <w:rPr>
          <w:lang w:val="en-US"/>
        </w:rPr>
        <w:t>used</w:t>
      </w:r>
      <w:r w:rsidR="009F5FE0" w:rsidRPr="00411770">
        <w:rPr>
          <w:lang w:val="en-US"/>
        </w:rPr>
        <w:t xml:space="preserve"> inductive learning to promote </w:t>
      </w:r>
      <w:r w:rsidR="00C75C60" w:rsidRPr="00411770">
        <w:rPr>
          <w:lang w:val="en-US"/>
        </w:rPr>
        <w:t>discernment</w:t>
      </w:r>
      <w:r w:rsidR="009F5FE0" w:rsidRPr="00411770">
        <w:rPr>
          <w:lang w:val="en-US"/>
        </w:rPr>
        <w:t xml:space="preserve"> between</w:t>
      </w:r>
      <w:r w:rsidR="008E2F24" w:rsidRPr="00411770">
        <w:rPr>
          <w:lang w:val="en-US"/>
        </w:rPr>
        <w:t xml:space="preserve"> </w:t>
      </w:r>
      <w:r w:rsidR="009F5FE0" w:rsidRPr="00411770">
        <w:rPr>
          <w:lang w:val="en-US"/>
        </w:rPr>
        <w:t xml:space="preserve">categories </w:t>
      </w:r>
      <w:r w:rsidR="00F52450" w:rsidRPr="002C4BAE">
        <w:rPr>
          <w:lang w:val="en-US"/>
        </w:rPr>
        <w:t>have typically</w:t>
      </w:r>
      <w:r w:rsidR="009F5FE0" w:rsidRPr="00411770">
        <w:rPr>
          <w:lang w:val="en-US"/>
        </w:rPr>
        <w:t xml:space="preserve"> implemented longer and more intensive training</w:t>
      </w:r>
      <w:r w:rsidR="00F52450">
        <w:rPr>
          <w:lang w:val="en-US"/>
        </w:rPr>
        <w:t xml:space="preserve"> </w:t>
      </w:r>
      <w:r w:rsidR="00F52450" w:rsidRPr="002C4BAE">
        <w:rPr>
          <w:lang w:val="en-US"/>
        </w:rPr>
        <w:t>schedules</w:t>
      </w:r>
      <w:r w:rsidR="009F5FE0" w:rsidRPr="00411770">
        <w:rPr>
          <w:lang w:val="en-US"/>
        </w:rPr>
        <w:t xml:space="preserve">. For example, Carvalho and Goldstone (2012) </w:t>
      </w:r>
      <w:r w:rsidR="00C75C60" w:rsidRPr="00411770">
        <w:rPr>
          <w:lang w:val="en-US"/>
        </w:rPr>
        <w:t xml:space="preserve">trained participants to discriminate between three different categories of shapes. The learning phase involved four </w:t>
      </w:r>
      <w:r w:rsidR="00A840B8" w:rsidRPr="00411770">
        <w:rPr>
          <w:lang w:val="en-US"/>
        </w:rPr>
        <w:t xml:space="preserve">training </w:t>
      </w:r>
      <w:r w:rsidR="00C75C60" w:rsidRPr="00411770">
        <w:rPr>
          <w:lang w:val="en-US"/>
        </w:rPr>
        <w:t>blocks,</w:t>
      </w:r>
      <w:r w:rsidR="00A840B8" w:rsidRPr="00411770">
        <w:rPr>
          <w:lang w:val="en-US"/>
        </w:rPr>
        <w:t xml:space="preserve"> </w:t>
      </w:r>
      <w:r w:rsidR="00C64FDF" w:rsidRPr="00411770">
        <w:rPr>
          <w:lang w:val="en-US"/>
        </w:rPr>
        <w:t xml:space="preserve">in which </w:t>
      </w:r>
      <w:r w:rsidR="00A840B8" w:rsidRPr="00411770">
        <w:rPr>
          <w:lang w:val="en-US"/>
        </w:rPr>
        <w:t xml:space="preserve">participants </w:t>
      </w:r>
      <w:r w:rsidR="00C64FDF" w:rsidRPr="00411770">
        <w:rPr>
          <w:lang w:val="en-US"/>
        </w:rPr>
        <w:t xml:space="preserve">were presented </w:t>
      </w:r>
      <w:r w:rsidR="00A840B8" w:rsidRPr="00411770">
        <w:rPr>
          <w:lang w:val="en-US"/>
        </w:rPr>
        <w:t xml:space="preserve">with eight exemplars </w:t>
      </w:r>
      <w:r w:rsidR="00213C86" w:rsidRPr="00411770">
        <w:rPr>
          <w:lang w:val="en-US"/>
        </w:rPr>
        <w:t>of</w:t>
      </w:r>
      <w:r w:rsidR="00A840B8" w:rsidRPr="00411770">
        <w:rPr>
          <w:lang w:val="en-US"/>
        </w:rPr>
        <w:t xml:space="preserve"> each category two times. </w:t>
      </w:r>
      <w:r w:rsidR="00C75C60" w:rsidRPr="00411770">
        <w:rPr>
          <w:lang w:val="en-US"/>
        </w:rPr>
        <w:t xml:space="preserve">Therefore, </w:t>
      </w:r>
      <w:r w:rsidR="00A840B8" w:rsidRPr="00411770">
        <w:rPr>
          <w:lang w:val="en-US"/>
        </w:rPr>
        <w:t xml:space="preserve">participants were </w:t>
      </w:r>
      <w:r w:rsidR="008C7422" w:rsidRPr="00411770">
        <w:rPr>
          <w:lang w:val="en-US"/>
        </w:rPr>
        <w:t>trained</w:t>
      </w:r>
      <w:r w:rsidR="00A840B8" w:rsidRPr="00411770">
        <w:rPr>
          <w:lang w:val="en-US"/>
        </w:rPr>
        <w:t xml:space="preserve"> with a total of 32 exemplars </w:t>
      </w:r>
      <w:r w:rsidR="00213C86" w:rsidRPr="00411770">
        <w:rPr>
          <w:lang w:val="en-US"/>
        </w:rPr>
        <w:t>of</w:t>
      </w:r>
      <w:r w:rsidR="00A840B8" w:rsidRPr="00411770">
        <w:rPr>
          <w:lang w:val="en-US"/>
        </w:rPr>
        <w:t xml:space="preserve"> each category, all of which were repeated twice. </w:t>
      </w:r>
      <w:r w:rsidR="008C7422" w:rsidRPr="00411770">
        <w:rPr>
          <w:lang w:val="en-US"/>
        </w:rPr>
        <w:t xml:space="preserve">In comparison, </w:t>
      </w:r>
      <w:r w:rsidR="00D60FDA" w:rsidRPr="00411770">
        <w:rPr>
          <w:lang w:val="en-US"/>
        </w:rPr>
        <w:t>the present study’s</w:t>
      </w:r>
      <w:r w:rsidR="008C7422" w:rsidRPr="00411770">
        <w:rPr>
          <w:lang w:val="en-US"/>
        </w:rPr>
        <w:t xml:space="preserve"> </w:t>
      </w:r>
      <w:r w:rsidR="00232ED7" w:rsidRPr="00411770">
        <w:rPr>
          <w:lang w:val="en-US"/>
        </w:rPr>
        <w:t>non-gamified and gamified</w:t>
      </w:r>
      <w:r w:rsidR="008C7422" w:rsidRPr="00411770">
        <w:rPr>
          <w:lang w:val="en-US"/>
        </w:rPr>
        <w:t xml:space="preserve"> intervention</w:t>
      </w:r>
      <w:r w:rsidR="00C67A54" w:rsidRPr="00411770">
        <w:rPr>
          <w:lang w:val="en-US"/>
        </w:rPr>
        <w:t>s</w:t>
      </w:r>
      <w:r w:rsidR="008C7422" w:rsidRPr="00411770">
        <w:rPr>
          <w:lang w:val="en-US"/>
        </w:rPr>
        <w:t xml:space="preserve"> trained participants with 21 exemplars </w:t>
      </w:r>
      <w:r w:rsidR="00213C86" w:rsidRPr="00411770">
        <w:rPr>
          <w:lang w:val="en-US"/>
        </w:rPr>
        <w:t>of</w:t>
      </w:r>
      <w:r w:rsidR="008C7422" w:rsidRPr="00411770">
        <w:rPr>
          <w:lang w:val="en-US"/>
        </w:rPr>
        <w:t xml:space="preserve"> each category, which were only shown once. </w:t>
      </w:r>
      <w:r w:rsidR="00C937A7" w:rsidRPr="002C4BAE">
        <w:rPr>
          <w:lang w:val="en-US"/>
        </w:rPr>
        <w:t>This consideration is related to the more general concern of whether short interventions</w:t>
      </w:r>
      <w:r w:rsidR="002B66B3" w:rsidRPr="002C4BAE">
        <w:rPr>
          <w:lang w:val="en-US"/>
        </w:rPr>
        <w:t xml:space="preserve"> </w:t>
      </w:r>
      <w:r w:rsidR="00C937A7" w:rsidRPr="002C4BAE">
        <w:rPr>
          <w:lang w:val="en-US"/>
        </w:rPr>
        <w:t xml:space="preserve">can have long-term effects on </w:t>
      </w:r>
      <w:r w:rsidR="00217670" w:rsidRPr="002C4BAE">
        <w:rPr>
          <w:lang w:val="en-US"/>
        </w:rPr>
        <w:t>people’s</w:t>
      </w:r>
      <w:r w:rsidR="00C937A7" w:rsidRPr="002C4BAE">
        <w:rPr>
          <w:lang w:val="en-US"/>
        </w:rPr>
        <w:t xml:space="preserve"> beliefs or biases, which are key determinants of news veracity discernment</w:t>
      </w:r>
      <w:r w:rsidR="00AF0489" w:rsidRPr="002C4BAE">
        <w:rPr>
          <w:lang w:val="en-US"/>
        </w:rPr>
        <w:t xml:space="preserve"> (Pennycook &amp; Rand, 2021)</w:t>
      </w:r>
      <w:r w:rsidR="00C937A7" w:rsidRPr="002C4BAE">
        <w:rPr>
          <w:lang w:val="en-US"/>
        </w:rPr>
        <w:t>.</w:t>
      </w:r>
      <w:r w:rsidR="002E70D3" w:rsidRPr="002C4BAE">
        <w:rPr>
          <w:lang w:val="en-US"/>
        </w:rPr>
        <w:t xml:space="preserve"> </w:t>
      </w:r>
      <w:r w:rsidR="00B1211C" w:rsidRPr="002C4BAE">
        <w:rPr>
          <w:lang w:val="en-US"/>
        </w:rPr>
        <w:t xml:space="preserve">In </w:t>
      </w:r>
      <w:r w:rsidR="00FA0916" w:rsidRPr="002C4BAE">
        <w:rPr>
          <w:lang w:val="en-US"/>
        </w:rPr>
        <w:t xml:space="preserve">light of this </w:t>
      </w:r>
      <w:r w:rsidR="002F7104" w:rsidRPr="002C4BAE">
        <w:rPr>
          <w:lang w:val="en-US"/>
        </w:rPr>
        <w:t>issue</w:t>
      </w:r>
      <w:r w:rsidR="00B1211C" w:rsidRPr="002C4BAE">
        <w:rPr>
          <w:lang w:val="en-US"/>
        </w:rPr>
        <w:t>, re</w:t>
      </w:r>
      <w:r w:rsidR="003E66CF" w:rsidRPr="002C4BAE">
        <w:rPr>
          <w:lang w:val="en-US"/>
        </w:rPr>
        <w:t>cent research has scrutinized the effectiveness of brief psychological interventions in learning contexts and found them to be less effective than previously thought</w:t>
      </w:r>
      <w:r w:rsidR="004345B4" w:rsidRPr="002C4BAE">
        <w:rPr>
          <w:lang w:val="en-US"/>
        </w:rPr>
        <w:t>,</w:t>
      </w:r>
      <w:r w:rsidR="003E66CF" w:rsidRPr="002C4BAE">
        <w:rPr>
          <w:lang w:val="en-US"/>
        </w:rPr>
        <w:t xml:space="preserve"> or not </w:t>
      </w:r>
      <w:r w:rsidR="003E66CF" w:rsidRPr="002C4BAE">
        <w:rPr>
          <w:lang w:val="en-US"/>
        </w:rPr>
        <w:lastRenderedPageBreak/>
        <w:t>effective at all (</w:t>
      </w:r>
      <w:proofErr w:type="spellStart"/>
      <w:r w:rsidR="003E66CF" w:rsidRPr="002C4BAE">
        <w:rPr>
          <w:lang w:val="en-US"/>
        </w:rPr>
        <w:t>Kizilcec</w:t>
      </w:r>
      <w:proofErr w:type="spellEnd"/>
      <w:r w:rsidR="003E66CF" w:rsidRPr="002C4BAE">
        <w:rPr>
          <w:lang w:val="en-US"/>
        </w:rPr>
        <w:t xml:space="preserve"> et al., 2020; Serra-Garcia et al., 2020).</w:t>
      </w:r>
      <w:r w:rsidR="003E66CF">
        <w:rPr>
          <w:lang w:val="en-US"/>
        </w:rPr>
        <w:t xml:space="preserve"> </w:t>
      </w:r>
      <w:r w:rsidR="008C7422" w:rsidRPr="00411770">
        <w:rPr>
          <w:lang w:val="en-US"/>
        </w:rPr>
        <w:t xml:space="preserve">Consequently, </w:t>
      </w:r>
      <w:r w:rsidR="002D196C" w:rsidRPr="002C4BAE">
        <w:rPr>
          <w:lang w:val="en-US"/>
        </w:rPr>
        <w:t>lengthening and</w:t>
      </w:r>
      <w:r w:rsidR="002D196C">
        <w:rPr>
          <w:lang w:val="en-US"/>
        </w:rPr>
        <w:t xml:space="preserve"> </w:t>
      </w:r>
      <w:r w:rsidR="008E2F24" w:rsidRPr="00411770">
        <w:rPr>
          <w:lang w:val="en-US"/>
        </w:rPr>
        <w:t>intensifying the inductive learning process</w:t>
      </w:r>
      <w:r w:rsidR="00242224" w:rsidRPr="00411770">
        <w:rPr>
          <w:lang w:val="en-US"/>
        </w:rPr>
        <w:t>, which can be done</w:t>
      </w:r>
      <w:r w:rsidR="008E2F24" w:rsidRPr="00411770">
        <w:rPr>
          <w:lang w:val="en-US"/>
        </w:rPr>
        <w:t xml:space="preserve"> by </w:t>
      </w:r>
      <w:r w:rsidR="008C7422" w:rsidRPr="00411770">
        <w:rPr>
          <w:lang w:val="en-US"/>
        </w:rPr>
        <w:t xml:space="preserve">adding more exemplars </w:t>
      </w:r>
      <w:r w:rsidR="009C56AB" w:rsidRPr="00411770">
        <w:rPr>
          <w:lang w:val="en-US"/>
        </w:rPr>
        <w:t>of</w:t>
      </w:r>
      <w:r w:rsidR="005D4F27" w:rsidRPr="00411770">
        <w:rPr>
          <w:lang w:val="en-US"/>
        </w:rPr>
        <w:t xml:space="preserve"> each category </w:t>
      </w:r>
      <w:r w:rsidR="008C7422" w:rsidRPr="00411770">
        <w:rPr>
          <w:lang w:val="en-US"/>
        </w:rPr>
        <w:t>and repeating their presentation</w:t>
      </w:r>
      <w:r w:rsidR="008E2F24" w:rsidRPr="00411770">
        <w:rPr>
          <w:lang w:val="en-US"/>
        </w:rPr>
        <w:t xml:space="preserve"> more than once</w:t>
      </w:r>
      <w:r w:rsidR="00242224" w:rsidRPr="00411770">
        <w:rPr>
          <w:lang w:val="en-US"/>
        </w:rPr>
        <w:t>,</w:t>
      </w:r>
      <w:r w:rsidR="008C7422" w:rsidRPr="00411770">
        <w:rPr>
          <w:lang w:val="en-US"/>
        </w:rPr>
        <w:t xml:space="preserve"> may </w:t>
      </w:r>
      <w:r w:rsidR="00E3196D" w:rsidRPr="00411770">
        <w:rPr>
          <w:lang w:val="en-US"/>
        </w:rPr>
        <w:t xml:space="preserve">be necessary to improve </w:t>
      </w:r>
      <w:r w:rsidR="00F361AF" w:rsidRPr="00411770">
        <w:rPr>
          <w:lang w:val="en-US"/>
        </w:rPr>
        <w:t xml:space="preserve">discrimination </w:t>
      </w:r>
      <w:r w:rsidR="008C7422" w:rsidRPr="00411770">
        <w:rPr>
          <w:lang w:val="en-US"/>
        </w:rPr>
        <w:t>between true and fake news.</w:t>
      </w:r>
      <w:r w:rsidR="00E306F5" w:rsidRPr="00411770">
        <w:rPr>
          <w:lang w:val="en-US"/>
        </w:rPr>
        <w:t xml:space="preserve"> This course of action seems </w:t>
      </w:r>
      <w:r w:rsidR="006B5C67" w:rsidRPr="00411770">
        <w:rPr>
          <w:lang w:val="en-US"/>
        </w:rPr>
        <w:t>particularly</w:t>
      </w:r>
      <w:r w:rsidR="00E306F5" w:rsidRPr="00411770">
        <w:rPr>
          <w:lang w:val="en-US"/>
        </w:rPr>
        <w:t xml:space="preserve"> appropriate given the </w:t>
      </w:r>
      <w:r w:rsidR="00CE6201" w:rsidRPr="00411770">
        <w:rPr>
          <w:lang w:val="en-US"/>
        </w:rPr>
        <w:t xml:space="preserve">results of the </w:t>
      </w:r>
      <w:r w:rsidR="00E306F5" w:rsidRPr="00411770">
        <w:rPr>
          <w:lang w:val="en-US"/>
        </w:rPr>
        <w:t xml:space="preserve">item-level </w:t>
      </w:r>
      <w:r w:rsidR="00CE6201" w:rsidRPr="00411770">
        <w:rPr>
          <w:lang w:val="en-US"/>
        </w:rPr>
        <w:t>analysis</w:t>
      </w:r>
      <w:r w:rsidR="004C5D08" w:rsidRPr="00411770">
        <w:rPr>
          <w:lang w:val="en-US"/>
        </w:rPr>
        <w:t xml:space="preserve">, which showed that </w:t>
      </w:r>
      <w:r w:rsidR="00CF2C40" w:rsidRPr="00411770">
        <w:rPr>
          <w:lang w:val="en-US"/>
        </w:rPr>
        <w:t xml:space="preserve">participants </w:t>
      </w:r>
      <w:r w:rsidR="0024121B" w:rsidRPr="00411770">
        <w:rPr>
          <w:lang w:val="en-US"/>
        </w:rPr>
        <w:t xml:space="preserve">in the non-gamified and gamified conditions generally </w:t>
      </w:r>
      <w:r w:rsidR="00CF2C40" w:rsidRPr="00411770">
        <w:rPr>
          <w:lang w:val="en-US"/>
        </w:rPr>
        <w:t>rated true items as more reliable and fake items as less reliable</w:t>
      </w:r>
      <w:r w:rsidR="00857D40" w:rsidRPr="00411770">
        <w:rPr>
          <w:lang w:val="en-US"/>
        </w:rPr>
        <w:t xml:space="preserve"> compared to baseline</w:t>
      </w:r>
      <w:r w:rsidR="004C5D08" w:rsidRPr="00411770">
        <w:rPr>
          <w:lang w:val="en-US"/>
        </w:rPr>
        <w:t xml:space="preserve">. </w:t>
      </w:r>
      <w:r w:rsidR="00172366" w:rsidRPr="00411770">
        <w:rPr>
          <w:lang w:val="en-US"/>
        </w:rPr>
        <w:t>Although the</w:t>
      </w:r>
      <w:r w:rsidR="0024121B" w:rsidRPr="00411770">
        <w:rPr>
          <w:lang w:val="en-US"/>
        </w:rPr>
        <w:t>se</w:t>
      </w:r>
      <w:r w:rsidR="00172366" w:rsidRPr="00411770">
        <w:rPr>
          <w:lang w:val="en-US"/>
        </w:rPr>
        <w:t xml:space="preserve"> effects were </w:t>
      </w:r>
      <w:r w:rsidR="005559AE">
        <w:rPr>
          <w:lang w:val="en-US"/>
        </w:rPr>
        <w:t>only marginally significant</w:t>
      </w:r>
      <w:r w:rsidR="00172366" w:rsidRPr="00411770">
        <w:rPr>
          <w:lang w:val="en-US"/>
        </w:rPr>
        <w:t>,</w:t>
      </w:r>
      <w:r w:rsidR="00172366" w:rsidRPr="00411770" w:rsidDel="0003766D">
        <w:rPr>
          <w:lang w:val="en-US"/>
        </w:rPr>
        <w:t xml:space="preserve"> </w:t>
      </w:r>
      <w:r w:rsidR="007F7FA0" w:rsidRPr="002C4BAE">
        <w:rPr>
          <w:lang w:val="en-US"/>
        </w:rPr>
        <w:t>lengthening and</w:t>
      </w:r>
      <w:r w:rsidR="007F7FA0">
        <w:rPr>
          <w:lang w:val="en-US"/>
        </w:rPr>
        <w:t xml:space="preserve"> </w:t>
      </w:r>
      <w:r w:rsidR="00D73CBE" w:rsidRPr="00411770">
        <w:rPr>
          <w:lang w:val="en-US"/>
        </w:rPr>
        <w:t xml:space="preserve">intensifying the learning process </w:t>
      </w:r>
      <w:r w:rsidR="003040D0" w:rsidRPr="00411770">
        <w:rPr>
          <w:lang w:val="en-US"/>
        </w:rPr>
        <w:t xml:space="preserve">may increase </w:t>
      </w:r>
      <w:r w:rsidR="00C73B00" w:rsidRPr="00411770">
        <w:rPr>
          <w:lang w:val="en-US"/>
        </w:rPr>
        <w:t xml:space="preserve">them </w:t>
      </w:r>
      <w:r w:rsidR="00F640B7" w:rsidRPr="00411770">
        <w:rPr>
          <w:lang w:val="en-US"/>
        </w:rPr>
        <w:t xml:space="preserve">to the point that </w:t>
      </w:r>
      <w:r w:rsidR="0051184D" w:rsidRPr="00411770">
        <w:rPr>
          <w:lang w:val="en-US"/>
        </w:rPr>
        <w:t xml:space="preserve">they are meaningful. </w:t>
      </w:r>
    </w:p>
    <w:p w14:paraId="541C7633" w14:textId="215081A6" w:rsidR="00064F7B" w:rsidRPr="00EA0EA6" w:rsidRDefault="00064F7B" w:rsidP="00D408B9">
      <w:pPr>
        <w:spacing w:line="480" w:lineRule="auto"/>
        <w:rPr>
          <w:lang w:val="en-US"/>
        </w:rPr>
      </w:pPr>
      <w:r>
        <w:rPr>
          <w:lang w:val="en-US"/>
        </w:rPr>
        <w:tab/>
      </w:r>
      <w:r w:rsidR="00BA7D80" w:rsidRPr="002C4BAE">
        <w:rPr>
          <w:lang w:val="en-US"/>
        </w:rPr>
        <w:t xml:space="preserve">Notably, the finding that inductive learning did not improve discrimination between true and fake news raises two important considerations. </w:t>
      </w:r>
      <w:r w:rsidR="00BA7D80" w:rsidRPr="002C4BAE">
        <w:t xml:space="preserve">The first is whether there are any features present in true and fake news that allow people to discriminate between them, and the second is whether inductive learning can enhance this discrimination. The fact that inductive learning did not achieve the latter in our experiment does not mean that </w:t>
      </w:r>
      <w:r w:rsidR="00083615" w:rsidRPr="002C4BAE">
        <w:t xml:space="preserve">discriminable features </w:t>
      </w:r>
      <w:r w:rsidR="004D49F0" w:rsidRPr="002C4BAE">
        <w:t>between true and fake news do not exist</w:t>
      </w:r>
      <w:r w:rsidR="00BA7D80" w:rsidRPr="002C4BAE">
        <w:t>. Indeed, participants were quite adept at discriminating between true and fake news without any training in the control group, so there must be certain distinguishing features to which people are sensitive. If such features were absent, then the ROC</w:t>
      </w:r>
      <w:r w:rsidR="006A10AB" w:rsidRPr="002C4BAE">
        <w:t xml:space="preserve"> curves</w:t>
      </w:r>
      <w:r w:rsidR="00BA7D80" w:rsidRPr="002C4BAE">
        <w:t xml:space="preserve"> would trace the chance diagonal, yielding </w:t>
      </w:r>
      <w:r w:rsidR="00CB18CA" w:rsidRPr="002C4BAE">
        <w:t xml:space="preserve">an </w:t>
      </w:r>
      <w:r w:rsidR="00BA7D80" w:rsidRPr="002C4BAE">
        <w:t xml:space="preserve">AUC </w:t>
      </w:r>
      <w:r w:rsidR="00CB18CA" w:rsidRPr="002C4BAE">
        <w:t xml:space="preserve">of </w:t>
      </w:r>
      <w:r w:rsidR="00BA7D80" w:rsidRPr="002C4BAE">
        <w:t>.5, which was not the case in our study</w:t>
      </w:r>
      <w:r w:rsidR="004700CB" w:rsidRPr="002C4BAE">
        <w:t xml:space="preserve"> (</w:t>
      </w:r>
      <w:r w:rsidR="006D39C8" w:rsidRPr="002C4BAE">
        <w:t xml:space="preserve">see </w:t>
      </w:r>
      <w:r w:rsidR="004700CB" w:rsidRPr="002C4BAE">
        <w:t>Figure 3)</w:t>
      </w:r>
      <w:r w:rsidR="00BA7D80" w:rsidRPr="002C4BAE">
        <w:t>.</w:t>
      </w:r>
      <w:r w:rsidR="00BA7D80" w:rsidRPr="00BA7D80">
        <w:t xml:space="preserve"> </w:t>
      </w:r>
      <w:r w:rsidR="00423DF0" w:rsidRPr="00423DF0">
        <w:t xml:space="preserve"> </w:t>
      </w:r>
    </w:p>
    <w:p w14:paraId="7B337461" w14:textId="12A98867" w:rsidR="005553C8" w:rsidRPr="00411770" w:rsidRDefault="00017254" w:rsidP="00D408B9">
      <w:pPr>
        <w:spacing w:line="480" w:lineRule="auto"/>
        <w:rPr>
          <w:lang w:val="en-US"/>
        </w:rPr>
      </w:pPr>
      <w:r w:rsidRPr="00411770">
        <w:rPr>
          <w:lang w:val="en-US"/>
        </w:rPr>
        <w:tab/>
      </w:r>
      <w:r w:rsidR="001D6795" w:rsidRPr="00411770">
        <w:rPr>
          <w:lang w:val="en-US"/>
        </w:rPr>
        <w:t>Furthermore</w:t>
      </w:r>
      <w:r w:rsidR="0057635C" w:rsidRPr="00411770">
        <w:rPr>
          <w:lang w:val="en-US"/>
        </w:rPr>
        <w:t xml:space="preserve">, </w:t>
      </w:r>
      <w:r w:rsidR="005553C8" w:rsidRPr="00411770">
        <w:rPr>
          <w:lang w:val="en-US"/>
        </w:rPr>
        <w:t>participants</w:t>
      </w:r>
      <w:r w:rsidR="004C4939" w:rsidRPr="00411770">
        <w:rPr>
          <w:lang w:val="en-US"/>
        </w:rPr>
        <w:t xml:space="preserve"> </w:t>
      </w:r>
      <w:r w:rsidR="005553C8" w:rsidRPr="00411770">
        <w:rPr>
          <w:lang w:val="en-US"/>
        </w:rPr>
        <w:t xml:space="preserve">were </w:t>
      </w:r>
      <w:r w:rsidR="00177290" w:rsidRPr="00411770">
        <w:rPr>
          <w:lang w:val="en-US"/>
        </w:rPr>
        <w:t>quite</w:t>
      </w:r>
      <w:r w:rsidR="005553C8" w:rsidRPr="00411770">
        <w:rPr>
          <w:lang w:val="en-US"/>
        </w:rPr>
        <w:t xml:space="preserve"> accurate at discriminating between the true and fake news items in the</w:t>
      </w:r>
      <w:r w:rsidR="004C4939" w:rsidRPr="00411770">
        <w:rPr>
          <w:lang w:val="en-US"/>
        </w:rPr>
        <w:t xml:space="preserve"> non-gamified and gamified training phases</w:t>
      </w:r>
      <w:r w:rsidR="00E528BF" w:rsidRPr="00411770">
        <w:rPr>
          <w:lang w:val="en-US"/>
        </w:rPr>
        <w:t xml:space="preserve"> as well as in </w:t>
      </w:r>
      <w:r w:rsidR="007403E1" w:rsidRPr="00411770">
        <w:rPr>
          <w:lang w:val="en-US"/>
        </w:rPr>
        <w:t>each condition’s</w:t>
      </w:r>
      <w:r w:rsidR="00E528BF" w:rsidRPr="00411770">
        <w:rPr>
          <w:lang w:val="en-US"/>
        </w:rPr>
        <w:t xml:space="preserve"> test phase</w:t>
      </w:r>
      <w:r w:rsidR="005553C8" w:rsidRPr="00411770">
        <w:rPr>
          <w:lang w:val="en-US"/>
        </w:rPr>
        <w:t xml:space="preserve">. </w:t>
      </w:r>
      <w:r w:rsidR="00201EE2" w:rsidRPr="00411770">
        <w:rPr>
          <w:lang w:val="en-US"/>
        </w:rPr>
        <w:t xml:space="preserve">Naturally, </w:t>
      </w:r>
      <w:r w:rsidR="00734A93" w:rsidRPr="00411770">
        <w:rPr>
          <w:lang w:val="en-US"/>
        </w:rPr>
        <w:t xml:space="preserve">discrimination </w:t>
      </w:r>
      <w:r w:rsidR="00177663" w:rsidRPr="00411770">
        <w:rPr>
          <w:lang w:val="en-US"/>
        </w:rPr>
        <w:t>will depend on the particular stimul</w:t>
      </w:r>
      <w:r w:rsidR="00285F0B" w:rsidRPr="00411770">
        <w:rPr>
          <w:lang w:val="en-US"/>
        </w:rPr>
        <w:t>i</w:t>
      </w:r>
      <w:r w:rsidR="00177663" w:rsidRPr="00411770">
        <w:rPr>
          <w:lang w:val="en-US"/>
        </w:rPr>
        <w:t xml:space="preserve"> chosen for training and testing</w:t>
      </w:r>
      <w:r w:rsidR="003022A5" w:rsidRPr="00411770">
        <w:rPr>
          <w:lang w:val="en-US"/>
        </w:rPr>
        <w:t>. N</w:t>
      </w:r>
      <w:r w:rsidR="00501DFF" w:rsidRPr="00411770">
        <w:rPr>
          <w:lang w:val="en-US"/>
        </w:rPr>
        <w:t xml:space="preserve">onetheless, </w:t>
      </w:r>
      <w:r w:rsidR="00201EE2" w:rsidRPr="00411770">
        <w:rPr>
          <w:lang w:val="en-US"/>
        </w:rPr>
        <w:t xml:space="preserve">these results support the idea that </w:t>
      </w:r>
      <w:r w:rsidR="0083738D" w:rsidRPr="00411770">
        <w:rPr>
          <w:lang w:val="en-US"/>
        </w:rPr>
        <w:t>in some circumstances</w:t>
      </w:r>
      <w:r w:rsidR="00656206">
        <w:rPr>
          <w:lang w:val="en-US"/>
        </w:rPr>
        <w:t xml:space="preserve">, </w:t>
      </w:r>
      <w:r w:rsidR="00656206" w:rsidRPr="00411770">
        <w:rPr>
          <w:lang w:val="en-US"/>
        </w:rPr>
        <w:t>people are</w:t>
      </w:r>
      <w:r w:rsidR="00201EE2" w:rsidRPr="00411770">
        <w:rPr>
          <w:lang w:val="en-US"/>
        </w:rPr>
        <w:t xml:space="preserve"> quite adept at true and fake news discernment</w:t>
      </w:r>
      <w:r w:rsidR="005D1A3C" w:rsidRPr="00411770">
        <w:rPr>
          <w:lang w:val="en-US"/>
        </w:rPr>
        <w:t>.</w:t>
      </w:r>
      <w:r w:rsidR="00113172" w:rsidRPr="00411770">
        <w:rPr>
          <w:lang w:val="en-US"/>
        </w:rPr>
        <w:t xml:space="preserve"> </w:t>
      </w:r>
      <w:r w:rsidR="005D1A3C" w:rsidRPr="00411770">
        <w:rPr>
          <w:lang w:val="en-US"/>
        </w:rPr>
        <w:t>This result</w:t>
      </w:r>
      <w:r w:rsidR="00113172" w:rsidRPr="00411770">
        <w:rPr>
          <w:lang w:val="en-US"/>
        </w:rPr>
        <w:t xml:space="preserve"> stands in</w:t>
      </w:r>
      <w:r w:rsidR="007403E1" w:rsidRPr="00411770" w:rsidDel="00113172">
        <w:rPr>
          <w:lang w:val="en-US"/>
        </w:rPr>
        <w:t xml:space="preserve"> </w:t>
      </w:r>
      <w:r w:rsidR="007403E1" w:rsidRPr="00411770">
        <w:rPr>
          <w:lang w:val="en-US"/>
        </w:rPr>
        <w:t xml:space="preserve">direct contrast to </w:t>
      </w:r>
      <w:r w:rsidR="00113172" w:rsidRPr="00411770">
        <w:rPr>
          <w:lang w:val="en-US"/>
        </w:rPr>
        <w:t xml:space="preserve">the </w:t>
      </w:r>
      <w:r w:rsidR="007403E1" w:rsidRPr="00411770">
        <w:rPr>
          <w:lang w:val="en-US"/>
        </w:rPr>
        <w:t xml:space="preserve">previous literature </w:t>
      </w:r>
      <w:r w:rsidR="000825BD" w:rsidRPr="00411770">
        <w:rPr>
          <w:lang w:val="en-US"/>
        </w:rPr>
        <w:t>sh</w:t>
      </w:r>
      <w:r w:rsidR="005D1A3C" w:rsidRPr="00411770">
        <w:rPr>
          <w:lang w:val="en-US"/>
        </w:rPr>
        <w:t>o</w:t>
      </w:r>
      <w:r w:rsidR="000825BD" w:rsidRPr="00411770">
        <w:rPr>
          <w:lang w:val="en-US"/>
        </w:rPr>
        <w:t>wing that</w:t>
      </w:r>
      <w:r w:rsidR="007403E1" w:rsidRPr="00411770">
        <w:rPr>
          <w:lang w:val="en-US"/>
        </w:rPr>
        <w:t xml:space="preserve"> people’s discrimination </w:t>
      </w:r>
      <w:r w:rsidR="000825BD" w:rsidRPr="00411770">
        <w:rPr>
          <w:lang w:val="en-US"/>
        </w:rPr>
        <w:t>is</w:t>
      </w:r>
      <w:r w:rsidR="007403E1" w:rsidRPr="00411770">
        <w:rPr>
          <w:lang w:val="en-US"/>
        </w:rPr>
        <w:t xml:space="preserve"> </w:t>
      </w:r>
      <w:r w:rsidR="006B00FA" w:rsidRPr="00411770">
        <w:rPr>
          <w:lang w:val="en-US"/>
        </w:rPr>
        <w:t>only just above</w:t>
      </w:r>
      <w:r w:rsidR="007403E1" w:rsidRPr="00411770">
        <w:rPr>
          <w:lang w:val="en-US"/>
        </w:rPr>
        <w:t xml:space="preserve"> chance level</w:t>
      </w:r>
      <w:r w:rsidR="000825BD" w:rsidRPr="00411770">
        <w:rPr>
          <w:lang w:val="en-US"/>
        </w:rPr>
        <w:t xml:space="preserve"> (Luo et al., 2020)</w:t>
      </w:r>
      <w:r w:rsidR="00A54297" w:rsidRPr="00411770">
        <w:rPr>
          <w:lang w:val="en-US"/>
        </w:rPr>
        <w:t xml:space="preserve">. </w:t>
      </w:r>
      <w:r w:rsidR="00406C8A" w:rsidRPr="00411770">
        <w:rPr>
          <w:lang w:val="en-US"/>
        </w:rPr>
        <w:t xml:space="preserve">If </w:t>
      </w:r>
      <w:r w:rsidR="006E23B0" w:rsidRPr="002C4BAE">
        <w:rPr>
          <w:lang w:val="en-US"/>
        </w:rPr>
        <w:t>people’s</w:t>
      </w:r>
      <w:r w:rsidR="006E23B0">
        <w:rPr>
          <w:lang w:val="en-US"/>
        </w:rPr>
        <w:t xml:space="preserve"> </w:t>
      </w:r>
      <w:r w:rsidR="000D5A63" w:rsidRPr="00411770">
        <w:rPr>
          <w:lang w:val="en-US"/>
        </w:rPr>
        <w:t xml:space="preserve">news </w:t>
      </w:r>
      <w:r w:rsidR="006E23B0" w:rsidRPr="002C4BAE">
        <w:rPr>
          <w:lang w:val="en-US"/>
        </w:rPr>
        <w:t xml:space="preserve">veracity </w:t>
      </w:r>
      <w:r w:rsidR="000D5A63" w:rsidRPr="007A566D">
        <w:rPr>
          <w:lang w:val="en-US"/>
        </w:rPr>
        <w:t>disc</w:t>
      </w:r>
      <w:r w:rsidR="006E23B0" w:rsidRPr="002C4BAE">
        <w:rPr>
          <w:lang w:val="en-US"/>
        </w:rPr>
        <w:t>ernment</w:t>
      </w:r>
      <w:r w:rsidR="000D5A63" w:rsidRPr="00411770">
        <w:rPr>
          <w:lang w:val="en-US"/>
        </w:rPr>
        <w:t xml:space="preserve"> is </w:t>
      </w:r>
      <w:r w:rsidR="00806D1C" w:rsidRPr="00411770">
        <w:rPr>
          <w:lang w:val="en-US"/>
        </w:rPr>
        <w:t>actually quite goo</w:t>
      </w:r>
      <w:r w:rsidR="005379A8" w:rsidRPr="00411770">
        <w:rPr>
          <w:lang w:val="en-US"/>
        </w:rPr>
        <w:t>d</w:t>
      </w:r>
      <w:r w:rsidR="00406C8A" w:rsidRPr="00411770">
        <w:rPr>
          <w:lang w:val="en-US"/>
        </w:rPr>
        <w:t>, th</w:t>
      </w:r>
      <w:r w:rsidR="00A6753E" w:rsidRPr="00411770">
        <w:rPr>
          <w:lang w:val="en-US"/>
        </w:rPr>
        <w:t>e</w:t>
      </w:r>
      <w:r w:rsidR="00B84786" w:rsidRPr="00411770">
        <w:rPr>
          <w:lang w:val="en-US"/>
        </w:rPr>
        <w:t xml:space="preserve"> present study’s</w:t>
      </w:r>
      <w:r w:rsidR="00A6753E" w:rsidRPr="00411770">
        <w:rPr>
          <w:lang w:val="en-US"/>
        </w:rPr>
        <w:t xml:space="preserve"> </w:t>
      </w:r>
      <w:r w:rsidR="00406C8A" w:rsidRPr="00411770">
        <w:rPr>
          <w:lang w:val="en-US"/>
        </w:rPr>
        <w:t xml:space="preserve">assumption that true and fake news </w:t>
      </w:r>
      <w:r w:rsidR="00635262" w:rsidRPr="00411770">
        <w:rPr>
          <w:lang w:val="en-US"/>
        </w:rPr>
        <w:t>are</w:t>
      </w:r>
      <w:r w:rsidR="00406C8A" w:rsidRPr="00411770">
        <w:rPr>
          <w:lang w:val="en-US"/>
        </w:rPr>
        <w:t xml:space="preserve"> high</w:t>
      </w:r>
      <w:r w:rsidR="00635262" w:rsidRPr="00411770">
        <w:rPr>
          <w:lang w:val="en-US"/>
        </w:rPr>
        <w:t xml:space="preserve"> similarity categories </w:t>
      </w:r>
      <w:r w:rsidR="00C20A7B" w:rsidRPr="00411770">
        <w:rPr>
          <w:lang w:val="en-US"/>
        </w:rPr>
        <w:t xml:space="preserve">can </w:t>
      </w:r>
      <w:r w:rsidR="005A591B" w:rsidRPr="00411770">
        <w:rPr>
          <w:lang w:val="en-US"/>
        </w:rPr>
        <w:t>be</w:t>
      </w:r>
      <w:r w:rsidR="00406C8A" w:rsidRPr="00411770">
        <w:rPr>
          <w:lang w:val="en-US"/>
        </w:rPr>
        <w:t xml:space="preserve"> </w:t>
      </w:r>
      <w:r w:rsidR="005A591B" w:rsidRPr="00411770">
        <w:rPr>
          <w:lang w:val="en-US"/>
        </w:rPr>
        <w:t>challenged</w:t>
      </w:r>
      <w:r w:rsidR="000E4EAD" w:rsidRPr="00411770">
        <w:rPr>
          <w:lang w:val="en-US"/>
        </w:rPr>
        <w:t xml:space="preserve">; </w:t>
      </w:r>
      <w:r w:rsidR="005A591B" w:rsidRPr="00411770">
        <w:rPr>
          <w:lang w:val="en-US"/>
        </w:rPr>
        <w:t xml:space="preserve">since they are easily </w:t>
      </w:r>
      <w:r w:rsidR="00743D9C" w:rsidRPr="00411770">
        <w:rPr>
          <w:lang w:val="en-US"/>
        </w:rPr>
        <w:t>discriminated</w:t>
      </w:r>
      <w:r w:rsidR="005A591B" w:rsidRPr="00411770">
        <w:rPr>
          <w:lang w:val="en-US"/>
        </w:rPr>
        <w:t xml:space="preserve">, </w:t>
      </w:r>
      <w:r w:rsidR="00406C8A" w:rsidRPr="00411770">
        <w:rPr>
          <w:lang w:val="en-US"/>
        </w:rPr>
        <w:t xml:space="preserve">they </w:t>
      </w:r>
      <w:r w:rsidR="00355570" w:rsidRPr="00411770">
        <w:rPr>
          <w:lang w:val="en-US"/>
        </w:rPr>
        <w:t>could be</w:t>
      </w:r>
      <w:r w:rsidR="00406C8A" w:rsidRPr="00411770">
        <w:rPr>
          <w:lang w:val="en-US"/>
        </w:rPr>
        <w:t xml:space="preserve"> </w:t>
      </w:r>
      <w:r w:rsidR="00635262" w:rsidRPr="00411770">
        <w:rPr>
          <w:lang w:val="en-US"/>
        </w:rPr>
        <w:t xml:space="preserve">low similarity </w:t>
      </w:r>
      <w:r w:rsidR="00635262" w:rsidRPr="00411770">
        <w:rPr>
          <w:lang w:val="en-US"/>
        </w:rPr>
        <w:lastRenderedPageBreak/>
        <w:t>categories</w:t>
      </w:r>
      <w:r w:rsidR="00406C8A" w:rsidRPr="00411770">
        <w:rPr>
          <w:lang w:val="en-US"/>
        </w:rPr>
        <w:t xml:space="preserve">. </w:t>
      </w:r>
      <w:r w:rsidR="000E4EAD" w:rsidRPr="00411770">
        <w:rPr>
          <w:lang w:val="en-US"/>
        </w:rPr>
        <w:t>Accordingly</w:t>
      </w:r>
      <w:r w:rsidR="00406C8A" w:rsidRPr="00411770">
        <w:rPr>
          <w:lang w:val="en-US"/>
        </w:rPr>
        <w:t xml:space="preserve">, the most effective type of sequencing in this </w:t>
      </w:r>
      <w:r w:rsidR="004254FA" w:rsidRPr="00411770">
        <w:rPr>
          <w:lang w:val="en-US"/>
        </w:rPr>
        <w:t>setting</w:t>
      </w:r>
      <w:r w:rsidR="00406C8A" w:rsidRPr="00411770">
        <w:rPr>
          <w:lang w:val="en-US"/>
        </w:rPr>
        <w:t xml:space="preserve"> </w:t>
      </w:r>
      <w:r w:rsidR="001E3670" w:rsidRPr="00411770">
        <w:rPr>
          <w:lang w:val="en-US"/>
        </w:rPr>
        <w:t>may</w:t>
      </w:r>
      <w:r w:rsidR="00406C8A" w:rsidRPr="00411770">
        <w:rPr>
          <w:lang w:val="en-US"/>
        </w:rPr>
        <w:t xml:space="preserve"> be blocking rather than interleaving</w:t>
      </w:r>
      <w:r w:rsidR="00635262" w:rsidRPr="00411770">
        <w:rPr>
          <w:lang w:val="en-US"/>
        </w:rPr>
        <w:t>, as it would highlight the commonalities as opposed to the differences between true and fake news</w:t>
      </w:r>
      <w:r w:rsidR="00406C8A" w:rsidRPr="00411770">
        <w:rPr>
          <w:lang w:val="en-US"/>
        </w:rPr>
        <w:t xml:space="preserve"> (</w:t>
      </w:r>
      <w:r w:rsidR="00635262" w:rsidRPr="00411770">
        <w:rPr>
          <w:lang w:val="en-US"/>
        </w:rPr>
        <w:t xml:space="preserve">Carvalho &amp; Goldstone, 2014; </w:t>
      </w:r>
      <w:proofErr w:type="spellStart"/>
      <w:r w:rsidR="00635262" w:rsidRPr="00411770">
        <w:rPr>
          <w:lang w:val="en-US"/>
        </w:rPr>
        <w:t>Kornell</w:t>
      </w:r>
      <w:proofErr w:type="spellEnd"/>
      <w:r w:rsidR="00635262" w:rsidRPr="00411770">
        <w:rPr>
          <w:lang w:val="en-US"/>
        </w:rPr>
        <w:t xml:space="preserve"> &amp; Vaughn, 201</w:t>
      </w:r>
      <w:r w:rsidR="001E022F" w:rsidRPr="00411770">
        <w:rPr>
          <w:lang w:val="en-US"/>
        </w:rPr>
        <w:t>8</w:t>
      </w:r>
      <w:r w:rsidR="00635262" w:rsidRPr="00411770">
        <w:rPr>
          <w:lang w:val="en-US"/>
        </w:rPr>
        <w:t>; Sana et al., 2017</w:t>
      </w:r>
      <w:r w:rsidR="00406C8A" w:rsidRPr="00411770">
        <w:rPr>
          <w:lang w:val="en-US"/>
        </w:rPr>
        <w:t xml:space="preserve">). </w:t>
      </w:r>
      <w:r w:rsidR="00355570" w:rsidRPr="00411770">
        <w:rPr>
          <w:lang w:val="en-US"/>
        </w:rPr>
        <w:t xml:space="preserve">Critically, there is no prior research on this topic that can guide the decision to use either blocking or interleaving </w:t>
      </w:r>
      <w:r w:rsidR="009F7C09" w:rsidRPr="00411770">
        <w:rPr>
          <w:lang w:val="en-US"/>
        </w:rPr>
        <w:t>to enhance discrimination between true and fake news</w:t>
      </w:r>
      <w:r w:rsidR="00355570" w:rsidRPr="00411770">
        <w:rPr>
          <w:lang w:val="en-US"/>
        </w:rPr>
        <w:t xml:space="preserve">. So, to </w:t>
      </w:r>
      <w:r w:rsidR="00E66BAE" w:rsidRPr="00411770">
        <w:rPr>
          <w:lang w:val="en-US"/>
        </w:rPr>
        <w:t xml:space="preserve">tackle this open-ended issue, future </w:t>
      </w:r>
      <w:r w:rsidR="00355570" w:rsidRPr="00411770">
        <w:rPr>
          <w:lang w:val="en-US"/>
        </w:rPr>
        <w:t>studies</w:t>
      </w:r>
      <w:r w:rsidR="00E66BAE" w:rsidRPr="00411770">
        <w:rPr>
          <w:lang w:val="en-US"/>
        </w:rPr>
        <w:t xml:space="preserve"> could </w:t>
      </w:r>
      <w:r w:rsidR="00334D19" w:rsidRPr="00411770">
        <w:rPr>
          <w:lang w:val="en-US"/>
        </w:rPr>
        <w:t>use both</w:t>
      </w:r>
      <w:r w:rsidR="00E66BAE" w:rsidRPr="00411770">
        <w:rPr>
          <w:lang w:val="en-US"/>
        </w:rPr>
        <w:t xml:space="preserve"> types of sequencing, as learning </w:t>
      </w:r>
      <w:r w:rsidR="00334D19" w:rsidRPr="00411770">
        <w:rPr>
          <w:lang w:val="en-US"/>
        </w:rPr>
        <w:t xml:space="preserve">both </w:t>
      </w:r>
      <w:r w:rsidR="00E66BAE" w:rsidRPr="00411770">
        <w:rPr>
          <w:lang w:val="en-US"/>
        </w:rPr>
        <w:t>the commonalities and differences between categories would provide an integrated way of discriminating between them.</w:t>
      </w:r>
      <w:r w:rsidR="00B22686" w:rsidRPr="00411770">
        <w:rPr>
          <w:lang w:val="en-US"/>
        </w:rPr>
        <w:t xml:space="preserve"> </w:t>
      </w:r>
    </w:p>
    <w:p w14:paraId="76885922" w14:textId="2720E221" w:rsidR="00E32E96" w:rsidRPr="00411770" w:rsidRDefault="00017254" w:rsidP="00D408B9">
      <w:pPr>
        <w:spacing w:line="480" w:lineRule="auto"/>
        <w:rPr>
          <w:lang w:val="en-US"/>
        </w:rPr>
      </w:pPr>
      <w:r w:rsidRPr="00411770">
        <w:rPr>
          <w:lang w:val="en-US"/>
        </w:rPr>
        <w:tab/>
      </w:r>
      <w:r w:rsidR="00B22686" w:rsidRPr="00411770">
        <w:rPr>
          <w:color w:val="000000" w:themeColor="text1"/>
          <w:lang w:val="en-US"/>
        </w:rPr>
        <w:t xml:space="preserve">Finally, </w:t>
      </w:r>
      <w:r w:rsidR="00B22686" w:rsidRPr="00DE4B3B">
        <w:rPr>
          <w:color w:val="000000" w:themeColor="text1"/>
          <w:lang w:val="en-US"/>
        </w:rPr>
        <w:t xml:space="preserve">news </w:t>
      </w:r>
      <w:r w:rsidR="00222414" w:rsidRPr="002C4BAE">
        <w:rPr>
          <w:color w:val="000000" w:themeColor="text1"/>
          <w:lang w:val="en-US"/>
        </w:rPr>
        <w:t>veracity</w:t>
      </w:r>
      <w:r w:rsidR="00222414">
        <w:rPr>
          <w:color w:val="000000" w:themeColor="text1"/>
          <w:lang w:val="en-US"/>
        </w:rPr>
        <w:t xml:space="preserve"> </w:t>
      </w:r>
      <w:r w:rsidR="00B22686" w:rsidRPr="00411770">
        <w:rPr>
          <w:lang w:val="en-US"/>
        </w:rPr>
        <w:t>discernment deteriorated across training blocks in the non-gamified and gamified training phases. Specifically, participants’ discrimination was significantly worse in the third block compared to the first and the second block. There are two possible explanations for this finding. The first is that participants became increasingly bored</w:t>
      </w:r>
      <w:r w:rsidR="00764861" w:rsidRPr="00411770">
        <w:rPr>
          <w:lang w:val="en-US"/>
        </w:rPr>
        <w:t xml:space="preserve"> or fatigued</w:t>
      </w:r>
      <w:r w:rsidR="00B22686" w:rsidRPr="00411770">
        <w:rPr>
          <w:lang w:val="en-US"/>
        </w:rPr>
        <w:t xml:space="preserve"> as the training </w:t>
      </w:r>
      <w:r w:rsidR="00D25674" w:rsidRPr="00411770">
        <w:rPr>
          <w:lang w:val="en-US"/>
        </w:rPr>
        <w:t>continued</w:t>
      </w:r>
      <w:r w:rsidR="00B22686" w:rsidRPr="00411770">
        <w:rPr>
          <w:lang w:val="en-US"/>
        </w:rPr>
        <w:t>, which caused their mind to start wandering (Xu &amp; Metcalfe, 2016). However, mind wandering has been shown to be reduced when the training material is easy</w:t>
      </w:r>
      <w:r w:rsidR="00B53079" w:rsidRPr="00411770">
        <w:rPr>
          <w:lang w:val="en-US"/>
        </w:rPr>
        <w:t xml:space="preserve"> and when interleaved sequencing is used </w:t>
      </w:r>
      <w:r w:rsidR="00B22686" w:rsidRPr="00411770">
        <w:rPr>
          <w:lang w:val="en-US"/>
        </w:rPr>
        <w:t>(</w:t>
      </w:r>
      <w:r w:rsidR="00EB26B8" w:rsidRPr="00411770">
        <w:rPr>
          <w:lang w:val="en-US"/>
        </w:rPr>
        <w:t>Eglington &amp; Kang, 2017</w:t>
      </w:r>
      <w:r w:rsidR="00EB26B8">
        <w:rPr>
          <w:lang w:val="en-US"/>
        </w:rPr>
        <w:t xml:space="preserve">; </w:t>
      </w:r>
      <w:r w:rsidR="00B22686" w:rsidRPr="00411770">
        <w:rPr>
          <w:lang w:val="en-US"/>
        </w:rPr>
        <w:t>Feng</w:t>
      </w:r>
      <w:r w:rsidR="00280197" w:rsidRPr="00411770">
        <w:rPr>
          <w:lang w:val="en-US"/>
        </w:rPr>
        <w:t xml:space="preserve"> et al.</w:t>
      </w:r>
      <w:r w:rsidR="00B22686" w:rsidRPr="00411770">
        <w:rPr>
          <w:lang w:val="en-US"/>
        </w:rPr>
        <w:t xml:space="preserve">, 2013). </w:t>
      </w:r>
      <w:r w:rsidR="00B90254" w:rsidRPr="00411770">
        <w:rPr>
          <w:lang w:val="en-US"/>
        </w:rPr>
        <w:t xml:space="preserve">As </w:t>
      </w:r>
      <w:r w:rsidR="003279DF" w:rsidRPr="00411770">
        <w:rPr>
          <w:lang w:val="en-US"/>
        </w:rPr>
        <w:t>this was the case for</w:t>
      </w:r>
      <w:r w:rsidR="00B90254" w:rsidRPr="00411770">
        <w:rPr>
          <w:lang w:val="en-US"/>
        </w:rPr>
        <w:t xml:space="preserve"> the </w:t>
      </w:r>
      <w:r w:rsidR="005642F3" w:rsidRPr="00411770">
        <w:rPr>
          <w:lang w:val="en-US"/>
        </w:rPr>
        <w:t xml:space="preserve">non-gamified and gamified training </w:t>
      </w:r>
      <w:r w:rsidR="00D40BC0" w:rsidRPr="00411770">
        <w:rPr>
          <w:lang w:val="en-US"/>
        </w:rPr>
        <w:t>phases</w:t>
      </w:r>
      <w:r w:rsidR="006C4746" w:rsidRPr="00411770">
        <w:rPr>
          <w:lang w:val="en-US"/>
        </w:rPr>
        <w:t>,</w:t>
      </w:r>
      <w:r w:rsidR="00D40BC0" w:rsidRPr="00411770">
        <w:rPr>
          <w:lang w:val="en-US"/>
        </w:rPr>
        <w:t xml:space="preserve"> </w:t>
      </w:r>
      <w:r w:rsidR="00B22686" w:rsidRPr="00411770">
        <w:rPr>
          <w:lang w:val="en-US"/>
        </w:rPr>
        <w:t>it seems unlikely that this was the main issue that led to deterioration in discernment across training blocks</w:t>
      </w:r>
      <w:r w:rsidR="004F3E03" w:rsidRPr="00411770">
        <w:rPr>
          <w:lang w:val="en-US"/>
        </w:rPr>
        <w:t>, especially considering that they only lasted around 10 minutes each</w:t>
      </w:r>
      <w:r w:rsidR="00B22686" w:rsidRPr="00411770">
        <w:rPr>
          <w:lang w:val="en-US"/>
        </w:rPr>
        <w:t xml:space="preserve">. The second explanation for this finding is thus more plausible, which is that the items in the third training block were simply more difficult than those in the preceding blocks. Since </w:t>
      </w:r>
      <w:r w:rsidR="007677CF" w:rsidRPr="00411770">
        <w:rPr>
          <w:lang w:val="en-US"/>
        </w:rPr>
        <w:t xml:space="preserve">the </w:t>
      </w:r>
      <w:r w:rsidR="00EB3BE2" w:rsidRPr="00411770">
        <w:rPr>
          <w:lang w:val="en-US"/>
        </w:rPr>
        <w:t>training blocks were not counterbalanced</w:t>
      </w:r>
      <w:r w:rsidR="00B22686" w:rsidRPr="00411770">
        <w:rPr>
          <w:lang w:val="en-US"/>
        </w:rPr>
        <w:t>, this possibility cannot be ruled out and serves as a</w:t>
      </w:r>
      <w:r w:rsidR="000A15D4" w:rsidRPr="00411770">
        <w:rPr>
          <w:lang w:val="en-US"/>
        </w:rPr>
        <w:t xml:space="preserve"> </w:t>
      </w:r>
      <w:r w:rsidR="00B22686" w:rsidRPr="00411770">
        <w:rPr>
          <w:lang w:val="en-US"/>
        </w:rPr>
        <w:t>limitation</w:t>
      </w:r>
      <w:r w:rsidR="007E7AC3" w:rsidRPr="00411770">
        <w:rPr>
          <w:lang w:val="en-US"/>
        </w:rPr>
        <w:t xml:space="preserve"> of the present study</w:t>
      </w:r>
      <w:r w:rsidR="00F553AC" w:rsidRPr="00411770">
        <w:rPr>
          <w:lang w:val="en-US"/>
        </w:rPr>
        <w:t xml:space="preserve">, albeit a minor one </w:t>
      </w:r>
      <w:r w:rsidR="003F6EC0" w:rsidRPr="00411770">
        <w:rPr>
          <w:lang w:val="en-US"/>
        </w:rPr>
        <w:t>as</w:t>
      </w:r>
      <w:r w:rsidR="00F553AC" w:rsidRPr="00411770">
        <w:rPr>
          <w:lang w:val="en-US"/>
        </w:rPr>
        <w:t xml:space="preserve"> training phase discrimination was not the </w:t>
      </w:r>
      <w:r w:rsidR="003F6EC0" w:rsidRPr="00411770">
        <w:rPr>
          <w:lang w:val="en-US"/>
        </w:rPr>
        <w:t xml:space="preserve">main </w:t>
      </w:r>
      <w:r w:rsidR="00F553AC" w:rsidRPr="00411770">
        <w:rPr>
          <w:lang w:val="en-US"/>
        </w:rPr>
        <w:t xml:space="preserve">focus of </w:t>
      </w:r>
      <w:r w:rsidR="002F3FAD" w:rsidRPr="00411770">
        <w:rPr>
          <w:lang w:val="en-US"/>
        </w:rPr>
        <w:t>the analysis</w:t>
      </w:r>
      <w:r w:rsidR="00F553AC" w:rsidRPr="00411770">
        <w:rPr>
          <w:lang w:val="en-US"/>
        </w:rPr>
        <w:t xml:space="preserve">. </w:t>
      </w:r>
      <w:r w:rsidR="003F6EC0" w:rsidRPr="00411770">
        <w:rPr>
          <w:lang w:val="en-US"/>
        </w:rPr>
        <w:t>Nevertheless</w:t>
      </w:r>
      <w:r w:rsidR="00F553AC" w:rsidRPr="00411770">
        <w:rPr>
          <w:lang w:val="en-US"/>
        </w:rPr>
        <w:t xml:space="preserve">, </w:t>
      </w:r>
      <w:r w:rsidR="00E32E96" w:rsidRPr="00411770">
        <w:rPr>
          <w:lang w:val="en-US"/>
        </w:rPr>
        <w:t>this shortcoming should be corrected in future research</w:t>
      </w:r>
      <w:r w:rsidR="00CA778C" w:rsidRPr="00411770">
        <w:rPr>
          <w:lang w:val="en-US"/>
        </w:rPr>
        <w:t>, as it would</w:t>
      </w:r>
      <w:r w:rsidR="00E32E96" w:rsidRPr="00411770">
        <w:rPr>
          <w:lang w:val="en-US"/>
        </w:rPr>
        <w:t xml:space="preserve"> allow for more concrete assumptions </w:t>
      </w:r>
      <w:r w:rsidR="00CA778C" w:rsidRPr="00411770">
        <w:rPr>
          <w:lang w:val="en-US"/>
        </w:rPr>
        <w:t xml:space="preserve">to be made </w:t>
      </w:r>
      <w:r w:rsidR="00E32E96" w:rsidRPr="00411770">
        <w:rPr>
          <w:lang w:val="en-US"/>
        </w:rPr>
        <w:t>about participants’ decision-making patterns during training.</w:t>
      </w:r>
    </w:p>
    <w:p w14:paraId="4C6EDFA7" w14:textId="73CE468B" w:rsidR="006A2B49" w:rsidRPr="00411770" w:rsidRDefault="00851326" w:rsidP="00D408B9">
      <w:pPr>
        <w:spacing w:line="480" w:lineRule="auto"/>
        <w:rPr>
          <w:b/>
          <w:color w:val="000000" w:themeColor="text1"/>
          <w:lang w:val="en-US"/>
        </w:rPr>
      </w:pPr>
      <w:r w:rsidRPr="00411770">
        <w:rPr>
          <w:b/>
          <w:color w:val="000000" w:themeColor="text1"/>
          <w:lang w:val="en-US"/>
        </w:rPr>
        <w:t>The Application of Game Design Elements</w:t>
      </w:r>
    </w:p>
    <w:p w14:paraId="715A417B" w14:textId="2DFA6EA5" w:rsidR="001F0339" w:rsidRPr="00411770" w:rsidRDefault="00017254" w:rsidP="00D408B9">
      <w:pPr>
        <w:spacing w:line="480" w:lineRule="auto"/>
        <w:rPr>
          <w:b/>
          <w:i/>
          <w:lang w:val="en-US"/>
        </w:rPr>
      </w:pPr>
      <w:r w:rsidRPr="00411770">
        <w:rPr>
          <w:color w:val="000000" w:themeColor="text1"/>
          <w:lang w:val="en-US"/>
        </w:rPr>
        <w:tab/>
      </w:r>
      <w:r w:rsidR="00D0783C" w:rsidRPr="00411770">
        <w:rPr>
          <w:color w:val="000000" w:themeColor="text1"/>
          <w:lang w:val="en-US"/>
        </w:rPr>
        <w:t>Prior research</w:t>
      </w:r>
      <w:r w:rsidR="001F0339" w:rsidRPr="00411770">
        <w:rPr>
          <w:color w:val="000000" w:themeColor="text1"/>
          <w:lang w:val="en-US"/>
        </w:rPr>
        <w:t xml:space="preserve"> ha</w:t>
      </w:r>
      <w:r w:rsidR="00D0783C" w:rsidRPr="00411770">
        <w:rPr>
          <w:color w:val="000000" w:themeColor="text1"/>
          <w:lang w:val="en-US"/>
        </w:rPr>
        <w:t>s</w:t>
      </w:r>
      <w:r w:rsidR="00193400" w:rsidRPr="00411770">
        <w:rPr>
          <w:color w:val="000000" w:themeColor="text1"/>
          <w:lang w:val="en-US"/>
        </w:rPr>
        <w:t xml:space="preserve"> supported the effectiveness of </w:t>
      </w:r>
      <w:r w:rsidR="001F0339" w:rsidRPr="00411770">
        <w:rPr>
          <w:color w:val="000000" w:themeColor="text1"/>
          <w:lang w:val="en-US"/>
        </w:rPr>
        <w:t xml:space="preserve">using </w:t>
      </w:r>
      <w:r w:rsidR="00193400" w:rsidRPr="00411770">
        <w:rPr>
          <w:color w:val="000000" w:themeColor="text1"/>
          <w:lang w:val="en-US"/>
        </w:rPr>
        <w:t>gamification in learning environments, especially for promoting motivation and engagement (</w:t>
      </w:r>
      <w:proofErr w:type="spellStart"/>
      <w:r w:rsidR="00193400" w:rsidRPr="00411770">
        <w:rPr>
          <w:lang w:val="en-US"/>
        </w:rPr>
        <w:t>Boudadi</w:t>
      </w:r>
      <w:proofErr w:type="spellEnd"/>
      <w:r w:rsidR="00193400" w:rsidRPr="00411770">
        <w:rPr>
          <w:lang w:val="en-US"/>
        </w:rPr>
        <w:t xml:space="preserve"> &amp; </w:t>
      </w:r>
      <w:r w:rsidR="0000057F" w:rsidRPr="00411770">
        <w:rPr>
          <w:color w:val="000000" w:themeColor="text1"/>
          <w:lang w:val="en-US"/>
        </w:rPr>
        <w:t>Gutiérrez-</w:t>
      </w:r>
      <w:r w:rsidR="0000057F" w:rsidRPr="00411770">
        <w:rPr>
          <w:color w:val="000000" w:themeColor="text1"/>
          <w:lang w:val="en-US"/>
        </w:rPr>
        <w:lastRenderedPageBreak/>
        <w:t>Colón</w:t>
      </w:r>
      <w:r w:rsidR="00193400" w:rsidRPr="00411770">
        <w:rPr>
          <w:lang w:val="en-US"/>
        </w:rPr>
        <w:t xml:space="preserve">, 2020; Dong et al., 2012; </w:t>
      </w:r>
      <w:proofErr w:type="spellStart"/>
      <w:r w:rsidR="00193400" w:rsidRPr="00411770">
        <w:rPr>
          <w:lang w:val="en-US"/>
        </w:rPr>
        <w:t>Pesare</w:t>
      </w:r>
      <w:proofErr w:type="spellEnd"/>
      <w:r w:rsidR="00193400" w:rsidRPr="00411770">
        <w:rPr>
          <w:lang w:val="en-US"/>
        </w:rPr>
        <w:t xml:space="preserve"> et al., 2016</w:t>
      </w:r>
      <w:r w:rsidR="00193400" w:rsidRPr="00411770">
        <w:rPr>
          <w:color w:val="000000" w:themeColor="text1"/>
          <w:lang w:val="en-US"/>
        </w:rPr>
        <w:t>).</w:t>
      </w:r>
      <w:r w:rsidR="001F0339" w:rsidRPr="00411770">
        <w:rPr>
          <w:color w:val="000000" w:themeColor="text1"/>
          <w:lang w:val="en-US"/>
        </w:rPr>
        <w:t xml:space="preserve"> However, the</w:t>
      </w:r>
      <w:r w:rsidR="00B33CAC" w:rsidRPr="00411770">
        <w:rPr>
          <w:color w:val="000000" w:themeColor="text1"/>
          <w:lang w:val="en-US"/>
        </w:rPr>
        <w:t xml:space="preserve"> present study d</w:t>
      </w:r>
      <w:r w:rsidR="007C5F81" w:rsidRPr="00411770">
        <w:rPr>
          <w:color w:val="000000" w:themeColor="text1"/>
          <w:lang w:val="en-US"/>
        </w:rPr>
        <w:t>id</w:t>
      </w:r>
      <w:r w:rsidR="00B33CAC" w:rsidRPr="00411770">
        <w:rPr>
          <w:color w:val="000000" w:themeColor="text1"/>
          <w:lang w:val="en-US"/>
        </w:rPr>
        <w:t xml:space="preserve"> not </w:t>
      </w:r>
      <w:r w:rsidR="007C5F81" w:rsidRPr="00411770">
        <w:rPr>
          <w:color w:val="000000" w:themeColor="text1"/>
          <w:lang w:val="en-US"/>
        </w:rPr>
        <w:t xml:space="preserve">demonstrate </w:t>
      </w:r>
      <w:r w:rsidR="00B33CAC" w:rsidRPr="00411770">
        <w:rPr>
          <w:color w:val="000000" w:themeColor="text1"/>
          <w:lang w:val="en-US"/>
        </w:rPr>
        <w:t xml:space="preserve">any </w:t>
      </w:r>
      <w:r w:rsidR="001F0339" w:rsidRPr="00411770">
        <w:rPr>
          <w:lang w:val="en-US"/>
        </w:rPr>
        <w:t>benefits of using game</w:t>
      </w:r>
      <w:r w:rsidR="00A6230B" w:rsidRPr="00411770">
        <w:rPr>
          <w:lang w:val="en-US"/>
        </w:rPr>
        <w:t xml:space="preserve"> </w:t>
      </w:r>
      <w:r w:rsidR="001F0339" w:rsidRPr="00411770">
        <w:rPr>
          <w:lang w:val="en-US"/>
        </w:rPr>
        <w:t xml:space="preserve">design elements in non-game contexts. </w:t>
      </w:r>
      <w:r w:rsidR="002F7C8E" w:rsidRPr="00411770">
        <w:rPr>
          <w:lang w:val="en-US"/>
        </w:rPr>
        <w:t>Most importantly</w:t>
      </w:r>
      <w:r w:rsidR="00E97279" w:rsidRPr="00411770">
        <w:rPr>
          <w:lang w:val="en-US"/>
        </w:rPr>
        <w:t>,</w:t>
      </w:r>
      <w:r w:rsidR="001F0339" w:rsidRPr="00411770">
        <w:rPr>
          <w:lang w:val="en-US"/>
        </w:rPr>
        <w:t xml:space="preserve"> the gamified intervention did not improve discernment between true and fake news over </w:t>
      </w:r>
      <w:r w:rsidR="00732213" w:rsidRPr="00411770">
        <w:rPr>
          <w:lang w:val="en-US"/>
        </w:rPr>
        <w:t>its non-gamified equivalent</w:t>
      </w:r>
      <w:r w:rsidR="001F0339" w:rsidRPr="00411770">
        <w:rPr>
          <w:lang w:val="en-US"/>
        </w:rPr>
        <w:t xml:space="preserve">. </w:t>
      </w:r>
      <w:r w:rsidR="00BE7298" w:rsidRPr="00411770">
        <w:rPr>
          <w:lang w:val="en-US"/>
        </w:rPr>
        <w:t xml:space="preserve">Although this </w:t>
      </w:r>
      <w:r w:rsidR="00960D77" w:rsidRPr="00411770">
        <w:rPr>
          <w:lang w:val="en-US"/>
        </w:rPr>
        <w:t>could</w:t>
      </w:r>
      <w:r w:rsidR="00BE7298" w:rsidRPr="00411770">
        <w:rPr>
          <w:lang w:val="en-US"/>
        </w:rPr>
        <w:t xml:space="preserve"> </w:t>
      </w:r>
      <w:r w:rsidR="002B5D95" w:rsidRPr="00411770">
        <w:rPr>
          <w:lang w:val="en-US"/>
        </w:rPr>
        <w:t>have been</w:t>
      </w:r>
      <w:r w:rsidR="00BE7298" w:rsidRPr="00411770">
        <w:rPr>
          <w:lang w:val="en-US"/>
        </w:rPr>
        <w:t xml:space="preserve"> due to a more general issue</w:t>
      </w:r>
      <w:r w:rsidR="00795742" w:rsidRPr="00411770">
        <w:rPr>
          <w:lang w:val="en-US"/>
        </w:rPr>
        <w:t xml:space="preserve">, such as </w:t>
      </w:r>
      <w:r w:rsidR="000B1F8D" w:rsidRPr="00411770">
        <w:rPr>
          <w:lang w:val="en-US"/>
        </w:rPr>
        <w:t xml:space="preserve">the inductive learning process that </w:t>
      </w:r>
      <w:r w:rsidR="00A87FBE" w:rsidRPr="00411770">
        <w:rPr>
          <w:lang w:val="en-US"/>
        </w:rPr>
        <w:t xml:space="preserve">these two </w:t>
      </w:r>
      <w:r w:rsidR="001B1ED9" w:rsidRPr="00411770">
        <w:rPr>
          <w:lang w:val="en-US"/>
        </w:rPr>
        <w:t>training phases</w:t>
      </w:r>
      <w:r w:rsidR="00A87FBE" w:rsidRPr="00411770">
        <w:rPr>
          <w:lang w:val="en-US"/>
        </w:rPr>
        <w:t xml:space="preserve"> </w:t>
      </w:r>
      <w:r w:rsidR="000B1F8D" w:rsidRPr="00411770">
        <w:rPr>
          <w:lang w:val="en-US"/>
        </w:rPr>
        <w:t>applied</w:t>
      </w:r>
      <w:r w:rsidR="00BE7298" w:rsidRPr="00411770">
        <w:rPr>
          <w:lang w:val="en-US"/>
        </w:rPr>
        <w:t xml:space="preserve">, it is worth investigating </w:t>
      </w:r>
      <w:r w:rsidR="000B1F8D" w:rsidRPr="00411770">
        <w:rPr>
          <w:lang w:val="en-US"/>
        </w:rPr>
        <w:t>how gamification may have contributed to this finding</w:t>
      </w:r>
      <w:r w:rsidR="00BE7298" w:rsidRPr="00411770">
        <w:rPr>
          <w:lang w:val="en-US"/>
        </w:rPr>
        <w:t xml:space="preserve">. </w:t>
      </w:r>
      <w:r w:rsidR="00B33CAC" w:rsidRPr="00411770">
        <w:rPr>
          <w:lang w:val="en-US"/>
        </w:rPr>
        <w:t>Thus, the following question can be considered</w:t>
      </w:r>
      <w:r w:rsidR="00BE7298" w:rsidRPr="00411770">
        <w:rPr>
          <w:lang w:val="en-US"/>
        </w:rPr>
        <w:t xml:space="preserve">: </w:t>
      </w:r>
      <w:r w:rsidR="001F0339" w:rsidRPr="00411770">
        <w:rPr>
          <w:lang w:val="en-US"/>
        </w:rPr>
        <w:t xml:space="preserve">Is it worth investing time and resources into </w:t>
      </w:r>
      <w:r w:rsidR="00E97279" w:rsidRPr="00411770">
        <w:rPr>
          <w:lang w:val="en-US"/>
        </w:rPr>
        <w:t>gamifying a</w:t>
      </w:r>
      <w:r w:rsidR="001F0339" w:rsidRPr="00411770">
        <w:rPr>
          <w:lang w:val="en-US"/>
        </w:rPr>
        <w:t xml:space="preserve"> learning experience if it does not yield better results than a non-gamified one? To answer this </w:t>
      </w:r>
      <w:r w:rsidR="00094C83" w:rsidRPr="00411770">
        <w:rPr>
          <w:lang w:val="en-US"/>
        </w:rPr>
        <w:t>query</w:t>
      </w:r>
      <w:r w:rsidR="001F0339" w:rsidRPr="00411770">
        <w:rPr>
          <w:lang w:val="en-US"/>
        </w:rPr>
        <w:t>, it is necessary to determine whether gamification ha</w:t>
      </w:r>
      <w:r w:rsidR="00E97279" w:rsidRPr="00411770">
        <w:rPr>
          <w:lang w:val="en-US"/>
        </w:rPr>
        <w:t>s</w:t>
      </w:r>
      <w:r w:rsidR="001F0339" w:rsidRPr="00411770">
        <w:rPr>
          <w:lang w:val="en-US"/>
        </w:rPr>
        <w:t xml:space="preserve"> any other benefits</w:t>
      </w:r>
      <w:r w:rsidR="005F6808" w:rsidRPr="00411770">
        <w:rPr>
          <w:lang w:val="en-US"/>
        </w:rPr>
        <w:t xml:space="preserve"> that make it worth using</w:t>
      </w:r>
      <w:r w:rsidR="001F0339" w:rsidRPr="00411770">
        <w:rPr>
          <w:lang w:val="en-US"/>
        </w:rPr>
        <w:t xml:space="preserve">. </w:t>
      </w:r>
    </w:p>
    <w:p w14:paraId="071445C8" w14:textId="374DBCF9" w:rsidR="00C9118A" w:rsidRPr="00411770" w:rsidRDefault="00017254" w:rsidP="00D408B9">
      <w:pPr>
        <w:spacing w:line="480" w:lineRule="auto"/>
        <w:rPr>
          <w:lang w:val="en-US"/>
        </w:rPr>
      </w:pPr>
      <w:r w:rsidRPr="00411770">
        <w:rPr>
          <w:lang w:val="en-US"/>
        </w:rPr>
        <w:tab/>
      </w:r>
      <w:r w:rsidR="00C9118A" w:rsidRPr="00411770">
        <w:rPr>
          <w:lang w:val="en-US"/>
        </w:rPr>
        <w:t>For this purpose, participants’ willingness to replay each of the training phases was examined. Although this does not directly measure</w:t>
      </w:r>
      <w:r w:rsidR="005F6808" w:rsidRPr="00411770">
        <w:rPr>
          <w:lang w:val="en-US"/>
        </w:rPr>
        <w:t xml:space="preserve"> </w:t>
      </w:r>
      <w:r w:rsidR="006B507E" w:rsidRPr="00411770">
        <w:rPr>
          <w:lang w:val="en-US"/>
        </w:rPr>
        <w:t>feelings</w:t>
      </w:r>
      <w:r w:rsidR="005F6808" w:rsidRPr="00411770">
        <w:rPr>
          <w:lang w:val="en-US"/>
        </w:rPr>
        <w:t xml:space="preserve"> like enjoyment,</w:t>
      </w:r>
      <w:r w:rsidR="00C9118A" w:rsidRPr="00411770">
        <w:rPr>
          <w:lang w:val="en-US"/>
        </w:rPr>
        <w:t xml:space="preserve"> motivation</w:t>
      </w:r>
      <w:r w:rsidR="006A61AB" w:rsidRPr="00411770">
        <w:rPr>
          <w:lang w:val="en-US"/>
        </w:rPr>
        <w:t>,</w:t>
      </w:r>
      <w:r w:rsidR="00C9118A" w:rsidRPr="00411770">
        <w:rPr>
          <w:lang w:val="en-US"/>
        </w:rPr>
        <w:t xml:space="preserve"> and engagement, it can serve as a general indication of </w:t>
      </w:r>
      <w:r w:rsidR="005F6808" w:rsidRPr="00411770">
        <w:rPr>
          <w:lang w:val="en-US"/>
        </w:rPr>
        <w:t>them</w:t>
      </w:r>
      <w:r w:rsidR="00C9118A" w:rsidRPr="00411770">
        <w:rPr>
          <w:lang w:val="en-US"/>
        </w:rPr>
        <w:t xml:space="preserve">; if someone is motivated </w:t>
      </w:r>
      <w:r w:rsidR="006B507E" w:rsidRPr="00411770">
        <w:rPr>
          <w:lang w:val="en-US"/>
        </w:rPr>
        <w:t>and engaged during learning,</w:t>
      </w:r>
      <w:r w:rsidR="00C9118A" w:rsidRPr="00411770">
        <w:rPr>
          <w:lang w:val="en-US"/>
        </w:rPr>
        <w:t xml:space="preserve"> they will most likely enjoy the experience and thus be more inclined to </w:t>
      </w:r>
      <w:r w:rsidR="00CC05AB" w:rsidRPr="00411770">
        <w:rPr>
          <w:lang w:val="en-US"/>
        </w:rPr>
        <w:t>say</w:t>
      </w:r>
      <w:r w:rsidR="00C9118A" w:rsidRPr="00411770">
        <w:rPr>
          <w:lang w:val="en-US"/>
        </w:rPr>
        <w:t xml:space="preserve"> that they would take part in it again. </w:t>
      </w:r>
      <w:r w:rsidR="00CC05AB" w:rsidRPr="00411770">
        <w:rPr>
          <w:lang w:val="en-US"/>
        </w:rPr>
        <w:t>Contrary to what was expected</w:t>
      </w:r>
      <w:r w:rsidR="00C9118A" w:rsidRPr="00411770">
        <w:rPr>
          <w:lang w:val="en-US"/>
        </w:rPr>
        <w:t>, participants were least willing to replay the gamified training phase. Therefore, not only did the gamified intervention generate the same results</w:t>
      </w:r>
      <w:r w:rsidR="00EF15AA" w:rsidRPr="00411770">
        <w:rPr>
          <w:lang w:val="en-US"/>
        </w:rPr>
        <w:t xml:space="preserve"> as</w:t>
      </w:r>
      <w:r w:rsidR="00C9118A" w:rsidRPr="00411770">
        <w:rPr>
          <w:lang w:val="en-US"/>
        </w:rPr>
        <w:t xml:space="preserve"> </w:t>
      </w:r>
      <w:r w:rsidR="00732213" w:rsidRPr="00411770">
        <w:rPr>
          <w:lang w:val="en-US"/>
        </w:rPr>
        <w:t>its non-gamified counterpart</w:t>
      </w:r>
      <w:r w:rsidR="00C8588F" w:rsidRPr="00411770">
        <w:rPr>
          <w:lang w:val="en-US"/>
        </w:rPr>
        <w:t xml:space="preserve">, but participants were also less willing to replay it. </w:t>
      </w:r>
      <w:r w:rsidR="00C9118A" w:rsidRPr="00411770">
        <w:rPr>
          <w:lang w:val="en-US"/>
        </w:rPr>
        <w:t xml:space="preserve">This suggests that the </w:t>
      </w:r>
      <w:r w:rsidR="00CC05AB" w:rsidRPr="00411770">
        <w:rPr>
          <w:lang w:val="en-US"/>
        </w:rPr>
        <w:t xml:space="preserve">specific </w:t>
      </w:r>
      <w:r w:rsidR="00C9118A" w:rsidRPr="00411770">
        <w:rPr>
          <w:lang w:val="en-US"/>
        </w:rPr>
        <w:t>game</w:t>
      </w:r>
      <w:r w:rsidR="00A6230B" w:rsidRPr="00411770">
        <w:rPr>
          <w:lang w:val="en-US"/>
        </w:rPr>
        <w:t xml:space="preserve"> </w:t>
      </w:r>
      <w:r w:rsidR="00C9118A" w:rsidRPr="00411770">
        <w:rPr>
          <w:lang w:val="en-US"/>
        </w:rPr>
        <w:t>design elements</w:t>
      </w:r>
      <w:r w:rsidR="006B507E" w:rsidRPr="00411770">
        <w:rPr>
          <w:lang w:val="en-US"/>
        </w:rPr>
        <w:t xml:space="preserve"> used to gamify </w:t>
      </w:r>
      <w:r w:rsidR="00C9118A" w:rsidRPr="00411770">
        <w:rPr>
          <w:lang w:val="en-US"/>
        </w:rPr>
        <w:t>th</w:t>
      </w:r>
      <w:r w:rsidR="003B69CB" w:rsidRPr="00411770">
        <w:rPr>
          <w:lang w:val="en-US"/>
        </w:rPr>
        <w:t>e present</w:t>
      </w:r>
      <w:r w:rsidR="00C9118A" w:rsidRPr="00411770">
        <w:rPr>
          <w:lang w:val="en-US"/>
        </w:rPr>
        <w:t xml:space="preserve"> study’s novel psychological intervention </w:t>
      </w:r>
      <w:r w:rsidR="0083523E" w:rsidRPr="00411770">
        <w:rPr>
          <w:lang w:val="en-US"/>
        </w:rPr>
        <w:t xml:space="preserve">were essentially </w:t>
      </w:r>
      <w:r w:rsidR="007C3850" w:rsidRPr="00411770">
        <w:rPr>
          <w:lang w:val="en-US"/>
        </w:rPr>
        <w:t>of no use</w:t>
      </w:r>
      <w:r w:rsidR="00C9118A" w:rsidRPr="00411770">
        <w:rPr>
          <w:lang w:val="en-US"/>
        </w:rPr>
        <w:t>.</w:t>
      </w:r>
    </w:p>
    <w:p w14:paraId="57CAB306" w14:textId="696D0F61" w:rsidR="009C4BCC" w:rsidRPr="00411770" w:rsidRDefault="00017254" w:rsidP="00D408B9">
      <w:pPr>
        <w:spacing w:line="480" w:lineRule="auto"/>
        <w:rPr>
          <w:lang w:val="en-US"/>
        </w:rPr>
      </w:pPr>
      <w:r w:rsidRPr="00411770">
        <w:rPr>
          <w:lang w:val="en-US"/>
        </w:rPr>
        <w:tab/>
      </w:r>
      <w:r w:rsidR="00576C88" w:rsidRPr="00411770">
        <w:rPr>
          <w:lang w:val="en-US"/>
        </w:rPr>
        <w:t>The potential for gamification to have negative</w:t>
      </w:r>
      <w:r w:rsidR="00530B14" w:rsidRPr="00411770">
        <w:rPr>
          <w:lang w:val="en-US"/>
        </w:rPr>
        <w:t xml:space="preserve"> effects on learning or simply no</w:t>
      </w:r>
      <w:r w:rsidR="00A75106" w:rsidRPr="00411770">
        <w:rPr>
          <w:lang w:val="en-US"/>
        </w:rPr>
        <w:t xml:space="preserve"> effects</w:t>
      </w:r>
      <w:r w:rsidR="00530B14" w:rsidRPr="00411770">
        <w:rPr>
          <w:lang w:val="en-US"/>
        </w:rPr>
        <w:t xml:space="preserve"> at all </w:t>
      </w:r>
      <w:r w:rsidR="00576C88" w:rsidRPr="00411770">
        <w:rPr>
          <w:lang w:val="en-US"/>
        </w:rPr>
        <w:t xml:space="preserve">has been corroborated by </w:t>
      </w:r>
      <w:r w:rsidR="00940735" w:rsidRPr="00411770">
        <w:rPr>
          <w:lang w:val="en-US"/>
        </w:rPr>
        <w:t>several</w:t>
      </w:r>
      <w:r w:rsidR="00576C88" w:rsidRPr="00411770">
        <w:rPr>
          <w:lang w:val="en-US"/>
        </w:rPr>
        <w:t xml:space="preserve"> studies. </w:t>
      </w:r>
      <w:r w:rsidR="00A75106" w:rsidRPr="00411770">
        <w:rPr>
          <w:lang w:val="en-US"/>
        </w:rPr>
        <w:t xml:space="preserve">Some </w:t>
      </w:r>
      <w:r w:rsidR="00530B14" w:rsidRPr="00411770">
        <w:rPr>
          <w:lang w:val="en-US"/>
        </w:rPr>
        <w:t xml:space="preserve">have shown that </w:t>
      </w:r>
      <w:r w:rsidR="00A75106" w:rsidRPr="00411770">
        <w:rPr>
          <w:lang w:val="en-US"/>
        </w:rPr>
        <w:t>gamification</w:t>
      </w:r>
      <w:r w:rsidR="00530B14" w:rsidRPr="00411770">
        <w:rPr>
          <w:lang w:val="en-US"/>
        </w:rPr>
        <w:t xml:space="preserve"> can</w:t>
      </w:r>
      <w:r w:rsidR="00576C88" w:rsidRPr="00411770">
        <w:rPr>
          <w:lang w:val="en-US"/>
        </w:rPr>
        <w:t xml:space="preserve"> demotivate learners and thus le</w:t>
      </w:r>
      <w:r w:rsidR="00530B14" w:rsidRPr="00411770">
        <w:rPr>
          <w:lang w:val="en-US"/>
        </w:rPr>
        <w:t>ad</w:t>
      </w:r>
      <w:r w:rsidR="00576C88" w:rsidRPr="00411770">
        <w:rPr>
          <w:lang w:val="en-US"/>
        </w:rPr>
        <w:t xml:space="preserve"> to worse performance</w:t>
      </w:r>
      <w:r w:rsidR="00A75106" w:rsidRPr="00411770">
        <w:rPr>
          <w:lang w:val="en-US"/>
        </w:rPr>
        <w:t xml:space="preserve">, while others have indicated that it can yield </w:t>
      </w:r>
      <w:r w:rsidR="009C4BCC" w:rsidRPr="00411770">
        <w:rPr>
          <w:lang w:val="en-US"/>
        </w:rPr>
        <w:t>identical</w:t>
      </w:r>
      <w:r w:rsidR="00A75106" w:rsidRPr="00411770">
        <w:rPr>
          <w:lang w:val="en-US"/>
        </w:rPr>
        <w:t xml:space="preserve"> results to traditional learning experiences</w:t>
      </w:r>
      <w:r w:rsidR="00530B14" w:rsidRPr="00411770">
        <w:rPr>
          <w:lang w:val="en-US"/>
        </w:rPr>
        <w:t xml:space="preserve"> (</w:t>
      </w:r>
      <w:r w:rsidR="00DE0D37" w:rsidRPr="00411770">
        <w:rPr>
          <w:lang w:val="en-US"/>
        </w:rPr>
        <w:t>de-</w:t>
      </w:r>
      <w:r w:rsidR="00576C88" w:rsidRPr="00411770">
        <w:rPr>
          <w:lang w:val="en-US"/>
        </w:rPr>
        <w:t>Marcos et al., 2014</w:t>
      </w:r>
      <w:r w:rsidR="000A6E77" w:rsidRPr="00411770">
        <w:rPr>
          <w:lang w:val="en-US"/>
        </w:rPr>
        <w:t xml:space="preserve">; </w:t>
      </w:r>
      <w:proofErr w:type="spellStart"/>
      <w:r w:rsidR="000A6E77" w:rsidRPr="00411770">
        <w:rPr>
          <w:lang w:val="en-US"/>
        </w:rPr>
        <w:t>Hanus</w:t>
      </w:r>
      <w:proofErr w:type="spellEnd"/>
      <w:r w:rsidR="000A6E77" w:rsidRPr="00411770">
        <w:rPr>
          <w:lang w:val="en-US"/>
        </w:rPr>
        <w:t xml:space="preserve"> &amp; Fox, 2015</w:t>
      </w:r>
      <w:r w:rsidR="00576C88" w:rsidRPr="00411770">
        <w:rPr>
          <w:lang w:val="en-US"/>
        </w:rPr>
        <w:t xml:space="preserve">). </w:t>
      </w:r>
      <w:r w:rsidR="00530B14" w:rsidRPr="00411770">
        <w:rPr>
          <w:lang w:val="en-US"/>
        </w:rPr>
        <w:t xml:space="preserve">Crucially, these studies applied gamification in a similar way as </w:t>
      </w:r>
      <w:r w:rsidR="008B5659" w:rsidRPr="00411770">
        <w:rPr>
          <w:lang w:val="en-US"/>
        </w:rPr>
        <w:t xml:space="preserve">was done </w:t>
      </w:r>
      <w:r w:rsidR="00530B14" w:rsidRPr="00411770">
        <w:rPr>
          <w:lang w:val="en-US"/>
        </w:rPr>
        <w:t xml:space="preserve">in </w:t>
      </w:r>
      <w:r w:rsidR="00A14374" w:rsidRPr="00411770">
        <w:rPr>
          <w:lang w:val="en-US"/>
        </w:rPr>
        <w:t>the current research</w:t>
      </w:r>
      <w:r w:rsidR="00530B14" w:rsidRPr="00411770">
        <w:rPr>
          <w:lang w:val="en-US"/>
        </w:rPr>
        <w:t xml:space="preserve">; the </w:t>
      </w:r>
      <w:r w:rsidR="00002E87" w:rsidRPr="00411770">
        <w:rPr>
          <w:lang w:val="en-US"/>
        </w:rPr>
        <w:t>game</w:t>
      </w:r>
      <w:r w:rsidR="00A6230B" w:rsidRPr="00411770">
        <w:rPr>
          <w:lang w:val="en-US"/>
        </w:rPr>
        <w:t xml:space="preserve"> </w:t>
      </w:r>
      <w:r w:rsidR="00002E87" w:rsidRPr="00411770">
        <w:rPr>
          <w:lang w:val="en-US"/>
        </w:rPr>
        <w:t>design elements</w:t>
      </w:r>
      <w:r w:rsidR="00530B14" w:rsidRPr="00411770">
        <w:rPr>
          <w:lang w:val="en-US"/>
        </w:rPr>
        <w:t xml:space="preserve"> </w:t>
      </w:r>
      <w:r w:rsidR="00EB2658" w:rsidRPr="00411770">
        <w:rPr>
          <w:lang w:val="en-US"/>
        </w:rPr>
        <w:t>were added as a superficial afterthought</w:t>
      </w:r>
      <w:r w:rsidR="003953B1" w:rsidRPr="00411770">
        <w:rPr>
          <w:lang w:val="en-US"/>
        </w:rPr>
        <w:t xml:space="preserve"> that </w:t>
      </w:r>
      <w:r w:rsidR="00EB2658" w:rsidRPr="00411770">
        <w:rPr>
          <w:lang w:val="en-US"/>
        </w:rPr>
        <w:t xml:space="preserve">did not </w:t>
      </w:r>
      <w:r w:rsidR="00CD5A89" w:rsidRPr="00411770">
        <w:rPr>
          <w:lang w:val="en-US"/>
        </w:rPr>
        <w:t>significantly change the learning experience</w:t>
      </w:r>
      <w:r w:rsidR="00EB2658" w:rsidRPr="00411770">
        <w:rPr>
          <w:lang w:val="en-US"/>
        </w:rPr>
        <w:t xml:space="preserve">. </w:t>
      </w:r>
      <w:r w:rsidR="00002E87" w:rsidRPr="00411770">
        <w:rPr>
          <w:lang w:val="en-US"/>
        </w:rPr>
        <w:t xml:space="preserve">For example, </w:t>
      </w:r>
      <w:r w:rsidR="009C4BCC" w:rsidRPr="00411770">
        <w:rPr>
          <w:lang w:val="en-US"/>
        </w:rPr>
        <w:t>in th</w:t>
      </w:r>
      <w:r w:rsidR="003B69CB" w:rsidRPr="00411770">
        <w:rPr>
          <w:lang w:val="en-US"/>
        </w:rPr>
        <w:t>e</w:t>
      </w:r>
      <w:r w:rsidR="009C4BCC" w:rsidRPr="00411770">
        <w:rPr>
          <w:lang w:val="en-US"/>
        </w:rPr>
        <w:t xml:space="preserve"> </w:t>
      </w:r>
      <w:r w:rsidR="00C77946" w:rsidRPr="00411770">
        <w:rPr>
          <w:lang w:val="en-US"/>
        </w:rPr>
        <w:t xml:space="preserve">present </w:t>
      </w:r>
      <w:r w:rsidR="009C4BCC" w:rsidRPr="00411770">
        <w:rPr>
          <w:lang w:val="en-US"/>
        </w:rPr>
        <w:t xml:space="preserve">study’s </w:t>
      </w:r>
      <w:r w:rsidR="00C77946" w:rsidRPr="00411770">
        <w:rPr>
          <w:lang w:val="en-US"/>
        </w:rPr>
        <w:t>gamified training phase</w:t>
      </w:r>
      <w:r w:rsidR="009C4BCC" w:rsidRPr="00411770">
        <w:rPr>
          <w:lang w:val="en-US"/>
        </w:rPr>
        <w:t xml:space="preserve">, </w:t>
      </w:r>
      <w:r w:rsidR="00002E87" w:rsidRPr="00411770">
        <w:rPr>
          <w:lang w:val="en-US"/>
        </w:rPr>
        <w:t xml:space="preserve">achievement badges were provided regardless of </w:t>
      </w:r>
      <w:r w:rsidR="00002E87" w:rsidRPr="00411770">
        <w:rPr>
          <w:lang w:val="en-US"/>
        </w:rPr>
        <w:lastRenderedPageBreak/>
        <w:t>performance</w:t>
      </w:r>
      <w:r w:rsidR="009C4BCC" w:rsidRPr="00411770">
        <w:rPr>
          <w:lang w:val="en-US"/>
        </w:rPr>
        <w:t xml:space="preserve">. </w:t>
      </w:r>
      <w:r w:rsidR="00BB3E34" w:rsidRPr="00411770">
        <w:rPr>
          <w:lang w:val="en-US"/>
        </w:rPr>
        <w:t xml:space="preserve">Participants were aware of this since they were explicitly told by the game’s narrator that they were being awarded badges for completing training blocks. </w:t>
      </w:r>
      <w:r w:rsidR="008D1123" w:rsidRPr="00411770">
        <w:rPr>
          <w:lang w:val="en-US"/>
        </w:rPr>
        <w:t xml:space="preserve">Such </w:t>
      </w:r>
      <w:r w:rsidR="009C4BCC" w:rsidRPr="00411770">
        <w:rPr>
          <w:lang w:val="en-US"/>
        </w:rPr>
        <w:t>completion-contingent rewards have been found to be less effective than performance-contingent rewards</w:t>
      </w:r>
      <w:r w:rsidR="00B5676F" w:rsidRPr="00411770">
        <w:rPr>
          <w:lang w:val="en-US"/>
        </w:rPr>
        <w:t>; t</w:t>
      </w:r>
      <w:r w:rsidR="00AC7188" w:rsidRPr="00411770">
        <w:rPr>
          <w:lang w:val="en-US"/>
        </w:rPr>
        <w:t xml:space="preserve">hey demotivate players by reducing their </w:t>
      </w:r>
      <w:r w:rsidR="008C6CC4" w:rsidRPr="00411770">
        <w:rPr>
          <w:lang w:val="en-US"/>
        </w:rPr>
        <w:t xml:space="preserve">perceived autonomy, namely </w:t>
      </w:r>
      <w:r w:rsidR="00AC7188" w:rsidRPr="00411770">
        <w:rPr>
          <w:lang w:val="en-US"/>
        </w:rPr>
        <w:t>their</w:t>
      </w:r>
      <w:r w:rsidR="008C6CC4" w:rsidRPr="00411770">
        <w:rPr>
          <w:lang w:val="en-US"/>
        </w:rPr>
        <w:t xml:space="preserve"> perceived level of control over the game’s outcomes (</w:t>
      </w:r>
      <w:r w:rsidR="00AB4413" w:rsidRPr="00411770">
        <w:rPr>
          <w:lang w:val="en-US"/>
        </w:rPr>
        <w:t xml:space="preserve">Jovanovic &amp; </w:t>
      </w:r>
      <w:proofErr w:type="spellStart"/>
      <w:r w:rsidR="00AB4413" w:rsidRPr="00411770">
        <w:rPr>
          <w:lang w:val="en-US"/>
        </w:rPr>
        <w:t>Matejevic</w:t>
      </w:r>
      <w:proofErr w:type="spellEnd"/>
      <w:r w:rsidR="00AB4413" w:rsidRPr="00411770">
        <w:rPr>
          <w:lang w:val="en-US"/>
        </w:rPr>
        <w:t xml:space="preserve">, 2014; </w:t>
      </w:r>
      <w:r w:rsidR="008C6CC4" w:rsidRPr="00411770">
        <w:rPr>
          <w:lang w:val="en-US"/>
        </w:rPr>
        <w:t xml:space="preserve">Park et al., 2019). </w:t>
      </w:r>
      <w:r w:rsidR="00595C92" w:rsidRPr="00411770">
        <w:rPr>
          <w:lang w:val="en-US"/>
        </w:rPr>
        <w:t xml:space="preserve">Therefore, it may be necessary make game design elements </w:t>
      </w:r>
      <w:r w:rsidR="00F67A09" w:rsidRPr="00411770">
        <w:rPr>
          <w:lang w:val="en-US"/>
        </w:rPr>
        <w:t>contingent on players’ actions</w:t>
      </w:r>
      <w:r w:rsidR="00595C92" w:rsidRPr="00411770">
        <w:rPr>
          <w:lang w:val="en-US"/>
        </w:rPr>
        <w:t xml:space="preserve">, as this can add weight to their in-game decisions and thus elicit motivation and engagement. </w:t>
      </w:r>
      <w:r w:rsidR="000D21A5" w:rsidRPr="00411770">
        <w:rPr>
          <w:lang w:val="en-US"/>
        </w:rPr>
        <w:t>Alternatively</w:t>
      </w:r>
      <w:r w:rsidR="00B174EF" w:rsidRPr="00411770">
        <w:rPr>
          <w:lang w:val="en-US"/>
        </w:rPr>
        <w:t>, t</w:t>
      </w:r>
      <w:r w:rsidR="00E275E6" w:rsidRPr="00411770">
        <w:rPr>
          <w:lang w:val="en-US"/>
        </w:rPr>
        <w:t>hey</w:t>
      </w:r>
      <w:r w:rsidR="00595C92" w:rsidRPr="00411770">
        <w:rPr>
          <w:lang w:val="en-US"/>
        </w:rPr>
        <w:t xml:space="preserve"> could be made seemingly </w:t>
      </w:r>
      <w:r w:rsidR="00F67A09" w:rsidRPr="00411770">
        <w:rPr>
          <w:lang w:val="en-US"/>
        </w:rPr>
        <w:t>contingent on players’ actions</w:t>
      </w:r>
      <w:r w:rsidR="000D21A5" w:rsidRPr="00411770">
        <w:rPr>
          <w:lang w:val="en-US"/>
        </w:rPr>
        <w:t xml:space="preserve"> even when they are not</w:t>
      </w:r>
      <w:r w:rsidR="00595C92" w:rsidRPr="00411770">
        <w:rPr>
          <w:lang w:val="en-US"/>
        </w:rPr>
        <w:t>. For example, to make</w:t>
      </w:r>
      <w:r w:rsidR="00A82406" w:rsidRPr="00411770">
        <w:rPr>
          <w:lang w:val="en-US"/>
        </w:rPr>
        <w:t xml:space="preserve"> completion-contingent</w:t>
      </w:r>
      <w:r w:rsidR="00595C92" w:rsidRPr="00411770">
        <w:rPr>
          <w:lang w:val="en-US"/>
        </w:rPr>
        <w:t xml:space="preserve"> rewards </w:t>
      </w:r>
      <w:r w:rsidR="00664240" w:rsidRPr="00411770">
        <w:rPr>
          <w:lang w:val="en-US"/>
        </w:rPr>
        <w:t xml:space="preserve">appear </w:t>
      </w:r>
      <w:r w:rsidR="00595C92" w:rsidRPr="00411770">
        <w:rPr>
          <w:lang w:val="en-US"/>
        </w:rPr>
        <w:t>performance-contingent, explanations as to why participants receive</w:t>
      </w:r>
      <w:r w:rsidR="00FD0540" w:rsidRPr="00411770">
        <w:rPr>
          <w:lang w:val="en-US"/>
        </w:rPr>
        <w:t>d</w:t>
      </w:r>
      <w:r w:rsidR="00595C92" w:rsidRPr="00411770">
        <w:rPr>
          <w:lang w:val="en-US"/>
        </w:rPr>
        <w:t xml:space="preserve"> them could be omitted. </w:t>
      </w:r>
    </w:p>
    <w:p w14:paraId="0863E0A0" w14:textId="0339CE78" w:rsidR="000D471E" w:rsidRPr="00411770" w:rsidRDefault="00AA1CD9" w:rsidP="00D408B9">
      <w:pPr>
        <w:spacing w:line="480" w:lineRule="auto"/>
        <w:rPr>
          <w:b/>
          <w:lang w:val="en-US"/>
        </w:rPr>
      </w:pPr>
      <w:r w:rsidRPr="00411770">
        <w:rPr>
          <w:b/>
          <w:lang w:val="en-US"/>
        </w:rPr>
        <w:t xml:space="preserve">The </w:t>
      </w:r>
      <w:r w:rsidR="00851326" w:rsidRPr="00411770">
        <w:rPr>
          <w:b/>
          <w:lang w:val="en-US"/>
        </w:rPr>
        <w:t xml:space="preserve">Design of </w:t>
      </w:r>
      <w:r w:rsidR="00811174" w:rsidRPr="00411770">
        <w:rPr>
          <w:b/>
          <w:lang w:val="en-US"/>
        </w:rPr>
        <w:t>Bad News</w:t>
      </w:r>
      <w:r w:rsidRPr="00411770">
        <w:rPr>
          <w:b/>
          <w:lang w:val="en-US"/>
        </w:rPr>
        <w:t xml:space="preserve"> </w:t>
      </w:r>
    </w:p>
    <w:p w14:paraId="6FE07B99" w14:textId="2154B74E" w:rsidR="00A55A92" w:rsidRPr="00411770" w:rsidRDefault="00017254" w:rsidP="00D408B9">
      <w:pPr>
        <w:spacing w:line="480" w:lineRule="auto"/>
        <w:rPr>
          <w:lang w:val="en-US"/>
        </w:rPr>
      </w:pPr>
      <w:r w:rsidRPr="00411770">
        <w:rPr>
          <w:lang w:val="en-US"/>
        </w:rPr>
        <w:tab/>
      </w:r>
      <w:r w:rsidR="001554B5" w:rsidRPr="00411770">
        <w:rPr>
          <w:lang w:val="en-US"/>
        </w:rPr>
        <w:t>Various</w:t>
      </w:r>
      <w:r w:rsidR="00A66671" w:rsidRPr="00411770">
        <w:rPr>
          <w:lang w:val="en-US"/>
        </w:rPr>
        <w:t xml:space="preserve"> studies have</w:t>
      </w:r>
      <w:r w:rsidR="00F36608" w:rsidRPr="00411770">
        <w:rPr>
          <w:lang w:val="en-US"/>
        </w:rPr>
        <w:t xml:space="preserve"> </w:t>
      </w:r>
      <w:r w:rsidR="00C06DB6" w:rsidRPr="00411770">
        <w:rPr>
          <w:lang w:val="en-US"/>
        </w:rPr>
        <w:t>concluded</w:t>
      </w:r>
      <w:r w:rsidR="00F36608" w:rsidRPr="00411770">
        <w:rPr>
          <w:lang w:val="en-US"/>
        </w:rPr>
        <w:t xml:space="preserve"> that Bad News is effective for improving people’s ability to</w:t>
      </w:r>
      <w:r w:rsidR="00466AF1" w:rsidRPr="00411770">
        <w:rPr>
          <w:lang w:val="en-US"/>
        </w:rPr>
        <w:t xml:space="preserve"> identify online misinformation</w:t>
      </w:r>
      <w:r w:rsidR="00F36608" w:rsidRPr="00411770">
        <w:rPr>
          <w:lang w:val="en-US"/>
        </w:rPr>
        <w:t xml:space="preserve"> (Basol et al., 2020</w:t>
      </w:r>
      <w:r w:rsidR="00F36608" w:rsidRPr="00411770">
        <w:rPr>
          <w:color w:val="000000" w:themeColor="text1"/>
          <w:lang w:val="en-US"/>
        </w:rPr>
        <w:t xml:space="preserve">; </w:t>
      </w:r>
      <w:proofErr w:type="spellStart"/>
      <w:r w:rsidR="00330788" w:rsidRPr="00411770">
        <w:rPr>
          <w:color w:val="000000" w:themeColor="text1"/>
          <w:lang w:val="en-US"/>
        </w:rPr>
        <w:t>Maertens</w:t>
      </w:r>
      <w:proofErr w:type="spellEnd"/>
      <w:r w:rsidR="00330788" w:rsidRPr="00411770">
        <w:rPr>
          <w:color w:val="000000" w:themeColor="text1"/>
          <w:lang w:val="en-US"/>
        </w:rPr>
        <w:t xml:space="preserve"> et al., 2021; </w:t>
      </w:r>
      <w:r w:rsidR="00F36608" w:rsidRPr="00411770">
        <w:rPr>
          <w:lang w:val="en-US"/>
        </w:rPr>
        <w:t>Roozenbeek &amp; van der Linden, 2019; Roozenbeek et al</w:t>
      </w:r>
      <w:r w:rsidR="00A14374" w:rsidRPr="00411770">
        <w:rPr>
          <w:lang w:val="en-US"/>
        </w:rPr>
        <w:t>.,</w:t>
      </w:r>
      <w:r w:rsidR="00F36608" w:rsidRPr="00411770">
        <w:rPr>
          <w:lang w:val="en-US"/>
        </w:rPr>
        <w:t xml:space="preserve"> 2020). However, </w:t>
      </w:r>
      <w:r w:rsidR="00A55A92" w:rsidRPr="00411770">
        <w:rPr>
          <w:lang w:val="en-US"/>
        </w:rPr>
        <w:t xml:space="preserve">several methodological issues </w:t>
      </w:r>
      <w:r w:rsidR="00582771" w:rsidRPr="002C4BAE">
        <w:rPr>
          <w:color w:val="000000" w:themeColor="text1"/>
          <w:lang w:val="en-US"/>
        </w:rPr>
        <w:t>cast doubt over</w:t>
      </w:r>
      <w:r w:rsidR="00A55A92" w:rsidRPr="002C4BAE">
        <w:rPr>
          <w:color w:val="000000" w:themeColor="text1"/>
          <w:lang w:val="en-US"/>
        </w:rPr>
        <w:t xml:space="preserve"> their </w:t>
      </w:r>
      <w:r w:rsidR="00582771" w:rsidRPr="002C4BAE">
        <w:rPr>
          <w:color w:val="000000" w:themeColor="text1"/>
          <w:lang w:val="en-US"/>
        </w:rPr>
        <w:t>findings</w:t>
      </w:r>
      <w:r w:rsidR="00A55A92" w:rsidRPr="00411770">
        <w:rPr>
          <w:color w:val="000000" w:themeColor="text1"/>
          <w:lang w:val="en-US"/>
        </w:rPr>
        <w:t xml:space="preserve">. </w:t>
      </w:r>
      <w:r w:rsidR="006210BE" w:rsidRPr="00411770">
        <w:rPr>
          <w:color w:val="000000" w:themeColor="text1"/>
          <w:lang w:val="en-US"/>
        </w:rPr>
        <w:t xml:space="preserve">To be </w:t>
      </w:r>
      <w:r w:rsidR="006210BE" w:rsidRPr="00813584">
        <w:rPr>
          <w:lang w:val="en-US"/>
        </w:rPr>
        <w:t>specific</w:t>
      </w:r>
      <w:r w:rsidR="000D3657" w:rsidRPr="00813584">
        <w:rPr>
          <w:lang w:val="en-US"/>
        </w:rPr>
        <w:t xml:space="preserve">, </w:t>
      </w:r>
      <w:r w:rsidR="008E3A90" w:rsidRPr="00813584">
        <w:rPr>
          <w:lang w:val="en-US"/>
        </w:rPr>
        <w:t xml:space="preserve">one </w:t>
      </w:r>
      <w:r w:rsidR="006210BE" w:rsidRPr="00813584">
        <w:rPr>
          <w:lang w:val="en-US"/>
        </w:rPr>
        <w:t xml:space="preserve">of </w:t>
      </w:r>
      <w:r w:rsidR="00A14374" w:rsidRPr="00813584">
        <w:rPr>
          <w:lang w:val="en-US"/>
        </w:rPr>
        <w:t>the</w:t>
      </w:r>
      <w:r w:rsidR="008706E9" w:rsidRPr="00813584">
        <w:rPr>
          <w:lang w:val="en-US"/>
        </w:rPr>
        <w:t>se</w:t>
      </w:r>
      <w:r w:rsidR="00A14374" w:rsidRPr="00813584">
        <w:rPr>
          <w:lang w:val="en-US"/>
        </w:rPr>
        <w:t xml:space="preserve"> studies</w:t>
      </w:r>
      <w:r w:rsidR="000D3657" w:rsidRPr="00813584">
        <w:rPr>
          <w:lang w:val="en-US"/>
        </w:rPr>
        <w:t xml:space="preserve"> lacked </w:t>
      </w:r>
      <w:r w:rsidR="008E3A90" w:rsidRPr="00813584">
        <w:rPr>
          <w:lang w:val="en-US"/>
        </w:rPr>
        <w:t xml:space="preserve">a </w:t>
      </w:r>
      <w:r w:rsidR="000D3657" w:rsidRPr="00813584">
        <w:rPr>
          <w:lang w:val="en-US"/>
        </w:rPr>
        <w:t xml:space="preserve">control group, </w:t>
      </w:r>
      <w:r w:rsidR="008464A3" w:rsidRPr="00813584">
        <w:rPr>
          <w:lang w:val="en-US"/>
        </w:rPr>
        <w:t>most</w:t>
      </w:r>
      <w:r w:rsidR="00F074F5" w:rsidRPr="00813584">
        <w:rPr>
          <w:lang w:val="en-US"/>
        </w:rPr>
        <w:t xml:space="preserve"> of them </w:t>
      </w:r>
      <w:r w:rsidR="008464A3" w:rsidRPr="00813584">
        <w:rPr>
          <w:lang w:val="en-US"/>
        </w:rPr>
        <w:t>adopted</w:t>
      </w:r>
      <w:r w:rsidR="000D3657" w:rsidRPr="00813584">
        <w:rPr>
          <w:lang w:val="en-US"/>
        </w:rPr>
        <w:t xml:space="preserve"> pre-post designs that introduced memory confounds</w:t>
      </w:r>
      <w:r w:rsidR="008E3A90" w:rsidRPr="00813584">
        <w:rPr>
          <w:lang w:val="en-US"/>
        </w:rPr>
        <w:t xml:space="preserve"> (Knapp, 2016, but see Roozenbeek et al., 2020 and </w:t>
      </w:r>
      <w:proofErr w:type="spellStart"/>
      <w:r w:rsidR="008E3A90" w:rsidRPr="00813584">
        <w:rPr>
          <w:lang w:val="en-US"/>
        </w:rPr>
        <w:t>Maertens</w:t>
      </w:r>
      <w:proofErr w:type="spellEnd"/>
      <w:r w:rsidR="008E3A90" w:rsidRPr="00813584">
        <w:rPr>
          <w:lang w:val="en-US"/>
        </w:rPr>
        <w:t xml:space="preserve"> et al., </w:t>
      </w:r>
      <w:r w:rsidR="008E3A90" w:rsidRPr="00661EA3">
        <w:rPr>
          <w:lang w:val="en-US"/>
        </w:rPr>
        <w:t>202</w:t>
      </w:r>
      <w:r w:rsidR="002F6098" w:rsidRPr="002C4BAE">
        <w:rPr>
          <w:lang w:val="en-US"/>
        </w:rPr>
        <w:t>1</w:t>
      </w:r>
      <w:r w:rsidR="008E3A90" w:rsidRPr="00813584">
        <w:rPr>
          <w:lang w:val="en-US"/>
        </w:rPr>
        <w:t>, Experiment 3, for evidence suggesting that these may not be as relevant as previous literature has suggested)</w:t>
      </w:r>
      <w:r w:rsidR="008464A3" w:rsidRPr="00813584">
        <w:rPr>
          <w:lang w:val="en-US"/>
        </w:rPr>
        <w:t>, and all of them used</w:t>
      </w:r>
      <w:r w:rsidR="000D3657" w:rsidRPr="00813584">
        <w:rPr>
          <w:lang w:val="en-US"/>
        </w:rPr>
        <w:t xml:space="preserve"> incomparable true and fake </w:t>
      </w:r>
      <w:r w:rsidR="000D3657" w:rsidRPr="00411770">
        <w:rPr>
          <w:color w:val="000000" w:themeColor="text1"/>
          <w:lang w:val="en-US"/>
        </w:rPr>
        <w:t xml:space="preserve">news items to assess participants’ </w:t>
      </w:r>
      <w:r w:rsidR="003360BE" w:rsidRPr="002C4BAE">
        <w:rPr>
          <w:color w:val="000000" w:themeColor="text1"/>
          <w:lang w:val="en-US"/>
        </w:rPr>
        <w:t>fake news detection</w:t>
      </w:r>
      <w:r w:rsidR="000D3657" w:rsidRPr="00411770">
        <w:rPr>
          <w:color w:val="000000" w:themeColor="text1"/>
          <w:lang w:val="en-US"/>
        </w:rPr>
        <w:t>. To elab</w:t>
      </w:r>
      <w:r w:rsidR="000D3657" w:rsidRPr="00411770">
        <w:rPr>
          <w:lang w:val="en-US"/>
        </w:rPr>
        <w:t xml:space="preserve">orate on this last issue, the true news items </w:t>
      </w:r>
      <w:r w:rsidR="00B63138">
        <w:rPr>
          <w:lang w:val="en-US"/>
        </w:rPr>
        <w:t>were likely</w:t>
      </w:r>
      <w:r w:rsidR="00E772D4" w:rsidRPr="00411770">
        <w:rPr>
          <w:lang w:val="en-US"/>
        </w:rPr>
        <w:t xml:space="preserve"> familiar to participants </w:t>
      </w:r>
      <w:r w:rsidR="000D3657" w:rsidRPr="00411770">
        <w:rPr>
          <w:lang w:val="en-US"/>
        </w:rPr>
        <w:t xml:space="preserve">as they had been reported </w:t>
      </w:r>
      <w:r w:rsidR="00BF1F4C" w:rsidRPr="00411770">
        <w:rPr>
          <w:lang w:val="en-US"/>
        </w:rPr>
        <w:t>by</w:t>
      </w:r>
      <w:r w:rsidR="000D3657" w:rsidRPr="00411770">
        <w:rPr>
          <w:lang w:val="en-US"/>
        </w:rPr>
        <w:t xml:space="preserve"> the mainstream media, whereas the fake news items were </w:t>
      </w:r>
      <w:r w:rsidR="00E772D4" w:rsidRPr="00411770">
        <w:rPr>
          <w:lang w:val="en-US"/>
        </w:rPr>
        <w:t>completely unfamiliar to participants</w:t>
      </w:r>
      <w:r w:rsidR="000D3657" w:rsidRPr="00411770">
        <w:rPr>
          <w:lang w:val="en-US"/>
        </w:rPr>
        <w:t xml:space="preserve"> as they were created by researchers.</w:t>
      </w:r>
      <w:r w:rsidR="00BF5E9D" w:rsidRPr="00411770">
        <w:rPr>
          <w:lang w:val="en-US"/>
        </w:rPr>
        <w:t xml:space="preserve"> Due to these drawbacks pertaining to the previous literature, it </w:t>
      </w:r>
      <w:r w:rsidR="00BF395A" w:rsidRPr="00411770">
        <w:rPr>
          <w:lang w:val="en-US"/>
        </w:rPr>
        <w:t xml:space="preserve">is </w:t>
      </w:r>
      <w:r w:rsidR="0021277F" w:rsidRPr="002C4BAE">
        <w:rPr>
          <w:lang w:val="en-US"/>
        </w:rPr>
        <w:t>difficult</w:t>
      </w:r>
      <w:r w:rsidR="00BF5E9D" w:rsidRPr="00411770">
        <w:rPr>
          <w:lang w:val="en-US"/>
        </w:rPr>
        <w:t xml:space="preserve"> to conclude with certainty whether Bad News </w:t>
      </w:r>
      <w:r w:rsidR="003C42E8" w:rsidRPr="00411770">
        <w:rPr>
          <w:lang w:val="en-US"/>
        </w:rPr>
        <w:t>improves</w:t>
      </w:r>
      <w:r w:rsidR="00BF5E9D" w:rsidRPr="00411770">
        <w:rPr>
          <w:lang w:val="en-US"/>
        </w:rPr>
        <w:t xml:space="preserve"> discernment between true and fake news. </w:t>
      </w:r>
    </w:p>
    <w:p w14:paraId="4E4D0268" w14:textId="72C9812F" w:rsidR="00210EB4" w:rsidRPr="00813584" w:rsidRDefault="00017254" w:rsidP="00C85E9F">
      <w:pPr>
        <w:spacing w:line="480" w:lineRule="auto"/>
        <w:rPr>
          <w:lang w:val="en-US"/>
        </w:rPr>
      </w:pPr>
      <w:r w:rsidRPr="00411770">
        <w:rPr>
          <w:lang w:val="en-US"/>
        </w:rPr>
        <w:tab/>
      </w:r>
      <w:r w:rsidR="00CC2A3E" w:rsidRPr="00411770">
        <w:rPr>
          <w:lang w:val="en-US"/>
        </w:rPr>
        <w:t xml:space="preserve">Consequently, </w:t>
      </w:r>
      <w:r w:rsidR="005955C1" w:rsidRPr="00411770">
        <w:rPr>
          <w:lang w:val="en-US"/>
        </w:rPr>
        <w:t xml:space="preserve">we </w:t>
      </w:r>
      <w:r w:rsidR="00CC2A3E" w:rsidRPr="00411770">
        <w:rPr>
          <w:lang w:val="en-US"/>
        </w:rPr>
        <w:t>test</w:t>
      </w:r>
      <w:r w:rsidR="005955C1" w:rsidRPr="00411770">
        <w:rPr>
          <w:lang w:val="en-US"/>
        </w:rPr>
        <w:t xml:space="preserve">ed </w:t>
      </w:r>
      <w:r w:rsidR="00CC2A3E" w:rsidRPr="00411770">
        <w:rPr>
          <w:lang w:val="en-US"/>
        </w:rPr>
        <w:t xml:space="preserve">the effectiveness of Bad News in a more methodologically robust experiment. </w:t>
      </w:r>
      <w:r w:rsidR="00EB2322" w:rsidRPr="00411770">
        <w:rPr>
          <w:lang w:val="en-US"/>
        </w:rPr>
        <w:t>The</w:t>
      </w:r>
      <w:r w:rsidR="00CC2A3E" w:rsidRPr="00411770">
        <w:rPr>
          <w:lang w:val="en-US"/>
        </w:rPr>
        <w:t xml:space="preserve"> results </w:t>
      </w:r>
      <w:r w:rsidR="00FC1648" w:rsidRPr="00411770">
        <w:rPr>
          <w:lang w:val="en-US"/>
        </w:rPr>
        <w:t>showed</w:t>
      </w:r>
      <w:r w:rsidR="00CC2A3E" w:rsidRPr="00411770">
        <w:rPr>
          <w:lang w:val="en-US"/>
        </w:rPr>
        <w:t xml:space="preserve"> that Bad News did not improve people’s ability to </w:t>
      </w:r>
      <w:r w:rsidR="00CC2A3E" w:rsidRPr="00411770">
        <w:rPr>
          <w:lang w:val="en-US"/>
        </w:rPr>
        <w:lastRenderedPageBreak/>
        <w:t xml:space="preserve">identify online misinformation. </w:t>
      </w:r>
      <w:r w:rsidR="005F6818" w:rsidRPr="00411770">
        <w:rPr>
          <w:lang w:val="en-US"/>
        </w:rPr>
        <w:t>Although</w:t>
      </w:r>
      <w:r w:rsidR="00606FD9" w:rsidRPr="00411770">
        <w:rPr>
          <w:lang w:val="en-US"/>
        </w:rPr>
        <w:t xml:space="preserve"> this </w:t>
      </w:r>
      <w:r w:rsidR="00960D77" w:rsidRPr="00411770">
        <w:rPr>
          <w:lang w:val="en-US"/>
        </w:rPr>
        <w:t>could</w:t>
      </w:r>
      <w:r w:rsidR="00606FD9" w:rsidRPr="00411770">
        <w:rPr>
          <w:lang w:val="en-US"/>
        </w:rPr>
        <w:t xml:space="preserve"> </w:t>
      </w:r>
      <w:r w:rsidR="002B5D95" w:rsidRPr="00411770">
        <w:rPr>
          <w:lang w:val="en-US"/>
        </w:rPr>
        <w:t>have been</w:t>
      </w:r>
      <w:r w:rsidR="00606FD9" w:rsidRPr="00411770">
        <w:rPr>
          <w:lang w:val="en-US"/>
        </w:rPr>
        <w:t xml:space="preserve"> due to a more general issue</w:t>
      </w:r>
      <w:r w:rsidR="00795742" w:rsidRPr="00411770">
        <w:rPr>
          <w:lang w:val="en-US"/>
        </w:rPr>
        <w:t>, such as the</w:t>
      </w:r>
      <w:r w:rsidR="005F6818" w:rsidRPr="00411770">
        <w:rPr>
          <w:lang w:val="en-US"/>
        </w:rPr>
        <w:t xml:space="preserve"> overall </w:t>
      </w:r>
      <w:r w:rsidR="00822EE9" w:rsidRPr="00411770">
        <w:rPr>
          <w:lang w:val="en-US"/>
        </w:rPr>
        <w:t>design of</w:t>
      </w:r>
      <w:r w:rsidR="005F6818" w:rsidRPr="00411770">
        <w:rPr>
          <w:lang w:val="en-US"/>
        </w:rPr>
        <w:t xml:space="preserve"> the game, </w:t>
      </w:r>
      <w:r w:rsidR="00606FD9" w:rsidRPr="00411770">
        <w:rPr>
          <w:lang w:val="en-US"/>
        </w:rPr>
        <w:t>it is worth exploring the more specific</w:t>
      </w:r>
      <w:r w:rsidR="00B45711" w:rsidRPr="00411770">
        <w:rPr>
          <w:lang w:val="en-US"/>
        </w:rPr>
        <w:t xml:space="preserve"> and manageable</w:t>
      </w:r>
      <w:r w:rsidR="00606FD9" w:rsidRPr="00411770">
        <w:rPr>
          <w:lang w:val="en-US"/>
        </w:rPr>
        <w:t xml:space="preserve"> factors that may have contributed to this finding. One such factor</w:t>
      </w:r>
      <w:r w:rsidR="00CC2A3E" w:rsidRPr="00411770">
        <w:rPr>
          <w:lang w:val="en-US"/>
        </w:rPr>
        <w:t xml:space="preserve"> is that Bad News </w:t>
      </w:r>
      <w:r w:rsidR="00825955" w:rsidRPr="00411770">
        <w:rPr>
          <w:lang w:val="en-US"/>
        </w:rPr>
        <w:t xml:space="preserve">only presents </w:t>
      </w:r>
      <w:r w:rsidR="00CC2A3E" w:rsidRPr="00411770">
        <w:rPr>
          <w:lang w:val="en-US"/>
        </w:rPr>
        <w:t xml:space="preserve">examples of one category (i.e., fake news) </w:t>
      </w:r>
      <w:r w:rsidR="00724840" w:rsidRPr="002C4BAE">
        <w:rPr>
          <w:lang w:val="en-US"/>
        </w:rPr>
        <w:t>rather than</w:t>
      </w:r>
      <w:r w:rsidR="00CC2A3E" w:rsidRPr="00411770">
        <w:rPr>
          <w:lang w:val="en-US"/>
        </w:rPr>
        <w:t xml:space="preserve"> two categories (i.e., true and fake news)</w:t>
      </w:r>
      <w:r w:rsidR="00825955" w:rsidRPr="00411770">
        <w:rPr>
          <w:lang w:val="en-US"/>
        </w:rPr>
        <w:t xml:space="preserve">. </w:t>
      </w:r>
      <w:r w:rsidR="000040F0" w:rsidRPr="00411770">
        <w:rPr>
          <w:lang w:val="en-US"/>
        </w:rPr>
        <w:t>Most</w:t>
      </w:r>
      <w:r w:rsidR="00DD6987" w:rsidRPr="00411770">
        <w:rPr>
          <w:lang w:val="en-US"/>
        </w:rPr>
        <w:t xml:space="preserve"> research</w:t>
      </w:r>
      <w:r w:rsidR="00F02618" w:rsidRPr="00411770">
        <w:rPr>
          <w:lang w:val="en-US"/>
        </w:rPr>
        <w:t xml:space="preserve"> that has successfully</w:t>
      </w:r>
      <w:r w:rsidR="00DD6987" w:rsidRPr="00411770">
        <w:rPr>
          <w:lang w:val="en-US"/>
        </w:rPr>
        <w:t xml:space="preserve"> improve</w:t>
      </w:r>
      <w:r w:rsidR="00F02618" w:rsidRPr="00411770">
        <w:rPr>
          <w:lang w:val="en-US"/>
        </w:rPr>
        <w:t>d</w:t>
      </w:r>
      <w:r w:rsidR="00DD6987" w:rsidRPr="00411770">
        <w:rPr>
          <w:lang w:val="en-US"/>
        </w:rPr>
        <w:t xml:space="preserve"> discernment between two categories </w:t>
      </w:r>
      <w:r w:rsidR="00F02618" w:rsidRPr="00411770">
        <w:rPr>
          <w:lang w:val="en-US"/>
        </w:rPr>
        <w:t>has done</w:t>
      </w:r>
      <w:r w:rsidR="00DD6987" w:rsidRPr="00411770">
        <w:rPr>
          <w:lang w:val="en-US"/>
        </w:rPr>
        <w:t xml:space="preserve"> so by presenting examples of both categories</w:t>
      </w:r>
      <w:r w:rsidR="00F02618" w:rsidRPr="00411770">
        <w:rPr>
          <w:lang w:val="en-US"/>
        </w:rPr>
        <w:t xml:space="preserve"> (Higgins &amp; Ross, 2011</w:t>
      </w:r>
      <w:r w:rsidR="00E5094B" w:rsidRPr="00411770">
        <w:rPr>
          <w:lang w:val="en-US"/>
        </w:rPr>
        <w:t xml:space="preserve">; </w:t>
      </w:r>
      <w:r w:rsidR="00C62DC2" w:rsidRPr="00411770">
        <w:rPr>
          <w:color w:val="000000" w:themeColor="text1"/>
          <w:lang w:val="en-US"/>
        </w:rPr>
        <w:t>Pérez-Gay</w:t>
      </w:r>
      <w:r w:rsidR="00C62DC2" w:rsidRPr="00411770">
        <w:rPr>
          <w:lang w:val="en-US"/>
        </w:rPr>
        <w:t xml:space="preserve"> </w:t>
      </w:r>
      <w:r w:rsidR="00E5094B" w:rsidRPr="00411770">
        <w:rPr>
          <w:lang w:val="en-US"/>
        </w:rPr>
        <w:t>et al., 2017</w:t>
      </w:r>
      <w:r w:rsidR="00F02618" w:rsidRPr="00411770">
        <w:rPr>
          <w:lang w:val="en-US"/>
        </w:rPr>
        <w:t xml:space="preserve">). </w:t>
      </w:r>
      <w:r w:rsidR="0032371C" w:rsidRPr="00411770">
        <w:rPr>
          <w:lang w:val="en-US"/>
        </w:rPr>
        <w:t>This allows for within- and between-category comparisons, which have both been found to be indispensable for category learning</w:t>
      </w:r>
      <w:r w:rsidR="00DD6987" w:rsidRPr="00411770">
        <w:rPr>
          <w:lang w:val="en-US"/>
        </w:rPr>
        <w:t xml:space="preserve"> (Hammer et al., 2008).</w:t>
      </w:r>
      <w:r w:rsidR="00895D86" w:rsidRPr="00411770">
        <w:rPr>
          <w:color w:val="FF0000"/>
          <w:lang w:val="en-US"/>
        </w:rPr>
        <w:t xml:space="preserve"> </w:t>
      </w:r>
      <w:r w:rsidR="000B31A8" w:rsidRPr="00411770">
        <w:rPr>
          <w:lang w:val="en-US"/>
        </w:rPr>
        <w:t xml:space="preserve">The results of the item-level analysis can be seen as evidence for the importance of these comparisons. </w:t>
      </w:r>
      <w:r w:rsidR="00B60FED" w:rsidRPr="00411770">
        <w:rPr>
          <w:lang w:val="en-US"/>
        </w:rPr>
        <w:t>Compared to baseline, t</w:t>
      </w:r>
      <w:r w:rsidR="000B31A8" w:rsidRPr="00411770">
        <w:rPr>
          <w:lang w:val="en-US"/>
        </w:rPr>
        <w:t xml:space="preserve">he non-gamified and gamified interventions, which incorporated such </w:t>
      </w:r>
      <w:r w:rsidR="00932638" w:rsidRPr="00411770">
        <w:rPr>
          <w:lang w:val="en-US"/>
        </w:rPr>
        <w:t>contrasts</w:t>
      </w:r>
      <w:r w:rsidR="002D61F2" w:rsidRPr="002C4BAE">
        <w:rPr>
          <w:lang w:val="en-US"/>
        </w:rPr>
        <w:t>,</w:t>
      </w:r>
      <w:r w:rsidR="00146779" w:rsidRPr="00411770">
        <w:rPr>
          <w:lang w:val="en-US"/>
        </w:rPr>
        <w:t xml:space="preserve"> showed a tendency to </w:t>
      </w:r>
      <w:r w:rsidR="00B60FED" w:rsidRPr="00411770">
        <w:rPr>
          <w:lang w:val="en-US"/>
        </w:rPr>
        <w:t xml:space="preserve">lower </w:t>
      </w:r>
      <w:r w:rsidR="00B60FED" w:rsidRPr="00DC74B3">
        <w:rPr>
          <w:lang w:val="en-US"/>
        </w:rPr>
        <w:t>rel</w:t>
      </w:r>
      <w:r w:rsidR="00BA049B" w:rsidRPr="002C4BAE">
        <w:rPr>
          <w:lang w:val="en-US"/>
        </w:rPr>
        <w:t>i</w:t>
      </w:r>
      <w:r w:rsidR="00B60FED" w:rsidRPr="00DC74B3">
        <w:rPr>
          <w:lang w:val="en-US"/>
        </w:rPr>
        <w:t>ability</w:t>
      </w:r>
      <w:r w:rsidR="00B60FED" w:rsidRPr="00411770">
        <w:rPr>
          <w:lang w:val="en-US"/>
        </w:rPr>
        <w:t xml:space="preserve"> ratings to fake news items</w:t>
      </w:r>
      <w:r w:rsidR="003144EF" w:rsidRPr="00411770">
        <w:rPr>
          <w:lang w:val="en-US"/>
        </w:rPr>
        <w:t xml:space="preserve"> </w:t>
      </w:r>
      <w:r w:rsidR="000B31A8" w:rsidRPr="00411770">
        <w:rPr>
          <w:lang w:val="en-US"/>
        </w:rPr>
        <w:t xml:space="preserve">at the item-level. </w:t>
      </w:r>
      <w:r w:rsidR="00932638" w:rsidRPr="00411770">
        <w:rPr>
          <w:lang w:val="en-US"/>
        </w:rPr>
        <w:t>Conversely</w:t>
      </w:r>
      <w:r w:rsidR="000B31A8" w:rsidRPr="00411770">
        <w:rPr>
          <w:lang w:val="en-US"/>
        </w:rPr>
        <w:t xml:space="preserve">, Bad News, which did not incorporate any </w:t>
      </w:r>
      <w:r w:rsidR="00932638" w:rsidRPr="00411770">
        <w:rPr>
          <w:lang w:val="en-US"/>
        </w:rPr>
        <w:t>contrasts</w:t>
      </w:r>
      <w:r w:rsidR="000B31A8" w:rsidRPr="00411770">
        <w:rPr>
          <w:lang w:val="en-US"/>
        </w:rPr>
        <w:t xml:space="preserve">, </w:t>
      </w:r>
      <w:r w:rsidR="00180132" w:rsidRPr="00411770">
        <w:rPr>
          <w:lang w:val="en-US"/>
        </w:rPr>
        <w:t xml:space="preserve">showed </w:t>
      </w:r>
      <w:r w:rsidR="008C3077" w:rsidRPr="00411770">
        <w:rPr>
          <w:lang w:val="en-US"/>
        </w:rPr>
        <w:t>no such tendency (</w:t>
      </w:r>
      <w:r w:rsidR="006D39C8" w:rsidRPr="002C4BAE">
        <w:rPr>
          <w:lang w:val="en-US"/>
        </w:rPr>
        <w:t>see</w:t>
      </w:r>
      <w:r w:rsidR="006D39C8">
        <w:rPr>
          <w:lang w:val="en-US"/>
        </w:rPr>
        <w:t xml:space="preserve"> </w:t>
      </w:r>
      <w:r w:rsidR="008C3077" w:rsidRPr="00411770">
        <w:rPr>
          <w:lang w:val="en-US"/>
        </w:rPr>
        <w:t>Figure 5)</w:t>
      </w:r>
      <w:r w:rsidR="000B31A8" w:rsidRPr="00411770">
        <w:rPr>
          <w:lang w:val="en-US"/>
        </w:rPr>
        <w:t xml:space="preserve">. </w:t>
      </w:r>
      <w:r w:rsidR="00CC2A3E" w:rsidRPr="00411770">
        <w:rPr>
          <w:lang w:val="en-US"/>
        </w:rPr>
        <w:t>Therefore,</w:t>
      </w:r>
      <w:r w:rsidR="00134FA3" w:rsidRPr="00411770">
        <w:rPr>
          <w:lang w:val="en-US"/>
        </w:rPr>
        <w:t xml:space="preserve"> psychological interventions that aim to improve discernment between true and fake news </w:t>
      </w:r>
      <w:r w:rsidR="007B3DE8" w:rsidRPr="00411770">
        <w:rPr>
          <w:lang w:val="en-US"/>
        </w:rPr>
        <w:t>should present both types of news items</w:t>
      </w:r>
      <w:r w:rsidR="00001E02" w:rsidRPr="00411770">
        <w:rPr>
          <w:lang w:val="en-US"/>
        </w:rPr>
        <w:t xml:space="preserve">. This would allow for comparisons to be drawn </w:t>
      </w:r>
      <w:r w:rsidR="00DF4DDB" w:rsidRPr="00411770">
        <w:rPr>
          <w:lang w:val="en-US"/>
        </w:rPr>
        <w:t xml:space="preserve">within and </w:t>
      </w:r>
      <w:r w:rsidR="00001E02" w:rsidRPr="00411770">
        <w:rPr>
          <w:lang w:val="en-US"/>
        </w:rPr>
        <w:t>between th</w:t>
      </w:r>
      <w:r w:rsidR="00093CE2" w:rsidRPr="00411770">
        <w:rPr>
          <w:lang w:val="en-US"/>
        </w:rPr>
        <w:t>e</w:t>
      </w:r>
      <w:r w:rsidR="00001E02" w:rsidRPr="00411770">
        <w:rPr>
          <w:lang w:val="en-US"/>
        </w:rPr>
        <w:t xml:space="preserve"> two categories, which would in turn promote discrimination. </w:t>
      </w:r>
      <w:r w:rsidR="00855B5C">
        <w:rPr>
          <w:color w:val="000000" w:themeColor="text1"/>
          <w:lang w:val="en-US"/>
        </w:rPr>
        <w:t xml:space="preserve"> </w:t>
      </w:r>
    </w:p>
    <w:p w14:paraId="2895B76A" w14:textId="0FDC3256" w:rsidR="003A1126" w:rsidRPr="00813584" w:rsidRDefault="003A1126" w:rsidP="00C85E9F">
      <w:pPr>
        <w:spacing w:line="480" w:lineRule="auto"/>
        <w:ind w:firstLine="720"/>
        <w:rPr>
          <w:lang w:val="en-US"/>
        </w:rPr>
      </w:pPr>
      <w:r w:rsidRPr="00813584">
        <w:rPr>
          <w:lang w:val="en-US"/>
        </w:rPr>
        <w:t xml:space="preserve">Critics may argue that Bad News was not designed to improve news discernment per se, but rather to train people to detect manipulative strategies in fake news. With such a goal in mind, discriminating between true and fake news is less important than ensuring that people successfully identify one or more </w:t>
      </w:r>
      <w:r w:rsidR="00A170C9" w:rsidRPr="00813584">
        <w:rPr>
          <w:lang w:val="en-US"/>
        </w:rPr>
        <w:t>manipulative</w:t>
      </w:r>
      <w:r w:rsidRPr="00813584">
        <w:rPr>
          <w:lang w:val="en-US"/>
        </w:rPr>
        <w:t xml:space="preserve"> strategies in fake news when they are present. </w:t>
      </w:r>
      <w:r w:rsidR="002B1EE8" w:rsidRPr="002C4BAE">
        <w:rPr>
          <w:color w:val="000000" w:themeColor="text1"/>
          <w:lang w:val="en-US"/>
        </w:rPr>
        <w:t>Consequently</w:t>
      </w:r>
      <w:r w:rsidR="00C85E9F" w:rsidRPr="002C4BAE">
        <w:rPr>
          <w:color w:val="000000" w:themeColor="text1"/>
          <w:lang w:val="en-US"/>
        </w:rPr>
        <w:t xml:space="preserve">, the fact that our test items </w:t>
      </w:r>
      <w:r w:rsidR="00F5166C" w:rsidRPr="002C4BAE">
        <w:rPr>
          <w:color w:val="000000" w:themeColor="text1"/>
          <w:lang w:val="en-US"/>
        </w:rPr>
        <w:t xml:space="preserve">were not selected or manipulated </w:t>
      </w:r>
      <w:r w:rsidR="00C85E9F" w:rsidRPr="002C4BAE">
        <w:rPr>
          <w:color w:val="000000" w:themeColor="text1"/>
          <w:lang w:val="en-US"/>
        </w:rPr>
        <w:t xml:space="preserve">according to any of the six misinformation techniques presented in Bad News may be seen as a limitation of our study. After all, Bad News is designed to teach people about these specific techniques, so it might be expected that its efficacy can only be replicated with items that contain these features. However, our aim </w:t>
      </w:r>
      <w:r w:rsidR="0071731C" w:rsidRPr="002C4BAE">
        <w:rPr>
          <w:color w:val="000000" w:themeColor="text1"/>
          <w:lang w:val="en-US"/>
        </w:rPr>
        <w:t>was</w:t>
      </w:r>
      <w:r w:rsidR="00C85E9F" w:rsidRPr="002C4BAE">
        <w:rPr>
          <w:color w:val="000000" w:themeColor="text1"/>
          <w:lang w:val="en-US"/>
        </w:rPr>
        <w:t xml:space="preserve"> to find interventions that work “in the wild”, and we thus saw little value in selecting or manipulating items to ensure the success of any intervention. </w:t>
      </w:r>
      <w:r w:rsidR="00C85E9F" w:rsidRPr="002C4BAE">
        <w:rPr>
          <w:lang w:val="en-US"/>
        </w:rPr>
        <w:t>Furthermore</w:t>
      </w:r>
      <w:r w:rsidRPr="00813584">
        <w:rPr>
          <w:lang w:val="en-US"/>
        </w:rPr>
        <w:t xml:space="preserve">, in our view, Bad News and our inductive learning procedure are both psychological interventions intended to protect </w:t>
      </w:r>
      <w:r w:rsidR="003331A3" w:rsidRPr="00813584">
        <w:rPr>
          <w:lang w:val="en-US"/>
        </w:rPr>
        <w:t>internet</w:t>
      </w:r>
      <w:r w:rsidRPr="00813584">
        <w:rPr>
          <w:lang w:val="en-US"/>
        </w:rPr>
        <w:t xml:space="preserve"> users from the problems </w:t>
      </w:r>
      <w:r w:rsidRPr="00813584">
        <w:rPr>
          <w:lang w:val="en-US"/>
        </w:rPr>
        <w:lastRenderedPageBreak/>
        <w:t xml:space="preserve">associated with fake news. Regardless of the intervention or its proposed mechanisms, we believe it is of paramount importance to assess its </w:t>
      </w:r>
      <w:r w:rsidRPr="00813584">
        <w:rPr>
          <w:i/>
          <w:iCs/>
          <w:lang w:val="en-US"/>
        </w:rPr>
        <w:t>generality</w:t>
      </w:r>
      <w:r w:rsidRPr="00813584">
        <w:rPr>
          <w:lang w:val="en-US"/>
        </w:rPr>
        <w:t xml:space="preserve">. Some interventions may affect only the intended behavior, whereas others may affect the intended behavior as well as unintended behaviors. Depending on the behaviors, the latter could </w:t>
      </w:r>
      <w:r w:rsidR="00AB066F" w:rsidRPr="002C4BAE">
        <w:rPr>
          <w:lang w:val="en-US"/>
        </w:rPr>
        <w:t>have serious consequences</w:t>
      </w:r>
      <w:r w:rsidRPr="00813584">
        <w:rPr>
          <w:lang w:val="en-US"/>
        </w:rPr>
        <w:t xml:space="preserve">. </w:t>
      </w:r>
    </w:p>
    <w:p w14:paraId="12AA3840" w14:textId="165CAFD8" w:rsidR="003A1126" w:rsidRPr="00813584" w:rsidRDefault="003A1126" w:rsidP="003A1126">
      <w:pPr>
        <w:spacing w:line="480" w:lineRule="auto"/>
        <w:ind w:firstLine="720"/>
        <w:rPr>
          <w:lang w:val="en-US"/>
        </w:rPr>
      </w:pPr>
      <w:r w:rsidRPr="00813584">
        <w:rPr>
          <w:lang w:val="en-US"/>
        </w:rPr>
        <w:t xml:space="preserve">To illustrate this point by drawing an analogy to medicine, consider an intervention aimed at improving oncological diagnosis. A group of oncologists are provided with some training, and afterwards, they correctly identify tumors in cancer patients with enhanced frequency. Although this may seem like a successful intervention, it is only half the story. If, after the intervention, those same oncologists are also falsely identifying cancerous tumors in healthy patients at an enhanced rate, unnecessarily referring them for major surgery to remove internal organs, for weeks of unnecessary chemotherapy, or for </w:t>
      </w:r>
      <w:r w:rsidR="00391F96" w:rsidRPr="00813584">
        <w:rPr>
          <w:lang w:val="en-US"/>
        </w:rPr>
        <w:t>a host</w:t>
      </w:r>
      <w:r w:rsidRPr="00813584">
        <w:rPr>
          <w:lang w:val="en-US"/>
        </w:rPr>
        <w:t xml:space="preserve"> of other debilitating but unnecessary cancer treatments, then the success of the intervention would be rightfully called into question. </w:t>
      </w:r>
    </w:p>
    <w:p w14:paraId="138CAC56" w14:textId="2DB1F357" w:rsidR="003A1126" w:rsidRPr="00813584" w:rsidRDefault="003A1126" w:rsidP="00675604">
      <w:pPr>
        <w:spacing w:line="480" w:lineRule="auto"/>
        <w:ind w:firstLine="720"/>
        <w:rPr>
          <w:lang w:val="en-US"/>
        </w:rPr>
      </w:pPr>
      <w:r w:rsidRPr="00813584">
        <w:rPr>
          <w:lang w:val="en-US"/>
        </w:rPr>
        <w:t>To us, the oncology problem</w:t>
      </w:r>
      <w:r w:rsidR="00E8444A">
        <w:rPr>
          <w:lang w:val="en-US"/>
        </w:rPr>
        <w:t xml:space="preserve"> </w:t>
      </w:r>
      <w:r w:rsidR="00E8444A" w:rsidRPr="002C4BAE">
        <w:rPr>
          <w:lang w:val="en-US"/>
        </w:rPr>
        <w:t>can be analogized to the fake news problem</w:t>
      </w:r>
      <w:r w:rsidRPr="00813584">
        <w:rPr>
          <w:lang w:val="en-US"/>
        </w:rPr>
        <w:t xml:space="preserve">. If an intervention decreases </w:t>
      </w:r>
      <w:r w:rsidR="00F6584A" w:rsidRPr="002C4BAE">
        <w:rPr>
          <w:lang w:val="en-US"/>
        </w:rPr>
        <w:t>belief in</w:t>
      </w:r>
      <w:r w:rsidRPr="00813584">
        <w:rPr>
          <w:lang w:val="en-US"/>
        </w:rPr>
        <w:t xml:space="preserve"> fake news but</w:t>
      </w:r>
      <w:r w:rsidR="001A696F" w:rsidRPr="00813584">
        <w:rPr>
          <w:lang w:val="en-US"/>
        </w:rPr>
        <w:t>,</w:t>
      </w:r>
      <w:r w:rsidRPr="00813584">
        <w:rPr>
          <w:lang w:val="en-US"/>
        </w:rPr>
        <w:t xml:space="preserve"> at the same time, it decreases </w:t>
      </w:r>
      <w:r w:rsidR="00F6584A" w:rsidRPr="002C4BAE">
        <w:rPr>
          <w:lang w:val="en-US"/>
        </w:rPr>
        <w:t>belief in</w:t>
      </w:r>
      <w:r w:rsidRPr="00813584">
        <w:rPr>
          <w:lang w:val="en-US"/>
        </w:rPr>
        <w:t xml:space="preserve"> true news, then its efficacy should be rightfully questioned too</w:t>
      </w:r>
      <w:r w:rsidR="00611700" w:rsidRPr="002C4BAE">
        <w:rPr>
          <w:lang w:val="en-US"/>
        </w:rPr>
        <w:t>, as is the case with Bad News</w:t>
      </w:r>
      <w:r w:rsidRPr="002C4BAE">
        <w:rPr>
          <w:lang w:val="en-US"/>
        </w:rPr>
        <w:t xml:space="preserve">. </w:t>
      </w:r>
      <w:r w:rsidR="00611700" w:rsidRPr="002C4BAE">
        <w:rPr>
          <w:lang w:val="en-US"/>
        </w:rPr>
        <w:t xml:space="preserve">However, it is important to </w:t>
      </w:r>
      <w:r w:rsidR="00A77758" w:rsidRPr="002C4BAE">
        <w:rPr>
          <w:lang w:val="en-US"/>
        </w:rPr>
        <w:t>clarify</w:t>
      </w:r>
      <w:r w:rsidR="00611700" w:rsidRPr="002C4BAE">
        <w:rPr>
          <w:lang w:val="en-US"/>
        </w:rPr>
        <w:t xml:space="preserve"> that Bad News </w:t>
      </w:r>
      <w:r w:rsidR="00611700" w:rsidRPr="002C4BAE">
        <w:t>causes</w:t>
      </w:r>
      <w:r w:rsidR="00CC2EFC" w:rsidRPr="002C4BAE">
        <w:t xml:space="preserve"> participants to rate true news as less reliable, but not </w:t>
      </w:r>
      <w:r w:rsidR="00CC2EFC" w:rsidRPr="002C4BAE">
        <w:rPr>
          <w:i/>
        </w:rPr>
        <w:t>unreliable</w:t>
      </w:r>
      <w:r w:rsidR="00CC2EFC" w:rsidRPr="002C4BAE">
        <w:t xml:space="preserve">. The consequences of </w:t>
      </w:r>
      <w:r w:rsidR="005919F8" w:rsidRPr="002C4BAE">
        <w:t>reduced rel</w:t>
      </w:r>
      <w:r w:rsidR="00A068DF" w:rsidRPr="002C4BAE">
        <w:t>ia</w:t>
      </w:r>
      <w:r w:rsidR="005919F8" w:rsidRPr="002C4BAE">
        <w:t>bility</w:t>
      </w:r>
      <w:r w:rsidR="00CC2EFC" w:rsidRPr="002C4BAE">
        <w:t xml:space="preserve"> </w:t>
      </w:r>
      <w:r w:rsidR="00B6042D" w:rsidRPr="002C4BAE">
        <w:t xml:space="preserve">have not been </w:t>
      </w:r>
      <w:r w:rsidR="00BE7106" w:rsidRPr="002C4BAE">
        <w:t xml:space="preserve">empirically </w:t>
      </w:r>
      <w:r w:rsidR="00B6042D" w:rsidRPr="002C4BAE">
        <w:t>investigated</w:t>
      </w:r>
      <w:r w:rsidR="00CC2EFC" w:rsidRPr="002C4BAE">
        <w:t xml:space="preserve"> and</w:t>
      </w:r>
      <w:r w:rsidR="00546232" w:rsidRPr="002C4BAE">
        <w:t xml:space="preserve"> are</w:t>
      </w:r>
      <w:r w:rsidR="00CC2EFC" w:rsidRPr="002C4BAE">
        <w:t xml:space="preserve"> thus open to conjecture. </w:t>
      </w:r>
      <w:r w:rsidR="00805FD3" w:rsidRPr="002C4BAE">
        <w:t>For example</w:t>
      </w:r>
      <w:r w:rsidR="0006572D" w:rsidRPr="002C4BAE">
        <w:t>, o</w:t>
      </w:r>
      <w:r w:rsidR="00CC2EFC" w:rsidRPr="002C4BAE">
        <w:t xml:space="preserve">ne </w:t>
      </w:r>
      <w:r w:rsidR="000F5AEB" w:rsidRPr="002C4BAE">
        <w:t>might</w:t>
      </w:r>
      <w:r w:rsidR="00CC2EFC" w:rsidRPr="002C4BAE">
        <w:t xml:space="preserve"> argue that </w:t>
      </w:r>
      <w:r w:rsidR="006E5055" w:rsidRPr="002C4BAE">
        <w:t xml:space="preserve">increased scepticism </w:t>
      </w:r>
      <w:r w:rsidR="000F5AEB" w:rsidRPr="002C4BAE">
        <w:t>could</w:t>
      </w:r>
      <w:r w:rsidR="00CC2EFC" w:rsidRPr="002C4BAE">
        <w:t xml:space="preserve"> lead to </w:t>
      </w:r>
      <w:r w:rsidR="000C2C24" w:rsidRPr="002C4BAE">
        <w:t>positive outcome</w:t>
      </w:r>
      <w:r w:rsidR="006E5055" w:rsidRPr="002C4BAE">
        <w:t>s, such as</w:t>
      </w:r>
      <w:r w:rsidR="000C2C24" w:rsidRPr="002C4BAE">
        <w:t xml:space="preserve"> </w:t>
      </w:r>
      <w:r w:rsidR="00CC2EFC" w:rsidRPr="002C4BAE">
        <w:t>higher willingness to fact-check information</w:t>
      </w:r>
      <w:r w:rsidR="006E5055" w:rsidRPr="002C4BAE">
        <w:t>.</w:t>
      </w:r>
      <w:r w:rsidR="000F5AEB" w:rsidRPr="002C4BAE">
        <w:t xml:space="preserve"> </w:t>
      </w:r>
      <w:r w:rsidR="00E81391" w:rsidRPr="002C4BAE">
        <w:t xml:space="preserve">At present, this is an empirical question that </w:t>
      </w:r>
      <w:r w:rsidR="00F723A3" w:rsidRPr="002C4BAE">
        <w:t>warrants</w:t>
      </w:r>
      <w:r w:rsidR="00E81391" w:rsidRPr="002C4BAE">
        <w:t xml:space="preserve"> further research.</w:t>
      </w:r>
      <w:r w:rsidR="00B63C5D" w:rsidRPr="002C4BAE">
        <w:t xml:space="preserve"> </w:t>
      </w:r>
      <w:r w:rsidR="00F723A3" w:rsidRPr="002C4BAE">
        <w:rPr>
          <w:lang w:val="en-US"/>
        </w:rPr>
        <w:t>However</w:t>
      </w:r>
      <w:r w:rsidRPr="002C4BAE">
        <w:rPr>
          <w:lang w:val="en-US"/>
        </w:rPr>
        <w:t xml:space="preserve">, </w:t>
      </w:r>
      <w:r w:rsidR="00B63C5D" w:rsidRPr="002C4BAE">
        <w:rPr>
          <w:lang w:val="en-US"/>
        </w:rPr>
        <w:t>it is important to recognize</w:t>
      </w:r>
      <w:r w:rsidRPr="00813584">
        <w:rPr>
          <w:lang w:val="en-US"/>
        </w:rPr>
        <w:t xml:space="preserve"> that </w:t>
      </w:r>
      <w:r w:rsidR="00B8235F" w:rsidRPr="002C4BAE">
        <w:rPr>
          <w:lang w:val="en-US"/>
        </w:rPr>
        <w:t>reduced belief in</w:t>
      </w:r>
      <w:r w:rsidRPr="00813584">
        <w:rPr>
          <w:lang w:val="en-US"/>
        </w:rPr>
        <w:t xml:space="preserve"> truth (e.g., that COVID booster vaccines are important) </w:t>
      </w:r>
      <w:r w:rsidR="00674931" w:rsidRPr="002C4BAE">
        <w:rPr>
          <w:lang w:val="en-US"/>
        </w:rPr>
        <w:t>can sometimes be</w:t>
      </w:r>
      <w:r w:rsidR="00674931" w:rsidRPr="00813584">
        <w:rPr>
          <w:lang w:val="en-US"/>
        </w:rPr>
        <w:t xml:space="preserve"> </w:t>
      </w:r>
      <w:r w:rsidRPr="00813584">
        <w:rPr>
          <w:lang w:val="en-US"/>
        </w:rPr>
        <w:t xml:space="preserve">a worse problem than </w:t>
      </w:r>
      <w:r w:rsidR="003F7BF1" w:rsidRPr="002C4BAE">
        <w:rPr>
          <w:lang w:val="en-US"/>
        </w:rPr>
        <w:t xml:space="preserve">increased belief in </w:t>
      </w:r>
      <w:r w:rsidR="00F02E71" w:rsidRPr="002C4BAE">
        <w:rPr>
          <w:lang w:val="en-US"/>
        </w:rPr>
        <w:t>falsehoods</w:t>
      </w:r>
      <w:r w:rsidR="00F02E71" w:rsidRPr="00813584">
        <w:rPr>
          <w:lang w:val="en-US"/>
        </w:rPr>
        <w:t xml:space="preserve"> </w:t>
      </w:r>
      <w:r w:rsidRPr="00813584">
        <w:rPr>
          <w:lang w:val="en-US"/>
        </w:rPr>
        <w:t xml:space="preserve">(e.g., that 5G towers cause COVID). </w:t>
      </w:r>
      <w:r w:rsidR="00FC424B" w:rsidRPr="002C4BAE">
        <w:rPr>
          <w:lang w:val="en-US"/>
        </w:rPr>
        <w:t>Indeed, conspiracy theorizing has been likened to a “hybrid of skepticism” (</w:t>
      </w:r>
      <w:proofErr w:type="spellStart"/>
      <w:r w:rsidR="00FC424B" w:rsidRPr="002C4BAE">
        <w:rPr>
          <w:lang w:val="en-US"/>
        </w:rPr>
        <w:t>Aupers</w:t>
      </w:r>
      <w:proofErr w:type="spellEnd"/>
      <w:r w:rsidR="00FE7E13" w:rsidRPr="002C4BAE">
        <w:rPr>
          <w:lang w:val="en-US"/>
        </w:rPr>
        <w:t>,</w:t>
      </w:r>
      <w:r w:rsidR="00FC424B" w:rsidRPr="002C4BAE">
        <w:rPr>
          <w:lang w:val="en-US"/>
        </w:rPr>
        <w:t xml:space="preserve"> 2012, p. 30), highlighting the potential dangers of decreasing people’s belief in truth or, in other words, increasing people’s skepticism</w:t>
      </w:r>
      <w:r w:rsidR="008579AC" w:rsidRPr="002C4BAE">
        <w:rPr>
          <w:lang w:val="en-US"/>
        </w:rPr>
        <w:t xml:space="preserve"> towards truth</w:t>
      </w:r>
      <w:r w:rsidR="00FC424B" w:rsidRPr="002C4BAE">
        <w:rPr>
          <w:lang w:val="en-US"/>
        </w:rPr>
        <w:t>.</w:t>
      </w:r>
      <w:r w:rsidR="00FC424B">
        <w:rPr>
          <w:lang w:val="en-US"/>
        </w:rPr>
        <w:t xml:space="preserve"> </w:t>
      </w:r>
      <w:r w:rsidRPr="00813584">
        <w:rPr>
          <w:lang w:val="en-US"/>
        </w:rPr>
        <w:t xml:space="preserve">Hence, we believe that to properly assess the efficacy of </w:t>
      </w:r>
      <w:r w:rsidRPr="00813584">
        <w:rPr>
          <w:i/>
          <w:iCs/>
          <w:lang w:val="en-US"/>
        </w:rPr>
        <w:t>any</w:t>
      </w:r>
      <w:r w:rsidRPr="00813584">
        <w:rPr>
          <w:lang w:val="en-US"/>
        </w:rPr>
        <w:t xml:space="preserve"> intervention in the </w:t>
      </w:r>
      <w:r w:rsidRPr="00813584">
        <w:rPr>
          <w:lang w:val="en-US"/>
        </w:rPr>
        <w:lastRenderedPageBreak/>
        <w:t xml:space="preserve">context of the fake news problem, one must show that it reduces the likelihood of believing fake news at the same time as showing belief in true news is unaffected (or even better, it is increased). This is the reason we use discernment or discrimination as our main dependent variable and why we would argue that ROC analysis is </w:t>
      </w:r>
      <w:r w:rsidR="004A4AF5" w:rsidRPr="002C4BAE">
        <w:rPr>
          <w:lang w:val="en-US"/>
        </w:rPr>
        <w:t>indispensable</w:t>
      </w:r>
      <w:r w:rsidRPr="00813584">
        <w:rPr>
          <w:lang w:val="en-US"/>
        </w:rPr>
        <w:t xml:space="preserve"> in this field (see also </w:t>
      </w:r>
      <w:proofErr w:type="spellStart"/>
      <w:r w:rsidRPr="00813584">
        <w:rPr>
          <w:lang w:val="en-US"/>
        </w:rPr>
        <w:t>Batailler</w:t>
      </w:r>
      <w:proofErr w:type="spellEnd"/>
      <w:r w:rsidRPr="00813584">
        <w:rPr>
          <w:lang w:val="en-US"/>
        </w:rPr>
        <w:t xml:space="preserve"> et al., 2021). ROC analysis allows researchers to determine whether an intervention has specific influences that affect discernment versus general influences that bias responses to all types of news.</w:t>
      </w:r>
    </w:p>
    <w:p w14:paraId="3FFE4C99" w14:textId="5EAB4AD8" w:rsidR="003F405A" w:rsidRPr="003F405A" w:rsidRDefault="00017254" w:rsidP="00D408B9">
      <w:pPr>
        <w:spacing w:line="480" w:lineRule="auto"/>
        <w:rPr>
          <w:lang w:val="en-US"/>
        </w:rPr>
      </w:pPr>
      <w:r w:rsidRPr="00813584">
        <w:rPr>
          <w:lang w:val="en-US"/>
        </w:rPr>
        <w:tab/>
      </w:r>
      <w:r w:rsidR="00CE2D3C" w:rsidRPr="00813584">
        <w:rPr>
          <w:lang w:val="en-US"/>
        </w:rPr>
        <w:t>It is worth noting that</w:t>
      </w:r>
      <w:r w:rsidR="001B0C76" w:rsidRPr="00813584">
        <w:rPr>
          <w:lang w:val="en-US"/>
        </w:rPr>
        <w:t xml:space="preserve"> participants were more willing to replay </w:t>
      </w:r>
      <w:r w:rsidR="004F3E8F" w:rsidRPr="00813584">
        <w:rPr>
          <w:lang w:val="en-US"/>
        </w:rPr>
        <w:t>Bad N</w:t>
      </w:r>
      <w:r w:rsidR="004F3E8F" w:rsidRPr="00411770">
        <w:rPr>
          <w:lang w:val="en-US"/>
        </w:rPr>
        <w:t>ews</w:t>
      </w:r>
      <w:r w:rsidR="001B0C76" w:rsidRPr="00411770">
        <w:rPr>
          <w:lang w:val="en-US"/>
        </w:rPr>
        <w:t xml:space="preserve"> than the gamified </w:t>
      </w:r>
      <w:r w:rsidR="00C80C46" w:rsidRPr="00411770">
        <w:rPr>
          <w:lang w:val="en-US"/>
        </w:rPr>
        <w:t>training phase</w:t>
      </w:r>
      <w:r w:rsidR="001B0C76" w:rsidRPr="00411770">
        <w:rPr>
          <w:lang w:val="en-US"/>
        </w:rPr>
        <w:t xml:space="preserve">. This </w:t>
      </w:r>
      <w:r w:rsidR="00960D77" w:rsidRPr="00411770">
        <w:rPr>
          <w:lang w:val="en-US"/>
        </w:rPr>
        <w:t>could</w:t>
      </w:r>
      <w:r w:rsidR="001B0C76" w:rsidRPr="00411770">
        <w:rPr>
          <w:lang w:val="en-US"/>
        </w:rPr>
        <w:t xml:space="preserve"> </w:t>
      </w:r>
      <w:r w:rsidR="0064162D" w:rsidRPr="00411770">
        <w:rPr>
          <w:lang w:val="en-US"/>
        </w:rPr>
        <w:t xml:space="preserve">have </w:t>
      </w:r>
      <w:r w:rsidR="00C80C46" w:rsidRPr="00411770">
        <w:rPr>
          <w:lang w:val="en-US"/>
        </w:rPr>
        <w:t xml:space="preserve">resulted from </w:t>
      </w:r>
      <w:r w:rsidR="001B0C76" w:rsidRPr="00411770">
        <w:rPr>
          <w:lang w:val="en-US"/>
        </w:rPr>
        <w:t>the</w:t>
      </w:r>
      <w:r w:rsidR="000F111B" w:rsidRPr="00411770">
        <w:rPr>
          <w:lang w:val="en-US"/>
        </w:rPr>
        <w:t xml:space="preserve"> two</w:t>
      </w:r>
      <w:r w:rsidR="001B0C76" w:rsidRPr="00411770">
        <w:rPr>
          <w:lang w:val="en-US"/>
        </w:rPr>
        <w:t xml:space="preserve"> performance-contingent game design elements included</w:t>
      </w:r>
      <w:r w:rsidR="002D56D5" w:rsidRPr="00411770">
        <w:rPr>
          <w:lang w:val="en-US"/>
        </w:rPr>
        <w:t xml:space="preserve"> in </w:t>
      </w:r>
      <w:r w:rsidR="004F3E8F" w:rsidRPr="00411770">
        <w:rPr>
          <w:lang w:val="en-US"/>
        </w:rPr>
        <w:t>the former</w:t>
      </w:r>
      <w:r w:rsidR="00147F51" w:rsidRPr="00411770">
        <w:rPr>
          <w:lang w:val="en-US"/>
        </w:rPr>
        <w:t xml:space="preserve">. </w:t>
      </w:r>
      <w:r w:rsidR="001B0C76" w:rsidRPr="00411770">
        <w:rPr>
          <w:lang w:val="en-US"/>
        </w:rPr>
        <w:t>The first involved a follower count</w:t>
      </w:r>
      <w:r w:rsidR="00677576" w:rsidRPr="00411770">
        <w:rPr>
          <w:lang w:val="en-US"/>
        </w:rPr>
        <w:t xml:space="preserve"> that</w:t>
      </w:r>
      <w:r w:rsidR="001B0C76" w:rsidRPr="00411770">
        <w:rPr>
          <w:lang w:val="en-US"/>
        </w:rPr>
        <w:t xml:space="preserve"> denoted the number of virtual followers a player had gained</w:t>
      </w:r>
      <w:r w:rsidR="005C117D" w:rsidRPr="00411770">
        <w:rPr>
          <w:lang w:val="en-US"/>
        </w:rPr>
        <w:t>, and t</w:t>
      </w:r>
      <w:r w:rsidR="0064162D" w:rsidRPr="00411770">
        <w:rPr>
          <w:lang w:val="en-US"/>
        </w:rPr>
        <w:t xml:space="preserve">he </w:t>
      </w:r>
      <w:r w:rsidR="001B0C76" w:rsidRPr="00411770">
        <w:rPr>
          <w:lang w:val="en-US"/>
        </w:rPr>
        <w:t>second involved a credibility scale</w:t>
      </w:r>
      <w:r w:rsidR="00677576" w:rsidRPr="00411770">
        <w:rPr>
          <w:lang w:val="en-US"/>
        </w:rPr>
        <w:t xml:space="preserve"> that</w:t>
      </w:r>
      <w:r w:rsidR="001B0C76" w:rsidRPr="00411770">
        <w:rPr>
          <w:lang w:val="en-US"/>
        </w:rPr>
        <w:t xml:space="preserve"> indicated how credible a player</w:t>
      </w:r>
      <w:r w:rsidR="00DB689C" w:rsidRPr="00411770">
        <w:rPr>
          <w:lang w:val="en-US"/>
        </w:rPr>
        <w:t xml:space="preserve"> was perceived to be by their</w:t>
      </w:r>
      <w:r w:rsidR="001B0C76" w:rsidRPr="00411770">
        <w:rPr>
          <w:lang w:val="en-US"/>
        </w:rPr>
        <w:t xml:space="preserve"> virtual </w:t>
      </w:r>
      <w:r w:rsidR="00DB689C" w:rsidRPr="00411770">
        <w:rPr>
          <w:lang w:val="en-US"/>
        </w:rPr>
        <w:t>followers</w:t>
      </w:r>
      <w:r w:rsidR="0090201D" w:rsidRPr="00411770">
        <w:rPr>
          <w:lang w:val="en-US"/>
        </w:rPr>
        <w:t xml:space="preserve">. </w:t>
      </w:r>
      <w:r w:rsidR="00201449" w:rsidRPr="00411770">
        <w:rPr>
          <w:lang w:val="en-US"/>
        </w:rPr>
        <w:t>Both</w:t>
      </w:r>
      <w:r w:rsidR="0090201D" w:rsidRPr="00411770">
        <w:rPr>
          <w:lang w:val="en-US"/>
        </w:rPr>
        <w:t xml:space="preserve"> features depended </w:t>
      </w:r>
      <w:r w:rsidR="00147F51" w:rsidRPr="00411770">
        <w:rPr>
          <w:lang w:val="en-US"/>
        </w:rPr>
        <w:t xml:space="preserve">entirely </w:t>
      </w:r>
      <w:r w:rsidR="0090201D" w:rsidRPr="00411770">
        <w:rPr>
          <w:lang w:val="en-US"/>
        </w:rPr>
        <w:t xml:space="preserve">on </w:t>
      </w:r>
      <w:r w:rsidR="001F3814" w:rsidRPr="00411770">
        <w:rPr>
          <w:lang w:val="en-US"/>
        </w:rPr>
        <w:t>the</w:t>
      </w:r>
      <w:r w:rsidR="00147F51" w:rsidRPr="00411770">
        <w:rPr>
          <w:lang w:val="en-US"/>
        </w:rPr>
        <w:t xml:space="preserve"> player’s</w:t>
      </w:r>
      <w:r w:rsidR="0090201D" w:rsidRPr="00411770">
        <w:rPr>
          <w:lang w:val="en-US"/>
        </w:rPr>
        <w:t xml:space="preserve"> </w:t>
      </w:r>
      <w:r w:rsidR="00147F51" w:rsidRPr="00411770">
        <w:rPr>
          <w:lang w:val="en-US"/>
        </w:rPr>
        <w:t>performance</w:t>
      </w:r>
      <w:r w:rsidR="00E02822" w:rsidRPr="00411770">
        <w:rPr>
          <w:lang w:val="en-US"/>
        </w:rPr>
        <w:t xml:space="preserve">. </w:t>
      </w:r>
      <w:r w:rsidR="002D56D5" w:rsidRPr="00411770">
        <w:rPr>
          <w:lang w:val="en-US"/>
        </w:rPr>
        <w:t>Such</w:t>
      </w:r>
      <w:r w:rsidR="00E02822" w:rsidRPr="00411770">
        <w:rPr>
          <w:lang w:val="en-US"/>
        </w:rPr>
        <w:t xml:space="preserve"> dependency typically increases a player’s perceived control over the outcomes of the game, which in turn usually increases their motivation to learn (Jovanovic &amp; </w:t>
      </w:r>
      <w:proofErr w:type="spellStart"/>
      <w:r w:rsidR="00E02822" w:rsidRPr="00411770">
        <w:rPr>
          <w:lang w:val="en-US"/>
        </w:rPr>
        <w:t>Matejevic</w:t>
      </w:r>
      <w:proofErr w:type="spellEnd"/>
      <w:r w:rsidR="00E02822" w:rsidRPr="00411770">
        <w:rPr>
          <w:lang w:val="en-US"/>
        </w:rPr>
        <w:t>, 2014; Park et al., 2019)</w:t>
      </w:r>
      <w:r w:rsidR="004232A7" w:rsidRPr="00411770">
        <w:rPr>
          <w:lang w:val="en-US"/>
        </w:rPr>
        <w:t xml:space="preserve">. </w:t>
      </w:r>
      <w:r w:rsidR="00960D77" w:rsidRPr="00411770">
        <w:rPr>
          <w:lang w:val="en-US"/>
        </w:rPr>
        <w:t>Nevertheless</w:t>
      </w:r>
      <w:r w:rsidR="0064162D" w:rsidRPr="00411770">
        <w:rPr>
          <w:lang w:val="en-US"/>
        </w:rPr>
        <w:t xml:space="preserve">, participants were still more willing to replay the non-gamified </w:t>
      </w:r>
      <w:r w:rsidR="00240F87" w:rsidRPr="00411770">
        <w:rPr>
          <w:lang w:val="en-US"/>
        </w:rPr>
        <w:t>training phase</w:t>
      </w:r>
      <w:r w:rsidR="0064162D" w:rsidRPr="00411770">
        <w:rPr>
          <w:lang w:val="en-US"/>
        </w:rPr>
        <w:t xml:space="preserve"> </w:t>
      </w:r>
      <w:r w:rsidR="0091472E" w:rsidRPr="00411770">
        <w:rPr>
          <w:lang w:val="en-US"/>
        </w:rPr>
        <w:t xml:space="preserve">than </w:t>
      </w:r>
      <w:r w:rsidR="0064162D" w:rsidRPr="00411770">
        <w:rPr>
          <w:lang w:val="en-US"/>
        </w:rPr>
        <w:t>Bad News. This</w:t>
      </w:r>
      <w:r w:rsidR="00FF7CE8" w:rsidRPr="00411770">
        <w:rPr>
          <w:lang w:val="en-US"/>
        </w:rPr>
        <w:t xml:space="preserve"> </w:t>
      </w:r>
      <w:r w:rsidR="004232A7" w:rsidRPr="00411770">
        <w:rPr>
          <w:lang w:val="en-US"/>
        </w:rPr>
        <w:t>may</w:t>
      </w:r>
      <w:r w:rsidR="0064162D" w:rsidRPr="00411770">
        <w:rPr>
          <w:lang w:val="en-US"/>
        </w:rPr>
        <w:t xml:space="preserve"> </w:t>
      </w:r>
      <w:r w:rsidR="00FF7CE8" w:rsidRPr="00411770">
        <w:rPr>
          <w:lang w:val="en-US"/>
        </w:rPr>
        <w:t>have been</w:t>
      </w:r>
      <w:r w:rsidR="0064162D" w:rsidRPr="00411770">
        <w:rPr>
          <w:lang w:val="en-US"/>
        </w:rPr>
        <w:t xml:space="preserve"> due to the </w:t>
      </w:r>
      <w:r w:rsidR="004232A7" w:rsidRPr="00411770">
        <w:rPr>
          <w:lang w:val="en-US"/>
        </w:rPr>
        <w:t xml:space="preserve">completion-contingent </w:t>
      </w:r>
      <w:r w:rsidR="0064162D" w:rsidRPr="00411770">
        <w:rPr>
          <w:lang w:val="en-US"/>
        </w:rPr>
        <w:t xml:space="preserve">rewards </w:t>
      </w:r>
      <w:r w:rsidR="004232A7" w:rsidRPr="00411770">
        <w:rPr>
          <w:lang w:val="en-US"/>
        </w:rPr>
        <w:t>included</w:t>
      </w:r>
      <w:r w:rsidR="002D56D5" w:rsidRPr="00411770">
        <w:rPr>
          <w:lang w:val="en-US"/>
        </w:rPr>
        <w:t xml:space="preserve"> in</w:t>
      </w:r>
      <w:r w:rsidR="00F605EF" w:rsidRPr="00411770">
        <w:rPr>
          <w:lang w:val="en-US"/>
        </w:rPr>
        <w:t xml:space="preserve"> </w:t>
      </w:r>
      <w:r w:rsidR="004F3E8F" w:rsidRPr="00411770">
        <w:rPr>
          <w:lang w:val="en-US"/>
        </w:rPr>
        <w:t>the latter</w:t>
      </w:r>
      <w:r w:rsidR="0064162D" w:rsidRPr="00411770">
        <w:rPr>
          <w:lang w:val="en-US"/>
        </w:rPr>
        <w:t xml:space="preserve">. </w:t>
      </w:r>
      <w:r w:rsidR="004232A7" w:rsidRPr="00411770">
        <w:rPr>
          <w:lang w:val="en-US"/>
        </w:rPr>
        <w:t xml:space="preserve">These involved fixed achievement badges that were given </w:t>
      </w:r>
      <w:r w:rsidR="00D30D5F" w:rsidRPr="00411770">
        <w:rPr>
          <w:lang w:val="en-US"/>
        </w:rPr>
        <w:t xml:space="preserve">to players </w:t>
      </w:r>
      <w:r w:rsidR="004232A7" w:rsidRPr="00411770">
        <w:rPr>
          <w:lang w:val="en-US"/>
        </w:rPr>
        <w:t xml:space="preserve">irrespective of </w:t>
      </w:r>
      <w:r w:rsidR="00D30D5F" w:rsidRPr="00411770">
        <w:rPr>
          <w:lang w:val="en-US"/>
        </w:rPr>
        <w:t xml:space="preserve">their </w:t>
      </w:r>
      <w:r w:rsidR="004232A7" w:rsidRPr="00411770">
        <w:rPr>
          <w:lang w:val="en-US"/>
        </w:rPr>
        <w:t xml:space="preserve">performance, </w:t>
      </w:r>
      <w:r w:rsidR="00677576" w:rsidRPr="00411770">
        <w:rPr>
          <w:lang w:val="en-US"/>
        </w:rPr>
        <w:t xml:space="preserve">which was also done </w:t>
      </w:r>
      <w:r w:rsidR="004232A7" w:rsidRPr="00411770">
        <w:rPr>
          <w:lang w:val="en-US"/>
        </w:rPr>
        <w:t xml:space="preserve">in the gamified </w:t>
      </w:r>
      <w:r w:rsidR="00240F87" w:rsidRPr="00411770">
        <w:rPr>
          <w:lang w:val="en-US"/>
        </w:rPr>
        <w:t>training phase</w:t>
      </w:r>
      <w:r w:rsidR="004232A7" w:rsidRPr="00411770">
        <w:rPr>
          <w:lang w:val="en-US"/>
        </w:rPr>
        <w:t xml:space="preserve">. The use of </w:t>
      </w:r>
      <w:r w:rsidR="00147F51" w:rsidRPr="00411770">
        <w:rPr>
          <w:lang w:val="en-US"/>
        </w:rPr>
        <w:t xml:space="preserve">this type of reward </w:t>
      </w:r>
      <w:r w:rsidR="00960D77" w:rsidRPr="00411770">
        <w:rPr>
          <w:lang w:val="en-US"/>
        </w:rPr>
        <w:t>could</w:t>
      </w:r>
      <w:r w:rsidR="0064162D" w:rsidRPr="00411770">
        <w:rPr>
          <w:lang w:val="en-US"/>
        </w:rPr>
        <w:t xml:space="preserve"> have </w:t>
      </w:r>
      <w:r w:rsidR="004232A7" w:rsidRPr="00411770">
        <w:rPr>
          <w:lang w:val="en-US"/>
        </w:rPr>
        <w:t>reduced the benefits of the</w:t>
      </w:r>
      <w:r w:rsidR="0064162D" w:rsidRPr="00411770">
        <w:rPr>
          <w:lang w:val="en-US"/>
        </w:rPr>
        <w:t xml:space="preserve"> follower count and credibility scale, since regardless of how many followers a player </w:t>
      </w:r>
      <w:r w:rsidR="001F3814" w:rsidRPr="00411770">
        <w:rPr>
          <w:lang w:val="en-US"/>
        </w:rPr>
        <w:t>achieved</w:t>
      </w:r>
      <w:r w:rsidR="0064162D" w:rsidRPr="00411770">
        <w:rPr>
          <w:lang w:val="en-US"/>
        </w:rPr>
        <w:t xml:space="preserve"> or how credible they</w:t>
      </w:r>
      <w:r w:rsidR="001F3814" w:rsidRPr="00411770">
        <w:rPr>
          <w:lang w:val="en-US"/>
        </w:rPr>
        <w:t xml:space="preserve"> managed to become</w:t>
      </w:r>
      <w:r w:rsidR="0064162D" w:rsidRPr="00411770">
        <w:rPr>
          <w:lang w:val="en-US"/>
        </w:rPr>
        <w:t>, they received the same rewards</w:t>
      </w:r>
      <w:r w:rsidR="00FF7CE8" w:rsidRPr="00411770">
        <w:rPr>
          <w:lang w:val="en-US"/>
        </w:rPr>
        <w:t>.</w:t>
      </w:r>
      <w:r w:rsidR="00FD195A" w:rsidRPr="00411770">
        <w:rPr>
          <w:lang w:val="en-US"/>
        </w:rPr>
        <w:t xml:space="preserve"> </w:t>
      </w:r>
      <w:r w:rsidR="00F605EF" w:rsidRPr="00411770">
        <w:rPr>
          <w:lang w:val="en-US"/>
        </w:rPr>
        <w:t>As a result</w:t>
      </w:r>
      <w:r w:rsidR="00E02822" w:rsidRPr="00411770">
        <w:rPr>
          <w:lang w:val="en-US"/>
        </w:rPr>
        <w:t xml:space="preserve">, </w:t>
      </w:r>
      <w:r w:rsidR="003A1DC2" w:rsidRPr="00411770">
        <w:rPr>
          <w:lang w:val="en-US"/>
        </w:rPr>
        <w:t>the completion-contingent rewards</w:t>
      </w:r>
      <w:r w:rsidR="00232A18" w:rsidRPr="00411770">
        <w:rPr>
          <w:lang w:val="en-US"/>
        </w:rPr>
        <w:t xml:space="preserve"> </w:t>
      </w:r>
      <w:r w:rsidR="00C62E66" w:rsidRPr="00411770">
        <w:rPr>
          <w:lang w:val="en-US"/>
        </w:rPr>
        <w:t>most likely</w:t>
      </w:r>
      <w:r w:rsidR="00111761" w:rsidRPr="00411770">
        <w:rPr>
          <w:lang w:val="en-US"/>
        </w:rPr>
        <w:t xml:space="preserve"> </w:t>
      </w:r>
      <w:r w:rsidR="00550129" w:rsidRPr="00411770">
        <w:rPr>
          <w:lang w:val="en-US"/>
        </w:rPr>
        <w:t>minimized</w:t>
      </w:r>
      <w:r w:rsidR="00111761" w:rsidRPr="00411770">
        <w:rPr>
          <w:lang w:val="en-US"/>
        </w:rPr>
        <w:t xml:space="preserve"> the benefits of the performance-contingent game design elements, reducing </w:t>
      </w:r>
      <w:r w:rsidR="00E02822" w:rsidRPr="00411770">
        <w:rPr>
          <w:lang w:val="en-US"/>
        </w:rPr>
        <w:t>participants’ perceived control and</w:t>
      </w:r>
      <w:r w:rsidR="003A1DC2" w:rsidRPr="00411770">
        <w:rPr>
          <w:lang w:val="en-US"/>
        </w:rPr>
        <w:t xml:space="preserve"> </w:t>
      </w:r>
      <w:r w:rsidR="00E02822" w:rsidRPr="00411770">
        <w:rPr>
          <w:lang w:val="en-US"/>
        </w:rPr>
        <w:t>motivation to learn</w:t>
      </w:r>
      <w:r w:rsidR="00111761" w:rsidRPr="00411770">
        <w:rPr>
          <w:lang w:val="en-US"/>
        </w:rPr>
        <w:t xml:space="preserve"> while playing Bad News</w:t>
      </w:r>
      <w:r w:rsidR="00E02822" w:rsidRPr="00411770">
        <w:rPr>
          <w:lang w:val="en-US"/>
        </w:rPr>
        <w:t xml:space="preserve">. </w:t>
      </w:r>
    </w:p>
    <w:p w14:paraId="23103D2C" w14:textId="491C7C3F" w:rsidR="00C509B3" w:rsidRPr="00411770" w:rsidRDefault="00692F35" w:rsidP="00D408B9">
      <w:pPr>
        <w:spacing w:line="480" w:lineRule="auto"/>
        <w:rPr>
          <w:b/>
          <w:color w:val="000000" w:themeColor="text1"/>
          <w:lang w:val="en-US"/>
        </w:rPr>
      </w:pPr>
      <w:r w:rsidRPr="00411770">
        <w:rPr>
          <w:b/>
          <w:color w:val="000000" w:themeColor="text1"/>
          <w:lang w:val="en-US"/>
        </w:rPr>
        <w:t xml:space="preserve">The </w:t>
      </w:r>
      <w:r w:rsidR="0082113F" w:rsidRPr="00411770">
        <w:rPr>
          <w:b/>
          <w:color w:val="000000" w:themeColor="text1"/>
          <w:lang w:val="en-US"/>
        </w:rPr>
        <w:t>Demographic Predictors</w:t>
      </w:r>
      <w:r w:rsidR="00811174" w:rsidRPr="00411770">
        <w:rPr>
          <w:b/>
          <w:color w:val="000000" w:themeColor="text1"/>
          <w:lang w:val="en-US"/>
        </w:rPr>
        <w:t xml:space="preserve"> of</w:t>
      </w:r>
      <w:r w:rsidR="005B3433" w:rsidRPr="00411770">
        <w:rPr>
          <w:b/>
          <w:color w:val="000000" w:themeColor="text1"/>
          <w:lang w:val="en-US"/>
        </w:rPr>
        <w:t xml:space="preserve"> </w:t>
      </w:r>
      <w:r w:rsidR="00811174" w:rsidRPr="00351CAB">
        <w:rPr>
          <w:b/>
          <w:color w:val="000000" w:themeColor="text1"/>
          <w:lang w:val="en-US"/>
        </w:rPr>
        <w:t>News</w:t>
      </w:r>
      <w:r w:rsidR="00C4086B" w:rsidRPr="00351CAB">
        <w:rPr>
          <w:b/>
          <w:color w:val="000000" w:themeColor="text1"/>
          <w:lang w:val="en-US"/>
        </w:rPr>
        <w:t xml:space="preserve"> </w:t>
      </w:r>
      <w:r w:rsidR="00C4086B" w:rsidRPr="002C4BAE">
        <w:rPr>
          <w:b/>
          <w:color w:val="000000" w:themeColor="text1"/>
          <w:lang w:val="en-US"/>
        </w:rPr>
        <w:t>Veracity</w:t>
      </w:r>
      <w:r w:rsidR="00811174" w:rsidRPr="00351CAB">
        <w:rPr>
          <w:b/>
          <w:color w:val="000000" w:themeColor="text1"/>
          <w:lang w:val="en-US"/>
        </w:rPr>
        <w:t xml:space="preserve"> Discernment</w:t>
      </w:r>
    </w:p>
    <w:p w14:paraId="6EAD0979" w14:textId="76878D5B" w:rsidR="00514F3E" w:rsidRPr="00411770" w:rsidRDefault="00017254" w:rsidP="00D408B9">
      <w:pPr>
        <w:spacing w:line="480" w:lineRule="auto"/>
        <w:rPr>
          <w:lang w:val="en-US"/>
        </w:rPr>
      </w:pPr>
      <w:r w:rsidRPr="00411770">
        <w:rPr>
          <w:color w:val="000000" w:themeColor="text1"/>
          <w:lang w:val="en-US"/>
        </w:rPr>
        <w:tab/>
      </w:r>
      <w:r w:rsidR="00BF4880" w:rsidRPr="00411770">
        <w:rPr>
          <w:color w:val="000000" w:themeColor="text1"/>
          <w:lang w:val="en-US"/>
        </w:rPr>
        <w:t>Studies that have</w:t>
      </w:r>
      <w:r w:rsidR="00BF1972" w:rsidRPr="00411770">
        <w:rPr>
          <w:color w:val="000000" w:themeColor="text1"/>
          <w:lang w:val="en-US"/>
        </w:rPr>
        <w:t xml:space="preserve"> assessed the relationship between age and</w:t>
      </w:r>
      <w:r w:rsidR="007B7175" w:rsidRPr="00411770">
        <w:rPr>
          <w:color w:val="000000" w:themeColor="text1"/>
          <w:lang w:val="en-US"/>
        </w:rPr>
        <w:t xml:space="preserve"> </w:t>
      </w:r>
      <w:r w:rsidR="00BF1972" w:rsidRPr="00351CAB">
        <w:rPr>
          <w:color w:val="000000" w:themeColor="text1"/>
          <w:lang w:val="en-US"/>
        </w:rPr>
        <w:t xml:space="preserve">news </w:t>
      </w:r>
      <w:r w:rsidR="00C4086B" w:rsidRPr="002C4BAE">
        <w:rPr>
          <w:color w:val="000000" w:themeColor="text1"/>
          <w:lang w:val="en-US"/>
        </w:rPr>
        <w:t>veracity</w:t>
      </w:r>
      <w:r w:rsidR="00C4086B">
        <w:rPr>
          <w:color w:val="000000" w:themeColor="text1"/>
          <w:lang w:val="en-US"/>
        </w:rPr>
        <w:t xml:space="preserve"> </w:t>
      </w:r>
      <w:r w:rsidR="00BF1972" w:rsidRPr="00411770">
        <w:rPr>
          <w:color w:val="000000" w:themeColor="text1"/>
          <w:lang w:val="en-US"/>
        </w:rPr>
        <w:t>discernment ha</w:t>
      </w:r>
      <w:r w:rsidR="00BF4880" w:rsidRPr="00411770">
        <w:rPr>
          <w:color w:val="000000" w:themeColor="text1"/>
          <w:lang w:val="en-US"/>
        </w:rPr>
        <w:t>ve</w:t>
      </w:r>
      <w:r w:rsidR="00BF1972" w:rsidRPr="00411770">
        <w:rPr>
          <w:color w:val="000000" w:themeColor="text1"/>
          <w:lang w:val="en-US"/>
        </w:rPr>
        <w:t xml:space="preserve"> </w:t>
      </w:r>
      <w:r w:rsidR="00BF4880" w:rsidRPr="00411770">
        <w:rPr>
          <w:color w:val="000000" w:themeColor="text1"/>
          <w:lang w:val="en-US"/>
        </w:rPr>
        <w:t xml:space="preserve">generally </w:t>
      </w:r>
      <w:r w:rsidR="00BF1972" w:rsidRPr="00411770">
        <w:rPr>
          <w:color w:val="000000" w:themeColor="text1"/>
          <w:lang w:val="en-US"/>
        </w:rPr>
        <w:t>found them to be</w:t>
      </w:r>
      <w:r w:rsidR="005A7765" w:rsidRPr="00411770">
        <w:rPr>
          <w:color w:val="000000" w:themeColor="text1"/>
          <w:lang w:val="en-US"/>
        </w:rPr>
        <w:t xml:space="preserve"> significantly</w:t>
      </w:r>
      <w:r w:rsidR="00BF1972" w:rsidRPr="00411770">
        <w:rPr>
          <w:color w:val="000000" w:themeColor="text1"/>
          <w:lang w:val="en-US"/>
        </w:rPr>
        <w:t xml:space="preserve"> negatively correlated</w:t>
      </w:r>
      <w:r w:rsidR="009A0AB8" w:rsidRPr="00411770">
        <w:rPr>
          <w:color w:val="000000" w:themeColor="text1"/>
          <w:lang w:val="en-US"/>
        </w:rPr>
        <w:t>, which is precisely what was found in the present study</w:t>
      </w:r>
      <w:r w:rsidR="00BF1972" w:rsidRPr="00411770">
        <w:rPr>
          <w:color w:val="000000" w:themeColor="text1"/>
          <w:lang w:val="en-US"/>
        </w:rPr>
        <w:t xml:space="preserve"> </w:t>
      </w:r>
      <w:r w:rsidR="00BF1972" w:rsidRPr="00411770">
        <w:rPr>
          <w:lang w:val="en-US"/>
        </w:rPr>
        <w:t>(</w:t>
      </w:r>
      <w:proofErr w:type="spellStart"/>
      <w:r w:rsidR="000B16A8" w:rsidRPr="00411770">
        <w:rPr>
          <w:lang w:val="en-US"/>
        </w:rPr>
        <w:t>Brashier</w:t>
      </w:r>
      <w:proofErr w:type="spellEnd"/>
      <w:r w:rsidR="000B16A8" w:rsidRPr="00411770">
        <w:rPr>
          <w:lang w:val="en-US"/>
        </w:rPr>
        <w:t xml:space="preserve"> &amp; Schacter, 2020; </w:t>
      </w:r>
      <w:r w:rsidR="00BF1972" w:rsidRPr="00411770">
        <w:rPr>
          <w:lang w:val="en-US"/>
        </w:rPr>
        <w:t xml:space="preserve">Guess et al., </w:t>
      </w:r>
      <w:r w:rsidR="00BF1972" w:rsidRPr="00411770">
        <w:rPr>
          <w:lang w:val="en-US"/>
        </w:rPr>
        <w:lastRenderedPageBreak/>
        <w:t xml:space="preserve">2019; </w:t>
      </w:r>
      <w:proofErr w:type="spellStart"/>
      <w:r w:rsidR="00BF1972" w:rsidRPr="00411770">
        <w:rPr>
          <w:lang w:val="en-US"/>
        </w:rPr>
        <w:t>Pehlivanoglu</w:t>
      </w:r>
      <w:proofErr w:type="spellEnd"/>
      <w:r w:rsidR="00DF54EA" w:rsidRPr="00411770">
        <w:rPr>
          <w:lang w:val="en-US"/>
        </w:rPr>
        <w:t xml:space="preserve"> et al.,</w:t>
      </w:r>
      <w:r w:rsidR="00BF1972" w:rsidRPr="00411770">
        <w:rPr>
          <w:lang w:val="en-US"/>
        </w:rPr>
        <w:t xml:space="preserve"> 202</w:t>
      </w:r>
      <w:r w:rsidR="006621E1" w:rsidRPr="00411770">
        <w:rPr>
          <w:lang w:val="en-US"/>
        </w:rPr>
        <w:t>1</w:t>
      </w:r>
      <w:r w:rsidR="00BF1972" w:rsidRPr="00411770">
        <w:rPr>
          <w:lang w:val="en-US"/>
        </w:rPr>
        <w:t xml:space="preserve">). </w:t>
      </w:r>
      <w:r w:rsidR="00314056" w:rsidRPr="00411770">
        <w:rPr>
          <w:color w:val="000000" w:themeColor="text1"/>
          <w:lang w:val="en-US"/>
        </w:rPr>
        <w:t>This</w:t>
      </w:r>
      <w:r w:rsidR="009355B1" w:rsidRPr="00411770">
        <w:rPr>
          <w:color w:val="000000" w:themeColor="text1"/>
          <w:lang w:val="en-US"/>
        </w:rPr>
        <w:t xml:space="preserve"> finding</w:t>
      </w:r>
      <w:r w:rsidR="00314056" w:rsidRPr="00411770">
        <w:rPr>
          <w:color w:val="000000" w:themeColor="text1"/>
          <w:lang w:val="en-US"/>
        </w:rPr>
        <w:t xml:space="preserve"> may be due to</w:t>
      </w:r>
      <w:r w:rsidR="005174E8" w:rsidRPr="00411770">
        <w:rPr>
          <w:color w:val="000000" w:themeColor="text1"/>
          <w:lang w:val="en-US"/>
        </w:rPr>
        <w:t xml:space="preserve"> an</w:t>
      </w:r>
      <w:r w:rsidR="00514F3E" w:rsidRPr="00411770">
        <w:rPr>
          <w:color w:val="000000" w:themeColor="text1"/>
          <w:lang w:val="en-US"/>
        </w:rPr>
        <w:t xml:space="preserve"> age-related decline in various cognitive abilities, such as executive control and attention</w:t>
      </w:r>
      <w:r w:rsidR="001C04B1" w:rsidRPr="00411770">
        <w:rPr>
          <w:color w:val="000000" w:themeColor="text1"/>
          <w:lang w:val="en-US"/>
        </w:rPr>
        <w:t xml:space="preserve"> (</w:t>
      </w:r>
      <w:proofErr w:type="spellStart"/>
      <w:r w:rsidR="009A0AB8" w:rsidRPr="00411770">
        <w:rPr>
          <w:lang w:val="en-US"/>
        </w:rPr>
        <w:t>Verhaeghen</w:t>
      </w:r>
      <w:proofErr w:type="spellEnd"/>
      <w:r w:rsidR="009A0AB8" w:rsidRPr="00411770">
        <w:rPr>
          <w:lang w:val="en-US"/>
        </w:rPr>
        <w:t xml:space="preserve"> &amp; </w:t>
      </w:r>
      <w:proofErr w:type="spellStart"/>
      <w:r w:rsidR="009A0AB8" w:rsidRPr="00411770">
        <w:rPr>
          <w:lang w:val="en-US"/>
        </w:rPr>
        <w:t>Cerella</w:t>
      </w:r>
      <w:proofErr w:type="spellEnd"/>
      <w:r w:rsidR="009A0AB8" w:rsidRPr="00411770">
        <w:rPr>
          <w:lang w:val="en-US"/>
        </w:rPr>
        <w:t>, 2002</w:t>
      </w:r>
      <w:r w:rsidR="001C04B1" w:rsidRPr="00411770">
        <w:rPr>
          <w:color w:val="000000" w:themeColor="text1"/>
          <w:lang w:val="en-US"/>
        </w:rPr>
        <w:t xml:space="preserve">). The former </w:t>
      </w:r>
      <w:r w:rsidR="009A0AB8" w:rsidRPr="00411770">
        <w:rPr>
          <w:color w:val="000000" w:themeColor="text1"/>
          <w:lang w:val="en-US"/>
        </w:rPr>
        <w:t>involves</w:t>
      </w:r>
      <w:r w:rsidR="001C04B1" w:rsidRPr="00411770">
        <w:rPr>
          <w:color w:val="000000" w:themeColor="text1"/>
          <w:lang w:val="en-US"/>
        </w:rPr>
        <w:t xml:space="preserve"> processes like </w:t>
      </w:r>
      <w:r w:rsidR="000C636A" w:rsidRPr="00411770">
        <w:rPr>
          <w:color w:val="000000" w:themeColor="text1"/>
          <w:lang w:val="en-US"/>
        </w:rPr>
        <w:t>response inhibition</w:t>
      </w:r>
      <w:r w:rsidR="009A0AB8" w:rsidRPr="00411770">
        <w:rPr>
          <w:color w:val="000000" w:themeColor="text1"/>
          <w:lang w:val="en-US"/>
        </w:rPr>
        <w:t xml:space="preserve">, which denotes </w:t>
      </w:r>
      <w:r w:rsidR="001C04B1" w:rsidRPr="00411770">
        <w:rPr>
          <w:color w:val="000000" w:themeColor="text1"/>
          <w:lang w:val="en-US"/>
        </w:rPr>
        <w:t xml:space="preserve">the ability to control automatic responses and replace them with </w:t>
      </w:r>
      <w:r w:rsidR="009A0AB8" w:rsidRPr="00411770">
        <w:rPr>
          <w:color w:val="000000" w:themeColor="text1"/>
          <w:lang w:val="en-US"/>
        </w:rPr>
        <w:t>consciou</w:t>
      </w:r>
      <w:r w:rsidR="009A0AB8" w:rsidRPr="00411770">
        <w:rPr>
          <w:lang w:val="en-US"/>
        </w:rPr>
        <w:t xml:space="preserve">s ones </w:t>
      </w:r>
      <w:r w:rsidR="001C04B1" w:rsidRPr="00411770">
        <w:rPr>
          <w:lang w:val="en-US"/>
        </w:rPr>
        <w:t>(</w:t>
      </w:r>
      <w:r w:rsidR="005A1A18" w:rsidRPr="00411770">
        <w:rPr>
          <w:lang w:val="en-US"/>
        </w:rPr>
        <w:t>Diamond, 2013</w:t>
      </w:r>
      <w:r w:rsidR="001C04B1" w:rsidRPr="00411770">
        <w:rPr>
          <w:lang w:val="en-US"/>
        </w:rPr>
        <w:t xml:space="preserve">). </w:t>
      </w:r>
      <w:r w:rsidR="001C04B1" w:rsidRPr="00411770">
        <w:rPr>
          <w:color w:val="000000" w:themeColor="text1"/>
          <w:lang w:val="en-US"/>
        </w:rPr>
        <w:t xml:space="preserve">The latter </w:t>
      </w:r>
      <w:r w:rsidR="009A0AB8" w:rsidRPr="00411770">
        <w:rPr>
          <w:color w:val="000000" w:themeColor="text1"/>
          <w:lang w:val="en-US"/>
        </w:rPr>
        <w:t>refers to the ability to focus</w:t>
      </w:r>
      <w:r w:rsidR="001C04B1" w:rsidRPr="00411770">
        <w:rPr>
          <w:color w:val="000000" w:themeColor="text1"/>
          <w:lang w:val="en-US"/>
        </w:rPr>
        <w:t xml:space="preserve"> on either one specific stream of information (i.e., selective attention) or multiple streams of information (i.e., divided attention; </w:t>
      </w:r>
      <w:r w:rsidR="005A1A18" w:rsidRPr="00411770">
        <w:rPr>
          <w:lang w:val="en-US"/>
        </w:rPr>
        <w:t>Hahn et al., 2008</w:t>
      </w:r>
      <w:r w:rsidR="001C04B1" w:rsidRPr="00411770">
        <w:rPr>
          <w:lang w:val="en-US"/>
        </w:rPr>
        <w:t>).</w:t>
      </w:r>
      <w:r w:rsidR="00514F3E" w:rsidRPr="00411770">
        <w:rPr>
          <w:lang w:val="en-US"/>
        </w:rPr>
        <w:t xml:space="preserve"> </w:t>
      </w:r>
      <w:r w:rsidR="001C04B1" w:rsidRPr="00411770">
        <w:rPr>
          <w:lang w:val="en-US"/>
        </w:rPr>
        <w:t xml:space="preserve">Deficits in </w:t>
      </w:r>
      <w:r w:rsidR="001C04B1" w:rsidRPr="00411770">
        <w:rPr>
          <w:color w:val="000000" w:themeColor="text1"/>
          <w:lang w:val="en-US"/>
        </w:rPr>
        <w:t xml:space="preserve">cognitive functions </w:t>
      </w:r>
      <w:r w:rsidR="009A0AB8" w:rsidRPr="00411770">
        <w:rPr>
          <w:color w:val="000000" w:themeColor="text1"/>
          <w:lang w:val="en-US"/>
        </w:rPr>
        <w:t xml:space="preserve">such as these </w:t>
      </w:r>
      <w:r w:rsidR="001C04B1" w:rsidRPr="00411770">
        <w:rPr>
          <w:color w:val="000000" w:themeColor="text1"/>
          <w:lang w:val="en-US"/>
        </w:rPr>
        <w:t xml:space="preserve">can make </w:t>
      </w:r>
      <w:r w:rsidR="00514F3E" w:rsidRPr="00411770">
        <w:rPr>
          <w:color w:val="000000" w:themeColor="text1"/>
          <w:lang w:val="en-US"/>
        </w:rPr>
        <w:t>older adults more susceptible to false information</w:t>
      </w:r>
      <w:r w:rsidR="005174E8" w:rsidRPr="00411770">
        <w:rPr>
          <w:color w:val="000000" w:themeColor="text1"/>
          <w:lang w:val="en-US"/>
        </w:rPr>
        <w:t xml:space="preserve">, </w:t>
      </w:r>
      <w:r w:rsidR="00514F3E" w:rsidRPr="00411770">
        <w:rPr>
          <w:color w:val="000000" w:themeColor="text1"/>
          <w:lang w:val="en-US"/>
        </w:rPr>
        <w:t>deception</w:t>
      </w:r>
      <w:r w:rsidR="005174E8" w:rsidRPr="00411770">
        <w:rPr>
          <w:color w:val="000000" w:themeColor="text1"/>
          <w:lang w:val="en-US"/>
        </w:rPr>
        <w:t>, and cognitive biases</w:t>
      </w:r>
      <w:r w:rsidR="00514F3E" w:rsidRPr="00411770">
        <w:rPr>
          <w:color w:val="000000" w:themeColor="text1"/>
          <w:lang w:val="en-US"/>
        </w:rPr>
        <w:t xml:space="preserve"> </w:t>
      </w:r>
      <w:r w:rsidR="00514F3E" w:rsidRPr="00411770">
        <w:rPr>
          <w:lang w:val="en-US"/>
        </w:rPr>
        <w:t>(Boyle et al., 2013; Jacoby, 1999).</w:t>
      </w:r>
      <w:r w:rsidR="009355B1" w:rsidRPr="00411770">
        <w:rPr>
          <w:lang w:val="en-US"/>
        </w:rPr>
        <w:t xml:space="preserve"> </w:t>
      </w:r>
      <w:r w:rsidR="00BE0F26" w:rsidRPr="00411770">
        <w:rPr>
          <w:lang w:val="en-US"/>
        </w:rPr>
        <w:t xml:space="preserve">For example, </w:t>
      </w:r>
      <w:proofErr w:type="spellStart"/>
      <w:r w:rsidR="00BE0F26" w:rsidRPr="00411770">
        <w:rPr>
          <w:lang w:val="en-US"/>
        </w:rPr>
        <w:t>Skurnik</w:t>
      </w:r>
      <w:proofErr w:type="spellEnd"/>
      <w:r w:rsidR="00BE0F26" w:rsidRPr="00411770">
        <w:rPr>
          <w:lang w:val="en-US"/>
        </w:rPr>
        <w:t xml:space="preserve"> et al. (2005) found older adults were more vulnerable to the illusory truth effect, </w:t>
      </w:r>
      <w:r w:rsidR="00F6546C" w:rsidRPr="00411770">
        <w:rPr>
          <w:color w:val="000000" w:themeColor="text1"/>
          <w:lang w:val="en-US"/>
        </w:rPr>
        <w:t>which refers to the phenomenon that repeating misinformation increases the likelihood that people will believe it (</w:t>
      </w:r>
      <w:r w:rsidR="00F6546C" w:rsidRPr="00411770">
        <w:rPr>
          <w:lang w:val="en-US"/>
        </w:rPr>
        <w:t>Fazio et al., 2019).</w:t>
      </w:r>
      <w:r w:rsidR="00BE0F26" w:rsidRPr="00411770">
        <w:rPr>
          <w:lang w:val="en-US"/>
        </w:rPr>
        <w:t xml:space="preserve"> </w:t>
      </w:r>
      <w:r w:rsidR="008D6CE8" w:rsidRPr="00411770">
        <w:rPr>
          <w:lang w:val="en-US"/>
        </w:rPr>
        <w:t>In light of these findings, future studies should investigate how to tackle th</w:t>
      </w:r>
      <w:r w:rsidR="000A3B1B" w:rsidRPr="00411770">
        <w:rPr>
          <w:lang w:val="en-US"/>
        </w:rPr>
        <w:t>is</w:t>
      </w:r>
      <w:r w:rsidR="008D6CE8" w:rsidRPr="00411770">
        <w:rPr>
          <w:lang w:val="en-US"/>
        </w:rPr>
        <w:t xml:space="preserve"> age-dependent </w:t>
      </w:r>
      <w:r w:rsidR="000A3B1B" w:rsidRPr="00411770">
        <w:rPr>
          <w:lang w:val="en-US"/>
        </w:rPr>
        <w:t xml:space="preserve">worsening </w:t>
      </w:r>
      <w:r w:rsidR="00D86B08" w:rsidRPr="00411770">
        <w:rPr>
          <w:lang w:val="en-US"/>
        </w:rPr>
        <w:t>of</w:t>
      </w:r>
      <w:r w:rsidR="0073276B" w:rsidRPr="00411770">
        <w:rPr>
          <w:lang w:val="en-US"/>
        </w:rPr>
        <w:t xml:space="preserve"> </w:t>
      </w:r>
      <w:r w:rsidR="000A3B1B" w:rsidRPr="0038214A">
        <w:rPr>
          <w:lang w:val="en-US"/>
        </w:rPr>
        <w:t xml:space="preserve">news </w:t>
      </w:r>
      <w:r w:rsidR="00C4086B" w:rsidRPr="002C4BAE">
        <w:rPr>
          <w:lang w:val="en-US"/>
        </w:rPr>
        <w:t>veracity</w:t>
      </w:r>
      <w:r w:rsidR="00C4086B">
        <w:rPr>
          <w:lang w:val="en-US"/>
        </w:rPr>
        <w:t xml:space="preserve"> </w:t>
      </w:r>
      <w:r w:rsidR="000A3B1B" w:rsidRPr="00411770">
        <w:rPr>
          <w:lang w:val="en-US"/>
        </w:rPr>
        <w:t xml:space="preserve">discernment, perhaps by </w:t>
      </w:r>
      <w:r w:rsidR="00BB32A2" w:rsidRPr="00411770">
        <w:rPr>
          <w:lang w:val="en-US"/>
        </w:rPr>
        <w:t>developing certain</w:t>
      </w:r>
      <w:r w:rsidR="000F73CF" w:rsidRPr="00411770">
        <w:rPr>
          <w:lang w:val="en-US"/>
        </w:rPr>
        <w:t xml:space="preserve"> psychological</w:t>
      </w:r>
      <w:r w:rsidR="005E357B" w:rsidRPr="00411770">
        <w:rPr>
          <w:lang w:val="en-US"/>
        </w:rPr>
        <w:t xml:space="preserve"> interventions</w:t>
      </w:r>
      <w:r w:rsidR="00BB32A2" w:rsidRPr="00411770">
        <w:rPr>
          <w:lang w:val="en-US"/>
        </w:rPr>
        <w:t xml:space="preserve"> tailored</w:t>
      </w:r>
      <w:r w:rsidR="000F73CF" w:rsidRPr="00411770">
        <w:rPr>
          <w:lang w:val="en-US"/>
        </w:rPr>
        <w:t xml:space="preserve"> </w:t>
      </w:r>
      <w:r w:rsidR="000A3B1B" w:rsidRPr="00411770">
        <w:rPr>
          <w:lang w:val="en-US"/>
        </w:rPr>
        <w:t xml:space="preserve">for older adults. </w:t>
      </w:r>
    </w:p>
    <w:p w14:paraId="38FFA3F6" w14:textId="7216B92C" w:rsidR="00A5249A" w:rsidRPr="00411770" w:rsidRDefault="00017254" w:rsidP="00D408B9">
      <w:pPr>
        <w:spacing w:line="480" w:lineRule="auto"/>
        <w:rPr>
          <w:color w:val="000000" w:themeColor="text1"/>
          <w:lang w:val="en-US"/>
        </w:rPr>
      </w:pPr>
      <w:r w:rsidRPr="00411770">
        <w:rPr>
          <w:color w:val="000000" w:themeColor="text1"/>
          <w:lang w:val="en-US"/>
        </w:rPr>
        <w:tab/>
      </w:r>
      <w:r w:rsidR="008E02EE" w:rsidRPr="00411770">
        <w:rPr>
          <w:color w:val="000000" w:themeColor="text1"/>
          <w:lang w:val="en-US"/>
        </w:rPr>
        <w:t xml:space="preserve">Research on the relationship between gender and </w:t>
      </w:r>
      <w:r w:rsidR="008E02EE" w:rsidRPr="0038214A">
        <w:rPr>
          <w:color w:val="000000" w:themeColor="text1"/>
          <w:lang w:val="en-US"/>
        </w:rPr>
        <w:t xml:space="preserve">news </w:t>
      </w:r>
      <w:r w:rsidR="00C4086B" w:rsidRPr="002C4BAE">
        <w:rPr>
          <w:color w:val="000000" w:themeColor="text1"/>
          <w:lang w:val="en-US"/>
        </w:rPr>
        <w:t>veracity</w:t>
      </w:r>
      <w:r w:rsidR="00C4086B">
        <w:rPr>
          <w:color w:val="000000" w:themeColor="text1"/>
          <w:lang w:val="en-US"/>
        </w:rPr>
        <w:t xml:space="preserve"> </w:t>
      </w:r>
      <w:r w:rsidR="008E02EE" w:rsidRPr="00411770">
        <w:rPr>
          <w:color w:val="000000" w:themeColor="text1"/>
          <w:lang w:val="en-US"/>
        </w:rPr>
        <w:t xml:space="preserve">discernment is scarce, and the findings on this topic are contradictory; </w:t>
      </w:r>
      <w:r w:rsidR="00C509B3" w:rsidRPr="00411770">
        <w:rPr>
          <w:color w:val="000000" w:themeColor="text1"/>
          <w:lang w:val="en-US"/>
        </w:rPr>
        <w:t>some</w:t>
      </w:r>
      <w:r w:rsidR="00D0206E" w:rsidRPr="00411770">
        <w:rPr>
          <w:color w:val="000000" w:themeColor="text1"/>
          <w:lang w:val="en-US"/>
        </w:rPr>
        <w:t xml:space="preserve"> have</w:t>
      </w:r>
      <w:r w:rsidR="00C509B3" w:rsidRPr="00411770">
        <w:rPr>
          <w:color w:val="000000" w:themeColor="text1"/>
          <w:lang w:val="en-US"/>
        </w:rPr>
        <w:t xml:space="preserve"> show</w:t>
      </w:r>
      <w:r w:rsidR="00E14C28" w:rsidRPr="00411770">
        <w:rPr>
          <w:color w:val="000000" w:themeColor="text1"/>
          <w:lang w:val="en-US"/>
        </w:rPr>
        <w:t>n</w:t>
      </w:r>
      <w:r w:rsidR="00C509B3" w:rsidRPr="00411770">
        <w:rPr>
          <w:color w:val="000000" w:themeColor="text1"/>
          <w:lang w:val="en-US"/>
        </w:rPr>
        <w:t xml:space="preserve"> no significant differences</w:t>
      </w:r>
      <w:r w:rsidR="008E02EE" w:rsidRPr="00411770">
        <w:rPr>
          <w:color w:val="000000" w:themeColor="text1"/>
          <w:lang w:val="en-US"/>
        </w:rPr>
        <w:t xml:space="preserve"> in performance</w:t>
      </w:r>
      <w:r w:rsidR="00C509B3" w:rsidRPr="00411770">
        <w:rPr>
          <w:color w:val="000000" w:themeColor="text1"/>
          <w:lang w:val="en-US"/>
        </w:rPr>
        <w:t xml:space="preserve"> between males and females</w:t>
      </w:r>
      <w:r w:rsidR="00052ABC" w:rsidRPr="00411770">
        <w:rPr>
          <w:color w:val="000000" w:themeColor="text1"/>
          <w:lang w:val="en-US"/>
        </w:rPr>
        <w:t>, while others have shown females to perform significantly better than males</w:t>
      </w:r>
      <w:r w:rsidR="00C509B3" w:rsidRPr="00411770">
        <w:rPr>
          <w:color w:val="000000" w:themeColor="text1"/>
          <w:lang w:val="en-US"/>
        </w:rPr>
        <w:t xml:space="preserve"> (</w:t>
      </w:r>
      <w:r w:rsidR="008E02EE" w:rsidRPr="00411770">
        <w:rPr>
          <w:color w:val="000000" w:themeColor="text1"/>
          <w:lang w:val="en-US"/>
        </w:rPr>
        <w:t xml:space="preserve">Roozenbeek &amp; van der Linden, 2019; Roozenbeek et al., 2020). The present study </w:t>
      </w:r>
      <w:r w:rsidR="00052ABC" w:rsidRPr="00411770">
        <w:rPr>
          <w:color w:val="000000" w:themeColor="text1"/>
          <w:lang w:val="en-US"/>
        </w:rPr>
        <w:t xml:space="preserve">supported the latter result as it found </w:t>
      </w:r>
      <w:r w:rsidR="008E02EE" w:rsidRPr="00411770">
        <w:rPr>
          <w:color w:val="000000" w:themeColor="text1"/>
          <w:lang w:val="en-US"/>
        </w:rPr>
        <w:t xml:space="preserve">that being female was significantly correlated with better discrimination between true and fake news. However, due </w:t>
      </w:r>
      <w:r w:rsidR="00074F72" w:rsidRPr="00411770">
        <w:rPr>
          <w:color w:val="000000" w:themeColor="text1"/>
          <w:lang w:val="en-US"/>
        </w:rPr>
        <w:t xml:space="preserve">to </w:t>
      </w:r>
      <w:r w:rsidR="000910FB" w:rsidRPr="00411770">
        <w:rPr>
          <w:color w:val="000000" w:themeColor="text1"/>
          <w:lang w:val="en-US"/>
        </w:rPr>
        <w:t>the inconsistent results on this matter</w:t>
      </w:r>
      <w:r w:rsidR="008E02EE" w:rsidRPr="00411770">
        <w:rPr>
          <w:color w:val="000000" w:themeColor="text1"/>
          <w:lang w:val="en-US"/>
        </w:rPr>
        <w:t xml:space="preserve">, </w:t>
      </w:r>
      <w:r w:rsidR="00E707E4" w:rsidRPr="00411770">
        <w:rPr>
          <w:color w:val="000000" w:themeColor="text1"/>
          <w:lang w:val="en-US"/>
        </w:rPr>
        <w:t>further research is necessary to determine whether</w:t>
      </w:r>
      <w:r w:rsidR="00A55450" w:rsidRPr="00411770">
        <w:rPr>
          <w:color w:val="000000" w:themeColor="text1"/>
          <w:lang w:val="en-US"/>
        </w:rPr>
        <w:t xml:space="preserve"> the present study’s finding</w:t>
      </w:r>
      <w:r w:rsidR="00E707E4" w:rsidRPr="00411770">
        <w:rPr>
          <w:color w:val="000000" w:themeColor="text1"/>
          <w:lang w:val="en-US"/>
        </w:rPr>
        <w:t xml:space="preserve"> is </w:t>
      </w:r>
      <w:r w:rsidR="00177290" w:rsidRPr="00411770">
        <w:rPr>
          <w:color w:val="000000" w:themeColor="text1"/>
          <w:lang w:val="en-US"/>
        </w:rPr>
        <w:t>robust</w:t>
      </w:r>
      <w:r w:rsidR="00E707E4" w:rsidRPr="00411770">
        <w:rPr>
          <w:color w:val="000000" w:themeColor="text1"/>
          <w:lang w:val="en-US"/>
        </w:rPr>
        <w:t xml:space="preserve">. </w:t>
      </w:r>
    </w:p>
    <w:p w14:paraId="09B9D9C0" w14:textId="70A20327" w:rsidR="00387038" w:rsidRDefault="00017254" w:rsidP="00D408B9">
      <w:pPr>
        <w:spacing w:line="480" w:lineRule="auto"/>
        <w:rPr>
          <w:color w:val="000000" w:themeColor="text1"/>
          <w:lang w:val="en-US"/>
        </w:rPr>
      </w:pPr>
      <w:r w:rsidRPr="00411770">
        <w:rPr>
          <w:color w:val="000000" w:themeColor="text1"/>
          <w:lang w:val="en-US"/>
        </w:rPr>
        <w:tab/>
      </w:r>
      <w:r w:rsidR="008701D0" w:rsidRPr="00411770">
        <w:rPr>
          <w:color w:val="000000" w:themeColor="text1"/>
          <w:lang w:val="en-US"/>
        </w:rPr>
        <w:t>Most s</w:t>
      </w:r>
      <w:r w:rsidR="00B35723" w:rsidRPr="00411770">
        <w:rPr>
          <w:color w:val="000000" w:themeColor="text1"/>
          <w:lang w:val="en-US"/>
        </w:rPr>
        <w:t xml:space="preserve">tudies that have investigated the link between political leaning and </w:t>
      </w:r>
      <w:r w:rsidR="00B35723" w:rsidRPr="0038214A">
        <w:rPr>
          <w:color w:val="000000" w:themeColor="text1"/>
          <w:lang w:val="en-US"/>
        </w:rPr>
        <w:t xml:space="preserve">news </w:t>
      </w:r>
      <w:r w:rsidR="00C4086B" w:rsidRPr="002C4BAE">
        <w:rPr>
          <w:color w:val="000000" w:themeColor="text1"/>
          <w:lang w:val="en-US"/>
        </w:rPr>
        <w:t>veracity</w:t>
      </w:r>
      <w:r w:rsidR="00C4086B">
        <w:rPr>
          <w:color w:val="000000" w:themeColor="text1"/>
          <w:lang w:val="en-US"/>
        </w:rPr>
        <w:t xml:space="preserve"> </w:t>
      </w:r>
      <w:r w:rsidR="00B35723" w:rsidRPr="00411770">
        <w:rPr>
          <w:color w:val="000000" w:themeColor="text1"/>
          <w:lang w:val="en-US"/>
        </w:rPr>
        <w:t xml:space="preserve">discernment </w:t>
      </w:r>
      <w:r w:rsidR="008701D0" w:rsidRPr="00411770">
        <w:rPr>
          <w:color w:val="000000" w:themeColor="text1"/>
          <w:lang w:val="en-US"/>
        </w:rPr>
        <w:t>show</w:t>
      </w:r>
      <w:r w:rsidR="00B35723" w:rsidRPr="00411770">
        <w:rPr>
          <w:color w:val="000000" w:themeColor="text1"/>
          <w:lang w:val="en-US"/>
        </w:rPr>
        <w:t xml:space="preserve"> that </w:t>
      </w:r>
      <w:r w:rsidR="00915319" w:rsidRPr="00411770">
        <w:rPr>
          <w:color w:val="000000" w:themeColor="text1"/>
          <w:lang w:val="en-US"/>
        </w:rPr>
        <w:t>right-wing</w:t>
      </w:r>
      <w:r w:rsidR="00B35723" w:rsidRPr="00411770">
        <w:rPr>
          <w:color w:val="000000" w:themeColor="text1"/>
          <w:lang w:val="en-US"/>
        </w:rPr>
        <w:t xml:space="preserve"> individuals </w:t>
      </w:r>
      <w:r w:rsidR="00183C76" w:rsidRPr="00411770">
        <w:rPr>
          <w:color w:val="000000" w:themeColor="text1"/>
          <w:lang w:val="en-US"/>
        </w:rPr>
        <w:t>perform</w:t>
      </w:r>
      <w:r w:rsidR="005A7765" w:rsidRPr="00411770">
        <w:rPr>
          <w:color w:val="000000" w:themeColor="text1"/>
          <w:lang w:val="en-US"/>
        </w:rPr>
        <w:t xml:space="preserve"> significantly</w:t>
      </w:r>
      <w:r w:rsidR="00183C76" w:rsidRPr="00411770">
        <w:rPr>
          <w:color w:val="000000" w:themeColor="text1"/>
          <w:lang w:val="en-US"/>
        </w:rPr>
        <w:t xml:space="preserve"> worse</w:t>
      </w:r>
      <w:r w:rsidR="00B35723" w:rsidRPr="00411770">
        <w:rPr>
          <w:color w:val="000000" w:themeColor="text1"/>
          <w:lang w:val="en-US"/>
        </w:rPr>
        <w:t xml:space="preserve"> </w:t>
      </w:r>
      <w:r w:rsidR="00915319" w:rsidRPr="00411770">
        <w:rPr>
          <w:color w:val="000000" w:themeColor="text1"/>
          <w:lang w:val="en-US"/>
        </w:rPr>
        <w:t>than left-wing individuals</w:t>
      </w:r>
      <w:r w:rsidR="002B7DE3" w:rsidRPr="00411770">
        <w:rPr>
          <w:color w:val="000000" w:themeColor="text1"/>
          <w:lang w:val="en-US"/>
        </w:rPr>
        <w:t xml:space="preserve"> (Michael &amp; Breaux, 2021)</w:t>
      </w:r>
      <w:r w:rsidR="008701D0" w:rsidRPr="00411770">
        <w:rPr>
          <w:color w:val="000000" w:themeColor="text1"/>
          <w:lang w:val="en-US"/>
        </w:rPr>
        <w:t>, which was replicated in the present study</w:t>
      </w:r>
      <w:r w:rsidR="00647A34" w:rsidRPr="00411770">
        <w:rPr>
          <w:color w:val="000000" w:themeColor="text1"/>
          <w:lang w:val="en-US"/>
        </w:rPr>
        <w:t xml:space="preserve">. </w:t>
      </w:r>
      <w:r w:rsidR="00617B29" w:rsidRPr="00411770">
        <w:rPr>
          <w:color w:val="000000" w:themeColor="text1"/>
          <w:lang w:val="en-US"/>
        </w:rPr>
        <w:t>This may be due to differences in analytic reasoning, which refers to rational, deliberate, and rule-based thinking (</w:t>
      </w:r>
      <w:proofErr w:type="spellStart"/>
      <w:r w:rsidR="00617B29" w:rsidRPr="00411770">
        <w:rPr>
          <w:color w:val="000000" w:themeColor="text1"/>
          <w:lang w:val="en-US"/>
        </w:rPr>
        <w:t>Witteman</w:t>
      </w:r>
      <w:proofErr w:type="spellEnd"/>
      <w:r w:rsidR="00617B29" w:rsidRPr="00411770">
        <w:rPr>
          <w:color w:val="000000" w:themeColor="text1"/>
          <w:lang w:val="en-US"/>
        </w:rPr>
        <w:t xml:space="preserve"> et al., 2009)</w:t>
      </w:r>
      <w:r w:rsidR="007A4A4C" w:rsidRPr="00411770">
        <w:rPr>
          <w:color w:val="000000" w:themeColor="text1"/>
          <w:lang w:val="en-US"/>
        </w:rPr>
        <w:t>.</w:t>
      </w:r>
      <w:r w:rsidR="00617B29" w:rsidRPr="00411770">
        <w:rPr>
          <w:color w:val="000000" w:themeColor="text1"/>
          <w:lang w:val="en-US"/>
        </w:rPr>
        <w:t xml:space="preserve"> This is opposite to intuitive reasoning, which refers to instinctive thinking governed by gut feelings (Pennycook et al., 2015). </w:t>
      </w:r>
      <w:r w:rsidR="009606BE" w:rsidRPr="00411770">
        <w:rPr>
          <w:lang w:val="en-US"/>
        </w:rPr>
        <w:t>Crucially, r</w:t>
      </w:r>
      <w:r w:rsidR="00617B29" w:rsidRPr="00411770">
        <w:rPr>
          <w:lang w:val="en-US"/>
        </w:rPr>
        <w:t xml:space="preserve">esearch </w:t>
      </w:r>
      <w:r w:rsidR="00617B29" w:rsidRPr="00411770">
        <w:rPr>
          <w:lang w:val="en-US"/>
        </w:rPr>
        <w:lastRenderedPageBreak/>
        <w:t xml:space="preserve">suggests that Republicans have a lower propensity for analytic reasoning than Democrats, and that analytic reasoning is associated with better </w:t>
      </w:r>
      <w:r w:rsidR="00617B29" w:rsidRPr="001B224D">
        <w:rPr>
          <w:lang w:val="en-US"/>
        </w:rPr>
        <w:t xml:space="preserve">news </w:t>
      </w:r>
      <w:r w:rsidR="00C4086B" w:rsidRPr="002C4BAE">
        <w:rPr>
          <w:lang w:val="en-US"/>
        </w:rPr>
        <w:t>veracity</w:t>
      </w:r>
      <w:r w:rsidR="00C4086B">
        <w:rPr>
          <w:lang w:val="en-US"/>
        </w:rPr>
        <w:t xml:space="preserve"> </w:t>
      </w:r>
      <w:r w:rsidR="00617B29" w:rsidRPr="00411770">
        <w:rPr>
          <w:lang w:val="en-US"/>
        </w:rPr>
        <w:t xml:space="preserve">discernment </w:t>
      </w:r>
      <w:r w:rsidR="00617B29" w:rsidRPr="00411770">
        <w:rPr>
          <w:color w:val="000000" w:themeColor="text1"/>
          <w:lang w:val="en-US"/>
        </w:rPr>
        <w:t>(Pennycook &amp; Rand, 2018</w:t>
      </w:r>
      <w:r w:rsidR="007A4A4C" w:rsidRPr="00411770">
        <w:rPr>
          <w:color w:val="000000" w:themeColor="text1"/>
          <w:lang w:val="en-US"/>
        </w:rPr>
        <w:t>,</w:t>
      </w:r>
      <w:r w:rsidR="00617B29" w:rsidRPr="00411770">
        <w:rPr>
          <w:color w:val="000000" w:themeColor="text1"/>
          <w:lang w:val="en-US"/>
        </w:rPr>
        <w:t xml:space="preserve"> 2019). Therefore, it </w:t>
      </w:r>
      <w:r w:rsidR="00C66C59" w:rsidRPr="00411770">
        <w:rPr>
          <w:color w:val="000000" w:themeColor="text1"/>
          <w:lang w:val="en-US"/>
        </w:rPr>
        <w:t xml:space="preserve">appears </w:t>
      </w:r>
      <w:r w:rsidR="00617B29" w:rsidRPr="00411770">
        <w:rPr>
          <w:color w:val="000000" w:themeColor="text1"/>
          <w:lang w:val="en-US"/>
        </w:rPr>
        <w:t>that right-wing individuals are worse at applying analytic reasoning, which in turn impairs their ability to discriminate between true and fake news. Accordingly, f</w:t>
      </w:r>
      <w:r w:rsidR="00C66C59" w:rsidRPr="00411770">
        <w:rPr>
          <w:color w:val="000000" w:themeColor="text1"/>
          <w:lang w:val="en-US"/>
        </w:rPr>
        <w:t>uture</w:t>
      </w:r>
      <w:r w:rsidR="00617B29" w:rsidRPr="00411770">
        <w:rPr>
          <w:color w:val="000000" w:themeColor="text1"/>
          <w:lang w:val="en-US"/>
        </w:rPr>
        <w:t xml:space="preserve"> research should </w:t>
      </w:r>
      <w:r w:rsidR="00C66C59" w:rsidRPr="00411770">
        <w:rPr>
          <w:color w:val="000000" w:themeColor="text1"/>
          <w:lang w:val="en-US"/>
        </w:rPr>
        <w:t xml:space="preserve">explore the possibility of creating psychological interventions </w:t>
      </w:r>
      <w:r w:rsidR="00405C9C" w:rsidRPr="00411770">
        <w:rPr>
          <w:color w:val="000000" w:themeColor="text1"/>
          <w:lang w:val="en-US"/>
        </w:rPr>
        <w:t>designed to promote</w:t>
      </w:r>
      <w:r w:rsidR="00C66C59" w:rsidRPr="00411770">
        <w:rPr>
          <w:color w:val="000000" w:themeColor="text1"/>
          <w:lang w:val="en-US"/>
        </w:rPr>
        <w:t xml:space="preserve"> analytic reasoning for the purpose of improving </w:t>
      </w:r>
      <w:r w:rsidR="00C66C59" w:rsidRPr="001B224D">
        <w:rPr>
          <w:color w:val="000000" w:themeColor="text1"/>
          <w:lang w:val="en-US"/>
        </w:rPr>
        <w:t xml:space="preserve">news </w:t>
      </w:r>
      <w:r w:rsidR="00C4086B" w:rsidRPr="002C4BAE">
        <w:rPr>
          <w:color w:val="000000" w:themeColor="text1"/>
          <w:lang w:val="en-US"/>
        </w:rPr>
        <w:t>veracity</w:t>
      </w:r>
      <w:r w:rsidR="00C4086B">
        <w:rPr>
          <w:color w:val="000000" w:themeColor="text1"/>
          <w:lang w:val="en-US"/>
        </w:rPr>
        <w:t xml:space="preserve"> </w:t>
      </w:r>
      <w:r w:rsidR="00C66C59" w:rsidRPr="00411770">
        <w:rPr>
          <w:color w:val="000000" w:themeColor="text1"/>
          <w:lang w:val="en-US"/>
        </w:rPr>
        <w:t>discernment.</w:t>
      </w:r>
    </w:p>
    <w:p w14:paraId="1F8FBF45" w14:textId="23A988DF" w:rsidR="00943ECC" w:rsidRPr="002C4BAE" w:rsidRDefault="00F47038" w:rsidP="00943ECC">
      <w:pPr>
        <w:spacing w:line="480" w:lineRule="auto"/>
        <w:rPr>
          <w:b/>
          <w:bCs/>
          <w:lang w:val="en-US"/>
        </w:rPr>
      </w:pPr>
      <w:r w:rsidRPr="002C4BAE">
        <w:rPr>
          <w:b/>
          <w:bCs/>
          <w:lang w:val="en-US"/>
        </w:rPr>
        <w:t>ROC Analysis: Theoretical and Practical Considerations</w:t>
      </w:r>
    </w:p>
    <w:p w14:paraId="57841F5B" w14:textId="0506C301" w:rsidR="00517563" w:rsidRPr="002C4BAE" w:rsidRDefault="008728BA" w:rsidP="00207F0C">
      <w:pPr>
        <w:spacing w:line="480" w:lineRule="auto"/>
        <w:rPr>
          <w:color w:val="000000" w:themeColor="text1"/>
        </w:rPr>
      </w:pPr>
      <w:r w:rsidRPr="002C4BAE">
        <w:rPr>
          <w:color w:val="000000" w:themeColor="text1"/>
          <w:lang w:val="en-US"/>
        </w:rPr>
        <w:tab/>
      </w:r>
      <w:r w:rsidR="00207F0C" w:rsidRPr="002C4BAE">
        <w:rPr>
          <w:color w:val="000000" w:themeColor="text1"/>
        </w:rPr>
        <w:t>ROC analysis can only be used in situations where it is possible to assume the objective states of the world. In the context of the current paper, this would be the assumption that true and fake news actually represent true and fake information, respectively. The need to assume the objective states of the world can be problematic in situations that do not follow such assumptions. For example, consider the following headline published by the Chicago Tribune in 2021: “A 'healthy' doctor died 2 weeks after receiving the COVID-19 vaccine</w:t>
      </w:r>
      <w:r w:rsidR="00CA54DB" w:rsidRPr="002C4BAE">
        <w:rPr>
          <w:color w:val="000000" w:themeColor="text1"/>
        </w:rPr>
        <w:t>; CDC is investigating why</w:t>
      </w:r>
      <w:r w:rsidR="00207F0C" w:rsidRPr="002C4BAE">
        <w:rPr>
          <w:color w:val="000000" w:themeColor="text1"/>
        </w:rPr>
        <w:t>”</w:t>
      </w:r>
      <w:r w:rsidR="000319BC" w:rsidRPr="002C4BAE">
        <w:rPr>
          <w:color w:val="000000" w:themeColor="text1"/>
        </w:rPr>
        <w:t xml:space="preserve"> (</w:t>
      </w:r>
      <w:proofErr w:type="spellStart"/>
      <w:r w:rsidR="000319BC" w:rsidRPr="002C4BAE">
        <w:rPr>
          <w:color w:val="000000" w:themeColor="text1"/>
        </w:rPr>
        <w:t>Boryga</w:t>
      </w:r>
      <w:proofErr w:type="spellEnd"/>
      <w:r w:rsidR="000319BC" w:rsidRPr="002C4BAE">
        <w:rPr>
          <w:color w:val="000000" w:themeColor="text1"/>
        </w:rPr>
        <w:t>, 2021)</w:t>
      </w:r>
      <w:r w:rsidR="00207F0C" w:rsidRPr="002C4BAE">
        <w:rPr>
          <w:color w:val="000000" w:themeColor="text1"/>
        </w:rPr>
        <w:t xml:space="preserve">. Although the information in this headline is factual, it can be considered misleading as it suggests that the doctor died because of the vaccine, for which there is no evidence. Therefore, the decision regarding whether this headline falls into the category of true or fake news can be viewed as subjective. With headlines such as these, applying ROC analysis may be impractical when the objective is to discern truth from falsity. </w:t>
      </w:r>
    </w:p>
    <w:p w14:paraId="5C913728" w14:textId="6F52D361" w:rsidR="00943ECC" w:rsidRPr="008E0D4D" w:rsidRDefault="00207F0C" w:rsidP="008E0D4D">
      <w:pPr>
        <w:spacing w:line="480" w:lineRule="auto"/>
        <w:ind w:firstLine="720"/>
        <w:rPr>
          <w:color w:val="000000" w:themeColor="text1"/>
          <w:lang w:val="en-US"/>
        </w:rPr>
      </w:pPr>
      <w:r w:rsidRPr="002C4BAE">
        <w:rPr>
          <w:color w:val="000000" w:themeColor="text1"/>
        </w:rPr>
        <w:t xml:space="preserve">Importantly, however, this issue is not unique to ROC analysis; it is a problem for any research that purports to </w:t>
      </w:r>
      <w:proofErr w:type="spellStart"/>
      <w:r w:rsidRPr="002C4BAE">
        <w:rPr>
          <w:color w:val="000000" w:themeColor="text1"/>
        </w:rPr>
        <w:t>prebunk</w:t>
      </w:r>
      <w:proofErr w:type="spellEnd"/>
      <w:r w:rsidRPr="002C4BAE">
        <w:rPr>
          <w:color w:val="000000" w:themeColor="text1"/>
        </w:rPr>
        <w:t xml:space="preserve"> or debunk fake news. Put simply, how can we improve people’s ability to detect online misinformation if we cannot define online misinformation in the first place? In our view, there are two main solutions to this issue. The first is to select items that can be unambiguously defined as true or fake, which is what we attempted to do in the present paper. For example, it is categorically false that Nancy Pelosi’s son was arrested for murder, and it is categorically true that Trump donated $1,000,000 to recovery efforts in Texas after a hurricane struck in 2017. The second solution would be to change </w:t>
      </w:r>
      <w:r w:rsidRPr="002C4BAE">
        <w:rPr>
          <w:color w:val="000000" w:themeColor="text1"/>
        </w:rPr>
        <w:lastRenderedPageBreak/>
        <w:t>the aim of the intervention from discerning truth to discerning misleadingness. For example, researchers could select a number of factual but misleading headlines and determine whether inductive learning helps people discriminate these items from factual, non-misleading headlines. This would be an interesting avenue for future research.</w:t>
      </w:r>
      <w:r w:rsidRPr="00207F0C">
        <w:rPr>
          <w:color w:val="000000" w:themeColor="text1"/>
        </w:rPr>
        <w:t xml:space="preserve"> </w:t>
      </w:r>
      <w:r w:rsidRPr="00207F0C">
        <w:rPr>
          <w:color w:val="000000" w:themeColor="text1"/>
          <w:lang w:val="en-US"/>
        </w:rPr>
        <w:t xml:space="preserve">   </w:t>
      </w:r>
      <w:r w:rsidR="00871D85">
        <w:rPr>
          <w:color w:val="000000" w:themeColor="text1"/>
        </w:rPr>
        <w:t xml:space="preserve"> </w:t>
      </w:r>
      <w:r w:rsidR="00281AD3">
        <w:rPr>
          <w:color w:val="000000" w:themeColor="text1"/>
          <w:lang w:val="en-US"/>
        </w:rPr>
        <w:t xml:space="preserve"> </w:t>
      </w:r>
      <w:r w:rsidR="0059414A">
        <w:rPr>
          <w:color w:val="000000" w:themeColor="text1"/>
          <w:lang w:val="en-US"/>
        </w:rPr>
        <w:t xml:space="preserve"> </w:t>
      </w:r>
      <w:r w:rsidR="00493526">
        <w:rPr>
          <w:color w:val="000000" w:themeColor="text1"/>
          <w:lang w:val="en-US"/>
        </w:rPr>
        <w:t xml:space="preserve"> </w:t>
      </w:r>
    </w:p>
    <w:p w14:paraId="323ADFD7" w14:textId="156DD30A" w:rsidR="00F04AFB" w:rsidRPr="00411770" w:rsidRDefault="003B640B" w:rsidP="00D408B9">
      <w:pPr>
        <w:spacing w:line="480" w:lineRule="auto"/>
        <w:rPr>
          <w:b/>
          <w:color w:val="000000" w:themeColor="text1"/>
          <w:lang w:val="en-US"/>
        </w:rPr>
      </w:pPr>
      <w:r w:rsidRPr="00411770">
        <w:rPr>
          <w:b/>
          <w:color w:val="000000" w:themeColor="text1"/>
          <w:lang w:val="en-US"/>
        </w:rPr>
        <w:t>Concluding Remarks</w:t>
      </w:r>
    </w:p>
    <w:p w14:paraId="4ABF7363" w14:textId="7766C10C" w:rsidR="008E0D4E" w:rsidRPr="00411770" w:rsidRDefault="00017254" w:rsidP="00D408B9">
      <w:pPr>
        <w:spacing w:line="480" w:lineRule="auto"/>
        <w:rPr>
          <w:lang w:val="en-US"/>
        </w:rPr>
      </w:pPr>
      <w:r w:rsidRPr="00411770">
        <w:rPr>
          <w:lang w:val="en-US"/>
        </w:rPr>
        <w:tab/>
      </w:r>
      <w:r w:rsidR="00537F67" w:rsidRPr="00B1124C">
        <w:rPr>
          <w:lang w:val="en-US"/>
        </w:rPr>
        <w:t xml:space="preserve">At present, there is a lack of research aimed at </w:t>
      </w:r>
      <w:r w:rsidR="00B24C03" w:rsidRPr="002C4BAE">
        <w:rPr>
          <w:lang w:val="en-US"/>
        </w:rPr>
        <w:t>using cognitive learning principles</w:t>
      </w:r>
      <w:r w:rsidR="00537F67" w:rsidRPr="002C4BAE">
        <w:rPr>
          <w:lang w:val="en-US"/>
        </w:rPr>
        <w:t xml:space="preserve"> to</w:t>
      </w:r>
      <w:r w:rsidR="00537F67" w:rsidRPr="000662C9">
        <w:rPr>
          <w:lang w:val="en-US"/>
        </w:rPr>
        <w:t xml:space="preserve"> </w:t>
      </w:r>
      <w:r w:rsidR="00537F67" w:rsidRPr="00156B31">
        <w:rPr>
          <w:lang w:val="en-US"/>
        </w:rPr>
        <w:t>improv</w:t>
      </w:r>
      <w:r w:rsidR="00AA2C43" w:rsidRPr="002C4BAE">
        <w:rPr>
          <w:lang w:val="en-US"/>
        </w:rPr>
        <w:t>e</w:t>
      </w:r>
      <w:r w:rsidR="00537F67" w:rsidRPr="00156B31">
        <w:rPr>
          <w:lang w:val="en-US"/>
        </w:rPr>
        <w:t xml:space="preserve"> </w:t>
      </w:r>
      <w:r w:rsidR="00537F67" w:rsidRPr="00B1124C">
        <w:rPr>
          <w:lang w:val="en-US"/>
        </w:rPr>
        <w:t xml:space="preserve">people’s ability to discriminate between true and fake news. </w:t>
      </w:r>
      <w:r w:rsidR="00140AC1" w:rsidRPr="002C4BAE">
        <w:rPr>
          <w:lang w:val="en-US"/>
        </w:rPr>
        <w:t>This is surprising c</w:t>
      </w:r>
      <w:r w:rsidR="00537F67" w:rsidRPr="00156B31">
        <w:rPr>
          <w:lang w:val="en-US"/>
        </w:rPr>
        <w:t xml:space="preserve">onsidering </w:t>
      </w:r>
      <w:r w:rsidR="00537F67" w:rsidRPr="002C4BAE">
        <w:rPr>
          <w:lang w:val="en-US"/>
        </w:rPr>
        <w:t xml:space="preserve">the </w:t>
      </w:r>
      <w:r w:rsidR="00F902FE" w:rsidRPr="002C4BAE">
        <w:rPr>
          <w:lang w:val="en-US"/>
        </w:rPr>
        <w:t>recent rise in scientific interest on the topic of</w:t>
      </w:r>
      <w:r w:rsidR="00537F67" w:rsidRPr="002C4BAE">
        <w:rPr>
          <w:lang w:val="en-US"/>
        </w:rPr>
        <w:t xml:space="preserve"> </w:t>
      </w:r>
      <w:r w:rsidR="00537F67" w:rsidRPr="00B1124C">
        <w:rPr>
          <w:lang w:val="en-US"/>
        </w:rPr>
        <w:t>online misinformation and people’s inability to identify</w:t>
      </w:r>
      <w:r w:rsidR="003363ED" w:rsidRPr="00B1124C">
        <w:rPr>
          <w:lang w:val="en-US"/>
        </w:rPr>
        <w:t xml:space="preserve"> it</w:t>
      </w:r>
      <w:r w:rsidR="00537F67" w:rsidRPr="00411770">
        <w:rPr>
          <w:lang w:val="en-US"/>
        </w:rPr>
        <w:t xml:space="preserve">. </w:t>
      </w:r>
      <w:r w:rsidR="00F902FE" w:rsidRPr="002C4BAE">
        <w:rPr>
          <w:lang w:val="en-US"/>
        </w:rPr>
        <w:t>T</w:t>
      </w:r>
      <w:r w:rsidR="00040369" w:rsidRPr="00156B31">
        <w:rPr>
          <w:lang w:val="en-US"/>
        </w:rPr>
        <w:t>he</w:t>
      </w:r>
      <w:r w:rsidR="00040369" w:rsidRPr="00411770">
        <w:rPr>
          <w:lang w:val="en-US"/>
        </w:rPr>
        <w:t xml:space="preserve"> </w:t>
      </w:r>
      <w:r w:rsidR="000745E2" w:rsidRPr="00411770">
        <w:rPr>
          <w:lang w:val="en-US"/>
        </w:rPr>
        <w:t>current</w:t>
      </w:r>
      <w:r w:rsidR="00040369" w:rsidRPr="00411770">
        <w:rPr>
          <w:lang w:val="en-US"/>
        </w:rPr>
        <w:t xml:space="preserve"> study aimed to fill this </w:t>
      </w:r>
      <w:r w:rsidR="00990062" w:rsidRPr="00411770">
        <w:rPr>
          <w:lang w:val="en-US"/>
        </w:rPr>
        <w:t xml:space="preserve">scientific </w:t>
      </w:r>
      <w:r w:rsidR="00040369" w:rsidRPr="00411770">
        <w:rPr>
          <w:lang w:val="en-US"/>
        </w:rPr>
        <w:t xml:space="preserve">lacuna by proposing a novel </w:t>
      </w:r>
      <w:r w:rsidR="000745E2" w:rsidRPr="00411770">
        <w:rPr>
          <w:lang w:val="en-US"/>
        </w:rPr>
        <w:t xml:space="preserve">theoretical framework and </w:t>
      </w:r>
      <w:r w:rsidR="00040369" w:rsidRPr="00411770">
        <w:rPr>
          <w:lang w:val="en-US"/>
        </w:rPr>
        <w:t xml:space="preserve">psychological intervention designed to improve </w:t>
      </w:r>
      <w:r w:rsidR="00D0463C" w:rsidRPr="00411770">
        <w:rPr>
          <w:lang w:val="en-US"/>
        </w:rPr>
        <w:t xml:space="preserve">true and </w:t>
      </w:r>
      <w:r w:rsidR="00040369" w:rsidRPr="00411770">
        <w:rPr>
          <w:lang w:val="en-US"/>
        </w:rPr>
        <w:t xml:space="preserve">fake news discernment. </w:t>
      </w:r>
      <w:r w:rsidR="000745E2" w:rsidRPr="00411770">
        <w:rPr>
          <w:lang w:val="en-US"/>
        </w:rPr>
        <w:t>The theoretical framework involve</w:t>
      </w:r>
      <w:r w:rsidR="00EC6448" w:rsidRPr="00411770">
        <w:rPr>
          <w:lang w:val="en-US"/>
        </w:rPr>
        <w:t>s</w:t>
      </w:r>
      <w:r w:rsidR="000745E2" w:rsidRPr="00411770">
        <w:rPr>
          <w:lang w:val="en-US"/>
        </w:rPr>
        <w:t xml:space="preserve"> inductive learning and gamification, and the psychological intervention applie</w:t>
      </w:r>
      <w:r w:rsidR="009E5CF5" w:rsidRPr="00411770">
        <w:rPr>
          <w:lang w:val="en-US"/>
        </w:rPr>
        <w:t>s</w:t>
      </w:r>
      <w:r w:rsidR="000745E2" w:rsidRPr="00411770">
        <w:rPr>
          <w:lang w:val="en-US"/>
        </w:rPr>
        <w:t xml:space="preserve"> these concepts</w:t>
      </w:r>
      <w:r w:rsidR="00197B43" w:rsidRPr="00411770">
        <w:rPr>
          <w:lang w:val="en-US"/>
        </w:rPr>
        <w:t xml:space="preserve"> by presenting exemplars of both true and fake news in a game-like environment. </w:t>
      </w:r>
      <w:r w:rsidR="003407F6" w:rsidRPr="00411770">
        <w:rPr>
          <w:lang w:val="en-US"/>
        </w:rPr>
        <w:t>Contrary</w:t>
      </w:r>
      <w:r w:rsidR="00302E4A" w:rsidRPr="00411770">
        <w:rPr>
          <w:lang w:val="en-US"/>
        </w:rPr>
        <w:t xml:space="preserve"> to</w:t>
      </w:r>
      <w:r w:rsidR="00197B43" w:rsidRPr="00411770">
        <w:rPr>
          <w:lang w:val="en-US"/>
        </w:rPr>
        <w:t xml:space="preserve"> what was </w:t>
      </w:r>
      <w:r w:rsidR="00BF36D9" w:rsidRPr="00B44297">
        <w:rPr>
          <w:lang w:val="en-US"/>
        </w:rPr>
        <w:t>hypothesi</w:t>
      </w:r>
      <w:r w:rsidR="00BF36D9" w:rsidRPr="002C4BAE">
        <w:rPr>
          <w:lang w:val="en-US"/>
        </w:rPr>
        <w:t>z</w:t>
      </w:r>
      <w:r w:rsidR="00BF36D9" w:rsidRPr="00B44297">
        <w:rPr>
          <w:lang w:val="en-US"/>
        </w:rPr>
        <w:t>ed</w:t>
      </w:r>
      <w:r w:rsidR="00197B43" w:rsidRPr="00411770">
        <w:rPr>
          <w:lang w:val="en-US"/>
        </w:rPr>
        <w:t xml:space="preserve">, this novel intervention did not improve discernment between true and fake news. </w:t>
      </w:r>
    </w:p>
    <w:p w14:paraId="420F1BDF" w14:textId="3EB5CA6D" w:rsidR="008D6A73" w:rsidRPr="00411770" w:rsidRDefault="00017254" w:rsidP="00D408B9">
      <w:pPr>
        <w:spacing w:line="480" w:lineRule="auto"/>
        <w:rPr>
          <w:lang w:val="en-US"/>
        </w:rPr>
      </w:pPr>
      <w:r w:rsidRPr="00411770">
        <w:rPr>
          <w:lang w:val="en-US"/>
        </w:rPr>
        <w:tab/>
      </w:r>
      <w:r w:rsidR="008E0D4E" w:rsidRPr="00411770">
        <w:rPr>
          <w:lang w:val="en-US"/>
        </w:rPr>
        <w:t xml:space="preserve">Inductive learning and gamification have never been applied together before to tackle the issue of online misinformation, so despite the results of the present study, </w:t>
      </w:r>
      <w:r w:rsidR="00615310" w:rsidRPr="00411770">
        <w:rPr>
          <w:lang w:val="en-US"/>
        </w:rPr>
        <w:t>we are</w:t>
      </w:r>
      <w:r w:rsidR="008E0D4E" w:rsidRPr="00411770">
        <w:rPr>
          <w:lang w:val="en-US"/>
        </w:rPr>
        <w:t xml:space="preserve"> not immediately </w:t>
      </w:r>
      <w:r w:rsidR="00615310" w:rsidRPr="00411770">
        <w:rPr>
          <w:lang w:val="en-US"/>
        </w:rPr>
        <w:t xml:space="preserve">ruling them </w:t>
      </w:r>
      <w:r w:rsidR="008E0D4E" w:rsidRPr="00411770">
        <w:rPr>
          <w:lang w:val="en-US"/>
        </w:rPr>
        <w:t xml:space="preserve">out as ineffective. Instead, </w:t>
      </w:r>
      <w:r w:rsidR="001477B0" w:rsidRPr="00411770">
        <w:rPr>
          <w:lang w:val="en-US"/>
        </w:rPr>
        <w:t>we</w:t>
      </w:r>
      <w:r w:rsidR="008E0D4E" w:rsidRPr="00411770">
        <w:rPr>
          <w:lang w:val="en-US"/>
        </w:rPr>
        <w:t xml:space="preserve"> suggest that there </w:t>
      </w:r>
      <w:r w:rsidR="00FE1C25" w:rsidRPr="00411770">
        <w:rPr>
          <w:lang w:val="en-US"/>
        </w:rPr>
        <w:t xml:space="preserve">are </w:t>
      </w:r>
      <w:r w:rsidR="008E0D4E" w:rsidRPr="00411770">
        <w:rPr>
          <w:lang w:val="en-US"/>
        </w:rPr>
        <w:t xml:space="preserve">several </w:t>
      </w:r>
      <w:r w:rsidR="00315E4B" w:rsidRPr="00411770">
        <w:rPr>
          <w:lang w:val="en-US"/>
        </w:rPr>
        <w:t xml:space="preserve">correctable </w:t>
      </w:r>
      <w:r w:rsidR="008E0D4E" w:rsidRPr="00411770">
        <w:rPr>
          <w:lang w:val="en-US"/>
        </w:rPr>
        <w:t xml:space="preserve">issues with the way in which the two concepts were applied. </w:t>
      </w:r>
      <w:r w:rsidR="00825F89" w:rsidRPr="00411770">
        <w:rPr>
          <w:lang w:val="en-US"/>
        </w:rPr>
        <w:t>We have</w:t>
      </w:r>
      <w:r w:rsidR="008E0D4E" w:rsidRPr="00411770">
        <w:rPr>
          <w:lang w:val="en-US"/>
        </w:rPr>
        <w:t xml:space="preserve"> offered various changes that could be made to the inductive learning process and game design elements that were implemented</w:t>
      </w:r>
      <w:r w:rsidR="00A71731" w:rsidRPr="00411770">
        <w:rPr>
          <w:lang w:val="en-US"/>
        </w:rPr>
        <w:t xml:space="preserve"> in the novel psychological intervention</w:t>
      </w:r>
      <w:r w:rsidR="008E0D4E" w:rsidRPr="00411770">
        <w:rPr>
          <w:lang w:val="en-US"/>
        </w:rPr>
        <w:t xml:space="preserve">. These are supported by the literature and could thus inform future research </w:t>
      </w:r>
      <w:r w:rsidR="00A71731" w:rsidRPr="00411770">
        <w:rPr>
          <w:lang w:val="en-US"/>
        </w:rPr>
        <w:t xml:space="preserve">that </w:t>
      </w:r>
      <w:r w:rsidR="008E0D4E" w:rsidRPr="00411770">
        <w:rPr>
          <w:lang w:val="en-US"/>
        </w:rPr>
        <w:t xml:space="preserve">attempts </w:t>
      </w:r>
      <w:r w:rsidR="00A71731" w:rsidRPr="00411770">
        <w:rPr>
          <w:lang w:val="en-US"/>
        </w:rPr>
        <w:t>to</w:t>
      </w:r>
      <w:r w:rsidR="008E0D4E" w:rsidRPr="00411770">
        <w:rPr>
          <w:lang w:val="en-US"/>
        </w:rPr>
        <w:t xml:space="preserve"> incorpora</w:t>
      </w:r>
      <w:r w:rsidR="00A71731" w:rsidRPr="00411770">
        <w:rPr>
          <w:lang w:val="en-US"/>
        </w:rPr>
        <w:t>te</w:t>
      </w:r>
      <w:r w:rsidR="008E0D4E" w:rsidRPr="00411770">
        <w:rPr>
          <w:lang w:val="en-US"/>
        </w:rPr>
        <w:t xml:space="preserve"> </w:t>
      </w:r>
      <w:r w:rsidR="007410A9" w:rsidRPr="00411770">
        <w:rPr>
          <w:lang w:val="en-US"/>
        </w:rPr>
        <w:t>these two concepts</w:t>
      </w:r>
      <w:r w:rsidR="008E0D4E" w:rsidRPr="00411770">
        <w:rPr>
          <w:lang w:val="en-US"/>
        </w:rPr>
        <w:t xml:space="preserve"> in this setting. </w:t>
      </w:r>
    </w:p>
    <w:p w14:paraId="14D16F48" w14:textId="77777777" w:rsidR="00710E1F" w:rsidRPr="00411770" w:rsidRDefault="00017254" w:rsidP="00710E1F">
      <w:pPr>
        <w:spacing w:line="480" w:lineRule="auto"/>
        <w:rPr>
          <w:lang w:val="en-US"/>
        </w:rPr>
      </w:pPr>
      <w:r w:rsidRPr="00411770">
        <w:rPr>
          <w:lang w:val="en-US"/>
        </w:rPr>
        <w:tab/>
      </w:r>
      <w:r w:rsidR="00583CA3" w:rsidRPr="00411770">
        <w:rPr>
          <w:lang w:val="en-US"/>
        </w:rPr>
        <w:t>Overall, o</w:t>
      </w:r>
      <w:r w:rsidR="00AB107D" w:rsidRPr="00411770">
        <w:rPr>
          <w:lang w:val="en-US"/>
        </w:rPr>
        <w:t>nline misinformation is a relatively novel area of inquiry for psychological research.</w:t>
      </w:r>
      <w:r w:rsidR="00A556AD" w:rsidRPr="00411770">
        <w:rPr>
          <w:lang w:val="en-US"/>
        </w:rPr>
        <w:t xml:space="preserve"> </w:t>
      </w:r>
      <w:r w:rsidR="00AB107D" w:rsidRPr="00411770">
        <w:rPr>
          <w:lang w:val="en-US"/>
        </w:rPr>
        <w:t>Therefore</w:t>
      </w:r>
      <w:r w:rsidR="001533CD" w:rsidRPr="00411770">
        <w:rPr>
          <w:lang w:val="en-US"/>
        </w:rPr>
        <w:t xml:space="preserve">, studies that provide novel techniques for tackling fake news and test them </w:t>
      </w:r>
      <w:r w:rsidR="00A556AD" w:rsidRPr="00411770">
        <w:rPr>
          <w:lang w:val="en-US"/>
        </w:rPr>
        <w:t xml:space="preserve">in </w:t>
      </w:r>
      <w:r w:rsidR="001533CD" w:rsidRPr="00411770">
        <w:rPr>
          <w:lang w:val="en-US"/>
        </w:rPr>
        <w:t>methodologically robust experiments</w:t>
      </w:r>
      <w:r w:rsidR="00A556AD" w:rsidRPr="00411770">
        <w:rPr>
          <w:lang w:val="en-US"/>
        </w:rPr>
        <w:t xml:space="preserve">, as was done in the present paper, </w:t>
      </w:r>
      <w:r w:rsidR="001533CD" w:rsidRPr="00411770">
        <w:rPr>
          <w:lang w:val="en-US"/>
        </w:rPr>
        <w:t xml:space="preserve">will consistently lead to positive developments in the field. </w:t>
      </w:r>
      <w:r w:rsidR="00A556AD" w:rsidRPr="00411770">
        <w:rPr>
          <w:lang w:val="en-US"/>
        </w:rPr>
        <w:t>They</w:t>
      </w:r>
      <w:r w:rsidR="001533CD" w:rsidRPr="00411770">
        <w:rPr>
          <w:lang w:val="en-US"/>
        </w:rPr>
        <w:t xml:space="preserve"> will </w:t>
      </w:r>
      <w:r w:rsidR="00A556AD" w:rsidRPr="00411770">
        <w:rPr>
          <w:lang w:val="en-US"/>
        </w:rPr>
        <w:t xml:space="preserve">not only </w:t>
      </w:r>
      <w:r w:rsidR="001533CD" w:rsidRPr="00411770">
        <w:rPr>
          <w:lang w:val="en-US"/>
        </w:rPr>
        <w:t>enhance our limited knowledge on the topic</w:t>
      </w:r>
      <w:r w:rsidR="00A556AD" w:rsidRPr="00411770">
        <w:rPr>
          <w:lang w:val="en-US"/>
        </w:rPr>
        <w:t>, but also contribute towards the goal of developing an effective</w:t>
      </w:r>
      <w:r w:rsidR="001533CD" w:rsidRPr="00411770">
        <w:rPr>
          <w:lang w:val="en-US"/>
        </w:rPr>
        <w:t xml:space="preserve"> </w:t>
      </w:r>
      <w:r w:rsidR="001533CD" w:rsidRPr="00411770">
        <w:rPr>
          <w:lang w:val="en-US"/>
        </w:rPr>
        <w:lastRenderedPageBreak/>
        <w:t xml:space="preserve">theoretical framework and psychological intervention for improving discernment between true and fake news. </w:t>
      </w:r>
      <w:r w:rsidR="007C2B17" w:rsidRPr="00411770">
        <w:rPr>
          <w:lang w:val="en-US"/>
        </w:rPr>
        <w:t xml:space="preserve">Achieving such objectives is </w:t>
      </w:r>
      <w:r w:rsidR="00661EB3" w:rsidRPr="00411770">
        <w:rPr>
          <w:lang w:val="en-US"/>
        </w:rPr>
        <w:t>vital</w:t>
      </w:r>
      <w:r w:rsidR="007C2B17" w:rsidRPr="00411770">
        <w:rPr>
          <w:lang w:val="en-US"/>
        </w:rPr>
        <w:t xml:space="preserve">, as they could reduce the damaging real-world consequences </w:t>
      </w:r>
      <w:r w:rsidR="00661EB3" w:rsidRPr="00411770">
        <w:rPr>
          <w:lang w:val="en-US"/>
        </w:rPr>
        <w:t xml:space="preserve">being </w:t>
      </w:r>
      <w:r w:rsidR="007C2B17" w:rsidRPr="00411770">
        <w:rPr>
          <w:lang w:val="en-US"/>
        </w:rPr>
        <w:t xml:space="preserve">caused by online misinformation and people’s inability to identify it. </w:t>
      </w:r>
    </w:p>
    <w:p w14:paraId="383141EE" w14:textId="77777777" w:rsidR="00710E1F" w:rsidRPr="00411770" w:rsidRDefault="00710E1F" w:rsidP="00710E1F">
      <w:pPr>
        <w:spacing w:line="480" w:lineRule="auto"/>
        <w:rPr>
          <w:lang w:val="en-US"/>
        </w:rPr>
      </w:pPr>
    </w:p>
    <w:p w14:paraId="5D4AC4A5" w14:textId="77777777" w:rsidR="006E661F" w:rsidRPr="00411770" w:rsidRDefault="006E661F">
      <w:pPr>
        <w:rPr>
          <w:b/>
          <w:color w:val="000000" w:themeColor="text1"/>
          <w:lang w:val="en-US"/>
        </w:rPr>
      </w:pPr>
      <w:r w:rsidRPr="00411770">
        <w:rPr>
          <w:b/>
          <w:color w:val="000000" w:themeColor="text1"/>
          <w:lang w:val="en-US"/>
        </w:rPr>
        <w:br w:type="page"/>
      </w:r>
    </w:p>
    <w:p w14:paraId="67094F80" w14:textId="6416E48C" w:rsidR="00203A60" w:rsidRPr="00411770" w:rsidRDefault="00203A60" w:rsidP="00710E1F">
      <w:pPr>
        <w:spacing w:line="480" w:lineRule="auto"/>
        <w:jc w:val="center"/>
        <w:rPr>
          <w:lang w:val="en-US"/>
        </w:rPr>
      </w:pPr>
      <w:r w:rsidRPr="00411770">
        <w:rPr>
          <w:b/>
          <w:color w:val="000000" w:themeColor="text1"/>
          <w:lang w:val="en-US"/>
        </w:rPr>
        <w:lastRenderedPageBreak/>
        <w:t>References</w:t>
      </w:r>
    </w:p>
    <w:p w14:paraId="70251510" w14:textId="5428E898" w:rsidR="0086446F" w:rsidRPr="00411770" w:rsidRDefault="0086446F" w:rsidP="00BA28AF">
      <w:pPr>
        <w:spacing w:line="480" w:lineRule="auto"/>
        <w:ind w:left="709" w:hanging="709"/>
        <w:rPr>
          <w:color w:val="000000" w:themeColor="text1"/>
          <w:lang w:val="en-US"/>
        </w:rPr>
      </w:pPr>
      <w:proofErr w:type="spellStart"/>
      <w:r w:rsidRPr="00411770">
        <w:rPr>
          <w:color w:val="000000" w:themeColor="text1"/>
          <w:lang w:val="en-US"/>
        </w:rPr>
        <w:t>Ainley</w:t>
      </w:r>
      <w:proofErr w:type="spellEnd"/>
      <w:r w:rsidRPr="00411770">
        <w:rPr>
          <w:color w:val="000000" w:themeColor="text1"/>
          <w:lang w:val="en-US"/>
        </w:rPr>
        <w:t xml:space="preserve">, M., &amp; </w:t>
      </w:r>
      <w:proofErr w:type="spellStart"/>
      <w:r w:rsidR="00274D47" w:rsidRPr="00411770">
        <w:rPr>
          <w:color w:val="000000" w:themeColor="text1"/>
          <w:lang w:val="en-US"/>
        </w:rPr>
        <w:t>Ainl</w:t>
      </w:r>
      <w:r w:rsidR="0032284C" w:rsidRPr="00411770">
        <w:rPr>
          <w:color w:val="000000" w:themeColor="text1"/>
          <w:lang w:val="en-US"/>
        </w:rPr>
        <w:t>ey</w:t>
      </w:r>
      <w:proofErr w:type="spellEnd"/>
      <w:r w:rsidR="0032284C" w:rsidRPr="00411770">
        <w:rPr>
          <w:color w:val="000000" w:themeColor="text1"/>
          <w:lang w:val="en-US"/>
        </w:rPr>
        <w:t>, J</w:t>
      </w:r>
      <w:r w:rsidRPr="00411770">
        <w:rPr>
          <w:color w:val="000000" w:themeColor="text1"/>
          <w:lang w:val="en-US"/>
        </w:rPr>
        <w:t>. (201</w:t>
      </w:r>
      <w:r w:rsidR="0032284C" w:rsidRPr="00411770">
        <w:rPr>
          <w:color w:val="000000" w:themeColor="text1"/>
          <w:lang w:val="en-US"/>
        </w:rPr>
        <w:t>1</w:t>
      </w:r>
      <w:r w:rsidRPr="00411770">
        <w:rPr>
          <w:color w:val="000000" w:themeColor="text1"/>
          <w:lang w:val="en-US"/>
        </w:rPr>
        <w:t xml:space="preserve">). </w:t>
      </w:r>
      <w:r w:rsidR="0032284C" w:rsidRPr="00411770">
        <w:rPr>
          <w:color w:val="000000" w:themeColor="text1"/>
          <w:lang w:val="en-US"/>
        </w:rPr>
        <w:t xml:space="preserve">Student engagement with science </w:t>
      </w:r>
      <w:r w:rsidR="0009630A" w:rsidRPr="00411770">
        <w:rPr>
          <w:color w:val="000000" w:themeColor="text1"/>
          <w:lang w:val="en-US"/>
        </w:rPr>
        <w:t xml:space="preserve">in early adolescence: </w:t>
      </w:r>
      <w:r w:rsidR="005056CA" w:rsidRPr="00411770">
        <w:rPr>
          <w:color w:val="000000" w:themeColor="text1"/>
          <w:lang w:val="en-US"/>
        </w:rPr>
        <w:t xml:space="preserve">The contribution of enjoyment to students’ continuing interest in learning about science. </w:t>
      </w:r>
      <w:r w:rsidR="005056CA" w:rsidRPr="002C31FD">
        <w:rPr>
          <w:i/>
          <w:color w:val="000000" w:themeColor="text1"/>
          <w:lang w:val="en-US"/>
        </w:rPr>
        <w:t>Contemporary Educational Psychology</w:t>
      </w:r>
      <w:r w:rsidR="005056CA" w:rsidRPr="00411770">
        <w:rPr>
          <w:color w:val="000000" w:themeColor="text1"/>
          <w:lang w:val="en-US"/>
        </w:rPr>
        <w:t xml:space="preserve">, </w:t>
      </w:r>
      <w:r w:rsidR="005056CA" w:rsidRPr="002C31FD">
        <w:rPr>
          <w:i/>
          <w:color w:val="000000" w:themeColor="text1"/>
          <w:lang w:val="en-US"/>
        </w:rPr>
        <w:t>36</w:t>
      </w:r>
      <w:r w:rsidR="005056CA" w:rsidRPr="00411770">
        <w:rPr>
          <w:color w:val="000000" w:themeColor="text1"/>
          <w:lang w:val="en-US"/>
        </w:rPr>
        <w:t>(1)</w:t>
      </w:r>
      <w:r w:rsidR="007450F4" w:rsidRPr="00411770">
        <w:rPr>
          <w:color w:val="000000" w:themeColor="text1"/>
          <w:lang w:val="en-US"/>
        </w:rPr>
        <w:t>, 4</w:t>
      </w:r>
      <w:r w:rsidR="003A019C" w:rsidRPr="00411770">
        <w:rPr>
          <w:color w:val="000000" w:themeColor="text1"/>
          <w:lang w:val="en-US"/>
        </w:rPr>
        <w:t>–</w:t>
      </w:r>
      <w:r w:rsidR="007450F4" w:rsidRPr="00411770">
        <w:rPr>
          <w:color w:val="000000" w:themeColor="text1"/>
          <w:lang w:val="en-US"/>
        </w:rPr>
        <w:t xml:space="preserve">12. </w:t>
      </w:r>
      <w:hyperlink r:id="rId32" w:history="1">
        <w:r w:rsidR="007450F4" w:rsidRPr="00411770">
          <w:rPr>
            <w:rStyle w:val="Hyperlink"/>
            <w:lang w:val="en-US"/>
          </w:rPr>
          <w:t>https://doi.org/10.1016/j.cedpsych.2010.08.001</w:t>
        </w:r>
      </w:hyperlink>
      <w:r w:rsidR="007450F4" w:rsidRPr="00411770">
        <w:rPr>
          <w:color w:val="000000" w:themeColor="text1"/>
          <w:lang w:val="en-US"/>
        </w:rPr>
        <w:t xml:space="preserve"> </w:t>
      </w:r>
    </w:p>
    <w:p w14:paraId="359364F8" w14:textId="1D3C16AB" w:rsidR="00647A34" w:rsidRPr="00411770" w:rsidRDefault="00C92AA0" w:rsidP="00BA28AF">
      <w:pPr>
        <w:spacing w:line="480" w:lineRule="auto"/>
        <w:ind w:left="709" w:hanging="709"/>
        <w:rPr>
          <w:color w:val="0563C1" w:themeColor="hyperlink"/>
          <w:u w:val="single"/>
          <w:lang w:val="en-US"/>
        </w:rPr>
      </w:pPr>
      <w:r w:rsidRPr="00411770">
        <w:rPr>
          <w:color w:val="000000" w:themeColor="text1"/>
          <w:lang w:val="en-US"/>
        </w:rPr>
        <w:t>Allen, J., Howland, B., Mobius, M., Rothschild, D., &amp; Watts, D.</w:t>
      </w:r>
      <w:r w:rsidR="00157BFC">
        <w:rPr>
          <w:color w:val="000000" w:themeColor="text1"/>
          <w:lang w:val="en-US"/>
        </w:rPr>
        <w:t xml:space="preserve"> </w:t>
      </w:r>
      <w:r w:rsidR="00157BFC" w:rsidRPr="002C4BAE">
        <w:rPr>
          <w:color w:val="000000" w:themeColor="text1"/>
          <w:lang w:val="en-US"/>
        </w:rPr>
        <w:t>J.</w:t>
      </w:r>
      <w:r w:rsidRPr="00411770">
        <w:rPr>
          <w:color w:val="000000" w:themeColor="text1"/>
          <w:lang w:val="en-US"/>
        </w:rPr>
        <w:t xml:space="preserve"> (</w:t>
      </w:r>
      <w:r w:rsidRPr="002C4BAE">
        <w:rPr>
          <w:color w:val="000000" w:themeColor="text1"/>
          <w:lang w:val="en-US"/>
        </w:rPr>
        <w:t>20</w:t>
      </w:r>
      <w:r w:rsidR="00157BFC" w:rsidRPr="002C4BAE">
        <w:rPr>
          <w:color w:val="000000" w:themeColor="text1"/>
          <w:lang w:val="en-US"/>
        </w:rPr>
        <w:t>20</w:t>
      </w:r>
      <w:r w:rsidRPr="00411770">
        <w:rPr>
          <w:color w:val="000000" w:themeColor="text1"/>
          <w:lang w:val="en-US"/>
        </w:rPr>
        <w:t xml:space="preserve">). Evaluating the fake news problem at the scale of the information ecosystem. </w:t>
      </w:r>
      <w:r w:rsidR="002B0914" w:rsidRPr="002C4BAE">
        <w:rPr>
          <w:i/>
          <w:color w:val="000000" w:themeColor="text1"/>
          <w:lang w:val="en-US"/>
        </w:rPr>
        <w:t>Science Advances</w:t>
      </w:r>
      <w:r w:rsidRPr="00411770">
        <w:rPr>
          <w:color w:val="000000" w:themeColor="text1"/>
          <w:lang w:val="en-US"/>
        </w:rPr>
        <w:t>,</w:t>
      </w:r>
      <w:r w:rsidRPr="00411770">
        <w:rPr>
          <w:i/>
          <w:color w:val="000000" w:themeColor="text1"/>
          <w:lang w:val="en-US"/>
        </w:rPr>
        <w:t xml:space="preserve"> 6</w:t>
      </w:r>
      <w:r w:rsidRPr="00411770">
        <w:rPr>
          <w:color w:val="000000" w:themeColor="text1"/>
          <w:lang w:val="en-US"/>
        </w:rPr>
        <w:t xml:space="preserve">(14), </w:t>
      </w:r>
      <w:r w:rsidR="003914D6" w:rsidRPr="00411770">
        <w:rPr>
          <w:color w:val="000000" w:themeColor="text1"/>
          <w:lang w:val="en-US"/>
        </w:rPr>
        <w:t xml:space="preserve">Article </w:t>
      </w:r>
      <w:r w:rsidRPr="00411770">
        <w:rPr>
          <w:color w:val="000000" w:themeColor="text1"/>
          <w:lang w:val="en-US"/>
        </w:rPr>
        <w:t>eaay3539</w:t>
      </w:r>
      <w:r w:rsidRPr="002C4BAE">
        <w:rPr>
          <w:color w:val="000000" w:themeColor="text1"/>
          <w:lang w:val="en-US"/>
        </w:rPr>
        <w:t xml:space="preserve">. </w:t>
      </w:r>
      <w:hyperlink r:id="rId33" w:history="1">
        <w:r w:rsidR="00E2748B" w:rsidRPr="002C4BAE">
          <w:rPr>
            <w:rStyle w:val="Hyperlink"/>
            <w:lang w:val="en-US"/>
          </w:rPr>
          <w:t>https://doi.org/10.1126/sciadv.aay3539</w:t>
        </w:r>
      </w:hyperlink>
      <w:r w:rsidR="00E2748B">
        <w:rPr>
          <w:rStyle w:val="Hyperlink"/>
          <w:lang w:val="en-US"/>
        </w:rPr>
        <w:t xml:space="preserve"> </w:t>
      </w:r>
    </w:p>
    <w:p w14:paraId="104B5D42" w14:textId="5B3AD11D" w:rsidR="00444B5F" w:rsidRDefault="006E2BA8" w:rsidP="00BA28AF">
      <w:pPr>
        <w:spacing w:line="480" w:lineRule="auto"/>
        <w:ind w:left="709" w:hanging="709"/>
        <w:rPr>
          <w:color w:val="000000" w:themeColor="text1"/>
          <w:lang w:val="en-US"/>
        </w:rPr>
      </w:pPr>
      <w:proofErr w:type="spellStart"/>
      <w:r w:rsidRPr="002C4BAE">
        <w:rPr>
          <w:color w:val="000000" w:themeColor="text1"/>
          <w:lang w:val="en-US"/>
        </w:rPr>
        <w:t>Aupers</w:t>
      </w:r>
      <w:proofErr w:type="spellEnd"/>
      <w:r w:rsidRPr="002C4BAE">
        <w:rPr>
          <w:color w:val="000000" w:themeColor="text1"/>
          <w:lang w:val="en-US"/>
        </w:rPr>
        <w:t xml:space="preserve">, S. (2012). ‘Trust no one’: Modernization, paranoia and conspiracy culture. </w:t>
      </w:r>
      <w:r w:rsidRPr="002C4BAE">
        <w:rPr>
          <w:i/>
          <w:iCs/>
          <w:color w:val="000000" w:themeColor="text1"/>
          <w:lang w:val="en-US"/>
        </w:rPr>
        <w:t>European Journal of Communication</w:t>
      </w:r>
      <w:r w:rsidRPr="002C4BAE">
        <w:rPr>
          <w:color w:val="000000" w:themeColor="text1"/>
          <w:lang w:val="en-US"/>
        </w:rPr>
        <w:t xml:space="preserve">, </w:t>
      </w:r>
      <w:r w:rsidRPr="002C4BAE">
        <w:rPr>
          <w:i/>
          <w:iCs/>
          <w:color w:val="000000" w:themeColor="text1"/>
          <w:lang w:val="en-US"/>
        </w:rPr>
        <w:t>27</w:t>
      </w:r>
      <w:r w:rsidRPr="002C4BAE">
        <w:rPr>
          <w:color w:val="000000" w:themeColor="text1"/>
          <w:lang w:val="en-US"/>
        </w:rPr>
        <w:t xml:space="preserve">(1), 22–34. </w:t>
      </w:r>
      <w:hyperlink r:id="rId34" w:history="1">
        <w:r w:rsidR="00203E57" w:rsidRPr="002C4BAE">
          <w:rPr>
            <w:rStyle w:val="Hyperlink"/>
            <w:lang w:val="en-US"/>
          </w:rPr>
          <w:t>https://doi.org/10.1177%2F0267323111433566</w:t>
        </w:r>
      </w:hyperlink>
      <w:r w:rsidR="00203E57">
        <w:rPr>
          <w:color w:val="000000" w:themeColor="text1"/>
          <w:lang w:val="en-US"/>
        </w:rPr>
        <w:t xml:space="preserve"> </w:t>
      </w:r>
    </w:p>
    <w:p w14:paraId="7CEC968B" w14:textId="77D061F8" w:rsidR="00B7042A" w:rsidRPr="00411770" w:rsidRDefault="00B7042A" w:rsidP="00BA28AF">
      <w:pPr>
        <w:spacing w:line="480" w:lineRule="auto"/>
        <w:ind w:left="709" w:hanging="709"/>
        <w:rPr>
          <w:color w:val="000000" w:themeColor="text1"/>
          <w:u w:val="single"/>
          <w:lang w:val="en-US"/>
        </w:rPr>
      </w:pPr>
      <w:r w:rsidRPr="00411770">
        <w:rPr>
          <w:color w:val="000000" w:themeColor="text1"/>
          <w:lang w:val="en-US"/>
        </w:rPr>
        <w:t xml:space="preserve">Basol, M., Roozenbeek, J., &amp; van der Linden, S. (2020). Good news about bad news: Gamified inoculation boosts confidence and cognitive immunity against fake news. </w:t>
      </w:r>
      <w:r w:rsidRPr="00411770">
        <w:rPr>
          <w:i/>
          <w:color w:val="000000" w:themeColor="text1"/>
          <w:lang w:val="en-US"/>
        </w:rPr>
        <w:t>Journal of Cognition</w:t>
      </w:r>
      <w:r w:rsidRPr="00411770">
        <w:rPr>
          <w:color w:val="000000" w:themeColor="text1"/>
          <w:lang w:val="en-US"/>
        </w:rPr>
        <w:t>,</w:t>
      </w:r>
      <w:r w:rsidRPr="00411770">
        <w:rPr>
          <w:i/>
          <w:color w:val="000000" w:themeColor="text1"/>
          <w:lang w:val="en-US"/>
        </w:rPr>
        <w:t xml:space="preserve"> 3</w:t>
      </w:r>
      <w:r w:rsidRPr="00411770">
        <w:rPr>
          <w:color w:val="000000" w:themeColor="text1"/>
          <w:lang w:val="en-US"/>
        </w:rPr>
        <w:t xml:space="preserve">(1), </w:t>
      </w:r>
      <w:r w:rsidR="009E2382" w:rsidRPr="00411770">
        <w:rPr>
          <w:color w:val="000000" w:themeColor="text1"/>
          <w:lang w:val="en-US"/>
        </w:rPr>
        <w:t>Article 2</w:t>
      </w:r>
      <w:r w:rsidRPr="00411770">
        <w:rPr>
          <w:color w:val="000000" w:themeColor="text1"/>
          <w:lang w:val="en-US"/>
        </w:rPr>
        <w:t xml:space="preserve">. </w:t>
      </w:r>
      <w:hyperlink r:id="rId35" w:history="1">
        <w:r w:rsidRPr="00411770">
          <w:rPr>
            <w:rStyle w:val="Hyperlink"/>
            <w:lang w:val="en-US"/>
          </w:rPr>
          <w:t>https://doi.org/10.5334/joc.91</w:t>
        </w:r>
      </w:hyperlink>
    </w:p>
    <w:p w14:paraId="409CFBDD" w14:textId="6A6ED38C" w:rsidR="00AE50AF" w:rsidRPr="00411770" w:rsidRDefault="00AE50AF" w:rsidP="00BE04FA">
      <w:pPr>
        <w:spacing w:line="480" w:lineRule="auto"/>
        <w:ind w:left="709" w:hanging="709"/>
        <w:rPr>
          <w:color w:val="000000" w:themeColor="text1"/>
          <w:lang w:val="en-US"/>
        </w:rPr>
      </w:pPr>
      <w:proofErr w:type="spellStart"/>
      <w:r w:rsidRPr="00411770">
        <w:rPr>
          <w:color w:val="000000" w:themeColor="text1"/>
          <w:lang w:val="en-US"/>
        </w:rPr>
        <w:t>Batailler</w:t>
      </w:r>
      <w:proofErr w:type="spellEnd"/>
      <w:r w:rsidRPr="00411770">
        <w:rPr>
          <w:color w:val="000000" w:themeColor="text1"/>
          <w:lang w:val="en-US"/>
        </w:rPr>
        <w:t xml:space="preserve">, C., Brannon, S. M., Teas, P. E., &amp; Gawronski, B. (2021). A signal detection approach to understanding the identification of fake news. </w:t>
      </w:r>
      <w:r w:rsidRPr="00411770">
        <w:rPr>
          <w:i/>
          <w:color w:val="000000" w:themeColor="text1"/>
          <w:lang w:val="en-US"/>
        </w:rPr>
        <w:t>Perspectives on Psychological Science</w:t>
      </w:r>
      <w:r w:rsidRPr="00411770">
        <w:rPr>
          <w:color w:val="000000" w:themeColor="text1"/>
          <w:lang w:val="en-US"/>
        </w:rPr>
        <w:t xml:space="preserve">, </w:t>
      </w:r>
      <w:r w:rsidR="00B63878" w:rsidRPr="002C4BAE">
        <w:rPr>
          <w:i/>
          <w:iCs/>
          <w:color w:val="000000" w:themeColor="text1"/>
          <w:lang w:val="en-US"/>
        </w:rPr>
        <w:t>17</w:t>
      </w:r>
      <w:r w:rsidR="00B63878" w:rsidRPr="002C4BAE">
        <w:rPr>
          <w:color w:val="000000" w:themeColor="text1"/>
          <w:lang w:val="en-US"/>
        </w:rPr>
        <w:t>(1)</w:t>
      </w:r>
      <w:r w:rsidR="000F5AE7" w:rsidRPr="002C4BAE">
        <w:rPr>
          <w:color w:val="000000" w:themeColor="text1"/>
          <w:lang w:val="en-US"/>
        </w:rPr>
        <w:t>, 79–98</w:t>
      </w:r>
      <w:r w:rsidRPr="00411770">
        <w:rPr>
          <w:color w:val="000000" w:themeColor="text1"/>
          <w:lang w:val="en-US"/>
        </w:rPr>
        <w:t xml:space="preserve">. </w:t>
      </w:r>
      <w:hyperlink r:id="rId36" w:history="1">
        <w:r w:rsidRPr="00411770">
          <w:rPr>
            <w:rStyle w:val="Hyperlink"/>
            <w:lang w:val="en-US"/>
          </w:rPr>
          <w:t>https://doi.org/10.1177/1745691620986135</w:t>
        </w:r>
      </w:hyperlink>
      <w:r w:rsidRPr="00411770">
        <w:rPr>
          <w:color w:val="000000" w:themeColor="text1"/>
          <w:lang w:val="en-US"/>
        </w:rPr>
        <w:t xml:space="preserve"> </w:t>
      </w:r>
    </w:p>
    <w:p w14:paraId="7E19B756" w14:textId="20002520" w:rsidR="00833E4B" w:rsidRPr="00411770" w:rsidRDefault="00833E4B" w:rsidP="00BE04FA">
      <w:pPr>
        <w:spacing w:line="480" w:lineRule="auto"/>
        <w:ind w:left="709" w:hanging="709"/>
        <w:rPr>
          <w:color w:val="000000" w:themeColor="text1"/>
          <w:lang w:val="en-US"/>
        </w:rPr>
      </w:pPr>
      <w:r w:rsidRPr="00411770">
        <w:rPr>
          <w:color w:val="000000" w:themeColor="text1"/>
          <w:lang w:val="en-US"/>
        </w:rPr>
        <w:t xml:space="preserve">Birnbaum, M. S. (2013). </w:t>
      </w:r>
      <w:r w:rsidRPr="00411770">
        <w:rPr>
          <w:i/>
          <w:color w:val="000000" w:themeColor="text1"/>
          <w:lang w:val="en-US"/>
        </w:rPr>
        <w:t xml:space="preserve">Understanding and </w:t>
      </w:r>
      <w:proofErr w:type="spellStart"/>
      <w:r w:rsidRPr="00411770">
        <w:rPr>
          <w:i/>
          <w:color w:val="000000" w:themeColor="text1"/>
          <w:lang w:val="en-US"/>
        </w:rPr>
        <w:t>optimising</w:t>
      </w:r>
      <w:proofErr w:type="spellEnd"/>
      <w:r w:rsidRPr="00411770">
        <w:rPr>
          <w:i/>
          <w:color w:val="000000" w:themeColor="text1"/>
          <w:lang w:val="en-US"/>
        </w:rPr>
        <w:t xml:space="preserve"> the inductive learning of categories and concepts</w:t>
      </w:r>
      <w:r w:rsidRPr="00411770">
        <w:rPr>
          <w:color w:val="000000" w:themeColor="text1"/>
          <w:lang w:val="en-US"/>
        </w:rPr>
        <w:t xml:space="preserve"> [Doctoral dissertation, University of California, Los Angeles]. </w:t>
      </w:r>
      <w:proofErr w:type="spellStart"/>
      <w:r w:rsidRPr="00411770">
        <w:rPr>
          <w:color w:val="000000" w:themeColor="text1"/>
          <w:lang w:val="en-US"/>
        </w:rPr>
        <w:t>eScholarship</w:t>
      </w:r>
      <w:proofErr w:type="spellEnd"/>
      <w:r w:rsidRPr="00411770">
        <w:rPr>
          <w:color w:val="000000" w:themeColor="text1"/>
          <w:lang w:val="en-US"/>
        </w:rPr>
        <w:t xml:space="preserve">. </w:t>
      </w:r>
      <w:hyperlink r:id="rId37" w:history="1">
        <w:r w:rsidRPr="00411770">
          <w:rPr>
            <w:rStyle w:val="Hyperlink"/>
            <w:lang w:val="en-US"/>
          </w:rPr>
          <w:t>https://escholarship.org/uc/item/8396m4g0</w:t>
        </w:r>
      </w:hyperlink>
      <w:r w:rsidRPr="00411770">
        <w:rPr>
          <w:color w:val="000000" w:themeColor="text1"/>
          <w:lang w:val="en-US"/>
        </w:rPr>
        <w:t xml:space="preserve"> </w:t>
      </w:r>
    </w:p>
    <w:p w14:paraId="438212B3" w14:textId="4C073B5A" w:rsidR="002E08E4" w:rsidRPr="00411770" w:rsidRDefault="00B235F5" w:rsidP="00BA28AF">
      <w:pPr>
        <w:spacing w:line="480" w:lineRule="auto"/>
        <w:ind w:left="709" w:hanging="709"/>
        <w:rPr>
          <w:color w:val="000000" w:themeColor="text1"/>
          <w:lang w:val="en-US"/>
        </w:rPr>
      </w:pPr>
      <w:r w:rsidRPr="00411770">
        <w:rPr>
          <w:color w:val="000000" w:themeColor="text1"/>
          <w:lang w:val="en-US"/>
        </w:rPr>
        <w:t xml:space="preserve">Birnbaum, M. S., </w:t>
      </w:r>
      <w:proofErr w:type="spellStart"/>
      <w:r w:rsidRPr="00411770">
        <w:rPr>
          <w:color w:val="000000" w:themeColor="text1"/>
          <w:lang w:val="en-US"/>
        </w:rPr>
        <w:t>Kornell</w:t>
      </w:r>
      <w:proofErr w:type="spellEnd"/>
      <w:r w:rsidRPr="00411770">
        <w:rPr>
          <w:color w:val="000000" w:themeColor="text1"/>
          <w:lang w:val="en-US"/>
        </w:rPr>
        <w:t xml:space="preserve">, N., E. L. Bjork., &amp; R. A. Bjork. (2013). Why interleaving enhances inductive learning: The roles of discrimination and retrieval. </w:t>
      </w:r>
      <w:r w:rsidRPr="00411770">
        <w:rPr>
          <w:i/>
          <w:color w:val="000000" w:themeColor="text1"/>
          <w:lang w:val="en-US"/>
        </w:rPr>
        <w:t>Memory and Cognition</w:t>
      </w:r>
      <w:r w:rsidRPr="00411770">
        <w:rPr>
          <w:color w:val="000000" w:themeColor="text1"/>
          <w:lang w:val="en-US"/>
        </w:rPr>
        <w:t xml:space="preserve">, </w:t>
      </w:r>
      <w:r w:rsidRPr="00411770">
        <w:rPr>
          <w:i/>
          <w:color w:val="000000" w:themeColor="text1"/>
          <w:lang w:val="en-US"/>
        </w:rPr>
        <w:t>41</w:t>
      </w:r>
      <w:r w:rsidRPr="00411770">
        <w:rPr>
          <w:color w:val="000000" w:themeColor="text1"/>
          <w:lang w:val="en-US"/>
        </w:rPr>
        <w:t>(3), 392</w:t>
      </w:r>
      <w:r w:rsidR="00027D27" w:rsidRPr="00411770">
        <w:rPr>
          <w:color w:val="000000" w:themeColor="text1"/>
          <w:lang w:val="en-US"/>
        </w:rPr>
        <w:t>–</w:t>
      </w:r>
      <w:r w:rsidRPr="00411770">
        <w:rPr>
          <w:color w:val="000000" w:themeColor="text1"/>
          <w:lang w:val="en-US"/>
        </w:rPr>
        <w:t xml:space="preserve">402. </w:t>
      </w:r>
      <w:hyperlink r:id="rId38" w:history="1">
        <w:r w:rsidR="00BE04FA" w:rsidRPr="00411770">
          <w:rPr>
            <w:rStyle w:val="Hyperlink"/>
            <w:lang w:val="en-US"/>
          </w:rPr>
          <w:t>https://doi.org/10.3758/s13421-012-0272-7</w:t>
        </w:r>
      </w:hyperlink>
      <w:r w:rsidR="00BE04FA" w:rsidRPr="00411770">
        <w:rPr>
          <w:color w:val="000000" w:themeColor="text1"/>
          <w:lang w:val="en-US"/>
        </w:rPr>
        <w:t xml:space="preserve"> </w:t>
      </w:r>
    </w:p>
    <w:p w14:paraId="2DE6F94E" w14:textId="13FFAD3D" w:rsidR="00F84906" w:rsidRDefault="00F84906" w:rsidP="00BA28AF">
      <w:pPr>
        <w:spacing w:line="480" w:lineRule="auto"/>
        <w:ind w:left="709" w:hanging="709"/>
        <w:rPr>
          <w:color w:val="000000" w:themeColor="text1"/>
          <w:lang w:val="en-US"/>
        </w:rPr>
      </w:pPr>
      <w:r w:rsidRPr="00813584">
        <w:rPr>
          <w:lang w:val="en-US"/>
        </w:rPr>
        <w:t xml:space="preserve">Bright, J. E. H., &amp; Burton, A. M. (1994). Past midnight: Semantic processing in an implicit learning task. </w:t>
      </w:r>
      <w:r w:rsidRPr="00813584">
        <w:rPr>
          <w:i/>
          <w:iCs/>
          <w:lang w:val="en-US"/>
        </w:rPr>
        <w:t>The Quarterly Journal of Experimental Psychology Section A</w:t>
      </w:r>
      <w:r w:rsidRPr="00813584">
        <w:rPr>
          <w:lang w:val="en-US"/>
        </w:rPr>
        <w:t xml:space="preserve">, </w:t>
      </w:r>
      <w:r w:rsidRPr="00813584">
        <w:rPr>
          <w:i/>
          <w:iCs/>
          <w:lang w:val="en-US"/>
        </w:rPr>
        <w:t>47</w:t>
      </w:r>
      <w:r w:rsidRPr="00813584">
        <w:rPr>
          <w:lang w:val="en-US"/>
        </w:rPr>
        <w:t xml:space="preserve">(1), 71–89. </w:t>
      </w:r>
      <w:hyperlink r:id="rId39" w:history="1">
        <w:r w:rsidRPr="009E43D3">
          <w:rPr>
            <w:rStyle w:val="Hyperlink"/>
            <w:lang w:val="en-US"/>
          </w:rPr>
          <w:t>https://doi.org/10.1080/14640749408401144</w:t>
        </w:r>
      </w:hyperlink>
    </w:p>
    <w:p w14:paraId="525D079B" w14:textId="0C08227C" w:rsidR="005B6B14" w:rsidRDefault="005B6B14" w:rsidP="00BA28AF">
      <w:pPr>
        <w:spacing w:line="480" w:lineRule="auto"/>
        <w:ind w:left="709" w:hanging="709"/>
        <w:rPr>
          <w:color w:val="000000" w:themeColor="text1"/>
          <w:lang w:val="en-US"/>
        </w:rPr>
      </w:pPr>
      <w:proofErr w:type="spellStart"/>
      <w:r w:rsidRPr="002C4BAE">
        <w:rPr>
          <w:color w:val="000000" w:themeColor="text1"/>
          <w:lang w:val="en-US"/>
        </w:rPr>
        <w:t>Boryga</w:t>
      </w:r>
      <w:proofErr w:type="spellEnd"/>
      <w:r w:rsidRPr="002C4BAE">
        <w:rPr>
          <w:color w:val="000000" w:themeColor="text1"/>
          <w:lang w:val="en-US"/>
        </w:rPr>
        <w:t xml:space="preserve">, A. (2021, </w:t>
      </w:r>
      <w:r w:rsidR="00AB660B" w:rsidRPr="002C4BAE">
        <w:rPr>
          <w:color w:val="000000" w:themeColor="text1"/>
          <w:lang w:val="en-US"/>
        </w:rPr>
        <w:t xml:space="preserve">April 8). </w:t>
      </w:r>
      <w:r w:rsidR="00A41E69" w:rsidRPr="002C4BAE">
        <w:rPr>
          <w:i/>
          <w:iCs/>
          <w:color w:val="000000" w:themeColor="text1"/>
          <w:lang w:val="en-US"/>
        </w:rPr>
        <w:t xml:space="preserve">A ‘healthy’ doctor died </w:t>
      </w:r>
      <w:r w:rsidR="00B0425D" w:rsidRPr="002C4BAE">
        <w:rPr>
          <w:i/>
          <w:iCs/>
          <w:color w:val="000000" w:themeColor="text1"/>
          <w:lang w:val="en-US"/>
        </w:rPr>
        <w:t xml:space="preserve">two weeks after getting </w:t>
      </w:r>
      <w:r w:rsidR="00A2237A" w:rsidRPr="002C4BAE">
        <w:rPr>
          <w:i/>
          <w:iCs/>
          <w:color w:val="000000" w:themeColor="text1"/>
          <w:lang w:val="en-US"/>
        </w:rPr>
        <w:t>a COVID-19 vaccine</w:t>
      </w:r>
      <w:r w:rsidR="00626CB1" w:rsidRPr="002C4BAE">
        <w:rPr>
          <w:i/>
          <w:iCs/>
          <w:color w:val="000000" w:themeColor="text1"/>
          <w:lang w:val="en-US"/>
        </w:rPr>
        <w:t>; CDC is investigating why</w:t>
      </w:r>
      <w:r w:rsidR="00626CB1" w:rsidRPr="002C4BAE">
        <w:rPr>
          <w:color w:val="000000" w:themeColor="text1"/>
          <w:lang w:val="en-US"/>
        </w:rPr>
        <w:t xml:space="preserve">. </w:t>
      </w:r>
      <w:r w:rsidR="00316EC3" w:rsidRPr="002C4BAE">
        <w:rPr>
          <w:color w:val="000000" w:themeColor="text1"/>
          <w:lang w:val="en-US"/>
        </w:rPr>
        <w:t xml:space="preserve">Chicago Tribune. </w:t>
      </w:r>
      <w:hyperlink r:id="rId40" w:history="1">
        <w:r w:rsidR="000A646A" w:rsidRPr="002C4BAE">
          <w:rPr>
            <w:rStyle w:val="Hyperlink"/>
            <w:lang w:val="en-US"/>
          </w:rPr>
          <w:t>https://www.chicagotribune.com/coronavirus/fl-ne-miami-doctor-vaccine-death-20210107-afzysvqqjbgwnetcy5v6ec62py-story.html</w:t>
        </w:r>
      </w:hyperlink>
      <w:r w:rsidR="000A646A">
        <w:rPr>
          <w:color w:val="000000" w:themeColor="text1"/>
          <w:lang w:val="en-US"/>
        </w:rPr>
        <w:t xml:space="preserve"> </w:t>
      </w:r>
    </w:p>
    <w:p w14:paraId="2268ED06" w14:textId="32A72C58" w:rsidR="002E08E4" w:rsidRPr="00411770" w:rsidRDefault="002E08E4" w:rsidP="00BA28AF">
      <w:pPr>
        <w:spacing w:line="480" w:lineRule="auto"/>
        <w:ind w:left="709" w:hanging="709"/>
        <w:rPr>
          <w:color w:val="000000" w:themeColor="text1"/>
          <w:lang w:val="en-US"/>
        </w:rPr>
      </w:pPr>
      <w:proofErr w:type="spellStart"/>
      <w:r w:rsidRPr="00411770">
        <w:rPr>
          <w:color w:val="000000" w:themeColor="text1"/>
          <w:lang w:val="en-US"/>
        </w:rPr>
        <w:t>Boudadi</w:t>
      </w:r>
      <w:proofErr w:type="spellEnd"/>
      <w:r w:rsidRPr="00411770">
        <w:rPr>
          <w:color w:val="000000" w:themeColor="text1"/>
          <w:lang w:val="en-US"/>
        </w:rPr>
        <w:t xml:space="preserve">, N. A., &amp; Gutiérrez-Colón, M. (2020). Effect of gamification on students’ motivation and learning achievement in second language acquisition within higher education: </w:t>
      </w:r>
      <w:r w:rsidR="00BE04FA" w:rsidRPr="00411770">
        <w:rPr>
          <w:color w:val="000000" w:themeColor="text1"/>
          <w:lang w:val="en-US"/>
        </w:rPr>
        <w:t>A</w:t>
      </w:r>
      <w:r w:rsidRPr="00411770">
        <w:rPr>
          <w:color w:val="000000" w:themeColor="text1"/>
          <w:lang w:val="en-US"/>
        </w:rPr>
        <w:t xml:space="preserve"> literature review 2011</w:t>
      </w:r>
      <w:r w:rsidR="00903AC2" w:rsidRPr="00411770">
        <w:rPr>
          <w:color w:val="000000" w:themeColor="text1"/>
          <w:lang w:val="en-US"/>
        </w:rPr>
        <w:t>–</w:t>
      </w:r>
      <w:r w:rsidRPr="00411770">
        <w:rPr>
          <w:color w:val="000000" w:themeColor="text1"/>
          <w:lang w:val="en-US"/>
        </w:rPr>
        <w:t xml:space="preserve">2019. </w:t>
      </w:r>
      <w:r w:rsidRPr="00411770">
        <w:rPr>
          <w:i/>
          <w:color w:val="000000" w:themeColor="text1"/>
          <w:lang w:val="en-US"/>
        </w:rPr>
        <w:t xml:space="preserve">The </w:t>
      </w:r>
      <w:proofErr w:type="spellStart"/>
      <w:r w:rsidRPr="00411770">
        <w:rPr>
          <w:i/>
          <w:color w:val="000000" w:themeColor="text1"/>
          <w:lang w:val="en-US"/>
        </w:rPr>
        <w:t>EuroCALL</w:t>
      </w:r>
      <w:proofErr w:type="spellEnd"/>
      <w:r w:rsidRPr="00411770">
        <w:rPr>
          <w:i/>
          <w:color w:val="000000" w:themeColor="text1"/>
          <w:lang w:val="en-US"/>
        </w:rPr>
        <w:t xml:space="preserve"> Review</w:t>
      </w:r>
      <w:r w:rsidRPr="00411770">
        <w:rPr>
          <w:color w:val="000000" w:themeColor="text1"/>
          <w:lang w:val="en-US"/>
        </w:rPr>
        <w:t xml:space="preserve">, </w:t>
      </w:r>
      <w:r w:rsidRPr="00411770">
        <w:rPr>
          <w:i/>
          <w:color w:val="000000" w:themeColor="text1"/>
          <w:lang w:val="en-US"/>
        </w:rPr>
        <w:t>28</w:t>
      </w:r>
      <w:r w:rsidRPr="00411770">
        <w:rPr>
          <w:color w:val="000000" w:themeColor="text1"/>
          <w:lang w:val="en-US"/>
        </w:rPr>
        <w:t>(1), 57</w:t>
      </w:r>
      <w:r w:rsidR="00027D27" w:rsidRPr="00411770">
        <w:rPr>
          <w:color w:val="000000" w:themeColor="text1"/>
          <w:lang w:val="en-US"/>
        </w:rPr>
        <w:t>–</w:t>
      </w:r>
      <w:r w:rsidRPr="00411770">
        <w:rPr>
          <w:color w:val="000000" w:themeColor="text1"/>
          <w:lang w:val="en-US"/>
        </w:rPr>
        <w:t xml:space="preserve">69. </w:t>
      </w:r>
      <w:hyperlink r:id="rId41" w:history="1">
        <w:r w:rsidRPr="00411770">
          <w:rPr>
            <w:rStyle w:val="Hyperlink"/>
            <w:lang w:val="en-US"/>
          </w:rPr>
          <w:t>https://doi.org/10.4995/eurocall.2020.12974</w:t>
        </w:r>
      </w:hyperlink>
      <w:r w:rsidRPr="00411770">
        <w:rPr>
          <w:color w:val="000000" w:themeColor="text1"/>
          <w:lang w:val="en-US"/>
        </w:rPr>
        <w:t xml:space="preserve"> </w:t>
      </w:r>
    </w:p>
    <w:p w14:paraId="1FCBF648" w14:textId="080B53F2" w:rsidR="00D24953" w:rsidRPr="00411770" w:rsidRDefault="00D24953" w:rsidP="00BA28AF">
      <w:pPr>
        <w:spacing w:line="480" w:lineRule="auto"/>
        <w:ind w:left="709" w:hanging="709"/>
        <w:rPr>
          <w:color w:val="000000" w:themeColor="text1"/>
          <w:lang w:val="en-US"/>
        </w:rPr>
      </w:pPr>
      <w:r w:rsidRPr="00411770">
        <w:rPr>
          <w:color w:val="000000" w:themeColor="text1"/>
          <w:lang w:val="en-US"/>
        </w:rPr>
        <w:t xml:space="preserve">Boyle, P. A., Yu, L., Wilson, R. S., </w:t>
      </w:r>
      <w:proofErr w:type="spellStart"/>
      <w:r w:rsidRPr="00411770">
        <w:rPr>
          <w:color w:val="000000" w:themeColor="text1"/>
          <w:lang w:val="en-US"/>
        </w:rPr>
        <w:t>Segawa</w:t>
      </w:r>
      <w:proofErr w:type="spellEnd"/>
      <w:r w:rsidRPr="00411770">
        <w:rPr>
          <w:color w:val="000000" w:themeColor="text1"/>
          <w:lang w:val="en-US"/>
        </w:rPr>
        <w:t xml:space="preserve">, E., Buchman, A. S., &amp; Bennett, D. A. (2013). Cognitive decline impairs financial and health literacy among community-based older persons without dementia. </w:t>
      </w:r>
      <w:r w:rsidRPr="00411770">
        <w:rPr>
          <w:i/>
          <w:color w:val="000000" w:themeColor="text1"/>
          <w:lang w:val="en-US"/>
        </w:rPr>
        <w:t>Psychology and Aging</w:t>
      </w:r>
      <w:r w:rsidRPr="00411770">
        <w:rPr>
          <w:color w:val="000000" w:themeColor="text1"/>
          <w:lang w:val="en-US"/>
        </w:rPr>
        <w:t xml:space="preserve">, </w:t>
      </w:r>
      <w:r w:rsidRPr="00411770">
        <w:rPr>
          <w:i/>
          <w:color w:val="000000" w:themeColor="text1"/>
          <w:lang w:val="en-US"/>
        </w:rPr>
        <w:t>28</w:t>
      </w:r>
      <w:r w:rsidRPr="00411770">
        <w:rPr>
          <w:color w:val="000000" w:themeColor="text1"/>
          <w:lang w:val="en-US"/>
        </w:rPr>
        <w:t>(3), 614</w:t>
      </w:r>
      <w:r w:rsidR="00027D27" w:rsidRPr="00411770">
        <w:rPr>
          <w:color w:val="000000" w:themeColor="text1"/>
          <w:lang w:val="en-US"/>
        </w:rPr>
        <w:t>–</w:t>
      </w:r>
      <w:r w:rsidRPr="00411770">
        <w:rPr>
          <w:color w:val="000000" w:themeColor="text1"/>
          <w:lang w:val="en-US"/>
        </w:rPr>
        <w:t xml:space="preserve">624. </w:t>
      </w:r>
      <w:hyperlink r:id="rId42" w:history="1">
        <w:r w:rsidRPr="00411770">
          <w:rPr>
            <w:rStyle w:val="Hyperlink"/>
            <w:lang w:val="en-US"/>
          </w:rPr>
          <w:t>https://doi.org/10.1037/a0033103</w:t>
        </w:r>
      </w:hyperlink>
      <w:r w:rsidRPr="00411770">
        <w:rPr>
          <w:color w:val="000000" w:themeColor="text1"/>
          <w:lang w:val="en-US"/>
        </w:rPr>
        <w:t xml:space="preserve"> </w:t>
      </w:r>
    </w:p>
    <w:p w14:paraId="5664E0B5" w14:textId="18092D33" w:rsidR="00217FA6" w:rsidRPr="00411770" w:rsidRDefault="00EB735E" w:rsidP="00BA28AF">
      <w:pPr>
        <w:spacing w:line="480" w:lineRule="auto"/>
        <w:ind w:left="709" w:hanging="709"/>
        <w:rPr>
          <w:color w:val="000000" w:themeColor="text1"/>
          <w:lang w:val="en-US"/>
        </w:rPr>
      </w:pPr>
      <w:proofErr w:type="spellStart"/>
      <w:r w:rsidRPr="00411770">
        <w:rPr>
          <w:color w:val="000000" w:themeColor="text1"/>
          <w:lang w:val="en-US"/>
        </w:rPr>
        <w:t>Brashier</w:t>
      </w:r>
      <w:proofErr w:type="spellEnd"/>
      <w:r w:rsidRPr="00411770">
        <w:rPr>
          <w:color w:val="000000" w:themeColor="text1"/>
          <w:lang w:val="en-US"/>
        </w:rPr>
        <w:t xml:space="preserve">, N. M., Pennycook, G., </w:t>
      </w:r>
      <w:proofErr w:type="spellStart"/>
      <w:r w:rsidRPr="00411770">
        <w:rPr>
          <w:color w:val="000000" w:themeColor="text1"/>
          <w:lang w:val="en-US"/>
        </w:rPr>
        <w:t>Berinsky</w:t>
      </w:r>
      <w:proofErr w:type="spellEnd"/>
      <w:r w:rsidRPr="00411770">
        <w:rPr>
          <w:color w:val="000000" w:themeColor="text1"/>
          <w:lang w:val="en-US"/>
        </w:rPr>
        <w:t xml:space="preserve">, A. J., &amp; Rand, D. G. (2021). Timing matters when correcting fake news. </w:t>
      </w:r>
      <w:r w:rsidRPr="00411770">
        <w:rPr>
          <w:i/>
          <w:color w:val="000000" w:themeColor="text1"/>
          <w:lang w:val="en-US"/>
        </w:rPr>
        <w:t>Proceedings of the National Academy of Sciences</w:t>
      </w:r>
      <w:r w:rsidRPr="00411770">
        <w:rPr>
          <w:color w:val="000000" w:themeColor="text1"/>
          <w:lang w:val="en-US"/>
        </w:rPr>
        <w:t xml:space="preserve">, </w:t>
      </w:r>
      <w:r w:rsidRPr="00411770">
        <w:rPr>
          <w:i/>
          <w:color w:val="000000" w:themeColor="text1"/>
          <w:lang w:val="en-US"/>
        </w:rPr>
        <w:t>118</w:t>
      </w:r>
      <w:r w:rsidRPr="00411770">
        <w:rPr>
          <w:color w:val="000000" w:themeColor="text1"/>
          <w:lang w:val="en-US"/>
        </w:rPr>
        <w:t xml:space="preserve">(5), </w:t>
      </w:r>
      <w:r w:rsidR="00DE3AB4" w:rsidRPr="00411770">
        <w:rPr>
          <w:color w:val="000000" w:themeColor="text1"/>
          <w:lang w:val="en-US"/>
        </w:rPr>
        <w:t xml:space="preserve">Article </w:t>
      </w:r>
      <w:r w:rsidRPr="00411770">
        <w:rPr>
          <w:color w:val="000000" w:themeColor="text1"/>
          <w:lang w:val="en-US"/>
        </w:rPr>
        <w:t xml:space="preserve">e2020043118. </w:t>
      </w:r>
      <w:hyperlink r:id="rId43" w:history="1">
        <w:r w:rsidRPr="00411770">
          <w:rPr>
            <w:rStyle w:val="Hyperlink"/>
            <w:lang w:val="en-US"/>
          </w:rPr>
          <w:t>https://doi.org/10.1073/pnas.2020043118</w:t>
        </w:r>
      </w:hyperlink>
      <w:r w:rsidRPr="00411770">
        <w:rPr>
          <w:color w:val="000000" w:themeColor="text1"/>
          <w:lang w:val="en-US"/>
        </w:rPr>
        <w:t xml:space="preserve"> </w:t>
      </w:r>
    </w:p>
    <w:p w14:paraId="0ED0A7A6" w14:textId="40429FDD" w:rsidR="000B16A8" w:rsidRPr="00411770" w:rsidRDefault="000B16A8" w:rsidP="00DE3AB4">
      <w:pPr>
        <w:spacing w:line="480" w:lineRule="auto"/>
        <w:ind w:left="709" w:hanging="709"/>
        <w:rPr>
          <w:color w:val="000000" w:themeColor="text1"/>
          <w:lang w:val="en-US"/>
        </w:rPr>
      </w:pPr>
      <w:proofErr w:type="spellStart"/>
      <w:r w:rsidRPr="00411770">
        <w:rPr>
          <w:color w:val="000000" w:themeColor="text1"/>
          <w:lang w:val="en-US"/>
        </w:rPr>
        <w:t>Brashier</w:t>
      </w:r>
      <w:proofErr w:type="spellEnd"/>
      <w:r w:rsidRPr="00411770">
        <w:rPr>
          <w:color w:val="000000" w:themeColor="text1"/>
          <w:lang w:val="en-US"/>
        </w:rPr>
        <w:t xml:space="preserve">, N. M., &amp; Schacter, D. L. (2020). Aging in an era of fake news. </w:t>
      </w:r>
      <w:r w:rsidRPr="00411770">
        <w:rPr>
          <w:i/>
          <w:color w:val="000000" w:themeColor="text1"/>
          <w:lang w:val="en-US"/>
        </w:rPr>
        <w:t>Current Directions in Psychological Science</w:t>
      </w:r>
      <w:r w:rsidRPr="00411770">
        <w:rPr>
          <w:color w:val="000000" w:themeColor="text1"/>
          <w:lang w:val="en-US"/>
        </w:rPr>
        <w:t xml:space="preserve">, </w:t>
      </w:r>
      <w:r w:rsidRPr="00411770">
        <w:rPr>
          <w:i/>
          <w:color w:val="000000" w:themeColor="text1"/>
          <w:lang w:val="en-US"/>
        </w:rPr>
        <w:t>29</w:t>
      </w:r>
      <w:r w:rsidRPr="00411770">
        <w:rPr>
          <w:color w:val="000000" w:themeColor="text1"/>
          <w:lang w:val="en-US"/>
        </w:rPr>
        <w:t>(3), 316</w:t>
      </w:r>
      <w:r w:rsidR="00027D27" w:rsidRPr="00411770">
        <w:rPr>
          <w:color w:val="000000" w:themeColor="text1"/>
          <w:lang w:val="en-US"/>
        </w:rPr>
        <w:t>–</w:t>
      </w:r>
      <w:r w:rsidRPr="00411770">
        <w:rPr>
          <w:color w:val="000000" w:themeColor="text1"/>
          <w:lang w:val="en-US"/>
        </w:rPr>
        <w:t xml:space="preserve">323. </w:t>
      </w:r>
      <w:hyperlink r:id="rId44" w:history="1">
        <w:r w:rsidR="00DE3AB4" w:rsidRPr="00411770">
          <w:rPr>
            <w:rStyle w:val="Hyperlink"/>
            <w:lang w:val="en-US"/>
          </w:rPr>
          <w:t>https://doi.org/10.1177/0963721420915872</w:t>
        </w:r>
      </w:hyperlink>
    </w:p>
    <w:p w14:paraId="52BB541D" w14:textId="41391926" w:rsidR="0086446F" w:rsidRPr="00411770" w:rsidRDefault="0086446F" w:rsidP="00DE3AB4">
      <w:pPr>
        <w:spacing w:line="480" w:lineRule="auto"/>
        <w:ind w:left="709" w:hanging="709"/>
        <w:rPr>
          <w:color w:val="000000" w:themeColor="text1"/>
          <w:lang w:val="en-US"/>
        </w:rPr>
      </w:pPr>
      <w:r w:rsidRPr="00411770">
        <w:rPr>
          <w:color w:val="000000" w:themeColor="text1"/>
          <w:lang w:val="en-US"/>
        </w:rPr>
        <w:t xml:space="preserve">Brauer, S., </w:t>
      </w:r>
      <w:proofErr w:type="spellStart"/>
      <w:r w:rsidRPr="00411770">
        <w:rPr>
          <w:color w:val="000000" w:themeColor="text1"/>
          <w:lang w:val="en-US"/>
        </w:rPr>
        <w:t>Siklander</w:t>
      </w:r>
      <w:proofErr w:type="spellEnd"/>
      <w:r w:rsidRPr="00411770">
        <w:rPr>
          <w:color w:val="000000" w:themeColor="text1"/>
          <w:lang w:val="en-US"/>
        </w:rPr>
        <w:t xml:space="preserve">, P., &amp; </w:t>
      </w:r>
      <w:proofErr w:type="spellStart"/>
      <w:r w:rsidRPr="00411770">
        <w:rPr>
          <w:color w:val="000000" w:themeColor="text1"/>
          <w:lang w:val="en-US"/>
        </w:rPr>
        <w:t>Ruhalahti</w:t>
      </w:r>
      <w:proofErr w:type="spellEnd"/>
      <w:r w:rsidRPr="00411770">
        <w:rPr>
          <w:color w:val="000000" w:themeColor="text1"/>
          <w:lang w:val="en-US"/>
        </w:rPr>
        <w:t xml:space="preserve">, S. (2017). Motivation in digital open badge-driven learning in vocational teacher education. </w:t>
      </w:r>
      <w:r w:rsidR="00DE3AB4" w:rsidRPr="00411770">
        <w:rPr>
          <w:i/>
          <w:color w:val="000000" w:themeColor="text1"/>
          <w:lang w:val="en-US"/>
        </w:rPr>
        <w:t>Journal of Professional and Vocational Education</w:t>
      </w:r>
      <w:r w:rsidRPr="00411770">
        <w:rPr>
          <w:i/>
          <w:color w:val="000000" w:themeColor="text1"/>
          <w:lang w:val="en-US"/>
        </w:rPr>
        <w:t>, 19</w:t>
      </w:r>
      <w:r w:rsidRPr="00411770">
        <w:rPr>
          <w:color w:val="000000" w:themeColor="text1"/>
          <w:lang w:val="en-US"/>
        </w:rPr>
        <w:t>(3), 7</w:t>
      </w:r>
      <w:r w:rsidR="00027D27" w:rsidRPr="00411770">
        <w:rPr>
          <w:color w:val="000000" w:themeColor="text1"/>
          <w:lang w:val="en-US"/>
        </w:rPr>
        <w:t>–</w:t>
      </w:r>
      <w:r w:rsidRPr="00411770">
        <w:rPr>
          <w:color w:val="000000" w:themeColor="text1"/>
          <w:lang w:val="en-US"/>
        </w:rPr>
        <w:t>23.</w:t>
      </w:r>
      <w:r w:rsidR="00DE3AB4" w:rsidRPr="00411770">
        <w:rPr>
          <w:color w:val="000000" w:themeColor="text1"/>
          <w:lang w:val="en-US"/>
        </w:rPr>
        <w:t xml:space="preserve"> </w:t>
      </w:r>
      <w:hyperlink r:id="rId45" w:history="1">
        <w:r w:rsidR="00D70DDB" w:rsidRPr="00411770">
          <w:rPr>
            <w:rStyle w:val="Hyperlink"/>
            <w:lang w:val="en-US"/>
          </w:rPr>
          <w:t>https://www.researchgate.net/publication/320711739_Motivation_in_Digital_Open_Badge-Driven_Learning_in_Vocational_Teacher_Education</w:t>
        </w:r>
      </w:hyperlink>
      <w:r w:rsidR="00D70DDB" w:rsidRPr="00411770">
        <w:rPr>
          <w:color w:val="000000" w:themeColor="text1"/>
          <w:lang w:val="en-US"/>
        </w:rPr>
        <w:t xml:space="preserve"> </w:t>
      </w:r>
    </w:p>
    <w:p w14:paraId="4648F32C" w14:textId="061DC994" w:rsidR="00547175" w:rsidRPr="008F76DC" w:rsidRDefault="00547175" w:rsidP="00BA28AF">
      <w:pPr>
        <w:spacing w:line="480" w:lineRule="auto"/>
        <w:ind w:left="709" w:hanging="709"/>
        <w:rPr>
          <w:color w:val="000000" w:themeColor="text1"/>
        </w:rPr>
      </w:pPr>
      <w:r w:rsidRPr="00547175">
        <w:rPr>
          <w:color w:val="000000" w:themeColor="text1"/>
        </w:rPr>
        <w:t xml:space="preserve">Britt, M. A., </w:t>
      </w:r>
      <w:proofErr w:type="spellStart"/>
      <w:r w:rsidRPr="00547175">
        <w:rPr>
          <w:color w:val="000000" w:themeColor="text1"/>
        </w:rPr>
        <w:t>Rouet</w:t>
      </w:r>
      <w:proofErr w:type="spellEnd"/>
      <w:r w:rsidRPr="00547175">
        <w:rPr>
          <w:color w:val="000000" w:themeColor="text1"/>
        </w:rPr>
        <w:t xml:space="preserve">, J.-F., </w:t>
      </w:r>
      <w:proofErr w:type="spellStart"/>
      <w:r w:rsidRPr="00547175">
        <w:rPr>
          <w:color w:val="000000" w:themeColor="text1"/>
        </w:rPr>
        <w:t>Blaum</w:t>
      </w:r>
      <w:proofErr w:type="spellEnd"/>
      <w:r w:rsidRPr="00547175">
        <w:rPr>
          <w:color w:val="000000" w:themeColor="text1"/>
        </w:rPr>
        <w:t xml:space="preserve">, D., &amp; Millis, K. (2019). A reasoned approach to dealing with fake news. </w:t>
      </w:r>
      <w:r w:rsidRPr="00547175">
        <w:rPr>
          <w:i/>
          <w:iCs/>
          <w:color w:val="000000" w:themeColor="text1"/>
        </w:rPr>
        <w:t xml:space="preserve">Policy Insights From the </w:t>
      </w:r>
      <w:proofErr w:type="spellStart"/>
      <w:r w:rsidRPr="00547175">
        <w:rPr>
          <w:i/>
          <w:iCs/>
          <w:color w:val="000000" w:themeColor="text1"/>
        </w:rPr>
        <w:t>Behavioral</w:t>
      </w:r>
      <w:proofErr w:type="spellEnd"/>
      <w:r w:rsidRPr="00547175">
        <w:rPr>
          <w:i/>
          <w:iCs/>
          <w:color w:val="000000" w:themeColor="text1"/>
        </w:rPr>
        <w:t xml:space="preserve"> and Brain Sciences</w:t>
      </w:r>
      <w:r w:rsidRPr="00547175">
        <w:rPr>
          <w:color w:val="000000" w:themeColor="text1"/>
        </w:rPr>
        <w:t xml:space="preserve">, </w:t>
      </w:r>
      <w:r w:rsidRPr="00547175">
        <w:rPr>
          <w:i/>
          <w:iCs/>
          <w:color w:val="000000" w:themeColor="text1"/>
        </w:rPr>
        <w:t>6</w:t>
      </w:r>
      <w:r w:rsidRPr="00547175">
        <w:rPr>
          <w:color w:val="000000" w:themeColor="text1"/>
        </w:rPr>
        <w:t xml:space="preserve">(1), 94–101. </w:t>
      </w:r>
      <w:hyperlink r:id="rId46" w:history="1">
        <w:r w:rsidRPr="00547175">
          <w:rPr>
            <w:rStyle w:val="Hyperlink"/>
          </w:rPr>
          <w:t>https://doi.org/10.1177%2F2372732218814855</w:t>
        </w:r>
      </w:hyperlink>
      <w:r w:rsidRPr="00547175">
        <w:rPr>
          <w:color w:val="000000" w:themeColor="text1"/>
        </w:rPr>
        <w:t xml:space="preserve"> </w:t>
      </w:r>
    </w:p>
    <w:p w14:paraId="4964B9DF" w14:textId="71EDAE69" w:rsidR="002E3526" w:rsidRPr="00411770" w:rsidRDefault="002E3526" w:rsidP="00BA28AF">
      <w:pPr>
        <w:spacing w:line="480" w:lineRule="auto"/>
        <w:ind w:left="709" w:hanging="709"/>
        <w:rPr>
          <w:color w:val="000000" w:themeColor="text1"/>
          <w:lang w:val="en-US"/>
        </w:rPr>
      </w:pPr>
      <w:proofErr w:type="spellStart"/>
      <w:r w:rsidRPr="00411770">
        <w:rPr>
          <w:color w:val="000000" w:themeColor="text1"/>
          <w:lang w:val="en-US"/>
        </w:rPr>
        <w:t>Brosvic</w:t>
      </w:r>
      <w:proofErr w:type="spellEnd"/>
      <w:r w:rsidRPr="00411770">
        <w:rPr>
          <w:color w:val="000000" w:themeColor="text1"/>
          <w:lang w:val="en-US"/>
        </w:rPr>
        <w:t xml:space="preserve">, G. M., &amp; Epstein, M. L. (2007). Enhancing </w:t>
      </w:r>
      <w:r w:rsidR="006106C5" w:rsidRPr="00411770">
        <w:rPr>
          <w:color w:val="000000" w:themeColor="text1"/>
          <w:lang w:val="en-US"/>
        </w:rPr>
        <w:t>l</w:t>
      </w:r>
      <w:r w:rsidRPr="00411770">
        <w:rPr>
          <w:color w:val="000000" w:themeColor="text1"/>
          <w:lang w:val="en-US"/>
        </w:rPr>
        <w:t xml:space="preserve">earning in the </w:t>
      </w:r>
      <w:r w:rsidR="006106C5" w:rsidRPr="00411770">
        <w:rPr>
          <w:color w:val="000000" w:themeColor="text1"/>
          <w:lang w:val="en-US"/>
        </w:rPr>
        <w:t>i</w:t>
      </w:r>
      <w:r w:rsidRPr="00411770">
        <w:rPr>
          <w:color w:val="000000" w:themeColor="text1"/>
          <w:lang w:val="en-US"/>
        </w:rPr>
        <w:t xml:space="preserve">ntroductory </w:t>
      </w:r>
      <w:r w:rsidR="006106C5" w:rsidRPr="00411770">
        <w:rPr>
          <w:color w:val="000000" w:themeColor="text1"/>
          <w:lang w:val="en-US"/>
        </w:rPr>
        <w:t>c</w:t>
      </w:r>
      <w:r w:rsidRPr="00411770">
        <w:rPr>
          <w:color w:val="000000" w:themeColor="text1"/>
          <w:lang w:val="en-US"/>
        </w:rPr>
        <w:t xml:space="preserve">ourse. </w:t>
      </w:r>
      <w:r w:rsidRPr="00411770">
        <w:rPr>
          <w:i/>
          <w:color w:val="000000" w:themeColor="text1"/>
          <w:lang w:val="en-US"/>
        </w:rPr>
        <w:t>The Psychological Record</w:t>
      </w:r>
      <w:r w:rsidRPr="00411770">
        <w:rPr>
          <w:color w:val="000000" w:themeColor="text1"/>
          <w:lang w:val="en-US"/>
        </w:rPr>
        <w:t xml:space="preserve">, </w:t>
      </w:r>
      <w:r w:rsidRPr="00411770">
        <w:rPr>
          <w:i/>
          <w:color w:val="000000" w:themeColor="text1"/>
          <w:lang w:val="en-US"/>
        </w:rPr>
        <w:t>57</w:t>
      </w:r>
      <w:r w:rsidRPr="00411770">
        <w:rPr>
          <w:color w:val="000000" w:themeColor="text1"/>
          <w:lang w:val="en-US"/>
        </w:rPr>
        <w:t>(3), 391</w:t>
      </w:r>
      <w:r w:rsidR="00027D27" w:rsidRPr="00411770">
        <w:rPr>
          <w:color w:val="000000" w:themeColor="text1"/>
          <w:lang w:val="en-US"/>
        </w:rPr>
        <w:t>–</w:t>
      </w:r>
      <w:r w:rsidRPr="00411770">
        <w:rPr>
          <w:color w:val="000000" w:themeColor="text1"/>
          <w:lang w:val="en-US"/>
        </w:rPr>
        <w:t xml:space="preserve">408. </w:t>
      </w:r>
      <w:hyperlink r:id="rId47" w:history="1">
        <w:r w:rsidRPr="00411770">
          <w:rPr>
            <w:rStyle w:val="Hyperlink"/>
            <w:lang w:val="en-US"/>
          </w:rPr>
          <w:t>https://doi.org/10.1007/bf03395584</w:t>
        </w:r>
      </w:hyperlink>
      <w:r w:rsidRPr="00411770">
        <w:rPr>
          <w:color w:val="000000" w:themeColor="text1"/>
          <w:lang w:val="en-US"/>
        </w:rPr>
        <w:t xml:space="preserve"> </w:t>
      </w:r>
    </w:p>
    <w:p w14:paraId="006DD555" w14:textId="30E061D2" w:rsidR="00EB735E" w:rsidRPr="00411770" w:rsidRDefault="00217FA6" w:rsidP="00BA28AF">
      <w:pPr>
        <w:spacing w:line="480" w:lineRule="auto"/>
        <w:ind w:left="709" w:hanging="709"/>
        <w:rPr>
          <w:color w:val="000000" w:themeColor="text1"/>
          <w:lang w:val="en-US"/>
        </w:rPr>
      </w:pPr>
      <w:proofErr w:type="spellStart"/>
      <w:r w:rsidRPr="00411770">
        <w:rPr>
          <w:color w:val="000000" w:themeColor="text1"/>
          <w:lang w:val="en-US"/>
        </w:rPr>
        <w:t>Burki</w:t>
      </w:r>
      <w:proofErr w:type="spellEnd"/>
      <w:r w:rsidRPr="00411770">
        <w:rPr>
          <w:color w:val="000000" w:themeColor="text1"/>
          <w:lang w:val="en-US"/>
        </w:rPr>
        <w:t xml:space="preserve">, T. (2020). The online anti-vaccine movement in the age of COVID-19. </w:t>
      </w:r>
      <w:r w:rsidRPr="00411770">
        <w:rPr>
          <w:i/>
          <w:color w:val="000000" w:themeColor="text1"/>
          <w:lang w:val="en-US"/>
        </w:rPr>
        <w:t>The Lancet Digital Health</w:t>
      </w:r>
      <w:r w:rsidRPr="00411770">
        <w:rPr>
          <w:color w:val="000000" w:themeColor="text1"/>
          <w:lang w:val="en-US"/>
        </w:rPr>
        <w:t xml:space="preserve">, </w:t>
      </w:r>
      <w:r w:rsidRPr="00411770">
        <w:rPr>
          <w:i/>
          <w:color w:val="000000" w:themeColor="text1"/>
          <w:lang w:val="en-US"/>
        </w:rPr>
        <w:t>2</w:t>
      </w:r>
      <w:r w:rsidRPr="00411770">
        <w:rPr>
          <w:color w:val="000000" w:themeColor="text1"/>
          <w:lang w:val="en-US"/>
        </w:rPr>
        <w:t>(10), e504</w:t>
      </w:r>
      <w:r w:rsidR="00027D27" w:rsidRPr="00411770">
        <w:rPr>
          <w:color w:val="000000" w:themeColor="text1"/>
          <w:lang w:val="en-US"/>
        </w:rPr>
        <w:t>–</w:t>
      </w:r>
      <w:r w:rsidRPr="00411770">
        <w:rPr>
          <w:color w:val="000000" w:themeColor="text1"/>
          <w:lang w:val="en-US"/>
        </w:rPr>
        <w:t xml:space="preserve">e505. </w:t>
      </w:r>
      <w:hyperlink r:id="rId48" w:history="1">
        <w:r w:rsidRPr="00411770">
          <w:rPr>
            <w:rStyle w:val="Hyperlink"/>
            <w:lang w:val="en-US"/>
          </w:rPr>
          <w:t>https://doi.org/10.1016/s2589-7500(20)30227-2</w:t>
        </w:r>
      </w:hyperlink>
      <w:r w:rsidRPr="00411770">
        <w:rPr>
          <w:color w:val="000000" w:themeColor="text1"/>
          <w:lang w:val="en-US"/>
        </w:rPr>
        <w:t xml:space="preserve"> </w:t>
      </w:r>
    </w:p>
    <w:p w14:paraId="3FB3539A" w14:textId="674FB630" w:rsidR="00E3196D" w:rsidRPr="00411770" w:rsidRDefault="00E3196D" w:rsidP="00BA28AF">
      <w:pPr>
        <w:spacing w:line="480" w:lineRule="auto"/>
        <w:ind w:left="709" w:hanging="709"/>
        <w:rPr>
          <w:color w:val="000000" w:themeColor="text1"/>
          <w:lang w:val="en-US"/>
        </w:rPr>
      </w:pPr>
      <w:r w:rsidRPr="00411770">
        <w:rPr>
          <w:color w:val="000000" w:themeColor="text1"/>
          <w:lang w:val="en-US"/>
        </w:rPr>
        <w:lastRenderedPageBreak/>
        <w:t xml:space="preserve">Carvalho, P. F., &amp; Goldstone, R. L. (2012). Category structure modulates interleaving and blocking advantage in inductive category acquisition. </w:t>
      </w:r>
      <w:r w:rsidRPr="00411770">
        <w:rPr>
          <w:i/>
          <w:color w:val="000000" w:themeColor="text1"/>
          <w:lang w:val="en-US"/>
        </w:rPr>
        <w:t>Proceedings of the Annual Meeting of the Cognitive Science Society</w:t>
      </w:r>
      <w:r w:rsidRPr="00411770">
        <w:rPr>
          <w:color w:val="000000" w:themeColor="text1"/>
          <w:lang w:val="en-US"/>
        </w:rPr>
        <w:t xml:space="preserve">, </w:t>
      </w:r>
      <w:r w:rsidRPr="00411770">
        <w:rPr>
          <w:i/>
          <w:color w:val="000000" w:themeColor="text1"/>
          <w:lang w:val="en-US"/>
        </w:rPr>
        <w:t>34</w:t>
      </w:r>
      <w:r w:rsidRPr="00411770">
        <w:rPr>
          <w:color w:val="000000" w:themeColor="text1"/>
          <w:lang w:val="en-US"/>
        </w:rPr>
        <w:t>, 186</w:t>
      </w:r>
      <w:r w:rsidR="00027D27" w:rsidRPr="00411770">
        <w:rPr>
          <w:color w:val="000000" w:themeColor="text1"/>
          <w:lang w:val="en-US"/>
        </w:rPr>
        <w:t>–</w:t>
      </w:r>
      <w:r w:rsidRPr="00411770">
        <w:rPr>
          <w:color w:val="000000" w:themeColor="text1"/>
          <w:lang w:val="en-US"/>
        </w:rPr>
        <w:t xml:space="preserve">191. </w:t>
      </w:r>
      <w:hyperlink r:id="rId49" w:history="1">
        <w:r w:rsidRPr="00411770">
          <w:rPr>
            <w:rStyle w:val="Hyperlink"/>
            <w:lang w:val="en-US"/>
          </w:rPr>
          <w:t>https://escholarship.org/uc/item/0nw0d367</w:t>
        </w:r>
      </w:hyperlink>
      <w:r w:rsidRPr="00411770">
        <w:rPr>
          <w:color w:val="000000" w:themeColor="text1"/>
          <w:lang w:val="en-US"/>
        </w:rPr>
        <w:t xml:space="preserve"> </w:t>
      </w:r>
    </w:p>
    <w:p w14:paraId="05905C0A" w14:textId="3530C9DC" w:rsidR="00FF4367" w:rsidRPr="00411770" w:rsidRDefault="009D7E71" w:rsidP="00BA28AF">
      <w:pPr>
        <w:spacing w:line="480" w:lineRule="auto"/>
        <w:ind w:left="709" w:hanging="709"/>
        <w:rPr>
          <w:color w:val="000000" w:themeColor="text1"/>
          <w:lang w:val="en-US"/>
        </w:rPr>
      </w:pPr>
      <w:r w:rsidRPr="00411770">
        <w:rPr>
          <w:color w:val="000000" w:themeColor="text1"/>
          <w:lang w:val="en-US"/>
        </w:rPr>
        <w:t xml:space="preserve">Carvalho, P. F., &amp; Goldstone, R. L. (2014). Effects of interleaved and blocked study on delayed test of category learning generalization. </w:t>
      </w:r>
      <w:r w:rsidRPr="00411770">
        <w:rPr>
          <w:i/>
          <w:color w:val="000000" w:themeColor="text1"/>
          <w:lang w:val="en-US"/>
        </w:rPr>
        <w:t>Frontiers in Psychology</w:t>
      </w:r>
      <w:r w:rsidRPr="00411770">
        <w:rPr>
          <w:color w:val="000000" w:themeColor="text1"/>
          <w:lang w:val="en-US"/>
        </w:rPr>
        <w:t xml:space="preserve">, </w:t>
      </w:r>
      <w:r w:rsidRPr="00411770">
        <w:rPr>
          <w:i/>
          <w:color w:val="000000" w:themeColor="text1"/>
          <w:lang w:val="en-US"/>
        </w:rPr>
        <w:t>5</w:t>
      </w:r>
      <w:r w:rsidR="00296C2F" w:rsidRPr="00411770">
        <w:rPr>
          <w:color w:val="000000" w:themeColor="text1"/>
          <w:lang w:val="en-US"/>
        </w:rPr>
        <w:t>, Article 936</w:t>
      </w:r>
      <w:r w:rsidRPr="00411770">
        <w:rPr>
          <w:color w:val="000000" w:themeColor="text1"/>
          <w:lang w:val="en-US"/>
        </w:rPr>
        <w:t xml:space="preserve">. </w:t>
      </w:r>
      <w:hyperlink r:id="rId50" w:history="1">
        <w:r w:rsidRPr="00411770">
          <w:rPr>
            <w:rStyle w:val="Hyperlink"/>
            <w:lang w:val="en-US"/>
          </w:rPr>
          <w:t>https://doi.org/10.3389/fpsyg.2014.00936</w:t>
        </w:r>
      </w:hyperlink>
      <w:r w:rsidRPr="00411770">
        <w:rPr>
          <w:color w:val="000000" w:themeColor="text1"/>
          <w:lang w:val="en-US"/>
        </w:rPr>
        <w:t xml:space="preserve"> </w:t>
      </w:r>
      <w:r w:rsidR="00DF3098" w:rsidRPr="00411770">
        <w:rPr>
          <w:color w:val="000000" w:themeColor="text1"/>
          <w:lang w:val="en-US"/>
        </w:rPr>
        <w:t xml:space="preserve"> </w:t>
      </w:r>
    </w:p>
    <w:p w14:paraId="617DCAD5" w14:textId="6143696C" w:rsidR="0019257D" w:rsidRPr="00411770" w:rsidRDefault="0019257D" w:rsidP="00BA28AF">
      <w:pPr>
        <w:spacing w:line="480" w:lineRule="auto"/>
        <w:ind w:left="709" w:hanging="709"/>
        <w:rPr>
          <w:color w:val="000000" w:themeColor="text1"/>
          <w:lang w:val="en-US"/>
        </w:rPr>
      </w:pPr>
      <w:r w:rsidRPr="00411770">
        <w:rPr>
          <w:color w:val="000000" w:themeColor="text1"/>
          <w:lang w:val="en-US"/>
        </w:rPr>
        <w:t xml:space="preserve">Chadwick, A., &amp; Vaccari, C. (2019). </w:t>
      </w:r>
      <w:r w:rsidRPr="00411770">
        <w:rPr>
          <w:i/>
          <w:color w:val="000000" w:themeColor="text1"/>
          <w:lang w:val="en-US"/>
        </w:rPr>
        <w:t xml:space="preserve">News sharing on UK social media: </w:t>
      </w:r>
      <w:r w:rsidR="009F0CE3" w:rsidRPr="00411770">
        <w:rPr>
          <w:i/>
          <w:color w:val="000000" w:themeColor="text1"/>
          <w:lang w:val="en-US"/>
        </w:rPr>
        <w:t>M</w:t>
      </w:r>
      <w:r w:rsidRPr="00411770">
        <w:rPr>
          <w:i/>
          <w:color w:val="000000" w:themeColor="text1"/>
          <w:lang w:val="en-US"/>
        </w:rPr>
        <w:t>isinformation, disinformation, and correction</w:t>
      </w:r>
      <w:r w:rsidRPr="00411770">
        <w:rPr>
          <w:color w:val="000000" w:themeColor="text1"/>
          <w:lang w:val="en-US"/>
        </w:rPr>
        <w:t>. Online Civic Culture Centre</w:t>
      </w:r>
      <w:r w:rsidR="00186507" w:rsidRPr="00411770">
        <w:rPr>
          <w:color w:val="000000" w:themeColor="text1"/>
          <w:lang w:val="en-US"/>
        </w:rPr>
        <w:t xml:space="preserve"> -</w:t>
      </w:r>
      <w:r w:rsidRPr="00411770">
        <w:rPr>
          <w:color w:val="000000" w:themeColor="text1"/>
          <w:lang w:val="en-US"/>
        </w:rPr>
        <w:t xml:space="preserve"> Loughborough University. </w:t>
      </w:r>
      <w:hyperlink r:id="rId51" w:history="1">
        <w:r w:rsidRPr="00411770">
          <w:rPr>
            <w:rStyle w:val="Hyperlink"/>
            <w:lang w:val="en-US"/>
          </w:rPr>
          <w:t>https://www.lboro.ac.uk/research/online-civic-culture-centre/news-events/articles/o3c-1-survey-report-news-sharing-misinformation/</w:t>
        </w:r>
      </w:hyperlink>
      <w:r w:rsidRPr="00411770">
        <w:rPr>
          <w:color w:val="000000" w:themeColor="text1"/>
          <w:lang w:val="en-US"/>
        </w:rPr>
        <w:t xml:space="preserve"> </w:t>
      </w:r>
    </w:p>
    <w:p w14:paraId="73C272EC" w14:textId="49AC57C2" w:rsidR="00C332C8" w:rsidRPr="00411770" w:rsidRDefault="00EB735E" w:rsidP="00BA28AF">
      <w:pPr>
        <w:spacing w:line="480" w:lineRule="auto"/>
        <w:ind w:left="709" w:hanging="709"/>
        <w:rPr>
          <w:color w:val="000000" w:themeColor="text1"/>
          <w:lang w:val="en-US"/>
        </w:rPr>
      </w:pPr>
      <w:r w:rsidRPr="00411770">
        <w:rPr>
          <w:color w:val="000000" w:themeColor="text1"/>
          <w:lang w:val="en-US"/>
        </w:rPr>
        <w:t xml:space="preserve">de Leeuw, J. R. (2015). jsPsych: A JavaScript library for creating behavioral experiments in a web browser. </w:t>
      </w:r>
      <w:r w:rsidRPr="00411770">
        <w:rPr>
          <w:i/>
          <w:color w:val="000000" w:themeColor="text1"/>
          <w:lang w:val="en-US"/>
        </w:rPr>
        <w:t>Behavior Research Methods</w:t>
      </w:r>
      <w:r w:rsidRPr="00411770">
        <w:rPr>
          <w:color w:val="000000" w:themeColor="text1"/>
          <w:lang w:val="en-US"/>
        </w:rPr>
        <w:t xml:space="preserve">, </w:t>
      </w:r>
      <w:r w:rsidRPr="00411770">
        <w:rPr>
          <w:i/>
          <w:color w:val="000000" w:themeColor="text1"/>
          <w:lang w:val="en-US"/>
        </w:rPr>
        <w:t>47</w:t>
      </w:r>
      <w:r w:rsidRPr="00411770">
        <w:rPr>
          <w:color w:val="000000" w:themeColor="text1"/>
          <w:lang w:val="en-US"/>
        </w:rPr>
        <w:t>(1), 1</w:t>
      </w:r>
      <w:r w:rsidR="00027D27" w:rsidRPr="00411770">
        <w:rPr>
          <w:color w:val="000000" w:themeColor="text1"/>
          <w:lang w:val="en-US"/>
        </w:rPr>
        <w:t>–</w:t>
      </w:r>
      <w:r w:rsidRPr="00411770">
        <w:rPr>
          <w:color w:val="000000" w:themeColor="text1"/>
          <w:lang w:val="en-US"/>
        </w:rPr>
        <w:t xml:space="preserve">12. </w:t>
      </w:r>
      <w:hyperlink r:id="rId52" w:history="1">
        <w:r w:rsidRPr="00411770">
          <w:rPr>
            <w:rStyle w:val="Hyperlink"/>
            <w:lang w:val="en-US"/>
          </w:rPr>
          <w:t>https://doi.org/10.3758/s13428-014-0458-y</w:t>
        </w:r>
      </w:hyperlink>
      <w:r w:rsidRPr="00411770">
        <w:rPr>
          <w:color w:val="000000" w:themeColor="text1"/>
          <w:lang w:val="en-US"/>
        </w:rPr>
        <w:t xml:space="preserve"> </w:t>
      </w:r>
    </w:p>
    <w:p w14:paraId="5FAD7272" w14:textId="54509B47" w:rsidR="00DE0D37" w:rsidRPr="00411770" w:rsidRDefault="00DE0D37" w:rsidP="00BA28AF">
      <w:pPr>
        <w:spacing w:line="480" w:lineRule="auto"/>
        <w:ind w:left="709" w:hanging="709"/>
        <w:rPr>
          <w:color w:val="000000" w:themeColor="text1"/>
          <w:lang w:val="en-US"/>
        </w:rPr>
      </w:pPr>
      <w:r w:rsidRPr="00411770">
        <w:rPr>
          <w:color w:val="000000" w:themeColor="text1"/>
          <w:lang w:val="en-US"/>
        </w:rPr>
        <w:t xml:space="preserve">de-Marcos, L., Domínguez, A., Saenz-de-Navarrete, J., &amp; </w:t>
      </w:r>
      <w:proofErr w:type="spellStart"/>
      <w:r w:rsidRPr="00411770">
        <w:rPr>
          <w:color w:val="000000" w:themeColor="text1"/>
          <w:lang w:val="en-US"/>
        </w:rPr>
        <w:t>Pagés</w:t>
      </w:r>
      <w:proofErr w:type="spellEnd"/>
      <w:r w:rsidRPr="00411770">
        <w:rPr>
          <w:color w:val="000000" w:themeColor="text1"/>
          <w:lang w:val="en-US"/>
        </w:rPr>
        <w:t xml:space="preserve">, C. (2014). An empirical study comparing gamification and social networking on e-learning. </w:t>
      </w:r>
      <w:r w:rsidRPr="00411770">
        <w:rPr>
          <w:i/>
          <w:color w:val="000000" w:themeColor="text1"/>
          <w:lang w:val="en-US"/>
        </w:rPr>
        <w:t>Computers &amp; Education</w:t>
      </w:r>
      <w:r w:rsidRPr="00411770">
        <w:rPr>
          <w:color w:val="000000" w:themeColor="text1"/>
          <w:lang w:val="en-US"/>
        </w:rPr>
        <w:t xml:space="preserve">, </w:t>
      </w:r>
      <w:r w:rsidRPr="00411770">
        <w:rPr>
          <w:i/>
          <w:color w:val="000000" w:themeColor="text1"/>
          <w:lang w:val="en-US"/>
        </w:rPr>
        <w:t>75</w:t>
      </w:r>
      <w:r w:rsidRPr="00411770">
        <w:rPr>
          <w:color w:val="000000" w:themeColor="text1"/>
          <w:lang w:val="en-US"/>
        </w:rPr>
        <w:t>, 82</w:t>
      </w:r>
      <w:r w:rsidR="00027D27" w:rsidRPr="00411770">
        <w:rPr>
          <w:color w:val="000000" w:themeColor="text1"/>
          <w:lang w:val="en-US"/>
        </w:rPr>
        <w:t>–</w:t>
      </w:r>
      <w:r w:rsidRPr="00411770">
        <w:rPr>
          <w:color w:val="000000" w:themeColor="text1"/>
          <w:lang w:val="en-US"/>
        </w:rPr>
        <w:t xml:space="preserve">91. </w:t>
      </w:r>
      <w:hyperlink r:id="rId53" w:history="1">
        <w:r w:rsidRPr="00411770">
          <w:rPr>
            <w:rStyle w:val="Hyperlink"/>
            <w:lang w:val="en-US"/>
          </w:rPr>
          <w:t>https://doi.org/10.1016/j.compedu.2014.01.012</w:t>
        </w:r>
      </w:hyperlink>
      <w:r w:rsidRPr="00411770">
        <w:rPr>
          <w:color w:val="000000" w:themeColor="text1"/>
          <w:lang w:val="en-US"/>
        </w:rPr>
        <w:t xml:space="preserve"> </w:t>
      </w:r>
    </w:p>
    <w:p w14:paraId="7F2E4B3E" w14:textId="0FED98BA" w:rsidR="003429D9" w:rsidRPr="00411770" w:rsidRDefault="003429D9" w:rsidP="00BA28AF">
      <w:pPr>
        <w:spacing w:line="480" w:lineRule="auto"/>
        <w:ind w:left="709" w:hanging="709"/>
        <w:rPr>
          <w:color w:val="000000" w:themeColor="text1"/>
          <w:lang w:val="en-US"/>
        </w:rPr>
      </w:pPr>
      <w:proofErr w:type="spellStart"/>
      <w:r w:rsidRPr="00411770">
        <w:rPr>
          <w:color w:val="000000" w:themeColor="text1"/>
          <w:lang w:val="en-US"/>
        </w:rPr>
        <w:t>Deterding</w:t>
      </w:r>
      <w:proofErr w:type="spellEnd"/>
      <w:r w:rsidRPr="00411770">
        <w:rPr>
          <w:color w:val="000000" w:themeColor="text1"/>
          <w:lang w:val="en-US"/>
        </w:rPr>
        <w:t xml:space="preserve">, S., Dixon, D., Khaled, R., &amp; </w:t>
      </w:r>
      <w:proofErr w:type="spellStart"/>
      <w:r w:rsidRPr="00411770">
        <w:rPr>
          <w:color w:val="000000" w:themeColor="text1"/>
          <w:lang w:val="en-US"/>
        </w:rPr>
        <w:t>Nacke</w:t>
      </w:r>
      <w:proofErr w:type="spellEnd"/>
      <w:r w:rsidRPr="00411770">
        <w:rPr>
          <w:color w:val="000000" w:themeColor="text1"/>
          <w:lang w:val="en-US"/>
        </w:rPr>
        <w:t xml:space="preserve">, L. (2011). From game design elements to </w:t>
      </w:r>
      <w:proofErr w:type="spellStart"/>
      <w:r w:rsidRPr="00411770">
        <w:rPr>
          <w:color w:val="000000" w:themeColor="text1"/>
          <w:lang w:val="en-US"/>
        </w:rPr>
        <w:t>gamefulness</w:t>
      </w:r>
      <w:proofErr w:type="spellEnd"/>
      <w:r w:rsidRPr="00411770">
        <w:rPr>
          <w:color w:val="000000" w:themeColor="text1"/>
          <w:lang w:val="en-US"/>
        </w:rPr>
        <w:t xml:space="preserve">. </w:t>
      </w:r>
      <w:r w:rsidRPr="00411770">
        <w:rPr>
          <w:i/>
          <w:color w:val="000000" w:themeColor="text1"/>
          <w:lang w:val="en-US"/>
        </w:rPr>
        <w:t xml:space="preserve">Proceedings of the 15th International Academic </w:t>
      </w:r>
      <w:proofErr w:type="spellStart"/>
      <w:r w:rsidRPr="00411770">
        <w:rPr>
          <w:i/>
          <w:color w:val="000000" w:themeColor="text1"/>
          <w:lang w:val="en-US"/>
        </w:rPr>
        <w:t>MindTrek</w:t>
      </w:r>
      <w:proofErr w:type="spellEnd"/>
      <w:r w:rsidRPr="00411770">
        <w:rPr>
          <w:i/>
          <w:color w:val="000000" w:themeColor="text1"/>
          <w:lang w:val="en-US"/>
        </w:rPr>
        <w:t xml:space="preserve"> Conference on Envisioning Future Media Environments</w:t>
      </w:r>
      <w:r w:rsidRPr="00411770">
        <w:rPr>
          <w:color w:val="000000" w:themeColor="text1"/>
          <w:lang w:val="en-US"/>
        </w:rPr>
        <w:t>, 9</w:t>
      </w:r>
      <w:r w:rsidR="00027D27" w:rsidRPr="00411770">
        <w:rPr>
          <w:color w:val="000000" w:themeColor="text1"/>
          <w:lang w:val="en-US"/>
        </w:rPr>
        <w:t>–</w:t>
      </w:r>
      <w:r w:rsidRPr="00411770">
        <w:rPr>
          <w:color w:val="000000" w:themeColor="text1"/>
          <w:lang w:val="en-US"/>
        </w:rPr>
        <w:t xml:space="preserve">15. </w:t>
      </w:r>
      <w:hyperlink r:id="rId54" w:history="1">
        <w:r w:rsidRPr="00411770">
          <w:rPr>
            <w:rStyle w:val="Hyperlink"/>
            <w:lang w:val="en-US"/>
          </w:rPr>
          <w:t>https://doi.org/10.1145/2181037.2181040</w:t>
        </w:r>
      </w:hyperlink>
      <w:r w:rsidRPr="00411770">
        <w:rPr>
          <w:color w:val="000000" w:themeColor="text1"/>
          <w:lang w:val="en-US"/>
        </w:rPr>
        <w:t xml:space="preserve"> </w:t>
      </w:r>
    </w:p>
    <w:p w14:paraId="6203F948" w14:textId="6E6894C3" w:rsidR="00F52FCE" w:rsidRPr="00411770" w:rsidRDefault="00F52FCE" w:rsidP="00BA28AF">
      <w:pPr>
        <w:spacing w:line="480" w:lineRule="auto"/>
        <w:ind w:left="709" w:hanging="709"/>
        <w:rPr>
          <w:color w:val="000000" w:themeColor="text1"/>
          <w:lang w:val="en-US"/>
        </w:rPr>
      </w:pPr>
      <w:r w:rsidRPr="00411770">
        <w:rPr>
          <w:color w:val="000000" w:themeColor="text1"/>
          <w:lang w:val="en-US"/>
        </w:rPr>
        <w:t xml:space="preserve">Diamond, A. (2013). Executive functions. </w:t>
      </w:r>
      <w:r w:rsidRPr="00411770">
        <w:rPr>
          <w:i/>
          <w:color w:val="000000" w:themeColor="text1"/>
          <w:lang w:val="en-US"/>
        </w:rPr>
        <w:t>Annual Review of Psychology</w:t>
      </w:r>
      <w:r w:rsidRPr="00411770">
        <w:rPr>
          <w:color w:val="000000" w:themeColor="text1"/>
          <w:lang w:val="en-US"/>
        </w:rPr>
        <w:t xml:space="preserve">, </w:t>
      </w:r>
      <w:r w:rsidRPr="00411770">
        <w:rPr>
          <w:i/>
          <w:color w:val="000000" w:themeColor="text1"/>
          <w:lang w:val="en-US"/>
        </w:rPr>
        <w:t>64</w:t>
      </w:r>
      <w:r w:rsidRPr="00411770">
        <w:rPr>
          <w:color w:val="000000" w:themeColor="text1"/>
          <w:lang w:val="en-US"/>
        </w:rPr>
        <w:t>, 135</w:t>
      </w:r>
      <w:r w:rsidR="00027D27" w:rsidRPr="00411770">
        <w:rPr>
          <w:color w:val="000000" w:themeColor="text1"/>
          <w:lang w:val="en-US"/>
        </w:rPr>
        <w:t>–</w:t>
      </w:r>
      <w:r w:rsidRPr="00411770">
        <w:rPr>
          <w:color w:val="000000" w:themeColor="text1"/>
          <w:lang w:val="en-US"/>
        </w:rPr>
        <w:t xml:space="preserve">168. </w:t>
      </w:r>
      <w:hyperlink r:id="rId55" w:history="1">
        <w:r w:rsidRPr="00411770">
          <w:rPr>
            <w:rStyle w:val="Hyperlink"/>
            <w:lang w:val="en-US"/>
          </w:rPr>
          <w:t>https://doi.org/10.1146/annurev-psych-113011-143750</w:t>
        </w:r>
      </w:hyperlink>
      <w:r w:rsidRPr="00411770">
        <w:rPr>
          <w:color w:val="000000" w:themeColor="text1"/>
          <w:lang w:val="en-US"/>
        </w:rPr>
        <w:t xml:space="preserve"> </w:t>
      </w:r>
    </w:p>
    <w:p w14:paraId="791CF932" w14:textId="67E9F5D5" w:rsidR="00FE789E" w:rsidRPr="00411770" w:rsidRDefault="00FE789E" w:rsidP="00BA28AF">
      <w:pPr>
        <w:spacing w:line="480" w:lineRule="auto"/>
        <w:ind w:left="709" w:hanging="709"/>
        <w:rPr>
          <w:color w:val="000000" w:themeColor="text1"/>
          <w:lang w:val="en-US"/>
        </w:rPr>
      </w:pPr>
      <w:r w:rsidRPr="00411770">
        <w:rPr>
          <w:color w:val="000000" w:themeColor="text1"/>
          <w:lang w:val="en-US"/>
        </w:rPr>
        <w:t xml:space="preserve">Dong, T., </w:t>
      </w:r>
      <w:proofErr w:type="spellStart"/>
      <w:r w:rsidRPr="00411770">
        <w:rPr>
          <w:color w:val="000000" w:themeColor="text1"/>
          <w:lang w:val="en-US"/>
        </w:rPr>
        <w:t>Dontcheva</w:t>
      </w:r>
      <w:proofErr w:type="spellEnd"/>
      <w:r w:rsidRPr="00411770">
        <w:rPr>
          <w:color w:val="000000" w:themeColor="text1"/>
          <w:lang w:val="en-US"/>
        </w:rPr>
        <w:t xml:space="preserve">, M., Joseph, D., </w:t>
      </w:r>
      <w:proofErr w:type="spellStart"/>
      <w:r w:rsidRPr="00411770">
        <w:rPr>
          <w:color w:val="000000" w:themeColor="text1"/>
          <w:lang w:val="en-US"/>
        </w:rPr>
        <w:t>Karahalios</w:t>
      </w:r>
      <w:proofErr w:type="spellEnd"/>
      <w:r w:rsidRPr="00411770">
        <w:rPr>
          <w:color w:val="000000" w:themeColor="text1"/>
          <w:lang w:val="en-US"/>
        </w:rPr>
        <w:t xml:space="preserve">, K., Newman, M., &amp; Ackerman, M. (2012). Discovery-based games for learning software. </w:t>
      </w:r>
      <w:r w:rsidRPr="00411770">
        <w:rPr>
          <w:i/>
          <w:color w:val="000000" w:themeColor="text1"/>
          <w:lang w:val="en-US"/>
        </w:rPr>
        <w:t>Proceedings of the SIGCHI Conference on Human Factors in Computing Systems</w:t>
      </w:r>
      <w:r w:rsidR="000C2FAE" w:rsidRPr="00411770">
        <w:rPr>
          <w:color w:val="000000" w:themeColor="text1"/>
          <w:lang w:val="en-US"/>
        </w:rPr>
        <w:t>,</w:t>
      </w:r>
      <w:r w:rsidRPr="00411770">
        <w:rPr>
          <w:color w:val="000000" w:themeColor="text1"/>
          <w:lang w:val="en-US"/>
        </w:rPr>
        <w:t xml:space="preserve"> 2083</w:t>
      </w:r>
      <w:r w:rsidR="00027D27" w:rsidRPr="00411770">
        <w:rPr>
          <w:color w:val="000000" w:themeColor="text1"/>
          <w:lang w:val="en-US"/>
        </w:rPr>
        <w:t>–</w:t>
      </w:r>
      <w:r w:rsidRPr="00411770">
        <w:rPr>
          <w:color w:val="000000" w:themeColor="text1"/>
          <w:lang w:val="en-US"/>
        </w:rPr>
        <w:t xml:space="preserve">2086. </w:t>
      </w:r>
      <w:hyperlink r:id="rId56" w:history="1">
        <w:r w:rsidRPr="00411770">
          <w:rPr>
            <w:rStyle w:val="Hyperlink"/>
            <w:lang w:val="en-US"/>
          </w:rPr>
          <w:t>https://doi.org/10.1145/2207676.2208358</w:t>
        </w:r>
      </w:hyperlink>
      <w:r w:rsidRPr="00411770">
        <w:rPr>
          <w:color w:val="000000" w:themeColor="text1"/>
          <w:lang w:val="en-US"/>
        </w:rPr>
        <w:t xml:space="preserve"> </w:t>
      </w:r>
    </w:p>
    <w:p w14:paraId="1F19D5BB" w14:textId="43D491A9" w:rsidR="00A31309" w:rsidRDefault="00A31309" w:rsidP="00F4340B">
      <w:pPr>
        <w:spacing w:line="480" w:lineRule="auto"/>
        <w:ind w:left="709" w:hanging="709"/>
        <w:rPr>
          <w:color w:val="000000" w:themeColor="text1"/>
        </w:rPr>
      </w:pPr>
      <w:r w:rsidRPr="00813584">
        <w:lastRenderedPageBreak/>
        <w:t xml:space="preserve">Ecker, U. K. H., Lewandowsky, S., Cook, J., Schmid, P., Fazio, L. K., Brashier, N., </w:t>
      </w:r>
      <w:proofErr w:type="spellStart"/>
      <w:r w:rsidRPr="00813584">
        <w:t>Kendeou</w:t>
      </w:r>
      <w:proofErr w:type="spellEnd"/>
      <w:r w:rsidRPr="00813584">
        <w:t xml:space="preserve">, P., </w:t>
      </w:r>
      <w:proofErr w:type="spellStart"/>
      <w:r w:rsidRPr="00813584">
        <w:t>Vraga</w:t>
      </w:r>
      <w:proofErr w:type="spellEnd"/>
      <w:r w:rsidRPr="00813584">
        <w:t xml:space="preserve">, E. K., &amp; </w:t>
      </w:r>
      <w:proofErr w:type="spellStart"/>
      <w:r w:rsidRPr="00813584">
        <w:t>Amazeen</w:t>
      </w:r>
      <w:proofErr w:type="spellEnd"/>
      <w:r w:rsidRPr="00813584">
        <w:t xml:space="preserve">, M. A. (2022). The psychological drivers of misinformation belief and its resistance to correction. </w:t>
      </w:r>
      <w:r w:rsidRPr="00813584">
        <w:rPr>
          <w:i/>
          <w:iCs/>
        </w:rPr>
        <w:t>Nature Reviews Psychology</w:t>
      </w:r>
      <w:r w:rsidRPr="00813584">
        <w:t xml:space="preserve">, </w:t>
      </w:r>
      <w:r w:rsidRPr="00813584">
        <w:rPr>
          <w:i/>
          <w:iCs/>
        </w:rPr>
        <w:t>1</w:t>
      </w:r>
      <w:r w:rsidRPr="00813584">
        <w:t xml:space="preserve">(1), 13–29. </w:t>
      </w:r>
      <w:hyperlink r:id="rId57" w:history="1">
        <w:r w:rsidR="004E3FC2" w:rsidRPr="00440A88">
          <w:rPr>
            <w:rStyle w:val="Hyperlink"/>
          </w:rPr>
          <w:t>https://doi.org/10.1038/s44159-021-00006-y</w:t>
        </w:r>
      </w:hyperlink>
      <w:r w:rsidR="004E3FC2">
        <w:rPr>
          <w:color w:val="000000" w:themeColor="text1"/>
        </w:rPr>
        <w:t xml:space="preserve"> </w:t>
      </w:r>
    </w:p>
    <w:p w14:paraId="4EB049B8" w14:textId="7911132E" w:rsidR="008F3E68" w:rsidRPr="008F76DC" w:rsidRDefault="008F3E68" w:rsidP="00F4340B">
      <w:pPr>
        <w:spacing w:line="480" w:lineRule="auto"/>
        <w:ind w:left="709" w:hanging="709"/>
        <w:rPr>
          <w:color w:val="000000" w:themeColor="text1"/>
        </w:rPr>
      </w:pPr>
      <w:r w:rsidRPr="008F3E68">
        <w:rPr>
          <w:color w:val="000000" w:themeColor="text1"/>
        </w:rPr>
        <w:t xml:space="preserve">Edwards, K., &amp; Smith, E. E. (1996). A disconfirmation bias in the evaluation of arguments. </w:t>
      </w:r>
      <w:r w:rsidRPr="008F3E68">
        <w:rPr>
          <w:i/>
          <w:iCs/>
          <w:color w:val="000000" w:themeColor="text1"/>
        </w:rPr>
        <w:t>Journal of Personality and Social Psychology</w:t>
      </w:r>
      <w:r w:rsidRPr="008F3E68">
        <w:rPr>
          <w:color w:val="000000" w:themeColor="text1"/>
        </w:rPr>
        <w:t>,</w:t>
      </w:r>
      <w:r w:rsidRPr="008F3E68">
        <w:rPr>
          <w:i/>
          <w:iCs/>
          <w:color w:val="000000" w:themeColor="text1"/>
        </w:rPr>
        <w:t xml:space="preserve"> 71</w:t>
      </w:r>
      <w:r w:rsidRPr="008F3E68">
        <w:rPr>
          <w:color w:val="000000" w:themeColor="text1"/>
        </w:rPr>
        <w:t xml:space="preserve">(1), 5–24. </w:t>
      </w:r>
      <w:hyperlink r:id="rId58" w:tgtFrame="_blank" w:history="1">
        <w:r w:rsidRPr="008F3E68">
          <w:rPr>
            <w:rStyle w:val="Hyperlink"/>
          </w:rPr>
          <w:t>https://doi.org/10.1037/0022-3514.71.1.5</w:t>
        </w:r>
      </w:hyperlink>
    </w:p>
    <w:p w14:paraId="12EE8CF9" w14:textId="76781803" w:rsidR="00F111FF" w:rsidRPr="00411770" w:rsidRDefault="00F111FF" w:rsidP="00F4340B">
      <w:pPr>
        <w:spacing w:line="480" w:lineRule="auto"/>
        <w:ind w:left="709" w:hanging="709"/>
        <w:rPr>
          <w:color w:val="000000" w:themeColor="text1"/>
          <w:lang w:val="en-US"/>
        </w:rPr>
      </w:pPr>
      <w:r w:rsidRPr="00411770">
        <w:rPr>
          <w:color w:val="000000" w:themeColor="text1"/>
          <w:lang w:val="en-US"/>
        </w:rPr>
        <w:t xml:space="preserve">Eglington, L. G., &amp; Kang, S. H. K. (2017). Interleaved presentation benefits science category learning. </w:t>
      </w:r>
      <w:r w:rsidRPr="00411770">
        <w:rPr>
          <w:i/>
          <w:color w:val="000000" w:themeColor="text1"/>
          <w:lang w:val="en-US"/>
        </w:rPr>
        <w:t>Journal of Applied Research in Memory and Cognition</w:t>
      </w:r>
      <w:r w:rsidRPr="00411770">
        <w:rPr>
          <w:color w:val="000000" w:themeColor="text1"/>
          <w:lang w:val="en-US"/>
        </w:rPr>
        <w:t xml:space="preserve">, </w:t>
      </w:r>
      <w:r w:rsidRPr="00411770">
        <w:rPr>
          <w:i/>
          <w:color w:val="000000" w:themeColor="text1"/>
          <w:lang w:val="en-US"/>
        </w:rPr>
        <w:t>6</w:t>
      </w:r>
      <w:r w:rsidRPr="00411770">
        <w:rPr>
          <w:color w:val="000000" w:themeColor="text1"/>
          <w:lang w:val="en-US"/>
        </w:rPr>
        <w:t>(4), 475</w:t>
      </w:r>
      <w:r w:rsidR="00027D27" w:rsidRPr="00411770">
        <w:rPr>
          <w:color w:val="000000" w:themeColor="text1"/>
          <w:lang w:val="en-US"/>
        </w:rPr>
        <w:t>–</w:t>
      </w:r>
      <w:r w:rsidRPr="00411770">
        <w:rPr>
          <w:color w:val="000000" w:themeColor="text1"/>
          <w:lang w:val="en-US"/>
        </w:rPr>
        <w:t xml:space="preserve">485. </w:t>
      </w:r>
      <w:hyperlink r:id="rId59" w:history="1">
        <w:r w:rsidRPr="00411770">
          <w:rPr>
            <w:rStyle w:val="Hyperlink"/>
            <w:lang w:val="en-US"/>
          </w:rPr>
          <w:t>https://doi.org/10.1016/j.jarmac.2017.07.005</w:t>
        </w:r>
      </w:hyperlink>
      <w:r w:rsidRPr="00411770">
        <w:rPr>
          <w:color w:val="000000" w:themeColor="text1"/>
          <w:lang w:val="en-US"/>
        </w:rPr>
        <w:t xml:space="preserve"> </w:t>
      </w:r>
    </w:p>
    <w:p w14:paraId="7D970C64" w14:textId="3503357A" w:rsidR="005B24BE" w:rsidRPr="00411770" w:rsidRDefault="005B24BE" w:rsidP="00F4340B">
      <w:pPr>
        <w:spacing w:line="480" w:lineRule="auto"/>
        <w:ind w:left="709" w:hanging="709"/>
        <w:rPr>
          <w:color w:val="000000" w:themeColor="text1"/>
          <w:lang w:val="en-US"/>
        </w:rPr>
      </w:pPr>
      <w:r w:rsidRPr="00411770">
        <w:rPr>
          <w:color w:val="000000" w:themeColor="text1"/>
          <w:lang w:val="en-US"/>
        </w:rPr>
        <w:t xml:space="preserve">Fazio, L., Rand, D. G., &amp; Pennycook, G. (2019). Repetition increases perceived truth equally for plausible and implausible statements. </w:t>
      </w:r>
      <w:r w:rsidRPr="00411770">
        <w:rPr>
          <w:i/>
          <w:color w:val="000000" w:themeColor="text1"/>
          <w:lang w:val="en-US"/>
        </w:rPr>
        <w:t>Psychonomic Bulletin &amp; Review</w:t>
      </w:r>
      <w:r w:rsidRPr="00411770">
        <w:rPr>
          <w:color w:val="000000" w:themeColor="text1"/>
          <w:lang w:val="en-US"/>
        </w:rPr>
        <w:t xml:space="preserve">, </w:t>
      </w:r>
      <w:r w:rsidRPr="00411770">
        <w:rPr>
          <w:i/>
          <w:color w:val="000000" w:themeColor="text1"/>
          <w:lang w:val="en-US"/>
        </w:rPr>
        <w:t>26</w:t>
      </w:r>
      <w:r w:rsidR="00CD0A67" w:rsidRPr="00411770">
        <w:rPr>
          <w:color w:val="000000" w:themeColor="text1"/>
          <w:lang w:val="en-US"/>
        </w:rPr>
        <w:t>(5)</w:t>
      </w:r>
      <w:r w:rsidRPr="00411770">
        <w:rPr>
          <w:color w:val="000000" w:themeColor="text1"/>
          <w:lang w:val="en-US"/>
        </w:rPr>
        <w:t>, 1705</w:t>
      </w:r>
      <w:r w:rsidR="00027D27" w:rsidRPr="00411770">
        <w:rPr>
          <w:color w:val="000000" w:themeColor="text1"/>
          <w:lang w:val="en-US"/>
        </w:rPr>
        <w:t>–</w:t>
      </w:r>
      <w:r w:rsidRPr="00411770">
        <w:rPr>
          <w:color w:val="000000" w:themeColor="text1"/>
          <w:lang w:val="en-US"/>
        </w:rPr>
        <w:t xml:space="preserve">1710. </w:t>
      </w:r>
      <w:hyperlink r:id="rId60" w:history="1">
        <w:r w:rsidR="00F4340B" w:rsidRPr="00411770">
          <w:rPr>
            <w:rStyle w:val="Hyperlink"/>
            <w:lang w:val="en-US"/>
          </w:rPr>
          <w:t>https://doi.org/10.3758/s13423-019-01651-4</w:t>
        </w:r>
      </w:hyperlink>
      <w:r w:rsidR="00F4340B" w:rsidRPr="00411770">
        <w:rPr>
          <w:color w:val="000000" w:themeColor="text1"/>
          <w:lang w:val="en-US"/>
        </w:rPr>
        <w:t xml:space="preserve"> </w:t>
      </w:r>
    </w:p>
    <w:p w14:paraId="15244216" w14:textId="57EC1BB1" w:rsidR="008429C4" w:rsidRPr="00411770" w:rsidRDefault="008429C4" w:rsidP="00F4340B">
      <w:pPr>
        <w:spacing w:line="480" w:lineRule="auto"/>
        <w:ind w:left="709" w:hanging="709"/>
        <w:rPr>
          <w:color w:val="000000" w:themeColor="text1"/>
          <w:lang w:val="en-US"/>
        </w:rPr>
      </w:pPr>
      <w:r w:rsidRPr="00411770">
        <w:rPr>
          <w:color w:val="000000" w:themeColor="text1"/>
          <w:lang w:val="en-US"/>
        </w:rPr>
        <w:t xml:space="preserve">Feng, S., </w:t>
      </w:r>
      <w:proofErr w:type="spellStart"/>
      <w:r w:rsidRPr="00411770">
        <w:rPr>
          <w:color w:val="000000" w:themeColor="text1"/>
          <w:lang w:val="en-US"/>
        </w:rPr>
        <w:t>D’Mello</w:t>
      </w:r>
      <w:proofErr w:type="spellEnd"/>
      <w:r w:rsidRPr="00411770">
        <w:rPr>
          <w:color w:val="000000" w:themeColor="text1"/>
          <w:lang w:val="en-US"/>
        </w:rPr>
        <w:t xml:space="preserve">, S., &amp; </w:t>
      </w:r>
      <w:proofErr w:type="spellStart"/>
      <w:r w:rsidRPr="00411770">
        <w:rPr>
          <w:color w:val="000000" w:themeColor="text1"/>
          <w:lang w:val="en-US"/>
        </w:rPr>
        <w:t>Graesser</w:t>
      </w:r>
      <w:proofErr w:type="spellEnd"/>
      <w:r w:rsidRPr="00411770">
        <w:rPr>
          <w:color w:val="000000" w:themeColor="text1"/>
          <w:lang w:val="en-US"/>
        </w:rPr>
        <w:t xml:space="preserve">, A. C. (2013). Mind wandering while reading easy and difficult texts. </w:t>
      </w:r>
      <w:r w:rsidRPr="00411770">
        <w:rPr>
          <w:i/>
          <w:color w:val="000000" w:themeColor="text1"/>
          <w:lang w:val="en-US"/>
        </w:rPr>
        <w:t>Psychonomic Bulletin &amp; Review</w:t>
      </w:r>
      <w:r w:rsidRPr="00411770">
        <w:rPr>
          <w:color w:val="000000" w:themeColor="text1"/>
          <w:lang w:val="en-US"/>
        </w:rPr>
        <w:t xml:space="preserve">, </w:t>
      </w:r>
      <w:r w:rsidRPr="00411770">
        <w:rPr>
          <w:i/>
          <w:color w:val="000000" w:themeColor="text1"/>
          <w:lang w:val="en-US"/>
        </w:rPr>
        <w:t>20</w:t>
      </w:r>
      <w:r w:rsidRPr="00411770">
        <w:rPr>
          <w:color w:val="000000" w:themeColor="text1"/>
          <w:lang w:val="en-US"/>
        </w:rPr>
        <w:t>(3), 586</w:t>
      </w:r>
      <w:r w:rsidR="00027D27" w:rsidRPr="00411770">
        <w:rPr>
          <w:color w:val="000000" w:themeColor="text1"/>
          <w:lang w:val="en-US"/>
        </w:rPr>
        <w:t>–</w:t>
      </w:r>
      <w:r w:rsidRPr="00411770">
        <w:rPr>
          <w:color w:val="000000" w:themeColor="text1"/>
          <w:lang w:val="en-US"/>
        </w:rPr>
        <w:t xml:space="preserve">592. </w:t>
      </w:r>
      <w:hyperlink r:id="rId61" w:history="1">
        <w:r w:rsidR="00CD0A67" w:rsidRPr="00411770">
          <w:rPr>
            <w:rStyle w:val="Hyperlink"/>
            <w:lang w:val="en-US"/>
          </w:rPr>
          <w:t>https://doi.org/10.3758/s13423-012-0367-y</w:t>
        </w:r>
      </w:hyperlink>
      <w:r w:rsidR="00CD0A67" w:rsidRPr="00411770">
        <w:rPr>
          <w:color w:val="000000" w:themeColor="text1"/>
          <w:lang w:val="en-US"/>
        </w:rPr>
        <w:t xml:space="preserve"> </w:t>
      </w:r>
    </w:p>
    <w:p w14:paraId="3849C4EB" w14:textId="7EC76041" w:rsidR="00897B22" w:rsidRPr="00411770" w:rsidRDefault="00897B22" w:rsidP="00BA28AF">
      <w:pPr>
        <w:spacing w:line="480" w:lineRule="auto"/>
        <w:ind w:left="709" w:hanging="709"/>
        <w:rPr>
          <w:rStyle w:val="Hyperlink"/>
          <w:lang w:val="en-US"/>
        </w:rPr>
      </w:pPr>
      <w:proofErr w:type="spellStart"/>
      <w:r w:rsidRPr="00411770">
        <w:rPr>
          <w:color w:val="000000" w:themeColor="text1"/>
          <w:lang w:val="en-US"/>
        </w:rPr>
        <w:t>Filgona</w:t>
      </w:r>
      <w:proofErr w:type="spellEnd"/>
      <w:r w:rsidRPr="00411770">
        <w:rPr>
          <w:color w:val="000000" w:themeColor="text1"/>
          <w:lang w:val="en-US"/>
        </w:rPr>
        <w:t xml:space="preserve">, J., </w:t>
      </w:r>
      <w:proofErr w:type="spellStart"/>
      <w:r w:rsidRPr="00411770">
        <w:rPr>
          <w:color w:val="000000" w:themeColor="text1"/>
          <w:lang w:val="en-US"/>
        </w:rPr>
        <w:t>Sakiyo</w:t>
      </w:r>
      <w:proofErr w:type="spellEnd"/>
      <w:r w:rsidRPr="00411770">
        <w:rPr>
          <w:color w:val="000000" w:themeColor="text1"/>
          <w:lang w:val="en-US"/>
        </w:rPr>
        <w:t xml:space="preserve">, J., </w:t>
      </w:r>
      <w:proofErr w:type="spellStart"/>
      <w:r w:rsidRPr="00411770">
        <w:rPr>
          <w:color w:val="000000" w:themeColor="text1"/>
          <w:lang w:val="en-US"/>
        </w:rPr>
        <w:t>Gwany</w:t>
      </w:r>
      <w:proofErr w:type="spellEnd"/>
      <w:r w:rsidRPr="00411770">
        <w:rPr>
          <w:color w:val="000000" w:themeColor="text1"/>
          <w:lang w:val="en-US"/>
        </w:rPr>
        <w:t xml:space="preserve">, D. M., &amp; </w:t>
      </w:r>
      <w:proofErr w:type="spellStart"/>
      <w:r w:rsidRPr="00411770">
        <w:rPr>
          <w:color w:val="000000" w:themeColor="text1"/>
          <w:lang w:val="en-US"/>
        </w:rPr>
        <w:t>Okoronka</w:t>
      </w:r>
      <w:proofErr w:type="spellEnd"/>
      <w:r w:rsidRPr="00411770">
        <w:rPr>
          <w:color w:val="000000" w:themeColor="text1"/>
          <w:lang w:val="en-US"/>
        </w:rPr>
        <w:t xml:space="preserve">, A. U. (2020). Motivation in learning. </w:t>
      </w:r>
      <w:r w:rsidRPr="00411770">
        <w:rPr>
          <w:i/>
          <w:color w:val="000000" w:themeColor="text1"/>
          <w:lang w:val="en-US"/>
        </w:rPr>
        <w:t>Asian Journal of Education and Social Studies</w:t>
      </w:r>
      <w:r w:rsidRPr="00411770">
        <w:rPr>
          <w:color w:val="000000" w:themeColor="text1"/>
          <w:lang w:val="en-US"/>
        </w:rPr>
        <w:t>,</w:t>
      </w:r>
      <w:r w:rsidRPr="00411770">
        <w:rPr>
          <w:i/>
          <w:color w:val="000000" w:themeColor="text1"/>
          <w:lang w:val="en-US"/>
        </w:rPr>
        <w:t xml:space="preserve"> 10</w:t>
      </w:r>
      <w:r w:rsidRPr="00411770">
        <w:rPr>
          <w:color w:val="000000" w:themeColor="text1"/>
          <w:lang w:val="en-US"/>
        </w:rPr>
        <w:t>(4), 16</w:t>
      </w:r>
      <w:r w:rsidR="00027D27" w:rsidRPr="00411770">
        <w:rPr>
          <w:color w:val="000000" w:themeColor="text1"/>
          <w:lang w:val="en-US"/>
        </w:rPr>
        <w:t>–</w:t>
      </w:r>
      <w:r w:rsidRPr="00411770">
        <w:rPr>
          <w:color w:val="000000" w:themeColor="text1"/>
          <w:lang w:val="en-US"/>
        </w:rPr>
        <w:t xml:space="preserve">37. </w:t>
      </w:r>
      <w:hyperlink r:id="rId62" w:history="1">
        <w:r w:rsidRPr="00411770">
          <w:rPr>
            <w:rStyle w:val="Hyperlink"/>
            <w:lang w:val="en-US"/>
          </w:rPr>
          <w:t>https://doi.org/10.9734/ajess/2020/v10i430273</w:t>
        </w:r>
      </w:hyperlink>
    </w:p>
    <w:p w14:paraId="46008B92" w14:textId="3634B29A" w:rsidR="00402AB6" w:rsidRDefault="00402AB6" w:rsidP="00BA28AF">
      <w:pPr>
        <w:spacing w:line="480" w:lineRule="auto"/>
        <w:ind w:left="709" w:hanging="709"/>
        <w:rPr>
          <w:color w:val="000000" w:themeColor="text1"/>
          <w:lang w:val="en-US"/>
        </w:rPr>
      </w:pPr>
      <w:r w:rsidRPr="00813584">
        <w:rPr>
          <w:lang w:val="en-US"/>
        </w:rPr>
        <w:t xml:space="preserve">Grady, R. H., Ditto, P. H., &amp; Loftus, E. F. (2021). Nevertheless, partisanship persisted: Fake new warnings help briefly, but bias returns with. Time. </w:t>
      </w:r>
      <w:r w:rsidRPr="00813584">
        <w:rPr>
          <w:i/>
          <w:iCs/>
          <w:lang w:val="en-US"/>
        </w:rPr>
        <w:t>Cognitive Research: Principles and Implications</w:t>
      </w:r>
      <w:r w:rsidRPr="00813584">
        <w:rPr>
          <w:lang w:val="en-US"/>
        </w:rPr>
        <w:t xml:space="preserve">, </w:t>
      </w:r>
      <w:r w:rsidRPr="00813584">
        <w:rPr>
          <w:i/>
          <w:iCs/>
          <w:lang w:val="en-US"/>
        </w:rPr>
        <w:t>6</w:t>
      </w:r>
      <w:r w:rsidRPr="00813584">
        <w:rPr>
          <w:lang w:val="en-US"/>
        </w:rPr>
        <w:t xml:space="preserve">, Article 52. </w:t>
      </w:r>
      <w:hyperlink r:id="rId63" w:history="1">
        <w:r w:rsidRPr="00AB3A6A">
          <w:rPr>
            <w:rStyle w:val="Hyperlink"/>
            <w:lang w:val="en-US"/>
          </w:rPr>
          <w:t>https://dx.doi.org/10.1186%2Fs41235-021-00315-z</w:t>
        </w:r>
      </w:hyperlink>
    </w:p>
    <w:p w14:paraId="41C49FEA" w14:textId="1712C447" w:rsidR="00D005A8" w:rsidRPr="00411770" w:rsidRDefault="00D005A8" w:rsidP="00BA28AF">
      <w:pPr>
        <w:spacing w:line="480" w:lineRule="auto"/>
        <w:ind w:left="709" w:hanging="709"/>
        <w:rPr>
          <w:color w:val="000000" w:themeColor="text1"/>
          <w:lang w:val="en-US"/>
        </w:rPr>
      </w:pPr>
      <w:r w:rsidRPr="00411770">
        <w:rPr>
          <w:color w:val="000000" w:themeColor="text1"/>
          <w:lang w:val="en-US"/>
        </w:rPr>
        <w:t xml:space="preserve">Guess, A. M., &amp; Lyons, B. A. (2020). Misinformation, disinformation, and online propaganda. In N. </w:t>
      </w:r>
      <w:proofErr w:type="spellStart"/>
      <w:r w:rsidRPr="00411770">
        <w:rPr>
          <w:color w:val="000000" w:themeColor="text1"/>
          <w:lang w:val="en-US"/>
        </w:rPr>
        <w:t>Persily</w:t>
      </w:r>
      <w:proofErr w:type="spellEnd"/>
      <w:r w:rsidRPr="00411770">
        <w:rPr>
          <w:color w:val="000000" w:themeColor="text1"/>
          <w:lang w:val="en-US"/>
        </w:rPr>
        <w:t xml:space="preserve"> &amp; J. A. Tucker (Eds.), </w:t>
      </w:r>
      <w:r w:rsidRPr="00411770">
        <w:rPr>
          <w:i/>
          <w:color w:val="000000" w:themeColor="text1"/>
          <w:lang w:val="en-US"/>
        </w:rPr>
        <w:t>Social media and democracy: The state of the field, prospects and reform</w:t>
      </w:r>
      <w:r w:rsidRPr="00411770">
        <w:rPr>
          <w:color w:val="000000" w:themeColor="text1"/>
          <w:lang w:val="en-US"/>
        </w:rPr>
        <w:t xml:space="preserve"> (pp. 10</w:t>
      </w:r>
      <w:r w:rsidR="00EB14E9" w:rsidRPr="00411770">
        <w:rPr>
          <w:color w:val="000000" w:themeColor="text1"/>
          <w:lang w:val="en-US"/>
        </w:rPr>
        <w:t>–</w:t>
      </w:r>
      <w:r w:rsidRPr="00411770">
        <w:rPr>
          <w:color w:val="000000" w:themeColor="text1"/>
          <w:lang w:val="en-US"/>
        </w:rPr>
        <w:t xml:space="preserve">33). Cambridge University Press. </w:t>
      </w:r>
      <w:hyperlink r:id="rId64" w:history="1">
        <w:r w:rsidRPr="00411770">
          <w:rPr>
            <w:rStyle w:val="Hyperlink"/>
            <w:lang w:val="en-US"/>
          </w:rPr>
          <w:t>https://doi.org/10.1017/9781108890960</w:t>
        </w:r>
      </w:hyperlink>
      <w:r w:rsidRPr="00411770">
        <w:rPr>
          <w:color w:val="000000" w:themeColor="text1"/>
          <w:lang w:val="en-US"/>
        </w:rPr>
        <w:t xml:space="preserve">  </w:t>
      </w:r>
    </w:p>
    <w:p w14:paraId="0CD0E50F" w14:textId="05B480FF" w:rsidR="00301D99" w:rsidRPr="00411770" w:rsidRDefault="00301D99" w:rsidP="00CD0A67">
      <w:pPr>
        <w:spacing w:line="480" w:lineRule="auto"/>
        <w:ind w:left="709" w:hanging="709"/>
        <w:rPr>
          <w:lang w:val="en-US"/>
        </w:rPr>
      </w:pPr>
      <w:r w:rsidRPr="00411770">
        <w:rPr>
          <w:color w:val="000000" w:themeColor="text1"/>
          <w:lang w:val="en-US"/>
        </w:rPr>
        <w:lastRenderedPageBreak/>
        <w:t xml:space="preserve">Guess, A., </w:t>
      </w:r>
      <w:proofErr w:type="spellStart"/>
      <w:r w:rsidRPr="00411770">
        <w:rPr>
          <w:color w:val="000000" w:themeColor="text1"/>
          <w:lang w:val="en-US"/>
        </w:rPr>
        <w:t>Nagler</w:t>
      </w:r>
      <w:proofErr w:type="spellEnd"/>
      <w:r w:rsidRPr="00411770">
        <w:rPr>
          <w:color w:val="000000" w:themeColor="text1"/>
          <w:lang w:val="en-US"/>
        </w:rPr>
        <w:t xml:space="preserve">, J., &amp; Tucker, J. (2019). Less than you think: Prevalence and predictors of fake news dissemination on Facebook. </w:t>
      </w:r>
      <w:r w:rsidRPr="00411770">
        <w:rPr>
          <w:i/>
          <w:color w:val="000000" w:themeColor="text1"/>
          <w:lang w:val="en-US"/>
        </w:rPr>
        <w:t>Science Advances</w:t>
      </w:r>
      <w:r w:rsidRPr="00411770">
        <w:rPr>
          <w:color w:val="000000" w:themeColor="text1"/>
          <w:lang w:val="en-US"/>
        </w:rPr>
        <w:t xml:space="preserve">, </w:t>
      </w:r>
      <w:r w:rsidRPr="00411770">
        <w:rPr>
          <w:i/>
          <w:color w:val="000000" w:themeColor="text1"/>
          <w:lang w:val="en-US"/>
        </w:rPr>
        <w:t>5</w:t>
      </w:r>
      <w:r w:rsidRPr="00411770">
        <w:rPr>
          <w:color w:val="000000" w:themeColor="text1"/>
          <w:lang w:val="en-US"/>
        </w:rPr>
        <w:t xml:space="preserve">(1), </w:t>
      </w:r>
      <w:r w:rsidR="00CD0A67" w:rsidRPr="00411770">
        <w:rPr>
          <w:color w:val="000000" w:themeColor="text1"/>
          <w:lang w:val="en-US"/>
        </w:rPr>
        <w:t xml:space="preserve">Article </w:t>
      </w:r>
      <w:r w:rsidRPr="00411770">
        <w:rPr>
          <w:color w:val="000000" w:themeColor="text1"/>
          <w:lang w:val="en-US"/>
        </w:rPr>
        <w:t xml:space="preserve">eaau4586. </w:t>
      </w:r>
      <w:hyperlink r:id="rId65" w:history="1">
        <w:r w:rsidR="00CD0A67" w:rsidRPr="00411770">
          <w:rPr>
            <w:rStyle w:val="Hyperlink"/>
            <w:lang w:val="en-US"/>
          </w:rPr>
          <w:t>https://doi.org/10.1126/sciadv.aau4586</w:t>
        </w:r>
      </w:hyperlink>
      <w:r w:rsidR="00CD0A67" w:rsidRPr="00411770">
        <w:rPr>
          <w:lang w:val="en-US"/>
        </w:rPr>
        <w:t xml:space="preserve">  </w:t>
      </w:r>
    </w:p>
    <w:p w14:paraId="6AFEA327" w14:textId="4FFD204C" w:rsidR="00E17D0B" w:rsidRPr="00411770" w:rsidRDefault="00E17D0B" w:rsidP="00CD0A67">
      <w:pPr>
        <w:spacing w:line="480" w:lineRule="auto"/>
        <w:ind w:left="709" w:hanging="709"/>
        <w:rPr>
          <w:color w:val="000000" w:themeColor="text1"/>
          <w:lang w:val="en-US"/>
        </w:rPr>
      </w:pPr>
      <w:r w:rsidRPr="00411770">
        <w:rPr>
          <w:color w:val="000000" w:themeColor="text1"/>
          <w:lang w:val="en-US"/>
        </w:rPr>
        <w:t>Guzman-Munoz, F. J. (201</w:t>
      </w:r>
      <w:r w:rsidR="00CD0A67" w:rsidRPr="00411770">
        <w:rPr>
          <w:color w:val="000000" w:themeColor="text1"/>
          <w:lang w:val="en-US"/>
        </w:rPr>
        <w:t>7</w:t>
      </w:r>
      <w:r w:rsidRPr="00411770">
        <w:rPr>
          <w:color w:val="000000" w:themeColor="text1"/>
          <w:lang w:val="en-US"/>
        </w:rPr>
        <w:t xml:space="preserve">). The advantage of mixing examples in inductive learning: </w:t>
      </w:r>
      <w:r w:rsidR="009F0CE3" w:rsidRPr="00411770">
        <w:rPr>
          <w:color w:val="000000" w:themeColor="text1"/>
          <w:lang w:val="en-US"/>
        </w:rPr>
        <w:t>A</w:t>
      </w:r>
      <w:r w:rsidRPr="00411770">
        <w:rPr>
          <w:color w:val="000000" w:themeColor="text1"/>
          <w:lang w:val="en-US"/>
        </w:rPr>
        <w:t xml:space="preserve"> comparison of three hypotheses. </w:t>
      </w:r>
      <w:r w:rsidRPr="00411770">
        <w:rPr>
          <w:i/>
          <w:color w:val="000000" w:themeColor="text1"/>
          <w:lang w:val="en-US"/>
        </w:rPr>
        <w:t>Educational Psychology</w:t>
      </w:r>
      <w:r w:rsidRPr="00411770">
        <w:rPr>
          <w:color w:val="000000" w:themeColor="text1"/>
          <w:lang w:val="en-US"/>
        </w:rPr>
        <w:t xml:space="preserve">, </w:t>
      </w:r>
      <w:r w:rsidRPr="00411770">
        <w:rPr>
          <w:i/>
          <w:color w:val="000000" w:themeColor="text1"/>
          <w:lang w:val="en-US"/>
        </w:rPr>
        <w:t>37</w:t>
      </w:r>
      <w:r w:rsidRPr="00411770">
        <w:rPr>
          <w:color w:val="000000" w:themeColor="text1"/>
          <w:lang w:val="en-US"/>
        </w:rPr>
        <w:t>(4), 421</w:t>
      </w:r>
      <w:r w:rsidR="00027D27" w:rsidRPr="00411770">
        <w:rPr>
          <w:color w:val="000000" w:themeColor="text1"/>
          <w:lang w:val="en-US"/>
        </w:rPr>
        <w:t>–</w:t>
      </w:r>
      <w:r w:rsidRPr="00411770">
        <w:rPr>
          <w:color w:val="000000" w:themeColor="text1"/>
          <w:lang w:val="en-US"/>
        </w:rPr>
        <w:t xml:space="preserve">437. </w:t>
      </w:r>
      <w:hyperlink r:id="rId66" w:history="1">
        <w:r w:rsidRPr="00411770">
          <w:rPr>
            <w:rStyle w:val="Hyperlink"/>
            <w:lang w:val="en-US"/>
          </w:rPr>
          <w:t>https://doi.org/10.1080/01443410.2015.1127331</w:t>
        </w:r>
      </w:hyperlink>
      <w:r w:rsidRPr="00411770">
        <w:rPr>
          <w:color w:val="000000" w:themeColor="text1"/>
          <w:lang w:val="en-US"/>
        </w:rPr>
        <w:t xml:space="preserve">  </w:t>
      </w:r>
    </w:p>
    <w:p w14:paraId="310C517F" w14:textId="5A023CBE" w:rsidR="00A26BD3" w:rsidRPr="00411770" w:rsidRDefault="00A26BD3" w:rsidP="00BA28AF">
      <w:pPr>
        <w:spacing w:line="480" w:lineRule="auto"/>
        <w:ind w:left="709" w:hanging="709"/>
        <w:rPr>
          <w:color w:val="000000" w:themeColor="text1"/>
          <w:lang w:val="en-US"/>
        </w:rPr>
      </w:pPr>
      <w:r w:rsidRPr="00411770">
        <w:rPr>
          <w:color w:val="000000" w:themeColor="text1"/>
          <w:lang w:val="en-US"/>
        </w:rPr>
        <w:t xml:space="preserve">Hahn, B., </w:t>
      </w:r>
      <w:proofErr w:type="spellStart"/>
      <w:r w:rsidRPr="00411770">
        <w:rPr>
          <w:color w:val="000000" w:themeColor="text1"/>
          <w:lang w:val="en-US"/>
        </w:rPr>
        <w:t>Wolkenberg</w:t>
      </w:r>
      <w:proofErr w:type="spellEnd"/>
      <w:r w:rsidRPr="00411770">
        <w:rPr>
          <w:color w:val="000000" w:themeColor="text1"/>
          <w:lang w:val="en-US"/>
        </w:rPr>
        <w:t xml:space="preserve">, F. A., Ross, T. J., Myers, C. S., </w:t>
      </w:r>
      <w:proofErr w:type="spellStart"/>
      <w:r w:rsidRPr="00411770">
        <w:rPr>
          <w:color w:val="000000" w:themeColor="text1"/>
          <w:lang w:val="en-US"/>
        </w:rPr>
        <w:t>Heishman</w:t>
      </w:r>
      <w:proofErr w:type="spellEnd"/>
      <w:r w:rsidRPr="00411770">
        <w:rPr>
          <w:color w:val="000000" w:themeColor="text1"/>
          <w:lang w:val="en-US"/>
        </w:rPr>
        <w:t xml:space="preserve">, S. J., Stein, D. J., </w:t>
      </w:r>
      <w:proofErr w:type="spellStart"/>
      <w:r w:rsidR="00194FE6" w:rsidRPr="00411770">
        <w:rPr>
          <w:color w:val="000000" w:themeColor="text1"/>
          <w:lang w:val="en-US"/>
        </w:rPr>
        <w:t>Kurup</w:t>
      </w:r>
      <w:proofErr w:type="spellEnd"/>
      <w:r w:rsidR="00194FE6" w:rsidRPr="00411770">
        <w:rPr>
          <w:color w:val="000000" w:themeColor="text1"/>
          <w:lang w:val="en-US"/>
        </w:rPr>
        <w:t>, P. K., &amp;</w:t>
      </w:r>
      <w:r w:rsidRPr="00411770">
        <w:rPr>
          <w:color w:val="000000" w:themeColor="text1"/>
          <w:lang w:val="en-US"/>
        </w:rPr>
        <w:t xml:space="preserve"> Stein, E. A. (2008). Divided versus selective attention: Evidence for common processing mechanisms. </w:t>
      </w:r>
      <w:r w:rsidRPr="00411770">
        <w:rPr>
          <w:i/>
          <w:color w:val="000000" w:themeColor="text1"/>
          <w:lang w:val="en-US"/>
        </w:rPr>
        <w:t>Brain Research</w:t>
      </w:r>
      <w:r w:rsidRPr="00411770">
        <w:rPr>
          <w:color w:val="000000" w:themeColor="text1"/>
          <w:lang w:val="en-US"/>
        </w:rPr>
        <w:t xml:space="preserve">, </w:t>
      </w:r>
      <w:r w:rsidRPr="00411770">
        <w:rPr>
          <w:i/>
          <w:color w:val="000000" w:themeColor="text1"/>
          <w:lang w:val="en-US"/>
        </w:rPr>
        <w:t>1215</w:t>
      </w:r>
      <w:r w:rsidRPr="00411770">
        <w:rPr>
          <w:color w:val="000000" w:themeColor="text1"/>
          <w:lang w:val="en-US"/>
        </w:rPr>
        <w:t>, 137</w:t>
      </w:r>
      <w:r w:rsidR="00027D27" w:rsidRPr="00411770">
        <w:rPr>
          <w:color w:val="000000" w:themeColor="text1"/>
          <w:lang w:val="en-US"/>
        </w:rPr>
        <w:t>–</w:t>
      </w:r>
      <w:r w:rsidRPr="00411770">
        <w:rPr>
          <w:color w:val="000000" w:themeColor="text1"/>
          <w:lang w:val="en-US"/>
        </w:rPr>
        <w:t xml:space="preserve">146. </w:t>
      </w:r>
      <w:hyperlink r:id="rId67" w:history="1">
        <w:r w:rsidR="00194FE6" w:rsidRPr="00411770">
          <w:rPr>
            <w:rStyle w:val="Hyperlink"/>
            <w:lang w:val="en-US"/>
          </w:rPr>
          <w:t>https://doi.org/10.1016/j.brainres.2008.03.058</w:t>
        </w:r>
      </w:hyperlink>
      <w:r w:rsidR="00194FE6" w:rsidRPr="00411770">
        <w:rPr>
          <w:color w:val="000000" w:themeColor="text1"/>
          <w:lang w:val="en-US"/>
        </w:rPr>
        <w:t xml:space="preserve"> </w:t>
      </w:r>
    </w:p>
    <w:p w14:paraId="6A120099" w14:textId="6244912E" w:rsidR="001B44D9" w:rsidRPr="00411770" w:rsidRDefault="001B44D9" w:rsidP="00BA28AF">
      <w:pPr>
        <w:spacing w:line="480" w:lineRule="auto"/>
        <w:ind w:left="709" w:hanging="709"/>
        <w:rPr>
          <w:color w:val="000000" w:themeColor="text1"/>
          <w:lang w:val="en-US"/>
        </w:rPr>
      </w:pPr>
      <w:proofErr w:type="spellStart"/>
      <w:r w:rsidRPr="00411770">
        <w:rPr>
          <w:color w:val="000000" w:themeColor="text1"/>
          <w:lang w:val="en-US"/>
        </w:rPr>
        <w:t>Hakulinen</w:t>
      </w:r>
      <w:proofErr w:type="spellEnd"/>
      <w:r w:rsidRPr="00411770">
        <w:rPr>
          <w:color w:val="000000" w:themeColor="text1"/>
          <w:lang w:val="en-US"/>
        </w:rPr>
        <w:t xml:space="preserve">, L., </w:t>
      </w:r>
      <w:proofErr w:type="spellStart"/>
      <w:r w:rsidRPr="00411770">
        <w:rPr>
          <w:color w:val="000000" w:themeColor="text1"/>
          <w:lang w:val="en-US"/>
        </w:rPr>
        <w:t>Auvinen</w:t>
      </w:r>
      <w:proofErr w:type="spellEnd"/>
      <w:r w:rsidRPr="00411770">
        <w:rPr>
          <w:color w:val="000000" w:themeColor="text1"/>
          <w:lang w:val="en-US"/>
        </w:rPr>
        <w:t xml:space="preserve">, T., &amp; Korhonen, A. (2015). The Effect of achievement badges on students’ behavior: An empirical study in a university-level computer science course. </w:t>
      </w:r>
      <w:r w:rsidRPr="00411770">
        <w:rPr>
          <w:i/>
          <w:color w:val="000000" w:themeColor="text1"/>
          <w:lang w:val="en-US"/>
        </w:rPr>
        <w:t>International Journal of Emerging Technologies in Learning (</w:t>
      </w:r>
      <w:proofErr w:type="spellStart"/>
      <w:r w:rsidRPr="00411770">
        <w:rPr>
          <w:i/>
          <w:color w:val="000000" w:themeColor="text1"/>
          <w:lang w:val="en-US"/>
        </w:rPr>
        <w:t>iJET</w:t>
      </w:r>
      <w:proofErr w:type="spellEnd"/>
      <w:r w:rsidRPr="00411770">
        <w:rPr>
          <w:i/>
          <w:color w:val="000000" w:themeColor="text1"/>
          <w:lang w:val="en-US"/>
        </w:rPr>
        <w:t>)</w:t>
      </w:r>
      <w:r w:rsidRPr="00411770">
        <w:rPr>
          <w:color w:val="000000" w:themeColor="text1"/>
          <w:lang w:val="en-US"/>
        </w:rPr>
        <w:t xml:space="preserve">, </w:t>
      </w:r>
      <w:r w:rsidRPr="00411770">
        <w:rPr>
          <w:i/>
          <w:color w:val="000000" w:themeColor="text1"/>
          <w:lang w:val="en-US"/>
        </w:rPr>
        <w:t>10</w:t>
      </w:r>
      <w:r w:rsidRPr="00411770">
        <w:rPr>
          <w:color w:val="000000" w:themeColor="text1"/>
          <w:lang w:val="en-US"/>
        </w:rPr>
        <w:t>(1), 18</w:t>
      </w:r>
      <w:r w:rsidR="00027D27" w:rsidRPr="00411770">
        <w:rPr>
          <w:color w:val="000000" w:themeColor="text1"/>
          <w:lang w:val="en-US"/>
        </w:rPr>
        <w:t>–</w:t>
      </w:r>
      <w:r w:rsidRPr="00411770">
        <w:rPr>
          <w:color w:val="000000" w:themeColor="text1"/>
          <w:lang w:val="en-US"/>
        </w:rPr>
        <w:t xml:space="preserve">29. </w:t>
      </w:r>
      <w:hyperlink r:id="rId68" w:history="1">
        <w:r w:rsidRPr="00411770">
          <w:rPr>
            <w:rStyle w:val="Hyperlink"/>
            <w:lang w:val="en-US"/>
          </w:rPr>
          <w:t>https://doi.org/10.3991/ijet.v10i1.4221</w:t>
        </w:r>
      </w:hyperlink>
      <w:r w:rsidRPr="00411770">
        <w:rPr>
          <w:color w:val="000000" w:themeColor="text1"/>
          <w:lang w:val="en-US"/>
        </w:rPr>
        <w:t xml:space="preserve"> </w:t>
      </w:r>
    </w:p>
    <w:p w14:paraId="68D01A53" w14:textId="27350075" w:rsidR="007F6CA6" w:rsidRPr="00411770" w:rsidRDefault="007F6CA6" w:rsidP="00BA28AF">
      <w:pPr>
        <w:spacing w:line="480" w:lineRule="auto"/>
        <w:ind w:left="709" w:hanging="709"/>
        <w:rPr>
          <w:color w:val="000000" w:themeColor="text1"/>
          <w:lang w:val="en-US"/>
        </w:rPr>
      </w:pPr>
      <w:r w:rsidRPr="00411770">
        <w:rPr>
          <w:color w:val="000000" w:themeColor="text1"/>
          <w:lang w:val="en-US"/>
        </w:rPr>
        <w:t xml:space="preserve">Hammer, R., Bar-Hillel, A., Hertz, T., </w:t>
      </w:r>
      <w:proofErr w:type="spellStart"/>
      <w:r w:rsidRPr="00411770">
        <w:rPr>
          <w:color w:val="000000" w:themeColor="text1"/>
          <w:lang w:val="en-US"/>
        </w:rPr>
        <w:t>Weinshall</w:t>
      </w:r>
      <w:proofErr w:type="spellEnd"/>
      <w:r w:rsidRPr="00411770">
        <w:rPr>
          <w:color w:val="000000" w:themeColor="text1"/>
          <w:lang w:val="en-US"/>
        </w:rPr>
        <w:t xml:space="preserve">, D., &amp; Hochstein, S. (2008). Comparison processes in category learning: </w:t>
      </w:r>
      <w:r w:rsidR="00E203F0" w:rsidRPr="00411770">
        <w:rPr>
          <w:color w:val="000000" w:themeColor="text1"/>
          <w:lang w:val="en-US"/>
        </w:rPr>
        <w:t>F</w:t>
      </w:r>
      <w:r w:rsidRPr="00411770">
        <w:rPr>
          <w:color w:val="000000" w:themeColor="text1"/>
          <w:lang w:val="en-US"/>
        </w:rPr>
        <w:t xml:space="preserve">rom theory to behavior. </w:t>
      </w:r>
      <w:r w:rsidRPr="00411770">
        <w:rPr>
          <w:i/>
          <w:color w:val="000000" w:themeColor="text1"/>
          <w:lang w:val="en-US"/>
        </w:rPr>
        <w:t>Brain Research</w:t>
      </w:r>
      <w:r w:rsidRPr="00411770">
        <w:rPr>
          <w:color w:val="000000" w:themeColor="text1"/>
          <w:lang w:val="en-US"/>
        </w:rPr>
        <w:t xml:space="preserve">, </w:t>
      </w:r>
      <w:r w:rsidRPr="00411770">
        <w:rPr>
          <w:i/>
          <w:color w:val="000000" w:themeColor="text1"/>
          <w:lang w:val="en-US"/>
        </w:rPr>
        <w:t>1225</w:t>
      </w:r>
      <w:r w:rsidRPr="00411770">
        <w:rPr>
          <w:color w:val="000000" w:themeColor="text1"/>
          <w:lang w:val="en-US"/>
        </w:rPr>
        <w:t>, 102</w:t>
      </w:r>
      <w:r w:rsidR="00027D27" w:rsidRPr="00411770">
        <w:rPr>
          <w:color w:val="000000" w:themeColor="text1"/>
          <w:lang w:val="en-US"/>
        </w:rPr>
        <w:t>–</w:t>
      </w:r>
      <w:r w:rsidRPr="00411770">
        <w:rPr>
          <w:color w:val="000000" w:themeColor="text1"/>
          <w:lang w:val="en-US"/>
        </w:rPr>
        <w:t xml:space="preserve">118. </w:t>
      </w:r>
      <w:hyperlink r:id="rId69" w:history="1">
        <w:r w:rsidRPr="00411770">
          <w:rPr>
            <w:rStyle w:val="Hyperlink"/>
            <w:lang w:val="en-US"/>
          </w:rPr>
          <w:t>https://doi.org/10.1016/j.brainres.2008.04.079</w:t>
        </w:r>
      </w:hyperlink>
      <w:r w:rsidRPr="00411770">
        <w:rPr>
          <w:color w:val="000000" w:themeColor="text1"/>
          <w:lang w:val="en-US"/>
        </w:rPr>
        <w:t xml:space="preserve"> </w:t>
      </w:r>
    </w:p>
    <w:p w14:paraId="506202B1" w14:textId="450011BD" w:rsidR="000A6E77" w:rsidRPr="00411770" w:rsidRDefault="000A6E77" w:rsidP="00BA28AF">
      <w:pPr>
        <w:spacing w:line="480" w:lineRule="auto"/>
        <w:ind w:left="709" w:hanging="709"/>
        <w:rPr>
          <w:color w:val="000000" w:themeColor="text1"/>
          <w:lang w:val="en-US"/>
        </w:rPr>
      </w:pPr>
      <w:proofErr w:type="spellStart"/>
      <w:r w:rsidRPr="00411770">
        <w:rPr>
          <w:color w:val="000000" w:themeColor="text1"/>
          <w:lang w:val="en-US"/>
        </w:rPr>
        <w:t>Hanus</w:t>
      </w:r>
      <w:proofErr w:type="spellEnd"/>
      <w:r w:rsidRPr="00411770">
        <w:rPr>
          <w:color w:val="000000" w:themeColor="text1"/>
          <w:lang w:val="en-US"/>
        </w:rPr>
        <w:t xml:space="preserve">, M. D., &amp; Fox, J. (2015). Assessing the effects of gamification in the classroom: A longitudinal study on intrinsic motivation, social comparison, satisfaction, effort, and academic performance. </w:t>
      </w:r>
      <w:r w:rsidRPr="00411770">
        <w:rPr>
          <w:i/>
          <w:color w:val="000000" w:themeColor="text1"/>
          <w:lang w:val="en-US"/>
        </w:rPr>
        <w:t>Computers &amp; Education</w:t>
      </w:r>
      <w:r w:rsidRPr="00411770">
        <w:rPr>
          <w:color w:val="000000" w:themeColor="text1"/>
          <w:lang w:val="en-US"/>
        </w:rPr>
        <w:t xml:space="preserve">, </w:t>
      </w:r>
      <w:r w:rsidRPr="00411770">
        <w:rPr>
          <w:i/>
          <w:color w:val="000000" w:themeColor="text1"/>
          <w:lang w:val="en-US"/>
        </w:rPr>
        <w:t>80</w:t>
      </w:r>
      <w:r w:rsidRPr="00411770">
        <w:rPr>
          <w:color w:val="000000" w:themeColor="text1"/>
          <w:lang w:val="en-US"/>
        </w:rPr>
        <w:t>, 152</w:t>
      </w:r>
      <w:r w:rsidR="00027D27" w:rsidRPr="00411770">
        <w:rPr>
          <w:color w:val="000000" w:themeColor="text1"/>
          <w:lang w:val="en-US"/>
        </w:rPr>
        <w:t>–</w:t>
      </w:r>
      <w:r w:rsidRPr="00411770">
        <w:rPr>
          <w:color w:val="000000" w:themeColor="text1"/>
          <w:lang w:val="en-US"/>
        </w:rPr>
        <w:t xml:space="preserve">161. </w:t>
      </w:r>
      <w:hyperlink r:id="rId70" w:history="1">
        <w:r w:rsidR="00F50712" w:rsidRPr="00411770">
          <w:rPr>
            <w:rStyle w:val="Hyperlink"/>
            <w:lang w:val="en-US"/>
          </w:rPr>
          <w:t>https://psycnet.apa.org/doi/10.1016/j.compedu.2014.08.019</w:t>
        </w:r>
      </w:hyperlink>
      <w:r w:rsidR="00F50712" w:rsidRPr="00411770">
        <w:rPr>
          <w:color w:val="000000" w:themeColor="text1"/>
          <w:lang w:val="en-US"/>
        </w:rPr>
        <w:t xml:space="preserve"> </w:t>
      </w:r>
    </w:p>
    <w:p w14:paraId="6DF87588" w14:textId="63C0AF52" w:rsidR="004D112A" w:rsidRPr="00411770" w:rsidRDefault="004D112A" w:rsidP="00BA28AF">
      <w:pPr>
        <w:spacing w:line="480" w:lineRule="auto"/>
        <w:ind w:left="709" w:hanging="709"/>
        <w:rPr>
          <w:color w:val="000000" w:themeColor="text1"/>
          <w:lang w:val="en-US"/>
        </w:rPr>
      </w:pPr>
      <w:r w:rsidRPr="00411770">
        <w:rPr>
          <w:color w:val="000000" w:themeColor="text1"/>
          <w:lang w:val="en-US"/>
        </w:rPr>
        <w:t>Higgins, E. J.</w:t>
      </w:r>
      <w:r w:rsidR="00415BCD">
        <w:rPr>
          <w:color w:val="000000" w:themeColor="text1"/>
          <w:lang w:val="en-US"/>
        </w:rPr>
        <w:t>,</w:t>
      </w:r>
      <w:r w:rsidRPr="00411770">
        <w:rPr>
          <w:color w:val="000000" w:themeColor="text1"/>
          <w:lang w:val="en-US"/>
        </w:rPr>
        <w:t xml:space="preserve"> &amp; Ross, B. H. (2011). Comparisons in category learning: How best to compare for what. </w:t>
      </w:r>
      <w:r w:rsidRPr="00411770">
        <w:rPr>
          <w:i/>
          <w:color w:val="000000" w:themeColor="text1"/>
          <w:lang w:val="en-US"/>
        </w:rPr>
        <w:t>Proceedings of the Annual Meeting of the Cognitive Science Society</w:t>
      </w:r>
      <w:r w:rsidRPr="00411770">
        <w:rPr>
          <w:color w:val="000000" w:themeColor="text1"/>
          <w:lang w:val="en-US"/>
        </w:rPr>
        <w:t xml:space="preserve">, </w:t>
      </w:r>
      <w:r w:rsidRPr="00411770">
        <w:rPr>
          <w:i/>
          <w:color w:val="000000" w:themeColor="text1"/>
          <w:lang w:val="en-US"/>
        </w:rPr>
        <w:t>33</w:t>
      </w:r>
      <w:r w:rsidRPr="00411770">
        <w:rPr>
          <w:color w:val="000000" w:themeColor="text1"/>
          <w:lang w:val="en-US"/>
        </w:rPr>
        <w:t xml:space="preserve">. </w:t>
      </w:r>
      <w:hyperlink r:id="rId71" w:history="1">
        <w:r w:rsidRPr="00411770">
          <w:rPr>
            <w:rStyle w:val="Hyperlink"/>
            <w:lang w:val="en-US"/>
          </w:rPr>
          <w:t>https://escholarship.org/uc/item/7zz764kx</w:t>
        </w:r>
      </w:hyperlink>
    </w:p>
    <w:p w14:paraId="6A2AFCFE" w14:textId="77777777" w:rsidR="00604A78" w:rsidRPr="00A43640" w:rsidRDefault="00604A78" w:rsidP="00604A78">
      <w:pPr>
        <w:spacing w:line="480" w:lineRule="auto"/>
        <w:ind w:left="709" w:hanging="709"/>
        <w:rPr>
          <w:color w:val="000000" w:themeColor="text1"/>
          <w:lang w:val="en-US"/>
        </w:rPr>
      </w:pPr>
      <w:r w:rsidRPr="00813584">
        <w:rPr>
          <w:lang w:val="en-US"/>
        </w:rPr>
        <w:t xml:space="preserve">Higham, P. A. (1997). Dissociations of grammaticality and specific similarity effects in artificial grammar learning. </w:t>
      </w:r>
      <w:r w:rsidRPr="00813584">
        <w:rPr>
          <w:i/>
          <w:iCs/>
          <w:lang w:val="en-US"/>
        </w:rPr>
        <w:t>Journal of Experimental Psychology: Learning, Memory, and Cognition</w:t>
      </w:r>
      <w:r w:rsidRPr="00813584">
        <w:rPr>
          <w:lang w:val="en-US"/>
        </w:rPr>
        <w:t xml:space="preserve">, </w:t>
      </w:r>
      <w:r w:rsidRPr="00813584">
        <w:rPr>
          <w:i/>
          <w:iCs/>
          <w:lang w:val="en-US"/>
        </w:rPr>
        <w:t>23</w:t>
      </w:r>
      <w:r w:rsidRPr="00813584">
        <w:rPr>
          <w:lang w:val="en-US"/>
        </w:rPr>
        <w:t>(4), 1029–1045.</w:t>
      </w:r>
      <w:r w:rsidRPr="00E77B59">
        <w:rPr>
          <w:color w:val="C00000"/>
          <w:lang w:val="en-US"/>
        </w:rPr>
        <w:t xml:space="preserve"> </w:t>
      </w:r>
      <w:hyperlink r:id="rId72" w:history="1">
        <w:r w:rsidRPr="00A43640">
          <w:rPr>
            <w:rStyle w:val="Hyperlink"/>
            <w:lang w:val="en-US"/>
          </w:rPr>
          <w:t>https://doi.org/10.1037/0278-7393.23.4.1029</w:t>
        </w:r>
      </w:hyperlink>
    </w:p>
    <w:p w14:paraId="4CAE3ACD" w14:textId="0E38864D" w:rsidR="00604A78" w:rsidRDefault="00604A78" w:rsidP="00604A78">
      <w:pPr>
        <w:spacing w:line="480" w:lineRule="auto"/>
        <w:ind w:left="709" w:hanging="709"/>
        <w:rPr>
          <w:color w:val="000000" w:themeColor="text1"/>
          <w:lang w:val="en-US"/>
        </w:rPr>
      </w:pPr>
      <w:r w:rsidRPr="00813584">
        <w:rPr>
          <w:lang w:val="en-US"/>
        </w:rPr>
        <w:lastRenderedPageBreak/>
        <w:t xml:space="preserve">Higham, P. A., &amp; Brooks, L. R. (1997). Learning the experimenter’s design: Tacit sensitivity to the structure of memory lists. </w:t>
      </w:r>
      <w:r w:rsidRPr="00813584">
        <w:rPr>
          <w:i/>
          <w:iCs/>
          <w:lang w:val="en-US"/>
        </w:rPr>
        <w:t>The Quarterly Journal of Experimental Psychology Section A</w:t>
      </w:r>
      <w:r w:rsidRPr="00813584">
        <w:rPr>
          <w:lang w:val="en-US"/>
        </w:rPr>
        <w:t xml:space="preserve">, </w:t>
      </w:r>
      <w:r w:rsidRPr="00813584">
        <w:rPr>
          <w:i/>
          <w:iCs/>
          <w:lang w:val="en-US"/>
        </w:rPr>
        <w:t>50</w:t>
      </w:r>
      <w:r w:rsidRPr="00813584">
        <w:rPr>
          <w:lang w:val="en-US"/>
        </w:rPr>
        <w:t xml:space="preserve">(1), 199–215. </w:t>
      </w:r>
      <w:hyperlink r:id="rId73" w:history="1">
        <w:r w:rsidRPr="00AB0209">
          <w:rPr>
            <w:rStyle w:val="Hyperlink"/>
            <w:lang w:val="en-US"/>
          </w:rPr>
          <w:t>https://doi.org/10.1080/027249897392297</w:t>
        </w:r>
      </w:hyperlink>
    </w:p>
    <w:p w14:paraId="74CF1875" w14:textId="68EF8B7F" w:rsidR="00EB735E" w:rsidRPr="00411770" w:rsidRDefault="00C332C8" w:rsidP="00BA28AF">
      <w:pPr>
        <w:spacing w:line="480" w:lineRule="auto"/>
        <w:ind w:left="709" w:hanging="709"/>
        <w:rPr>
          <w:color w:val="000000" w:themeColor="text1"/>
          <w:lang w:val="en-US"/>
        </w:rPr>
      </w:pPr>
      <w:r w:rsidRPr="00411770">
        <w:rPr>
          <w:color w:val="000000" w:themeColor="text1"/>
          <w:lang w:val="en-US"/>
        </w:rPr>
        <w:t>Higham, P. A., &amp; Higham, D. P. (</w:t>
      </w:r>
      <w:r w:rsidRPr="004276FF">
        <w:rPr>
          <w:color w:val="000000" w:themeColor="text1"/>
          <w:lang w:val="en-US"/>
        </w:rPr>
        <w:t>201</w:t>
      </w:r>
      <w:r w:rsidR="00D92E3F" w:rsidRPr="002C4BAE">
        <w:rPr>
          <w:color w:val="000000" w:themeColor="text1"/>
          <w:lang w:val="en-US"/>
        </w:rPr>
        <w:t>9</w:t>
      </w:r>
      <w:r w:rsidRPr="00411770">
        <w:rPr>
          <w:color w:val="000000" w:themeColor="text1"/>
          <w:lang w:val="en-US"/>
        </w:rPr>
        <w:t xml:space="preserve">). New improved gamma: Enhancing the accuracy of Goodman–Kruskal’s gamma using ROC curves. </w:t>
      </w:r>
      <w:r w:rsidRPr="00411770">
        <w:rPr>
          <w:i/>
          <w:color w:val="000000" w:themeColor="text1"/>
          <w:lang w:val="en-US"/>
        </w:rPr>
        <w:t>Behavior Research Methods</w:t>
      </w:r>
      <w:r w:rsidRPr="00411770">
        <w:rPr>
          <w:color w:val="000000" w:themeColor="text1"/>
          <w:lang w:val="en-US"/>
        </w:rPr>
        <w:t xml:space="preserve">, </w:t>
      </w:r>
      <w:r w:rsidRPr="00411770">
        <w:rPr>
          <w:i/>
          <w:color w:val="000000" w:themeColor="text1"/>
          <w:lang w:val="en-US"/>
        </w:rPr>
        <w:t>51</w:t>
      </w:r>
      <w:r w:rsidRPr="00411770">
        <w:rPr>
          <w:color w:val="000000" w:themeColor="text1"/>
          <w:lang w:val="en-US"/>
        </w:rPr>
        <w:t>(1), 108</w:t>
      </w:r>
      <w:r w:rsidR="00027D27" w:rsidRPr="00411770">
        <w:rPr>
          <w:color w:val="000000" w:themeColor="text1"/>
          <w:lang w:val="en-US"/>
        </w:rPr>
        <w:t>–</w:t>
      </w:r>
      <w:r w:rsidRPr="00411770">
        <w:rPr>
          <w:color w:val="000000" w:themeColor="text1"/>
          <w:lang w:val="en-US"/>
        </w:rPr>
        <w:t xml:space="preserve">125. </w:t>
      </w:r>
      <w:hyperlink r:id="rId74" w:history="1">
        <w:r w:rsidRPr="00411770">
          <w:rPr>
            <w:rStyle w:val="Hyperlink"/>
            <w:lang w:val="en-US"/>
          </w:rPr>
          <w:t>https://doi.org/10.3758/s13428-018-1125-5</w:t>
        </w:r>
      </w:hyperlink>
      <w:r w:rsidRPr="00411770">
        <w:rPr>
          <w:color w:val="000000" w:themeColor="text1"/>
          <w:lang w:val="en-US"/>
        </w:rPr>
        <w:t xml:space="preserve"> </w:t>
      </w:r>
    </w:p>
    <w:p w14:paraId="587C843D" w14:textId="08006C61" w:rsidR="00F9158B" w:rsidRPr="00411770" w:rsidRDefault="00DE1D83" w:rsidP="00BA28AF">
      <w:pPr>
        <w:spacing w:line="480" w:lineRule="auto"/>
        <w:ind w:left="709" w:hanging="709"/>
        <w:rPr>
          <w:color w:val="000000" w:themeColor="text1"/>
          <w:lang w:val="en-US"/>
        </w:rPr>
      </w:pPr>
      <w:proofErr w:type="spellStart"/>
      <w:r w:rsidRPr="00DE1D83">
        <w:rPr>
          <w:color w:val="000000" w:themeColor="text1"/>
          <w:lang w:val="en-US"/>
        </w:rPr>
        <w:t>Huotari</w:t>
      </w:r>
      <w:proofErr w:type="spellEnd"/>
      <w:r w:rsidRPr="00DE1D83">
        <w:rPr>
          <w:color w:val="000000" w:themeColor="text1"/>
          <w:lang w:val="en-US"/>
        </w:rPr>
        <w:t xml:space="preserve">, K., &amp; </w:t>
      </w:r>
      <w:proofErr w:type="spellStart"/>
      <w:r w:rsidRPr="00DE1D83">
        <w:rPr>
          <w:color w:val="000000" w:themeColor="text1"/>
          <w:lang w:val="en-US"/>
        </w:rPr>
        <w:t>Hamari</w:t>
      </w:r>
      <w:proofErr w:type="spellEnd"/>
      <w:r w:rsidRPr="00DE1D83">
        <w:rPr>
          <w:color w:val="000000" w:themeColor="text1"/>
          <w:lang w:val="en-US"/>
        </w:rPr>
        <w:t xml:space="preserve">, J. (2016). A definition for gamification: </w:t>
      </w:r>
      <w:r>
        <w:rPr>
          <w:color w:val="000000" w:themeColor="text1"/>
          <w:lang w:val="en-US"/>
        </w:rPr>
        <w:t>A</w:t>
      </w:r>
      <w:r w:rsidRPr="00DE1D83">
        <w:rPr>
          <w:color w:val="000000" w:themeColor="text1"/>
          <w:lang w:val="en-US"/>
        </w:rPr>
        <w:t xml:space="preserve">nchoring gamification in the service marketing literature. </w:t>
      </w:r>
      <w:r w:rsidRPr="00DE1D83">
        <w:rPr>
          <w:i/>
          <w:iCs/>
          <w:color w:val="000000" w:themeColor="text1"/>
          <w:lang w:val="en-US"/>
        </w:rPr>
        <w:t>Electronic Markets</w:t>
      </w:r>
      <w:r w:rsidRPr="00DE1D83">
        <w:rPr>
          <w:color w:val="000000" w:themeColor="text1"/>
          <w:lang w:val="en-US"/>
        </w:rPr>
        <w:t xml:space="preserve">, </w:t>
      </w:r>
      <w:r w:rsidRPr="00DE1D83">
        <w:rPr>
          <w:i/>
          <w:iCs/>
          <w:color w:val="000000" w:themeColor="text1"/>
          <w:lang w:val="en-US"/>
        </w:rPr>
        <w:t>27</w:t>
      </w:r>
      <w:r w:rsidRPr="00DE1D83">
        <w:rPr>
          <w:color w:val="000000" w:themeColor="text1"/>
          <w:lang w:val="en-US"/>
        </w:rPr>
        <w:t>(1), 21</w:t>
      </w:r>
      <w:r w:rsidR="00027D27" w:rsidRPr="00411770">
        <w:rPr>
          <w:color w:val="000000" w:themeColor="text1"/>
          <w:lang w:val="en-US"/>
        </w:rPr>
        <w:t>–</w:t>
      </w:r>
      <w:r w:rsidRPr="00DE1D83">
        <w:rPr>
          <w:color w:val="000000" w:themeColor="text1"/>
          <w:lang w:val="en-US"/>
        </w:rPr>
        <w:t xml:space="preserve">31. </w:t>
      </w:r>
      <w:hyperlink r:id="rId75" w:history="1">
        <w:r w:rsidRPr="00DE1D83">
          <w:rPr>
            <w:rStyle w:val="Hyperlink"/>
            <w:lang w:val="en-US"/>
          </w:rPr>
          <w:t xml:space="preserve">https://doi.org/10.1007/s12525-015-0212-z </w:t>
        </w:r>
      </w:hyperlink>
    </w:p>
    <w:p w14:paraId="48935D42" w14:textId="13848B5E" w:rsidR="00D95713" w:rsidRPr="00411770" w:rsidRDefault="00D95713" w:rsidP="00BA28AF">
      <w:pPr>
        <w:spacing w:line="480" w:lineRule="auto"/>
        <w:ind w:left="709" w:hanging="709"/>
        <w:rPr>
          <w:color w:val="000000" w:themeColor="text1"/>
          <w:lang w:val="en-US"/>
        </w:rPr>
      </w:pPr>
      <w:r w:rsidRPr="00411770">
        <w:rPr>
          <w:color w:val="000000" w:themeColor="text1"/>
          <w:lang w:val="en-US"/>
        </w:rPr>
        <w:t xml:space="preserve">Jacoby, L. L. (1999). Deceiving the elderly: Effects of accessibility bias in cued-recall performance. </w:t>
      </w:r>
      <w:r w:rsidRPr="00411770">
        <w:rPr>
          <w:i/>
          <w:color w:val="000000" w:themeColor="text1"/>
          <w:lang w:val="en-US"/>
        </w:rPr>
        <w:t>Cognitive Neuropsychology</w:t>
      </w:r>
      <w:r w:rsidRPr="00411770">
        <w:rPr>
          <w:color w:val="000000" w:themeColor="text1"/>
          <w:lang w:val="en-US"/>
        </w:rPr>
        <w:t xml:space="preserve">, </w:t>
      </w:r>
      <w:r w:rsidRPr="00411770">
        <w:rPr>
          <w:i/>
          <w:color w:val="000000" w:themeColor="text1"/>
          <w:lang w:val="en-US"/>
        </w:rPr>
        <w:t>16</w:t>
      </w:r>
      <w:r w:rsidRPr="00411770">
        <w:rPr>
          <w:color w:val="000000" w:themeColor="text1"/>
          <w:lang w:val="en-US"/>
        </w:rPr>
        <w:t>(3</w:t>
      </w:r>
      <w:r w:rsidR="00837DC3" w:rsidRPr="00411770">
        <w:rPr>
          <w:color w:val="000000" w:themeColor="text1"/>
          <w:lang w:val="en-US"/>
        </w:rPr>
        <w:t>-5</w:t>
      </w:r>
      <w:r w:rsidRPr="00411770">
        <w:rPr>
          <w:color w:val="000000" w:themeColor="text1"/>
          <w:lang w:val="en-US"/>
        </w:rPr>
        <w:t>), 417</w:t>
      </w:r>
      <w:r w:rsidR="00027D27" w:rsidRPr="00411770">
        <w:rPr>
          <w:color w:val="000000" w:themeColor="text1"/>
          <w:lang w:val="en-US"/>
        </w:rPr>
        <w:t>–</w:t>
      </w:r>
      <w:r w:rsidRPr="00411770">
        <w:rPr>
          <w:color w:val="000000" w:themeColor="text1"/>
          <w:lang w:val="en-US"/>
        </w:rPr>
        <w:t xml:space="preserve">436. </w:t>
      </w:r>
      <w:hyperlink r:id="rId76" w:history="1">
        <w:r w:rsidRPr="00411770">
          <w:rPr>
            <w:rStyle w:val="Hyperlink"/>
            <w:lang w:val="en-US"/>
          </w:rPr>
          <w:t>https://doi.org/10.1080/026432999380861</w:t>
        </w:r>
      </w:hyperlink>
      <w:r w:rsidRPr="00411770">
        <w:rPr>
          <w:color w:val="000000" w:themeColor="text1"/>
          <w:lang w:val="en-US"/>
        </w:rPr>
        <w:t xml:space="preserve"> </w:t>
      </w:r>
    </w:p>
    <w:p w14:paraId="2F3B5CD6" w14:textId="37FADEC6" w:rsidR="00C01411" w:rsidRPr="00411770" w:rsidRDefault="00C01411" w:rsidP="00BA28AF">
      <w:pPr>
        <w:spacing w:line="480" w:lineRule="auto"/>
        <w:ind w:left="709" w:hanging="709"/>
        <w:rPr>
          <w:color w:val="000000" w:themeColor="text1"/>
          <w:lang w:val="en-US"/>
        </w:rPr>
      </w:pPr>
      <w:r w:rsidRPr="00411770">
        <w:rPr>
          <w:color w:val="000000" w:themeColor="text1"/>
          <w:lang w:val="en-US"/>
        </w:rPr>
        <w:t xml:space="preserve">Jeffreys, H. (1961). </w:t>
      </w:r>
      <w:r w:rsidRPr="00411770">
        <w:rPr>
          <w:i/>
          <w:color w:val="000000" w:themeColor="text1"/>
          <w:lang w:val="en-US"/>
        </w:rPr>
        <w:t xml:space="preserve">Theory of </w:t>
      </w:r>
      <w:r w:rsidR="00D84B95" w:rsidRPr="00411770">
        <w:rPr>
          <w:i/>
          <w:color w:val="000000" w:themeColor="text1"/>
          <w:lang w:val="en-US"/>
        </w:rPr>
        <w:t>p</w:t>
      </w:r>
      <w:r w:rsidRPr="00411770">
        <w:rPr>
          <w:i/>
          <w:color w:val="000000" w:themeColor="text1"/>
          <w:lang w:val="en-US"/>
        </w:rPr>
        <w:t>robability</w:t>
      </w:r>
      <w:r w:rsidRPr="00411770">
        <w:rPr>
          <w:color w:val="000000" w:themeColor="text1"/>
          <w:lang w:val="en-US"/>
        </w:rPr>
        <w:t xml:space="preserve"> (3</w:t>
      </w:r>
      <w:r w:rsidRPr="00411770">
        <w:rPr>
          <w:color w:val="000000" w:themeColor="text1"/>
          <w:vertAlign w:val="superscript"/>
          <w:lang w:val="en-US"/>
        </w:rPr>
        <w:t>rd</w:t>
      </w:r>
      <w:r w:rsidRPr="00411770">
        <w:rPr>
          <w:color w:val="000000" w:themeColor="text1"/>
          <w:lang w:val="en-US"/>
        </w:rPr>
        <w:t xml:space="preserve"> ed.)</w:t>
      </w:r>
      <w:r w:rsidR="00A74862" w:rsidRPr="00411770">
        <w:rPr>
          <w:color w:val="000000" w:themeColor="text1"/>
          <w:lang w:val="en-US"/>
        </w:rPr>
        <w:t>. Oxford University Press.</w:t>
      </w:r>
    </w:p>
    <w:p w14:paraId="17EB2DF2" w14:textId="7E52D0E1" w:rsidR="008D49A0" w:rsidRDefault="008D49A0" w:rsidP="00BA28AF">
      <w:pPr>
        <w:spacing w:line="480" w:lineRule="auto"/>
        <w:ind w:left="709" w:hanging="709"/>
        <w:rPr>
          <w:color w:val="000000" w:themeColor="text1"/>
          <w:lang w:val="en-US"/>
        </w:rPr>
      </w:pPr>
      <w:r w:rsidRPr="00813584">
        <w:rPr>
          <w:lang w:val="en-US"/>
        </w:rPr>
        <w:t xml:space="preserve">Jolley, D., &amp; Douglas, K. M. (2017). Prevention is better than cure: Addressing anti-vaccine conspiracy theories. </w:t>
      </w:r>
      <w:r w:rsidRPr="00813584">
        <w:rPr>
          <w:i/>
          <w:iCs/>
          <w:lang w:val="en-US"/>
        </w:rPr>
        <w:t>Journal of Applied Social Psychology</w:t>
      </w:r>
      <w:r w:rsidRPr="00813584">
        <w:rPr>
          <w:lang w:val="en-US"/>
        </w:rPr>
        <w:t xml:space="preserve">, </w:t>
      </w:r>
      <w:r w:rsidRPr="00813584">
        <w:rPr>
          <w:i/>
          <w:iCs/>
          <w:lang w:val="en-US"/>
        </w:rPr>
        <w:t>47</w:t>
      </w:r>
      <w:r w:rsidRPr="00813584">
        <w:rPr>
          <w:lang w:val="en-US"/>
        </w:rPr>
        <w:t xml:space="preserve">(8), 459–469. </w:t>
      </w:r>
      <w:hyperlink r:id="rId77" w:history="1">
        <w:r w:rsidRPr="00AB3A6A">
          <w:rPr>
            <w:rStyle w:val="Hyperlink"/>
            <w:lang w:val="en-US"/>
          </w:rPr>
          <w:t>https://doi.org/10.1111/jasp.12453</w:t>
        </w:r>
      </w:hyperlink>
    </w:p>
    <w:p w14:paraId="40F1DF42" w14:textId="0456FB16" w:rsidR="009D2CF0" w:rsidRPr="00411770" w:rsidRDefault="009D2CF0" w:rsidP="00BA28AF">
      <w:pPr>
        <w:spacing w:line="480" w:lineRule="auto"/>
        <w:ind w:left="709" w:hanging="709"/>
        <w:rPr>
          <w:color w:val="000000" w:themeColor="text1"/>
          <w:lang w:val="en-US"/>
        </w:rPr>
      </w:pPr>
      <w:r w:rsidRPr="00411770">
        <w:rPr>
          <w:color w:val="000000" w:themeColor="text1"/>
          <w:lang w:val="en-US"/>
        </w:rPr>
        <w:t xml:space="preserve">Jovanovic, D., &amp; </w:t>
      </w:r>
      <w:proofErr w:type="spellStart"/>
      <w:r w:rsidRPr="00411770">
        <w:rPr>
          <w:color w:val="000000" w:themeColor="text1"/>
          <w:lang w:val="en-US"/>
        </w:rPr>
        <w:t>Matejevic</w:t>
      </w:r>
      <w:proofErr w:type="spellEnd"/>
      <w:r w:rsidRPr="00411770">
        <w:rPr>
          <w:color w:val="000000" w:themeColor="text1"/>
          <w:lang w:val="en-US"/>
        </w:rPr>
        <w:t xml:space="preserve">, M. (2014). Relationship between rewards and intrinsic motivation for learning </w:t>
      </w:r>
      <w:r w:rsidR="007E27FB" w:rsidRPr="00411770">
        <w:rPr>
          <w:color w:val="000000" w:themeColor="text1"/>
          <w:lang w:val="en-US"/>
        </w:rPr>
        <w:t>-</w:t>
      </w:r>
      <w:r w:rsidRPr="00411770">
        <w:rPr>
          <w:color w:val="000000" w:themeColor="text1"/>
          <w:lang w:val="en-US"/>
        </w:rPr>
        <w:t xml:space="preserve"> </w:t>
      </w:r>
      <w:r w:rsidR="00201CED" w:rsidRPr="00411770">
        <w:rPr>
          <w:color w:val="000000" w:themeColor="text1"/>
          <w:lang w:val="en-US"/>
        </w:rPr>
        <w:t>R</w:t>
      </w:r>
      <w:r w:rsidR="00E508FE" w:rsidRPr="00411770">
        <w:rPr>
          <w:color w:val="000000" w:themeColor="text1"/>
          <w:lang w:val="en-US"/>
        </w:rPr>
        <w:t>esearch</w:t>
      </w:r>
      <w:r w:rsidR="00201CED" w:rsidRPr="00411770">
        <w:rPr>
          <w:color w:val="000000" w:themeColor="text1"/>
          <w:lang w:val="en-US"/>
        </w:rPr>
        <w:t>es</w:t>
      </w:r>
      <w:r w:rsidRPr="00411770">
        <w:rPr>
          <w:color w:val="000000" w:themeColor="text1"/>
          <w:lang w:val="en-US"/>
        </w:rPr>
        <w:t xml:space="preserve"> review. </w:t>
      </w:r>
      <w:r w:rsidRPr="00411770">
        <w:rPr>
          <w:i/>
          <w:color w:val="000000" w:themeColor="text1"/>
          <w:lang w:val="en-US"/>
        </w:rPr>
        <w:t>Procedia - Social and Behavioral Sciences</w:t>
      </w:r>
      <w:r w:rsidRPr="00411770">
        <w:rPr>
          <w:color w:val="000000" w:themeColor="text1"/>
          <w:lang w:val="en-US"/>
        </w:rPr>
        <w:t xml:space="preserve">, </w:t>
      </w:r>
      <w:r w:rsidRPr="00411770">
        <w:rPr>
          <w:i/>
          <w:color w:val="000000" w:themeColor="text1"/>
          <w:lang w:val="en-US"/>
        </w:rPr>
        <w:t>149</w:t>
      </w:r>
      <w:r w:rsidRPr="00411770">
        <w:rPr>
          <w:color w:val="000000" w:themeColor="text1"/>
          <w:lang w:val="en-US"/>
        </w:rPr>
        <w:t>, 456</w:t>
      </w:r>
      <w:r w:rsidR="00027D27" w:rsidRPr="00411770">
        <w:rPr>
          <w:color w:val="000000" w:themeColor="text1"/>
          <w:lang w:val="en-US"/>
        </w:rPr>
        <w:t>–</w:t>
      </w:r>
      <w:r w:rsidRPr="00411770">
        <w:rPr>
          <w:color w:val="000000" w:themeColor="text1"/>
          <w:lang w:val="en-US"/>
        </w:rPr>
        <w:t xml:space="preserve">460. </w:t>
      </w:r>
      <w:hyperlink r:id="rId78" w:history="1">
        <w:r w:rsidRPr="00411770">
          <w:rPr>
            <w:rStyle w:val="Hyperlink"/>
            <w:lang w:val="en-US"/>
          </w:rPr>
          <w:t>https://doi.org/10.1016/j.sbspro.2014.08.287</w:t>
        </w:r>
      </w:hyperlink>
      <w:r w:rsidRPr="00411770">
        <w:rPr>
          <w:color w:val="000000" w:themeColor="text1"/>
          <w:lang w:val="en-US"/>
        </w:rPr>
        <w:t xml:space="preserve"> </w:t>
      </w:r>
    </w:p>
    <w:p w14:paraId="4BBD048A" w14:textId="542F0A29" w:rsidR="008C2B6B" w:rsidRPr="002C4BAE" w:rsidRDefault="008C2B6B" w:rsidP="00BA28AF">
      <w:pPr>
        <w:spacing w:line="480" w:lineRule="auto"/>
        <w:ind w:left="709" w:hanging="709"/>
        <w:rPr>
          <w:color w:val="000000" w:themeColor="text1"/>
          <w:lang w:val="en-US"/>
        </w:rPr>
      </w:pPr>
      <w:proofErr w:type="spellStart"/>
      <w:r w:rsidRPr="002C4BAE">
        <w:rPr>
          <w:color w:val="000000" w:themeColor="text1"/>
          <w:lang w:val="en-US"/>
        </w:rPr>
        <w:t>Keysers</w:t>
      </w:r>
      <w:proofErr w:type="spellEnd"/>
      <w:r w:rsidRPr="002C4BAE">
        <w:rPr>
          <w:color w:val="000000" w:themeColor="text1"/>
          <w:lang w:val="en-US"/>
        </w:rPr>
        <w:t xml:space="preserve">, C., </w:t>
      </w:r>
      <w:proofErr w:type="spellStart"/>
      <w:r w:rsidRPr="002C4BAE">
        <w:rPr>
          <w:color w:val="000000" w:themeColor="text1"/>
          <w:lang w:val="en-US"/>
        </w:rPr>
        <w:t>Gazzola</w:t>
      </w:r>
      <w:proofErr w:type="spellEnd"/>
      <w:r w:rsidRPr="002C4BAE">
        <w:rPr>
          <w:color w:val="000000" w:themeColor="text1"/>
          <w:lang w:val="en-US"/>
        </w:rPr>
        <w:t>, V., &amp; Wagenmakers, E.-J.</w:t>
      </w:r>
      <w:r w:rsidR="00F653C7" w:rsidRPr="002C4BAE">
        <w:rPr>
          <w:color w:val="000000" w:themeColor="text1"/>
          <w:lang w:val="en-US"/>
        </w:rPr>
        <w:t xml:space="preserve"> (2020). Using Bayes factor hypothesis testing in neuroscience to establish evidence of absence. </w:t>
      </w:r>
      <w:r w:rsidR="00F653C7" w:rsidRPr="002C4BAE">
        <w:rPr>
          <w:i/>
          <w:iCs/>
          <w:color w:val="000000" w:themeColor="text1"/>
          <w:lang w:val="en-US"/>
        </w:rPr>
        <w:t>Nature Neuroscience</w:t>
      </w:r>
      <w:r w:rsidR="001C2DD4" w:rsidRPr="002C4BAE">
        <w:rPr>
          <w:color w:val="000000" w:themeColor="text1"/>
          <w:lang w:val="en-US"/>
        </w:rPr>
        <w:t xml:space="preserve">, </w:t>
      </w:r>
      <w:r w:rsidR="00B922F9" w:rsidRPr="002C4BAE">
        <w:rPr>
          <w:i/>
          <w:iCs/>
          <w:color w:val="000000" w:themeColor="text1"/>
          <w:lang w:val="en-US"/>
        </w:rPr>
        <w:t>23</w:t>
      </w:r>
      <w:r w:rsidR="00B922F9" w:rsidRPr="002C4BAE">
        <w:rPr>
          <w:color w:val="000000" w:themeColor="text1"/>
          <w:lang w:val="en-US"/>
        </w:rPr>
        <w:t>(7)</w:t>
      </w:r>
      <w:r w:rsidR="001C2DD4" w:rsidRPr="002C4BAE">
        <w:rPr>
          <w:color w:val="000000" w:themeColor="text1"/>
          <w:lang w:val="en-US"/>
        </w:rPr>
        <w:t xml:space="preserve">, 788–799. </w:t>
      </w:r>
      <w:hyperlink r:id="rId79" w:history="1">
        <w:r w:rsidR="00915812" w:rsidRPr="002C4BAE">
          <w:rPr>
            <w:rStyle w:val="Hyperlink"/>
            <w:lang w:val="en-US"/>
          </w:rPr>
          <w:t>https://doi.org/10.1038/s41593-020-0660-4</w:t>
        </w:r>
      </w:hyperlink>
      <w:r w:rsidR="00915812" w:rsidRPr="002C4BAE">
        <w:rPr>
          <w:color w:val="000000" w:themeColor="text1"/>
          <w:lang w:val="en-US"/>
        </w:rPr>
        <w:t xml:space="preserve"> </w:t>
      </w:r>
    </w:p>
    <w:p w14:paraId="7F57E38B" w14:textId="49270557" w:rsidR="009A6DF1" w:rsidRDefault="00553B9D" w:rsidP="00BA28AF">
      <w:pPr>
        <w:spacing w:line="480" w:lineRule="auto"/>
        <w:ind w:left="709" w:hanging="709"/>
        <w:rPr>
          <w:color w:val="000000" w:themeColor="text1"/>
          <w:lang w:val="en-US"/>
        </w:rPr>
      </w:pPr>
      <w:proofErr w:type="spellStart"/>
      <w:r w:rsidRPr="002C4BAE">
        <w:rPr>
          <w:color w:val="000000" w:themeColor="text1"/>
          <w:lang w:val="en-US"/>
        </w:rPr>
        <w:t>Kizilcec</w:t>
      </w:r>
      <w:proofErr w:type="spellEnd"/>
      <w:r w:rsidRPr="002C4BAE">
        <w:rPr>
          <w:color w:val="000000" w:themeColor="text1"/>
          <w:lang w:val="en-US"/>
        </w:rPr>
        <w:t xml:space="preserve">, R. F., Reich, J., Yeomans, M., Dann, C., </w:t>
      </w:r>
      <w:proofErr w:type="spellStart"/>
      <w:r w:rsidRPr="002C4BAE">
        <w:rPr>
          <w:color w:val="000000" w:themeColor="text1"/>
          <w:lang w:val="en-US"/>
        </w:rPr>
        <w:t>Brunskill</w:t>
      </w:r>
      <w:proofErr w:type="spellEnd"/>
      <w:r w:rsidRPr="002C4BAE">
        <w:rPr>
          <w:color w:val="000000" w:themeColor="text1"/>
          <w:lang w:val="en-US"/>
        </w:rPr>
        <w:t xml:space="preserve">, E., Lopez, G., </w:t>
      </w:r>
      <w:proofErr w:type="spellStart"/>
      <w:r w:rsidRPr="002C4BAE">
        <w:rPr>
          <w:color w:val="000000" w:themeColor="text1"/>
          <w:lang w:val="en-US"/>
        </w:rPr>
        <w:t>Turkay</w:t>
      </w:r>
      <w:proofErr w:type="spellEnd"/>
      <w:r w:rsidRPr="002C4BAE">
        <w:rPr>
          <w:color w:val="000000" w:themeColor="text1"/>
          <w:lang w:val="en-US"/>
        </w:rPr>
        <w:t xml:space="preserve">, S., Williams, J. J., &amp; Tingley, D. (2020). </w:t>
      </w:r>
      <w:r w:rsidR="00171FFD" w:rsidRPr="002C4BAE">
        <w:rPr>
          <w:color w:val="000000" w:themeColor="text1"/>
          <w:lang w:val="en-US"/>
        </w:rPr>
        <w:t xml:space="preserve">Scaling up behavioral science interventions in online education. </w:t>
      </w:r>
      <w:r w:rsidR="00DB666C" w:rsidRPr="002C4BAE">
        <w:rPr>
          <w:i/>
          <w:iCs/>
          <w:color w:val="000000" w:themeColor="text1"/>
          <w:lang w:val="en-US"/>
        </w:rPr>
        <w:t>Psychological and Cognitive Sciences</w:t>
      </w:r>
      <w:r w:rsidR="00DB666C" w:rsidRPr="002C4BAE">
        <w:rPr>
          <w:color w:val="000000" w:themeColor="text1"/>
          <w:lang w:val="en-US"/>
        </w:rPr>
        <w:t xml:space="preserve">, </w:t>
      </w:r>
      <w:r w:rsidR="00DB666C" w:rsidRPr="002C4BAE">
        <w:rPr>
          <w:i/>
          <w:iCs/>
          <w:color w:val="000000" w:themeColor="text1"/>
          <w:lang w:val="en-US"/>
        </w:rPr>
        <w:t>117</w:t>
      </w:r>
      <w:r w:rsidR="00DB666C" w:rsidRPr="002C4BAE">
        <w:rPr>
          <w:color w:val="000000" w:themeColor="text1"/>
          <w:lang w:val="en-US"/>
        </w:rPr>
        <w:t xml:space="preserve">(26), 14900–14905. </w:t>
      </w:r>
      <w:hyperlink r:id="rId80" w:history="1">
        <w:r w:rsidR="00DB666C" w:rsidRPr="002C4BAE">
          <w:rPr>
            <w:rStyle w:val="Hyperlink"/>
            <w:lang w:val="en-US"/>
          </w:rPr>
          <w:t>https://doi.org/10.1073/pnas.1921417117</w:t>
        </w:r>
      </w:hyperlink>
      <w:r w:rsidR="00DB666C">
        <w:rPr>
          <w:color w:val="000000" w:themeColor="text1"/>
          <w:lang w:val="en-US"/>
        </w:rPr>
        <w:t xml:space="preserve"> </w:t>
      </w:r>
    </w:p>
    <w:p w14:paraId="7B8930A1" w14:textId="164C11E9" w:rsidR="005261E4" w:rsidRPr="00411770" w:rsidRDefault="005261E4" w:rsidP="00BA28AF">
      <w:pPr>
        <w:spacing w:line="480" w:lineRule="auto"/>
        <w:ind w:left="709" w:hanging="709"/>
        <w:rPr>
          <w:color w:val="000000" w:themeColor="text1"/>
          <w:lang w:val="en-US"/>
        </w:rPr>
      </w:pPr>
      <w:r w:rsidRPr="00411770">
        <w:rPr>
          <w:color w:val="000000" w:themeColor="text1"/>
          <w:lang w:val="en-US"/>
        </w:rPr>
        <w:t xml:space="preserve">Knapp, T. R. (2016). Why is the one-group pretest–posttest design still used? </w:t>
      </w:r>
      <w:r w:rsidRPr="00411770">
        <w:rPr>
          <w:i/>
          <w:color w:val="000000" w:themeColor="text1"/>
          <w:lang w:val="en-US"/>
        </w:rPr>
        <w:t>Clinical Nursing Research</w:t>
      </w:r>
      <w:r w:rsidRPr="00411770">
        <w:rPr>
          <w:color w:val="000000" w:themeColor="text1"/>
          <w:lang w:val="en-US"/>
        </w:rPr>
        <w:t xml:space="preserve">, </w:t>
      </w:r>
      <w:r w:rsidRPr="00411770">
        <w:rPr>
          <w:i/>
          <w:color w:val="000000" w:themeColor="text1"/>
          <w:lang w:val="en-US"/>
        </w:rPr>
        <w:t>25</w:t>
      </w:r>
      <w:r w:rsidRPr="00411770">
        <w:rPr>
          <w:color w:val="000000" w:themeColor="text1"/>
          <w:lang w:val="en-US"/>
        </w:rPr>
        <w:t>(5), 46</w:t>
      </w:r>
      <w:r w:rsidR="0072392B" w:rsidRPr="00411770">
        <w:rPr>
          <w:color w:val="000000" w:themeColor="text1"/>
          <w:lang w:val="en-US"/>
        </w:rPr>
        <w:t>7</w:t>
      </w:r>
      <w:r w:rsidR="00027D27" w:rsidRPr="00411770">
        <w:rPr>
          <w:color w:val="000000" w:themeColor="text1"/>
          <w:lang w:val="en-US"/>
        </w:rPr>
        <w:t>–</w:t>
      </w:r>
      <w:r w:rsidRPr="00411770">
        <w:rPr>
          <w:color w:val="000000" w:themeColor="text1"/>
          <w:lang w:val="en-US"/>
        </w:rPr>
        <w:t xml:space="preserve">472. </w:t>
      </w:r>
      <w:hyperlink r:id="rId81" w:history="1">
        <w:r w:rsidRPr="00411770">
          <w:rPr>
            <w:rStyle w:val="Hyperlink"/>
            <w:lang w:val="en-US"/>
          </w:rPr>
          <w:t>https://doi.org/10.1177/1054773816666280</w:t>
        </w:r>
      </w:hyperlink>
      <w:r w:rsidRPr="00411770">
        <w:rPr>
          <w:color w:val="000000" w:themeColor="text1"/>
          <w:lang w:val="en-US"/>
        </w:rPr>
        <w:t xml:space="preserve"> </w:t>
      </w:r>
    </w:p>
    <w:p w14:paraId="283845AA" w14:textId="231E96C6" w:rsidR="005A70B5" w:rsidRPr="00411770" w:rsidRDefault="001E022F" w:rsidP="00BA28AF">
      <w:pPr>
        <w:spacing w:line="480" w:lineRule="auto"/>
        <w:ind w:left="709" w:hanging="709"/>
        <w:rPr>
          <w:color w:val="000000" w:themeColor="text1"/>
          <w:lang w:val="en-US"/>
        </w:rPr>
      </w:pPr>
      <w:proofErr w:type="spellStart"/>
      <w:r w:rsidRPr="00411770">
        <w:rPr>
          <w:color w:val="000000" w:themeColor="text1"/>
          <w:lang w:val="en-US"/>
        </w:rPr>
        <w:lastRenderedPageBreak/>
        <w:t>Kornell</w:t>
      </w:r>
      <w:proofErr w:type="spellEnd"/>
      <w:r w:rsidRPr="00411770">
        <w:rPr>
          <w:color w:val="000000" w:themeColor="text1"/>
          <w:lang w:val="en-US"/>
        </w:rPr>
        <w:t xml:space="preserve">, N., &amp; Bjork, R. A. (2008). Learning concepts and categories: Is spacing the “enemy of induction”. </w:t>
      </w:r>
      <w:r w:rsidRPr="00411770">
        <w:rPr>
          <w:i/>
          <w:color w:val="000000" w:themeColor="text1"/>
          <w:lang w:val="en-US"/>
        </w:rPr>
        <w:t>Psychological Science</w:t>
      </w:r>
      <w:r w:rsidRPr="00411770">
        <w:rPr>
          <w:color w:val="000000" w:themeColor="text1"/>
          <w:lang w:val="en-US"/>
        </w:rPr>
        <w:t xml:space="preserve">, </w:t>
      </w:r>
      <w:r w:rsidRPr="00411770">
        <w:rPr>
          <w:i/>
          <w:color w:val="000000" w:themeColor="text1"/>
          <w:lang w:val="en-US"/>
        </w:rPr>
        <w:t>19</w:t>
      </w:r>
      <w:r w:rsidRPr="00411770">
        <w:rPr>
          <w:color w:val="000000" w:themeColor="text1"/>
          <w:lang w:val="en-US"/>
        </w:rPr>
        <w:t xml:space="preserve">(6), 585–592. </w:t>
      </w:r>
      <w:hyperlink r:id="rId82" w:history="1">
        <w:r w:rsidRPr="00411770">
          <w:rPr>
            <w:rStyle w:val="Hyperlink"/>
            <w:lang w:val="en-US"/>
          </w:rPr>
          <w:t>https://doi.org/10.1111/j.1467-9280.2008.02127.x</w:t>
        </w:r>
      </w:hyperlink>
      <w:r w:rsidRPr="00411770">
        <w:rPr>
          <w:color w:val="000000" w:themeColor="text1"/>
          <w:lang w:val="en-US"/>
        </w:rPr>
        <w:t xml:space="preserve"> </w:t>
      </w:r>
    </w:p>
    <w:p w14:paraId="2C0BF98E" w14:textId="0311774D" w:rsidR="00E321DD" w:rsidRPr="00411770" w:rsidRDefault="00E321DD" w:rsidP="00BA28AF">
      <w:pPr>
        <w:spacing w:line="480" w:lineRule="auto"/>
        <w:ind w:left="709" w:hanging="709"/>
        <w:rPr>
          <w:color w:val="000000" w:themeColor="text1"/>
          <w:lang w:val="en-US"/>
        </w:rPr>
      </w:pPr>
      <w:proofErr w:type="spellStart"/>
      <w:r w:rsidRPr="00411770">
        <w:rPr>
          <w:color w:val="000000" w:themeColor="text1"/>
          <w:lang w:val="en-US"/>
        </w:rPr>
        <w:t>Kornell</w:t>
      </w:r>
      <w:proofErr w:type="spellEnd"/>
      <w:r w:rsidRPr="00411770">
        <w:rPr>
          <w:color w:val="000000" w:themeColor="text1"/>
          <w:lang w:val="en-US"/>
        </w:rPr>
        <w:t xml:space="preserve">, N., &amp; Vaughn, K. E. (2018). In inductive category learning, people simultaneously block and space their studying using a strategy of being thorough and fair. </w:t>
      </w:r>
      <w:r w:rsidRPr="00411770">
        <w:rPr>
          <w:i/>
          <w:color w:val="000000" w:themeColor="text1"/>
          <w:lang w:val="en-US"/>
        </w:rPr>
        <w:t>Archives of Scientific Psychology, 6</w:t>
      </w:r>
      <w:r w:rsidRPr="00411770">
        <w:rPr>
          <w:color w:val="000000" w:themeColor="text1"/>
          <w:lang w:val="en-US"/>
        </w:rPr>
        <w:t>(1), 138</w:t>
      </w:r>
      <w:r w:rsidR="004E375C" w:rsidRPr="00411770">
        <w:rPr>
          <w:color w:val="000000" w:themeColor="text1"/>
          <w:lang w:val="en-US"/>
        </w:rPr>
        <w:t>–</w:t>
      </w:r>
      <w:r w:rsidRPr="00411770">
        <w:rPr>
          <w:color w:val="000000" w:themeColor="text1"/>
          <w:lang w:val="en-US"/>
        </w:rPr>
        <w:t>147.</w:t>
      </w:r>
      <w:r w:rsidR="0050155B" w:rsidRPr="00411770">
        <w:rPr>
          <w:color w:val="000000" w:themeColor="text1"/>
          <w:lang w:val="en-US"/>
        </w:rPr>
        <w:t xml:space="preserve"> </w:t>
      </w:r>
      <w:hyperlink r:id="rId83" w:history="1">
        <w:r w:rsidR="0050155B" w:rsidRPr="00411770">
          <w:rPr>
            <w:rStyle w:val="Hyperlink"/>
            <w:lang w:val="en-US"/>
          </w:rPr>
          <w:t>https://doi.org/10.1037/arc0000042</w:t>
        </w:r>
      </w:hyperlink>
      <w:r w:rsidR="0050155B" w:rsidRPr="00411770">
        <w:rPr>
          <w:color w:val="000000" w:themeColor="text1"/>
          <w:lang w:val="en-US"/>
        </w:rPr>
        <w:t xml:space="preserve"> </w:t>
      </w:r>
      <w:r w:rsidRPr="00411770">
        <w:rPr>
          <w:color w:val="000000" w:themeColor="text1"/>
          <w:lang w:val="en-US"/>
        </w:rPr>
        <w:t xml:space="preserve"> </w:t>
      </w:r>
    </w:p>
    <w:p w14:paraId="0F39AD2F" w14:textId="43BFE647" w:rsidR="005A70B5" w:rsidRPr="00411770" w:rsidRDefault="005A70B5" w:rsidP="00BA28AF">
      <w:pPr>
        <w:spacing w:line="480" w:lineRule="auto"/>
        <w:ind w:left="709" w:hanging="709"/>
        <w:rPr>
          <w:color w:val="000000" w:themeColor="text1"/>
          <w:lang w:val="en-US"/>
        </w:rPr>
      </w:pPr>
      <w:r w:rsidRPr="00411770">
        <w:rPr>
          <w:color w:val="000000" w:themeColor="text1"/>
          <w:lang w:val="en-US"/>
        </w:rPr>
        <w:t xml:space="preserve">Kruschke, J. K. (2005). Category learning. In K. Lamberts &amp; R. L. Goldstone (Eds.), </w:t>
      </w:r>
      <w:r w:rsidRPr="00411770">
        <w:rPr>
          <w:i/>
          <w:color w:val="000000" w:themeColor="text1"/>
          <w:lang w:val="en-US"/>
        </w:rPr>
        <w:t>Handbook of Cognition</w:t>
      </w:r>
      <w:r w:rsidRPr="00411770">
        <w:rPr>
          <w:color w:val="000000" w:themeColor="text1"/>
          <w:lang w:val="en-US"/>
        </w:rPr>
        <w:t xml:space="preserve"> (pp. 183-201). Sage Publications Ltd. </w:t>
      </w:r>
      <w:hyperlink r:id="rId84" w:history="1">
        <w:r w:rsidR="00AB40BB" w:rsidRPr="00411770">
          <w:rPr>
            <w:rStyle w:val="Hyperlink"/>
            <w:lang w:val="en-US"/>
          </w:rPr>
          <w:t>https://doi.org/10.4135/9781848608177</w:t>
        </w:r>
      </w:hyperlink>
      <w:r w:rsidRPr="00411770">
        <w:rPr>
          <w:color w:val="000000" w:themeColor="text1"/>
          <w:lang w:val="en-US"/>
        </w:rPr>
        <w:t xml:space="preserve"> </w:t>
      </w:r>
    </w:p>
    <w:p w14:paraId="360901DC" w14:textId="47E057B2" w:rsidR="004F365F" w:rsidRPr="00411770" w:rsidRDefault="004F365F" w:rsidP="003E122C">
      <w:pPr>
        <w:spacing w:line="480" w:lineRule="auto"/>
        <w:ind w:left="709" w:hanging="709"/>
        <w:rPr>
          <w:color w:val="000000" w:themeColor="text1"/>
          <w:lang w:val="en-US"/>
        </w:rPr>
      </w:pPr>
      <w:proofErr w:type="spellStart"/>
      <w:r w:rsidRPr="00411770">
        <w:rPr>
          <w:color w:val="000000" w:themeColor="text1"/>
          <w:lang w:val="en-US"/>
        </w:rPr>
        <w:t>Kyza</w:t>
      </w:r>
      <w:proofErr w:type="spellEnd"/>
      <w:r w:rsidRPr="00411770">
        <w:rPr>
          <w:color w:val="000000" w:themeColor="text1"/>
          <w:lang w:val="en-US"/>
        </w:rPr>
        <w:t xml:space="preserve">, E. A., Varda, C., </w:t>
      </w:r>
      <w:proofErr w:type="spellStart"/>
      <w:r w:rsidRPr="00411770">
        <w:rPr>
          <w:color w:val="000000" w:themeColor="text1"/>
          <w:lang w:val="en-US"/>
        </w:rPr>
        <w:t>Panos</w:t>
      </w:r>
      <w:proofErr w:type="spellEnd"/>
      <w:r w:rsidRPr="00411770">
        <w:rPr>
          <w:color w:val="000000" w:themeColor="text1"/>
          <w:lang w:val="en-US"/>
        </w:rPr>
        <w:t xml:space="preserve">, D., </w:t>
      </w:r>
      <w:proofErr w:type="spellStart"/>
      <w:r w:rsidRPr="00411770">
        <w:rPr>
          <w:color w:val="000000" w:themeColor="text1"/>
          <w:lang w:val="en-US"/>
        </w:rPr>
        <w:t>Karageorgiou</w:t>
      </w:r>
      <w:proofErr w:type="spellEnd"/>
      <w:r w:rsidRPr="00411770">
        <w:rPr>
          <w:color w:val="000000" w:themeColor="text1"/>
          <w:lang w:val="en-US"/>
        </w:rPr>
        <w:t xml:space="preserve">, M., </w:t>
      </w:r>
      <w:proofErr w:type="spellStart"/>
      <w:r w:rsidRPr="00411770">
        <w:rPr>
          <w:color w:val="000000" w:themeColor="text1"/>
          <w:lang w:val="en-US"/>
        </w:rPr>
        <w:t>Komendantova</w:t>
      </w:r>
      <w:proofErr w:type="spellEnd"/>
      <w:r w:rsidRPr="00411770">
        <w:rPr>
          <w:color w:val="000000" w:themeColor="text1"/>
          <w:lang w:val="en-US"/>
        </w:rPr>
        <w:t xml:space="preserve">, N., </w:t>
      </w:r>
      <w:proofErr w:type="spellStart"/>
      <w:r w:rsidRPr="00411770">
        <w:rPr>
          <w:color w:val="000000" w:themeColor="text1"/>
          <w:lang w:val="en-US"/>
        </w:rPr>
        <w:t>Perfumi</w:t>
      </w:r>
      <w:proofErr w:type="spellEnd"/>
      <w:r w:rsidRPr="00411770">
        <w:rPr>
          <w:color w:val="000000" w:themeColor="text1"/>
          <w:lang w:val="en-US"/>
        </w:rPr>
        <w:t xml:space="preserve">, S. C., Shah, S. I. H., &amp; Hosseini, A. S. (2020). Combating misinformation online: Re-imagining social media for </w:t>
      </w:r>
      <w:proofErr w:type="gramStart"/>
      <w:r w:rsidRPr="00411770">
        <w:rPr>
          <w:color w:val="000000" w:themeColor="text1"/>
          <w:lang w:val="en-US"/>
        </w:rPr>
        <w:t>policy-making</w:t>
      </w:r>
      <w:proofErr w:type="gramEnd"/>
      <w:r w:rsidRPr="00411770">
        <w:rPr>
          <w:color w:val="000000" w:themeColor="text1"/>
          <w:lang w:val="en-US"/>
        </w:rPr>
        <w:t>.</w:t>
      </w:r>
      <w:r w:rsidRPr="00411770">
        <w:rPr>
          <w:i/>
          <w:color w:val="000000" w:themeColor="text1"/>
          <w:lang w:val="en-US"/>
        </w:rPr>
        <w:t xml:space="preserve"> Internet Policy Review</w:t>
      </w:r>
      <w:r w:rsidRPr="00411770">
        <w:rPr>
          <w:color w:val="000000" w:themeColor="text1"/>
          <w:lang w:val="en-US"/>
        </w:rPr>
        <w:t xml:space="preserve">, </w:t>
      </w:r>
      <w:r w:rsidRPr="00411770">
        <w:rPr>
          <w:i/>
          <w:color w:val="000000" w:themeColor="text1"/>
          <w:lang w:val="en-US"/>
        </w:rPr>
        <w:t>9</w:t>
      </w:r>
      <w:r w:rsidRPr="00411770">
        <w:rPr>
          <w:color w:val="000000" w:themeColor="text1"/>
          <w:lang w:val="en-US"/>
        </w:rPr>
        <w:t xml:space="preserve">(4). </w:t>
      </w:r>
      <w:hyperlink r:id="rId85" w:history="1">
        <w:r w:rsidRPr="00411770">
          <w:rPr>
            <w:rStyle w:val="Hyperlink"/>
            <w:lang w:val="en-US"/>
          </w:rPr>
          <w:t>https://doi.org/10.14763/2020.4.1514</w:t>
        </w:r>
      </w:hyperlink>
      <w:r w:rsidRPr="00411770">
        <w:rPr>
          <w:color w:val="000000" w:themeColor="text1"/>
          <w:lang w:val="en-US"/>
        </w:rPr>
        <w:t xml:space="preserve"> </w:t>
      </w:r>
    </w:p>
    <w:p w14:paraId="34ED4C43" w14:textId="71244420" w:rsidR="003D010C" w:rsidRPr="00411770" w:rsidRDefault="00943DE8" w:rsidP="003E122C">
      <w:pPr>
        <w:spacing w:line="480" w:lineRule="auto"/>
        <w:ind w:left="720" w:hanging="720"/>
        <w:rPr>
          <w:lang w:val="en-US"/>
        </w:rPr>
      </w:pPr>
      <w:r w:rsidRPr="00411770">
        <w:rPr>
          <w:color w:val="000000" w:themeColor="text1"/>
          <w:lang w:val="en-US"/>
        </w:rPr>
        <w:t xml:space="preserve">Lange, K., </w:t>
      </w:r>
      <w:proofErr w:type="spellStart"/>
      <w:r w:rsidRPr="00411770">
        <w:rPr>
          <w:color w:val="000000" w:themeColor="text1"/>
          <w:lang w:val="en-US"/>
        </w:rPr>
        <w:t>Kühn</w:t>
      </w:r>
      <w:proofErr w:type="spellEnd"/>
      <w:r w:rsidRPr="00411770">
        <w:rPr>
          <w:color w:val="000000" w:themeColor="text1"/>
          <w:lang w:val="en-US"/>
        </w:rPr>
        <w:t xml:space="preserve">, S., &amp; </w:t>
      </w:r>
      <w:proofErr w:type="spellStart"/>
      <w:r w:rsidRPr="00411770">
        <w:rPr>
          <w:color w:val="000000" w:themeColor="text1"/>
          <w:lang w:val="en-US"/>
        </w:rPr>
        <w:t>Filevich</w:t>
      </w:r>
      <w:proofErr w:type="spellEnd"/>
      <w:r w:rsidRPr="00411770">
        <w:rPr>
          <w:color w:val="000000" w:themeColor="text1"/>
          <w:lang w:val="en-US"/>
        </w:rPr>
        <w:t xml:space="preserve">, E. (2015). </w:t>
      </w:r>
      <w:r w:rsidR="00207486" w:rsidRPr="00411770">
        <w:rPr>
          <w:color w:val="000000" w:themeColor="text1"/>
          <w:lang w:val="en-US"/>
        </w:rPr>
        <w:t xml:space="preserve">Correction: </w:t>
      </w:r>
      <w:r w:rsidRPr="00411770">
        <w:rPr>
          <w:color w:val="000000" w:themeColor="text1"/>
          <w:lang w:val="en-US"/>
        </w:rPr>
        <w:t xml:space="preserve">“Just another tool for online studies” (JATOS): An easy solution for setup and management of web servers supporting online studies. </w:t>
      </w:r>
      <w:proofErr w:type="spellStart"/>
      <w:r w:rsidRPr="00411770">
        <w:rPr>
          <w:i/>
          <w:color w:val="000000" w:themeColor="text1"/>
          <w:lang w:val="en-US"/>
        </w:rPr>
        <w:t>PL</w:t>
      </w:r>
      <w:r w:rsidR="003E122C" w:rsidRPr="00411770">
        <w:rPr>
          <w:i/>
          <w:color w:val="000000" w:themeColor="text1"/>
          <w:lang w:val="en-US"/>
        </w:rPr>
        <w:t>o</w:t>
      </w:r>
      <w:r w:rsidRPr="00411770">
        <w:rPr>
          <w:i/>
          <w:color w:val="000000" w:themeColor="text1"/>
          <w:lang w:val="en-US"/>
        </w:rPr>
        <w:t>S</w:t>
      </w:r>
      <w:proofErr w:type="spellEnd"/>
      <w:r w:rsidRPr="00411770">
        <w:rPr>
          <w:i/>
          <w:color w:val="000000" w:themeColor="text1"/>
          <w:lang w:val="en-US"/>
        </w:rPr>
        <w:t xml:space="preserve"> ONE</w:t>
      </w:r>
      <w:r w:rsidRPr="00411770">
        <w:rPr>
          <w:color w:val="000000" w:themeColor="text1"/>
          <w:lang w:val="en-US"/>
        </w:rPr>
        <w:t xml:space="preserve">, </w:t>
      </w:r>
      <w:r w:rsidRPr="00411770">
        <w:rPr>
          <w:i/>
          <w:color w:val="000000" w:themeColor="text1"/>
          <w:lang w:val="en-US"/>
        </w:rPr>
        <w:t>10</w:t>
      </w:r>
      <w:r w:rsidRPr="00411770">
        <w:rPr>
          <w:color w:val="000000" w:themeColor="text1"/>
          <w:lang w:val="en-US"/>
        </w:rPr>
        <w:t>(</w:t>
      </w:r>
      <w:r w:rsidR="00207486" w:rsidRPr="00411770">
        <w:rPr>
          <w:color w:val="000000" w:themeColor="text1"/>
          <w:lang w:val="en-US"/>
        </w:rPr>
        <w:t>7</w:t>
      </w:r>
      <w:r w:rsidRPr="00411770">
        <w:rPr>
          <w:color w:val="000000" w:themeColor="text1"/>
          <w:lang w:val="en-US"/>
        </w:rPr>
        <w:t xml:space="preserve">), </w:t>
      </w:r>
      <w:r w:rsidR="00AB40BB" w:rsidRPr="00411770">
        <w:rPr>
          <w:color w:val="000000" w:themeColor="text1"/>
          <w:lang w:val="en-US"/>
        </w:rPr>
        <w:t xml:space="preserve">Article </w:t>
      </w:r>
      <w:r w:rsidRPr="00411770">
        <w:rPr>
          <w:color w:val="000000" w:themeColor="text1"/>
          <w:lang w:val="en-US"/>
        </w:rPr>
        <w:t>e01340</w:t>
      </w:r>
      <w:r w:rsidR="00207486" w:rsidRPr="00411770">
        <w:rPr>
          <w:color w:val="000000" w:themeColor="text1"/>
          <w:lang w:val="en-US"/>
        </w:rPr>
        <w:t>7</w:t>
      </w:r>
      <w:r w:rsidR="003E122C" w:rsidRPr="00411770">
        <w:rPr>
          <w:color w:val="000000" w:themeColor="text1"/>
          <w:lang w:val="en-US"/>
        </w:rPr>
        <w:t>3</w:t>
      </w:r>
      <w:r w:rsidRPr="00411770">
        <w:rPr>
          <w:color w:val="000000" w:themeColor="text1"/>
          <w:lang w:val="en-US"/>
        </w:rPr>
        <w:t xml:space="preserve">. </w:t>
      </w:r>
      <w:hyperlink r:id="rId86" w:history="1">
        <w:r w:rsidR="00520DDA" w:rsidRPr="00411770">
          <w:rPr>
            <w:rStyle w:val="Hyperlink"/>
            <w:lang w:val="en-US"/>
          </w:rPr>
          <w:t>https://doi.org/10.1371/journal.pone.0134073</w:t>
        </w:r>
      </w:hyperlink>
      <w:r w:rsidR="00520DDA" w:rsidRPr="00411770">
        <w:rPr>
          <w:lang w:val="en-US"/>
        </w:rPr>
        <w:t xml:space="preserve"> </w:t>
      </w:r>
    </w:p>
    <w:p w14:paraId="568739D4" w14:textId="075B950E" w:rsidR="00276AC6" w:rsidRPr="00411770" w:rsidRDefault="00276AC6" w:rsidP="003D010C">
      <w:pPr>
        <w:spacing w:line="480" w:lineRule="auto"/>
        <w:ind w:left="709" w:hanging="709"/>
        <w:rPr>
          <w:color w:val="000000" w:themeColor="text1"/>
          <w:lang w:val="en-US"/>
        </w:rPr>
      </w:pPr>
      <w:r w:rsidRPr="00411770">
        <w:rPr>
          <w:color w:val="000000" w:themeColor="text1"/>
          <w:lang w:val="en-US"/>
        </w:rPr>
        <w:t xml:space="preserve">Lee, M. D., &amp; Wagenmakers, E.-J. </w:t>
      </w:r>
      <w:r w:rsidR="00DE7989" w:rsidRPr="00411770">
        <w:rPr>
          <w:color w:val="000000" w:themeColor="text1"/>
          <w:lang w:val="en-US"/>
        </w:rPr>
        <w:t xml:space="preserve">(2013). </w:t>
      </w:r>
      <w:r w:rsidR="00DE7989" w:rsidRPr="00411770">
        <w:rPr>
          <w:i/>
          <w:color w:val="000000" w:themeColor="text1"/>
          <w:lang w:val="en-US"/>
        </w:rPr>
        <w:t>Bayesian cognitive modelling: A practical course</w:t>
      </w:r>
      <w:r w:rsidR="00DE7989" w:rsidRPr="00411770">
        <w:rPr>
          <w:color w:val="000000" w:themeColor="text1"/>
          <w:lang w:val="en-US"/>
        </w:rPr>
        <w:t xml:space="preserve">. Cambridge University Press. </w:t>
      </w:r>
      <w:hyperlink r:id="rId87" w:history="1">
        <w:r w:rsidR="00DE7989" w:rsidRPr="00411770">
          <w:rPr>
            <w:rStyle w:val="Hyperlink"/>
            <w:lang w:val="en-US"/>
          </w:rPr>
          <w:t>https://psycnet.apa.org/doi/10.1017/CBO9781139087759</w:t>
        </w:r>
      </w:hyperlink>
      <w:r w:rsidR="00DE7989" w:rsidRPr="00411770">
        <w:rPr>
          <w:color w:val="000000" w:themeColor="text1"/>
          <w:lang w:val="en-US"/>
        </w:rPr>
        <w:t xml:space="preserve"> </w:t>
      </w:r>
    </w:p>
    <w:p w14:paraId="4CA34B22" w14:textId="0CD806BD" w:rsidR="003D010C" w:rsidRPr="00411770" w:rsidRDefault="003D010C" w:rsidP="003D010C">
      <w:pPr>
        <w:spacing w:line="480" w:lineRule="auto"/>
        <w:ind w:left="709" w:hanging="709"/>
        <w:rPr>
          <w:color w:val="000000" w:themeColor="text1"/>
          <w:lang w:val="en-US"/>
        </w:rPr>
      </w:pPr>
      <w:r w:rsidRPr="00411770">
        <w:rPr>
          <w:color w:val="000000" w:themeColor="text1"/>
          <w:lang w:val="en-US"/>
        </w:rPr>
        <w:t xml:space="preserve">Lewandowsky, S., Ecker, U. K. H., &amp; Cook, J. (2017). Beyond misinformation: Understanding and coping with the “post-truth” era. </w:t>
      </w:r>
      <w:r w:rsidRPr="00411770">
        <w:rPr>
          <w:i/>
          <w:color w:val="000000" w:themeColor="text1"/>
          <w:lang w:val="en-US"/>
        </w:rPr>
        <w:t>Journal of Applied Research in Memory and Cognition</w:t>
      </w:r>
      <w:r w:rsidRPr="00411770">
        <w:rPr>
          <w:color w:val="000000" w:themeColor="text1"/>
          <w:lang w:val="en-US"/>
        </w:rPr>
        <w:t xml:space="preserve">, </w:t>
      </w:r>
      <w:r w:rsidRPr="00411770">
        <w:rPr>
          <w:i/>
          <w:color w:val="000000" w:themeColor="text1"/>
          <w:lang w:val="en-US"/>
        </w:rPr>
        <w:t>6</w:t>
      </w:r>
      <w:r w:rsidRPr="00411770">
        <w:rPr>
          <w:color w:val="000000" w:themeColor="text1"/>
          <w:lang w:val="en-US"/>
        </w:rPr>
        <w:t xml:space="preserve">(4), 353–369. </w:t>
      </w:r>
      <w:hyperlink r:id="rId88" w:history="1">
        <w:r w:rsidRPr="00411770">
          <w:rPr>
            <w:rStyle w:val="Hyperlink"/>
            <w:lang w:val="en-US"/>
          </w:rPr>
          <w:t>https://doi.org/10.1016/j.jarmac.2017.07.008</w:t>
        </w:r>
      </w:hyperlink>
      <w:r w:rsidRPr="00411770">
        <w:rPr>
          <w:color w:val="000000" w:themeColor="text1"/>
          <w:lang w:val="en-US"/>
        </w:rPr>
        <w:t xml:space="preserve"> </w:t>
      </w:r>
    </w:p>
    <w:p w14:paraId="037C1448" w14:textId="0E9386B3" w:rsidR="00B2382F" w:rsidRPr="00411770" w:rsidRDefault="00B2382F" w:rsidP="003E122C">
      <w:pPr>
        <w:spacing w:line="480" w:lineRule="auto"/>
        <w:ind w:left="720" w:hanging="720"/>
        <w:rPr>
          <w:lang w:val="en-US"/>
        </w:rPr>
      </w:pPr>
      <w:r w:rsidRPr="00411770">
        <w:rPr>
          <w:color w:val="000000" w:themeColor="text1"/>
          <w:lang w:val="en-US"/>
        </w:rPr>
        <w:t xml:space="preserve">Lewandowsky, S., Ecker, U. K. H., Seifert, C. M., Schwarz, N., &amp; Cook, J. (2012). Misinformation and its correction: </w:t>
      </w:r>
      <w:r w:rsidR="009F0CE3" w:rsidRPr="00411770">
        <w:rPr>
          <w:color w:val="000000" w:themeColor="text1"/>
          <w:lang w:val="en-US"/>
        </w:rPr>
        <w:t>C</w:t>
      </w:r>
      <w:r w:rsidRPr="00411770">
        <w:rPr>
          <w:color w:val="000000" w:themeColor="text1"/>
          <w:lang w:val="en-US"/>
        </w:rPr>
        <w:t xml:space="preserve">ontinued influence and successful debiasing. </w:t>
      </w:r>
      <w:r w:rsidRPr="00411770">
        <w:rPr>
          <w:i/>
          <w:color w:val="000000" w:themeColor="text1"/>
          <w:lang w:val="en-US"/>
        </w:rPr>
        <w:t>Psychological Science in the Public Interest</w:t>
      </w:r>
      <w:r w:rsidRPr="00411770">
        <w:rPr>
          <w:color w:val="000000" w:themeColor="text1"/>
          <w:lang w:val="en-US"/>
        </w:rPr>
        <w:t xml:space="preserve">, </w:t>
      </w:r>
      <w:r w:rsidRPr="00411770">
        <w:rPr>
          <w:i/>
          <w:color w:val="000000" w:themeColor="text1"/>
          <w:lang w:val="en-US"/>
        </w:rPr>
        <w:t>13</w:t>
      </w:r>
      <w:r w:rsidRPr="00411770">
        <w:rPr>
          <w:color w:val="000000" w:themeColor="text1"/>
          <w:lang w:val="en-US"/>
        </w:rPr>
        <w:t>(3), 106</w:t>
      </w:r>
      <w:r w:rsidR="00027D27" w:rsidRPr="00411770">
        <w:rPr>
          <w:color w:val="000000" w:themeColor="text1"/>
          <w:lang w:val="en-US"/>
        </w:rPr>
        <w:t>–</w:t>
      </w:r>
      <w:r w:rsidRPr="00411770">
        <w:rPr>
          <w:color w:val="000000" w:themeColor="text1"/>
          <w:lang w:val="en-US"/>
        </w:rPr>
        <w:t xml:space="preserve">131. </w:t>
      </w:r>
      <w:hyperlink r:id="rId89" w:history="1">
        <w:r w:rsidRPr="00411770">
          <w:rPr>
            <w:rStyle w:val="Hyperlink"/>
            <w:lang w:val="en-US"/>
          </w:rPr>
          <w:t>https://doi.org/10.1177/1529100612451018</w:t>
        </w:r>
      </w:hyperlink>
      <w:r w:rsidRPr="00411770">
        <w:rPr>
          <w:color w:val="000000" w:themeColor="text1"/>
          <w:lang w:val="en-US"/>
        </w:rPr>
        <w:t xml:space="preserve"> </w:t>
      </w:r>
    </w:p>
    <w:p w14:paraId="74ACAD4D" w14:textId="7A989AA3" w:rsidR="002A7732" w:rsidRPr="008F76DC" w:rsidRDefault="002A7732" w:rsidP="00BA28AF">
      <w:pPr>
        <w:spacing w:line="480" w:lineRule="auto"/>
        <w:ind w:left="709" w:hanging="709"/>
        <w:rPr>
          <w:color w:val="000000" w:themeColor="text1"/>
        </w:rPr>
      </w:pPr>
      <w:r w:rsidRPr="002A7732">
        <w:rPr>
          <w:color w:val="000000" w:themeColor="text1"/>
        </w:rPr>
        <w:lastRenderedPageBreak/>
        <w:t xml:space="preserve">Lord, C. G., Ross, L., &amp; Lepper, M. R. (1979). Biased assimilation and attitude polarization: The effects of prior theories on subsequently considered evidence. </w:t>
      </w:r>
      <w:r w:rsidRPr="002A7732">
        <w:rPr>
          <w:i/>
          <w:iCs/>
          <w:color w:val="000000" w:themeColor="text1"/>
        </w:rPr>
        <w:t>Journal of Personality and Social Psychology</w:t>
      </w:r>
      <w:r w:rsidRPr="002A7732">
        <w:rPr>
          <w:color w:val="000000" w:themeColor="text1"/>
        </w:rPr>
        <w:t>,</w:t>
      </w:r>
      <w:r w:rsidRPr="002A7732">
        <w:rPr>
          <w:i/>
          <w:iCs/>
          <w:color w:val="000000" w:themeColor="text1"/>
        </w:rPr>
        <w:t xml:space="preserve"> 37</w:t>
      </w:r>
      <w:r w:rsidRPr="002A7732">
        <w:rPr>
          <w:color w:val="000000" w:themeColor="text1"/>
        </w:rPr>
        <w:t xml:space="preserve">(11), 2098–2109. </w:t>
      </w:r>
      <w:hyperlink r:id="rId90" w:tgtFrame="_blank" w:history="1">
        <w:r w:rsidRPr="002A7732">
          <w:rPr>
            <w:rStyle w:val="Hyperlink"/>
          </w:rPr>
          <w:t>https://doi.org/10.1037/0022-3514.37.11.2098</w:t>
        </w:r>
      </w:hyperlink>
    </w:p>
    <w:p w14:paraId="68778074" w14:textId="34505B07" w:rsidR="00713BAF" w:rsidRPr="00411770" w:rsidRDefault="00713BAF" w:rsidP="00BA28AF">
      <w:pPr>
        <w:spacing w:line="480" w:lineRule="auto"/>
        <w:ind w:left="709" w:hanging="709"/>
        <w:rPr>
          <w:color w:val="000000" w:themeColor="text1"/>
          <w:lang w:val="en-US"/>
        </w:rPr>
      </w:pPr>
      <w:r w:rsidRPr="00411770">
        <w:rPr>
          <w:color w:val="000000" w:themeColor="text1"/>
          <w:lang w:val="en-US"/>
        </w:rPr>
        <w:t xml:space="preserve">Luo, M., Hancock, J. T., &amp; Markowitz, D. M. (2020). Credibility perceptions and detection accuracy of fake news headlines on social media: </w:t>
      </w:r>
      <w:r w:rsidR="009F0CE3" w:rsidRPr="00411770">
        <w:rPr>
          <w:color w:val="000000" w:themeColor="text1"/>
          <w:lang w:val="en-US"/>
        </w:rPr>
        <w:t>E</w:t>
      </w:r>
      <w:r w:rsidRPr="00411770">
        <w:rPr>
          <w:color w:val="000000" w:themeColor="text1"/>
          <w:lang w:val="en-US"/>
        </w:rPr>
        <w:t xml:space="preserve">ffects of truth-bias and endorsement cues. </w:t>
      </w:r>
      <w:r w:rsidRPr="00411770">
        <w:rPr>
          <w:i/>
          <w:color w:val="000000" w:themeColor="text1"/>
          <w:lang w:val="en-US"/>
        </w:rPr>
        <w:t>Communication Research</w:t>
      </w:r>
      <w:r w:rsidRPr="00411770">
        <w:rPr>
          <w:color w:val="000000" w:themeColor="text1"/>
          <w:lang w:val="en-US"/>
        </w:rPr>
        <w:t>.</w:t>
      </w:r>
      <w:r w:rsidR="00A8511C" w:rsidRPr="00411770">
        <w:rPr>
          <w:color w:val="000000" w:themeColor="text1"/>
          <w:lang w:val="en-US"/>
        </w:rPr>
        <w:t xml:space="preserve"> Advance online publication.</w:t>
      </w:r>
      <w:r w:rsidRPr="00411770">
        <w:rPr>
          <w:color w:val="000000" w:themeColor="text1"/>
          <w:lang w:val="en-US"/>
        </w:rPr>
        <w:t xml:space="preserve"> </w:t>
      </w:r>
      <w:hyperlink r:id="rId91" w:history="1">
        <w:r w:rsidRPr="00411770">
          <w:rPr>
            <w:rStyle w:val="Hyperlink"/>
            <w:lang w:val="en-US"/>
          </w:rPr>
          <w:t>https://doi.org/10.1177/0093650220921321</w:t>
        </w:r>
      </w:hyperlink>
      <w:r w:rsidRPr="00411770">
        <w:rPr>
          <w:color w:val="000000" w:themeColor="text1"/>
          <w:lang w:val="en-US"/>
        </w:rPr>
        <w:t xml:space="preserve"> </w:t>
      </w:r>
    </w:p>
    <w:p w14:paraId="7B1183C1" w14:textId="1982CC98" w:rsidR="00B82ED9" w:rsidRPr="00695630" w:rsidRDefault="009E3EC9" w:rsidP="000F53A9">
      <w:pPr>
        <w:spacing w:line="480" w:lineRule="auto"/>
        <w:ind w:left="709" w:hanging="709"/>
        <w:rPr>
          <w:color w:val="000000" w:themeColor="text1"/>
          <w:lang w:val="en-US"/>
        </w:rPr>
      </w:pPr>
      <w:proofErr w:type="spellStart"/>
      <w:r w:rsidRPr="002C4BAE">
        <w:rPr>
          <w:color w:val="000000" w:themeColor="text1"/>
          <w:lang w:val="en-US"/>
        </w:rPr>
        <w:t>Maertens</w:t>
      </w:r>
      <w:proofErr w:type="spellEnd"/>
      <w:r w:rsidRPr="002C4BAE">
        <w:rPr>
          <w:color w:val="000000" w:themeColor="text1"/>
          <w:lang w:val="en-US"/>
        </w:rPr>
        <w:t>, R., G</w:t>
      </w:r>
      <w:proofErr w:type="spellStart"/>
      <w:r w:rsidR="000F53A9" w:rsidRPr="002C4BAE">
        <w:rPr>
          <w:color w:val="000000" w:themeColor="text1"/>
        </w:rPr>
        <w:t>ötz</w:t>
      </w:r>
      <w:proofErr w:type="spellEnd"/>
      <w:r w:rsidR="000F53A9" w:rsidRPr="002C4BAE">
        <w:rPr>
          <w:color w:val="000000" w:themeColor="text1"/>
        </w:rPr>
        <w:t xml:space="preserve">, F. M., Schneider, C. R., Roozenbeek, J., Kerr, J. R., </w:t>
      </w:r>
      <w:proofErr w:type="spellStart"/>
      <w:r w:rsidR="000F53A9" w:rsidRPr="002C4BAE">
        <w:rPr>
          <w:color w:val="000000" w:themeColor="text1"/>
        </w:rPr>
        <w:t>Stieger</w:t>
      </w:r>
      <w:proofErr w:type="spellEnd"/>
      <w:r w:rsidR="000F53A9" w:rsidRPr="002C4BAE">
        <w:rPr>
          <w:color w:val="000000" w:themeColor="text1"/>
        </w:rPr>
        <w:t xml:space="preserve">, S., McClanahan, W. P., </w:t>
      </w:r>
      <w:proofErr w:type="spellStart"/>
      <w:r w:rsidR="000F53A9" w:rsidRPr="002C4BAE">
        <w:rPr>
          <w:color w:val="000000" w:themeColor="text1"/>
        </w:rPr>
        <w:t>Drabot</w:t>
      </w:r>
      <w:proofErr w:type="spellEnd"/>
      <w:r w:rsidR="000F53A9" w:rsidRPr="002C4BAE">
        <w:rPr>
          <w:color w:val="000000" w:themeColor="text1"/>
        </w:rPr>
        <w:t xml:space="preserve">, K., &amp; van der Linden, S. (2022). </w:t>
      </w:r>
      <w:r w:rsidR="00096CB3" w:rsidRPr="002C4BAE">
        <w:rPr>
          <w:i/>
          <w:iCs/>
          <w:color w:val="000000" w:themeColor="text1"/>
        </w:rPr>
        <w:t>The Misinformation Susceptibility Test (MIST): A psychometrically validated measure of news veracity discernment</w:t>
      </w:r>
      <w:r w:rsidR="00096CB3" w:rsidRPr="002C4BAE">
        <w:rPr>
          <w:color w:val="000000" w:themeColor="text1"/>
        </w:rPr>
        <w:t xml:space="preserve">. </w:t>
      </w:r>
      <w:proofErr w:type="spellStart"/>
      <w:r w:rsidR="00096CB3" w:rsidRPr="002C4BAE">
        <w:rPr>
          <w:color w:val="000000" w:themeColor="text1"/>
        </w:rPr>
        <w:t>PsyArXiv</w:t>
      </w:r>
      <w:proofErr w:type="spellEnd"/>
      <w:r w:rsidR="00096CB3" w:rsidRPr="002C4BAE">
        <w:rPr>
          <w:color w:val="000000" w:themeColor="text1"/>
        </w:rPr>
        <w:t xml:space="preserve">. </w:t>
      </w:r>
      <w:hyperlink r:id="rId92" w:history="1">
        <w:r w:rsidR="00BC728E" w:rsidRPr="002C4BAE">
          <w:rPr>
            <w:rStyle w:val="Hyperlink"/>
          </w:rPr>
          <w:t>https://doi.org/10.31234/osf.io/gk68h</w:t>
        </w:r>
      </w:hyperlink>
      <w:r w:rsidR="00BC728E">
        <w:rPr>
          <w:color w:val="000000" w:themeColor="text1"/>
        </w:rPr>
        <w:t xml:space="preserve"> </w:t>
      </w:r>
    </w:p>
    <w:p w14:paraId="508BA566" w14:textId="72BDEBF1" w:rsidR="0067334E" w:rsidRPr="00411770" w:rsidRDefault="0067334E" w:rsidP="00951FFE">
      <w:pPr>
        <w:spacing w:line="480" w:lineRule="auto"/>
        <w:ind w:left="709" w:hanging="709"/>
        <w:rPr>
          <w:color w:val="000000" w:themeColor="text1"/>
          <w:lang w:val="en-US"/>
        </w:rPr>
      </w:pPr>
      <w:proofErr w:type="spellStart"/>
      <w:r w:rsidRPr="00411770">
        <w:rPr>
          <w:color w:val="000000" w:themeColor="text1"/>
          <w:lang w:val="en-US"/>
        </w:rPr>
        <w:t>Maertens</w:t>
      </w:r>
      <w:proofErr w:type="spellEnd"/>
      <w:r w:rsidRPr="00411770">
        <w:rPr>
          <w:color w:val="000000" w:themeColor="text1"/>
          <w:lang w:val="en-US"/>
        </w:rPr>
        <w:t xml:space="preserve">, R., Roozenbeek, J., Basol, M., &amp; van der Linden, S. (2021). Long-term effectiveness of inoculation against misinformation: Three longitudinal experiments. </w:t>
      </w:r>
      <w:r w:rsidRPr="00411770">
        <w:rPr>
          <w:i/>
          <w:color w:val="000000" w:themeColor="text1"/>
          <w:lang w:val="en-US"/>
        </w:rPr>
        <w:t>Journal of Experimental Psychology: Applied</w:t>
      </w:r>
      <w:r w:rsidRPr="00411770">
        <w:rPr>
          <w:color w:val="000000" w:themeColor="text1"/>
          <w:lang w:val="en-US"/>
        </w:rPr>
        <w:t xml:space="preserve">, </w:t>
      </w:r>
      <w:r w:rsidRPr="00411770">
        <w:rPr>
          <w:i/>
          <w:color w:val="000000" w:themeColor="text1"/>
          <w:lang w:val="en-US"/>
        </w:rPr>
        <w:t>27</w:t>
      </w:r>
      <w:r w:rsidRPr="00411770">
        <w:rPr>
          <w:color w:val="000000" w:themeColor="text1"/>
          <w:lang w:val="en-US"/>
        </w:rPr>
        <w:t xml:space="preserve">(1), 1–16. </w:t>
      </w:r>
      <w:hyperlink r:id="rId93" w:history="1">
        <w:r w:rsidRPr="00411770">
          <w:rPr>
            <w:rStyle w:val="Hyperlink"/>
            <w:lang w:val="en-US"/>
          </w:rPr>
          <w:t>https://psycnet.apa.org/doi/10.1037/xap0000315</w:t>
        </w:r>
      </w:hyperlink>
      <w:r w:rsidRPr="00411770">
        <w:rPr>
          <w:color w:val="000000" w:themeColor="text1"/>
          <w:lang w:val="en-US"/>
        </w:rPr>
        <w:t xml:space="preserve"> </w:t>
      </w:r>
    </w:p>
    <w:p w14:paraId="109038AC" w14:textId="789A3FB9" w:rsidR="003D0DC5" w:rsidRPr="00411770" w:rsidRDefault="00DA0E79" w:rsidP="00951FFE">
      <w:pPr>
        <w:spacing w:line="480" w:lineRule="auto"/>
        <w:ind w:left="709" w:hanging="709"/>
        <w:rPr>
          <w:rStyle w:val="Hyperlink"/>
          <w:lang w:val="en-US"/>
        </w:rPr>
      </w:pPr>
      <w:proofErr w:type="spellStart"/>
      <w:r w:rsidRPr="00411770">
        <w:rPr>
          <w:color w:val="000000" w:themeColor="text1"/>
          <w:lang w:val="en-US"/>
        </w:rPr>
        <w:t>Mandrekar</w:t>
      </w:r>
      <w:proofErr w:type="spellEnd"/>
      <w:r w:rsidRPr="00411770">
        <w:rPr>
          <w:color w:val="000000" w:themeColor="text1"/>
          <w:lang w:val="en-US"/>
        </w:rPr>
        <w:t xml:space="preserve">, J. N. (2010). Receiver operating characteristic curve in diagnostic test assessment. </w:t>
      </w:r>
      <w:r w:rsidRPr="00411770">
        <w:rPr>
          <w:i/>
          <w:color w:val="000000" w:themeColor="text1"/>
          <w:lang w:val="en-US"/>
        </w:rPr>
        <w:t>Journal of Thoracic Oncology</w:t>
      </w:r>
      <w:r w:rsidRPr="00411770">
        <w:rPr>
          <w:color w:val="000000" w:themeColor="text1"/>
          <w:lang w:val="en-US"/>
        </w:rPr>
        <w:t>,</w:t>
      </w:r>
      <w:r w:rsidRPr="00411770">
        <w:rPr>
          <w:i/>
          <w:color w:val="000000" w:themeColor="text1"/>
          <w:lang w:val="en-US"/>
        </w:rPr>
        <w:t xml:space="preserve"> 5</w:t>
      </w:r>
      <w:r w:rsidRPr="00411770">
        <w:rPr>
          <w:color w:val="000000" w:themeColor="text1"/>
          <w:lang w:val="en-US"/>
        </w:rPr>
        <w:t>(9), 1315</w:t>
      </w:r>
      <w:r w:rsidR="00027D27" w:rsidRPr="00411770">
        <w:rPr>
          <w:color w:val="000000" w:themeColor="text1"/>
          <w:lang w:val="en-US"/>
        </w:rPr>
        <w:t>–</w:t>
      </w:r>
      <w:r w:rsidRPr="00411770">
        <w:rPr>
          <w:color w:val="000000" w:themeColor="text1"/>
          <w:lang w:val="en-US"/>
        </w:rPr>
        <w:t xml:space="preserve">1316. </w:t>
      </w:r>
      <w:hyperlink r:id="rId94" w:history="1">
        <w:r w:rsidRPr="00411770">
          <w:rPr>
            <w:rStyle w:val="Hyperlink"/>
            <w:lang w:val="en-US"/>
          </w:rPr>
          <w:t>https://doi.org/10.1097/jto.0b013e3181ec173d</w:t>
        </w:r>
      </w:hyperlink>
    </w:p>
    <w:p w14:paraId="4D5EF249" w14:textId="3D2E8960" w:rsidR="000B491B" w:rsidRDefault="000B491B" w:rsidP="00951FFE">
      <w:pPr>
        <w:spacing w:line="480" w:lineRule="auto"/>
        <w:ind w:left="709" w:hanging="709"/>
        <w:rPr>
          <w:color w:val="000000" w:themeColor="text1"/>
          <w:lang w:val="en-US"/>
        </w:rPr>
      </w:pPr>
      <w:proofErr w:type="spellStart"/>
      <w:r w:rsidRPr="00813584">
        <w:rPr>
          <w:lang w:val="en-US"/>
        </w:rPr>
        <w:t>McCright</w:t>
      </w:r>
      <w:proofErr w:type="spellEnd"/>
      <w:r w:rsidRPr="00813584">
        <w:rPr>
          <w:lang w:val="en-US"/>
        </w:rPr>
        <w:t xml:space="preserve">, A. M., &amp; Dunlap, R. E. (2017). Combatting misinformation requires recognizing its types and the factors that facilitate its spread and resonance. </w:t>
      </w:r>
      <w:r w:rsidRPr="00813584">
        <w:rPr>
          <w:i/>
          <w:iCs/>
          <w:lang w:val="en-US"/>
        </w:rPr>
        <w:t>Journal of Applied Research in Memory and Cognition</w:t>
      </w:r>
      <w:r w:rsidRPr="00813584">
        <w:rPr>
          <w:lang w:val="en-US"/>
        </w:rPr>
        <w:t xml:space="preserve">, </w:t>
      </w:r>
      <w:r w:rsidRPr="00813584">
        <w:rPr>
          <w:i/>
          <w:iCs/>
          <w:lang w:val="en-US"/>
        </w:rPr>
        <w:t>6</w:t>
      </w:r>
      <w:r w:rsidRPr="00813584">
        <w:rPr>
          <w:lang w:val="en-US"/>
        </w:rPr>
        <w:t xml:space="preserve">(4), 389–396. </w:t>
      </w:r>
      <w:hyperlink r:id="rId95" w:history="1">
        <w:r w:rsidRPr="00440A88">
          <w:rPr>
            <w:rStyle w:val="Hyperlink"/>
            <w:lang w:val="en-US"/>
          </w:rPr>
          <w:t>http://dx.doi.org/10.1016/j.jarmac.2017.09.005</w:t>
        </w:r>
      </w:hyperlink>
      <w:r>
        <w:rPr>
          <w:color w:val="000000" w:themeColor="text1"/>
          <w:lang w:val="en-US"/>
        </w:rPr>
        <w:t xml:space="preserve"> </w:t>
      </w:r>
    </w:p>
    <w:p w14:paraId="6234AE0B" w14:textId="1FEC755B" w:rsidR="004C4806" w:rsidRPr="00411770" w:rsidRDefault="004C4806" w:rsidP="00951FFE">
      <w:pPr>
        <w:spacing w:line="480" w:lineRule="auto"/>
        <w:ind w:left="709" w:hanging="709"/>
        <w:rPr>
          <w:color w:val="000000" w:themeColor="text1"/>
          <w:lang w:val="en-US"/>
        </w:rPr>
      </w:pPr>
      <w:r w:rsidRPr="00411770">
        <w:rPr>
          <w:color w:val="000000" w:themeColor="text1"/>
          <w:lang w:val="en-US"/>
        </w:rPr>
        <w:t xml:space="preserve">Michael, R. B., &amp; Breaux, B. O. (2021). The relationship between political affiliation and beliefs about sources of “fake news.” </w:t>
      </w:r>
      <w:r w:rsidRPr="00411770">
        <w:rPr>
          <w:i/>
          <w:color w:val="000000" w:themeColor="text1"/>
          <w:lang w:val="en-US"/>
        </w:rPr>
        <w:t>Cognitive Research: Principles and Implications</w:t>
      </w:r>
      <w:r w:rsidRPr="00411770">
        <w:rPr>
          <w:color w:val="000000" w:themeColor="text1"/>
          <w:lang w:val="en-US"/>
        </w:rPr>
        <w:t xml:space="preserve">, </w:t>
      </w:r>
      <w:r w:rsidRPr="00411770">
        <w:rPr>
          <w:i/>
          <w:color w:val="000000" w:themeColor="text1"/>
          <w:lang w:val="en-US"/>
        </w:rPr>
        <w:t>6</w:t>
      </w:r>
      <w:r w:rsidRPr="00411770">
        <w:rPr>
          <w:color w:val="000000" w:themeColor="text1"/>
          <w:lang w:val="en-US"/>
        </w:rPr>
        <w:t>(1)</w:t>
      </w:r>
      <w:r w:rsidR="00951FFE" w:rsidRPr="00411770">
        <w:rPr>
          <w:color w:val="000000" w:themeColor="text1"/>
          <w:lang w:val="en-US"/>
        </w:rPr>
        <w:t>, Article 6</w:t>
      </w:r>
      <w:r w:rsidRPr="00411770">
        <w:rPr>
          <w:color w:val="000000" w:themeColor="text1"/>
          <w:lang w:val="en-US"/>
        </w:rPr>
        <w:t xml:space="preserve">. </w:t>
      </w:r>
      <w:hyperlink r:id="rId96" w:history="1">
        <w:r w:rsidRPr="00411770">
          <w:rPr>
            <w:rStyle w:val="Hyperlink"/>
            <w:lang w:val="en-US"/>
          </w:rPr>
          <w:t>https://doi.org/10.1186/s41235-021-00278-1</w:t>
        </w:r>
      </w:hyperlink>
      <w:r w:rsidRPr="00411770">
        <w:rPr>
          <w:color w:val="000000" w:themeColor="text1"/>
          <w:lang w:val="en-US"/>
        </w:rPr>
        <w:t xml:space="preserve"> </w:t>
      </w:r>
    </w:p>
    <w:p w14:paraId="1E193E8F" w14:textId="3EC46B59" w:rsidR="003D0DC5" w:rsidRPr="00411770" w:rsidRDefault="003D0DC5" w:rsidP="00BA28AF">
      <w:pPr>
        <w:spacing w:line="480" w:lineRule="auto"/>
        <w:ind w:left="709" w:hanging="709"/>
        <w:rPr>
          <w:color w:val="000000" w:themeColor="text1"/>
          <w:lang w:val="en-US"/>
        </w:rPr>
      </w:pPr>
      <w:r w:rsidRPr="00411770">
        <w:rPr>
          <w:color w:val="000000" w:themeColor="text1"/>
          <w:lang w:val="en-US"/>
        </w:rPr>
        <w:lastRenderedPageBreak/>
        <w:t xml:space="preserve">Miller, R. R. (2021). Failures of memory and the fate of forgotten memories. </w:t>
      </w:r>
      <w:r w:rsidRPr="00411770">
        <w:rPr>
          <w:i/>
          <w:color w:val="000000" w:themeColor="text1"/>
          <w:lang w:val="en-US"/>
        </w:rPr>
        <w:t>Neurobiology of Learning and Memory</w:t>
      </w:r>
      <w:r w:rsidRPr="00411770">
        <w:rPr>
          <w:color w:val="000000" w:themeColor="text1"/>
          <w:lang w:val="en-US"/>
        </w:rPr>
        <w:t xml:space="preserve">, </w:t>
      </w:r>
      <w:r w:rsidRPr="00411770">
        <w:rPr>
          <w:i/>
          <w:color w:val="000000" w:themeColor="text1"/>
          <w:lang w:val="en-US"/>
        </w:rPr>
        <w:t>181</w:t>
      </w:r>
      <w:r w:rsidRPr="00411770">
        <w:rPr>
          <w:color w:val="000000" w:themeColor="text1"/>
          <w:lang w:val="en-US"/>
        </w:rPr>
        <w:t xml:space="preserve">, </w:t>
      </w:r>
      <w:r w:rsidR="00951FFE" w:rsidRPr="00411770">
        <w:rPr>
          <w:color w:val="000000" w:themeColor="text1"/>
          <w:lang w:val="en-US"/>
        </w:rPr>
        <w:t xml:space="preserve">Article </w:t>
      </w:r>
      <w:r w:rsidRPr="00411770">
        <w:rPr>
          <w:color w:val="000000" w:themeColor="text1"/>
          <w:lang w:val="en-US"/>
        </w:rPr>
        <w:t xml:space="preserve">107426. </w:t>
      </w:r>
      <w:hyperlink r:id="rId97" w:history="1">
        <w:r w:rsidRPr="00411770">
          <w:rPr>
            <w:rStyle w:val="Hyperlink"/>
            <w:lang w:val="en-US"/>
          </w:rPr>
          <w:t>https://doi.org/10.1016/j.nlm.2021.107426</w:t>
        </w:r>
      </w:hyperlink>
      <w:r w:rsidRPr="00411770">
        <w:rPr>
          <w:color w:val="000000" w:themeColor="text1"/>
          <w:lang w:val="en-US"/>
        </w:rPr>
        <w:t xml:space="preserve"> </w:t>
      </w:r>
    </w:p>
    <w:p w14:paraId="7C04C611" w14:textId="50286100" w:rsidR="001A10A7" w:rsidRDefault="001A10A7" w:rsidP="009459D0">
      <w:pPr>
        <w:spacing w:line="480" w:lineRule="auto"/>
        <w:ind w:left="709" w:hanging="709"/>
        <w:rPr>
          <w:lang w:val="en-US"/>
        </w:rPr>
      </w:pPr>
      <w:r w:rsidRPr="001A10A7">
        <w:t xml:space="preserve">Modirrousta-Galian, A., Higham, P. A., &amp; </w:t>
      </w:r>
      <w:proofErr w:type="spellStart"/>
      <w:r w:rsidRPr="001A10A7">
        <w:t>Seabrooke</w:t>
      </w:r>
      <w:proofErr w:type="spellEnd"/>
      <w:r w:rsidRPr="001A10A7">
        <w:t xml:space="preserve">, T. (2022, September 14). Effects of Inductive Learning and Gamification on News Veracity Discernment. </w:t>
      </w:r>
      <w:hyperlink r:id="rId98" w:history="1">
        <w:r w:rsidRPr="00EA085D">
          <w:rPr>
            <w:rStyle w:val="Hyperlink"/>
          </w:rPr>
          <w:t>https://doi.org/10.17605/OSF.IO/DNFRH</w:t>
        </w:r>
      </w:hyperlink>
      <w:r>
        <w:t xml:space="preserve"> </w:t>
      </w:r>
    </w:p>
    <w:p w14:paraId="643A0F24" w14:textId="777FC711" w:rsidR="00D43F86" w:rsidRPr="002C4BAE" w:rsidRDefault="00D43F86" w:rsidP="009459D0">
      <w:pPr>
        <w:spacing w:line="480" w:lineRule="auto"/>
        <w:ind w:left="709" w:hanging="709"/>
        <w:rPr>
          <w:lang w:val="en-US"/>
        </w:rPr>
      </w:pPr>
      <w:r w:rsidRPr="002C4BAE">
        <w:rPr>
          <w:lang w:val="en-US"/>
        </w:rPr>
        <w:t xml:space="preserve">Modirrousta-Galian, A., &amp; Higham, P. A. (2022). </w:t>
      </w:r>
      <w:r w:rsidRPr="002C4BAE">
        <w:rPr>
          <w:i/>
          <w:iCs/>
          <w:lang w:val="en-US"/>
        </w:rPr>
        <w:t>How effective are gamified fake news interventions? Reanalyzing existing research with signal detection theory</w:t>
      </w:r>
      <w:r w:rsidRPr="002C4BAE">
        <w:rPr>
          <w:lang w:val="en-US"/>
        </w:rPr>
        <w:t xml:space="preserve">. </w:t>
      </w:r>
      <w:proofErr w:type="spellStart"/>
      <w:r w:rsidRPr="002C4BAE">
        <w:rPr>
          <w:lang w:val="en-US"/>
        </w:rPr>
        <w:t>PsyArXiv</w:t>
      </w:r>
      <w:proofErr w:type="spellEnd"/>
      <w:r w:rsidRPr="002C4BAE">
        <w:rPr>
          <w:lang w:val="en-US"/>
        </w:rPr>
        <w:t xml:space="preserve">. </w:t>
      </w:r>
      <w:hyperlink r:id="rId99" w:history="1">
        <w:r w:rsidRPr="002C4BAE">
          <w:rPr>
            <w:rStyle w:val="Hyperlink"/>
            <w:lang w:val="en-US"/>
          </w:rPr>
          <w:t>https://doi.org/10.31234/osf.io/4bgkd</w:t>
        </w:r>
      </w:hyperlink>
      <w:r w:rsidRPr="002C4BAE">
        <w:rPr>
          <w:lang w:val="en-US"/>
        </w:rPr>
        <w:t xml:space="preserve"> </w:t>
      </w:r>
    </w:p>
    <w:p w14:paraId="46ECB172" w14:textId="4BC059E2" w:rsidR="004151D4" w:rsidRDefault="009459D0" w:rsidP="009459D0">
      <w:pPr>
        <w:spacing w:line="480" w:lineRule="auto"/>
        <w:ind w:left="709" w:hanging="709"/>
        <w:rPr>
          <w:lang w:val="en-US"/>
        </w:rPr>
      </w:pPr>
      <w:r w:rsidRPr="002C4BAE">
        <w:rPr>
          <w:lang w:val="en-US"/>
        </w:rPr>
        <w:t>Morey</w:t>
      </w:r>
      <w:r w:rsidR="00DC7296" w:rsidRPr="002C4BAE">
        <w:rPr>
          <w:lang w:val="en-US"/>
        </w:rPr>
        <w:t>, R. D., &amp;</w:t>
      </w:r>
      <w:r w:rsidRPr="002C4BAE">
        <w:rPr>
          <w:lang w:val="en-US"/>
        </w:rPr>
        <w:t xml:space="preserve"> </w:t>
      </w:r>
      <w:proofErr w:type="spellStart"/>
      <w:r w:rsidRPr="002C4BAE">
        <w:rPr>
          <w:lang w:val="en-US"/>
        </w:rPr>
        <w:t>Rouder</w:t>
      </w:r>
      <w:proofErr w:type="spellEnd"/>
      <w:r w:rsidR="00DC7296" w:rsidRPr="002C4BAE">
        <w:rPr>
          <w:lang w:val="en-US"/>
        </w:rPr>
        <w:t>, J. N.</w:t>
      </w:r>
      <w:r w:rsidRPr="002C4BAE">
        <w:rPr>
          <w:lang w:val="en-US"/>
        </w:rPr>
        <w:t xml:space="preserve"> (2018). </w:t>
      </w:r>
      <w:proofErr w:type="spellStart"/>
      <w:r w:rsidRPr="002C4BAE">
        <w:rPr>
          <w:lang w:val="en-US"/>
        </w:rPr>
        <w:t>BayesFactor</w:t>
      </w:r>
      <w:proofErr w:type="spellEnd"/>
      <w:r w:rsidRPr="002C4BAE">
        <w:rPr>
          <w:lang w:val="en-US"/>
        </w:rPr>
        <w:t xml:space="preserve">: Computation of Bayes </w:t>
      </w:r>
      <w:r w:rsidR="00F6790E" w:rsidRPr="002C4BAE">
        <w:rPr>
          <w:lang w:val="en-US"/>
        </w:rPr>
        <w:t>f</w:t>
      </w:r>
      <w:r w:rsidRPr="002C4BAE">
        <w:rPr>
          <w:lang w:val="en-US"/>
        </w:rPr>
        <w:t xml:space="preserve">actors for </w:t>
      </w:r>
      <w:r w:rsidR="008A25F1" w:rsidRPr="002C4BAE">
        <w:rPr>
          <w:lang w:val="en-US"/>
        </w:rPr>
        <w:t>c</w:t>
      </w:r>
      <w:r w:rsidRPr="002C4BAE">
        <w:rPr>
          <w:lang w:val="en-US"/>
        </w:rPr>
        <w:t xml:space="preserve">ommon </w:t>
      </w:r>
      <w:r w:rsidR="008A25F1" w:rsidRPr="002C4BAE">
        <w:rPr>
          <w:lang w:val="en-US"/>
        </w:rPr>
        <w:t>d</w:t>
      </w:r>
      <w:r w:rsidRPr="002C4BAE">
        <w:rPr>
          <w:lang w:val="en-US"/>
        </w:rPr>
        <w:t>esigns</w:t>
      </w:r>
      <w:r w:rsidR="008A25F1" w:rsidRPr="002C4BAE">
        <w:rPr>
          <w:lang w:val="en-US"/>
        </w:rPr>
        <w:t xml:space="preserve"> (Version 0.9.12-4.2) [</w:t>
      </w:r>
      <w:r w:rsidRPr="002C4BAE">
        <w:rPr>
          <w:lang w:val="en-US"/>
        </w:rPr>
        <w:t>R package</w:t>
      </w:r>
      <w:r w:rsidR="008A25F1" w:rsidRPr="002C4BAE">
        <w:rPr>
          <w:lang w:val="en-US"/>
        </w:rPr>
        <w:t xml:space="preserve">]. </w:t>
      </w:r>
      <w:hyperlink r:id="rId100" w:history="1">
        <w:r w:rsidR="00566501" w:rsidRPr="004E5C75">
          <w:rPr>
            <w:rStyle w:val="Hyperlink"/>
          </w:rPr>
          <w:t>https://www.rdocumentation.org/packages/BayesFactor/versions/0.9.12-4.2</w:t>
        </w:r>
      </w:hyperlink>
      <w:r w:rsidR="00566501">
        <w:t xml:space="preserve"> </w:t>
      </w:r>
      <w:r w:rsidR="008A25F1">
        <w:rPr>
          <w:lang w:val="en-US"/>
        </w:rPr>
        <w:t xml:space="preserve"> </w:t>
      </w:r>
    </w:p>
    <w:p w14:paraId="02D35FC3" w14:textId="532B807A" w:rsidR="00D4423F" w:rsidRDefault="00D4423F" w:rsidP="00BA28AF">
      <w:pPr>
        <w:spacing w:line="480" w:lineRule="auto"/>
        <w:ind w:left="709" w:hanging="709"/>
        <w:rPr>
          <w:color w:val="000000" w:themeColor="text1"/>
          <w:lang w:val="en-US"/>
        </w:rPr>
      </w:pPr>
      <w:proofErr w:type="spellStart"/>
      <w:r w:rsidRPr="00813584">
        <w:rPr>
          <w:lang w:val="en-US"/>
        </w:rPr>
        <w:t>Mourão</w:t>
      </w:r>
      <w:proofErr w:type="spellEnd"/>
      <w:r w:rsidRPr="00813584">
        <w:rPr>
          <w:lang w:val="en-US"/>
        </w:rPr>
        <w:t xml:space="preserve">, R. R., &amp; Robertson, C. T. (2019). Fake news as discursive integration: An analysis of sites that publish false, misleading, </w:t>
      </w:r>
      <w:proofErr w:type="spellStart"/>
      <w:r w:rsidRPr="00813584">
        <w:rPr>
          <w:lang w:val="en-US"/>
        </w:rPr>
        <w:t>hyperpartisan</w:t>
      </w:r>
      <w:proofErr w:type="spellEnd"/>
      <w:r w:rsidRPr="00813584">
        <w:rPr>
          <w:lang w:val="en-US"/>
        </w:rPr>
        <w:t xml:space="preserve"> and sensational information. </w:t>
      </w:r>
      <w:r w:rsidRPr="00813584">
        <w:rPr>
          <w:i/>
          <w:iCs/>
          <w:lang w:val="en-US"/>
        </w:rPr>
        <w:t>Journalism Studies</w:t>
      </w:r>
      <w:r w:rsidRPr="00813584">
        <w:rPr>
          <w:lang w:val="en-US"/>
        </w:rPr>
        <w:t xml:space="preserve">, </w:t>
      </w:r>
      <w:r w:rsidRPr="00813584">
        <w:rPr>
          <w:i/>
          <w:iCs/>
          <w:lang w:val="en-US"/>
        </w:rPr>
        <w:t>20</w:t>
      </w:r>
      <w:r w:rsidRPr="00813584">
        <w:rPr>
          <w:lang w:val="en-US"/>
        </w:rPr>
        <w:t xml:space="preserve">(14), 2077–2095. </w:t>
      </w:r>
      <w:hyperlink r:id="rId101" w:history="1">
        <w:r w:rsidRPr="00440A88">
          <w:rPr>
            <w:rStyle w:val="Hyperlink"/>
            <w:lang w:val="en-US"/>
          </w:rPr>
          <w:t>https://doi.org/10.1080/1461670X.2019.1566871</w:t>
        </w:r>
      </w:hyperlink>
      <w:r>
        <w:rPr>
          <w:color w:val="000000" w:themeColor="text1"/>
          <w:lang w:val="en-US"/>
        </w:rPr>
        <w:t xml:space="preserve"> </w:t>
      </w:r>
    </w:p>
    <w:p w14:paraId="545C3362" w14:textId="1CBFBD71" w:rsidR="0025537F" w:rsidRPr="00411770" w:rsidRDefault="0025537F" w:rsidP="00BA28AF">
      <w:pPr>
        <w:spacing w:line="480" w:lineRule="auto"/>
        <w:ind w:left="709" w:hanging="709"/>
        <w:rPr>
          <w:color w:val="000000" w:themeColor="text1"/>
          <w:lang w:val="en-US"/>
        </w:rPr>
      </w:pPr>
      <w:r w:rsidRPr="00411770">
        <w:rPr>
          <w:color w:val="000000" w:themeColor="text1"/>
          <w:lang w:val="en-US"/>
        </w:rPr>
        <w:t xml:space="preserve">Musgrove, A. T., Powers, J. R., Rebar, L. C., &amp; Musgrove, G. J. (2018). Real or fake? Resources for teaching college students how to identify fake news. </w:t>
      </w:r>
      <w:r w:rsidRPr="00411770">
        <w:rPr>
          <w:i/>
          <w:color w:val="000000" w:themeColor="text1"/>
          <w:lang w:val="en-US"/>
        </w:rPr>
        <w:t>College &amp; Undergraduate Libraries</w:t>
      </w:r>
      <w:r w:rsidRPr="00411770">
        <w:rPr>
          <w:color w:val="000000" w:themeColor="text1"/>
          <w:lang w:val="en-US"/>
        </w:rPr>
        <w:t xml:space="preserve">, </w:t>
      </w:r>
      <w:r w:rsidRPr="00411770">
        <w:rPr>
          <w:i/>
          <w:color w:val="000000" w:themeColor="text1"/>
          <w:lang w:val="en-US"/>
        </w:rPr>
        <w:t>25</w:t>
      </w:r>
      <w:r w:rsidRPr="00411770">
        <w:rPr>
          <w:color w:val="000000" w:themeColor="text1"/>
          <w:lang w:val="en-US"/>
        </w:rPr>
        <w:t>(3), 243</w:t>
      </w:r>
      <w:r w:rsidR="00027D27" w:rsidRPr="00411770">
        <w:rPr>
          <w:color w:val="000000" w:themeColor="text1"/>
          <w:lang w:val="en-US"/>
        </w:rPr>
        <w:t>–</w:t>
      </w:r>
      <w:r w:rsidRPr="00411770">
        <w:rPr>
          <w:color w:val="000000" w:themeColor="text1"/>
          <w:lang w:val="en-US"/>
        </w:rPr>
        <w:t xml:space="preserve">260. </w:t>
      </w:r>
      <w:hyperlink r:id="rId102" w:history="1">
        <w:r w:rsidRPr="00411770">
          <w:rPr>
            <w:rStyle w:val="Hyperlink"/>
            <w:lang w:val="en-US"/>
          </w:rPr>
          <w:t>https://doi.org/10.1080/10691316.2018.1480444</w:t>
        </w:r>
      </w:hyperlink>
      <w:r w:rsidRPr="00411770">
        <w:rPr>
          <w:color w:val="000000" w:themeColor="text1"/>
          <w:lang w:val="en-US"/>
        </w:rPr>
        <w:t xml:space="preserve"> </w:t>
      </w:r>
    </w:p>
    <w:p w14:paraId="06744615" w14:textId="77777777" w:rsidR="00524D33" w:rsidRPr="00F238F2" w:rsidRDefault="00524D33" w:rsidP="00524D33">
      <w:pPr>
        <w:spacing w:line="480" w:lineRule="auto"/>
        <w:ind w:left="709" w:hanging="709"/>
        <w:rPr>
          <w:color w:val="000000" w:themeColor="text1"/>
          <w:lang w:val="en-US"/>
        </w:rPr>
      </w:pPr>
      <w:r w:rsidRPr="00813584">
        <w:rPr>
          <w:lang w:val="en-US"/>
        </w:rPr>
        <w:t xml:space="preserve">Neil, G. J., &amp; Higham, P. A. (2012). Implicit learning of conjunctive rule sets: An alternative to artificial grammars. </w:t>
      </w:r>
      <w:r w:rsidRPr="00813584">
        <w:rPr>
          <w:i/>
          <w:iCs/>
          <w:lang w:val="en-US"/>
        </w:rPr>
        <w:t>Consciousness and Cognition</w:t>
      </w:r>
      <w:r w:rsidRPr="00813584">
        <w:rPr>
          <w:lang w:val="en-US"/>
        </w:rPr>
        <w:t xml:space="preserve">, </w:t>
      </w:r>
      <w:r w:rsidRPr="00813584">
        <w:rPr>
          <w:i/>
          <w:iCs/>
          <w:lang w:val="en-US"/>
        </w:rPr>
        <w:t>21</w:t>
      </w:r>
      <w:r w:rsidRPr="00813584">
        <w:rPr>
          <w:lang w:val="en-US"/>
        </w:rPr>
        <w:t xml:space="preserve">(3), 1393–1400. </w:t>
      </w:r>
      <w:hyperlink r:id="rId103" w:history="1">
        <w:r w:rsidRPr="00F238F2">
          <w:rPr>
            <w:rStyle w:val="Hyperlink"/>
            <w:lang w:val="en-US"/>
          </w:rPr>
          <w:t>https://doi.org/10.1016/j.concog.2012.07.005</w:t>
        </w:r>
      </w:hyperlink>
    </w:p>
    <w:p w14:paraId="1C1C9D27" w14:textId="35B1520C" w:rsidR="00524D33" w:rsidRDefault="00524D33" w:rsidP="00524D33">
      <w:pPr>
        <w:spacing w:line="480" w:lineRule="auto"/>
        <w:ind w:left="709" w:hanging="709"/>
        <w:rPr>
          <w:color w:val="000000" w:themeColor="text1"/>
        </w:rPr>
      </w:pPr>
      <w:r w:rsidRPr="00813584">
        <w:rPr>
          <w:lang w:val="en-US"/>
        </w:rPr>
        <w:t xml:space="preserve">Neil, G. J., &amp; Higham, P. A. (2020). Repeated exposure to exemplars does not enhance implicit learning: A puzzle for models of learning and memory. </w:t>
      </w:r>
      <w:r w:rsidRPr="00813584">
        <w:rPr>
          <w:i/>
          <w:iCs/>
          <w:lang w:val="en-US"/>
        </w:rPr>
        <w:t>Quarterly Journal of Experimental Psychology</w:t>
      </w:r>
      <w:r w:rsidRPr="00813584">
        <w:rPr>
          <w:lang w:val="en-US"/>
        </w:rPr>
        <w:t xml:space="preserve">, </w:t>
      </w:r>
      <w:r w:rsidRPr="00813584">
        <w:rPr>
          <w:i/>
          <w:iCs/>
          <w:lang w:val="en-US"/>
        </w:rPr>
        <w:t>73</w:t>
      </w:r>
      <w:r w:rsidRPr="00813584">
        <w:rPr>
          <w:lang w:val="en-US"/>
        </w:rPr>
        <w:t xml:space="preserve">(3), 309–329. </w:t>
      </w:r>
      <w:hyperlink r:id="rId104" w:history="1">
        <w:r w:rsidRPr="00AB3A6A">
          <w:rPr>
            <w:rStyle w:val="Hyperlink"/>
            <w:lang w:val="en-US"/>
          </w:rPr>
          <w:t>https://doi.org/10.1177/1747021819873838</w:t>
        </w:r>
      </w:hyperlink>
    </w:p>
    <w:p w14:paraId="009F9FF8" w14:textId="1E9D85A4" w:rsidR="001F1934" w:rsidRPr="008F76DC" w:rsidRDefault="001F1934" w:rsidP="00BA28AF">
      <w:pPr>
        <w:spacing w:line="480" w:lineRule="auto"/>
        <w:ind w:left="709" w:hanging="709"/>
        <w:rPr>
          <w:color w:val="000000" w:themeColor="text1"/>
        </w:rPr>
      </w:pPr>
      <w:r w:rsidRPr="001F1934">
        <w:rPr>
          <w:color w:val="000000" w:themeColor="text1"/>
        </w:rPr>
        <w:lastRenderedPageBreak/>
        <w:t xml:space="preserve">Nickerson, R. S. (1998). Confirmation bias: A ubiquitous phenomenon in many guises. </w:t>
      </w:r>
      <w:r w:rsidRPr="001F1934">
        <w:rPr>
          <w:i/>
          <w:iCs/>
          <w:color w:val="000000" w:themeColor="text1"/>
        </w:rPr>
        <w:t>Review of General Psychology</w:t>
      </w:r>
      <w:r w:rsidRPr="001F1934">
        <w:rPr>
          <w:color w:val="000000" w:themeColor="text1"/>
        </w:rPr>
        <w:t>,</w:t>
      </w:r>
      <w:r w:rsidRPr="001F1934">
        <w:rPr>
          <w:i/>
          <w:iCs/>
          <w:color w:val="000000" w:themeColor="text1"/>
        </w:rPr>
        <w:t xml:space="preserve"> 2</w:t>
      </w:r>
      <w:r w:rsidRPr="001F1934">
        <w:rPr>
          <w:color w:val="000000" w:themeColor="text1"/>
        </w:rPr>
        <w:t xml:space="preserve">(2), 175–220. </w:t>
      </w:r>
      <w:hyperlink r:id="rId105" w:tgtFrame="_blank" w:history="1">
        <w:r w:rsidRPr="001F1934">
          <w:rPr>
            <w:rStyle w:val="Hyperlink"/>
          </w:rPr>
          <w:t>https://doi.org/10.1037/1089-2680.2.2.175</w:t>
        </w:r>
      </w:hyperlink>
    </w:p>
    <w:p w14:paraId="1A40430F" w14:textId="05637B04" w:rsidR="0029611F" w:rsidRPr="00411770" w:rsidRDefault="0029611F" w:rsidP="00BA28AF">
      <w:pPr>
        <w:spacing w:line="480" w:lineRule="auto"/>
        <w:ind w:left="709" w:hanging="709"/>
        <w:rPr>
          <w:color w:val="000000" w:themeColor="text1"/>
          <w:lang w:val="en-US"/>
        </w:rPr>
      </w:pPr>
      <w:r w:rsidRPr="00411770">
        <w:rPr>
          <w:color w:val="000000" w:themeColor="text1"/>
          <w:lang w:val="en-US"/>
        </w:rPr>
        <w:t xml:space="preserve">Noh, S. M., Yan, V. X., Bjork, R. A., &amp; Maddox, W. T. (2016). Optimal sequencing during category learning: Testing a dual-learning systems perspective. </w:t>
      </w:r>
      <w:r w:rsidRPr="00411770">
        <w:rPr>
          <w:i/>
          <w:color w:val="000000" w:themeColor="text1"/>
          <w:lang w:val="en-US"/>
        </w:rPr>
        <w:t>Cognition</w:t>
      </w:r>
      <w:r w:rsidRPr="00411770">
        <w:rPr>
          <w:color w:val="000000" w:themeColor="text1"/>
          <w:lang w:val="en-US"/>
        </w:rPr>
        <w:t xml:space="preserve">, </w:t>
      </w:r>
      <w:r w:rsidRPr="00411770">
        <w:rPr>
          <w:i/>
          <w:color w:val="000000" w:themeColor="text1"/>
          <w:lang w:val="en-US"/>
        </w:rPr>
        <w:t>155</w:t>
      </w:r>
      <w:r w:rsidRPr="00411770">
        <w:rPr>
          <w:color w:val="000000" w:themeColor="text1"/>
          <w:lang w:val="en-US"/>
        </w:rPr>
        <w:t>, 23</w:t>
      </w:r>
      <w:r w:rsidR="00027D27" w:rsidRPr="00411770">
        <w:rPr>
          <w:color w:val="000000" w:themeColor="text1"/>
          <w:lang w:val="en-US"/>
        </w:rPr>
        <w:t>–</w:t>
      </w:r>
      <w:r w:rsidRPr="00411770">
        <w:rPr>
          <w:color w:val="000000" w:themeColor="text1"/>
          <w:lang w:val="en-US"/>
        </w:rPr>
        <w:t xml:space="preserve">29. </w:t>
      </w:r>
      <w:hyperlink r:id="rId106" w:history="1">
        <w:r w:rsidRPr="00411770">
          <w:rPr>
            <w:rStyle w:val="Hyperlink"/>
            <w:lang w:val="en-US"/>
          </w:rPr>
          <w:t>https://doi.org/10.1016/j.cognition.2016.06.007</w:t>
        </w:r>
      </w:hyperlink>
      <w:r w:rsidRPr="00411770">
        <w:rPr>
          <w:color w:val="000000" w:themeColor="text1"/>
          <w:lang w:val="en-US"/>
        </w:rPr>
        <w:t xml:space="preserve"> </w:t>
      </w:r>
    </w:p>
    <w:p w14:paraId="56420464" w14:textId="0A9CB115" w:rsidR="00C15BC4" w:rsidRPr="00411770" w:rsidRDefault="00C15BC4" w:rsidP="00BA28AF">
      <w:pPr>
        <w:spacing w:line="480" w:lineRule="auto"/>
        <w:ind w:left="709" w:hanging="709"/>
        <w:rPr>
          <w:color w:val="000000" w:themeColor="text1"/>
          <w:lang w:val="en-US"/>
        </w:rPr>
      </w:pPr>
      <w:r w:rsidRPr="00411770">
        <w:rPr>
          <w:color w:val="000000" w:themeColor="text1"/>
          <w:lang w:val="en-US"/>
        </w:rPr>
        <w:t xml:space="preserve">Park, J., Kim, S., Kim, A., &amp; Yi, M. Y. (2019). Learning to be better at the game: Performance vs. completion contingent reward for game-based learning. </w:t>
      </w:r>
      <w:r w:rsidRPr="00411770">
        <w:rPr>
          <w:i/>
          <w:color w:val="000000" w:themeColor="text1"/>
          <w:lang w:val="en-US"/>
        </w:rPr>
        <w:t>Computers &amp; Education</w:t>
      </w:r>
      <w:r w:rsidRPr="00411770">
        <w:rPr>
          <w:color w:val="000000" w:themeColor="text1"/>
          <w:lang w:val="en-US"/>
        </w:rPr>
        <w:t xml:space="preserve">, </w:t>
      </w:r>
      <w:r w:rsidRPr="00411770">
        <w:rPr>
          <w:i/>
          <w:color w:val="000000" w:themeColor="text1"/>
          <w:lang w:val="en-US"/>
        </w:rPr>
        <w:t>139</w:t>
      </w:r>
      <w:r w:rsidRPr="00411770">
        <w:rPr>
          <w:color w:val="000000" w:themeColor="text1"/>
          <w:lang w:val="en-US"/>
        </w:rPr>
        <w:t>, 1</w:t>
      </w:r>
      <w:r w:rsidR="006F5320" w:rsidRPr="00411770">
        <w:rPr>
          <w:color w:val="000000" w:themeColor="text1"/>
          <w:lang w:val="en-US"/>
        </w:rPr>
        <w:t>–</w:t>
      </w:r>
      <w:r w:rsidRPr="00411770">
        <w:rPr>
          <w:color w:val="000000" w:themeColor="text1"/>
          <w:lang w:val="en-US"/>
        </w:rPr>
        <w:t xml:space="preserve">15. </w:t>
      </w:r>
      <w:hyperlink r:id="rId107" w:history="1">
        <w:r w:rsidRPr="00411770">
          <w:rPr>
            <w:rStyle w:val="Hyperlink"/>
            <w:lang w:val="en-US"/>
          </w:rPr>
          <w:t>https://doi.org/10.1016/j.compedu.2019.04.016</w:t>
        </w:r>
      </w:hyperlink>
      <w:r w:rsidRPr="00411770">
        <w:rPr>
          <w:color w:val="000000" w:themeColor="text1"/>
          <w:lang w:val="en-US"/>
        </w:rPr>
        <w:t xml:space="preserve"> </w:t>
      </w:r>
    </w:p>
    <w:p w14:paraId="48E4E347" w14:textId="30DB5FF6" w:rsidR="00DF54EA" w:rsidRPr="00411770" w:rsidRDefault="00DF54EA" w:rsidP="00BA28AF">
      <w:pPr>
        <w:spacing w:line="480" w:lineRule="auto"/>
        <w:ind w:left="709" w:hanging="709"/>
        <w:rPr>
          <w:color w:val="000000" w:themeColor="text1"/>
          <w:lang w:val="en-US"/>
        </w:rPr>
      </w:pPr>
      <w:proofErr w:type="spellStart"/>
      <w:r w:rsidRPr="00411770">
        <w:rPr>
          <w:color w:val="000000" w:themeColor="text1"/>
          <w:lang w:val="en-US"/>
        </w:rPr>
        <w:t>Pehlivanoglu</w:t>
      </w:r>
      <w:proofErr w:type="spellEnd"/>
      <w:r w:rsidRPr="00411770">
        <w:rPr>
          <w:color w:val="000000" w:themeColor="text1"/>
          <w:lang w:val="en-US"/>
        </w:rPr>
        <w:t xml:space="preserve">, D., Lin, T., Chi, K., Perez, E., Polk, R., Cahill, B. S., </w:t>
      </w:r>
      <w:proofErr w:type="spellStart"/>
      <w:r w:rsidRPr="00411770">
        <w:rPr>
          <w:color w:val="000000" w:themeColor="text1"/>
          <w:lang w:val="en-US"/>
        </w:rPr>
        <w:t>Lighthall</w:t>
      </w:r>
      <w:proofErr w:type="spellEnd"/>
      <w:r w:rsidRPr="00411770">
        <w:rPr>
          <w:color w:val="000000" w:themeColor="text1"/>
          <w:lang w:val="en-US"/>
        </w:rPr>
        <w:t>, N. R., &amp; Ebner, N. C. (202</w:t>
      </w:r>
      <w:r w:rsidR="006621E1" w:rsidRPr="00411770">
        <w:rPr>
          <w:color w:val="000000" w:themeColor="text1"/>
          <w:lang w:val="en-US"/>
        </w:rPr>
        <w:t>1</w:t>
      </w:r>
      <w:r w:rsidRPr="00411770">
        <w:rPr>
          <w:color w:val="000000" w:themeColor="text1"/>
          <w:lang w:val="en-US"/>
        </w:rPr>
        <w:t xml:space="preserve">). </w:t>
      </w:r>
      <w:r w:rsidRPr="00411770">
        <w:rPr>
          <w:i/>
          <w:color w:val="000000" w:themeColor="text1"/>
          <w:lang w:val="en-US"/>
        </w:rPr>
        <w:t>Aging in an “</w:t>
      </w:r>
      <w:proofErr w:type="spellStart"/>
      <w:r w:rsidRPr="00411770">
        <w:rPr>
          <w:i/>
          <w:color w:val="000000" w:themeColor="text1"/>
          <w:lang w:val="en-US"/>
        </w:rPr>
        <w:t>infodemic</w:t>
      </w:r>
      <w:proofErr w:type="spellEnd"/>
      <w:r w:rsidRPr="00411770">
        <w:rPr>
          <w:i/>
          <w:color w:val="000000" w:themeColor="text1"/>
          <w:lang w:val="en-US"/>
        </w:rPr>
        <w:t>”: The role of cognition, affect, and experience on news veracity detection during the COVID-19 pandemic</w:t>
      </w:r>
      <w:r w:rsidRPr="00411770">
        <w:rPr>
          <w:color w:val="000000" w:themeColor="text1"/>
          <w:lang w:val="en-US"/>
        </w:rPr>
        <w:t>.</w:t>
      </w:r>
      <w:r w:rsidR="00F00E6E" w:rsidRPr="00411770">
        <w:rPr>
          <w:color w:val="000000" w:themeColor="text1"/>
          <w:lang w:val="en-US"/>
        </w:rPr>
        <w:t xml:space="preserve"> </w:t>
      </w:r>
      <w:proofErr w:type="spellStart"/>
      <w:r w:rsidR="00F00E6E" w:rsidRPr="00411770">
        <w:rPr>
          <w:color w:val="000000" w:themeColor="text1"/>
          <w:lang w:val="en-US"/>
        </w:rPr>
        <w:t>PsyArXiv</w:t>
      </w:r>
      <w:proofErr w:type="spellEnd"/>
      <w:r w:rsidR="00F00E6E" w:rsidRPr="00411770">
        <w:rPr>
          <w:color w:val="000000" w:themeColor="text1"/>
          <w:lang w:val="en-US"/>
        </w:rPr>
        <w:t>.</w:t>
      </w:r>
      <w:r w:rsidRPr="00411770">
        <w:rPr>
          <w:color w:val="000000" w:themeColor="text1"/>
          <w:lang w:val="en-US"/>
        </w:rPr>
        <w:t xml:space="preserve"> </w:t>
      </w:r>
      <w:hyperlink r:id="rId108" w:history="1">
        <w:r w:rsidR="00F00E6E" w:rsidRPr="00411770">
          <w:rPr>
            <w:rStyle w:val="Hyperlink"/>
            <w:lang w:val="en-US"/>
          </w:rPr>
          <w:t>https://doi.org/10.31234/osf.io/3kgq9</w:t>
        </w:r>
      </w:hyperlink>
      <w:r w:rsidR="00F00E6E" w:rsidRPr="00411770">
        <w:rPr>
          <w:color w:val="000000" w:themeColor="text1"/>
          <w:lang w:val="en-US"/>
        </w:rPr>
        <w:t xml:space="preserve"> </w:t>
      </w:r>
    </w:p>
    <w:p w14:paraId="5524AB73" w14:textId="6657200E" w:rsidR="007B602E" w:rsidRPr="00411770" w:rsidRDefault="007B602E" w:rsidP="00BA28AF">
      <w:pPr>
        <w:spacing w:line="480" w:lineRule="auto"/>
        <w:ind w:left="709" w:hanging="709"/>
        <w:rPr>
          <w:color w:val="000000" w:themeColor="text1"/>
          <w:lang w:val="en-US"/>
        </w:rPr>
      </w:pPr>
      <w:r w:rsidRPr="00411770">
        <w:rPr>
          <w:color w:val="000000" w:themeColor="text1"/>
          <w:lang w:val="en-US"/>
        </w:rPr>
        <w:t xml:space="preserve">Pennycook, G., </w:t>
      </w:r>
      <w:proofErr w:type="spellStart"/>
      <w:r w:rsidRPr="00411770">
        <w:rPr>
          <w:color w:val="000000" w:themeColor="text1"/>
          <w:lang w:val="en-US"/>
        </w:rPr>
        <w:t>Fugelsang</w:t>
      </w:r>
      <w:proofErr w:type="spellEnd"/>
      <w:r w:rsidRPr="00411770">
        <w:rPr>
          <w:color w:val="000000" w:themeColor="text1"/>
          <w:lang w:val="en-US"/>
        </w:rPr>
        <w:t xml:space="preserve">, J. A., &amp; Koehler, D. J. (2015). Everyday consequences of analytic thinking. </w:t>
      </w:r>
      <w:r w:rsidRPr="00411770">
        <w:rPr>
          <w:i/>
          <w:color w:val="000000" w:themeColor="text1"/>
          <w:lang w:val="en-US"/>
        </w:rPr>
        <w:t>Current Directions in Psychological Science</w:t>
      </w:r>
      <w:r w:rsidRPr="00411770">
        <w:rPr>
          <w:color w:val="000000" w:themeColor="text1"/>
          <w:lang w:val="en-US"/>
        </w:rPr>
        <w:t xml:space="preserve">, </w:t>
      </w:r>
      <w:r w:rsidRPr="00411770">
        <w:rPr>
          <w:i/>
          <w:color w:val="000000" w:themeColor="text1"/>
          <w:lang w:val="en-US"/>
        </w:rPr>
        <w:t>24</w:t>
      </w:r>
      <w:r w:rsidRPr="00411770">
        <w:rPr>
          <w:color w:val="000000" w:themeColor="text1"/>
          <w:lang w:val="en-US"/>
        </w:rPr>
        <w:t>(6), 425</w:t>
      </w:r>
      <w:r w:rsidR="006F5320" w:rsidRPr="00411770">
        <w:rPr>
          <w:color w:val="000000" w:themeColor="text1"/>
          <w:lang w:val="en-US"/>
        </w:rPr>
        <w:t>–</w:t>
      </w:r>
      <w:r w:rsidRPr="00411770">
        <w:rPr>
          <w:color w:val="000000" w:themeColor="text1"/>
          <w:lang w:val="en-US"/>
        </w:rPr>
        <w:t>4</w:t>
      </w:r>
      <w:r w:rsidR="00DC6EA8" w:rsidRPr="00411770">
        <w:rPr>
          <w:color w:val="000000" w:themeColor="text1"/>
          <w:lang w:val="en-US"/>
        </w:rPr>
        <w:t>32</w:t>
      </w:r>
      <w:r w:rsidRPr="00411770">
        <w:rPr>
          <w:color w:val="000000" w:themeColor="text1"/>
          <w:lang w:val="en-US"/>
        </w:rPr>
        <w:t xml:space="preserve">. </w:t>
      </w:r>
      <w:hyperlink r:id="rId109" w:history="1">
        <w:r w:rsidRPr="00411770">
          <w:rPr>
            <w:rStyle w:val="Hyperlink"/>
            <w:lang w:val="en-US"/>
          </w:rPr>
          <w:t>https://doi.org/10.1177/0963721415604610</w:t>
        </w:r>
      </w:hyperlink>
      <w:r w:rsidRPr="00411770">
        <w:rPr>
          <w:color w:val="000000" w:themeColor="text1"/>
          <w:lang w:val="en-US"/>
        </w:rPr>
        <w:t xml:space="preserve">   </w:t>
      </w:r>
    </w:p>
    <w:p w14:paraId="2601633C" w14:textId="70255BBE" w:rsidR="00D51988" w:rsidRPr="00411770" w:rsidRDefault="00D51988" w:rsidP="00BA28AF">
      <w:pPr>
        <w:spacing w:line="480" w:lineRule="auto"/>
        <w:ind w:left="709" w:hanging="709"/>
        <w:rPr>
          <w:color w:val="000000" w:themeColor="text1"/>
          <w:lang w:val="en-US"/>
        </w:rPr>
      </w:pPr>
      <w:r w:rsidRPr="00411770">
        <w:rPr>
          <w:color w:val="000000" w:themeColor="text1"/>
          <w:lang w:val="en-US"/>
        </w:rPr>
        <w:t xml:space="preserve">Pennycook, G., &amp; Rand, D. G. (2018). Cognitive reflection and the 2016 U.S. presidential election. </w:t>
      </w:r>
      <w:r w:rsidRPr="00411770">
        <w:rPr>
          <w:i/>
          <w:color w:val="000000" w:themeColor="text1"/>
          <w:lang w:val="en-US"/>
        </w:rPr>
        <w:t>Personality and Social Psychology Bulletin</w:t>
      </w:r>
      <w:r w:rsidRPr="00411770">
        <w:rPr>
          <w:color w:val="000000" w:themeColor="text1"/>
          <w:lang w:val="en-US"/>
        </w:rPr>
        <w:t xml:space="preserve">, </w:t>
      </w:r>
      <w:r w:rsidRPr="00411770">
        <w:rPr>
          <w:i/>
          <w:color w:val="000000" w:themeColor="text1"/>
          <w:lang w:val="en-US"/>
        </w:rPr>
        <w:t>45</w:t>
      </w:r>
      <w:r w:rsidRPr="00411770">
        <w:rPr>
          <w:color w:val="000000" w:themeColor="text1"/>
          <w:lang w:val="en-US"/>
        </w:rPr>
        <w:t>(2), 224</w:t>
      </w:r>
      <w:r w:rsidR="006F5320" w:rsidRPr="00411770">
        <w:rPr>
          <w:color w:val="000000" w:themeColor="text1"/>
          <w:lang w:val="en-US"/>
        </w:rPr>
        <w:t>–</w:t>
      </w:r>
      <w:r w:rsidRPr="00411770">
        <w:rPr>
          <w:color w:val="000000" w:themeColor="text1"/>
          <w:lang w:val="en-US"/>
        </w:rPr>
        <w:t xml:space="preserve">239. </w:t>
      </w:r>
      <w:hyperlink r:id="rId110" w:history="1">
        <w:r w:rsidRPr="00411770">
          <w:rPr>
            <w:rStyle w:val="Hyperlink"/>
            <w:lang w:val="en-US"/>
          </w:rPr>
          <w:t>https://doi.org/10.1177/0146167218783192</w:t>
        </w:r>
      </w:hyperlink>
      <w:r w:rsidRPr="00411770">
        <w:rPr>
          <w:color w:val="000000" w:themeColor="text1"/>
          <w:lang w:val="en-US"/>
        </w:rPr>
        <w:t xml:space="preserve"> </w:t>
      </w:r>
    </w:p>
    <w:p w14:paraId="68F3AB50" w14:textId="611C432C" w:rsidR="00D51988" w:rsidRPr="00411770" w:rsidRDefault="00647A34" w:rsidP="00BA28AF">
      <w:pPr>
        <w:spacing w:line="480" w:lineRule="auto"/>
        <w:ind w:left="709" w:hanging="709"/>
        <w:rPr>
          <w:color w:val="000000" w:themeColor="text1"/>
          <w:lang w:val="en-US"/>
        </w:rPr>
      </w:pPr>
      <w:r w:rsidRPr="00411770">
        <w:rPr>
          <w:color w:val="000000" w:themeColor="text1"/>
          <w:lang w:val="en-US"/>
        </w:rPr>
        <w:t xml:space="preserve">Pennycook, G., &amp; Rand, D. G. (2019). Lazy, not biased: Susceptibility to partisan fake news is better explained by lack of reasoning than by motivated reasoning. </w:t>
      </w:r>
      <w:r w:rsidRPr="00411770">
        <w:rPr>
          <w:i/>
          <w:color w:val="000000" w:themeColor="text1"/>
          <w:lang w:val="en-US"/>
        </w:rPr>
        <w:t>Cognition</w:t>
      </w:r>
      <w:r w:rsidRPr="00411770">
        <w:rPr>
          <w:color w:val="000000" w:themeColor="text1"/>
          <w:lang w:val="en-US"/>
        </w:rPr>
        <w:t xml:space="preserve">, </w:t>
      </w:r>
      <w:r w:rsidRPr="00411770">
        <w:rPr>
          <w:i/>
          <w:color w:val="000000" w:themeColor="text1"/>
          <w:lang w:val="en-US"/>
        </w:rPr>
        <w:t>188</w:t>
      </w:r>
      <w:r w:rsidRPr="00411770">
        <w:rPr>
          <w:color w:val="000000" w:themeColor="text1"/>
          <w:lang w:val="en-US"/>
        </w:rPr>
        <w:t>, 39</w:t>
      </w:r>
      <w:r w:rsidR="006F5320" w:rsidRPr="00411770">
        <w:rPr>
          <w:color w:val="000000" w:themeColor="text1"/>
          <w:lang w:val="en-US"/>
        </w:rPr>
        <w:t>–</w:t>
      </w:r>
      <w:r w:rsidRPr="00411770">
        <w:rPr>
          <w:color w:val="000000" w:themeColor="text1"/>
          <w:lang w:val="en-US"/>
        </w:rPr>
        <w:t xml:space="preserve">50. </w:t>
      </w:r>
      <w:hyperlink r:id="rId111" w:history="1">
        <w:r w:rsidRPr="00411770">
          <w:rPr>
            <w:rStyle w:val="Hyperlink"/>
            <w:lang w:val="en-US"/>
          </w:rPr>
          <w:t>https://doi.org/10.1016/j.cognition.2018.06.011</w:t>
        </w:r>
      </w:hyperlink>
      <w:r w:rsidRPr="00411770">
        <w:rPr>
          <w:color w:val="000000" w:themeColor="text1"/>
          <w:lang w:val="en-US"/>
        </w:rPr>
        <w:t xml:space="preserve"> </w:t>
      </w:r>
    </w:p>
    <w:p w14:paraId="76C28600" w14:textId="2E8995DE" w:rsidR="000D557E" w:rsidRDefault="000D557E" w:rsidP="00BA28AF">
      <w:pPr>
        <w:spacing w:line="480" w:lineRule="auto"/>
        <w:ind w:left="709" w:hanging="709"/>
        <w:rPr>
          <w:color w:val="000000" w:themeColor="text1"/>
          <w:lang w:val="en-US"/>
        </w:rPr>
      </w:pPr>
      <w:r w:rsidRPr="002C4BAE">
        <w:rPr>
          <w:color w:val="000000" w:themeColor="text1"/>
          <w:lang w:val="en-US"/>
        </w:rPr>
        <w:t xml:space="preserve">Pennycook, G., &amp; Rand, D. G. (2021). The psychology of fake news. </w:t>
      </w:r>
      <w:r w:rsidR="008A44BB" w:rsidRPr="002C4BAE">
        <w:rPr>
          <w:i/>
          <w:iCs/>
          <w:color w:val="000000" w:themeColor="text1"/>
          <w:lang w:val="en-US"/>
        </w:rPr>
        <w:t>Trends in Cognitive Sciences</w:t>
      </w:r>
      <w:r w:rsidR="008A44BB" w:rsidRPr="002C4BAE">
        <w:rPr>
          <w:color w:val="000000" w:themeColor="text1"/>
          <w:lang w:val="en-US"/>
        </w:rPr>
        <w:t xml:space="preserve">, </w:t>
      </w:r>
      <w:r w:rsidR="008A44BB" w:rsidRPr="002C4BAE">
        <w:rPr>
          <w:i/>
          <w:iCs/>
          <w:color w:val="000000" w:themeColor="text1"/>
          <w:lang w:val="en-US"/>
        </w:rPr>
        <w:t>25</w:t>
      </w:r>
      <w:r w:rsidR="008A44BB" w:rsidRPr="002C4BAE">
        <w:rPr>
          <w:color w:val="000000" w:themeColor="text1"/>
          <w:lang w:val="en-US"/>
        </w:rPr>
        <w:t xml:space="preserve">(5), 388–402. </w:t>
      </w:r>
      <w:hyperlink r:id="rId112" w:history="1">
        <w:r w:rsidR="00D414FE" w:rsidRPr="002C4BAE">
          <w:rPr>
            <w:rStyle w:val="Hyperlink"/>
            <w:lang w:val="en-US"/>
          </w:rPr>
          <w:t>https://doi.org/10.1016/j.tics.2021.02.007</w:t>
        </w:r>
      </w:hyperlink>
      <w:r w:rsidR="00D414FE">
        <w:rPr>
          <w:color w:val="000000" w:themeColor="text1"/>
          <w:lang w:val="en-US"/>
        </w:rPr>
        <w:t xml:space="preserve"> </w:t>
      </w:r>
    </w:p>
    <w:p w14:paraId="579D8D31" w14:textId="7869327B" w:rsidR="00913884" w:rsidRPr="00411770" w:rsidRDefault="00913884" w:rsidP="00BA28AF">
      <w:pPr>
        <w:spacing w:line="480" w:lineRule="auto"/>
        <w:ind w:left="709" w:hanging="709"/>
        <w:rPr>
          <w:color w:val="000000" w:themeColor="text1"/>
          <w:lang w:val="en-US"/>
        </w:rPr>
      </w:pPr>
      <w:r w:rsidRPr="00411770">
        <w:rPr>
          <w:color w:val="000000" w:themeColor="text1"/>
          <w:lang w:val="en-US"/>
        </w:rPr>
        <w:t xml:space="preserve">Pérez-Gay, F., </w:t>
      </w:r>
      <w:proofErr w:type="spellStart"/>
      <w:r w:rsidRPr="00411770">
        <w:rPr>
          <w:color w:val="000000" w:themeColor="text1"/>
          <w:lang w:val="en-US"/>
        </w:rPr>
        <w:t>Thériault</w:t>
      </w:r>
      <w:proofErr w:type="spellEnd"/>
      <w:r w:rsidRPr="00411770">
        <w:rPr>
          <w:color w:val="000000" w:themeColor="text1"/>
          <w:lang w:val="en-US"/>
        </w:rPr>
        <w:t xml:space="preserve">, C., Gregory, M., Sabri, H., Rivas, D., &amp; </w:t>
      </w:r>
      <w:proofErr w:type="spellStart"/>
      <w:r w:rsidRPr="00411770">
        <w:rPr>
          <w:color w:val="000000" w:themeColor="text1"/>
          <w:lang w:val="en-US"/>
        </w:rPr>
        <w:t>Harnad</w:t>
      </w:r>
      <w:proofErr w:type="spellEnd"/>
      <w:r w:rsidRPr="00411770">
        <w:rPr>
          <w:color w:val="000000" w:themeColor="text1"/>
          <w:lang w:val="en-US"/>
        </w:rPr>
        <w:t xml:space="preserve">, S. (2017). How and why does category learning cause categorical perception? </w:t>
      </w:r>
      <w:r w:rsidRPr="00411770">
        <w:rPr>
          <w:i/>
          <w:color w:val="000000" w:themeColor="text1"/>
          <w:lang w:val="en-US"/>
        </w:rPr>
        <w:t>International Journal of Comparative Psychology</w:t>
      </w:r>
      <w:r w:rsidRPr="00411770">
        <w:rPr>
          <w:color w:val="000000" w:themeColor="text1"/>
          <w:lang w:val="en-US"/>
        </w:rPr>
        <w:t xml:space="preserve">, </w:t>
      </w:r>
      <w:r w:rsidRPr="00411770">
        <w:rPr>
          <w:i/>
          <w:color w:val="000000" w:themeColor="text1"/>
          <w:lang w:val="en-US"/>
        </w:rPr>
        <w:t>30</w:t>
      </w:r>
      <w:r w:rsidRPr="00411770">
        <w:rPr>
          <w:color w:val="000000" w:themeColor="text1"/>
          <w:lang w:val="en-US"/>
        </w:rPr>
        <w:t xml:space="preserve">. </w:t>
      </w:r>
      <w:hyperlink r:id="rId113" w:history="1">
        <w:r w:rsidRPr="00411770">
          <w:rPr>
            <w:rStyle w:val="Hyperlink"/>
            <w:lang w:val="en-US"/>
          </w:rPr>
          <w:t>https://doi.org/10.46867/ijcp.2017.30.01.01</w:t>
        </w:r>
      </w:hyperlink>
      <w:r w:rsidRPr="00411770">
        <w:rPr>
          <w:color w:val="000000" w:themeColor="text1"/>
          <w:lang w:val="en-US"/>
        </w:rPr>
        <w:t xml:space="preserve"> </w:t>
      </w:r>
    </w:p>
    <w:p w14:paraId="051A8FFB" w14:textId="69EE3DE6" w:rsidR="0040413C" w:rsidRPr="00411770" w:rsidRDefault="0040413C" w:rsidP="00BA28AF">
      <w:pPr>
        <w:spacing w:line="480" w:lineRule="auto"/>
        <w:ind w:left="709" w:hanging="709"/>
        <w:rPr>
          <w:color w:val="000000" w:themeColor="text1"/>
          <w:lang w:val="en-US"/>
        </w:rPr>
      </w:pPr>
      <w:proofErr w:type="spellStart"/>
      <w:r w:rsidRPr="00411770">
        <w:rPr>
          <w:color w:val="000000" w:themeColor="text1"/>
          <w:lang w:val="en-US"/>
        </w:rPr>
        <w:lastRenderedPageBreak/>
        <w:t>Pesare</w:t>
      </w:r>
      <w:proofErr w:type="spellEnd"/>
      <w:r w:rsidRPr="00411770">
        <w:rPr>
          <w:color w:val="000000" w:themeColor="text1"/>
          <w:lang w:val="en-US"/>
        </w:rPr>
        <w:t xml:space="preserve">, E., </w:t>
      </w:r>
      <w:proofErr w:type="spellStart"/>
      <w:r w:rsidRPr="00411770">
        <w:rPr>
          <w:color w:val="000000" w:themeColor="text1"/>
          <w:lang w:val="en-US"/>
        </w:rPr>
        <w:t>Roselli</w:t>
      </w:r>
      <w:proofErr w:type="spellEnd"/>
      <w:r w:rsidRPr="00411770">
        <w:rPr>
          <w:color w:val="000000" w:themeColor="text1"/>
          <w:lang w:val="en-US"/>
        </w:rPr>
        <w:t xml:space="preserve">, T., Corriero, N., &amp; </w:t>
      </w:r>
      <w:proofErr w:type="spellStart"/>
      <w:r w:rsidRPr="00411770">
        <w:rPr>
          <w:color w:val="000000" w:themeColor="text1"/>
          <w:lang w:val="en-US"/>
        </w:rPr>
        <w:t>Rossano</w:t>
      </w:r>
      <w:proofErr w:type="spellEnd"/>
      <w:r w:rsidRPr="00411770">
        <w:rPr>
          <w:color w:val="000000" w:themeColor="text1"/>
          <w:lang w:val="en-US"/>
        </w:rPr>
        <w:t xml:space="preserve">, V. (2016). Game-based learning and gamification to promote engagement and motivation in medical learning contexts. </w:t>
      </w:r>
      <w:r w:rsidRPr="00411770">
        <w:rPr>
          <w:i/>
          <w:color w:val="000000" w:themeColor="text1"/>
          <w:lang w:val="en-US"/>
        </w:rPr>
        <w:t>Smart Learning Environments</w:t>
      </w:r>
      <w:r w:rsidRPr="00411770">
        <w:rPr>
          <w:color w:val="000000" w:themeColor="text1"/>
          <w:lang w:val="en-US"/>
        </w:rPr>
        <w:t xml:space="preserve">, </w:t>
      </w:r>
      <w:r w:rsidRPr="00411770">
        <w:rPr>
          <w:i/>
          <w:color w:val="000000" w:themeColor="text1"/>
          <w:lang w:val="en-US"/>
        </w:rPr>
        <w:t>3</w:t>
      </w:r>
      <w:r w:rsidRPr="00411770">
        <w:rPr>
          <w:color w:val="000000" w:themeColor="text1"/>
          <w:lang w:val="en-US"/>
        </w:rPr>
        <w:t>(1)</w:t>
      </w:r>
      <w:r w:rsidR="009C247E" w:rsidRPr="00411770">
        <w:rPr>
          <w:color w:val="000000" w:themeColor="text1"/>
          <w:lang w:val="en-US"/>
        </w:rPr>
        <w:t>,</w:t>
      </w:r>
      <w:r w:rsidRPr="00411770">
        <w:rPr>
          <w:color w:val="000000" w:themeColor="text1"/>
          <w:lang w:val="en-US"/>
        </w:rPr>
        <w:t xml:space="preserve"> </w:t>
      </w:r>
      <w:r w:rsidR="00771510" w:rsidRPr="00411770">
        <w:rPr>
          <w:color w:val="000000" w:themeColor="text1"/>
          <w:lang w:val="en-US"/>
        </w:rPr>
        <w:t>Article 5</w:t>
      </w:r>
      <w:r w:rsidRPr="00411770">
        <w:rPr>
          <w:color w:val="000000" w:themeColor="text1"/>
          <w:lang w:val="en-US"/>
        </w:rPr>
        <w:t xml:space="preserve">. </w:t>
      </w:r>
      <w:hyperlink r:id="rId114" w:history="1">
        <w:r w:rsidR="009C247E" w:rsidRPr="00411770">
          <w:rPr>
            <w:rStyle w:val="Hyperlink"/>
            <w:lang w:val="en-US"/>
          </w:rPr>
          <w:t>https://doi.org/10.1186/s40561-016-0028-0</w:t>
        </w:r>
      </w:hyperlink>
      <w:r w:rsidRPr="00411770">
        <w:rPr>
          <w:color w:val="000000" w:themeColor="text1"/>
          <w:lang w:val="en-US"/>
        </w:rPr>
        <w:t xml:space="preserve"> </w:t>
      </w:r>
    </w:p>
    <w:p w14:paraId="761CA3AB" w14:textId="256862C2" w:rsidR="00783F9A" w:rsidRPr="00411770" w:rsidRDefault="00783F9A" w:rsidP="00BA28AF">
      <w:pPr>
        <w:spacing w:line="480" w:lineRule="auto"/>
        <w:ind w:left="709" w:hanging="709"/>
        <w:rPr>
          <w:b/>
          <w:color w:val="000000" w:themeColor="text1"/>
          <w:lang w:val="en-US"/>
        </w:rPr>
      </w:pPr>
      <w:r w:rsidRPr="00411770">
        <w:rPr>
          <w:color w:val="000000" w:themeColor="text1"/>
          <w:lang w:val="en-US"/>
        </w:rPr>
        <w:t xml:space="preserve">Pew Research Centre (2019). </w:t>
      </w:r>
      <w:r w:rsidR="00175894" w:rsidRPr="00411770">
        <w:rPr>
          <w:i/>
          <w:color w:val="000000" w:themeColor="text1"/>
          <w:lang w:val="en-US"/>
        </w:rPr>
        <w:t>Many Americans say made-up news is a critical problem that needs to be fixed</w:t>
      </w:r>
      <w:r w:rsidR="00A2422D" w:rsidRPr="00411770">
        <w:rPr>
          <w:i/>
          <w:color w:val="000000" w:themeColor="text1"/>
          <w:lang w:val="en-US"/>
        </w:rPr>
        <w:t xml:space="preserve"> </w:t>
      </w:r>
      <w:r w:rsidR="00A2422D" w:rsidRPr="00411770">
        <w:rPr>
          <w:color w:val="000000" w:themeColor="text1"/>
          <w:lang w:val="en-US"/>
        </w:rPr>
        <w:t>[Fact sheet]</w:t>
      </w:r>
      <w:r w:rsidRPr="00411770">
        <w:rPr>
          <w:color w:val="000000" w:themeColor="text1"/>
          <w:lang w:val="en-US"/>
        </w:rPr>
        <w:t>.</w:t>
      </w:r>
      <w:r w:rsidR="00A2422D" w:rsidRPr="00411770">
        <w:rPr>
          <w:color w:val="000000" w:themeColor="text1"/>
          <w:lang w:val="en-US"/>
        </w:rPr>
        <w:t xml:space="preserve"> </w:t>
      </w:r>
      <w:hyperlink r:id="rId115" w:history="1">
        <w:r w:rsidR="00A2422D" w:rsidRPr="00411770">
          <w:rPr>
            <w:rStyle w:val="Hyperlink"/>
            <w:lang w:val="en-US"/>
          </w:rPr>
          <w:t>https://www.pewresearch.org/journalism/wp-content/uploads/sites/8/2019/06/PJ_2019.06.05_Misinformation_FINAL-1.pdf</w:t>
        </w:r>
      </w:hyperlink>
      <w:r w:rsidR="00A2422D" w:rsidRPr="00411770">
        <w:rPr>
          <w:color w:val="000000" w:themeColor="text1"/>
          <w:lang w:val="en-US"/>
        </w:rPr>
        <w:t xml:space="preserve"> </w:t>
      </w:r>
    </w:p>
    <w:p w14:paraId="4D7CE9FC" w14:textId="132E38E1" w:rsidR="009016CF" w:rsidRPr="00411770" w:rsidRDefault="009016CF" w:rsidP="00BA28AF">
      <w:pPr>
        <w:spacing w:line="480" w:lineRule="auto"/>
        <w:ind w:left="709" w:hanging="709"/>
        <w:rPr>
          <w:color w:val="000000" w:themeColor="text1"/>
          <w:lang w:val="en-US"/>
        </w:rPr>
      </w:pPr>
      <w:r w:rsidRPr="00411770">
        <w:rPr>
          <w:color w:val="000000" w:themeColor="text1"/>
          <w:lang w:val="en-US"/>
        </w:rPr>
        <w:t xml:space="preserve">Pollack, I., &amp; Hsieh, R. (1969). Sampling variability of the area under the ROC-curve of </w:t>
      </w:r>
      <w:proofErr w:type="spellStart"/>
      <w:r w:rsidRPr="00411770">
        <w:rPr>
          <w:color w:val="000000" w:themeColor="text1"/>
          <w:lang w:val="en-US"/>
        </w:rPr>
        <w:t>d’e</w:t>
      </w:r>
      <w:proofErr w:type="spellEnd"/>
      <w:r w:rsidRPr="00411770">
        <w:rPr>
          <w:color w:val="000000" w:themeColor="text1"/>
          <w:lang w:val="en-US"/>
        </w:rPr>
        <w:t xml:space="preserve">. </w:t>
      </w:r>
      <w:r w:rsidRPr="00411770">
        <w:rPr>
          <w:i/>
          <w:color w:val="000000" w:themeColor="text1"/>
          <w:lang w:val="en-US"/>
        </w:rPr>
        <w:t>Psychological Bulletin</w:t>
      </w:r>
      <w:r w:rsidRPr="00411770">
        <w:rPr>
          <w:color w:val="000000" w:themeColor="text1"/>
          <w:lang w:val="en-US"/>
        </w:rPr>
        <w:t xml:space="preserve">, </w:t>
      </w:r>
      <w:r w:rsidRPr="00411770">
        <w:rPr>
          <w:i/>
          <w:color w:val="000000" w:themeColor="text1"/>
          <w:lang w:val="en-US"/>
        </w:rPr>
        <w:t>71</w:t>
      </w:r>
      <w:r w:rsidRPr="00411770">
        <w:rPr>
          <w:color w:val="000000" w:themeColor="text1"/>
          <w:lang w:val="en-US"/>
        </w:rPr>
        <w:t xml:space="preserve">(3), 161–173. </w:t>
      </w:r>
      <w:hyperlink r:id="rId116" w:history="1">
        <w:r w:rsidRPr="00411770">
          <w:rPr>
            <w:rStyle w:val="Hyperlink"/>
            <w:lang w:val="en-US"/>
          </w:rPr>
          <w:t>https://psycnet.apa.org/doi/10.1037/h0026862</w:t>
        </w:r>
      </w:hyperlink>
      <w:r w:rsidRPr="00411770">
        <w:rPr>
          <w:color w:val="000000" w:themeColor="text1"/>
          <w:lang w:val="en-US"/>
        </w:rPr>
        <w:t xml:space="preserve"> </w:t>
      </w:r>
    </w:p>
    <w:p w14:paraId="4D835848" w14:textId="0807F4FB" w:rsidR="00033D94" w:rsidRPr="00411770" w:rsidRDefault="00033D94" w:rsidP="00BA28AF">
      <w:pPr>
        <w:spacing w:line="480" w:lineRule="auto"/>
        <w:ind w:left="709" w:hanging="709"/>
        <w:rPr>
          <w:color w:val="000000" w:themeColor="text1"/>
          <w:lang w:val="en-US"/>
        </w:rPr>
      </w:pPr>
      <w:proofErr w:type="spellStart"/>
      <w:r w:rsidRPr="00411770">
        <w:rPr>
          <w:color w:val="000000" w:themeColor="text1"/>
          <w:lang w:val="en-US"/>
        </w:rPr>
        <w:t>Pratama</w:t>
      </w:r>
      <w:proofErr w:type="spellEnd"/>
      <w:r w:rsidRPr="00411770">
        <w:rPr>
          <w:color w:val="000000" w:themeColor="text1"/>
          <w:lang w:val="en-US"/>
        </w:rPr>
        <w:t xml:space="preserve">, L. D., &amp; </w:t>
      </w:r>
      <w:proofErr w:type="spellStart"/>
      <w:r w:rsidRPr="00411770">
        <w:rPr>
          <w:color w:val="000000" w:themeColor="text1"/>
          <w:lang w:val="en-US"/>
        </w:rPr>
        <w:t>Setyaningrum</w:t>
      </w:r>
      <w:proofErr w:type="spellEnd"/>
      <w:r w:rsidRPr="00411770">
        <w:rPr>
          <w:color w:val="000000" w:themeColor="text1"/>
          <w:lang w:val="en-US"/>
        </w:rPr>
        <w:t>, W. (2018</w:t>
      </w:r>
      <w:r w:rsidR="00F267A6" w:rsidRPr="00411770">
        <w:rPr>
          <w:color w:val="000000" w:themeColor="text1"/>
          <w:lang w:val="en-US"/>
        </w:rPr>
        <w:t>, May 7</w:t>
      </w:r>
      <w:r w:rsidR="000A45F4" w:rsidRPr="00411770">
        <w:rPr>
          <w:color w:val="000000" w:themeColor="text1"/>
          <w:lang w:val="en-US"/>
        </w:rPr>
        <w:t>–</w:t>
      </w:r>
      <w:r w:rsidR="00F267A6" w:rsidRPr="00411770">
        <w:rPr>
          <w:color w:val="000000" w:themeColor="text1"/>
          <w:lang w:val="en-US"/>
        </w:rPr>
        <w:t xml:space="preserve">8). </w:t>
      </w:r>
      <w:r w:rsidR="00F267A6" w:rsidRPr="002C31FD">
        <w:rPr>
          <w:i/>
          <w:color w:val="000000" w:themeColor="text1"/>
          <w:lang w:val="en-US"/>
        </w:rPr>
        <w:t>Game-based learning: The effects on student cognitive and affective aspects</w:t>
      </w:r>
      <w:r w:rsidR="00420252" w:rsidRPr="00411770">
        <w:rPr>
          <w:color w:val="000000" w:themeColor="text1"/>
          <w:lang w:val="en-US"/>
        </w:rPr>
        <w:t xml:space="preserve"> </w:t>
      </w:r>
      <w:r w:rsidR="00D322DE" w:rsidRPr="00411770">
        <w:rPr>
          <w:color w:val="000000" w:themeColor="text1"/>
          <w:lang w:val="en-US"/>
        </w:rPr>
        <w:t xml:space="preserve">[Paper presentation]. </w:t>
      </w:r>
      <w:r w:rsidR="00FD7313" w:rsidRPr="00411770">
        <w:rPr>
          <w:color w:val="000000" w:themeColor="text1"/>
          <w:lang w:val="en-US"/>
        </w:rPr>
        <w:t>The 5</w:t>
      </w:r>
      <w:r w:rsidR="00FD7313" w:rsidRPr="002C31FD">
        <w:rPr>
          <w:color w:val="000000" w:themeColor="text1"/>
          <w:vertAlign w:val="superscript"/>
          <w:lang w:val="en-US"/>
        </w:rPr>
        <w:t>th</w:t>
      </w:r>
      <w:r w:rsidR="00FD7313" w:rsidRPr="00411770">
        <w:rPr>
          <w:color w:val="000000" w:themeColor="text1"/>
          <w:lang w:val="en-US"/>
        </w:rPr>
        <w:t xml:space="preserve"> International Conference on Research, Implementation, &amp; Education of Mathematics and Sciences, Yogyakarta, Indonesia. </w:t>
      </w:r>
    </w:p>
    <w:p w14:paraId="607732E5" w14:textId="7A73E965" w:rsidR="00D5678B" w:rsidRPr="008F76DC" w:rsidRDefault="00D5678B" w:rsidP="00BA28AF">
      <w:pPr>
        <w:spacing w:line="480" w:lineRule="auto"/>
        <w:ind w:left="709" w:hanging="709"/>
        <w:rPr>
          <w:color w:val="000000" w:themeColor="text1"/>
        </w:rPr>
      </w:pPr>
      <w:proofErr w:type="spellStart"/>
      <w:r w:rsidRPr="00D5678B">
        <w:rPr>
          <w:color w:val="000000" w:themeColor="text1"/>
        </w:rPr>
        <w:t>Pronin</w:t>
      </w:r>
      <w:proofErr w:type="spellEnd"/>
      <w:r w:rsidRPr="00D5678B">
        <w:rPr>
          <w:color w:val="000000" w:themeColor="text1"/>
        </w:rPr>
        <w:t xml:space="preserve">, E., Lin, D. Y., &amp; Ross, L. (2002). The bias blind spot: Perceptions of bias in self versus others. </w:t>
      </w:r>
      <w:r w:rsidRPr="00D5678B">
        <w:rPr>
          <w:i/>
          <w:iCs/>
          <w:color w:val="000000" w:themeColor="text1"/>
        </w:rPr>
        <w:t>Personality and Social Psychology Bulletin</w:t>
      </w:r>
      <w:r w:rsidRPr="00D5678B">
        <w:rPr>
          <w:color w:val="000000" w:themeColor="text1"/>
        </w:rPr>
        <w:t>,</w:t>
      </w:r>
      <w:r w:rsidRPr="00D5678B">
        <w:rPr>
          <w:i/>
          <w:iCs/>
          <w:color w:val="000000" w:themeColor="text1"/>
        </w:rPr>
        <w:t xml:space="preserve"> 28</w:t>
      </w:r>
      <w:r w:rsidRPr="00D5678B">
        <w:rPr>
          <w:color w:val="000000" w:themeColor="text1"/>
        </w:rPr>
        <w:t xml:space="preserve">(3), 369–381. </w:t>
      </w:r>
      <w:hyperlink r:id="rId117" w:tgtFrame="_blank" w:history="1">
        <w:r w:rsidRPr="00D5678B">
          <w:rPr>
            <w:rStyle w:val="Hyperlink"/>
          </w:rPr>
          <w:t>https://doi.org/10.1177/0146167202286008</w:t>
        </w:r>
      </w:hyperlink>
    </w:p>
    <w:p w14:paraId="6326BEAA" w14:textId="18053166" w:rsidR="00C50F10" w:rsidRDefault="00C50F10" w:rsidP="00BA28AF">
      <w:pPr>
        <w:spacing w:line="480" w:lineRule="auto"/>
        <w:ind w:left="709" w:hanging="709"/>
        <w:rPr>
          <w:color w:val="000000" w:themeColor="text1"/>
          <w:lang w:val="en-US"/>
        </w:rPr>
      </w:pPr>
      <w:proofErr w:type="spellStart"/>
      <w:r w:rsidRPr="00813584">
        <w:rPr>
          <w:lang w:val="en-US"/>
        </w:rPr>
        <w:t>Reber</w:t>
      </w:r>
      <w:proofErr w:type="spellEnd"/>
      <w:r w:rsidRPr="00813584">
        <w:rPr>
          <w:lang w:val="en-US"/>
        </w:rPr>
        <w:t xml:space="preserve">, A. S. (1967). Implicit learning of artificial grammars. </w:t>
      </w:r>
      <w:r w:rsidRPr="00813584">
        <w:rPr>
          <w:i/>
          <w:iCs/>
          <w:lang w:val="en-US"/>
        </w:rPr>
        <w:t>Journal of Verbal Learning and Verbal Behavior</w:t>
      </w:r>
      <w:r w:rsidRPr="00813584">
        <w:rPr>
          <w:lang w:val="en-US"/>
        </w:rPr>
        <w:t xml:space="preserve">, </w:t>
      </w:r>
      <w:r w:rsidRPr="00813584">
        <w:rPr>
          <w:i/>
          <w:iCs/>
          <w:lang w:val="en-US"/>
        </w:rPr>
        <w:t>6</w:t>
      </w:r>
      <w:r w:rsidRPr="00813584">
        <w:rPr>
          <w:lang w:val="en-US"/>
        </w:rPr>
        <w:t xml:space="preserve">(6), 855–863. </w:t>
      </w:r>
      <w:hyperlink r:id="rId118" w:history="1">
        <w:r w:rsidRPr="00C12F37">
          <w:rPr>
            <w:rStyle w:val="Hyperlink"/>
            <w:lang w:val="en-US"/>
          </w:rPr>
          <w:t>https://doi.org/10.1016/S0022-5371(67)80149-X</w:t>
        </w:r>
      </w:hyperlink>
    </w:p>
    <w:p w14:paraId="7F3305F9" w14:textId="561AF49B" w:rsidR="00463B1D" w:rsidRPr="00411770" w:rsidRDefault="00463B1D" w:rsidP="00BA28AF">
      <w:pPr>
        <w:spacing w:line="480" w:lineRule="auto"/>
        <w:ind w:left="709" w:hanging="709"/>
        <w:rPr>
          <w:color w:val="000000" w:themeColor="text1"/>
          <w:lang w:val="en-US"/>
        </w:rPr>
      </w:pPr>
      <w:r w:rsidRPr="00411770">
        <w:rPr>
          <w:color w:val="000000" w:themeColor="text1"/>
          <w:lang w:val="en-US"/>
        </w:rPr>
        <w:t>Roediger, H. L.,</w:t>
      </w:r>
      <w:r w:rsidR="00A426AF" w:rsidRPr="00411770">
        <w:rPr>
          <w:color w:val="000000" w:themeColor="text1"/>
          <w:lang w:val="en-US"/>
        </w:rPr>
        <w:t xml:space="preserve"> III.,</w:t>
      </w:r>
      <w:r w:rsidRPr="00411770">
        <w:rPr>
          <w:color w:val="000000" w:themeColor="text1"/>
          <w:lang w:val="en-US"/>
        </w:rPr>
        <w:t xml:space="preserve"> &amp; Marsh, E. J. (2005). The positive and negative consequences of multiple-choice testing. </w:t>
      </w:r>
      <w:r w:rsidRPr="00411770">
        <w:rPr>
          <w:i/>
          <w:color w:val="000000" w:themeColor="text1"/>
          <w:lang w:val="en-US"/>
        </w:rPr>
        <w:t>Journal of Experimental Psychology: Learning, Memory, and Cognition</w:t>
      </w:r>
      <w:r w:rsidRPr="00411770">
        <w:rPr>
          <w:color w:val="000000" w:themeColor="text1"/>
          <w:lang w:val="en-US"/>
        </w:rPr>
        <w:t xml:space="preserve">, </w:t>
      </w:r>
      <w:r w:rsidRPr="00411770">
        <w:rPr>
          <w:i/>
          <w:color w:val="000000" w:themeColor="text1"/>
          <w:lang w:val="en-US"/>
        </w:rPr>
        <w:t>31</w:t>
      </w:r>
      <w:r w:rsidRPr="00411770">
        <w:rPr>
          <w:color w:val="000000" w:themeColor="text1"/>
          <w:lang w:val="en-US"/>
        </w:rPr>
        <w:t>(5), 1155</w:t>
      </w:r>
      <w:r w:rsidR="006F5320" w:rsidRPr="00411770">
        <w:rPr>
          <w:color w:val="000000" w:themeColor="text1"/>
          <w:lang w:val="en-US"/>
        </w:rPr>
        <w:t>–</w:t>
      </w:r>
      <w:r w:rsidRPr="00411770">
        <w:rPr>
          <w:color w:val="000000" w:themeColor="text1"/>
          <w:lang w:val="en-US"/>
        </w:rPr>
        <w:t xml:space="preserve">1159. </w:t>
      </w:r>
      <w:hyperlink r:id="rId119" w:history="1">
        <w:r w:rsidRPr="00411770">
          <w:rPr>
            <w:rStyle w:val="Hyperlink"/>
            <w:lang w:val="en-US"/>
          </w:rPr>
          <w:t>https://doi.org/10.1037/0278-7393.31.5.1155</w:t>
        </w:r>
      </w:hyperlink>
      <w:r w:rsidRPr="00411770">
        <w:rPr>
          <w:color w:val="000000" w:themeColor="text1"/>
          <w:lang w:val="en-US"/>
        </w:rPr>
        <w:t xml:space="preserve"> </w:t>
      </w:r>
    </w:p>
    <w:p w14:paraId="45B4BDB9" w14:textId="347BEC2E" w:rsidR="00E66579" w:rsidRPr="00411770" w:rsidRDefault="00FC0A5F" w:rsidP="00BA28AF">
      <w:pPr>
        <w:spacing w:line="480" w:lineRule="auto"/>
        <w:ind w:left="709" w:hanging="709"/>
        <w:rPr>
          <w:rStyle w:val="Hyperlink"/>
          <w:lang w:val="en-US"/>
        </w:rPr>
      </w:pPr>
      <w:r w:rsidRPr="00411770">
        <w:rPr>
          <w:color w:val="000000" w:themeColor="text1"/>
          <w:lang w:val="en-US"/>
        </w:rPr>
        <w:t xml:space="preserve">Roozenbeek, J., &amp; van der Linden, S. (2019). Fake news game confers psychological resistance against online misinformation. </w:t>
      </w:r>
      <w:r w:rsidRPr="00411770">
        <w:rPr>
          <w:i/>
          <w:color w:val="000000" w:themeColor="text1"/>
          <w:lang w:val="en-US"/>
        </w:rPr>
        <w:t>Palgrave Communications</w:t>
      </w:r>
      <w:r w:rsidRPr="00411770">
        <w:rPr>
          <w:color w:val="000000" w:themeColor="text1"/>
          <w:lang w:val="en-US"/>
        </w:rPr>
        <w:t>,</w:t>
      </w:r>
      <w:r w:rsidRPr="00411770">
        <w:rPr>
          <w:i/>
          <w:color w:val="000000" w:themeColor="text1"/>
          <w:lang w:val="en-US"/>
        </w:rPr>
        <w:t xml:space="preserve"> 5</w:t>
      </w:r>
      <w:r w:rsidR="006E024C" w:rsidRPr="00411770">
        <w:rPr>
          <w:color w:val="000000" w:themeColor="text1"/>
          <w:lang w:val="en-US"/>
        </w:rPr>
        <w:t>, Article 65</w:t>
      </w:r>
      <w:r w:rsidRPr="00411770">
        <w:rPr>
          <w:color w:val="000000" w:themeColor="text1"/>
          <w:lang w:val="en-US"/>
        </w:rPr>
        <w:t xml:space="preserve">. </w:t>
      </w:r>
      <w:hyperlink r:id="rId120" w:history="1">
        <w:r w:rsidRPr="00411770">
          <w:rPr>
            <w:rStyle w:val="Hyperlink"/>
            <w:lang w:val="en-US"/>
          </w:rPr>
          <w:t>https://doi.org/10.1057/s41599-019-0279-9</w:t>
        </w:r>
      </w:hyperlink>
    </w:p>
    <w:p w14:paraId="46FADDCB" w14:textId="6D9467BB" w:rsidR="00937AB0" w:rsidRPr="00411770" w:rsidRDefault="00937AB0" w:rsidP="00BA28AF">
      <w:pPr>
        <w:spacing w:line="480" w:lineRule="auto"/>
        <w:ind w:left="709" w:hanging="709"/>
        <w:rPr>
          <w:color w:val="000000" w:themeColor="text1"/>
          <w:lang w:val="en-US"/>
        </w:rPr>
      </w:pPr>
      <w:r w:rsidRPr="00411770">
        <w:rPr>
          <w:color w:val="000000" w:themeColor="text1"/>
          <w:lang w:val="en-US"/>
        </w:rPr>
        <w:t xml:space="preserve">Roozenbeek, J., </w:t>
      </w:r>
      <w:proofErr w:type="spellStart"/>
      <w:r w:rsidRPr="00411770">
        <w:rPr>
          <w:color w:val="000000" w:themeColor="text1"/>
          <w:lang w:val="en-US"/>
        </w:rPr>
        <w:t>Maertens</w:t>
      </w:r>
      <w:proofErr w:type="spellEnd"/>
      <w:r w:rsidRPr="00411770">
        <w:rPr>
          <w:color w:val="000000" w:themeColor="text1"/>
          <w:lang w:val="en-US"/>
        </w:rPr>
        <w:t xml:space="preserve">, R., McClanahan, W., &amp; van der Linden, S. (2020). Disentangling item and testing effects in inoculation research on online misinformation: </w:t>
      </w:r>
      <w:r w:rsidR="009F0CE3" w:rsidRPr="00411770">
        <w:rPr>
          <w:color w:val="000000" w:themeColor="text1"/>
          <w:lang w:val="en-US"/>
        </w:rPr>
        <w:t>S</w:t>
      </w:r>
      <w:r w:rsidRPr="00411770">
        <w:rPr>
          <w:color w:val="000000" w:themeColor="text1"/>
          <w:lang w:val="en-US"/>
        </w:rPr>
        <w:t xml:space="preserve">olomon </w:t>
      </w:r>
      <w:r w:rsidRPr="00411770">
        <w:rPr>
          <w:color w:val="000000" w:themeColor="text1"/>
          <w:lang w:val="en-US"/>
        </w:rPr>
        <w:lastRenderedPageBreak/>
        <w:t xml:space="preserve">revisited. </w:t>
      </w:r>
      <w:r w:rsidRPr="00411770">
        <w:rPr>
          <w:i/>
          <w:color w:val="000000" w:themeColor="text1"/>
          <w:lang w:val="en-US"/>
        </w:rPr>
        <w:t>Educational and Psychological Measurement</w:t>
      </w:r>
      <w:r w:rsidRPr="00411770">
        <w:rPr>
          <w:color w:val="000000" w:themeColor="text1"/>
          <w:lang w:val="en-US"/>
        </w:rPr>
        <w:t xml:space="preserve">, </w:t>
      </w:r>
      <w:r w:rsidRPr="00411770">
        <w:rPr>
          <w:i/>
          <w:color w:val="000000" w:themeColor="text1"/>
          <w:lang w:val="en-US"/>
        </w:rPr>
        <w:t>81</w:t>
      </w:r>
      <w:r w:rsidRPr="00411770">
        <w:rPr>
          <w:color w:val="000000" w:themeColor="text1"/>
          <w:lang w:val="en-US"/>
        </w:rPr>
        <w:t>(2), 340</w:t>
      </w:r>
      <w:r w:rsidR="006F5320" w:rsidRPr="00411770">
        <w:rPr>
          <w:color w:val="000000" w:themeColor="text1"/>
          <w:lang w:val="en-US"/>
        </w:rPr>
        <w:t>–</w:t>
      </w:r>
      <w:r w:rsidRPr="00411770">
        <w:rPr>
          <w:color w:val="000000" w:themeColor="text1"/>
          <w:lang w:val="en-US"/>
        </w:rPr>
        <w:t xml:space="preserve">362. </w:t>
      </w:r>
      <w:hyperlink r:id="rId121" w:history="1">
        <w:r w:rsidRPr="00411770">
          <w:rPr>
            <w:rStyle w:val="Hyperlink"/>
            <w:lang w:val="en-US"/>
          </w:rPr>
          <w:t>https://doi.org/10.1177/0013164420940378</w:t>
        </w:r>
      </w:hyperlink>
      <w:r w:rsidRPr="00411770">
        <w:rPr>
          <w:color w:val="000000" w:themeColor="text1"/>
          <w:lang w:val="en-US"/>
        </w:rPr>
        <w:t xml:space="preserve"> </w:t>
      </w:r>
    </w:p>
    <w:p w14:paraId="412B66C1" w14:textId="28F6386A" w:rsidR="00672B9A" w:rsidRPr="002C4BAE" w:rsidRDefault="00630BD9" w:rsidP="00BA28AF">
      <w:pPr>
        <w:spacing w:line="480" w:lineRule="auto"/>
        <w:ind w:left="709" w:hanging="709"/>
        <w:rPr>
          <w:color w:val="000000" w:themeColor="text1"/>
          <w:lang w:val="en-US"/>
        </w:rPr>
      </w:pPr>
      <w:r w:rsidRPr="002C4BAE">
        <w:rPr>
          <w:color w:val="000000" w:themeColor="text1"/>
          <w:lang w:val="en-US"/>
        </w:rPr>
        <w:t xml:space="preserve">Rosenfeld, J. P., &amp; Olson, J. M. (2021). Bayesian data analysis: A fresh approach to power issues and null hypothesis interpretation. </w:t>
      </w:r>
      <w:r w:rsidRPr="002C4BAE">
        <w:rPr>
          <w:i/>
          <w:iCs/>
          <w:color w:val="000000" w:themeColor="text1"/>
          <w:lang w:val="en-US"/>
        </w:rPr>
        <w:t xml:space="preserve">Applied </w:t>
      </w:r>
      <w:r w:rsidR="00473E96" w:rsidRPr="002C4BAE">
        <w:rPr>
          <w:i/>
          <w:iCs/>
          <w:color w:val="000000" w:themeColor="text1"/>
          <w:lang w:val="en-US"/>
        </w:rPr>
        <w:t>Psychophysiology</w:t>
      </w:r>
      <w:r w:rsidRPr="002C4BAE">
        <w:rPr>
          <w:i/>
          <w:iCs/>
          <w:color w:val="000000" w:themeColor="text1"/>
          <w:lang w:val="en-US"/>
        </w:rPr>
        <w:t xml:space="preserve"> and Biofeedback</w:t>
      </w:r>
      <w:r w:rsidRPr="002C4BAE">
        <w:rPr>
          <w:color w:val="000000" w:themeColor="text1"/>
          <w:lang w:val="en-US"/>
        </w:rPr>
        <w:t xml:space="preserve">, </w:t>
      </w:r>
      <w:r w:rsidRPr="002C4BAE">
        <w:rPr>
          <w:i/>
          <w:iCs/>
          <w:color w:val="000000" w:themeColor="text1"/>
          <w:lang w:val="en-US"/>
        </w:rPr>
        <w:t>46</w:t>
      </w:r>
      <w:r w:rsidR="00894D60" w:rsidRPr="002C4BAE">
        <w:rPr>
          <w:color w:val="000000" w:themeColor="text1"/>
          <w:lang w:val="en-US"/>
        </w:rPr>
        <w:t>(2)</w:t>
      </w:r>
      <w:r w:rsidRPr="002C4BAE">
        <w:rPr>
          <w:color w:val="000000" w:themeColor="text1"/>
          <w:lang w:val="en-US"/>
        </w:rPr>
        <w:t xml:space="preserve">, 135–140. </w:t>
      </w:r>
      <w:hyperlink r:id="rId122" w:history="1">
        <w:r w:rsidR="00473E96" w:rsidRPr="002C4BAE">
          <w:rPr>
            <w:rStyle w:val="Hyperlink"/>
            <w:lang w:val="en-US"/>
          </w:rPr>
          <w:t>https://doi.org/10.1007/s10484-020-09502-y</w:t>
        </w:r>
      </w:hyperlink>
      <w:r w:rsidR="00473E96" w:rsidRPr="002C4BAE">
        <w:rPr>
          <w:color w:val="000000" w:themeColor="text1"/>
          <w:lang w:val="en-US"/>
        </w:rPr>
        <w:t xml:space="preserve"> </w:t>
      </w:r>
    </w:p>
    <w:p w14:paraId="21A5C8DE" w14:textId="1AF4ECC1" w:rsidR="006D36F7" w:rsidRDefault="00231448" w:rsidP="00BA28AF">
      <w:pPr>
        <w:spacing w:line="480" w:lineRule="auto"/>
        <w:ind w:left="709" w:hanging="709"/>
        <w:rPr>
          <w:color w:val="000000" w:themeColor="text1"/>
          <w:lang w:val="en-US"/>
        </w:rPr>
      </w:pPr>
      <w:proofErr w:type="spellStart"/>
      <w:r w:rsidRPr="002C4BAE">
        <w:rPr>
          <w:color w:val="000000" w:themeColor="text1"/>
          <w:lang w:val="en-US"/>
        </w:rPr>
        <w:t>Rouder</w:t>
      </w:r>
      <w:proofErr w:type="spellEnd"/>
      <w:r w:rsidRPr="002C4BAE">
        <w:rPr>
          <w:color w:val="000000" w:themeColor="text1"/>
          <w:lang w:val="en-US"/>
        </w:rPr>
        <w:t xml:space="preserve">, J. N., Morey, R. D., </w:t>
      </w:r>
      <w:proofErr w:type="spellStart"/>
      <w:r w:rsidRPr="002C4BAE">
        <w:rPr>
          <w:color w:val="000000" w:themeColor="text1"/>
          <w:lang w:val="en-US"/>
        </w:rPr>
        <w:t>Speckman</w:t>
      </w:r>
      <w:proofErr w:type="spellEnd"/>
      <w:r w:rsidRPr="002C4BAE">
        <w:rPr>
          <w:color w:val="000000" w:themeColor="text1"/>
          <w:lang w:val="en-US"/>
        </w:rPr>
        <w:t xml:space="preserve">, P. L., &amp; Province, J. M. (2012). Default Bayes factors for ANOVA designs. </w:t>
      </w:r>
      <w:r w:rsidRPr="002C4BAE">
        <w:rPr>
          <w:i/>
          <w:iCs/>
          <w:color w:val="000000" w:themeColor="text1"/>
          <w:lang w:val="en-US"/>
        </w:rPr>
        <w:t>Journal of Mathematical Psychology</w:t>
      </w:r>
      <w:r w:rsidRPr="002C4BAE">
        <w:rPr>
          <w:color w:val="000000" w:themeColor="text1"/>
          <w:lang w:val="en-US"/>
        </w:rPr>
        <w:t xml:space="preserve">, </w:t>
      </w:r>
      <w:r w:rsidRPr="002C4BAE">
        <w:rPr>
          <w:i/>
          <w:iCs/>
          <w:color w:val="000000" w:themeColor="text1"/>
          <w:lang w:val="en-US"/>
        </w:rPr>
        <w:t>56</w:t>
      </w:r>
      <w:r w:rsidRPr="002C4BAE">
        <w:rPr>
          <w:color w:val="000000" w:themeColor="text1"/>
          <w:lang w:val="en-US"/>
        </w:rPr>
        <w:t xml:space="preserve">(5), 356–374. </w:t>
      </w:r>
      <w:hyperlink r:id="rId123" w:history="1">
        <w:r w:rsidR="00336829" w:rsidRPr="002C4BAE">
          <w:rPr>
            <w:rStyle w:val="Hyperlink"/>
            <w:lang w:val="en-US"/>
          </w:rPr>
          <w:t>https://doi.org/10.1016/j.jmp.2012.08.001</w:t>
        </w:r>
      </w:hyperlink>
      <w:r w:rsidR="00336829">
        <w:rPr>
          <w:color w:val="000000" w:themeColor="text1"/>
          <w:lang w:val="en-US"/>
        </w:rPr>
        <w:t xml:space="preserve"> </w:t>
      </w:r>
    </w:p>
    <w:p w14:paraId="62C89F12" w14:textId="6DB3B14D" w:rsidR="00887269" w:rsidRPr="00411770" w:rsidRDefault="00887269" w:rsidP="00BA28AF">
      <w:pPr>
        <w:spacing w:line="480" w:lineRule="auto"/>
        <w:ind w:left="709" w:hanging="709"/>
        <w:rPr>
          <w:color w:val="0563C1" w:themeColor="hyperlink"/>
          <w:u w:val="single"/>
          <w:lang w:val="en-US"/>
        </w:rPr>
      </w:pPr>
      <w:proofErr w:type="spellStart"/>
      <w:r w:rsidRPr="00411770">
        <w:rPr>
          <w:color w:val="000000" w:themeColor="text1"/>
          <w:lang w:val="en-US"/>
        </w:rPr>
        <w:t>Rozenshtein</w:t>
      </w:r>
      <w:proofErr w:type="spellEnd"/>
      <w:r w:rsidRPr="00411770">
        <w:rPr>
          <w:color w:val="000000" w:themeColor="text1"/>
          <w:lang w:val="en-US"/>
        </w:rPr>
        <w:t xml:space="preserve">, A., Pearson, G. D. N., Yan, S. X., Liu, A. Z., &amp; Toy, D. (2016) Effect of massed versus interleaved teaching method on performance of students in radiology. </w:t>
      </w:r>
      <w:r w:rsidRPr="00411770">
        <w:rPr>
          <w:i/>
          <w:color w:val="000000" w:themeColor="text1"/>
          <w:lang w:val="en-US"/>
        </w:rPr>
        <w:t>Journal of</w:t>
      </w:r>
      <w:r w:rsidR="005F65EB" w:rsidRPr="00411770">
        <w:rPr>
          <w:i/>
          <w:color w:val="000000" w:themeColor="text1"/>
          <w:lang w:val="en-US"/>
        </w:rPr>
        <w:t xml:space="preserve"> the</w:t>
      </w:r>
      <w:r w:rsidRPr="00411770">
        <w:rPr>
          <w:i/>
          <w:color w:val="000000" w:themeColor="text1"/>
          <w:lang w:val="en-US"/>
        </w:rPr>
        <w:t xml:space="preserve"> American College of Radiology</w:t>
      </w:r>
      <w:r w:rsidRPr="00411770">
        <w:rPr>
          <w:color w:val="000000" w:themeColor="text1"/>
          <w:lang w:val="en-US"/>
        </w:rPr>
        <w:t xml:space="preserve">, </w:t>
      </w:r>
      <w:r w:rsidRPr="00411770">
        <w:rPr>
          <w:i/>
          <w:color w:val="000000" w:themeColor="text1"/>
          <w:lang w:val="en-US"/>
        </w:rPr>
        <w:t>13</w:t>
      </w:r>
      <w:r w:rsidRPr="00411770">
        <w:rPr>
          <w:color w:val="000000" w:themeColor="text1"/>
          <w:lang w:val="en-US"/>
        </w:rPr>
        <w:t>(8)</w:t>
      </w:r>
      <w:r w:rsidRPr="00411770">
        <w:rPr>
          <w:i/>
          <w:color w:val="000000" w:themeColor="text1"/>
          <w:lang w:val="en-US"/>
        </w:rPr>
        <w:t xml:space="preserve">, </w:t>
      </w:r>
      <w:r w:rsidRPr="00411770">
        <w:rPr>
          <w:color w:val="000000" w:themeColor="text1"/>
          <w:lang w:val="en-US"/>
        </w:rPr>
        <w:t>979</w:t>
      </w:r>
      <w:r w:rsidR="006F5320" w:rsidRPr="00411770">
        <w:rPr>
          <w:color w:val="000000" w:themeColor="text1"/>
          <w:lang w:val="en-US"/>
        </w:rPr>
        <w:t>–</w:t>
      </w:r>
      <w:r w:rsidRPr="00411770">
        <w:rPr>
          <w:color w:val="000000" w:themeColor="text1"/>
          <w:lang w:val="en-US"/>
        </w:rPr>
        <w:t>984.</w:t>
      </w:r>
      <w:r w:rsidR="00B30386" w:rsidRPr="00411770">
        <w:rPr>
          <w:lang w:val="en-US"/>
        </w:rPr>
        <w:t xml:space="preserve"> </w:t>
      </w:r>
      <w:hyperlink r:id="rId124" w:history="1">
        <w:r w:rsidR="00B30386" w:rsidRPr="00411770">
          <w:rPr>
            <w:rStyle w:val="Hyperlink"/>
            <w:lang w:val="en-US"/>
          </w:rPr>
          <w:t>https://doi.org/10.1016/j.jacr.2016.03.031</w:t>
        </w:r>
      </w:hyperlink>
      <w:r w:rsidR="00B30386" w:rsidRPr="00411770">
        <w:rPr>
          <w:lang w:val="en-US"/>
        </w:rPr>
        <w:t xml:space="preserve"> </w:t>
      </w:r>
      <w:r w:rsidRPr="00411770">
        <w:rPr>
          <w:color w:val="000000" w:themeColor="text1"/>
          <w:lang w:val="en-US"/>
        </w:rPr>
        <w:t xml:space="preserve">  </w:t>
      </w:r>
    </w:p>
    <w:p w14:paraId="72A77827" w14:textId="44F7B405" w:rsidR="0029611F" w:rsidRPr="00411770" w:rsidRDefault="0029611F" w:rsidP="00BA28AF">
      <w:pPr>
        <w:spacing w:line="480" w:lineRule="auto"/>
        <w:ind w:left="709" w:hanging="709"/>
        <w:rPr>
          <w:color w:val="000000" w:themeColor="text1"/>
          <w:lang w:val="en-US"/>
        </w:rPr>
      </w:pPr>
      <w:r w:rsidRPr="00411770">
        <w:rPr>
          <w:color w:val="000000" w:themeColor="text1"/>
          <w:lang w:val="en-US"/>
        </w:rPr>
        <w:t xml:space="preserve">Sana, F., Yan, V. X., &amp; Kim, J. A. (2017). Study sequence matters for the inductive learning of cognitive concepts. </w:t>
      </w:r>
      <w:r w:rsidRPr="00411770">
        <w:rPr>
          <w:i/>
          <w:color w:val="000000" w:themeColor="text1"/>
          <w:lang w:val="en-US"/>
        </w:rPr>
        <w:t>Journal of Educational Psychology</w:t>
      </w:r>
      <w:r w:rsidRPr="00411770">
        <w:rPr>
          <w:color w:val="000000" w:themeColor="text1"/>
          <w:lang w:val="en-US"/>
        </w:rPr>
        <w:t xml:space="preserve">, </w:t>
      </w:r>
      <w:r w:rsidRPr="00411770">
        <w:rPr>
          <w:i/>
          <w:color w:val="000000" w:themeColor="text1"/>
          <w:lang w:val="en-US"/>
        </w:rPr>
        <w:t>109</w:t>
      </w:r>
      <w:r w:rsidRPr="00411770">
        <w:rPr>
          <w:color w:val="000000" w:themeColor="text1"/>
          <w:lang w:val="en-US"/>
        </w:rPr>
        <w:t>(1), 84</w:t>
      </w:r>
      <w:r w:rsidR="006F5320" w:rsidRPr="00411770">
        <w:rPr>
          <w:color w:val="000000" w:themeColor="text1"/>
          <w:lang w:val="en-US"/>
        </w:rPr>
        <w:t>–</w:t>
      </w:r>
      <w:r w:rsidRPr="00411770">
        <w:rPr>
          <w:color w:val="000000" w:themeColor="text1"/>
          <w:lang w:val="en-US"/>
        </w:rPr>
        <w:t xml:space="preserve">98. </w:t>
      </w:r>
      <w:hyperlink r:id="rId125" w:tgtFrame="_blank" w:history="1">
        <w:r w:rsidRPr="00411770">
          <w:rPr>
            <w:rStyle w:val="Hyperlink"/>
            <w:lang w:val="en-US"/>
          </w:rPr>
          <w:t>https://doi.org/10.1037/edu0000119</w:t>
        </w:r>
      </w:hyperlink>
    </w:p>
    <w:p w14:paraId="0D80D4CE" w14:textId="1FD3584E" w:rsidR="00493DD6" w:rsidRPr="00411770" w:rsidRDefault="00493DD6" w:rsidP="00BA28AF">
      <w:pPr>
        <w:spacing w:line="480" w:lineRule="auto"/>
        <w:ind w:left="709" w:hanging="709"/>
        <w:rPr>
          <w:color w:val="000000" w:themeColor="text1"/>
          <w:lang w:val="en-US"/>
        </w:rPr>
      </w:pPr>
      <w:r w:rsidRPr="00411770">
        <w:rPr>
          <w:color w:val="000000" w:themeColor="text1"/>
          <w:lang w:val="en-US"/>
        </w:rPr>
        <w:t xml:space="preserve">Sanchez, D. R., Langer, M., &amp; Kaur, R. (2020). Gamification in the classroom: Examining the impact of gamified quizzes on student learning. </w:t>
      </w:r>
      <w:r w:rsidRPr="00411770">
        <w:rPr>
          <w:i/>
          <w:color w:val="000000" w:themeColor="text1"/>
          <w:lang w:val="en-US"/>
        </w:rPr>
        <w:t>Computers &amp; Education</w:t>
      </w:r>
      <w:r w:rsidRPr="00411770">
        <w:rPr>
          <w:color w:val="000000" w:themeColor="text1"/>
          <w:lang w:val="en-US"/>
        </w:rPr>
        <w:t xml:space="preserve">, </w:t>
      </w:r>
      <w:r w:rsidRPr="00411770">
        <w:rPr>
          <w:i/>
          <w:color w:val="000000" w:themeColor="text1"/>
          <w:lang w:val="en-US"/>
        </w:rPr>
        <w:t>144</w:t>
      </w:r>
      <w:r w:rsidRPr="00411770">
        <w:rPr>
          <w:color w:val="000000" w:themeColor="text1"/>
          <w:lang w:val="en-US"/>
        </w:rPr>
        <w:t xml:space="preserve">, </w:t>
      </w:r>
      <w:r w:rsidR="00FC1921" w:rsidRPr="00411770">
        <w:rPr>
          <w:color w:val="000000" w:themeColor="text1"/>
          <w:lang w:val="en-US"/>
        </w:rPr>
        <w:t xml:space="preserve">Article </w:t>
      </w:r>
      <w:r w:rsidRPr="00411770">
        <w:rPr>
          <w:color w:val="000000" w:themeColor="text1"/>
          <w:lang w:val="en-US"/>
        </w:rPr>
        <w:t xml:space="preserve">103666. </w:t>
      </w:r>
      <w:hyperlink r:id="rId126" w:history="1">
        <w:r w:rsidRPr="00411770">
          <w:rPr>
            <w:rStyle w:val="Hyperlink"/>
            <w:lang w:val="en-US"/>
          </w:rPr>
          <w:t>https://doi.org/10.1016/j.compedu.2019.103666</w:t>
        </w:r>
      </w:hyperlink>
      <w:r w:rsidRPr="00411770">
        <w:rPr>
          <w:color w:val="000000" w:themeColor="text1"/>
          <w:lang w:val="en-US"/>
        </w:rPr>
        <w:t xml:space="preserve"> </w:t>
      </w:r>
    </w:p>
    <w:p w14:paraId="2AF711DE" w14:textId="20F9980E" w:rsidR="0085587D" w:rsidRPr="002C4BAE" w:rsidRDefault="00221A64" w:rsidP="00BA28AF">
      <w:pPr>
        <w:spacing w:line="480" w:lineRule="auto"/>
        <w:ind w:left="709" w:hanging="709"/>
        <w:rPr>
          <w:color w:val="000000" w:themeColor="text1"/>
          <w:lang w:val="en-US"/>
        </w:rPr>
      </w:pPr>
      <w:proofErr w:type="spellStart"/>
      <w:r w:rsidRPr="002C4BAE">
        <w:rPr>
          <w:color w:val="000000" w:themeColor="text1"/>
        </w:rPr>
        <w:t>Schönbrodt</w:t>
      </w:r>
      <w:proofErr w:type="spellEnd"/>
      <w:r w:rsidRPr="002C4BAE">
        <w:rPr>
          <w:color w:val="000000" w:themeColor="text1"/>
        </w:rPr>
        <w:t xml:space="preserve">, F. D., &amp; Wagenmakers, E. -J. (2018). </w:t>
      </w:r>
      <w:r w:rsidR="00F42982" w:rsidRPr="002C4BAE">
        <w:rPr>
          <w:color w:val="000000" w:themeColor="text1"/>
        </w:rPr>
        <w:t xml:space="preserve">Bayes factor design analysis: Planning for compelling evidence. </w:t>
      </w:r>
      <w:r w:rsidR="00F42982" w:rsidRPr="002C4BAE">
        <w:rPr>
          <w:i/>
          <w:iCs/>
          <w:color w:val="000000" w:themeColor="text1"/>
        </w:rPr>
        <w:t>Psychonomic Bulletin &amp; Review</w:t>
      </w:r>
      <w:r w:rsidR="00F42982" w:rsidRPr="002C4BAE">
        <w:rPr>
          <w:color w:val="000000" w:themeColor="text1"/>
        </w:rPr>
        <w:t xml:space="preserve">, </w:t>
      </w:r>
      <w:r w:rsidR="00F42982" w:rsidRPr="002C4BAE">
        <w:rPr>
          <w:i/>
          <w:iCs/>
          <w:color w:val="000000" w:themeColor="text1"/>
        </w:rPr>
        <w:t>25</w:t>
      </w:r>
      <w:r w:rsidR="00A777C6" w:rsidRPr="002C4BAE">
        <w:rPr>
          <w:color w:val="000000" w:themeColor="text1"/>
        </w:rPr>
        <w:t>(1)</w:t>
      </w:r>
      <w:r w:rsidR="00F42982" w:rsidRPr="002C4BAE">
        <w:rPr>
          <w:color w:val="000000" w:themeColor="text1"/>
        </w:rPr>
        <w:t xml:space="preserve">, 128–142. </w:t>
      </w:r>
      <w:hyperlink r:id="rId127" w:history="1">
        <w:r w:rsidR="005B2D18" w:rsidRPr="002C4BAE">
          <w:rPr>
            <w:rStyle w:val="Hyperlink"/>
          </w:rPr>
          <w:t>https://doi.org/10.3758/s13423-017-1230-y</w:t>
        </w:r>
      </w:hyperlink>
      <w:r w:rsidR="005B2D18" w:rsidRPr="002C4BAE">
        <w:rPr>
          <w:color w:val="000000" w:themeColor="text1"/>
        </w:rPr>
        <w:t xml:space="preserve"> </w:t>
      </w:r>
    </w:p>
    <w:p w14:paraId="2B6E8BF2" w14:textId="01AB7D6B" w:rsidR="00804CB3" w:rsidRDefault="00DE1CAD" w:rsidP="00BA28AF">
      <w:pPr>
        <w:spacing w:line="480" w:lineRule="auto"/>
        <w:ind w:left="709" w:hanging="709"/>
        <w:rPr>
          <w:color w:val="000000" w:themeColor="text1"/>
          <w:lang w:val="en-US"/>
        </w:rPr>
      </w:pPr>
      <w:r w:rsidRPr="002C4BAE">
        <w:rPr>
          <w:color w:val="000000" w:themeColor="text1"/>
          <w:lang w:val="en-US"/>
        </w:rPr>
        <w:t xml:space="preserve">Serra-Garcia, M., Hansen, K. T., &amp; Gneezy, U. (2020). </w:t>
      </w:r>
      <w:r w:rsidR="00FA56CA" w:rsidRPr="002C4BAE">
        <w:rPr>
          <w:color w:val="000000" w:themeColor="text1"/>
          <w:lang w:val="en-US"/>
        </w:rPr>
        <w:t xml:space="preserve">Can short psychological interventions affect educational performance? Revisiting the effect of self-affirmation interventions. </w:t>
      </w:r>
      <w:r w:rsidR="00FA56CA" w:rsidRPr="002C4BAE">
        <w:rPr>
          <w:i/>
          <w:iCs/>
          <w:color w:val="000000" w:themeColor="text1"/>
          <w:lang w:val="en-US"/>
        </w:rPr>
        <w:t>Psychological Science</w:t>
      </w:r>
      <w:r w:rsidR="00FA56CA" w:rsidRPr="002C4BAE">
        <w:rPr>
          <w:color w:val="000000" w:themeColor="text1"/>
          <w:lang w:val="en-US"/>
        </w:rPr>
        <w:t xml:space="preserve">, </w:t>
      </w:r>
      <w:r w:rsidR="00FA56CA" w:rsidRPr="002C4BAE">
        <w:rPr>
          <w:i/>
          <w:iCs/>
          <w:color w:val="000000" w:themeColor="text1"/>
          <w:lang w:val="en-US"/>
        </w:rPr>
        <w:t>31</w:t>
      </w:r>
      <w:r w:rsidR="00FA56CA" w:rsidRPr="002C4BAE">
        <w:rPr>
          <w:color w:val="000000" w:themeColor="text1"/>
          <w:lang w:val="en-US"/>
        </w:rPr>
        <w:t xml:space="preserve">(7), 865–872. </w:t>
      </w:r>
      <w:hyperlink r:id="rId128" w:history="1">
        <w:r w:rsidR="00C21BEE" w:rsidRPr="002C4BAE">
          <w:rPr>
            <w:rStyle w:val="Hyperlink"/>
            <w:lang w:val="en-US"/>
          </w:rPr>
          <w:t>https://doi.org/10.1177%2F0956797620923587</w:t>
        </w:r>
      </w:hyperlink>
      <w:r w:rsidR="00C21BEE">
        <w:rPr>
          <w:color w:val="000000" w:themeColor="text1"/>
          <w:lang w:val="en-US"/>
        </w:rPr>
        <w:t xml:space="preserve"> </w:t>
      </w:r>
    </w:p>
    <w:p w14:paraId="4C9E057A" w14:textId="2D442C91" w:rsidR="004C2D02" w:rsidRPr="00411770" w:rsidRDefault="004C2D02" w:rsidP="00BA28AF">
      <w:pPr>
        <w:spacing w:line="480" w:lineRule="auto"/>
        <w:ind w:left="709" w:hanging="709"/>
        <w:rPr>
          <w:color w:val="000000" w:themeColor="text1"/>
          <w:lang w:val="en-US"/>
        </w:rPr>
      </w:pPr>
      <w:proofErr w:type="spellStart"/>
      <w:r w:rsidRPr="00411770">
        <w:rPr>
          <w:color w:val="000000" w:themeColor="text1"/>
          <w:lang w:val="en-US"/>
        </w:rPr>
        <w:t>Skurnik</w:t>
      </w:r>
      <w:proofErr w:type="spellEnd"/>
      <w:r w:rsidRPr="00411770">
        <w:rPr>
          <w:color w:val="000000" w:themeColor="text1"/>
          <w:lang w:val="en-US"/>
        </w:rPr>
        <w:t xml:space="preserve">, I., Yoon, C., Park, D. C., &amp; Schwarz, N. (2005). How warnings about false claims become recommendations. </w:t>
      </w:r>
      <w:r w:rsidRPr="00411770">
        <w:rPr>
          <w:i/>
          <w:color w:val="000000" w:themeColor="text1"/>
          <w:lang w:val="en-US"/>
        </w:rPr>
        <w:t>Journal of Consumer Research</w:t>
      </w:r>
      <w:r w:rsidRPr="00411770">
        <w:rPr>
          <w:color w:val="000000" w:themeColor="text1"/>
          <w:lang w:val="en-US"/>
        </w:rPr>
        <w:t xml:space="preserve">, </w:t>
      </w:r>
      <w:r w:rsidRPr="00411770">
        <w:rPr>
          <w:i/>
          <w:color w:val="000000" w:themeColor="text1"/>
          <w:lang w:val="en-US"/>
        </w:rPr>
        <w:t>31</w:t>
      </w:r>
      <w:r w:rsidRPr="00411770">
        <w:rPr>
          <w:color w:val="000000" w:themeColor="text1"/>
          <w:lang w:val="en-US"/>
        </w:rPr>
        <w:t>(4), 713</w:t>
      </w:r>
      <w:r w:rsidR="006F5320" w:rsidRPr="00411770">
        <w:rPr>
          <w:color w:val="000000" w:themeColor="text1"/>
          <w:lang w:val="en-US"/>
        </w:rPr>
        <w:t>–</w:t>
      </w:r>
      <w:r w:rsidRPr="00411770">
        <w:rPr>
          <w:color w:val="000000" w:themeColor="text1"/>
          <w:lang w:val="en-US"/>
        </w:rPr>
        <w:t xml:space="preserve">724. </w:t>
      </w:r>
      <w:hyperlink r:id="rId129" w:history="1">
        <w:r w:rsidRPr="00411770">
          <w:rPr>
            <w:rStyle w:val="Hyperlink"/>
            <w:lang w:val="en-US"/>
          </w:rPr>
          <w:t>https://doi.org/10.1086/426605</w:t>
        </w:r>
      </w:hyperlink>
      <w:r w:rsidRPr="00411770">
        <w:rPr>
          <w:color w:val="000000" w:themeColor="text1"/>
          <w:lang w:val="en-US"/>
        </w:rPr>
        <w:t xml:space="preserve"> </w:t>
      </w:r>
    </w:p>
    <w:p w14:paraId="106B72C5" w14:textId="35C4C122" w:rsidR="00AD130C" w:rsidRPr="00411770" w:rsidRDefault="00AD130C" w:rsidP="00BA28AF">
      <w:pPr>
        <w:spacing w:line="480" w:lineRule="auto"/>
        <w:ind w:left="709" w:hanging="709"/>
        <w:rPr>
          <w:color w:val="000000" w:themeColor="text1"/>
          <w:u w:val="single"/>
          <w:lang w:val="en-US"/>
        </w:rPr>
      </w:pPr>
      <w:r w:rsidRPr="00411770">
        <w:rPr>
          <w:color w:val="000000" w:themeColor="text1"/>
          <w:lang w:val="en-US"/>
        </w:rPr>
        <w:lastRenderedPageBreak/>
        <w:t xml:space="preserve">Spoelstra, S. (2020). The truths and falsehoods of post-truth leaders. </w:t>
      </w:r>
      <w:r w:rsidRPr="00411770">
        <w:rPr>
          <w:i/>
          <w:color w:val="000000" w:themeColor="text1"/>
          <w:lang w:val="en-US"/>
        </w:rPr>
        <w:t>Leadership</w:t>
      </w:r>
      <w:r w:rsidRPr="00411770">
        <w:rPr>
          <w:color w:val="000000" w:themeColor="text1"/>
          <w:lang w:val="en-US"/>
        </w:rPr>
        <w:t>,</w:t>
      </w:r>
      <w:r w:rsidRPr="00411770">
        <w:rPr>
          <w:i/>
          <w:color w:val="000000" w:themeColor="text1"/>
          <w:lang w:val="en-US"/>
        </w:rPr>
        <w:t xml:space="preserve"> 16</w:t>
      </w:r>
      <w:r w:rsidRPr="00411770">
        <w:rPr>
          <w:color w:val="000000" w:themeColor="text1"/>
          <w:lang w:val="en-US"/>
        </w:rPr>
        <w:t>(6), 757</w:t>
      </w:r>
      <w:r w:rsidR="006F5320" w:rsidRPr="00411770">
        <w:rPr>
          <w:color w:val="000000" w:themeColor="text1"/>
          <w:lang w:val="en-US"/>
        </w:rPr>
        <w:t>–</w:t>
      </w:r>
      <w:r w:rsidRPr="00411770">
        <w:rPr>
          <w:color w:val="000000" w:themeColor="text1"/>
          <w:lang w:val="en-US"/>
        </w:rPr>
        <w:t xml:space="preserve">764. </w:t>
      </w:r>
      <w:hyperlink r:id="rId130" w:history="1">
        <w:r w:rsidR="00887269" w:rsidRPr="00411770">
          <w:rPr>
            <w:rStyle w:val="Hyperlink"/>
            <w:lang w:val="en-US"/>
          </w:rPr>
          <w:t>https://doi.org/10.1177/1742715020937886</w:t>
        </w:r>
      </w:hyperlink>
    </w:p>
    <w:p w14:paraId="3096DE85" w14:textId="02DBB528" w:rsidR="00DC725F" w:rsidRPr="00411770" w:rsidRDefault="00FE5E06" w:rsidP="00BA28AF">
      <w:pPr>
        <w:spacing w:line="480" w:lineRule="auto"/>
        <w:ind w:left="709" w:hanging="709"/>
        <w:rPr>
          <w:rStyle w:val="Hyperlink"/>
          <w:lang w:val="en-US"/>
        </w:rPr>
      </w:pPr>
      <w:r w:rsidRPr="00411770">
        <w:rPr>
          <w:color w:val="000000" w:themeColor="text1"/>
          <w:lang w:val="en-US"/>
        </w:rPr>
        <w:t xml:space="preserve">Stanislaw, H., &amp; Todorov, N. (1999). Calculation of signal detection theory measures. </w:t>
      </w:r>
      <w:r w:rsidRPr="00411770">
        <w:rPr>
          <w:i/>
          <w:color w:val="000000" w:themeColor="text1"/>
          <w:lang w:val="en-US"/>
        </w:rPr>
        <w:t>Behavior Research Methods, Instruments, &amp; Computers</w:t>
      </w:r>
      <w:r w:rsidRPr="00411770">
        <w:rPr>
          <w:color w:val="000000" w:themeColor="text1"/>
          <w:lang w:val="en-US"/>
        </w:rPr>
        <w:t xml:space="preserve">, </w:t>
      </w:r>
      <w:r w:rsidRPr="00411770">
        <w:rPr>
          <w:i/>
          <w:color w:val="000000" w:themeColor="text1"/>
          <w:lang w:val="en-US"/>
        </w:rPr>
        <w:t>31</w:t>
      </w:r>
      <w:r w:rsidRPr="00411770">
        <w:rPr>
          <w:color w:val="000000" w:themeColor="text1"/>
          <w:lang w:val="en-US"/>
        </w:rPr>
        <w:t>(1), 137</w:t>
      </w:r>
      <w:r w:rsidR="006F5320" w:rsidRPr="00411770">
        <w:rPr>
          <w:color w:val="000000" w:themeColor="text1"/>
          <w:lang w:val="en-US"/>
        </w:rPr>
        <w:t>–</w:t>
      </w:r>
      <w:r w:rsidRPr="00411770">
        <w:rPr>
          <w:color w:val="000000" w:themeColor="text1"/>
          <w:lang w:val="en-US"/>
        </w:rPr>
        <w:t xml:space="preserve">149. </w:t>
      </w:r>
      <w:hyperlink r:id="rId131" w:history="1">
        <w:r w:rsidRPr="00411770">
          <w:rPr>
            <w:rStyle w:val="Hyperlink"/>
            <w:lang w:val="en-US"/>
          </w:rPr>
          <w:t>https://doi.org/10.3758/bf03207704</w:t>
        </w:r>
      </w:hyperlink>
    </w:p>
    <w:p w14:paraId="51B09C44" w14:textId="419BD5AC" w:rsidR="00B456F6" w:rsidRPr="008F76DC" w:rsidRDefault="00B456F6" w:rsidP="00BA28AF">
      <w:pPr>
        <w:spacing w:line="480" w:lineRule="auto"/>
        <w:ind w:left="709" w:hanging="709"/>
        <w:rPr>
          <w:color w:val="000000" w:themeColor="text1"/>
        </w:rPr>
      </w:pPr>
      <w:r w:rsidRPr="00B456F6">
        <w:rPr>
          <w:color w:val="000000" w:themeColor="text1"/>
        </w:rPr>
        <w:t xml:space="preserve">Stanovich, K. E., West, R. F., &amp; </w:t>
      </w:r>
      <w:proofErr w:type="spellStart"/>
      <w:r w:rsidRPr="00B456F6">
        <w:rPr>
          <w:color w:val="000000" w:themeColor="text1"/>
        </w:rPr>
        <w:t>Toplak</w:t>
      </w:r>
      <w:proofErr w:type="spellEnd"/>
      <w:r w:rsidRPr="00B456F6">
        <w:rPr>
          <w:color w:val="000000" w:themeColor="text1"/>
        </w:rPr>
        <w:t xml:space="preserve">, M. E. (2013). Myside bias, rational thinking, and intelligence. </w:t>
      </w:r>
      <w:r w:rsidRPr="00B456F6">
        <w:rPr>
          <w:i/>
          <w:iCs/>
          <w:color w:val="000000" w:themeColor="text1"/>
        </w:rPr>
        <w:t>Current Directions in Psychological Science</w:t>
      </w:r>
      <w:r w:rsidRPr="00B456F6">
        <w:rPr>
          <w:color w:val="000000" w:themeColor="text1"/>
        </w:rPr>
        <w:t xml:space="preserve">, </w:t>
      </w:r>
      <w:r w:rsidRPr="00B456F6">
        <w:rPr>
          <w:i/>
          <w:iCs/>
          <w:color w:val="000000" w:themeColor="text1"/>
        </w:rPr>
        <w:t>22</w:t>
      </w:r>
      <w:r w:rsidRPr="00B456F6">
        <w:rPr>
          <w:color w:val="000000" w:themeColor="text1"/>
        </w:rPr>
        <w:t xml:space="preserve">(4), 259–254. </w:t>
      </w:r>
      <w:hyperlink r:id="rId132" w:history="1">
        <w:r w:rsidRPr="00B456F6">
          <w:rPr>
            <w:rStyle w:val="Hyperlink"/>
          </w:rPr>
          <w:t>https://doi.org/10.1177%2F0963721413480174</w:t>
        </w:r>
      </w:hyperlink>
      <w:r w:rsidRPr="00B456F6">
        <w:rPr>
          <w:color w:val="000000" w:themeColor="text1"/>
        </w:rPr>
        <w:t xml:space="preserve"> </w:t>
      </w:r>
    </w:p>
    <w:p w14:paraId="64A4EF64" w14:textId="2400AC5E" w:rsidR="003429D9" w:rsidRPr="00411770" w:rsidRDefault="003429D9" w:rsidP="00BA28AF">
      <w:pPr>
        <w:spacing w:line="480" w:lineRule="auto"/>
        <w:ind w:left="709" w:hanging="709"/>
        <w:rPr>
          <w:color w:val="000000" w:themeColor="text1"/>
          <w:lang w:val="en-US"/>
        </w:rPr>
      </w:pPr>
      <w:r w:rsidRPr="00411770">
        <w:rPr>
          <w:color w:val="000000" w:themeColor="text1"/>
          <w:lang w:val="en-US"/>
        </w:rPr>
        <w:t xml:space="preserve">Toda, A. M., </w:t>
      </w:r>
      <w:proofErr w:type="spellStart"/>
      <w:r w:rsidRPr="00411770">
        <w:rPr>
          <w:color w:val="000000" w:themeColor="text1"/>
          <w:lang w:val="en-US"/>
        </w:rPr>
        <w:t>Klock</w:t>
      </w:r>
      <w:proofErr w:type="spellEnd"/>
      <w:r w:rsidRPr="00411770">
        <w:rPr>
          <w:color w:val="000000" w:themeColor="text1"/>
          <w:lang w:val="en-US"/>
        </w:rPr>
        <w:t xml:space="preserve">, A. C. T., Oliveira, W., Palomino, P. T., Rodrigues, L., Shi, L., </w:t>
      </w:r>
      <w:proofErr w:type="spellStart"/>
      <w:r w:rsidRPr="00411770">
        <w:rPr>
          <w:color w:val="000000" w:themeColor="text1"/>
          <w:lang w:val="en-US"/>
        </w:rPr>
        <w:t>Bittencourt</w:t>
      </w:r>
      <w:proofErr w:type="spellEnd"/>
      <w:r w:rsidRPr="00411770">
        <w:rPr>
          <w:color w:val="000000" w:themeColor="text1"/>
          <w:lang w:val="en-US"/>
        </w:rPr>
        <w:t xml:space="preserve">, I., Gasparini, I., </w:t>
      </w:r>
      <w:proofErr w:type="spellStart"/>
      <w:r w:rsidRPr="00411770">
        <w:rPr>
          <w:color w:val="000000" w:themeColor="text1"/>
          <w:lang w:val="en-US"/>
        </w:rPr>
        <w:t>Isotani</w:t>
      </w:r>
      <w:proofErr w:type="spellEnd"/>
      <w:r w:rsidRPr="00411770">
        <w:rPr>
          <w:color w:val="000000" w:themeColor="text1"/>
          <w:lang w:val="en-US"/>
        </w:rPr>
        <w:t xml:space="preserve">, S., &amp; Cristea, A. I. (2019). </w:t>
      </w:r>
      <w:proofErr w:type="spellStart"/>
      <w:r w:rsidRPr="00411770">
        <w:rPr>
          <w:color w:val="000000" w:themeColor="text1"/>
          <w:lang w:val="en-US"/>
        </w:rPr>
        <w:t>Analysing</w:t>
      </w:r>
      <w:proofErr w:type="spellEnd"/>
      <w:r w:rsidRPr="00411770">
        <w:rPr>
          <w:color w:val="000000" w:themeColor="text1"/>
          <w:lang w:val="en-US"/>
        </w:rPr>
        <w:t xml:space="preserve"> gamification elements in</w:t>
      </w:r>
      <w:r w:rsidR="00272FF2" w:rsidRPr="00411770">
        <w:rPr>
          <w:color w:val="000000" w:themeColor="text1"/>
          <w:lang w:val="en-US"/>
        </w:rPr>
        <w:t xml:space="preserve"> </w:t>
      </w:r>
      <w:r w:rsidRPr="00411770">
        <w:rPr>
          <w:color w:val="000000" w:themeColor="text1"/>
          <w:lang w:val="en-US"/>
        </w:rPr>
        <w:t xml:space="preserve">educational environments using an existing gamification taxonomy. </w:t>
      </w:r>
      <w:r w:rsidRPr="00411770">
        <w:rPr>
          <w:i/>
          <w:color w:val="000000" w:themeColor="text1"/>
          <w:lang w:val="en-US"/>
        </w:rPr>
        <w:t>Smart Learning Environments</w:t>
      </w:r>
      <w:r w:rsidRPr="00411770">
        <w:rPr>
          <w:color w:val="000000" w:themeColor="text1"/>
          <w:lang w:val="en-US"/>
        </w:rPr>
        <w:t xml:space="preserve">, </w:t>
      </w:r>
      <w:r w:rsidRPr="00411770">
        <w:rPr>
          <w:i/>
          <w:color w:val="000000" w:themeColor="text1"/>
          <w:lang w:val="en-US"/>
        </w:rPr>
        <w:t>6</w:t>
      </w:r>
      <w:r w:rsidRPr="00411770">
        <w:rPr>
          <w:color w:val="000000" w:themeColor="text1"/>
          <w:lang w:val="en-US"/>
        </w:rPr>
        <w:t>(1)</w:t>
      </w:r>
      <w:r w:rsidR="00363905" w:rsidRPr="00411770">
        <w:rPr>
          <w:color w:val="000000" w:themeColor="text1"/>
          <w:lang w:val="en-US"/>
        </w:rPr>
        <w:t xml:space="preserve">, </w:t>
      </w:r>
      <w:r w:rsidR="003572E2" w:rsidRPr="00411770">
        <w:rPr>
          <w:color w:val="000000" w:themeColor="text1"/>
          <w:lang w:val="en-US"/>
        </w:rPr>
        <w:t>Article 16</w:t>
      </w:r>
      <w:r w:rsidRPr="00411770">
        <w:rPr>
          <w:color w:val="000000" w:themeColor="text1"/>
          <w:lang w:val="en-US"/>
        </w:rPr>
        <w:t xml:space="preserve">. </w:t>
      </w:r>
      <w:hyperlink r:id="rId133" w:history="1">
        <w:r w:rsidRPr="00411770">
          <w:rPr>
            <w:rStyle w:val="Hyperlink"/>
            <w:lang w:val="en-US"/>
          </w:rPr>
          <w:t>https://doi.org/10.1186/s40561-019-0106-1</w:t>
        </w:r>
      </w:hyperlink>
      <w:r w:rsidRPr="00411770">
        <w:rPr>
          <w:color w:val="000000" w:themeColor="text1"/>
          <w:lang w:val="en-US"/>
        </w:rPr>
        <w:t xml:space="preserve"> </w:t>
      </w:r>
    </w:p>
    <w:p w14:paraId="6C1E8473" w14:textId="0D888697" w:rsidR="00E51E73" w:rsidRPr="00411770" w:rsidRDefault="00DC725F" w:rsidP="00BA28AF">
      <w:pPr>
        <w:spacing w:line="480" w:lineRule="auto"/>
        <w:ind w:left="709" w:hanging="709"/>
        <w:rPr>
          <w:color w:val="000000" w:themeColor="text1"/>
          <w:lang w:val="en-US"/>
        </w:rPr>
      </w:pPr>
      <w:r w:rsidRPr="00411770">
        <w:rPr>
          <w:color w:val="000000" w:themeColor="text1"/>
          <w:lang w:val="en-US"/>
        </w:rPr>
        <w:t xml:space="preserve">van der Linden, S., Leiserowitz, A., Rosenthal, S., &amp; </w:t>
      </w:r>
      <w:proofErr w:type="spellStart"/>
      <w:r w:rsidRPr="00411770">
        <w:rPr>
          <w:color w:val="000000" w:themeColor="text1"/>
          <w:lang w:val="en-US"/>
        </w:rPr>
        <w:t>Maibach</w:t>
      </w:r>
      <w:proofErr w:type="spellEnd"/>
      <w:r w:rsidRPr="00411770">
        <w:rPr>
          <w:color w:val="000000" w:themeColor="text1"/>
          <w:lang w:val="en-US"/>
        </w:rPr>
        <w:t xml:space="preserve">, E. (2017). Inoculating the </w:t>
      </w:r>
      <w:r w:rsidR="00957B0E" w:rsidRPr="00411770">
        <w:rPr>
          <w:color w:val="000000" w:themeColor="text1"/>
          <w:lang w:val="en-US"/>
        </w:rPr>
        <w:t>p</w:t>
      </w:r>
      <w:r w:rsidRPr="00411770">
        <w:rPr>
          <w:color w:val="000000" w:themeColor="text1"/>
          <w:lang w:val="en-US"/>
        </w:rPr>
        <w:t xml:space="preserve">ublic against </w:t>
      </w:r>
      <w:r w:rsidR="00957B0E" w:rsidRPr="00411770">
        <w:rPr>
          <w:color w:val="000000" w:themeColor="text1"/>
          <w:lang w:val="en-US"/>
        </w:rPr>
        <w:t>m</w:t>
      </w:r>
      <w:r w:rsidRPr="00411770">
        <w:rPr>
          <w:color w:val="000000" w:themeColor="text1"/>
          <w:lang w:val="en-US"/>
        </w:rPr>
        <w:t xml:space="preserve">isinformation about </w:t>
      </w:r>
      <w:r w:rsidR="00957B0E" w:rsidRPr="00411770">
        <w:rPr>
          <w:color w:val="000000" w:themeColor="text1"/>
          <w:lang w:val="en-US"/>
        </w:rPr>
        <w:t>c</w:t>
      </w:r>
      <w:r w:rsidRPr="00411770">
        <w:rPr>
          <w:color w:val="000000" w:themeColor="text1"/>
          <w:lang w:val="en-US"/>
        </w:rPr>
        <w:t xml:space="preserve">limate </w:t>
      </w:r>
      <w:r w:rsidR="00957B0E" w:rsidRPr="00411770">
        <w:rPr>
          <w:color w:val="000000" w:themeColor="text1"/>
          <w:lang w:val="en-US"/>
        </w:rPr>
        <w:t>c</w:t>
      </w:r>
      <w:r w:rsidRPr="00411770">
        <w:rPr>
          <w:color w:val="000000" w:themeColor="text1"/>
          <w:lang w:val="en-US"/>
        </w:rPr>
        <w:t xml:space="preserve">hange. </w:t>
      </w:r>
      <w:r w:rsidRPr="00411770">
        <w:rPr>
          <w:i/>
          <w:color w:val="000000" w:themeColor="text1"/>
          <w:lang w:val="en-US"/>
        </w:rPr>
        <w:t>Global Challenges</w:t>
      </w:r>
      <w:r w:rsidRPr="00411770">
        <w:rPr>
          <w:color w:val="000000" w:themeColor="text1"/>
          <w:lang w:val="en-US"/>
        </w:rPr>
        <w:t xml:space="preserve">, </w:t>
      </w:r>
      <w:r w:rsidRPr="00411770">
        <w:rPr>
          <w:i/>
          <w:color w:val="000000" w:themeColor="text1"/>
          <w:lang w:val="en-US"/>
        </w:rPr>
        <w:t>1</w:t>
      </w:r>
      <w:r w:rsidRPr="00411770">
        <w:rPr>
          <w:color w:val="000000" w:themeColor="text1"/>
          <w:lang w:val="en-US"/>
        </w:rPr>
        <w:t xml:space="preserve">(2), </w:t>
      </w:r>
      <w:r w:rsidR="00750DCF" w:rsidRPr="00411770">
        <w:rPr>
          <w:color w:val="000000" w:themeColor="text1"/>
          <w:lang w:val="en-US"/>
        </w:rPr>
        <w:t xml:space="preserve">Article </w:t>
      </w:r>
      <w:r w:rsidRPr="00411770">
        <w:rPr>
          <w:color w:val="000000" w:themeColor="text1"/>
          <w:lang w:val="en-US"/>
        </w:rPr>
        <w:t xml:space="preserve">1600008. </w:t>
      </w:r>
      <w:hyperlink r:id="rId134" w:history="1">
        <w:r w:rsidRPr="00411770">
          <w:rPr>
            <w:rStyle w:val="Hyperlink"/>
            <w:lang w:val="en-US"/>
          </w:rPr>
          <w:t>https://doi.org/10.1002/gch2.201600008</w:t>
        </w:r>
      </w:hyperlink>
      <w:r w:rsidRPr="00411770">
        <w:rPr>
          <w:color w:val="000000" w:themeColor="text1"/>
          <w:lang w:val="en-US"/>
        </w:rPr>
        <w:t xml:space="preserve"> </w:t>
      </w:r>
    </w:p>
    <w:p w14:paraId="18EC277E" w14:textId="79CBD7E7" w:rsidR="006039CD" w:rsidRPr="00411770" w:rsidRDefault="00C41717" w:rsidP="00BA28AF">
      <w:pPr>
        <w:spacing w:line="480" w:lineRule="auto"/>
        <w:ind w:left="709" w:hanging="709"/>
        <w:rPr>
          <w:rStyle w:val="Hyperlink"/>
          <w:lang w:val="en-US"/>
        </w:rPr>
      </w:pPr>
      <w:r w:rsidRPr="00411770">
        <w:rPr>
          <w:color w:val="000000" w:themeColor="text1"/>
          <w:lang w:val="en-US"/>
        </w:rPr>
        <w:t xml:space="preserve">Velden, M., &amp; Clark, W. C. (1979). Reduction of rating scale data by means of signal detection theory. </w:t>
      </w:r>
      <w:r w:rsidRPr="00411770">
        <w:rPr>
          <w:i/>
          <w:color w:val="000000" w:themeColor="text1"/>
          <w:lang w:val="en-US"/>
        </w:rPr>
        <w:t>Perception &amp; Psychophysics</w:t>
      </w:r>
      <w:r w:rsidRPr="00411770">
        <w:rPr>
          <w:color w:val="000000" w:themeColor="text1"/>
          <w:lang w:val="en-US"/>
        </w:rPr>
        <w:t>,</w:t>
      </w:r>
      <w:r w:rsidRPr="00411770">
        <w:rPr>
          <w:i/>
          <w:color w:val="000000" w:themeColor="text1"/>
          <w:lang w:val="en-US"/>
        </w:rPr>
        <w:t xml:space="preserve"> 25</w:t>
      </w:r>
      <w:r w:rsidRPr="00411770">
        <w:rPr>
          <w:color w:val="000000" w:themeColor="text1"/>
          <w:lang w:val="en-US"/>
        </w:rPr>
        <w:t>(6), 517</w:t>
      </w:r>
      <w:r w:rsidR="006F5320" w:rsidRPr="00411770">
        <w:rPr>
          <w:color w:val="000000" w:themeColor="text1"/>
          <w:lang w:val="en-US"/>
        </w:rPr>
        <w:t>–</w:t>
      </w:r>
      <w:r w:rsidRPr="00411770">
        <w:rPr>
          <w:color w:val="000000" w:themeColor="text1"/>
          <w:lang w:val="en-US"/>
        </w:rPr>
        <w:t xml:space="preserve">518. </w:t>
      </w:r>
      <w:hyperlink r:id="rId135" w:history="1">
        <w:r w:rsidRPr="00411770">
          <w:rPr>
            <w:rStyle w:val="Hyperlink"/>
            <w:lang w:val="en-US"/>
          </w:rPr>
          <w:t>https://doi.org/10.3758/bf03213831</w:t>
        </w:r>
      </w:hyperlink>
    </w:p>
    <w:p w14:paraId="44873BEF" w14:textId="7BECCAEB" w:rsidR="009E3CE2" w:rsidRPr="00411770" w:rsidRDefault="009E3CE2" w:rsidP="00BA28AF">
      <w:pPr>
        <w:spacing w:line="480" w:lineRule="auto"/>
        <w:ind w:left="709" w:hanging="709"/>
        <w:rPr>
          <w:color w:val="000000" w:themeColor="text1"/>
          <w:lang w:val="en-US"/>
        </w:rPr>
      </w:pPr>
      <w:proofErr w:type="spellStart"/>
      <w:r w:rsidRPr="00411770">
        <w:rPr>
          <w:color w:val="000000" w:themeColor="text1"/>
          <w:lang w:val="en-US"/>
        </w:rPr>
        <w:t>Verhaeghen</w:t>
      </w:r>
      <w:proofErr w:type="spellEnd"/>
      <w:r w:rsidRPr="00411770">
        <w:rPr>
          <w:color w:val="000000" w:themeColor="text1"/>
          <w:lang w:val="en-US"/>
        </w:rPr>
        <w:t xml:space="preserve">, P., &amp; </w:t>
      </w:r>
      <w:proofErr w:type="spellStart"/>
      <w:r w:rsidRPr="00411770">
        <w:rPr>
          <w:color w:val="000000" w:themeColor="text1"/>
          <w:lang w:val="en-US"/>
        </w:rPr>
        <w:t>Cerella</w:t>
      </w:r>
      <w:proofErr w:type="spellEnd"/>
      <w:r w:rsidRPr="00411770">
        <w:rPr>
          <w:color w:val="000000" w:themeColor="text1"/>
          <w:lang w:val="en-US"/>
        </w:rPr>
        <w:t xml:space="preserve">, J. (2002). Aging, executive control, and attention: A review of meta-analyses. </w:t>
      </w:r>
      <w:r w:rsidRPr="00411770">
        <w:rPr>
          <w:i/>
          <w:color w:val="000000" w:themeColor="text1"/>
          <w:lang w:val="en-US"/>
        </w:rPr>
        <w:t>Neuroscience &amp; Biobehavioral Reviews</w:t>
      </w:r>
      <w:r w:rsidRPr="00411770">
        <w:rPr>
          <w:color w:val="000000" w:themeColor="text1"/>
          <w:lang w:val="en-US"/>
        </w:rPr>
        <w:t xml:space="preserve">, </w:t>
      </w:r>
      <w:r w:rsidRPr="00411770">
        <w:rPr>
          <w:i/>
          <w:color w:val="000000" w:themeColor="text1"/>
          <w:lang w:val="en-US"/>
        </w:rPr>
        <w:t>26</w:t>
      </w:r>
      <w:r w:rsidRPr="00411770">
        <w:rPr>
          <w:color w:val="000000" w:themeColor="text1"/>
          <w:lang w:val="en-US"/>
        </w:rPr>
        <w:t>(7), 849</w:t>
      </w:r>
      <w:r w:rsidR="006F5320" w:rsidRPr="00411770">
        <w:rPr>
          <w:color w:val="000000" w:themeColor="text1"/>
          <w:lang w:val="en-US"/>
        </w:rPr>
        <w:t>–</w:t>
      </w:r>
      <w:r w:rsidRPr="00411770">
        <w:rPr>
          <w:color w:val="000000" w:themeColor="text1"/>
          <w:lang w:val="en-US"/>
        </w:rPr>
        <w:t xml:space="preserve">857. </w:t>
      </w:r>
      <w:hyperlink r:id="rId136" w:history="1">
        <w:r w:rsidRPr="00411770">
          <w:rPr>
            <w:rStyle w:val="Hyperlink"/>
            <w:lang w:val="en-US"/>
          </w:rPr>
          <w:t>https://doi.org/10.1016/s0149-7634(02)00071-4</w:t>
        </w:r>
      </w:hyperlink>
      <w:r w:rsidRPr="00411770">
        <w:rPr>
          <w:color w:val="000000" w:themeColor="text1"/>
          <w:lang w:val="en-US"/>
        </w:rPr>
        <w:t xml:space="preserve"> </w:t>
      </w:r>
    </w:p>
    <w:p w14:paraId="20330244" w14:textId="230A15B4" w:rsidR="00957E0B" w:rsidRPr="00411770" w:rsidRDefault="00957E0B" w:rsidP="00BA28AF">
      <w:pPr>
        <w:spacing w:line="480" w:lineRule="auto"/>
        <w:ind w:left="709" w:hanging="709"/>
        <w:rPr>
          <w:color w:val="000000" w:themeColor="text1"/>
          <w:lang w:val="en-US"/>
        </w:rPr>
      </w:pPr>
      <w:proofErr w:type="spellStart"/>
      <w:r w:rsidRPr="00411770">
        <w:rPr>
          <w:color w:val="000000" w:themeColor="text1"/>
          <w:lang w:val="en-US"/>
        </w:rPr>
        <w:t>Wahlheim</w:t>
      </w:r>
      <w:proofErr w:type="spellEnd"/>
      <w:r w:rsidRPr="00411770">
        <w:rPr>
          <w:color w:val="000000" w:themeColor="text1"/>
          <w:lang w:val="en-US"/>
        </w:rPr>
        <w:t xml:space="preserve">, C. N., </w:t>
      </w:r>
      <w:proofErr w:type="spellStart"/>
      <w:r w:rsidRPr="00411770">
        <w:rPr>
          <w:color w:val="000000" w:themeColor="text1"/>
          <w:lang w:val="en-US"/>
        </w:rPr>
        <w:t>Dunlosky</w:t>
      </w:r>
      <w:proofErr w:type="spellEnd"/>
      <w:r w:rsidRPr="00411770">
        <w:rPr>
          <w:color w:val="000000" w:themeColor="text1"/>
          <w:lang w:val="en-US"/>
        </w:rPr>
        <w:t xml:space="preserve">, J., &amp; Jacoby, L. L. (2011). Spacing enhances the learning of natural concepts: </w:t>
      </w:r>
      <w:r w:rsidR="00281443" w:rsidRPr="00411770">
        <w:rPr>
          <w:color w:val="000000" w:themeColor="text1"/>
          <w:lang w:val="en-US"/>
        </w:rPr>
        <w:t>A</w:t>
      </w:r>
      <w:r w:rsidRPr="00411770">
        <w:rPr>
          <w:color w:val="000000" w:themeColor="text1"/>
          <w:lang w:val="en-US"/>
        </w:rPr>
        <w:t xml:space="preserve">n investigation of mechanisms, metacognition, and aging. </w:t>
      </w:r>
      <w:r w:rsidRPr="00411770">
        <w:rPr>
          <w:i/>
          <w:color w:val="000000" w:themeColor="text1"/>
          <w:lang w:val="en-US"/>
        </w:rPr>
        <w:t>Memory &amp; Cognition</w:t>
      </w:r>
      <w:r w:rsidRPr="00411770">
        <w:rPr>
          <w:color w:val="000000" w:themeColor="text1"/>
          <w:lang w:val="en-US"/>
        </w:rPr>
        <w:t xml:space="preserve">, </w:t>
      </w:r>
      <w:r w:rsidRPr="00411770">
        <w:rPr>
          <w:i/>
          <w:color w:val="000000" w:themeColor="text1"/>
          <w:lang w:val="en-US"/>
        </w:rPr>
        <w:t>39</w:t>
      </w:r>
      <w:r w:rsidRPr="00411770">
        <w:rPr>
          <w:color w:val="000000" w:themeColor="text1"/>
          <w:lang w:val="en-US"/>
        </w:rPr>
        <w:t>(5), 750</w:t>
      </w:r>
      <w:r w:rsidR="006F5320" w:rsidRPr="00411770">
        <w:rPr>
          <w:color w:val="000000" w:themeColor="text1"/>
          <w:lang w:val="en-US"/>
        </w:rPr>
        <w:t>–</w:t>
      </w:r>
      <w:r w:rsidRPr="00411770">
        <w:rPr>
          <w:color w:val="000000" w:themeColor="text1"/>
          <w:lang w:val="en-US"/>
        </w:rPr>
        <w:t xml:space="preserve">763. </w:t>
      </w:r>
      <w:hyperlink r:id="rId137" w:history="1">
        <w:r w:rsidRPr="00411770">
          <w:rPr>
            <w:rStyle w:val="Hyperlink"/>
            <w:lang w:val="en-US"/>
          </w:rPr>
          <w:t>https://doi.org/10.3758/s13421-010-0063-y</w:t>
        </w:r>
      </w:hyperlink>
      <w:r w:rsidRPr="00411770">
        <w:rPr>
          <w:color w:val="000000" w:themeColor="text1"/>
          <w:lang w:val="en-US"/>
        </w:rPr>
        <w:t xml:space="preserve"> </w:t>
      </w:r>
    </w:p>
    <w:p w14:paraId="085CDF9B" w14:textId="445DA005" w:rsidR="000A1AAF" w:rsidRPr="00411770" w:rsidRDefault="000A1AAF" w:rsidP="00BA28AF">
      <w:pPr>
        <w:spacing w:line="480" w:lineRule="auto"/>
        <w:ind w:left="709" w:hanging="709"/>
        <w:rPr>
          <w:color w:val="000000" w:themeColor="text1"/>
          <w:lang w:val="en-US"/>
        </w:rPr>
      </w:pPr>
      <w:r w:rsidRPr="00411770">
        <w:rPr>
          <w:color w:val="000000" w:themeColor="text1"/>
          <w:lang w:val="en-US"/>
        </w:rPr>
        <w:t xml:space="preserve">Walter, N., &amp; </w:t>
      </w:r>
      <w:proofErr w:type="spellStart"/>
      <w:r w:rsidRPr="00411770">
        <w:rPr>
          <w:color w:val="000000" w:themeColor="text1"/>
          <w:lang w:val="en-US"/>
        </w:rPr>
        <w:t>Tukachinsky</w:t>
      </w:r>
      <w:proofErr w:type="spellEnd"/>
      <w:r w:rsidRPr="00411770">
        <w:rPr>
          <w:color w:val="000000" w:themeColor="text1"/>
          <w:lang w:val="en-US"/>
        </w:rPr>
        <w:t xml:space="preserve">, R. (2019). A meta-analytic examination of the continued influence of misinformation in the face of correction: </w:t>
      </w:r>
      <w:r w:rsidR="00281443" w:rsidRPr="00411770">
        <w:rPr>
          <w:color w:val="000000" w:themeColor="text1"/>
          <w:lang w:val="en-US"/>
        </w:rPr>
        <w:t>H</w:t>
      </w:r>
      <w:r w:rsidRPr="00411770">
        <w:rPr>
          <w:color w:val="000000" w:themeColor="text1"/>
          <w:lang w:val="en-US"/>
        </w:rPr>
        <w:t xml:space="preserve">ow powerful is it, why does it happen, and how to stop it? </w:t>
      </w:r>
      <w:r w:rsidRPr="00411770">
        <w:rPr>
          <w:i/>
          <w:color w:val="000000" w:themeColor="text1"/>
          <w:lang w:val="en-US"/>
        </w:rPr>
        <w:t>Communication Research</w:t>
      </w:r>
      <w:r w:rsidRPr="00411770">
        <w:rPr>
          <w:color w:val="000000" w:themeColor="text1"/>
          <w:lang w:val="en-US"/>
        </w:rPr>
        <w:t xml:space="preserve">, </w:t>
      </w:r>
      <w:r w:rsidRPr="00411770">
        <w:rPr>
          <w:i/>
          <w:color w:val="000000" w:themeColor="text1"/>
          <w:lang w:val="en-US"/>
        </w:rPr>
        <w:t>47</w:t>
      </w:r>
      <w:r w:rsidRPr="00411770">
        <w:rPr>
          <w:color w:val="000000" w:themeColor="text1"/>
          <w:lang w:val="en-US"/>
        </w:rPr>
        <w:t>(2), 155</w:t>
      </w:r>
      <w:r w:rsidR="006F5320" w:rsidRPr="00411770">
        <w:rPr>
          <w:color w:val="000000" w:themeColor="text1"/>
          <w:lang w:val="en-US"/>
        </w:rPr>
        <w:t>–</w:t>
      </w:r>
      <w:r w:rsidRPr="00411770">
        <w:rPr>
          <w:color w:val="000000" w:themeColor="text1"/>
          <w:lang w:val="en-US"/>
        </w:rPr>
        <w:t xml:space="preserve">177. </w:t>
      </w:r>
      <w:hyperlink r:id="rId138" w:history="1">
        <w:r w:rsidRPr="00411770">
          <w:rPr>
            <w:rStyle w:val="Hyperlink"/>
            <w:lang w:val="en-US"/>
          </w:rPr>
          <w:t>https://doi.org/10.1177/0093650219854600</w:t>
        </w:r>
      </w:hyperlink>
      <w:r w:rsidRPr="00411770">
        <w:rPr>
          <w:color w:val="000000" w:themeColor="text1"/>
          <w:lang w:val="en-US"/>
        </w:rPr>
        <w:t xml:space="preserve"> </w:t>
      </w:r>
    </w:p>
    <w:p w14:paraId="12D40EEC" w14:textId="065C4C35" w:rsidR="00B12CD6" w:rsidRDefault="00B12CD6" w:rsidP="00BA28AF">
      <w:pPr>
        <w:spacing w:line="480" w:lineRule="auto"/>
        <w:ind w:left="709" w:hanging="709"/>
        <w:rPr>
          <w:color w:val="000000" w:themeColor="text1"/>
          <w:lang w:val="en-US"/>
        </w:rPr>
      </w:pPr>
      <w:r w:rsidRPr="00813584">
        <w:rPr>
          <w:lang w:val="en-US"/>
        </w:rPr>
        <w:lastRenderedPageBreak/>
        <w:t xml:space="preserve">Watson, A. (2020). </w:t>
      </w:r>
      <w:r w:rsidRPr="00813584">
        <w:rPr>
          <w:i/>
          <w:iCs/>
          <w:lang w:val="en-US"/>
        </w:rPr>
        <w:t xml:space="preserve">Share of people who have ever shared fake news or information on social media in the United States as of December 2020 </w:t>
      </w:r>
      <w:r w:rsidRPr="00813584">
        <w:rPr>
          <w:lang w:val="en-US"/>
        </w:rPr>
        <w:t xml:space="preserve">[Fact Sheet]. </w:t>
      </w:r>
      <w:hyperlink r:id="rId139" w:history="1">
        <w:r w:rsidRPr="00AB3A6A">
          <w:rPr>
            <w:rStyle w:val="Hyperlink"/>
            <w:lang w:val="en-US"/>
          </w:rPr>
          <w:t>https://www.statista.com/statistics/657111/fake-news-sharing-online/</w:t>
        </w:r>
      </w:hyperlink>
    </w:p>
    <w:p w14:paraId="691B349D" w14:textId="3161DFD0" w:rsidR="00A56347" w:rsidRPr="00411770" w:rsidRDefault="006039CD" w:rsidP="00BA28AF">
      <w:pPr>
        <w:spacing w:line="480" w:lineRule="auto"/>
        <w:ind w:left="709" w:hanging="709"/>
        <w:rPr>
          <w:color w:val="000000" w:themeColor="text1"/>
          <w:lang w:val="en-US"/>
        </w:rPr>
      </w:pPr>
      <w:proofErr w:type="spellStart"/>
      <w:r w:rsidRPr="00411770">
        <w:rPr>
          <w:color w:val="000000" w:themeColor="text1"/>
          <w:lang w:val="en-US"/>
        </w:rPr>
        <w:t>Wiklund</w:t>
      </w:r>
      <w:r w:rsidRPr="00411770">
        <w:rPr>
          <w:rFonts w:ascii="Cambria Math" w:hAnsi="Cambria Math" w:cs="Cambria Math"/>
          <w:color w:val="000000" w:themeColor="text1"/>
          <w:lang w:val="en-US"/>
        </w:rPr>
        <w:t>‐</w:t>
      </w:r>
      <w:r w:rsidRPr="00411770">
        <w:rPr>
          <w:color w:val="000000" w:themeColor="text1"/>
          <w:lang w:val="en-US"/>
        </w:rPr>
        <w:t>Hörnqvist</w:t>
      </w:r>
      <w:proofErr w:type="spellEnd"/>
      <w:r w:rsidRPr="00411770">
        <w:rPr>
          <w:color w:val="000000" w:themeColor="text1"/>
          <w:lang w:val="en-US"/>
        </w:rPr>
        <w:t>, C., Jonsson, B., &amp; Nyberg, L. (201</w:t>
      </w:r>
      <w:r w:rsidR="00A64329" w:rsidRPr="00411770">
        <w:rPr>
          <w:color w:val="000000" w:themeColor="text1"/>
          <w:lang w:val="en-US"/>
        </w:rPr>
        <w:t>4</w:t>
      </w:r>
      <w:r w:rsidRPr="00411770">
        <w:rPr>
          <w:color w:val="000000" w:themeColor="text1"/>
          <w:lang w:val="en-US"/>
        </w:rPr>
        <w:t xml:space="preserve">). Strengthening concept learning by repeated testing. </w:t>
      </w:r>
      <w:r w:rsidRPr="00411770">
        <w:rPr>
          <w:i/>
          <w:color w:val="000000" w:themeColor="text1"/>
          <w:lang w:val="en-US"/>
        </w:rPr>
        <w:t>Scandinavian Journal of Psychology</w:t>
      </w:r>
      <w:r w:rsidRPr="00411770">
        <w:rPr>
          <w:color w:val="000000" w:themeColor="text1"/>
          <w:lang w:val="en-US"/>
        </w:rPr>
        <w:t xml:space="preserve">, </w:t>
      </w:r>
      <w:r w:rsidRPr="00411770">
        <w:rPr>
          <w:i/>
          <w:color w:val="000000" w:themeColor="text1"/>
          <w:lang w:val="en-US"/>
        </w:rPr>
        <w:t>55</w:t>
      </w:r>
      <w:r w:rsidRPr="00411770">
        <w:rPr>
          <w:color w:val="000000" w:themeColor="text1"/>
          <w:lang w:val="en-US"/>
        </w:rPr>
        <w:t>(1), 10</w:t>
      </w:r>
      <w:r w:rsidR="006F5320" w:rsidRPr="00411770">
        <w:rPr>
          <w:color w:val="000000" w:themeColor="text1"/>
          <w:lang w:val="en-US"/>
        </w:rPr>
        <w:t>–</w:t>
      </w:r>
      <w:r w:rsidRPr="00411770">
        <w:rPr>
          <w:color w:val="000000" w:themeColor="text1"/>
          <w:lang w:val="en-US"/>
        </w:rPr>
        <w:t xml:space="preserve">16. </w:t>
      </w:r>
      <w:hyperlink r:id="rId140" w:history="1">
        <w:r w:rsidRPr="00411770">
          <w:rPr>
            <w:rStyle w:val="Hyperlink"/>
            <w:lang w:val="en-US"/>
          </w:rPr>
          <w:t>https://doi.org/10.1111/sjop.12093</w:t>
        </w:r>
      </w:hyperlink>
      <w:r w:rsidRPr="00411770">
        <w:rPr>
          <w:color w:val="000000" w:themeColor="text1"/>
          <w:lang w:val="en-US"/>
        </w:rPr>
        <w:t xml:space="preserve"> </w:t>
      </w:r>
    </w:p>
    <w:p w14:paraId="469E68F3" w14:textId="69E44EE4" w:rsidR="00A56347" w:rsidRPr="00411770" w:rsidRDefault="00A56347" w:rsidP="000D3A2D">
      <w:pPr>
        <w:spacing w:line="480" w:lineRule="auto"/>
        <w:ind w:left="709" w:hanging="709"/>
        <w:rPr>
          <w:lang w:val="en-US"/>
        </w:rPr>
      </w:pPr>
      <w:proofErr w:type="spellStart"/>
      <w:r w:rsidRPr="00411770">
        <w:rPr>
          <w:color w:val="000000" w:themeColor="text1"/>
          <w:lang w:val="en-US"/>
        </w:rPr>
        <w:t>Witteman</w:t>
      </w:r>
      <w:proofErr w:type="spellEnd"/>
      <w:r w:rsidRPr="00411770">
        <w:rPr>
          <w:color w:val="000000" w:themeColor="text1"/>
          <w:lang w:val="en-US"/>
        </w:rPr>
        <w:t xml:space="preserve">, C., van den </w:t>
      </w:r>
      <w:proofErr w:type="spellStart"/>
      <w:r w:rsidRPr="00411770">
        <w:rPr>
          <w:color w:val="000000" w:themeColor="text1"/>
          <w:lang w:val="en-US"/>
        </w:rPr>
        <w:t>Bercken</w:t>
      </w:r>
      <w:proofErr w:type="spellEnd"/>
      <w:r w:rsidRPr="00411770">
        <w:rPr>
          <w:color w:val="000000" w:themeColor="text1"/>
          <w:lang w:val="en-US"/>
        </w:rPr>
        <w:t xml:space="preserve">, J., Claes, L., &amp; Godoy, A. (2009). Assessing rational and intuitive thinking styles. </w:t>
      </w:r>
      <w:r w:rsidRPr="00411770">
        <w:rPr>
          <w:i/>
          <w:color w:val="000000" w:themeColor="text1"/>
          <w:lang w:val="en-US"/>
        </w:rPr>
        <w:t>European Journal of Psychological Assessment</w:t>
      </w:r>
      <w:r w:rsidRPr="00411770">
        <w:rPr>
          <w:color w:val="000000" w:themeColor="text1"/>
          <w:lang w:val="en-US"/>
        </w:rPr>
        <w:t xml:space="preserve">, </w:t>
      </w:r>
      <w:r w:rsidRPr="00411770">
        <w:rPr>
          <w:i/>
          <w:color w:val="000000" w:themeColor="text1"/>
          <w:lang w:val="en-US"/>
        </w:rPr>
        <w:t>25</w:t>
      </w:r>
      <w:r w:rsidRPr="00411770">
        <w:rPr>
          <w:color w:val="000000" w:themeColor="text1"/>
          <w:lang w:val="en-US"/>
        </w:rPr>
        <w:t>(1), 39</w:t>
      </w:r>
      <w:r w:rsidR="006F5320" w:rsidRPr="00411770">
        <w:rPr>
          <w:color w:val="000000" w:themeColor="text1"/>
          <w:lang w:val="en-US"/>
        </w:rPr>
        <w:t>–</w:t>
      </w:r>
      <w:r w:rsidRPr="00411770">
        <w:rPr>
          <w:color w:val="000000" w:themeColor="text1"/>
          <w:lang w:val="en-US"/>
        </w:rPr>
        <w:t xml:space="preserve">47. </w:t>
      </w:r>
      <w:hyperlink r:id="rId141" w:tgtFrame="_blank" w:history="1">
        <w:r w:rsidR="00243767" w:rsidRPr="00411770">
          <w:rPr>
            <w:rStyle w:val="Hyperlink"/>
            <w:lang w:val="en-US"/>
          </w:rPr>
          <w:t>https://doi.org/10.1027/1015-5759.25.1.39</w:t>
        </w:r>
      </w:hyperlink>
    </w:p>
    <w:p w14:paraId="48176757" w14:textId="79E3B5A4" w:rsidR="00CC2224" w:rsidRDefault="00CC2224" w:rsidP="000D3A2D">
      <w:pPr>
        <w:spacing w:line="480" w:lineRule="auto"/>
        <w:ind w:left="709" w:hanging="709"/>
        <w:rPr>
          <w:color w:val="000000" w:themeColor="text1"/>
          <w:lang w:val="en-US"/>
        </w:rPr>
      </w:pPr>
      <w:r w:rsidRPr="00813584">
        <w:rPr>
          <w:lang w:val="en-US"/>
        </w:rPr>
        <w:t xml:space="preserve">Wright, R. L., &amp; Burton, A. M. (1995). Implicit learning of an invariant: Just say no. </w:t>
      </w:r>
      <w:r w:rsidRPr="00813584">
        <w:rPr>
          <w:i/>
          <w:iCs/>
          <w:lang w:val="en-US"/>
        </w:rPr>
        <w:t>The Quarterly Journal of Experimental Psychology Section A</w:t>
      </w:r>
      <w:r w:rsidRPr="00813584">
        <w:rPr>
          <w:lang w:val="en-US"/>
        </w:rPr>
        <w:t xml:space="preserve">, </w:t>
      </w:r>
      <w:r w:rsidRPr="00813584">
        <w:rPr>
          <w:i/>
          <w:iCs/>
          <w:lang w:val="en-US"/>
        </w:rPr>
        <w:t>48</w:t>
      </w:r>
      <w:r w:rsidRPr="00813584">
        <w:rPr>
          <w:lang w:val="en-US"/>
        </w:rPr>
        <w:t xml:space="preserve">(3), 783–796. </w:t>
      </w:r>
      <w:hyperlink r:id="rId142" w:history="1">
        <w:r w:rsidRPr="00E509DE">
          <w:rPr>
            <w:rStyle w:val="Hyperlink"/>
            <w:lang w:val="en-US"/>
          </w:rPr>
          <w:t>https://doi.org/10.1080/14640749508401415</w:t>
        </w:r>
      </w:hyperlink>
    </w:p>
    <w:p w14:paraId="3E881871" w14:textId="2760CFFA" w:rsidR="000D3A2D" w:rsidRPr="00411770" w:rsidRDefault="004F7CAA" w:rsidP="000D3A2D">
      <w:pPr>
        <w:spacing w:line="480" w:lineRule="auto"/>
        <w:ind w:left="709" w:hanging="709"/>
        <w:rPr>
          <w:lang w:val="en-US"/>
        </w:rPr>
      </w:pPr>
      <w:r w:rsidRPr="00411770">
        <w:rPr>
          <w:color w:val="000000" w:themeColor="text1"/>
          <w:lang w:val="en-US"/>
        </w:rPr>
        <w:t xml:space="preserve">Xu, J., &amp; Metcalfe, J. (2016). Studying in the region of proximal learning reduces mind wandering. </w:t>
      </w:r>
      <w:r w:rsidRPr="00411770">
        <w:rPr>
          <w:i/>
          <w:color w:val="000000" w:themeColor="text1"/>
          <w:lang w:val="en-US"/>
        </w:rPr>
        <w:t>Memory &amp; Cognition</w:t>
      </w:r>
      <w:r w:rsidRPr="00411770">
        <w:rPr>
          <w:color w:val="000000" w:themeColor="text1"/>
          <w:lang w:val="en-US"/>
        </w:rPr>
        <w:t xml:space="preserve">, </w:t>
      </w:r>
      <w:r w:rsidRPr="00411770">
        <w:rPr>
          <w:i/>
          <w:color w:val="000000" w:themeColor="text1"/>
          <w:lang w:val="en-US"/>
        </w:rPr>
        <w:t>44</w:t>
      </w:r>
      <w:r w:rsidRPr="00411770">
        <w:rPr>
          <w:color w:val="000000" w:themeColor="text1"/>
          <w:lang w:val="en-US"/>
        </w:rPr>
        <w:t>(5), 681</w:t>
      </w:r>
      <w:r w:rsidR="006F5320" w:rsidRPr="00411770">
        <w:rPr>
          <w:color w:val="000000" w:themeColor="text1"/>
          <w:lang w:val="en-US"/>
        </w:rPr>
        <w:t>–</w:t>
      </w:r>
      <w:r w:rsidRPr="00411770">
        <w:rPr>
          <w:color w:val="000000" w:themeColor="text1"/>
          <w:lang w:val="en-US"/>
        </w:rPr>
        <w:t xml:space="preserve">695. </w:t>
      </w:r>
      <w:hyperlink r:id="rId143" w:history="1">
        <w:r w:rsidR="000D3A2D" w:rsidRPr="00411770">
          <w:rPr>
            <w:rStyle w:val="Hyperlink"/>
            <w:lang w:val="en-US"/>
          </w:rPr>
          <w:t>https://doi.org/10.3758/s13421-016-0589-8</w:t>
        </w:r>
      </w:hyperlink>
      <w:r w:rsidR="000D3A2D" w:rsidRPr="00411770">
        <w:rPr>
          <w:lang w:val="en-US"/>
        </w:rPr>
        <w:t xml:space="preserve">   </w:t>
      </w:r>
    </w:p>
    <w:p w14:paraId="005DD879" w14:textId="5FFBB209" w:rsidR="00E64600" w:rsidRPr="00411770" w:rsidRDefault="00913B4D" w:rsidP="00B20357">
      <w:pPr>
        <w:spacing w:line="480" w:lineRule="auto"/>
        <w:ind w:left="709" w:hanging="709"/>
        <w:rPr>
          <w:lang w:val="en-US"/>
        </w:rPr>
      </w:pPr>
      <w:r w:rsidRPr="00411770">
        <w:rPr>
          <w:lang w:val="en-US"/>
        </w:rPr>
        <w:t xml:space="preserve">Yan, V. X., Bjork, E. L., &amp; Bjork, R. A. (2016). On the difficulty of mending metacognitive illusions: A priori theories, fluency effects, and misattributions of the interleaving benefit. </w:t>
      </w:r>
      <w:r w:rsidRPr="00411770">
        <w:rPr>
          <w:i/>
          <w:lang w:val="en-US"/>
        </w:rPr>
        <w:t>Journal of Experimental Psychology: General</w:t>
      </w:r>
      <w:r w:rsidRPr="00411770">
        <w:rPr>
          <w:lang w:val="en-US"/>
        </w:rPr>
        <w:t xml:space="preserve">, </w:t>
      </w:r>
      <w:r w:rsidRPr="00411770">
        <w:rPr>
          <w:i/>
          <w:lang w:val="en-US"/>
        </w:rPr>
        <w:t>145</w:t>
      </w:r>
      <w:r w:rsidRPr="00411770">
        <w:rPr>
          <w:lang w:val="en-US"/>
        </w:rPr>
        <w:t xml:space="preserve">(7), 918–933. </w:t>
      </w:r>
      <w:hyperlink r:id="rId144" w:history="1">
        <w:r w:rsidRPr="00411770">
          <w:rPr>
            <w:rStyle w:val="Hyperlink"/>
            <w:lang w:val="en-US"/>
          </w:rPr>
          <w:t>https://doi.org/10.1037/xge0000177</w:t>
        </w:r>
      </w:hyperlink>
    </w:p>
    <w:sectPr w:rsidR="00E64600" w:rsidRPr="00411770" w:rsidSect="001832BE">
      <w:headerReference w:type="even" r:id="rId145"/>
      <w:headerReference w:type="default" r:id="rId14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C1887" w14:textId="77777777" w:rsidR="008236BD" w:rsidRDefault="008236BD" w:rsidP="00B421AD">
      <w:r>
        <w:separator/>
      </w:r>
    </w:p>
  </w:endnote>
  <w:endnote w:type="continuationSeparator" w:id="0">
    <w:p w14:paraId="6E11B6F7" w14:textId="77777777" w:rsidR="008236BD" w:rsidRDefault="008236BD" w:rsidP="00B421AD">
      <w:r>
        <w:continuationSeparator/>
      </w:r>
    </w:p>
  </w:endnote>
  <w:endnote w:type="continuationNotice" w:id="1">
    <w:p w14:paraId="3150285E" w14:textId="77777777" w:rsidR="008236BD" w:rsidRDefault="00823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A53E0" w14:textId="77777777" w:rsidR="008236BD" w:rsidRDefault="008236BD" w:rsidP="00B421AD">
      <w:r>
        <w:separator/>
      </w:r>
    </w:p>
  </w:footnote>
  <w:footnote w:type="continuationSeparator" w:id="0">
    <w:p w14:paraId="6846B0FC" w14:textId="77777777" w:rsidR="008236BD" w:rsidRDefault="008236BD" w:rsidP="00B421AD">
      <w:r>
        <w:continuationSeparator/>
      </w:r>
    </w:p>
  </w:footnote>
  <w:footnote w:type="continuationNotice" w:id="1">
    <w:p w14:paraId="63C90C42" w14:textId="77777777" w:rsidR="008236BD" w:rsidRDefault="008236BD"/>
  </w:footnote>
  <w:footnote w:id="2">
    <w:p w14:paraId="427292EB" w14:textId="77777777" w:rsidR="00BB2C59" w:rsidRPr="00AE1D1A" w:rsidRDefault="00BB2C59" w:rsidP="00BB2C59">
      <w:pPr>
        <w:pStyle w:val="FootnoteText"/>
        <w:rPr>
          <w:sz w:val="18"/>
          <w:szCs w:val="18"/>
        </w:rPr>
      </w:pPr>
      <w:r w:rsidRPr="001219CB">
        <w:rPr>
          <w:rStyle w:val="FootnoteReference"/>
          <w:sz w:val="18"/>
          <w:szCs w:val="18"/>
        </w:rPr>
        <w:footnoteRef/>
      </w:r>
      <w:r w:rsidRPr="001219CB">
        <w:rPr>
          <w:sz w:val="18"/>
          <w:szCs w:val="18"/>
        </w:rPr>
        <w:t xml:space="preserve"> Another strategy is to create a standardized scale of misinformation susceptibility that uses a limited set of items that generate similar responses across multiple studies. Maertens et al. (2022) adopted this strategy when developing the Misinformation Susceptibility Test (MIST). Our concern with the MIST (and other tests like it) is that although the items may perform similarly across studies, that does not guarantee that they are representative of the items people are likely to encounter on the internet. Furthermore, using a limited set of standardized items does not allow researchers to experimentally manipulate the items (as this would render them unstandardized), which may be important for understanding how participants discriminate between true and fake news. For example, researchers could present the same set of items to two different groups of participants but add a feature that is thought to be more common in fake news, such as grammatical errors, to one item set. If this manipulation leads to more “fake” responses, then researchers could conclude that grammatical errors distinguish fake from true news. A final limitation is that the standardized item set may “expire” relatively quickly as news quickly becomes obsolete, and it would therefore need to be continually updated.</w:t>
      </w:r>
    </w:p>
  </w:footnote>
  <w:footnote w:id="3">
    <w:p w14:paraId="0399E2E7" w14:textId="1F848287" w:rsidR="008D76A0" w:rsidRPr="008644AC" w:rsidRDefault="008D76A0" w:rsidP="008D76A0">
      <w:pPr>
        <w:pStyle w:val="FootnoteText"/>
        <w:rPr>
          <w:sz w:val="18"/>
          <w:szCs w:val="18"/>
        </w:rPr>
      </w:pPr>
      <w:r w:rsidRPr="001219CB">
        <w:rPr>
          <w:rStyle w:val="FootnoteReference"/>
          <w:sz w:val="18"/>
          <w:szCs w:val="18"/>
        </w:rPr>
        <w:footnoteRef/>
      </w:r>
      <w:r w:rsidRPr="001219CB">
        <w:rPr>
          <w:sz w:val="18"/>
          <w:szCs w:val="18"/>
        </w:rPr>
        <w:t xml:space="preserve"> </w:t>
      </w:r>
      <w:r w:rsidR="003C3030" w:rsidRPr="001219CB">
        <w:rPr>
          <w:sz w:val="18"/>
          <w:szCs w:val="18"/>
        </w:rPr>
        <w:t xml:space="preserve">It is important to recognize that </w:t>
      </w:r>
      <w:r w:rsidRPr="001219CB">
        <w:rPr>
          <w:sz w:val="18"/>
          <w:szCs w:val="18"/>
        </w:rPr>
        <w:t xml:space="preserve">Roozenbeek et al. (2020) </w:t>
      </w:r>
      <w:r w:rsidR="00B544C4" w:rsidRPr="001219CB">
        <w:rPr>
          <w:sz w:val="18"/>
          <w:szCs w:val="18"/>
        </w:rPr>
        <w:t xml:space="preserve">acknowledged </w:t>
      </w:r>
      <w:r w:rsidRPr="001219CB">
        <w:rPr>
          <w:sz w:val="18"/>
          <w:szCs w:val="18"/>
        </w:rPr>
        <w:t>this issue in the notes section of their paper</w:t>
      </w:r>
      <w:r w:rsidR="00B544C4" w:rsidRPr="001219CB">
        <w:rPr>
          <w:sz w:val="18"/>
          <w:szCs w:val="18"/>
        </w:rPr>
        <w:t>. They</w:t>
      </w:r>
      <w:r w:rsidRPr="001219CB" w:rsidDel="00D66651">
        <w:rPr>
          <w:sz w:val="18"/>
          <w:szCs w:val="18"/>
        </w:rPr>
        <w:t xml:space="preserve"> </w:t>
      </w:r>
      <w:r w:rsidRPr="001219CB">
        <w:rPr>
          <w:sz w:val="18"/>
          <w:szCs w:val="18"/>
        </w:rPr>
        <w:t>d</w:t>
      </w:r>
      <w:r w:rsidR="00FA2D7D" w:rsidRPr="001219CB">
        <w:rPr>
          <w:sz w:val="18"/>
          <w:szCs w:val="18"/>
        </w:rPr>
        <w:t>id</w:t>
      </w:r>
      <w:r w:rsidRPr="001219CB">
        <w:rPr>
          <w:sz w:val="18"/>
          <w:szCs w:val="18"/>
        </w:rPr>
        <w:t xml:space="preserve"> not consider it to be a major limitation since they conducted an analysis only with the shared items between all conditions and found similar results. However, this does not completely nullify the issue.</w:t>
      </w:r>
    </w:p>
  </w:footnote>
  <w:footnote w:id="4">
    <w:p w14:paraId="012A237F" w14:textId="2660F4FE" w:rsidR="00D814EB" w:rsidRPr="00173398" w:rsidRDefault="00D814EB">
      <w:pPr>
        <w:pStyle w:val="FootnoteText"/>
        <w:rPr>
          <w:sz w:val="18"/>
          <w:szCs w:val="18"/>
        </w:rPr>
      </w:pPr>
      <w:r w:rsidRPr="00AB2CCB">
        <w:rPr>
          <w:rStyle w:val="FootnoteReference"/>
          <w:sz w:val="18"/>
          <w:szCs w:val="18"/>
        </w:rPr>
        <w:footnoteRef/>
      </w:r>
      <w:r w:rsidRPr="00AB2CCB">
        <w:rPr>
          <w:sz w:val="18"/>
          <w:szCs w:val="18"/>
        </w:rPr>
        <w:t xml:space="preserve"> </w:t>
      </w:r>
      <w:r w:rsidRPr="00AB2CCB">
        <w:rPr>
          <w:sz w:val="18"/>
          <w:szCs w:val="18"/>
          <w:lang w:val="en-US"/>
        </w:rPr>
        <w:t xml:space="preserve">Considering the substantial number of studies conducted on Prolific that involved playing Bad News, prior experience with the game </w:t>
      </w:r>
      <w:r w:rsidR="009C1BA0" w:rsidRPr="00AB2CCB">
        <w:rPr>
          <w:sz w:val="18"/>
          <w:szCs w:val="18"/>
          <w:lang w:val="en-US"/>
        </w:rPr>
        <w:t xml:space="preserve">perhaps </w:t>
      </w:r>
      <w:r w:rsidRPr="00AB2CCB">
        <w:rPr>
          <w:sz w:val="18"/>
          <w:szCs w:val="18"/>
          <w:lang w:val="en-US"/>
        </w:rPr>
        <w:t>should have been controlled for. This could have been done by adding a question prior to playing Bad News that asked participants if they had played the game before</w:t>
      </w:r>
      <w:r w:rsidR="00144F23" w:rsidRPr="00AB2CCB">
        <w:rPr>
          <w:sz w:val="18"/>
          <w:szCs w:val="18"/>
          <w:lang w:val="en-US"/>
        </w:rPr>
        <w:t>, and we recommend this for future research</w:t>
      </w:r>
      <w:r w:rsidRPr="00AB2CCB">
        <w:rPr>
          <w:sz w:val="18"/>
          <w:szCs w:val="18"/>
          <w:lang w:val="en-US"/>
        </w:rPr>
        <w:t>.</w:t>
      </w:r>
    </w:p>
  </w:footnote>
  <w:footnote w:id="5">
    <w:p w14:paraId="2532CC13" w14:textId="54A4E8D0" w:rsidR="0067246E" w:rsidRPr="00670BB1" w:rsidRDefault="0067246E">
      <w:pPr>
        <w:pStyle w:val="FootnoteText"/>
        <w:rPr>
          <w:sz w:val="18"/>
          <w:szCs w:val="18"/>
        </w:rPr>
      </w:pPr>
      <w:r w:rsidRPr="00664BC4">
        <w:rPr>
          <w:rStyle w:val="FootnoteReference"/>
          <w:sz w:val="18"/>
          <w:szCs w:val="18"/>
        </w:rPr>
        <w:footnoteRef/>
      </w:r>
      <w:r w:rsidRPr="00664BC4">
        <w:rPr>
          <w:sz w:val="18"/>
          <w:szCs w:val="18"/>
        </w:rPr>
        <w:t xml:space="preserve"> If a study is underpowered, the Bayes factor will be indeterminate, showing equal or almost equal odds for both the null and the alternative hypotheses (see Rosenfeld &amp; Olson, 2021 and Schönbrodt &amp; Wagenmakers, 2018). </w:t>
      </w:r>
      <w:r w:rsidR="00F75BC3" w:rsidRPr="00664BC4">
        <w:rPr>
          <w:sz w:val="18"/>
          <w:szCs w:val="18"/>
        </w:rPr>
        <w:t>Therefore, the fact that</w:t>
      </w:r>
      <w:r w:rsidRPr="00664BC4">
        <w:rPr>
          <w:sz w:val="18"/>
          <w:szCs w:val="18"/>
        </w:rPr>
        <w:t xml:space="preserve"> our analysis yielded a Bayes factor </w:t>
      </w:r>
      <w:r w:rsidR="002416C2" w:rsidRPr="00664BC4">
        <w:rPr>
          <w:sz w:val="18"/>
          <w:szCs w:val="18"/>
        </w:rPr>
        <w:t>that indicated</w:t>
      </w:r>
      <w:r w:rsidRPr="00664BC4">
        <w:rPr>
          <w:sz w:val="18"/>
          <w:szCs w:val="18"/>
        </w:rPr>
        <w:t xml:space="preserve"> very strong evidence for the null hypothesis</w:t>
      </w:r>
      <w:r w:rsidR="00F75BC3" w:rsidRPr="00664BC4">
        <w:rPr>
          <w:sz w:val="18"/>
          <w:szCs w:val="18"/>
        </w:rPr>
        <w:t xml:space="preserve"> suggests </w:t>
      </w:r>
      <w:r w:rsidRPr="00664BC4">
        <w:rPr>
          <w:sz w:val="18"/>
          <w:szCs w:val="18"/>
        </w:rPr>
        <w:t>that our study was sufficiently powered.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C84B" w14:textId="1460E46C" w:rsidR="00B421AD" w:rsidRDefault="00B421AD" w:rsidP="00DB2E7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B2672B7" w14:textId="77777777" w:rsidR="00B421AD" w:rsidRDefault="00B421AD" w:rsidP="00B421A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3728418"/>
      <w:docPartObj>
        <w:docPartGallery w:val="Page Numbers (Top of Page)"/>
        <w:docPartUnique/>
      </w:docPartObj>
    </w:sdtPr>
    <w:sdtContent>
      <w:p w14:paraId="4CA3AE9D" w14:textId="67947062" w:rsidR="00B421AD" w:rsidRDefault="00B421AD" w:rsidP="00DB2E7E">
        <w:pPr>
          <w:pStyle w:val="Header"/>
          <w:framePr w:wrap="none" w:vAnchor="text" w:hAnchor="margin" w:xAlign="right" w:y="1"/>
          <w:rPr>
            <w:rStyle w:val="PageNumber"/>
          </w:rPr>
        </w:pPr>
        <w:r w:rsidRPr="00CB5068">
          <w:rPr>
            <w:rStyle w:val="PageNumber"/>
          </w:rPr>
          <w:fldChar w:fldCharType="begin"/>
        </w:r>
        <w:r w:rsidRPr="00CB5068">
          <w:rPr>
            <w:rStyle w:val="PageNumber"/>
          </w:rPr>
          <w:instrText xml:space="preserve"> PAGE </w:instrText>
        </w:r>
        <w:r w:rsidRPr="00CB5068">
          <w:rPr>
            <w:rStyle w:val="PageNumber"/>
          </w:rPr>
          <w:fldChar w:fldCharType="separate"/>
        </w:r>
        <w:r w:rsidRPr="00CB5068">
          <w:rPr>
            <w:rStyle w:val="PageNumber"/>
            <w:noProof/>
          </w:rPr>
          <w:t>1</w:t>
        </w:r>
        <w:r w:rsidRPr="00CB5068">
          <w:rPr>
            <w:rStyle w:val="PageNumber"/>
          </w:rPr>
          <w:fldChar w:fldCharType="end"/>
        </w:r>
      </w:p>
    </w:sdtContent>
  </w:sdt>
  <w:p w14:paraId="3957ECA2" w14:textId="4A581F44" w:rsidR="00961315" w:rsidRDefault="00AC4521" w:rsidP="007B528E">
    <w:pPr>
      <w:pStyle w:val="Header"/>
      <w:ind w:right="360"/>
    </w:pPr>
    <w:r>
      <w:t>INDUCTIVE LEARNING, GAMIFICATION, AND FAKE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4C0"/>
    <w:multiLevelType w:val="multilevel"/>
    <w:tmpl w:val="82E40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472647"/>
    <w:multiLevelType w:val="hybridMultilevel"/>
    <w:tmpl w:val="54023F78"/>
    <w:lvl w:ilvl="0" w:tplc="67DCDA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83B55"/>
    <w:multiLevelType w:val="hybridMultilevel"/>
    <w:tmpl w:val="491AC9A8"/>
    <w:lvl w:ilvl="0" w:tplc="E52C7C4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F780B"/>
    <w:multiLevelType w:val="hybridMultilevel"/>
    <w:tmpl w:val="DEF4C02E"/>
    <w:lvl w:ilvl="0" w:tplc="591E6D4E">
      <w:numFmt w:val="bullet"/>
      <w:lvlText w:val="-"/>
      <w:lvlJc w:val="left"/>
      <w:pPr>
        <w:ind w:left="720" w:hanging="360"/>
      </w:pPr>
      <w:rPr>
        <w:rFonts w:ascii="Arial" w:eastAsia="Times New Roman" w:hAnsi="Arial" w:cs="Aria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553DD2"/>
    <w:multiLevelType w:val="hybridMultilevel"/>
    <w:tmpl w:val="A2D0B6FC"/>
    <w:lvl w:ilvl="0" w:tplc="08090001">
      <w:start w:val="1"/>
      <w:numFmt w:val="bullet"/>
      <w:lvlText w:val=""/>
      <w:lvlJc w:val="left"/>
      <w:pPr>
        <w:ind w:left="679" w:hanging="360"/>
      </w:pPr>
      <w:rPr>
        <w:rFonts w:ascii="Symbol" w:hAnsi="Symbol" w:hint="default"/>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5" w15:restartNumberingAfterBreak="0">
    <w:nsid w:val="3D6E68AD"/>
    <w:multiLevelType w:val="multilevel"/>
    <w:tmpl w:val="E77E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A24535"/>
    <w:multiLevelType w:val="hybridMultilevel"/>
    <w:tmpl w:val="835E1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C50ACD"/>
    <w:multiLevelType w:val="hybridMultilevel"/>
    <w:tmpl w:val="09428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D80A36"/>
    <w:multiLevelType w:val="multilevel"/>
    <w:tmpl w:val="E4D44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FB6861"/>
    <w:multiLevelType w:val="hybridMultilevel"/>
    <w:tmpl w:val="297A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478297">
    <w:abstractNumId w:val="0"/>
  </w:num>
  <w:num w:numId="2" w16cid:durableId="752239534">
    <w:abstractNumId w:val="5"/>
  </w:num>
  <w:num w:numId="3" w16cid:durableId="809595541">
    <w:abstractNumId w:val="8"/>
  </w:num>
  <w:num w:numId="4" w16cid:durableId="572085785">
    <w:abstractNumId w:val="7"/>
  </w:num>
  <w:num w:numId="5" w16cid:durableId="426004273">
    <w:abstractNumId w:val="4"/>
  </w:num>
  <w:num w:numId="6" w16cid:durableId="433480806">
    <w:abstractNumId w:val="3"/>
  </w:num>
  <w:num w:numId="7" w16cid:durableId="919294864">
    <w:abstractNumId w:val="2"/>
  </w:num>
  <w:num w:numId="8" w16cid:durableId="75980983">
    <w:abstractNumId w:val="1"/>
  </w:num>
  <w:num w:numId="9" w16cid:durableId="112291620">
    <w:abstractNumId w:val="6"/>
  </w:num>
  <w:num w:numId="10" w16cid:durableId="13245539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B8B"/>
    <w:rsid w:val="0000057F"/>
    <w:rsid w:val="00000B6C"/>
    <w:rsid w:val="00001189"/>
    <w:rsid w:val="00001513"/>
    <w:rsid w:val="00001E02"/>
    <w:rsid w:val="00002196"/>
    <w:rsid w:val="00002317"/>
    <w:rsid w:val="000025B3"/>
    <w:rsid w:val="0000275A"/>
    <w:rsid w:val="00002A0D"/>
    <w:rsid w:val="00002A94"/>
    <w:rsid w:val="00002E87"/>
    <w:rsid w:val="0000308D"/>
    <w:rsid w:val="000033EB"/>
    <w:rsid w:val="000038CD"/>
    <w:rsid w:val="00003AD5"/>
    <w:rsid w:val="000040F0"/>
    <w:rsid w:val="00004196"/>
    <w:rsid w:val="000041AD"/>
    <w:rsid w:val="00005E6F"/>
    <w:rsid w:val="00006316"/>
    <w:rsid w:val="00006D05"/>
    <w:rsid w:val="0000738C"/>
    <w:rsid w:val="00010374"/>
    <w:rsid w:val="00010960"/>
    <w:rsid w:val="00010EBC"/>
    <w:rsid w:val="0001108C"/>
    <w:rsid w:val="0001141A"/>
    <w:rsid w:val="00012F51"/>
    <w:rsid w:val="00013131"/>
    <w:rsid w:val="00013672"/>
    <w:rsid w:val="00013780"/>
    <w:rsid w:val="0001394A"/>
    <w:rsid w:val="00015051"/>
    <w:rsid w:val="00015199"/>
    <w:rsid w:val="000155D5"/>
    <w:rsid w:val="00015DC5"/>
    <w:rsid w:val="000161A1"/>
    <w:rsid w:val="00016BA0"/>
    <w:rsid w:val="00016CA0"/>
    <w:rsid w:val="000171C0"/>
    <w:rsid w:val="00017254"/>
    <w:rsid w:val="000209E6"/>
    <w:rsid w:val="00020B32"/>
    <w:rsid w:val="00020DD4"/>
    <w:rsid w:val="00021602"/>
    <w:rsid w:val="000219C2"/>
    <w:rsid w:val="00021BF8"/>
    <w:rsid w:val="00022055"/>
    <w:rsid w:val="0002246F"/>
    <w:rsid w:val="00022BFE"/>
    <w:rsid w:val="00022F63"/>
    <w:rsid w:val="00023714"/>
    <w:rsid w:val="0002421D"/>
    <w:rsid w:val="000245E4"/>
    <w:rsid w:val="00025120"/>
    <w:rsid w:val="0002570A"/>
    <w:rsid w:val="00025819"/>
    <w:rsid w:val="00025F86"/>
    <w:rsid w:val="000268F1"/>
    <w:rsid w:val="00026AAD"/>
    <w:rsid w:val="00027520"/>
    <w:rsid w:val="000277E6"/>
    <w:rsid w:val="000277F8"/>
    <w:rsid w:val="00027D27"/>
    <w:rsid w:val="00027E44"/>
    <w:rsid w:val="00027E74"/>
    <w:rsid w:val="00030487"/>
    <w:rsid w:val="0003049E"/>
    <w:rsid w:val="0003083B"/>
    <w:rsid w:val="00031303"/>
    <w:rsid w:val="000319BC"/>
    <w:rsid w:val="0003219A"/>
    <w:rsid w:val="00032616"/>
    <w:rsid w:val="000328F5"/>
    <w:rsid w:val="0003309A"/>
    <w:rsid w:val="00033A07"/>
    <w:rsid w:val="00033D94"/>
    <w:rsid w:val="00033DE2"/>
    <w:rsid w:val="00034227"/>
    <w:rsid w:val="00034686"/>
    <w:rsid w:val="000346AF"/>
    <w:rsid w:val="00034A3C"/>
    <w:rsid w:val="00035543"/>
    <w:rsid w:val="000356FC"/>
    <w:rsid w:val="00035B56"/>
    <w:rsid w:val="0003605B"/>
    <w:rsid w:val="00036D8A"/>
    <w:rsid w:val="00036DC0"/>
    <w:rsid w:val="0003766D"/>
    <w:rsid w:val="00037834"/>
    <w:rsid w:val="00040369"/>
    <w:rsid w:val="000404E1"/>
    <w:rsid w:val="00041350"/>
    <w:rsid w:val="00042CAD"/>
    <w:rsid w:val="000434A2"/>
    <w:rsid w:val="00043A74"/>
    <w:rsid w:val="00044164"/>
    <w:rsid w:val="00044D27"/>
    <w:rsid w:val="000460A9"/>
    <w:rsid w:val="00046E14"/>
    <w:rsid w:val="00046ED3"/>
    <w:rsid w:val="00047705"/>
    <w:rsid w:val="00047EA6"/>
    <w:rsid w:val="00050194"/>
    <w:rsid w:val="00050617"/>
    <w:rsid w:val="000506FD"/>
    <w:rsid w:val="000507E8"/>
    <w:rsid w:val="000508F1"/>
    <w:rsid w:val="00050CD7"/>
    <w:rsid w:val="00050E1B"/>
    <w:rsid w:val="000510F5"/>
    <w:rsid w:val="00051258"/>
    <w:rsid w:val="0005127D"/>
    <w:rsid w:val="000528AA"/>
    <w:rsid w:val="000528BD"/>
    <w:rsid w:val="00052ABC"/>
    <w:rsid w:val="0005310A"/>
    <w:rsid w:val="00053503"/>
    <w:rsid w:val="00053AE3"/>
    <w:rsid w:val="00053CB2"/>
    <w:rsid w:val="00053FBD"/>
    <w:rsid w:val="00054280"/>
    <w:rsid w:val="000546A8"/>
    <w:rsid w:val="00054C35"/>
    <w:rsid w:val="000557CB"/>
    <w:rsid w:val="0005587C"/>
    <w:rsid w:val="000563A7"/>
    <w:rsid w:val="00056702"/>
    <w:rsid w:val="0005704D"/>
    <w:rsid w:val="000572DB"/>
    <w:rsid w:val="000574C9"/>
    <w:rsid w:val="000603AD"/>
    <w:rsid w:val="000607AF"/>
    <w:rsid w:val="00060E9B"/>
    <w:rsid w:val="000618C1"/>
    <w:rsid w:val="00062379"/>
    <w:rsid w:val="00062529"/>
    <w:rsid w:val="00062D50"/>
    <w:rsid w:val="00062FD5"/>
    <w:rsid w:val="000633C0"/>
    <w:rsid w:val="00063E2C"/>
    <w:rsid w:val="0006412A"/>
    <w:rsid w:val="000643EB"/>
    <w:rsid w:val="00064F7B"/>
    <w:rsid w:val="0006572D"/>
    <w:rsid w:val="0006598D"/>
    <w:rsid w:val="00065CC3"/>
    <w:rsid w:val="00065D46"/>
    <w:rsid w:val="000662C9"/>
    <w:rsid w:val="000666FD"/>
    <w:rsid w:val="00066A41"/>
    <w:rsid w:val="00066B27"/>
    <w:rsid w:val="00067FF2"/>
    <w:rsid w:val="0007009F"/>
    <w:rsid w:val="00071612"/>
    <w:rsid w:val="00071F02"/>
    <w:rsid w:val="00072874"/>
    <w:rsid w:val="00072B8D"/>
    <w:rsid w:val="00072FA0"/>
    <w:rsid w:val="00073ADE"/>
    <w:rsid w:val="00074532"/>
    <w:rsid w:val="000745E2"/>
    <w:rsid w:val="000746CA"/>
    <w:rsid w:val="00074F72"/>
    <w:rsid w:val="000753F8"/>
    <w:rsid w:val="00075459"/>
    <w:rsid w:val="000756D7"/>
    <w:rsid w:val="000758E7"/>
    <w:rsid w:val="00075B5B"/>
    <w:rsid w:val="00075E5D"/>
    <w:rsid w:val="00076771"/>
    <w:rsid w:val="00077316"/>
    <w:rsid w:val="00077B51"/>
    <w:rsid w:val="000803E9"/>
    <w:rsid w:val="00080903"/>
    <w:rsid w:val="0008095A"/>
    <w:rsid w:val="00081565"/>
    <w:rsid w:val="000819C7"/>
    <w:rsid w:val="000825BD"/>
    <w:rsid w:val="00083615"/>
    <w:rsid w:val="000837A0"/>
    <w:rsid w:val="000840FE"/>
    <w:rsid w:val="00084500"/>
    <w:rsid w:val="0008471F"/>
    <w:rsid w:val="0008512D"/>
    <w:rsid w:val="00085DB1"/>
    <w:rsid w:val="00086C5D"/>
    <w:rsid w:val="00086D91"/>
    <w:rsid w:val="000874B5"/>
    <w:rsid w:val="00087FC4"/>
    <w:rsid w:val="00090964"/>
    <w:rsid w:val="00091021"/>
    <w:rsid w:val="000910FB"/>
    <w:rsid w:val="00091695"/>
    <w:rsid w:val="00091C63"/>
    <w:rsid w:val="00091F4F"/>
    <w:rsid w:val="00092E13"/>
    <w:rsid w:val="00093774"/>
    <w:rsid w:val="00093CE2"/>
    <w:rsid w:val="00093D9C"/>
    <w:rsid w:val="00093FCA"/>
    <w:rsid w:val="000943D6"/>
    <w:rsid w:val="00094C83"/>
    <w:rsid w:val="000954A0"/>
    <w:rsid w:val="0009610F"/>
    <w:rsid w:val="0009630A"/>
    <w:rsid w:val="00096817"/>
    <w:rsid w:val="0009682F"/>
    <w:rsid w:val="00096CB3"/>
    <w:rsid w:val="00097254"/>
    <w:rsid w:val="00097E6A"/>
    <w:rsid w:val="00097E76"/>
    <w:rsid w:val="000A016E"/>
    <w:rsid w:val="000A087A"/>
    <w:rsid w:val="000A0A5A"/>
    <w:rsid w:val="000A0AAD"/>
    <w:rsid w:val="000A0DC4"/>
    <w:rsid w:val="000A15D4"/>
    <w:rsid w:val="000A1AAF"/>
    <w:rsid w:val="000A1B35"/>
    <w:rsid w:val="000A2E79"/>
    <w:rsid w:val="000A3270"/>
    <w:rsid w:val="000A39A3"/>
    <w:rsid w:val="000A3B1B"/>
    <w:rsid w:val="000A3B80"/>
    <w:rsid w:val="000A45F4"/>
    <w:rsid w:val="000A4880"/>
    <w:rsid w:val="000A4AA6"/>
    <w:rsid w:val="000A52C2"/>
    <w:rsid w:val="000A5629"/>
    <w:rsid w:val="000A646A"/>
    <w:rsid w:val="000A6496"/>
    <w:rsid w:val="000A68AB"/>
    <w:rsid w:val="000A6E77"/>
    <w:rsid w:val="000A6FE9"/>
    <w:rsid w:val="000A7AA5"/>
    <w:rsid w:val="000A7D58"/>
    <w:rsid w:val="000A7EE0"/>
    <w:rsid w:val="000B0A6E"/>
    <w:rsid w:val="000B16A8"/>
    <w:rsid w:val="000B179B"/>
    <w:rsid w:val="000B1F8D"/>
    <w:rsid w:val="000B26A5"/>
    <w:rsid w:val="000B28C0"/>
    <w:rsid w:val="000B2D46"/>
    <w:rsid w:val="000B31A8"/>
    <w:rsid w:val="000B3693"/>
    <w:rsid w:val="000B3A94"/>
    <w:rsid w:val="000B3F8D"/>
    <w:rsid w:val="000B491B"/>
    <w:rsid w:val="000B4C28"/>
    <w:rsid w:val="000B4DE6"/>
    <w:rsid w:val="000B5096"/>
    <w:rsid w:val="000B5613"/>
    <w:rsid w:val="000B58A4"/>
    <w:rsid w:val="000B5978"/>
    <w:rsid w:val="000B6444"/>
    <w:rsid w:val="000B72B3"/>
    <w:rsid w:val="000B7F12"/>
    <w:rsid w:val="000C01F9"/>
    <w:rsid w:val="000C0924"/>
    <w:rsid w:val="000C0C3E"/>
    <w:rsid w:val="000C152D"/>
    <w:rsid w:val="000C1659"/>
    <w:rsid w:val="000C1673"/>
    <w:rsid w:val="000C16ED"/>
    <w:rsid w:val="000C2016"/>
    <w:rsid w:val="000C20BB"/>
    <w:rsid w:val="000C22E0"/>
    <w:rsid w:val="000C2C24"/>
    <w:rsid w:val="000C2FAE"/>
    <w:rsid w:val="000C3107"/>
    <w:rsid w:val="000C39B3"/>
    <w:rsid w:val="000C3A4D"/>
    <w:rsid w:val="000C4A96"/>
    <w:rsid w:val="000C4F0B"/>
    <w:rsid w:val="000C5A98"/>
    <w:rsid w:val="000C5E5E"/>
    <w:rsid w:val="000C636A"/>
    <w:rsid w:val="000C7939"/>
    <w:rsid w:val="000D04D0"/>
    <w:rsid w:val="000D0988"/>
    <w:rsid w:val="000D0A63"/>
    <w:rsid w:val="000D0BF0"/>
    <w:rsid w:val="000D1459"/>
    <w:rsid w:val="000D1CD7"/>
    <w:rsid w:val="000D21A5"/>
    <w:rsid w:val="000D266C"/>
    <w:rsid w:val="000D29DB"/>
    <w:rsid w:val="000D2B3C"/>
    <w:rsid w:val="000D2F7F"/>
    <w:rsid w:val="000D3657"/>
    <w:rsid w:val="000D3890"/>
    <w:rsid w:val="000D3A2D"/>
    <w:rsid w:val="000D3CEC"/>
    <w:rsid w:val="000D471E"/>
    <w:rsid w:val="000D557E"/>
    <w:rsid w:val="000D58CD"/>
    <w:rsid w:val="000D5A63"/>
    <w:rsid w:val="000D5B93"/>
    <w:rsid w:val="000D5C13"/>
    <w:rsid w:val="000D64B4"/>
    <w:rsid w:val="000D6BC7"/>
    <w:rsid w:val="000D6D91"/>
    <w:rsid w:val="000D7441"/>
    <w:rsid w:val="000E0332"/>
    <w:rsid w:val="000E0680"/>
    <w:rsid w:val="000E075D"/>
    <w:rsid w:val="000E08B1"/>
    <w:rsid w:val="000E091F"/>
    <w:rsid w:val="000E0DA3"/>
    <w:rsid w:val="000E0F70"/>
    <w:rsid w:val="000E15D8"/>
    <w:rsid w:val="000E1C9B"/>
    <w:rsid w:val="000E21C2"/>
    <w:rsid w:val="000E22E3"/>
    <w:rsid w:val="000E2F75"/>
    <w:rsid w:val="000E46F3"/>
    <w:rsid w:val="000E4791"/>
    <w:rsid w:val="000E4EAD"/>
    <w:rsid w:val="000E4F0C"/>
    <w:rsid w:val="000E5865"/>
    <w:rsid w:val="000E5A81"/>
    <w:rsid w:val="000E5CC8"/>
    <w:rsid w:val="000E5CDC"/>
    <w:rsid w:val="000E654B"/>
    <w:rsid w:val="000E67AA"/>
    <w:rsid w:val="000E71B1"/>
    <w:rsid w:val="000E71CE"/>
    <w:rsid w:val="000E74FF"/>
    <w:rsid w:val="000E7669"/>
    <w:rsid w:val="000F0161"/>
    <w:rsid w:val="000F016F"/>
    <w:rsid w:val="000F044B"/>
    <w:rsid w:val="000F0876"/>
    <w:rsid w:val="000F097B"/>
    <w:rsid w:val="000F0A80"/>
    <w:rsid w:val="000F0F25"/>
    <w:rsid w:val="000F111B"/>
    <w:rsid w:val="000F18BB"/>
    <w:rsid w:val="000F1C3D"/>
    <w:rsid w:val="000F21AD"/>
    <w:rsid w:val="000F2542"/>
    <w:rsid w:val="000F2743"/>
    <w:rsid w:val="000F327A"/>
    <w:rsid w:val="000F3357"/>
    <w:rsid w:val="000F3691"/>
    <w:rsid w:val="000F3970"/>
    <w:rsid w:val="000F3BF6"/>
    <w:rsid w:val="000F4311"/>
    <w:rsid w:val="000F53A9"/>
    <w:rsid w:val="000F580A"/>
    <w:rsid w:val="000F5AE7"/>
    <w:rsid w:val="000F5AEB"/>
    <w:rsid w:val="000F65BE"/>
    <w:rsid w:val="000F66D2"/>
    <w:rsid w:val="000F6711"/>
    <w:rsid w:val="000F6E69"/>
    <w:rsid w:val="000F73CF"/>
    <w:rsid w:val="000F7A4E"/>
    <w:rsid w:val="000F7D0A"/>
    <w:rsid w:val="001003E6"/>
    <w:rsid w:val="001009F2"/>
    <w:rsid w:val="001010A7"/>
    <w:rsid w:val="00101382"/>
    <w:rsid w:val="00101725"/>
    <w:rsid w:val="00101DB3"/>
    <w:rsid w:val="00101DD9"/>
    <w:rsid w:val="00101EDC"/>
    <w:rsid w:val="00102502"/>
    <w:rsid w:val="001034F6"/>
    <w:rsid w:val="00105054"/>
    <w:rsid w:val="0010579A"/>
    <w:rsid w:val="00105A85"/>
    <w:rsid w:val="00105BF9"/>
    <w:rsid w:val="00105D4D"/>
    <w:rsid w:val="00106664"/>
    <w:rsid w:val="00106764"/>
    <w:rsid w:val="00106A13"/>
    <w:rsid w:val="001070BA"/>
    <w:rsid w:val="0010799B"/>
    <w:rsid w:val="0011008A"/>
    <w:rsid w:val="00110421"/>
    <w:rsid w:val="00110904"/>
    <w:rsid w:val="00111761"/>
    <w:rsid w:val="00111FCA"/>
    <w:rsid w:val="00113172"/>
    <w:rsid w:val="001132D5"/>
    <w:rsid w:val="001132D9"/>
    <w:rsid w:val="001134C2"/>
    <w:rsid w:val="00113D16"/>
    <w:rsid w:val="00113DF8"/>
    <w:rsid w:val="00114799"/>
    <w:rsid w:val="001153AC"/>
    <w:rsid w:val="0011600E"/>
    <w:rsid w:val="00116050"/>
    <w:rsid w:val="00116125"/>
    <w:rsid w:val="001175C9"/>
    <w:rsid w:val="00117A88"/>
    <w:rsid w:val="00117CB2"/>
    <w:rsid w:val="00117E7E"/>
    <w:rsid w:val="00120146"/>
    <w:rsid w:val="00120535"/>
    <w:rsid w:val="001206A9"/>
    <w:rsid w:val="00120AA5"/>
    <w:rsid w:val="00120E67"/>
    <w:rsid w:val="001210D2"/>
    <w:rsid w:val="00121902"/>
    <w:rsid w:val="001219CB"/>
    <w:rsid w:val="00121F3F"/>
    <w:rsid w:val="00122F56"/>
    <w:rsid w:val="001230FB"/>
    <w:rsid w:val="00124797"/>
    <w:rsid w:val="00124ACD"/>
    <w:rsid w:val="00125410"/>
    <w:rsid w:val="001255E6"/>
    <w:rsid w:val="00125BF9"/>
    <w:rsid w:val="00125DD9"/>
    <w:rsid w:val="00126180"/>
    <w:rsid w:val="0012698C"/>
    <w:rsid w:val="00126D11"/>
    <w:rsid w:val="00126D3A"/>
    <w:rsid w:val="00127A32"/>
    <w:rsid w:val="00127C98"/>
    <w:rsid w:val="00127CB2"/>
    <w:rsid w:val="00130082"/>
    <w:rsid w:val="001300C4"/>
    <w:rsid w:val="0013013F"/>
    <w:rsid w:val="00130704"/>
    <w:rsid w:val="0013077B"/>
    <w:rsid w:val="0013137F"/>
    <w:rsid w:val="001313D6"/>
    <w:rsid w:val="0013156E"/>
    <w:rsid w:val="0013184A"/>
    <w:rsid w:val="00131AD7"/>
    <w:rsid w:val="00132546"/>
    <w:rsid w:val="00132A7F"/>
    <w:rsid w:val="00133165"/>
    <w:rsid w:val="00133591"/>
    <w:rsid w:val="001336A0"/>
    <w:rsid w:val="00133AA9"/>
    <w:rsid w:val="00134FA3"/>
    <w:rsid w:val="0013573C"/>
    <w:rsid w:val="00135764"/>
    <w:rsid w:val="00135A61"/>
    <w:rsid w:val="0013679C"/>
    <w:rsid w:val="00136A83"/>
    <w:rsid w:val="00136B4A"/>
    <w:rsid w:val="00136CC0"/>
    <w:rsid w:val="00137488"/>
    <w:rsid w:val="00137972"/>
    <w:rsid w:val="00140AC1"/>
    <w:rsid w:val="00140BAF"/>
    <w:rsid w:val="00140C8B"/>
    <w:rsid w:val="00141B1C"/>
    <w:rsid w:val="0014456A"/>
    <w:rsid w:val="00144F23"/>
    <w:rsid w:val="00145C31"/>
    <w:rsid w:val="00146189"/>
    <w:rsid w:val="00146779"/>
    <w:rsid w:val="00146A6E"/>
    <w:rsid w:val="001471F8"/>
    <w:rsid w:val="0014727C"/>
    <w:rsid w:val="001477B0"/>
    <w:rsid w:val="0014790C"/>
    <w:rsid w:val="00147946"/>
    <w:rsid w:val="00147F51"/>
    <w:rsid w:val="00150306"/>
    <w:rsid w:val="00151594"/>
    <w:rsid w:val="001515DC"/>
    <w:rsid w:val="001515F8"/>
    <w:rsid w:val="00151FEE"/>
    <w:rsid w:val="001521CB"/>
    <w:rsid w:val="001529FA"/>
    <w:rsid w:val="00152CAD"/>
    <w:rsid w:val="00153117"/>
    <w:rsid w:val="001533CD"/>
    <w:rsid w:val="00153678"/>
    <w:rsid w:val="00153BA8"/>
    <w:rsid w:val="001541B8"/>
    <w:rsid w:val="001544BA"/>
    <w:rsid w:val="001546FF"/>
    <w:rsid w:val="00154764"/>
    <w:rsid w:val="00154873"/>
    <w:rsid w:val="00154FAE"/>
    <w:rsid w:val="00154FAF"/>
    <w:rsid w:val="00155084"/>
    <w:rsid w:val="001554B5"/>
    <w:rsid w:val="0015568F"/>
    <w:rsid w:val="00156859"/>
    <w:rsid w:val="00156B31"/>
    <w:rsid w:val="00157616"/>
    <w:rsid w:val="00157BC1"/>
    <w:rsid w:val="00157BFC"/>
    <w:rsid w:val="00157DED"/>
    <w:rsid w:val="00161230"/>
    <w:rsid w:val="00161809"/>
    <w:rsid w:val="00161D24"/>
    <w:rsid w:val="0016225C"/>
    <w:rsid w:val="001624C9"/>
    <w:rsid w:val="00162676"/>
    <w:rsid w:val="00163897"/>
    <w:rsid w:val="00164A24"/>
    <w:rsid w:val="00164A3B"/>
    <w:rsid w:val="00164E6F"/>
    <w:rsid w:val="00165BA1"/>
    <w:rsid w:val="0017028C"/>
    <w:rsid w:val="00170D30"/>
    <w:rsid w:val="00170DA7"/>
    <w:rsid w:val="00171FFD"/>
    <w:rsid w:val="001720B9"/>
    <w:rsid w:val="00172130"/>
    <w:rsid w:val="001721AF"/>
    <w:rsid w:val="00172366"/>
    <w:rsid w:val="0017301D"/>
    <w:rsid w:val="00173251"/>
    <w:rsid w:val="00173398"/>
    <w:rsid w:val="001733E5"/>
    <w:rsid w:val="001739E3"/>
    <w:rsid w:val="00173D9A"/>
    <w:rsid w:val="001745D3"/>
    <w:rsid w:val="00174A75"/>
    <w:rsid w:val="001753BE"/>
    <w:rsid w:val="00175894"/>
    <w:rsid w:val="00175A02"/>
    <w:rsid w:val="00176668"/>
    <w:rsid w:val="00176BB0"/>
    <w:rsid w:val="00177290"/>
    <w:rsid w:val="001773F9"/>
    <w:rsid w:val="00177663"/>
    <w:rsid w:val="00177973"/>
    <w:rsid w:val="00177F3B"/>
    <w:rsid w:val="00180132"/>
    <w:rsid w:val="001808CF"/>
    <w:rsid w:val="00181D83"/>
    <w:rsid w:val="00182285"/>
    <w:rsid w:val="0018271A"/>
    <w:rsid w:val="00182832"/>
    <w:rsid w:val="00182927"/>
    <w:rsid w:val="001831BC"/>
    <w:rsid w:val="001832BE"/>
    <w:rsid w:val="00183557"/>
    <w:rsid w:val="00183C76"/>
    <w:rsid w:val="0018430A"/>
    <w:rsid w:val="0018502B"/>
    <w:rsid w:val="001850C3"/>
    <w:rsid w:val="0018522A"/>
    <w:rsid w:val="00185491"/>
    <w:rsid w:val="00185809"/>
    <w:rsid w:val="001861D5"/>
    <w:rsid w:val="00186507"/>
    <w:rsid w:val="00186AF7"/>
    <w:rsid w:val="00186B4F"/>
    <w:rsid w:val="00186BAA"/>
    <w:rsid w:val="00186E71"/>
    <w:rsid w:val="001871B9"/>
    <w:rsid w:val="00187270"/>
    <w:rsid w:val="0018775C"/>
    <w:rsid w:val="00187B27"/>
    <w:rsid w:val="00190254"/>
    <w:rsid w:val="001904F9"/>
    <w:rsid w:val="00190595"/>
    <w:rsid w:val="0019099D"/>
    <w:rsid w:val="00190C61"/>
    <w:rsid w:val="001910E2"/>
    <w:rsid w:val="00191497"/>
    <w:rsid w:val="0019176E"/>
    <w:rsid w:val="00191B54"/>
    <w:rsid w:val="001920EE"/>
    <w:rsid w:val="001923F4"/>
    <w:rsid w:val="0019257D"/>
    <w:rsid w:val="001928CA"/>
    <w:rsid w:val="00192A34"/>
    <w:rsid w:val="00193400"/>
    <w:rsid w:val="00193884"/>
    <w:rsid w:val="00193EB2"/>
    <w:rsid w:val="00194C5D"/>
    <w:rsid w:val="00194FE6"/>
    <w:rsid w:val="001957D5"/>
    <w:rsid w:val="00195A7A"/>
    <w:rsid w:val="00195AF4"/>
    <w:rsid w:val="00195CA4"/>
    <w:rsid w:val="001962A9"/>
    <w:rsid w:val="00196316"/>
    <w:rsid w:val="00196BAD"/>
    <w:rsid w:val="0019743E"/>
    <w:rsid w:val="001975C5"/>
    <w:rsid w:val="00197B43"/>
    <w:rsid w:val="00197BBD"/>
    <w:rsid w:val="001A0583"/>
    <w:rsid w:val="001A10A7"/>
    <w:rsid w:val="001A1B9B"/>
    <w:rsid w:val="001A21BC"/>
    <w:rsid w:val="001A3315"/>
    <w:rsid w:val="001A39F3"/>
    <w:rsid w:val="001A3D88"/>
    <w:rsid w:val="001A3F4D"/>
    <w:rsid w:val="001A4679"/>
    <w:rsid w:val="001A5B22"/>
    <w:rsid w:val="001A6729"/>
    <w:rsid w:val="001A6782"/>
    <w:rsid w:val="001A6968"/>
    <w:rsid w:val="001A696F"/>
    <w:rsid w:val="001A789B"/>
    <w:rsid w:val="001A7BAE"/>
    <w:rsid w:val="001B0077"/>
    <w:rsid w:val="001B023B"/>
    <w:rsid w:val="001B02AE"/>
    <w:rsid w:val="001B0824"/>
    <w:rsid w:val="001B089D"/>
    <w:rsid w:val="001B0AE9"/>
    <w:rsid w:val="001B0C76"/>
    <w:rsid w:val="001B1389"/>
    <w:rsid w:val="001B18AC"/>
    <w:rsid w:val="001B1BE4"/>
    <w:rsid w:val="001B1ED9"/>
    <w:rsid w:val="001B224D"/>
    <w:rsid w:val="001B238C"/>
    <w:rsid w:val="001B308F"/>
    <w:rsid w:val="001B30DB"/>
    <w:rsid w:val="001B312D"/>
    <w:rsid w:val="001B3896"/>
    <w:rsid w:val="001B3A7B"/>
    <w:rsid w:val="001B3D6E"/>
    <w:rsid w:val="001B3E83"/>
    <w:rsid w:val="001B44D9"/>
    <w:rsid w:val="001B5932"/>
    <w:rsid w:val="001B6B51"/>
    <w:rsid w:val="001B6EBB"/>
    <w:rsid w:val="001B7BBD"/>
    <w:rsid w:val="001B7CB7"/>
    <w:rsid w:val="001C039D"/>
    <w:rsid w:val="001C04B1"/>
    <w:rsid w:val="001C065A"/>
    <w:rsid w:val="001C187F"/>
    <w:rsid w:val="001C1F33"/>
    <w:rsid w:val="001C1FDC"/>
    <w:rsid w:val="001C27A9"/>
    <w:rsid w:val="001C2C4A"/>
    <w:rsid w:val="001C2D97"/>
    <w:rsid w:val="001C2DD4"/>
    <w:rsid w:val="001C331F"/>
    <w:rsid w:val="001C41CF"/>
    <w:rsid w:val="001C5277"/>
    <w:rsid w:val="001C5ACA"/>
    <w:rsid w:val="001C5CD2"/>
    <w:rsid w:val="001C6264"/>
    <w:rsid w:val="001C6461"/>
    <w:rsid w:val="001C66EF"/>
    <w:rsid w:val="001C689B"/>
    <w:rsid w:val="001C6EF8"/>
    <w:rsid w:val="001C75AF"/>
    <w:rsid w:val="001C7732"/>
    <w:rsid w:val="001D0EA5"/>
    <w:rsid w:val="001D1E65"/>
    <w:rsid w:val="001D2235"/>
    <w:rsid w:val="001D24C6"/>
    <w:rsid w:val="001D26AE"/>
    <w:rsid w:val="001D321E"/>
    <w:rsid w:val="001D33E9"/>
    <w:rsid w:val="001D34F9"/>
    <w:rsid w:val="001D36D2"/>
    <w:rsid w:val="001D3B04"/>
    <w:rsid w:val="001D3BE6"/>
    <w:rsid w:val="001D3F5E"/>
    <w:rsid w:val="001D42D2"/>
    <w:rsid w:val="001D45C2"/>
    <w:rsid w:val="001D4638"/>
    <w:rsid w:val="001D49C6"/>
    <w:rsid w:val="001D4B79"/>
    <w:rsid w:val="001D4CEB"/>
    <w:rsid w:val="001D5891"/>
    <w:rsid w:val="001D5D2A"/>
    <w:rsid w:val="001D669A"/>
    <w:rsid w:val="001D6795"/>
    <w:rsid w:val="001D6B32"/>
    <w:rsid w:val="001D6D8B"/>
    <w:rsid w:val="001D6DE8"/>
    <w:rsid w:val="001D6FD9"/>
    <w:rsid w:val="001D76EB"/>
    <w:rsid w:val="001D7B0D"/>
    <w:rsid w:val="001E0073"/>
    <w:rsid w:val="001E022F"/>
    <w:rsid w:val="001E0A5C"/>
    <w:rsid w:val="001E0EEC"/>
    <w:rsid w:val="001E126A"/>
    <w:rsid w:val="001E26B4"/>
    <w:rsid w:val="001E27ED"/>
    <w:rsid w:val="001E295E"/>
    <w:rsid w:val="001E2CD4"/>
    <w:rsid w:val="001E3198"/>
    <w:rsid w:val="001E3670"/>
    <w:rsid w:val="001E3AA7"/>
    <w:rsid w:val="001E4179"/>
    <w:rsid w:val="001E5196"/>
    <w:rsid w:val="001E55D5"/>
    <w:rsid w:val="001E5905"/>
    <w:rsid w:val="001E5D29"/>
    <w:rsid w:val="001E5F1E"/>
    <w:rsid w:val="001E672E"/>
    <w:rsid w:val="001E6BFB"/>
    <w:rsid w:val="001E7232"/>
    <w:rsid w:val="001E751F"/>
    <w:rsid w:val="001E77E6"/>
    <w:rsid w:val="001E7F7D"/>
    <w:rsid w:val="001F0339"/>
    <w:rsid w:val="001F0E24"/>
    <w:rsid w:val="001F1180"/>
    <w:rsid w:val="001F1934"/>
    <w:rsid w:val="001F266B"/>
    <w:rsid w:val="001F2A11"/>
    <w:rsid w:val="001F2A32"/>
    <w:rsid w:val="001F2B99"/>
    <w:rsid w:val="001F3814"/>
    <w:rsid w:val="001F389E"/>
    <w:rsid w:val="001F3B2A"/>
    <w:rsid w:val="001F405C"/>
    <w:rsid w:val="001F4B0E"/>
    <w:rsid w:val="001F4D5A"/>
    <w:rsid w:val="001F4D87"/>
    <w:rsid w:val="001F4E2A"/>
    <w:rsid w:val="001F5107"/>
    <w:rsid w:val="001F515B"/>
    <w:rsid w:val="001F5C1F"/>
    <w:rsid w:val="001F7F55"/>
    <w:rsid w:val="001F7F8F"/>
    <w:rsid w:val="002003E5"/>
    <w:rsid w:val="00200E1D"/>
    <w:rsid w:val="00201449"/>
    <w:rsid w:val="00201835"/>
    <w:rsid w:val="00201CED"/>
    <w:rsid w:val="00201EE2"/>
    <w:rsid w:val="00202338"/>
    <w:rsid w:val="00202AAB"/>
    <w:rsid w:val="00203A60"/>
    <w:rsid w:val="00203CA9"/>
    <w:rsid w:val="00203E57"/>
    <w:rsid w:val="0020410F"/>
    <w:rsid w:val="0020415A"/>
    <w:rsid w:val="0020480D"/>
    <w:rsid w:val="00204B8A"/>
    <w:rsid w:val="00205AF8"/>
    <w:rsid w:val="00205B0F"/>
    <w:rsid w:val="00206DEB"/>
    <w:rsid w:val="00207043"/>
    <w:rsid w:val="00207464"/>
    <w:rsid w:val="00207486"/>
    <w:rsid w:val="0020787A"/>
    <w:rsid w:val="00207B4E"/>
    <w:rsid w:val="00207B6A"/>
    <w:rsid w:val="00207F0C"/>
    <w:rsid w:val="00207F17"/>
    <w:rsid w:val="00207F22"/>
    <w:rsid w:val="002100F8"/>
    <w:rsid w:val="0021066E"/>
    <w:rsid w:val="00210877"/>
    <w:rsid w:val="00210CC0"/>
    <w:rsid w:val="00210EB4"/>
    <w:rsid w:val="00210F01"/>
    <w:rsid w:val="0021138D"/>
    <w:rsid w:val="00211B6F"/>
    <w:rsid w:val="00211C2E"/>
    <w:rsid w:val="0021268F"/>
    <w:rsid w:val="0021277F"/>
    <w:rsid w:val="00212CAD"/>
    <w:rsid w:val="0021316C"/>
    <w:rsid w:val="002132B8"/>
    <w:rsid w:val="00213BF9"/>
    <w:rsid w:val="00213C86"/>
    <w:rsid w:val="002143E5"/>
    <w:rsid w:val="002149CF"/>
    <w:rsid w:val="00215184"/>
    <w:rsid w:val="00215234"/>
    <w:rsid w:val="0021541B"/>
    <w:rsid w:val="0021566D"/>
    <w:rsid w:val="002156A8"/>
    <w:rsid w:val="002159F0"/>
    <w:rsid w:val="00215C8D"/>
    <w:rsid w:val="00215CEA"/>
    <w:rsid w:val="00215E4E"/>
    <w:rsid w:val="0021612F"/>
    <w:rsid w:val="0021625D"/>
    <w:rsid w:val="00217670"/>
    <w:rsid w:val="00217FA6"/>
    <w:rsid w:val="0022063A"/>
    <w:rsid w:val="00220797"/>
    <w:rsid w:val="002208D5"/>
    <w:rsid w:val="00221A64"/>
    <w:rsid w:val="00222414"/>
    <w:rsid w:val="00222902"/>
    <w:rsid w:val="002229DD"/>
    <w:rsid w:val="00222A7E"/>
    <w:rsid w:val="00222B31"/>
    <w:rsid w:val="00222CB5"/>
    <w:rsid w:val="00222E56"/>
    <w:rsid w:val="00223155"/>
    <w:rsid w:val="002241C4"/>
    <w:rsid w:val="00224945"/>
    <w:rsid w:val="00224B0F"/>
    <w:rsid w:val="00224C22"/>
    <w:rsid w:val="00224FA9"/>
    <w:rsid w:val="00226B95"/>
    <w:rsid w:val="002306D5"/>
    <w:rsid w:val="002306EE"/>
    <w:rsid w:val="00230A91"/>
    <w:rsid w:val="00230C82"/>
    <w:rsid w:val="00230D17"/>
    <w:rsid w:val="00231448"/>
    <w:rsid w:val="0023196E"/>
    <w:rsid w:val="002323B7"/>
    <w:rsid w:val="00232A18"/>
    <w:rsid w:val="00232BDD"/>
    <w:rsid w:val="00232CB4"/>
    <w:rsid w:val="00232ED7"/>
    <w:rsid w:val="00233346"/>
    <w:rsid w:val="00233C57"/>
    <w:rsid w:val="00233CD6"/>
    <w:rsid w:val="00233E86"/>
    <w:rsid w:val="0023462A"/>
    <w:rsid w:val="002346E7"/>
    <w:rsid w:val="0023538B"/>
    <w:rsid w:val="002364E5"/>
    <w:rsid w:val="00236543"/>
    <w:rsid w:val="00236878"/>
    <w:rsid w:val="00236970"/>
    <w:rsid w:val="00237DD0"/>
    <w:rsid w:val="00237EB2"/>
    <w:rsid w:val="002401BD"/>
    <w:rsid w:val="00240AD8"/>
    <w:rsid w:val="00240EE4"/>
    <w:rsid w:val="00240F87"/>
    <w:rsid w:val="0024121B"/>
    <w:rsid w:val="00241504"/>
    <w:rsid w:val="002416C2"/>
    <w:rsid w:val="002417F6"/>
    <w:rsid w:val="002418E1"/>
    <w:rsid w:val="00242224"/>
    <w:rsid w:val="0024222B"/>
    <w:rsid w:val="00242501"/>
    <w:rsid w:val="00242B01"/>
    <w:rsid w:val="0024303F"/>
    <w:rsid w:val="00243767"/>
    <w:rsid w:val="00243DAA"/>
    <w:rsid w:val="002447ED"/>
    <w:rsid w:val="00244D2E"/>
    <w:rsid w:val="002450CA"/>
    <w:rsid w:val="00245391"/>
    <w:rsid w:val="00245B6E"/>
    <w:rsid w:val="0024601E"/>
    <w:rsid w:val="002462E9"/>
    <w:rsid w:val="00246AFC"/>
    <w:rsid w:val="00246D75"/>
    <w:rsid w:val="00247295"/>
    <w:rsid w:val="0025066F"/>
    <w:rsid w:val="00250871"/>
    <w:rsid w:val="00250C74"/>
    <w:rsid w:val="00250E60"/>
    <w:rsid w:val="00251FE6"/>
    <w:rsid w:val="00252040"/>
    <w:rsid w:val="00252235"/>
    <w:rsid w:val="00252616"/>
    <w:rsid w:val="0025325E"/>
    <w:rsid w:val="002535A5"/>
    <w:rsid w:val="002543DF"/>
    <w:rsid w:val="00254403"/>
    <w:rsid w:val="002550DB"/>
    <w:rsid w:val="0025537F"/>
    <w:rsid w:val="0025538F"/>
    <w:rsid w:val="00255BEA"/>
    <w:rsid w:val="002563AA"/>
    <w:rsid w:val="00256CBD"/>
    <w:rsid w:val="0025701E"/>
    <w:rsid w:val="0025703E"/>
    <w:rsid w:val="00257114"/>
    <w:rsid w:val="002572EF"/>
    <w:rsid w:val="0025759F"/>
    <w:rsid w:val="002575D9"/>
    <w:rsid w:val="002579D0"/>
    <w:rsid w:val="00257CFC"/>
    <w:rsid w:val="00257D38"/>
    <w:rsid w:val="00257D5C"/>
    <w:rsid w:val="002603F9"/>
    <w:rsid w:val="00260F09"/>
    <w:rsid w:val="002612A1"/>
    <w:rsid w:val="0026158C"/>
    <w:rsid w:val="00261A6D"/>
    <w:rsid w:val="00261DB3"/>
    <w:rsid w:val="00262774"/>
    <w:rsid w:val="00262DD6"/>
    <w:rsid w:val="00263C04"/>
    <w:rsid w:val="00265168"/>
    <w:rsid w:val="00265589"/>
    <w:rsid w:val="0026639A"/>
    <w:rsid w:val="00266901"/>
    <w:rsid w:val="00267025"/>
    <w:rsid w:val="00267378"/>
    <w:rsid w:val="00270120"/>
    <w:rsid w:val="00271551"/>
    <w:rsid w:val="00271C92"/>
    <w:rsid w:val="00272527"/>
    <w:rsid w:val="00272B1A"/>
    <w:rsid w:val="00272E5B"/>
    <w:rsid w:val="00272FF2"/>
    <w:rsid w:val="00273C88"/>
    <w:rsid w:val="00273E13"/>
    <w:rsid w:val="00274542"/>
    <w:rsid w:val="00274D47"/>
    <w:rsid w:val="0027513C"/>
    <w:rsid w:val="0027584D"/>
    <w:rsid w:val="00275878"/>
    <w:rsid w:val="00275886"/>
    <w:rsid w:val="002769B1"/>
    <w:rsid w:val="00276AC6"/>
    <w:rsid w:val="00276FA2"/>
    <w:rsid w:val="002776AF"/>
    <w:rsid w:val="002776BC"/>
    <w:rsid w:val="00280197"/>
    <w:rsid w:val="002801F2"/>
    <w:rsid w:val="00280501"/>
    <w:rsid w:val="00280A53"/>
    <w:rsid w:val="00281443"/>
    <w:rsid w:val="00281AD3"/>
    <w:rsid w:val="00281F3F"/>
    <w:rsid w:val="00281F71"/>
    <w:rsid w:val="002839DD"/>
    <w:rsid w:val="00283B03"/>
    <w:rsid w:val="00283F06"/>
    <w:rsid w:val="002850A1"/>
    <w:rsid w:val="002859E0"/>
    <w:rsid w:val="00285F0B"/>
    <w:rsid w:val="00290FD8"/>
    <w:rsid w:val="00291C89"/>
    <w:rsid w:val="00291E8D"/>
    <w:rsid w:val="002920FD"/>
    <w:rsid w:val="00292179"/>
    <w:rsid w:val="002930D0"/>
    <w:rsid w:val="002935C6"/>
    <w:rsid w:val="0029373B"/>
    <w:rsid w:val="00294053"/>
    <w:rsid w:val="00294F3F"/>
    <w:rsid w:val="0029535A"/>
    <w:rsid w:val="002958E9"/>
    <w:rsid w:val="00295A34"/>
    <w:rsid w:val="0029611F"/>
    <w:rsid w:val="002961C0"/>
    <w:rsid w:val="002964F2"/>
    <w:rsid w:val="00296678"/>
    <w:rsid w:val="00296C0F"/>
    <w:rsid w:val="00296C2F"/>
    <w:rsid w:val="00297391"/>
    <w:rsid w:val="002978DC"/>
    <w:rsid w:val="002979A2"/>
    <w:rsid w:val="00297B38"/>
    <w:rsid w:val="00297B50"/>
    <w:rsid w:val="002A03DC"/>
    <w:rsid w:val="002A0B1B"/>
    <w:rsid w:val="002A0D1E"/>
    <w:rsid w:val="002A0F68"/>
    <w:rsid w:val="002A114A"/>
    <w:rsid w:val="002A1689"/>
    <w:rsid w:val="002A221A"/>
    <w:rsid w:val="002A24D9"/>
    <w:rsid w:val="002A30ED"/>
    <w:rsid w:val="002A33AC"/>
    <w:rsid w:val="002A41CD"/>
    <w:rsid w:val="002A446D"/>
    <w:rsid w:val="002A47F2"/>
    <w:rsid w:val="002A4E1C"/>
    <w:rsid w:val="002A6156"/>
    <w:rsid w:val="002A62BA"/>
    <w:rsid w:val="002A63AD"/>
    <w:rsid w:val="002A63B5"/>
    <w:rsid w:val="002A65A5"/>
    <w:rsid w:val="002A70EE"/>
    <w:rsid w:val="002A75BD"/>
    <w:rsid w:val="002A7732"/>
    <w:rsid w:val="002B07DC"/>
    <w:rsid w:val="002B0914"/>
    <w:rsid w:val="002B0AF6"/>
    <w:rsid w:val="002B1702"/>
    <w:rsid w:val="002B1DC6"/>
    <w:rsid w:val="002B1EE8"/>
    <w:rsid w:val="002B30C1"/>
    <w:rsid w:val="002B32DC"/>
    <w:rsid w:val="002B353C"/>
    <w:rsid w:val="002B49F2"/>
    <w:rsid w:val="002B5050"/>
    <w:rsid w:val="002B5962"/>
    <w:rsid w:val="002B5D95"/>
    <w:rsid w:val="002B60E4"/>
    <w:rsid w:val="002B66B3"/>
    <w:rsid w:val="002B6829"/>
    <w:rsid w:val="002B6B1A"/>
    <w:rsid w:val="002B6E04"/>
    <w:rsid w:val="002B7DE3"/>
    <w:rsid w:val="002B7FFE"/>
    <w:rsid w:val="002C0778"/>
    <w:rsid w:val="002C0839"/>
    <w:rsid w:val="002C0C1E"/>
    <w:rsid w:val="002C31FD"/>
    <w:rsid w:val="002C3455"/>
    <w:rsid w:val="002C36AD"/>
    <w:rsid w:val="002C3A09"/>
    <w:rsid w:val="002C421A"/>
    <w:rsid w:val="002C44F7"/>
    <w:rsid w:val="002C4BAE"/>
    <w:rsid w:val="002C5003"/>
    <w:rsid w:val="002C66FE"/>
    <w:rsid w:val="002C6985"/>
    <w:rsid w:val="002D0146"/>
    <w:rsid w:val="002D0243"/>
    <w:rsid w:val="002D0FCA"/>
    <w:rsid w:val="002D1105"/>
    <w:rsid w:val="002D196C"/>
    <w:rsid w:val="002D1D66"/>
    <w:rsid w:val="002D2141"/>
    <w:rsid w:val="002D29B5"/>
    <w:rsid w:val="002D2E1F"/>
    <w:rsid w:val="002D32BD"/>
    <w:rsid w:val="002D33D2"/>
    <w:rsid w:val="002D39BF"/>
    <w:rsid w:val="002D40AD"/>
    <w:rsid w:val="002D445C"/>
    <w:rsid w:val="002D4FD1"/>
    <w:rsid w:val="002D4FEA"/>
    <w:rsid w:val="002D56D5"/>
    <w:rsid w:val="002D5F0C"/>
    <w:rsid w:val="002D6017"/>
    <w:rsid w:val="002D61F2"/>
    <w:rsid w:val="002D640A"/>
    <w:rsid w:val="002D7AE0"/>
    <w:rsid w:val="002D7B6D"/>
    <w:rsid w:val="002D7E51"/>
    <w:rsid w:val="002E08E4"/>
    <w:rsid w:val="002E0B2A"/>
    <w:rsid w:val="002E0CEF"/>
    <w:rsid w:val="002E0D1A"/>
    <w:rsid w:val="002E0DCD"/>
    <w:rsid w:val="002E1236"/>
    <w:rsid w:val="002E15D4"/>
    <w:rsid w:val="002E1E07"/>
    <w:rsid w:val="002E20AF"/>
    <w:rsid w:val="002E2126"/>
    <w:rsid w:val="002E2711"/>
    <w:rsid w:val="002E2800"/>
    <w:rsid w:val="002E282B"/>
    <w:rsid w:val="002E2D61"/>
    <w:rsid w:val="002E2DB8"/>
    <w:rsid w:val="002E3526"/>
    <w:rsid w:val="002E3641"/>
    <w:rsid w:val="002E377B"/>
    <w:rsid w:val="002E494A"/>
    <w:rsid w:val="002E5331"/>
    <w:rsid w:val="002E53ED"/>
    <w:rsid w:val="002E5529"/>
    <w:rsid w:val="002E5C20"/>
    <w:rsid w:val="002E5E64"/>
    <w:rsid w:val="002E5F6A"/>
    <w:rsid w:val="002E6009"/>
    <w:rsid w:val="002E677E"/>
    <w:rsid w:val="002E679A"/>
    <w:rsid w:val="002E70D3"/>
    <w:rsid w:val="002E7EAA"/>
    <w:rsid w:val="002F06FB"/>
    <w:rsid w:val="002F0785"/>
    <w:rsid w:val="002F0CD4"/>
    <w:rsid w:val="002F0FEF"/>
    <w:rsid w:val="002F18DC"/>
    <w:rsid w:val="002F2856"/>
    <w:rsid w:val="002F2B06"/>
    <w:rsid w:val="002F2FA2"/>
    <w:rsid w:val="002F3A0C"/>
    <w:rsid w:val="002F3BED"/>
    <w:rsid w:val="002F3FAD"/>
    <w:rsid w:val="002F488A"/>
    <w:rsid w:val="002F4A53"/>
    <w:rsid w:val="002F50C8"/>
    <w:rsid w:val="002F5650"/>
    <w:rsid w:val="002F6098"/>
    <w:rsid w:val="002F6D1C"/>
    <w:rsid w:val="002F6DDE"/>
    <w:rsid w:val="002F6E86"/>
    <w:rsid w:val="002F7104"/>
    <w:rsid w:val="002F79A5"/>
    <w:rsid w:val="002F7C8E"/>
    <w:rsid w:val="003003E7"/>
    <w:rsid w:val="003004BA"/>
    <w:rsid w:val="0030059B"/>
    <w:rsid w:val="00300B3C"/>
    <w:rsid w:val="00300CAB"/>
    <w:rsid w:val="003016C9"/>
    <w:rsid w:val="00301A34"/>
    <w:rsid w:val="00301D99"/>
    <w:rsid w:val="00302135"/>
    <w:rsid w:val="003022A5"/>
    <w:rsid w:val="0030264B"/>
    <w:rsid w:val="00302E4A"/>
    <w:rsid w:val="00303898"/>
    <w:rsid w:val="00303BB1"/>
    <w:rsid w:val="003040D0"/>
    <w:rsid w:val="003042B4"/>
    <w:rsid w:val="00304A47"/>
    <w:rsid w:val="00304D22"/>
    <w:rsid w:val="0030526D"/>
    <w:rsid w:val="00305A53"/>
    <w:rsid w:val="00306F17"/>
    <w:rsid w:val="00307BDC"/>
    <w:rsid w:val="0031042A"/>
    <w:rsid w:val="003113E3"/>
    <w:rsid w:val="0031143B"/>
    <w:rsid w:val="003117CC"/>
    <w:rsid w:val="00313132"/>
    <w:rsid w:val="00313B54"/>
    <w:rsid w:val="00313DB9"/>
    <w:rsid w:val="00313E38"/>
    <w:rsid w:val="00314056"/>
    <w:rsid w:val="0031418D"/>
    <w:rsid w:val="00314477"/>
    <w:rsid w:val="003144C6"/>
    <w:rsid w:val="003144EF"/>
    <w:rsid w:val="00314594"/>
    <w:rsid w:val="00314654"/>
    <w:rsid w:val="00314879"/>
    <w:rsid w:val="00315E4B"/>
    <w:rsid w:val="00315FA6"/>
    <w:rsid w:val="003161A3"/>
    <w:rsid w:val="0031667A"/>
    <w:rsid w:val="003169E4"/>
    <w:rsid w:val="00316CF6"/>
    <w:rsid w:val="00316EC3"/>
    <w:rsid w:val="003176C5"/>
    <w:rsid w:val="00317827"/>
    <w:rsid w:val="00320805"/>
    <w:rsid w:val="0032205D"/>
    <w:rsid w:val="003223EA"/>
    <w:rsid w:val="003225E4"/>
    <w:rsid w:val="00322792"/>
    <w:rsid w:val="0032284C"/>
    <w:rsid w:val="0032371C"/>
    <w:rsid w:val="00323A02"/>
    <w:rsid w:val="00323E88"/>
    <w:rsid w:val="00324D42"/>
    <w:rsid w:val="00325436"/>
    <w:rsid w:val="003259BE"/>
    <w:rsid w:val="00326AED"/>
    <w:rsid w:val="00326C78"/>
    <w:rsid w:val="003279DF"/>
    <w:rsid w:val="00330063"/>
    <w:rsid w:val="00330142"/>
    <w:rsid w:val="00330436"/>
    <w:rsid w:val="00330788"/>
    <w:rsid w:val="00330A51"/>
    <w:rsid w:val="00330BC8"/>
    <w:rsid w:val="00330E7E"/>
    <w:rsid w:val="00330F77"/>
    <w:rsid w:val="0033179E"/>
    <w:rsid w:val="00331A43"/>
    <w:rsid w:val="00331B1D"/>
    <w:rsid w:val="00331C9C"/>
    <w:rsid w:val="00331D27"/>
    <w:rsid w:val="00331F79"/>
    <w:rsid w:val="0033277A"/>
    <w:rsid w:val="00332B19"/>
    <w:rsid w:val="003331A3"/>
    <w:rsid w:val="00333468"/>
    <w:rsid w:val="0033381D"/>
    <w:rsid w:val="00333B9B"/>
    <w:rsid w:val="00333CD2"/>
    <w:rsid w:val="00334014"/>
    <w:rsid w:val="00334304"/>
    <w:rsid w:val="003347B9"/>
    <w:rsid w:val="003347D1"/>
    <w:rsid w:val="0033495E"/>
    <w:rsid w:val="0033496F"/>
    <w:rsid w:val="00334D19"/>
    <w:rsid w:val="00335872"/>
    <w:rsid w:val="00335C5B"/>
    <w:rsid w:val="00335D7F"/>
    <w:rsid w:val="00335E9C"/>
    <w:rsid w:val="003360BE"/>
    <w:rsid w:val="00336380"/>
    <w:rsid w:val="00336384"/>
    <w:rsid w:val="003363ED"/>
    <w:rsid w:val="00336765"/>
    <w:rsid w:val="00336829"/>
    <w:rsid w:val="00336A22"/>
    <w:rsid w:val="00337973"/>
    <w:rsid w:val="003407F6"/>
    <w:rsid w:val="00340B15"/>
    <w:rsid w:val="00340D39"/>
    <w:rsid w:val="00340F4E"/>
    <w:rsid w:val="00341556"/>
    <w:rsid w:val="003423EF"/>
    <w:rsid w:val="003429B5"/>
    <w:rsid w:val="003429D9"/>
    <w:rsid w:val="00342AF1"/>
    <w:rsid w:val="00342CDF"/>
    <w:rsid w:val="00343297"/>
    <w:rsid w:val="003445E9"/>
    <w:rsid w:val="00344BB8"/>
    <w:rsid w:val="00344CEF"/>
    <w:rsid w:val="0034501D"/>
    <w:rsid w:val="00345142"/>
    <w:rsid w:val="00345B51"/>
    <w:rsid w:val="00345FCB"/>
    <w:rsid w:val="00346563"/>
    <w:rsid w:val="0034726F"/>
    <w:rsid w:val="003478DB"/>
    <w:rsid w:val="00347B4F"/>
    <w:rsid w:val="00347BE9"/>
    <w:rsid w:val="003501AC"/>
    <w:rsid w:val="0035044F"/>
    <w:rsid w:val="003506C8"/>
    <w:rsid w:val="00350947"/>
    <w:rsid w:val="00350A50"/>
    <w:rsid w:val="00350B50"/>
    <w:rsid w:val="003516AE"/>
    <w:rsid w:val="00351CAB"/>
    <w:rsid w:val="003534CF"/>
    <w:rsid w:val="0035351F"/>
    <w:rsid w:val="00353C48"/>
    <w:rsid w:val="00353CFC"/>
    <w:rsid w:val="00353DA0"/>
    <w:rsid w:val="00354265"/>
    <w:rsid w:val="003547E3"/>
    <w:rsid w:val="003549C4"/>
    <w:rsid w:val="00354B1A"/>
    <w:rsid w:val="00354D22"/>
    <w:rsid w:val="00355570"/>
    <w:rsid w:val="00355F8E"/>
    <w:rsid w:val="003572E2"/>
    <w:rsid w:val="0035767F"/>
    <w:rsid w:val="003603D6"/>
    <w:rsid w:val="003604CE"/>
    <w:rsid w:val="0036142D"/>
    <w:rsid w:val="003617B1"/>
    <w:rsid w:val="00361DD0"/>
    <w:rsid w:val="00363905"/>
    <w:rsid w:val="003640F9"/>
    <w:rsid w:val="00364A92"/>
    <w:rsid w:val="00364F56"/>
    <w:rsid w:val="00364FED"/>
    <w:rsid w:val="00365274"/>
    <w:rsid w:val="00365E5B"/>
    <w:rsid w:val="0036604B"/>
    <w:rsid w:val="003662C0"/>
    <w:rsid w:val="00366DAB"/>
    <w:rsid w:val="00366F28"/>
    <w:rsid w:val="00367004"/>
    <w:rsid w:val="00367056"/>
    <w:rsid w:val="003672F9"/>
    <w:rsid w:val="003675D6"/>
    <w:rsid w:val="00367B5E"/>
    <w:rsid w:val="0037057F"/>
    <w:rsid w:val="00370D02"/>
    <w:rsid w:val="003712E7"/>
    <w:rsid w:val="003713B5"/>
    <w:rsid w:val="00371697"/>
    <w:rsid w:val="00372295"/>
    <w:rsid w:val="003723AC"/>
    <w:rsid w:val="00372C53"/>
    <w:rsid w:val="00373532"/>
    <w:rsid w:val="00373542"/>
    <w:rsid w:val="003738D6"/>
    <w:rsid w:val="00373B4F"/>
    <w:rsid w:val="00373B8A"/>
    <w:rsid w:val="00374738"/>
    <w:rsid w:val="00374CC8"/>
    <w:rsid w:val="00374FC7"/>
    <w:rsid w:val="003750BD"/>
    <w:rsid w:val="003753DA"/>
    <w:rsid w:val="00377492"/>
    <w:rsid w:val="00377BC4"/>
    <w:rsid w:val="00380B28"/>
    <w:rsid w:val="00381E8E"/>
    <w:rsid w:val="0038214A"/>
    <w:rsid w:val="003823C0"/>
    <w:rsid w:val="003823ED"/>
    <w:rsid w:val="003826BB"/>
    <w:rsid w:val="00382B56"/>
    <w:rsid w:val="00382DC3"/>
    <w:rsid w:val="0038300A"/>
    <w:rsid w:val="0038332F"/>
    <w:rsid w:val="0038350C"/>
    <w:rsid w:val="003837C3"/>
    <w:rsid w:val="003841BF"/>
    <w:rsid w:val="00384F8E"/>
    <w:rsid w:val="003855BC"/>
    <w:rsid w:val="00385C02"/>
    <w:rsid w:val="00386930"/>
    <w:rsid w:val="00386A23"/>
    <w:rsid w:val="00386BE8"/>
    <w:rsid w:val="00387038"/>
    <w:rsid w:val="003874A0"/>
    <w:rsid w:val="003904AB"/>
    <w:rsid w:val="00390E72"/>
    <w:rsid w:val="00390FE0"/>
    <w:rsid w:val="003914D6"/>
    <w:rsid w:val="00391B15"/>
    <w:rsid w:val="00391B42"/>
    <w:rsid w:val="00391F96"/>
    <w:rsid w:val="003926CE"/>
    <w:rsid w:val="00393891"/>
    <w:rsid w:val="00393897"/>
    <w:rsid w:val="00393A67"/>
    <w:rsid w:val="00393CD6"/>
    <w:rsid w:val="00394096"/>
    <w:rsid w:val="003940A2"/>
    <w:rsid w:val="003945A7"/>
    <w:rsid w:val="00394B7F"/>
    <w:rsid w:val="00394B9E"/>
    <w:rsid w:val="003950DF"/>
    <w:rsid w:val="003953B1"/>
    <w:rsid w:val="00395530"/>
    <w:rsid w:val="0039785C"/>
    <w:rsid w:val="003A019C"/>
    <w:rsid w:val="003A0234"/>
    <w:rsid w:val="003A0779"/>
    <w:rsid w:val="003A0826"/>
    <w:rsid w:val="003A1126"/>
    <w:rsid w:val="003A1DC2"/>
    <w:rsid w:val="003A2191"/>
    <w:rsid w:val="003A2581"/>
    <w:rsid w:val="003A29CF"/>
    <w:rsid w:val="003A3291"/>
    <w:rsid w:val="003A333F"/>
    <w:rsid w:val="003A39CF"/>
    <w:rsid w:val="003A4875"/>
    <w:rsid w:val="003A59BF"/>
    <w:rsid w:val="003A5C80"/>
    <w:rsid w:val="003A5CA5"/>
    <w:rsid w:val="003A6D04"/>
    <w:rsid w:val="003A7236"/>
    <w:rsid w:val="003A7320"/>
    <w:rsid w:val="003A78EB"/>
    <w:rsid w:val="003B03D5"/>
    <w:rsid w:val="003B0CC1"/>
    <w:rsid w:val="003B11BB"/>
    <w:rsid w:val="003B161A"/>
    <w:rsid w:val="003B1CD7"/>
    <w:rsid w:val="003B2208"/>
    <w:rsid w:val="003B3831"/>
    <w:rsid w:val="003B58CA"/>
    <w:rsid w:val="003B5A26"/>
    <w:rsid w:val="003B640B"/>
    <w:rsid w:val="003B641E"/>
    <w:rsid w:val="003B6645"/>
    <w:rsid w:val="003B66E9"/>
    <w:rsid w:val="003B69CB"/>
    <w:rsid w:val="003B6A91"/>
    <w:rsid w:val="003B73BF"/>
    <w:rsid w:val="003B783A"/>
    <w:rsid w:val="003B7C25"/>
    <w:rsid w:val="003C035A"/>
    <w:rsid w:val="003C0BAF"/>
    <w:rsid w:val="003C10B3"/>
    <w:rsid w:val="003C1A98"/>
    <w:rsid w:val="003C1EF2"/>
    <w:rsid w:val="003C2199"/>
    <w:rsid w:val="003C2357"/>
    <w:rsid w:val="003C2780"/>
    <w:rsid w:val="003C2CC3"/>
    <w:rsid w:val="003C3030"/>
    <w:rsid w:val="003C3997"/>
    <w:rsid w:val="003C3A37"/>
    <w:rsid w:val="003C3A9F"/>
    <w:rsid w:val="003C42E8"/>
    <w:rsid w:val="003C4776"/>
    <w:rsid w:val="003C4EEF"/>
    <w:rsid w:val="003C5455"/>
    <w:rsid w:val="003C5927"/>
    <w:rsid w:val="003C6638"/>
    <w:rsid w:val="003C6673"/>
    <w:rsid w:val="003C6DFB"/>
    <w:rsid w:val="003C7E8A"/>
    <w:rsid w:val="003C7ECA"/>
    <w:rsid w:val="003C7F79"/>
    <w:rsid w:val="003D010C"/>
    <w:rsid w:val="003D0656"/>
    <w:rsid w:val="003D06FD"/>
    <w:rsid w:val="003D0DC5"/>
    <w:rsid w:val="003D11ED"/>
    <w:rsid w:val="003D19AF"/>
    <w:rsid w:val="003D1C42"/>
    <w:rsid w:val="003D1D35"/>
    <w:rsid w:val="003D26F2"/>
    <w:rsid w:val="003D2FCB"/>
    <w:rsid w:val="003D34A9"/>
    <w:rsid w:val="003D36CE"/>
    <w:rsid w:val="003D4277"/>
    <w:rsid w:val="003D46DB"/>
    <w:rsid w:val="003D496F"/>
    <w:rsid w:val="003D4E0F"/>
    <w:rsid w:val="003D5164"/>
    <w:rsid w:val="003D58E5"/>
    <w:rsid w:val="003D5A71"/>
    <w:rsid w:val="003D5B0A"/>
    <w:rsid w:val="003D62C4"/>
    <w:rsid w:val="003D63AF"/>
    <w:rsid w:val="003D677C"/>
    <w:rsid w:val="003D6E7A"/>
    <w:rsid w:val="003D7C9A"/>
    <w:rsid w:val="003D7CE7"/>
    <w:rsid w:val="003D7D0B"/>
    <w:rsid w:val="003E1047"/>
    <w:rsid w:val="003E122C"/>
    <w:rsid w:val="003E223D"/>
    <w:rsid w:val="003E2354"/>
    <w:rsid w:val="003E242B"/>
    <w:rsid w:val="003E24B0"/>
    <w:rsid w:val="003E3463"/>
    <w:rsid w:val="003E3924"/>
    <w:rsid w:val="003E3EC0"/>
    <w:rsid w:val="003E3EE4"/>
    <w:rsid w:val="003E3F49"/>
    <w:rsid w:val="003E503B"/>
    <w:rsid w:val="003E5676"/>
    <w:rsid w:val="003E5B0E"/>
    <w:rsid w:val="003E5BAB"/>
    <w:rsid w:val="003E5D85"/>
    <w:rsid w:val="003E5DBA"/>
    <w:rsid w:val="003E61BC"/>
    <w:rsid w:val="003E6222"/>
    <w:rsid w:val="003E66CF"/>
    <w:rsid w:val="003E6CE2"/>
    <w:rsid w:val="003E6FDD"/>
    <w:rsid w:val="003E752C"/>
    <w:rsid w:val="003E7B80"/>
    <w:rsid w:val="003E7C95"/>
    <w:rsid w:val="003F04D0"/>
    <w:rsid w:val="003F053D"/>
    <w:rsid w:val="003F085D"/>
    <w:rsid w:val="003F1C5B"/>
    <w:rsid w:val="003F2D36"/>
    <w:rsid w:val="003F2E33"/>
    <w:rsid w:val="003F350D"/>
    <w:rsid w:val="003F3673"/>
    <w:rsid w:val="003F3EC9"/>
    <w:rsid w:val="003F405A"/>
    <w:rsid w:val="003F46E3"/>
    <w:rsid w:val="003F4E96"/>
    <w:rsid w:val="003F4EFA"/>
    <w:rsid w:val="003F5295"/>
    <w:rsid w:val="003F5434"/>
    <w:rsid w:val="003F5477"/>
    <w:rsid w:val="003F557E"/>
    <w:rsid w:val="003F5644"/>
    <w:rsid w:val="003F5946"/>
    <w:rsid w:val="003F5BDB"/>
    <w:rsid w:val="003F5E16"/>
    <w:rsid w:val="003F6AE9"/>
    <w:rsid w:val="003F6C22"/>
    <w:rsid w:val="003F6C8A"/>
    <w:rsid w:val="003F6C93"/>
    <w:rsid w:val="003F6EC0"/>
    <w:rsid w:val="003F71E8"/>
    <w:rsid w:val="003F7337"/>
    <w:rsid w:val="003F7ACB"/>
    <w:rsid w:val="003F7BF1"/>
    <w:rsid w:val="00400478"/>
    <w:rsid w:val="00400636"/>
    <w:rsid w:val="00400D3F"/>
    <w:rsid w:val="00400FE4"/>
    <w:rsid w:val="004011F8"/>
    <w:rsid w:val="0040156A"/>
    <w:rsid w:val="00402AB6"/>
    <w:rsid w:val="0040364C"/>
    <w:rsid w:val="0040409F"/>
    <w:rsid w:val="004040A9"/>
    <w:rsid w:val="0040413C"/>
    <w:rsid w:val="004046A0"/>
    <w:rsid w:val="004046AC"/>
    <w:rsid w:val="00405167"/>
    <w:rsid w:val="00405566"/>
    <w:rsid w:val="0040570D"/>
    <w:rsid w:val="0040599C"/>
    <w:rsid w:val="00405C9C"/>
    <w:rsid w:val="00405D24"/>
    <w:rsid w:val="00406741"/>
    <w:rsid w:val="00406A57"/>
    <w:rsid w:val="00406C8A"/>
    <w:rsid w:val="004075B5"/>
    <w:rsid w:val="00407808"/>
    <w:rsid w:val="004078EA"/>
    <w:rsid w:val="00407CCF"/>
    <w:rsid w:val="0041042A"/>
    <w:rsid w:val="0041114B"/>
    <w:rsid w:val="00411770"/>
    <w:rsid w:val="00411A7A"/>
    <w:rsid w:val="00411C58"/>
    <w:rsid w:val="00411CAA"/>
    <w:rsid w:val="00412531"/>
    <w:rsid w:val="004127D9"/>
    <w:rsid w:val="00413207"/>
    <w:rsid w:val="00413607"/>
    <w:rsid w:val="00413AAA"/>
    <w:rsid w:val="00413D73"/>
    <w:rsid w:val="004144F6"/>
    <w:rsid w:val="0041471A"/>
    <w:rsid w:val="004151D4"/>
    <w:rsid w:val="0041578B"/>
    <w:rsid w:val="004158FF"/>
    <w:rsid w:val="00415BCD"/>
    <w:rsid w:val="00415CFB"/>
    <w:rsid w:val="0041648D"/>
    <w:rsid w:val="00416B14"/>
    <w:rsid w:val="004200BE"/>
    <w:rsid w:val="00420252"/>
    <w:rsid w:val="004205A1"/>
    <w:rsid w:val="004209D9"/>
    <w:rsid w:val="00420B61"/>
    <w:rsid w:val="00420BBD"/>
    <w:rsid w:val="0042128E"/>
    <w:rsid w:val="0042198D"/>
    <w:rsid w:val="00421A0F"/>
    <w:rsid w:val="00421D0F"/>
    <w:rsid w:val="0042203B"/>
    <w:rsid w:val="0042238E"/>
    <w:rsid w:val="004228EE"/>
    <w:rsid w:val="0042296F"/>
    <w:rsid w:val="00422BBB"/>
    <w:rsid w:val="00422CAD"/>
    <w:rsid w:val="004232A7"/>
    <w:rsid w:val="00423AF3"/>
    <w:rsid w:val="00423DF0"/>
    <w:rsid w:val="00423F55"/>
    <w:rsid w:val="0042441A"/>
    <w:rsid w:val="00424C95"/>
    <w:rsid w:val="00424EFD"/>
    <w:rsid w:val="0042520B"/>
    <w:rsid w:val="004254FA"/>
    <w:rsid w:val="0042594D"/>
    <w:rsid w:val="004266D1"/>
    <w:rsid w:val="004268FC"/>
    <w:rsid w:val="004273D2"/>
    <w:rsid w:val="004274D8"/>
    <w:rsid w:val="004276FF"/>
    <w:rsid w:val="00427779"/>
    <w:rsid w:val="0042788D"/>
    <w:rsid w:val="00427ADB"/>
    <w:rsid w:val="00427F85"/>
    <w:rsid w:val="00430182"/>
    <w:rsid w:val="004308B0"/>
    <w:rsid w:val="00430A02"/>
    <w:rsid w:val="00430E50"/>
    <w:rsid w:val="004316C6"/>
    <w:rsid w:val="004316DF"/>
    <w:rsid w:val="00431B27"/>
    <w:rsid w:val="004320E1"/>
    <w:rsid w:val="004326E5"/>
    <w:rsid w:val="00433164"/>
    <w:rsid w:val="00433410"/>
    <w:rsid w:val="004339F0"/>
    <w:rsid w:val="0043433A"/>
    <w:rsid w:val="004345B4"/>
    <w:rsid w:val="00434D93"/>
    <w:rsid w:val="0043510C"/>
    <w:rsid w:val="00436172"/>
    <w:rsid w:val="004365CD"/>
    <w:rsid w:val="00436899"/>
    <w:rsid w:val="00436A59"/>
    <w:rsid w:val="00437671"/>
    <w:rsid w:val="00437F46"/>
    <w:rsid w:val="00440372"/>
    <w:rsid w:val="00440409"/>
    <w:rsid w:val="00441252"/>
    <w:rsid w:val="00441512"/>
    <w:rsid w:val="00442720"/>
    <w:rsid w:val="00444265"/>
    <w:rsid w:val="004444C9"/>
    <w:rsid w:val="00444B52"/>
    <w:rsid w:val="00444B5F"/>
    <w:rsid w:val="00444EAE"/>
    <w:rsid w:val="00444FCE"/>
    <w:rsid w:val="004450A0"/>
    <w:rsid w:val="00445264"/>
    <w:rsid w:val="00445698"/>
    <w:rsid w:val="004456BA"/>
    <w:rsid w:val="0044606E"/>
    <w:rsid w:val="00446BC4"/>
    <w:rsid w:val="00447397"/>
    <w:rsid w:val="00447813"/>
    <w:rsid w:val="00447C95"/>
    <w:rsid w:val="00447DB4"/>
    <w:rsid w:val="00450922"/>
    <w:rsid w:val="00450D8E"/>
    <w:rsid w:val="00451B2B"/>
    <w:rsid w:val="00451CDB"/>
    <w:rsid w:val="00451F73"/>
    <w:rsid w:val="0045206F"/>
    <w:rsid w:val="00452779"/>
    <w:rsid w:val="0045399F"/>
    <w:rsid w:val="00453F49"/>
    <w:rsid w:val="004545BA"/>
    <w:rsid w:val="00454E08"/>
    <w:rsid w:val="004557B3"/>
    <w:rsid w:val="004568A8"/>
    <w:rsid w:val="004570B1"/>
    <w:rsid w:val="004573B1"/>
    <w:rsid w:val="004576F1"/>
    <w:rsid w:val="00457875"/>
    <w:rsid w:val="0045796B"/>
    <w:rsid w:val="0046087F"/>
    <w:rsid w:val="00461670"/>
    <w:rsid w:val="00462207"/>
    <w:rsid w:val="00462A05"/>
    <w:rsid w:val="00462A6F"/>
    <w:rsid w:val="004635F1"/>
    <w:rsid w:val="004639EE"/>
    <w:rsid w:val="00463B1D"/>
    <w:rsid w:val="004640F5"/>
    <w:rsid w:val="004641B3"/>
    <w:rsid w:val="0046422F"/>
    <w:rsid w:val="00464B02"/>
    <w:rsid w:val="00464EA8"/>
    <w:rsid w:val="0046521E"/>
    <w:rsid w:val="0046576D"/>
    <w:rsid w:val="00466755"/>
    <w:rsid w:val="00466AF1"/>
    <w:rsid w:val="00466C07"/>
    <w:rsid w:val="00466FBB"/>
    <w:rsid w:val="0046731B"/>
    <w:rsid w:val="004700CB"/>
    <w:rsid w:val="004701C3"/>
    <w:rsid w:val="00470BC8"/>
    <w:rsid w:val="0047122F"/>
    <w:rsid w:val="0047194C"/>
    <w:rsid w:val="00472BA7"/>
    <w:rsid w:val="00473098"/>
    <w:rsid w:val="004730C5"/>
    <w:rsid w:val="00473D48"/>
    <w:rsid w:val="00473E96"/>
    <w:rsid w:val="004744ED"/>
    <w:rsid w:val="00474EBE"/>
    <w:rsid w:val="00475987"/>
    <w:rsid w:val="00476D45"/>
    <w:rsid w:val="0047721D"/>
    <w:rsid w:val="0047725C"/>
    <w:rsid w:val="00477BA7"/>
    <w:rsid w:val="00477BEA"/>
    <w:rsid w:val="00477E5E"/>
    <w:rsid w:val="00480708"/>
    <w:rsid w:val="00480C90"/>
    <w:rsid w:val="00480F53"/>
    <w:rsid w:val="00481624"/>
    <w:rsid w:val="004819CF"/>
    <w:rsid w:val="00482219"/>
    <w:rsid w:val="00482849"/>
    <w:rsid w:val="004828BF"/>
    <w:rsid w:val="00482D30"/>
    <w:rsid w:val="00483020"/>
    <w:rsid w:val="0048327A"/>
    <w:rsid w:val="004838B0"/>
    <w:rsid w:val="00483C30"/>
    <w:rsid w:val="00484138"/>
    <w:rsid w:val="004842DF"/>
    <w:rsid w:val="00484939"/>
    <w:rsid w:val="00484AD5"/>
    <w:rsid w:val="00484EB5"/>
    <w:rsid w:val="00485153"/>
    <w:rsid w:val="00485FE5"/>
    <w:rsid w:val="00486672"/>
    <w:rsid w:val="00486AE8"/>
    <w:rsid w:val="00487FD7"/>
    <w:rsid w:val="00490176"/>
    <w:rsid w:val="00490191"/>
    <w:rsid w:val="004902BB"/>
    <w:rsid w:val="00490E66"/>
    <w:rsid w:val="00490E6C"/>
    <w:rsid w:val="00491517"/>
    <w:rsid w:val="004915CE"/>
    <w:rsid w:val="00491A21"/>
    <w:rsid w:val="00491DBC"/>
    <w:rsid w:val="00492705"/>
    <w:rsid w:val="00492E44"/>
    <w:rsid w:val="0049318D"/>
    <w:rsid w:val="00493265"/>
    <w:rsid w:val="004934F9"/>
    <w:rsid w:val="00493526"/>
    <w:rsid w:val="00493B81"/>
    <w:rsid w:val="00493BA2"/>
    <w:rsid w:val="00493DD6"/>
    <w:rsid w:val="004944F7"/>
    <w:rsid w:val="004951B8"/>
    <w:rsid w:val="004954B5"/>
    <w:rsid w:val="00495811"/>
    <w:rsid w:val="00496261"/>
    <w:rsid w:val="00496592"/>
    <w:rsid w:val="004966C7"/>
    <w:rsid w:val="00496F04"/>
    <w:rsid w:val="00496FBF"/>
    <w:rsid w:val="00497239"/>
    <w:rsid w:val="00497628"/>
    <w:rsid w:val="00497B3F"/>
    <w:rsid w:val="00497CDB"/>
    <w:rsid w:val="00497F95"/>
    <w:rsid w:val="004A0561"/>
    <w:rsid w:val="004A0861"/>
    <w:rsid w:val="004A0DA4"/>
    <w:rsid w:val="004A0DE4"/>
    <w:rsid w:val="004A16F5"/>
    <w:rsid w:val="004A24DB"/>
    <w:rsid w:val="004A28A5"/>
    <w:rsid w:val="004A2CCC"/>
    <w:rsid w:val="004A3626"/>
    <w:rsid w:val="004A45BE"/>
    <w:rsid w:val="004A4AF5"/>
    <w:rsid w:val="004A6297"/>
    <w:rsid w:val="004A63A7"/>
    <w:rsid w:val="004A648B"/>
    <w:rsid w:val="004A6606"/>
    <w:rsid w:val="004A7C3E"/>
    <w:rsid w:val="004B05F1"/>
    <w:rsid w:val="004B0EFF"/>
    <w:rsid w:val="004B1B4D"/>
    <w:rsid w:val="004B1DF7"/>
    <w:rsid w:val="004B2182"/>
    <w:rsid w:val="004B2CE4"/>
    <w:rsid w:val="004B3459"/>
    <w:rsid w:val="004B36C3"/>
    <w:rsid w:val="004B3798"/>
    <w:rsid w:val="004B3909"/>
    <w:rsid w:val="004B3A7A"/>
    <w:rsid w:val="004B440C"/>
    <w:rsid w:val="004B5BD1"/>
    <w:rsid w:val="004B5BF1"/>
    <w:rsid w:val="004B6033"/>
    <w:rsid w:val="004B72E6"/>
    <w:rsid w:val="004B7BFC"/>
    <w:rsid w:val="004B7C5F"/>
    <w:rsid w:val="004C0179"/>
    <w:rsid w:val="004C097A"/>
    <w:rsid w:val="004C12E0"/>
    <w:rsid w:val="004C155D"/>
    <w:rsid w:val="004C17E3"/>
    <w:rsid w:val="004C1E1A"/>
    <w:rsid w:val="004C203D"/>
    <w:rsid w:val="004C2862"/>
    <w:rsid w:val="004C2D02"/>
    <w:rsid w:val="004C33E4"/>
    <w:rsid w:val="004C34D6"/>
    <w:rsid w:val="004C38FC"/>
    <w:rsid w:val="004C3CD4"/>
    <w:rsid w:val="004C419C"/>
    <w:rsid w:val="004C422A"/>
    <w:rsid w:val="004C4790"/>
    <w:rsid w:val="004C4806"/>
    <w:rsid w:val="004C4939"/>
    <w:rsid w:val="004C49CB"/>
    <w:rsid w:val="004C4DC2"/>
    <w:rsid w:val="004C4E47"/>
    <w:rsid w:val="004C5041"/>
    <w:rsid w:val="004C51B6"/>
    <w:rsid w:val="004C55EA"/>
    <w:rsid w:val="004C57D7"/>
    <w:rsid w:val="004C5B6F"/>
    <w:rsid w:val="004C5C02"/>
    <w:rsid w:val="004C5D08"/>
    <w:rsid w:val="004C5DAC"/>
    <w:rsid w:val="004C65C2"/>
    <w:rsid w:val="004C6757"/>
    <w:rsid w:val="004C68F3"/>
    <w:rsid w:val="004C6A66"/>
    <w:rsid w:val="004C6B09"/>
    <w:rsid w:val="004C6C6E"/>
    <w:rsid w:val="004C6F05"/>
    <w:rsid w:val="004D112A"/>
    <w:rsid w:val="004D23CA"/>
    <w:rsid w:val="004D25A4"/>
    <w:rsid w:val="004D29D5"/>
    <w:rsid w:val="004D2B84"/>
    <w:rsid w:val="004D2C7A"/>
    <w:rsid w:val="004D2EAF"/>
    <w:rsid w:val="004D2F85"/>
    <w:rsid w:val="004D3EE4"/>
    <w:rsid w:val="004D3EF0"/>
    <w:rsid w:val="004D416B"/>
    <w:rsid w:val="004D485D"/>
    <w:rsid w:val="004D49F0"/>
    <w:rsid w:val="004D4FDD"/>
    <w:rsid w:val="004D5266"/>
    <w:rsid w:val="004D5B6C"/>
    <w:rsid w:val="004D6494"/>
    <w:rsid w:val="004D6A67"/>
    <w:rsid w:val="004D6B00"/>
    <w:rsid w:val="004D75F0"/>
    <w:rsid w:val="004D7A3D"/>
    <w:rsid w:val="004E091F"/>
    <w:rsid w:val="004E09AE"/>
    <w:rsid w:val="004E0E08"/>
    <w:rsid w:val="004E1CC4"/>
    <w:rsid w:val="004E2363"/>
    <w:rsid w:val="004E2BC9"/>
    <w:rsid w:val="004E2D4B"/>
    <w:rsid w:val="004E375C"/>
    <w:rsid w:val="004E3FC2"/>
    <w:rsid w:val="004E494E"/>
    <w:rsid w:val="004E5357"/>
    <w:rsid w:val="004E60F1"/>
    <w:rsid w:val="004E7ABE"/>
    <w:rsid w:val="004E7AD7"/>
    <w:rsid w:val="004F0AE2"/>
    <w:rsid w:val="004F0C1E"/>
    <w:rsid w:val="004F1665"/>
    <w:rsid w:val="004F1EF0"/>
    <w:rsid w:val="004F1F64"/>
    <w:rsid w:val="004F24B2"/>
    <w:rsid w:val="004F24CF"/>
    <w:rsid w:val="004F2533"/>
    <w:rsid w:val="004F27C1"/>
    <w:rsid w:val="004F2A26"/>
    <w:rsid w:val="004F2C7C"/>
    <w:rsid w:val="004F2F55"/>
    <w:rsid w:val="004F2F92"/>
    <w:rsid w:val="004F365F"/>
    <w:rsid w:val="004F3E03"/>
    <w:rsid w:val="004F3E8F"/>
    <w:rsid w:val="004F47A6"/>
    <w:rsid w:val="004F4C19"/>
    <w:rsid w:val="004F5244"/>
    <w:rsid w:val="004F5B33"/>
    <w:rsid w:val="004F675B"/>
    <w:rsid w:val="004F6FDE"/>
    <w:rsid w:val="004F6FE9"/>
    <w:rsid w:val="004F758F"/>
    <w:rsid w:val="004F7BC5"/>
    <w:rsid w:val="004F7CAA"/>
    <w:rsid w:val="00500369"/>
    <w:rsid w:val="005003E0"/>
    <w:rsid w:val="005005E1"/>
    <w:rsid w:val="00500C2A"/>
    <w:rsid w:val="00500D67"/>
    <w:rsid w:val="0050155B"/>
    <w:rsid w:val="0050197E"/>
    <w:rsid w:val="00501D9E"/>
    <w:rsid w:val="00501DFF"/>
    <w:rsid w:val="0050230C"/>
    <w:rsid w:val="00502617"/>
    <w:rsid w:val="005027D9"/>
    <w:rsid w:val="00502AA7"/>
    <w:rsid w:val="00502F4D"/>
    <w:rsid w:val="0050355E"/>
    <w:rsid w:val="00503A5B"/>
    <w:rsid w:val="00504992"/>
    <w:rsid w:val="005055F2"/>
    <w:rsid w:val="005056CA"/>
    <w:rsid w:val="0050585B"/>
    <w:rsid w:val="00506580"/>
    <w:rsid w:val="00510346"/>
    <w:rsid w:val="005103F9"/>
    <w:rsid w:val="005104FD"/>
    <w:rsid w:val="00510775"/>
    <w:rsid w:val="00510C5E"/>
    <w:rsid w:val="00510EBB"/>
    <w:rsid w:val="00511028"/>
    <w:rsid w:val="00511418"/>
    <w:rsid w:val="0051184D"/>
    <w:rsid w:val="005120F3"/>
    <w:rsid w:val="005127D5"/>
    <w:rsid w:val="00512B72"/>
    <w:rsid w:val="00512C73"/>
    <w:rsid w:val="00513096"/>
    <w:rsid w:val="00513856"/>
    <w:rsid w:val="00513BC1"/>
    <w:rsid w:val="00513DD0"/>
    <w:rsid w:val="00514F3E"/>
    <w:rsid w:val="00515642"/>
    <w:rsid w:val="00515EA3"/>
    <w:rsid w:val="00516298"/>
    <w:rsid w:val="0051681F"/>
    <w:rsid w:val="00516A07"/>
    <w:rsid w:val="00516DA3"/>
    <w:rsid w:val="00516E62"/>
    <w:rsid w:val="005174E8"/>
    <w:rsid w:val="00517563"/>
    <w:rsid w:val="00517722"/>
    <w:rsid w:val="0051798D"/>
    <w:rsid w:val="00520DDA"/>
    <w:rsid w:val="0052133F"/>
    <w:rsid w:val="00521A0D"/>
    <w:rsid w:val="00521BFE"/>
    <w:rsid w:val="005221A1"/>
    <w:rsid w:val="00522616"/>
    <w:rsid w:val="005229E3"/>
    <w:rsid w:val="00522BED"/>
    <w:rsid w:val="00522EC8"/>
    <w:rsid w:val="005233DD"/>
    <w:rsid w:val="00523A20"/>
    <w:rsid w:val="005242CC"/>
    <w:rsid w:val="00524CCE"/>
    <w:rsid w:val="00524D33"/>
    <w:rsid w:val="00524DBF"/>
    <w:rsid w:val="00524F4E"/>
    <w:rsid w:val="005253F0"/>
    <w:rsid w:val="005258A9"/>
    <w:rsid w:val="00525D67"/>
    <w:rsid w:val="00525F58"/>
    <w:rsid w:val="00525FC3"/>
    <w:rsid w:val="005261E4"/>
    <w:rsid w:val="00526AD3"/>
    <w:rsid w:val="00526DE5"/>
    <w:rsid w:val="00527360"/>
    <w:rsid w:val="00527757"/>
    <w:rsid w:val="0053007E"/>
    <w:rsid w:val="0053045F"/>
    <w:rsid w:val="005308F9"/>
    <w:rsid w:val="00530B14"/>
    <w:rsid w:val="00530E8D"/>
    <w:rsid w:val="00531520"/>
    <w:rsid w:val="00531E8A"/>
    <w:rsid w:val="00532D94"/>
    <w:rsid w:val="0053360F"/>
    <w:rsid w:val="00533693"/>
    <w:rsid w:val="00533D05"/>
    <w:rsid w:val="00533EA5"/>
    <w:rsid w:val="005340BE"/>
    <w:rsid w:val="00535229"/>
    <w:rsid w:val="005353F0"/>
    <w:rsid w:val="005355F4"/>
    <w:rsid w:val="00535B19"/>
    <w:rsid w:val="00535F4A"/>
    <w:rsid w:val="005363E6"/>
    <w:rsid w:val="005365FE"/>
    <w:rsid w:val="00536891"/>
    <w:rsid w:val="00536D90"/>
    <w:rsid w:val="00536EA1"/>
    <w:rsid w:val="00536F15"/>
    <w:rsid w:val="00537068"/>
    <w:rsid w:val="005373C7"/>
    <w:rsid w:val="0053767A"/>
    <w:rsid w:val="00537722"/>
    <w:rsid w:val="00537967"/>
    <w:rsid w:val="005379A8"/>
    <w:rsid w:val="00537ADB"/>
    <w:rsid w:val="00537D7F"/>
    <w:rsid w:val="00537F67"/>
    <w:rsid w:val="00540194"/>
    <w:rsid w:val="0054019F"/>
    <w:rsid w:val="005401F2"/>
    <w:rsid w:val="005407D1"/>
    <w:rsid w:val="00540C33"/>
    <w:rsid w:val="00540CF2"/>
    <w:rsid w:val="00540F1A"/>
    <w:rsid w:val="005430A6"/>
    <w:rsid w:val="00543636"/>
    <w:rsid w:val="005439C7"/>
    <w:rsid w:val="00543AD4"/>
    <w:rsid w:val="00544390"/>
    <w:rsid w:val="00545199"/>
    <w:rsid w:val="0054529F"/>
    <w:rsid w:val="00545CC2"/>
    <w:rsid w:val="00545EAF"/>
    <w:rsid w:val="005460B4"/>
    <w:rsid w:val="00546232"/>
    <w:rsid w:val="005462E2"/>
    <w:rsid w:val="005464F5"/>
    <w:rsid w:val="00546816"/>
    <w:rsid w:val="00546AFE"/>
    <w:rsid w:val="00547175"/>
    <w:rsid w:val="00547616"/>
    <w:rsid w:val="00547685"/>
    <w:rsid w:val="00547D1D"/>
    <w:rsid w:val="00547E54"/>
    <w:rsid w:val="00547F72"/>
    <w:rsid w:val="00550066"/>
    <w:rsid w:val="00550129"/>
    <w:rsid w:val="005502C0"/>
    <w:rsid w:val="00550704"/>
    <w:rsid w:val="0055095E"/>
    <w:rsid w:val="00550A26"/>
    <w:rsid w:val="00550DFD"/>
    <w:rsid w:val="00551E5D"/>
    <w:rsid w:val="0055238A"/>
    <w:rsid w:val="005523D9"/>
    <w:rsid w:val="005526E6"/>
    <w:rsid w:val="00553B9D"/>
    <w:rsid w:val="00553DB5"/>
    <w:rsid w:val="00553ECD"/>
    <w:rsid w:val="0055460A"/>
    <w:rsid w:val="00554637"/>
    <w:rsid w:val="0055463D"/>
    <w:rsid w:val="0055464C"/>
    <w:rsid w:val="005546CB"/>
    <w:rsid w:val="005553C8"/>
    <w:rsid w:val="005559AE"/>
    <w:rsid w:val="00556176"/>
    <w:rsid w:val="00556863"/>
    <w:rsid w:val="00556BAA"/>
    <w:rsid w:val="00556E0D"/>
    <w:rsid w:val="00560030"/>
    <w:rsid w:val="005608B5"/>
    <w:rsid w:val="00560974"/>
    <w:rsid w:val="00560B30"/>
    <w:rsid w:val="00560D9D"/>
    <w:rsid w:val="00561169"/>
    <w:rsid w:val="005613DE"/>
    <w:rsid w:val="005617BF"/>
    <w:rsid w:val="00561B09"/>
    <w:rsid w:val="00561B32"/>
    <w:rsid w:val="00561BAA"/>
    <w:rsid w:val="00562702"/>
    <w:rsid w:val="005640F0"/>
    <w:rsid w:val="005642F3"/>
    <w:rsid w:val="00564EE2"/>
    <w:rsid w:val="005655B7"/>
    <w:rsid w:val="00566501"/>
    <w:rsid w:val="00566F9C"/>
    <w:rsid w:val="00567B70"/>
    <w:rsid w:val="0057076B"/>
    <w:rsid w:val="00570E48"/>
    <w:rsid w:val="005716C5"/>
    <w:rsid w:val="00571CDD"/>
    <w:rsid w:val="00572613"/>
    <w:rsid w:val="0057261F"/>
    <w:rsid w:val="00572BE1"/>
    <w:rsid w:val="00573431"/>
    <w:rsid w:val="00573544"/>
    <w:rsid w:val="005739D4"/>
    <w:rsid w:val="00573B48"/>
    <w:rsid w:val="0057425B"/>
    <w:rsid w:val="005748F1"/>
    <w:rsid w:val="005753D2"/>
    <w:rsid w:val="005756A6"/>
    <w:rsid w:val="00575B0F"/>
    <w:rsid w:val="00575D9E"/>
    <w:rsid w:val="00575FDA"/>
    <w:rsid w:val="0057635C"/>
    <w:rsid w:val="00576BF7"/>
    <w:rsid w:val="00576C88"/>
    <w:rsid w:val="005777D8"/>
    <w:rsid w:val="005800FE"/>
    <w:rsid w:val="005804D6"/>
    <w:rsid w:val="005814C7"/>
    <w:rsid w:val="00581903"/>
    <w:rsid w:val="005821D3"/>
    <w:rsid w:val="005824EA"/>
    <w:rsid w:val="0058276E"/>
    <w:rsid w:val="00582771"/>
    <w:rsid w:val="00583936"/>
    <w:rsid w:val="00583CA3"/>
    <w:rsid w:val="00584547"/>
    <w:rsid w:val="00584C35"/>
    <w:rsid w:val="00584E7B"/>
    <w:rsid w:val="00584ED3"/>
    <w:rsid w:val="00585507"/>
    <w:rsid w:val="0058602F"/>
    <w:rsid w:val="005861D1"/>
    <w:rsid w:val="00586439"/>
    <w:rsid w:val="0058647D"/>
    <w:rsid w:val="005864BA"/>
    <w:rsid w:val="00587219"/>
    <w:rsid w:val="0058740E"/>
    <w:rsid w:val="00587E6E"/>
    <w:rsid w:val="00587FAA"/>
    <w:rsid w:val="005902A8"/>
    <w:rsid w:val="00590348"/>
    <w:rsid w:val="00590ABB"/>
    <w:rsid w:val="00590BCE"/>
    <w:rsid w:val="00590D4E"/>
    <w:rsid w:val="00590DA1"/>
    <w:rsid w:val="0059195A"/>
    <w:rsid w:val="005919F8"/>
    <w:rsid w:val="00592195"/>
    <w:rsid w:val="005923F2"/>
    <w:rsid w:val="00592B36"/>
    <w:rsid w:val="005933EE"/>
    <w:rsid w:val="00593990"/>
    <w:rsid w:val="00593A0A"/>
    <w:rsid w:val="00593D39"/>
    <w:rsid w:val="00593E86"/>
    <w:rsid w:val="0059414A"/>
    <w:rsid w:val="0059455C"/>
    <w:rsid w:val="00594A5E"/>
    <w:rsid w:val="005955C1"/>
    <w:rsid w:val="00595A2B"/>
    <w:rsid w:val="00595A60"/>
    <w:rsid w:val="00595C92"/>
    <w:rsid w:val="00595CA2"/>
    <w:rsid w:val="00595DEB"/>
    <w:rsid w:val="00595F57"/>
    <w:rsid w:val="00595F78"/>
    <w:rsid w:val="005962BD"/>
    <w:rsid w:val="0059679D"/>
    <w:rsid w:val="00596902"/>
    <w:rsid w:val="00596ACE"/>
    <w:rsid w:val="00596BED"/>
    <w:rsid w:val="00597D3A"/>
    <w:rsid w:val="00597DBC"/>
    <w:rsid w:val="005A1046"/>
    <w:rsid w:val="005A1186"/>
    <w:rsid w:val="005A1296"/>
    <w:rsid w:val="005A1344"/>
    <w:rsid w:val="005A13EA"/>
    <w:rsid w:val="005A148E"/>
    <w:rsid w:val="005A1595"/>
    <w:rsid w:val="005A1A18"/>
    <w:rsid w:val="005A25C8"/>
    <w:rsid w:val="005A27AD"/>
    <w:rsid w:val="005A2B62"/>
    <w:rsid w:val="005A2C99"/>
    <w:rsid w:val="005A3D9E"/>
    <w:rsid w:val="005A3F42"/>
    <w:rsid w:val="005A4286"/>
    <w:rsid w:val="005A442C"/>
    <w:rsid w:val="005A453A"/>
    <w:rsid w:val="005A5275"/>
    <w:rsid w:val="005A53AA"/>
    <w:rsid w:val="005A55CE"/>
    <w:rsid w:val="005A591B"/>
    <w:rsid w:val="005A5A08"/>
    <w:rsid w:val="005A5A4B"/>
    <w:rsid w:val="005A5A9F"/>
    <w:rsid w:val="005A6492"/>
    <w:rsid w:val="005A6D56"/>
    <w:rsid w:val="005A70B5"/>
    <w:rsid w:val="005A715C"/>
    <w:rsid w:val="005A715F"/>
    <w:rsid w:val="005A7765"/>
    <w:rsid w:val="005A7E65"/>
    <w:rsid w:val="005B1C8C"/>
    <w:rsid w:val="005B24BE"/>
    <w:rsid w:val="005B2A7F"/>
    <w:rsid w:val="005B2D18"/>
    <w:rsid w:val="005B3244"/>
    <w:rsid w:val="005B3433"/>
    <w:rsid w:val="005B3621"/>
    <w:rsid w:val="005B38A3"/>
    <w:rsid w:val="005B3B26"/>
    <w:rsid w:val="005B4F39"/>
    <w:rsid w:val="005B68E5"/>
    <w:rsid w:val="005B6B14"/>
    <w:rsid w:val="005B6B53"/>
    <w:rsid w:val="005B7A1C"/>
    <w:rsid w:val="005B7A94"/>
    <w:rsid w:val="005C0598"/>
    <w:rsid w:val="005C0672"/>
    <w:rsid w:val="005C08A4"/>
    <w:rsid w:val="005C0E74"/>
    <w:rsid w:val="005C117D"/>
    <w:rsid w:val="005C158F"/>
    <w:rsid w:val="005C1659"/>
    <w:rsid w:val="005C16A1"/>
    <w:rsid w:val="005C1BED"/>
    <w:rsid w:val="005C2058"/>
    <w:rsid w:val="005C24ED"/>
    <w:rsid w:val="005C2D39"/>
    <w:rsid w:val="005C2E6A"/>
    <w:rsid w:val="005C3933"/>
    <w:rsid w:val="005C3C2C"/>
    <w:rsid w:val="005C3EF3"/>
    <w:rsid w:val="005C42E0"/>
    <w:rsid w:val="005C430D"/>
    <w:rsid w:val="005C447F"/>
    <w:rsid w:val="005C47E1"/>
    <w:rsid w:val="005C4DEA"/>
    <w:rsid w:val="005C51C5"/>
    <w:rsid w:val="005C5492"/>
    <w:rsid w:val="005C55A7"/>
    <w:rsid w:val="005C57C1"/>
    <w:rsid w:val="005C612E"/>
    <w:rsid w:val="005C6216"/>
    <w:rsid w:val="005C64D0"/>
    <w:rsid w:val="005C765A"/>
    <w:rsid w:val="005C78DE"/>
    <w:rsid w:val="005D0134"/>
    <w:rsid w:val="005D09F4"/>
    <w:rsid w:val="005D1188"/>
    <w:rsid w:val="005D1287"/>
    <w:rsid w:val="005D176F"/>
    <w:rsid w:val="005D1A3C"/>
    <w:rsid w:val="005D1F5A"/>
    <w:rsid w:val="005D38F2"/>
    <w:rsid w:val="005D3BC8"/>
    <w:rsid w:val="005D44FF"/>
    <w:rsid w:val="005D4F27"/>
    <w:rsid w:val="005D52D0"/>
    <w:rsid w:val="005D5A0C"/>
    <w:rsid w:val="005D5AFE"/>
    <w:rsid w:val="005D62CE"/>
    <w:rsid w:val="005D708A"/>
    <w:rsid w:val="005D72D1"/>
    <w:rsid w:val="005E0660"/>
    <w:rsid w:val="005E08C6"/>
    <w:rsid w:val="005E0E18"/>
    <w:rsid w:val="005E0F51"/>
    <w:rsid w:val="005E15E3"/>
    <w:rsid w:val="005E18F5"/>
    <w:rsid w:val="005E2B60"/>
    <w:rsid w:val="005E2F51"/>
    <w:rsid w:val="005E3097"/>
    <w:rsid w:val="005E3218"/>
    <w:rsid w:val="005E357B"/>
    <w:rsid w:val="005E36A8"/>
    <w:rsid w:val="005E36E4"/>
    <w:rsid w:val="005E42DB"/>
    <w:rsid w:val="005E43E4"/>
    <w:rsid w:val="005E4BCB"/>
    <w:rsid w:val="005E4E05"/>
    <w:rsid w:val="005E54D0"/>
    <w:rsid w:val="005E57A0"/>
    <w:rsid w:val="005E680B"/>
    <w:rsid w:val="005F000A"/>
    <w:rsid w:val="005F01A2"/>
    <w:rsid w:val="005F083D"/>
    <w:rsid w:val="005F0A3D"/>
    <w:rsid w:val="005F13CD"/>
    <w:rsid w:val="005F1CA0"/>
    <w:rsid w:val="005F2392"/>
    <w:rsid w:val="005F241B"/>
    <w:rsid w:val="005F2E4A"/>
    <w:rsid w:val="005F32F3"/>
    <w:rsid w:val="005F3432"/>
    <w:rsid w:val="005F3961"/>
    <w:rsid w:val="005F3DD0"/>
    <w:rsid w:val="005F44B8"/>
    <w:rsid w:val="005F4511"/>
    <w:rsid w:val="005F46EC"/>
    <w:rsid w:val="005F65EB"/>
    <w:rsid w:val="005F6808"/>
    <w:rsid w:val="005F6818"/>
    <w:rsid w:val="005F6A0D"/>
    <w:rsid w:val="005F71B8"/>
    <w:rsid w:val="00601B81"/>
    <w:rsid w:val="006022AE"/>
    <w:rsid w:val="0060243C"/>
    <w:rsid w:val="0060269C"/>
    <w:rsid w:val="006031C0"/>
    <w:rsid w:val="0060375E"/>
    <w:rsid w:val="006039CD"/>
    <w:rsid w:val="00603D0D"/>
    <w:rsid w:val="00604840"/>
    <w:rsid w:val="00604A78"/>
    <w:rsid w:val="00604A8F"/>
    <w:rsid w:val="006055E9"/>
    <w:rsid w:val="0060594C"/>
    <w:rsid w:val="00605DE1"/>
    <w:rsid w:val="00606CBC"/>
    <w:rsid w:val="00606FD9"/>
    <w:rsid w:val="00607196"/>
    <w:rsid w:val="006071F6"/>
    <w:rsid w:val="0060720B"/>
    <w:rsid w:val="0060737D"/>
    <w:rsid w:val="00607478"/>
    <w:rsid w:val="00607855"/>
    <w:rsid w:val="00607E5D"/>
    <w:rsid w:val="0061002D"/>
    <w:rsid w:val="0061012F"/>
    <w:rsid w:val="006106C5"/>
    <w:rsid w:val="0061070D"/>
    <w:rsid w:val="00611700"/>
    <w:rsid w:val="006125F8"/>
    <w:rsid w:val="00612CB7"/>
    <w:rsid w:val="00612D3E"/>
    <w:rsid w:val="006134AE"/>
    <w:rsid w:val="0061420A"/>
    <w:rsid w:val="006148DE"/>
    <w:rsid w:val="00614A1A"/>
    <w:rsid w:val="0061508E"/>
    <w:rsid w:val="00615310"/>
    <w:rsid w:val="00615834"/>
    <w:rsid w:val="00615A3B"/>
    <w:rsid w:val="00616069"/>
    <w:rsid w:val="00616158"/>
    <w:rsid w:val="0061632A"/>
    <w:rsid w:val="0061790D"/>
    <w:rsid w:val="00617B29"/>
    <w:rsid w:val="0062012E"/>
    <w:rsid w:val="006204DD"/>
    <w:rsid w:val="006206DE"/>
    <w:rsid w:val="00620ACA"/>
    <w:rsid w:val="006210BE"/>
    <w:rsid w:val="00621301"/>
    <w:rsid w:val="006224D4"/>
    <w:rsid w:val="00622F10"/>
    <w:rsid w:val="00624399"/>
    <w:rsid w:val="0062464B"/>
    <w:rsid w:val="006247D7"/>
    <w:rsid w:val="00624AB2"/>
    <w:rsid w:val="0062552D"/>
    <w:rsid w:val="0062584B"/>
    <w:rsid w:val="00625A93"/>
    <w:rsid w:val="00625FE2"/>
    <w:rsid w:val="006260E0"/>
    <w:rsid w:val="00626200"/>
    <w:rsid w:val="0062634F"/>
    <w:rsid w:val="00626739"/>
    <w:rsid w:val="00626CB1"/>
    <w:rsid w:val="00626D1C"/>
    <w:rsid w:val="00626E3F"/>
    <w:rsid w:val="00630281"/>
    <w:rsid w:val="00630BD9"/>
    <w:rsid w:val="00630D50"/>
    <w:rsid w:val="00632575"/>
    <w:rsid w:val="00632B34"/>
    <w:rsid w:val="0063351A"/>
    <w:rsid w:val="00633942"/>
    <w:rsid w:val="00634308"/>
    <w:rsid w:val="00634595"/>
    <w:rsid w:val="00634E82"/>
    <w:rsid w:val="00635262"/>
    <w:rsid w:val="00635DBA"/>
    <w:rsid w:val="00635EDE"/>
    <w:rsid w:val="00636036"/>
    <w:rsid w:val="00636E65"/>
    <w:rsid w:val="00637072"/>
    <w:rsid w:val="006373EE"/>
    <w:rsid w:val="00637468"/>
    <w:rsid w:val="006379C2"/>
    <w:rsid w:val="00637EBF"/>
    <w:rsid w:val="006404A8"/>
    <w:rsid w:val="0064066E"/>
    <w:rsid w:val="00640ABC"/>
    <w:rsid w:val="00640C01"/>
    <w:rsid w:val="00640DF2"/>
    <w:rsid w:val="0064162D"/>
    <w:rsid w:val="00641828"/>
    <w:rsid w:val="0064186B"/>
    <w:rsid w:val="006426EF"/>
    <w:rsid w:val="00642E2F"/>
    <w:rsid w:val="006441A2"/>
    <w:rsid w:val="00645551"/>
    <w:rsid w:val="006464E8"/>
    <w:rsid w:val="006475AC"/>
    <w:rsid w:val="00647966"/>
    <w:rsid w:val="00647A34"/>
    <w:rsid w:val="00647F04"/>
    <w:rsid w:val="0065038C"/>
    <w:rsid w:val="00650FFD"/>
    <w:rsid w:val="0065108A"/>
    <w:rsid w:val="00651DBE"/>
    <w:rsid w:val="006521A2"/>
    <w:rsid w:val="006521E9"/>
    <w:rsid w:val="00652594"/>
    <w:rsid w:val="0065277F"/>
    <w:rsid w:val="00652C30"/>
    <w:rsid w:val="00652E22"/>
    <w:rsid w:val="006539DC"/>
    <w:rsid w:val="00653BCD"/>
    <w:rsid w:val="00653EDC"/>
    <w:rsid w:val="00654821"/>
    <w:rsid w:val="00654FEE"/>
    <w:rsid w:val="006550C3"/>
    <w:rsid w:val="006559A5"/>
    <w:rsid w:val="00655A17"/>
    <w:rsid w:val="00655B55"/>
    <w:rsid w:val="00656206"/>
    <w:rsid w:val="0065626F"/>
    <w:rsid w:val="006567D4"/>
    <w:rsid w:val="006568B2"/>
    <w:rsid w:val="006568B4"/>
    <w:rsid w:val="00656C53"/>
    <w:rsid w:val="0065713D"/>
    <w:rsid w:val="00657D3D"/>
    <w:rsid w:val="00657F04"/>
    <w:rsid w:val="00657F9A"/>
    <w:rsid w:val="00660332"/>
    <w:rsid w:val="00660398"/>
    <w:rsid w:val="006604A3"/>
    <w:rsid w:val="00660613"/>
    <w:rsid w:val="00660ADF"/>
    <w:rsid w:val="00660BCF"/>
    <w:rsid w:val="00660D8F"/>
    <w:rsid w:val="006610C7"/>
    <w:rsid w:val="00661841"/>
    <w:rsid w:val="00661EA3"/>
    <w:rsid w:val="00661EB3"/>
    <w:rsid w:val="006621E1"/>
    <w:rsid w:val="00662F66"/>
    <w:rsid w:val="0066378A"/>
    <w:rsid w:val="0066384B"/>
    <w:rsid w:val="006640EE"/>
    <w:rsid w:val="00664240"/>
    <w:rsid w:val="006642E0"/>
    <w:rsid w:val="0066499D"/>
    <w:rsid w:val="00664BC4"/>
    <w:rsid w:val="00664C42"/>
    <w:rsid w:val="00664C6C"/>
    <w:rsid w:val="00664D23"/>
    <w:rsid w:val="00664DCB"/>
    <w:rsid w:val="00666D28"/>
    <w:rsid w:val="00670163"/>
    <w:rsid w:val="00670A87"/>
    <w:rsid w:val="00670BB1"/>
    <w:rsid w:val="00670E38"/>
    <w:rsid w:val="00670ECB"/>
    <w:rsid w:val="0067116E"/>
    <w:rsid w:val="0067147A"/>
    <w:rsid w:val="0067246E"/>
    <w:rsid w:val="00672B9A"/>
    <w:rsid w:val="0067334E"/>
    <w:rsid w:val="006738CF"/>
    <w:rsid w:val="00673B36"/>
    <w:rsid w:val="00673DD3"/>
    <w:rsid w:val="006742CD"/>
    <w:rsid w:val="00674583"/>
    <w:rsid w:val="00674931"/>
    <w:rsid w:val="00675604"/>
    <w:rsid w:val="00676E67"/>
    <w:rsid w:val="0067742E"/>
    <w:rsid w:val="00677576"/>
    <w:rsid w:val="00680091"/>
    <w:rsid w:val="00680A45"/>
    <w:rsid w:val="00680A73"/>
    <w:rsid w:val="00680AF0"/>
    <w:rsid w:val="00680D64"/>
    <w:rsid w:val="00680FFE"/>
    <w:rsid w:val="0068167A"/>
    <w:rsid w:val="00682129"/>
    <w:rsid w:val="00682440"/>
    <w:rsid w:val="00682B2C"/>
    <w:rsid w:val="00684778"/>
    <w:rsid w:val="006858D7"/>
    <w:rsid w:val="00685F2D"/>
    <w:rsid w:val="0068619D"/>
    <w:rsid w:val="00686368"/>
    <w:rsid w:val="00687A9E"/>
    <w:rsid w:val="00690386"/>
    <w:rsid w:val="00691394"/>
    <w:rsid w:val="00691C09"/>
    <w:rsid w:val="00691C18"/>
    <w:rsid w:val="006920D6"/>
    <w:rsid w:val="00692210"/>
    <w:rsid w:val="006924D2"/>
    <w:rsid w:val="00692619"/>
    <w:rsid w:val="00692F35"/>
    <w:rsid w:val="006934AC"/>
    <w:rsid w:val="0069359F"/>
    <w:rsid w:val="00694D55"/>
    <w:rsid w:val="00694F2E"/>
    <w:rsid w:val="00695630"/>
    <w:rsid w:val="00695BBA"/>
    <w:rsid w:val="00695C22"/>
    <w:rsid w:val="00695D16"/>
    <w:rsid w:val="00696336"/>
    <w:rsid w:val="00696DAD"/>
    <w:rsid w:val="00696E31"/>
    <w:rsid w:val="006A0292"/>
    <w:rsid w:val="006A068C"/>
    <w:rsid w:val="006A10AB"/>
    <w:rsid w:val="006A1266"/>
    <w:rsid w:val="006A16D4"/>
    <w:rsid w:val="006A2365"/>
    <w:rsid w:val="006A2B49"/>
    <w:rsid w:val="006A306D"/>
    <w:rsid w:val="006A3294"/>
    <w:rsid w:val="006A3469"/>
    <w:rsid w:val="006A34E1"/>
    <w:rsid w:val="006A3A37"/>
    <w:rsid w:val="006A4DE5"/>
    <w:rsid w:val="006A522D"/>
    <w:rsid w:val="006A549C"/>
    <w:rsid w:val="006A5E8D"/>
    <w:rsid w:val="006A61AB"/>
    <w:rsid w:val="006A69B1"/>
    <w:rsid w:val="006A69F0"/>
    <w:rsid w:val="006A6E26"/>
    <w:rsid w:val="006A719D"/>
    <w:rsid w:val="006A74FA"/>
    <w:rsid w:val="006A7A72"/>
    <w:rsid w:val="006A7D2C"/>
    <w:rsid w:val="006B00FA"/>
    <w:rsid w:val="006B0683"/>
    <w:rsid w:val="006B0E1D"/>
    <w:rsid w:val="006B0EE1"/>
    <w:rsid w:val="006B0EF4"/>
    <w:rsid w:val="006B20D9"/>
    <w:rsid w:val="006B2282"/>
    <w:rsid w:val="006B2DB2"/>
    <w:rsid w:val="006B2F95"/>
    <w:rsid w:val="006B316C"/>
    <w:rsid w:val="006B3479"/>
    <w:rsid w:val="006B3D17"/>
    <w:rsid w:val="006B3D5D"/>
    <w:rsid w:val="006B3FE2"/>
    <w:rsid w:val="006B4048"/>
    <w:rsid w:val="006B412B"/>
    <w:rsid w:val="006B419D"/>
    <w:rsid w:val="006B4588"/>
    <w:rsid w:val="006B507E"/>
    <w:rsid w:val="006B56A7"/>
    <w:rsid w:val="006B5B75"/>
    <w:rsid w:val="006B5C67"/>
    <w:rsid w:val="006B61C0"/>
    <w:rsid w:val="006B6556"/>
    <w:rsid w:val="006C09EC"/>
    <w:rsid w:val="006C0FD0"/>
    <w:rsid w:val="006C13F2"/>
    <w:rsid w:val="006C1649"/>
    <w:rsid w:val="006C1673"/>
    <w:rsid w:val="006C1926"/>
    <w:rsid w:val="006C19A6"/>
    <w:rsid w:val="006C22A7"/>
    <w:rsid w:val="006C46A1"/>
    <w:rsid w:val="006C4746"/>
    <w:rsid w:val="006C4A51"/>
    <w:rsid w:val="006C51EF"/>
    <w:rsid w:val="006C5B47"/>
    <w:rsid w:val="006C6013"/>
    <w:rsid w:val="006C6315"/>
    <w:rsid w:val="006C6424"/>
    <w:rsid w:val="006C6852"/>
    <w:rsid w:val="006C6934"/>
    <w:rsid w:val="006C6E3D"/>
    <w:rsid w:val="006C6E6A"/>
    <w:rsid w:val="006C6F96"/>
    <w:rsid w:val="006C7111"/>
    <w:rsid w:val="006C75AA"/>
    <w:rsid w:val="006C7AF7"/>
    <w:rsid w:val="006D06DD"/>
    <w:rsid w:val="006D0928"/>
    <w:rsid w:val="006D09BA"/>
    <w:rsid w:val="006D0B15"/>
    <w:rsid w:val="006D0CD2"/>
    <w:rsid w:val="006D1925"/>
    <w:rsid w:val="006D1961"/>
    <w:rsid w:val="006D1C5A"/>
    <w:rsid w:val="006D1F47"/>
    <w:rsid w:val="006D361C"/>
    <w:rsid w:val="006D36F7"/>
    <w:rsid w:val="006D39C8"/>
    <w:rsid w:val="006D3D18"/>
    <w:rsid w:val="006D4376"/>
    <w:rsid w:val="006D4D4B"/>
    <w:rsid w:val="006D53B0"/>
    <w:rsid w:val="006D54FC"/>
    <w:rsid w:val="006D5A80"/>
    <w:rsid w:val="006D7741"/>
    <w:rsid w:val="006E024C"/>
    <w:rsid w:val="006E0BC8"/>
    <w:rsid w:val="006E107E"/>
    <w:rsid w:val="006E19E8"/>
    <w:rsid w:val="006E23B0"/>
    <w:rsid w:val="006E2B32"/>
    <w:rsid w:val="006E2BA8"/>
    <w:rsid w:val="006E2E0F"/>
    <w:rsid w:val="006E3C49"/>
    <w:rsid w:val="006E4208"/>
    <w:rsid w:val="006E46F7"/>
    <w:rsid w:val="006E5055"/>
    <w:rsid w:val="006E50A7"/>
    <w:rsid w:val="006E54CE"/>
    <w:rsid w:val="006E5AF9"/>
    <w:rsid w:val="006E5FCC"/>
    <w:rsid w:val="006E61A0"/>
    <w:rsid w:val="006E661F"/>
    <w:rsid w:val="006E69A2"/>
    <w:rsid w:val="006E708B"/>
    <w:rsid w:val="006E7092"/>
    <w:rsid w:val="006E7629"/>
    <w:rsid w:val="006E7F6C"/>
    <w:rsid w:val="006F0139"/>
    <w:rsid w:val="006F079A"/>
    <w:rsid w:val="006F0D69"/>
    <w:rsid w:val="006F15BF"/>
    <w:rsid w:val="006F1E21"/>
    <w:rsid w:val="006F1E75"/>
    <w:rsid w:val="006F24C2"/>
    <w:rsid w:val="006F2BBF"/>
    <w:rsid w:val="006F3047"/>
    <w:rsid w:val="006F36A1"/>
    <w:rsid w:val="006F3764"/>
    <w:rsid w:val="006F3EF3"/>
    <w:rsid w:val="006F44CC"/>
    <w:rsid w:val="006F46BD"/>
    <w:rsid w:val="006F531E"/>
    <w:rsid w:val="006F5320"/>
    <w:rsid w:val="006F674D"/>
    <w:rsid w:val="006F723B"/>
    <w:rsid w:val="006F7675"/>
    <w:rsid w:val="006F77A8"/>
    <w:rsid w:val="006F77CD"/>
    <w:rsid w:val="006F7F39"/>
    <w:rsid w:val="007006FF"/>
    <w:rsid w:val="00700DCB"/>
    <w:rsid w:val="0070140A"/>
    <w:rsid w:val="0070155A"/>
    <w:rsid w:val="00701A9A"/>
    <w:rsid w:val="00701C59"/>
    <w:rsid w:val="00702058"/>
    <w:rsid w:val="007021D8"/>
    <w:rsid w:val="0070285D"/>
    <w:rsid w:val="007032CE"/>
    <w:rsid w:val="007037AE"/>
    <w:rsid w:val="0070383C"/>
    <w:rsid w:val="00703A33"/>
    <w:rsid w:val="00703F61"/>
    <w:rsid w:val="007045E0"/>
    <w:rsid w:val="00704728"/>
    <w:rsid w:val="007057E3"/>
    <w:rsid w:val="0070677D"/>
    <w:rsid w:val="00706AD2"/>
    <w:rsid w:val="00707250"/>
    <w:rsid w:val="007075CC"/>
    <w:rsid w:val="00707BAB"/>
    <w:rsid w:val="00707F67"/>
    <w:rsid w:val="00710202"/>
    <w:rsid w:val="00710970"/>
    <w:rsid w:val="00710981"/>
    <w:rsid w:val="00710E1F"/>
    <w:rsid w:val="00711508"/>
    <w:rsid w:val="0071176B"/>
    <w:rsid w:val="00711CFE"/>
    <w:rsid w:val="00712243"/>
    <w:rsid w:val="007122A8"/>
    <w:rsid w:val="007123CD"/>
    <w:rsid w:val="00712685"/>
    <w:rsid w:val="00712869"/>
    <w:rsid w:val="007134CD"/>
    <w:rsid w:val="00713BAF"/>
    <w:rsid w:val="00713CB7"/>
    <w:rsid w:val="00713E0F"/>
    <w:rsid w:val="007144F8"/>
    <w:rsid w:val="007146DA"/>
    <w:rsid w:val="00714C29"/>
    <w:rsid w:val="00715094"/>
    <w:rsid w:val="00715416"/>
    <w:rsid w:val="00715C98"/>
    <w:rsid w:val="00715E34"/>
    <w:rsid w:val="00716ED4"/>
    <w:rsid w:val="0071731C"/>
    <w:rsid w:val="0071732F"/>
    <w:rsid w:val="007179FC"/>
    <w:rsid w:val="007207E1"/>
    <w:rsid w:val="00720AEF"/>
    <w:rsid w:val="00720DB2"/>
    <w:rsid w:val="007215C3"/>
    <w:rsid w:val="00722532"/>
    <w:rsid w:val="0072275D"/>
    <w:rsid w:val="00722EBA"/>
    <w:rsid w:val="0072392B"/>
    <w:rsid w:val="00723CBB"/>
    <w:rsid w:val="00723ED0"/>
    <w:rsid w:val="00724222"/>
    <w:rsid w:val="0072439A"/>
    <w:rsid w:val="0072464C"/>
    <w:rsid w:val="00724776"/>
    <w:rsid w:val="007247BF"/>
    <w:rsid w:val="00724840"/>
    <w:rsid w:val="00724F6F"/>
    <w:rsid w:val="007257EF"/>
    <w:rsid w:val="00726362"/>
    <w:rsid w:val="00727024"/>
    <w:rsid w:val="007278AC"/>
    <w:rsid w:val="00727B63"/>
    <w:rsid w:val="00730028"/>
    <w:rsid w:val="00730430"/>
    <w:rsid w:val="00730E93"/>
    <w:rsid w:val="00731351"/>
    <w:rsid w:val="0073138B"/>
    <w:rsid w:val="00731B09"/>
    <w:rsid w:val="00731E15"/>
    <w:rsid w:val="00731E38"/>
    <w:rsid w:val="00732213"/>
    <w:rsid w:val="0073276B"/>
    <w:rsid w:val="007328D4"/>
    <w:rsid w:val="00733102"/>
    <w:rsid w:val="007332EC"/>
    <w:rsid w:val="0073350F"/>
    <w:rsid w:val="00733888"/>
    <w:rsid w:val="00733959"/>
    <w:rsid w:val="00733FA6"/>
    <w:rsid w:val="0073457D"/>
    <w:rsid w:val="00734A93"/>
    <w:rsid w:val="00734EC3"/>
    <w:rsid w:val="0073503F"/>
    <w:rsid w:val="007350F6"/>
    <w:rsid w:val="007350FC"/>
    <w:rsid w:val="0073538E"/>
    <w:rsid w:val="0073555A"/>
    <w:rsid w:val="0073584C"/>
    <w:rsid w:val="00735ADF"/>
    <w:rsid w:val="00735C7A"/>
    <w:rsid w:val="00736189"/>
    <w:rsid w:val="00736AFE"/>
    <w:rsid w:val="00736E6D"/>
    <w:rsid w:val="00737A69"/>
    <w:rsid w:val="00737B4E"/>
    <w:rsid w:val="007403E1"/>
    <w:rsid w:val="007407B5"/>
    <w:rsid w:val="00740B4A"/>
    <w:rsid w:val="007410A9"/>
    <w:rsid w:val="00741144"/>
    <w:rsid w:val="007416C6"/>
    <w:rsid w:val="007418A2"/>
    <w:rsid w:val="007418D3"/>
    <w:rsid w:val="00741E8F"/>
    <w:rsid w:val="00742097"/>
    <w:rsid w:val="0074278A"/>
    <w:rsid w:val="00743009"/>
    <w:rsid w:val="0074309B"/>
    <w:rsid w:val="00743337"/>
    <w:rsid w:val="007433EE"/>
    <w:rsid w:val="00743D62"/>
    <w:rsid w:val="00743D9C"/>
    <w:rsid w:val="00744ABC"/>
    <w:rsid w:val="007450F4"/>
    <w:rsid w:val="00745152"/>
    <w:rsid w:val="00745371"/>
    <w:rsid w:val="00745547"/>
    <w:rsid w:val="00745B27"/>
    <w:rsid w:val="00746160"/>
    <w:rsid w:val="00746E68"/>
    <w:rsid w:val="00747E76"/>
    <w:rsid w:val="00747ED2"/>
    <w:rsid w:val="00750845"/>
    <w:rsid w:val="00750DCF"/>
    <w:rsid w:val="00750F97"/>
    <w:rsid w:val="00751028"/>
    <w:rsid w:val="00751457"/>
    <w:rsid w:val="00751878"/>
    <w:rsid w:val="00751B63"/>
    <w:rsid w:val="00751DC7"/>
    <w:rsid w:val="0075233D"/>
    <w:rsid w:val="007525A4"/>
    <w:rsid w:val="00753FB1"/>
    <w:rsid w:val="00754200"/>
    <w:rsid w:val="007546A7"/>
    <w:rsid w:val="007546F4"/>
    <w:rsid w:val="00754CFB"/>
    <w:rsid w:val="00755B47"/>
    <w:rsid w:val="00755BDD"/>
    <w:rsid w:val="00755D74"/>
    <w:rsid w:val="00755F28"/>
    <w:rsid w:val="007562EC"/>
    <w:rsid w:val="0075654D"/>
    <w:rsid w:val="00756680"/>
    <w:rsid w:val="00756AF3"/>
    <w:rsid w:val="00757243"/>
    <w:rsid w:val="00757598"/>
    <w:rsid w:val="00757880"/>
    <w:rsid w:val="00757FA5"/>
    <w:rsid w:val="007603EE"/>
    <w:rsid w:val="0076082D"/>
    <w:rsid w:val="007608B8"/>
    <w:rsid w:val="00760AE5"/>
    <w:rsid w:val="007615D6"/>
    <w:rsid w:val="00761B74"/>
    <w:rsid w:val="0076302A"/>
    <w:rsid w:val="00763818"/>
    <w:rsid w:val="00763AF1"/>
    <w:rsid w:val="007641E1"/>
    <w:rsid w:val="00764267"/>
    <w:rsid w:val="00764861"/>
    <w:rsid w:val="007649D0"/>
    <w:rsid w:val="00765040"/>
    <w:rsid w:val="0076528A"/>
    <w:rsid w:val="00765CBC"/>
    <w:rsid w:val="00765F51"/>
    <w:rsid w:val="00766784"/>
    <w:rsid w:val="0076686D"/>
    <w:rsid w:val="00766972"/>
    <w:rsid w:val="00766B68"/>
    <w:rsid w:val="00766DC8"/>
    <w:rsid w:val="00767458"/>
    <w:rsid w:val="0076750E"/>
    <w:rsid w:val="007675FC"/>
    <w:rsid w:val="0076769D"/>
    <w:rsid w:val="007677CF"/>
    <w:rsid w:val="00767B74"/>
    <w:rsid w:val="00767F43"/>
    <w:rsid w:val="00770AAB"/>
    <w:rsid w:val="00770DDA"/>
    <w:rsid w:val="00770DDD"/>
    <w:rsid w:val="007711D4"/>
    <w:rsid w:val="00771510"/>
    <w:rsid w:val="00771557"/>
    <w:rsid w:val="0077173F"/>
    <w:rsid w:val="00771BA0"/>
    <w:rsid w:val="00772357"/>
    <w:rsid w:val="00772379"/>
    <w:rsid w:val="007725B8"/>
    <w:rsid w:val="007726C7"/>
    <w:rsid w:val="00772ACE"/>
    <w:rsid w:val="00772DA5"/>
    <w:rsid w:val="00772F58"/>
    <w:rsid w:val="007730FA"/>
    <w:rsid w:val="007732BB"/>
    <w:rsid w:val="00773645"/>
    <w:rsid w:val="007736D6"/>
    <w:rsid w:val="00773A42"/>
    <w:rsid w:val="0077446E"/>
    <w:rsid w:val="0077488A"/>
    <w:rsid w:val="007748B2"/>
    <w:rsid w:val="00775599"/>
    <w:rsid w:val="00775F7B"/>
    <w:rsid w:val="0077652C"/>
    <w:rsid w:val="00776796"/>
    <w:rsid w:val="00776B46"/>
    <w:rsid w:val="00776B9C"/>
    <w:rsid w:val="00776FFF"/>
    <w:rsid w:val="0077711D"/>
    <w:rsid w:val="0077717F"/>
    <w:rsid w:val="00777DDF"/>
    <w:rsid w:val="007810AF"/>
    <w:rsid w:val="00781147"/>
    <w:rsid w:val="0078252C"/>
    <w:rsid w:val="007831AE"/>
    <w:rsid w:val="007831B6"/>
    <w:rsid w:val="00783648"/>
    <w:rsid w:val="00783887"/>
    <w:rsid w:val="0078390C"/>
    <w:rsid w:val="00783F9A"/>
    <w:rsid w:val="0078487D"/>
    <w:rsid w:val="007848DD"/>
    <w:rsid w:val="00784997"/>
    <w:rsid w:val="0078521F"/>
    <w:rsid w:val="0078567C"/>
    <w:rsid w:val="00785A0C"/>
    <w:rsid w:val="007861E7"/>
    <w:rsid w:val="007861F0"/>
    <w:rsid w:val="007862ED"/>
    <w:rsid w:val="00787BEC"/>
    <w:rsid w:val="00790AE9"/>
    <w:rsid w:val="00790CC2"/>
    <w:rsid w:val="00790E2F"/>
    <w:rsid w:val="0079145B"/>
    <w:rsid w:val="0079291B"/>
    <w:rsid w:val="00792C26"/>
    <w:rsid w:val="00792E1B"/>
    <w:rsid w:val="00793623"/>
    <w:rsid w:val="00794308"/>
    <w:rsid w:val="00794C0A"/>
    <w:rsid w:val="00794C57"/>
    <w:rsid w:val="00795742"/>
    <w:rsid w:val="00795DFE"/>
    <w:rsid w:val="007962D4"/>
    <w:rsid w:val="00796765"/>
    <w:rsid w:val="00796CBA"/>
    <w:rsid w:val="00796E5A"/>
    <w:rsid w:val="007972DE"/>
    <w:rsid w:val="007A025A"/>
    <w:rsid w:val="007A056C"/>
    <w:rsid w:val="007A05B9"/>
    <w:rsid w:val="007A0B96"/>
    <w:rsid w:val="007A1C94"/>
    <w:rsid w:val="007A2422"/>
    <w:rsid w:val="007A2BC3"/>
    <w:rsid w:val="007A2BF7"/>
    <w:rsid w:val="007A2DDD"/>
    <w:rsid w:val="007A3567"/>
    <w:rsid w:val="007A3725"/>
    <w:rsid w:val="007A4066"/>
    <w:rsid w:val="007A4295"/>
    <w:rsid w:val="007A490D"/>
    <w:rsid w:val="007A4A4C"/>
    <w:rsid w:val="007A50E0"/>
    <w:rsid w:val="007A566D"/>
    <w:rsid w:val="007A6CBC"/>
    <w:rsid w:val="007A6D1E"/>
    <w:rsid w:val="007A6D25"/>
    <w:rsid w:val="007A7C86"/>
    <w:rsid w:val="007A7DCB"/>
    <w:rsid w:val="007B0AF5"/>
    <w:rsid w:val="007B1698"/>
    <w:rsid w:val="007B1C51"/>
    <w:rsid w:val="007B1D0D"/>
    <w:rsid w:val="007B1D68"/>
    <w:rsid w:val="007B20C3"/>
    <w:rsid w:val="007B2343"/>
    <w:rsid w:val="007B285B"/>
    <w:rsid w:val="007B2AFA"/>
    <w:rsid w:val="007B2FF8"/>
    <w:rsid w:val="007B3487"/>
    <w:rsid w:val="007B3509"/>
    <w:rsid w:val="007B377C"/>
    <w:rsid w:val="007B3949"/>
    <w:rsid w:val="007B3D36"/>
    <w:rsid w:val="007B3DE8"/>
    <w:rsid w:val="007B4C76"/>
    <w:rsid w:val="007B4DA9"/>
    <w:rsid w:val="007B508F"/>
    <w:rsid w:val="007B528E"/>
    <w:rsid w:val="007B5333"/>
    <w:rsid w:val="007B5742"/>
    <w:rsid w:val="007B5786"/>
    <w:rsid w:val="007B5F3A"/>
    <w:rsid w:val="007B602E"/>
    <w:rsid w:val="007B6525"/>
    <w:rsid w:val="007B67B4"/>
    <w:rsid w:val="007B6A93"/>
    <w:rsid w:val="007B6DF3"/>
    <w:rsid w:val="007B7175"/>
    <w:rsid w:val="007B71AD"/>
    <w:rsid w:val="007B78F1"/>
    <w:rsid w:val="007C0572"/>
    <w:rsid w:val="007C09A7"/>
    <w:rsid w:val="007C199A"/>
    <w:rsid w:val="007C1D8D"/>
    <w:rsid w:val="007C20DC"/>
    <w:rsid w:val="007C24B5"/>
    <w:rsid w:val="007C2B17"/>
    <w:rsid w:val="007C2CD2"/>
    <w:rsid w:val="007C32D9"/>
    <w:rsid w:val="007C34F1"/>
    <w:rsid w:val="007C3850"/>
    <w:rsid w:val="007C3A2A"/>
    <w:rsid w:val="007C3A91"/>
    <w:rsid w:val="007C3CF4"/>
    <w:rsid w:val="007C3E66"/>
    <w:rsid w:val="007C4886"/>
    <w:rsid w:val="007C4929"/>
    <w:rsid w:val="007C4A7F"/>
    <w:rsid w:val="007C4EDE"/>
    <w:rsid w:val="007C520F"/>
    <w:rsid w:val="007C57CC"/>
    <w:rsid w:val="007C5E91"/>
    <w:rsid w:val="007C5F81"/>
    <w:rsid w:val="007C6337"/>
    <w:rsid w:val="007C63AA"/>
    <w:rsid w:val="007C6A43"/>
    <w:rsid w:val="007C6EC5"/>
    <w:rsid w:val="007C72BC"/>
    <w:rsid w:val="007D0C0B"/>
    <w:rsid w:val="007D0D6E"/>
    <w:rsid w:val="007D1880"/>
    <w:rsid w:val="007D1967"/>
    <w:rsid w:val="007D258B"/>
    <w:rsid w:val="007D29C1"/>
    <w:rsid w:val="007D2B2A"/>
    <w:rsid w:val="007D2CC8"/>
    <w:rsid w:val="007D2E3B"/>
    <w:rsid w:val="007D2FB9"/>
    <w:rsid w:val="007D30B2"/>
    <w:rsid w:val="007D35E2"/>
    <w:rsid w:val="007D35FC"/>
    <w:rsid w:val="007D47BB"/>
    <w:rsid w:val="007D4AF8"/>
    <w:rsid w:val="007D4C54"/>
    <w:rsid w:val="007D4E6D"/>
    <w:rsid w:val="007D54C7"/>
    <w:rsid w:val="007D590B"/>
    <w:rsid w:val="007D5B25"/>
    <w:rsid w:val="007D6263"/>
    <w:rsid w:val="007D7901"/>
    <w:rsid w:val="007D7E45"/>
    <w:rsid w:val="007D7FD1"/>
    <w:rsid w:val="007E0A13"/>
    <w:rsid w:val="007E0FF4"/>
    <w:rsid w:val="007E1067"/>
    <w:rsid w:val="007E17F8"/>
    <w:rsid w:val="007E19C4"/>
    <w:rsid w:val="007E1DE9"/>
    <w:rsid w:val="007E27B1"/>
    <w:rsid w:val="007E27FB"/>
    <w:rsid w:val="007E2AE4"/>
    <w:rsid w:val="007E37AA"/>
    <w:rsid w:val="007E38AF"/>
    <w:rsid w:val="007E4374"/>
    <w:rsid w:val="007E4B50"/>
    <w:rsid w:val="007E4E7D"/>
    <w:rsid w:val="007E5076"/>
    <w:rsid w:val="007E64D2"/>
    <w:rsid w:val="007E66C6"/>
    <w:rsid w:val="007E6BC0"/>
    <w:rsid w:val="007E758A"/>
    <w:rsid w:val="007E7AC3"/>
    <w:rsid w:val="007F09FE"/>
    <w:rsid w:val="007F10E3"/>
    <w:rsid w:val="007F1821"/>
    <w:rsid w:val="007F2087"/>
    <w:rsid w:val="007F21DE"/>
    <w:rsid w:val="007F2301"/>
    <w:rsid w:val="007F2E06"/>
    <w:rsid w:val="007F30B7"/>
    <w:rsid w:val="007F33D5"/>
    <w:rsid w:val="007F340E"/>
    <w:rsid w:val="007F3519"/>
    <w:rsid w:val="007F3C88"/>
    <w:rsid w:val="007F4C40"/>
    <w:rsid w:val="007F4E16"/>
    <w:rsid w:val="007F4ECB"/>
    <w:rsid w:val="007F52F9"/>
    <w:rsid w:val="007F5339"/>
    <w:rsid w:val="007F5788"/>
    <w:rsid w:val="007F5DCF"/>
    <w:rsid w:val="007F6C68"/>
    <w:rsid w:val="007F6CA6"/>
    <w:rsid w:val="007F7186"/>
    <w:rsid w:val="007F789D"/>
    <w:rsid w:val="007F7C45"/>
    <w:rsid w:val="007F7CEF"/>
    <w:rsid w:val="007F7FA0"/>
    <w:rsid w:val="0080061B"/>
    <w:rsid w:val="00800B8B"/>
    <w:rsid w:val="00801475"/>
    <w:rsid w:val="008017D1"/>
    <w:rsid w:val="008027C4"/>
    <w:rsid w:val="00802CE4"/>
    <w:rsid w:val="00803181"/>
    <w:rsid w:val="008038C8"/>
    <w:rsid w:val="00803F5B"/>
    <w:rsid w:val="00804A29"/>
    <w:rsid w:val="00804CB3"/>
    <w:rsid w:val="00805FD3"/>
    <w:rsid w:val="0080602A"/>
    <w:rsid w:val="00806600"/>
    <w:rsid w:val="00806D1C"/>
    <w:rsid w:val="00807258"/>
    <w:rsid w:val="00807CC7"/>
    <w:rsid w:val="008106BC"/>
    <w:rsid w:val="00811174"/>
    <w:rsid w:val="00811248"/>
    <w:rsid w:val="008114E1"/>
    <w:rsid w:val="008122F7"/>
    <w:rsid w:val="00812564"/>
    <w:rsid w:val="00812628"/>
    <w:rsid w:val="00812A93"/>
    <w:rsid w:val="00812AAF"/>
    <w:rsid w:val="00812FCC"/>
    <w:rsid w:val="00813584"/>
    <w:rsid w:val="008138A2"/>
    <w:rsid w:val="00813C85"/>
    <w:rsid w:val="00816298"/>
    <w:rsid w:val="00816890"/>
    <w:rsid w:val="008174A4"/>
    <w:rsid w:val="00817857"/>
    <w:rsid w:val="00820832"/>
    <w:rsid w:val="0082113F"/>
    <w:rsid w:val="0082128D"/>
    <w:rsid w:val="00821D64"/>
    <w:rsid w:val="00822EE9"/>
    <w:rsid w:val="008233E0"/>
    <w:rsid w:val="008236B4"/>
    <w:rsid w:val="008236BD"/>
    <w:rsid w:val="00824202"/>
    <w:rsid w:val="00824CFB"/>
    <w:rsid w:val="00824F2E"/>
    <w:rsid w:val="00825899"/>
    <w:rsid w:val="00825955"/>
    <w:rsid w:val="00825F89"/>
    <w:rsid w:val="00826B49"/>
    <w:rsid w:val="00826F9B"/>
    <w:rsid w:val="0082702A"/>
    <w:rsid w:val="00827178"/>
    <w:rsid w:val="008278A8"/>
    <w:rsid w:val="00827BC0"/>
    <w:rsid w:val="00827F49"/>
    <w:rsid w:val="00830250"/>
    <w:rsid w:val="00830AAE"/>
    <w:rsid w:val="00830F88"/>
    <w:rsid w:val="00830FE0"/>
    <w:rsid w:val="00831D67"/>
    <w:rsid w:val="008321A4"/>
    <w:rsid w:val="00832A64"/>
    <w:rsid w:val="00833544"/>
    <w:rsid w:val="00833B8A"/>
    <w:rsid w:val="00833E4B"/>
    <w:rsid w:val="00833E6A"/>
    <w:rsid w:val="0083413D"/>
    <w:rsid w:val="0083491A"/>
    <w:rsid w:val="00834B4B"/>
    <w:rsid w:val="0083523E"/>
    <w:rsid w:val="00835494"/>
    <w:rsid w:val="00835C4D"/>
    <w:rsid w:val="00835F09"/>
    <w:rsid w:val="0083639D"/>
    <w:rsid w:val="008366C2"/>
    <w:rsid w:val="00836B38"/>
    <w:rsid w:val="00837174"/>
    <w:rsid w:val="0083738D"/>
    <w:rsid w:val="0083764B"/>
    <w:rsid w:val="0083768E"/>
    <w:rsid w:val="00837DC3"/>
    <w:rsid w:val="0084012C"/>
    <w:rsid w:val="0084106F"/>
    <w:rsid w:val="00842435"/>
    <w:rsid w:val="00842554"/>
    <w:rsid w:val="008427FC"/>
    <w:rsid w:val="008429C4"/>
    <w:rsid w:val="00842DB2"/>
    <w:rsid w:val="008430F3"/>
    <w:rsid w:val="0084330E"/>
    <w:rsid w:val="00843539"/>
    <w:rsid w:val="00843EC9"/>
    <w:rsid w:val="00844143"/>
    <w:rsid w:val="00845296"/>
    <w:rsid w:val="00845A3F"/>
    <w:rsid w:val="00845A9D"/>
    <w:rsid w:val="00845B96"/>
    <w:rsid w:val="008464A3"/>
    <w:rsid w:val="00846C06"/>
    <w:rsid w:val="00846F09"/>
    <w:rsid w:val="00847145"/>
    <w:rsid w:val="00847347"/>
    <w:rsid w:val="00847541"/>
    <w:rsid w:val="00847F55"/>
    <w:rsid w:val="00850074"/>
    <w:rsid w:val="008503DB"/>
    <w:rsid w:val="00851326"/>
    <w:rsid w:val="00851415"/>
    <w:rsid w:val="008514EF"/>
    <w:rsid w:val="008516AF"/>
    <w:rsid w:val="0085349D"/>
    <w:rsid w:val="00853A74"/>
    <w:rsid w:val="00853E10"/>
    <w:rsid w:val="0085440A"/>
    <w:rsid w:val="00854540"/>
    <w:rsid w:val="00854A87"/>
    <w:rsid w:val="00855081"/>
    <w:rsid w:val="0085550F"/>
    <w:rsid w:val="00855551"/>
    <w:rsid w:val="0085587D"/>
    <w:rsid w:val="00855B5C"/>
    <w:rsid w:val="0085667A"/>
    <w:rsid w:val="00856729"/>
    <w:rsid w:val="00856862"/>
    <w:rsid w:val="00856A40"/>
    <w:rsid w:val="00856D81"/>
    <w:rsid w:val="00857415"/>
    <w:rsid w:val="008576B3"/>
    <w:rsid w:val="008577A6"/>
    <w:rsid w:val="008579AC"/>
    <w:rsid w:val="008579D4"/>
    <w:rsid w:val="00857AFD"/>
    <w:rsid w:val="00857CBF"/>
    <w:rsid w:val="00857D40"/>
    <w:rsid w:val="00860721"/>
    <w:rsid w:val="00861151"/>
    <w:rsid w:val="00861705"/>
    <w:rsid w:val="008623E5"/>
    <w:rsid w:val="00862A7E"/>
    <w:rsid w:val="00862B25"/>
    <w:rsid w:val="00862CEC"/>
    <w:rsid w:val="00863374"/>
    <w:rsid w:val="008634EE"/>
    <w:rsid w:val="008635DD"/>
    <w:rsid w:val="008637DC"/>
    <w:rsid w:val="008638CA"/>
    <w:rsid w:val="00863ADE"/>
    <w:rsid w:val="0086446F"/>
    <w:rsid w:val="008644AC"/>
    <w:rsid w:val="008644C0"/>
    <w:rsid w:val="008647DF"/>
    <w:rsid w:val="008653BE"/>
    <w:rsid w:val="008653FE"/>
    <w:rsid w:val="00865D05"/>
    <w:rsid w:val="008663C8"/>
    <w:rsid w:val="00867195"/>
    <w:rsid w:val="0086725F"/>
    <w:rsid w:val="008675D0"/>
    <w:rsid w:val="00867999"/>
    <w:rsid w:val="008701D0"/>
    <w:rsid w:val="008706E9"/>
    <w:rsid w:val="00870D09"/>
    <w:rsid w:val="00870DAD"/>
    <w:rsid w:val="008713F9"/>
    <w:rsid w:val="00871478"/>
    <w:rsid w:val="00871AA2"/>
    <w:rsid w:val="00871D85"/>
    <w:rsid w:val="0087266B"/>
    <w:rsid w:val="008726FD"/>
    <w:rsid w:val="008728BA"/>
    <w:rsid w:val="008729BE"/>
    <w:rsid w:val="00873236"/>
    <w:rsid w:val="008732B0"/>
    <w:rsid w:val="00873BB1"/>
    <w:rsid w:val="00873C25"/>
    <w:rsid w:val="00874131"/>
    <w:rsid w:val="00874526"/>
    <w:rsid w:val="0087534F"/>
    <w:rsid w:val="008759FF"/>
    <w:rsid w:val="00875C7C"/>
    <w:rsid w:val="008762EB"/>
    <w:rsid w:val="00876881"/>
    <w:rsid w:val="00876EB7"/>
    <w:rsid w:val="008770C7"/>
    <w:rsid w:val="00877195"/>
    <w:rsid w:val="00877AB2"/>
    <w:rsid w:val="00877EC0"/>
    <w:rsid w:val="008801E9"/>
    <w:rsid w:val="00880D1C"/>
    <w:rsid w:val="00880E86"/>
    <w:rsid w:val="00881329"/>
    <w:rsid w:val="00881696"/>
    <w:rsid w:val="0088189E"/>
    <w:rsid w:val="00881FE2"/>
    <w:rsid w:val="008828EB"/>
    <w:rsid w:val="0088320F"/>
    <w:rsid w:val="0088434F"/>
    <w:rsid w:val="00884C0F"/>
    <w:rsid w:val="008850B1"/>
    <w:rsid w:val="00885FCF"/>
    <w:rsid w:val="00887269"/>
    <w:rsid w:val="0088737C"/>
    <w:rsid w:val="008875E4"/>
    <w:rsid w:val="00887B35"/>
    <w:rsid w:val="00887C8A"/>
    <w:rsid w:val="00887DFC"/>
    <w:rsid w:val="00887FA5"/>
    <w:rsid w:val="00890CE6"/>
    <w:rsid w:val="00890E68"/>
    <w:rsid w:val="008913B8"/>
    <w:rsid w:val="00891797"/>
    <w:rsid w:val="00891DAA"/>
    <w:rsid w:val="00892002"/>
    <w:rsid w:val="00892075"/>
    <w:rsid w:val="0089231B"/>
    <w:rsid w:val="008923D0"/>
    <w:rsid w:val="00892F65"/>
    <w:rsid w:val="00893031"/>
    <w:rsid w:val="00893053"/>
    <w:rsid w:val="00893100"/>
    <w:rsid w:val="00893102"/>
    <w:rsid w:val="00893202"/>
    <w:rsid w:val="008935D3"/>
    <w:rsid w:val="00893607"/>
    <w:rsid w:val="00893AA8"/>
    <w:rsid w:val="00893B23"/>
    <w:rsid w:val="00893DD7"/>
    <w:rsid w:val="00893EED"/>
    <w:rsid w:val="00893FEA"/>
    <w:rsid w:val="008942D7"/>
    <w:rsid w:val="00894625"/>
    <w:rsid w:val="00894993"/>
    <w:rsid w:val="00894D60"/>
    <w:rsid w:val="0089513A"/>
    <w:rsid w:val="00895D86"/>
    <w:rsid w:val="00895FB4"/>
    <w:rsid w:val="0089608F"/>
    <w:rsid w:val="008960DB"/>
    <w:rsid w:val="00896439"/>
    <w:rsid w:val="008964C8"/>
    <w:rsid w:val="00896EA7"/>
    <w:rsid w:val="00896FC8"/>
    <w:rsid w:val="00897AD0"/>
    <w:rsid w:val="00897B22"/>
    <w:rsid w:val="008A15BE"/>
    <w:rsid w:val="008A1666"/>
    <w:rsid w:val="008A16DD"/>
    <w:rsid w:val="008A1E4B"/>
    <w:rsid w:val="008A24C7"/>
    <w:rsid w:val="008A25F1"/>
    <w:rsid w:val="008A2B27"/>
    <w:rsid w:val="008A3310"/>
    <w:rsid w:val="008A341D"/>
    <w:rsid w:val="008A35F5"/>
    <w:rsid w:val="008A3B3D"/>
    <w:rsid w:val="008A3E16"/>
    <w:rsid w:val="008A4002"/>
    <w:rsid w:val="008A4146"/>
    <w:rsid w:val="008A44BB"/>
    <w:rsid w:val="008A58F0"/>
    <w:rsid w:val="008A5A2D"/>
    <w:rsid w:val="008A5E89"/>
    <w:rsid w:val="008A63A2"/>
    <w:rsid w:val="008A64F4"/>
    <w:rsid w:val="008A6A78"/>
    <w:rsid w:val="008A6FC1"/>
    <w:rsid w:val="008A7142"/>
    <w:rsid w:val="008A7761"/>
    <w:rsid w:val="008A7C93"/>
    <w:rsid w:val="008B01E4"/>
    <w:rsid w:val="008B046B"/>
    <w:rsid w:val="008B08F0"/>
    <w:rsid w:val="008B15FF"/>
    <w:rsid w:val="008B16F6"/>
    <w:rsid w:val="008B1748"/>
    <w:rsid w:val="008B1E32"/>
    <w:rsid w:val="008B2E71"/>
    <w:rsid w:val="008B3E3B"/>
    <w:rsid w:val="008B3EFA"/>
    <w:rsid w:val="008B4592"/>
    <w:rsid w:val="008B4958"/>
    <w:rsid w:val="008B4CE0"/>
    <w:rsid w:val="008B5288"/>
    <w:rsid w:val="008B52A6"/>
    <w:rsid w:val="008B5659"/>
    <w:rsid w:val="008B5768"/>
    <w:rsid w:val="008B58E7"/>
    <w:rsid w:val="008B5B25"/>
    <w:rsid w:val="008B5B64"/>
    <w:rsid w:val="008B616A"/>
    <w:rsid w:val="008B6333"/>
    <w:rsid w:val="008B634C"/>
    <w:rsid w:val="008B6CE9"/>
    <w:rsid w:val="008C07E6"/>
    <w:rsid w:val="008C0E12"/>
    <w:rsid w:val="008C10F3"/>
    <w:rsid w:val="008C1429"/>
    <w:rsid w:val="008C1AC8"/>
    <w:rsid w:val="008C1DDB"/>
    <w:rsid w:val="008C1FE7"/>
    <w:rsid w:val="008C23F7"/>
    <w:rsid w:val="008C275B"/>
    <w:rsid w:val="008C27AA"/>
    <w:rsid w:val="008C2B6B"/>
    <w:rsid w:val="008C2BC4"/>
    <w:rsid w:val="008C3077"/>
    <w:rsid w:val="008C3871"/>
    <w:rsid w:val="008C3B3B"/>
    <w:rsid w:val="008C3FCC"/>
    <w:rsid w:val="008C40F5"/>
    <w:rsid w:val="008C449A"/>
    <w:rsid w:val="008C5056"/>
    <w:rsid w:val="008C5652"/>
    <w:rsid w:val="008C63CB"/>
    <w:rsid w:val="008C6506"/>
    <w:rsid w:val="008C6765"/>
    <w:rsid w:val="008C6899"/>
    <w:rsid w:val="008C6982"/>
    <w:rsid w:val="008C6A6D"/>
    <w:rsid w:val="008C6CC4"/>
    <w:rsid w:val="008C6EEA"/>
    <w:rsid w:val="008C6F20"/>
    <w:rsid w:val="008C719D"/>
    <w:rsid w:val="008C7422"/>
    <w:rsid w:val="008C795E"/>
    <w:rsid w:val="008C7C3E"/>
    <w:rsid w:val="008D07A4"/>
    <w:rsid w:val="008D09B7"/>
    <w:rsid w:val="008D0A3B"/>
    <w:rsid w:val="008D0A60"/>
    <w:rsid w:val="008D10C7"/>
    <w:rsid w:val="008D1123"/>
    <w:rsid w:val="008D19FB"/>
    <w:rsid w:val="008D1D36"/>
    <w:rsid w:val="008D1D7C"/>
    <w:rsid w:val="008D1E68"/>
    <w:rsid w:val="008D1FA3"/>
    <w:rsid w:val="008D2E24"/>
    <w:rsid w:val="008D30AE"/>
    <w:rsid w:val="008D3A5A"/>
    <w:rsid w:val="008D3B40"/>
    <w:rsid w:val="008D4283"/>
    <w:rsid w:val="008D4390"/>
    <w:rsid w:val="008D468A"/>
    <w:rsid w:val="008D47CC"/>
    <w:rsid w:val="008D49A0"/>
    <w:rsid w:val="008D4EEF"/>
    <w:rsid w:val="008D664F"/>
    <w:rsid w:val="008D6A73"/>
    <w:rsid w:val="008D6CE8"/>
    <w:rsid w:val="008D7255"/>
    <w:rsid w:val="008D7293"/>
    <w:rsid w:val="008D7447"/>
    <w:rsid w:val="008D76A0"/>
    <w:rsid w:val="008D7802"/>
    <w:rsid w:val="008D7D3C"/>
    <w:rsid w:val="008E02EE"/>
    <w:rsid w:val="008E0B5D"/>
    <w:rsid w:val="008E0D4D"/>
    <w:rsid w:val="008E0D4E"/>
    <w:rsid w:val="008E17C8"/>
    <w:rsid w:val="008E18E0"/>
    <w:rsid w:val="008E21C2"/>
    <w:rsid w:val="008E2599"/>
    <w:rsid w:val="008E265C"/>
    <w:rsid w:val="008E2929"/>
    <w:rsid w:val="008E2F24"/>
    <w:rsid w:val="008E3619"/>
    <w:rsid w:val="008E3A90"/>
    <w:rsid w:val="008E42B1"/>
    <w:rsid w:val="008E4724"/>
    <w:rsid w:val="008E4DE7"/>
    <w:rsid w:val="008E5F19"/>
    <w:rsid w:val="008E61B4"/>
    <w:rsid w:val="008E6848"/>
    <w:rsid w:val="008E6E0D"/>
    <w:rsid w:val="008E7644"/>
    <w:rsid w:val="008E765B"/>
    <w:rsid w:val="008E792C"/>
    <w:rsid w:val="008F007D"/>
    <w:rsid w:val="008F09F8"/>
    <w:rsid w:val="008F0AB1"/>
    <w:rsid w:val="008F0DAA"/>
    <w:rsid w:val="008F0F95"/>
    <w:rsid w:val="008F105D"/>
    <w:rsid w:val="008F130B"/>
    <w:rsid w:val="008F1447"/>
    <w:rsid w:val="008F18D8"/>
    <w:rsid w:val="008F19EE"/>
    <w:rsid w:val="008F215A"/>
    <w:rsid w:val="008F24FB"/>
    <w:rsid w:val="008F25C2"/>
    <w:rsid w:val="008F3191"/>
    <w:rsid w:val="008F3C29"/>
    <w:rsid w:val="008F3E68"/>
    <w:rsid w:val="008F4816"/>
    <w:rsid w:val="008F48E4"/>
    <w:rsid w:val="008F49C7"/>
    <w:rsid w:val="008F54D0"/>
    <w:rsid w:val="008F5B94"/>
    <w:rsid w:val="008F629B"/>
    <w:rsid w:val="008F64D9"/>
    <w:rsid w:val="008F6778"/>
    <w:rsid w:val="008F692D"/>
    <w:rsid w:val="008F6B61"/>
    <w:rsid w:val="008F6E48"/>
    <w:rsid w:val="008F712C"/>
    <w:rsid w:val="008F7373"/>
    <w:rsid w:val="008F76DC"/>
    <w:rsid w:val="008F78A5"/>
    <w:rsid w:val="008F7CC0"/>
    <w:rsid w:val="00900120"/>
    <w:rsid w:val="00900224"/>
    <w:rsid w:val="0090115C"/>
    <w:rsid w:val="00901615"/>
    <w:rsid w:val="009016CF"/>
    <w:rsid w:val="00901AB3"/>
    <w:rsid w:val="00901CBC"/>
    <w:rsid w:val="0090201D"/>
    <w:rsid w:val="00902235"/>
    <w:rsid w:val="00902B70"/>
    <w:rsid w:val="00903700"/>
    <w:rsid w:val="00903AC2"/>
    <w:rsid w:val="00903FF4"/>
    <w:rsid w:val="00904600"/>
    <w:rsid w:val="00904F9A"/>
    <w:rsid w:val="00905CE2"/>
    <w:rsid w:val="00905F05"/>
    <w:rsid w:val="00906049"/>
    <w:rsid w:val="0090616D"/>
    <w:rsid w:val="009068EF"/>
    <w:rsid w:val="0090702E"/>
    <w:rsid w:val="009070F1"/>
    <w:rsid w:val="009103B1"/>
    <w:rsid w:val="00910B0B"/>
    <w:rsid w:val="0091106A"/>
    <w:rsid w:val="00911425"/>
    <w:rsid w:val="009114B3"/>
    <w:rsid w:val="00911829"/>
    <w:rsid w:val="00911FB3"/>
    <w:rsid w:val="009129B8"/>
    <w:rsid w:val="00912A9C"/>
    <w:rsid w:val="00913290"/>
    <w:rsid w:val="0091339A"/>
    <w:rsid w:val="009135E8"/>
    <w:rsid w:val="00913884"/>
    <w:rsid w:val="00913A4F"/>
    <w:rsid w:val="00913B31"/>
    <w:rsid w:val="00913B4D"/>
    <w:rsid w:val="0091472E"/>
    <w:rsid w:val="00915319"/>
    <w:rsid w:val="00915812"/>
    <w:rsid w:val="009159E4"/>
    <w:rsid w:val="00916073"/>
    <w:rsid w:val="00916D06"/>
    <w:rsid w:val="00916DAB"/>
    <w:rsid w:val="00917593"/>
    <w:rsid w:val="0092144D"/>
    <w:rsid w:val="00921690"/>
    <w:rsid w:val="00921A74"/>
    <w:rsid w:val="00922255"/>
    <w:rsid w:val="00922E3E"/>
    <w:rsid w:val="00923030"/>
    <w:rsid w:val="00923514"/>
    <w:rsid w:val="009238A2"/>
    <w:rsid w:val="009239DE"/>
    <w:rsid w:val="00924FE3"/>
    <w:rsid w:val="00925C2F"/>
    <w:rsid w:val="00925D59"/>
    <w:rsid w:val="00925D6F"/>
    <w:rsid w:val="0092619B"/>
    <w:rsid w:val="00926744"/>
    <w:rsid w:val="00926C08"/>
    <w:rsid w:val="009278D3"/>
    <w:rsid w:val="009307F1"/>
    <w:rsid w:val="00930CC6"/>
    <w:rsid w:val="00931084"/>
    <w:rsid w:val="0093166A"/>
    <w:rsid w:val="009316FA"/>
    <w:rsid w:val="00931C99"/>
    <w:rsid w:val="00931F52"/>
    <w:rsid w:val="00932238"/>
    <w:rsid w:val="009325B4"/>
    <w:rsid w:val="00932638"/>
    <w:rsid w:val="009329EB"/>
    <w:rsid w:val="00933F92"/>
    <w:rsid w:val="00934129"/>
    <w:rsid w:val="00934322"/>
    <w:rsid w:val="009344E9"/>
    <w:rsid w:val="00934E5C"/>
    <w:rsid w:val="009351EB"/>
    <w:rsid w:val="009355B1"/>
    <w:rsid w:val="00936729"/>
    <w:rsid w:val="009367C8"/>
    <w:rsid w:val="00936B44"/>
    <w:rsid w:val="00937AB0"/>
    <w:rsid w:val="00937D43"/>
    <w:rsid w:val="00940735"/>
    <w:rsid w:val="00940879"/>
    <w:rsid w:val="0094126E"/>
    <w:rsid w:val="00943C62"/>
    <w:rsid w:val="00943DE8"/>
    <w:rsid w:val="00943ECC"/>
    <w:rsid w:val="0094491F"/>
    <w:rsid w:val="00944F09"/>
    <w:rsid w:val="00944F2F"/>
    <w:rsid w:val="00945016"/>
    <w:rsid w:val="009459D0"/>
    <w:rsid w:val="0094719F"/>
    <w:rsid w:val="00950104"/>
    <w:rsid w:val="009505F5"/>
    <w:rsid w:val="00950891"/>
    <w:rsid w:val="00950AC3"/>
    <w:rsid w:val="00950F2E"/>
    <w:rsid w:val="009513D6"/>
    <w:rsid w:val="00951BBB"/>
    <w:rsid w:val="00951C24"/>
    <w:rsid w:val="00951E8D"/>
    <w:rsid w:val="00951FFE"/>
    <w:rsid w:val="009523B3"/>
    <w:rsid w:val="00952533"/>
    <w:rsid w:val="00952B9E"/>
    <w:rsid w:val="00952C74"/>
    <w:rsid w:val="00953122"/>
    <w:rsid w:val="00953193"/>
    <w:rsid w:val="009531B3"/>
    <w:rsid w:val="009532AD"/>
    <w:rsid w:val="00953584"/>
    <w:rsid w:val="0095365E"/>
    <w:rsid w:val="00953A12"/>
    <w:rsid w:val="00953AE8"/>
    <w:rsid w:val="00953D72"/>
    <w:rsid w:val="00954494"/>
    <w:rsid w:val="009545E5"/>
    <w:rsid w:val="00954F10"/>
    <w:rsid w:val="00955571"/>
    <w:rsid w:val="00955BB1"/>
    <w:rsid w:val="00955F21"/>
    <w:rsid w:val="0095609E"/>
    <w:rsid w:val="009560C0"/>
    <w:rsid w:val="00957873"/>
    <w:rsid w:val="00957B0E"/>
    <w:rsid w:val="00957E0B"/>
    <w:rsid w:val="00957FDA"/>
    <w:rsid w:val="00960698"/>
    <w:rsid w:val="009606BE"/>
    <w:rsid w:val="00960A71"/>
    <w:rsid w:val="00960D77"/>
    <w:rsid w:val="00960DD9"/>
    <w:rsid w:val="00960FA8"/>
    <w:rsid w:val="00961315"/>
    <w:rsid w:val="00961441"/>
    <w:rsid w:val="00961F38"/>
    <w:rsid w:val="00961F40"/>
    <w:rsid w:val="00962250"/>
    <w:rsid w:val="0096256F"/>
    <w:rsid w:val="009626C2"/>
    <w:rsid w:val="00963609"/>
    <w:rsid w:val="00963EB7"/>
    <w:rsid w:val="00964E4B"/>
    <w:rsid w:val="009651AD"/>
    <w:rsid w:val="00965271"/>
    <w:rsid w:val="00965CC0"/>
    <w:rsid w:val="00966556"/>
    <w:rsid w:val="0096683C"/>
    <w:rsid w:val="00966B71"/>
    <w:rsid w:val="00966EC7"/>
    <w:rsid w:val="00967C90"/>
    <w:rsid w:val="00970442"/>
    <w:rsid w:val="00971F2C"/>
    <w:rsid w:val="00973259"/>
    <w:rsid w:val="00973DC9"/>
    <w:rsid w:val="009751BC"/>
    <w:rsid w:val="009758D3"/>
    <w:rsid w:val="00975A50"/>
    <w:rsid w:val="00976111"/>
    <w:rsid w:val="00976291"/>
    <w:rsid w:val="00976B63"/>
    <w:rsid w:val="00976CC2"/>
    <w:rsid w:val="00977D6C"/>
    <w:rsid w:val="00977FAE"/>
    <w:rsid w:val="00980134"/>
    <w:rsid w:val="009801BE"/>
    <w:rsid w:val="0098074A"/>
    <w:rsid w:val="00980859"/>
    <w:rsid w:val="00980995"/>
    <w:rsid w:val="009809CB"/>
    <w:rsid w:val="00980B19"/>
    <w:rsid w:val="00980E87"/>
    <w:rsid w:val="0098225D"/>
    <w:rsid w:val="009826CD"/>
    <w:rsid w:val="009827D9"/>
    <w:rsid w:val="00982A51"/>
    <w:rsid w:val="009837BE"/>
    <w:rsid w:val="00983AE9"/>
    <w:rsid w:val="00983C60"/>
    <w:rsid w:val="00983CFE"/>
    <w:rsid w:val="00984302"/>
    <w:rsid w:val="00984552"/>
    <w:rsid w:val="00984EBB"/>
    <w:rsid w:val="00984ED7"/>
    <w:rsid w:val="00985AFC"/>
    <w:rsid w:val="00986105"/>
    <w:rsid w:val="0098665F"/>
    <w:rsid w:val="00986BD8"/>
    <w:rsid w:val="00986F82"/>
    <w:rsid w:val="00990062"/>
    <w:rsid w:val="00990617"/>
    <w:rsid w:val="00990ABD"/>
    <w:rsid w:val="00990F32"/>
    <w:rsid w:val="00990FF6"/>
    <w:rsid w:val="0099123D"/>
    <w:rsid w:val="00991254"/>
    <w:rsid w:val="00991720"/>
    <w:rsid w:val="00991754"/>
    <w:rsid w:val="009929CD"/>
    <w:rsid w:val="00993116"/>
    <w:rsid w:val="00993D34"/>
    <w:rsid w:val="0099481F"/>
    <w:rsid w:val="00994C4D"/>
    <w:rsid w:val="009955C5"/>
    <w:rsid w:val="009955CB"/>
    <w:rsid w:val="0099562F"/>
    <w:rsid w:val="00995C58"/>
    <w:rsid w:val="00995F8C"/>
    <w:rsid w:val="009961CF"/>
    <w:rsid w:val="00996345"/>
    <w:rsid w:val="00996CD5"/>
    <w:rsid w:val="009A04EC"/>
    <w:rsid w:val="009A0AB8"/>
    <w:rsid w:val="009A3275"/>
    <w:rsid w:val="009A342A"/>
    <w:rsid w:val="009A35E5"/>
    <w:rsid w:val="009A37F4"/>
    <w:rsid w:val="009A37F8"/>
    <w:rsid w:val="009A39D6"/>
    <w:rsid w:val="009A4563"/>
    <w:rsid w:val="009A4579"/>
    <w:rsid w:val="009A45FD"/>
    <w:rsid w:val="009A5153"/>
    <w:rsid w:val="009A5926"/>
    <w:rsid w:val="009A6118"/>
    <w:rsid w:val="009A662D"/>
    <w:rsid w:val="009A6DAA"/>
    <w:rsid w:val="009A6DF1"/>
    <w:rsid w:val="009A7EB1"/>
    <w:rsid w:val="009B0670"/>
    <w:rsid w:val="009B0D57"/>
    <w:rsid w:val="009B0E11"/>
    <w:rsid w:val="009B1081"/>
    <w:rsid w:val="009B11AE"/>
    <w:rsid w:val="009B2080"/>
    <w:rsid w:val="009B2C2D"/>
    <w:rsid w:val="009B2FE7"/>
    <w:rsid w:val="009B3CA5"/>
    <w:rsid w:val="009B4B56"/>
    <w:rsid w:val="009B506A"/>
    <w:rsid w:val="009B56F6"/>
    <w:rsid w:val="009B5854"/>
    <w:rsid w:val="009B588A"/>
    <w:rsid w:val="009B5B31"/>
    <w:rsid w:val="009B655C"/>
    <w:rsid w:val="009B6D4C"/>
    <w:rsid w:val="009B6F1F"/>
    <w:rsid w:val="009B6FC0"/>
    <w:rsid w:val="009B78D8"/>
    <w:rsid w:val="009B7D5E"/>
    <w:rsid w:val="009B7DBB"/>
    <w:rsid w:val="009C0514"/>
    <w:rsid w:val="009C0B68"/>
    <w:rsid w:val="009C1588"/>
    <w:rsid w:val="009C1BA0"/>
    <w:rsid w:val="009C236D"/>
    <w:rsid w:val="009C2466"/>
    <w:rsid w:val="009C247E"/>
    <w:rsid w:val="009C25D4"/>
    <w:rsid w:val="009C2B50"/>
    <w:rsid w:val="009C3241"/>
    <w:rsid w:val="009C3964"/>
    <w:rsid w:val="009C46D0"/>
    <w:rsid w:val="009C4BCC"/>
    <w:rsid w:val="009C4C19"/>
    <w:rsid w:val="009C4DF3"/>
    <w:rsid w:val="009C555C"/>
    <w:rsid w:val="009C56AB"/>
    <w:rsid w:val="009C5B2F"/>
    <w:rsid w:val="009C5C95"/>
    <w:rsid w:val="009C60B0"/>
    <w:rsid w:val="009C65EE"/>
    <w:rsid w:val="009C6677"/>
    <w:rsid w:val="009C77EC"/>
    <w:rsid w:val="009D0203"/>
    <w:rsid w:val="009D0F85"/>
    <w:rsid w:val="009D12A4"/>
    <w:rsid w:val="009D1C9A"/>
    <w:rsid w:val="009D210B"/>
    <w:rsid w:val="009D2161"/>
    <w:rsid w:val="009D2406"/>
    <w:rsid w:val="009D28AB"/>
    <w:rsid w:val="009D2AA8"/>
    <w:rsid w:val="009D2CF0"/>
    <w:rsid w:val="009D33C2"/>
    <w:rsid w:val="009D3C26"/>
    <w:rsid w:val="009D4224"/>
    <w:rsid w:val="009D4F37"/>
    <w:rsid w:val="009D67DE"/>
    <w:rsid w:val="009D7984"/>
    <w:rsid w:val="009D7E71"/>
    <w:rsid w:val="009E043F"/>
    <w:rsid w:val="009E0B3D"/>
    <w:rsid w:val="009E0BFD"/>
    <w:rsid w:val="009E0DFD"/>
    <w:rsid w:val="009E158E"/>
    <w:rsid w:val="009E1839"/>
    <w:rsid w:val="009E20AA"/>
    <w:rsid w:val="009E2382"/>
    <w:rsid w:val="009E2A59"/>
    <w:rsid w:val="009E2BE7"/>
    <w:rsid w:val="009E337E"/>
    <w:rsid w:val="009E3639"/>
    <w:rsid w:val="009E37FE"/>
    <w:rsid w:val="009E3CE2"/>
    <w:rsid w:val="009E3D3F"/>
    <w:rsid w:val="009E3EC9"/>
    <w:rsid w:val="009E4936"/>
    <w:rsid w:val="009E4AFA"/>
    <w:rsid w:val="009E5CF5"/>
    <w:rsid w:val="009E5FB5"/>
    <w:rsid w:val="009E6521"/>
    <w:rsid w:val="009E672B"/>
    <w:rsid w:val="009E6A10"/>
    <w:rsid w:val="009E7529"/>
    <w:rsid w:val="009F095E"/>
    <w:rsid w:val="009F0C6D"/>
    <w:rsid w:val="009F0CC3"/>
    <w:rsid w:val="009F0CE3"/>
    <w:rsid w:val="009F1066"/>
    <w:rsid w:val="009F1AAD"/>
    <w:rsid w:val="009F20E5"/>
    <w:rsid w:val="009F2B9D"/>
    <w:rsid w:val="009F2DAB"/>
    <w:rsid w:val="009F31E3"/>
    <w:rsid w:val="009F4168"/>
    <w:rsid w:val="009F4BB2"/>
    <w:rsid w:val="009F4CF1"/>
    <w:rsid w:val="009F54BD"/>
    <w:rsid w:val="009F5A8D"/>
    <w:rsid w:val="009F5FE0"/>
    <w:rsid w:val="009F61C9"/>
    <w:rsid w:val="009F65D6"/>
    <w:rsid w:val="009F6D17"/>
    <w:rsid w:val="009F7102"/>
    <w:rsid w:val="009F7C09"/>
    <w:rsid w:val="009F7E54"/>
    <w:rsid w:val="009F7EED"/>
    <w:rsid w:val="00A00971"/>
    <w:rsid w:val="00A01CF8"/>
    <w:rsid w:val="00A0278D"/>
    <w:rsid w:val="00A02B28"/>
    <w:rsid w:val="00A02BBF"/>
    <w:rsid w:val="00A02BEE"/>
    <w:rsid w:val="00A0314B"/>
    <w:rsid w:val="00A0394F"/>
    <w:rsid w:val="00A04481"/>
    <w:rsid w:val="00A04859"/>
    <w:rsid w:val="00A04932"/>
    <w:rsid w:val="00A0577A"/>
    <w:rsid w:val="00A0599C"/>
    <w:rsid w:val="00A068DF"/>
    <w:rsid w:val="00A06C89"/>
    <w:rsid w:val="00A07661"/>
    <w:rsid w:val="00A0788E"/>
    <w:rsid w:val="00A07B63"/>
    <w:rsid w:val="00A1077C"/>
    <w:rsid w:val="00A1115A"/>
    <w:rsid w:val="00A11394"/>
    <w:rsid w:val="00A11416"/>
    <w:rsid w:val="00A11763"/>
    <w:rsid w:val="00A1190B"/>
    <w:rsid w:val="00A12881"/>
    <w:rsid w:val="00A12917"/>
    <w:rsid w:val="00A12A34"/>
    <w:rsid w:val="00A12D4F"/>
    <w:rsid w:val="00A142F3"/>
    <w:rsid w:val="00A14374"/>
    <w:rsid w:val="00A14EB0"/>
    <w:rsid w:val="00A1501E"/>
    <w:rsid w:val="00A15975"/>
    <w:rsid w:val="00A15987"/>
    <w:rsid w:val="00A15FEE"/>
    <w:rsid w:val="00A162AF"/>
    <w:rsid w:val="00A162D8"/>
    <w:rsid w:val="00A16403"/>
    <w:rsid w:val="00A170C9"/>
    <w:rsid w:val="00A179AD"/>
    <w:rsid w:val="00A17D1C"/>
    <w:rsid w:val="00A20E52"/>
    <w:rsid w:val="00A21B20"/>
    <w:rsid w:val="00A2237A"/>
    <w:rsid w:val="00A23150"/>
    <w:rsid w:val="00A231CB"/>
    <w:rsid w:val="00A23559"/>
    <w:rsid w:val="00A237B9"/>
    <w:rsid w:val="00A23AD3"/>
    <w:rsid w:val="00A24164"/>
    <w:rsid w:val="00A2422D"/>
    <w:rsid w:val="00A2427C"/>
    <w:rsid w:val="00A24525"/>
    <w:rsid w:val="00A24DF6"/>
    <w:rsid w:val="00A26311"/>
    <w:rsid w:val="00A26BD3"/>
    <w:rsid w:val="00A26D4F"/>
    <w:rsid w:val="00A30AA8"/>
    <w:rsid w:val="00A30ECA"/>
    <w:rsid w:val="00A31309"/>
    <w:rsid w:val="00A31F8B"/>
    <w:rsid w:val="00A323F2"/>
    <w:rsid w:val="00A32B0F"/>
    <w:rsid w:val="00A32B9C"/>
    <w:rsid w:val="00A32DD6"/>
    <w:rsid w:val="00A32F2A"/>
    <w:rsid w:val="00A33A96"/>
    <w:rsid w:val="00A33B74"/>
    <w:rsid w:val="00A33C8B"/>
    <w:rsid w:val="00A3466B"/>
    <w:rsid w:val="00A3492E"/>
    <w:rsid w:val="00A3501E"/>
    <w:rsid w:val="00A350DF"/>
    <w:rsid w:val="00A35C34"/>
    <w:rsid w:val="00A36552"/>
    <w:rsid w:val="00A4018C"/>
    <w:rsid w:val="00A4019F"/>
    <w:rsid w:val="00A41034"/>
    <w:rsid w:val="00A411EF"/>
    <w:rsid w:val="00A41685"/>
    <w:rsid w:val="00A41E69"/>
    <w:rsid w:val="00A426AF"/>
    <w:rsid w:val="00A42ED1"/>
    <w:rsid w:val="00A43158"/>
    <w:rsid w:val="00A43B6D"/>
    <w:rsid w:val="00A449CC"/>
    <w:rsid w:val="00A44C96"/>
    <w:rsid w:val="00A45227"/>
    <w:rsid w:val="00A45A9B"/>
    <w:rsid w:val="00A467BB"/>
    <w:rsid w:val="00A468CB"/>
    <w:rsid w:val="00A46A57"/>
    <w:rsid w:val="00A46EB9"/>
    <w:rsid w:val="00A470CD"/>
    <w:rsid w:val="00A479D5"/>
    <w:rsid w:val="00A47BC7"/>
    <w:rsid w:val="00A47BD3"/>
    <w:rsid w:val="00A502E2"/>
    <w:rsid w:val="00A50613"/>
    <w:rsid w:val="00A507F4"/>
    <w:rsid w:val="00A50CD3"/>
    <w:rsid w:val="00A50F4E"/>
    <w:rsid w:val="00A511B0"/>
    <w:rsid w:val="00A51AAB"/>
    <w:rsid w:val="00A5249A"/>
    <w:rsid w:val="00A528CC"/>
    <w:rsid w:val="00A52960"/>
    <w:rsid w:val="00A532E3"/>
    <w:rsid w:val="00A5396A"/>
    <w:rsid w:val="00A53F69"/>
    <w:rsid w:val="00A5420A"/>
    <w:rsid w:val="00A54297"/>
    <w:rsid w:val="00A55450"/>
    <w:rsid w:val="00A556AD"/>
    <w:rsid w:val="00A556C5"/>
    <w:rsid w:val="00A556E1"/>
    <w:rsid w:val="00A55A92"/>
    <w:rsid w:val="00A560AA"/>
    <w:rsid w:val="00A56347"/>
    <w:rsid w:val="00A563E3"/>
    <w:rsid w:val="00A568AE"/>
    <w:rsid w:val="00A56DF9"/>
    <w:rsid w:val="00A5714F"/>
    <w:rsid w:val="00A5774D"/>
    <w:rsid w:val="00A579AD"/>
    <w:rsid w:val="00A57B60"/>
    <w:rsid w:val="00A57ED7"/>
    <w:rsid w:val="00A6107A"/>
    <w:rsid w:val="00A6162A"/>
    <w:rsid w:val="00A6230B"/>
    <w:rsid w:val="00A62396"/>
    <w:rsid w:val="00A626D4"/>
    <w:rsid w:val="00A62BA3"/>
    <w:rsid w:val="00A62F36"/>
    <w:rsid w:val="00A62FDD"/>
    <w:rsid w:val="00A634E3"/>
    <w:rsid w:val="00A64329"/>
    <w:rsid w:val="00A64D61"/>
    <w:rsid w:val="00A651B0"/>
    <w:rsid w:val="00A653FC"/>
    <w:rsid w:val="00A65B98"/>
    <w:rsid w:val="00A66143"/>
    <w:rsid w:val="00A66671"/>
    <w:rsid w:val="00A6672D"/>
    <w:rsid w:val="00A66CE3"/>
    <w:rsid w:val="00A672F1"/>
    <w:rsid w:val="00A67379"/>
    <w:rsid w:val="00A6753E"/>
    <w:rsid w:val="00A675B0"/>
    <w:rsid w:val="00A6789E"/>
    <w:rsid w:val="00A7060C"/>
    <w:rsid w:val="00A70AE6"/>
    <w:rsid w:val="00A70D0C"/>
    <w:rsid w:val="00A713D8"/>
    <w:rsid w:val="00A71731"/>
    <w:rsid w:val="00A7303B"/>
    <w:rsid w:val="00A73186"/>
    <w:rsid w:val="00A74862"/>
    <w:rsid w:val="00A75106"/>
    <w:rsid w:val="00A75BB8"/>
    <w:rsid w:val="00A75C86"/>
    <w:rsid w:val="00A75ED9"/>
    <w:rsid w:val="00A76570"/>
    <w:rsid w:val="00A76D7F"/>
    <w:rsid w:val="00A77758"/>
    <w:rsid w:val="00A777C6"/>
    <w:rsid w:val="00A7782E"/>
    <w:rsid w:val="00A80403"/>
    <w:rsid w:val="00A81429"/>
    <w:rsid w:val="00A82406"/>
    <w:rsid w:val="00A82551"/>
    <w:rsid w:val="00A829F5"/>
    <w:rsid w:val="00A82F75"/>
    <w:rsid w:val="00A83058"/>
    <w:rsid w:val="00A840B8"/>
    <w:rsid w:val="00A84342"/>
    <w:rsid w:val="00A84547"/>
    <w:rsid w:val="00A845C8"/>
    <w:rsid w:val="00A848D0"/>
    <w:rsid w:val="00A84B03"/>
    <w:rsid w:val="00A85047"/>
    <w:rsid w:val="00A8511C"/>
    <w:rsid w:val="00A866F4"/>
    <w:rsid w:val="00A86F47"/>
    <w:rsid w:val="00A877F0"/>
    <w:rsid w:val="00A87C22"/>
    <w:rsid w:val="00A87FBE"/>
    <w:rsid w:val="00A907EF"/>
    <w:rsid w:val="00A90D52"/>
    <w:rsid w:val="00A913CA"/>
    <w:rsid w:val="00A9144E"/>
    <w:rsid w:val="00A91E1F"/>
    <w:rsid w:val="00A93F31"/>
    <w:rsid w:val="00A94434"/>
    <w:rsid w:val="00A949CA"/>
    <w:rsid w:val="00A94EB1"/>
    <w:rsid w:val="00A94F9F"/>
    <w:rsid w:val="00A95179"/>
    <w:rsid w:val="00A9536F"/>
    <w:rsid w:val="00A974E1"/>
    <w:rsid w:val="00A97A8C"/>
    <w:rsid w:val="00A97AE9"/>
    <w:rsid w:val="00AA02C7"/>
    <w:rsid w:val="00AA0FC6"/>
    <w:rsid w:val="00AA0FDB"/>
    <w:rsid w:val="00AA13BE"/>
    <w:rsid w:val="00AA1751"/>
    <w:rsid w:val="00AA1CD9"/>
    <w:rsid w:val="00AA20FE"/>
    <w:rsid w:val="00AA21B2"/>
    <w:rsid w:val="00AA22DA"/>
    <w:rsid w:val="00AA230D"/>
    <w:rsid w:val="00AA2C43"/>
    <w:rsid w:val="00AA2DF3"/>
    <w:rsid w:val="00AA338D"/>
    <w:rsid w:val="00AA382A"/>
    <w:rsid w:val="00AA3A12"/>
    <w:rsid w:val="00AA3D16"/>
    <w:rsid w:val="00AA4599"/>
    <w:rsid w:val="00AA4B16"/>
    <w:rsid w:val="00AA503A"/>
    <w:rsid w:val="00AA5568"/>
    <w:rsid w:val="00AA57DD"/>
    <w:rsid w:val="00AA5A8D"/>
    <w:rsid w:val="00AA5CDF"/>
    <w:rsid w:val="00AA617E"/>
    <w:rsid w:val="00AA68A3"/>
    <w:rsid w:val="00AA6F90"/>
    <w:rsid w:val="00AA79D0"/>
    <w:rsid w:val="00AA7DD5"/>
    <w:rsid w:val="00AB066F"/>
    <w:rsid w:val="00AB08C9"/>
    <w:rsid w:val="00AB0A3F"/>
    <w:rsid w:val="00AB107D"/>
    <w:rsid w:val="00AB1521"/>
    <w:rsid w:val="00AB19E5"/>
    <w:rsid w:val="00AB1A38"/>
    <w:rsid w:val="00AB20A4"/>
    <w:rsid w:val="00AB2618"/>
    <w:rsid w:val="00AB28B4"/>
    <w:rsid w:val="00AB2CCB"/>
    <w:rsid w:val="00AB2E44"/>
    <w:rsid w:val="00AB40BB"/>
    <w:rsid w:val="00AB4413"/>
    <w:rsid w:val="00AB4428"/>
    <w:rsid w:val="00AB660B"/>
    <w:rsid w:val="00AB6B9A"/>
    <w:rsid w:val="00AB6F8E"/>
    <w:rsid w:val="00AB7661"/>
    <w:rsid w:val="00AB7956"/>
    <w:rsid w:val="00AB7D3B"/>
    <w:rsid w:val="00AC0008"/>
    <w:rsid w:val="00AC07EF"/>
    <w:rsid w:val="00AC0BCE"/>
    <w:rsid w:val="00AC20E8"/>
    <w:rsid w:val="00AC3112"/>
    <w:rsid w:val="00AC397E"/>
    <w:rsid w:val="00AC4521"/>
    <w:rsid w:val="00AC45C0"/>
    <w:rsid w:val="00AC4FD5"/>
    <w:rsid w:val="00AC5320"/>
    <w:rsid w:val="00AC5D3E"/>
    <w:rsid w:val="00AC5E78"/>
    <w:rsid w:val="00AC62DB"/>
    <w:rsid w:val="00AC6B24"/>
    <w:rsid w:val="00AC6CC5"/>
    <w:rsid w:val="00AC7188"/>
    <w:rsid w:val="00AC76CD"/>
    <w:rsid w:val="00AC7CC6"/>
    <w:rsid w:val="00AC7F7E"/>
    <w:rsid w:val="00AD0530"/>
    <w:rsid w:val="00AD0F12"/>
    <w:rsid w:val="00AD130C"/>
    <w:rsid w:val="00AD161A"/>
    <w:rsid w:val="00AD208A"/>
    <w:rsid w:val="00AD2763"/>
    <w:rsid w:val="00AD2CE7"/>
    <w:rsid w:val="00AD2F73"/>
    <w:rsid w:val="00AD39C3"/>
    <w:rsid w:val="00AD400D"/>
    <w:rsid w:val="00AD4275"/>
    <w:rsid w:val="00AD56EF"/>
    <w:rsid w:val="00AD5B59"/>
    <w:rsid w:val="00AD61AA"/>
    <w:rsid w:val="00AD706F"/>
    <w:rsid w:val="00AE048F"/>
    <w:rsid w:val="00AE0FCB"/>
    <w:rsid w:val="00AE100D"/>
    <w:rsid w:val="00AE1556"/>
    <w:rsid w:val="00AE19CB"/>
    <w:rsid w:val="00AE1AE2"/>
    <w:rsid w:val="00AE1D46"/>
    <w:rsid w:val="00AE2138"/>
    <w:rsid w:val="00AE27DD"/>
    <w:rsid w:val="00AE2EE2"/>
    <w:rsid w:val="00AE4005"/>
    <w:rsid w:val="00AE4683"/>
    <w:rsid w:val="00AE50AF"/>
    <w:rsid w:val="00AE5140"/>
    <w:rsid w:val="00AE5237"/>
    <w:rsid w:val="00AE5670"/>
    <w:rsid w:val="00AE5D59"/>
    <w:rsid w:val="00AE6318"/>
    <w:rsid w:val="00AE6395"/>
    <w:rsid w:val="00AE6681"/>
    <w:rsid w:val="00AE6818"/>
    <w:rsid w:val="00AE6A46"/>
    <w:rsid w:val="00AE7345"/>
    <w:rsid w:val="00AE76D1"/>
    <w:rsid w:val="00AE79A1"/>
    <w:rsid w:val="00AF0081"/>
    <w:rsid w:val="00AF0297"/>
    <w:rsid w:val="00AF0489"/>
    <w:rsid w:val="00AF0654"/>
    <w:rsid w:val="00AF08BA"/>
    <w:rsid w:val="00AF0952"/>
    <w:rsid w:val="00AF0CF8"/>
    <w:rsid w:val="00AF1BFE"/>
    <w:rsid w:val="00AF2798"/>
    <w:rsid w:val="00AF3352"/>
    <w:rsid w:val="00AF3C96"/>
    <w:rsid w:val="00AF535F"/>
    <w:rsid w:val="00AF5AB0"/>
    <w:rsid w:val="00AF5AF0"/>
    <w:rsid w:val="00AF79EF"/>
    <w:rsid w:val="00AF7D82"/>
    <w:rsid w:val="00AF7F21"/>
    <w:rsid w:val="00B000B6"/>
    <w:rsid w:val="00B001C9"/>
    <w:rsid w:val="00B01067"/>
    <w:rsid w:val="00B01C7B"/>
    <w:rsid w:val="00B01D0C"/>
    <w:rsid w:val="00B01F16"/>
    <w:rsid w:val="00B02885"/>
    <w:rsid w:val="00B03247"/>
    <w:rsid w:val="00B03942"/>
    <w:rsid w:val="00B03C8F"/>
    <w:rsid w:val="00B0425D"/>
    <w:rsid w:val="00B05B0F"/>
    <w:rsid w:val="00B061C6"/>
    <w:rsid w:val="00B065AA"/>
    <w:rsid w:val="00B06AD0"/>
    <w:rsid w:val="00B07150"/>
    <w:rsid w:val="00B07A81"/>
    <w:rsid w:val="00B07D1E"/>
    <w:rsid w:val="00B07DD3"/>
    <w:rsid w:val="00B10153"/>
    <w:rsid w:val="00B101B4"/>
    <w:rsid w:val="00B10944"/>
    <w:rsid w:val="00B10BAE"/>
    <w:rsid w:val="00B10CA0"/>
    <w:rsid w:val="00B10D57"/>
    <w:rsid w:val="00B1124C"/>
    <w:rsid w:val="00B1199A"/>
    <w:rsid w:val="00B11B01"/>
    <w:rsid w:val="00B11BE4"/>
    <w:rsid w:val="00B11DDE"/>
    <w:rsid w:val="00B1205B"/>
    <w:rsid w:val="00B1211C"/>
    <w:rsid w:val="00B12169"/>
    <w:rsid w:val="00B12CD6"/>
    <w:rsid w:val="00B13554"/>
    <w:rsid w:val="00B13A43"/>
    <w:rsid w:val="00B14EF7"/>
    <w:rsid w:val="00B151AC"/>
    <w:rsid w:val="00B15315"/>
    <w:rsid w:val="00B15575"/>
    <w:rsid w:val="00B15584"/>
    <w:rsid w:val="00B1580B"/>
    <w:rsid w:val="00B15D6B"/>
    <w:rsid w:val="00B16654"/>
    <w:rsid w:val="00B174EF"/>
    <w:rsid w:val="00B17946"/>
    <w:rsid w:val="00B17953"/>
    <w:rsid w:val="00B20357"/>
    <w:rsid w:val="00B20443"/>
    <w:rsid w:val="00B21B47"/>
    <w:rsid w:val="00B21FCB"/>
    <w:rsid w:val="00B22686"/>
    <w:rsid w:val="00B22859"/>
    <w:rsid w:val="00B228E6"/>
    <w:rsid w:val="00B22C88"/>
    <w:rsid w:val="00B235F5"/>
    <w:rsid w:val="00B2382F"/>
    <w:rsid w:val="00B23973"/>
    <w:rsid w:val="00B23ABA"/>
    <w:rsid w:val="00B24093"/>
    <w:rsid w:val="00B2436F"/>
    <w:rsid w:val="00B24C03"/>
    <w:rsid w:val="00B25904"/>
    <w:rsid w:val="00B30386"/>
    <w:rsid w:val="00B3139E"/>
    <w:rsid w:val="00B31867"/>
    <w:rsid w:val="00B325DC"/>
    <w:rsid w:val="00B326A4"/>
    <w:rsid w:val="00B3273F"/>
    <w:rsid w:val="00B32954"/>
    <w:rsid w:val="00B334D6"/>
    <w:rsid w:val="00B33CAC"/>
    <w:rsid w:val="00B33D0B"/>
    <w:rsid w:val="00B34714"/>
    <w:rsid w:val="00B34A42"/>
    <w:rsid w:val="00B34E88"/>
    <w:rsid w:val="00B35723"/>
    <w:rsid w:val="00B35BC7"/>
    <w:rsid w:val="00B36C63"/>
    <w:rsid w:val="00B3733E"/>
    <w:rsid w:val="00B37772"/>
    <w:rsid w:val="00B402A1"/>
    <w:rsid w:val="00B40FB9"/>
    <w:rsid w:val="00B421AD"/>
    <w:rsid w:val="00B42749"/>
    <w:rsid w:val="00B44297"/>
    <w:rsid w:val="00B451EA"/>
    <w:rsid w:val="00B456F6"/>
    <w:rsid w:val="00B45711"/>
    <w:rsid w:val="00B45B52"/>
    <w:rsid w:val="00B461E3"/>
    <w:rsid w:val="00B461F0"/>
    <w:rsid w:val="00B473F1"/>
    <w:rsid w:val="00B478B9"/>
    <w:rsid w:val="00B50478"/>
    <w:rsid w:val="00B51E65"/>
    <w:rsid w:val="00B52755"/>
    <w:rsid w:val="00B53079"/>
    <w:rsid w:val="00B530ED"/>
    <w:rsid w:val="00B53989"/>
    <w:rsid w:val="00B543A3"/>
    <w:rsid w:val="00B544C4"/>
    <w:rsid w:val="00B5470D"/>
    <w:rsid w:val="00B54A9D"/>
    <w:rsid w:val="00B54D56"/>
    <w:rsid w:val="00B54F53"/>
    <w:rsid w:val="00B5676F"/>
    <w:rsid w:val="00B56799"/>
    <w:rsid w:val="00B56E20"/>
    <w:rsid w:val="00B57836"/>
    <w:rsid w:val="00B6042D"/>
    <w:rsid w:val="00B60C7B"/>
    <w:rsid w:val="00B60FED"/>
    <w:rsid w:val="00B6116C"/>
    <w:rsid w:val="00B6153D"/>
    <w:rsid w:val="00B61A50"/>
    <w:rsid w:val="00B61E95"/>
    <w:rsid w:val="00B61EBA"/>
    <w:rsid w:val="00B620E4"/>
    <w:rsid w:val="00B62508"/>
    <w:rsid w:val="00B628D7"/>
    <w:rsid w:val="00B62906"/>
    <w:rsid w:val="00B63138"/>
    <w:rsid w:val="00B63878"/>
    <w:rsid w:val="00B63C5D"/>
    <w:rsid w:val="00B6446C"/>
    <w:rsid w:val="00B6499C"/>
    <w:rsid w:val="00B64AFF"/>
    <w:rsid w:val="00B64D97"/>
    <w:rsid w:val="00B65370"/>
    <w:rsid w:val="00B662DD"/>
    <w:rsid w:val="00B66CA4"/>
    <w:rsid w:val="00B66F74"/>
    <w:rsid w:val="00B67909"/>
    <w:rsid w:val="00B67AD7"/>
    <w:rsid w:val="00B7042A"/>
    <w:rsid w:val="00B7063D"/>
    <w:rsid w:val="00B706E9"/>
    <w:rsid w:val="00B72248"/>
    <w:rsid w:val="00B726CB"/>
    <w:rsid w:val="00B72B5D"/>
    <w:rsid w:val="00B72ED9"/>
    <w:rsid w:val="00B73546"/>
    <w:rsid w:val="00B738A3"/>
    <w:rsid w:val="00B73915"/>
    <w:rsid w:val="00B74254"/>
    <w:rsid w:val="00B75581"/>
    <w:rsid w:val="00B757DB"/>
    <w:rsid w:val="00B7661C"/>
    <w:rsid w:val="00B76908"/>
    <w:rsid w:val="00B77461"/>
    <w:rsid w:val="00B77CC8"/>
    <w:rsid w:val="00B77EA8"/>
    <w:rsid w:val="00B80521"/>
    <w:rsid w:val="00B80858"/>
    <w:rsid w:val="00B809DE"/>
    <w:rsid w:val="00B80DC0"/>
    <w:rsid w:val="00B8119C"/>
    <w:rsid w:val="00B811FB"/>
    <w:rsid w:val="00B81ABB"/>
    <w:rsid w:val="00B8235F"/>
    <w:rsid w:val="00B82D30"/>
    <w:rsid w:val="00B82ED9"/>
    <w:rsid w:val="00B83641"/>
    <w:rsid w:val="00B83CB5"/>
    <w:rsid w:val="00B83FBB"/>
    <w:rsid w:val="00B84786"/>
    <w:rsid w:val="00B84F35"/>
    <w:rsid w:val="00B854EC"/>
    <w:rsid w:val="00B85CE2"/>
    <w:rsid w:val="00B85DC5"/>
    <w:rsid w:val="00B86131"/>
    <w:rsid w:val="00B86B9B"/>
    <w:rsid w:val="00B86F96"/>
    <w:rsid w:val="00B87435"/>
    <w:rsid w:val="00B87B8F"/>
    <w:rsid w:val="00B87E22"/>
    <w:rsid w:val="00B90254"/>
    <w:rsid w:val="00B905AD"/>
    <w:rsid w:val="00B90B6F"/>
    <w:rsid w:val="00B910DD"/>
    <w:rsid w:val="00B922F9"/>
    <w:rsid w:val="00B924C1"/>
    <w:rsid w:val="00B928C4"/>
    <w:rsid w:val="00B928D7"/>
    <w:rsid w:val="00B92934"/>
    <w:rsid w:val="00B92EB6"/>
    <w:rsid w:val="00B92F58"/>
    <w:rsid w:val="00B93028"/>
    <w:rsid w:val="00B93135"/>
    <w:rsid w:val="00B93196"/>
    <w:rsid w:val="00B93C16"/>
    <w:rsid w:val="00B93E67"/>
    <w:rsid w:val="00B93FF7"/>
    <w:rsid w:val="00B941EE"/>
    <w:rsid w:val="00B9427F"/>
    <w:rsid w:val="00B951E9"/>
    <w:rsid w:val="00B95433"/>
    <w:rsid w:val="00B95985"/>
    <w:rsid w:val="00B95B10"/>
    <w:rsid w:val="00B96254"/>
    <w:rsid w:val="00B96CAA"/>
    <w:rsid w:val="00B96D3C"/>
    <w:rsid w:val="00B96D4F"/>
    <w:rsid w:val="00B9711C"/>
    <w:rsid w:val="00B97466"/>
    <w:rsid w:val="00B97537"/>
    <w:rsid w:val="00B975A1"/>
    <w:rsid w:val="00BA029F"/>
    <w:rsid w:val="00BA033F"/>
    <w:rsid w:val="00BA049B"/>
    <w:rsid w:val="00BA24A5"/>
    <w:rsid w:val="00BA28AF"/>
    <w:rsid w:val="00BA29A9"/>
    <w:rsid w:val="00BA2FD4"/>
    <w:rsid w:val="00BA41EE"/>
    <w:rsid w:val="00BA5457"/>
    <w:rsid w:val="00BA64A8"/>
    <w:rsid w:val="00BA65A4"/>
    <w:rsid w:val="00BA682E"/>
    <w:rsid w:val="00BA6934"/>
    <w:rsid w:val="00BA69FD"/>
    <w:rsid w:val="00BA6C1E"/>
    <w:rsid w:val="00BA70CE"/>
    <w:rsid w:val="00BA78C4"/>
    <w:rsid w:val="00BA7D80"/>
    <w:rsid w:val="00BA7EFA"/>
    <w:rsid w:val="00BB03C6"/>
    <w:rsid w:val="00BB1200"/>
    <w:rsid w:val="00BB1945"/>
    <w:rsid w:val="00BB2714"/>
    <w:rsid w:val="00BB279B"/>
    <w:rsid w:val="00BB2ACD"/>
    <w:rsid w:val="00BB2C59"/>
    <w:rsid w:val="00BB32A2"/>
    <w:rsid w:val="00BB368B"/>
    <w:rsid w:val="00BB3E34"/>
    <w:rsid w:val="00BB4B72"/>
    <w:rsid w:val="00BB521C"/>
    <w:rsid w:val="00BB5337"/>
    <w:rsid w:val="00BB5422"/>
    <w:rsid w:val="00BB5E57"/>
    <w:rsid w:val="00BB624E"/>
    <w:rsid w:val="00BB6511"/>
    <w:rsid w:val="00BB660A"/>
    <w:rsid w:val="00BB6E6E"/>
    <w:rsid w:val="00BB72EB"/>
    <w:rsid w:val="00BB7E2B"/>
    <w:rsid w:val="00BC0659"/>
    <w:rsid w:val="00BC0DF3"/>
    <w:rsid w:val="00BC18E6"/>
    <w:rsid w:val="00BC1AB1"/>
    <w:rsid w:val="00BC1ED0"/>
    <w:rsid w:val="00BC2657"/>
    <w:rsid w:val="00BC27F7"/>
    <w:rsid w:val="00BC30C1"/>
    <w:rsid w:val="00BC3167"/>
    <w:rsid w:val="00BC3387"/>
    <w:rsid w:val="00BC356C"/>
    <w:rsid w:val="00BC3FB3"/>
    <w:rsid w:val="00BC4D07"/>
    <w:rsid w:val="00BC5374"/>
    <w:rsid w:val="00BC59FB"/>
    <w:rsid w:val="00BC5A13"/>
    <w:rsid w:val="00BC5A9B"/>
    <w:rsid w:val="00BC613A"/>
    <w:rsid w:val="00BC641C"/>
    <w:rsid w:val="00BC6440"/>
    <w:rsid w:val="00BC661A"/>
    <w:rsid w:val="00BC728E"/>
    <w:rsid w:val="00BC7950"/>
    <w:rsid w:val="00BD02DD"/>
    <w:rsid w:val="00BD076D"/>
    <w:rsid w:val="00BD1CEF"/>
    <w:rsid w:val="00BD213D"/>
    <w:rsid w:val="00BD252A"/>
    <w:rsid w:val="00BD36DB"/>
    <w:rsid w:val="00BD38EC"/>
    <w:rsid w:val="00BD4174"/>
    <w:rsid w:val="00BD4316"/>
    <w:rsid w:val="00BD43C3"/>
    <w:rsid w:val="00BD4597"/>
    <w:rsid w:val="00BD4644"/>
    <w:rsid w:val="00BD5215"/>
    <w:rsid w:val="00BD55BC"/>
    <w:rsid w:val="00BD6482"/>
    <w:rsid w:val="00BD6E1F"/>
    <w:rsid w:val="00BD7783"/>
    <w:rsid w:val="00BD7959"/>
    <w:rsid w:val="00BD7EFB"/>
    <w:rsid w:val="00BE04FA"/>
    <w:rsid w:val="00BE056B"/>
    <w:rsid w:val="00BE05D3"/>
    <w:rsid w:val="00BE0F26"/>
    <w:rsid w:val="00BE1A07"/>
    <w:rsid w:val="00BE1AE8"/>
    <w:rsid w:val="00BE2382"/>
    <w:rsid w:val="00BE25A0"/>
    <w:rsid w:val="00BE296F"/>
    <w:rsid w:val="00BE297A"/>
    <w:rsid w:val="00BE378C"/>
    <w:rsid w:val="00BE3A3C"/>
    <w:rsid w:val="00BE44F2"/>
    <w:rsid w:val="00BE4C1C"/>
    <w:rsid w:val="00BE5541"/>
    <w:rsid w:val="00BE55B5"/>
    <w:rsid w:val="00BE5BC4"/>
    <w:rsid w:val="00BE5EBA"/>
    <w:rsid w:val="00BE622D"/>
    <w:rsid w:val="00BE628A"/>
    <w:rsid w:val="00BE7106"/>
    <w:rsid w:val="00BE7298"/>
    <w:rsid w:val="00BE7ABF"/>
    <w:rsid w:val="00BF00FD"/>
    <w:rsid w:val="00BF0853"/>
    <w:rsid w:val="00BF0EB4"/>
    <w:rsid w:val="00BF110D"/>
    <w:rsid w:val="00BF1112"/>
    <w:rsid w:val="00BF1972"/>
    <w:rsid w:val="00BF1F4C"/>
    <w:rsid w:val="00BF1FF6"/>
    <w:rsid w:val="00BF2110"/>
    <w:rsid w:val="00BF2544"/>
    <w:rsid w:val="00BF2788"/>
    <w:rsid w:val="00BF28E1"/>
    <w:rsid w:val="00BF31ED"/>
    <w:rsid w:val="00BF36D9"/>
    <w:rsid w:val="00BF395A"/>
    <w:rsid w:val="00BF396A"/>
    <w:rsid w:val="00BF39AA"/>
    <w:rsid w:val="00BF3AF2"/>
    <w:rsid w:val="00BF409C"/>
    <w:rsid w:val="00BF43D7"/>
    <w:rsid w:val="00BF4880"/>
    <w:rsid w:val="00BF50B8"/>
    <w:rsid w:val="00BF5263"/>
    <w:rsid w:val="00BF54BF"/>
    <w:rsid w:val="00BF5C4F"/>
    <w:rsid w:val="00BF5E4D"/>
    <w:rsid w:val="00BF5E9D"/>
    <w:rsid w:val="00BF65B5"/>
    <w:rsid w:val="00BF6867"/>
    <w:rsid w:val="00BF6C2A"/>
    <w:rsid w:val="00C001C5"/>
    <w:rsid w:val="00C003CA"/>
    <w:rsid w:val="00C0047A"/>
    <w:rsid w:val="00C0053E"/>
    <w:rsid w:val="00C0080F"/>
    <w:rsid w:val="00C0081D"/>
    <w:rsid w:val="00C008CE"/>
    <w:rsid w:val="00C00F73"/>
    <w:rsid w:val="00C01411"/>
    <w:rsid w:val="00C019B8"/>
    <w:rsid w:val="00C01B98"/>
    <w:rsid w:val="00C01EAF"/>
    <w:rsid w:val="00C030CA"/>
    <w:rsid w:val="00C031DC"/>
    <w:rsid w:val="00C0327E"/>
    <w:rsid w:val="00C03410"/>
    <w:rsid w:val="00C037BA"/>
    <w:rsid w:val="00C03DE7"/>
    <w:rsid w:val="00C0496B"/>
    <w:rsid w:val="00C04EA7"/>
    <w:rsid w:val="00C05650"/>
    <w:rsid w:val="00C057C4"/>
    <w:rsid w:val="00C05F39"/>
    <w:rsid w:val="00C05F9D"/>
    <w:rsid w:val="00C06004"/>
    <w:rsid w:val="00C065B5"/>
    <w:rsid w:val="00C0667E"/>
    <w:rsid w:val="00C06982"/>
    <w:rsid w:val="00C06DB6"/>
    <w:rsid w:val="00C07932"/>
    <w:rsid w:val="00C07C18"/>
    <w:rsid w:val="00C1008C"/>
    <w:rsid w:val="00C104FD"/>
    <w:rsid w:val="00C106AE"/>
    <w:rsid w:val="00C107B7"/>
    <w:rsid w:val="00C11350"/>
    <w:rsid w:val="00C11542"/>
    <w:rsid w:val="00C12FC8"/>
    <w:rsid w:val="00C14483"/>
    <w:rsid w:val="00C14AC8"/>
    <w:rsid w:val="00C14DAF"/>
    <w:rsid w:val="00C15021"/>
    <w:rsid w:val="00C150ED"/>
    <w:rsid w:val="00C15BC4"/>
    <w:rsid w:val="00C166DF"/>
    <w:rsid w:val="00C16AF7"/>
    <w:rsid w:val="00C16B1F"/>
    <w:rsid w:val="00C17840"/>
    <w:rsid w:val="00C20A7B"/>
    <w:rsid w:val="00C20CA9"/>
    <w:rsid w:val="00C20FB3"/>
    <w:rsid w:val="00C21535"/>
    <w:rsid w:val="00C21625"/>
    <w:rsid w:val="00C2178B"/>
    <w:rsid w:val="00C21BEE"/>
    <w:rsid w:val="00C21E0C"/>
    <w:rsid w:val="00C21E23"/>
    <w:rsid w:val="00C21E66"/>
    <w:rsid w:val="00C2314B"/>
    <w:rsid w:val="00C2314F"/>
    <w:rsid w:val="00C23996"/>
    <w:rsid w:val="00C23F82"/>
    <w:rsid w:val="00C245F3"/>
    <w:rsid w:val="00C246B7"/>
    <w:rsid w:val="00C24948"/>
    <w:rsid w:val="00C258EF"/>
    <w:rsid w:val="00C25906"/>
    <w:rsid w:val="00C269DC"/>
    <w:rsid w:val="00C26C16"/>
    <w:rsid w:val="00C27ED3"/>
    <w:rsid w:val="00C305E3"/>
    <w:rsid w:val="00C30BB0"/>
    <w:rsid w:val="00C30E52"/>
    <w:rsid w:val="00C30F29"/>
    <w:rsid w:val="00C317C7"/>
    <w:rsid w:val="00C319B3"/>
    <w:rsid w:val="00C31B0A"/>
    <w:rsid w:val="00C32884"/>
    <w:rsid w:val="00C33210"/>
    <w:rsid w:val="00C332C8"/>
    <w:rsid w:val="00C33DFB"/>
    <w:rsid w:val="00C33E61"/>
    <w:rsid w:val="00C344BE"/>
    <w:rsid w:val="00C3479A"/>
    <w:rsid w:val="00C34821"/>
    <w:rsid w:val="00C34B37"/>
    <w:rsid w:val="00C351F8"/>
    <w:rsid w:val="00C3549B"/>
    <w:rsid w:val="00C355EE"/>
    <w:rsid w:val="00C356BD"/>
    <w:rsid w:val="00C35DFB"/>
    <w:rsid w:val="00C36D33"/>
    <w:rsid w:val="00C371F2"/>
    <w:rsid w:val="00C37479"/>
    <w:rsid w:val="00C37487"/>
    <w:rsid w:val="00C37BCB"/>
    <w:rsid w:val="00C37BDE"/>
    <w:rsid w:val="00C40217"/>
    <w:rsid w:val="00C4043F"/>
    <w:rsid w:val="00C4086B"/>
    <w:rsid w:val="00C4093B"/>
    <w:rsid w:val="00C40C0E"/>
    <w:rsid w:val="00C414A3"/>
    <w:rsid w:val="00C41717"/>
    <w:rsid w:val="00C4171F"/>
    <w:rsid w:val="00C41A3A"/>
    <w:rsid w:val="00C43CC2"/>
    <w:rsid w:val="00C44078"/>
    <w:rsid w:val="00C446E4"/>
    <w:rsid w:val="00C446F1"/>
    <w:rsid w:val="00C44C6B"/>
    <w:rsid w:val="00C454C9"/>
    <w:rsid w:val="00C4559A"/>
    <w:rsid w:val="00C455B5"/>
    <w:rsid w:val="00C46A46"/>
    <w:rsid w:val="00C472BA"/>
    <w:rsid w:val="00C502B4"/>
    <w:rsid w:val="00C50560"/>
    <w:rsid w:val="00C509B3"/>
    <w:rsid w:val="00C509BC"/>
    <w:rsid w:val="00C50D88"/>
    <w:rsid w:val="00C50EFC"/>
    <w:rsid w:val="00C50F10"/>
    <w:rsid w:val="00C51987"/>
    <w:rsid w:val="00C51B68"/>
    <w:rsid w:val="00C51ECF"/>
    <w:rsid w:val="00C5247F"/>
    <w:rsid w:val="00C531AE"/>
    <w:rsid w:val="00C5395F"/>
    <w:rsid w:val="00C54BA6"/>
    <w:rsid w:val="00C54CE4"/>
    <w:rsid w:val="00C54D9F"/>
    <w:rsid w:val="00C55097"/>
    <w:rsid w:val="00C55DC4"/>
    <w:rsid w:val="00C56B1D"/>
    <w:rsid w:val="00C57645"/>
    <w:rsid w:val="00C57C45"/>
    <w:rsid w:val="00C60C16"/>
    <w:rsid w:val="00C62289"/>
    <w:rsid w:val="00C625B7"/>
    <w:rsid w:val="00C6275D"/>
    <w:rsid w:val="00C62D86"/>
    <w:rsid w:val="00C62DC2"/>
    <w:rsid w:val="00C62E66"/>
    <w:rsid w:val="00C6362C"/>
    <w:rsid w:val="00C63883"/>
    <w:rsid w:val="00C6406F"/>
    <w:rsid w:val="00C64358"/>
    <w:rsid w:val="00C6449C"/>
    <w:rsid w:val="00C64E45"/>
    <w:rsid w:val="00C64ED8"/>
    <w:rsid w:val="00C64FDF"/>
    <w:rsid w:val="00C655FC"/>
    <w:rsid w:val="00C658B5"/>
    <w:rsid w:val="00C66C59"/>
    <w:rsid w:val="00C6777C"/>
    <w:rsid w:val="00C67818"/>
    <w:rsid w:val="00C679AF"/>
    <w:rsid w:val="00C67A54"/>
    <w:rsid w:val="00C71319"/>
    <w:rsid w:val="00C71644"/>
    <w:rsid w:val="00C7178E"/>
    <w:rsid w:val="00C71B32"/>
    <w:rsid w:val="00C71E97"/>
    <w:rsid w:val="00C71F6B"/>
    <w:rsid w:val="00C72AE8"/>
    <w:rsid w:val="00C73858"/>
    <w:rsid w:val="00C73B00"/>
    <w:rsid w:val="00C74D41"/>
    <w:rsid w:val="00C75333"/>
    <w:rsid w:val="00C75C60"/>
    <w:rsid w:val="00C77106"/>
    <w:rsid w:val="00C77373"/>
    <w:rsid w:val="00C77946"/>
    <w:rsid w:val="00C805FB"/>
    <w:rsid w:val="00C80715"/>
    <w:rsid w:val="00C80A36"/>
    <w:rsid w:val="00C80C46"/>
    <w:rsid w:val="00C80F12"/>
    <w:rsid w:val="00C8128B"/>
    <w:rsid w:val="00C81BE3"/>
    <w:rsid w:val="00C82351"/>
    <w:rsid w:val="00C82BF4"/>
    <w:rsid w:val="00C82CD3"/>
    <w:rsid w:val="00C82EB1"/>
    <w:rsid w:val="00C83AE0"/>
    <w:rsid w:val="00C83B99"/>
    <w:rsid w:val="00C8451C"/>
    <w:rsid w:val="00C84C02"/>
    <w:rsid w:val="00C8554B"/>
    <w:rsid w:val="00C8588F"/>
    <w:rsid w:val="00C85BEF"/>
    <w:rsid w:val="00C85E9F"/>
    <w:rsid w:val="00C86521"/>
    <w:rsid w:val="00C867DD"/>
    <w:rsid w:val="00C86CED"/>
    <w:rsid w:val="00C874AB"/>
    <w:rsid w:val="00C8754C"/>
    <w:rsid w:val="00C876CC"/>
    <w:rsid w:val="00C87CE7"/>
    <w:rsid w:val="00C90E5B"/>
    <w:rsid w:val="00C9118A"/>
    <w:rsid w:val="00C91F72"/>
    <w:rsid w:val="00C92581"/>
    <w:rsid w:val="00C92AA0"/>
    <w:rsid w:val="00C92ABE"/>
    <w:rsid w:val="00C92B98"/>
    <w:rsid w:val="00C930EE"/>
    <w:rsid w:val="00C931E6"/>
    <w:rsid w:val="00C937A7"/>
    <w:rsid w:val="00C9435B"/>
    <w:rsid w:val="00C94957"/>
    <w:rsid w:val="00C94E21"/>
    <w:rsid w:val="00C94F0F"/>
    <w:rsid w:val="00C95017"/>
    <w:rsid w:val="00C95260"/>
    <w:rsid w:val="00C954F7"/>
    <w:rsid w:val="00C957E0"/>
    <w:rsid w:val="00C9610E"/>
    <w:rsid w:val="00C96686"/>
    <w:rsid w:val="00C96948"/>
    <w:rsid w:val="00C96EDB"/>
    <w:rsid w:val="00C977AF"/>
    <w:rsid w:val="00CA0D08"/>
    <w:rsid w:val="00CA0FBD"/>
    <w:rsid w:val="00CA2283"/>
    <w:rsid w:val="00CA252E"/>
    <w:rsid w:val="00CA27A2"/>
    <w:rsid w:val="00CA298C"/>
    <w:rsid w:val="00CA2A40"/>
    <w:rsid w:val="00CA36E7"/>
    <w:rsid w:val="00CA3E41"/>
    <w:rsid w:val="00CA406A"/>
    <w:rsid w:val="00CA4A8A"/>
    <w:rsid w:val="00CA4B9D"/>
    <w:rsid w:val="00CA52CB"/>
    <w:rsid w:val="00CA54DB"/>
    <w:rsid w:val="00CA5FF9"/>
    <w:rsid w:val="00CA6113"/>
    <w:rsid w:val="00CA6273"/>
    <w:rsid w:val="00CA66BF"/>
    <w:rsid w:val="00CA778C"/>
    <w:rsid w:val="00CA7937"/>
    <w:rsid w:val="00CA7BAD"/>
    <w:rsid w:val="00CB0303"/>
    <w:rsid w:val="00CB1321"/>
    <w:rsid w:val="00CB14DB"/>
    <w:rsid w:val="00CB18CA"/>
    <w:rsid w:val="00CB1D55"/>
    <w:rsid w:val="00CB2922"/>
    <w:rsid w:val="00CB2DE5"/>
    <w:rsid w:val="00CB37AC"/>
    <w:rsid w:val="00CB3E7E"/>
    <w:rsid w:val="00CB4604"/>
    <w:rsid w:val="00CB5068"/>
    <w:rsid w:val="00CB5B02"/>
    <w:rsid w:val="00CB5C83"/>
    <w:rsid w:val="00CB70A7"/>
    <w:rsid w:val="00CB738C"/>
    <w:rsid w:val="00CC0560"/>
    <w:rsid w:val="00CC05AB"/>
    <w:rsid w:val="00CC0963"/>
    <w:rsid w:val="00CC0C1E"/>
    <w:rsid w:val="00CC1079"/>
    <w:rsid w:val="00CC1291"/>
    <w:rsid w:val="00CC12EF"/>
    <w:rsid w:val="00CC1F3A"/>
    <w:rsid w:val="00CC1F60"/>
    <w:rsid w:val="00CC209C"/>
    <w:rsid w:val="00CC2224"/>
    <w:rsid w:val="00CC2A3E"/>
    <w:rsid w:val="00CC2B0F"/>
    <w:rsid w:val="00CC2D4A"/>
    <w:rsid w:val="00CC2EFC"/>
    <w:rsid w:val="00CC300A"/>
    <w:rsid w:val="00CC3134"/>
    <w:rsid w:val="00CC360C"/>
    <w:rsid w:val="00CC3880"/>
    <w:rsid w:val="00CC3ACA"/>
    <w:rsid w:val="00CC460E"/>
    <w:rsid w:val="00CC478C"/>
    <w:rsid w:val="00CC48DC"/>
    <w:rsid w:val="00CC5424"/>
    <w:rsid w:val="00CC6C6C"/>
    <w:rsid w:val="00CC7444"/>
    <w:rsid w:val="00CC7803"/>
    <w:rsid w:val="00CD0173"/>
    <w:rsid w:val="00CD01F5"/>
    <w:rsid w:val="00CD061C"/>
    <w:rsid w:val="00CD0755"/>
    <w:rsid w:val="00CD09C5"/>
    <w:rsid w:val="00CD0A67"/>
    <w:rsid w:val="00CD1024"/>
    <w:rsid w:val="00CD1901"/>
    <w:rsid w:val="00CD222A"/>
    <w:rsid w:val="00CD29EF"/>
    <w:rsid w:val="00CD38AE"/>
    <w:rsid w:val="00CD3A40"/>
    <w:rsid w:val="00CD44C5"/>
    <w:rsid w:val="00CD52FF"/>
    <w:rsid w:val="00CD5A89"/>
    <w:rsid w:val="00CD65D1"/>
    <w:rsid w:val="00CD669C"/>
    <w:rsid w:val="00CD66B6"/>
    <w:rsid w:val="00CD7692"/>
    <w:rsid w:val="00CE0256"/>
    <w:rsid w:val="00CE19D8"/>
    <w:rsid w:val="00CE231E"/>
    <w:rsid w:val="00CE23CF"/>
    <w:rsid w:val="00CE258C"/>
    <w:rsid w:val="00CE2D3C"/>
    <w:rsid w:val="00CE2FBC"/>
    <w:rsid w:val="00CE35D5"/>
    <w:rsid w:val="00CE399B"/>
    <w:rsid w:val="00CE3F27"/>
    <w:rsid w:val="00CE4686"/>
    <w:rsid w:val="00CE4F9D"/>
    <w:rsid w:val="00CE5633"/>
    <w:rsid w:val="00CE5B35"/>
    <w:rsid w:val="00CE5C75"/>
    <w:rsid w:val="00CE610A"/>
    <w:rsid w:val="00CE6201"/>
    <w:rsid w:val="00CE7763"/>
    <w:rsid w:val="00CF1976"/>
    <w:rsid w:val="00CF197A"/>
    <w:rsid w:val="00CF2533"/>
    <w:rsid w:val="00CF2666"/>
    <w:rsid w:val="00CF28F7"/>
    <w:rsid w:val="00CF2C40"/>
    <w:rsid w:val="00CF363D"/>
    <w:rsid w:val="00CF4009"/>
    <w:rsid w:val="00CF4073"/>
    <w:rsid w:val="00CF4AC8"/>
    <w:rsid w:val="00CF50C4"/>
    <w:rsid w:val="00CF5703"/>
    <w:rsid w:val="00CF5F91"/>
    <w:rsid w:val="00CF6274"/>
    <w:rsid w:val="00CF62C6"/>
    <w:rsid w:val="00CF7015"/>
    <w:rsid w:val="00CF7E34"/>
    <w:rsid w:val="00D00281"/>
    <w:rsid w:val="00D004D4"/>
    <w:rsid w:val="00D005A8"/>
    <w:rsid w:val="00D00909"/>
    <w:rsid w:val="00D00C84"/>
    <w:rsid w:val="00D00D0F"/>
    <w:rsid w:val="00D01E31"/>
    <w:rsid w:val="00D0206E"/>
    <w:rsid w:val="00D02206"/>
    <w:rsid w:val="00D02781"/>
    <w:rsid w:val="00D028AE"/>
    <w:rsid w:val="00D02B92"/>
    <w:rsid w:val="00D02DDC"/>
    <w:rsid w:val="00D0324E"/>
    <w:rsid w:val="00D036F1"/>
    <w:rsid w:val="00D037E1"/>
    <w:rsid w:val="00D03D81"/>
    <w:rsid w:val="00D041EC"/>
    <w:rsid w:val="00D0463C"/>
    <w:rsid w:val="00D04CF1"/>
    <w:rsid w:val="00D04D33"/>
    <w:rsid w:val="00D05B96"/>
    <w:rsid w:val="00D06050"/>
    <w:rsid w:val="00D062B8"/>
    <w:rsid w:val="00D065C4"/>
    <w:rsid w:val="00D06E13"/>
    <w:rsid w:val="00D0783C"/>
    <w:rsid w:val="00D07A23"/>
    <w:rsid w:val="00D1045A"/>
    <w:rsid w:val="00D10519"/>
    <w:rsid w:val="00D11780"/>
    <w:rsid w:val="00D11826"/>
    <w:rsid w:val="00D12145"/>
    <w:rsid w:val="00D123AE"/>
    <w:rsid w:val="00D1248E"/>
    <w:rsid w:val="00D12ABB"/>
    <w:rsid w:val="00D12CA5"/>
    <w:rsid w:val="00D133EC"/>
    <w:rsid w:val="00D137D7"/>
    <w:rsid w:val="00D13C29"/>
    <w:rsid w:val="00D13C65"/>
    <w:rsid w:val="00D14359"/>
    <w:rsid w:val="00D146B4"/>
    <w:rsid w:val="00D14CE9"/>
    <w:rsid w:val="00D15475"/>
    <w:rsid w:val="00D15ED9"/>
    <w:rsid w:val="00D164F2"/>
    <w:rsid w:val="00D17708"/>
    <w:rsid w:val="00D17DB0"/>
    <w:rsid w:val="00D17ED2"/>
    <w:rsid w:val="00D200EA"/>
    <w:rsid w:val="00D20380"/>
    <w:rsid w:val="00D205DE"/>
    <w:rsid w:val="00D2092C"/>
    <w:rsid w:val="00D20A8A"/>
    <w:rsid w:val="00D2170D"/>
    <w:rsid w:val="00D21AED"/>
    <w:rsid w:val="00D21B3F"/>
    <w:rsid w:val="00D21C62"/>
    <w:rsid w:val="00D21D06"/>
    <w:rsid w:val="00D21F1F"/>
    <w:rsid w:val="00D222CB"/>
    <w:rsid w:val="00D22566"/>
    <w:rsid w:val="00D22A08"/>
    <w:rsid w:val="00D22BC9"/>
    <w:rsid w:val="00D23800"/>
    <w:rsid w:val="00D23881"/>
    <w:rsid w:val="00D24193"/>
    <w:rsid w:val="00D24953"/>
    <w:rsid w:val="00D24B51"/>
    <w:rsid w:val="00D2545A"/>
    <w:rsid w:val="00D2565E"/>
    <w:rsid w:val="00D25674"/>
    <w:rsid w:val="00D264EF"/>
    <w:rsid w:val="00D26FDA"/>
    <w:rsid w:val="00D30088"/>
    <w:rsid w:val="00D30434"/>
    <w:rsid w:val="00D30D5F"/>
    <w:rsid w:val="00D31219"/>
    <w:rsid w:val="00D316FE"/>
    <w:rsid w:val="00D31AC2"/>
    <w:rsid w:val="00D31CBC"/>
    <w:rsid w:val="00D31E9A"/>
    <w:rsid w:val="00D32194"/>
    <w:rsid w:val="00D322DE"/>
    <w:rsid w:val="00D327C4"/>
    <w:rsid w:val="00D332C2"/>
    <w:rsid w:val="00D33963"/>
    <w:rsid w:val="00D34349"/>
    <w:rsid w:val="00D343A3"/>
    <w:rsid w:val="00D34941"/>
    <w:rsid w:val="00D34D5E"/>
    <w:rsid w:val="00D35CEC"/>
    <w:rsid w:val="00D360F2"/>
    <w:rsid w:val="00D36F1E"/>
    <w:rsid w:val="00D37CBF"/>
    <w:rsid w:val="00D37D99"/>
    <w:rsid w:val="00D37E7E"/>
    <w:rsid w:val="00D400EE"/>
    <w:rsid w:val="00D408B9"/>
    <w:rsid w:val="00D40BC0"/>
    <w:rsid w:val="00D40E53"/>
    <w:rsid w:val="00D410A7"/>
    <w:rsid w:val="00D414FE"/>
    <w:rsid w:val="00D41AD6"/>
    <w:rsid w:val="00D41EA0"/>
    <w:rsid w:val="00D422A4"/>
    <w:rsid w:val="00D42331"/>
    <w:rsid w:val="00D42A22"/>
    <w:rsid w:val="00D42BA3"/>
    <w:rsid w:val="00D42C15"/>
    <w:rsid w:val="00D42CF0"/>
    <w:rsid w:val="00D43113"/>
    <w:rsid w:val="00D43489"/>
    <w:rsid w:val="00D43690"/>
    <w:rsid w:val="00D43C03"/>
    <w:rsid w:val="00D43F86"/>
    <w:rsid w:val="00D4423F"/>
    <w:rsid w:val="00D44684"/>
    <w:rsid w:val="00D45889"/>
    <w:rsid w:val="00D45BAD"/>
    <w:rsid w:val="00D45BD3"/>
    <w:rsid w:val="00D45C9F"/>
    <w:rsid w:val="00D46131"/>
    <w:rsid w:val="00D469F5"/>
    <w:rsid w:val="00D47FD9"/>
    <w:rsid w:val="00D5009B"/>
    <w:rsid w:val="00D50285"/>
    <w:rsid w:val="00D502FA"/>
    <w:rsid w:val="00D51988"/>
    <w:rsid w:val="00D51E58"/>
    <w:rsid w:val="00D51F49"/>
    <w:rsid w:val="00D52093"/>
    <w:rsid w:val="00D5298D"/>
    <w:rsid w:val="00D529D5"/>
    <w:rsid w:val="00D52AAF"/>
    <w:rsid w:val="00D52B06"/>
    <w:rsid w:val="00D52E13"/>
    <w:rsid w:val="00D52F75"/>
    <w:rsid w:val="00D53AED"/>
    <w:rsid w:val="00D53EE8"/>
    <w:rsid w:val="00D54573"/>
    <w:rsid w:val="00D54B07"/>
    <w:rsid w:val="00D54E93"/>
    <w:rsid w:val="00D56423"/>
    <w:rsid w:val="00D5678B"/>
    <w:rsid w:val="00D56A8A"/>
    <w:rsid w:val="00D56CAA"/>
    <w:rsid w:val="00D56CD0"/>
    <w:rsid w:val="00D56D9A"/>
    <w:rsid w:val="00D57859"/>
    <w:rsid w:val="00D60394"/>
    <w:rsid w:val="00D604E3"/>
    <w:rsid w:val="00D60773"/>
    <w:rsid w:val="00D60C95"/>
    <w:rsid w:val="00D60E27"/>
    <w:rsid w:val="00D60E74"/>
    <w:rsid w:val="00D60E79"/>
    <w:rsid w:val="00D60FDA"/>
    <w:rsid w:val="00D6104C"/>
    <w:rsid w:val="00D615D8"/>
    <w:rsid w:val="00D61C35"/>
    <w:rsid w:val="00D62517"/>
    <w:rsid w:val="00D62EB8"/>
    <w:rsid w:val="00D63549"/>
    <w:rsid w:val="00D635DE"/>
    <w:rsid w:val="00D63634"/>
    <w:rsid w:val="00D640DE"/>
    <w:rsid w:val="00D652BE"/>
    <w:rsid w:val="00D658BE"/>
    <w:rsid w:val="00D658F4"/>
    <w:rsid w:val="00D6620F"/>
    <w:rsid w:val="00D66651"/>
    <w:rsid w:val="00D66EC3"/>
    <w:rsid w:val="00D66F8D"/>
    <w:rsid w:val="00D671B1"/>
    <w:rsid w:val="00D70A23"/>
    <w:rsid w:val="00D70DBA"/>
    <w:rsid w:val="00D70DDB"/>
    <w:rsid w:val="00D71993"/>
    <w:rsid w:val="00D72285"/>
    <w:rsid w:val="00D729CD"/>
    <w:rsid w:val="00D72B47"/>
    <w:rsid w:val="00D7307B"/>
    <w:rsid w:val="00D73114"/>
    <w:rsid w:val="00D7397D"/>
    <w:rsid w:val="00D73B8B"/>
    <w:rsid w:val="00D73CBE"/>
    <w:rsid w:val="00D73FE4"/>
    <w:rsid w:val="00D745CB"/>
    <w:rsid w:val="00D74C8D"/>
    <w:rsid w:val="00D74DF9"/>
    <w:rsid w:val="00D755CA"/>
    <w:rsid w:val="00D75AB4"/>
    <w:rsid w:val="00D7647A"/>
    <w:rsid w:val="00D76870"/>
    <w:rsid w:val="00D76F12"/>
    <w:rsid w:val="00D77936"/>
    <w:rsid w:val="00D80498"/>
    <w:rsid w:val="00D80768"/>
    <w:rsid w:val="00D807CC"/>
    <w:rsid w:val="00D8099E"/>
    <w:rsid w:val="00D80F5B"/>
    <w:rsid w:val="00D814EB"/>
    <w:rsid w:val="00D8197A"/>
    <w:rsid w:val="00D81986"/>
    <w:rsid w:val="00D81DDA"/>
    <w:rsid w:val="00D82181"/>
    <w:rsid w:val="00D824FB"/>
    <w:rsid w:val="00D82615"/>
    <w:rsid w:val="00D82840"/>
    <w:rsid w:val="00D82933"/>
    <w:rsid w:val="00D82EF9"/>
    <w:rsid w:val="00D835E1"/>
    <w:rsid w:val="00D83DA5"/>
    <w:rsid w:val="00D84B95"/>
    <w:rsid w:val="00D85561"/>
    <w:rsid w:val="00D85876"/>
    <w:rsid w:val="00D85E2B"/>
    <w:rsid w:val="00D8608D"/>
    <w:rsid w:val="00D861B2"/>
    <w:rsid w:val="00D867D1"/>
    <w:rsid w:val="00D86AC2"/>
    <w:rsid w:val="00D86B08"/>
    <w:rsid w:val="00D87038"/>
    <w:rsid w:val="00D87A98"/>
    <w:rsid w:val="00D90B54"/>
    <w:rsid w:val="00D9149D"/>
    <w:rsid w:val="00D914E1"/>
    <w:rsid w:val="00D919DA"/>
    <w:rsid w:val="00D91F80"/>
    <w:rsid w:val="00D921AB"/>
    <w:rsid w:val="00D927BF"/>
    <w:rsid w:val="00D928B8"/>
    <w:rsid w:val="00D92E3F"/>
    <w:rsid w:val="00D937E5"/>
    <w:rsid w:val="00D9407C"/>
    <w:rsid w:val="00D943B5"/>
    <w:rsid w:val="00D949D5"/>
    <w:rsid w:val="00D951A4"/>
    <w:rsid w:val="00D952EC"/>
    <w:rsid w:val="00D953D7"/>
    <w:rsid w:val="00D9564E"/>
    <w:rsid w:val="00D95713"/>
    <w:rsid w:val="00D96509"/>
    <w:rsid w:val="00D96730"/>
    <w:rsid w:val="00D971F7"/>
    <w:rsid w:val="00D972A7"/>
    <w:rsid w:val="00D973AC"/>
    <w:rsid w:val="00D97512"/>
    <w:rsid w:val="00D977C2"/>
    <w:rsid w:val="00DA07B0"/>
    <w:rsid w:val="00DA08B7"/>
    <w:rsid w:val="00DA09EF"/>
    <w:rsid w:val="00DA09FF"/>
    <w:rsid w:val="00DA0E79"/>
    <w:rsid w:val="00DA178A"/>
    <w:rsid w:val="00DA1FFA"/>
    <w:rsid w:val="00DA24DE"/>
    <w:rsid w:val="00DA2B89"/>
    <w:rsid w:val="00DA34D5"/>
    <w:rsid w:val="00DA4084"/>
    <w:rsid w:val="00DA4248"/>
    <w:rsid w:val="00DA42A5"/>
    <w:rsid w:val="00DA5388"/>
    <w:rsid w:val="00DA566F"/>
    <w:rsid w:val="00DA58BB"/>
    <w:rsid w:val="00DA592A"/>
    <w:rsid w:val="00DA62B6"/>
    <w:rsid w:val="00DA7336"/>
    <w:rsid w:val="00DA7A43"/>
    <w:rsid w:val="00DB038F"/>
    <w:rsid w:val="00DB055C"/>
    <w:rsid w:val="00DB07A2"/>
    <w:rsid w:val="00DB0950"/>
    <w:rsid w:val="00DB15B1"/>
    <w:rsid w:val="00DB2E7E"/>
    <w:rsid w:val="00DB35DD"/>
    <w:rsid w:val="00DB3D98"/>
    <w:rsid w:val="00DB4B4A"/>
    <w:rsid w:val="00DB4D79"/>
    <w:rsid w:val="00DB523E"/>
    <w:rsid w:val="00DB527A"/>
    <w:rsid w:val="00DB53D2"/>
    <w:rsid w:val="00DB5811"/>
    <w:rsid w:val="00DB5A89"/>
    <w:rsid w:val="00DB6220"/>
    <w:rsid w:val="00DB63E0"/>
    <w:rsid w:val="00DB666C"/>
    <w:rsid w:val="00DB6708"/>
    <w:rsid w:val="00DB689C"/>
    <w:rsid w:val="00DB6C7B"/>
    <w:rsid w:val="00DB6F8F"/>
    <w:rsid w:val="00DB6FC3"/>
    <w:rsid w:val="00DB7243"/>
    <w:rsid w:val="00DB7D1D"/>
    <w:rsid w:val="00DB7E52"/>
    <w:rsid w:val="00DC0A29"/>
    <w:rsid w:val="00DC1458"/>
    <w:rsid w:val="00DC1B8B"/>
    <w:rsid w:val="00DC1C6B"/>
    <w:rsid w:val="00DC1DE4"/>
    <w:rsid w:val="00DC20B3"/>
    <w:rsid w:val="00DC2572"/>
    <w:rsid w:val="00DC277C"/>
    <w:rsid w:val="00DC2EDD"/>
    <w:rsid w:val="00DC378B"/>
    <w:rsid w:val="00DC46BA"/>
    <w:rsid w:val="00DC484B"/>
    <w:rsid w:val="00DC4A11"/>
    <w:rsid w:val="00DC569D"/>
    <w:rsid w:val="00DC690D"/>
    <w:rsid w:val="00DC6EA8"/>
    <w:rsid w:val="00DC6FEB"/>
    <w:rsid w:val="00DC7177"/>
    <w:rsid w:val="00DC725F"/>
    <w:rsid w:val="00DC7262"/>
    <w:rsid w:val="00DC7296"/>
    <w:rsid w:val="00DC74B3"/>
    <w:rsid w:val="00DD0728"/>
    <w:rsid w:val="00DD0947"/>
    <w:rsid w:val="00DD0F56"/>
    <w:rsid w:val="00DD1103"/>
    <w:rsid w:val="00DD1C24"/>
    <w:rsid w:val="00DD1F7A"/>
    <w:rsid w:val="00DD2093"/>
    <w:rsid w:val="00DD2A15"/>
    <w:rsid w:val="00DD3081"/>
    <w:rsid w:val="00DD3FAB"/>
    <w:rsid w:val="00DD4C36"/>
    <w:rsid w:val="00DD4CC4"/>
    <w:rsid w:val="00DD4D3C"/>
    <w:rsid w:val="00DD53A6"/>
    <w:rsid w:val="00DD5717"/>
    <w:rsid w:val="00DD5771"/>
    <w:rsid w:val="00DD5834"/>
    <w:rsid w:val="00DD66AA"/>
    <w:rsid w:val="00DD6987"/>
    <w:rsid w:val="00DD6F75"/>
    <w:rsid w:val="00DD7362"/>
    <w:rsid w:val="00DD7457"/>
    <w:rsid w:val="00DD79D4"/>
    <w:rsid w:val="00DD7EA6"/>
    <w:rsid w:val="00DE067B"/>
    <w:rsid w:val="00DE0D37"/>
    <w:rsid w:val="00DE0FA3"/>
    <w:rsid w:val="00DE13A3"/>
    <w:rsid w:val="00DE1CAD"/>
    <w:rsid w:val="00DE1D83"/>
    <w:rsid w:val="00DE1D9B"/>
    <w:rsid w:val="00DE2307"/>
    <w:rsid w:val="00DE2679"/>
    <w:rsid w:val="00DE2811"/>
    <w:rsid w:val="00DE2827"/>
    <w:rsid w:val="00DE2C31"/>
    <w:rsid w:val="00DE347A"/>
    <w:rsid w:val="00DE3844"/>
    <w:rsid w:val="00DE3AB4"/>
    <w:rsid w:val="00DE3B95"/>
    <w:rsid w:val="00DE4B3B"/>
    <w:rsid w:val="00DE5611"/>
    <w:rsid w:val="00DE5E3B"/>
    <w:rsid w:val="00DE5F3B"/>
    <w:rsid w:val="00DE62FA"/>
    <w:rsid w:val="00DE644F"/>
    <w:rsid w:val="00DE6718"/>
    <w:rsid w:val="00DE6B24"/>
    <w:rsid w:val="00DE7235"/>
    <w:rsid w:val="00DE73ED"/>
    <w:rsid w:val="00DE788D"/>
    <w:rsid w:val="00DE7989"/>
    <w:rsid w:val="00DE7E8E"/>
    <w:rsid w:val="00DF00C4"/>
    <w:rsid w:val="00DF030B"/>
    <w:rsid w:val="00DF0456"/>
    <w:rsid w:val="00DF0B8F"/>
    <w:rsid w:val="00DF1A83"/>
    <w:rsid w:val="00DF230A"/>
    <w:rsid w:val="00DF29DB"/>
    <w:rsid w:val="00DF2EC2"/>
    <w:rsid w:val="00DF2FF0"/>
    <w:rsid w:val="00DF3098"/>
    <w:rsid w:val="00DF3A4E"/>
    <w:rsid w:val="00DF40F7"/>
    <w:rsid w:val="00DF4694"/>
    <w:rsid w:val="00DF48C6"/>
    <w:rsid w:val="00DF4BD5"/>
    <w:rsid w:val="00DF4DDB"/>
    <w:rsid w:val="00DF52F9"/>
    <w:rsid w:val="00DF5461"/>
    <w:rsid w:val="00DF54EA"/>
    <w:rsid w:val="00DF5512"/>
    <w:rsid w:val="00DF597D"/>
    <w:rsid w:val="00DF61BE"/>
    <w:rsid w:val="00DF6847"/>
    <w:rsid w:val="00DF6C68"/>
    <w:rsid w:val="00DF7298"/>
    <w:rsid w:val="00DF7529"/>
    <w:rsid w:val="00DF7A58"/>
    <w:rsid w:val="00DF7FD3"/>
    <w:rsid w:val="00E00122"/>
    <w:rsid w:val="00E002F1"/>
    <w:rsid w:val="00E00946"/>
    <w:rsid w:val="00E00992"/>
    <w:rsid w:val="00E00C0A"/>
    <w:rsid w:val="00E01043"/>
    <w:rsid w:val="00E0104C"/>
    <w:rsid w:val="00E0160B"/>
    <w:rsid w:val="00E01F92"/>
    <w:rsid w:val="00E0277B"/>
    <w:rsid w:val="00E02822"/>
    <w:rsid w:val="00E02C93"/>
    <w:rsid w:val="00E02CEE"/>
    <w:rsid w:val="00E02DAC"/>
    <w:rsid w:val="00E04A17"/>
    <w:rsid w:val="00E0515F"/>
    <w:rsid w:val="00E05A91"/>
    <w:rsid w:val="00E05CAB"/>
    <w:rsid w:val="00E06491"/>
    <w:rsid w:val="00E06595"/>
    <w:rsid w:val="00E06FAB"/>
    <w:rsid w:val="00E07E51"/>
    <w:rsid w:val="00E10FDC"/>
    <w:rsid w:val="00E11687"/>
    <w:rsid w:val="00E11731"/>
    <w:rsid w:val="00E11BA0"/>
    <w:rsid w:val="00E11FB0"/>
    <w:rsid w:val="00E12045"/>
    <w:rsid w:val="00E12369"/>
    <w:rsid w:val="00E12C64"/>
    <w:rsid w:val="00E13B90"/>
    <w:rsid w:val="00E13E1B"/>
    <w:rsid w:val="00E14037"/>
    <w:rsid w:val="00E1412D"/>
    <w:rsid w:val="00E14152"/>
    <w:rsid w:val="00E14C28"/>
    <w:rsid w:val="00E15312"/>
    <w:rsid w:val="00E154C2"/>
    <w:rsid w:val="00E15E34"/>
    <w:rsid w:val="00E16680"/>
    <w:rsid w:val="00E16A69"/>
    <w:rsid w:val="00E17121"/>
    <w:rsid w:val="00E17697"/>
    <w:rsid w:val="00E17703"/>
    <w:rsid w:val="00E179F2"/>
    <w:rsid w:val="00E17D0B"/>
    <w:rsid w:val="00E17E16"/>
    <w:rsid w:val="00E2015C"/>
    <w:rsid w:val="00E201E2"/>
    <w:rsid w:val="00E203F0"/>
    <w:rsid w:val="00E20561"/>
    <w:rsid w:val="00E20DAE"/>
    <w:rsid w:val="00E21AB8"/>
    <w:rsid w:val="00E2277D"/>
    <w:rsid w:val="00E23682"/>
    <w:rsid w:val="00E238CB"/>
    <w:rsid w:val="00E23B23"/>
    <w:rsid w:val="00E2405E"/>
    <w:rsid w:val="00E24214"/>
    <w:rsid w:val="00E24383"/>
    <w:rsid w:val="00E24463"/>
    <w:rsid w:val="00E24756"/>
    <w:rsid w:val="00E25005"/>
    <w:rsid w:val="00E255EA"/>
    <w:rsid w:val="00E25A02"/>
    <w:rsid w:val="00E26062"/>
    <w:rsid w:val="00E260F9"/>
    <w:rsid w:val="00E26357"/>
    <w:rsid w:val="00E2748B"/>
    <w:rsid w:val="00E275E6"/>
    <w:rsid w:val="00E3021F"/>
    <w:rsid w:val="00E30601"/>
    <w:rsid w:val="00E306F5"/>
    <w:rsid w:val="00E30D7A"/>
    <w:rsid w:val="00E3196D"/>
    <w:rsid w:val="00E31A30"/>
    <w:rsid w:val="00E31A42"/>
    <w:rsid w:val="00E31F26"/>
    <w:rsid w:val="00E31F33"/>
    <w:rsid w:val="00E31FF7"/>
    <w:rsid w:val="00E321DD"/>
    <w:rsid w:val="00E32843"/>
    <w:rsid w:val="00E32C6F"/>
    <w:rsid w:val="00E32E96"/>
    <w:rsid w:val="00E332FF"/>
    <w:rsid w:val="00E33407"/>
    <w:rsid w:val="00E33545"/>
    <w:rsid w:val="00E338B1"/>
    <w:rsid w:val="00E3488F"/>
    <w:rsid w:val="00E34EB3"/>
    <w:rsid w:val="00E352BB"/>
    <w:rsid w:val="00E360DB"/>
    <w:rsid w:val="00E36313"/>
    <w:rsid w:val="00E36C72"/>
    <w:rsid w:val="00E36DE1"/>
    <w:rsid w:val="00E3700A"/>
    <w:rsid w:val="00E37A14"/>
    <w:rsid w:val="00E405B2"/>
    <w:rsid w:val="00E406D4"/>
    <w:rsid w:val="00E410F2"/>
    <w:rsid w:val="00E41818"/>
    <w:rsid w:val="00E41B7F"/>
    <w:rsid w:val="00E41F29"/>
    <w:rsid w:val="00E41FEE"/>
    <w:rsid w:val="00E421CA"/>
    <w:rsid w:val="00E4261D"/>
    <w:rsid w:val="00E430DD"/>
    <w:rsid w:val="00E433BF"/>
    <w:rsid w:val="00E43A2F"/>
    <w:rsid w:val="00E43FEF"/>
    <w:rsid w:val="00E45196"/>
    <w:rsid w:val="00E4576D"/>
    <w:rsid w:val="00E463DC"/>
    <w:rsid w:val="00E46C2A"/>
    <w:rsid w:val="00E46F81"/>
    <w:rsid w:val="00E47415"/>
    <w:rsid w:val="00E47BA8"/>
    <w:rsid w:val="00E47C97"/>
    <w:rsid w:val="00E503B9"/>
    <w:rsid w:val="00E503D4"/>
    <w:rsid w:val="00E5056B"/>
    <w:rsid w:val="00E508FE"/>
    <w:rsid w:val="00E5094B"/>
    <w:rsid w:val="00E50B5A"/>
    <w:rsid w:val="00E51682"/>
    <w:rsid w:val="00E51960"/>
    <w:rsid w:val="00E51B8B"/>
    <w:rsid w:val="00E51E69"/>
    <w:rsid w:val="00E51E73"/>
    <w:rsid w:val="00E522B7"/>
    <w:rsid w:val="00E5263A"/>
    <w:rsid w:val="00E528BF"/>
    <w:rsid w:val="00E52932"/>
    <w:rsid w:val="00E538C5"/>
    <w:rsid w:val="00E53A8A"/>
    <w:rsid w:val="00E53AFB"/>
    <w:rsid w:val="00E54526"/>
    <w:rsid w:val="00E54E58"/>
    <w:rsid w:val="00E54EFF"/>
    <w:rsid w:val="00E5539E"/>
    <w:rsid w:val="00E5569E"/>
    <w:rsid w:val="00E556E9"/>
    <w:rsid w:val="00E557B3"/>
    <w:rsid w:val="00E55A5D"/>
    <w:rsid w:val="00E55F42"/>
    <w:rsid w:val="00E56813"/>
    <w:rsid w:val="00E569EA"/>
    <w:rsid w:val="00E56C98"/>
    <w:rsid w:val="00E5738F"/>
    <w:rsid w:val="00E57C8D"/>
    <w:rsid w:val="00E600A6"/>
    <w:rsid w:val="00E6072A"/>
    <w:rsid w:val="00E61409"/>
    <w:rsid w:val="00E622C4"/>
    <w:rsid w:val="00E62550"/>
    <w:rsid w:val="00E627CB"/>
    <w:rsid w:val="00E63020"/>
    <w:rsid w:val="00E63304"/>
    <w:rsid w:val="00E63743"/>
    <w:rsid w:val="00E63DCC"/>
    <w:rsid w:val="00E63F24"/>
    <w:rsid w:val="00E64391"/>
    <w:rsid w:val="00E645DE"/>
    <w:rsid w:val="00E64600"/>
    <w:rsid w:val="00E64DCC"/>
    <w:rsid w:val="00E65F0C"/>
    <w:rsid w:val="00E6626B"/>
    <w:rsid w:val="00E6654F"/>
    <w:rsid w:val="00E66579"/>
    <w:rsid w:val="00E66890"/>
    <w:rsid w:val="00E66B19"/>
    <w:rsid w:val="00E66BAE"/>
    <w:rsid w:val="00E6760A"/>
    <w:rsid w:val="00E67F6A"/>
    <w:rsid w:val="00E70791"/>
    <w:rsid w:val="00E707E4"/>
    <w:rsid w:val="00E70E99"/>
    <w:rsid w:val="00E71AEA"/>
    <w:rsid w:val="00E72147"/>
    <w:rsid w:val="00E72CF5"/>
    <w:rsid w:val="00E73174"/>
    <w:rsid w:val="00E7334F"/>
    <w:rsid w:val="00E73E64"/>
    <w:rsid w:val="00E74262"/>
    <w:rsid w:val="00E7479E"/>
    <w:rsid w:val="00E7497C"/>
    <w:rsid w:val="00E74F88"/>
    <w:rsid w:val="00E751AD"/>
    <w:rsid w:val="00E752C2"/>
    <w:rsid w:val="00E754BD"/>
    <w:rsid w:val="00E76362"/>
    <w:rsid w:val="00E76577"/>
    <w:rsid w:val="00E765C4"/>
    <w:rsid w:val="00E76D45"/>
    <w:rsid w:val="00E772D4"/>
    <w:rsid w:val="00E77AF7"/>
    <w:rsid w:val="00E77B59"/>
    <w:rsid w:val="00E77E7E"/>
    <w:rsid w:val="00E77ED5"/>
    <w:rsid w:val="00E8078D"/>
    <w:rsid w:val="00E80A5A"/>
    <w:rsid w:val="00E81391"/>
    <w:rsid w:val="00E815BC"/>
    <w:rsid w:val="00E825DE"/>
    <w:rsid w:val="00E82781"/>
    <w:rsid w:val="00E82D63"/>
    <w:rsid w:val="00E82F76"/>
    <w:rsid w:val="00E82F9B"/>
    <w:rsid w:val="00E8347F"/>
    <w:rsid w:val="00E839DC"/>
    <w:rsid w:val="00E8444A"/>
    <w:rsid w:val="00E847C2"/>
    <w:rsid w:val="00E84D02"/>
    <w:rsid w:val="00E852E4"/>
    <w:rsid w:val="00E857A2"/>
    <w:rsid w:val="00E857E6"/>
    <w:rsid w:val="00E86326"/>
    <w:rsid w:val="00E86D94"/>
    <w:rsid w:val="00E878AE"/>
    <w:rsid w:val="00E90D9F"/>
    <w:rsid w:val="00E91837"/>
    <w:rsid w:val="00E9202D"/>
    <w:rsid w:val="00E920FF"/>
    <w:rsid w:val="00E94972"/>
    <w:rsid w:val="00E95146"/>
    <w:rsid w:val="00E951BF"/>
    <w:rsid w:val="00E95D7B"/>
    <w:rsid w:val="00E95F99"/>
    <w:rsid w:val="00E96450"/>
    <w:rsid w:val="00E971DD"/>
    <w:rsid w:val="00E97279"/>
    <w:rsid w:val="00E97A14"/>
    <w:rsid w:val="00EA00EB"/>
    <w:rsid w:val="00EA026A"/>
    <w:rsid w:val="00EA032B"/>
    <w:rsid w:val="00EA0A79"/>
    <w:rsid w:val="00EA0EA6"/>
    <w:rsid w:val="00EA1132"/>
    <w:rsid w:val="00EA1B7E"/>
    <w:rsid w:val="00EA1E3A"/>
    <w:rsid w:val="00EA20CD"/>
    <w:rsid w:val="00EA2311"/>
    <w:rsid w:val="00EA2534"/>
    <w:rsid w:val="00EA2E4C"/>
    <w:rsid w:val="00EA2F26"/>
    <w:rsid w:val="00EA3843"/>
    <w:rsid w:val="00EA394F"/>
    <w:rsid w:val="00EA3B17"/>
    <w:rsid w:val="00EA58EF"/>
    <w:rsid w:val="00EA5C1E"/>
    <w:rsid w:val="00EA5F0D"/>
    <w:rsid w:val="00EA6A96"/>
    <w:rsid w:val="00EB015B"/>
    <w:rsid w:val="00EB0DD1"/>
    <w:rsid w:val="00EB13CD"/>
    <w:rsid w:val="00EB14E9"/>
    <w:rsid w:val="00EB1A3E"/>
    <w:rsid w:val="00EB2322"/>
    <w:rsid w:val="00EB23A8"/>
    <w:rsid w:val="00EB2658"/>
    <w:rsid w:val="00EB26B8"/>
    <w:rsid w:val="00EB2FDD"/>
    <w:rsid w:val="00EB3791"/>
    <w:rsid w:val="00EB3B74"/>
    <w:rsid w:val="00EB3BE2"/>
    <w:rsid w:val="00EB467B"/>
    <w:rsid w:val="00EB4E71"/>
    <w:rsid w:val="00EB5232"/>
    <w:rsid w:val="00EB735E"/>
    <w:rsid w:val="00EB74F5"/>
    <w:rsid w:val="00EB7537"/>
    <w:rsid w:val="00EC0248"/>
    <w:rsid w:val="00EC02BD"/>
    <w:rsid w:val="00EC077D"/>
    <w:rsid w:val="00EC33BF"/>
    <w:rsid w:val="00EC3456"/>
    <w:rsid w:val="00EC34E6"/>
    <w:rsid w:val="00EC3DAE"/>
    <w:rsid w:val="00EC404D"/>
    <w:rsid w:val="00EC40A6"/>
    <w:rsid w:val="00EC4896"/>
    <w:rsid w:val="00EC4B1B"/>
    <w:rsid w:val="00EC4F41"/>
    <w:rsid w:val="00EC5832"/>
    <w:rsid w:val="00EC6037"/>
    <w:rsid w:val="00EC60A9"/>
    <w:rsid w:val="00EC6448"/>
    <w:rsid w:val="00EC6E89"/>
    <w:rsid w:val="00EC6FD0"/>
    <w:rsid w:val="00EC732E"/>
    <w:rsid w:val="00EC74A0"/>
    <w:rsid w:val="00EC796C"/>
    <w:rsid w:val="00EC7BC1"/>
    <w:rsid w:val="00EC7C62"/>
    <w:rsid w:val="00ED14E9"/>
    <w:rsid w:val="00ED1FD7"/>
    <w:rsid w:val="00ED211F"/>
    <w:rsid w:val="00ED28CE"/>
    <w:rsid w:val="00ED3732"/>
    <w:rsid w:val="00ED47C2"/>
    <w:rsid w:val="00ED4FD4"/>
    <w:rsid w:val="00ED521C"/>
    <w:rsid w:val="00ED56C6"/>
    <w:rsid w:val="00ED62E2"/>
    <w:rsid w:val="00ED687B"/>
    <w:rsid w:val="00ED6883"/>
    <w:rsid w:val="00ED6C58"/>
    <w:rsid w:val="00ED7933"/>
    <w:rsid w:val="00EE0151"/>
    <w:rsid w:val="00EE091B"/>
    <w:rsid w:val="00EE192F"/>
    <w:rsid w:val="00EE3E61"/>
    <w:rsid w:val="00EE3F84"/>
    <w:rsid w:val="00EE4B19"/>
    <w:rsid w:val="00EE4E12"/>
    <w:rsid w:val="00EE51A1"/>
    <w:rsid w:val="00EE5FC3"/>
    <w:rsid w:val="00EE6683"/>
    <w:rsid w:val="00EE6FB5"/>
    <w:rsid w:val="00EE7493"/>
    <w:rsid w:val="00EE78C2"/>
    <w:rsid w:val="00EE7DBE"/>
    <w:rsid w:val="00EF0D30"/>
    <w:rsid w:val="00EF15AA"/>
    <w:rsid w:val="00EF1AB8"/>
    <w:rsid w:val="00EF22D0"/>
    <w:rsid w:val="00EF25D1"/>
    <w:rsid w:val="00EF2BCA"/>
    <w:rsid w:val="00EF2D93"/>
    <w:rsid w:val="00EF2DB3"/>
    <w:rsid w:val="00EF3558"/>
    <w:rsid w:val="00EF5551"/>
    <w:rsid w:val="00EF5C1D"/>
    <w:rsid w:val="00EF5D78"/>
    <w:rsid w:val="00EF6022"/>
    <w:rsid w:val="00EF67A3"/>
    <w:rsid w:val="00EF7014"/>
    <w:rsid w:val="00EF7133"/>
    <w:rsid w:val="00EF72D7"/>
    <w:rsid w:val="00EF74AA"/>
    <w:rsid w:val="00EF79AC"/>
    <w:rsid w:val="00EF7D82"/>
    <w:rsid w:val="00F002E9"/>
    <w:rsid w:val="00F00447"/>
    <w:rsid w:val="00F00499"/>
    <w:rsid w:val="00F0059A"/>
    <w:rsid w:val="00F0079D"/>
    <w:rsid w:val="00F00840"/>
    <w:rsid w:val="00F00E6E"/>
    <w:rsid w:val="00F01BB0"/>
    <w:rsid w:val="00F02618"/>
    <w:rsid w:val="00F02642"/>
    <w:rsid w:val="00F029A6"/>
    <w:rsid w:val="00F02E71"/>
    <w:rsid w:val="00F04824"/>
    <w:rsid w:val="00F049F9"/>
    <w:rsid w:val="00F04AFB"/>
    <w:rsid w:val="00F05189"/>
    <w:rsid w:val="00F05B1F"/>
    <w:rsid w:val="00F05C11"/>
    <w:rsid w:val="00F061DB"/>
    <w:rsid w:val="00F061F7"/>
    <w:rsid w:val="00F074F5"/>
    <w:rsid w:val="00F074FB"/>
    <w:rsid w:val="00F1097C"/>
    <w:rsid w:val="00F111FF"/>
    <w:rsid w:val="00F12285"/>
    <w:rsid w:val="00F13519"/>
    <w:rsid w:val="00F13709"/>
    <w:rsid w:val="00F13D96"/>
    <w:rsid w:val="00F147E8"/>
    <w:rsid w:val="00F14D36"/>
    <w:rsid w:val="00F157C4"/>
    <w:rsid w:val="00F15A6F"/>
    <w:rsid w:val="00F161A1"/>
    <w:rsid w:val="00F1643A"/>
    <w:rsid w:val="00F1732E"/>
    <w:rsid w:val="00F1791D"/>
    <w:rsid w:val="00F1798A"/>
    <w:rsid w:val="00F179A7"/>
    <w:rsid w:val="00F17ACF"/>
    <w:rsid w:val="00F20921"/>
    <w:rsid w:val="00F21358"/>
    <w:rsid w:val="00F21C25"/>
    <w:rsid w:val="00F2279C"/>
    <w:rsid w:val="00F2319C"/>
    <w:rsid w:val="00F234E2"/>
    <w:rsid w:val="00F235FC"/>
    <w:rsid w:val="00F23608"/>
    <w:rsid w:val="00F243BA"/>
    <w:rsid w:val="00F248CF"/>
    <w:rsid w:val="00F24DFA"/>
    <w:rsid w:val="00F263BC"/>
    <w:rsid w:val="00F2644E"/>
    <w:rsid w:val="00F2665B"/>
    <w:rsid w:val="00F267A6"/>
    <w:rsid w:val="00F267E4"/>
    <w:rsid w:val="00F27509"/>
    <w:rsid w:val="00F27729"/>
    <w:rsid w:val="00F27C45"/>
    <w:rsid w:val="00F27CEF"/>
    <w:rsid w:val="00F305AC"/>
    <w:rsid w:val="00F3087C"/>
    <w:rsid w:val="00F30B61"/>
    <w:rsid w:val="00F30F1C"/>
    <w:rsid w:val="00F31C5D"/>
    <w:rsid w:val="00F3289B"/>
    <w:rsid w:val="00F32A80"/>
    <w:rsid w:val="00F32C92"/>
    <w:rsid w:val="00F333BF"/>
    <w:rsid w:val="00F33510"/>
    <w:rsid w:val="00F3375F"/>
    <w:rsid w:val="00F339D1"/>
    <w:rsid w:val="00F341BC"/>
    <w:rsid w:val="00F349DE"/>
    <w:rsid w:val="00F34A11"/>
    <w:rsid w:val="00F34C80"/>
    <w:rsid w:val="00F3520D"/>
    <w:rsid w:val="00F35312"/>
    <w:rsid w:val="00F35A13"/>
    <w:rsid w:val="00F361AF"/>
    <w:rsid w:val="00F36213"/>
    <w:rsid w:val="00F36608"/>
    <w:rsid w:val="00F36E2F"/>
    <w:rsid w:val="00F36E30"/>
    <w:rsid w:val="00F36E76"/>
    <w:rsid w:val="00F37F2B"/>
    <w:rsid w:val="00F37F33"/>
    <w:rsid w:val="00F401CF"/>
    <w:rsid w:val="00F40CD3"/>
    <w:rsid w:val="00F40DD3"/>
    <w:rsid w:val="00F40E12"/>
    <w:rsid w:val="00F41905"/>
    <w:rsid w:val="00F41C22"/>
    <w:rsid w:val="00F42879"/>
    <w:rsid w:val="00F42982"/>
    <w:rsid w:val="00F42C30"/>
    <w:rsid w:val="00F42D31"/>
    <w:rsid w:val="00F4340B"/>
    <w:rsid w:val="00F43E6E"/>
    <w:rsid w:val="00F442B5"/>
    <w:rsid w:val="00F4495A"/>
    <w:rsid w:val="00F44E3F"/>
    <w:rsid w:val="00F4534D"/>
    <w:rsid w:val="00F46095"/>
    <w:rsid w:val="00F46331"/>
    <w:rsid w:val="00F46667"/>
    <w:rsid w:val="00F466B5"/>
    <w:rsid w:val="00F4673A"/>
    <w:rsid w:val="00F46740"/>
    <w:rsid w:val="00F46859"/>
    <w:rsid w:val="00F46AC3"/>
    <w:rsid w:val="00F46D6D"/>
    <w:rsid w:val="00F47038"/>
    <w:rsid w:val="00F47906"/>
    <w:rsid w:val="00F501C1"/>
    <w:rsid w:val="00F50712"/>
    <w:rsid w:val="00F50CD7"/>
    <w:rsid w:val="00F50E2A"/>
    <w:rsid w:val="00F5166C"/>
    <w:rsid w:val="00F51758"/>
    <w:rsid w:val="00F52450"/>
    <w:rsid w:val="00F52499"/>
    <w:rsid w:val="00F5294B"/>
    <w:rsid w:val="00F52A54"/>
    <w:rsid w:val="00F52B2C"/>
    <w:rsid w:val="00F52E76"/>
    <w:rsid w:val="00F52FCE"/>
    <w:rsid w:val="00F53597"/>
    <w:rsid w:val="00F53FC3"/>
    <w:rsid w:val="00F5450A"/>
    <w:rsid w:val="00F54578"/>
    <w:rsid w:val="00F549C2"/>
    <w:rsid w:val="00F54AD8"/>
    <w:rsid w:val="00F54D4B"/>
    <w:rsid w:val="00F553AC"/>
    <w:rsid w:val="00F555C5"/>
    <w:rsid w:val="00F568CC"/>
    <w:rsid w:val="00F56DA9"/>
    <w:rsid w:val="00F570F7"/>
    <w:rsid w:val="00F57D0F"/>
    <w:rsid w:val="00F57F4A"/>
    <w:rsid w:val="00F601F3"/>
    <w:rsid w:val="00F60309"/>
    <w:rsid w:val="00F605EF"/>
    <w:rsid w:val="00F60DFD"/>
    <w:rsid w:val="00F619F8"/>
    <w:rsid w:val="00F61F78"/>
    <w:rsid w:val="00F6236F"/>
    <w:rsid w:val="00F62B29"/>
    <w:rsid w:val="00F63296"/>
    <w:rsid w:val="00F635E9"/>
    <w:rsid w:val="00F638C4"/>
    <w:rsid w:val="00F640B7"/>
    <w:rsid w:val="00F64901"/>
    <w:rsid w:val="00F6521A"/>
    <w:rsid w:val="00F653C7"/>
    <w:rsid w:val="00F6546C"/>
    <w:rsid w:val="00F65711"/>
    <w:rsid w:val="00F6584A"/>
    <w:rsid w:val="00F66735"/>
    <w:rsid w:val="00F66AA7"/>
    <w:rsid w:val="00F672D1"/>
    <w:rsid w:val="00F673C8"/>
    <w:rsid w:val="00F67728"/>
    <w:rsid w:val="00F6772F"/>
    <w:rsid w:val="00F677B5"/>
    <w:rsid w:val="00F6782C"/>
    <w:rsid w:val="00F678A7"/>
    <w:rsid w:val="00F6790E"/>
    <w:rsid w:val="00F67A09"/>
    <w:rsid w:val="00F67B5C"/>
    <w:rsid w:val="00F701B2"/>
    <w:rsid w:val="00F70859"/>
    <w:rsid w:val="00F711CB"/>
    <w:rsid w:val="00F723A3"/>
    <w:rsid w:val="00F73F69"/>
    <w:rsid w:val="00F7404F"/>
    <w:rsid w:val="00F745E6"/>
    <w:rsid w:val="00F74648"/>
    <w:rsid w:val="00F74B77"/>
    <w:rsid w:val="00F751B0"/>
    <w:rsid w:val="00F75BC3"/>
    <w:rsid w:val="00F75E07"/>
    <w:rsid w:val="00F76168"/>
    <w:rsid w:val="00F76218"/>
    <w:rsid w:val="00F7625F"/>
    <w:rsid w:val="00F776CE"/>
    <w:rsid w:val="00F77CA9"/>
    <w:rsid w:val="00F8090A"/>
    <w:rsid w:val="00F81214"/>
    <w:rsid w:val="00F814CD"/>
    <w:rsid w:val="00F81CCB"/>
    <w:rsid w:val="00F81DE0"/>
    <w:rsid w:val="00F81FE1"/>
    <w:rsid w:val="00F82313"/>
    <w:rsid w:val="00F82323"/>
    <w:rsid w:val="00F82978"/>
    <w:rsid w:val="00F82CC1"/>
    <w:rsid w:val="00F82E98"/>
    <w:rsid w:val="00F83071"/>
    <w:rsid w:val="00F834CD"/>
    <w:rsid w:val="00F839DF"/>
    <w:rsid w:val="00F83A31"/>
    <w:rsid w:val="00F84561"/>
    <w:rsid w:val="00F84906"/>
    <w:rsid w:val="00F856BC"/>
    <w:rsid w:val="00F85FED"/>
    <w:rsid w:val="00F86140"/>
    <w:rsid w:val="00F861B1"/>
    <w:rsid w:val="00F86447"/>
    <w:rsid w:val="00F86498"/>
    <w:rsid w:val="00F86B16"/>
    <w:rsid w:val="00F8746E"/>
    <w:rsid w:val="00F87AA9"/>
    <w:rsid w:val="00F902FE"/>
    <w:rsid w:val="00F908ED"/>
    <w:rsid w:val="00F9124A"/>
    <w:rsid w:val="00F914B4"/>
    <w:rsid w:val="00F9158B"/>
    <w:rsid w:val="00F91B7E"/>
    <w:rsid w:val="00F91CE0"/>
    <w:rsid w:val="00F920DA"/>
    <w:rsid w:val="00F92406"/>
    <w:rsid w:val="00F93A59"/>
    <w:rsid w:val="00F945D5"/>
    <w:rsid w:val="00F949BB"/>
    <w:rsid w:val="00F94D43"/>
    <w:rsid w:val="00F94E3D"/>
    <w:rsid w:val="00F9538A"/>
    <w:rsid w:val="00F95668"/>
    <w:rsid w:val="00F960ED"/>
    <w:rsid w:val="00F96560"/>
    <w:rsid w:val="00F967FE"/>
    <w:rsid w:val="00F97388"/>
    <w:rsid w:val="00F97430"/>
    <w:rsid w:val="00FA0179"/>
    <w:rsid w:val="00FA0916"/>
    <w:rsid w:val="00FA0B63"/>
    <w:rsid w:val="00FA1217"/>
    <w:rsid w:val="00FA2D7D"/>
    <w:rsid w:val="00FA2F9F"/>
    <w:rsid w:val="00FA330C"/>
    <w:rsid w:val="00FA3863"/>
    <w:rsid w:val="00FA4359"/>
    <w:rsid w:val="00FA438F"/>
    <w:rsid w:val="00FA4631"/>
    <w:rsid w:val="00FA537A"/>
    <w:rsid w:val="00FA56CA"/>
    <w:rsid w:val="00FA5D58"/>
    <w:rsid w:val="00FA787A"/>
    <w:rsid w:val="00FA79E9"/>
    <w:rsid w:val="00FA7B7C"/>
    <w:rsid w:val="00FA7C7B"/>
    <w:rsid w:val="00FB100E"/>
    <w:rsid w:val="00FB1380"/>
    <w:rsid w:val="00FB178D"/>
    <w:rsid w:val="00FB1848"/>
    <w:rsid w:val="00FB1A0D"/>
    <w:rsid w:val="00FB22C6"/>
    <w:rsid w:val="00FB3283"/>
    <w:rsid w:val="00FB3E56"/>
    <w:rsid w:val="00FB443D"/>
    <w:rsid w:val="00FB4CEC"/>
    <w:rsid w:val="00FB53F4"/>
    <w:rsid w:val="00FB5B4F"/>
    <w:rsid w:val="00FB5C91"/>
    <w:rsid w:val="00FB6AAD"/>
    <w:rsid w:val="00FB6C08"/>
    <w:rsid w:val="00FB7664"/>
    <w:rsid w:val="00FC013A"/>
    <w:rsid w:val="00FC039C"/>
    <w:rsid w:val="00FC0926"/>
    <w:rsid w:val="00FC0A5F"/>
    <w:rsid w:val="00FC0DB8"/>
    <w:rsid w:val="00FC142C"/>
    <w:rsid w:val="00FC1648"/>
    <w:rsid w:val="00FC1736"/>
    <w:rsid w:val="00FC1921"/>
    <w:rsid w:val="00FC2AE9"/>
    <w:rsid w:val="00FC2E5B"/>
    <w:rsid w:val="00FC2F34"/>
    <w:rsid w:val="00FC3060"/>
    <w:rsid w:val="00FC343F"/>
    <w:rsid w:val="00FC3CE2"/>
    <w:rsid w:val="00FC4244"/>
    <w:rsid w:val="00FC424B"/>
    <w:rsid w:val="00FC42C5"/>
    <w:rsid w:val="00FC4A18"/>
    <w:rsid w:val="00FC4E1C"/>
    <w:rsid w:val="00FC56A9"/>
    <w:rsid w:val="00FC66E9"/>
    <w:rsid w:val="00FC6B31"/>
    <w:rsid w:val="00FC6E1C"/>
    <w:rsid w:val="00FC6FA0"/>
    <w:rsid w:val="00FC7549"/>
    <w:rsid w:val="00FD016C"/>
    <w:rsid w:val="00FD0228"/>
    <w:rsid w:val="00FD053E"/>
    <w:rsid w:val="00FD0540"/>
    <w:rsid w:val="00FD066A"/>
    <w:rsid w:val="00FD195A"/>
    <w:rsid w:val="00FD2260"/>
    <w:rsid w:val="00FD3728"/>
    <w:rsid w:val="00FD3C6E"/>
    <w:rsid w:val="00FD42C2"/>
    <w:rsid w:val="00FD445D"/>
    <w:rsid w:val="00FD52C6"/>
    <w:rsid w:val="00FD58CA"/>
    <w:rsid w:val="00FD5F70"/>
    <w:rsid w:val="00FD62CC"/>
    <w:rsid w:val="00FD64AE"/>
    <w:rsid w:val="00FD6DE0"/>
    <w:rsid w:val="00FD7265"/>
    <w:rsid w:val="00FD7313"/>
    <w:rsid w:val="00FD7A02"/>
    <w:rsid w:val="00FE0A5F"/>
    <w:rsid w:val="00FE0CED"/>
    <w:rsid w:val="00FE12B6"/>
    <w:rsid w:val="00FE1C25"/>
    <w:rsid w:val="00FE1CA6"/>
    <w:rsid w:val="00FE2551"/>
    <w:rsid w:val="00FE2A5B"/>
    <w:rsid w:val="00FE2F8C"/>
    <w:rsid w:val="00FE32C4"/>
    <w:rsid w:val="00FE33B5"/>
    <w:rsid w:val="00FE3FF4"/>
    <w:rsid w:val="00FE4927"/>
    <w:rsid w:val="00FE4A2F"/>
    <w:rsid w:val="00FE5048"/>
    <w:rsid w:val="00FE5E06"/>
    <w:rsid w:val="00FE6231"/>
    <w:rsid w:val="00FE6546"/>
    <w:rsid w:val="00FE6D6E"/>
    <w:rsid w:val="00FE71FB"/>
    <w:rsid w:val="00FE76DA"/>
    <w:rsid w:val="00FE789E"/>
    <w:rsid w:val="00FE7E13"/>
    <w:rsid w:val="00FF0239"/>
    <w:rsid w:val="00FF05FA"/>
    <w:rsid w:val="00FF0A87"/>
    <w:rsid w:val="00FF0E02"/>
    <w:rsid w:val="00FF1253"/>
    <w:rsid w:val="00FF3442"/>
    <w:rsid w:val="00FF3A2F"/>
    <w:rsid w:val="00FF3D72"/>
    <w:rsid w:val="00FF4367"/>
    <w:rsid w:val="00FF4621"/>
    <w:rsid w:val="00FF52E7"/>
    <w:rsid w:val="00FF57CB"/>
    <w:rsid w:val="00FF5F04"/>
    <w:rsid w:val="00FF69F8"/>
    <w:rsid w:val="00FF7BA4"/>
    <w:rsid w:val="00FF7CE8"/>
    <w:rsid w:val="00FF7DBD"/>
    <w:rsid w:val="02A0F981"/>
    <w:rsid w:val="02B9BFBF"/>
    <w:rsid w:val="058D95E4"/>
    <w:rsid w:val="06C0C844"/>
    <w:rsid w:val="081EEF9E"/>
    <w:rsid w:val="0968D150"/>
    <w:rsid w:val="09A7F1A7"/>
    <w:rsid w:val="11D644BC"/>
    <w:rsid w:val="14717430"/>
    <w:rsid w:val="15D2CEB8"/>
    <w:rsid w:val="1B0C81A4"/>
    <w:rsid w:val="1DE7DCD0"/>
    <w:rsid w:val="1EA7668A"/>
    <w:rsid w:val="20D076B0"/>
    <w:rsid w:val="22D11563"/>
    <w:rsid w:val="25877113"/>
    <w:rsid w:val="25F71675"/>
    <w:rsid w:val="279E9280"/>
    <w:rsid w:val="280152DC"/>
    <w:rsid w:val="28DDD31C"/>
    <w:rsid w:val="2B8C36E3"/>
    <w:rsid w:val="2CE780A2"/>
    <w:rsid w:val="2D8B28CD"/>
    <w:rsid w:val="2F123282"/>
    <w:rsid w:val="3012173A"/>
    <w:rsid w:val="311D66A3"/>
    <w:rsid w:val="31B5DEC9"/>
    <w:rsid w:val="372B0F14"/>
    <w:rsid w:val="3869436A"/>
    <w:rsid w:val="38A52C9A"/>
    <w:rsid w:val="38FC39BC"/>
    <w:rsid w:val="3944271F"/>
    <w:rsid w:val="39E9ABFA"/>
    <w:rsid w:val="3A115CDB"/>
    <w:rsid w:val="3AB1654B"/>
    <w:rsid w:val="3C96B05C"/>
    <w:rsid w:val="3D6FFDCF"/>
    <w:rsid w:val="40B46AEB"/>
    <w:rsid w:val="429BDA6D"/>
    <w:rsid w:val="43FF68C9"/>
    <w:rsid w:val="4420108E"/>
    <w:rsid w:val="45A2E71D"/>
    <w:rsid w:val="47E28219"/>
    <w:rsid w:val="48877F1C"/>
    <w:rsid w:val="49668273"/>
    <w:rsid w:val="4B056855"/>
    <w:rsid w:val="4BA27DBA"/>
    <w:rsid w:val="4BB5C7F3"/>
    <w:rsid w:val="4BC425E7"/>
    <w:rsid w:val="4C2E9AC4"/>
    <w:rsid w:val="4CEDBA89"/>
    <w:rsid w:val="505D493B"/>
    <w:rsid w:val="50A59CD8"/>
    <w:rsid w:val="52CBA318"/>
    <w:rsid w:val="535AC931"/>
    <w:rsid w:val="541F6C9B"/>
    <w:rsid w:val="54498406"/>
    <w:rsid w:val="55237D5D"/>
    <w:rsid w:val="565D5509"/>
    <w:rsid w:val="579AC0AA"/>
    <w:rsid w:val="57E50DC4"/>
    <w:rsid w:val="5850279B"/>
    <w:rsid w:val="5920E51C"/>
    <w:rsid w:val="5D1EF209"/>
    <w:rsid w:val="5D4ABBF5"/>
    <w:rsid w:val="5E662F45"/>
    <w:rsid w:val="5EA4A0D4"/>
    <w:rsid w:val="5FE3B5C2"/>
    <w:rsid w:val="6042DBC5"/>
    <w:rsid w:val="6109EA68"/>
    <w:rsid w:val="625DBF5C"/>
    <w:rsid w:val="63EE9C07"/>
    <w:rsid w:val="642C96F7"/>
    <w:rsid w:val="647499C3"/>
    <w:rsid w:val="6592FE46"/>
    <w:rsid w:val="66849DB7"/>
    <w:rsid w:val="677724D2"/>
    <w:rsid w:val="6A7AF59E"/>
    <w:rsid w:val="6FC01814"/>
    <w:rsid w:val="717A645C"/>
    <w:rsid w:val="724134C2"/>
    <w:rsid w:val="7348A127"/>
    <w:rsid w:val="73ED437E"/>
    <w:rsid w:val="73FA4295"/>
    <w:rsid w:val="753BBB5B"/>
    <w:rsid w:val="76C9E00A"/>
    <w:rsid w:val="77634D9A"/>
    <w:rsid w:val="79B5827E"/>
    <w:rsid w:val="7B7D01D6"/>
    <w:rsid w:val="7BF51AEE"/>
    <w:rsid w:val="7C758BFE"/>
    <w:rsid w:val="7C760806"/>
    <w:rsid w:val="7D66592C"/>
    <w:rsid w:val="7F1A5A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582C"/>
  <w14:defaultImageDpi w14:val="32767"/>
  <w15:chartTrackingRefBased/>
  <w15:docId w15:val="{C4BA21C0-0C1C-5D41-8E4B-0FBF7BBB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E122C"/>
  </w:style>
  <w:style w:type="paragraph" w:styleId="Heading2">
    <w:name w:val="heading 2"/>
    <w:basedOn w:val="Normal"/>
    <w:next w:val="Normal"/>
    <w:link w:val="Heading2Char"/>
    <w:uiPriority w:val="9"/>
    <w:semiHidden/>
    <w:unhideWhenUsed/>
    <w:qFormat/>
    <w:rsid w:val="00783F9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0A5F"/>
    <w:rPr>
      <w:color w:val="0563C1" w:themeColor="hyperlink"/>
      <w:u w:val="single"/>
    </w:rPr>
  </w:style>
  <w:style w:type="character" w:styleId="UnresolvedMention">
    <w:name w:val="Unresolved Mention"/>
    <w:basedOn w:val="DefaultParagraphFont"/>
    <w:uiPriority w:val="99"/>
    <w:rsid w:val="00FC0A5F"/>
    <w:rPr>
      <w:color w:val="605E5C"/>
      <w:shd w:val="clear" w:color="auto" w:fill="E1DFDD"/>
    </w:rPr>
  </w:style>
  <w:style w:type="character" w:styleId="FollowedHyperlink">
    <w:name w:val="FollowedHyperlink"/>
    <w:basedOn w:val="DefaultParagraphFont"/>
    <w:uiPriority w:val="99"/>
    <w:semiHidden/>
    <w:unhideWhenUsed/>
    <w:rsid w:val="00137972"/>
    <w:rPr>
      <w:color w:val="954F72" w:themeColor="followedHyperlink"/>
      <w:u w:val="single"/>
    </w:rPr>
  </w:style>
  <w:style w:type="paragraph" w:styleId="NormalWeb">
    <w:name w:val="Normal (Web)"/>
    <w:basedOn w:val="Normal"/>
    <w:uiPriority w:val="99"/>
    <w:semiHidden/>
    <w:unhideWhenUsed/>
    <w:rsid w:val="005C6216"/>
  </w:style>
  <w:style w:type="character" w:styleId="PlaceholderText">
    <w:name w:val="Placeholder Text"/>
    <w:basedOn w:val="DefaultParagraphFont"/>
    <w:uiPriority w:val="99"/>
    <w:semiHidden/>
    <w:rsid w:val="00A91E1F"/>
    <w:rPr>
      <w:color w:val="808080"/>
    </w:rPr>
  </w:style>
  <w:style w:type="table" w:styleId="TableGrid">
    <w:name w:val="Table Grid"/>
    <w:basedOn w:val="TableNormal"/>
    <w:uiPriority w:val="39"/>
    <w:rsid w:val="00025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19C4"/>
    <w:pPr>
      <w:spacing w:after="200"/>
    </w:pPr>
    <w:rPr>
      <w:i/>
      <w:iCs/>
      <w:color w:val="44546A" w:themeColor="text2"/>
      <w:sz w:val="18"/>
      <w:szCs w:val="18"/>
    </w:rPr>
  </w:style>
  <w:style w:type="character" w:customStyle="1" w:styleId="Heading2Char">
    <w:name w:val="Heading 2 Char"/>
    <w:basedOn w:val="DefaultParagraphFont"/>
    <w:link w:val="Heading2"/>
    <w:uiPriority w:val="9"/>
    <w:semiHidden/>
    <w:rsid w:val="00783F9A"/>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semiHidden/>
    <w:unhideWhenUsed/>
    <w:rsid w:val="00B235F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235F5"/>
    <w:rPr>
      <w:rFonts w:ascii="Consolas" w:hAnsi="Consolas"/>
      <w:sz w:val="20"/>
      <w:szCs w:val="20"/>
    </w:rPr>
  </w:style>
  <w:style w:type="paragraph" w:styleId="ListParagraph">
    <w:name w:val="List Paragraph"/>
    <w:basedOn w:val="Normal"/>
    <w:uiPriority w:val="34"/>
    <w:qFormat/>
    <w:rsid w:val="002E0B2A"/>
    <w:pPr>
      <w:ind w:left="720"/>
      <w:contextualSpacing/>
    </w:pPr>
  </w:style>
  <w:style w:type="paragraph" w:styleId="Header">
    <w:name w:val="header"/>
    <w:basedOn w:val="Normal"/>
    <w:link w:val="HeaderChar"/>
    <w:uiPriority w:val="99"/>
    <w:unhideWhenUsed/>
    <w:rsid w:val="00B421AD"/>
    <w:pPr>
      <w:tabs>
        <w:tab w:val="center" w:pos="4680"/>
        <w:tab w:val="right" w:pos="9360"/>
      </w:tabs>
    </w:pPr>
  </w:style>
  <w:style w:type="character" w:customStyle="1" w:styleId="HeaderChar">
    <w:name w:val="Header Char"/>
    <w:basedOn w:val="DefaultParagraphFont"/>
    <w:link w:val="Header"/>
    <w:uiPriority w:val="99"/>
    <w:rsid w:val="00B421AD"/>
  </w:style>
  <w:style w:type="character" w:styleId="PageNumber">
    <w:name w:val="page number"/>
    <w:basedOn w:val="DefaultParagraphFont"/>
    <w:uiPriority w:val="99"/>
    <w:semiHidden/>
    <w:unhideWhenUsed/>
    <w:rsid w:val="00B421AD"/>
  </w:style>
  <w:style w:type="paragraph" w:styleId="Footer">
    <w:name w:val="footer"/>
    <w:basedOn w:val="Normal"/>
    <w:link w:val="FooterChar"/>
    <w:uiPriority w:val="99"/>
    <w:unhideWhenUsed/>
    <w:rsid w:val="00CB5068"/>
    <w:pPr>
      <w:tabs>
        <w:tab w:val="center" w:pos="4680"/>
        <w:tab w:val="right" w:pos="9360"/>
      </w:tabs>
    </w:pPr>
  </w:style>
  <w:style w:type="character" w:customStyle="1" w:styleId="FooterChar">
    <w:name w:val="Footer Char"/>
    <w:basedOn w:val="DefaultParagraphFont"/>
    <w:link w:val="Footer"/>
    <w:uiPriority w:val="99"/>
    <w:rsid w:val="00CB5068"/>
    <w:rPr>
      <w:rFonts w:eastAsia="Times New Roman"/>
      <w:lang w:eastAsia="en-GB"/>
    </w:rPr>
  </w:style>
  <w:style w:type="character" w:styleId="CommentReference">
    <w:name w:val="annotation reference"/>
    <w:basedOn w:val="DefaultParagraphFont"/>
    <w:uiPriority w:val="99"/>
    <w:semiHidden/>
    <w:unhideWhenUsed/>
    <w:rsid w:val="00893DD7"/>
    <w:rPr>
      <w:sz w:val="16"/>
      <w:szCs w:val="16"/>
    </w:rPr>
  </w:style>
  <w:style w:type="paragraph" w:styleId="CommentText">
    <w:name w:val="annotation text"/>
    <w:basedOn w:val="Normal"/>
    <w:link w:val="CommentTextChar"/>
    <w:uiPriority w:val="99"/>
    <w:unhideWhenUsed/>
    <w:rsid w:val="00893DD7"/>
    <w:rPr>
      <w:sz w:val="20"/>
      <w:szCs w:val="20"/>
    </w:rPr>
  </w:style>
  <w:style w:type="character" w:customStyle="1" w:styleId="CommentTextChar">
    <w:name w:val="Comment Text Char"/>
    <w:basedOn w:val="DefaultParagraphFont"/>
    <w:link w:val="CommentText"/>
    <w:uiPriority w:val="99"/>
    <w:rsid w:val="00893DD7"/>
    <w:rPr>
      <w:sz w:val="20"/>
      <w:szCs w:val="20"/>
    </w:rPr>
  </w:style>
  <w:style w:type="paragraph" w:styleId="CommentSubject">
    <w:name w:val="annotation subject"/>
    <w:basedOn w:val="CommentText"/>
    <w:next w:val="CommentText"/>
    <w:link w:val="CommentSubjectChar"/>
    <w:uiPriority w:val="99"/>
    <w:semiHidden/>
    <w:unhideWhenUsed/>
    <w:rsid w:val="00893DD7"/>
    <w:rPr>
      <w:b/>
      <w:bCs/>
    </w:rPr>
  </w:style>
  <w:style w:type="character" w:customStyle="1" w:styleId="CommentSubjectChar">
    <w:name w:val="Comment Subject Char"/>
    <w:basedOn w:val="CommentTextChar"/>
    <w:link w:val="CommentSubject"/>
    <w:uiPriority w:val="99"/>
    <w:semiHidden/>
    <w:rsid w:val="00893DD7"/>
    <w:rPr>
      <w:b/>
      <w:bCs/>
      <w:sz w:val="20"/>
      <w:szCs w:val="20"/>
    </w:rPr>
  </w:style>
  <w:style w:type="paragraph" w:styleId="FootnoteText">
    <w:name w:val="footnote text"/>
    <w:basedOn w:val="Normal"/>
    <w:link w:val="FootnoteTextChar"/>
    <w:uiPriority w:val="99"/>
    <w:semiHidden/>
    <w:unhideWhenUsed/>
    <w:rsid w:val="000C152D"/>
    <w:rPr>
      <w:sz w:val="20"/>
      <w:szCs w:val="20"/>
    </w:rPr>
  </w:style>
  <w:style w:type="character" w:customStyle="1" w:styleId="FootnoteTextChar">
    <w:name w:val="Footnote Text Char"/>
    <w:basedOn w:val="DefaultParagraphFont"/>
    <w:link w:val="FootnoteText"/>
    <w:uiPriority w:val="99"/>
    <w:semiHidden/>
    <w:rsid w:val="000C152D"/>
    <w:rPr>
      <w:sz w:val="20"/>
      <w:szCs w:val="20"/>
    </w:rPr>
  </w:style>
  <w:style w:type="character" w:styleId="FootnoteReference">
    <w:name w:val="footnote reference"/>
    <w:basedOn w:val="DefaultParagraphFont"/>
    <w:uiPriority w:val="99"/>
    <w:semiHidden/>
    <w:unhideWhenUsed/>
    <w:rsid w:val="000C152D"/>
    <w:rPr>
      <w:vertAlign w:val="superscript"/>
    </w:rPr>
  </w:style>
  <w:style w:type="paragraph" w:styleId="Revision">
    <w:name w:val="Revision"/>
    <w:hidden/>
    <w:uiPriority w:val="99"/>
    <w:semiHidden/>
    <w:rsid w:val="00256CBD"/>
  </w:style>
  <w:style w:type="character" w:styleId="LineNumber">
    <w:name w:val="line number"/>
    <w:basedOn w:val="DefaultParagraphFont"/>
    <w:uiPriority w:val="99"/>
    <w:semiHidden/>
    <w:unhideWhenUsed/>
    <w:rsid w:val="000D2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0301">
      <w:bodyDiv w:val="1"/>
      <w:marLeft w:val="0"/>
      <w:marRight w:val="0"/>
      <w:marTop w:val="0"/>
      <w:marBottom w:val="0"/>
      <w:divBdr>
        <w:top w:val="none" w:sz="0" w:space="0" w:color="auto"/>
        <w:left w:val="none" w:sz="0" w:space="0" w:color="auto"/>
        <w:bottom w:val="none" w:sz="0" w:space="0" w:color="auto"/>
        <w:right w:val="none" w:sz="0" w:space="0" w:color="auto"/>
      </w:divBdr>
    </w:div>
    <w:div w:id="45570289">
      <w:bodyDiv w:val="1"/>
      <w:marLeft w:val="0"/>
      <w:marRight w:val="0"/>
      <w:marTop w:val="0"/>
      <w:marBottom w:val="0"/>
      <w:divBdr>
        <w:top w:val="none" w:sz="0" w:space="0" w:color="auto"/>
        <w:left w:val="none" w:sz="0" w:space="0" w:color="auto"/>
        <w:bottom w:val="none" w:sz="0" w:space="0" w:color="auto"/>
        <w:right w:val="none" w:sz="0" w:space="0" w:color="auto"/>
      </w:divBdr>
    </w:div>
    <w:div w:id="53748006">
      <w:bodyDiv w:val="1"/>
      <w:marLeft w:val="0"/>
      <w:marRight w:val="0"/>
      <w:marTop w:val="0"/>
      <w:marBottom w:val="0"/>
      <w:divBdr>
        <w:top w:val="none" w:sz="0" w:space="0" w:color="auto"/>
        <w:left w:val="none" w:sz="0" w:space="0" w:color="auto"/>
        <w:bottom w:val="none" w:sz="0" w:space="0" w:color="auto"/>
        <w:right w:val="none" w:sz="0" w:space="0" w:color="auto"/>
      </w:divBdr>
    </w:div>
    <w:div w:id="54477893">
      <w:bodyDiv w:val="1"/>
      <w:marLeft w:val="0"/>
      <w:marRight w:val="0"/>
      <w:marTop w:val="0"/>
      <w:marBottom w:val="0"/>
      <w:divBdr>
        <w:top w:val="none" w:sz="0" w:space="0" w:color="auto"/>
        <w:left w:val="none" w:sz="0" w:space="0" w:color="auto"/>
        <w:bottom w:val="none" w:sz="0" w:space="0" w:color="auto"/>
        <w:right w:val="none" w:sz="0" w:space="0" w:color="auto"/>
      </w:divBdr>
    </w:div>
    <w:div w:id="59982022">
      <w:bodyDiv w:val="1"/>
      <w:marLeft w:val="0"/>
      <w:marRight w:val="0"/>
      <w:marTop w:val="0"/>
      <w:marBottom w:val="0"/>
      <w:divBdr>
        <w:top w:val="none" w:sz="0" w:space="0" w:color="auto"/>
        <w:left w:val="none" w:sz="0" w:space="0" w:color="auto"/>
        <w:bottom w:val="none" w:sz="0" w:space="0" w:color="auto"/>
        <w:right w:val="none" w:sz="0" w:space="0" w:color="auto"/>
      </w:divBdr>
    </w:div>
    <w:div w:id="80369408">
      <w:bodyDiv w:val="1"/>
      <w:marLeft w:val="0"/>
      <w:marRight w:val="0"/>
      <w:marTop w:val="0"/>
      <w:marBottom w:val="0"/>
      <w:divBdr>
        <w:top w:val="none" w:sz="0" w:space="0" w:color="auto"/>
        <w:left w:val="none" w:sz="0" w:space="0" w:color="auto"/>
        <w:bottom w:val="none" w:sz="0" w:space="0" w:color="auto"/>
        <w:right w:val="none" w:sz="0" w:space="0" w:color="auto"/>
      </w:divBdr>
    </w:div>
    <w:div w:id="81609087">
      <w:bodyDiv w:val="1"/>
      <w:marLeft w:val="0"/>
      <w:marRight w:val="0"/>
      <w:marTop w:val="0"/>
      <w:marBottom w:val="0"/>
      <w:divBdr>
        <w:top w:val="none" w:sz="0" w:space="0" w:color="auto"/>
        <w:left w:val="none" w:sz="0" w:space="0" w:color="auto"/>
        <w:bottom w:val="none" w:sz="0" w:space="0" w:color="auto"/>
        <w:right w:val="none" w:sz="0" w:space="0" w:color="auto"/>
      </w:divBdr>
      <w:divsChild>
        <w:div w:id="963578053">
          <w:marLeft w:val="0"/>
          <w:marRight w:val="0"/>
          <w:marTop w:val="0"/>
          <w:marBottom w:val="0"/>
          <w:divBdr>
            <w:top w:val="none" w:sz="0" w:space="0" w:color="auto"/>
            <w:left w:val="none" w:sz="0" w:space="0" w:color="auto"/>
            <w:bottom w:val="none" w:sz="0" w:space="0" w:color="auto"/>
            <w:right w:val="none" w:sz="0" w:space="0" w:color="auto"/>
          </w:divBdr>
          <w:divsChild>
            <w:div w:id="2144812611">
              <w:marLeft w:val="0"/>
              <w:marRight w:val="0"/>
              <w:marTop w:val="0"/>
              <w:marBottom w:val="0"/>
              <w:divBdr>
                <w:top w:val="none" w:sz="0" w:space="0" w:color="auto"/>
                <w:left w:val="none" w:sz="0" w:space="0" w:color="auto"/>
                <w:bottom w:val="none" w:sz="0" w:space="0" w:color="auto"/>
                <w:right w:val="none" w:sz="0" w:space="0" w:color="auto"/>
              </w:divBdr>
              <w:divsChild>
                <w:div w:id="16975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7745">
      <w:bodyDiv w:val="1"/>
      <w:marLeft w:val="0"/>
      <w:marRight w:val="0"/>
      <w:marTop w:val="0"/>
      <w:marBottom w:val="0"/>
      <w:divBdr>
        <w:top w:val="none" w:sz="0" w:space="0" w:color="auto"/>
        <w:left w:val="none" w:sz="0" w:space="0" w:color="auto"/>
        <w:bottom w:val="none" w:sz="0" w:space="0" w:color="auto"/>
        <w:right w:val="none" w:sz="0" w:space="0" w:color="auto"/>
      </w:divBdr>
    </w:div>
    <w:div w:id="127283090">
      <w:bodyDiv w:val="1"/>
      <w:marLeft w:val="0"/>
      <w:marRight w:val="0"/>
      <w:marTop w:val="0"/>
      <w:marBottom w:val="0"/>
      <w:divBdr>
        <w:top w:val="none" w:sz="0" w:space="0" w:color="auto"/>
        <w:left w:val="none" w:sz="0" w:space="0" w:color="auto"/>
        <w:bottom w:val="none" w:sz="0" w:space="0" w:color="auto"/>
        <w:right w:val="none" w:sz="0" w:space="0" w:color="auto"/>
      </w:divBdr>
    </w:div>
    <w:div w:id="142897381">
      <w:bodyDiv w:val="1"/>
      <w:marLeft w:val="0"/>
      <w:marRight w:val="0"/>
      <w:marTop w:val="0"/>
      <w:marBottom w:val="0"/>
      <w:divBdr>
        <w:top w:val="none" w:sz="0" w:space="0" w:color="auto"/>
        <w:left w:val="none" w:sz="0" w:space="0" w:color="auto"/>
        <w:bottom w:val="none" w:sz="0" w:space="0" w:color="auto"/>
        <w:right w:val="none" w:sz="0" w:space="0" w:color="auto"/>
      </w:divBdr>
    </w:div>
    <w:div w:id="152062255">
      <w:bodyDiv w:val="1"/>
      <w:marLeft w:val="0"/>
      <w:marRight w:val="0"/>
      <w:marTop w:val="0"/>
      <w:marBottom w:val="0"/>
      <w:divBdr>
        <w:top w:val="none" w:sz="0" w:space="0" w:color="auto"/>
        <w:left w:val="none" w:sz="0" w:space="0" w:color="auto"/>
        <w:bottom w:val="none" w:sz="0" w:space="0" w:color="auto"/>
        <w:right w:val="none" w:sz="0" w:space="0" w:color="auto"/>
      </w:divBdr>
    </w:div>
    <w:div w:id="156962844">
      <w:bodyDiv w:val="1"/>
      <w:marLeft w:val="0"/>
      <w:marRight w:val="0"/>
      <w:marTop w:val="0"/>
      <w:marBottom w:val="0"/>
      <w:divBdr>
        <w:top w:val="none" w:sz="0" w:space="0" w:color="auto"/>
        <w:left w:val="none" w:sz="0" w:space="0" w:color="auto"/>
        <w:bottom w:val="none" w:sz="0" w:space="0" w:color="auto"/>
        <w:right w:val="none" w:sz="0" w:space="0" w:color="auto"/>
      </w:divBdr>
    </w:div>
    <w:div w:id="164323882">
      <w:bodyDiv w:val="1"/>
      <w:marLeft w:val="0"/>
      <w:marRight w:val="0"/>
      <w:marTop w:val="0"/>
      <w:marBottom w:val="0"/>
      <w:divBdr>
        <w:top w:val="none" w:sz="0" w:space="0" w:color="auto"/>
        <w:left w:val="none" w:sz="0" w:space="0" w:color="auto"/>
        <w:bottom w:val="none" w:sz="0" w:space="0" w:color="auto"/>
        <w:right w:val="none" w:sz="0" w:space="0" w:color="auto"/>
      </w:divBdr>
    </w:div>
    <w:div w:id="192040671">
      <w:bodyDiv w:val="1"/>
      <w:marLeft w:val="0"/>
      <w:marRight w:val="0"/>
      <w:marTop w:val="0"/>
      <w:marBottom w:val="0"/>
      <w:divBdr>
        <w:top w:val="none" w:sz="0" w:space="0" w:color="auto"/>
        <w:left w:val="none" w:sz="0" w:space="0" w:color="auto"/>
        <w:bottom w:val="none" w:sz="0" w:space="0" w:color="auto"/>
        <w:right w:val="none" w:sz="0" w:space="0" w:color="auto"/>
      </w:divBdr>
      <w:divsChild>
        <w:div w:id="514615951">
          <w:marLeft w:val="0"/>
          <w:marRight w:val="0"/>
          <w:marTop w:val="0"/>
          <w:marBottom w:val="0"/>
          <w:divBdr>
            <w:top w:val="none" w:sz="0" w:space="0" w:color="auto"/>
            <w:left w:val="none" w:sz="0" w:space="0" w:color="auto"/>
            <w:bottom w:val="none" w:sz="0" w:space="0" w:color="auto"/>
            <w:right w:val="none" w:sz="0" w:space="0" w:color="auto"/>
          </w:divBdr>
          <w:divsChild>
            <w:div w:id="1373117029">
              <w:marLeft w:val="0"/>
              <w:marRight w:val="0"/>
              <w:marTop w:val="0"/>
              <w:marBottom w:val="0"/>
              <w:divBdr>
                <w:top w:val="none" w:sz="0" w:space="0" w:color="auto"/>
                <w:left w:val="none" w:sz="0" w:space="0" w:color="auto"/>
                <w:bottom w:val="none" w:sz="0" w:space="0" w:color="auto"/>
                <w:right w:val="none" w:sz="0" w:space="0" w:color="auto"/>
              </w:divBdr>
              <w:divsChild>
                <w:div w:id="1686789562">
                  <w:marLeft w:val="0"/>
                  <w:marRight w:val="0"/>
                  <w:marTop w:val="0"/>
                  <w:marBottom w:val="0"/>
                  <w:divBdr>
                    <w:top w:val="none" w:sz="0" w:space="0" w:color="auto"/>
                    <w:left w:val="none" w:sz="0" w:space="0" w:color="auto"/>
                    <w:bottom w:val="none" w:sz="0" w:space="0" w:color="auto"/>
                    <w:right w:val="none" w:sz="0" w:space="0" w:color="auto"/>
                  </w:divBdr>
                  <w:divsChild>
                    <w:div w:id="11479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48607">
      <w:bodyDiv w:val="1"/>
      <w:marLeft w:val="0"/>
      <w:marRight w:val="0"/>
      <w:marTop w:val="0"/>
      <w:marBottom w:val="0"/>
      <w:divBdr>
        <w:top w:val="none" w:sz="0" w:space="0" w:color="auto"/>
        <w:left w:val="none" w:sz="0" w:space="0" w:color="auto"/>
        <w:bottom w:val="none" w:sz="0" w:space="0" w:color="auto"/>
        <w:right w:val="none" w:sz="0" w:space="0" w:color="auto"/>
      </w:divBdr>
      <w:divsChild>
        <w:div w:id="1275789449">
          <w:marLeft w:val="0"/>
          <w:marRight w:val="0"/>
          <w:marTop w:val="0"/>
          <w:marBottom w:val="0"/>
          <w:divBdr>
            <w:top w:val="none" w:sz="0" w:space="0" w:color="auto"/>
            <w:left w:val="none" w:sz="0" w:space="0" w:color="auto"/>
            <w:bottom w:val="none" w:sz="0" w:space="0" w:color="auto"/>
            <w:right w:val="none" w:sz="0" w:space="0" w:color="auto"/>
          </w:divBdr>
        </w:div>
      </w:divsChild>
    </w:div>
    <w:div w:id="216939852">
      <w:bodyDiv w:val="1"/>
      <w:marLeft w:val="0"/>
      <w:marRight w:val="0"/>
      <w:marTop w:val="0"/>
      <w:marBottom w:val="0"/>
      <w:divBdr>
        <w:top w:val="none" w:sz="0" w:space="0" w:color="auto"/>
        <w:left w:val="none" w:sz="0" w:space="0" w:color="auto"/>
        <w:bottom w:val="none" w:sz="0" w:space="0" w:color="auto"/>
        <w:right w:val="none" w:sz="0" w:space="0" w:color="auto"/>
      </w:divBdr>
    </w:div>
    <w:div w:id="220753572">
      <w:bodyDiv w:val="1"/>
      <w:marLeft w:val="0"/>
      <w:marRight w:val="0"/>
      <w:marTop w:val="0"/>
      <w:marBottom w:val="0"/>
      <w:divBdr>
        <w:top w:val="none" w:sz="0" w:space="0" w:color="auto"/>
        <w:left w:val="none" w:sz="0" w:space="0" w:color="auto"/>
        <w:bottom w:val="none" w:sz="0" w:space="0" w:color="auto"/>
        <w:right w:val="none" w:sz="0" w:space="0" w:color="auto"/>
      </w:divBdr>
    </w:div>
    <w:div w:id="228811479">
      <w:bodyDiv w:val="1"/>
      <w:marLeft w:val="0"/>
      <w:marRight w:val="0"/>
      <w:marTop w:val="0"/>
      <w:marBottom w:val="0"/>
      <w:divBdr>
        <w:top w:val="none" w:sz="0" w:space="0" w:color="auto"/>
        <w:left w:val="none" w:sz="0" w:space="0" w:color="auto"/>
        <w:bottom w:val="none" w:sz="0" w:space="0" w:color="auto"/>
        <w:right w:val="none" w:sz="0" w:space="0" w:color="auto"/>
      </w:divBdr>
    </w:div>
    <w:div w:id="236597579">
      <w:bodyDiv w:val="1"/>
      <w:marLeft w:val="0"/>
      <w:marRight w:val="0"/>
      <w:marTop w:val="0"/>
      <w:marBottom w:val="0"/>
      <w:divBdr>
        <w:top w:val="none" w:sz="0" w:space="0" w:color="auto"/>
        <w:left w:val="none" w:sz="0" w:space="0" w:color="auto"/>
        <w:bottom w:val="none" w:sz="0" w:space="0" w:color="auto"/>
        <w:right w:val="none" w:sz="0" w:space="0" w:color="auto"/>
      </w:divBdr>
    </w:div>
    <w:div w:id="264732379">
      <w:bodyDiv w:val="1"/>
      <w:marLeft w:val="0"/>
      <w:marRight w:val="0"/>
      <w:marTop w:val="0"/>
      <w:marBottom w:val="0"/>
      <w:divBdr>
        <w:top w:val="none" w:sz="0" w:space="0" w:color="auto"/>
        <w:left w:val="none" w:sz="0" w:space="0" w:color="auto"/>
        <w:bottom w:val="none" w:sz="0" w:space="0" w:color="auto"/>
        <w:right w:val="none" w:sz="0" w:space="0" w:color="auto"/>
      </w:divBdr>
    </w:div>
    <w:div w:id="312374000">
      <w:bodyDiv w:val="1"/>
      <w:marLeft w:val="0"/>
      <w:marRight w:val="0"/>
      <w:marTop w:val="0"/>
      <w:marBottom w:val="0"/>
      <w:divBdr>
        <w:top w:val="none" w:sz="0" w:space="0" w:color="auto"/>
        <w:left w:val="none" w:sz="0" w:space="0" w:color="auto"/>
        <w:bottom w:val="none" w:sz="0" w:space="0" w:color="auto"/>
        <w:right w:val="none" w:sz="0" w:space="0" w:color="auto"/>
      </w:divBdr>
    </w:div>
    <w:div w:id="334655437">
      <w:bodyDiv w:val="1"/>
      <w:marLeft w:val="0"/>
      <w:marRight w:val="0"/>
      <w:marTop w:val="0"/>
      <w:marBottom w:val="0"/>
      <w:divBdr>
        <w:top w:val="none" w:sz="0" w:space="0" w:color="auto"/>
        <w:left w:val="none" w:sz="0" w:space="0" w:color="auto"/>
        <w:bottom w:val="none" w:sz="0" w:space="0" w:color="auto"/>
        <w:right w:val="none" w:sz="0" w:space="0" w:color="auto"/>
      </w:divBdr>
    </w:div>
    <w:div w:id="351877258">
      <w:bodyDiv w:val="1"/>
      <w:marLeft w:val="0"/>
      <w:marRight w:val="0"/>
      <w:marTop w:val="0"/>
      <w:marBottom w:val="0"/>
      <w:divBdr>
        <w:top w:val="none" w:sz="0" w:space="0" w:color="auto"/>
        <w:left w:val="none" w:sz="0" w:space="0" w:color="auto"/>
        <w:bottom w:val="none" w:sz="0" w:space="0" w:color="auto"/>
        <w:right w:val="none" w:sz="0" w:space="0" w:color="auto"/>
      </w:divBdr>
    </w:div>
    <w:div w:id="369259569">
      <w:bodyDiv w:val="1"/>
      <w:marLeft w:val="0"/>
      <w:marRight w:val="0"/>
      <w:marTop w:val="0"/>
      <w:marBottom w:val="0"/>
      <w:divBdr>
        <w:top w:val="none" w:sz="0" w:space="0" w:color="auto"/>
        <w:left w:val="none" w:sz="0" w:space="0" w:color="auto"/>
        <w:bottom w:val="none" w:sz="0" w:space="0" w:color="auto"/>
        <w:right w:val="none" w:sz="0" w:space="0" w:color="auto"/>
      </w:divBdr>
    </w:div>
    <w:div w:id="402334498">
      <w:bodyDiv w:val="1"/>
      <w:marLeft w:val="0"/>
      <w:marRight w:val="0"/>
      <w:marTop w:val="0"/>
      <w:marBottom w:val="0"/>
      <w:divBdr>
        <w:top w:val="none" w:sz="0" w:space="0" w:color="auto"/>
        <w:left w:val="none" w:sz="0" w:space="0" w:color="auto"/>
        <w:bottom w:val="none" w:sz="0" w:space="0" w:color="auto"/>
        <w:right w:val="none" w:sz="0" w:space="0" w:color="auto"/>
      </w:divBdr>
    </w:div>
    <w:div w:id="405341876">
      <w:bodyDiv w:val="1"/>
      <w:marLeft w:val="0"/>
      <w:marRight w:val="0"/>
      <w:marTop w:val="0"/>
      <w:marBottom w:val="0"/>
      <w:divBdr>
        <w:top w:val="none" w:sz="0" w:space="0" w:color="auto"/>
        <w:left w:val="none" w:sz="0" w:space="0" w:color="auto"/>
        <w:bottom w:val="none" w:sz="0" w:space="0" w:color="auto"/>
        <w:right w:val="none" w:sz="0" w:space="0" w:color="auto"/>
      </w:divBdr>
    </w:div>
    <w:div w:id="418790679">
      <w:bodyDiv w:val="1"/>
      <w:marLeft w:val="0"/>
      <w:marRight w:val="0"/>
      <w:marTop w:val="0"/>
      <w:marBottom w:val="0"/>
      <w:divBdr>
        <w:top w:val="none" w:sz="0" w:space="0" w:color="auto"/>
        <w:left w:val="none" w:sz="0" w:space="0" w:color="auto"/>
        <w:bottom w:val="none" w:sz="0" w:space="0" w:color="auto"/>
        <w:right w:val="none" w:sz="0" w:space="0" w:color="auto"/>
      </w:divBdr>
    </w:div>
    <w:div w:id="434254302">
      <w:bodyDiv w:val="1"/>
      <w:marLeft w:val="0"/>
      <w:marRight w:val="0"/>
      <w:marTop w:val="0"/>
      <w:marBottom w:val="0"/>
      <w:divBdr>
        <w:top w:val="none" w:sz="0" w:space="0" w:color="auto"/>
        <w:left w:val="none" w:sz="0" w:space="0" w:color="auto"/>
        <w:bottom w:val="none" w:sz="0" w:space="0" w:color="auto"/>
        <w:right w:val="none" w:sz="0" w:space="0" w:color="auto"/>
      </w:divBdr>
    </w:div>
    <w:div w:id="441271317">
      <w:bodyDiv w:val="1"/>
      <w:marLeft w:val="0"/>
      <w:marRight w:val="0"/>
      <w:marTop w:val="0"/>
      <w:marBottom w:val="0"/>
      <w:divBdr>
        <w:top w:val="none" w:sz="0" w:space="0" w:color="auto"/>
        <w:left w:val="none" w:sz="0" w:space="0" w:color="auto"/>
        <w:bottom w:val="none" w:sz="0" w:space="0" w:color="auto"/>
        <w:right w:val="none" w:sz="0" w:space="0" w:color="auto"/>
      </w:divBdr>
    </w:div>
    <w:div w:id="441417226">
      <w:bodyDiv w:val="1"/>
      <w:marLeft w:val="0"/>
      <w:marRight w:val="0"/>
      <w:marTop w:val="0"/>
      <w:marBottom w:val="0"/>
      <w:divBdr>
        <w:top w:val="none" w:sz="0" w:space="0" w:color="auto"/>
        <w:left w:val="none" w:sz="0" w:space="0" w:color="auto"/>
        <w:bottom w:val="none" w:sz="0" w:space="0" w:color="auto"/>
        <w:right w:val="none" w:sz="0" w:space="0" w:color="auto"/>
      </w:divBdr>
    </w:div>
    <w:div w:id="452291518">
      <w:bodyDiv w:val="1"/>
      <w:marLeft w:val="0"/>
      <w:marRight w:val="0"/>
      <w:marTop w:val="0"/>
      <w:marBottom w:val="0"/>
      <w:divBdr>
        <w:top w:val="none" w:sz="0" w:space="0" w:color="auto"/>
        <w:left w:val="none" w:sz="0" w:space="0" w:color="auto"/>
        <w:bottom w:val="none" w:sz="0" w:space="0" w:color="auto"/>
        <w:right w:val="none" w:sz="0" w:space="0" w:color="auto"/>
      </w:divBdr>
    </w:div>
    <w:div w:id="462114945">
      <w:bodyDiv w:val="1"/>
      <w:marLeft w:val="0"/>
      <w:marRight w:val="0"/>
      <w:marTop w:val="0"/>
      <w:marBottom w:val="0"/>
      <w:divBdr>
        <w:top w:val="none" w:sz="0" w:space="0" w:color="auto"/>
        <w:left w:val="none" w:sz="0" w:space="0" w:color="auto"/>
        <w:bottom w:val="none" w:sz="0" w:space="0" w:color="auto"/>
        <w:right w:val="none" w:sz="0" w:space="0" w:color="auto"/>
      </w:divBdr>
    </w:div>
    <w:div w:id="467087814">
      <w:bodyDiv w:val="1"/>
      <w:marLeft w:val="0"/>
      <w:marRight w:val="0"/>
      <w:marTop w:val="0"/>
      <w:marBottom w:val="0"/>
      <w:divBdr>
        <w:top w:val="none" w:sz="0" w:space="0" w:color="auto"/>
        <w:left w:val="none" w:sz="0" w:space="0" w:color="auto"/>
        <w:bottom w:val="none" w:sz="0" w:space="0" w:color="auto"/>
        <w:right w:val="none" w:sz="0" w:space="0" w:color="auto"/>
      </w:divBdr>
    </w:div>
    <w:div w:id="476917954">
      <w:bodyDiv w:val="1"/>
      <w:marLeft w:val="0"/>
      <w:marRight w:val="0"/>
      <w:marTop w:val="0"/>
      <w:marBottom w:val="0"/>
      <w:divBdr>
        <w:top w:val="none" w:sz="0" w:space="0" w:color="auto"/>
        <w:left w:val="none" w:sz="0" w:space="0" w:color="auto"/>
        <w:bottom w:val="none" w:sz="0" w:space="0" w:color="auto"/>
        <w:right w:val="none" w:sz="0" w:space="0" w:color="auto"/>
      </w:divBdr>
    </w:div>
    <w:div w:id="493300373">
      <w:bodyDiv w:val="1"/>
      <w:marLeft w:val="0"/>
      <w:marRight w:val="0"/>
      <w:marTop w:val="0"/>
      <w:marBottom w:val="0"/>
      <w:divBdr>
        <w:top w:val="none" w:sz="0" w:space="0" w:color="auto"/>
        <w:left w:val="none" w:sz="0" w:space="0" w:color="auto"/>
        <w:bottom w:val="none" w:sz="0" w:space="0" w:color="auto"/>
        <w:right w:val="none" w:sz="0" w:space="0" w:color="auto"/>
      </w:divBdr>
    </w:div>
    <w:div w:id="493448580">
      <w:bodyDiv w:val="1"/>
      <w:marLeft w:val="0"/>
      <w:marRight w:val="0"/>
      <w:marTop w:val="0"/>
      <w:marBottom w:val="0"/>
      <w:divBdr>
        <w:top w:val="none" w:sz="0" w:space="0" w:color="auto"/>
        <w:left w:val="none" w:sz="0" w:space="0" w:color="auto"/>
        <w:bottom w:val="none" w:sz="0" w:space="0" w:color="auto"/>
        <w:right w:val="none" w:sz="0" w:space="0" w:color="auto"/>
      </w:divBdr>
    </w:div>
    <w:div w:id="500050239">
      <w:bodyDiv w:val="1"/>
      <w:marLeft w:val="0"/>
      <w:marRight w:val="0"/>
      <w:marTop w:val="0"/>
      <w:marBottom w:val="0"/>
      <w:divBdr>
        <w:top w:val="none" w:sz="0" w:space="0" w:color="auto"/>
        <w:left w:val="none" w:sz="0" w:space="0" w:color="auto"/>
        <w:bottom w:val="none" w:sz="0" w:space="0" w:color="auto"/>
        <w:right w:val="none" w:sz="0" w:space="0" w:color="auto"/>
      </w:divBdr>
    </w:div>
    <w:div w:id="538278674">
      <w:bodyDiv w:val="1"/>
      <w:marLeft w:val="0"/>
      <w:marRight w:val="0"/>
      <w:marTop w:val="0"/>
      <w:marBottom w:val="0"/>
      <w:divBdr>
        <w:top w:val="none" w:sz="0" w:space="0" w:color="auto"/>
        <w:left w:val="none" w:sz="0" w:space="0" w:color="auto"/>
        <w:bottom w:val="none" w:sz="0" w:space="0" w:color="auto"/>
        <w:right w:val="none" w:sz="0" w:space="0" w:color="auto"/>
      </w:divBdr>
      <w:divsChild>
        <w:div w:id="1584728909">
          <w:marLeft w:val="0"/>
          <w:marRight w:val="0"/>
          <w:marTop w:val="0"/>
          <w:marBottom w:val="0"/>
          <w:divBdr>
            <w:top w:val="none" w:sz="0" w:space="0" w:color="auto"/>
            <w:left w:val="none" w:sz="0" w:space="0" w:color="auto"/>
            <w:bottom w:val="none" w:sz="0" w:space="0" w:color="auto"/>
            <w:right w:val="none" w:sz="0" w:space="0" w:color="auto"/>
          </w:divBdr>
          <w:divsChild>
            <w:div w:id="2039962026">
              <w:marLeft w:val="0"/>
              <w:marRight w:val="0"/>
              <w:marTop w:val="0"/>
              <w:marBottom w:val="0"/>
              <w:divBdr>
                <w:top w:val="none" w:sz="0" w:space="0" w:color="auto"/>
                <w:left w:val="none" w:sz="0" w:space="0" w:color="auto"/>
                <w:bottom w:val="none" w:sz="0" w:space="0" w:color="auto"/>
                <w:right w:val="none" w:sz="0" w:space="0" w:color="auto"/>
              </w:divBdr>
              <w:divsChild>
                <w:div w:id="17358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76910">
      <w:bodyDiv w:val="1"/>
      <w:marLeft w:val="0"/>
      <w:marRight w:val="0"/>
      <w:marTop w:val="0"/>
      <w:marBottom w:val="0"/>
      <w:divBdr>
        <w:top w:val="none" w:sz="0" w:space="0" w:color="auto"/>
        <w:left w:val="none" w:sz="0" w:space="0" w:color="auto"/>
        <w:bottom w:val="none" w:sz="0" w:space="0" w:color="auto"/>
        <w:right w:val="none" w:sz="0" w:space="0" w:color="auto"/>
      </w:divBdr>
    </w:div>
    <w:div w:id="557088061">
      <w:bodyDiv w:val="1"/>
      <w:marLeft w:val="0"/>
      <w:marRight w:val="0"/>
      <w:marTop w:val="0"/>
      <w:marBottom w:val="0"/>
      <w:divBdr>
        <w:top w:val="none" w:sz="0" w:space="0" w:color="auto"/>
        <w:left w:val="none" w:sz="0" w:space="0" w:color="auto"/>
        <w:bottom w:val="none" w:sz="0" w:space="0" w:color="auto"/>
        <w:right w:val="none" w:sz="0" w:space="0" w:color="auto"/>
      </w:divBdr>
    </w:div>
    <w:div w:id="560604174">
      <w:bodyDiv w:val="1"/>
      <w:marLeft w:val="0"/>
      <w:marRight w:val="0"/>
      <w:marTop w:val="0"/>
      <w:marBottom w:val="0"/>
      <w:divBdr>
        <w:top w:val="none" w:sz="0" w:space="0" w:color="auto"/>
        <w:left w:val="none" w:sz="0" w:space="0" w:color="auto"/>
        <w:bottom w:val="none" w:sz="0" w:space="0" w:color="auto"/>
        <w:right w:val="none" w:sz="0" w:space="0" w:color="auto"/>
      </w:divBdr>
    </w:div>
    <w:div w:id="599527080">
      <w:bodyDiv w:val="1"/>
      <w:marLeft w:val="0"/>
      <w:marRight w:val="0"/>
      <w:marTop w:val="0"/>
      <w:marBottom w:val="0"/>
      <w:divBdr>
        <w:top w:val="none" w:sz="0" w:space="0" w:color="auto"/>
        <w:left w:val="none" w:sz="0" w:space="0" w:color="auto"/>
        <w:bottom w:val="none" w:sz="0" w:space="0" w:color="auto"/>
        <w:right w:val="none" w:sz="0" w:space="0" w:color="auto"/>
      </w:divBdr>
    </w:div>
    <w:div w:id="602418947">
      <w:bodyDiv w:val="1"/>
      <w:marLeft w:val="0"/>
      <w:marRight w:val="0"/>
      <w:marTop w:val="0"/>
      <w:marBottom w:val="0"/>
      <w:divBdr>
        <w:top w:val="none" w:sz="0" w:space="0" w:color="auto"/>
        <w:left w:val="none" w:sz="0" w:space="0" w:color="auto"/>
        <w:bottom w:val="none" w:sz="0" w:space="0" w:color="auto"/>
        <w:right w:val="none" w:sz="0" w:space="0" w:color="auto"/>
      </w:divBdr>
    </w:div>
    <w:div w:id="636379274">
      <w:bodyDiv w:val="1"/>
      <w:marLeft w:val="0"/>
      <w:marRight w:val="0"/>
      <w:marTop w:val="0"/>
      <w:marBottom w:val="0"/>
      <w:divBdr>
        <w:top w:val="none" w:sz="0" w:space="0" w:color="auto"/>
        <w:left w:val="none" w:sz="0" w:space="0" w:color="auto"/>
        <w:bottom w:val="none" w:sz="0" w:space="0" w:color="auto"/>
        <w:right w:val="none" w:sz="0" w:space="0" w:color="auto"/>
      </w:divBdr>
    </w:div>
    <w:div w:id="644434641">
      <w:bodyDiv w:val="1"/>
      <w:marLeft w:val="0"/>
      <w:marRight w:val="0"/>
      <w:marTop w:val="0"/>
      <w:marBottom w:val="0"/>
      <w:divBdr>
        <w:top w:val="none" w:sz="0" w:space="0" w:color="auto"/>
        <w:left w:val="none" w:sz="0" w:space="0" w:color="auto"/>
        <w:bottom w:val="none" w:sz="0" w:space="0" w:color="auto"/>
        <w:right w:val="none" w:sz="0" w:space="0" w:color="auto"/>
      </w:divBdr>
    </w:div>
    <w:div w:id="658386370">
      <w:bodyDiv w:val="1"/>
      <w:marLeft w:val="0"/>
      <w:marRight w:val="0"/>
      <w:marTop w:val="0"/>
      <w:marBottom w:val="0"/>
      <w:divBdr>
        <w:top w:val="none" w:sz="0" w:space="0" w:color="auto"/>
        <w:left w:val="none" w:sz="0" w:space="0" w:color="auto"/>
        <w:bottom w:val="none" w:sz="0" w:space="0" w:color="auto"/>
        <w:right w:val="none" w:sz="0" w:space="0" w:color="auto"/>
      </w:divBdr>
    </w:div>
    <w:div w:id="715618001">
      <w:bodyDiv w:val="1"/>
      <w:marLeft w:val="0"/>
      <w:marRight w:val="0"/>
      <w:marTop w:val="0"/>
      <w:marBottom w:val="0"/>
      <w:divBdr>
        <w:top w:val="none" w:sz="0" w:space="0" w:color="auto"/>
        <w:left w:val="none" w:sz="0" w:space="0" w:color="auto"/>
        <w:bottom w:val="none" w:sz="0" w:space="0" w:color="auto"/>
        <w:right w:val="none" w:sz="0" w:space="0" w:color="auto"/>
      </w:divBdr>
    </w:div>
    <w:div w:id="715816436">
      <w:bodyDiv w:val="1"/>
      <w:marLeft w:val="0"/>
      <w:marRight w:val="0"/>
      <w:marTop w:val="0"/>
      <w:marBottom w:val="0"/>
      <w:divBdr>
        <w:top w:val="none" w:sz="0" w:space="0" w:color="auto"/>
        <w:left w:val="none" w:sz="0" w:space="0" w:color="auto"/>
        <w:bottom w:val="none" w:sz="0" w:space="0" w:color="auto"/>
        <w:right w:val="none" w:sz="0" w:space="0" w:color="auto"/>
      </w:divBdr>
    </w:div>
    <w:div w:id="745491100">
      <w:bodyDiv w:val="1"/>
      <w:marLeft w:val="0"/>
      <w:marRight w:val="0"/>
      <w:marTop w:val="0"/>
      <w:marBottom w:val="0"/>
      <w:divBdr>
        <w:top w:val="none" w:sz="0" w:space="0" w:color="auto"/>
        <w:left w:val="none" w:sz="0" w:space="0" w:color="auto"/>
        <w:bottom w:val="none" w:sz="0" w:space="0" w:color="auto"/>
        <w:right w:val="none" w:sz="0" w:space="0" w:color="auto"/>
      </w:divBdr>
    </w:div>
    <w:div w:id="766773515">
      <w:bodyDiv w:val="1"/>
      <w:marLeft w:val="0"/>
      <w:marRight w:val="0"/>
      <w:marTop w:val="0"/>
      <w:marBottom w:val="0"/>
      <w:divBdr>
        <w:top w:val="none" w:sz="0" w:space="0" w:color="auto"/>
        <w:left w:val="none" w:sz="0" w:space="0" w:color="auto"/>
        <w:bottom w:val="none" w:sz="0" w:space="0" w:color="auto"/>
        <w:right w:val="none" w:sz="0" w:space="0" w:color="auto"/>
      </w:divBdr>
    </w:div>
    <w:div w:id="777287480">
      <w:bodyDiv w:val="1"/>
      <w:marLeft w:val="0"/>
      <w:marRight w:val="0"/>
      <w:marTop w:val="0"/>
      <w:marBottom w:val="0"/>
      <w:divBdr>
        <w:top w:val="none" w:sz="0" w:space="0" w:color="auto"/>
        <w:left w:val="none" w:sz="0" w:space="0" w:color="auto"/>
        <w:bottom w:val="none" w:sz="0" w:space="0" w:color="auto"/>
        <w:right w:val="none" w:sz="0" w:space="0" w:color="auto"/>
      </w:divBdr>
    </w:div>
    <w:div w:id="786852226">
      <w:bodyDiv w:val="1"/>
      <w:marLeft w:val="0"/>
      <w:marRight w:val="0"/>
      <w:marTop w:val="0"/>
      <w:marBottom w:val="0"/>
      <w:divBdr>
        <w:top w:val="none" w:sz="0" w:space="0" w:color="auto"/>
        <w:left w:val="none" w:sz="0" w:space="0" w:color="auto"/>
        <w:bottom w:val="none" w:sz="0" w:space="0" w:color="auto"/>
        <w:right w:val="none" w:sz="0" w:space="0" w:color="auto"/>
      </w:divBdr>
    </w:div>
    <w:div w:id="795175861">
      <w:bodyDiv w:val="1"/>
      <w:marLeft w:val="0"/>
      <w:marRight w:val="0"/>
      <w:marTop w:val="0"/>
      <w:marBottom w:val="0"/>
      <w:divBdr>
        <w:top w:val="none" w:sz="0" w:space="0" w:color="auto"/>
        <w:left w:val="none" w:sz="0" w:space="0" w:color="auto"/>
        <w:bottom w:val="none" w:sz="0" w:space="0" w:color="auto"/>
        <w:right w:val="none" w:sz="0" w:space="0" w:color="auto"/>
      </w:divBdr>
    </w:div>
    <w:div w:id="803545945">
      <w:bodyDiv w:val="1"/>
      <w:marLeft w:val="0"/>
      <w:marRight w:val="0"/>
      <w:marTop w:val="0"/>
      <w:marBottom w:val="0"/>
      <w:divBdr>
        <w:top w:val="none" w:sz="0" w:space="0" w:color="auto"/>
        <w:left w:val="none" w:sz="0" w:space="0" w:color="auto"/>
        <w:bottom w:val="none" w:sz="0" w:space="0" w:color="auto"/>
        <w:right w:val="none" w:sz="0" w:space="0" w:color="auto"/>
      </w:divBdr>
    </w:div>
    <w:div w:id="816075424">
      <w:bodyDiv w:val="1"/>
      <w:marLeft w:val="0"/>
      <w:marRight w:val="0"/>
      <w:marTop w:val="0"/>
      <w:marBottom w:val="0"/>
      <w:divBdr>
        <w:top w:val="none" w:sz="0" w:space="0" w:color="auto"/>
        <w:left w:val="none" w:sz="0" w:space="0" w:color="auto"/>
        <w:bottom w:val="none" w:sz="0" w:space="0" w:color="auto"/>
        <w:right w:val="none" w:sz="0" w:space="0" w:color="auto"/>
      </w:divBdr>
    </w:div>
    <w:div w:id="816724195">
      <w:bodyDiv w:val="1"/>
      <w:marLeft w:val="0"/>
      <w:marRight w:val="0"/>
      <w:marTop w:val="0"/>
      <w:marBottom w:val="0"/>
      <w:divBdr>
        <w:top w:val="none" w:sz="0" w:space="0" w:color="auto"/>
        <w:left w:val="none" w:sz="0" w:space="0" w:color="auto"/>
        <w:bottom w:val="none" w:sz="0" w:space="0" w:color="auto"/>
        <w:right w:val="none" w:sz="0" w:space="0" w:color="auto"/>
      </w:divBdr>
    </w:div>
    <w:div w:id="820120003">
      <w:bodyDiv w:val="1"/>
      <w:marLeft w:val="0"/>
      <w:marRight w:val="0"/>
      <w:marTop w:val="0"/>
      <w:marBottom w:val="0"/>
      <w:divBdr>
        <w:top w:val="none" w:sz="0" w:space="0" w:color="auto"/>
        <w:left w:val="none" w:sz="0" w:space="0" w:color="auto"/>
        <w:bottom w:val="none" w:sz="0" w:space="0" w:color="auto"/>
        <w:right w:val="none" w:sz="0" w:space="0" w:color="auto"/>
      </w:divBdr>
      <w:divsChild>
        <w:div w:id="2043044101">
          <w:marLeft w:val="0"/>
          <w:marRight w:val="0"/>
          <w:marTop w:val="0"/>
          <w:marBottom w:val="0"/>
          <w:divBdr>
            <w:top w:val="none" w:sz="0" w:space="0" w:color="auto"/>
            <w:left w:val="none" w:sz="0" w:space="0" w:color="auto"/>
            <w:bottom w:val="none" w:sz="0" w:space="0" w:color="auto"/>
            <w:right w:val="none" w:sz="0" w:space="0" w:color="auto"/>
          </w:divBdr>
        </w:div>
      </w:divsChild>
    </w:div>
    <w:div w:id="844634778">
      <w:bodyDiv w:val="1"/>
      <w:marLeft w:val="0"/>
      <w:marRight w:val="0"/>
      <w:marTop w:val="0"/>
      <w:marBottom w:val="0"/>
      <w:divBdr>
        <w:top w:val="none" w:sz="0" w:space="0" w:color="auto"/>
        <w:left w:val="none" w:sz="0" w:space="0" w:color="auto"/>
        <w:bottom w:val="none" w:sz="0" w:space="0" w:color="auto"/>
        <w:right w:val="none" w:sz="0" w:space="0" w:color="auto"/>
      </w:divBdr>
    </w:div>
    <w:div w:id="854540228">
      <w:bodyDiv w:val="1"/>
      <w:marLeft w:val="0"/>
      <w:marRight w:val="0"/>
      <w:marTop w:val="0"/>
      <w:marBottom w:val="0"/>
      <w:divBdr>
        <w:top w:val="none" w:sz="0" w:space="0" w:color="auto"/>
        <w:left w:val="none" w:sz="0" w:space="0" w:color="auto"/>
        <w:bottom w:val="none" w:sz="0" w:space="0" w:color="auto"/>
        <w:right w:val="none" w:sz="0" w:space="0" w:color="auto"/>
      </w:divBdr>
    </w:div>
    <w:div w:id="939725194">
      <w:bodyDiv w:val="1"/>
      <w:marLeft w:val="0"/>
      <w:marRight w:val="0"/>
      <w:marTop w:val="0"/>
      <w:marBottom w:val="0"/>
      <w:divBdr>
        <w:top w:val="none" w:sz="0" w:space="0" w:color="auto"/>
        <w:left w:val="none" w:sz="0" w:space="0" w:color="auto"/>
        <w:bottom w:val="none" w:sz="0" w:space="0" w:color="auto"/>
        <w:right w:val="none" w:sz="0" w:space="0" w:color="auto"/>
      </w:divBdr>
    </w:div>
    <w:div w:id="941717570">
      <w:bodyDiv w:val="1"/>
      <w:marLeft w:val="0"/>
      <w:marRight w:val="0"/>
      <w:marTop w:val="0"/>
      <w:marBottom w:val="0"/>
      <w:divBdr>
        <w:top w:val="none" w:sz="0" w:space="0" w:color="auto"/>
        <w:left w:val="none" w:sz="0" w:space="0" w:color="auto"/>
        <w:bottom w:val="none" w:sz="0" w:space="0" w:color="auto"/>
        <w:right w:val="none" w:sz="0" w:space="0" w:color="auto"/>
      </w:divBdr>
    </w:div>
    <w:div w:id="943464267">
      <w:bodyDiv w:val="1"/>
      <w:marLeft w:val="0"/>
      <w:marRight w:val="0"/>
      <w:marTop w:val="0"/>
      <w:marBottom w:val="0"/>
      <w:divBdr>
        <w:top w:val="none" w:sz="0" w:space="0" w:color="auto"/>
        <w:left w:val="none" w:sz="0" w:space="0" w:color="auto"/>
        <w:bottom w:val="none" w:sz="0" w:space="0" w:color="auto"/>
        <w:right w:val="none" w:sz="0" w:space="0" w:color="auto"/>
      </w:divBdr>
    </w:div>
    <w:div w:id="953290929">
      <w:bodyDiv w:val="1"/>
      <w:marLeft w:val="0"/>
      <w:marRight w:val="0"/>
      <w:marTop w:val="0"/>
      <w:marBottom w:val="0"/>
      <w:divBdr>
        <w:top w:val="none" w:sz="0" w:space="0" w:color="auto"/>
        <w:left w:val="none" w:sz="0" w:space="0" w:color="auto"/>
        <w:bottom w:val="none" w:sz="0" w:space="0" w:color="auto"/>
        <w:right w:val="none" w:sz="0" w:space="0" w:color="auto"/>
      </w:divBdr>
    </w:div>
    <w:div w:id="957956981">
      <w:bodyDiv w:val="1"/>
      <w:marLeft w:val="0"/>
      <w:marRight w:val="0"/>
      <w:marTop w:val="0"/>
      <w:marBottom w:val="0"/>
      <w:divBdr>
        <w:top w:val="none" w:sz="0" w:space="0" w:color="auto"/>
        <w:left w:val="none" w:sz="0" w:space="0" w:color="auto"/>
        <w:bottom w:val="none" w:sz="0" w:space="0" w:color="auto"/>
        <w:right w:val="none" w:sz="0" w:space="0" w:color="auto"/>
      </w:divBdr>
    </w:div>
    <w:div w:id="965546160">
      <w:bodyDiv w:val="1"/>
      <w:marLeft w:val="0"/>
      <w:marRight w:val="0"/>
      <w:marTop w:val="0"/>
      <w:marBottom w:val="0"/>
      <w:divBdr>
        <w:top w:val="none" w:sz="0" w:space="0" w:color="auto"/>
        <w:left w:val="none" w:sz="0" w:space="0" w:color="auto"/>
        <w:bottom w:val="none" w:sz="0" w:space="0" w:color="auto"/>
        <w:right w:val="none" w:sz="0" w:space="0" w:color="auto"/>
      </w:divBdr>
    </w:div>
    <w:div w:id="990913597">
      <w:bodyDiv w:val="1"/>
      <w:marLeft w:val="0"/>
      <w:marRight w:val="0"/>
      <w:marTop w:val="0"/>
      <w:marBottom w:val="0"/>
      <w:divBdr>
        <w:top w:val="none" w:sz="0" w:space="0" w:color="auto"/>
        <w:left w:val="none" w:sz="0" w:space="0" w:color="auto"/>
        <w:bottom w:val="none" w:sz="0" w:space="0" w:color="auto"/>
        <w:right w:val="none" w:sz="0" w:space="0" w:color="auto"/>
      </w:divBdr>
    </w:div>
    <w:div w:id="1004553258">
      <w:bodyDiv w:val="1"/>
      <w:marLeft w:val="0"/>
      <w:marRight w:val="0"/>
      <w:marTop w:val="0"/>
      <w:marBottom w:val="0"/>
      <w:divBdr>
        <w:top w:val="none" w:sz="0" w:space="0" w:color="auto"/>
        <w:left w:val="none" w:sz="0" w:space="0" w:color="auto"/>
        <w:bottom w:val="none" w:sz="0" w:space="0" w:color="auto"/>
        <w:right w:val="none" w:sz="0" w:space="0" w:color="auto"/>
      </w:divBdr>
    </w:div>
    <w:div w:id="1005590575">
      <w:bodyDiv w:val="1"/>
      <w:marLeft w:val="0"/>
      <w:marRight w:val="0"/>
      <w:marTop w:val="0"/>
      <w:marBottom w:val="0"/>
      <w:divBdr>
        <w:top w:val="none" w:sz="0" w:space="0" w:color="auto"/>
        <w:left w:val="none" w:sz="0" w:space="0" w:color="auto"/>
        <w:bottom w:val="none" w:sz="0" w:space="0" w:color="auto"/>
        <w:right w:val="none" w:sz="0" w:space="0" w:color="auto"/>
      </w:divBdr>
    </w:div>
    <w:div w:id="1013605524">
      <w:bodyDiv w:val="1"/>
      <w:marLeft w:val="0"/>
      <w:marRight w:val="0"/>
      <w:marTop w:val="0"/>
      <w:marBottom w:val="0"/>
      <w:divBdr>
        <w:top w:val="none" w:sz="0" w:space="0" w:color="auto"/>
        <w:left w:val="none" w:sz="0" w:space="0" w:color="auto"/>
        <w:bottom w:val="none" w:sz="0" w:space="0" w:color="auto"/>
        <w:right w:val="none" w:sz="0" w:space="0" w:color="auto"/>
      </w:divBdr>
    </w:div>
    <w:div w:id="1024210549">
      <w:bodyDiv w:val="1"/>
      <w:marLeft w:val="0"/>
      <w:marRight w:val="0"/>
      <w:marTop w:val="0"/>
      <w:marBottom w:val="0"/>
      <w:divBdr>
        <w:top w:val="none" w:sz="0" w:space="0" w:color="auto"/>
        <w:left w:val="none" w:sz="0" w:space="0" w:color="auto"/>
        <w:bottom w:val="none" w:sz="0" w:space="0" w:color="auto"/>
        <w:right w:val="none" w:sz="0" w:space="0" w:color="auto"/>
      </w:divBdr>
    </w:div>
    <w:div w:id="1036586784">
      <w:bodyDiv w:val="1"/>
      <w:marLeft w:val="0"/>
      <w:marRight w:val="0"/>
      <w:marTop w:val="0"/>
      <w:marBottom w:val="0"/>
      <w:divBdr>
        <w:top w:val="none" w:sz="0" w:space="0" w:color="auto"/>
        <w:left w:val="none" w:sz="0" w:space="0" w:color="auto"/>
        <w:bottom w:val="none" w:sz="0" w:space="0" w:color="auto"/>
        <w:right w:val="none" w:sz="0" w:space="0" w:color="auto"/>
      </w:divBdr>
    </w:div>
    <w:div w:id="1036783012">
      <w:bodyDiv w:val="1"/>
      <w:marLeft w:val="0"/>
      <w:marRight w:val="0"/>
      <w:marTop w:val="0"/>
      <w:marBottom w:val="0"/>
      <w:divBdr>
        <w:top w:val="none" w:sz="0" w:space="0" w:color="auto"/>
        <w:left w:val="none" w:sz="0" w:space="0" w:color="auto"/>
        <w:bottom w:val="none" w:sz="0" w:space="0" w:color="auto"/>
        <w:right w:val="none" w:sz="0" w:space="0" w:color="auto"/>
      </w:divBdr>
    </w:div>
    <w:div w:id="1041511541">
      <w:bodyDiv w:val="1"/>
      <w:marLeft w:val="0"/>
      <w:marRight w:val="0"/>
      <w:marTop w:val="0"/>
      <w:marBottom w:val="0"/>
      <w:divBdr>
        <w:top w:val="none" w:sz="0" w:space="0" w:color="auto"/>
        <w:left w:val="none" w:sz="0" w:space="0" w:color="auto"/>
        <w:bottom w:val="none" w:sz="0" w:space="0" w:color="auto"/>
        <w:right w:val="none" w:sz="0" w:space="0" w:color="auto"/>
      </w:divBdr>
    </w:div>
    <w:div w:id="1051074919">
      <w:bodyDiv w:val="1"/>
      <w:marLeft w:val="0"/>
      <w:marRight w:val="0"/>
      <w:marTop w:val="0"/>
      <w:marBottom w:val="0"/>
      <w:divBdr>
        <w:top w:val="none" w:sz="0" w:space="0" w:color="auto"/>
        <w:left w:val="none" w:sz="0" w:space="0" w:color="auto"/>
        <w:bottom w:val="none" w:sz="0" w:space="0" w:color="auto"/>
        <w:right w:val="none" w:sz="0" w:space="0" w:color="auto"/>
      </w:divBdr>
    </w:div>
    <w:div w:id="1054156530">
      <w:bodyDiv w:val="1"/>
      <w:marLeft w:val="0"/>
      <w:marRight w:val="0"/>
      <w:marTop w:val="0"/>
      <w:marBottom w:val="0"/>
      <w:divBdr>
        <w:top w:val="none" w:sz="0" w:space="0" w:color="auto"/>
        <w:left w:val="none" w:sz="0" w:space="0" w:color="auto"/>
        <w:bottom w:val="none" w:sz="0" w:space="0" w:color="auto"/>
        <w:right w:val="none" w:sz="0" w:space="0" w:color="auto"/>
      </w:divBdr>
    </w:div>
    <w:div w:id="1076585278">
      <w:bodyDiv w:val="1"/>
      <w:marLeft w:val="0"/>
      <w:marRight w:val="0"/>
      <w:marTop w:val="0"/>
      <w:marBottom w:val="0"/>
      <w:divBdr>
        <w:top w:val="none" w:sz="0" w:space="0" w:color="auto"/>
        <w:left w:val="none" w:sz="0" w:space="0" w:color="auto"/>
        <w:bottom w:val="none" w:sz="0" w:space="0" w:color="auto"/>
        <w:right w:val="none" w:sz="0" w:space="0" w:color="auto"/>
      </w:divBdr>
    </w:div>
    <w:div w:id="1114590153">
      <w:bodyDiv w:val="1"/>
      <w:marLeft w:val="0"/>
      <w:marRight w:val="0"/>
      <w:marTop w:val="0"/>
      <w:marBottom w:val="0"/>
      <w:divBdr>
        <w:top w:val="none" w:sz="0" w:space="0" w:color="auto"/>
        <w:left w:val="none" w:sz="0" w:space="0" w:color="auto"/>
        <w:bottom w:val="none" w:sz="0" w:space="0" w:color="auto"/>
        <w:right w:val="none" w:sz="0" w:space="0" w:color="auto"/>
      </w:divBdr>
      <w:divsChild>
        <w:div w:id="123274886">
          <w:marLeft w:val="0"/>
          <w:marRight w:val="0"/>
          <w:marTop w:val="0"/>
          <w:marBottom w:val="0"/>
          <w:divBdr>
            <w:top w:val="none" w:sz="0" w:space="0" w:color="auto"/>
            <w:left w:val="none" w:sz="0" w:space="0" w:color="auto"/>
            <w:bottom w:val="none" w:sz="0" w:space="0" w:color="auto"/>
            <w:right w:val="none" w:sz="0" w:space="0" w:color="auto"/>
          </w:divBdr>
          <w:divsChild>
            <w:div w:id="2043751497">
              <w:marLeft w:val="0"/>
              <w:marRight w:val="0"/>
              <w:marTop w:val="0"/>
              <w:marBottom w:val="0"/>
              <w:divBdr>
                <w:top w:val="none" w:sz="0" w:space="0" w:color="auto"/>
                <w:left w:val="none" w:sz="0" w:space="0" w:color="auto"/>
                <w:bottom w:val="none" w:sz="0" w:space="0" w:color="auto"/>
                <w:right w:val="none" w:sz="0" w:space="0" w:color="auto"/>
              </w:divBdr>
              <w:divsChild>
                <w:div w:id="15809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0039">
      <w:bodyDiv w:val="1"/>
      <w:marLeft w:val="0"/>
      <w:marRight w:val="0"/>
      <w:marTop w:val="0"/>
      <w:marBottom w:val="0"/>
      <w:divBdr>
        <w:top w:val="none" w:sz="0" w:space="0" w:color="auto"/>
        <w:left w:val="none" w:sz="0" w:space="0" w:color="auto"/>
        <w:bottom w:val="none" w:sz="0" w:space="0" w:color="auto"/>
        <w:right w:val="none" w:sz="0" w:space="0" w:color="auto"/>
      </w:divBdr>
    </w:div>
    <w:div w:id="1136217299">
      <w:bodyDiv w:val="1"/>
      <w:marLeft w:val="0"/>
      <w:marRight w:val="0"/>
      <w:marTop w:val="0"/>
      <w:marBottom w:val="0"/>
      <w:divBdr>
        <w:top w:val="none" w:sz="0" w:space="0" w:color="auto"/>
        <w:left w:val="none" w:sz="0" w:space="0" w:color="auto"/>
        <w:bottom w:val="none" w:sz="0" w:space="0" w:color="auto"/>
        <w:right w:val="none" w:sz="0" w:space="0" w:color="auto"/>
      </w:divBdr>
    </w:div>
    <w:div w:id="1163660279">
      <w:bodyDiv w:val="1"/>
      <w:marLeft w:val="0"/>
      <w:marRight w:val="0"/>
      <w:marTop w:val="0"/>
      <w:marBottom w:val="0"/>
      <w:divBdr>
        <w:top w:val="none" w:sz="0" w:space="0" w:color="auto"/>
        <w:left w:val="none" w:sz="0" w:space="0" w:color="auto"/>
        <w:bottom w:val="none" w:sz="0" w:space="0" w:color="auto"/>
        <w:right w:val="none" w:sz="0" w:space="0" w:color="auto"/>
      </w:divBdr>
    </w:div>
    <w:div w:id="1175849443">
      <w:bodyDiv w:val="1"/>
      <w:marLeft w:val="0"/>
      <w:marRight w:val="0"/>
      <w:marTop w:val="0"/>
      <w:marBottom w:val="0"/>
      <w:divBdr>
        <w:top w:val="none" w:sz="0" w:space="0" w:color="auto"/>
        <w:left w:val="none" w:sz="0" w:space="0" w:color="auto"/>
        <w:bottom w:val="none" w:sz="0" w:space="0" w:color="auto"/>
        <w:right w:val="none" w:sz="0" w:space="0" w:color="auto"/>
      </w:divBdr>
    </w:div>
    <w:div w:id="1220022552">
      <w:bodyDiv w:val="1"/>
      <w:marLeft w:val="0"/>
      <w:marRight w:val="0"/>
      <w:marTop w:val="0"/>
      <w:marBottom w:val="0"/>
      <w:divBdr>
        <w:top w:val="none" w:sz="0" w:space="0" w:color="auto"/>
        <w:left w:val="none" w:sz="0" w:space="0" w:color="auto"/>
        <w:bottom w:val="none" w:sz="0" w:space="0" w:color="auto"/>
        <w:right w:val="none" w:sz="0" w:space="0" w:color="auto"/>
      </w:divBdr>
    </w:div>
    <w:div w:id="1240598745">
      <w:bodyDiv w:val="1"/>
      <w:marLeft w:val="0"/>
      <w:marRight w:val="0"/>
      <w:marTop w:val="0"/>
      <w:marBottom w:val="0"/>
      <w:divBdr>
        <w:top w:val="none" w:sz="0" w:space="0" w:color="auto"/>
        <w:left w:val="none" w:sz="0" w:space="0" w:color="auto"/>
        <w:bottom w:val="none" w:sz="0" w:space="0" w:color="auto"/>
        <w:right w:val="none" w:sz="0" w:space="0" w:color="auto"/>
      </w:divBdr>
    </w:div>
    <w:div w:id="1249849445">
      <w:bodyDiv w:val="1"/>
      <w:marLeft w:val="0"/>
      <w:marRight w:val="0"/>
      <w:marTop w:val="0"/>
      <w:marBottom w:val="0"/>
      <w:divBdr>
        <w:top w:val="none" w:sz="0" w:space="0" w:color="auto"/>
        <w:left w:val="none" w:sz="0" w:space="0" w:color="auto"/>
        <w:bottom w:val="none" w:sz="0" w:space="0" w:color="auto"/>
        <w:right w:val="none" w:sz="0" w:space="0" w:color="auto"/>
      </w:divBdr>
    </w:div>
    <w:div w:id="1258948212">
      <w:bodyDiv w:val="1"/>
      <w:marLeft w:val="0"/>
      <w:marRight w:val="0"/>
      <w:marTop w:val="0"/>
      <w:marBottom w:val="0"/>
      <w:divBdr>
        <w:top w:val="none" w:sz="0" w:space="0" w:color="auto"/>
        <w:left w:val="none" w:sz="0" w:space="0" w:color="auto"/>
        <w:bottom w:val="none" w:sz="0" w:space="0" w:color="auto"/>
        <w:right w:val="none" w:sz="0" w:space="0" w:color="auto"/>
      </w:divBdr>
    </w:div>
    <w:div w:id="1289781140">
      <w:bodyDiv w:val="1"/>
      <w:marLeft w:val="0"/>
      <w:marRight w:val="0"/>
      <w:marTop w:val="0"/>
      <w:marBottom w:val="0"/>
      <w:divBdr>
        <w:top w:val="none" w:sz="0" w:space="0" w:color="auto"/>
        <w:left w:val="none" w:sz="0" w:space="0" w:color="auto"/>
        <w:bottom w:val="none" w:sz="0" w:space="0" w:color="auto"/>
        <w:right w:val="none" w:sz="0" w:space="0" w:color="auto"/>
      </w:divBdr>
      <w:divsChild>
        <w:div w:id="1826631181">
          <w:marLeft w:val="480"/>
          <w:marRight w:val="0"/>
          <w:marTop w:val="0"/>
          <w:marBottom w:val="0"/>
          <w:divBdr>
            <w:top w:val="none" w:sz="0" w:space="0" w:color="auto"/>
            <w:left w:val="none" w:sz="0" w:space="0" w:color="auto"/>
            <w:bottom w:val="none" w:sz="0" w:space="0" w:color="auto"/>
            <w:right w:val="none" w:sz="0" w:space="0" w:color="auto"/>
          </w:divBdr>
          <w:divsChild>
            <w:div w:id="8408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64937">
      <w:bodyDiv w:val="1"/>
      <w:marLeft w:val="0"/>
      <w:marRight w:val="0"/>
      <w:marTop w:val="0"/>
      <w:marBottom w:val="0"/>
      <w:divBdr>
        <w:top w:val="none" w:sz="0" w:space="0" w:color="auto"/>
        <w:left w:val="none" w:sz="0" w:space="0" w:color="auto"/>
        <w:bottom w:val="none" w:sz="0" w:space="0" w:color="auto"/>
        <w:right w:val="none" w:sz="0" w:space="0" w:color="auto"/>
      </w:divBdr>
    </w:div>
    <w:div w:id="1331442336">
      <w:bodyDiv w:val="1"/>
      <w:marLeft w:val="0"/>
      <w:marRight w:val="0"/>
      <w:marTop w:val="0"/>
      <w:marBottom w:val="0"/>
      <w:divBdr>
        <w:top w:val="none" w:sz="0" w:space="0" w:color="auto"/>
        <w:left w:val="none" w:sz="0" w:space="0" w:color="auto"/>
        <w:bottom w:val="none" w:sz="0" w:space="0" w:color="auto"/>
        <w:right w:val="none" w:sz="0" w:space="0" w:color="auto"/>
      </w:divBdr>
    </w:div>
    <w:div w:id="1396657814">
      <w:bodyDiv w:val="1"/>
      <w:marLeft w:val="0"/>
      <w:marRight w:val="0"/>
      <w:marTop w:val="0"/>
      <w:marBottom w:val="0"/>
      <w:divBdr>
        <w:top w:val="none" w:sz="0" w:space="0" w:color="auto"/>
        <w:left w:val="none" w:sz="0" w:space="0" w:color="auto"/>
        <w:bottom w:val="none" w:sz="0" w:space="0" w:color="auto"/>
        <w:right w:val="none" w:sz="0" w:space="0" w:color="auto"/>
      </w:divBdr>
      <w:divsChild>
        <w:div w:id="1104226863">
          <w:marLeft w:val="0"/>
          <w:marRight w:val="0"/>
          <w:marTop w:val="0"/>
          <w:marBottom w:val="0"/>
          <w:divBdr>
            <w:top w:val="none" w:sz="0" w:space="0" w:color="auto"/>
            <w:left w:val="none" w:sz="0" w:space="0" w:color="auto"/>
            <w:bottom w:val="none" w:sz="0" w:space="0" w:color="auto"/>
            <w:right w:val="none" w:sz="0" w:space="0" w:color="auto"/>
          </w:divBdr>
          <w:divsChild>
            <w:div w:id="1268391559">
              <w:marLeft w:val="0"/>
              <w:marRight w:val="0"/>
              <w:marTop w:val="0"/>
              <w:marBottom w:val="0"/>
              <w:divBdr>
                <w:top w:val="none" w:sz="0" w:space="0" w:color="auto"/>
                <w:left w:val="none" w:sz="0" w:space="0" w:color="auto"/>
                <w:bottom w:val="none" w:sz="0" w:space="0" w:color="auto"/>
                <w:right w:val="none" w:sz="0" w:space="0" w:color="auto"/>
              </w:divBdr>
              <w:divsChild>
                <w:div w:id="15477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24635">
      <w:bodyDiv w:val="1"/>
      <w:marLeft w:val="0"/>
      <w:marRight w:val="0"/>
      <w:marTop w:val="0"/>
      <w:marBottom w:val="0"/>
      <w:divBdr>
        <w:top w:val="none" w:sz="0" w:space="0" w:color="auto"/>
        <w:left w:val="none" w:sz="0" w:space="0" w:color="auto"/>
        <w:bottom w:val="none" w:sz="0" w:space="0" w:color="auto"/>
        <w:right w:val="none" w:sz="0" w:space="0" w:color="auto"/>
      </w:divBdr>
    </w:div>
    <w:div w:id="1418281394">
      <w:bodyDiv w:val="1"/>
      <w:marLeft w:val="0"/>
      <w:marRight w:val="0"/>
      <w:marTop w:val="0"/>
      <w:marBottom w:val="0"/>
      <w:divBdr>
        <w:top w:val="none" w:sz="0" w:space="0" w:color="auto"/>
        <w:left w:val="none" w:sz="0" w:space="0" w:color="auto"/>
        <w:bottom w:val="none" w:sz="0" w:space="0" w:color="auto"/>
        <w:right w:val="none" w:sz="0" w:space="0" w:color="auto"/>
      </w:divBdr>
    </w:div>
    <w:div w:id="1457675002">
      <w:bodyDiv w:val="1"/>
      <w:marLeft w:val="0"/>
      <w:marRight w:val="0"/>
      <w:marTop w:val="0"/>
      <w:marBottom w:val="0"/>
      <w:divBdr>
        <w:top w:val="none" w:sz="0" w:space="0" w:color="auto"/>
        <w:left w:val="none" w:sz="0" w:space="0" w:color="auto"/>
        <w:bottom w:val="none" w:sz="0" w:space="0" w:color="auto"/>
        <w:right w:val="none" w:sz="0" w:space="0" w:color="auto"/>
      </w:divBdr>
    </w:div>
    <w:div w:id="1473524224">
      <w:bodyDiv w:val="1"/>
      <w:marLeft w:val="0"/>
      <w:marRight w:val="0"/>
      <w:marTop w:val="0"/>
      <w:marBottom w:val="0"/>
      <w:divBdr>
        <w:top w:val="none" w:sz="0" w:space="0" w:color="auto"/>
        <w:left w:val="none" w:sz="0" w:space="0" w:color="auto"/>
        <w:bottom w:val="none" w:sz="0" w:space="0" w:color="auto"/>
        <w:right w:val="none" w:sz="0" w:space="0" w:color="auto"/>
      </w:divBdr>
    </w:div>
    <w:div w:id="1478692798">
      <w:bodyDiv w:val="1"/>
      <w:marLeft w:val="0"/>
      <w:marRight w:val="0"/>
      <w:marTop w:val="0"/>
      <w:marBottom w:val="0"/>
      <w:divBdr>
        <w:top w:val="none" w:sz="0" w:space="0" w:color="auto"/>
        <w:left w:val="none" w:sz="0" w:space="0" w:color="auto"/>
        <w:bottom w:val="none" w:sz="0" w:space="0" w:color="auto"/>
        <w:right w:val="none" w:sz="0" w:space="0" w:color="auto"/>
      </w:divBdr>
    </w:div>
    <w:div w:id="1484159315">
      <w:bodyDiv w:val="1"/>
      <w:marLeft w:val="0"/>
      <w:marRight w:val="0"/>
      <w:marTop w:val="0"/>
      <w:marBottom w:val="0"/>
      <w:divBdr>
        <w:top w:val="none" w:sz="0" w:space="0" w:color="auto"/>
        <w:left w:val="none" w:sz="0" w:space="0" w:color="auto"/>
        <w:bottom w:val="none" w:sz="0" w:space="0" w:color="auto"/>
        <w:right w:val="none" w:sz="0" w:space="0" w:color="auto"/>
      </w:divBdr>
    </w:div>
    <w:div w:id="1494253543">
      <w:bodyDiv w:val="1"/>
      <w:marLeft w:val="0"/>
      <w:marRight w:val="0"/>
      <w:marTop w:val="0"/>
      <w:marBottom w:val="0"/>
      <w:divBdr>
        <w:top w:val="none" w:sz="0" w:space="0" w:color="auto"/>
        <w:left w:val="none" w:sz="0" w:space="0" w:color="auto"/>
        <w:bottom w:val="none" w:sz="0" w:space="0" w:color="auto"/>
        <w:right w:val="none" w:sz="0" w:space="0" w:color="auto"/>
      </w:divBdr>
    </w:div>
    <w:div w:id="1513372006">
      <w:bodyDiv w:val="1"/>
      <w:marLeft w:val="0"/>
      <w:marRight w:val="0"/>
      <w:marTop w:val="0"/>
      <w:marBottom w:val="0"/>
      <w:divBdr>
        <w:top w:val="none" w:sz="0" w:space="0" w:color="auto"/>
        <w:left w:val="none" w:sz="0" w:space="0" w:color="auto"/>
        <w:bottom w:val="none" w:sz="0" w:space="0" w:color="auto"/>
        <w:right w:val="none" w:sz="0" w:space="0" w:color="auto"/>
      </w:divBdr>
    </w:div>
    <w:div w:id="1514224802">
      <w:bodyDiv w:val="1"/>
      <w:marLeft w:val="0"/>
      <w:marRight w:val="0"/>
      <w:marTop w:val="0"/>
      <w:marBottom w:val="0"/>
      <w:divBdr>
        <w:top w:val="none" w:sz="0" w:space="0" w:color="auto"/>
        <w:left w:val="none" w:sz="0" w:space="0" w:color="auto"/>
        <w:bottom w:val="none" w:sz="0" w:space="0" w:color="auto"/>
        <w:right w:val="none" w:sz="0" w:space="0" w:color="auto"/>
      </w:divBdr>
    </w:div>
    <w:div w:id="1514762417">
      <w:bodyDiv w:val="1"/>
      <w:marLeft w:val="0"/>
      <w:marRight w:val="0"/>
      <w:marTop w:val="0"/>
      <w:marBottom w:val="0"/>
      <w:divBdr>
        <w:top w:val="none" w:sz="0" w:space="0" w:color="auto"/>
        <w:left w:val="none" w:sz="0" w:space="0" w:color="auto"/>
        <w:bottom w:val="none" w:sz="0" w:space="0" w:color="auto"/>
        <w:right w:val="none" w:sz="0" w:space="0" w:color="auto"/>
      </w:divBdr>
      <w:divsChild>
        <w:div w:id="445078336">
          <w:marLeft w:val="0"/>
          <w:marRight w:val="0"/>
          <w:marTop w:val="0"/>
          <w:marBottom w:val="0"/>
          <w:divBdr>
            <w:top w:val="none" w:sz="0" w:space="0" w:color="auto"/>
            <w:left w:val="none" w:sz="0" w:space="0" w:color="auto"/>
            <w:bottom w:val="none" w:sz="0" w:space="0" w:color="auto"/>
            <w:right w:val="none" w:sz="0" w:space="0" w:color="auto"/>
          </w:divBdr>
          <w:divsChild>
            <w:div w:id="430007911">
              <w:marLeft w:val="0"/>
              <w:marRight w:val="0"/>
              <w:marTop w:val="0"/>
              <w:marBottom w:val="0"/>
              <w:divBdr>
                <w:top w:val="none" w:sz="0" w:space="0" w:color="auto"/>
                <w:left w:val="none" w:sz="0" w:space="0" w:color="auto"/>
                <w:bottom w:val="none" w:sz="0" w:space="0" w:color="auto"/>
                <w:right w:val="none" w:sz="0" w:space="0" w:color="auto"/>
              </w:divBdr>
              <w:divsChild>
                <w:div w:id="861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33678">
      <w:bodyDiv w:val="1"/>
      <w:marLeft w:val="0"/>
      <w:marRight w:val="0"/>
      <w:marTop w:val="0"/>
      <w:marBottom w:val="0"/>
      <w:divBdr>
        <w:top w:val="none" w:sz="0" w:space="0" w:color="auto"/>
        <w:left w:val="none" w:sz="0" w:space="0" w:color="auto"/>
        <w:bottom w:val="none" w:sz="0" w:space="0" w:color="auto"/>
        <w:right w:val="none" w:sz="0" w:space="0" w:color="auto"/>
      </w:divBdr>
    </w:div>
    <w:div w:id="1529560068">
      <w:bodyDiv w:val="1"/>
      <w:marLeft w:val="0"/>
      <w:marRight w:val="0"/>
      <w:marTop w:val="0"/>
      <w:marBottom w:val="0"/>
      <w:divBdr>
        <w:top w:val="none" w:sz="0" w:space="0" w:color="auto"/>
        <w:left w:val="none" w:sz="0" w:space="0" w:color="auto"/>
        <w:bottom w:val="none" w:sz="0" w:space="0" w:color="auto"/>
        <w:right w:val="none" w:sz="0" w:space="0" w:color="auto"/>
      </w:divBdr>
    </w:div>
    <w:div w:id="1536116043">
      <w:bodyDiv w:val="1"/>
      <w:marLeft w:val="0"/>
      <w:marRight w:val="0"/>
      <w:marTop w:val="0"/>
      <w:marBottom w:val="0"/>
      <w:divBdr>
        <w:top w:val="none" w:sz="0" w:space="0" w:color="auto"/>
        <w:left w:val="none" w:sz="0" w:space="0" w:color="auto"/>
        <w:bottom w:val="none" w:sz="0" w:space="0" w:color="auto"/>
        <w:right w:val="none" w:sz="0" w:space="0" w:color="auto"/>
      </w:divBdr>
      <w:divsChild>
        <w:div w:id="1553348754">
          <w:marLeft w:val="0"/>
          <w:marRight w:val="0"/>
          <w:marTop w:val="0"/>
          <w:marBottom w:val="0"/>
          <w:divBdr>
            <w:top w:val="none" w:sz="0" w:space="0" w:color="auto"/>
            <w:left w:val="none" w:sz="0" w:space="0" w:color="auto"/>
            <w:bottom w:val="none" w:sz="0" w:space="0" w:color="auto"/>
            <w:right w:val="none" w:sz="0" w:space="0" w:color="auto"/>
          </w:divBdr>
          <w:divsChild>
            <w:div w:id="1431657037">
              <w:marLeft w:val="0"/>
              <w:marRight w:val="0"/>
              <w:marTop w:val="0"/>
              <w:marBottom w:val="0"/>
              <w:divBdr>
                <w:top w:val="none" w:sz="0" w:space="0" w:color="auto"/>
                <w:left w:val="none" w:sz="0" w:space="0" w:color="auto"/>
                <w:bottom w:val="none" w:sz="0" w:space="0" w:color="auto"/>
                <w:right w:val="none" w:sz="0" w:space="0" w:color="auto"/>
              </w:divBdr>
              <w:divsChild>
                <w:div w:id="8616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18494">
      <w:bodyDiv w:val="1"/>
      <w:marLeft w:val="0"/>
      <w:marRight w:val="0"/>
      <w:marTop w:val="0"/>
      <w:marBottom w:val="0"/>
      <w:divBdr>
        <w:top w:val="none" w:sz="0" w:space="0" w:color="auto"/>
        <w:left w:val="none" w:sz="0" w:space="0" w:color="auto"/>
        <w:bottom w:val="none" w:sz="0" w:space="0" w:color="auto"/>
        <w:right w:val="none" w:sz="0" w:space="0" w:color="auto"/>
      </w:divBdr>
    </w:div>
    <w:div w:id="1579553174">
      <w:bodyDiv w:val="1"/>
      <w:marLeft w:val="0"/>
      <w:marRight w:val="0"/>
      <w:marTop w:val="0"/>
      <w:marBottom w:val="0"/>
      <w:divBdr>
        <w:top w:val="none" w:sz="0" w:space="0" w:color="auto"/>
        <w:left w:val="none" w:sz="0" w:space="0" w:color="auto"/>
        <w:bottom w:val="none" w:sz="0" w:space="0" w:color="auto"/>
        <w:right w:val="none" w:sz="0" w:space="0" w:color="auto"/>
      </w:divBdr>
    </w:div>
    <w:div w:id="1605071072">
      <w:bodyDiv w:val="1"/>
      <w:marLeft w:val="0"/>
      <w:marRight w:val="0"/>
      <w:marTop w:val="0"/>
      <w:marBottom w:val="0"/>
      <w:divBdr>
        <w:top w:val="none" w:sz="0" w:space="0" w:color="auto"/>
        <w:left w:val="none" w:sz="0" w:space="0" w:color="auto"/>
        <w:bottom w:val="none" w:sz="0" w:space="0" w:color="auto"/>
        <w:right w:val="none" w:sz="0" w:space="0" w:color="auto"/>
      </w:divBdr>
      <w:divsChild>
        <w:div w:id="1362781460">
          <w:marLeft w:val="0"/>
          <w:marRight w:val="0"/>
          <w:marTop w:val="0"/>
          <w:marBottom w:val="0"/>
          <w:divBdr>
            <w:top w:val="none" w:sz="0" w:space="0" w:color="auto"/>
            <w:left w:val="none" w:sz="0" w:space="0" w:color="auto"/>
            <w:bottom w:val="none" w:sz="0" w:space="0" w:color="auto"/>
            <w:right w:val="none" w:sz="0" w:space="0" w:color="auto"/>
          </w:divBdr>
          <w:divsChild>
            <w:div w:id="70082619">
              <w:marLeft w:val="0"/>
              <w:marRight w:val="0"/>
              <w:marTop w:val="0"/>
              <w:marBottom w:val="0"/>
              <w:divBdr>
                <w:top w:val="none" w:sz="0" w:space="0" w:color="auto"/>
                <w:left w:val="none" w:sz="0" w:space="0" w:color="auto"/>
                <w:bottom w:val="none" w:sz="0" w:space="0" w:color="auto"/>
                <w:right w:val="none" w:sz="0" w:space="0" w:color="auto"/>
              </w:divBdr>
            </w:div>
            <w:div w:id="926770450">
              <w:marLeft w:val="0"/>
              <w:marRight w:val="0"/>
              <w:marTop w:val="0"/>
              <w:marBottom w:val="0"/>
              <w:divBdr>
                <w:top w:val="none" w:sz="0" w:space="0" w:color="auto"/>
                <w:left w:val="none" w:sz="0" w:space="0" w:color="auto"/>
                <w:bottom w:val="none" w:sz="0" w:space="0" w:color="auto"/>
                <w:right w:val="none" w:sz="0" w:space="0" w:color="auto"/>
              </w:divBdr>
              <w:divsChild>
                <w:div w:id="10191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46621">
      <w:bodyDiv w:val="1"/>
      <w:marLeft w:val="0"/>
      <w:marRight w:val="0"/>
      <w:marTop w:val="0"/>
      <w:marBottom w:val="0"/>
      <w:divBdr>
        <w:top w:val="none" w:sz="0" w:space="0" w:color="auto"/>
        <w:left w:val="none" w:sz="0" w:space="0" w:color="auto"/>
        <w:bottom w:val="none" w:sz="0" w:space="0" w:color="auto"/>
        <w:right w:val="none" w:sz="0" w:space="0" w:color="auto"/>
      </w:divBdr>
    </w:div>
    <w:div w:id="1690134156">
      <w:bodyDiv w:val="1"/>
      <w:marLeft w:val="0"/>
      <w:marRight w:val="0"/>
      <w:marTop w:val="0"/>
      <w:marBottom w:val="0"/>
      <w:divBdr>
        <w:top w:val="none" w:sz="0" w:space="0" w:color="auto"/>
        <w:left w:val="none" w:sz="0" w:space="0" w:color="auto"/>
        <w:bottom w:val="none" w:sz="0" w:space="0" w:color="auto"/>
        <w:right w:val="none" w:sz="0" w:space="0" w:color="auto"/>
      </w:divBdr>
    </w:div>
    <w:div w:id="1693874603">
      <w:bodyDiv w:val="1"/>
      <w:marLeft w:val="0"/>
      <w:marRight w:val="0"/>
      <w:marTop w:val="0"/>
      <w:marBottom w:val="0"/>
      <w:divBdr>
        <w:top w:val="none" w:sz="0" w:space="0" w:color="auto"/>
        <w:left w:val="none" w:sz="0" w:space="0" w:color="auto"/>
        <w:bottom w:val="none" w:sz="0" w:space="0" w:color="auto"/>
        <w:right w:val="none" w:sz="0" w:space="0" w:color="auto"/>
      </w:divBdr>
    </w:div>
    <w:div w:id="1699164459">
      <w:bodyDiv w:val="1"/>
      <w:marLeft w:val="0"/>
      <w:marRight w:val="0"/>
      <w:marTop w:val="0"/>
      <w:marBottom w:val="0"/>
      <w:divBdr>
        <w:top w:val="none" w:sz="0" w:space="0" w:color="auto"/>
        <w:left w:val="none" w:sz="0" w:space="0" w:color="auto"/>
        <w:bottom w:val="none" w:sz="0" w:space="0" w:color="auto"/>
        <w:right w:val="none" w:sz="0" w:space="0" w:color="auto"/>
      </w:divBdr>
    </w:div>
    <w:div w:id="1704792754">
      <w:bodyDiv w:val="1"/>
      <w:marLeft w:val="0"/>
      <w:marRight w:val="0"/>
      <w:marTop w:val="0"/>
      <w:marBottom w:val="0"/>
      <w:divBdr>
        <w:top w:val="none" w:sz="0" w:space="0" w:color="auto"/>
        <w:left w:val="none" w:sz="0" w:space="0" w:color="auto"/>
        <w:bottom w:val="none" w:sz="0" w:space="0" w:color="auto"/>
        <w:right w:val="none" w:sz="0" w:space="0" w:color="auto"/>
      </w:divBdr>
    </w:div>
    <w:div w:id="1707681230">
      <w:bodyDiv w:val="1"/>
      <w:marLeft w:val="0"/>
      <w:marRight w:val="0"/>
      <w:marTop w:val="0"/>
      <w:marBottom w:val="0"/>
      <w:divBdr>
        <w:top w:val="none" w:sz="0" w:space="0" w:color="auto"/>
        <w:left w:val="none" w:sz="0" w:space="0" w:color="auto"/>
        <w:bottom w:val="none" w:sz="0" w:space="0" w:color="auto"/>
        <w:right w:val="none" w:sz="0" w:space="0" w:color="auto"/>
      </w:divBdr>
    </w:div>
    <w:div w:id="1712535778">
      <w:bodyDiv w:val="1"/>
      <w:marLeft w:val="0"/>
      <w:marRight w:val="0"/>
      <w:marTop w:val="0"/>
      <w:marBottom w:val="0"/>
      <w:divBdr>
        <w:top w:val="none" w:sz="0" w:space="0" w:color="auto"/>
        <w:left w:val="none" w:sz="0" w:space="0" w:color="auto"/>
        <w:bottom w:val="none" w:sz="0" w:space="0" w:color="auto"/>
        <w:right w:val="none" w:sz="0" w:space="0" w:color="auto"/>
      </w:divBdr>
    </w:div>
    <w:div w:id="1722747958">
      <w:bodyDiv w:val="1"/>
      <w:marLeft w:val="0"/>
      <w:marRight w:val="0"/>
      <w:marTop w:val="0"/>
      <w:marBottom w:val="0"/>
      <w:divBdr>
        <w:top w:val="none" w:sz="0" w:space="0" w:color="auto"/>
        <w:left w:val="none" w:sz="0" w:space="0" w:color="auto"/>
        <w:bottom w:val="none" w:sz="0" w:space="0" w:color="auto"/>
        <w:right w:val="none" w:sz="0" w:space="0" w:color="auto"/>
      </w:divBdr>
    </w:div>
    <w:div w:id="1740325650">
      <w:bodyDiv w:val="1"/>
      <w:marLeft w:val="0"/>
      <w:marRight w:val="0"/>
      <w:marTop w:val="0"/>
      <w:marBottom w:val="0"/>
      <w:divBdr>
        <w:top w:val="none" w:sz="0" w:space="0" w:color="auto"/>
        <w:left w:val="none" w:sz="0" w:space="0" w:color="auto"/>
        <w:bottom w:val="none" w:sz="0" w:space="0" w:color="auto"/>
        <w:right w:val="none" w:sz="0" w:space="0" w:color="auto"/>
      </w:divBdr>
    </w:div>
    <w:div w:id="1745033318">
      <w:bodyDiv w:val="1"/>
      <w:marLeft w:val="0"/>
      <w:marRight w:val="0"/>
      <w:marTop w:val="0"/>
      <w:marBottom w:val="0"/>
      <w:divBdr>
        <w:top w:val="none" w:sz="0" w:space="0" w:color="auto"/>
        <w:left w:val="none" w:sz="0" w:space="0" w:color="auto"/>
        <w:bottom w:val="none" w:sz="0" w:space="0" w:color="auto"/>
        <w:right w:val="none" w:sz="0" w:space="0" w:color="auto"/>
      </w:divBdr>
      <w:divsChild>
        <w:div w:id="1149706565">
          <w:marLeft w:val="480"/>
          <w:marRight w:val="0"/>
          <w:marTop w:val="0"/>
          <w:marBottom w:val="0"/>
          <w:divBdr>
            <w:top w:val="none" w:sz="0" w:space="0" w:color="auto"/>
            <w:left w:val="none" w:sz="0" w:space="0" w:color="auto"/>
            <w:bottom w:val="none" w:sz="0" w:space="0" w:color="auto"/>
            <w:right w:val="none" w:sz="0" w:space="0" w:color="auto"/>
          </w:divBdr>
          <w:divsChild>
            <w:div w:id="15618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972">
      <w:bodyDiv w:val="1"/>
      <w:marLeft w:val="0"/>
      <w:marRight w:val="0"/>
      <w:marTop w:val="0"/>
      <w:marBottom w:val="0"/>
      <w:divBdr>
        <w:top w:val="none" w:sz="0" w:space="0" w:color="auto"/>
        <w:left w:val="none" w:sz="0" w:space="0" w:color="auto"/>
        <w:bottom w:val="none" w:sz="0" w:space="0" w:color="auto"/>
        <w:right w:val="none" w:sz="0" w:space="0" w:color="auto"/>
      </w:divBdr>
    </w:div>
    <w:div w:id="1784498528">
      <w:bodyDiv w:val="1"/>
      <w:marLeft w:val="0"/>
      <w:marRight w:val="0"/>
      <w:marTop w:val="0"/>
      <w:marBottom w:val="0"/>
      <w:divBdr>
        <w:top w:val="none" w:sz="0" w:space="0" w:color="auto"/>
        <w:left w:val="none" w:sz="0" w:space="0" w:color="auto"/>
        <w:bottom w:val="none" w:sz="0" w:space="0" w:color="auto"/>
        <w:right w:val="none" w:sz="0" w:space="0" w:color="auto"/>
      </w:divBdr>
      <w:divsChild>
        <w:div w:id="2082831825">
          <w:marLeft w:val="0"/>
          <w:marRight w:val="0"/>
          <w:marTop w:val="0"/>
          <w:marBottom w:val="0"/>
          <w:divBdr>
            <w:top w:val="none" w:sz="0" w:space="0" w:color="auto"/>
            <w:left w:val="none" w:sz="0" w:space="0" w:color="auto"/>
            <w:bottom w:val="none" w:sz="0" w:space="0" w:color="auto"/>
            <w:right w:val="none" w:sz="0" w:space="0" w:color="auto"/>
          </w:divBdr>
        </w:div>
      </w:divsChild>
    </w:div>
    <w:div w:id="1807969711">
      <w:bodyDiv w:val="1"/>
      <w:marLeft w:val="0"/>
      <w:marRight w:val="0"/>
      <w:marTop w:val="0"/>
      <w:marBottom w:val="0"/>
      <w:divBdr>
        <w:top w:val="none" w:sz="0" w:space="0" w:color="auto"/>
        <w:left w:val="none" w:sz="0" w:space="0" w:color="auto"/>
        <w:bottom w:val="none" w:sz="0" w:space="0" w:color="auto"/>
        <w:right w:val="none" w:sz="0" w:space="0" w:color="auto"/>
      </w:divBdr>
    </w:div>
    <w:div w:id="1810587008">
      <w:bodyDiv w:val="1"/>
      <w:marLeft w:val="0"/>
      <w:marRight w:val="0"/>
      <w:marTop w:val="0"/>
      <w:marBottom w:val="0"/>
      <w:divBdr>
        <w:top w:val="none" w:sz="0" w:space="0" w:color="auto"/>
        <w:left w:val="none" w:sz="0" w:space="0" w:color="auto"/>
        <w:bottom w:val="none" w:sz="0" w:space="0" w:color="auto"/>
        <w:right w:val="none" w:sz="0" w:space="0" w:color="auto"/>
      </w:divBdr>
    </w:div>
    <w:div w:id="1816606680">
      <w:bodyDiv w:val="1"/>
      <w:marLeft w:val="0"/>
      <w:marRight w:val="0"/>
      <w:marTop w:val="0"/>
      <w:marBottom w:val="0"/>
      <w:divBdr>
        <w:top w:val="none" w:sz="0" w:space="0" w:color="auto"/>
        <w:left w:val="none" w:sz="0" w:space="0" w:color="auto"/>
        <w:bottom w:val="none" w:sz="0" w:space="0" w:color="auto"/>
        <w:right w:val="none" w:sz="0" w:space="0" w:color="auto"/>
      </w:divBdr>
    </w:div>
    <w:div w:id="1828091292">
      <w:bodyDiv w:val="1"/>
      <w:marLeft w:val="0"/>
      <w:marRight w:val="0"/>
      <w:marTop w:val="0"/>
      <w:marBottom w:val="0"/>
      <w:divBdr>
        <w:top w:val="none" w:sz="0" w:space="0" w:color="auto"/>
        <w:left w:val="none" w:sz="0" w:space="0" w:color="auto"/>
        <w:bottom w:val="none" w:sz="0" w:space="0" w:color="auto"/>
        <w:right w:val="none" w:sz="0" w:space="0" w:color="auto"/>
      </w:divBdr>
    </w:div>
    <w:div w:id="1831556026">
      <w:bodyDiv w:val="1"/>
      <w:marLeft w:val="0"/>
      <w:marRight w:val="0"/>
      <w:marTop w:val="0"/>
      <w:marBottom w:val="0"/>
      <w:divBdr>
        <w:top w:val="none" w:sz="0" w:space="0" w:color="auto"/>
        <w:left w:val="none" w:sz="0" w:space="0" w:color="auto"/>
        <w:bottom w:val="none" w:sz="0" w:space="0" w:color="auto"/>
        <w:right w:val="none" w:sz="0" w:space="0" w:color="auto"/>
      </w:divBdr>
    </w:div>
    <w:div w:id="1836217120">
      <w:bodyDiv w:val="1"/>
      <w:marLeft w:val="0"/>
      <w:marRight w:val="0"/>
      <w:marTop w:val="0"/>
      <w:marBottom w:val="0"/>
      <w:divBdr>
        <w:top w:val="none" w:sz="0" w:space="0" w:color="auto"/>
        <w:left w:val="none" w:sz="0" w:space="0" w:color="auto"/>
        <w:bottom w:val="none" w:sz="0" w:space="0" w:color="auto"/>
        <w:right w:val="none" w:sz="0" w:space="0" w:color="auto"/>
      </w:divBdr>
    </w:div>
    <w:div w:id="1839073951">
      <w:bodyDiv w:val="1"/>
      <w:marLeft w:val="0"/>
      <w:marRight w:val="0"/>
      <w:marTop w:val="0"/>
      <w:marBottom w:val="0"/>
      <w:divBdr>
        <w:top w:val="none" w:sz="0" w:space="0" w:color="auto"/>
        <w:left w:val="none" w:sz="0" w:space="0" w:color="auto"/>
        <w:bottom w:val="none" w:sz="0" w:space="0" w:color="auto"/>
        <w:right w:val="none" w:sz="0" w:space="0" w:color="auto"/>
      </w:divBdr>
      <w:divsChild>
        <w:div w:id="897591735">
          <w:marLeft w:val="0"/>
          <w:marRight w:val="0"/>
          <w:marTop w:val="0"/>
          <w:marBottom w:val="0"/>
          <w:divBdr>
            <w:top w:val="none" w:sz="0" w:space="0" w:color="auto"/>
            <w:left w:val="none" w:sz="0" w:space="0" w:color="auto"/>
            <w:bottom w:val="none" w:sz="0" w:space="0" w:color="auto"/>
            <w:right w:val="none" w:sz="0" w:space="0" w:color="auto"/>
          </w:divBdr>
        </w:div>
      </w:divsChild>
    </w:div>
    <w:div w:id="1848398477">
      <w:bodyDiv w:val="1"/>
      <w:marLeft w:val="0"/>
      <w:marRight w:val="0"/>
      <w:marTop w:val="0"/>
      <w:marBottom w:val="0"/>
      <w:divBdr>
        <w:top w:val="none" w:sz="0" w:space="0" w:color="auto"/>
        <w:left w:val="none" w:sz="0" w:space="0" w:color="auto"/>
        <w:bottom w:val="none" w:sz="0" w:space="0" w:color="auto"/>
        <w:right w:val="none" w:sz="0" w:space="0" w:color="auto"/>
      </w:divBdr>
    </w:div>
    <w:div w:id="1851681951">
      <w:bodyDiv w:val="1"/>
      <w:marLeft w:val="0"/>
      <w:marRight w:val="0"/>
      <w:marTop w:val="0"/>
      <w:marBottom w:val="0"/>
      <w:divBdr>
        <w:top w:val="none" w:sz="0" w:space="0" w:color="auto"/>
        <w:left w:val="none" w:sz="0" w:space="0" w:color="auto"/>
        <w:bottom w:val="none" w:sz="0" w:space="0" w:color="auto"/>
        <w:right w:val="none" w:sz="0" w:space="0" w:color="auto"/>
      </w:divBdr>
    </w:div>
    <w:div w:id="1872917826">
      <w:bodyDiv w:val="1"/>
      <w:marLeft w:val="0"/>
      <w:marRight w:val="0"/>
      <w:marTop w:val="0"/>
      <w:marBottom w:val="0"/>
      <w:divBdr>
        <w:top w:val="none" w:sz="0" w:space="0" w:color="auto"/>
        <w:left w:val="none" w:sz="0" w:space="0" w:color="auto"/>
        <w:bottom w:val="none" w:sz="0" w:space="0" w:color="auto"/>
        <w:right w:val="none" w:sz="0" w:space="0" w:color="auto"/>
      </w:divBdr>
    </w:div>
    <w:div w:id="1882740112">
      <w:bodyDiv w:val="1"/>
      <w:marLeft w:val="0"/>
      <w:marRight w:val="0"/>
      <w:marTop w:val="0"/>
      <w:marBottom w:val="0"/>
      <w:divBdr>
        <w:top w:val="none" w:sz="0" w:space="0" w:color="auto"/>
        <w:left w:val="none" w:sz="0" w:space="0" w:color="auto"/>
        <w:bottom w:val="none" w:sz="0" w:space="0" w:color="auto"/>
        <w:right w:val="none" w:sz="0" w:space="0" w:color="auto"/>
      </w:divBdr>
    </w:div>
    <w:div w:id="1883516726">
      <w:bodyDiv w:val="1"/>
      <w:marLeft w:val="0"/>
      <w:marRight w:val="0"/>
      <w:marTop w:val="0"/>
      <w:marBottom w:val="0"/>
      <w:divBdr>
        <w:top w:val="none" w:sz="0" w:space="0" w:color="auto"/>
        <w:left w:val="none" w:sz="0" w:space="0" w:color="auto"/>
        <w:bottom w:val="none" w:sz="0" w:space="0" w:color="auto"/>
        <w:right w:val="none" w:sz="0" w:space="0" w:color="auto"/>
      </w:divBdr>
    </w:div>
    <w:div w:id="1887178611">
      <w:bodyDiv w:val="1"/>
      <w:marLeft w:val="0"/>
      <w:marRight w:val="0"/>
      <w:marTop w:val="0"/>
      <w:marBottom w:val="0"/>
      <w:divBdr>
        <w:top w:val="none" w:sz="0" w:space="0" w:color="auto"/>
        <w:left w:val="none" w:sz="0" w:space="0" w:color="auto"/>
        <w:bottom w:val="none" w:sz="0" w:space="0" w:color="auto"/>
        <w:right w:val="none" w:sz="0" w:space="0" w:color="auto"/>
      </w:divBdr>
    </w:div>
    <w:div w:id="1897083893">
      <w:bodyDiv w:val="1"/>
      <w:marLeft w:val="0"/>
      <w:marRight w:val="0"/>
      <w:marTop w:val="0"/>
      <w:marBottom w:val="0"/>
      <w:divBdr>
        <w:top w:val="none" w:sz="0" w:space="0" w:color="auto"/>
        <w:left w:val="none" w:sz="0" w:space="0" w:color="auto"/>
        <w:bottom w:val="none" w:sz="0" w:space="0" w:color="auto"/>
        <w:right w:val="none" w:sz="0" w:space="0" w:color="auto"/>
      </w:divBdr>
    </w:div>
    <w:div w:id="1899853212">
      <w:bodyDiv w:val="1"/>
      <w:marLeft w:val="0"/>
      <w:marRight w:val="0"/>
      <w:marTop w:val="0"/>
      <w:marBottom w:val="0"/>
      <w:divBdr>
        <w:top w:val="none" w:sz="0" w:space="0" w:color="auto"/>
        <w:left w:val="none" w:sz="0" w:space="0" w:color="auto"/>
        <w:bottom w:val="none" w:sz="0" w:space="0" w:color="auto"/>
        <w:right w:val="none" w:sz="0" w:space="0" w:color="auto"/>
      </w:divBdr>
    </w:div>
    <w:div w:id="1900896523">
      <w:bodyDiv w:val="1"/>
      <w:marLeft w:val="0"/>
      <w:marRight w:val="0"/>
      <w:marTop w:val="0"/>
      <w:marBottom w:val="0"/>
      <w:divBdr>
        <w:top w:val="none" w:sz="0" w:space="0" w:color="auto"/>
        <w:left w:val="none" w:sz="0" w:space="0" w:color="auto"/>
        <w:bottom w:val="none" w:sz="0" w:space="0" w:color="auto"/>
        <w:right w:val="none" w:sz="0" w:space="0" w:color="auto"/>
      </w:divBdr>
    </w:div>
    <w:div w:id="1906867227">
      <w:bodyDiv w:val="1"/>
      <w:marLeft w:val="0"/>
      <w:marRight w:val="0"/>
      <w:marTop w:val="0"/>
      <w:marBottom w:val="0"/>
      <w:divBdr>
        <w:top w:val="none" w:sz="0" w:space="0" w:color="auto"/>
        <w:left w:val="none" w:sz="0" w:space="0" w:color="auto"/>
        <w:bottom w:val="none" w:sz="0" w:space="0" w:color="auto"/>
        <w:right w:val="none" w:sz="0" w:space="0" w:color="auto"/>
      </w:divBdr>
    </w:div>
    <w:div w:id="1908102006">
      <w:bodyDiv w:val="1"/>
      <w:marLeft w:val="0"/>
      <w:marRight w:val="0"/>
      <w:marTop w:val="0"/>
      <w:marBottom w:val="0"/>
      <w:divBdr>
        <w:top w:val="none" w:sz="0" w:space="0" w:color="auto"/>
        <w:left w:val="none" w:sz="0" w:space="0" w:color="auto"/>
        <w:bottom w:val="none" w:sz="0" w:space="0" w:color="auto"/>
        <w:right w:val="none" w:sz="0" w:space="0" w:color="auto"/>
      </w:divBdr>
    </w:div>
    <w:div w:id="1917859163">
      <w:bodyDiv w:val="1"/>
      <w:marLeft w:val="0"/>
      <w:marRight w:val="0"/>
      <w:marTop w:val="0"/>
      <w:marBottom w:val="0"/>
      <w:divBdr>
        <w:top w:val="none" w:sz="0" w:space="0" w:color="auto"/>
        <w:left w:val="none" w:sz="0" w:space="0" w:color="auto"/>
        <w:bottom w:val="none" w:sz="0" w:space="0" w:color="auto"/>
        <w:right w:val="none" w:sz="0" w:space="0" w:color="auto"/>
      </w:divBdr>
    </w:div>
    <w:div w:id="1918322386">
      <w:bodyDiv w:val="1"/>
      <w:marLeft w:val="0"/>
      <w:marRight w:val="0"/>
      <w:marTop w:val="0"/>
      <w:marBottom w:val="0"/>
      <w:divBdr>
        <w:top w:val="none" w:sz="0" w:space="0" w:color="auto"/>
        <w:left w:val="none" w:sz="0" w:space="0" w:color="auto"/>
        <w:bottom w:val="none" w:sz="0" w:space="0" w:color="auto"/>
        <w:right w:val="none" w:sz="0" w:space="0" w:color="auto"/>
      </w:divBdr>
      <w:divsChild>
        <w:div w:id="1646662734">
          <w:marLeft w:val="0"/>
          <w:marRight w:val="0"/>
          <w:marTop w:val="0"/>
          <w:marBottom w:val="0"/>
          <w:divBdr>
            <w:top w:val="none" w:sz="0" w:space="0" w:color="auto"/>
            <w:left w:val="none" w:sz="0" w:space="0" w:color="auto"/>
            <w:bottom w:val="none" w:sz="0" w:space="0" w:color="auto"/>
            <w:right w:val="none" w:sz="0" w:space="0" w:color="auto"/>
          </w:divBdr>
          <w:divsChild>
            <w:div w:id="1884974303">
              <w:marLeft w:val="0"/>
              <w:marRight w:val="0"/>
              <w:marTop w:val="0"/>
              <w:marBottom w:val="0"/>
              <w:divBdr>
                <w:top w:val="none" w:sz="0" w:space="0" w:color="auto"/>
                <w:left w:val="none" w:sz="0" w:space="0" w:color="auto"/>
                <w:bottom w:val="none" w:sz="0" w:space="0" w:color="auto"/>
                <w:right w:val="none" w:sz="0" w:space="0" w:color="auto"/>
              </w:divBdr>
              <w:divsChild>
                <w:div w:id="12807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71516">
      <w:bodyDiv w:val="1"/>
      <w:marLeft w:val="0"/>
      <w:marRight w:val="0"/>
      <w:marTop w:val="0"/>
      <w:marBottom w:val="0"/>
      <w:divBdr>
        <w:top w:val="none" w:sz="0" w:space="0" w:color="auto"/>
        <w:left w:val="none" w:sz="0" w:space="0" w:color="auto"/>
        <w:bottom w:val="none" w:sz="0" w:space="0" w:color="auto"/>
        <w:right w:val="none" w:sz="0" w:space="0" w:color="auto"/>
      </w:divBdr>
      <w:divsChild>
        <w:div w:id="251861317">
          <w:marLeft w:val="0"/>
          <w:marRight w:val="0"/>
          <w:marTop w:val="0"/>
          <w:marBottom w:val="0"/>
          <w:divBdr>
            <w:top w:val="none" w:sz="0" w:space="0" w:color="auto"/>
            <w:left w:val="none" w:sz="0" w:space="0" w:color="auto"/>
            <w:bottom w:val="none" w:sz="0" w:space="0" w:color="auto"/>
            <w:right w:val="none" w:sz="0" w:space="0" w:color="auto"/>
          </w:divBdr>
          <w:divsChild>
            <w:div w:id="556280865">
              <w:marLeft w:val="0"/>
              <w:marRight w:val="0"/>
              <w:marTop w:val="0"/>
              <w:marBottom w:val="0"/>
              <w:divBdr>
                <w:top w:val="none" w:sz="0" w:space="0" w:color="auto"/>
                <w:left w:val="none" w:sz="0" w:space="0" w:color="auto"/>
                <w:bottom w:val="none" w:sz="0" w:space="0" w:color="auto"/>
                <w:right w:val="none" w:sz="0" w:space="0" w:color="auto"/>
              </w:divBdr>
              <w:divsChild>
                <w:div w:id="19832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92007">
      <w:bodyDiv w:val="1"/>
      <w:marLeft w:val="0"/>
      <w:marRight w:val="0"/>
      <w:marTop w:val="0"/>
      <w:marBottom w:val="0"/>
      <w:divBdr>
        <w:top w:val="none" w:sz="0" w:space="0" w:color="auto"/>
        <w:left w:val="none" w:sz="0" w:space="0" w:color="auto"/>
        <w:bottom w:val="none" w:sz="0" w:space="0" w:color="auto"/>
        <w:right w:val="none" w:sz="0" w:space="0" w:color="auto"/>
      </w:divBdr>
    </w:div>
    <w:div w:id="1946109191">
      <w:bodyDiv w:val="1"/>
      <w:marLeft w:val="0"/>
      <w:marRight w:val="0"/>
      <w:marTop w:val="0"/>
      <w:marBottom w:val="0"/>
      <w:divBdr>
        <w:top w:val="none" w:sz="0" w:space="0" w:color="auto"/>
        <w:left w:val="none" w:sz="0" w:space="0" w:color="auto"/>
        <w:bottom w:val="none" w:sz="0" w:space="0" w:color="auto"/>
        <w:right w:val="none" w:sz="0" w:space="0" w:color="auto"/>
      </w:divBdr>
    </w:div>
    <w:div w:id="1956281564">
      <w:bodyDiv w:val="1"/>
      <w:marLeft w:val="0"/>
      <w:marRight w:val="0"/>
      <w:marTop w:val="0"/>
      <w:marBottom w:val="0"/>
      <w:divBdr>
        <w:top w:val="none" w:sz="0" w:space="0" w:color="auto"/>
        <w:left w:val="none" w:sz="0" w:space="0" w:color="auto"/>
        <w:bottom w:val="none" w:sz="0" w:space="0" w:color="auto"/>
        <w:right w:val="none" w:sz="0" w:space="0" w:color="auto"/>
      </w:divBdr>
    </w:div>
    <w:div w:id="1965260619">
      <w:bodyDiv w:val="1"/>
      <w:marLeft w:val="0"/>
      <w:marRight w:val="0"/>
      <w:marTop w:val="0"/>
      <w:marBottom w:val="0"/>
      <w:divBdr>
        <w:top w:val="none" w:sz="0" w:space="0" w:color="auto"/>
        <w:left w:val="none" w:sz="0" w:space="0" w:color="auto"/>
        <w:bottom w:val="none" w:sz="0" w:space="0" w:color="auto"/>
        <w:right w:val="none" w:sz="0" w:space="0" w:color="auto"/>
      </w:divBdr>
    </w:div>
    <w:div w:id="1975213268">
      <w:bodyDiv w:val="1"/>
      <w:marLeft w:val="0"/>
      <w:marRight w:val="0"/>
      <w:marTop w:val="0"/>
      <w:marBottom w:val="0"/>
      <w:divBdr>
        <w:top w:val="none" w:sz="0" w:space="0" w:color="auto"/>
        <w:left w:val="none" w:sz="0" w:space="0" w:color="auto"/>
        <w:bottom w:val="none" w:sz="0" w:space="0" w:color="auto"/>
        <w:right w:val="none" w:sz="0" w:space="0" w:color="auto"/>
      </w:divBdr>
    </w:div>
    <w:div w:id="1985618259">
      <w:bodyDiv w:val="1"/>
      <w:marLeft w:val="0"/>
      <w:marRight w:val="0"/>
      <w:marTop w:val="0"/>
      <w:marBottom w:val="0"/>
      <w:divBdr>
        <w:top w:val="none" w:sz="0" w:space="0" w:color="auto"/>
        <w:left w:val="none" w:sz="0" w:space="0" w:color="auto"/>
        <w:bottom w:val="none" w:sz="0" w:space="0" w:color="auto"/>
        <w:right w:val="none" w:sz="0" w:space="0" w:color="auto"/>
      </w:divBdr>
    </w:div>
    <w:div w:id="1986011862">
      <w:bodyDiv w:val="1"/>
      <w:marLeft w:val="0"/>
      <w:marRight w:val="0"/>
      <w:marTop w:val="0"/>
      <w:marBottom w:val="0"/>
      <w:divBdr>
        <w:top w:val="none" w:sz="0" w:space="0" w:color="auto"/>
        <w:left w:val="none" w:sz="0" w:space="0" w:color="auto"/>
        <w:bottom w:val="none" w:sz="0" w:space="0" w:color="auto"/>
        <w:right w:val="none" w:sz="0" w:space="0" w:color="auto"/>
      </w:divBdr>
    </w:div>
    <w:div w:id="2015379101">
      <w:bodyDiv w:val="1"/>
      <w:marLeft w:val="0"/>
      <w:marRight w:val="0"/>
      <w:marTop w:val="0"/>
      <w:marBottom w:val="0"/>
      <w:divBdr>
        <w:top w:val="none" w:sz="0" w:space="0" w:color="auto"/>
        <w:left w:val="none" w:sz="0" w:space="0" w:color="auto"/>
        <w:bottom w:val="none" w:sz="0" w:space="0" w:color="auto"/>
        <w:right w:val="none" w:sz="0" w:space="0" w:color="auto"/>
      </w:divBdr>
    </w:div>
    <w:div w:id="2016764173">
      <w:bodyDiv w:val="1"/>
      <w:marLeft w:val="0"/>
      <w:marRight w:val="0"/>
      <w:marTop w:val="0"/>
      <w:marBottom w:val="0"/>
      <w:divBdr>
        <w:top w:val="none" w:sz="0" w:space="0" w:color="auto"/>
        <w:left w:val="none" w:sz="0" w:space="0" w:color="auto"/>
        <w:bottom w:val="none" w:sz="0" w:space="0" w:color="auto"/>
        <w:right w:val="none" w:sz="0" w:space="0" w:color="auto"/>
      </w:divBdr>
    </w:div>
    <w:div w:id="2044557297">
      <w:bodyDiv w:val="1"/>
      <w:marLeft w:val="0"/>
      <w:marRight w:val="0"/>
      <w:marTop w:val="0"/>
      <w:marBottom w:val="0"/>
      <w:divBdr>
        <w:top w:val="none" w:sz="0" w:space="0" w:color="auto"/>
        <w:left w:val="none" w:sz="0" w:space="0" w:color="auto"/>
        <w:bottom w:val="none" w:sz="0" w:space="0" w:color="auto"/>
        <w:right w:val="none" w:sz="0" w:space="0" w:color="auto"/>
      </w:divBdr>
    </w:div>
    <w:div w:id="2062366254">
      <w:bodyDiv w:val="1"/>
      <w:marLeft w:val="0"/>
      <w:marRight w:val="0"/>
      <w:marTop w:val="0"/>
      <w:marBottom w:val="0"/>
      <w:divBdr>
        <w:top w:val="none" w:sz="0" w:space="0" w:color="auto"/>
        <w:left w:val="none" w:sz="0" w:space="0" w:color="auto"/>
        <w:bottom w:val="none" w:sz="0" w:space="0" w:color="auto"/>
        <w:right w:val="none" w:sz="0" w:space="0" w:color="auto"/>
      </w:divBdr>
    </w:div>
    <w:div w:id="2080013318">
      <w:bodyDiv w:val="1"/>
      <w:marLeft w:val="0"/>
      <w:marRight w:val="0"/>
      <w:marTop w:val="0"/>
      <w:marBottom w:val="0"/>
      <w:divBdr>
        <w:top w:val="none" w:sz="0" w:space="0" w:color="auto"/>
        <w:left w:val="none" w:sz="0" w:space="0" w:color="auto"/>
        <w:bottom w:val="none" w:sz="0" w:space="0" w:color="auto"/>
        <w:right w:val="none" w:sz="0" w:space="0" w:color="auto"/>
      </w:divBdr>
    </w:div>
    <w:div w:id="2094008892">
      <w:bodyDiv w:val="1"/>
      <w:marLeft w:val="0"/>
      <w:marRight w:val="0"/>
      <w:marTop w:val="0"/>
      <w:marBottom w:val="0"/>
      <w:divBdr>
        <w:top w:val="none" w:sz="0" w:space="0" w:color="auto"/>
        <w:left w:val="none" w:sz="0" w:space="0" w:color="auto"/>
        <w:bottom w:val="none" w:sz="0" w:space="0" w:color="auto"/>
        <w:right w:val="none" w:sz="0" w:space="0" w:color="auto"/>
      </w:divBdr>
    </w:div>
    <w:div w:id="2108575245">
      <w:bodyDiv w:val="1"/>
      <w:marLeft w:val="0"/>
      <w:marRight w:val="0"/>
      <w:marTop w:val="0"/>
      <w:marBottom w:val="0"/>
      <w:divBdr>
        <w:top w:val="none" w:sz="0" w:space="0" w:color="auto"/>
        <w:left w:val="none" w:sz="0" w:space="0" w:color="auto"/>
        <w:bottom w:val="none" w:sz="0" w:space="0" w:color="auto"/>
        <w:right w:val="none" w:sz="0" w:space="0" w:color="auto"/>
      </w:divBdr>
    </w:div>
    <w:div w:id="21238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sycnet.apa.org/doi/10.1177/0146167202286008" TargetMode="External"/><Relationship Id="rId21" Type="http://schemas.openxmlformats.org/officeDocument/2006/relationships/hyperlink" Target="https://www.bbc.co.uk/" TargetMode="External"/><Relationship Id="rId42" Type="http://schemas.openxmlformats.org/officeDocument/2006/relationships/hyperlink" Target="https://doi.org/10.1037/a0033103" TargetMode="External"/><Relationship Id="rId63" Type="http://schemas.openxmlformats.org/officeDocument/2006/relationships/hyperlink" Target="https://dx.doi.org/10.1186%2Fs41235-021-00315-z" TargetMode="External"/><Relationship Id="rId84" Type="http://schemas.openxmlformats.org/officeDocument/2006/relationships/hyperlink" Target="https://doi.org/10.4135/9781848608177" TargetMode="External"/><Relationship Id="rId138" Type="http://schemas.openxmlformats.org/officeDocument/2006/relationships/hyperlink" Target="https://doi.org/10.1177/0093650219854600" TargetMode="External"/><Relationship Id="rId107" Type="http://schemas.openxmlformats.org/officeDocument/2006/relationships/hyperlink" Target="https://doi.org/10.1016/j.compedu.2019.04.016" TargetMode="External"/><Relationship Id="rId11" Type="http://schemas.openxmlformats.org/officeDocument/2006/relationships/image" Target="media/image1.png"/><Relationship Id="rId32" Type="http://schemas.openxmlformats.org/officeDocument/2006/relationships/hyperlink" Target="https://doi.org/10.1016/j.cedpsych.2010.08.001" TargetMode="External"/><Relationship Id="rId53" Type="http://schemas.openxmlformats.org/officeDocument/2006/relationships/hyperlink" Target="https://doi.org/10.1016/j.compedu.2014.01.012" TargetMode="External"/><Relationship Id="rId74" Type="http://schemas.openxmlformats.org/officeDocument/2006/relationships/hyperlink" Target="https://doi.org/10.3758/s13428-018-1125-5" TargetMode="External"/><Relationship Id="rId128" Type="http://schemas.openxmlformats.org/officeDocument/2006/relationships/hyperlink" Target="https://doi.org/10.1177%2F0956797620923587" TargetMode="External"/><Relationship Id="rId5" Type="http://schemas.openxmlformats.org/officeDocument/2006/relationships/numbering" Target="numbering.xml"/><Relationship Id="rId90" Type="http://schemas.openxmlformats.org/officeDocument/2006/relationships/hyperlink" Target="https://psycnet.apa.org/doi/10.1037/0022-3514.37.11.2098" TargetMode="External"/><Relationship Id="rId95" Type="http://schemas.openxmlformats.org/officeDocument/2006/relationships/hyperlink" Target="http://dx.doi.org/10.1016/j.jarmac.2017.09.005" TargetMode="External"/><Relationship Id="rId22" Type="http://schemas.openxmlformats.org/officeDocument/2006/relationships/hyperlink" Target="https://www.npr.org/sections/news/" TargetMode="External"/><Relationship Id="rId27" Type="http://schemas.openxmlformats.org/officeDocument/2006/relationships/hyperlink" Target="https://osf.io/dnfrh/" TargetMode="External"/><Relationship Id="rId43" Type="http://schemas.openxmlformats.org/officeDocument/2006/relationships/hyperlink" Target="https://doi.org/10.1073/pnas.2020043118" TargetMode="External"/><Relationship Id="rId48" Type="http://schemas.openxmlformats.org/officeDocument/2006/relationships/hyperlink" Target="https://doi.org/10.1016/s2589-7500(20)30227-2" TargetMode="External"/><Relationship Id="rId64" Type="http://schemas.openxmlformats.org/officeDocument/2006/relationships/hyperlink" Target="https://doi.org/10.1017/9781108890960" TargetMode="External"/><Relationship Id="rId69" Type="http://schemas.openxmlformats.org/officeDocument/2006/relationships/hyperlink" Target="https://doi.org/10.1016/j.brainres.2008.04.079" TargetMode="External"/><Relationship Id="rId113" Type="http://schemas.openxmlformats.org/officeDocument/2006/relationships/hyperlink" Target="https://doi.org/10.46867/ijcp.2017.30.01.01" TargetMode="External"/><Relationship Id="rId118" Type="http://schemas.openxmlformats.org/officeDocument/2006/relationships/hyperlink" Target="https://doi.org/10.1016/S0022-5371(67)80149-X" TargetMode="External"/><Relationship Id="rId134" Type="http://schemas.openxmlformats.org/officeDocument/2006/relationships/hyperlink" Target="https://doi.org/10.1002/gch2.201600008" TargetMode="External"/><Relationship Id="rId139" Type="http://schemas.openxmlformats.org/officeDocument/2006/relationships/hyperlink" Target="https://www.statista.com/statistics/657111/fake-news-sharing-online/" TargetMode="External"/><Relationship Id="rId80" Type="http://schemas.openxmlformats.org/officeDocument/2006/relationships/hyperlink" Target="https://doi.org/10.1073/pnas.1921417117" TargetMode="External"/><Relationship Id="rId85" Type="http://schemas.openxmlformats.org/officeDocument/2006/relationships/hyperlink" Target="https://doi.org/10.14763/2020.4.1514" TargetMode="External"/><Relationship Id="rId12" Type="http://schemas.openxmlformats.org/officeDocument/2006/relationships/hyperlink" Target="https://orcid.org/0000-0003-2925-2976" TargetMode="External"/><Relationship Id="rId17" Type="http://schemas.openxmlformats.org/officeDocument/2006/relationships/hyperlink" Target="https://www.getbadnews.com/" TargetMode="External"/><Relationship Id="rId33" Type="http://schemas.openxmlformats.org/officeDocument/2006/relationships/hyperlink" Target="https://doi.org/10.1126/sciadv.aay3539" TargetMode="External"/><Relationship Id="rId38" Type="http://schemas.openxmlformats.org/officeDocument/2006/relationships/hyperlink" Target="https://doi.org/10.3758/s13421-012-0272-7" TargetMode="External"/><Relationship Id="rId59" Type="http://schemas.openxmlformats.org/officeDocument/2006/relationships/hyperlink" Target="https://doi.org/10.1016/j.jarmac.2017.07.005" TargetMode="External"/><Relationship Id="rId103" Type="http://schemas.openxmlformats.org/officeDocument/2006/relationships/hyperlink" Target="https://doi.org/10.1016/j.concog.2012.07.005" TargetMode="External"/><Relationship Id="rId108" Type="http://schemas.openxmlformats.org/officeDocument/2006/relationships/hyperlink" Target="https://doi.org/10.31234/osf.io/3kgq9" TargetMode="External"/><Relationship Id="rId124" Type="http://schemas.openxmlformats.org/officeDocument/2006/relationships/hyperlink" Target="https://doi.org/10.1016/j.jacr.2016.03.031" TargetMode="External"/><Relationship Id="rId129" Type="http://schemas.openxmlformats.org/officeDocument/2006/relationships/hyperlink" Target="https://doi.org/10.1086/426605" TargetMode="External"/><Relationship Id="rId54" Type="http://schemas.openxmlformats.org/officeDocument/2006/relationships/hyperlink" Target="https://doi.org/10.1145/2181037.2181040" TargetMode="External"/><Relationship Id="rId70" Type="http://schemas.openxmlformats.org/officeDocument/2006/relationships/hyperlink" Target="https://psycnet.apa.org/doi/10.1016/j.compedu.2014.08.019" TargetMode="External"/><Relationship Id="rId75" Type="http://schemas.openxmlformats.org/officeDocument/2006/relationships/hyperlink" Target="https://doi.org/10.1007/s12525-015-0212-z" TargetMode="External"/><Relationship Id="rId91" Type="http://schemas.openxmlformats.org/officeDocument/2006/relationships/hyperlink" Target="https://doi.org/10.1177/0093650220921321" TargetMode="External"/><Relationship Id="rId96" Type="http://schemas.openxmlformats.org/officeDocument/2006/relationships/hyperlink" Target="https://doi.org/10.1186/s41235-021-00278-1" TargetMode="External"/><Relationship Id="rId140" Type="http://schemas.openxmlformats.org/officeDocument/2006/relationships/hyperlink" Target="https://doi.org/10.1111/sjop.12093"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nopes.com/" TargetMode="External"/><Relationship Id="rId28" Type="http://schemas.openxmlformats.org/officeDocument/2006/relationships/hyperlink" Target="https://osf.io/dnfrh/" TargetMode="External"/><Relationship Id="rId49" Type="http://schemas.openxmlformats.org/officeDocument/2006/relationships/hyperlink" Target="https://escholarship.org/uc/item/0nw0d367" TargetMode="External"/><Relationship Id="rId114" Type="http://schemas.openxmlformats.org/officeDocument/2006/relationships/hyperlink" Target="https://doi.org/10.1186/s40561-016-0028-0" TargetMode="External"/><Relationship Id="rId119" Type="http://schemas.openxmlformats.org/officeDocument/2006/relationships/hyperlink" Target="https://doi.org/10.1037/0278-7393.31.5.1155" TargetMode="External"/><Relationship Id="rId44" Type="http://schemas.openxmlformats.org/officeDocument/2006/relationships/hyperlink" Target="https://doi.org/10.1177%2F0963721420915872" TargetMode="External"/><Relationship Id="rId60" Type="http://schemas.openxmlformats.org/officeDocument/2006/relationships/hyperlink" Target="https://doi.org/10.3758/s13423-019-01651-4" TargetMode="External"/><Relationship Id="rId65" Type="http://schemas.openxmlformats.org/officeDocument/2006/relationships/hyperlink" Target="https://doi.org/10.1126/sciadv.aau4586" TargetMode="External"/><Relationship Id="rId81" Type="http://schemas.openxmlformats.org/officeDocument/2006/relationships/hyperlink" Target="https://doi.org/10.1177/1054773816666280" TargetMode="External"/><Relationship Id="rId86" Type="http://schemas.openxmlformats.org/officeDocument/2006/relationships/hyperlink" Target="https://doi.org/10.1371/journal.pone.0134073" TargetMode="External"/><Relationship Id="rId130" Type="http://schemas.openxmlformats.org/officeDocument/2006/relationships/hyperlink" Target="https://doi.org/10.1177/1742715020937886" TargetMode="External"/><Relationship Id="rId135" Type="http://schemas.openxmlformats.org/officeDocument/2006/relationships/hyperlink" Target="https://doi.org/10.3758/bf03213831" TargetMode="External"/><Relationship Id="rId13" Type="http://schemas.openxmlformats.org/officeDocument/2006/relationships/hyperlink" Target="https://orcid.org/0000-0001-6087-7224" TargetMode="External"/><Relationship Id="rId18" Type="http://schemas.openxmlformats.org/officeDocument/2006/relationships/image" Target="media/image2.emf"/><Relationship Id="rId39" Type="http://schemas.openxmlformats.org/officeDocument/2006/relationships/hyperlink" Target="https://doi.org/10.1080/14640749408401144" TargetMode="External"/><Relationship Id="rId109" Type="http://schemas.openxmlformats.org/officeDocument/2006/relationships/hyperlink" Target="https://doi.org/10.1177/0963721415604610" TargetMode="External"/><Relationship Id="rId34" Type="http://schemas.openxmlformats.org/officeDocument/2006/relationships/hyperlink" Target="https://doi.org/10.1177%2F0267323111433566" TargetMode="External"/><Relationship Id="rId50" Type="http://schemas.openxmlformats.org/officeDocument/2006/relationships/hyperlink" Target="https://doi.org/10.3389/fpsyg.2014.00936" TargetMode="External"/><Relationship Id="rId55" Type="http://schemas.openxmlformats.org/officeDocument/2006/relationships/hyperlink" Target="https://doi.org/10.1146/annurev-psych-113011-143750" TargetMode="External"/><Relationship Id="rId76" Type="http://schemas.openxmlformats.org/officeDocument/2006/relationships/hyperlink" Target="https://doi.org/10.1080/026432999380861" TargetMode="External"/><Relationship Id="rId97" Type="http://schemas.openxmlformats.org/officeDocument/2006/relationships/hyperlink" Target="https://doi.org/10.1016/j.nlm.2021.107426" TargetMode="External"/><Relationship Id="rId104" Type="http://schemas.openxmlformats.org/officeDocument/2006/relationships/hyperlink" Target="https://doi.org/10.1177/1747021819873838" TargetMode="External"/><Relationship Id="rId120" Type="http://schemas.openxmlformats.org/officeDocument/2006/relationships/hyperlink" Target="https://doi.org/10.1057/s41599-019-0279-9" TargetMode="External"/><Relationship Id="rId125" Type="http://schemas.openxmlformats.org/officeDocument/2006/relationships/hyperlink" Target="https://psycnet.apa.org/doi/10.1037/edu0000119" TargetMode="External"/><Relationship Id="rId141" Type="http://schemas.openxmlformats.org/officeDocument/2006/relationships/hyperlink" Target="https://psycnet.apa.org/doi/10.1027/1015-5759.25.1.39"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escholarship.org/uc/item/7zz764kx" TargetMode="External"/><Relationship Id="rId92" Type="http://schemas.openxmlformats.org/officeDocument/2006/relationships/hyperlink" Target="https://doi.org/10.31234/osf.io/gk68h" TargetMode="Externa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yperlink" Target="https://fullfact.org/" TargetMode="External"/><Relationship Id="rId40" Type="http://schemas.openxmlformats.org/officeDocument/2006/relationships/hyperlink" Target="https://www.chicagotribune.com/coronavirus/fl-ne-miami-doctor-vaccine-death-20210107-afzysvqqjbgwnetcy5v6ec62py-story.html" TargetMode="External"/><Relationship Id="rId45" Type="http://schemas.openxmlformats.org/officeDocument/2006/relationships/hyperlink" Target="https://www.researchgate.net/publication/320711739_Motivation_in_Digital_Open_Badge-Driven_Learning_in_Vocational_Teacher_Education" TargetMode="External"/><Relationship Id="rId66" Type="http://schemas.openxmlformats.org/officeDocument/2006/relationships/hyperlink" Target="https://doi.org/10.1080/01443410.2015.1127331" TargetMode="External"/><Relationship Id="rId87" Type="http://schemas.openxmlformats.org/officeDocument/2006/relationships/hyperlink" Target="https://psycnet.apa.org/doi/10.1017/CBO9781139087759" TargetMode="External"/><Relationship Id="rId110" Type="http://schemas.openxmlformats.org/officeDocument/2006/relationships/hyperlink" Target="https://doi.org/10.1177/0146167218783192" TargetMode="External"/><Relationship Id="rId115" Type="http://schemas.openxmlformats.org/officeDocument/2006/relationships/hyperlink" Target="https://www.pewresearch.org/journalism/wp-content/uploads/sites/8/2019/06/PJ_2019.06.05_Misinformation_FINAL-1.pdf" TargetMode="External"/><Relationship Id="rId131" Type="http://schemas.openxmlformats.org/officeDocument/2006/relationships/hyperlink" Target="https://doi.org/10.3758/bf03207704" TargetMode="External"/><Relationship Id="rId136" Type="http://schemas.openxmlformats.org/officeDocument/2006/relationships/hyperlink" Target="https://doi.org/10.1016/s0149-7634(02)00071-4" TargetMode="External"/><Relationship Id="rId61" Type="http://schemas.openxmlformats.org/officeDocument/2006/relationships/hyperlink" Target="https://doi.org/10.3758/s13423-012-0367-y" TargetMode="External"/><Relationship Id="rId82" Type="http://schemas.openxmlformats.org/officeDocument/2006/relationships/hyperlink" Target="https://doi.org/10.1111/j.1467-9280.2008.02127.x" TargetMode="External"/><Relationship Id="rId19" Type="http://schemas.openxmlformats.org/officeDocument/2006/relationships/hyperlink" Target="https://osf.io/dnfrh" TargetMode="External"/><Relationship Id="rId14" Type="http://schemas.openxmlformats.org/officeDocument/2006/relationships/hyperlink" Target="https://orcid.org/0000-0002-4119-8389" TargetMode="External"/><Relationship Id="rId30" Type="http://schemas.openxmlformats.org/officeDocument/2006/relationships/image" Target="media/image5.png"/><Relationship Id="rId35" Type="http://schemas.openxmlformats.org/officeDocument/2006/relationships/hyperlink" Target="https://doi.org/10.5334/joc.91" TargetMode="External"/><Relationship Id="rId56" Type="http://schemas.openxmlformats.org/officeDocument/2006/relationships/hyperlink" Target="https://doi.org/10.1145/2207676.2208358" TargetMode="External"/><Relationship Id="rId77" Type="http://schemas.openxmlformats.org/officeDocument/2006/relationships/hyperlink" Target="https://doi.org/10.1111/jasp.12453" TargetMode="External"/><Relationship Id="rId100" Type="http://schemas.openxmlformats.org/officeDocument/2006/relationships/hyperlink" Target="https://www.rdocumentation.org/packages/BayesFactor/versions/0.9.12-4.2" TargetMode="External"/><Relationship Id="rId105" Type="http://schemas.openxmlformats.org/officeDocument/2006/relationships/hyperlink" Target="https://psycnet.apa.org/doi/10.1037/1089-2680.2.2.175" TargetMode="External"/><Relationship Id="rId126" Type="http://schemas.openxmlformats.org/officeDocument/2006/relationships/hyperlink" Target="https://doi.org/10.1016/j.compedu.2019.103666"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lboro.ac.uk/research/online-civic-culture-centre/news-events/articles/o3c-1-survey-report-news-sharing-misinformation/" TargetMode="External"/><Relationship Id="rId72" Type="http://schemas.openxmlformats.org/officeDocument/2006/relationships/hyperlink" Target="https://doi.org/10.1037/0278-7393.23.4.1029" TargetMode="External"/><Relationship Id="rId93" Type="http://schemas.openxmlformats.org/officeDocument/2006/relationships/hyperlink" Target="https://psycnet.apa.org/doi/10.1037/xap0000315" TargetMode="External"/><Relationship Id="rId98" Type="http://schemas.openxmlformats.org/officeDocument/2006/relationships/hyperlink" Target="https://doi.org/10.17605/OSF.IO/DNFRH" TargetMode="External"/><Relationship Id="rId121" Type="http://schemas.openxmlformats.org/officeDocument/2006/relationships/hyperlink" Target="https://doi.org/10.1177/0013164420940378" TargetMode="External"/><Relationship Id="rId142" Type="http://schemas.openxmlformats.org/officeDocument/2006/relationships/hyperlink" Target="https://doi.org/10.1080/14640749508401415"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doi.org/10.1177%2F2372732218814855" TargetMode="External"/><Relationship Id="rId67" Type="http://schemas.openxmlformats.org/officeDocument/2006/relationships/hyperlink" Target="https://doi.org/10.1016/j.brainres.2008.03.058" TargetMode="External"/><Relationship Id="rId116" Type="http://schemas.openxmlformats.org/officeDocument/2006/relationships/hyperlink" Target="https://psycnet.apa.org/doi/10.1037/h0026862" TargetMode="External"/><Relationship Id="rId137" Type="http://schemas.openxmlformats.org/officeDocument/2006/relationships/hyperlink" Target="https://doi.org/10.3758/s13421-010-0063-y" TargetMode="External"/><Relationship Id="rId20" Type="http://schemas.openxmlformats.org/officeDocument/2006/relationships/hyperlink" Target="https://aspredicted.org/2FK_XS6" TargetMode="External"/><Relationship Id="rId41" Type="http://schemas.openxmlformats.org/officeDocument/2006/relationships/hyperlink" Target="https://doi.org/10.4995/eurocall.2020.12974" TargetMode="External"/><Relationship Id="rId62" Type="http://schemas.openxmlformats.org/officeDocument/2006/relationships/hyperlink" Target="https://doi.org/10.9734/ajess/2020/v10i430273" TargetMode="External"/><Relationship Id="rId83" Type="http://schemas.openxmlformats.org/officeDocument/2006/relationships/hyperlink" Target="https://doi.org/10.1037/arc0000042" TargetMode="External"/><Relationship Id="rId88" Type="http://schemas.openxmlformats.org/officeDocument/2006/relationships/hyperlink" Target="https://doi.org/10.1016/j.jarmac.2017.07.008" TargetMode="External"/><Relationship Id="rId111" Type="http://schemas.openxmlformats.org/officeDocument/2006/relationships/hyperlink" Target="https://doi.org/10.1016/j.cognition.2018.06.011" TargetMode="External"/><Relationship Id="rId132" Type="http://schemas.openxmlformats.org/officeDocument/2006/relationships/hyperlink" Target="https://doi.org/10.1177%2F0963721413480174" TargetMode="External"/><Relationship Id="rId15" Type="http://schemas.openxmlformats.org/officeDocument/2006/relationships/hyperlink" Target="https://osf.io/dnfrh/" TargetMode="External"/><Relationship Id="rId36" Type="http://schemas.openxmlformats.org/officeDocument/2006/relationships/hyperlink" Target="https://doi.org/10.1177/1745691620986135" TargetMode="External"/><Relationship Id="rId57" Type="http://schemas.openxmlformats.org/officeDocument/2006/relationships/hyperlink" Target="https://doi.org/10.1038/s44159-021-00006-y" TargetMode="External"/><Relationship Id="rId106" Type="http://schemas.openxmlformats.org/officeDocument/2006/relationships/hyperlink" Target="https://doi.org/10.1016/j.cognition.2016.06.007" TargetMode="External"/><Relationship Id="rId127" Type="http://schemas.openxmlformats.org/officeDocument/2006/relationships/hyperlink" Target="https://doi.org/10.3758/s13423-017-1230-y"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doi.org/10.3758/s13428-014-0458-y" TargetMode="External"/><Relationship Id="rId73" Type="http://schemas.openxmlformats.org/officeDocument/2006/relationships/hyperlink" Target="https://doi.org/10.1080/027249897392297" TargetMode="External"/><Relationship Id="rId78" Type="http://schemas.openxmlformats.org/officeDocument/2006/relationships/hyperlink" Target="https://doi.org/10.1016/j.sbspro.2014.08.287" TargetMode="External"/><Relationship Id="rId94" Type="http://schemas.openxmlformats.org/officeDocument/2006/relationships/hyperlink" Target="https://doi.org/10.1097/jto.0b013e3181ec173d" TargetMode="External"/><Relationship Id="rId99" Type="http://schemas.openxmlformats.org/officeDocument/2006/relationships/hyperlink" Target="https://doi.org/10.31234/osf.io/4bgkd" TargetMode="External"/><Relationship Id="rId101" Type="http://schemas.openxmlformats.org/officeDocument/2006/relationships/hyperlink" Target="https://doi.org/10.1080/1461670X.2019.1566871" TargetMode="External"/><Relationship Id="rId122" Type="http://schemas.openxmlformats.org/officeDocument/2006/relationships/hyperlink" Target="https://doi.org/10.1007/s10484-020-09502-y" TargetMode="External"/><Relationship Id="rId143" Type="http://schemas.openxmlformats.org/officeDocument/2006/relationships/hyperlink" Target="https://doi.org/10.3758/s13421-016-0589-8" TargetMode="Externa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spredicted.org/2FK_XS6" TargetMode="External"/><Relationship Id="rId47" Type="http://schemas.openxmlformats.org/officeDocument/2006/relationships/hyperlink" Target="https://doi.org/10.1007/bf03395584" TargetMode="External"/><Relationship Id="rId68" Type="http://schemas.openxmlformats.org/officeDocument/2006/relationships/hyperlink" Target="https://doi.org/10.3991/ijet.v10i1.4221" TargetMode="External"/><Relationship Id="rId89" Type="http://schemas.openxmlformats.org/officeDocument/2006/relationships/hyperlink" Target="https://doi.org/10.1177/1529100612451018" TargetMode="External"/><Relationship Id="rId112" Type="http://schemas.openxmlformats.org/officeDocument/2006/relationships/hyperlink" Target="https://doi.org/10.1016/j.tics.2021.02.007" TargetMode="External"/><Relationship Id="rId133" Type="http://schemas.openxmlformats.org/officeDocument/2006/relationships/hyperlink" Target="https://doi.org/10.1186/s40561-019-0106-1" TargetMode="External"/><Relationship Id="rId16" Type="http://schemas.openxmlformats.org/officeDocument/2006/relationships/hyperlink" Target="mailto:amg1g17@soton.ac.uk" TargetMode="External"/><Relationship Id="rId37" Type="http://schemas.openxmlformats.org/officeDocument/2006/relationships/hyperlink" Target="https://escholarship.org/uc/item/8396m4g0" TargetMode="External"/><Relationship Id="rId58" Type="http://schemas.openxmlformats.org/officeDocument/2006/relationships/hyperlink" Target="https://psycnet.apa.org/doi/10.1037/0022-3514.71.1.5" TargetMode="External"/><Relationship Id="rId79" Type="http://schemas.openxmlformats.org/officeDocument/2006/relationships/hyperlink" Target="https://doi.org/10.1038/s41593-020-0660-4" TargetMode="External"/><Relationship Id="rId102" Type="http://schemas.openxmlformats.org/officeDocument/2006/relationships/hyperlink" Target="https://doi.org/10.1080/10691316.2018.1480444" TargetMode="External"/><Relationship Id="rId123" Type="http://schemas.openxmlformats.org/officeDocument/2006/relationships/hyperlink" Target="https://doi.org/10.1016/j.jmp.2012.08.001" TargetMode="External"/><Relationship Id="rId144" Type="http://schemas.openxmlformats.org/officeDocument/2006/relationships/hyperlink" Target="https://doi.org/10.1037/xge00001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14D415167BE54FAD95F02ECFE11BD3" ma:contentTypeVersion="8" ma:contentTypeDescription="Create a new document." ma:contentTypeScope="" ma:versionID="1c3a98c15774bc5d94f7105a3a008096">
  <xsd:schema xmlns:xsd="http://www.w3.org/2001/XMLSchema" xmlns:xs="http://www.w3.org/2001/XMLSchema" xmlns:p="http://schemas.microsoft.com/office/2006/metadata/properties" xmlns:ns2="dd60b2c8-a374-4d8b-8e00-c32c31d081ca" targetNamespace="http://schemas.microsoft.com/office/2006/metadata/properties" ma:root="true" ma:fieldsID="4dcaf58000c6964f01018538297c14a1" ns2:_="">
    <xsd:import namespace="dd60b2c8-a374-4d8b-8e00-c32c31d081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0b2c8-a374-4d8b-8e00-c32c31d08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150307-2C6C-4759-973F-955F54E22EC1}">
  <ds:schemaRefs>
    <ds:schemaRef ds:uri="http://schemas.microsoft.com/sharepoint/v3/contenttype/forms"/>
  </ds:schemaRefs>
</ds:datastoreItem>
</file>

<file path=customXml/itemProps2.xml><?xml version="1.0" encoding="utf-8"?>
<ds:datastoreItem xmlns:ds="http://schemas.openxmlformats.org/officeDocument/2006/customXml" ds:itemID="{83142E37-5B14-403B-80CB-30B2B7F4E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0b2c8-a374-4d8b-8e00-c32c31d08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453443-3B8D-C345-9F21-277F3825BD07}">
  <ds:schemaRefs>
    <ds:schemaRef ds:uri="http://schemas.openxmlformats.org/officeDocument/2006/bibliography"/>
  </ds:schemaRefs>
</ds:datastoreItem>
</file>

<file path=customXml/itemProps4.xml><?xml version="1.0" encoding="utf-8"?>
<ds:datastoreItem xmlns:ds="http://schemas.openxmlformats.org/officeDocument/2006/customXml" ds:itemID="{44B1AAFD-F004-471E-8873-A65E6BD6F5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62</Pages>
  <Words>18658</Words>
  <Characters>106356</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124765</CharactersWithSpaces>
  <SharedDoc>false</SharedDoc>
  <HLinks>
    <vt:vector size="756" baseType="variant">
      <vt:variant>
        <vt:i4>7405687</vt:i4>
      </vt:variant>
      <vt:variant>
        <vt:i4>387</vt:i4>
      </vt:variant>
      <vt:variant>
        <vt:i4>0</vt:i4>
      </vt:variant>
      <vt:variant>
        <vt:i4>5</vt:i4>
      </vt:variant>
      <vt:variant>
        <vt:lpwstr>https://doi.org/10.1037/xge0000177</vt:lpwstr>
      </vt:variant>
      <vt:variant>
        <vt:lpwstr/>
      </vt:variant>
      <vt:variant>
        <vt:i4>196634</vt:i4>
      </vt:variant>
      <vt:variant>
        <vt:i4>384</vt:i4>
      </vt:variant>
      <vt:variant>
        <vt:i4>0</vt:i4>
      </vt:variant>
      <vt:variant>
        <vt:i4>5</vt:i4>
      </vt:variant>
      <vt:variant>
        <vt:lpwstr>https://doi.org/10.3758/s13421-016-0589-8</vt:lpwstr>
      </vt:variant>
      <vt:variant>
        <vt:lpwstr/>
      </vt:variant>
      <vt:variant>
        <vt:i4>1114192</vt:i4>
      </vt:variant>
      <vt:variant>
        <vt:i4>381</vt:i4>
      </vt:variant>
      <vt:variant>
        <vt:i4>0</vt:i4>
      </vt:variant>
      <vt:variant>
        <vt:i4>5</vt:i4>
      </vt:variant>
      <vt:variant>
        <vt:lpwstr>https://doi.org/10.1080/14640749508401415</vt:lpwstr>
      </vt:variant>
      <vt:variant>
        <vt:lpwstr/>
      </vt:variant>
      <vt:variant>
        <vt:i4>589919</vt:i4>
      </vt:variant>
      <vt:variant>
        <vt:i4>378</vt:i4>
      </vt:variant>
      <vt:variant>
        <vt:i4>0</vt:i4>
      </vt:variant>
      <vt:variant>
        <vt:i4>5</vt:i4>
      </vt:variant>
      <vt:variant>
        <vt:lpwstr>https://psycnet.apa.org/doi/10.1027/1015-5759.25.1.39</vt:lpwstr>
      </vt:variant>
      <vt:variant>
        <vt:lpwstr/>
      </vt:variant>
      <vt:variant>
        <vt:i4>3801187</vt:i4>
      </vt:variant>
      <vt:variant>
        <vt:i4>375</vt:i4>
      </vt:variant>
      <vt:variant>
        <vt:i4>0</vt:i4>
      </vt:variant>
      <vt:variant>
        <vt:i4>5</vt:i4>
      </vt:variant>
      <vt:variant>
        <vt:lpwstr>https://doi.org/10.1111/sjop.12093</vt:lpwstr>
      </vt:variant>
      <vt:variant>
        <vt:lpwstr/>
      </vt:variant>
      <vt:variant>
        <vt:i4>4849756</vt:i4>
      </vt:variant>
      <vt:variant>
        <vt:i4>372</vt:i4>
      </vt:variant>
      <vt:variant>
        <vt:i4>0</vt:i4>
      </vt:variant>
      <vt:variant>
        <vt:i4>5</vt:i4>
      </vt:variant>
      <vt:variant>
        <vt:lpwstr>https://www.statista.com/statistics/657111/fake-news-sharing-online/</vt:lpwstr>
      </vt:variant>
      <vt:variant>
        <vt:lpwstr/>
      </vt:variant>
      <vt:variant>
        <vt:i4>1704030</vt:i4>
      </vt:variant>
      <vt:variant>
        <vt:i4>369</vt:i4>
      </vt:variant>
      <vt:variant>
        <vt:i4>0</vt:i4>
      </vt:variant>
      <vt:variant>
        <vt:i4>5</vt:i4>
      </vt:variant>
      <vt:variant>
        <vt:lpwstr>https://doi.org/10.1177/0093650219854600</vt:lpwstr>
      </vt:variant>
      <vt:variant>
        <vt:lpwstr/>
      </vt:variant>
      <vt:variant>
        <vt:i4>720917</vt:i4>
      </vt:variant>
      <vt:variant>
        <vt:i4>366</vt:i4>
      </vt:variant>
      <vt:variant>
        <vt:i4>0</vt:i4>
      </vt:variant>
      <vt:variant>
        <vt:i4>5</vt:i4>
      </vt:variant>
      <vt:variant>
        <vt:lpwstr>https://doi.org/10.3758/s13421-010-0063-y</vt:lpwstr>
      </vt:variant>
      <vt:variant>
        <vt:lpwstr/>
      </vt:variant>
      <vt:variant>
        <vt:i4>655368</vt:i4>
      </vt:variant>
      <vt:variant>
        <vt:i4>363</vt:i4>
      </vt:variant>
      <vt:variant>
        <vt:i4>0</vt:i4>
      </vt:variant>
      <vt:variant>
        <vt:i4>5</vt:i4>
      </vt:variant>
      <vt:variant>
        <vt:lpwstr>https://doi.org/10.1016/s0149-7634(02)00071-4</vt:lpwstr>
      </vt:variant>
      <vt:variant>
        <vt:lpwstr/>
      </vt:variant>
      <vt:variant>
        <vt:i4>7929909</vt:i4>
      </vt:variant>
      <vt:variant>
        <vt:i4>360</vt:i4>
      </vt:variant>
      <vt:variant>
        <vt:i4>0</vt:i4>
      </vt:variant>
      <vt:variant>
        <vt:i4>5</vt:i4>
      </vt:variant>
      <vt:variant>
        <vt:lpwstr>https://doi.org/10.3758/bf03213831</vt:lpwstr>
      </vt:variant>
      <vt:variant>
        <vt:lpwstr/>
      </vt:variant>
      <vt:variant>
        <vt:i4>7929983</vt:i4>
      </vt:variant>
      <vt:variant>
        <vt:i4>357</vt:i4>
      </vt:variant>
      <vt:variant>
        <vt:i4>0</vt:i4>
      </vt:variant>
      <vt:variant>
        <vt:i4>5</vt:i4>
      </vt:variant>
      <vt:variant>
        <vt:lpwstr>https://doi.org/10.1002/gch2.201600008</vt:lpwstr>
      </vt:variant>
      <vt:variant>
        <vt:lpwstr/>
      </vt:variant>
      <vt:variant>
        <vt:i4>983070</vt:i4>
      </vt:variant>
      <vt:variant>
        <vt:i4>354</vt:i4>
      </vt:variant>
      <vt:variant>
        <vt:i4>0</vt:i4>
      </vt:variant>
      <vt:variant>
        <vt:i4>5</vt:i4>
      </vt:variant>
      <vt:variant>
        <vt:lpwstr>https://doi.org/10.1186/s40561-019-0106-1</vt:lpwstr>
      </vt:variant>
      <vt:variant>
        <vt:lpwstr/>
      </vt:variant>
      <vt:variant>
        <vt:i4>7995500</vt:i4>
      </vt:variant>
      <vt:variant>
        <vt:i4>351</vt:i4>
      </vt:variant>
      <vt:variant>
        <vt:i4>0</vt:i4>
      </vt:variant>
      <vt:variant>
        <vt:i4>5</vt:i4>
      </vt:variant>
      <vt:variant>
        <vt:lpwstr>https://doi.org/10.1177%2F0963721413480174</vt:lpwstr>
      </vt:variant>
      <vt:variant>
        <vt:lpwstr/>
      </vt:variant>
      <vt:variant>
        <vt:i4>7471154</vt:i4>
      </vt:variant>
      <vt:variant>
        <vt:i4>348</vt:i4>
      </vt:variant>
      <vt:variant>
        <vt:i4>0</vt:i4>
      </vt:variant>
      <vt:variant>
        <vt:i4>5</vt:i4>
      </vt:variant>
      <vt:variant>
        <vt:lpwstr>https://doi.org/10.3758/bf03207704</vt:lpwstr>
      </vt:variant>
      <vt:variant>
        <vt:lpwstr/>
      </vt:variant>
      <vt:variant>
        <vt:i4>1900639</vt:i4>
      </vt:variant>
      <vt:variant>
        <vt:i4>345</vt:i4>
      </vt:variant>
      <vt:variant>
        <vt:i4>0</vt:i4>
      </vt:variant>
      <vt:variant>
        <vt:i4>5</vt:i4>
      </vt:variant>
      <vt:variant>
        <vt:lpwstr>https://doi.org/10.1177/1742715020937886</vt:lpwstr>
      </vt:variant>
      <vt:variant>
        <vt:lpwstr/>
      </vt:variant>
      <vt:variant>
        <vt:i4>2752622</vt:i4>
      </vt:variant>
      <vt:variant>
        <vt:i4>342</vt:i4>
      </vt:variant>
      <vt:variant>
        <vt:i4>0</vt:i4>
      </vt:variant>
      <vt:variant>
        <vt:i4>5</vt:i4>
      </vt:variant>
      <vt:variant>
        <vt:lpwstr>https://doi.org/10.1086/426605</vt:lpwstr>
      </vt:variant>
      <vt:variant>
        <vt:lpwstr/>
      </vt:variant>
      <vt:variant>
        <vt:i4>7864427</vt:i4>
      </vt:variant>
      <vt:variant>
        <vt:i4>339</vt:i4>
      </vt:variant>
      <vt:variant>
        <vt:i4>0</vt:i4>
      </vt:variant>
      <vt:variant>
        <vt:i4>5</vt:i4>
      </vt:variant>
      <vt:variant>
        <vt:lpwstr>https://doi.org/10.1177%2F0956797620923587</vt:lpwstr>
      </vt:variant>
      <vt:variant>
        <vt:lpwstr/>
      </vt:variant>
      <vt:variant>
        <vt:i4>5505027</vt:i4>
      </vt:variant>
      <vt:variant>
        <vt:i4>336</vt:i4>
      </vt:variant>
      <vt:variant>
        <vt:i4>0</vt:i4>
      </vt:variant>
      <vt:variant>
        <vt:i4>5</vt:i4>
      </vt:variant>
      <vt:variant>
        <vt:lpwstr>https://doi.org/10.1016/j.compedu.2019.103666</vt:lpwstr>
      </vt:variant>
      <vt:variant>
        <vt:lpwstr/>
      </vt:variant>
      <vt:variant>
        <vt:i4>7864431</vt:i4>
      </vt:variant>
      <vt:variant>
        <vt:i4>333</vt:i4>
      </vt:variant>
      <vt:variant>
        <vt:i4>0</vt:i4>
      </vt:variant>
      <vt:variant>
        <vt:i4>5</vt:i4>
      </vt:variant>
      <vt:variant>
        <vt:lpwstr>https://psycnet.apa.org/doi/10.1037/edu0000119</vt:lpwstr>
      </vt:variant>
      <vt:variant>
        <vt:lpwstr/>
      </vt:variant>
      <vt:variant>
        <vt:i4>3145786</vt:i4>
      </vt:variant>
      <vt:variant>
        <vt:i4>330</vt:i4>
      </vt:variant>
      <vt:variant>
        <vt:i4>0</vt:i4>
      </vt:variant>
      <vt:variant>
        <vt:i4>5</vt:i4>
      </vt:variant>
      <vt:variant>
        <vt:lpwstr>https://doi.org/10.1016/j.jacr.2016.03.031</vt:lpwstr>
      </vt:variant>
      <vt:variant>
        <vt:lpwstr/>
      </vt:variant>
      <vt:variant>
        <vt:i4>5439497</vt:i4>
      </vt:variant>
      <vt:variant>
        <vt:i4>327</vt:i4>
      </vt:variant>
      <vt:variant>
        <vt:i4>0</vt:i4>
      </vt:variant>
      <vt:variant>
        <vt:i4>5</vt:i4>
      </vt:variant>
      <vt:variant>
        <vt:lpwstr>https://doi.org/10.1016/j.jmp.2012.08.001</vt:lpwstr>
      </vt:variant>
      <vt:variant>
        <vt:lpwstr/>
      </vt:variant>
      <vt:variant>
        <vt:i4>1704020</vt:i4>
      </vt:variant>
      <vt:variant>
        <vt:i4>324</vt:i4>
      </vt:variant>
      <vt:variant>
        <vt:i4>0</vt:i4>
      </vt:variant>
      <vt:variant>
        <vt:i4>5</vt:i4>
      </vt:variant>
      <vt:variant>
        <vt:lpwstr>https://doi.org/10.1177/0013164420940378</vt:lpwstr>
      </vt:variant>
      <vt:variant>
        <vt:lpwstr/>
      </vt:variant>
      <vt:variant>
        <vt:i4>851996</vt:i4>
      </vt:variant>
      <vt:variant>
        <vt:i4>321</vt:i4>
      </vt:variant>
      <vt:variant>
        <vt:i4>0</vt:i4>
      </vt:variant>
      <vt:variant>
        <vt:i4>5</vt:i4>
      </vt:variant>
      <vt:variant>
        <vt:lpwstr>https://doi.org/10.1057/s41599-019-0279-9</vt:lpwstr>
      </vt:variant>
      <vt:variant>
        <vt:lpwstr/>
      </vt:variant>
      <vt:variant>
        <vt:i4>3801205</vt:i4>
      </vt:variant>
      <vt:variant>
        <vt:i4>318</vt:i4>
      </vt:variant>
      <vt:variant>
        <vt:i4>0</vt:i4>
      </vt:variant>
      <vt:variant>
        <vt:i4>5</vt:i4>
      </vt:variant>
      <vt:variant>
        <vt:lpwstr>https://doi.org/10.1037/0278-7393.31.5.1155</vt:lpwstr>
      </vt:variant>
      <vt:variant>
        <vt:lpwstr/>
      </vt:variant>
      <vt:variant>
        <vt:i4>589824</vt:i4>
      </vt:variant>
      <vt:variant>
        <vt:i4>315</vt:i4>
      </vt:variant>
      <vt:variant>
        <vt:i4>0</vt:i4>
      </vt:variant>
      <vt:variant>
        <vt:i4>5</vt:i4>
      </vt:variant>
      <vt:variant>
        <vt:lpwstr>https://doi.org/10.1016/S0022-5371(67)80149-X</vt:lpwstr>
      </vt:variant>
      <vt:variant>
        <vt:lpwstr/>
      </vt:variant>
      <vt:variant>
        <vt:i4>1114185</vt:i4>
      </vt:variant>
      <vt:variant>
        <vt:i4>312</vt:i4>
      </vt:variant>
      <vt:variant>
        <vt:i4>0</vt:i4>
      </vt:variant>
      <vt:variant>
        <vt:i4>5</vt:i4>
      </vt:variant>
      <vt:variant>
        <vt:lpwstr>https://psycnet.apa.org/doi/10.1177/0146167202286008</vt:lpwstr>
      </vt:variant>
      <vt:variant>
        <vt:lpwstr/>
      </vt:variant>
      <vt:variant>
        <vt:i4>1835030</vt:i4>
      </vt:variant>
      <vt:variant>
        <vt:i4>309</vt:i4>
      </vt:variant>
      <vt:variant>
        <vt:i4>0</vt:i4>
      </vt:variant>
      <vt:variant>
        <vt:i4>5</vt:i4>
      </vt:variant>
      <vt:variant>
        <vt:lpwstr>https://psycnet.apa.org/doi/10.1037/h0026862</vt:lpwstr>
      </vt:variant>
      <vt:variant>
        <vt:lpwstr/>
      </vt:variant>
      <vt:variant>
        <vt:i4>5570644</vt:i4>
      </vt:variant>
      <vt:variant>
        <vt:i4>306</vt:i4>
      </vt:variant>
      <vt:variant>
        <vt:i4>0</vt:i4>
      </vt:variant>
      <vt:variant>
        <vt:i4>5</vt:i4>
      </vt:variant>
      <vt:variant>
        <vt:lpwstr>https://www.pewresearch.org/fact-tank/2019/06/27/republicans-far-more-likely-than-democrats-to-say-fact-checkers-tend-to-favor-one-side/</vt:lpwstr>
      </vt:variant>
      <vt:variant>
        <vt:lpwstr/>
      </vt:variant>
      <vt:variant>
        <vt:i4>4456561</vt:i4>
      </vt:variant>
      <vt:variant>
        <vt:i4>303</vt:i4>
      </vt:variant>
      <vt:variant>
        <vt:i4>0</vt:i4>
      </vt:variant>
      <vt:variant>
        <vt:i4>5</vt:i4>
      </vt:variant>
      <vt:variant>
        <vt:lpwstr>https://www.pewresearch.org/journalism/wp-content/uploads/sites/8/2019/06/PJ_2019.06.05_Misinformation_FINAL-1.pdf</vt:lpwstr>
      </vt:variant>
      <vt:variant>
        <vt:lpwstr/>
      </vt:variant>
      <vt:variant>
        <vt:i4>131089</vt:i4>
      </vt:variant>
      <vt:variant>
        <vt:i4>300</vt:i4>
      </vt:variant>
      <vt:variant>
        <vt:i4>0</vt:i4>
      </vt:variant>
      <vt:variant>
        <vt:i4>5</vt:i4>
      </vt:variant>
      <vt:variant>
        <vt:lpwstr>https://doi.org/10.1186/s40561-016-0028-0</vt:lpwstr>
      </vt:variant>
      <vt:variant>
        <vt:lpwstr/>
      </vt:variant>
      <vt:variant>
        <vt:i4>3735660</vt:i4>
      </vt:variant>
      <vt:variant>
        <vt:i4>297</vt:i4>
      </vt:variant>
      <vt:variant>
        <vt:i4>0</vt:i4>
      </vt:variant>
      <vt:variant>
        <vt:i4>5</vt:i4>
      </vt:variant>
      <vt:variant>
        <vt:lpwstr>https://doi.org/10.46867/ijcp.2017.30.01.01</vt:lpwstr>
      </vt:variant>
      <vt:variant>
        <vt:lpwstr/>
      </vt:variant>
      <vt:variant>
        <vt:i4>3997728</vt:i4>
      </vt:variant>
      <vt:variant>
        <vt:i4>294</vt:i4>
      </vt:variant>
      <vt:variant>
        <vt:i4>0</vt:i4>
      </vt:variant>
      <vt:variant>
        <vt:i4>5</vt:i4>
      </vt:variant>
      <vt:variant>
        <vt:lpwstr>https://doi.org/10.1016/j.tics.2021.02.007</vt:lpwstr>
      </vt:variant>
      <vt:variant>
        <vt:lpwstr/>
      </vt:variant>
      <vt:variant>
        <vt:i4>3080311</vt:i4>
      </vt:variant>
      <vt:variant>
        <vt:i4>291</vt:i4>
      </vt:variant>
      <vt:variant>
        <vt:i4>0</vt:i4>
      </vt:variant>
      <vt:variant>
        <vt:i4>5</vt:i4>
      </vt:variant>
      <vt:variant>
        <vt:lpwstr>https://doi.org/10.1016/j.cognition.2018.06.011</vt:lpwstr>
      </vt:variant>
      <vt:variant>
        <vt:lpwstr/>
      </vt:variant>
      <vt:variant>
        <vt:i4>1310802</vt:i4>
      </vt:variant>
      <vt:variant>
        <vt:i4>288</vt:i4>
      </vt:variant>
      <vt:variant>
        <vt:i4>0</vt:i4>
      </vt:variant>
      <vt:variant>
        <vt:i4>5</vt:i4>
      </vt:variant>
      <vt:variant>
        <vt:lpwstr>https://doi.org/10.1177/0146167218783192</vt:lpwstr>
      </vt:variant>
      <vt:variant>
        <vt:lpwstr/>
      </vt:variant>
      <vt:variant>
        <vt:i4>1769566</vt:i4>
      </vt:variant>
      <vt:variant>
        <vt:i4>285</vt:i4>
      </vt:variant>
      <vt:variant>
        <vt:i4>0</vt:i4>
      </vt:variant>
      <vt:variant>
        <vt:i4>5</vt:i4>
      </vt:variant>
      <vt:variant>
        <vt:lpwstr>https://doi.org/10.1177/0963721415604610</vt:lpwstr>
      </vt:variant>
      <vt:variant>
        <vt:lpwstr/>
      </vt:variant>
      <vt:variant>
        <vt:i4>6094865</vt:i4>
      </vt:variant>
      <vt:variant>
        <vt:i4>282</vt:i4>
      </vt:variant>
      <vt:variant>
        <vt:i4>0</vt:i4>
      </vt:variant>
      <vt:variant>
        <vt:i4>5</vt:i4>
      </vt:variant>
      <vt:variant>
        <vt:lpwstr>https://doi.org/10.31234/osf.io/3kgq9</vt:lpwstr>
      </vt:variant>
      <vt:variant>
        <vt:lpwstr/>
      </vt:variant>
      <vt:variant>
        <vt:i4>8192044</vt:i4>
      </vt:variant>
      <vt:variant>
        <vt:i4>279</vt:i4>
      </vt:variant>
      <vt:variant>
        <vt:i4>0</vt:i4>
      </vt:variant>
      <vt:variant>
        <vt:i4>5</vt:i4>
      </vt:variant>
      <vt:variant>
        <vt:lpwstr>https://doi.org/10.37016/mr-2020-53</vt:lpwstr>
      </vt:variant>
      <vt:variant>
        <vt:lpwstr/>
      </vt:variant>
      <vt:variant>
        <vt:i4>5177345</vt:i4>
      </vt:variant>
      <vt:variant>
        <vt:i4>276</vt:i4>
      </vt:variant>
      <vt:variant>
        <vt:i4>0</vt:i4>
      </vt:variant>
      <vt:variant>
        <vt:i4>5</vt:i4>
      </vt:variant>
      <vt:variant>
        <vt:lpwstr>https://doi.org/10.1016/j.compedu.2019.04.016</vt:lpwstr>
      </vt:variant>
      <vt:variant>
        <vt:lpwstr/>
      </vt:variant>
      <vt:variant>
        <vt:i4>2097271</vt:i4>
      </vt:variant>
      <vt:variant>
        <vt:i4>273</vt:i4>
      </vt:variant>
      <vt:variant>
        <vt:i4>0</vt:i4>
      </vt:variant>
      <vt:variant>
        <vt:i4>5</vt:i4>
      </vt:variant>
      <vt:variant>
        <vt:lpwstr>https://doi.org/10.1016/j.cognition.2016.06.007</vt:lpwstr>
      </vt:variant>
      <vt:variant>
        <vt:lpwstr/>
      </vt:variant>
      <vt:variant>
        <vt:i4>917597</vt:i4>
      </vt:variant>
      <vt:variant>
        <vt:i4>270</vt:i4>
      </vt:variant>
      <vt:variant>
        <vt:i4>0</vt:i4>
      </vt:variant>
      <vt:variant>
        <vt:i4>5</vt:i4>
      </vt:variant>
      <vt:variant>
        <vt:lpwstr>https://psycnet.apa.org/doi/10.1037/1089-2680.2.2.175</vt:lpwstr>
      </vt:variant>
      <vt:variant>
        <vt:lpwstr/>
      </vt:variant>
      <vt:variant>
        <vt:i4>1048657</vt:i4>
      </vt:variant>
      <vt:variant>
        <vt:i4>267</vt:i4>
      </vt:variant>
      <vt:variant>
        <vt:i4>0</vt:i4>
      </vt:variant>
      <vt:variant>
        <vt:i4>5</vt:i4>
      </vt:variant>
      <vt:variant>
        <vt:lpwstr>https://doi.org/10.1177/1747021819873838</vt:lpwstr>
      </vt:variant>
      <vt:variant>
        <vt:lpwstr/>
      </vt:variant>
      <vt:variant>
        <vt:i4>4718678</vt:i4>
      </vt:variant>
      <vt:variant>
        <vt:i4>264</vt:i4>
      </vt:variant>
      <vt:variant>
        <vt:i4>0</vt:i4>
      </vt:variant>
      <vt:variant>
        <vt:i4>5</vt:i4>
      </vt:variant>
      <vt:variant>
        <vt:lpwstr>https://doi.org/10.1016/j.concog.2012.07.005</vt:lpwstr>
      </vt:variant>
      <vt:variant>
        <vt:lpwstr/>
      </vt:variant>
      <vt:variant>
        <vt:i4>655430</vt:i4>
      </vt:variant>
      <vt:variant>
        <vt:i4>261</vt:i4>
      </vt:variant>
      <vt:variant>
        <vt:i4>0</vt:i4>
      </vt:variant>
      <vt:variant>
        <vt:i4>5</vt:i4>
      </vt:variant>
      <vt:variant>
        <vt:lpwstr>https://doi.org/10.1080/10691316.2018.1480444</vt:lpwstr>
      </vt:variant>
      <vt:variant>
        <vt:lpwstr/>
      </vt:variant>
      <vt:variant>
        <vt:i4>4718659</vt:i4>
      </vt:variant>
      <vt:variant>
        <vt:i4>258</vt:i4>
      </vt:variant>
      <vt:variant>
        <vt:i4>0</vt:i4>
      </vt:variant>
      <vt:variant>
        <vt:i4>5</vt:i4>
      </vt:variant>
      <vt:variant>
        <vt:lpwstr>https://doi.org/10.1080/1461670X.2019.1566871</vt:lpwstr>
      </vt:variant>
      <vt:variant>
        <vt:lpwstr/>
      </vt:variant>
      <vt:variant>
        <vt:i4>6357111</vt:i4>
      </vt:variant>
      <vt:variant>
        <vt:i4>255</vt:i4>
      </vt:variant>
      <vt:variant>
        <vt:i4>0</vt:i4>
      </vt:variant>
      <vt:variant>
        <vt:i4>5</vt:i4>
      </vt:variant>
      <vt:variant>
        <vt:lpwstr>https://cran.r-project.org/package=BayesFactor</vt:lpwstr>
      </vt:variant>
      <vt:variant>
        <vt:lpwstr/>
      </vt:variant>
      <vt:variant>
        <vt:i4>4915231</vt:i4>
      </vt:variant>
      <vt:variant>
        <vt:i4>252</vt:i4>
      </vt:variant>
      <vt:variant>
        <vt:i4>0</vt:i4>
      </vt:variant>
      <vt:variant>
        <vt:i4>5</vt:i4>
      </vt:variant>
      <vt:variant>
        <vt:lpwstr>https://doi.org/10.1016/j.nlm.2021.107426</vt:lpwstr>
      </vt:variant>
      <vt:variant>
        <vt:lpwstr/>
      </vt:variant>
      <vt:variant>
        <vt:i4>2228276</vt:i4>
      </vt:variant>
      <vt:variant>
        <vt:i4>249</vt:i4>
      </vt:variant>
      <vt:variant>
        <vt:i4>0</vt:i4>
      </vt:variant>
      <vt:variant>
        <vt:i4>5</vt:i4>
      </vt:variant>
      <vt:variant>
        <vt:lpwstr>https://doi.org/10.1186/s41235-021-00278-1</vt:lpwstr>
      </vt:variant>
      <vt:variant>
        <vt:lpwstr/>
      </vt:variant>
      <vt:variant>
        <vt:i4>3276921</vt:i4>
      </vt:variant>
      <vt:variant>
        <vt:i4>246</vt:i4>
      </vt:variant>
      <vt:variant>
        <vt:i4>0</vt:i4>
      </vt:variant>
      <vt:variant>
        <vt:i4>5</vt:i4>
      </vt:variant>
      <vt:variant>
        <vt:lpwstr>http://dx.doi.org/10.1016/j.jarmac.2017.09.005</vt:lpwstr>
      </vt:variant>
      <vt:variant>
        <vt:lpwstr/>
      </vt:variant>
      <vt:variant>
        <vt:i4>4587527</vt:i4>
      </vt:variant>
      <vt:variant>
        <vt:i4>243</vt:i4>
      </vt:variant>
      <vt:variant>
        <vt:i4>0</vt:i4>
      </vt:variant>
      <vt:variant>
        <vt:i4>5</vt:i4>
      </vt:variant>
      <vt:variant>
        <vt:lpwstr>https://doi.org/10.1097/jto.0b013e3181ec173d</vt:lpwstr>
      </vt:variant>
      <vt:variant>
        <vt:lpwstr/>
      </vt:variant>
      <vt:variant>
        <vt:i4>7536759</vt:i4>
      </vt:variant>
      <vt:variant>
        <vt:i4>240</vt:i4>
      </vt:variant>
      <vt:variant>
        <vt:i4>0</vt:i4>
      </vt:variant>
      <vt:variant>
        <vt:i4>5</vt:i4>
      </vt:variant>
      <vt:variant>
        <vt:lpwstr>https://psycnet.apa.org/doi/10.1037/xap0000315</vt:lpwstr>
      </vt:variant>
      <vt:variant>
        <vt:lpwstr/>
      </vt:variant>
      <vt:variant>
        <vt:i4>1310740</vt:i4>
      </vt:variant>
      <vt:variant>
        <vt:i4>237</vt:i4>
      </vt:variant>
      <vt:variant>
        <vt:i4>0</vt:i4>
      </vt:variant>
      <vt:variant>
        <vt:i4>5</vt:i4>
      </vt:variant>
      <vt:variant>
        <vt:lpwstr>https://doi.org/10.31234/osf.io/gk68h</vt:lpwstr>
      </vt:variant>
      <vt:variant>
        <vt:lpwstr/>
      </vt:variant>
      <vt:variant>
        <vt:i4>1048667</vt:i4>
      </vt:variant>
      <vt:variant>
        <vt:i4>234</vt:i4>
      </vt:variant>
      <vt:variant>
        <vt:i4>0</vt:i4>
      </vt:variant>
      <vt:variant>
        <vt:i4>5</vt:i4>
      </vt:variant>
      <vt:variant>
        <vt:lpwstr>https://doi.org/10.1177/0093650220921321</vt:lpwstr>
      </vt:variant>
      <vt:variant>
        <vt:lpwstr/>
      </vt:variant>
      <vt:variant>
        <vt:i4>1704007</vt:i4>
      </vt:variant>
      <vt:variant>
        <vt:i4>231</vt:i4>
      </vt:variant>
      <vt:variant>
        <vt:i4>0</vt:i4>
      </vt:variant>
      <vt:variant>
        <vt:i4>5</vt:i4>
      </vt:variant>
      <vt:variant>
        <vt:lpwstr>https://psycnet.apa.org/doi/10.1037/0022-3514.37.11.2098</vt:lpwstr>
      </vt:variant>
      <vt:variant>
        <vt:lpwstr/>
      </vt:variant>
      <vt:variant>
        <vt:i4>1114203</vt:i4>
      </vt:variant>
      <vt:variant>
        <vt:i4>228</vt:i4>
      </vt:variant>
      <vt:variant>
        <vt:i4>0</vt:i4>
      </vt:variant>
      <vt:variant>
        <vt:i4>5</vt:i4>
      </vt:variant>
      <vt:variant>
        <vt:lpwstr>https://doi.org/10.1177/1529100612451018</vt:lpwstr>
      </vt:variant>
      <vt:variant>
        <vt:lpwstr/>
      </vt:variant>
      <vt:variant>
        <vt:i4>4259912</vt:i4>
      </vt:variant>
      <vt:variant>
        <vt:i4>225</vt:i4>
      </vt:variant>
      <vt:variant>
        <vt:i4>0</vt:i4>
      </vt:variant>
      <vt:variant>
        <vt:i4>5</vt:i4>
      </vt:variant>
      <vt:variant>
        <vt:lpwstr>https://doi.org/10.1016/j.jarmac.2017.07.008</vt:lpwstr>
      </vt:variant>
      <vt:variant>
        <vt:lpwstr/>
      </vt:variant>
      <vt:variant>
        <vt:i4>4915269</vt:i4>
      </vt:variant>
      <vt:variant>
        <vt:i4>222</vt:i4>
      </vt:variant>
      <vt:variant>
        <vt:i4>0</vt:i4>
      </vt:variant>
      <vt:variant>
        <vt:i4>5</vt:i4>
      </vt:variant>
      <vt:variant>
        <vt:lpwstr>https://psycnet.apa.org/doi/10.1017/CBO9781139087759</vt:lpwstr>
      </vt:variant>
      <vt:variant>
        <vt:lpwstr/>
      </vt:variant>
      <vt:variant>
        <vt:i4>4980807</vt:i4>
      </vt:variant>
      <vt:variant>
        <vt:i4>219</vt:i4>
      </vt:variant>
      <vt:variant>
        <vt:i4>0</vt:i4>
      </vt:variant>
      <vt:variant>
        <vt:i4>5</vt:i4>
      </vt:variant>
      <vt:variant>
        <vt:lpwstr>https://doi.org/10.1371/journal.pone.0134073</vt:lpwstr>
      </vt:variant>
      <vt:variant>
        <vt:lpwstr/>
      </vt:variant>
      <vt:variant>
        <vt:i4>589891</vt:i4>
      </vt:variant>
      <vt:variant>
        <vt:i4>216</vt:i4>
      </vt:variant>
      <vt:variant>
        <vt:i4>0</vt:i4>
      </vt:variant>
      <vt:variant>
        <vt:i4>5</vt:i4>
      </vt:variant>
      <vt:variant>
        <vt:lpwstr>https://doi.org/10.14763/2020.4.1514</vt:lpwstr>
      </vt:variant>
      <vt:variant>
        <vt:lpwstr/>
      </vt:variant>
      <vt:variant>
        <vt:i4>1966174</vt:i4>
      </vt:variant>
      <vt:variant>
        <vt:i4>213</vt:i4>
      </vt:variant>
      <vt:variant>
        <vt:i4>0</vt:i4>
      </vt:variant>
      <vt:variant>
        <vt:i4>5</vt:i4>
      </vt:variant>
      <vt:variant>
        <vt:lpwstr>https://doi.org/10.4135/9781848608177</vt:lpwstr>
      </vt:variant>
      <vt:variant>
        <vt:lpwstr/>
      </vt:variant>
      <vt:variant>
        <vt:i4>6291563</vt:i4>
      </vt:variant>
      <vt:variant>
        <vt:i4>210</vt:i4>
      </vt:variant>
      <vt:variant>
        <vt:i4>0</vt:i4>
      </vt:variant>
      <vt:variant>
        <vt:i4>5</vt:i4>
      </vt:variant>
      <vt:variant>
        <vt:lpwstr>https://doi.org/10.1037/arc0000042</vt:lpwstr>
      </vt:variant>
      <vt:variant>
        <vt:lpwstr/>
      </vt:variant>
      <vt:variant>
        <vt:i4>5636122</vt:i4>
      </vt:variant>
      <vt:variant>
        <vt:i4>207</vt:i4>
      </vt:variant>
      <vt:variant>
        <vt:i4>0</vt:i4>
      </vt:variant>
      <vt:variant>
        <vt:i4>5</vt:i4>
      </vt:variant>
      <vt:variant>
        <vt:lpwstr>https://doi.org/10.1111/j.1467-9280.2008.02127.x</vt:lpwstr>
      </vt:variant>
      <vt:variant>
        <vt:lpwstr/>
      </vt:variant>
      <vt:variant>
        <vt:i4>1900629</vt:i4>
      </vt:variant>
      <vt:variant>
        <vt:i4>204</vt:i4>
      </vt:variant>
      <vt:variant>
        <vt:i4>0</vt:i4>
      </vt:variant>
      <vt:variant>
        <vt:i4>5</vt:i4>
      </vt:variant>
      <vt:variant>
        <vt:lpwstr>https://doi.org/10.1177/1054773816666280</vt:lpwstr>
      </vt:variant>
      <vt:variant>
        <vt:lpwstr/>
      </vt:variant>
      <vt:variant>
        <vt:i4>3670126</vt:i4>
      </vt:variant>
      <vt:variant>
        <vt:i4>201</vt:i4>
      </vt:variant>
      <vt:variant>
        <vt:i4>0</vt:i4>
      </vt:variant>
      <vt:variant>
        <vt:i4>5</vt:i4>
      </vt:variant>
      <vt:variant>
        <vt:lpwstr>https://doi.org/10.1073/pnas.1921417117</vt:lpwstr>
      </vt:variant>
      <vt:variant>
        <vt:lpwstr/>
      </vt:variant>
      <vt:variant>
        <vt:i4>589853</vt:i4>
      </vt:variant>
      <vt:variant>
        <vt:i4>198</vt:i4>
      </vt:variant>
      <vt:variant>
        <vt:i4>0</vt:i4>
      </vt:variant>
      <vt:variant>
        <vt:i4>5</vt:i4>
      </vt:variant>
      <vt:variant>
        <vt:lpwstr>https://doi.org/10.1038/s41593-020-0660-4</vt:lpwstr>
      </vt:variant>
      <vt:variant>
        <vt:lpwstr/>
      </vt:variant>
      <vt:variant>
        <vt:i4>5308488</vt:i4>
      </vt:variant>
      <vt:variant>
        <vt:i4>195</vt:i4>
      </vt:variant>
      <vt:variant>
        <vt:i4>0</vt:i4>
      </vt:variant>
      <vt:variant>
        <vt:i4>5</vt:i4>
      </vt:variant>
      <vt:variant>
        <vt:lpwstr>https://doi.org/10.1016/j.sbspro.2014.08.287</vt:lpwstr>
      </vt:variant>
      <vt:variant>
        <vt:lpwstr/>
      </vt:variant>
      <vt:variant>
        <vt:i4>3473514</vt:i4>
      </vt:variant>
      <vt:variant>
        <vt:i4>192</vt:i4>
      </vt:variant>
      <vt:variant>
        <vt:i4>0</vt:i4>
      </vt:variant>
      <vt:variant>
        <vt:i4>5</vt:i4>
      </vt:variant>
      <vt:variant>
        <vt:lpwstr>https://doi.org/10.1111/jasp.12453</vt:lpwstr>
      </vt:variant>
      <vt:variant>
        <vt:lpwstr/>
      </vt:variant>
      <vt:variant>
        <vt:i4>2293871</vt:i4>
      </vt:variant>
      <vt:variant>
        <vt:i4>189</vt:i4>
      </vt:variant>
      <vt:variant>
        <vt:i4>0</vt:i4>
      </vt:variant>
      <vt:variant>
        <vt:i4>5</vt:i4>
      </vt:variant>
      <vt:variant>
        <vt:lpwstr>https://doi.org/10.1080/026432999380861</vt:lpwstr>
      </vt:variant>
      <vt:variant>
        <vt:lpwstr/>
      </vt:variant>
      <vt:variant>
        <vt:i4>720927</vt:i4>
      </vt:variant>
      <vt:variant>
        <vt:i4>186</vt:i4>
      </vt:variant>
      <vt:variant>
        <vt:i4>0</vt:i4>
      </vt:variant>
      <vt:variant>
        <vt:i4>5</vt:i4>
      </vt:variant>
      <vt:variant>
        <vt:lpwstr>https://doi.org/10.1007/s12525-015-0212-z</vt:lpwstr>
      </vt:variant>
      <vt:variant>
        <vt:lpwstr/>
      </vt:variant>
      <vt:variant>
        <vt:i4>983058</vt:i4>
      </vt:variant>
      <vt:variant>
        <vt:i4>183</vt:i4>
      </vt:variant>
      <vt:variant>
        <vt:i4>0</vt:i4>
      </vt:variant>
      <vt:variant>
        <vt:i4>5</vt:i4>
      </vt:variant>
      <vt:variant>
        <vt:lpwstr>https://doi.org/10.3758/s13428-018-1125-5</vt:lpwstr>
      </vt:variant>
      <vt:variant>
        <vt:lpwstr/>
      </vt:variant>
      <vt:variant>
        <vt:i4>2293869</vt:i4>
      </vt:variant>
      <vt:variant>
        <vt:i4>180</vt:i4>
      </vt:variant>
      <vt:variant>
        <vt:i4>0</vt:i4>
      </vt:variant>
      <vt:variant>
        <vt:i4>5</vt:i4>
      </vt:variant>
      <vt:variant>
        <vt:lpwstr>https://doi.org/10.1080/027249897392297</vt:lpwstr>
      </vt:variant>
      <vt:variant>
        <vt:lpwstr/>
      </vt:variant>
      <vt:variant>
        <vt:i4>4063349</vt:i4>
      </vt:variant>
      <vt:variant>
        <vt:i4>177</vt:i4>
      </vt:variant>
      <vt:variant>
        <vt:i4>0</vt:i4>
      </vt:variant>
      <vt:variant>
        <vt:i4>5</vt:i4>
      </vt:variant>
      <vt:variant>
        <vt:lpwstr>https://doi.org/10.1037/0278-7393.23.4.1029</vt:lpwstr>
      </vt:variant>
      <vt:variant>
        <vt:lpwstr/>
      </vt:variant>
      <vt:variant>
        <vt:i4>5701656</vt:i4>
      </vt:variant>
      <vt:variant>
        <vt:i4>174</vt:i4>
      </vt:variant>
      <vt:variant>
        <vt:i4>0</vt:i4>
      </vt:variant>
      <vt:variant>
        <vt:i4>5</vt:i4>
      </vt:variant>
      <vt:variant>
        <vt:lpwstr>https://escholarship.org/uc/item/7zz764kx</vt:lpwstr>
      </vt:variant>
      <vt:variant>
        <vt:lpwstr/>
      </vt:variant>
      <vt:variant>
        <vt:i4>4587550</vt:i4>
      </vt:variant>
      <vt:variant>
        <vt:i4>171</vt:i4>
      </vt:variant>
      <vt:variant>
        <vt:i4>0</vt:i4>
      </vt:variant>
      <vt:variant>
        <vt:i4>5</vt:i4>
      </vt:variant>
      <vt:variant>
        <vt:lpwstr>https://psycnet.apa.org/doi/10.1016/j.compedu.2014.08.019</vt:lpwstr>
      </vt:variant>
      <vt:variant>
        <vt:lpwstr/>
      </vt:variant>
      <vt:variant>
        <vt:i4>3604529</vt:i4>
      </vt:variant>
      <vt:variant>
        <vt:i4>168</vt:i4>
      </vt:variant>
      <vt:variant>
        <vt:i4>0</vt:i4>
      </vt:variant>
      <vt:variant>
        <vt:i4>5</vt:i4>
      </vt:variant>
      <vt:variant>
        <vt:lpwstr>https://doi.org/10.1016/j.brainres.2008.04.079</vt:lpwstr>
      </vt:variant>
      <vt:variant>
        <vt:lpwstr/>
      </vt:variant>
      <vt:variant>
        <vt:i4>7798836</vt:i4>
      </vt:variant>
      <vt:variant>
        <vt:i4>165</vt:i4>
      </vt:variant>
      <vt:variant>
        <vt:i4>0</vt:i4>
      </vt:variant>
      <vt:variant>
        <vt:i4>5</vt:i4>
      </vt:variant>
      <vt:variant>
        <vt:lpwstr>https://doi.org/10.3991/ijet.v10i1.4221</vt:lpwstr>
      </vt:variant>
      <vt:variant>
        <vt:lpwstr/>
      </vt:variant>
      <vt:variant>
        <vt:i4>3211315</vt:i4>
      </vt:variant>
      <vt:variant>
        <vt:i4>162</vt:i4>
      </vt:variant>
      <vt:variant>
        <vt:i4>0</vt:i4>
      </vt:variant>
      <vt:variant>
        <vt:i4>5</vt:i4>
      </vt:variant>
      <vt:variant>
        <vt:lpwstr>https://doi.org/10.1016/j.brainres.2008.03.058</vt:lpwstr>
      </vt:variant>
      <vt:variant>
        <vt:lpwstr/>
      </vt:variant>
      <vt:variant>
        <vt:i4>131143</vt:i4>
      </vt:variant>
      <vt:variant>
        <vt:i4>159</vt:i4>
      </vt:variant>
      <vt:variant>
        <vt:i4>0</vt:i4>
      </vt:variant>
      <vt:variant>
        <vt:i4>5</vt:i4>
      </vt:variant>
      <vt:variant>
        <vt:lpwstr>https://doi.org/10.1080/01443410.2015.1127331</vt:lpwstr>
      </vt:variant>
      <vt:variant>
        <vt:lpwstr/>
      </vt:variant>
      <vt:variant>
        <vt:i4>7471200</vt:i4>
      </vt:variant>
      <vt:variant>
        <vt:i4>156</vt:i4>
      </vt:variant>
      <vt:variant>
        <vt:i4>0</vt:i4>
      </vt:variant>
      <vt:variant>
        <vt:i4>5</vt:i4>
      </vt:variant>
      <vt:variant>
        <vt:lpwstr>https://doi.org/10.1126/sciadv.aau4586</vt:lpwstr>
      </vt:variant>
      <vt:variant>
        <vt:lpwstr/>
      </vt:variant>
      <vt:variant>
        <vt:i4>1704021</vt:i4>
      </vt:variant>
      <vt:variant>
        <vt:i4>153</vt:i4>
      </vt:variant>
      <vt:variant>
        <vt:i4>0</vt:i4>
      </vt:variant>
      <vt:variant>
        <vt:i4>5</vt:i4>
      </vt:variant>
      <vt:variant>
        <vt:lpwstr>https://doi.org/10.1017/9781108890960</vt:lpwstr>
      </vt:variant>
      <vt:variant>
        <vt:lpwstr/>
      </vt:variant>
      <vt:variant>
        <vt:i4>2687080</vt:i4>
      </vt:variant>
      <vt:variant>
        <vt:i4>150</vt:i4>
      </vt:variant>
      <vt:variant>
        <vt:i4>0</vt:i4>
      </vt:variant>
      <vt:variant>
        <vt:i4>5</vt:i4>
      </vt:variant>
      <vt:variant>
        <vt:lpwstr>https://dx.doi.org/10.1186%2Fs41235-021-00315-z</vt:lpwstr>
      </vt:variant>
      <vt:variant>
        <vt:lpwstr/>
      </vt:variant>
      <vt:variant>
        <vt:i4>5963864</vt:i4>
      </vt:variant>
      <vt:variant>
        <vt:i4>147</vt:i4>
      </vt:variant>
      <vt:variant>
        <vt:i4>0</vt:i4>
      </vt:variant>
      <vt:variant>
        <vt:i4>5</vt:i4>
      </vt:variant>
      <vt:variant>
        <vt:lpwstr>https://doi.org/10.9734/ajess/2020/v10i430273</vt:lpwstr>
      </vt:variant>
      <vt:variant>
        <vt:lpwstr/>
      </vt:variant>
      <vt:variant>
        <vt:i4>720914</vt:i4>
      </vt:variant>
      <vt:variant>
        <vt:i4>144</vt:i4>
      </vt:variant>
      <vt:variant>
        <vt:i4>0</vt:i4>
      </vt:variant>
      <vt:variant>
        <vt:i4>5</vt:i4>
      </vt:variant>
      <vt:variant>
        <vt:lpwstr>https://doi.org/10.3758/s13423-012-0367-y</vt:lpwstr>
      </vt:variant>
      <vt:variant>
        <vt:lpwstr/>
      </vt:variant>
      <vt:variant>
        <vt:i4>2621503</vt:i4>
      </vt:variant>
      <vt:variant>
        <vt:i4>141</vt:i4>
      </vt:variant>
      <vt:variant>
        <vt:i4>0</vt:i4>
      </vt:variant>
      <vt:variant>
        <vt:i4>5</vt:i4>
      </vt:variant>
      <vt:variant>
        <vt:lpwstr>https://doi.org/10.3758/s13423-019-01651-4</vt:lpwstr>
      </vt:variant>
      <vt:variant>
        <vt:lpwstr/>
      </vt:variant>
      <vt:variant>
        <vt:i4>4980808</vt:i4>
      </vt:variant>
      <vt:variant>
        <vt:i4>138</vt:i4>
      </vt:variant>
      <vt:variant>
        <vt:i4>0</vt:i4>
      </vt:variant>
      <vt:variant>
        <vt:i4>5</vt:i4>
      </vt:variant>
      <vt:variant>
        <vt:lpwstr>https://doi.org/10.1016/j.jarmac.2017.07.005</vt:lpwstr>
      </vt:variant>
      <vt:variant>
        <vt:lpwstr/>
      </vt:variant>
      <vt:variant>
        <vt:i4>983127</vt:i4>
      </vt:variant>
      <vt:variant>
        <vt:i4>135</vt:i4>
      </vt:variant>
      <vt:variant>
        <vt:i4>0</vt:i4>
      </vt:variant>
      <vt:variant>
        <vt:i4>5</vt:i4>
      </vt:variant>
      <vt:variant>
        <vt:lpwstr>https://psycnet.apa.org/doi/10.1037/0022-3514.71.1.5</vt:lpwstr>
      </vt:variant>
      <vt:variant>
        <vt:lpwstr/>
      </vt:variant>
      <vt:variant>
        <vt:i4>6422591</vt:i4>
      </vt:variant>
      <vt:variant>
        <vt:i4>132</vt:i4>
      </vt:variant>
      <vt:variant>
        <vt:i4>0</vt:i4>
      </vt:variant>
      <vt:variant>
        <vt:i4>5</vt:i4>
      </vt:variant>
      <vt:variant>
        <vt:lpwstr>https://doi.org/10.1038/s44159-021-00006-y</vt:lpwstr>
      </vt:variant>
      <vt:variant>
        <vt:lpwstr/>
      </vt:variant>
      <vt:variant>
        <vt:i4>3407981</vt:i4>
      </vt:variant>
      <vt:variant>
        <vt:i4>129</vt:i4>
      </vt:variant>
      <vt:variant>
        <vt:i4>0</vt:i4>
      </vt:variant>
      <vt:variant>
        <vt:i4>5</vt:i4>
      </vt:variant>
      <vt:variant>
        <vt:lpwstr>https://doi.org/10.1145/2207676.2208358</vt:lpwstr>
      </vt:variant>
      <vt:variant>
        <vt:lpwstr/>
      </vt:variant>
      <vt:variant>
        <vt:i4>8257578</vt:i4>
      </vt:variant>
      <vt:variant>
        <vt:i4>126</vt:i4>
      </vt:variant>
      <vt:variant>
        <vt:i4>0</vt:i4>
      </vt:variant>
      <vt:variant>
        <vt:i4>5</vt:i4>
      </vt:variant>
      <vt:variant>
        <vt:lpwstr>https://doi.org/10.1146/annurev-psych-113011-143750</vt:lpwstr>
      </vt:variant>
      <vt:variant>
        <vt:lpwstr/>
      </vt:variant>
      <vt:variant>
        <vt:i4>4063337</vt:i4>
      </vt:variant>
      <vt:variant>
        <vt:i4>123</vt:i4>
      </vt:variant>
      <vt:variant>
        <vt:i4>0</vt:i4>
      </vt:variant>
      <vt:variant>
        <vt:i4>5</vt:i4>
      </vt:variant>
      <vt:variant>
        <vt:lpwstr>https://doi.org/10.1145/2181037.2181040</vt:lpwstr>
      </vt:variant>
      <vt:variant>
        <vt:lpwstr/>
      </vt:variant>
      <vt:variant>
        <vt:i4>4325380</vt:i4>
      </vt:variant>
      <vt:variant>
        <vt:i4>120</vt:i4>
      </vt:variant>
      <vt:variant>
        <vt:i4>0</vt:i4>
      </vt:variant>
      <vt:variant>
        <vt:i4>5</vt:i4>
      </vt:variant>
      <vt:variant>
        <vt:lpwstr>https://doi.org/10.1016/j.compedu.2014.01.012</vt:lpwstr>
      </vt:variant>
      <vt:variant>
        <vt:lpwstr/>
      </vt:variant>
      <vt:variant>
        <vt:i4>327706</vt:i4>
      </vt:variant>
      <vt:variant>
        <vt:i4>117</vt:i4>
      </vt:variant>
      <vt:variant>
        <vt:i4>0</vt:i4>
      </vt:variant>
      <vt:variant>
        <vt:i4>5</vt:i4>
      </vt:variant>
      <vt:variant>
        <vt:lpwstr>https://doi.org/10.3758/s13428-014-0458-y</vt:lpwstr>
      </vt:variant>
      <vt:variant>
        <vt:lpwstr/>
      </vt:variant>
      <vt:variant>
        <vt:i4>2687011</vt:i4>
      </vt:variant>
      <vt:variant>
        <vt:i4>114</vt:i4>
      </vt:variant>
      <vt:variant>
        <vt:i4>0</vt:i4>
      </vt:variant>
      <vt:variant>
        <vt:i4>5</vt:i4>
      </vt:variant>
      <vt:variant>
        <vt:lpwstr>https://www.lboro.ac.uk/research/online-civic-culture-centre/news-events/articles/o3c-1-survey-report-news-sharing-misinformation/</vt:lpwstr>
      </vt:variant>
      <vt:variant>
        <vt:lpwstr/>
      </vt:variant>
      <vt:variant>
        <vt:i4>327692</vt:i4>
      </vt:variant>
      <vt:variant>
        <vt:i4>111</vt:i4>
      </vt:variant>
      <vt:variant>
        <vt:i4>0</vt:i4>
      </vt:variant>
      <vt:variant>
        <vt:i4>5</vt:i4>
      </vt:variant>
      <vt:variant>
        <vt:lpwstr>https://doi.org/10.3389/fpsyg.2014.00936</vt:lpwstr>
      </vt:variant>
      <vt:variant>
        <vt:lpwstr/>
      </vt:variant>
      <vt:variant>
        <vt:i4>5373964</vt:i4>
      </vt:variant>
      <vt:variant>
        <vt:i4>108</vt:i4>
      </vt:variant>
      <vt:variant>
        <vt:i4>0</vt:i4>
      </vt:variant>
      <vt:variant>
        <vt:i4>5</vt:i4>
      </vt:variant>
      <vt:variant>
        <vt:lpwstr>https://escholarship.org/uc/item/0nw0d367</vt:lpwstr>
      </vt:variant>
      <vt:variant>
        <vt:lpwstr/>
      </vt:variant>
      <vt:variant>
        <vt:i4>262154</vt:i4>
      </vt:variant>
      <vt:variant>
        <vt:i4>105</vt:i4>
      </vt:variant>
      <vt:variant>
        <vt:i4>0</vt:i4>
      </vt:variant>
      <vt:variant>
        <vt:i4>5</vt:i4>
      </vt:variant>
      <vt:variant>
        <vt:lpwstr>https://doi.org/10.1016/s2589-7500(20)30227-2</vt:lpwstr>
      </vt:variant>
      <vt:variant>
        <vt:lpwstr/>
      </vt:variant>
      <vt:variant>
        <vt:i4>8257585</vt:i4>
      </vt:variant>
      <vt:variant>
        <vt:i4>102</vt:i4>
      </vt:variant>
      <vt:variant>
        <vt:i4>0</vt:i4>
      </vt:variant>
      <vt:variant>
        <vt:i4>5</vt:i4>
      </vt:variant>
      <vt:variant>
        <vt:lpwstr>https://doi.org/10.1007/bf03395584</vt:lpwstr>
      </vt:variant>
      <vt:variant>
        <vt:lpwstr/>
      </vt:variant>
      <vt:variant>
        <vt:i4>8126566</vt:i4>
      </vt:variant>
      <vt:variant>
        <vt:i4>99</vt:i4>
      </vt:variant>
      <vt:variant>
        <vt:i4>0</vt:i4>
      </vt:variant>
      <vt:variant>
        <vt:i4>5</vt:i4>
      </vt:variant>
      <vt:variant>
        <vt:lpwstr>https://doi.org/10.1177%2F2372732218814855</vt:lpwstr>
      </vt:variant>
      <vt:variant>
        <vt:lpwstr/>
      </vt:variant>
      <vt:variant>
        <vt:i4>720989</vt:i4>
      </vt:variant>
      <vt:variant>
        <vt:i4>96</vt:i4>
      </vt:variant>
      <vt:variant>
        <vt:i4>0</vt:i4>
      </vt:variant>
      <vt:variant>
        <vt:i4>5</vt:i4>
      </vt:variant>
      <vt:variant>
        <vt:lpwstr>https://www.researchgate.net/publication/320711739_Motivation_in_Digital_Open_Badge-Driven_Learning_in_Vocational_Teacher_Education</vt:lpwstr>
      </vt:variant>
      <vt:variant>
        <vt:lpwstr/>
      </vt:variant>
      <vt:variant>
        <vt:i4>8323175</vt:i4>
      </vt:variant>
      <vt:variant>
        <vt:i4>93</vt:i4>
      </vt:variant>
      <vt:variant>
        <vt:i4>0</vt:i4>
      </vt:variant>
      <vt:variant>
        <vt:i4>5</vt:i4>
      </vt:variant>
      <vt:variant>
        <vt:lpwstr>https://doi.org/10.1177%2F0963721420915872</vt:lpwstr>
      </vt:variant>
      <vt:variant>
        <vt:lpwstr/>
      </vt:variant>
      <vt:variant>
        <vt:i4>3866723</vt:i4>
      </vt:variant>
      <vt:variant>
        <vt:i4>90</vt:i4>
      </vt:variant>
      <vt:variant>
        <vt:i4>0</vt:i4>
      </vt:variant>
      <vt:variant>
        <vt:i4>5</vt:i4>
      </vt:variant>
      <vt:variant>
        <vt:lpwstr>https://doi.org/10.1073/pnas.2020043118</vt:lpwstr>
      </vt:variant>
      <vt:variant>
        <vt:lpwstr/>
      </vt:variant>
      <vt:variant>
        <vt:i4>1114127</vt:i4>
      </vt:variant>
      <vt:variant>
        <vt:i4>87</vt:i4>
      </vt:variant>
      <vt:variant>
        <vt:i4>0</vt:i4>
      </vt:variant>
      <vt:variant>
        <vt:i4>5</vt:i4>
      </vt:variant>
      <vt:variant>
        <vt:lpwstr>https://doi.org/10.1037/a0033103</vt:lpwstr>
      </vt:variant>
      <vt:variant>
        <vt:lpwstr/>
      </vt:variant>
      <vt:variant>
        <vt:i4>2293864</vt:i4>
      </vt:variant>
      <vt:variant>
        <vt:i4>84</vt:i4>
      </vt:variant>
      <vt:variant>
        <vt:i4>0</vt:i4>
      </vt:variant>
      <vt:variant>
        <vt:i4>5</vt:i4>
      </vt:variant>
      <vt:variant>
        <vt:lpwstr>https://doi.org/10.4995/eurocall.2020.12974</vt:lpwstr>
      </vt:variant>
      <vt:variant>
        <vt:lpwstr/>
      </vt:variant>
      <vt:variant>
        <vt:i4>6553712</vt:i4>
      </vt:variant>
      <vt:variant>
        <vt:i4>81</vt:i4>
      </vt:variant>
      <vt:variant>
        <vt:i4>0</vt:i4>
      </vt:variant>
      <vt:variant>
        <vt:i4>5</vt:i4>
      </vt:variant>
      <vt:variant>
        <vt:lpwstr>https://www.chicagotribune.com/coronavirus/fl-ne-miami-doctor-vaccine-death-20210107-afzysvqqjbgwnetcy5v6ec62py-story.html</vt:lpwstr>
      </vt:variant>
      <vt:variant>
        <vt:lpwstr/>
      </vt:variant>
      <vt:variant>
        <vt:i4>1310804</vt:i4>
      </vt:variant>
      <vt:variant>
        <vt:i4>78</vt:i4>
      </vt:variant>
      <vt:variant>
        <vt:i4>0</vt:i4>
      </vt:variant>
      <vt:variant>
        <vt:i4>5</vt:i4>
      </vt:variant>
      <vt:variant>
        <vt:lpwstr>https://doi.org/10.1080/14640749408401144</vt:lpwstr>
      </vt:variant>
      <vt:variant>
        <vt:lpwstr/>
      </vt:variant>
      <vt:variant>
        <vt:i4>524310</vt:i4>
      </vt:variant>
      <vt:variant>
        <vt:i4>75</vt:i4>
      </vt:variant>
      <vt:variant>
        <vt:i4>0</vt:i4>
      </vt:variant>
      <vt:variant>
        <vt:i4>5</vt:i4>
      </vt:variant>
      <vt:variant>
        <vt:lpwstr>https://doi.org/10.3758/s13421-012-0272-7</vt:lpwstr>
      </vt:variant>
      <vt:variant>
        <vt:lpwstr/>
      </vt:variant>
      <vt:variant>
        <vt:i4>4980816</vt:i4>
      </vt:variant>
      <vt:variant>
        <vt:i4>72</vt:i4>
      </vt:variant>
      <vt:variant>
        <vt:i4>0</vt:i4>
      </vt:variant>
      <vt:variant>
        <vt:i4>5</vt:i4>
      </vt:variant>
      <vt:variant>
        <vt:lpwstr>https://escholarship.org/uc/item/8396m4g0</vt:lpwstr>
      </vt:variant>
      <vt:variant>
        <vt:lpwstr/>
      </vt:variant>
      <vt:variant>
        <vt:i4>1376336</vt:i4>
      </vt:variant>
      <vt:variant>
        <vt:i4>69</vt:i4>
      </vt:variant>
      <vt:variant>
        <vt:i4>0</vt:i4>
      </vt:variant>
      <vt:variant>
        <vt:i4>5</vt:i4>
      </vt:variant>
      <vt:variant>
        <vt:lpwstr>https://doi.org/10.1177/1745691620986135</vt:lpwstr>
      </vt:variant>
      <vt:variant>
        <vt:lpwstr/>
      </vt:variant>
      <vt:variant>
        <vt:i4>6553709</vt:i4>
      </vt:variant>
      <vt:variant>
        <vt:i4>66</vt:i4>
      </vt:variant>
      <vt:variant>
        <vt:i4>0</vt:i4>
      </vt:variant>
      <vt:variant>
        <vt:i4>5</vt:i4>
      </vt:variant>
      <vt:variant>
        <vt:lpwstr>https://doi.org/10.5334/joc.91</vt:lpwstr>
      </vt:variant>
      <vt:variant>
        <vt:lpwstr/>
      </vt:variant>
      <vt:variant>
        <vt:i4>8323176</vt:i4>
      </vt:variant>
      <vt:variant>
        <vt:i4>63</vt:i4>
      </vt:variant>
      <vt:variant>
        <vt:i4>0</vt:i4>
      </vt:variant>
      <vt:variant>
        <vt:i4>5</vt:i4>
      </vt:variant>
      <vt:variant>
        <vt:lpwstr>https://doi.org/10.1177%2F0267323111433566</vt:lpwstr>
      </vt:variant>
      <vt:variant>
        <vt:lpwstr/>
      </vt:variant>
      <vt:variant>
        <vt:i4>589890</vt:i4>
      </vt:variant>
      <vt:variant>
        <vt:i4>60</vt:i4>
      </vt:variant>
      <vt:variant>
        <vt:i4>0</vt:i4>
      </vt:variant>
      <vt:variant>
        <vt:i4>5</vt:i4>
      </vt:variant>
      <vt:variant>
        <vt:lpwstr>https://doi.org/10.2139/ssrn.3502581</vt:lpwstr>
      </vt:variant>
      <vt:variant>
        <vt:lpwstr/>
      </vt:variant>
      <vt:variant>
        <vt:i4>2883617</vt:i4>
      </vt:variant>
      <vt:variant>
        <vt:i4>57</vt:i4>
      </vt:variant>
      <vt:variant>
        <vt:i4>0</vt:i4>
      </vt:variant>
      <vt:variant>
        <vt:i4>5</vt:i4>
      </vt:variant>
      <vt:variant>
        <vt:lpwstr>https://doi.org/10.1016/j.cedpsych.2010.08.001</vt:lpwstr>
      </vt:variant>
      <vt:variant>
        <vt:lpwstr/>
      </vt:variant>
      <vt:variant>
        <vt:i4>4784147</vt:i4>
      </vt:variant>
      <vt:variant>
        <vt:i4>54</vt:i4>
      </vt:variant>
      <vt:variant>
        <vt:i4>0</vt:i4>
      </vt:variant>
      <vt:variant>
        <vt:i4>5</vt:i4>
      </vt:variant>
      <vt:variant>
        <vt:lpwstr>https://osf.io/dnfrh/</vt:lpwstr>
      </vt:variant>
      <vt:variant>
        <vt:lpwstr/>
      </vt:variant>
      <vt:variant>
        <vt:i4>4784147</vt:i4>
      </vt:variant>
      <vt:variant>
        <vt:i4>51</vt:i4>
      </vt:variant>
      <vt:variant>
        <vt:i4>0</vt:i4>
      </vt:variant>
      <vt:variant>
        <vt:i4>5</vt:i4>
      </vt:variant>
      <vt:variant>
        <vt:lpwstr>https://osf.io/dnfrh/</vt:lpwstr>
      </vt:variant>
      <vt:variant>
        <vt:lpwstr/>
      </vt:variant>
      <vt:variant>
        <vt:i4>4915300</vt:i4>
      </vt:variant>
      <vt:variant>
        <vt:i4>48</vt:i4>
      </vt:variant>
      <vt:variant>
        <vt:i4>0</vt:i4>
      </vt:variant>
      <vt:variant>
        <vt:i4>5</vt:i4>
      </vt:variant>
      <vt:variant>
        <vt:lpwstr>https://aspredicted.org/2FK_XS6</vt:lpwstr>
      </vt:variant>
      <vt:variant>
        <vt:lpwstr/>
      </vt:variant>
      <vt:variant>
        <vt:i4>1376275</vt:i4>
      </vt:variant>
      <vt:variant>
        <vt:i4>45</vt:i4>
      </vt:variant>
      <vt:variant>
        <vt:i4>0</vt:i4>
      </vt:variant>
      <vt:variant>
        <vt:i4>5</vt:i4>
      </vt:variant>
      <vt:variant>
        <vt:lpwstr>https://fullfact.org/</vt:lpwstr>
      </vt:variant>
      <vt:variant>
        <vt:lpwstr/>
      </vt:variant>
      <vt:variant>
        <vt:i4>2818168</vt:i4>
      </vt:variant>
      <vt:variant>
        <vt:i4>42</vt:i4>
      </vt:variant>
      <vt:variant>
        <vt:i4>0</vt:i4>
      </vt:variant>
      <vt:variant>
        <vt:i4>5</vt:i4>
      </vt:variant>
      <vt:variant>
        <vt:lpwstr>https://www.snopes.com/</vt:lpwstr>
      </vt:variant>
      <vt:variant>
        <vt:lpwstr/>
      </vt:variant>
      <vt:variant>
        <vt:i4>7340154</vt:i4>
      </vt:variant>
      <vt:variant>
        <vt:i4>39</vt:i4>
      </vt:variant>
      <vt:variant>
        <vt:i4>0</vt:i4>
      </vt:variant>
      <vt:variant>
        <vt:i4>5</vt:i4>
      </vt:variant>
      <vt:variant>
        <vt:lpwstr>https://www.npr.org/sections/news/</vt:lpwstr>
      </vt:variant>
      <vt:variant>
        <vt:lpwstr/>
      </vt:variant>
      <vt:variant>
        <vt:i4>3211367</vt:i4>
      </vt:variant>
      <vt:variant>
        <vt:i4>36</vt:i4>
      </vt:variant>
      <vt:variant>
        <vt:i4>0</vt:i4>
      </vt:variant>
      <vt:variant>
        <vt:i4>5</vt:i4>
      </vt:variant>
      <vt:variant>
        <vt:lpwstr>https://www.bbc.co.uk/</vt:lpwstr>
      </vt:variant>
      <vt:variant>
        <vt:lpwstr/>
      </vt:variant>
      <vt:variant>
        <vt:i4>4915300</vt:i4>
      </vt:variant>
      <vt:variant>
        <vt:i4>33</vt:i4>
      </vt:variant>
      <vt:variant>
        <vt:i4>0</vt:i4>
      </vt:variant>
      <vt:variant>
        <vt:i4>5</vt:i4>
      </vt:variant>
      <vt:variant>
        <vt:lpwstr>https://aspredicted.org/2FK_XS6</vt:lpwstr>
      </vt:variant>
      <vt:variant>
        <vt:lpwstr/>
      </vt:variant>
      <vt:variant>
        <vt:i4>4784147</vt:i4>
      </vt:variant>
      <vt:variant>
        <vt:i4>30</vt:i4>
      </vt:variant>
      <vt:variant>
        <vt:i4>0</vt:i4>
      </vt:variant>
      <vt:variant>
        <vt:i4>5</vt:i4>
      </vt:variant>
      <vt:variant>
        <vt:lpwstr>https://osf.io/dnfrh</vt:lpwstr>
      </vt:variant>
      <vt:variant>
        <vt:lpwstr/>
      </vt:variant>
      <vt:variant>
        <vt:i4>3080311</vt:i4>
      </vt:variant>
      <vt:variant>
        <vt:i4>24</vt:i4>
      </vt:variant>
      <vt:variant>
        <vt:i4>0</vt:i4>
      </vt:variant>
      <vt:variant>
        <vt:i4>5</vt:i4>
      </vt:variant>
      <vt:variant>
        <vt:lpwstr>https://www.getbadnews.com/</vt:lpwstr>
      </vt:variant>
      <vt:variant>
        <vt:lpwstr>intro</vt:lpwstr>
      </vt:variant>
      <vt:variant>
        <vt:i4>7929951</vt:i4>
      </vt:variant>
      <vt:variant>
        <vt:i4>21</vt:i4>
      </vt:variant>
      <vt:variant>
        <vt:i4>0</vt:i4>
      </vt:variant>
      <vt:variant>
        <vt:i4>5</vt:i4>
      </vt:variant>
      <vt:variant>
        <vt:lpwstr>mailto:amg1g17@soton.ac.uk</vt:lpwstr>
      </vt:variant>
      <vt:variant>
        <vt:lpwstr/>
      </vt:variant>
      <vt:variant>
        <vt:i4>4784147</vt:i4>
      </vt:variant>
      <vt:variant>
        <vt:i4>18</vt:i4>
      </vt:variant>
      <vt:variant>
        <vt:i4>0</vt:i4>
      </vt:variant>
      <vt:variant>
        <vt:i4>5</vt:i4>
      </vt:variant>
      <vt:variant>
        <vt:lpwstr>https://osf.io/dnfrh/</vt:lpwstr>
      </vt:variant>
      <vt:variant>
        <vt:lpwstr/>
      </vt:variant>
      <vt:variant>
        <vt:i4>6029332</vt:i4>
      </vt:variant>
      <vt:variant>
        <vt:i4>15</vt:i4>
      </vt:variant>
      <vt:variant>
        <vt:i4>0</vt:i4>
      </vt:variant>
      <vt:variant>
        <vt:i4>5</vt:i4>
      </vt:variant>
      <vt:variant>
        <vt:lpwstr>https://orcid.org/0000-0002-4119-8389</vt:lpwstr>
      </vt:variant>
      <vt:variant>
        <vt:lpwstr/>
      </vt:variant>
      <vt:variant>
        <vt:i4>5636125</vt:i4>
      </vt:variant>
      <vt:variant>
        <vt:i4>9</vt:i4>
      </vt:variant>
      <vt:variant>
        <vt:i4>0</vt:i4>
      </vt:variant>
      <vt:variant>
        <vt:i4>5</vt:i4>
      </vt:variant>
      <vt:variant>
        <vt:lpwstr>https://orcid.org/0000-0001-6087-7224</vt:lpwstr>
      </vt:variant>
      <vt:variant>
        <vt:lpwstr/>
      </vt:variant>
      <vt:variant>
        <vt:i4>6094874</vt:i4>
      </vt:variant>
      <vt:variant>
        <vt:i4>3</vt:i4>
      </vt:variant>
      <vt:variant>
        <vt:i4>0</vt:i4>
      </vt:variant>
      <vt:variant>
        <vt:i4>5</vt:i4>
      </vt:variant>
      <vt:variant>
        <vt:lpwstr>https://orcid.org/0000-0003-2925-2976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Ariana Modirrousta-Galian (amg1g17)</dc:creator>
  <cp:keywords/>
  <dc:description/>
  <cp:lastModifiedBy>Ariana Modirrousta-Galian</cp:lastModifiedBy>
  <cp:revision>1578</cp:revision>
  <dcterms:created xsi:type="dcterms:W3CDTF">2021-11-09T20:23:00Z</dcterms:created>
  <dcterms:modified xsi:type="dcterms:W3CDTF">2022-09-21T08:23:00Z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0x0101000E14D415167BE54FAD95F02ECFE11BD3</vt:lpwstr>
  </property>
</Properties>
</file>