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74A7" w14:textId="77777777" w:rsidR="00E36ADC" w:rsidRPr="000D72D6" w:rsidRDefault="007D71DA" w:rsidP="000D72D6">
      <w:pPr>
        <w:spacing w:after="240"/>
        <w:ind w:firstLine="708"/>
        <w:jc w:val="right"/>
        <w:rPr>
          <w:rFonts w:asciiTheme="minorHAnsi" w:hAnsiTheme="minorHAnsi" w:cstheme="minorHAnsi"/>
          <w:b/>
          <w:sz w:val="20"/>
          <w:szCs w:val="20"/>
        </w:rPr>
      </w:pPr>
      <w:bookmarkStart w:id="0" w:name="_Hlk108081240"/>
      <w:r w:rsidRPr="000D72D6">
        <w:rPr>
          <w:rFonts w:asciiTheme="minorHAnsi" w:hAnsiTheme="minorHAnsi" w:cstheme="minorHAnsi"/>
          <w:b/>
          <w:sz w:val="20"/>
          <w:szCs w:val="20"/>
        </w:rPr>
        <w:t>Social Inclusion</w:t>
      </w:r>
      <w:r w:rsidR="006F170E" w:rsidRPr="000D72D6">
        <w:rPr>
          <w:rFonts w:asciiTheme="minorHAnsi" w:hAnsiTheme="minorHAnsi" w:cstheme="minorHAnsi"/>
          <w:b/>
          <w:sz w:val="20"/>
          <w:szCs w:val="20"/>
        </w:rPr>
        <w:t xml:space="preserve"> (ISSN: </w:t>
      </w:r>
      <w:r w:rsidRPr="000D72D6">
        <w:rPr>
          <w:rFonts w:asciiTheme="minorHAnsi" w:hAnsiTheme="minorHAnsi" w:cstheme="minorHAnsi"/>
          <w:b/>
          <w:sz w:val="20"/>
          <w:szCs w:val="20"/>
        </w:rPr>
        <w:t>2183-2803</w:t>
      </w:r>
      <w:r w:rsidR="006F170E" w:rsidRPr="000D72D6">
        <w:rPr>
          <w:rFonts w:asciiTheme="minorHAnsi" w:hAnsiTheme="minorHAnsi" w:cstheme="minorHAnsi"/>
          <w:b/>
          <w:sz w:val="20"/>
          <w:szCs w:val="20"/>
        </w:rPr>
        <w:t>)</w:t>
      </w:r>
      <w:r w:rsidR="00DC5FAB" w:rsidRPr="000D72D6">
        <w:rPr>
          <w:rFonts w:asciiTheme="minorHAnsi" w:hAnsiTheme="minorHAnsi" w:cstheme="minorHAnsi"/>
          <w:b/>
          <w:sz w:val="20"/>
          <w:szCs w:val="20"/>
        </w:rPr>
        <w:br/>
      </w:r>
      <w:r w:rsidR="001C490E" w:rsidRPr="000D72D6">
        <w:rPr>
          <w:rFonts w:asciiTheme="minorHAnsi" w:hAnsiTheme="minorHAnsi" w:cstheme="minorHAnsi"/>
          <w:b/>
          <w:sz w:val="20"/>
          <w:szCs w:val="20"/>
        </w:rPr>
        <w:t xml:space="preserve">Year, </w:t>
      </w:r>
      <w:r w:rsidR="00917E73" w:rsidRPr="000D72D6">
        <w:rPr>
          <w:rFonts w:asciiTheme="minorHAnsi" w:hAnsiTheme="minorHAnsi" w:cstheme="minorHAnsi"/>
          <w:b/>
          <w:sz w:val="20"/>
          <w:szCs w:val="20"/>
        </w:rPr>
        <w:t>Volume, Issue</w:t>
      </w:r>
      <w:r w:rsidR="00DC5FAB" w:rsidRPr="000D72D6">
        <w:rPr>
          <w:rFonts w:asciiTheme="minorHAnsi" w:hAnsiTheme="minorHAnsi" w:cstheme="minorHAnsi"/>
          <w:b/>
          <w:sz w:val="20"/>
          <w:szCs w:val="20"/>
        </w:rPr>
        <w:t xml:space="preserve">, Pages </w:t>
      </w:r>
      <w:r w:rsidR="0064749A" w:rsidRPr="000D72D6">
        <w:rPr>
          <w:rFonts w:asciiTheme="minorHAnsi" w:hAnsiTheme="minorHAnsi" w:cstheme="minorHAnsi"/>
          <w:b/>
          <w:sz w:val="20"/>
          <w:szCs w:val="20"/>
        </w:rPr>
        <w:t>X</w:t>
      </w:r>
      <w:r w:rsidR="00DC5FAB" w:rsidRPr="000D72D6">
        <w:rPr>
          <w:rFonts w:asciiTheme="minorHAnsi" w:hAnsiTheme="minorHAnsi" w:cstheme="minorHAnsi"/>
          <w:b/>
          <w:sz w:val="20"/>
          <w:szCs w:val="20"/>
        </w:rPr>
        <w:t>–</w:t>
      </w:r>
      <w:r w:rsidR="0064749A" w:rsidRPr="000D72D6">
        <w:rPr>
          <w:rFonts w:asciiTheme="minorHAnsi" w:hAnsiTheme="minorHAnsi" w:cstheme="minorHAnsi"/>
          <w:b/>
          <w:sz w:val="20"/>
          <w:szCs w:val="20"/>
        </w:rPr>
        <w:t>X</w:t>
      </w:r>
      <w:r w:rsidR="001455D2" w:rsidRPr="000D72D6">
        <w:rPr>
          <w:rFonts w:asciiTheme="minorHAnsi" w:hAnsiTheme="minorHAnsi" w:cstheme="minorHAnsi"/>
          <w:b/>
          <w:sz w:val="20"/>
          <w:szCs w:val="20"/>
        </w:rPr>
        <w:br/>
      </w:r>
      <w:r w:rsidR="00842698" w:rsidRPr="000D72D6">
        <w:rPr>
          <w:rFonts w:asciiTheme="minorHAnsi" w:hAnsiTheme="minorHAnsi" w:cstheme="minorHAnsi"/>
          <w:b/>
          <w:sz w:val="20"/>
          <w:szCs w:val="20"/>
        </w:rPr>
        <w:t>https://doi.org/</w:t>
      </w:r>
      <w:r w:rsidR="00BF46AF" w:rsidRPr="000D72D6">
        <w:rPr>
          <w:rFonts w:asciiTheme="minorHAnsi" w:hAnsiTheme="minorHAnsi" w:cstheme="minorHAnsi"/>
          <w:b/>
          <w:sz w:val="20"/>
          <w:szCs w:val="20"/>
        </w:rPr>
        <w:t>10.17645</w:t>
      </w:r>
      <w:r w:rsidR="00AB3CAE" w:rsidRPr="000D72D6">
        <w:rPr>
          <w:rFonts w:asciiTheme="minorHAnsi" w:hAnsiTheme="minorHAnsi" w:cstheme="minorHAnsi"/>
          <w:b/>
          <w:sz w:val="20"/>
          <w:szCs w:val="20"/>
        </w:rPr>
        <w:t>/</w:t>
      </w:r>
      <w:r w:rsidRPr="000D72D6">
        <w:rPr>
          <w:rFonts w:asciiTheme="minorHAnsi" w:hAnsiTheme="minorHAnsi" w:cstheme="minorHAnsi"/>
          <w:b/>
          <w:sz w:val="20"/>
          <w:szCs w:val="20"/>
        </w:rPr>
        <w:t>si</w:t>
      </w:r>
      <w:r w:rsidR="00F84696" w:rsidRPr="000D72D6">
        <w:rPr>
          <w:rFonts w:asciiTheme="minorHAnsi" w:hAnsiTheme="minorHAnsi" w:cstheme="minorHAnsi"/>
          <w:b/>
          <w:sz w:val="20"/>
          <w:szCs w:val="20"/>
        </w:rPr>
        <w:t>.vXiX.</w:t>
      </w:r>
      <w:r w:rsidR="00C33FFD" w:rsidRPr="000D72D6">
        <w:rPr>
          <w:rFonts w:asciiTheme="minorHAnsi" w:hAnsiTheme="minorHAnsi" w:cstheme="minorHAnsi"/>
          <w:b/>
          <w:sz w:val="20"/>
          <w:szCs w:val="20"/>
        </w:rPr>
        <w:t>5731</w:t>
      </w:r>
      <w:r w:rsidR="00C438D5" w:rsidRPr="000D72D6">
        <w:rPr>
          <w:rFonts w:asciiTheme="minorHAnsi" w:hAnsiTheme="minorHAnsi" w:cstheme="minorHAnsi"/>
          <w:b/>
          <w:sz w:val="20"/>
          <w:szCs w:val="20"/>
        </w:rPr>
        <w:br/>
      </w:r>
    </w:p>
    <w:p w14:paraId="00267C70" w14:textId="67DC12DE" w:rsidR="000756C9" w:rsidRPr="000D72D6" w:rsidRDefault="000A1A9E" w:rsidP="000D72D6">
      <w:pPr>
        <w:spacing w:after="240"/>
        <w:jc w:val="both"/>
        <w:rPr>
          <w:rFonts w:asciiTheme="minorHAnsi" w:hAnsiTheme="minorHAnsi" w:cstheme="minorHAnsi"/>
          <w:b/>
          <w:sz w:val="20"/>
          <w:szCs w:val="20"/>
        </w:rPr>
      </w:pPr>
      <w:r w:rsidRPr="000D72D6">
        <w:rPr>
          <w:rFonts w:asciiTheme="minorHAnsi" w:hAnsiTheme="minorHAnsi" w:cstheme="minorHAnsi"/>
          <w:sz w:val="20"/>
          <w:szCs w:val="20"/>
        </w:rPr>
        <w:t>Article</w:t>
      </w:r>
    </w:p>
    <w:p w14:paraId="4A991990" w14:textId="26E04071" w:rsidR="00206A57" w:rsidRPr="000D72D6" w:rsidRDefault="00206A57" w:rsidP="000D72D6">
      <w:pPr>
        <w:spacing w:after="240"/>
        <w:jc w:val="both"/>
        <w:rPr>
          <w:rFonts w:asciiTheme="minorHAnsi" w:hAnsiTheme="minorHAnsi" w:cstheme="minorHAnsi"/>
          <w:b/>
          <w:bCs/>
          <w:sz w:val="36"/>
          <w:szCs w:val="36"/>
        </w:rPr>
      </w:pPr>
      <w:r w:rsidRPr="000D72D6">
        <w:rPr>
          <w:rFonts w:asciiTheme="minorHAnsi" w:hAnsiTheme="minorHAnsi" w:cstheme="minorHAnsi"/>
          <w:b/>
          <w:bCs/>
          <w:sz w:val="36"/>
          <w:szCs w:val="36"/>
        </w:rPr>
        <w:t>From Conflict Zones to Europe: Syrian and Afghan Refugees’ Journeys, Stories</w:t>
      </w:r>
      <w:r w:rsidR="00F56DAF">
        <w:rPr>
          <w:rFonts w:asciiTheme="minorHAnsi" w:hAnsiTheme="minorHAnsi" w:cstheme="minorHAnsi"/>
          <w:b/>
          <w:bCs/>
          <w:sz w:val="36"/>
          <w:szCs w:val="36"/>
        </w:rPr>
        <w:t>,</w:t>
      </w:r>
      <w:r w:rsidRPr="000D72D6">
        <w:rPr>
          <w:rFonts w:asciiTheme="minorHAnsi" w:hAnsiTheme="minorHAnsi" w:cstheme="minorHAnsi"/>
          <w:b/>
          <w:bCs/>
          <w:sz w:val="36"/>
          <w:szCs w:val="36"/>
        </w:rPr>
        <w:t xml:space="preserve"> and Strategies</w:t>
      </w:r>
    </w:p>
    <w:p w14:paraId="503AC7EB" w14:textId="7C98B081" w:rsidR="00952287" w:rsidRPr="000D72D6" w:rsidRDefault="00952287" w:rsidP="000D72D6">
      <w:pPr>
        <w:spacing w:after="240" w:line="360" w:lineRule="auto"/>
        <w:jc w:val="both"/>
        <w:rPr>
          <w:rFonts w:asciiTheme="minorHAnsi" w:hAnsiTheme="minorHAnsi" w:cstheme="minorHAnsi"/>
          <w:sz w:val="20"/>
          <w:szCs w:val="20"/>
          <w:vertAlign w:val="superscript"/>
        </w:rPr>
      </w:pPr>
      <w:proofErr w:type="spellStart"/>
      <w:r w:rsidRPr="000D72D6">
        <w:rPr>
          <w:rFonts w:asciiTheme="minorHAnsi" w:hAnsiTheme="minorHAnsi" w:cstheme="minorHAnsi"/>
          <w:sz w:val="20"/>
          <w:szCs w:val="20"/>
        </w:rPr>
        <w:t>Souhila</w:t>
      </w:r>
      <w:proofErr w:type="spellEnd"/>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Belabbas</w:t>
      </w:r>
      <w:proofErr w:type="spellEnd"/>
      <w:r w:rsidRPr="000D72D6">
        <w:rPr>
          <w:rFonts w:asciiTheme="minorHAnsi" w:hAnsiTheme="minorHAnsi" w:cstheme="minorHAnsi"/>
          <w:sz w:val="20"/>
          <w:szCs w:val="20"/>
          <w:vertAlign w:val="superscript"/>
        </w:rPr>
        <w:t xml:space="preserve"> 1,</w:t>
      </w:r>
      <w:r w:rsidRPr="000D72D6">
        <w:rPr>
          <w:rFonts w:asciiTheme="minorHAnsi" w:hAnsiTheme="minorHAnsi" w:cstheme="minorHAnsi"/>
          <w:sz w:val="20"/>
          <w:szCs w:val="20"/>
        </w:rPr>
        <w:t>*, Jakub Bijak</w:t>
      </w:r>
      <w:r w:rsidRPr="000D72D6">
        <w:rPr>
          <w:rFonts w:asciiTheme="minorHAnsi" w:hAnsiTheme="minorHAnsi" w:cstheme="minorHAnsi"/>
          <w:sz w:val="20"/>
          <w:szCs w:val="20"/>
          <w:vertAlign w:val="superscript"/>
        </w:rPr>
        <w:t xml:space="preserve"> 1</w:t>
      </w:r>
      <w:r w:rsidRPr="000D72D6">
        <w:rPr>
          <w:rFonts w:asciiTheme="minorHAnsi" w:hAnsiTheme="minorHAnsi" w:cstheme="minorHAnsi"/>
          <w:sz w:val="20"/>
          <w:szCs w:val="20"/>
        </w:rPr>
        <w:t xml:space="preserve">, Ariana </w:t>
      </w:r>
      <w:proofErr w:type="spellStart"/>
      <w:r w:rsidRPr="000D72D6">
        <w:rPr>
          <w:rFonts w:asciiTheme="minorHAnsi" w:hAnsiTheme="minorHAnsi" w:cstheme="minorHAnsi"/>
          <w:sz w:val="20"/>
          <w:szCs w:val="20"/>
        </w:rPr>
        <w:t>Modirrousta-Galian</w:t>
      </w:r>
      <w:proofErr w:type="spellEnd"/>
      <w:r w:rsidR="00206A57" w:rsidRPr="000D72D6">
        <w:rPr>
          <w:rFonts w:asciiTheme="minorHAnsi" w:hAnsiTheme="minorHAnsi" w:cstheme="minorHAnsi"/>
          <w:sz w:val="20"/>
          <w:szCs w:val="20"/>
        </w:rPr>
        <w:t xml:space="preserve"> </w:t>
      </w:r>
      <w:r w:rsidRPr="000D72D6">
        <w:rPr>
          <w:rFonts w:asciiTheme="minorHAnsi" w:hAnsiTheme="minorHAnsi" w:cstheme="minorHAnsi"/>
          <w:sz w:val="20"/>
          <w:szCs w:val="20"/>
          <w:vertAlign w:val="superscript"/>
        </w:rPr>
        <w:t>2</w:t>
      </w:r>
      <w:r w:rsidRPr="000D72D6">
        <w:rPr>
          <w:rFonts w:asciiTheme="minorHAnsi" w:hAnsiTheme="minorHAnsi" w:cstheme="minorHAnsi"/>
          <w:sz w:val="20"/>
          <w:szCs w:val="20"/>
        </w:rPr>
        <w:t>, and Sarah Nurse</w:t>
      </w:r>
      <w:r w:rsidRPr="000D72D6">
        <w:rPr>
          <w:rFonts w:asciiTheme="minorHAnsi" w:hAnsiTheme="minorHAnsi" w:cstheme="minorHAnsi"/>
          <w:sz w:val="20"/>
          <w:szCs w:val="20"/>
          <w:vertAlign w:val="superscript"/>
        </w:rPr>
        <w:t xml:space="preserve"> 1</w:t>
      </w:r>
    </w:p>
    <w:p w14:paraId="2086CC6A" w14:textId="77777777" w:rsidR="00206A57" w:rsidRPr="000D72D6" w:rsidRDefault="00952287" w:rsidP="000D72D6">
      <w:pPr>
        <w:tabs>
          <w:tab w:val="left" w:pos="142"/>
        </w:tabs>
        <w:spacing w:after="240" w:line="360" w:lineRule="auto"/>
        <w:rPr>
          <w:rFonts w:asciiTheme="minorHAnsi" w:hAnsiTheme="minorHAnsi" w:cstheme="minorHAnsi"/>
          <w:sz w:val="20"/>
          <w:szCs w:val="20"/>
        </w:rPr>
      </w:pPr>
      <w:r w:rsidRPr="000D72D6">
        <w:rPr>
          <w:rFonts w:asciiTheme="minorHAnsi" w:hAnsiTheme="minorHAnsi" w:cstheme="minorHAnsi"/>
          <w:sz w:val="20"/>
          <w:szCs w:val="20"/>
          <w:vertAlign w:val="superscript"/>
        </w:rPr>
        <w:t xml:space="preserve">1 </w:t>
      </w:r>
      <w:r w:rsidRPr="000D72D6">
        <w:rPr>
          <w:rFonts w:asciiTheme="minorHAnsi" w:hAnsiTheme="minorHAnsi" w:cstheme="minorHAnsi"/>
          <w:sz w:val="20"/>
          <w:szCs w:val="20"/>
        </w:rPr>
        <w:t>Department of Social Statistics and Demography, University of Southampton, United Kingdom</w:t>
      </w:r>
    </w:p>
    <w:p w14:paraId="7A1467E5" w14:textId="30EDABCD" w:rsidR="00952287" w:rsidRPr="000D72D6" w:rsidRDefault="00952287" w:rsidP="000D72D6">
      <w:pPr>
        <w:tabs>
          <w:tab w:val="left" w:pos="142"/>
        </w:tabs>
        <w:spacing w:after="240" w:line="360" w:lineRule="auto"/>
        <w:rPr>
          <w:rFonts w:asciiTheme="minorHAnsi" w:hAnsiTheme="minorHAnsi" w:cstheme="minorHAnsi"/>
          <w:sz w:val="20"/>
          <w:szCs w:val="20"/>
        </w:rPr>
      </w:pPr>
      <w:r w:rsidRPr="000D72D6">
        <w:rPr>
          <w:rFonts w:asciiTheme="minorHAnsi" w:hAnsiTheme="minorHAnsi" w:cstheme="minorHAnsi"/>
          <w:sz w:val="20"/>
          <w:szCs w:val="20"/>
          <w:vertAlign w:val="superscript"/>
        </w:rPr>
        <w:t xml:space="preserve">2 </w:t>
      </w:r>
      <w:r w:rsidRPr="000D72D6">
        <w:rPr>
          <w:rFonts w:asciiTheme="minorHAnsi" w:hAnsiTheme="minorHAnsi" w:cstheme="minorHAnsi"/>
          <w:sz w:val="20"/>
          <w:szCs w:val="20"/>
        </w:rPr>
        <w:t>School of Psychology, University of Southampton, United Kingdom</w:t>
      </w:r>
    </w:p>
    <w:p w14:paraId="7BE2C11C" w14:textId="6D9B3E5F" w:rsidR="00952287" w:rsidRPr="000D72D6" w:rsidRDefault="00952287" w:rsidP="000D72D6">
      <w:pPr>
        <w:tabs>
          <w:tab w:val="left" w:pos="142"/>
        </w:tabs>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Corresponding author</w:t>
      </w:r>
      <w:r w:rsidR="00206A57" w:rsidRPr="000D72D6">
        <w:rPr>
          <w:rFonts w:asciiTheme="minorHAnsi" w:hAnsiTheme="minorHAnsi" w:cstheme="minorHAnsi"/>
          <w:sz w:val="20"/>
          <w:szCs w:val="20"/>
        </w:rPr>
        <w:t xml:space="preserve"> (</w:t>
      </w:r>
      <w:hyperlink r:id="rId11" w:history="1">
        <w:r w:rsidR="00206A57" w:rsidRPr="000D72D6">
          <w:rPr>
            <w:rStyle w:val="Hyperlink"/>
            <w:rFonts w:asciiTheme="minorHAnsi" w:hAnsiTheme="minorHAnsi" w:cstheme="minorHAnsi"/>
            <w:sz w:val="20"/>
            <w:szCs w:val="20"/>
          </w:rPr>
          <w:t>souhila.belabbas@soton.ac.uk</w:t>
        </w:r>
      </w:hyperlink>
      <w:r w:rsidR="00206A57" w:rsidRPr="000D72D6">
        <w:rPr>
          <w:rFonts w:asciiTheme="minorHAnsi" w:hAnsiTheme="minorHAnsi" w:cstheme="minorHAnsi"/>
          <w:sz w:val="20"/>
          <w:szCs w:val="20"/>
        </w:rPr>
        <w:t>)</w:t>
      </w:r>
    </w:p>
    <w:p w14:paraId="7A3574E3" w14:textId="56A7E8AE" w:rsidR="00206A57" w:rsidRPr="000D72D6" w:rsidRDefault="00206A57" w:rsidP="000D72D6">
      <w:pPr>
        <w:tabs>
          <w:tab w:val="left" w:pos="142"/>
        </w:tabs>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Submitted: 30 April 2022 | Accepted: 6 September 2022 | Published: in press</w:t>
      </w:r>
    </w:p>
    <w:p w14:paraId="1B1408DB" w14:textId="77777777" w:rsidR="00206A57" w:rsidRPr="000D72D6" w:rsidRDefault="00206A57" w:rsidP="000D72D6">
      <w:pPr>
        <w:spacing w:after="240" w:line="360" w:lineRule="auto"/>
        <w:jc w:val="both"/>
        <w:rPr>
          <w:rFonts w:asciiTheme="minorHAnsi" w:hAnsiTheme="minorHAnsi" w:cstheme="minorHAnsi"/>
          <w:sz w:val="20"/>
          <w:szCs w:val="20"/>
          <w:lang w:val="en-US"/>
        </w:rPr>
      </w:pPr>
      <w:r w:rsidRPr="000D72D6">
        <w:rPr>
          <w:rFonts w:asciiTheme="minorHAnsi" w:hAnsiTheme="minorHAnsi" w:cstheme="minorHAnsi"/>
          <w:b/>
          <w:sz w:val="20"/>
          <w:szCs w:val="20"/>
          <w:lang w:val="en-US"/>
        </w:rPr>
        <w:t>Abstract</w:t>
      </w:r>
    </w:p>
    <w:p w14:paraId="2BA5D81B" w14:textId="7926C98A"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This paper explores journeys of Syrian and Afghan refugees to Europe, looking at two of the largest and politically most salient flows of asylum seekers during the 2010s. Following political disturbances in their home countries, millions of Syrians and Afghans have been forcibly displaced or had to seek safety elsewhere. In search of protection for themselves and their families, some of them had to cross multiple borders to reach European destinations or hope to be resettled there. This paper looks at the factors that shape the journeys of asylum seekers and the uncertain features of the process of moving from one unexpected location to another, with an emphasis on the overlapping role of information, social networks, resources, and pure chance. Our aim is to locate the refugee journeys in the context of significant social institutions that may determine their decisions, migratory trajectories, and consequently their entire journeys. The present research involves in-depth qualitative interviews. Drawing on an ethnographic approach and a multi-sited methodology, we bring together diverse refugee voices and narratives and focus on the role of information in their mobility. The results help us verify assumptions about different aspects of migrant journeys, mechanisms involved in the decision-making of the actors involved, the role of networks (or networking) and information exchange, and other relevant aspects expounded throughout this paper. Our findings suggest that social networks, family status, age, disability, human, social, and cultural capital, their intersections, and, in the end, chance, play an important role in the shaping of the asylum seekers’ migration trajectories. </w:t>
      </w:r>
    </w:p>
    <w:p w14:paraId="14604201" w14:textId="77777777"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t>Keywords</w:t>
      </w:r>
    </w:p>
    <w:p w14:paraId="4BD0CAB3" w14:textId="77777777" w:rsidR="00952287" w:rsidRPr="000D72D6" w:rsidRDefault="00952287" w:rsidP="000D72D6">
      <w:pPr>
        <w:spacing w:after="240" w:line="360" w:lineRule="auto"/>
        <w:jc w:val="both"/>
        <w:rPr>
          <w:rFonts w:asciiTheme="minorHAnsi" w:hAnsiTheme="minorHAnsi" w:cstheme="minorHAnsi"/>
          <w:b/>
          <w:bCs/>
          <w:sz w:val="20"/>
          <w:szCs w:val="20"/>
        </w:rPr>
      </w:pPr>
      <w:r w:rsidRPr="000D72D6">
        <w:rPr>
          <w:rFonts w:asciiTheme="minorHAnsi" w:hAnsiTheme="minorHAnsi" w:cstheme="minorHAnsi"/>
          <w:sz w:val="20"/>
          <w:szCs w:val="20"/>
        </w:rPr>
        <w:t xml:space="preserve">Afghanistan; decision-making; capital; chance; migration journeys; refugee voices; social networks; Syria. </w:t>
      </w:r>
    </w:p>
    <w:p w14:paraId="23FD008F" w14:textId="77777777"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lastRenderedPageBreak/>
        <w:t>Issue</w:t>
      </w:r>
    </w:p>
    <w:p w14:paraId="6C7B351F" w14:textId="4C5964A5" w:rsidR="004E56ED" w:rsidRPr="000D72D6" w:rsidRDefault="004E56ED" w:rsidP="000D72D6">
      <w:pPr>
        <w:pBdr>
          <w:bottom w:val="single" w:sz="4" w:space="1" w:color="auto"/>
        </w:pBd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This article is a part of the issue “Critical Refugee Intersections: Before, During, and After Flight” edited by Niro Kandasamy (University of Sydney), Lauren Avery (University of York), and Karen </w:t>
      </w:r>
      <w:proofErr w:type="spellStart"/>
      <w:r w:rsidRPr="000D72D6">
        <w:rPr>
          <w:rFonts w:asciiTheme="minorHAnsi" w:hAnsiTheme="minorHAnsi" w:cstheme="minorHAnsi"/>
          <w:sz w:val="20"/>
          <w:szCs w:val="20"/>
        </w:rPr>
        <w:t>Soldatic</w:t>
      </w:r>
      <w:proofErr w:type="spellEnd"/>
      <w:r w:rsidRPr="000D72D6">
        <w:rPr>
          <w:rFonts w:asciiTheme="minorHAnsi" w:hAnsiTheme="minorHAnsi" w:cstheme="minorHAnsi"/>
          <w:sz w:val="20"/>
          <w:szCs w:val="20"/>
        </w:rPr>
        <w:t xml:space="preserve"> (Western Sydney University) as part of the (In)Justice International Collective.</w:t>
      </w:r>
    </w:p>
    <w:p w14:paraId="12981E11" w14:textId="3FD1BE38" w:rsidR="00952287" w:rsidRPr="000D72D6" w:rsidRDefault="00952287" w:rsidP="000D72D6">
      <w:pPr>
        <w:pBdr>
          <w:bottom w:val="single" w:sz="4" w:space="1" w:color="auto"/>
        </w:pBd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2022 by the author(s); licensee Cogitatio (Lisbon, Portugal). This article is licensed under a Creative Commons Attribution 4.0 International License (CC BY).</w:t>
      </w:r>
    </w:p>
    <w:p w14:paraId="70C61F34" w14:textId="77777777"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t>1. Introduction</w:t>
      </w:r>
    </w:p>
    <w:p w14:paraId="7BA81475" w14:textId="3443327C"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This study explores journeys of Syrian and Afghan refugees to Europe, looking at two of the largest and politically most salient </w:t>
      </w:r>
      <w:r w:rsidR="0028370A">
        <w:rPr>
          <w:rFonts w:asciiTheme="minorHAnsi" w:hAnsiTheme="minorHAnsi" w:cstheme="minorHAnsi"/>
          <w:sz w:val="20"/>
          <w:szCs w:val="20"/>
        </w:rPr>
        <w:t>“</w:t>
      </w:r>
      <w:r w:rsidRPr="000D72D6">
        <w:rPr>
          <w:rFonts w:asciiTheme="minorHAnsi" w:hAnsiTheme="minorHAnsi" w:cstheme="minorHAnsi"/>
          <w:sz w:val="20"/>
          <w:szCs w:val="20"/>
        </w:rPr>
        <w:t>contemporary</w:t>
      </w:r>
      <w:r w:rsidR="0028370A">
        <w:rPr>
          <w:rFonts w:asciiTheme="minorHAnsi" w:hAnsiTheme="minorHAnsi" w:cstheme="minorHAnsi"/>
          <w:sz w:val="20"/>
          <w:szCs w:val="20"/>
        </w:rPr>
        <w:t>”</w:t>
      </w:r>
      <w:r w:rsidRPr="000D72D6">
        <w:rPr>
          <w:rFonts w:asciiTheme="minorHAnsi" w:hAnsiTheme="minorHAnsi" w:cstheme="minorHAnsi"/>
          <w:sz w:val="20"/>
          <w:szCs w:val="20"/>
        </w:rPr>
        <w:t xml:space="preserve"> flows of asylum seekers during the 2010s. We </w:t>
      </w:r>
      <w:r w:rsidR="00032F4B">
        <w:rPr>
          <w:rFonts w:asciiTheme="minorHAnsi" w:hAnsiTheme="minorHAnsi" w:cstheme="minorHAnsi"/>
          <w:sz w:val="20"/>
          <w:szCs w:val="20"/>
        </w:rPr>
        <w:t>observe</w:t>
      </w:r>
      <w:r w:rsidRPr="000D72D6">
        <w:rPr>
          <w:rFonts w:asciiTheme="minorHAnsi" w:hAnsiTheme="minorHAnsi" w:cstheme="minorHAnsi"/>
          <w:sz w:val="20"/>
          <w:szCs w:val="20"/>
        </w:rPr>
        <w:t xml:space="preserve"> the factors that shape the journeys of asylum seekers and the uncertain features of the process of moving from one unexpected location to another, with an emphasis on the overlapping role of information, social networks, resources, and pure chance. Our aim is to locate the refugee journeys in the context of significant social institutions that may determine their decisions, migratory trajectories, and consequently their entire journeys. </w:t>
      </w:r>
    </w:p>
    <w:p w14:paraId="7A25D565" w14:textId="00045F6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Following political disturbances in their home countries, millions of Syrians and Afghans have been forcibly displaced or had to seek safety elsewhere. According to the </w:t>
      </w:r>
      <w:r w:rsidR="006253F1">
        <w:rPr>
          <w:rFonts w:asciiTheme="minorHAnsi" w:hAnsiTheme="minorHAnsi" w:cstheme="minorHAnsi"/>
          <w:sz w:val="20"/>
          <w:szCs w:val="20"/>
        </w:rPr>
        <w:t>United Nations High Commissioner for Refugees (</w:t>
      </w:r>
      <w:r w:rsidRPr="000D72D6">
        <w:rPr>
          <w:rFonts w:asciiTheme="minorHAnsi" w:hAnsiTheme="minorHAnsi" w:cstheme="minorHAnsi"/>
          <w:sz w:val="20"/>
          <w:szCs w:val="20"/>
        </w:rPr>
        <w:t>UNHCR</w:t>
      </w:r>
      <w:r w:rsidR="006253F1">
        <w:rPr>
          <w:rFonts w:asciiTheme="minorHAnsi" w:hAnsiTheme="minorHAnsi" w:cstheme="minorHAnsi"/>
          <w:sz w:val="20"/>
          <w:szCs w:val="20"/>
        </w:rPr>
        <w:t>; 2022)</w:t>
      </w:r>
      <w:r w:rsidRPr="000D72D6">
        <w:rPr>
          <w:rFonts w:asciiTheme="minorHAnsi" w:hAnsiTheme="minorHAnsi" w:cstheme="minorHAnsi"/>
          <w:sz w:val="20"/>
          <w:szCs w:val="20"/>
        </w:rPr>
        <w:t xml:space="preserve">, by mid-2021, about 6.8 million Syrians and 2.6 million Afghans left their countries. In search of safety and protection for themselves and their families, some of them had to cross multiple borders to reach their European destinations or hope to be resettled there. The focus of this study is on two groups of asylum seekers: those who relied on international organisations such as the UNHCR to take care of them, and </w:t>
      </w:r>
      <w:r w:rsidR="00B353AF">
        <w:rPr>
          <w:rFonts w:asciiTheme="minorHAnsi" w:hAnsiTheme="minorHAnsi" w:cstheme="minorHAnsi"/>
          <w:sz w:val="20"/>
          <w:szCs w:val="20"/>
        </w:rPr>
        <w:t>those</w:t>
      </w:r>
      <w:r w:rsidRPr="000D72D6">
        <w:rPr>
          <w:rFonts w:asciiTheme="minorHAnsi" w:hAnsiTheme="minorHAnsi" w:cstheme="minorHAnsi"/>
          <w:sz w:val="20"/>
          <w:szCs w:val="20"/>
        </w:rPr>
        <w:t xml:space="preserve"> who chose to draw their own pathways by travelling legally or illegally via long, often unknown and uncertain routes.  </w:t>
      </w:r>
    </w:p>
    <w:p w14:paraId="18787E80" w14:textId="7E9D8EE1"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Millions of migrants reached Europe through different entry points</w:t>
      </w:r>
      <w:r w:rsidR="00972FD1">
        <w:rPr>
          <w:rFonts w:asciiTheme="minorHAnsi" w:hAnsiTheme="minorHAnsi" w:cstheme="minorHAnsi"/>
          <w:sz w:val="20"/>
          <w:szCs w:val="20"/>
        </w:rPr>
        <w:t>,</w:t>
      </w:r>
      <w:r w:rsidRPr="000D72D6">
        <w:rPr>
          <w:rFonts w:asciiTheme="minorHAnsi" w:hAnsiTheme="minorHAnsi" w:cstheme="minorHAnsi"/>
          <w:sz w:val="20"/>
          <w:szCs w:val="20"/>
        </w:rPr>
        <w:t xml:space="preserve"> such as Turkey, Greece, and Italy (</w:t>
      </w:r>
      <w:r w:rsidR="00092042" w:rsidRPr="000D72D6">
        <w:rPr>
          <w:rFonts w:asciiTheme="minorHAnsi" w:hAnsiTheme="minorHAnsi" w:cstheme="minorHAnsi"/>
          <w:sz w:val="20"/>
          <w:szCs w:val="20"/>
        </w:rPr>
        <w:t>Gillespie et al., 2016;</w:t>
      </w:r>
      <w:r w:rsidR="00092042">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Korkut</w:t>
      </w:r>
      <w:proofErr w:type="spellEnd"/>
      <w:r w:rsidRPr="000D72D6">
        <w:rPr>
          <w:rFonts w:asciiTheme="minorHAnsi" w:hAnsiTheme="minorHAnsi" w:cstheme="minorHAnsi"/>
          <w:sz w:val="20"/>
          <w:szCs w:val="20"/>
        </w:rPr>
        <w:t xml:space="preserve">, 2016; Squire et al., 2021). </w:t>
      </w:r>
      <w:r w:rsidRPr="000D72D6">
        <w:rPr>
          <w:rFonts w:asciiTheme="minorHAnsi" w:hAnsiTheme="minorHAnsi" w:cstheme="minorHAnsi"/>
          <w:sz w:val="20"/>
          <w:szCs w:val="20"/>
          <w:shd w:val="clear" w:color="auto" w:fill="FFFFFF"/>
        </w:rPr>
        <w:t>According to Squire et al. (2021), “[b]</w:t>
      </w:r>
      <w:proofErr w:type="spellStart"/>
      <w:r w:rsidRPr="000D72D6">
        <w:rPr>
          <w:rFonts w:asciiTheme="minorHAnsi" w:hAnsiTheme="minorHAnsi" w:cstheme="minorHAnsi"/>
          <w:sz w:val="20"/>
          <w:szCs w:val="20"/>
          <w:shd w:val="clear" w:color="auto" w:fill="FFFFFF"/>
        </w:rPr>
        <w:t>etween</w:t>
      </w:r>
      <w:proofErr w:type="spellEnd"/>
      <w:r w:rsidRPr="000D72D6">
        <w:rPr>
          <w:rFonts w:asciiTheme="minorHAnsi" w:hAnsiTheme="minorHAnsi" w:cstheme="minorHAnsi"/>
          <w:sz w:val="20"/>
          <w:szCs w:val="20"/>
          <w:shd w:val="clear" w:color="auto" w:fill="FFFFFF"/>
        </w:rPr>
        <w:t xml:space="preserve"> 2014 and 2016, arrivals [from Iraq, Iran, and more recently Syria and Afghanistan] in Italy were primarily via the central route across the Mediterranean Sea from North Africa, and in 2015 arrivals in Greece came through the eastern route (usually via the Aegean Sea)” (pp. 3</w:t>
      </w:r>
      <w:r w:rsidR="000D2CB5">
        <w:rPr>
          <w:rFonts w:asciiTheme="minorHAnsi" w:hAnsiTheme="minorHAnsi" w:cstheme="minorHAnsi"/>
          <w:sz w:val="20"/>
          <w:szCs w:val="20"/>
          <w:shd w:val="clear" w:color="auto" w:fill="FFFFFF"/>
        </w:rPr>
        <w:t>–</w:t>
      </w:r>
      <w:r w:rsidRPr="000D72D6">
        <w:rPr>
          <w:rFonts w:asciiTheme="minorHAnsi" w:hAnsiTheme="minorHAnsi" w:cstheme="minorHAnsi"/>
          <w:sz w:val="20"/>
          <w:szCs w:val="20"/>
          <w:shd w:val="clear" w:color="auto" w:fill="FFFFFF"/>
        </w:rPr>
        <w:t>4), w</w:t>
      </w:r>
      <w:r w:rsidRPr="000D72D6">
        <w:rPr>
          <w:rFonts w:asciiTheme="minorHAnsi" w:hAnsiTheme="minorHAnsi" w:cstheme="minorHAnsi"/>
          <w:sz w:val="20"/>
          <w:szCs w:val="20"/>
        </w:rPr>
        <w:t>hile</w:t>
      </w:r>
      <w:r w:rsidRPr="000D72D6">
        <w:rPr>
          <w:rFonts w:asciiTheme="minorHAnsi" w:hAnsiTheme="minorHAnsi" w:cstheme="minorHAnsi"/>
          <w:sz w:val="20"/>
          <w:szCs w:val="20"/>
          <w:shd w:val="clear" w:color="auto" w:fill="FFFFFF"/>
        </w:rPr>
        <w:t xml:space="preserve"> many others opted for the Balkan route to Germany. </w:t>
      </w:r>
      <w:r w:rsidRPr="000D72D6">
        <w:rPr>
          <w:rFonts w:asciiTheme="minorHAnsi" w:hAnsiTheme="minorHAnsi" w:cstheme="minorHAnsi"/>
          <w:sz w:val="20"/>
          <w:szCs w:val="20"/>
        </w:rPr>
        <w:t>The painful images of displaced and desperate individuals, including children, compelled European governments, asylum services, international and non-governmental organisations, and activists as well as volunteers to offer help (Iliadou, 2019).</w:t>
      </w:r>
    </w:p>
    <w:p w14:paraId="6199C33F" w14:textId="27029CD1" w:rsidR="00952287" w:rsidRPr="000D72D6" w:rsidRDefault="00952287" w:rsidP="000D72D6">
      <w:pPr>
        <w:pStyle w:val="NormalWeb"/>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In their study on migration decisions, Czaika</w:t>
      </w:r>
      <w:r w:rsidR="002A786B">
        <w:rPr>
          <w:rFonts w:asciiTheme="minorHAnsi" w:hAnsiTheme="minorHAnsi" w:cstheme="minorHAnsi"/>
          <w:sz w:val="20"/>
          <w:szCs w:val="20"/>
          <w:lang w:val="en-GB"/>
        </w:rPr>
        <w:t xml:space="preserve"> et al.</w:t>
      </w:r>
      <w:r w:rsidRPr="000D72D6">
        <w:rPr>
          <w:rFonts w:asciiTheme="minorHAnsi" w:hAnsiTheme="minorHAnsi" w:cstheme="minorHAnsi"/>
          <w:sz w:val="20"/>
          <w:szCs w:val="20"/>
          <w:lang w:val="en-GB"/>
        </w:rPr>
        <w:t xml:space="preserve"> (2021) argued that they are “often made in the context of idiosyncratic personal needs, stress, urgency and, above all, uncertainty and limited information about livelihood opportunities” (p. 16). In this paper</w:t>
      </w:r>
      <w:r w:rsidR="00DE63E5">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we argue that in addition to the elements identified </w:t>
      </w:r>
      <w:r w:rsidR="00DE63E5">
        <w:rPr>
          <w:rFonts w:asciiTheme="minorHAnsi" w:hAnsiTheme="minorHAnsi" w:cstheme="minorHAnsi"/>
          <w:sz w:val="20"/>
          <w:szCs w:val="20"/>
          <w:lang w:val="en-GB"/>
        </w:rPr>
        <w:t>in prior work</w:t>
      </w:r>
      <w:r w:rsidRPr="000D72D6">
        <w:rPr>
          <w:rFonts w:asciiTheme="minorHAnsi" w:hAnsiTheme="minorHAnsi" w:cstheme="minorHAnsi"/>
          <w:sz w:val="20"/>
          <w:szCs w:val="20"/>
          <w:lang w:val="en-GB"/>
        </w:rPr>
        <w:t xml:space="preserve">, different forms of capital, social networks, information, </w:t>
      </w:r>
      <w:r w:rsidR="00DE63E5">
        <w:rPr>
          <w:rFonts w:asciiTheme="minorHAnsi" w:hAnsiTheme="minorHAnsi" w:cstheme="minorHAnsi"/>
          <w:sz w:val="20"/>
          <w:szCs w:val="20"/>
          <w:lang w:val="en-GB"/>
        </w:rPr>
        <w:t>and</w:t>
      </w:r>
      <w:r w:rsidRPr="000D72D6">
        <w:rPr>
          <w:rFonts w:asciiTheme="minorHAnsi" w:hAnsiTheme="minorHAnsi" w:cstheme="minorHAnsi"/>
          <w:sz w:val="20"/>
          <w:szCs w:val="20"/>
          <w:lang w:val="en-GB"/>
        </w:rPr>
        <w:t xml:space="preserve"> chance also exert a role in shaping the individual’s migration decisions and experience. To that end, this paper aims to address the following research questions: </w:t>
      </w:r>
    </w:p>
    <w:p w14:paraId="7F84288D" w14:textId="77777777" w:rsidR="00836689" w:rsidRDefault="00836689">
      <w:pPr>
        <w:rPr>
          <w:rFonts w:asciiTheme="minorHAnsi" w:hAnsiTheme="minorHAnsi" w:cstheme="minorHAnsi"/>
          <w:sz w:val="20"/>
          <w:szCs w:val="20"/>
          <w:lang w:eastAsia="pt-PT"/>
        </w:rPr>
      </w:pPr>
      <w:r>
        <w:rPr>
          <w:rFonts w:asciiTheme="minorHAnsi" w:hAnsiTheme="minorHAnsi" w:cstheme="minorHAnsi"/>
          <w:sz w:val="20"/>
          <w:szCs w:val="20"/>
        </w:rPr>
        <w:br w:type="page"/>
      </w:r>
    </w:p>
    <w:p w14:paraId="62E4446A" w14:textId="6133139C" w:rsidR="00952287" w:rsidRPr="000D72D6" w:rsidRDefault="00952287" w:rsidP="00E9736C">
      <w:pPr>
        <w:pStyle w:val="NormalWeb"/>
        <w:numPr>
          <w:ilvl w:val="0"/>
          <w:numId w:val="20"/>
        </w:numPr>
        <w:spacing w:before="0" w:beforeAutospacing="0" w:after="120" w:afterAutospacing="0" w:line="360" w:lineRule="auto"/>
        <w:ind w:left="714" w:hanging="35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lastRenderedPageBreak/>
        <w:t>What factors informed the asylum seekers’ migration decisions to leave their countries?</w:t>
      </w:r>
    </w:p>
    <w:p w14:paraId="6A21925D" w14:textId="77777777" w:rsidR="00952287" w:rsidRPr="000D72D6" w:rsidRDefault="00952287" w:rsidP="00E9736C">
      <w:pPr>
        <w:pStyle w:val="NormalWeb"/>
        <w:numPr>
          <w:ilvl w:val="0"/>
          <w:numId w:val="20"/>
        </w:numPr>
        <w:spacing w:before="0" w:beforeAutospacing="0" w:after="120" w:afterAutospacing="0" w:line="360" w:lineRule="auto"/>
        <w:ind w:left="714" w:hanging="35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To what extent do capital, social networks, and information influence the journeys of asylum seekers to Europe at different stages?</w:t>
      </w:r>
    </w:p>
    <w:p w14:paraId="24F8DD4B" w14:textId="77777777" w:rsidR="00952287" w:rsidRPr="000D72D6" w:rsidRDefault="00952287" w:rsidP="000D72D6">
      <w:pPr>
        <w:pStyle w:val="NormalWeb"/>
        <w:numPr>
          <w:ilvl w:val="0"/>
          <w:numId w:val="20"/>
        </w:numPr>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How does chance interact with the asylum seekers’ plans, decisions, and journeys?</w:t>
      </w:r>
    </w:p>
    <w:p w14:paraId="7A4E421C" w14:textId="2A46D299" w:rsidR="00952287" w:rsidRPr="000D72D6" w:rsidRDefault="00952287" w:rsidP="000D72D6">
      <w:pPr>
        <w:pStyle w:val="NormalWeb"/>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This study contributes to refugee and asylum studies. While most work in this field focuses on the refugees’ experiences in refugee camps or in the host country, this paper focuses on the factors that shaped the journeys – the </w:t>
      </w:r>
      <w:r w:rsidRPr="000D72D6">
        <w:rPr>
          <w:rFonts w:asciiTheme="minorHAnsi" w:hAnsiTheme="minorHAnsi" w:cstheme="minorHAnsi"/>
          <w:i/>
          <w:iCs/>
          <w:sz w:val="20"/>
          <w:szCs w:val="20"/>
          <w:lang w:val="en-GB"/>
        </w:rPr>
        <w:t>process</w:t>
      </w:r>
      <w:r w:rsidRPr="000D72D6">
        <w:rPr>
          <w:rFonts w:asciiTheme="minorHAnsi" w:hAnsiTheme="minorHAnsi" w:cstheme="minorHAnsi"/>
          <w:sz w:val="20"/>
          <w:szCs w:val="20"/>
          <w:lang w:val="en-GB"/>
        </w:rPr>
        <w:t xml:space="preserve"> of moving from one place to another. Existing work in this area has looked so far into routes, drivers, and trajectories (e.g., Crawley et al.</w:t>
      </w:r>
      <w:r w:rsidR="00376762">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2016; Squire et al.</w:t>
      </w:r>
      <w:r w:rsidR="00376762">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2021), the role of networks, especially mediated through modern technology (e.g., Gillespie et al.</w:t>
      </w:r>
      <w:r w:rsidR="00376762">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2016), management of risk (Press</w:t>
      </w:r>
      <w:r w:rsidR="00376762">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2017), and information available during the journey from a range of sources (e.g., Gilbert </w:t>
      </w:r>
      <w:r w:rsidR="00376762">
        <w:rPr>
          <w:rFonts w:asciiTheme="minorHAnsi" w:hAnsiTheme="minorHAnsi" w:cstheme="minorHAnsi"/>
          <w:sz w:val="20"/>
          <w:szCs w:val="20"/>
          <w:lang w:val="en-GB"/>
        </w:rPr>
        <w:t>&amp;</w:t>
      </w:r>
      <w:r w:rsidRPr="000D72D6">
        <w:rPr>
          <w:rFonts w:asciiTheme="minorHAnsi" w:hAnsiTheme="minorHAnsi" w:cstheme="minorHAnsi"/>
          <w:sz w:val="20"/>
          <w:szCs w:val="20"/>
          <w:lang w:val="en-GB"/>
        </w:rPr>
        <w:t xml:space="preserve"> </w:t>
      </w:r>
      <w:proofErr w:type="spellStart"/>
      <w:r w:rsidRPr="000D72D6">
        <w:rPr>
          <w:rFonts w:asciiTheme="minorHAnsi" w:hAnsiTheme="minorHAnsi" w:cstheme="minorHAnsi"/>
          <w:sz w:val="20"/>
          <w:szCs w:val="20"/>
          <w:lang w:val="en-GB"/>
        </w:rPr>
        <w:t>Koser</w:t>
      </w:r>
      <w:proofErr w:type="spellEnd"/>
      <w:r w:rsidR="00376762">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2006; UNHCR</w:t>
      </w:r>
      <w:r w:rsidR="00376762">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2016). </w:t>
      </w:r>
    </w:p>
    <w:p w14:paraId="274B3165" w14:textId="3C681111" w:rsidR="00952287" w:rsidRPr="000D72D6" w:rsidRDefault="00952287" w:rsidP="000D72D6">
      <w:pPr>
        <w:pStyle w:val="NormalWeb"/>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In addition, this study brings together both capital dynamics as well as network dynamics to explain the refugees’ migration processes. Our study aims to add to this literature by contextualising the journeys and choices available to migrants in light of various notions of capital and social networks, as well as how they intersect with the availability of information </w:t>
      </w:r>
      <w:proofErr w:type="spellStart"/>
      <w:r w:rsidRPr="000D72D6">
        <w:rPr>
          <w:rFonts w:asciiTheme="minorHAnsi" w:hAnsiTheme="minorHAnsi" w:cstheme="minorHAnsi"/>
          <w:i/>
          <w:iCs/>
          <w:sz w:val="20"/>
          <w:szCs w:val="20"/>
          <w:lang w:val="en-GB"/>
        </w:rPr>
        <w:t>en</w:t>
      </w:r>
      <w:proofErr w:type="spellEnd"/>
      <w:r w:rsidRPr="000D72D6">
        <w:rPr>
          <w:rFonts w:asciiTheme="minorHAnsi" w:hAnsiTheme="minorHAnsi" w:cstheme="minorHAnsi"/>
          <w:i/>
          <w:iCs/>
          <w:sz w:val="20"/>
          <w:szCs w:val="20"/>
          <w:lang w:val="en-GB"/>
        </w:rPr>
        <w:t xml:space="preserve"> route</w:t>
      </w:r>
      <w:r w:rsidRPr="000D72D6">
        <w:rPr>
          <w:rFonts w:asciiTheme="minorHAnsi" w:hAnsiTheme="minorHAnsi" w:cstheme="minorHAnsi"/>
          <w:sz w:val="20"/>
          <w:szCs w:val="20"/>
          <w:lang w:val="en-GB"/>
        </w:rPr>
        <w:t xml:space="preserve">, migrant agency, and susceptibility to chance events (e.g., </w:t>
      </w:r>
      <w:proofErr w:type="spellStart"/>
      <w:r w:rsidR="00281041" w:rsidRPr="000D72D6">
        <w:rPr>
          <w:rFonts w:asciiTheme="minorHAnsi" w:hAnsiTheme="minorHAnsi" w:cstheme="minorHAnsi"/>
          <w:sz w:val="20"/>
          <w:szCs w:val="20"/>
          <w:lang w:val="en-GB"/>
        </w:rPr>
        <w:t>Gladkova</w:t>
      </w:r>
      <w:proofErr w:type="spellEnd"/>
      <w:r w:rsidR="00281041" w:rsidRPr="000D72D6">
        <w:rPr>
          <w:rFonts w:asciiTheme="minorHAnsi" w:hAnsiTheme="minorHAnsi" w:cstheme="minorHAnsi"/>
          <w:sz w:val="20"/>
          <w:szCs w:val="20"/>
          <w:lang w:val="en-GB"/>
        </w:rPr>
        <w:t xml:space="preserve"> </w:t>
      </w:r>
      <w:r w:rsidR="00281041">
        <w:rPr>
          <w:rFonts w:asciiTheme="minorHAnsi" w:hAnsiTheme="minorHAnsi" w:cstheme="minorHAnsi"/>
          <w:sz w:val="20"/>
          <w:szCs w:val="20"/>
          <w:lang w:val="en-GB"/>
        </w:rPr>
        <w:t>&amp;</w:t>
      </w:r>
      <w:r w:rsidR="00281041" w:rsidRPr="000D72D6">
        <w:rPr>
          <w:rFonts w:asciiTheme="minorHAnsi" w:hAnsiTheme="minorHAnsi" w:cstheme="minorHAnsi"/>
          <w:sz w:val="20"/>
          <w:szCs w:val="20"/>
          <w:lang w:val="en-GB"/>
        </w:rPr>
        <w:t xml:space="preserve"> </w:t>
      </w:r>
      <w:proofErr w:type="spellStart"/>
      <w:r w:rsidR="00281041" w:rsidRPr="000D72D6">
        <w:rPr>
          <w:rFonts w:asciiTheme="minorHAnsi" w:hAnsiTheme="minorHAnsi" w:cstheme="minorHAnsi"/>
          <w:sz w:val="20"/>
          <w:szCs w:val="20"/>
          <w:lang w:val="en-GB"/>
        </w:rPr>
        <w:t>Mazzucato</w:t>
      </w:r>
      <w:proofErr w:type="spellEnd"/>
      <w:r w:rsidR="00281041">
        <w:rPr>
          <w:rFonts w:asciiTheme="minorHAnsi" w:hAnsiTheme="minorHAnsi" w:cstheme="minorHAnsi"/>
          <w:sz w:val="20"/>
          <w:szCs w:val="20"/>
          <w:lang w:val="en-GB"/>
        </w:rPr>
        <w:t>,</w:t>
      </w:r>
      <w:r w:rsidR="00281041" w:rsidRPr="000D72D6">
        <w:rPr>
          <w:rFonts w:asciiTheme="minorHAnsi" w:hAnsiTheme="minorHAnsi" w:cstheme="minorHAnsi"/>
          <w:sz w:val="20"/>
          <w:szCs w:val="20"/>
          <w:lang w:val="en-GB"/>
        </w:rPr>
        <w:t xml:space="preserve"> 2017</w:t>
      </w:r>
      <w:r w:rsidR="00281041">
        <w:rPr>
          <w:rFonts w:asciiTheme="minorHAnsi" w:hAnsiTheme="minorHAnsi" w:cstheme="minorHAnsi"/>
          <w:sz w:val="20"/>
          <w:szCs w:val="20"/>
          <w:lang w:val="en-GB"/>
        </w:rPr>
        <w:t xml:space="preserve">; </w:t>
      </w:r>
      <w:proofErr w:type="spellStart"/>
      <w:r w:rsidRPr="000D72D6">
        <w:rPr>
          <w:rFonts w:asciiTheme="minorHAnsi" w:hAnsiTheme="minorHAnsi" w:cstheme="minorHAnsi"/>
          <w:sz w:val="20"/>
          <w:szCs w:val="20"/>
          <w:lang w:val="en-GB"/>
        </w:rPr>
        <w:t>Havinga</w:t>
      </w:r>
      <w:proofErr w:type="spellEnd"/>
      <w:r w:rsidRPr="000D72D6">
        <w:rPr>
          <w:rFonts w:asciiTheme="minorHAnsi" w:hAnsiTheme="minorHAnsi" w:cstheme="minorHAnsi"/>
          <w:sz w:val="20"/>
          <w:szCs w:val="20"/>
          <w:lang w:val="en-GB"/>
        </w:rPr>
        <w:t xml:space="preserve"> </w:t>
      </w:r>
      <w:r w:rsidR="003B5CCD">
        <w:rPr>
          <w:rFonts w:asciiTheme="minorHAnsi" w:hAnsiTheme="minorHAnsi" w:cstheme="minorHAnsi"/>
          <w:sz w:val="20"/>
          <w:szCs w:val="20"/>
          <w:lang w:val="en-GB"/>
        </w:rPr>
        <w:t>&amp;</w:t>
      </w:r>
      <w:r w:rsidRPr="000D72D6">
        <w:rPr>
          <w:rFonts w:asciiTheme="minorHAnsi" w:hAnsiTheme="minorHAnsi" w:cstheme="minorHAnsi"/>
          <w:sz w:val="20"/>
          <w:szCs w:val="20"/>
          <w:lang w:val="en-GB"/>
        </w:rPr>
        <w:t xml:space="preserve"> </w:t>
      </w:r>
      <w:proofErr w:type="spellStart"/>
      <w:r w:rsidRPr="000D72D6">
        <w:rPr>
          <w:rFonts w:asciiTheme="minorHAnsi" w:hAnsiTheme="minorHAnsi" w:cstheme="minorHAnsi"/>
          <w:sz w:val="20"/>
          <w:szCs w:val="20"/>
          <w:lang w:val="en-GB"/>
        </w:rPr>
        <w:t>Böcker</w:t>
      </w:r>
      <w:proofErr w:type="spellEnd"/>
      <w:r w:rsidR="003B5CCD">
        <w:rPr>
          <w:rFonts w:asciiTheme="minorHAnsi" w:hAnsiTheme="minorHAnsi" w:cstheme="minorHAnsi"/>
          <w:sz w:val="20"/>
          <w:szCs w:val="20"/>
          <w:lang w:val="en-GB"/>
        </w:rPr>
        <w:t>,</w:t>
      </w:r>
      <w:r w:rsidRPr="000D72D6">
        <w:rPr>
          <w:rFonts w:asciiTheme="minorHAnsi" w:hAnsiTheme="minorHAnsi" w:cstheme="minorHAnsi"/>
          <w:sz w:val="20"/>
          <w:szCs w:val="20"/>
          <w:lang w:val="en-GB"/>
        </w:rPr>
        <w:t xml:space="preserve"> 1999). Furthermore, it also </w:t>
      </w:r>
      <w:r w:rsidR="008F3EBB">
        <w:rPr>
          <w:rFonts w:asciiTheme="minorHAnsi" w:hAnsiTheme="minorHAnsi" w:cstheme="minorHAnsi"/>
          <w:sz w:val="20"/>
          <w:szCs w:val="20"/>
          <w:lang w:val="en-GB"/>
        </w:rPr>
        <w:t>reveals</w:t>
      </w:r>
      <w:r w:rsidRPr="000D72D6">
        <w:rPr>
          <w:rFonts w:asciiTheme="minorHAnsi" w:hAnsiTheme="minorHAnsi" w:cstheme="minorHAnsi"/>
          <w:sz w:val="20"/>
          <w:szCs w:val="20"/>
          <w:lang w:val="en-GB"/>
        </w:rPr>
        <w:t xml:space="preserve"> the challenges as well as the opportunities refugees have faced during their mobility, notably those engendered by their social networks and socio-economic status.  </w:t>
      </w:r>
    </w:p>
    <w:p w14:paraId="0AB2C809" w14:textId="64784164"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t>2. When capital, networks, information</w:t>
      </w:r>
      <w:r w:rsidR="00A024A3">
        <w:rPr>
          <w:rFonts w:asciiTheme="minorHAnsi" w:hAnsiTheme="minorHAnsi" w:cstheme="minorHAnsi"/>
          <w:b/>
          <w:bCs/>
          <w:color w:val="auto"/>
          <w:sz w:val="20"/>
          <w:szCs w:val="20"/>
          <w:lang w:val="en-GB"/>
        </w:rPr>
        <w:t>,</w:t>
      </w:r>
      <w:r w:rsidRPr="000D72D6">
        <w:rPr>
          <w:rFonts w:asciiTheme="minorHAnsi" w:hAnsiTheme="minorHAnsi" w:cstheme="minorHAnsi"/>
          <w:b/>
          <w:bCs/>
          <w:color w:val="auto"/>
          <w:sz w:val="20"/>
          <w:szCs w:val="20"/>
          <w:lang w:val="en-GB"/>
        </w:rPr>
        <w:t xml:space="preserve"> and chance intersect</w:t>
      </w:r>
    </w:p>
    <w:p w14:paraId="07B0BAAB" w14:textId="24B26DE6"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This study focuses on the refugees’ agency </w:t>
      </w:r>
      <w:r w:rsidR="00B877BE">
        <w:rPr>
          <w:rFonts w:asciiTheme="minorHAnsi" w:hAnsiTheme="minorHAnsi" w:cstheme="minorHAnsi"/>
          <w:sz w:val="20"/>
          <w:szCs w:val="20"/>
        </w:rPr>
        <w:t>in</w:t>
      </w:r>
      <w:r w:rsidR="00B877BE" w:rsidRPr="000D72D6">
        <w:rPr>
          <w:rFonts w:asciiTheme="minorHAnsi" w:hAnsiTheme="minorHAnsi" w:cstheme="minorHAnsi"/>
          <w:sz w:val="20"/>
          <w:szCs w:val="20"/>
        </w:rPr>
        <w:t xml:space="preserve"> </w:t>
      </w:r>
      <w:r w:rsidRPr="000D72D6">
        <w:rPr>
          <w:rFonts w:asciiTheme="minorHAnsi" w:hAnsiTheme="minorHAnsi" w:cstheme="minorHAnsi"/>
          <w:sz w:val="20"/>
          <w:szCs w:val="20"/>
        </w:rPr>
        <w:t xml:space="preserve">migration decision-making based on the information they receive, capital, social networks, and chance. We look closely into the role of networks, and in particular of social media, in sustaining the refugees’ bonds and influencing their decision-making. We argue that four key elements – capital, networks, information, and chance – are at the crossroads of refugee journeys, </w:t>
      </w:r>
      <w:proofErr w:type="gramStart"/>
      <w:r w:rsidRPr="000D72D6">
        <w:rPr>
          <w:rFonts w:asciiTheme="minorHAnsi" w:hAnsiTheme="minorHAnsi" w:cstheme="minorHAnsi"/>
          <w:sz w:val="20"/>
          <w:szCs w:val="20"/>
        </w:rPr>
        <w:t>and also</w:t>
      </w:r>
      <w:proofErr w:type="gramEnd"/>
      <w:r w:rsidRPr="000D72D6">
        <w:rPr>
          <w:rFonts w:asciiTheme="minorHAnsi" w:hAnsiTheme="minorHAnsi" w:cstheme="minorHAnsi"/>
          <w:sz w:val="20"/>
          <w:szCs w:val="20"/>
        </w:rPr>
        <w:t xml:space="preserve"> facilitate the decisions and integration patterns in the host society. </w:t>
      </w:r>
      <w:r w:rsidR="00467F8F">
        <w:rPr>
          <w:rFonts w:asciiTheme="minorHAnsi" w:hAnsiTheme="minorHAnsi" w:cstheme="minorHAnsi"/>
          <w:sz w:val="20"/>
          <w:szCs w:val="20"/>
        </w:rPr>
        <w:t>T</w:t>
      </w:r>
      <w:r w:rsidRPr="000D72D6">
        <w:rPr>
          <w:rFonts w:asciiTheme="minorHAnsi" w:hAnsiTheme="minorHAnsi" w:cstheme="minorHAnsi"/>
          <w:sz w:val="20"/>
          <w:szCs w:val="20"/>
        </w:rPr>
        <w:t xml:space="preserve">he theoretical background is predominantly based on the literature available in English, including writings by prominent French authors, such as Pierre Bourdieu. </w:t>
      </w:r>
    </w:p>
    <w:p w14:paraId="21F5EAD8" w14:textId="1E57A88C"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Bourdieu (1986) borrowed the term </w:t>
      </w:r>
      <w:r w:rsidR="0028370A">
        <w:rPr>
          <w:rFonts w:asciiTheme="minorHAnsi" w:hAnsiTheme="minorHAnsi" w:cstheme="minorHAnsi"/>
          <w:sz w:val="20"/>
          <w:szCs w:val="20"/>
        </w:rPr>
        <w:t>“</w:t>
      </w:r>
      <w:r w:rsidRPr="000D72D6">
        <w:rPr>
          <w:rFonts w:asciiTheme="minorHAnsi" w:hAnsiTheme="minorHAnsi" w:cstheme="minorHAnsi"/>
          <w:sz w:val="20"/>
          <w:szCs w:val="20"/>
        </w:rPr>
        <w:t>capital</w:t>
      </w:r>
      <w:r w:rsidR="0028370A">
        <w:rPr>
          <w:rFonts w:asciiTheme="minorHAnsi" w:hAnsiTheme="minorHAnsi" w:cstheme="minorHAnsi"/>
          <w:sz w:val="20"/>
          <w:szCs w:val="20"/>
        </w:rPr>
        <w:t>”</w:t>
      </w:r>
      <w:r w:rsidRPr="000D72D6">
        <w:rPr>
          <w:rFonts w:asciiTheme="minorHAnsi" w:hAnsiTheme="minorHAnsi" w:cstheme="minorHAnsi"/>
          <w:sz w:val="20"/>
          <w:szCs w:val="20"/>
        </w:rPr>
        <w:t xml:space="preserve"> from economics to a “wider anthropology of cultural exchanges”. He employed it in the sense of “a wider system of exchanges where assets of different kinds are transformed and exchanged within complex networks or circuits within and across different fields” (Moore, 2014, p. 99). He distinguished three forms of capital</w:t>
      </w:r>
      <w:r w:rsidR="00E9736C">
        <w:rPr>
          <w:rFonts w:asciiTheme="minorHAnsi" w:hAnsiTheme="minorHAnsi" w:cstheme="minorHAnsi"/>
          <w:sz w:val="20"/>
          <w:szCs w:val="20"/>
        </w:rPr>
        <w:t>:</w:t>
      </w:r>
      <w:r w:rsidRPr="000D72D6">
        <w:rPr>
          <w:rFonts w:asciiTheme="minorHAnsi" w:hAnsiTheme="minorHAnsi" w:cstheme="minorHAnsi"/>
          <w:sz w:val="20"/>
          <w:szCs w:val="20"/>
        </w:rPr>
        <w:t xml:space="preserve"> economic (mone</w:t>
      </w:r>
      <w:r w:rsidR="00E9736C">
        <w:rPr>
          <w:rFonts w:asciiTheme="minorHAnsi" w:hAnsiTheme="minorHAnsi" w:cstheme="minorHAnsi"/>
          <w:sz w:val="20"/>
          <w:szCs w:val="20"/>
        </w:rPr>
        <w:t>tar</w:t>
      </w:r>
      <w:r w:rsidRPr="000D72D6">
        <w:rPr>
          <w:rFonts w:asciiTheme="minorHAnsi" w:hAnsiTheme="minorHAnsi" w:cstheme="minorHAnsi"/>
          <w:sz w:val="20"/>
          <w:szCs w:val="20"/>
        </w:rPr>
        <w:t xml:space="preserve">y wealth), cultural (in its three forms: institutional, objectified and embodied), and social, with special reference to social networks. </w:t>
      </w:r>
      <w:r w:rsidR="009E6D93" w:rsidRPr="009E6D93">
        <w:rPr>
          <w:rFonts w:asciiTheme="minorHAnsi" w:hAnsiTheme="minorHAnsi" w:cstheme="minorHAnsi"/>
          <w:sz w:val="20"/>
          <w:szCs w:val="20"/>
        </w:rPr>
        <w:t>Institutionalised cultural capital refers to educational qualifications</w:t>
      </w:r>
      <w:r w:rsidR="00E9736C">
        <w:rPr>
          <w:rFonts w:asciiTheme="minorHAnsi" w:hAnsiTheme="minorHAnsi" w:cstheme="minorHAnsi"/>
          <w:sz w:val="20"/>
          <w:szCs w:val="20"/>
        </w:rPr>
        <w:t>;</w:t>
      </w:r>
      <w:r w:rsidR="009E6D93" w:rsidRPr="009E6D93">
        <w:rPr>
          <w:rFonts w:asciiTheme="minorHAnsi" w:hAnsiTheme="minorHAnsi" w:cstheme="minorHAnsi"/>
          <w:sz w:val="20"/>
          <w:szCs w:val="20"/>
        </w:rPr>
        <w:t xml:space="preserve"> objectified capital to cultural artefacts, such as books, or works of art “that require specialised cultural abilities to use” (Swartz, 1997: 76)</w:t>
      </w:r>
      <w:r w:rsidR="00E9736C">
        <w:rPr>
          <w:rFonts w:asciiTheme="minorHAnsi" w:hAnsiTheme="minorHAnsi" w:cstheme="minorHAnsi"/>
          <w:sz w:val="20"/>
          <w:szCs w:val="20"/>
        </w:rPr>
        <w:t>; and e</w:t>
      </w:r>
      <w:r w:rsidR="009E6D93" w:rsidRPr="009E6D93">
        <w:rPr>
          <w:rFonts w:asciiTheme="minorHAnsi" w:hAnsiTheme="minorHAnsi" w:cstheme="minorHAnsi"/>
          <w:sz w:val="20"/>
          <w:szCs w:val="20"/>
        </w:rPr>
        <w:t>mbodied capital is acquired from the broader cultural environment and becomes a part of the self.</w:t>
      </w:r>
    </w:p>
    <w:p w14:paraId="723F2733" w14:textId="13DC931D"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From the diverse approaches to migration studies, it has been agreed that “personal networks enhance and facilitate migration by decreasing costs and risks and [providing] information as well as social, </w:t>
      </w:r>
      <w:proofErr w:type="gramStart"/>
      <w:r w:rsidRPr="000D72D6">
        <w:rPr>
          <w:rFonts w:asciiTheme="minorHAnsi" w:hAnsiTheme="minorHAnsi" w:cstheme="minorHAnsi"/>
          <w:sz w:val="20"/>
          <w:szCs w:val="20"/>
        </w:rPr>
        <w:t>emotional</w:t>
      </w:r>
      <w:proofErr w:type="gramEnd"/>
      <w:r w:rsidRPr="000D72D6">
        <w:rPr>
          <w:rFonts w:asciiTheme="minorHAnsi" w:hAnsiTheme="minorHAnsi" w:cstheme="minorHAnsi"/>
          <w:sz w:val="20"/>
          <w:szCs w:val="20"/>
        </w:rPr>
        <w:t xml:space="preserve"> and financial assistance” (Ryan </w:t>
      </w:r>
      <w:r w:rsidR="001467B1">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Dahinden</w:t>
      </w:r>
      <w:proofErr w:type="spellEnd"/>
      <w:r w:rsidRPr="000D72D6">
        <w:rPr>
          <w:rFonts w:asciiTheme="minorHAnsi" w:hAnsiTheme="minorHAnsi" w:cstheme="minorHAnsi"/>
          <w:sz w:val="20"/>
          <w:szCs w:val="20"/>
        </w:rPr>
        <w:t>, 2021</w:t>
      </w:r>
      <w:r w:rsidR="001467B1">
        <w:rPr>
          <w:rFonts w:asciiTheme="minorHAnsi" w:hAnsiTheme="minorHAnsi" w:cstheme="minorHAnsi"/>
          <w:sz w:val="20"/>
          <w:szCs w:val="20"/>
        </w:rPr>
        <w:t>, p.</w:t>
      </w:r>
      <w:r w:rsidRPr="000D72D6">
        <w:rPr>
          <w:rFonts w:asciiTheme="minorHAnsi" w:hAnsiTheme="minorHAnsi" w:cstheme="minorHAnsi"/>
          <w:sz w:val="20"/>
          <w:szCs w:val="20"/>
        </w:rPr>
        <w:t xml:space="preserve"> 460). Many scholars have used the term </w:t>
      </w:r>
      <w:r w:rsidR="001467B1">
        <w:rPr>
          <w:rFonts w:asciiTheme="minorHAnsi" w:hAnsiTheme="minorHAnsi" w:cstheme="minorHAnsi"/>
          <w:sz w:val="20"/>
          <w:szCs w:val="20"/>
        </w:rPr>
        <w:t>“</w:t>
      </w:r>
      <w:r w:rsidRPr="000D72D6">
        <w:rPr>
          <w:rFonts w:asciiTheme="minorHAnsi" w:hAnsiTheme="minorHAnsi" w:cstheme="minorHAnsi"/>
          <w:sz w:val="20"/>
          <w:szCs w:val="20"/>
        </w:rPr>
        <w:t>network</w:t>
      </w:r>
      <w:r w:rsidR="001467B1">
        <w:rPr>
          <w:rFonts w:asciiTheme="minorHAnsi" w:hAnsiTheme="minorHAnsi" w:cstheme="minorHAnsi"/>
          <w:sz w:val="20"/>
          <w:szCs w:val="20"/>
        </w:rPr>
        <w:t>”</w:t>
      </w:r>
      <w:r w:rsidRPr="000D72D6">
        <w:rPr>
          <w:rFonts w:asciiTheme="minorHAnsi" w:hAnsiTheme="minorHAnsi" w:cstheme="minorHAnsi"/>
          <w:sz w:val="20"/>
          <w:szCs w:val="20"/>
        </w:rPr>
        <w:t xml:space="preserve"> to explain migration in the age of </w:t>
      </w:r>
      <w:r w:rsidRPr="000D72D6">
        <w:rPr>
          <w:rFonts w:asciiTheme="minorHAnsi" w:hAnsiTheme="minorHAnsi" w:cstheme="minorHAnsi"/>
          <w:sz w:val="20"/>
          <w:szCs w:val="20"/>
        </w:rPr>
        <w:lastRenderedPageBreak/>
        <w:t xml:space="preserve">information (Castells, 2010; Ryan </w:t>
      </w:r>
      <w:r w:rsidR="001467B1">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Dahinden</w:t>
      </w:r>
      <w:proofErr w:type="spellEnd"/>
      <w:r w:rsidRPr="000D72D6">
        <w:rPr>
          <w:rFonts w:asciiTheme="minorHAnsi" w:hAnsiTheme="minorHAnsi" w:cstheme="minorHAnsi"/>
          <w:sz w:val="20"/>
          <w:szCs w:val="20"/>
        </w:rPr>
        <w:t xml:space="preserve">, 2021; </w:t>
      </w:r>
      <w:proofErr w:type="spellStart"/>
      <w:r w:rsidRPr="000D72D6">
        <w:rPr>
          <w:rFonts w:asciiTheme="minorHAnsi" w:hAnsiTheme="minorHAnsi" w:cstheme="minorHAnsi"/>
          <w:sz w:val="20"/>
          <w:szCs w:val="20"/>
          <w:shd w:val="clear" w:color="auto" w:fill="FFFFFF"/>
        </w:rPr>
        <w:t>Schapendonk</w:t>
      </w:r>
      <w:proofErr w:type="spellEnd"/>
      <w:r w:rsidRPr="000D72D6">
        <w:rPr>
          <w:rFonts w:asciiTheme="minorHAnsi" w:hAnsiTheme="minorHAnsi" w:cstheme="minorHAnsi"/>
          <w:sz w:val="20"/>
          <w:szCs w:val="20"/>
          <w:shd w:val="clear" w:color="auto" w:fill="FFFFFF"/>
        </w:rPr>
        <w:t>, 2015</w:t>
      </w:r>
      <w:r w:rsidRPr="000D72D6">
        <w:rPr>
          <w:rFonts w:asciiTheme="minorHAnsi" w:hAnsiTheme="minorHAnsi" w:cstheme="minorHAnsi"/>
          <w:sz w:val="20"/>
          <w:szCs w:val="20"/>
        </w:rPr>
        <w:t>) and the complex transnational links built between migrants (</w:t>
      </w:r>
      <w:r w:rsidR="001467B1" w:rsidRPr="000D72D6">
        <w:rPr>
          <w:rFonts w:asciiTheme="minorHAnsi" w:hAnsiTheme="minorHAnsi" w:cstheme="minorHAnsi"/>
          <w:sz w:val="20"/>
          <w:szCs w:val="20"/>
        </w:rPr>
        <w:t>Armbruster, 2002</w:t>
      </w:r>
      <w:r w:rsidR="001467B1">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Basch</w:t>
      </w:r>
      <w:proofErr w:type="spellEnd"/>
      <w:r w:rsidRPr="000D72D6">
        <w:rPr>
          <w:rFonts w:asciiTheme="minorHAnsi" w:hAnsiTheme="minorHAnsi" w:cstheme="minorHAnsi"/>
          <w:sz w:val="20"/>
          <w:szCs w:val="20"/>
        </w:rPr>
        <w:t xml:space="preserve"> et al., 1994; </w:t>
      </w:r>
      <w:proofErr w:type="spellStart"/>
      <w:r w:rsidRPr="000D72D6">
        <w:rPr>
          <w:rFonts w:asciiTheme="minorHAnsi" w:hAnsiTheme="minorHAnsi" w:cstheme="minorHAnsi"/>
          <w:sz w:val="20"/>
          <w:szCs w:val="20"/>
        </w:rPr>
        <w:t>Portes</w:t>
      </w:r>
      <w:proofErr w:type="spellEnd"/>
      <w:r w:rsidRPr="000D72D6">
        <w:rPr>
          <w:rFonts w:asciiTheme="minorHAnsi" w:hAnsiTheme="minorHAnsi" w:cstheme="minorHAnsi"/>
          <w:sz w:val="20"/>
          <w:szCs w:val="20"/>
        </w:rPr>
        <w:t>, 1998), allowing the exchange of resources, information</w:t>
      </w:r>
      <w:r w:rsidR="00C80846">
        <w:rPr>
          <w:rFonts w:asciiTheme="minorHAnsi" w:hAnsiTheme="minorHAnsi" w:cstheme="minorHAnsi"/>
          <w:sz w:val="20"/>
          <w:szCs w:val="20"/>
        </w:rPr>
        <w:t>,</w:t>
      </w:r>
      <w:r w:rsidRPr="000D72D6">
        <w:rPr>
          <w:rFonts w:asciiTheme="minorHAnsi" w:hAnsiTheme="minorHAnsi" w:cstheme="minorHAnsi"/>
          <w:sz w:val="20"/>
          <w:szCs w:val="20"/>
        </w:rPr>
        <w:t xml:space="preserve"> and knowledge (Belabbas, 2020). As shown in this paper, </w:t>
      </w:r>
      <w:r w:rsidRPr="000D72D6">
        <w:rPr>
          <w:rFonts w:asciiTheme="minorHAnsi" w:eastAsiaTheme="minorEastAsia" w:hAnsiTheme="minorHAnsi" w:cstheme="minorHAnsi"/>
          <w:sz w:val="20"/>
          <w:szCs w:val="20"/>
        </w:rPr>
        <w:t xml:space="preserve">maintaining ties with family and friends who have already escaped the war significantly informs the asylum seekers’ migration decision-making process. </w:t>
      </w:r>
    </w:p>
    <w:p w14:paraId="6B532DDB" w14:textId="75F35C37" w:rsidR="00952287" w:rsidRPr="000D72D6" w:rsidDel="00FE7FC7" w:rsidRDefault="00952287" w:rsidP="000D72D6">
      <w:pPr>
        <w:spacing w:after="240" w:line="360" w:lineRule="auto"/>
        <w:jc w:val="both"/>
        <w:rPr>
          <w:rFonts w:asciiTheme="minorHAnsi" w:eastAsia="Calibri" w:hAnsiTheme="minorHAnsi" w:cstheme="minorHAnsi"/>
          <w:sz w:val="20"/>
          <w:szCs w:val="20"/>
        </w:rPr>
      </w:pPr>
      <w:r w:rsidRPr="000D72D6">
        <w:rPr>
          <w:rFonts w:asciiTheme="minorHAnsi" w:hAnsiTheme="minorHAnsi" w:cstheme="minorHAnsi"/>
          <w:sz w:val="20"/>
          <w:szCs w:val="20"/>
        </w:rPr>
        <w:t xml:space="preserve">Expanding on existing and pioneering literature on social networks, Larsen and Urry (2008) coined the term </w:t>
      </w:r>
      <w:r w:rsidRPr="00D34C62">
        <w:rPr>
          <w:rFonts w:asciiTheme="minorHAnsi" w:hAnsiTheme="minorHAnsi" w:cstheme="minorHAnsi"/>
          <w:i/>
          <w:iCs/>
          <w:sz w:val="20"/>
          <w:szCs w:val="20"/>
        </w:rPr>
        <w:t>networking</w:t>
      </w:r>
      <w:r w:rsidRPr="000D72D6">
        <w:rPr>
          <w:rFonts w:asciiTheme="minorHAnsi" w:hAnsiTheme="minorHAnsi" w:cstheme="minorHAnsi"/>
          <w:i/>
          <w:iCs/>
          <w:sz w:val="20"/>
          <w:szCs w:val="20"/>
        </w:rPr>
        <w:t xml:space="preserve"> </w:t>
      </w:r>
      <w:r w:rsidRPr="000D72D6">
        <w:rPr>
          <w:rFonts w:asciiTheme="minorHAnsi" w:hAnsiTheme="minorHAnsi" w:cstheme="minorHAnsi"/>
          <w:sz w:val="20"/>
          <w:szCs w:val="20"/>
        </w:rPr>
        <w:t>to refer to the “</w:t>
      </w:r>
      <w:proofErr w:type="spellStart"/>
      <w:r w:rsidRPr="000D72D6">
        <w:rPr>
          <w:rFonts w:asciiTheme="minorHAnsi" w:hAnsiTheme="minorHAnsi" w:cstheme="minorHAnsi"/>
          <w:sz w:val="20"/>
          <w:szCs w:val="20"/>
        </w:rPr>
        <w:t>spatio</w:t>
      </w:r>
      <w:proofErr w:type="spellEnd"/>
      <w:r w:rsidRPr="000D72D6">
        <w:rPr>
          <w:rFonts w:asciiTheme="minorHAnsi" w:hAnsiTheme="minorHAnsi" w:cstheme="minorHAnsi"/>
          <w:sz w:val="20"/>
          <w:szCs w:val="20"/>
        </w:rPr>
        <w:t>-temporal performances that help to sustain networks” (</w:t>
      </w:r>
      <w:proofErr w:type="spellStart"/>
      <w:r w:rsidRPr="000D72D6">
        <w:rPr>
          <w:rFonts w:asciiTheme="minorHAnsi" w:hAnsiTheme="minorHAnsi" w:cstheme="minorHAnsi"/>
          <w:sz w:val="20"/>
          <w:szCs w:val="20"/>
          <w:shd w:val="clear" w:color="auto" w:fill="FFFFFF"/>
        </w:rPr>
        <w:t>Schapendonk</w:t>
      </w:r>
      <w:proofErr w:type="spellEnd"/>
      <w:r w:rsidRPr="000D72D6">
        <w:rPr>
          <w:rFonts w:asciiTheme="minorHAnsi" w:hAnsiTheme="minorHAnsi" w:cstheme="minorHAnsi"/>
          <w:sz w:val="20"/>
          <w:szCs w:val="20"/>
          <w:shd w:val="clear" w:color="auto" w:fill="FFFFFF"/>
        </w:rPr>
        <w:t>, 2015</w:t>
      </w:r>
      <w:r w:rsidR="00264EC9">
        <w:rPr>
          <w:rFonts w:asciiTheme="minorHAnsi" w:hAnsiTheme="minorHAnsi" w:cstheme="minorHAnsi"/>
          <w:sz w:val="20"/>
          <w:szCs w:val="20"/>
          <w:shd w:val="clear" w:color="auto" w:fill="FFFFFF"/>
        </w:rPr>
        <w:t>, p.</w:t>
      </w:r>
      <w:r w:rsidRPr="000D72D6">
        <w:rPr>
          <w:rFonts w:asciiTheme="minorHAnsi" w:hAnsiTheme="minorHAnsi" w:cstheme="minorHAnsi"/>
          <w:sz w:val="20"/>
          <w:szCs w:val="20"/>
          <w:shd w:val="clear" w:color="auto" w:fill="FFFFFF"/>
        </w:rPr>
        <w:t xml:space="preserve"> 812). This definition suggests that social networks are situated and dynamically evolve in specific contexts, spaces, and times, involving active interactions, efforts, and engagement (</w:t>
      </w:r>
      <w:proofErr w:type="spellStart"/>
      <w:r w:rsidRPr="000D72D6">
        <w:rPr>
          <w:rFonts w:asciiTheme="minorHAnsi" w:hAnsiTheme="minorHAnsi" w:cstheme="minorHAnsi"/>
          <w:sz w:val="20"/>
          <w:szCs w:val="20"/>
          <w:shd w:val="clear" w:color="auto" w:fill="FFFFFF"/>
        </w:rPr>
        <w:t>Pathirage</w:t>
      </w:r>
      <w:proofErr w:type="spellEnd"/>
      <w:r w:rsidRPr="000D72D6">
        <w:rPr>
          <w:rFonts w:asciiTheme="minorHAnsi" w:hAnsiTheme="minorHAnsi" w:cstheme="minorHAnsi"/>
          <w:sz w:val="20"/>
          <w:szCs w:val="20"/>
          <w:shd w:val="clear" w:color="auto" w:fill="FFFFFF"/>
        </w:rPr>
        <w:t xml:space="preserve"> </w:t>
      </w:r>
      <w:r w:rsidR="00264EC9">
        <w:rPr>
          <w:rFonts w:asciiTheme="minorHAnsi" w:hAnsiTheme="minorHAnsi" w:cstheme="minorHAnsi"/>
          <w:sz w:val="20"/>
          <w:szCs w:val="20"/>
          <w:shd w:val="clear" w:color="auto" w:fill="FFFFFF"/>
        </w:rPr>
        <w:t>&amp;</w:t>
      </w:r>
      <w:r w:rsidRPr="000D72D6">
        <w:rPr>
          <w:rFonts w:asciiTheme="minorHAnsi" w:hAnsiTheme="minorHAnsi" w:cstheme="minorHAnsi"/>
          <w:sz w:val="20"/>
          <w:szCs w:val="20"/>
          <w:shd w:val="clear" w:color="auto" w:fill="FFFFFF"/>
        </w:rPr>
        <w:t xml:space="preserve"> Collyer, 2011) from the participants to build new links or maintain existing ties with migrants as well as non-migrants, which implies the changeable feature of networks (Bourdieu, 1986; </w:t>
      </w:r>
      <w:r w:rsidR="00264EC9" w:rsidRPr="000D72D6">
        <w:rPr>
          <w:rFonts w:asciiTheme="minorHAnsi" w:hAnsiTheme="minorHAnsi" w:cstheme="minorHAnsi"/>
          <w:sz w:val="20"/>
          <w:szCs w:val="20"/>
          <w:shd w:val="clear" w:color="auto" w:fill="FFFFFF"/>
        </w:rPr>
        <w:t>D’Angelo, 2020</w:t>
      </w:r>
      <w:r w:rsidR="00264EC9">
        <w:rPr>
          <w:rFonts w:asciiTheme="minorHAnsi" w:hAnsiTheme="minorHAnsi" w:cstheme="minorHAnsi"/>
          <w:sz w:val="20"/>
          <w:szCs w:val="20"/>
          <w:shd w:val="clear" w:color="auto" w:fill="FFFFFF"/>
        </w:rPr>
        <w:t xml:space="preserve">; </w:t>
      </w:r>
      <w:proofErr w:type="spellStart"/>
      <w:r w:rsidRPr="000D72D6">
        <w:rPr>
          <w:rFonts w:asciiTheme="minorHAnsi" w:hAnsiTheme="minorHAnsi" w:cstheme="minorHAnsi"/>
          <w:sz w:val="20"/>
          <w:szCs w:val="20"/>
          <w:shd w:val="clear" w:color="auto" w:fill="FFFFFF"/>
        </w:rPr>
        <w:t>Schapendonk</w:t>
      </w:r>
      <w:proofErr w:type="spellEnd"/>
      <w:r w:rsidRPr="000D72D6">
        <w:rPr>
          <w:rFonts w:asciiTheme="minorHAnsi" w:hAnsiTheme="minorHAnsi" w:cstheme="minorHAnsi"/>
          <w:sz w:val="20"/>
          <w:szCs w:val="20"/>
          <w:shd w:val="clear" w:color="auto" w:fill="FFFFFF"/>
        </w:rPr>
        <w:t xml:space="preserve">, 2015). </w:t>
      </w:r>
      <w:r w:rsidRPr="000D72D6">
        <w:rPr>
          <w:rFonts w:asciiTheme="minorHAnsi" w:hAnsiTheme="minorHAnsi" w:cstheme="minorHAnsi"/>
          <w:sz w:val="20"/>
          <w:szCs w:val="20"/>
        </w:rPr>
        <w:t xml:space="preserve">In this paper, different forms of capital are considered, with special reference to social capital that is best acquired through transnational networking (Larsen </w:t>
      </w:r>
      <w:r w:rsidR="00A64A30">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Urry</w:t>
      </w:r>
      <w:proofErr w:type="spellEnd"/>
      <w:r w:rsidRPr="000D72D6">
        <w:rPr>
          <w:rFonts w:asciiTheme="minorHAnsi" w:hAnsiTheme="minorHAnsi" w:cstheme="minorHAnsi"/>
          <w:sz w:val="20"/>
          <w:szCs w:val="20"/>
        </w:rPr>
        <w:t xml:space="preserve">, 2008). We look at the interplay between the three forms of capital but focus on the dynamics of networks to provide the reader with a clear understanding of the factors that shape the refugees’ and asylum seekers’ migration decisions and their trajectories. </w:t>
      </w:r>
    </w:p>
    <w:p w14:paraId="71131361" w14:textId="36C43786" w:rsidR="00952287" w:rsidRPr="000D72D6" w:rsidDel="00FE7FC7"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Networks are said to be “conduits of information” (Ryan </w:t>
      </w:r>
      <w:r w:rsidR="00A64A30">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Dahinden</w:t>
      </w:r>
      <w:proofErr w:type="spellEnd"/>
      <w:r w:rsidRPr="000D72D6">
        <w:rPr>
          <w:rFonts w:asciiTheme="minorHAnsi" w:hAnsiTheme="minorHAnsi" w:cstheme="minorHAnsi"/>
          <w:sz w:val="20"/>
          <w:szCs w:val="20"/>
        </w:rPr>
        <w:t>, 2021</w:t>
      </w:r>
      <w:r w:rsidR="00A64A30">
        <w:rPr>
          <w:rFonts w:asciiTheme="minorHAnsi" w:hAnsiTheme="minorHAnsi" w:cstheme="minorHAnsi"/>
          <w:sz w:val="20"/>
          <w:szCs w:val="20"/>
        </w:rPr>
        <w:t>, p.</w:t>
      </w:r>
      <w:r w:rsidRPr="000D72D6">
        <w:rPr>
          <w:rFonts w:asciiTheme="minorHAnsi" w:hAnsiTheme="minorHAnsi" w:cstheme="minorHAnsi"/>
          <w:sz w:val="20"/>
          <w:szCs w:val="20"/>
        </w:rPr>
        <w:t xml:space="preserve"> 460). In fact, Putnam (1993) expanded the concept of social capital by including relationships within families and communities, and by focusing to a greater extent on trust and reciprocity norms. Putnam suggested that social capital refers to “features of social organisations, such as networks, norms and trust that facilitate action and cooperation for mutual benefit” (p</w:t>
      </w:r>
      <w:r w:rsidR="00A64A30">
        <w:rPr>
          <w:rFonts w:asciiTheme="minorHAnsi" w:hAnsiTheme="minorHAnsi" w:cstheme="minorHAnsi"/>
          <w:sz w:val="20"/>
          <w:szCs w:val="20"/>
        </w:rPr>
        <w:t>.</w:t>
      </w:r>
      <w:r w:rsidRPr="000D72D6">
        <w:rPr>
          <w:rFonts w:asciiTheme="minorHAnsi" w:hAnsiTheme="minorHAnsi" w:cstheme="minorHAnsi"/>
          <w:sz w:val="20"/>
          <w:szCs w:val="20"/>
        </w:rPr>
        <w:t xml:space="preserve"> 35). Indeed, trust and reliable information, and sometimes even rumours, are important in sustaining asylum seekers’ social capital, offering multiple migration options and allowing for a relatively less complicated journey. Therefore, this study understands social capital as an asset or resource that is generated and accumulated from a reliable and trustful network (</w:t>
      </w:r>
      <w:proofErr w:type="spellStart"/>
      <w:r w:rsidRPr="000D72D6">
        <w:rPr>
          <w:rFonts w:asciiTheme="minorHAnsi" w:hAnsiTheme="minorHAnsi" w:cstheme="minorHAnsi"/>
          <w:sz w:val="20"/>
          <w:szCs w:val="20"/>
        </w:rPr>
        <w:t>Behtoui</w:t>
      </w:r>
      <w:proofErr w:type="spellEnd"/>
      <w:r w:rsidRPr="000D72D6">
        <w:rPr>
          <w:rFonts w:asciiTheme="minorHAnsi" w:hAnsiTheme="minorHAnsi" w:cstheme="minorHAnsi"/>
          <w:sz w:val="20"/>
          <w:szCs w:val="20"/>
        </w:rPr>
        <w:t xml:space="preserve">, 2022), allowing for circulation of </w:t>
      </w:r>
      <w:proofErr w:type="gramStart"/>
      <w:r w:rsidRPr="000D72D6">
        <w:rPr>
          <w:rFonts w:asciiTheme="minorHAnsi" w:hAnsiTheme="minorHAnsi" w:cstheme="minorHAnsi"/>
          <w:sz w:val="20"/>
          <w:szCs w:val="20"/>
        </w:rPr>
        <w:t>information</w:t>
      </w:r>
      <w:proofErr w:type="gramEnd"/>
      <w:r w:rsidRPr="000D72D6">
        <w:rPr>
          <w:rFonts w:asciiTheme="minorHAnsi" w:hAnsiTheme="minorHAnsi" w:cstheme="minorHAnsi"/>
          <w:sz w:val="20"/>
          <w:szCs w:val="20"/>
        </w:rPr>
        <w:t xml:space="preserve"> and therefore informing the actors’ migration decisions and journeys. </w:t>
      </w:r>
    </w:p>
    <w:p w14:paraId="03DB74F1" w14:textId="777777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The important role of </w:t>
      </w:r>
      <w:r w:rsidRPr="000D72D6">
        <w:rPr>
          <w:rFonts w:asciiTheme="minorHAnsi" w:hAnsiTheme="minorHAnsi" w:cstheme="minorHAnsi"/>
          <w:i/>
          <w:iCs/>
          <w:sz w:val="20"/>
          <w:szCs w:val="20"/>
        </w:rPr>
        <w:t>chance</w:t>
      </w:r>
      <w:r w:rsidRPr="000D72D6">
        <w:rPr>
          <w:rFonts w:asciiTheme="minorHAnsi" w:hAnsiTheme="minorHAnsi" w:cstheme="minorHAnsi"/>
          <w:sz w:val="20"/>
          <w:szCs w:val="20"/>
        </w:rPr>
        <w:t xml:space="preserve"> in the migration process, highlighted already by </w:t>
      </w:r>
      <w:proofErr w:type="spellStart"/>
      <w:r w:rsidRPr="000D72D6">
        <w:rPr>
          <w:rStyle w:val="personname"/>
          <w:rFonts w:asciiTheme="minorHAnsi" w:hAnsiTheme="minorHAnsi" w:cstheme="minorHAnsi"/>
          <w:sz w:val="20"/>
          <w:szCs w:val="20"/>
        </w:rPr>
        <w:t>Havinga</w:t>
      </w:r>
      <w:proofErr w:type="spellEnd"/>
      <w:r w:rsidRPr="000D72D6">
        <w:rPr>
          <w:rStyle w:val="personname"/>
          <w:rFonts w:asciiTheme="minorHAnsi" w:hAnsiTheme="minorHAnsi" w:cstheme="minorHAnsi"/>
          <w:spacing w:val="-2"/>
          <w:sz w:val="20"/>
          <w:szCs w:val="20"/>
        </w:rPr>
        <w:t xml:space="preserve"> and</w:t>
      </w:r>
      <w:r w:rsidRPr="000D72D6">
        <w:rPr>
          <w:rStyle w:val="personname"/>
          <w:rFonts w:asciiTheme="minorHAnsi" w:hAnsiTheme="minorHAnsi" w:cstheme="minorHAnsi"/>
          <w:sz w:val="20"/>
          <w:szCs w:val="20"/>
        </w:rPr>
        <w:t xml:space="preserve"> </w:t>
      </w:r>
      <w:proofErr w:type="spellStart"/>
      <w:r w:rsidRPr="000D72D6">
        <w:rPr>
          <w:rStyle w:val="personname"/>
          <w:rFonts w:asciiTheme="minorHAnsi" w:hAnsiTheme="minorHAnsi" w:cstheme="minorHAnsi"/>
          <w:sz w:val="20"/>
          <w:szCs w:val="20"/>
        </w:rPr>
        <w:t>Böcker</w:t>
      </w:r>
      <w:proofErr w:type="spellEnd"/>
      <w:r w:rsidRPr="000D72D6">
        <w:rPr>
          <w:rFonts w:asciiTheme="minorHAnsi" w:hAnsiTheme="minorHAnsi" w:cstheme="minorHAnsi"/>
          <w:sz w:val="20"/>
          <w:szCs w:val="20"/>
        </w:rPr>
        <w:t xml:space="preserve"> (1999), received a fuller theoretical treatment in </w:t>
      </w:r>
      <w:proofErr w:type="spellStart"/>
      <w:r w:rsidRPr="000D72D6">
        <w:rPr>
          <w:rFonts w:asciiTheme="minorHAnsi" w:hAnsiTheme="minorHAnsi" w:cstheme="minorHAnsi"/>
          <w:sz w:val="20"/>
          <w:szCs w:val="20"/>
        </w:rPr>
        <w:t>Gladkova</w:t>
      </w:r>
      <w:proofErr w:type="spellEnd"/>
      <w:r w:rsidRPr="000D72D6">
        <w:rPr>
          <w:rFonts w:asciiTheme="minorHAnsi" w:hAnsiTheme="minorHAnsi" w:cstheme="minorHAnsi"/>
          <w:sz w:val="20"/>
          <w:szCs w:val="20"/>
        </w:rPr>
        <w:t xml:space="preserve"> and </w:t>
      </w:r>
      <w:proofErr w:type="spellStart"/>
      <w:r w:rsidRPr="000D72D6">
        <w:rPr>
          <w:rFonts w:asciiTheme="minorHAnsi" w:hAnsiTheme="minorHAnsi" w:cstheme="minorHAnsi"/>
          <w:sz w:val="20"/>
          <w:szCs w:val="20"/>
        </w:rPr>
        <w:t>Mazzucato</w:t>
      </w:r>
      <w:proofErr w:type="spellEnd"/>
      <w:r w:rsidRPr="000D72D6">
        <w:rPr>
          <w:rFonts w:asciiTheme="minorHAnsi" w:hAnsiTheme="minorHAnsi" w:cstheme="minorHAnsi"/>
          <w:sz w:val="20"/>
          <w:szCs w:val="20"/>
        </w:rPr>
        <w:t xml:space="preserve"> (2017). Their analysis refers to “the role of chance encounters, structured by the interplay between environmental and personal factors, [whereby] how people deal with chance [as] an influential factor in the ways people migrate […] and manage their lives in transit” (p. 1). Other studies have focused on how social and cultural capital should be considered by the host societies to ensure migrant integration, and “weaken situational problems” (</w:t>
      </w:r>
      <w:proofErr w:type="spellStart"/>
      <w:r w:rsidRPr="000D72D6">
        <w:rPr>
          <w:rFonts w:asciiTheme="minorHAnsi" w:hAnsiTheme="minorHAnsi" w:cstheme="minorHAnsi"/>
          <w:sz w:val="20"/>
          <w:szCs w:val="20"/>
        </w:rPr>
        <w:t>Pacífico</w:t>
      </w:r>
      <w:proofErr w:type="spellEnd"/>
      <w:r w:rsidRPr="000D72D6">
        <w:rPr>
          <w:rFonts w:asciiTheme="minorHAnsi" w:hAnsiTheme="minorHAnsi" w:cstheme="minorHAnsi"/>
          <w:sz w:val="20"/>
          <w:szCs w:val="20"/>
        </w:rPr>
        <w:t xml:space="preserve">, 2009, p. 37), which motivates our focus on the intersection of social capital and chance. </w:t>
      </w:r>
    </w:p>
    <w:p w14:paraId="1521E90A" w14:textId="484AD469"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The pivotal role of risk and uncertainty in shaping migrant decisions and individual trajectories is well established (</w:t>
      </w:r>
      <w:r w:rsidR="00A64A30" w:rsidRPr="000D72D6">
        <w:rPr>
          <w:rFonts w:asciiTheme="minorHAnsi" w:hAnsiTheme="minorHAnsi" w:cstheme="minorHAnsi"/>
          <w:sz w:val="20"/>
          <w:szCs w:val="20"/>
        </w:rPr>
        <w:t>Czaika et al.</w:t>
      </w:r>
      <w:r w:rsidR="00A64A30">
        <w:rPr>
          <w:rFonts w:asciiTheme="minorHAnsi" w:hAnsiTheme="minorHAnsi" w:cstheme="minorHAnsi"/>
          <w:sz w:val="20"/>
          <w:szCs w:val="20"/>
        </w:rPr>
        <w:t>,</w:t>
      </w:r>
      <w:r w:rsidR="00A64A30" w:rsidRPr="000D72D6">
        <w:rPr>
          <w:rFonts w:asciiTheme="minorHAnsi" w:hAnsiTheme="minorHAnsi" w:cstheme="minorHAnsi"/>
          <w:sz w:val="20"/>
          <w:szCs w:val="20"/>
        </w:rPr>
        <w:t xml:space="preserve"> 2021</w:t>
      </w:r>
      <w:r w:rsidR="00A64A30">
        <w:rPr>
          <w:rFonts w:asciiTheme="minorHAnsi" w:hAnsiTheme="minorHAnsi" w:cstheme="minorHAnsi"/>
          <w:sz w:val="20"/>
          <w:szCs w:val="20"/>
        </w:rPr>
        <w:t xml:space="preserve">; </w:t>
      </w:r>
      <w:r w:rsidRPr="000D72D6">
        <w:rPr>
          <w:rFonts w:asciiTheme="minorHAnsi" w:hAnsiTheme="minorHAnsi" w:cstheme="minorHAnsi"/>
          <w:sz w:val="20"/>
          <w:szCs w:val="20"/>
        </w:rPr>
        <w:t xml:space="preserve">Williams </w:t>
      </w:r>
      <w:r w:rsidR="00A64A30">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Baláž</w:t>
      </w:r>
      <w:proofErr w:type="spellEnd"/>
      <w:r w:rsidR="00A64A30">
        <w:rPr>
          <w:rFonts w:asciiTheme="minorHAnsi" w:hAnsiTheme="minorHAnsi" w:cstheme="minorHAnsi"/>
          <w:sz w:val="20"/>
          <w:szCs w:val="20"/>
        </w:rPr>
        <w:t>,</w:t>
      </w:r>
      <w:r w:rsidRPr="000D72D6">
        <w:rPr>
          <w:rFonts w:asciiTheme="minorHAnsi" w:hAnsiTheme="minorHAnsi" w:cstheme="minorHAnsi"/>
          <w:sz w:val="20"/>
          <w:szCs w:val="20"/>
        </w:rPr>
        <w:t xml:space="preserve"> 2014), as is the importance of access to resources (including money), social networks, and other forms of capital in mitigating risk, reducing uncertainty, and helping migrants establish greater control over chance events. Another relevant factor is the </w:t>
      </w:r>
      <w:r w:rsidRPr="000D72D6">
        <w:rPr>
          <w:rFonts w:asciiTheme="minorHAnsi" w:hAnsiTheme="minorHAnsi" w:cstheme="minorHAnsi"/>
          <w:i/>
          <w:iCs/>
          <w:sz w:val="20"/>
          <w:szCs w:val="20"/>
        </w:rPr>
        <w:t>locus of control</w:t>
      </w:r>
      <w:r w:rsidRPr="000D72D6">
        <w:rPr>
          <w:rFonts w:asciiTheme="minorHAnsi" w:hAnsiTheme="minorHAnsi" w:cstheme="minorHAnsi"/>
          <w:sz w:val="20"/>
          <w:szCs w:val="20"/>
        </w:rPr>
        <w:t xml:space="preserve"> – whether the decisions are made autonomously by the migrants themselves, collectively by the groups to which they belong (families), or whether they are beyond their control and are essentially due to chance. This is another important dimension of migrant decisions (Czaika et al.</w:t>
      </w:r>
      <w:r w:rsidR="00B55774">
        <w:rPr>
          <w:rFonts w:asciiTheme="minorHAnsi" w:hAnsiTheme="minorHAnsi" w:cstheme="minorHAnsi"/>
          <w:sz w:val="20"/>
          <w:szCs w:val="20"/>
        </w:rPr>
        <w:t>,</w:t>
      </w:r>
      <w:r w:rsidRPr="000D72D6">
        <w:rPr>
          <w:rFonts w:asciiTheme="minorHAnsi" w:hAnsiTheme="minorHAnsi" w:cstheme="minorHAnsi"/>
          <w:sz w:val="20"/>
          <w:szCs w:val="20"/>
        </w:rPr>
        <w:t xml:space="preserve"> 2021). In this paper, we look at the intersection between these themes through an ethnographic lens, attempting to identify the relevant themes – and strategies – in the participants’ accounts of their journeys.</w:t>
      </w:r>
    </w:p>
    <w:p w14:paraId="50F5F3E8" w14:textId="77777777"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lastRenderedPageBreak/>
        <w:t>3. Methodology</w:t>
      </w:r>
    </w:p>
    <w:p w14:paraId="1667E991" w14:textId="747BA1B9" w:rsidR="00836689"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This paper draws on an ethnographic approach (</w:t>
      </w:r>
      <w:proofErr w:type="spellStart"/>
      <w:r w:rsidRPr="000D72D6">
        <w:rPr>
          <w:rFonts w:asciiTheme="minorHAnsi" w:hAnsiTheme="minorHAnsi" w:cstheme="minorHAnsi"/>
          <w:sz w:val="20"/>
          <w:szCs w:val="20"/>
        </w:rPr>
        <w:t>Domossier</w:t>
      </w:r>
      <w:proofErr w:type="spellEnd"/>
      <w:r w:rsidRPr="000D72D6">
        <w:rPr>
          <w:rFonts w:asciiTheme="minorHAnsi" w:hAnsiTheme="minorHAnsi" w:cstheme="minorHAnsi"/>
          <w:sz w:val="20"/>
          <w:szCs w:val="20"/>
        </w:rPr>
        <w:t xml:space="preserve">, 2018), which relies on following the participants’ narratives and experiences closely and thoroughly. This approach offers a fine-grained understanding of their decision-making processes. A core aim in using a multi-sited methodology is to provide a richer analysis of the individuals seeking asylum by selecting multiple profiles and looking into their diverse backgrounds, circumstances, experiences, narratives, and contacts, </w:t>
      </w:r>
      <w:r w:rsidR="00B55774">
        <w:rPr>
          <w:rFonts w:asciiTheme="minorHAnsi" w:hAnsiTheme="minorHAnsi" w:cstheme="minorHAnsi"/>
          <w:sz w:val="20"/>
          <w:szCs w:val="20"/>
        </w:rPr>
        <w:t xml:space="preserve">all of </w:t>
      </w:r>
      <w:r w:rsidRPr="000D72D6">
        <w:rPr>
          <w:rFonts w:asciiTheme="minorHAnsi" w:hAnsiTheme="minorHAnsi" w:cstheme="minorHAnsi"/>
          <w:sz w:val="20"/>
          <w:szCs w:val="20"/>
        </w:rPr>
        <w:t xml:space="preserve">which inform their migration trajectory decisions. </w:t>
      </w:r>
    </w:p>
    <w:p w14:paraId="25D0B40D" w14:textId="77777777" w:rsidR="00A47A0B" w:rsidRDefault="00952287" w:rsidP="00836689">
      <w:pPr>
        <w:spacing w:after="240" w:line="360" w:lineRule="auto"/>
        <w:jc w:val="both"/>
        <w:rPr>
          <w:rFonts w:asciiTheme="minorHAnsi" w:hAnsiTheme="minorHAnsi" w:cstheme="minorHAnsi"/>
          <w:sz w:val="20"/>
          <w:szCs w:val="20"/>
        </w:rPr>
      </w:pPr>
      <w:r w:rsidRPr="00836689">
        <w:rPr>
          <w:rFonts w:asciiTheme="minorHAnsi" w:hAnsiTheme="minorHAnsi" w:cstheme="minorHAnsi"/>
          <w:sz w:val="20"/>
          <w:szCs w:val="20"/>
        </w:rPr>
        <w:t xml:space="preserve">According to </w:t>
      </w:r>
      <w:proofErr w:type="spellStart"/>
      <w:r w:rsidRPr="00836689">
        <w:rPr>
          <w:rFonts w:asciiTheme="minorHAnsi" w:hAnsiTheme="minorHAnsi" w:cstheme="minorHAnsi"/>
          <w:sz w:val="20"/>
          <w:szCs w:val="20"/>
        </w:rPr>
        <w:t>Dörnyei</w:t>
      </w:r>
      <w:proofErr w:type="spellEnd"/>
      <w:r w:rsidRPr="00836689">
        <w:rPr>
          <w:rFonts w:asciiTheme="minorHAnsi" w:hAnsiTheme="minorHAnsi" w:cstheme="minorHAnsi"/>
          <w:sz w:val="20"/>
          <w:szCs w:val="20"/>
        </w:rPr>
        <w:t xml:space="preserve"> (2007), the main aim of sampling in qualitative research is “to find individuals who can provide rich and varied insights into the phenomenon under investigation so as to maximize what we can learn” (</w:t>
      </w:r>
      <w:r w:rsidR="00B55774" w:rsidRPr="00836689">
        <w:rPr>
          <w:rFonts w:asciiTheme="minorHAnsi" w:hAnsiTheme="minorHAnsi" w:cstheme="minorHAnsi"/>
          <w:sz w:val="20"/>
          <w:szCs w:val="20"/>
        </w:rPr>
        <w:t>p.</w:t>
      </w:r>
      <w:r w:rsidRPr="00836689">
        <w:rPr>
          <w:rFonts w:asciiTheme="minorHAnsi" w:hAnsiTheme="minorHAnsi" w:cstheme="minorHAnsi"/>
          <w:sz w:val="20"/>
          <w:szCs w:val="20"/>
        </w:rPr>
        <w:t xml:space="preserve"> 126). </w:t>
      </w:r>
      <w:r w:rsidR="00D34C62" w:rsidRPr="00836689">
        <w:rPr>
          <w:rFonts w:asciiTheme="minorHAnsi" w:hAnsiTheme="minorHAnsi" w:cstheme="minorHAnsi"/>
          <w:sz w:val="20"/>
          <w:szCs w:val="20"/>
        </w:rPr>
        <w:t>Accordingly</w:t>
      </w:r>
      <w:r w:rsidRPr="00836689">
        <w:rPr>
          <w:rFonts w:asciiTheme="minorHAnsi" w:hAnsiTheme="minorHAnsi" w:cstheme="minorHAnsi"/>
          <w:sz w:val="20"/>
          <w:szCs w:val="20"/>
        </w:rPr>
        <w:t xml:space="preserve">, </w:t>
      </w:r>
      <w:r w:rsidR="00D34C62" w:rsidRPr="00836689">
        <w:rPr>
          <w:rFonts w:asciiTheme="minorHAnsi" w:hAnsiTheme="minorHAnsi" w:cstheme="minorHAnsi"/>
          <w:sz w:val="20"/>
          <w:szCs w:val="20"/>
        </w:rPr>
        <w:t xml:space="preserve">we selected </w:t>
      </w:r>
      <w:r w:rsidRPr="00836689">
        <w:rPr>
          <w:rFonts w:asciiTheme="minorHAnsi" w:hAnsiTheme="minorHAnsi" w:cstheme="minorHAnsi"/>
          <w:sz w:val="20"/>
          <w:szCs w:val="20"/>
        </w:rPr>
        <w:t>a total of eleven participants</w:t>
      </w:r>
      <w:r w:rsidR="00D34C62" w:rsidRPr="00836689">
        <w:rPr>
          <w:rFonts w:asciiTheme="minorHAnsi" w:hAnsiTheme="minorHAnsi" w:cstheme="minorHAnsi"/>
          <w:sz w:val="20"/>
          <w:szCs w:val="20"/>
        </w:rPr>
        <w:t xml:space="preserve"> for this study</w:t>
      </w:r>
      <w:r w:rsidRPr="00836689">
        <w:rPr>
          <w:rFonts w:asciiTheme="minorHAnsi" w:hAnsiTheme="minorHAnsi" w:cstheme="minorHAnsi"/>
          <w:sz w:val="20"/>
          <w:szCs w:val="20"/>
        </w:rPr>
        <w:t>. This research has applied the University of Southampton’s ethical guidelines and received institutional approval</w:t>
      </w:r>
      <w:r w:rsidR="002815A4" w:rsidRPr="00836689">
        <w:rPr>
          <w:rFonts w:asciiTheme="minorHAnsi" w:hAnsiTheme="minorHAnsi" w:cstheme="minorHAnsi"/>
          <w:sz w:val="20"/>
          <w:szCs w:val="20"/>
        </w:rPr>
        <w:t xml:space="preserve"> (Ethics and Research Governance Onlin</w:t>
      </w:r>
      <w:r w:rsidR="00836689" w:rsidRPr="00836689">
        <w:rPr>
          <w:rFonts w:asciiTheme="minorHAnsi" w:hAnsiTheme="minorHAnsi" w:cstheme="minorHAnsi"/>
          <w:sz w:val="20"/>
          <w:szCs w:val="20"/>
        </w:rPr>
        <w:t xml:space="preserve">e / </w:t>
      </w:r>
      <w:r w:rsidR="002815A4" w:rsidRPr="00836689">
        <w:rPr>
          <w:rFonts w:asciiTheme="minorHAnsi" w:hAnsiTheme="minorHAnsi" w:cstheme="minorHAnsi"/>
          <w:sz w:val="20"/>
          <w:szCs w:val="20"/>
        </w:rPr>
        <w:t>ERGO</w:t>
      </w:r>
      <w:r w:rsidR="00836689" w:rsidRPr="00836689">
        <w:rPr>
          <w:rFonts w:asciiTheme="minorHAnsi" w:hAnsiTheme="minorHAnsi" w:cstheme="minorHAnsi"/>
          <w:sz w:val="20"/>
          <w:szCs w:val="20"/>
        </w:rPr>
        <w:t xml:space="preserve"> </w:t>
      </w:r>
      <w:r w:rsidR="002815A4" w:rsidRPr="00836689">
        <w:rPr>
          <w:rFonts w:asciiTheme="minorHAnsi" w:hAnsiTheme="minorHAnsi" w:cstheme="minorHAnsi"/>
          <w:sz w:val="20"/>
          <w:szCs w:val="20"/>
        </w:rPr>
        <w:t>number</w:t>
      </w:r>
      <w:r w:rsidR="003D7268" w:rsidRPr="00836689">
        <w:rPr>
          <w:rFonts w:asciiTheme="minorHAnsi" w:hAnsiTheme="minorHAnsi" w:cstheme="minorHAnsi"/>
          <w:sz w:val="20"/>
          <w:szCs w:val="20"/>
        </w:rPr>
        <w:t>:</w:t>
      </w:r>
      <w:r w:rsidR="002815A4" w:rsidRPr="00836689">
        <w:rPr>
          <w:rFonts w:asciiTheme="minorHAnsi" w:hAnsiTheme="minorHAnsi" w:cstheme="minorHAnsi"/>
          <w:sz w:val="20"/>
          <w:szCs w:val="20"/>
        </w:rPr>
        <w:t xml:space="preserve"> 67139)</w:t>
      </w:r>
      <w:r w:rsidRPr="00836689">
        <w:rPr>
          <w:rFonts w:asciiTheme="minorHAnsi" w:hAnsiTheme="minorHAnsi" w:cstheme="minorHAnsi"/>
          <w:sz w:val="20"/>
          <w:szCs w:val="20"/>
        </w:rPr>
        <w:t xml:space="preserve">. Considering the privacy of the participants, all names provided are pseudonyms, and referential information has been either fully anonymised or deleted. The participants were Syrian individuals or families, as well as one Afghan family, who arrived in the United Kingdom (UK) and two EU countries (Germany and Spain) over the last five years through either the UNHCR programme or by charting their own course. </w:t>
      </w:r>
    </w:p>
    <w:p w14:paraId="5820BFBB" w14:textId="6723DF81" w:rsidR="00836689" w:rsidRDefault="00952287" w:rsidP="00836689">
      <w:pPr>
        <w:spacing w:after="240" w:line="360" w:lineRule="auto"/>
        <w:jc w:val="both"/>
        <w:rPr>
          <w:lang w:eastAsia="en-US"/>
        </w:rPr>
      </w:pPr>
      <w:r w:rsidRPr="00836689">
        <w:rPr>
          <w:rFonts w:asciiTheme="minorHAnsi" w:hAnsiTheme="minorHAnsi" w:cstheme="minorHAnsi"/>
          <w:sz w:val="20"/>
          <w:szCs w:val="20"/>
        </w:rPr>
        <w:t xml:space="preserve">It was important to hold first meetings with participants in the UK face-to-face in order to build a relationship based on trust. However, for EU-based participants, the interviews were conducted </w:t>
      </w:r>
      <w:r w:rsidR="00027DCE" w:rsidRPr="00836689">
        <w:rPr>
          <w:rFonts w:asciiTheme="minorHAnsi" w:hAnsiTheme="minorHAnsi" w:cstheme="minorHAnsi"/>
          <w:sz w:val="20"/>
          <w:szCs w:val="20"/>
        </w:rPr>
        <w:t>over the</w:t>
      </w:r>
      <w:r w:rsidRPr="00836689">
        <w:rPr>
          <w:rFonts w:asciiTheme="minorHAnsi" w:hAnsiTheme="minorHAnsi" w:cstheme="minorHAnsi"/>
          <w:sz w:val="20"/>
          <w:szCs w:val="20"/>
        </w:rPr>
        <w:t xml:space="preserve"> phone. The participants recruited in this study represented different ages, migration trajectories, educational, social, and economic backgrounds, which offered a wider perspective and enabled more flexibility in analysis and interpretation. To this end, the study relies on ethnographic research methods for the collection of data, notably participant observation (Shah, 2017), fieldnotes (Bogdan </w:t>
      </w:r>
      <w:r w:rsidR="00D8615B" w:rsidRPr="00836689">
        <w:rPr>
          <w:rFonts w:asciiTheme="minorHAnsi" w:hAnsiTheme="minorHAnsi" w:cstheme="minorHAnsi"/>
          <w:sz w:val="20"/>
          <w:szCs w:val="20"/>
        </w:rPr>
        <w:t>&amp;</w:t>
      </w:r>
      <w:r w:rsidRPr="00836689">
        <w:rPr>
          <w:rFonts w:asciiTheme="minorHAnsi" w:hAnsiTheme="minorHAnsi" w:cstheme="minorHAnsi"/>
          <w:sz w:val="20"/>
          <w:szCs w:val="20"/>
        </w:rPr>
        <w:t xml:space="preserve"> Biklen, 1982), and interviews (</w:t>
      </w:r>
      <w:proofErr w:type="spellStart"/>
      <w:r w:rsidRPr="00836689">
        <w:rPr>
          <w:rFonts w:asciiTheme="minorHAnsi" w:hAnsiTheme="minorHAnsi" w:cstheme="minorHAnsi"/>
          <w:sz w:val="20"/>
          <w:szCs w:val="20"/>
        </w:rPr>
        <w:t>Patiño-Santos</w:t>
      </w:r>
      <w:proofErr w:type="spellEnd"/>
      <w:r w:rsidRPr="00836689">
        <w:rPr>
          <w:rFonts w:asciiTheme="minorHAnsi" w:hAnsiTheme="minorHAnsi" w:cstheme="minorHAnsi"/>
          <w:sz w:val="20"/>
          <w:szCs w:val="20"/>
        </w:rPr>
        <w:t xml:space="preserve"> </w:t>
      </w:r>
      <w:r w:rsidR="00D8615B" w:rsidRPr="00836689">
        <w:rPr>
          <w:rFonts w:asciiTheme="minorHAnsi" w:hAnsiTheme="minorHAnsi" w:cstheme="minorHAnsi"/>
          <w:sz w:val="20"/>
          <w:szCs w:val="20"/>
        </w:rPr>
        <w:t>&amp;</w:t>
      </w:r>
      <w:r w:rsidRPr="00836689">
        <w:rPr>
          <w:rFonts w:asciiTheme="minorHAnsi" w:hAnsiTheme="minorHAnsi" w:cstheme="minorHAnsi"/>
          <w:sz w:val="20"/>
          <w:szCs w:val="20"/>
        </w:rPr>
        <w:t xml:space="preserve"> </w:t>
      </w:r>
      <w:proofErr w:type="spellStart"/>
      <w:r w:rsidRPr="00836689">
        <w:rPr>
          <w:rFonts w:asciiTheme="minorHAnsi" w:hAnsiTheme="minorHAnsi" w:cstheme="minorHAnsi"/>
          <w:sz w:val="20"/>
          <w:szCs w:val="20"/>
        </w:rPr>
        <w:t>Márquez</w:t>
      </w:r>
      <w:proofErr w:type="spellEnd"/>
      <w:r w:rsidRPr="00836689">
        <w:rPr>
          <w:rFonts w:asciiTheme="minorHAnsi" w:hAnsiTheme="minorHAnsi" w:cstheme="minorHAnsi"/>
          <w:sz w:val="20"/>
          <w:szCs w:val="20"/>
        </w:rPr>
        <w:t xml:space="preserve"> Reiter, 2018).</w:t>
      </w:r>
    </w:p>
    <w:p w14:paraId="201D383B" w14:textId="77777777" w:rsidR="00A47A0B" w:rsidRDefault="00952287" w:rsidP="00836689">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The lead researcher (SB) was invited to some of the refugee families’ homes. It was important to behave as a guest but also as someone who shares certain commonalities such as language (Arabic) and culture (especially food culture) to build a relationship based on trust and comfort, while maintaining a high degree of reflexivity. At the same time, taking detailed notes on the whole environment, including the participants’ openness </w:t>
      </w:r>
      <w:r w:rsidR="00D8615B">
        <w:rPr>
          <w:rFonts w:asciiTheme="minorHAnsi" w:hAnsiTheme="minorHAnsi" w:cstheme="minorHAnsi"/>
          <w:sz w:val="20"/>
          <w:szCs w:val="20"/>
        </w:rPr>
        <w:t>during</w:t>
      </w:r>
      <w:r w:rsidRPr="000D72D6">
        <w:rPr>
          <w:rFonts w:asciiTheme="minorHAnsi" w:hAnsiTheme="minorHAnsi" w:cstheme="minorHAnsi"/>
          <w:sz w:val="20"/>
          <w:szCs w:val="20"/>
        </w:rPr>
        <w:t xml:space="preserve"> the interviews, their hospitality, and the cooking activities during visits, helped in remembering details or observations that were crucial to the research objectives. However, to avoid distracting the respondents and their guests, it was necessary to write a description of what was observed after leaving the fieldwork setting, relying on memory. </w:t>
      </w:r>
    </w:p>
    <w:p w14:paraId="327C8F60" w14:textId="742DE7A9" w:rsidR="00952287" w:rsidRPr="000D72D6" w:rsidRDefault="00952287" w:rsidP="00836689">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Another way of gathering data was conducting follow-up interviews through telephone calls with the participants over a period of five months. During this phase, participants respond</w:t>
      </w:r>
      <w:r w:rsidR="00351E2A">
        <w:rPr>
          <w:rFonts w:asciiTheme="minorHAnsi" w:hAnsiTheme="minorHAnsi" w:cstheme="minorHAnsi"/>
          <w:sz w:val="20"/>
          <w:szCs w:val="20"/>
        </w:rPr>
        <w:t>ed</w:t>
      </w:r>
      <w:r w:rsidRPr="000D72D6">
        <w:rPr>
          <w:rFonts w:asciiTheme="minorHAnsi" w:hAnsiTheme="minorHAnsi" w:cstheme="minorHAnsi"/>
          <w:sz w:val="20"/>
          <w:szCs w:val="20"/>
        </w:rPr>
        <w:t xml:space="preserve"> to follow-up questions and </w:t>
      </w:r>
      <w:r w:rsidR="00351E2A">
        <w:rPr>
          <w:rFonts w:asciiTheme="minorHAnsi" w:hAnsiTheme="minorHAnsi" w:cstheme="minorHAnsi"/>
          <w:sz w:val="20"/>
          <w:szCs w:val="20"/>
        </w:rPr>
        <w:t>engaged</w:t>
      </w:r>
      <w:r w:rsidRPr="000D72D6">
        <w:rPr>
          <w:rFonts w:asciiTheme="minorHAnsi" w:hAnsiTheme="minorHAnsi" w:cstheme="minorHAnsi"/>
          <w:sz w:val="20"/>
          <w:szCs w:val="20"/>
        </w:rPr>
        <w:t xml:space="preserve"> in informal conversations</w:t>
      </w:r>
      <w:r w:rsidR="00EE7A91">
        <w:rPr>
          <w:rFonts w:asciiTheme="minorHAnsi" w:hAnsiTheme="minorHAnsi" w:cstheme="minorHAnsi"/>
          <w:sz w:val="20"/>
          <w:szCs w:val="20"/>
        </w:rPr>
        <w:t xml:space="preserve"> with the lead researcher</w:t>
      </w:r>
      <w:r w:rsidRPr="000D72D6">
        <w:rPr>
          <w:rFonts w:asciiTheme="minorHAnsi" w:hAnsiTheme="minorHAnsi" w:cstheme="minorHAnsi"/>
          <w:sz w:val="20"/>
          <w:szCs w:val="20"/>
        </w:rPr>
        <w:t xml:space="preserve">. The aim was to create a balance between the scientific aims of the study and the social aspect of the interactions. By doing so, a comfortable atmosphere </w:t>
      </w:r>
      <w:r w:rsidR="00EE7A91">
        <w:rPr>
          <w:rFonts w:asciiTheme="minorHAnsi" w:hAnsiTheme="minorHAnsi" w:cstheme="minorHAnsi"/>
          <w:sz w:val="20"/>
          <w:szCs w:val="20"/>
        </w:rPr>
        <w:t xml:space="preserve">was </w:t>
      </w:r>
      <w:r w:rsidRPr="000D72D6">
        <w:rPr>
          <w:rFonts w:asciiTheme="minorHAnsi" w:hAnsiTheme="minorHAnsi" w:cstheme="minorHAnsi"/>
          <w:sz w:val="20"/>
          <w:szCs w:val="20"/>
        </w:rPr>
        <w:t xml:space="preserve">created for the participants </w:t>
      </w:r>
      <w:r w:rsidR="00EE7A91">
        <w:rPr>
          <w:rFonts w:asciiTheme="minorHAnsi" w:hAnsiTheme="minorHAnsi" w:cstheme="minorHAnsi"/>
          <w:sz w:val="20"/>
          <w:szCs w:val="20"/>
        </w:rPr>
        <w:t xml:space="preserve">that </w:t>
      </w:r>
      <w:r w:rsidRPr="000D72D6">
        <w:rPr>
          <w:rFonts w:asciiTheme="minorHAnsi" w:hAnsiTheme="minorHAnsi" w:cstheme="minorHAnsi"/>
          <w:sz w:val="20"/>
          <w:szCs w:val="20"/>
        </w:rPr>
        <w:t xml:space="preserve">allowed them to freely share their lived experiences without feeling embarrassed or under pressure. This approach enabled a richer exploration of the participants’ told, but also untold, stories. </w:t>
      </w:r>
    </w:p>
    <w:p w14:paraId="6F951F74" w14:textId="683D4C44" w:rsidR="00952287" w:rsidRPr="000D72D6" w:rsidRDefault="00952287" w:rsidP="000D72D6">
      <w:pPr>
        <w:pStyle w:val="NormalWeb"/>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lastRenderedPageBreak/>
        <w:t xml:space="preserve">To ensure the trustworthiness of this study, several strategies were considered (Lincoln </w:t>
      </w:r>
      <w:r w:rsidR="00D8615B">
        <w:rPr>
          <w:rFonts w:asciiTheme="minorHAnsi" w:hAnsiTheme="minorHAnsi" w:cstheme="minorHAnsi"/>
          <w:sz w:val="20"/>
          <w:szCs w:val="20"/>
          <w:lang w:val="en-GB"/>
        </w:rPr>
        <w:t>&amp;</w:t>
      </w:r>
      <w:r w:rsidRPr="000D72D6">
        <w:rPr>
          <w:rFonts w:asciiTheme="minorHAnsi" w:hAnsiTheme="minorHAnsi" w:cstheme="minorHAnsi"/>
          <w:sz w:val="20"/>
          <w:szCs w:val="20"/>
          <w:lang w:val="en-GB"/>
        </w:rPr>
        <w:t xml:space="preserve"> Guba, 1985). First, a prolonged engagement with the participants was necessary to maintain reflexivity (Berger, 2013). Second, data triangulation through applying different methods (interviews, participant observation, fieldnotes) was key to provide a holistic picture of the participants’ accounts. Finally, the findings were discussed with the participants to make sure they echoed their reflections (Lincoln </w:t>
      </w:r>
      <w:r w:rsidR="00D8615B">
        <w:rPr>
          <w:rFonts w:asciiTheme="minorHAnsi" w:hAnsiTheme="minorHAnsi" w:cstheme="minorHAnsi"/>
          <w:sz w:val="20"/>
          <w:szCs w:val="20"/>
          <w:lang w:val="en-GB"/>
        </w:rPr>
        <w:t>&amp;</w:t>
      </w:r>
      <w:r w:rsidRPr="000D72D6">
        <w:rPr>
          <w:rFonts w:asciiTheme="minorHAnsi" w:hAnsiTheme="minorHAnsi" w:cstheme="minorHAnsi"/>
          <w:sz w:val="20"/>
          <w:szCs w:val="20"/>
          <w:lang w:val="en-GB"/>
        </w:rPr>
        <w:t xml:space="preserve"> Guba, 1985). </w:t>
      </w:r>
    </w:p>
    <w:p w14:paraId="46E49B9A" w14:textId="2581920D" w:rsidR="00952287" w:rsidRPr="000D72D6" w:rsidRDefault="00952287" w:rsidP="000D72D6">
      <w:pPr>
        <w:pStyle w:val="Heading2"/>
        <w:spacing w:before="0" w:after="240" w:line="360" w:lineRule="auto"/>
        <w:jc w:val="both"/>
        <w:rPr>
          <w:rFonts w:asciiTheme="minorHAnsi" w:hAnsiTheme="minorHAnsi" w:cstheme="minorHAnsi"/>
          <w:color w:val="auto"/>
          <w:sz w:val="20"/>
          <w:szCs w:val="20"/>
          <w:lang w:val="en-GB"/>
        </w:rPr>
      </w:pPr>
      <w:r w:rsidRPr="000D72D6">
        <w:rPr>
          <w:rFonts w:asciiTheme="minorHAnsi" w:hAnsiTheme="minorHAnsi" w:cstheme="minorHAnsi"/>
          <w:b/>
          <w:bCs/>
          <w:color w:val="auto"/>
          <w:sz w:val="20"/>
          <w:szCs w:val="20"/>
          <w:lang w:val="en-GB"/>
        </w:rPr>
        <w:t xml:space="preserve">4. From country of origin to an </w:t>
      </w:r>
      <w:r w:rsidR="0028370A">
        <w:rPr>
          <w:rFonts w:asciiTheme="minorHAnsi" w:hAnsiTheme="minorHAnsi" w:cstheme="minorHAnsi"/>
          <w:b/>
          <w:bCs/>
          <w:color w:val="auto"/>
          <w:sz w:val="20"/>
          <w:szCs w:val="20"/>
          <w:lang w:val="en-GB"/>
        </w:rPr>
        <w:t>“</w:t>
      </w:r>
      <w:r w:rsidR="00DB1829">
        <w:rPr>
          <w:rFonts w:asciiTheme="minorHAnsi" w:hAnsiTheme="minorHAnsi" w:cstheme="minorHAnsi"/>
          <w:b/>
          <w:bCs/>
          <w:color w:val="auto"/>
          <w:sz w:val="20"/>
          <w:szCs w:val="20"/>
          <w:lang w:val="en-GB"/>
        </w:rPr>
        <w:t>i</w:t>
      </w:r>
      <w:r w:rsidRPr="000D72D6">
        <w:rPr>
          <w:rFonts w:asciiTheme="minorHAnsi" w:hAnsiTheme="minorHAnsi" w:cstheme="minorHAnsi"/>
          <w:b/>
          <w:bCs/>
          <w:color w:val="auto"/>
          <w:sz w:val="20"/>
          <w:szCs w:val="20"/>
          <w:lang w:val="en-GB"/>
        </w:rPr>
        <w:t>deal</w:t>
      </w:r>
      <w:r w:rsidR="0028370A">
        <w:rPr>
          <w:rFonts w:asciiTheme="minorHAnsi" w:hAnsiTheme="minorHAnsi" w:cstheme="minorHAnsi"/>
          <w:b/>
          <w:bCs/>
          <w:color w:val="auto"/>
          <w:sz w:val="20"/>
          <w:szCs w:val="20"/>
          <w:lang w:val="en-GB"/>
        </w:rPr>
        <w:t>”</w:t>
      </w:r>
      <w:r w:rsidRPr="000D72D6">
        <w:rPr>
          <w:rFonts w:asciiTheme="minorHAnsi" w:hAnsiTheme="minorHAnsi" w:cstheme="minorHAnsi"/>
          <w:b/>
          <w:bCs/>
          <w:color w:val="auto"/>
          <w:sz w:val="20"/>
          <w:szCs w:val="20"/>
          <w:lang w:val="en-GB"/>
        </w:rPr>
        <w:t xml:space="preserve"> destination: An ethnographic account of the participants’ journeys </w:t>
      </w:r>
    </w:p>
    <w:p w14:paraId="4B324387" w14:textId="32007676"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In this section, the findings from the ethnographic fieldwork are organised in</w:t>
      </w:r>
      <w:r w:rsidR="00D8615B">
        <w:rPr>
          <w:rFonts w:asciiTheme="minorHAnsi" w:hAnsiTheme="minorHAnsi" w:cstheme="minorHAnsi"/>
          <w:sz w:val="20"/>
          <w:szCs w:val="20"/>
        </w:rPr>
        <w:t>to</w:t>
      </w:r>
      <w:r w:rsidRPr="000D72D6">
        <w:rPr>
          <w:rFonts w:asciiTheme="minorHAnsi" w:hAnsiTheme="minorHAnsi" w:cstheme="minorHAnsi"/>
          <w:sz w:val="20"/>
          <w:szCs w:val="20"/>
        </w:rPr>
        <w:t xml:space="preserve"> three major themes that arose from the respondents’ narratives of their journeys from Syria or Afghanistan to their current place of settlement. We focus on capital and networks (Section 4.1), conscious decisions (Section 4.2)</w:t>
      </w:r>
      <w:r w:rsidR="00CB57B9">
        <w:rPr>
          <w:rFonts w:asciiTheme="minorHAnsi" w:hAnsiTheme="minorHAnsi" w:cstheme="minorHAnsi"/>
          <w:sz w:val="20"/>
          <w:szCs w:val="20"/>
        </w:rPr>
        <w:t>,</w:t>
      </w:r>
      <w:r w:rsidRPr="000D72D6">
        <w:rPr>
          <w:rFonts w:asciiTheme="minorHAnsi" w:hAnsiTheme="minorHAnsi" w:cstheme="minorHAnsi"/>
          <w:sz w:val="20"/>
          <w:szCs w:val="20"/>
        </w:rPr>
        <w:t xml:space="preserve"> and the lack of choice (Section 4.3). In addition, Section 4.4 briefly discusses the participants’ plans following their settlement. The three research questions underpinning this study are interwoven common threads in each part. The themes represent recurrent as well as unique shared stories and lived experiences among the informants. As the stories of the participants’ journeys and their profiles are different, they can offer a richer account of their movement and provide a clearer picture of their decision-making based on the quality of information they had, rumours, social networks, capital, and other factors. </w:t>
      </w:r>
    </w:p>
    <w:p w14:paraId="6255710D" w14:textId="02C37BF1"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To begin with, we briefly introduce the participants’ profiles and their narratives regarding their journeys. Delving into the participants’ journeys that were punctuated with difficulties, hesitations, and fear can allow the reader to gain a holistic picture of their experience</w:t>
      </w:r>
      <w:r w:rsidR="00987388">
        <w:rPr>
          <w:rFonts w:asciiTheme="minorHAnsi" w:hAnsiTheme="minorHAnsi" w:cstheme="minorHAnsi"/>
          <w:sz w:val="20"/>
          <w:szCs w:val="20"/>
        </w:rPr>
        <w:t>s</w:t>
      </w:r>
      <w:r w:rsidRPr="000D72D6">
        <w:rPr>
          <w:rFonts w:asciiTheme="minorHAnsi" w:hAnsiTheme="minorHAnsi" w:cstheme="minorHAnsi"/>
          <w:sz w:val="20"/>
          <w:szCs w:val="20"/>
        </w:rPr>
        <w:t xml:space="preserve"> and decisions along the</w:t>
      </w:r>
      <w:r w:rsidR="00227ED2">
        <w:rPr>
          <w:rFonts w:asciiTheme="minorHAnsi" w:hAnsiTheme="minorHAnsi" w:cstheme="minorHAnsi"/>
          <w:sz w:val="20"/>
          <w:szCs w:val="20"/>
        </w:rPr>
        <w:t>ir</w:t>
      </w:r>
      <w:r w:rsidRPr="000D72D6">
        <w:rPr>
          <w:rFonts w:asciiTheme="minorHAnsi" w:hAnsiTheme="minorHAnsi" w:cstheme="minorHAnsi"/>
          <w:sz w:val="20"/>
          <w:szCs w:val="20"/>
        </w:rPr>
        <w:t xml:space="preserve"> </w:t>
      </w:r>
      <w:r w:rsidR="00227ED2">
        <w:rPr>
          <w:rFonts w:asciiTheme="minorHAnsi" w:hAnsiTheme="minorHAnsi" w:cstheme="minorHAnsi"/>
          <w:sz w:val="20"/>
          <w:szCs w:val="20"/>
        </w:rPr>
        <w:t>entire</w:t>
      </w:r>
      <w:r w:rsidRPr="000D72D6">
        <w:rPr>
          <w:rFonts w:asciiTheme="minorHAnsi" w:hAnsiTheme="minorHAnsi" w:cstheme="minorHAnsi"/>
          <w:sz w:val="20"/>
          <w:szCs w:val="20"/>
        </w:rPr>
        <w:t xml:space="preserve"> trajectories</w:t>
      </w:r>
      <w:r w:rsidR="00987388">
        <w:rPr>
          <w:rFonts w:asciiTheme="minorHAnsi" w:hAnsiTheme="minorHAnsi" w:cstheme="minorHAnsi"/>
          <w:sz w:val="20"/>
          <w:szCs w:val="20"/>
        </w:rPr>
        <w:t>, which</w:t>
      </w:r>
      <w:r w:rsidRPr="000D72D6">
        <w:rPr>
          <w:rFonts w:asciiTheme="minorHAnsi" w:hAnsiTheme="minorHAnsi" w:cstheme="minorHAnsi"/>
          <w:sz w:val="20"/>
          <w:szCs w:val="20"/>
        </w:rPr>
        <w:t xml:space="preserve"> typically involv</w:t>
      </w:r>
      <w:r w:rsidR="00987388">
        <w:rPr>
          <w:rFonts w:asciiTheme="minorHAnsi" w:hAnsiTheme="minorHAnsi" w:cstheme="minorHAnsi"/>
          <w:sz w:val="20"/>
          <w:szCs w:val="20"/>
        </w:rPr>
        <w:t>ed</w:t>
      </w:r>
      <w:r w:rsidRPr="000D72D6">
        <w:rPr>
          <w:rFonts w:asciiTheme="minorHAnsi" w:hAnsiTheme="minorHAnsi" w:cstheme="minorHAnsi"/>
          <w:sz w:val="20"/>
          <w:szCs w:val="20"/>
        </w:rPr>
        <w:t xml:space="preserve"> several </w:t>
      </w:r>
      <w:r w:rsidR="00227ED2">
        <w:rPr>
          <w:rFonts w:asciiTheme="minorHAnsi" w:hAnsiTheme="minorHAnsi" w:cstheme="minorHAnsi"/>
          <w:sz w:val="20"/>
          <w:szCs w:val="20"/>
        </w:rPr>
        <w:t xml:space="preserve">different </w:t>
      </w:r>
      <w:r w:rsidRPr="000D72D6">
        <w:rPr>
          <w:rFonts w:asciiTheme="minorHAnsi" w:hAnsiTheme="minorHAnsi" w:cstheme="minorHAnsi"/>
          <w:sz w:val="20"/>
          <w:szCs w:val="20"/>
        </w:rPr>
        <w:t>countries and aspects, as depicted in Figure 1.</w:t>
      </w:r>
    </w:p>
    <w:p w14:paraId="4C3479AE" w14:textId="77777777" w:rsidR="00E9736C" w:rsidRPr="000D72D6" w:rsidRDefault="00E9736C" w:rsidP="00E9736C">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The study’s ethnographic fieldwork started with Syrian families living in Hampshire, UK. The families were very welcoming and open to discuss</w:t>
      </w:r>
      <w:r>
        <w:rPr>
          <w:rFonts w:asciiTheme="minorHAnsi" w:hAnsiTheme="minorHAnsi" w:cstheme="minorHAnsi"/>
          <w:sz w:val="20"/>
          <w:szCs w:val="20"/>
        </w:rPr>
        <w:t>ing</w:t>
      </w:r>
      <w:r w:rsidRPr="000D72D6">
        <w:rPr>
          <w:rFonts w:asciiTheme="minorHAnsi" w:hAnsiTheme="minorHAnsi" w:cstheme="minorHAnsi"/>
          <w:sz w:val="20"/>
          <w:szCs w:val="20"/>
        </w:rPr>
        <w:t xml:space="preserve"> different topics, including their </w:t>
      </w:r>
      <w:proofErr w:type="gramStart"/>
      <w:r w:rsidRPr="000D72D6">
        <w:rPr>
          <w:rFonts w:asciiTheme="minorHAnsi" w:hAnsiTheme="minorHAnsi" w:cstheme="minorHAnsi"/>
          <w:sz w:val="20"/>
          <w:szCs w:val="20"/>
        </w:rPr>
        <w:t>sometimes harrowing</w:t>
      </w:r>
      <w:proofErr w:type="gramEnd"/>
      <w:r w:rsidRPr="000D72D6">
        <w:rPr>
          <w:rFonts w:asciiTheme="minorHAnsi" w:hAnsiTheme="minorHAnsi" w:cstheme="minorHAnsi"/>
          <w:sz w:val="20"/>
          <w:szCs w:val="20"/>
        </w:rPr>
        <w:t xml:space="preserve"> journeys (usually due to their border crossing experiences), their lives in the UK, and occasionally their lives in Syria before the war. All Syrian participants came to the UK through humanitarian aid offered by their initial host countries, such as Jordan, Lebanon, Saudi Arabia, or Egypt, fostered by the UNHCR’s resettlement programme, ultimately leading to their successful arrivals in the UK. Afterwards, we extended the fieldwork scope to include Afghan refugees as well as Syrian refugees in two EU countries, namely Spain and Germany. The aim was to offer a richer account of the refugees’ migration experiences and related decision-making. Table 1 outlines the profiles of the participants included in the study, showing their age, marital status</w:t>
      </w:r>
      <w:r>
        <w:rPr>
          <w:rFonts w:asciiTheme="minorHAnsi" w:hAnsiTheme="minorHAnsi" w:cstheme="minorHAnsi"/>
          <w:sz w:val="20"/>
          <w:szCs w:val="20"/>
        </w:rPr>
        <w:t>,</w:t>
      </w:r>
      <w:r w:rsidRPr="000D72D6">
        <w:rPr>
          <w:rFonts w:asciiTheme="minorHAnsi" w:hAnsiTheme="minorHAnsi" w:cstheme="minorHAnsi"/>
          <w:sz w:val="20"/>
          <w:szCs w:val="20"/>
        </w:rPr>
        <w:t xml:space="preserve"> and itinerary. For privacy protection reasons, all names have been replaced with pseudonyms, and age is reported exact to the decade.</w:t>
      </w:r>
    </w:p>
    <w:p w14:paraId="42049EA0" w14:textId="77777777" w:rsidR="00871344" w:rsidRPr="000D72D6" w:rsidDel="00E9736C" w:rsidRDefault="00871344" w:rsidP="00871344">
      <w:pPr>
        <w:pStyle w:val="paragraph"/>
        <w:spacing w:before="0" w:beforeAutospacing="0" w:after="240" w:afterAutospacing="0" w:line="360" w:lineRule="auto"/>
        <w:jc w:val="both"/>
        <w:textAlignment w:val="baseline"/>
        <w:rPr>
          <w:rFonts w:asciiTheme="minorHAnsi" w:hAnsiTheme="minorHAnsi" w:cstheme="minorHAnsi"/>
          <w:sz w:val="20"/>
          <w:szCs w:val="20"/>
        </w:rPr>
      </w:pPr>
      <w:r w:rsidRPr="000D72D6" w:rsidDel="00E9736C">
        <w:rPr>
          <w:rStyle w:val="eop"/>
          <w:rFonts w:asciiTheme="minorHAnsi" w:hAnsiTheme="minorHAnsi" w:cstheme="minorHAnsi"/>
          <w:sz w:val="20"/>
          <w:szCs w:val="20"/>
        </w:rPr>
        <w:t>In the subsequent sections</w:t>
      </w:r>
      <w:r w:rsidDel="00E9736C">
        <w:rPr>
          <w:rStyle w:val="eop"/>
          <w:rFonts w:asciiTheme="minorHAnsi" w:hAnsiTheme="minorHAnsi" w:cstheme="minorHAnsi"/>
          <w:sz w:val="20"/>
          <w:szCs w:val="20"/>
        </w:rPr>
        <w:t>,</w:t>
      </w:r>
      <w:r w:rsidRPr="000D72D6" w:rsidDel="00E9736C">
        <w:rPr>
          <w:rStyle w:val="eop"/>
          <w:rFonts w:asciiTheme="minorHAnsi" w:hAnsiTheme="minorHAnsi" w:cstheme="minorHAnsi"/>
          <w:sz w:val="20"/>
          <w:szCs w:val="20"/>
        </w:rPr>
        <w:t xml:space="preserve"> we explore three analytical and explanatory themes that reflect participants’ journeys. These themes shed light on the interplay between capital, social networks, information, and pure chance that allowed the participants to </w:t>
      </w:r>
      <w:r w:rsidRPr="000D72D6" w:rsidDel="00E9736C">
        <w:rPr>
          <w:rFonts w:asciiTheme="minorHAnsi" w:hAnsiTheme="minorHAnsi" w:cstheme="minorHAnsi"/>
          <w:sz w:val="20"/>
          <w:szCs w:val="20"/>
        </w:rPr>
        <w:t xml:space="preserve">cross the border(s) either voluntarily or being de facto forced to do so. Through these themes, we hope to answer our three interrelated and complementary research questions and offer insight into the participants’ experiences, from the departure point to the first safe transit country and finally to their </w:t>
      </w:r>
      <w:r w:rsidDel="00E9736C">
        <w:rPr>
          <w:rFonts w:asciiTheme="minorHAnsi" w:hAnsiTheme="minorHAnsi" w:cstheme="minorHAnsi"/>
          <w:sz w:val="20"/>
          <w:szCs w:val="20"/>
        </w:rPr>
        <w:t>“</w:t>
      </w:r>
      <w:r w:rsidRPr="000D72D6" w:rsidDel="00E9736C">
        <w:rPr>
          <w:rFonts w:asciiTheme="minorHAnsi" w:hAnsiTheme="minorHAnsi" w:cstheme="minorHAnsi"/>
          <w:sz w:val="20"/>
          <w:szCs w:val="20"/>
        </w:rPr>
        <w:t>potential</w:t>
      </w:r>
      <w:r w:rsidDel="00E9736C">
        <w:rPr>
          <w:rFonts w:asciiTheme="minorHAnsi" w:hAnsiTheme="minorHAnsi" w:cstheme="minorHAnsi"/>
          <w:sz w:val="20"/>
          <w:szCs w:val="20"/>
        </w:rPr>
        <w:t>”</w:t>
      </w:r>
      <w:r w:rsidRPr="000D72D6" w:rsidDel="00E9736C">
        <w:rPr>
          <w:rFonts w:asciiTheme="minorHAnsi" w:hAnsiTheme="minorHAnsi" w:cstheme="minorHAnsi"/>
          <w:sz w:val="20"/>
          <w:szCs w:val="20"/>
        </w:rPr>
        <w:t xml:space="preserve"> final destinations as portrayed in Figure 1. </w:t>
      </w:r>
    </w:p>
    <w:p w14:paraId="02DEE5DB" w14:textId="77777777" w:rsidR="00952287" w:rsidRPr="000D72D6" w:rsidRDefault="00952287" w:rsidP="00E9736C">
      <w:pPr>
        <w:pStyle w:val="paragraph"/>
        <w:spacing w:before="0" w:beforeAutospacing="0" w:after="240" w:afterAutospacing="0" w:line="360" w:lineRule="auto"/>
        <w:jc w:val="both"/>
        <w:textAlignment w:val="baseline"/>
      </w:pPr>
    </w:p>
    <w:p w14:paraId="3C24A5C7" w14:textId="77777777" w:rsidR="00952287" w:rsidRPr="000D72D6" w:rsidRDefault="00952287" w:rsidP="000D72D6">
      <w:pPr>
        <w:keepNext/>
        <w:spacing w:after="240" w:line="360" w:lineRule="auto"/>
        <w:jc w:val="both"/>
        <w:rPr>
          <w:rFonts w:asciiTheme="minorHAnsi" w:hAnsiTheme="minorHAnsi" w:cstheme="minorHAnsi"/>
          <w:sz w:val="20"/>
          <w:szCs w:val="20"/>
        </w:rPr>
      </w:pPr>
      <w:r w:rsidRPr="000D72D6">
        <w:rPr>
          <w:rFonts w:asciiTheme="minorHAnsi" w:hAnsiTheme="minorHAnsi" w:cstheme="minorHAnsi"/>
          <w:noProof/>
          <w:sz w:val="20"/>
          <w:szCs w:val="20"/>
          <w:shd w:val="clear" w:color="auto" w:fill="E6E6E6"/>
        </w:rPr>
        <w:lastRenderedPageBreak/>
        <w:drawing>
          <wp:inline distT="0" distB="0" distL="0" distR="0" wp14:anchorId="69088E32" wp14:editId="0843F473">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4F88501" w14:textId="229B732D" w:rsidR="00952287" w:rsidRPr="000D72D6" w:rsidRDefault="00952287" w:rsidP="000D72D6">
      <w:pPr>
        <w:pStyle w:val="Caption"/>
        <w:spacing w:after="240" w:line="360" w:lineRule="auto"/>
        <w:jc w:val="both"/>
        <w:rPr>
          <w:rFonts w:asciiTheme="minorHAnsi" w:hAnsiTheme="minorHAnsi" w:cstheme="minorHAnsi"/>
          <w:color w:val="auto"/>
          <w:sz w:val="20"/>
          <w:szCs w:val="20"/>
        </w:rPr>
      </w:pPr>
      <w:r w:rsidRPr="000D72D6">
        <w:rPr>
          <w:rFonts w:asciiTheme="minorHAnsi" w:hAnsiTheme="minorHAnsi" w:cstheme="minorHAnsi"/>
          <w:color w:val="auto"/>
          <w:sz w:val="20"/>
          <w:szCs w:val="20"/>
        </w:rPr>
        <w:t xml:space="preserve">Figure </w:t>
      </w:r>
      <w:r w:rsidRPr="000D72D6">
        <w:rPr>
          <w:rFonts w:asciiTheme="minorHAnsi" w:hAnsiTheme="minorHAnsi" w:cstheme="minorHAnsi"/>
          <w:color w:val="auto"/>
          <w:sz w:val="20"/>
          <w:szCs w:val="20"/>
        </w:rPr>
        <w:fldChar w:fldCharType="begin"/>
      </w:r>
      <w:r w:rsidRPr="000D72D6">
        <w:rPr>
          <w:rFonts w:asciiTheme="minorHAnsi" w:hAnsiTheme="minorHAnsi" w:cstheme="minorHAnsi"/>
          <w:color w:val="auto"/>
          <w:sz w:val="20"/>
          <w:szCs w:val="20"/>
        </w:rPr>
        <w:instrText>SEQ Figure \* ARABIC</w:instrText>
      </w:r>
      <w:r w:rsidRPr="000D72D6">
        <w:rPr>
          <w:rFonts w:asciiTheme="minorHAnsi" w:hAnsiTheme="minorHAnsi" w:cstheme="minorHAnsi"/>
          <w:color w:val="auto"/>
          <w:sz w:val="20"/>
          <w:szCs w:val="20"/>
        </w:rPr>
        <w:fldChar w:fldCharType="separate"/>
      </w:r>
      <w:r w:rsidR="00694DAA">
        <w:rPr>
          <w:rFonts w:asciiTheme="minorHAnsi" w:hAnsiTheme="minorHAnsi" w:cstheme="minorHAnsi"/>
          <w:noProof/>
          <w:color w:val="auto"/>
          <w:sz w:val="20"/>
          <w:szCs w:val="20"/>
        </w:rPr>
        <w:t>1</w:t>
      </w:r>
      <w:r w:rsidRPr="000D72D6">
        <w:rPr>
          <w:rFonts w:asciiTheme="minorHAnsi" w:hAnsiTheme="minorHAnsi" w:cstheme="minorHAnsi"/>
          <w:color w:val="auto"/>
          <w:sz w:val="20"/>
          <w:szCs w:val="20"/>
        </w:rPr>
        <w:fldChar w:fldCharType="end"/>
      </w:r>
      <w:r w:rsidR="00F56DAF">
        <w:rPr>
          <w:rFonts w:asciiTheme="minorHAnsi" w:hAnsiTheme="minorHAnsi" w:cstheme="minorHAnsi"/>
          <w:color w:val="auto"/>
          <w:sz w:val="20"/>
          <w:szCs w:val="20"/>
        </w:rPr>
        <w:t>.</w:t>
      </w:r>
      <w:r w:rsidRPr="000D72D6">
        <w:rPr>
          <w:rFonts w:asciiTheme="minorHAnsi" w:hAnsiTheme="minorHAnsi" w:cstheme="minorHAnsi"/>
          <w:color w:val="auto"/>
          <w:sz w:val="20"/>
          <w:szCs w:val="20"/>
        </w:rPr>
        <w:t xml:space="preserve"> Key aspects of participants’ migration trajectories from departure point to the </w:t>
      </w:r>
      <w:r w:rsidR="0028370A" w:rsidRPr="00836689">
        <w:rPr>
          <w:rFonts w:asciiTheme="minorHAnsi" w:hAnsiTheme="minorHAnsi" w:cstheme="minorHAnsi"/>
          <w:i w:val="0"/>
          <w:iCs w:val="0"/>
          <w:color w:val="auto"/>
          <w:sz w:val="20"/>
          <w:szCs w:val="20"/>
        </w:rPr>
        <w:t>“</w:t>
      </w:r>
      <w:r w:rsidRPr="00836689">
        <w:rPr>
          <w:rFonts w:asciiTheme="minorHAnsi" w:hAnsiTheme="minorHAnsi" w:cstheme="minorHAnsi"/>
          <w:i w:val="0"/>
          <w:iCs w:val="0"/>
          <w:color w:val="auto"/>
          <w:sz w:val="20"/>
          <w:szCs w:val="20"/>
        </w:rPr>
        <w:t>final</w:t>
      </w:r>
      <w:r w:rsidR="0028370A" w:rsidRPr="00836689">
        <w:rPr>
          <w:rFonts w:asciiTheme="minorHAnsi" w:hAnsiTheme="minorHAnsi" w:cstheme="minorHAnsi"/>
          <w:i w:val="0"/>
          <w:iCs w:val="0"/>
          <w:color w:val="auto"/>
          <w:sz w:val="20"/>
          <w:szCs w:val="20"/>
        </w:rPr>
        <w:t>”</w:t>
      </w:r>
      <w:r w:rsidRPr="000D72D6">
        <w:rPr>
          <w:rFonts w:asciiTheme="minorHAnsi" w:hAnsiTheme="minorHAnsi" w:cstheme="minorHAnsi"/>
          <w:color w:val="auto"/>
          <w:sz w:val="20"/>
          <w:szCs w:val="20"/>
        </w:rPr>
        <w:t xml:space="preserve"> destination </w:t>
      </w:r>
    </w:p>
    <w:p w14:paraId="6779E62A" w14:textId="77777777" w:rsidR="00952287" w:rsidRPr="000D72D6" w:rsidRDefault="00952287" w:rsidP="000D72D6">
      <w:pPr>
        <w:pStyle w:val="Heading3"/>
        <w:spacing w:before="0" w:after="240" w:line="360" w:lineRule="auto"/>
        <w:jc w:val="both"/>
        <w:rPr>
          <w:rFonts w:asciiTheme="minorHAnsi" w:hAnsiTheme="minorHAnsi" w:cstheme="minorHAnsi"/>
          <w:b/>
          <w:bCs/>
          <w:i/>
          <w:iCs/>
          <w:color w:val="auto"/>
          <w:sz w:val="20"/>
          <w:szCs w:val="20"/>
        </w:rPr>
      </w:pPr>
      <w:r w:rsidRPr="000D72D6">
        <w:rPr>
          <w:rFonts w:asciiTheme="minorHAnsi" w:hAnsiTheme="minorHAnsi" w:cstheme="minorHAnsi"/>
          <w:b/>
          <w:bCs/>
          <w:i/>
          <w:iCs/>
          <w:color w:val="auto"/>
          <w:sz w:val="20"/>
          <w:szCs w:val="20"/>
        </w:rPr>
        <w:t xml:space="preserve">4.1 Capital and networks: Where, how, and who is going to help? </w:t>
      </w:r>
    </w:p>
    <w:p w14:paraId="4A7FBF3C" w14:textId="777777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Over the course of the fieldwork, both Syrian and Afghan participants shared a common worry amid the war: “What to do, where to go, and who is going to help?”. This confirms the observations by Czaika et al. (2021): </w:t>
      </w:r>
    </w:p>
    <w:p w14:paraId="21D842CE" w14:textId="77777777" w:rsidR="00952287" w:rsidRPr="000D72D6" w:rsidRDefault="00952287" w:rsidP="000D72D6">
      <w:pPr>
        <w:pStyle w:val="Quote"/>
        <w:spacing w:before="0" w:after="240" w:line="360" w:lineRule="auto"/>
        <w:ind w:left="862" w:right="-45"/>
        <w:jc w:val="both"/>
        <w:rPr>
          <w:rFonts w:asciiTheme="minorHAnsi" w:hAnsiTheme="minorHAnsi" w:cstheme="minorHAnsi"/>
          <w:i w:val="0"/>
          <w:iCs w:val="0"/>
          <w:color w:val="auto"/>
          <w:sz w:val="20"/>
          <w:szCs w:val="20"/>
        </w:rPr>
      </w:pPr>
      <w:r w:rsidRPr="000D72D6">
        <w:rPr>
          <w:rFonts w:asciiTheme="minorHAnsi" w:hAnsiTheme="minorHAnsi" w:cstheme="minorHAnsi"/>
          <w:i w:val="0"/>
          <w:iCs w:val="0"/>
          <w:color w:val="auto"/>
          <w:sz w:val="20"/>
          <w:szCs w:val="20"/>
        </w:rPr>
        <w:t xml:space="preserve">“[t]he actual migration event is preceded not only by the decision, but also by a period of careful planning and preparations for the actual move. At the same time, migration decisions are anticipatory: they take into account what can be gained by moving in the future, as compared with the counterfactual scenario of staying” (p. 13). </w:t>
      </w:r>
    </w:p>
    <w:p w14:paraId="2FB2CCF0" w14:textId="39DEE197" w:rsidR="00836689" w:rsidRDefault="00952287" w:rsidP="00E9736C">
      <w:pPr>
        <w:spacing w:after="240" w:line="360" w:lineRule="auto"/>
        <w:jc w:val="both"/>
        <w:rPr>
          <w:rFonts w:asciiTheme="minorHAnsi" w:hAnsiTheme="minorHAnsi" w:cstheme="minorHAnsi"/>
          <w:i/>
          <w:iCs/>
          <w:sz w:val="20"/>
          <w:szCs w:val="20"/>
        </w:rPr>
      </w:pPr>
      <w:r w:rsidRPr="000D72D6">
        <w:rPr>
          <w:rFonts w:asciiTheme="minorHAnsi" w:hAnsiTheme="minorHAnsi" w:cstheme="minorHAnsi"/>
          <w:sz w:val="20"/>
          <w:szCs w:val="20"/>
        </w:rPr>
        <w:t>The ambiguities and uncertainties throughout this process of negotiating their decisions to resettle were, in fact, reinforced by the migrants’ lived incidents and experiences, the seriousness of the situation, and/or a feared loss of hope. They had to manoeuvre through their social positions and the options they had to move out of Syria or Afghanistan in the first place. Perhaps surprisingly in a refugee context, the cases presented across this paper demonstrate careful and planned movement at the start of the migrants’ journeys, particularly after reviewing their different forms of capital (resources), social networks, and quality of information. However, the journeys bec</w:t>
      </w:r>
      <w:r w:rsidR="00E21454">
        <w:rPr>
          <w:rFonts w:asciiTheme="minorHAnsi" w:hAnsiTheme="minorHAnsi" w:cstheme="minorHAnsi"/>
          <w:sz w:val="20"/>
          <w:szCs w:val="20"/>
        </w:rPr>
        <w:t>a</w:t>
      </w:r>
      <w:r w:rsidRPr="000D72D6">
        <w:rPr>
          <w:rFonts w:asciiTheme="minorHAnsi" w:hAnsiTheme="minorHAnsi" w:cstheme="minorHAnsi"/>
          <w:sz w:val="20"/>
          <w:szCs w:val="20"/>
        </w:rPr>
        <w:t xml:space="preserve">me unplanned once in the transit countries, which was usually shaped by both individual and country-specific circumstances. Involuntary changes in the refugees’ itineraries are best explained by pure chance, leaving the locus of control of migration decisions largely beyond the influence of migrants themselves. </w:t>
      </w:r>
    </w:p>
    <w:p w14:paraId="33A68090" w14:textId="77777777" w:rsidR="00871344" w:rsidRDefault="00871344">
      <w:pPr>
        <w:rPr>
          <w:rFonts w:asciiTheme="minorHAnsi" w:hAnsiTheme="minorHAnsi" w:cstheme="minorHAnsi"/>
          <w:i/>
          <w:iCs/>
          <w:sz w:val="20"/>
          <w:szCs w:val="20"/>
        </w:rPr>
      </w:pPr>
      <w:r>
        <w:rPr>
          <w:rFonts w:asciiTheme="minorHAnsi" w:hAnsiTheme="minorHAnsi" w:cstheme="minorHAnsi"/>
          <w:sz w:val="20"/>
          <w:szCs w:val="20"/>
        </w:rPr>
        <w:br w:type="page"/>
      </w:r>
    </w:p>
    <w:p w14:paraId="30BB5AA0" w14:textId="29F92A23" w:rsidR="00836689" w:rsidRPr="000D72D6" w:rsidRDefault="00836689" w:rsidP="00836689">
      <w:pPr>
        <w:pStyle w:val="Caption"/>
        <w:keepNext/>
        <w:spacing w:after="240" w:line="360" w:lineRule="auto"/>
        <w:jc w:val="both"/>
        <w:rPr>
          <w:rFonts w:asciiTheme="minorHAnsi" w:hAnsiTheme="minorHAnsi" w:cstheme="minorHAnsi"/>
          <w:color w:val="auto"/>
          <w:sz w:val="20"/>
          <w:szCs w:val="20"/>
        </w:rPr>
      </w:pPr>
      <w:r w:rsidRPr="000D72D6">
        <w:rPr>
          <w:rFonts w:asciiTheme="minorHAnsi" w:hAnsiTheme="minorHAnsi" w:cstheme="minorHAnsi"/>
          <w:color w:val="auto"/>
          <w:sz w:val="20"/>
          <w:szCs w:val="20"/>
        </w:rPr>
        <w:lastRenderedPageBreak/>
        <w:t xml:space="preserve">Table </w:t>
      </w:r>
      <w:r w:rsidRPr="000D72D6">
        <w:rPr>
          <w:rFonts w:asciiTheme="minorHAnsi" w:hAnsiTheme="minorHAnsi" w:cstheme="minorHAnsi"/>
          <w:color w:val="auto"/>
          <w:sz w:val="20"/>
          <w:szCs w:val="20"/>
          <w:shd w:val="clear" w:color="auto" w:fill="E6E6E6"/>
        </w:rPr>
        <w:fldChar w:fldCharType="begin"/>
      </w:r>
      <w:r w:rsidRPr="000D72D6">
        <w:rPr>
          <w:rFonts w:asciiTheme="minorHAnsi" w:hAnsiTheme="minorHAnsi" w:cstheme="minorHAnsi"/>
          <w:color w:val="auto"/>
          <w:sz w:val="20"/>
          <w:szCs w:val="20"/>
        </w:rPr>
        <w:instrText>SEQ Table \* ARABIC</w:instrText>
      </w:r>
      <w:r w:rsidRPr="000D72D6">
        <w:rPr>
          <w:rFonts w:asciiTheme="minorHAnsi" w:hAnsiTheme="minorHAnsi" w:cstheme="minorHAnsi"/>
          <w:color w:val="auto"/>
          <w:sz w:val="20"/>
          <w:szCs w:val="20"/>
          <w:shd w:val="clear" w:color="auto" w:fill="E6E6E6"/>
        </w:rPr>
        <w:fldChar w:fldCharType="separate"/>
      </w:r>
      <w:r w:rsidR="00694DAA">
        <w:rPr>
          <w:rFonts w:asciiTheme="minorHAnsi" w:hAnsiTheme="minorHAnsi" w:cstheme="minorHAnsi"/>
          <w:noProof/>
          <w:color w:val="auto"/>
          <w:sz w:val="20"/>
          <w:szCs w:val="20"/>
        </w:rPr>
        <w:t>1</w:t>
      </w:r>
      <w:r w:rsidRPr="000D72D6">
        <w:rPr>
          <w:rFonts w:asciiTheme="minorHAnsi" w:hAnsiTheme="minorHAnsi" w:cstheme="minorHAnsi"/>
          <w:color w:val="auto"/>
          <w:sz w:val="20"/>
          <w:szCs w:val="20"/>
          <w:shd w:val="clear" w:color="auto" w:fill="E6E6E6"/>
        </w:rPr>
        <w:fldChar w:fldCharType="end"/>
      </w:r>
      <w:r>
        <w:rPr>
          <w:rFonts w:asciiTheme="minorHAnsi" w:hAnsiTheme="minorHAnsi" w:cstheme="minorHAnsi"/>
          <w:color w:val="auto"/>
          <w:sz w:val="20"/>
          <w:szCs w:val="20"/>
          <w:shd w:val="clear" w:color="auto" w:fill="E6E6E6"/>
        </w:rPr>
        <w:t>.</w:t>
      </w:r>
      <w:r w:rsidRPr="000D72D6">
        <w:rPr>
          <w:rFonts w:asciiTheme="minorHAnsi" w:hAnsiTheme="minorHAnsi" w:cstheme="minorHAnsi"/>
          <w:color w:val="auto"/>
          <w:sz w:val="20"/>
          <w:szCs w:val="20"/>
        </w:rPr>
        <w:t xml:space="preserve"> An outline of the participants’ social status and migration itinerary</w:t>
      </w:r>
    </w:p>
    <w:tbl>
      <w:tblPr>
        <w:tblStyle w:val="PlainTable1"/>
        <w:tblW w:w="9814" w:type="dxa"/>
        <w:tblLook w:val="04A0" w:firstRow="1" w:lastRow="0" w:firstColumn="1" w:lastColumn="0" w:noHBand="0" w:noVBand="1"/>
      </w:tblPr>
      <w:tblGrid>
        <w:gridCol w:w="2254"/>
        <w:gridCol w:w="2136"/>
        <w:gridCol w:w="2835"/>
        <w:gridCol w:w="2589"/>
      </w:tblGrid>
      <w:tr w:rsidR="00836689" w:rsidRPr="000D72D6" w14:paraId="30EE0F3E" w14:textId="77777777" w:rsidTr="00181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tcPr>
          <w:p w14:paraId="1E90794E" w14:textId="77777777" w:rsidR="00836689" w:rsidRPr="000D72D6" w:rsidRDefault="00836689" w:rsidP="003023F1">
            <w:pPr>
              <w:spacing w:line="360" w:lineRule="auto"/>
              <w:jc w:val="both"/>
              <w:rPr>
                <w:rFonts w:asciiTheme="minorHAnsi" w:hAnsiTheme="minorHAnsi" w:cstheme="minorHAnsi"/>
                <w:noProof/>
                <w:sz w:val="20"/>
                <w:szCs w:val="20"/>
              </w:rPr>
            </w:pPr>
            <w:r w:rsidRPr="000D72D6">
              <w:rPr>
                <w:rFonts w:asciiTheme="minorHAnsi" w:hAnsiTheme="minorHAnsi" w:cstheme="minorHAnsi"/>
                <w:sz w:val="20"/>
                <w:szCs w:val="20"/>
              </w:rPr>
              <w:t xml:space="preserve">Participants </w:t>
            </w:r>
          </w:p>
        </w:tc>
        <w:tc>
          <w:tcPr>
            <w:tcW w:w="2136" w:type="dxa"/>
            <w:tcBorders>
              <w:top w:val="single" w:sz="4" w:space="0" w:color="auto"/>
              <w:bottom w:val="single" w:sz="4" w:space="0" w:color="auto"/>
            </w:tcBorders>
          </w:tcPr>
          <w:p w14:paraId="278A7343" w14:textId="77777777" w:rsidR="00836689" w:rsidRPr="000D72D6" w:rsidRDefault="00836689" w:rsidP="003023F1">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Age</w:t>
            </w:r>
          </w:p>
        </w:tc>
        <w:tc>
          <w:tcPr>
            <w:tcW w:w="2835" w:type="dxa"/>
            <w:tcBorders>
              <w:top w:val="single" w:sz="4" w:space="0" w:color="auto"/>
              <w:bottom w:val="single" w:sz="4" w:space="0" w:color="auto"/>
            </w:tcBorders>
          </w:tcPr>
          <w:p w14:paraId="0574A796" w14:textId="77777777" w:rsidR="00836689" w:rsidRPr="000D72D6" w:rsidRDefault="00836689" w:rsidP="003023F1">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Family status</w:t>
            </w:r>
          </w:p>
        </w:tc>
        <w:tc>
          <w:tcPr>
            <w:tcW w:w="2589" w:type="dxa"/>
            <w:tcBorders>
              <w:top w:val="single" w:sz="4" w:space="0" w:color="auto"/>
              <w:bottom w:val="single" w:sz="4" w:space="0" w:color="auto"/>
            </w:tcBorders>
          </w:tcPr>
          <w:p w14:paraId="674DDB97" w14:textId="77777777" w:rsidR="00836689" w:rsidRPr="000D72D6" w:rsidRDefault="00836689" w:rsidP="003023F1">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Itinerary </w:t>
            </w:r>
          </w:p>
        </w:tc>
      </w:tr>
      <w:tr w:rsidR="00836689" w:rsidRPr="000D72D6" w14:paraId="2F64FDDF" w14:textId="77777777" w:rsidTr="00181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tcBorders>
          </w:tcPr>
          <w:p w14:paraId="37CB79C4" w14:textId="77777777" w:rsidR="00836689" w:rsidRPr="000D72D6" w:rsidRDefault="00836689" w:rsidP="003023F1">
            <w:pPr>
              <w:spacing w:line="360" w:lineRule="auto"/>
              <w:jc w:val="both"/>
              <w:rPr>
                <w:rFonts w:asciiTheme="minorHAnsi" w:hAnsiTheme="minorHAnsi" w:cstheme="minorHAnsi"/>
                <w:sz w:val="20"/>
                <w:szCs w:val="20"/>
              </w:rPr>
            </w:pPr>
            <w:proofErr w:type="spellStart"/>
            <w:r w:rsidRPr="000D72D6">
              <w:rPr>
                <w:rFonts w:asciiTheme="minorHAnsi" w:hAnsiTheme="minorHAnsi" w:cstheme="minorHAnsi"/>
                <w:sz w:val="20"/>
                <w:szCs w:val="20"/>
              </w:rPr>
              <w:t>Samia</w:t>
            </w:r>
            <w:proofErr w:type="spellEnd"/>
            <w:r w:rsidRPr="000D72D6">
              <w:rPr>
                <w:rFonts w:asciiTheme="minorHAnsi" w:hAnsiTheme="minorHAnsi" w:cstheme="minorHAnsi"/>
                <w:sz w:val="20"/>
                <w:szCs w:val="20"/>
              </w:rPr>
              <w:t xml:space="preserve"> &amp; family </w:t>
            </w:r>
          </w:p>
        </w:tc>
        <w:tc>
          <w:tcPr>
            <w:tcW w:w="2136" w:type="dxa"/>
            <w:tcBorders>
              <w:top w:val="single" w:sz="4" w:space="0" w:color="auto"/>
            </w:tcBorders>
          </w:tcPr>
          <w:p w14:paraId="140B2F8B"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50s</w:t>
            </w:r>
          </w:p>
        </w:tc>
        <w:tc>
          <w:tcPr>
            <w:tcW w:w="2835" w:type="dxa"/>
            <w:tcBorders>
              <w:top w:val="single" w:sz="4" w:space="0" w:color="auto"/>
            </w:tcBorders>
          </w:tcPr>
          <w:p w14:paraId="0C2BAB16"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Married; five children (two sons in the UK, one in Jordan, one in Saudi Arabia and one daughter in Turkey)</w:t>
            </w:r>
          </w:p>
        </w:tc>
        <w:tc>
          <w:tcPr>
            <w:tcW w:w="2589" w:type="dxa"/>
            <w:tcBorders>
              <w:top w:val="single" w:sz="4" w:space="0" w:color="auto"/>
            </w:tcBorders>
          </w:tcPr>
          <w:p w14:paraId="024F1854"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Style w:val="eop"/>
                <w:rFonts w:asciiTheme="minorHAnsi" w:hAnsiTheme="minorHAnsi" w:cstheme="minorHAnsi"/>
                <w:sz w:val="20"/>
                <w:szCs w:val="20"/>
              </w:rPr>
              <w:t xml:space="preserve">Syria – Jordan – Saudi Arabia </w:t>
            </w:r>
            <w:r w:rsidRPr="000D72D6">
              <w:rPr>
                <w:rStyle w:val="eop"/>
                <w:rFonts w:asciiTheme="minorHAnsi" w:hAnsiTheme="minorHAnsi" w:cstheme="minorHAnsi"/>
                <w:sz w:val="20"/>
                <w:szCs w:val="20"/>
              </w:rPr>
              <w:softHyphen/>
              <w:t>– back to Jordan</w:t>
            </w:r>
            <w:r w:rsidRPr="000D72D6">
              <w:rPr>
                <w:rStyle w:val="eop"/>
                <w:rFonts w:asciiTheme="minorHAnsi" w:hAnsiTheme="minorHAnsi" w:cstheme="minorHAnsi"/>
                <w:sz w:val="20"/>
                <w:szCs w:val="20"/>
              </w:rPr>
              <w:softHyphen/>
              <w:t xml:space="preserve"> – UK</w:t>
            </w:r>
          </w:p>
        </w:tc>
      </w:tr>
      <w:tr w:rsidR="00836689" w:rsidRPr="000D72D6" w14:paraId="2A85238D" w14:textId="77777777" w:rsidTr="00181B13">
        <w:tc>
          <w:tcPr>
            <w:cnfStyle w:val="001000000000" w:firstRow="0" w:lastRow="0" w:firstColumn="1" w:lastColumn="0" w:oddVBand="0" w:evenVBand="0" w:oddHBand="0" w:evenHBand="0" w:firstRowFirstColumn="0" w:firstRowLastColumn="0" w:lastRowFirstColumn="0" w:lastRowLastColumn="0"/>
            <w:tcW w:w="2254" w:type="dxa"/>
          </w:tcPr>
          <w:p w14:paraId="506C260F" w14:textId="77777777" w:rsidR="00836689" w:rsidRPr="000D72D6" w:rsidRDefault="00836689" w:rsidP="003023F1">
            <w:pPr>
              <w:spacing w:line="360" w:lineRule="auto"/>
              <w:jc w:val="both"/>
              <w:rPr>
                <w:rFonts w:asciiTheme="minorHAnsi" w:hAnsiTheme="minorHAnsi" w:cstheme="minorHAnsi"/>
                <w:sz w:val="20"/>
                <w:szCs w:val="20"/>
              </w:rPr>
            </w:pPr>
            <w:r w:rsidRPr="000D72D6">
              <w:rPr>
                <w:rFonts w:asciiTheme="minorHAnsi" w:hAnsiTheme="minorHAnsi" w:cstheme="minorHAnsi"/>
                <w:sz w:val="20"/>
                <w:szCs w:val="20"/>
              </w:rPr>
              <w:t>Amina &amp; family</w:t>
            </w:r>
          </w:p>
        </w:tc>
        <w:tc>
          <w:tcPr>
            <w:tcW w:w="2136" w:type="dxa"/>
          </w:tcPr>
          <w:p w14:paraId="5FFCFA52"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30s</w:t>
            </w:r>
          </w:p>
        </w:tc>
        <w:tc>
          <w:tcPr>
            <w:tcW w:w="2835" w:type="dxa"/>
          </w:tcPr>
          <w:p w14:paraId="071BF2B6"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Married; four children (all in the UK)</w:t>
            </w:r>
          </w:p>
        </w:tc>
        <w:tc>
          <w:tcPr>
            <w:tcW w:w="2589" w:type="dxa"/>
          </w:tcPr>
          <w:p w14:paraId="563AD834"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Syria </w:t>
            </w:r>
            <w:r w:rsidRPr="000D72D6">
              <w:rPr>
                <w:rStyle w:val="eop"/>
                <w:rFonts w:asciiTheme="minorHAnsi" w:hAnsiTheme="minorHAnsi" w:cstheme="minorHAnsi"/>
                <w:sz w:val="20"/>
                <w:szCs w:val="20"/>
              </w:rPr>
              <w:t>– walked to Jordan – UK</w:t>
            </w:r>
          </w:p>
        </w:tc>
      </w:tr>
      <w:tr w:rsidR="00836689" w:rsidRPr="000D72D6" w14:paraId="3A24AA9D" w14:textId="77777777" w:rsidTr="00181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0B197D6" w14:textId="77777777" w:rsidR="00836689" w:rsidRPr="000D72D6" w:rsidRDefault="00836689" w:rsidP="003023F1">
            <w:pPr>
              <w:spacing w:line="360" w:lineRule="auto"/>
              <w:jc w:val="both"/>
              <w:rPr>
                <w:rFonts w:asciiTheme="minorHAnsi" w:hAnsiTheme="minorHAnsi" w:cstheme="minorHAnsi"/>
                <w:sz w:val="20"/>
                <w:szCs w:val="20"/>
              </w:rPr>
            </w:pPr>
            <w:r w:rsidRPr="000D72D6">
              <w:rPr>
                <w:rFonts w:asciiTheme="minorHAnsi" w:hAnsiTheme="minorHAnsi" w:cstheme="minorHAnsi"/>
                <w:sz w:val="20"/>
                <w:szCs w:val="20"/>
              </w:rPr>
              <w:t>Amal &amp; family</w:t>
            </w:r>
          </w:p>
        </w:tc>
        <w:tc>
          <w:tcPr>
            <w:tcW w:w="2136" w:type="dxa"/>
          </w:tcPr>
          <w:p w14:paraId="481ACEC0"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30s</w:t>
            </w:r>
          </w:p>
        </w:tc>
        <w:tc>
          <w:tcPr>
            <w:tcW w:w="2835" w:type="dxa"/>
          </w:tcPr>
          <w:p w14:paraId="477A65B4"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Married; three children (all in the UK)</w:t>
            </w:r>
          </w:p>
        </w:tc>
        <w:tc>
          <w:tcPr>
            <w:tcW w:w="2589" w:type="dxa"/>
          </w:tcPr>
          <w:p w14:paraId="3D9C8EF2"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Syria </w:t>
            </w:r>
            <w:r w:rsidRPr="000D72D6">
              <w:rPr>
                <w:rStyle w:val="eop"/>
                <w:rFonts w:asciiTheme="minorHAnsi" w:hAnsiTheme="minorHAnsi" w:cstheme="minorHAnsi"/>
                <w:sz w:val="20"/>
                <w:szCs w:val="20"/>
              </w:rPr>
              <w:t>– walked to Jordan – UK</w:t>
            </w:r>
          </w:p>
        </w:tc>
      </w:tr>
      <w:tr w:rsidR="00836689" w:rsidRPr="000D72D6" w14:paraId="52CA3818" w14:textId="77777777" w:rsidTr="00181B13">
        <w:tc>
          <w:tcPr>
            <w:cnfStyle w:val="001000000000" w:firstRow="0" w:lastRow="0" w:firstColumn="1" w:lastColumn="0" w:oddVBand="0" w:evenVBand="0" w:oddHBand="0" w:evenHBand="0" w:firstRowFirstColumn="0" w:firstRowLastColumn="0" w:lastRowFirstColumn="0" w:lastRowLastColumn="0"/>
            <w:tcW w:w="2254" w:type="dxa"/>
          </w:tcPr>
          <w:p w14:paraId="2BB21490" w14:textId="77777777" w:rsidR="00836689" w:rsidRPr="000D72D6" w:rsidRDefault="00836689" w:rsidP="003023F1">
            <w:pPr>
              <w:spacing w:line="360" w:lineRule="auto"/>
              <w:jc w:val="both"/>
              <w:rPr>
                <w:rFonts w:asciiTheme="minorHAnsi" w:hAnsiTheme="minorHAnsi" w:cstheme="minorHAnsi"/>
                <w:sz w:val="20"/>
                <w:szCs w:val="20"/>
              </w:rPr>
            </w:pPr>
            <w:proofErr w:type="spellStart"/>
            <w:r w:rsidRPr="000D72D6">
              <w:rPr>
                <w:rFonts w:asciiTheme="minorHAnsi" w:hAnsiTheme="minorHAnsi" w:cstheme="minorHAnsi"/>
                <w:sz w:val="20"/>
                <w:szCs w:val="20"/>
              </w:rPr>
              <w:t>Neïla</w:t>
            </w:r>
            <w:proofErr w:type="spellEnd"/>
            <w:r w:rsidRPr="000D72D6">
              <w:rPr>
                <w:rFonts w:asciiTheme="minorHAnsi" w:hAnsiTheme="minorHAnsi" w:cstheme="minorHAnsi"/>
                <w:sz w:val="20"/>
                <w:szCs w:val="20"/>
              </w:rPr>
              <w:t xml:space="preserve"> </w:t>
            </w:r>
          </w:p>
        </w:tc>
        <w:tc>
          <w:tcPr>
            <w:tcW w:w="2136" w:type="dxa"/>
          </w:tcPr>
          <w:p w14:paraId="69CBB5BF"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30s</w:t>
            </w:r>
          </w:p>
        </w:tc>
        <w:tc>
          <w:tcPr>
            <w:tcW w:w="2835" w:type="dxa"/>
          </w:tcPr>
          <w:p w14:paraId="47084DA2"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Married; four children (three in the UK and one in Jordan)</w:t>
            </w:r>
          </w:p>
        </w:tc>
        <w:tc>
          <w:tcPr>
            <w:tcW w:w="2589" w:type="dxa"/>
          </w:tcPr>
          <w:p w14:paraId="24971340"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pt-PT"/>
              </w:rPr>
            </w:pPr>
            <w:r w:rsidRPr="000D72D6">
              <w:rPr>
                <w:rFonts w:asciiTheme="minorHAnsi" w:hAnsiTheme="minorHAnsi" w:cstheme="minorHAnsi"/>
                <w:sz w:val="20"/>
                <w:szCs w:val="20"/>
                <w:lang w:val="pt-PT"/>
              </w:rPr>
              <w:t>Syria</w:t>
            </w:r>
            <w:r w:rsidRPr="000D72D6">
              <w:rPr>
                <w:rStyle w:val="eop"/>
                <w:rFonts w:asciiTheme="minorHAnsi" w:hAnsiTheme="minorHAnsi" w:cstheme="minorHAnsi"/>
                <w:sz w:val="20"/>
                <w:szCs w:val="20"/>
                <w:lang w:val="pt-PT"/>
              </w:rPr>
              <w:t xml:space="preserve"> – Saudi Arabia – Egypt – UK </w:t>
            </w:r>
          </w:p>
        </w:tc>
      </w:tr>
      <w:tr w:rsidR="00836689" w:rsidRPr="000D72D6" w14:paraId="0F73AD1F" w14:textId="77777777" w:rsidTr="00181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2D6D340" w14:textId="77777777" w:rsidR="00836689" w:rsidRPr="000D72D6" w:rsidRDefault="00836689" w:rsidP="003023F1">
            <w:pPr>
              <w:spacing w:line="360" w:lineRule="auto"/>
              <w:jc w:val="both"/>
              <w:rPr>
                <w:rFonts w:asciiTheme="minorHAnsi" w:hAnsiTheme="minorHAnsi" w:cstheme="minorHAnsi"/>
                <w:sz w:val="20"/>
                <w:szCs w:val="20"/>
              </w:rPr>
            </w:pPr>
            <w:r w:rsidRPr="000D72D6">
              <w:rPr>
                <w:rFonts w:asciiTheme="minorHAnsi" w:hAnsiTheme="minorHAnsi" w:cstheme="minorHAnsi"/>
                <w:sz w:val="20"/>
                <w:szCs w:val="20"/>
              </w:rPr>
              <w:t>Iman</w:t>
            </w:r>
          </w:p>
        </w:tc>
        <w:tc>
          <w:tcPr>
            <w:tcW w:w="2136" w:type="dxa"/>
          </w:tcPr>
          <w:p w14:paraId="7673129E"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30s</w:t>
            </w:r>
          </w:p>
        </w:tc>
        <w:tc>
          <w:tcPr>
            <w:tcW w:w="2835" w:type="dxa"/>
          </w:tcPr>
          <w:p w14:paraId="379E2578"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Married; four children (all in the UK) </w:t>
            </w:r>
          </w:p>
        </w:tc>
        <w:tc>
          <w:tcPr>
            <w:tcW w:w="2589" w:type="dxa"/>
          </w:tcPr>
          <w:p w14:paraId="49103FFD"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Syria</w:t>
            </w:r>
            <w:r w:rsidRPr="000D72D6">
              <w:rPr>
                <w:rStyle w:val="eop"/>
                <w:rFonts w:asciiTheme="minorHAnsi" w:hAnsiTheme="minorHAnsi" w:cstheme="minorHAnsi"/>
                <w:sz w:val="20"/>
                <w:szCs w:val="20"/>
              </w:rPr>
              <w:t xml:space="preserve"> – Lebanon – drove to Jordan – UK</w:t>
            </w:r>
          </w:p>
        </w:tc>
      </w:tr>
      <w:tr w:rsidR="00836689" w:rsidRPr="000D72D6" w14:paraId="3A568BCE" w14:textId="77777777" w:rsidTr="00181B13">
        <w:tc>
          <w:tcPr>
            <w:cnfStyle w:val="001000000000" w:firstRow="0" w:lastRow="0" w:firstColumn="1" w:lastColumn="0" w:oddVBand="0" w:evenVBand="0" w:oddHBand="0" w:evenHBand="0" w:firstRowFirstColumn="0" w:firstRowLastColumn="0" w:lastRowFirstColumn="0" w:lastRowLastColumn="0"/>
            <w:tcW w:w="2254" w:type="dxa"/>
          </w:tcPr>
          <w:p w14:paraId="109017EC" w14:textId="77777777" w:rsidR="00836689" w:rsidRDefault="00836689" w:rsidP="003023F1">
            <w:pPr>
              <w:spacing w:line="360" w:lineRule="auto"/>
              <w:jc w:val="both"/>
              <w:rPr>
                <w:rFonts w:asciiTheme="minorHAnsi" w:hAnsiTheme="minorHAnsi" w:cstheme="minorHAnsi"/>
                <w:b w:val="0"/>
                <w:bCs w:val="0"/>
                <w:sz w:val="20"/>
                <w:szCs w:val="20"/>
              </w:rPr>
            </w:pPr>
            <w:proofErr w:type="spellStart"/>
            <w:r w:rsidRPr="000D72D6">
              <w:rPr>
                <w:rFonts w:asciiTheme="minorHAnsi" w:hAnsiTheme="minorHAnsi" w:cstheme="minorHAnsi"/>
                <w:sz w:val="20"/>
                <w:szCs w:val="20"/>
              </w:rPr>
              <w:t>Ayzan</w:t>
            </w:r>
            <w:proofErr w:type="spellEnd"/>
          </w:p>
          <w:p w14:paraId="63C53A6D" w14:textId="5A1C73B7" w:rsidR="009E6D93" w:rsidRPr="000D72D6" w:rsidRDefault="009E6D93" w:rsidP="003023F1">
            <w:pPr>
              <w:spacing w:line="360" w:lineRule="auto"/>
              <w:jc w:val="both"/>
              <w:rPr>
                <w:rFonts w:asciiTheme="minorHAnsi" w:hAnsiTheme="minorHAnsi" w:cstheme="minorHAnsi"/>
                <w:sz w:val="20"/>
                <w:szCs w:val="20"/>
              </w:rPr>
            </w:pPr>
          </w:p>
        </w:tc>
        <w:tc>
          <w:tcPr>
            <w:tcW w:w="2136" w:type="dxa"/>
          </w:tcPr>
          <w:p w14:paraId="205F6255"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30s</w:t>
            </w:r>
          </w:p>
        </w:tc>
        <w:tc>
          <w:tcPr>
            <w:tcW w:w="2835" w:type="dxa"/>
          </w:tcPr>
          <w:p w14:paraId="064C1E97"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Married; two sons (all in the UK)</w:t>
            </w:r>
          </w:p>
        </w:tc>
        <w:tc>
          <w:tcPr>
            <w:tcW w:w="2589" w:type="dxa"/>
          </w:tcPr>
          <w:p w14:paraId="313E33D0"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Afghanistan</w:t>
            </w:r>
            <w:r w:rsidRPr="000D72D6">
              <w:rPr>
                <w:rStyle w:val="eop"/>
                <w:rFonts w:asciiTheme="minorHAnsi" w:hAnsiTheme="minorHAnsi" w:cstheme="minorHAnsi"/>
                <w:sz w:val="20"/>
                <w:szCs w:val="20"/>
              </w:rPr>
              <w:t xml:space="preserve"> – Iran – UK</w:t>
            </w:r>
          </w:p>
        </w:tc>
      </w:tr>
      <w:tr w:rsidR="00836689" w:rsidRPr="000D72D6" w14:paraId="40677D1C" w14:textId="77777777" w:rsidTr="00181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53E1E20" w14:textId="77777777" w:rsidR="00836689" w:rsidRPr="000D72D6" w:rsidRDefault="00836689" w:rsidP="003023F1">
            <w:pPr>
              <w:spacing w:line="360" w:lineRule="auto"/>
              <w:jc w:val="both"/>
              <w:rPr>
                <w:rFonts w:asciiTheme="minorHAnsi" w:hAnsiTheme="minorHAnsi" w:cstheme="minorHAnsi"/>
                <w:sz w:val="20"/>
                <w:szCs w:val="20"/>
              </w:rPr>
            </w:pPr>
            <w:r w:rsidRPr="000D72D6">
              <w:rPr>
                <w:rFonts w:asciiTheme="minorHAnsi" w:hAnsiTheme="minorHAnsi" w:cstheme="minorHAnsi"/>
                <w:sz w:val="20"/>
                <w:szCs w:val="20"/>
              </w:rPr>
              <w:t>Malik</w:t>
            </w:r>
          </w:p>
        </w:tc>
        <w:tc>
          <w:tcPr>
            <w:tcW w:w="2136" w:type="dxa"/>
          </w:tcPr>
          <w:p w14:paraId="5B16859E"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40s</w:t>
            </w:r>
          </w:p>
        </w:tc>
        <w:tc>
          <w:tcPr>
            <w:tcW w:w="2835" w:type="dxa"/>
          </w:tcPr>
          <w:p w14:paraId="0A10EFFE"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Married to </w:t>
            </w:r>
            <w:proofErr w:type="spellStart"/>
            <w:r w:rsidRPr="000D72D6">
              <w:rPr>
                <w:rFonts w:asciiTheme="minorHAnsi" w:hAnsiTheme="minorHAnsi" w:cstheme="minorHAnsi"/>
                <w:sz w:val="20"/>
                <w:szCs w:val="20"/>
              </w:rPr>
              <w:t>Ayzan</w:t>
            </w:r>
            <w:proofErr w:type="spellEnd"/>
          </w:p>
        </w:tc>
        <w:tc>
          <w:tcPr>
            <w:tcW w:w="2589" w:type="dxa"/>
          </w:tcPr>
          <w:p w14:paraId="46D3A4D6"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Afghanistan</w:t>
            </w:r>
            <w:r w:rsidRPr="000D72D6">
              <w:rPr>
                <w:rStyle w:val="eop"/>
                <w:rFonts w:asciiTheme="minorHAnsi" w:hAnsiTheme="minorHAnsi" w:cstheme="minorHAnsi"/>
                <w:sz w:val="20"/>
                <w:szCs w:val="20"/>
              </w:rPr>
              <w:t xml:space="preserve"> – on foot to: Iran – Turkey – Greece – Bulgaria – Italy – France – UK</w:t>
            </w:r>
          </w:p>
        </w:tc>
      </w:tr>
      <w:tr w:rsidR="00836689" w:rsidRPr="000D72D6" w14:paraId="35F5DE09" w14:textId="77777777" w:rsidTr="00181B13">
        <w:tc>
          <w:tcPr>
            <w:cnfStyle w:val="001000000000" w:firstRow="0" w:lastRow="0" w:firstColumn="1" w:lastColumn="0" w:oddVBand="0" w:evenVBand="0" w:oddHBand="0" w:evenHBand="0" w:firstRowFirstColumn="0" w:firstRowLastColumn="0" w:lastRowFirstColumn="0" w:lastRowLastColumn="0"/>
            <w:tcW w:w="2254" w:type="dxa"/>
          </w:tcPr>
          <w:p w14:paraId="5D376D11" w14:textId="77777777" w:rsidR="00836689" w:rsidRPr="000D72D6" w:rsidRDefault="00836689" w:rsidP="003023F1">
            <w:pPr>
              <w:spacing w:line="360" w:lineRule="auto"/>
              <w:jc w:val="both"/>
              <w:rPr>
                <w:rFonts w:asciiTheme="minorHAnsi" w:hAnsiTheme="minorHAnsi" w:cstheme="minorHAnsi"/>
                <w:sz w:val="20"/>
                <w:szCs w:val="20"/>
              </w:rPr>
            </w:pPr>
            <w:r w:rsidRPr="000D72D6">
              <w:rPr>
                <w:rFonts w:asciiTheme="minorHAnsi" w:hAnsiTheme="minorHAnsi" w:cstheme="minorHAnsi"/>
                <w:sz w:val="20"/>
                <w:szCs w:val="20"/>
              </w:rPr>
              <w:t>Camilla</w:t>
            </w:r>
          </w:p>
        </w:tc>
        <w:tc>
          <w:tcPr>
            <w:tcW w:w="2136" w:type="dxa"/>
          </w:tcPr>
          <w:p w14:paraId="32601379"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40s</w:t>
            </w:r>
          </w:p>
        </w:tc>
        <w:tc>
          <w:tcPr>
            <w:tcW w:w="2835" w:type="dxa"/>
          </w:tcPr>
          <w:p w14:paraId="2AD7CAD2"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Married; three children</w:t>
            </w:r>
          </w:p>
        </w:tc>
        <w:tc>
          <w:tcPr>
            <w:tcW w:w="2589" w:type="dxa"/>
          </w:tcPr>
          <w:p w14:paraId="338CA72B"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Syria</w:t>
            </w:r>
            <w:r w:rsidRPr="000D72D6">
              <w:rPr>
                <w:rStyle w:val="eop"/>
                <w:rFonts w:asciiTheme="minorHAnsi" w:hAnsiTheme="minorHAnsi" w:cstheme="minorHAnsi"/>
                <w:sz w:val="20"/>
                <w:szCs w:val="20"/>
              </w:rPr>
              <w:t xml:space="preserve"> – drove illegally to Lebanon – UK</w:t>
            </w:r>
          </w:p>
        </w:tc>
      </w:tr>
      <w:tr w:rsidR="00836689" w:rsidRPr="000D72D6" w14:paraId="3B0A94BF" w14:textId="77777777" w:rsidTr="00181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3453C8B3" w14:textId="77777777" w:rsidR="00836689" w:rsidRPr="000D72D6" w:rsidRDefault="00836689" w:rsidP="003023F1">
            <w:pPr>
              <w:spacing w:line="360" w:lineRule="auto"/>
              <w:jc w:val="both"/>
              <w:rPr>
                <w:rFonts w:asciiTheme="minorHAnsi" w:hAnsiTheme="minorHAnsi" w:cstheme="minorHAnsi"/>
                <w:sz w:val="20"/>
                <w:szCs w:val="20"/>
              </w:rPr>
            </w:pPr>
            <w:proofErr w:type="spellStart"/>
            <w:r w:rsidRPr="000D72D6">
              <w:rPr>
                <w:rFonts w:asciiTheme="minorHAnsi" w:hAnsiTheme="minorHAnsi" w:cstheme="minorHAnsi"/>
                <w:sz w:val="20"/>
                <w:szCs w:val="20"/>
              </w:rPr>
              <w:t>Fadi</w:t>
            </w:r>
            <w:proofErr w:type="spellEnd"/>
          </w:p>
        </w:tc>
        <w:tc>
          <w:tcPr>
            <w:tcW w:w="2136" w:type="dxa"/>
          </w:tcPr>
          <w:p w14:paraId="0D47552B"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30s</w:t>
            </w:r>
          </w:p>
        </w:tc>
        <w:tc>
          <w:tcPr>
            <w:tcW w:w="2835" w:type="dxa"/>
          </w:tcPr>
          <w:p w14:paraId="049B19CF"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Single </w:t>
            </w:r>
          </w:p>
        </w:tc>
        <w:tc>
          <w:tcPr>
            <w:tcW w:w="2589" w:type="dxa"/>
          </w:tcPr>
          <w:p w14:paraId="4D39BCBE"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Syria</w:t>
            </w:r>
            <w:r w:rsidRPr="000D72D6">
              <w:rPr>
                <w:rStyle w:val="eop"/>
                <w:rFonts w:asciiTheme="minorHAnsi" w:hAnsiTheme="minorHAnsi" w:cstheme="minorHAnsi"/>
                <w:sz w:val="20"/>
                <w:szCs w:val="20"/>
              </w:rPr>
              <w:t xml:space="preserve"> – flew to Spain – plans to move to Germany</w:t>
            </w:r>
          </w:p>
        </w:tc>
      </w:tr>
      <w:tr w:rsidR="00836689" w:rsidRPr="000D72D6" w14:paraId="3C240B3C" w14:textId="77777777" w:rsidTr="00181B13">
        <w:tc>
          <w:tcPr>
            <w:cnfStyle w:val="001000000000" w:firstRow="0" w:lastRow="0" w:firstColumn="1" w:lastColumn="0" w:oddVBand="0" w:evenVBand="0" w:oddHBand="0" w:evenHBand="0" w:firstRowFirstColumn="0" w:firstRowLastColumn="0" w:lastRowFirstColumn="0" w:lastRowLastColumn="0"/>
            <w:tcW w:w="2254" w:type="dxa"/>
            <w:tcBorders>
              <w:bottom w:val="single" w:sz="4" w:space="0" w:color="BFBFBF" w:themeColor="background1" w:themeShade="BF"/>
            </w:tcBorders>
          </w:tcPr>
          <w:p w14:paraId="1FF9476B" w14:textId="77777777" w:rsidR="00836689" w:rsidRPr="000D72D6" w:rsidRDefault="00836689" w:rsidP="003023F1">
            <w:pPr>
              <w:spacing w:line="360" w:lineRule="auto"/>
              <w:jc w:val="both"/>
              <w:rPr>
                <w:rFonts w:asciiTheme="minorHAnsi" w:hAnsiTheme="minorHAnsi" w:cstheme="minorHAnsi"/>
                <w:sz w:val="20"/>
                <w:szCs w:val="20"/>
              </w:rPr>
            </w:pPr>
            <w:r w:rsidRPr="000D72D6">
              <w:rPr>
                <w:rFonts w:asciiTheme="minorHAnsi" w:hAnsiTheme="minorHAnsi" w:cstheme="minorHAnsi"/>
                <w:sz w:val="20"/>
                <w:szCs w:val="20"/>
              </w:rPr>
              <w:t>Sarah</w:t>
            </w:r>
          </w:p>
        </w:tc>
        <w:tc>
          <w:tcPr>
            <w:tcW w:w="2136" w:type="dxa"/>
            <w:tcBorders>
              <w:bottom w:val="single" w:sz="4" w:space="0" w:color="BFBFBF" w:themeColor="background1" w:themeShade="BF"/>
            </w:tcBorders>
          </w:tcPr>
          <w:p w14:paraId="39359A28"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20s</w:t>
            </w:r>
          </w:p>
        </w:tc>
        <w:tc>
          <w:tcPr>
            <w:tcW w:w="2835" w:type="dxa"/>
            <w:tcBorders>
              <w:bottom w:val="single" w:sz="4" w:space="0" w:color="BFBFBF" w:themeColor="background1" w:themeShade="BF"/>
            </w:tcBorders>
          </w:tcPr>
          <w:p w14:paraId="5867B28B"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Single </w:t>
            </w:r>
          </w:p>
        </w:tc>
        <w:tc>
          <w:tcPr>
            <w:tcW w:w="2589" w:type="dxa"/>
            <w:tcBorders>
              <w:bottom w:val="single" w:sz="4" w:space="0" w:color="BFBFBF" w:themeColor="background1" w:themeShade="BF"/>
            </w:tcBorders>
          </w:tcPr>
          <w:p w14:paraId="1D395950" w14:textId="77777777" w:rsidR="00836689" w:rsidRPr="000D72D6" w:rsidRDefault="00836689" w:rsidP="003023F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Syria</w:t>
            </w:r>
            <w:r w:rsidRPr="000D72D6">
              <w:rPr>
                <w:rStyle w:val="eop"/>
                <w:rFonts w:asciiTheme="minorHAnsi" w:hAnsiTheme="minorHAnsi" w:cstheme="minorHAnsi"/>
                <w:sz w:val="20"/>
                <w:szCs w:val="20"/>
              </w:rPr>
              <w:t xml:space="preserve"> – Algeria – Spain –Germany</w:t>
            </w:r>
          </w:p>
        </w:tc>
      </w:tr>
      <w:tr w:rsidR="00836689" w:rsidRPr="000D72D6" w14:paraId="4AEE4AA7" w14:textId="77777777" w:rsidTr="00181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bottom w:val="single" w:sz="4" w:space="0" w:color="auto"/>
            </w:tcBorders>
          </w:tcPr>
          <w:p w14:paraId="4610901E" w14:textId="77777777" w:rsidR="00836689" w:rsidRDefault="00836689" w:rsidP="003023F1">
            <w:pPr>
              <w:spacing w:line="360" w:lineRule="auto"/>
              <w:jc w:val="both"/>
              <w:rPr>
                <w:rFonts w:asciiTheme="minorHAnsi" w:hAnsiTheme="minorHAnsi" w:cstheme="minorHAnsi"/>
                <w:b w:val="0"/>
                <w:bCs w:val="0"/>
                <w:sz w:val="20"/>
                <w:szCs w:val="20"/>
              </w:rPr>
            </w:pPr>
            <w:r w:rsidRPr="000D72D6">
              <w:rPr>
                <w:rFonts w:asciiTheme="minorHAnsi" w:hAnsiTheme="minorHAnsi" w:cstheme="minorHAnsi"/>
                <w:sz w:val="20"/>
                <w:szCs w:val="20"/>
              </w:rPr>
              <w:t>Ayman</w:t>
            </w:r>
          </w:p>
          <w:p w14:paraId="4DCFC6FA" w14:textId="3F5BF69C" w:rsidR="009E6D93" w:rsidRPr="000D72D6" w:rsidRDefault="009E6D93" w:rsidP="003023F1">
            <w:pPr>
              <w:spacing w:line="360" w:lineRule="auto"/>
              <w:jc w:val="both"/>
              <w:rPr>
                <w:rFonts w:asciiTheme="minorHAnsi" w:hAnsiTheme="minorHAnsi" w:cstheme="minorHAnsi"/>
                <w:sz w:val="20"/>
                <w:szCs w:val="20"/>
              </w:rPr>
            </w:pPr>
          </w:p>
        </w:tc>
        <w:tc>
          <w:tcPr>
            <w:tcW w:w="2136" w:type="dxa"/>
            <w:tcBorders>
              <w:bottom w:val="single" w:sz="4" w:space="0" w:color="auto"/>
            </w:tcBorders>
          </w:tcPr>
          <w:p w14:paraId="371137EB"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40s</w:t>
            </w:r>
          </w:p>
        </w:tc>
        <w:tc>
          <w:tcPr>
            <w:tcW w:w="2835" w:type="dxa"/>
            <w:tcBorders>
              <w:bottom w:val="single" w:sz="4" w:space="0" w:color="auto"/>
            </w:tcBorders>
          </w:tcPr>
          <w:p w14:paraId="2A9AF6B5"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 xml:space="preserve">Married </w:t>
            </w:r>
          </w:p>
        </w:tc>
        <w:tc>
          <w:tcPr>
            <w:tcW w:w="2589" w:type="dxa"/>
            <w:tcBorders>
              <w:bottom w:val="single" w:sz="4" w:space="0" w:color="auto"/>
            </w:tcBorders>
          </w:tcPr>
          <w:p w14:paraId="15F74A69" w14:textId="77777777" w:rsidR="00836689" w:rsidRPr="000D72D6" w:rsidRDefault="00836689" w:rsidP="003023F1">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72D6">
              <w:rPr>
                <w:rFonts w:asciiTheme="minorHAnsi" w:hAnsiTheme="minorHAnsi" w:cstheme="minorHAnsi"/>
                <w:sz w:val="20"/>
                <w:szCs w:val="20"/>
              </w:rPr>
              <w:t>Syria</w:t>
            </w:r>
            <w:r w:rsidRPr="000D72D6">
              <w:rPr>
                <w:rStyle w:val="eop"/>
                <w:rFonts w:asciiTheme="minorHAnsi" w:hAnsiTheme="minorHAnsi" w:cstheme="minorHAnsi"/>
                <w:sz w:val="20"/>
                <w:szCs w:val="20"/>
              </w:rPr>
              <w:t xml:space="preserve"> – Jordan – UK</w:t>
            </w:r>
          </w:p>
        </w:tc>
      </w:tr>
    </w:tbl>
    <w:p w14:paraId="32B2BE76" w14:textId="77777777" w:rsidR="00836689" w:rsidRPr="000D72D6" w:rsidRDefault="00836689" w:rsidP="00836689">
      <w:pPr>
        <w:pStyle w:val="paragraph"/>
        <w:spacing w:before="0" w:beforeAutospacing="0" w:after="240" w:afterAutospacing="0" w:line="360" w:lineRule="auto"/>
        <w:jc w:val="both"/>
        <w:textAlignment w:val="baseline"/>
        <w:rPr>
          <w:rStyle w:val="eop"/>
          <w:rFonts w:asciiTheme="minorHAnsi" w:hAnsiTheme="minorHAnsi" w:cstheme="minorHAnsi"/>
          <w:i/>
          <w:iCs/>
          <w:sz w:val="20"/>
          <w:szCs w:val="20"/>
        </w:rPr>
      </w:pPr>
      <w:r w:rsidRPr="000D72D6">
        <w:rPr>
          <w:rStyle w:val="eop"/>
          <w:rFonts w:asciiTheme="minorHAnsi" w:hAnsiTheme="minorHAnsi" w:cstheme="minorHAnsi"/>
          <w:i/>
          <w:iCs/>
          <w:sz w:val="20"/>
          <w:szCs w:val="20"/>
        </w:rPr>
        <w:t>Source: own elaboration based on the interview material</w:t>
      </w:r>
    </w:p>
    <w:p w14:paraId="7E4CF589" w14:textId="7C5DBD9A" w:rsidR="003023F1" w:rsidRPr="000D72D6" w:rsidRDefault="00952287" w:rsidP="00871344">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Capital, social networks, information, and chance are at the crossroads of refugees’ migration capability and decision-making process. Already established social networks in other countries or creating face-to-face or digital ties dynamically on the move (i.e., networking) were key to the success of the refugees’ resettlement. Indeed, social networks enabled by digital connectivity and smartphones play a crucial role in the “planning, navigation, and documentation of journeys, enabling regular contact with family, friends, smugglers, and those who help them” (Gillespie</w:t>
      </w:r>
      <w:r w:rsidR="00E21454">
        <w:rPr>
          <w:rFonts w:asciiTheme="minorHAnsi" w:hAnsiTheme="minorHAnsi" w:cstheme="minorHAnsi"/>
          <w:sz w:val="20"/>
          <w:szCs w:val="20"/>
        </w:rPr>
        <w:t xml:space="preserve"> et al.,</w:t>
      </w:r>
      <w:r w:rsidRPr="000D72D6">
        <w:rPr>
          <w:rFonts w:asciiTheme="minorHAnsi" w:hAnsiTheme="minorHAnsi" w:cstheme="minorHAnsi"/>
          <w:sz w:val="20"/>
          <w:szCs w:val="20"/>
        </w:rPr>
        <w:t xml:space="preserve"> 2018</w:t>
      </w:r>
      <w:r w:rsidR="00E21454">
        <w:rPr>
          <w:rFonts w:asciiTheme="minorHAnsi" w:hAnsiTheme="minorHAnsi" w:cstheme="minorHAnsi"/>
          <w:sz w:val="20"/>
          <w:szCs w:val="20"/>
        </w:rPr>
        <w:t>,</w:t>
      </w:r>
      <w:r w:rsidRPr="000D72D6">
        <w:rPr>
          <w:rFonts w:asciiTheme="minorHAnsi" w:hAnsiTheme="minorHAnsi" w:cstheme="minorHAnsi"/>
          <w:sz w:val="20"/>
          <w:szCs w:val="20"/>
        </w:rPr>
        <w:t xml:space="preserve"> </w:t>
      </w:r>
      <w:r w:rsidR="00E21454">
        <w:rPr>
          <w:rFonts w:asciiTheme="minorHAnsi" w:hAnsiTheme="minorHAnsi" w:cstheme="minorHAnsi"/>
          <w:sz w:val="20"/>
          <w:szCs w:val="20"/>
        </w:rPr>
        <w:t xml:space="preserve">p. </w:t>
      </w:r>
      <w:r w:rsidRPr="000D72D6">
        <w:rPr>
          <w:rFonts w:asciiTheme="minorHAnsi" w:hAnsiTheme="minorHAnsi" w:cstheme="minorHAnsi"/>
          <w:sz w:val="20"/>
          <w:szCs w:val="20"/>
        </w:rPr>
        <w:t xml:space="preserve">1). Moreover, from the participants’ stories, the importance of a specific form of social capital became apparent – knowing someone overseas or someone who has recently crossed a border. This detail has strongly influenced the participants’ choices of destinations. </w:t>
      </w:r>
    </w:p>
    <w:p w14:paraId="4D0CDEE3" w14:textId="64C40496" w:rsidR="00952287" w:rsidRPr="000D72D6" w:rsidRDefault="00952287" w:rsidP="003023F1">
      <w:pPr>
        <w:spacing w:after="240" w:line="360" w:lineRule="auto"/>
        <w:jc w:val="both"/>
        <w:rPr>
          <w:rFonts w:asciiTheme="minorHAnsi" w:hAnsiTheme="minorHAnsi" w:cstheme="minorHAnsi"/>
          <w:sz w:val="20"/>
          <w:szCs w:val="20"/>
        </w:rPr>
      </w:pPr>
      <w:proofErr w:type="spellStart"/>
      <w:r w:rsidRPr="000D72D6">
        <w:rPr>
          <w:rFonts w:asciiTheme="minorHAnsi" w:hAnsiTheme="minorHAnsi" w:cstheme="minorHAnsi"/>
          <w:sz w:val="20"/>
          <w:szCs w:val="20"/>
        </w:rPr>
        <w:lastRenderedPageBreak/>
        <w:t>Samia’s</w:t>
      </w:r>
      <w:proofErr w:type="spellEnd"/>
      <w:r w:rsidRPr="000D72D6">
        <w:rPr>
          <w:rFonts w:asciiTheme="minorHAnsi" w:hAnsiTheme="minorHAnsi" w:cstheme="minorHAnsi"/>
          <w:sz w:val="20"/>
          <w:szCs w:val="20"/>
        </w:rPr>
        <w:t xml:space="preserve"> migration started as a well thought-out and planned journey. However, later it became shaped by many other factors, which </w:t>
      </w:r>
      <w:r w:rsidRPr="000D72D6">
        <w:rPr>
          <w:rFonts w:asciiTheme="minorHAnsi" w:eastAsia="Calibri" w:hAnsiTheme="minorHAnsi" w:cstheme="minorHAnsi"/>
          <w:sz w:val="20"/>
          <w:szCs w:val="20"/>
        </w:rPr>
        <w:t>resulted in her relocation to the UK, along with her husband and son</w:t>
      </w:r>
      <w:r w:rsidRPr="000D72D6">
        <w:rPr>
          <w:rFonts w:asciiTheme="minorHAnsi" w:hAnsiTheme="minorHAnsi" w:cstheme="minorHAnsi"/>
          <w:sz w:val="20"/>
          <w:szCs w:val="20"/>
        </w:rPr>
        <w:t xml:space="preserve">. In the end, a successful relocation required Samia and her husband to reach out to their extended social network through Samia’s cousin’s friend. This is what </w:t>
      </w:r>
      <w:proofErr w:type="spellStart"/>
      <w:r w:rsidRPr="000D72D6">
        <w:rPr>
          <w:rFonts w:asciiTheme="minorHAnsi" w:hAnsiTheme="minorHAnsi" w:cstheme="minorHAnsi"/>
          <w:sz w:val="20"/>
          <w:szCs w:val="20"/>
        </w:rPr>
        <w:t>Pathirage</w:t>
      </w:r>
      <w:proofErr w:type="spellEnd"/>
      <w:r w:rsidRPr="000D72D6">
        <w:rPr>
          <w:rFonts w:asciiTheme="minorHAnsi" w:hAnsiTheme="minorHAnsi" w:cstheme="minorHAnsi"/>
          <w:sz w:val="20"/>
          <w:szCs w:val="20"/>
        </w:rPr>
        <w:t xml:space="preserve"> and Collyer (2011) referred to as </w:t>
      </w:r>
      <w:r w:rsidR="0028370A">
        <w:rPr>
          <w:rFonts w:asciiTheme="minorHAnsi" w:hAnsiTheme="minorHAnsi" w:cstheme="minorHAnsi"/>
          <w:sz w:val="20"/>
          <w:szCs w:val="20"/>
        </w:rPr>
        <w:t>“</w:t>
      </w:r>
      <w:r w:rsidRPr="000D72D6">
        <w:rPr>
          <w:rFonts w:asciiTheme="minorHAnsi" w:hAnsiTheme="minorHAnsi" w:cstheme="minorHAnsi"/>
          <w:sz w:val="20"/>
          <w:szCs w:val="20"/>
        </w:rPr>
        <w:t>network work</w:t>
      </w:r>
      <w:r w:rsidR="0028370A">
        <w:rPr>
          <w:rFonts w:asciiTheme="minorHAnsi" w:hAnsiTheme="minorHAnsi" w:cstheme="minorHAnsi"/>
          <w:sz w:val="20"/>
          <w:szCs w:val="20"/>
        </w:rPr>
        <w:t>”</w:t>
      </w:r>
      <w:r w:rsidRPr="000D72D6">
        <w:rPr>
          <w:rFonts w:asciiTheme="minorHAnsi" w:hAnsiTheme="minorHAnsi" w:cstheme="minorHAnsi"/>
          <w:sz w:val="20"/>
          <w:szCs w:val="20"/>
        </w:rPr>
        <w:t xml:space="preserve">, indicating the degree of active engagement and effort of the family to create the link allowing them to cross the border(s), relying and expanding on their already existent social capital. </w:t>
      </w:r>
    </w:p>
    <w:p w14:paraId="01CF819C" w14:textId="77777777" w:rsidR="00952287" w:rsidRPr="000D72D6" w:rsidRDefault="00952287" w:rsidP="000D72D6">
      <w:pPr>
        <w:pStyle w:val="Quote"/>
        <w:spacing w:before="0" w:after="240" w:line="360" w:lineRule="auto"/>
        <w:ind w:left="862" w:right="-45"/>
        <w:jc w:val="both"/>
        <w:rPr>
          <w:rFonts w:asciiTheme="minorHAnsi" w:hAnsiTheme="minorHAnsi" w:cstheme="minorHAnsi"/>
          <w:color w:val="auto"/>
          <w:sz w:val="20"/>
          <w:szCs w:val="20"/>
        </w:rPr>
      </w:pPr>
      <w:r w:rsidRPr="000D72D6">
        <w:rPr>
          <w:rFonts w:asciiTheme="minorHAnsi" w:hAnsiTheme="minorHAnsi" w:cstheme="minorHAnsi"/>
          <w:i w:val="0"/>
          <w:iCs w:val="0"/>
          <w:color w:val="auto"/>
          <w:sz w:val="20"/>
          <w:szCs w:val="20"/>
        </w:rPr>
        <w:t>“Once we felt the danger in Syria, we decided that I join my parents in Saudi Arabia with one son and my husband with my other two sons in Jordan, leaving our daughter behind, who joined later her husband to Turkey. My husband is an accountant and he worked before in Jordan, so he thought of seeking job opportunities there after he had received some suggestions from friends in Jordan. When I was in Saudi Arabia, my little son became ill, so my husband wanted me to join him. After I did, we visited the hospital in Jordan and did the necessary procedures for my son. It turned out that he had cancer and he needed urgent treatment. My cousin is a doctor in Jordan, and she works with the UNHCR. She forwarded my son’s case to her friend and helped us with the application for resettlement … she even chose the UK for us because we were told that we were going to the USA. That woman thought the UK would be better in terms of social experience”.</w:t>
      </w:r>
    </w:p>
    <w:p w14:paraId="3E8E11D8" w14:textId="77777777" w:rsidR="00A47A0B"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It is apparent from Samia’s account that economic and embodied cultural capital acted as key motivations for leaving the country. Samia’s resettlement application to the UK was approved thanks to the reliable network they were engaged in.  She could only go with her husband and her ill son, since he was the main reason for their application being processed, leaving behind another son in Jordan – the illness itself being an example of a chance occurrence shaping the journey. Therefore, adjusting or expanding their social network in the host society was important to increase their other son’s chances of joining them. Indeed, upon their arrival to the UK, like many Syrian families, they received support from volunteers who helped them </w:t>
      </w:r>
      <w:r w:rsidR="00E21454">
        <w:rPr>
          <w:rFonts w:asciiTheme="minorHAnsi" w:hAnsiTheme="minorHAnsi" w:cstheme="minorHAnsi"/>
          <w:sz w:val="20"/>
          <w:szCs w:val="20"/>
        </w:rPr>
        <w:t>adapt</w:t>
      </w:r>
      <w:r w:rsidR="00E21454" w:rsidRPr="000D72D6">
        <w:rPr>
          <w:rFonts w:asciiTheme="minorHAnsi" w:hAnsiTheme="minorHAnsi" w:cstheme="minorHAnsi"/>
          <w:sz w:val="20"/>
          <w:szCs w:val="20"/>
        </w:rPr>
        <w:t xml:space="preserve"> </w:t>
      </w:r>
      <w:r w:rsidRPr="000D72D6">
        <w:rPr>
          <w:rFonts w:asciiTheme="minorHAnsi" w:hAnsiTheme="minorHAnsi" w:cstheme="minorHAnsi"/>
          <w:sz w:val="20"/>
          <w:szCs w:val="20"/>
        </w:rPr>
        <w:t>to their new environment and assisted them with administrative tasks, daily activities</w:t>
      </w:r>
      <w:r w:rsidR="00E21454">
        <w:rPr>
          <w:rFonts w:asciiTheme="minorHAnsi" w:hAnsiTheme="minorHAnsi" w:cstheme="minorHAnsi"/>
          <w:sz w:val="20"/>
          <w:szCs w:val="20"/>
        </w:rPr>
        <w:t>,</w:t>
      </w:r>
      <w:r w:rsidRPr="000D72D6">
        <w:rPr>
          <w:rFonts w:asciiTheme="minorHAnsi" w:hAnsiTheme="minorHAnsi" w:cstheme="minorHAnsi"/>
          <w:sz w:val="20"/>
          <w:szCs w:val="20"/>
        </w:rPr>
        <w:t xml:space="preserve"> or English courses. </w:t>
      </w:r>
    </w:p>
    <w:p w14:paraId="10ABFAAB" w14:textId="19507465" w:rsidR="00952287" w:rsidRPr="000D72D6" w:rsidRDefault="00952287" w:rsidP="000D72D6">
      <w:pPr>
        <w:spacing w:after="240" w:line="360" w:lineRule="auto"/>
        <w:jc w:val="both"/>
        <w:rPr>
          <w:rFonts w:asciiTheme="minorHAnsi" w:hAnsiTheme="minorHAnsi" w:cstheme="minorHAnsi"/>
          <w:sz w:val="20"/>
          <w:szCs w:val="20"/>
        </w:rPr>
      </w:pPr>
      <w:proofErr w:type="spellStart"/>
      <w:r w:rsidRPr="000D72D6">
        <w:rPr>
          <w:rFonts w:asciiTheme="minorHAnsi" w:hAnsiTheme="minorHAnsi" w:cstheme="minorHAnsi"/>
          <w:sz w:val="20"/>
          <w:szCs w:val="20"/>
        </w:rPr>
        <w:t>Samia’s</w:t>
      </w:r>
      <w:proofErr w:type="spellEnd"/>
      <w:r w:rsidRPr="000D72D6">
        <w:rPr>
          <w:rFonts w:asciiTheme="minorHAnsi" w:hAnsiTheme="minorHAnsi" w:cstheme="minorHAnsi"/>
          <w:sz w:val="20"/>
          <w:szCs w:val="20"/>
        </w:rPr>
        <w:t xml:space="preserve"> family was, as Samia and her husband pointed out, “fortunate to meet this lovely British woman who assisted us from day one. She assisted our sick son with his medical treatment as well as schooling. She wrote many letters to the Home Office until she managed to get our [other] son from Jordan to the UK […] This is why we invite her with a neighbour every Thursday to a meal </w:t>
      </w:r>
      <w:proofErr w:type="gramStart"/>
      <w:r w:rsidRPr="000D72D6">
        <w:rPr>
          <w:rFonts w:asciiTheme="minorHAnsi" w:hAnsiTheme="minorHAnsi" w:cstheme="minorHAnsi"/>
          <w:sz w:val="20"/>
          <w:szCs w:val="20"/>
        </w:rPr>
        <w:t>in order to</w:t>
      </w:r>
      <w:proofErr w:type="gramEnd"/>
      <w:r w:rsidRPr="000D72D6">
        <w:rPr>
          <w:rFonts w:asciiTheme="minorHAnsi" w:hAnsiTheme="minorHAnsi" w:cstheme="minorHAnsi"/>
          <w:sz w:val="20"/>
          <w:szCs w:val="20"/>
        </w:rPr>
        <w:t xml:space="preserve"> keep the links alive, thank them and acknowledge their efforts”. From the family’s own accounts, they were willing to further invest in developing social capital, creating and expanding their network in their country of resettlement to better understand the functioning of the host society, reach a desired aim, and navigate their social positions, echoing again </w:t>
      </w:r>
      <w:proofErr w:type="spellStart"/>
      <w:r w:rsidRPr="000D72D6">
        <w:rPr>
          <w:rFonts w:asciiTheme="minorHAnsi" w:hAnsiTheme="minorHAnsi" w:cstheme="minorHAnsi"/>
          <w:sz w:val="20"/>
          <w:szCs w:val="20"/>
        </w:rPr>
        <w:t>Pathirage’s</w:t>
      </w:r>
      <w:proofErr w:type="spellEnd"/>
      <w:r w:rsidRPr="000D72D6">
        <w:rPr>
          <w:rFonts w:asciiTheme="minorHAnsi" w:hAnsiTheme="minorHAnsi" w:cstheme="minorHAnsi"/>
          <w:sz w:val="20"/>
          <w:szCs w:val="20"/>
        </w:rPr>
        <w:t xml:space="preserve"> and Collyer’s (2011) work on networks. Moreover, such networks are clearly changing over time and space (Ryan </w:t>
      </w:r>
      <w:r w:rsidR="0000377F">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Dahinden</w:t>
      </w:r>
      <w:proofErr w:type="spellEnd"/>
      <w:r w:rsidRPr="000D72D6">
        <w:rPr>
          <w:rFonts w:asciiTheme="minorHAnsi" w:hAnsiTheme="minorHAnsi" w:cstheme="minorHAnsi"/>
          <w:sz w:val="20"/>
          <w:szCs w:val="20"/>
        </w:rPr>
        <w:t>, 2021), while other social factors</w:t>
      </w:r>
      <w:r w:rsidR="00D3555B">
        <w:rPr>
          <w:rFonts w:asciiTheme="minorHAnsi" w:hAnsiTheme="minorHAnsi" w:cstheme="minorHAnsi"/>
          <w:sz w:val="20"/>
          <w:szCs w:val="20"/>
        </w:rPr>
        <w:t>,</w:t>
      </w:r>
      <w:r w:rsidRPr="000D72D6">
        <w:rPr>
          <w:rFonts w:asciiTheme="minorHAnsi" w:hAnsiTheme="minorHAnsi" w:cstheme="minorHAnsi"/>
          <w:sz w:val="20"/>
          <w:szCs w:val="20"/>
        </w:rPr>
        <w:t xml:space="preserve"> such as individual ambitions, age, and family status, also determine the nature of networks needed in specific contexts.   </w:t>
      </w:r>
    </w:p>
    <w:p w14:paraId="30BC200E" w14:textId="392D786C"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Similarly, </w:t>
      </w:r>
      <w:proofErr w:type="spellStart"/>
      <w:r w:rsidRPr="000D72D6">
        <w:rPr>
          <w:rFonts w:asciiTheme="minorHAnsi" w:hAnsiTheme="minorHAnsi" w:cstheme="minorHAnsi"/>
          <w:sz w:val="20"/>
          <w:szCs w:val="20"/>
        </w:rPr>
        <w:t>Neïla’s</w:t>
      </w:r>
      <w:proofErr w:type="spellEnd"/>
      <w:r w:rsidRPr="000D72D6">
        <w:rPr>
          <w:rFonts w:asciiTheme="minorHAnsi" w:hAnsiTheme="minorHAnsi" w:cstheme="minorHAnsi"/>
          <w:sz w:val="20"/>
          <w:szCs w:val="20"/>
        </w:rPr>
        <w:t xml:space="preserve"> case involves an interrelation of various forms of capital (Moore, 2014) and dynamic social networks (</w:t>
      </w:r>
      <w:proofErr w:type="spellStart"/>
      <w:r w:rsidRPr="000D72D6">
        <w:rPr>
          <w:rFonts w:asciiTheme="minorHAnsi" w:hAnsiTheme="minorHAnsi" w:cstheme="minorHAnsi"/>
          <w:sz w:val="20"/>
          <w:szCs w:val="20"/>
        </w:rPr>
        <w:t>Schapendonk</w:t>
      </w:r>
      <w:proofErr w:type="spellEnd"/>
      <w:r w:rsidRPr="000D72D6">
        <w:rPr>
          <w:rFonts w:asciiTheme="minorHAnsi" w:hAnsiTheme="minorHAnsi" w:cstheme="minorHAnsi"/>
          <w:sz w:val="20"/>
          <w:szCs w:val="20"/>
        </w:rPr>
        <w:t xml:space="preserve">, 2015), with her journey additionally shaped by information – often in the form of rumours – as well as chance. </w:t>
      </w:r>
      <w:proofErr w:type="spellStart"/>
      <w:r w:rsidRPr="000D72D6">
        <w:rPr>
          <w:rFonts w:asciiTheme="minorHAnsi" w:hAnsiTheme="minorHAnsi" w:cstheme="minorHAnsi"/>
          <w:sz w:val="20"/>
          <w:szCs w:val="20"/>
        </w:rPr>
        <w:t>Neïla’s</w:t>
      </w:r>
      <w:proofErr w:type="spellEnd"/>
      <w:r w:rsidRPr="000D72D6">
        <w:rPr>
          <w:rFonts w:asciiTheme="minorHAnsi" w:hAnsiTheme="minorHAnsi" w:cstheme="minorHAnsi"/>
          <w:sz w:val="20"/>
          <w:szCs w:val="20"/>
        </w:rPr>
        <w:t xml:space="preserve"> interview narrative was mainly about the pathway from Syria to Saudi Arabia, Egypt, and finally the UK, </w:t>
      </w:r>
      <w:r w:rsidRPr="000D72D6">
        <w:rPr>
          <w:rFonts w:asciiTheme="minorHAnsi" w:hAnsiTheme="minorHAnsi" w:cstheme="minorHAnsi"/>
          <w:sz w:val="20"/>
          <w:szCs w:val="20"/>
        </w:rPr>
        <w:lastRenderedPageBreak/>
        <w:t>foregrounding the different factors that shaped their decisions. Initially, when her family realised that their movement was</w:t>
      </w:r>
      <w:r w:rsidR="00E36ADC" w:rsidRPr="000D72D6">
        <w:rPr>
          <w:rFonts w:asciiTheme="minorHAnsi" w:hAnsiTheme="minorHAnsi" w:cstheme="minorHAnsi"/>
          <w:sz w:val="20"/>
          <w:szCs w:val="20"/>
        </w:rPr>
        <w:t xml:space="preserve"> </w:t>
      </w:r>
      <w:r w:rsidRPr="000D72D6">
        <w:rPr>
          <w:rFonts w:asciiTheme="minorHAnsi" w:hAnsiTheme="minorHAnsi" w:cstheme="minorHAnsi"/>
          <w:sz w:val="20"/>
          <w:szCs w:val="20"/>
        </w:rPr>
        <w:t xml:space="preserve">inexorable, they started reviewing their options. At this moment, her husband joined our conversation and commented on the main reason that pushed them to leave: </w:t>
      </w:r>
    </w:p>
    <w:p w14:paraId="3C2690D4" w14:textId="77777777" w:rsidR="00952287" w:rsidRPr="000D72D6" w:rsidRDefault="00952287" w:rsidP="000D72D6">
      <w:pPr>
        <w:pStyle w:val="Quote"/>
        <w:spacing w:before="0" w:after="240" w:line="360" w:lineRule="auto"/>
        <w:ind w:left="862" w:right="-45"/>
        <w:jc w:val="both"/>
        <w:rPr>
          <w:rFonts w:asciiTheme="minorHAnsi" w:hAnsiTheme="minorHAnsi" w:cstheme="minorHAnsi"/>
          <w:i w:val="0"/>
          <w:iCs w:val="0"/>
          <w:color w:val="auto"/>
          <w:sz w:val="20"/>
          <w:szCs w:val="20"/>
        </w:rPr>
      </w:pPr>
      <w:r w:rsidRPr="000D72D6">
        <w:rPr>
          <w:rFonts w:asciiTheme="minorHAnsi" w:hAnsiTheme="minorHAnsi" w:cstheme="minorHAnsi"/>
          <w:i w:val="0"/>
          <w:iCs w:val="0"/>
          <w:color w:val="auto"/>
          <w:sz w:val="20"/>
          <w:szCs w:val="20"/>
        </w:rPr>
        <w:t xml:space="preserve">“I took my 10-year-old daughter with me to the shop to buy some groceries and on our way back, a couple of armed men with long swords pointed down to us and shouted: “we will kill you all, we will eliminate you all”. We were lucky to escape death that day. It was in that moment where I decided to leave Syria and find a safer place for my children. How could they say such horrific things to her? (Pointing to his daughter who was sitting on the sofa)”. </w:t>
      </w:r>
    </w:p>
    <w:p w14:paraId="2E8EE364" w14:textId="77777777" w:rsidR="00952287" w:rsidRPr="000D72D6" w:rsidRDefault="00952287" w:rsidP="000D72D6">
      <w:pPr>
        <w:spacing w:after="240" w:line="360" w:lineRule="auto"/>
        <w:jc w:val="both"/>
        <w:rPr>
          <w:rFonts w:asciiTheme="minorHAnsi" w:hAnsiTheme="minorHAnsi" w:cstheme="minorHAnsi"/>
          <w:sz w:val="20"/>
          <w:szCs w:val="20"/>
        </w:rPr>
      </w:pPr>
      <w:proofErr w:type="spellStart"/>
      <w:r w:rsidRPr="000D72D6">
        <w:rPr>
          <w:rFonts w:asciiTheme="minorHAnsi" w:hAnsiTheme="minorHAnsi" w:cstheme="minorHAnsi"/>
          <w:sz w:val="20"/>
          <w:szCs w:val="20"/>
        </w:rPr>
        <w:t>Neïla’s</w:t>
      </w:r>
      <w:proofErr w:type="spellEnd"/>
      <w:r w:rsidRPr="000D72D6">
        <w:rPr>
          <w:rFonts w:asciiTheme="minorHAnsi" w:hAnsiTheme="minorHAnsi" w:cstheme="minorHAnsi"/>
          <w:sz w:val="20"/>
          <w:szCs w:val="20"/>
        </w:rPr>
        <w:t xml:space="preserve"> family relied heavily on the information they had and the rumours they heard about potential countries for resettlement after their first movement to Saudi Arabia, which was a familiar destination as the husband had worked there. Afterwards, they decided to move to Egypt. In </w:t>
      </w:r>
      <w:proofErr w:type="spellStart"/>
      <w:r w:rsidRPr="000D72D6">
        <w:rPr>
          <w:rFonts w:asciiTheme="minorHAnsi" w:hAnsiTheme="minorHAnsi" w:cstheme="minorHAnsi"/>
          <w:sz w:val="20"/>
          <w:szCs w:val="20"/>
        </w:rPr>
        <w:t>Neïla’s</w:t>
      </w:r>
      <w:proofErr w:type="spellEnd"/>
      <w:r w:rsidRPr="000D72D6">
        <w:rPr>
          <w:rFonts w:asciiTheme="minorHAnsi" w:hAnsiTheme="minorHAnsi" w:cstheme="minorHAnsi"/>
          <w:sz w:val="20"/>
          <w:szCs w:val="20"/>
        </w:rPr>
        <w:t xml:space="preserve"> own words, Egypt was “a sound choice to be honest. My husbands’ friends were right and realistic about life in Egypt and how Syrians are treated there.” Again, </w:t>
      </w:r>
      <w:proofErr w:type="spellStart"/>
      <w:r w:rsidRPr="000D72D6">
        <w:rPr>
          <w:rFonts w:asciiTheme="minorHAnsi" w:hAnsiTheme="minorHAnsi" w:cstheme="minorHAnsi"/>
          <w:sz w:val="20"/>
          <w:szCs w:val="20"/>
        </w:rPr>
        <w:t>Neïla’s</w:t>
      </w:r>
      <w:proofErr w:type="spellEnd"/>
      <w:r w:rsidRPr="000D72D6">
        <w:rPr>
          <w:rFonts w:asciiTheme="minorHAnsi" w:hAnsiTheme="minorHAnsi" w:cstheme="minorHAnsi"/>
          <w:sz w:val="20"/>
          <w:szCs w:val="20"/>
        </w:rPr>
        <w:t xml:space="preserve"> claim demonstrates the importance of networks, the information they carry, as well as capital in the individuals’ migration choices. When the family received a phone call from the UNHCR about the possibility to be resettled to the UK, they accepted. Interestingly, upon arrival, the family’s “already established network was not supportive, which entailed the necessity to look for alternatives and build new links with the locals in order to find a job”, </w:t>
      </w:r>
      <w:proofErr w:type="spellStart"/>
      <w:r w:rsidRPr="000D72D6">
        <w:rPr>
          <w:rFonts w:asciiTheme="minorHAnsi" w:hAnsiTheme="minorHAnsi" w:cstheme="minorHAnsi"/>
          <w:sz w:val="20"/>
          <w:szCs w:val="20"/>
        </w:rPr>
        <w:t>Neïla’s</w:t>
      </w:r>
      <w:proofErr w:type="spellEnd"/>
      <w:r w:rsidRPr="000D72D6">
        <w:rPr>
          <w:rFonts w:asciiTheme="minorHAnsi" w:hAnsiTheme="minorHAnsi" w:cstheme="minorHAnsi"/>
          <w:sz w:val="20"/>
          <w:szCs w:val="20"/>
        </w:rPr>
        <w:t xml:space="preserve"> husband explained. </w:t>
      </w:r>
    </w:p>
    <w:p w14:paraId="3AB64D05" w14:textId="777777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Following the war, Camilla’s family decided to leave Syria, with no choice but drive illegally to Lebanon – the closest country to their place of residence. Camilla mentioned their unpleasant experience in Lebanon after moving there, due to Syrians being viewed as a threat to the Lebanese’s jobs. Following the economic crisis in Lebanon, Camilla and her family registered with the UNHCR. She said: “We were really lucky to be relocated and brought [to the UK]”. Although Camilla did not have relatives or friends in the UK, she relied on her brother’s recommendations, showing an interplay of social capital and the role of information: Camilla’s brother, who moved to Germany during the war, recommended the UK by reassuring her how peaceful life is there. </w:t>
      </w:r>
    </w:p>
    <w:p w14:paraId="7EB57C8C" w14:textId="77777777" w:rsidR="00952287" w:rsidRPr="000D72D6" w:rsidRDefault="00952287" w:rsidP="000D72D6">
      <w:pPr>
        <w:pStyle w:val="Heading3"/>
        <w:spacing w:before="0" w:after="240" w:line="360" w:lineRule="auto"/>
        <w:jc w:val="both"/>
        <w:rPr>
          <w:rFonts w:asciiTheme="minorHAnsi" w:hAnsiTheme="minorHAnsi" w:cstheme="minorHAnsi"/>
          <w:b/>
          <w:bCs/>
          <w:i/>
          <w:iCs/>
          <w:color w:val="auto"/>
          <w:sz w:val="20"/>
          <w:szCs w:val="20"/>
        </w:rPr>
      </w:pPr>
      <w:r w:rsidRPr="000D72D6">
        <w:rPr>
          <w:rFonts w:asciiTheme="minorHAnsi" w:hAnsiTheme="minorHAnsi" w:cstheme="minorHAnsi"/>
          <w:b/>
          <w:bCs/>
          <w:i/>
          <w:iCs/>
          <w:color w:val="auto"/>
          <w:sz w:val="20"/>
          <w:szCs w:val="20"/>
        </w:rPr>
        <w:t>4.2 Conscious decisions: When there is choice, there is hope</w:t>
      </w:r>
    </w:p>
    <w:p w14:paraId="13780EDB" w14:textId="4AC0B4E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From the participants’ stories, it becomes apparent how social networks and other forms of capital interact with the quality of information</w:t>
      </w:r>
      <w:r w:rsidR="00B3516F">
        <w:rPr>
          <w:rFonts w:asciiTheme="minorHAnsi" w:hAnsiTheme="minorHAnsi" w:cstheme="minorHAnsi"/>
          <w:sz w:val="20"/>
          <w:szCs w:val="20"/>
        </w:rPr>
        <w:t>,</w:t>
      </w:r>
      <w:r w:rsidRPr="000D72D6">
        <w:rPr>
          <w:rFonts w:asciiTheme="minorHAnsi" w:hAnsiTheme="minorHAnsi" w:cstheme="minorHAnsi"/>
          <w:sz w:val="20"/>
          <w:szCs w:val="20"/>
        </w:rPr>
        <w:t xml:space="preserve"> allow</w:t>
      </w:r>
      <w:r w:rsidR="00B3516F">
        <w:rPr>
          <w:rFonts w:asciiTheme="minorHAnsi" w:hAnsiTheme="minorHAnsi" w:cstheme="minorHAnsi"/>
          <w:sz w:val="20"/>
          <w:szCs w:val="20"/>
        </w:rPr>
        <w:t>ing</w:t>
      </w:r>
      <w:r w:rsidRPr="000D72D6">
        <w:rPr>
          <w:rFonts w:asciiTheme="minorHAnsi" w:hAnsiTheme="minorHAnsi" w:cstheme="minorHAnsi"/>
          <w:sz w:val="20"/>
          <w:szCs w:val="20"/>
        </w:rPr>
        <w:t xml:space="preserve"> them to better choose their destinations. Having a choice of where to go and whom to contact, as opposed to being largely driven by chance, makes a considerable difference for refugees’ decisions to leave their war-stricken country, first for an interim country and then for the final destination. Their choice is usually influenced by economic, cultural, or social capital that is acquired via their social network before and after leaving their departure country, as well as other external factors, notably family status, age, and disability as in the case of Samia discussed above. </w:t>
      </w:r>
    </w:p>
    <w:p w14:paraId="7FDEB51B" w14:textId="777777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Compared to the Syrian families who were mentioning options they had before they left Syria, Azyan’s painful journey from Afghanistan illustrates a case of deprived individuals, for whom chance played a much larger role, and yet who lived on a glimmer of hope. It also demonstrates how harsh lived experiences in transit can trigger a vivid ambition to continue the journey against the odds, and thus demarcate a major factor shaping the refugees’ migration decision-making. </w:t>
      </w:r>
    </w:p>
    <w:p w14:paraId="1DD6CCF0" w14:textId="2DB9843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lastRenderedPageBreak/>
        <w:t>Azyan described her difficult life as an Afghan refugee in Iran, being denied schooling due to her undocumented status. Back in Afghanistan, her father was wealthy, with economic capital allowing him to escape the war and settle in Iran. He marr</w:t>
      </w:r>
      <w:r w:rsidR="009B0132">
        <w:rPr>
          <w:rFonts w:asciiTheme="minorHAnsi" w:hAnsiTheme="minorHAnsi" w:cstheme="minorHAnsi"/>
          <w:sz w:val="20"/>
          <w:szCs w:val="20"/>
        </w:rPr>
        <w:t>ied</w:t>
      </w:r>
      <w:r w:rsidRPr="000D72D6">
        <w:rPr>
          <w:rFonts w:asciiTheme="minorHAnsi" w:hAnsiTheme="minorHAnsi" w:cstheme="minorHAnsi"/>
          <w:sz w:val="20"/>
          <w:szCs w:val="20"/>
        </w:rPr>
        <w:t xml:space="preserve"> a second wife to </w:t>
      </w:r>
      <w:r w:rsidR="00E05BE4">
        <w:rPr>
          <w:rFonts w:asciiTheme="minorHAnsi" w:hAnsiTheme="minorHAnsi" w:cstheme="minorHAnsi"/>
          <w:sz w:val="20"/>
          <w:szCs w:val="20"/>
        </w:rPr>
        <w:t>have</w:t>
      </w:r>
      <w:r w:rsidR="00E05BE4" w:rsidRPr="000D72D6">
        <w:rPr>
          <w:rFonts w:asciiTheme="minorHAnsi" w:hAnsiTheme="minorHAnsi" w:cstheme="minorHAnsi"/>
          <w:sz w:val="20"/>
          <w:szCs w:val="20"/>
        </w:rPr>
        <w:t xml:space="preserve"> </w:t>
      </w:r>
      <w:r w:rsidRPr="000D72D6">
        <w:rPr>
          <w:rFonts w:asciiTheme="minorHAnsi" w:hAnsiTheme="minorHAnsi" w:cstheme="minorHAnsi"/>
          <w:sz w:val="20"/>
          <w:szCs w:val="20"/>
        </w:rPr>
        <w:t xml:space="preserve">a son (heir), and eventually lost his goods and properties when he left the country. Believing that education could help his daughters have a better life – acknowledging the role of investment in human capital – he falsified their documents to gain access to school. </w:t>
      </w:r>
    </w:p>
    <w:p w14:paraId="5480DE0A" w14:textId="77777777" w:rsidR="00952287" w:rsidRPr="000D72D6" w:rsidRDefault="00952287" w:rsidP="000D72D6">
      <w:pPr>
        <w:pStyle w:val="Quote"/>
        <w:spacing w:before="0" w:after="240" w:line="360" w:lineRule="auto"/>
        <w:ind w:left="862" w:right="-45"/>
        <w:jc w:val="both"/>
        <w:rPr>
          <w:rFonts w:asciiTheme="minorHAnsi" w:hAnsiTheme="minorHAnsi" w:cstheme="minorHAnsi"/>
          <w:i w:val="0"/>
          <w:iCs w:val="0"/>
          <w:color w:val="auto"/>
          <w:sz w:val="20"/>
          <w:szCs w:val="20"/>
        </w:rPr>
      </w:pPr>
      <w:r w:rsidRPr="000D72D6">
        <w:rPr>
          <w:rFonts w:asciiTheme="minorHAnsi" w:hAnsiTheme="minorHAnsi" w:cstheme="minorHAnsi"/>
          <w:i w:val="0"/>
          <w:iCs w:val="0"/>
          <w:color w:val="auto"/>
          <w:sz w:val="20"/>
          <w:szCs w:val="20"/>
        </w:rPr>
        <w:t>“Upon his [her father] death, I was in the UK, they didn’t tell me about it. I only knew that he was sick, and my sister wrote letters non-stop to the UNHCR, the UN, and any organisation concerned with refugees and humanitarian aid. An American organisation came to finally read one of her letters and respond positively to it. I was so happy when my sister managed to leave [Iran] along with my mum, step-mum and my stepbrothers”. Azyan (Interview 1)</w:t>
      </w:r>
    </w:p>
    <w:p w14:paraId="6ED31114" w14:textId="0CDB4696"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Azyan was the first family member to leave Iran by joining her husband, Malik, after he received his British residency. Azyan’s experience in Iran was negative </w:t>
      </w:r>
      <w:r w:rsidR="00844A93">
        <w:rPr>
          <w:rFonts w:asciiTheme="minorHAnsi" w:hAnsiTheme="minorHAnsi" w:cstheme="minorHAnsi"/>
          <w:sz w:val="20"/>
          <w:szCs w:val="20"/>
        </w:rPr>
        <w:t>on</w:t>
      </w:r>
      <w:r w:rsidR="00844A93" w:rsidRPr="000D72D6">
        <w:rPr>
          <w:rFonts w:asciiTheme="minorHAnsi" w:hAnsiTheme="minorHAnsi" w:cstheme="minorHAnsi"/>
          <w:sz w:val="20"/>
          <w:szCs w:val="20"/>
        </w:rPr>
        <w:t xml:space="preserve"> </w:t>
      </w:r>
      <w:r w:rsidRPr="000D72D6">
        <w:rPr>
          <w:rFonts w:asciiTheme="minorHAnsi" w:hAnsiTheme="minorHAnsi" w:cstheme="minorHAnsi"/>
          <w:sz w:val="20"/>
          <w:szCs w:val="20"/>
        </w:rPr>
        <w:t xml:space="preserve">all sides: socially, economically, and educationally. Understanding her experience in Iran as a marginalised refugee explains her determination to study diligently in order to leave the country. Her story justifies her sister’s struggle and persistent attempts to reach humanitarian organisations, as she finally managed to find refuge in the USA. Although the family did not appear to have many options for leaving Iran at first, Azyan and her sister worked hard to create options for themselves </w:t>
      </w:r>
      <w:r w:rsidR="0047068B">
        <w:rPr>
          <w:rFonts w:asciiTheme="minorHAnsi" w:hAnsiTheme="minorHAnsi" w:cstheme="minorHAnsi"/>
          <w:sz w:val="20"/>
          <w:szCs w:val="20"/>
        </w:rPr>
        <w:t>by</w:t>
      </w:r>
      <w:r w:rsidR="0047068B" w:rsidRPr="000D72D6">
        <w:rPr>
          <w:rFonts w:asciiTheme="minorHAnsi" w:hAnsiTheme="minorHAnsi" w:cstheme="minorHAnsi"/>
          <w:sz w:val="20"/>
          <w:szCs w:val="20"/>
        </w:rPr>
        <w:t xml:space="preserve"> </w:t>
      </w:r>
      <w:r w:rsidRPr="000D72D6">
        <w:rPr>
          <w:rFonts w:asciiTheme="minorHAnsi" w:hAnsiTheme="minorHAnsi" w:cstheme="minorHAnsi"/>
          <w:sz w:val="20"/>
          <w:szCs w:val="20"/>
        </w:rPr>
        <w:t xml:space="preserve">improving their (embodied and institutionalised) cultural capital and expanding their social network. </w:t>
      </w:r>
    </w:p>
    <w:p w14:paraId="3243183D" w14:textId="29F27813"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In short, in addition to strategic, conscious capital investment (</w:t>
      </w:r>
      <w:proofErr w:type="spellStart"/>
      <w:r w:rsidRPr="000D72D6">
        <w:rPr>
          <w:rFonts w:asciiTheme="minorHAnsi" w:hAnsiTheme="minorHAnsi" w:cstheme="minorHAnsi"/>
          <w:sz w:val="20"/>
          <w:szCs w:val="20"/>
        </w:rPr>
        <w:t>Schapendonk</w:t>
      </w:r>
      <w:proofErr w:type="spellEnd"/>
      <w:r w:rsidRPr="000D72D6">
        <w:rPr>
          <w:rFonts w:asciiTheme="minorHAnsi" w:hAnsiTheme="minorHAnsi" w:cstheme="minorHAnsi"/>
          <w:sz w:val="20"/>
          <w:szCs w:val="20"/>
        </w:rPr>
        <w:t xml:space="preserve">, 2015) and perpetuated attempts of the family to build and sustain social networks, and to some extent thanks to chance, the </w:t>
      </w:r>
      <w:r w:rsidR="001B43A8">
        <w:rPr>
          <w:rFonts w:asciiTheme="minorHAnsi" w:hAnsiTheme="minorHAnsi" w:cstheme="minorHAnsi"/>
          <w:sz w:val="20"/>
          <w:szCs w:val="20"/>
        </w:rPr>
        <w:t xml:space="preserve">Afghan </w:t>
      </w:r>
      <w:r w:rsidRPr="000D72D6">
        <w:rPr>
          <w:rFonts w:asciiTheme="minorHAnsi" w:hAnsiTheme="minorHAnsi" w:cstheme="minorHAnsi"/>
          <w:sz w:val="20"/>
          <w:szCs w:val="20"/>
        </w:rPr>
        <w:t xml:space="preserve">family managed to increase their multiple destination options. As </w:t>
      </w:r>
      <w:r w:rsidR="00A77430">
        <w:rPr>
          <w:rFonts w:asciiTheme="minorHAnsi" w:hAnsiTheme="minorHAnsi" w:cstheme="minorHAnsi"/>
          <w:sz w:val="20"/>
          <w:szCs w:val="20"/>
        </w:rPr>
        <w:t xml:space="preserve">is </w:t>
      </w:r>
      <w:r w:rsidRPr="000D72D6">
        <w:rPr>
          <w:rFonts w:asciiTheme="minorHAnsi" w:hAnsiTheme="minorHAnsi" w:cstheme="minorHAnsi"/>
          <w:sz w:val="20"/>
          <w:szCs w:val="20"/>
        </w:rPr>
        <w:t xml:space="preserve">apparent from </w:t>
      </w:r>
      <w:proofErr w:type="spellStart"/>
      <w:r w:rsidRPr="000D72D6">
        <w:rPr>
          <w:rFonts w:asciiTheme="minorHAnsi" w:hAnsiTheme="minorHAnsi" w:cstheme="minorHAnsi"/>
          <w:sz w:val="20"/>
          <w:szCs w:val="20"/>
        </w:rPr>
        <w:t>Azyan’s</w:t>
      </w:r>
      <w:proofErr w:type="spellEnd"/>
      <w:r w:rsidRPr="000D72D6">
        <w:rPr>
          <w:rFonts w:asciiTheme="minorHAnsi" w:hAnsiTheme="minorHAnsi" w:cstheme="minorHAnsi"/>
          <w:sz w:val="20"/>
          <w:szCs w:val="20"/>
        </w:rPr>
        <w:t xml:space="preserve"> case, access to social capital and networks – transnational ties with friends, family, and international organisations – enhanced the individuals’ chances of finding a suitable place to live and a job in a new unfamiliar place. At the same time, compared to Syrian families, the limited initial capital of the Afghan family made their journey riskier, more complicated</w:t>
      </w:r>
      <w:r w:rsidR="001B43A8">
        <w:rPr>
          <w:rFonts w:asciiTheme="minorHAnsi" w:hAnsiTheme="minorHAnsi" w:cstheme="minorHAnsi"/>
          <w:sz w:val="20"/>
          <w:szCs w:val="20"/>
        </w:rPr>
        <w:t>,</w:t>
      </w:r>
      <w:r w:rsidRPr="000D72D6">
        <w:rPr>
          <w:rFonts w:asciiTheme="minorHAnsi" w:hAnsiTheme="minorHAnsi" w:cstheme="minorHAnsi"/>
          <w:sz w:val="20"/>
          <w:szCs w:val="20"/>
        </w:rPr>
        <w:t xml:space="preserve"> and </w:t>
      </w:r>
      <w:r w:rsidR="00885798">
        <w:rPr>
          <w:rFonts w:asciiTheme="minorHAnsi" w:hAnsiTheme="minorHAnsi" w:cstheme="minorHAnsi"/>
          <w:sz w:val="20"/>
          <w:szCs w:val="20"/>
        </w:rPr>
        <w:t xml:space="preserve">further </w:t>
      </w:r>
      <w:r w:rsidRPr="000D72D6">
        <w:rPr>
          <w:rFonts w:asciiTheme="minorHAnsi" w:hAnsiTheme="minorHAnsi" w:cstheme="minorHAnsi"/>
          <w:sz w:val="20"/>
          <w:szCs w:val="20"/>
        </w:rPr>
        <w:t xml:space="preserve">exposed to chance. </w:t>
      </w:r>
    </w:p>
    <w:p w14:paraId="5305AC42" w14:textId="77777777" w:rsidR="00952287" w:rsidRPr="000D72D6" w:rsidRDefault="00952287" w:rsidP="000D72D6">
      <w:pPr>
        <w:pStyle w:val="Heading3"/>
        <w:spacing w:before="0" w:after="240" w:line="360" w:lineRule="auto"/>
        <w:jc w:val="both"/>
        <w:rPr>
          <w:rFonts w:asciiTheme="minorHAnsi" w:hAnsiTheme="minorHAnsi" w:cstheme="minorHAnsi"/>
          <w:b/>
          <w:bCs/>
          <w:i/>
          <w:iCs/>
          <w:color w:val="auto"/>
          <w:sz w:val="20"/>
          <w:szCs w:val="20"/>
        </w:rPr>
      </w:pPr>
      <w:r w:rsidRPr="000D72D6">
        <w:rPr>
          <w:rFonts w:asciiTheme="minorHAnsi" w:hAnsiTheme="minorHAnsi" w:cstheme="minorHAnsi"/>
          <w:b/>
          <w:bCs/>
          <w:i/>
          <w:iCs/>
          <w:color w:val="auto"/>
          <w:sz w:val="20"/>
          <w:szCs w:val="20"/>
        </w:rPr>
        <w:t>4.3 No choice: Leaving at all costs</w:t>
      </w:r>
    </w:p>
    <w:p w14:paraId="1BAE407D" w14:textId="1456F3C8"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Treacherous journeys could also be the result of risky decisions. </w:t>
      </w:r>
      <w:proofErr w:type="spellStart"/>
      <w:r w:rsidRPr="000D72D6">
        <w:rPr>
          <w:rFonts w:asciiTheme="minorHAnsi" w:hAnsiTheme="minorHAnsi" w:cstheme="minorHAnsi"/>
          <w:sz w:val="20"/>
          <w:szCs w:val="20"/>
        </w:rPr>
        <w:t>Ayzan’s</w:t>
      </w:r>
      <w:proofErr w:type="spellEnd"/>
      <w:r w:rsidRPr="000D72D6">
        <w:rPr>
          <w:rFonts w:asciiTheme="minorHAnsi" w:hAnsiTheme="minorHAnsi" w:cstheme="minorHAnsi"/>
          <w:sz w:val="20"/>
          <w:szCs w:val="20"/>
        </w:rPr>
        <w:t xml:space="preserve"> husband, Malik, had to escape not only the war in his country but also injustice in some interim host countries along the way. </w:t>
      </w:r>
      <w:proofErr w:type="spellStart"/>
      <w:r w:rsidRPr="000D72D6">
        <w:rPr>
          <w:rFonts w:asciiTheme="minorHAnsi" w:hAnsiTheme="minorHAnsi" w:cstheme="minorHAnsi"/>
          <w:sz w:val="20"/>
          <w:szCs w:val="20"/>
        </w:rPr>
        <w:t>Azyan</w:t>
      </w:r>
      <w:proofErr w:type="spellEnd"/>
      <w:r w:rsidRPr="000D72D6">
        <w:rPr>
          <w:rFonts w:asciiTheme="minorHAnsi" w:hAnsiTheme="minorHAnsi" w:cstheme="minorHAnsi"/>
          <w:sz w:val="20"/>
          <w:szCs w:val="20"/>
        </w:rPr>
        <w:t xml:space="preserve"> explained that “Malik imagined the UK as a final destination no matter what this would cost him, it took him a long hazardous way to reach his desirable land”. Malik did not have a solid link or a direct network in the UK, but he had an imagined picture fed by imperfect information: rumours – and British TV shows – on how life could be there. Although he passed through several European countries</w:t>
      </w:r>
      <w:r w:rsidR="00741359">
        <w:rPr>
          <w:rFonts w:asciiTheme="minorHAnsi" w:hAnsiTheme="minorHAnsi" w:cstheme="minorHAnsi"/>
          <w:sz w:val="20"/>
          <w:szCs w:val="20"/>
        </w:rPr>
        <w:t>,</w:t>
      </w:r>
      <w:r w:rsidRPr="000D72D6">
        <w:rPr>
          <w:rFonts w:asciiTheme="minorHAnsi" w:hAnsiTheme="minorHAnsi" w:cstheme="minorHAnsi"/>
          <w:sz w:val="20"/>
          <w:szCs w:val="20"/>
        </w:rPr>
        <w:t xml:space="preserve"> such as France and Italy, he did not stop there and continued taking risks to reach the UK. Although Malik’s journey looks unplanned and had to be decided on the go, it was driven by his initial aim to reach the UK, intermingled with undesirable chance incidents and circumstances along the way. </w:t>
      </w:r>
    </w:p>
    <w:p w14:paraId="06ECAD17" w14:textId="777777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Similarly, Sarah also decided to be smuggled from Syria to Spain, which she found to be a “culturally and linguistically different environment”. Sarah did not share her experience in detail, but she described the dangerous ordeal that </w:t>
      </w:r>
      <w:r w:rsidRPr="000D72D6">
        <w:rPr>
          <w:rFonts w:asciiTheme="minorHAnsi" w:hAnsiTheme="minorHAnsi" w:cstheme="minorHAnsi"/>
          <w:sz w:val="20"/>
          <w:szCs w:val="20"/>
        </w:rPr>
        <w:lastRenderedPageBreak/>
        <w:t xml:space="preserve">involved crossing the Mediterranean to reach the Spanish shore, despite the information they had about the journey from previous asylum seekers attempting to cross the border. Settling in Spain was not as easy as Sarah and her friend expected. On the border, Sarah explained: </w:t>
      </w:r>
    </w:p>
    <w:p w14:paraId="40B90F3E" w14:textId="77777777" w:rsidR="00952287" w:rsidRPr="000D72D6" w:rsidRDefault="00952287" w:rsidP="000D72D6">
      <w:pPr>
        <w:pStyle w:val="Quote"/>
        <w:spacing w:before="0" w:after="240" w:line="360" w:lineRule="auto"/>
        <w:ind w:left="862" w:right="-45"/>
        <w:jc w:val="both"/>
        <w:rPr>
          <w:rFonts w:asciiTheme="minorHAnsi" w:hAnsiTheme="minorHAnsi" w:cstheme="minorHAnsi"/>
          <w:i w:val="0"/>
          <w:iCs w:val="0"/>
          <w:color w:val="auto"/>
          <w:sz w:val="20"/>
          <w:szCs w:val="20"/>
        </w:rPr>
      </w:pPr>
      <w:r w:rsidRPr="000D72D6">
        <w:rPr>
          <w:rFonts w:asciiTheme="minorHAnsi" w:hAnsiTheme="minorHAnsi" w:cstheme="minorHAnsi"/>
          <w:i w:val="0"/>
          <w:iCs w:val="0"/>
          <w:color w:val="auto"/>
          <w:sz w:val="20"/>
          <w:szCs w:val="20"/>
        </w:rPr>
        <w:t xml:space="preserve">“We were offered to either stay in Spain and be paid about 150 euros for a job they offered us or leave to a different desirable destination … My decision honestly depended on my friend, who preferred to stay. We found a job [which] was very tough, so my friend decided to go to France. For my part, I preferred to stay in Spain as my aim was to go to Germany”. </w:t>
      </w:r>
    </w:p>
    <w:p w14:paraId="168A86BB" w14:textId="13F5BC26"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Opting for clandestine migration routes suggests how desperate Malik and Sarah were to leave their countries. Taking </w:t>
      </w:r>
      <w:r w:rsidR="00741359">
        <w:rPr>
          <w:rFonts w:asciiTheme="minorHAnsi" w:hAnsiTheme="minorHAnsi" w:cstheme="minorHAnsi"/>
          <w:sz w:val="20"/>
          <w:szCs w:val="20"/>
        </w:rPr>
        <w:t xml:space="preserve">such a </w:t>
      </w:r>
      <w:r w:rsidRPr="000D72D6">
        <w:rPr>
          <w:rFonts w:asciiTheme="minorHAnsi" w:hAnsiTheme="minorHAnsi" w:cstheme="minorHAnsi"/>
          <w:sz w:val="20"/>
          <w:szCs w:val="20"/>
        </w:rPr>
        <w:t xml:space="preserve">risk was in this case considered to be a safer option than staying (see </w:t>
      </w:r>
      <w:proofErr w:type="spellStart"/>
      <w:r w:rsidRPr="000D72D6">
        <w:rPr>
          <w:rFonts w:asciiTheme="minorHAnsi" w:hAnsiTheme="minorHAnsi" w:cstheme="minorHAnsi"/>
          <w:sz w:val="20"/>
          <w:szCs w:val="20"/>
        </w:rPr>
        <w:t>Mironova</w:t>
      </w:r>
      <w:proofErr w:type="spellEnd"/>
      <w:r w:rsidRPr="000D72D6">
        <w:rPr>
          <w:rFonts w:asciiTheme="minorHAnsi" w:hAnsiTheme="minorHAnsi" w:cstheme="minorHAnsi"/>
          <w:sz w:val="20"/>
          <w:szCs w:val="20"/>
        </w:rPr>
        <w:t xml:space="preserve"> et al.</w:t>
      </w:r>
      <w:r w:rsidR="00381CC2">
        <w:rPr>
          <w:rFonts w:asciiTheme="minorHAnsi" w:hAnsiTheme="minorHAnsi" w:cstheme="minorHAnsi"/>
          <w:sz w:val="20"/>
          <w:szCs w:val="20"/>
        </w:rPr>
        <w:t>,</w:t>
      </w:r>
      <w:r w:rsidRPr="000D72D6">
        <w:rPr>
          <w:rFonts w:asciiTheme="minorHAnsi" w:hAnsiTheme="minorHAnsi" w:cstheme="minorHAnsi"/>
          <w:sz w:val="20"/>
          <w:szCs w:val="20"/>
        </w:rPr>
        <w:t xml:space="preserve"> 2018). </w:t>
      </w:r>
      <w:r w:rsidRPr="000D72D6">
        <w:rPr>
          <w:rFonts w:asciiTheme="minorHAnsi" w:eastAsiaTheme="minorEastAsia" w:hAnsiTheme="minorHAnsi" w:cstheme="minorHAnsi"/>
          <w:sz w:val="20"/>
          <w:szCs w:val="20"/>
        </w:rPr>
        <w:t>This type of risk-taking has been described as a desperate response to an unbearable situation in which there are no other desirable alternatives, and is therefore highly contextual and dependent on external factors (</w:t>
      </w:r>
      <w:hyperlink r:id="rId17" w:history="1">
        <w:r w:rsidRPr="000D72D6">
          <w:rPr>
            <w:rStyle w:val="Hyperlink"/>
            <w:rFonts w:asciiTheme="minorHAnsi" w:eastAsia="Segoe UI" w:hAnsiTheme="minorHAnsi" w:cstheme="minorHAnsi"/>
            <w:color w:val="auto"/>
            <w:sz w:val="20"/>
            <w:szCs w:val="20"/>
            <w:u w:val="none"/>
          </w:rPr>
          <w:t>Zinn, 2017</w:t>
        </w:r>
      </w:hyperlink>
      <w:r w:rsidRPr="000D72D6">
        <w:rPr>
          <w:rFonts w:asciiTheme="minorHAnsi" w:eastAsiaTheme="minorEastAsia" w:hAnsiTheme="minorHAnsi" w:cstheme="minorHAnsi"/>
          <w:sz w:val="20"/>
          <w:szCs w:val="20"/>
        </w:rPr>
        <w:t>).</w:t>
      </w:r>
      <w:r w:rsidRPr="000D72D6">
        <w:rPr>
          <w:rFonts w:asciiTheme="minorHAnsi" w:hAnsiTheme="minorHAnsi" w:cstheme="minorHAnsi"/>
          <w:sz w:val="20"/>
          <w:szCs w:val="20"/>
        </w:rPr>
        <w:t xml:space="preserve"> With the caveat that respondents were free to withhold potentially incriminating information, choosing to be smuggled was not reported by Syrian families interviewed, except from Camilla’s family who drove illegally to Lebanon, which is in fact less dangerous compared to the hazardous route Sarah and Fadi followed. Sarah further explained:</w:t>
      </w:r>
    </w:p>
    <w:p w14:paraId="5B5F792A" w14:textId="77777777" w:rsidR="00952287" w:rsidRPr="000D72D6" w:rsidRDefault="00952287" w:rsidP="000D72D6">
      <w:pPr>
        <w:pStyle w:val="Quote"/>
        <w:spacing w:before="0" w:after="240" w:line="360" w:lineRule="auto"/>
        <w:ind w:left="862" w:right="96"/>
        <w:jc w:val="both"/>
        <w:rPr>
          <w:rFonts w:asciiTheme="minorHAnsi" w:hAnsiTheme="minorHAnsi" w:cstheme="minorHAnsi"/>
          <w:i w:val="0"/>
          <w:iCs w:val="0"/>
          <w:color w:val="auto"/>
          <w:sz w:val="20"/>
          <w:szCs w:val="20"/>
        </w:rPr>
      </w:pPr>
      <w:r w:rsidRPr="000D72D6">
        <w:rPr>
          <w:rFonts w:asciiTheme="minorHAnsi" w:hAnsiTheme="minorHAnsi" w:cstheme="minorHAnsi"/>
          <w:i w:val="0"/>
          <w:iCs w:val="0"/>
          <w:color w:val="auto"/>
          <w:sz w:val="20"/>
          <w:szCs w:val="20"/>
        </w:rPr>
        <w:t xml:space="preserve">I had so many problems. Problems never ended in my family on top of the war, which pushed me to leave without, actually, thinking of the consequences. Samir [a good friend met in Algeria] was a trustful guy, he helped a lot in Algeria. Although he let me down in Spain … I kind of understand him … I had to leave Algeria because I needed a new place. I wanted to go to Germany. You have more freedom there. I was lucky to meet my present husband on Facebook. He is also a refugee, but he arrived there a long time before with his family.  </w:t>
      </w:r>
    </w:p>
    <w:p w14:paraId="78B83A2A" w14:textId="66D2E9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In addition to the hostility of the war, Sarah also indicated problems she </w:t>
      </w:r>
      <w:r w:rsidR="00381CC2">
        <w:rPr>
          <w:rFonts w:asciiTheme="minorHAnsi" w:hAnsiTheme="minorHAnsi" w:cstheme="minorHAnsi"/>
          <w:sz w:val="20"/>
          <w:szCs w:val="20"/>
        </w:rPr>
        <w:t>encountered</w:t>
      </w:r>
      <w:r w:rsidRPr="000D72D6">
        <w:rPr>
          <w:rFonts w:asciiTheme="minorHAnsi" w:hAnsiTheme="minorHAnsi" w:cstheme="minorHAnsi"/>
          <w:sz w:val="20"/>
          <w:szCs w:val="20"/>
        </w:rPr>
        <w:t xml:space="preserve">, which pushed her to leave and adumbrate her own route. Again, relying on strong social networks (friendship ties) and chance, Sarah managed to reach her desired destination – Germany. Finding stability did not seem to be a straightforward process. The war destroyed the present and the future of many families whose members are scattered, hoping for a reunification one day. </w:t>
      </w:r>
    </w:p>
    <w:p w14:paraId="4E9C4B67" w14:textId="77777777" w:rsidR="00952287" w:rsidRPr="000D72D6" w:rsidRDefault="00952287" w:rsidP="000D72D6">
      <w:pPr>
        <w:pStyle w:val="Heading3"/>
        <w:spacing w:before="0" w:after="240" w:line="360" w:lineRule="auto"/>
        <w:jc w:val="both"/>
        <w:rPr>
          <w:rFonts w:asciiTheme="minorHAnsi" w:hAnsiTheme="minorHAnsi" w:cstheme="minorHAnsi"/>
          <w:b/>
          <w:bCs/>
          <w:i/>
          <w:iCs/>
          <w:color w:val="auto"/>
          <w:sz w:val="20"/>
          <w:szCs w:val="20"/>
        </w:rPr>
      </w:pPr>
      <w:r w:rsidRPr="000D72D6">
        <w:rPr>
          <w:rFonts w:asciiTheme="minorHAnsi" w:hAnsiTheme="minorHAnsi" w:cstheme="minorHAnsi"/>
          <w:b/>
          <w:bCs/>
          <w:i/>
          <w:iCs/>
          <w:color w:val="auto"/>
          <w:sz w:val="20"/>
          <w:szCs w:val="20"/>
        </w:rPr>
        <w:t>4.4 Future plans: After resettlement</w:t>
      </w:r>
    </w:p>
    <w:p w14:paraId="5D0588DB" w14:textId="6FD5290F" w:rsidR="00952287" w:rsidRPr="000D72D6" w:rsidRDefault="00952287" w:rsidP="000D72D6">
      <w:pPr>
        <w:spacing w:after="240" w:line="360" w:lineRule="auto"/>
        <w:jc w:val="both"/>
        <w:rPr>
          <w:rStyle w:val="eop"/>
          <w:rFonts w:asciiTheme="minorHAnsi" w:hAnsiTheme="minorHAnsi" w:cstheme="minorHAnsi"/>
          <w:sz w:val="20"/>
          <w:szCs w:val="20"/>
        </w:rPr>
      </w:pPr>
      <w:r w:rsidRPr="000D72D6">
        <w:rPr>
          <w:rStyle w:val="eop"/>
          <w:rFonts w:asciiTheme="minorHAnsi" w:hAnsiTheme="minorHAnsi" w:cstheme="minorHAnsi"/>
          <w:sz w:val="20"/>
          <w:szCs w:val="20"/>
        </w:rPr>
        <w:t xml:space="preserve">All participants shared a common feeling of loss, confusion, and psychological stress upon their arrival to Europe. Despite that, they were aware that it was a safer destination compared to the countries they left, and gradually accepted their new reality and environments. At the same time, they explained how it took them time and additional information to understand the functioning of their new host societies. Language represented the main obstacle because most of them were monolingual (in Arabic) and struggled to master the language of the host country. For families, after a couple of years, when their children had access to school and acquired the language quickly, they expressed a significant level of relief (Ayman, Iman, </w:t>
      </w:r>
      <w:proofErr w:type="spellStart"/>
      <w:r w:rsidRPr="000D72D6">
        <w:rPr>
          <w:rStyle w:val="eop"/>
          <w:rFonts w:asciiTheme="minorHAnsi" w:hAnsiTheme="minorHAnsi" w:cstheme="minorHAnsi"/>
          <w:sz w:val="20"/>
          <w:szCs w:val="20"/>
        </w:rPr>
        <w:t>Ayzan</w:t>
      </w:r>
      <w:proofErr w:type="spellEnd"/>
      <w:r w:rsidRPr="000D72D6">
        <w:rPr>
          <w:rStyle w:val="eop"/>
          <w:rFonts w:asciiTheme="minorHAnsi" w:hAnsiTheme="minorHAnsi" w:cstheme="minorHAnsi"/>
          <w:sz w:val="20"/>
          <w:szCs w:val="20"/>
        </w:rPr>
        <w:t>, and Amina with her two younger daughters). Conversely, o</w:t>
      </w:r>
      <w:r w:rsidRPr="000D72D6">
        <w:rPr>
          <w:rFonts w:asciiTheme="minorHAnsi" w:hAnsiTheme="minorHAnsi" w:cstheme="minorHAnsi"/>
          <w:sz w:val="20"/>
          <w:szCs w:val="20"/>
        </w:rPr>
        <w:t xml:space="preserve">thers, such as </w:t>
      </w:r>
      <w:proofErr w:type="spellStart"/>
      <w:r w:rsidRPr="000D72D6">
        <w:rPr>
          <w:rFonts w:asciiTheme="minorHAnsi" w:hAnsiTheme="minorHAnsi" w:cstheme="minorHAnsi"/>
          <w:sz w:val="20"/>
          <w:szCs w:val="20"/>
        </w:rPr>
        <w:t>Neïla</w:t>
      </w:r>
      <w:proofErr w:type="spellEnd"/>
      <w:r w:rsidRPr="000D72D6">
        <w:rPr>
          <w:rFonts w:asciiTheme="minorHAnsi" w:hAnsiTheme="minorHAnsi" w:cstheme="minorHAnsi"/>
          <w:sz w:val="20"/>
          <w:szCs w:val="20"/>
        </w:rPr>
        <w:t xml:space="preserve"> and Amina, were more concerned with their teenage children finding it difficult to adapt to the UK school system, especially the lower high school exams (GCSEs), and discussed</w:t>
      </w:r>
      <w:r w:rsidRPr="000D72D6">
        <w:rPr>
          <w:rStyle w:val="eop"/>
          <w:rFonts w:asciiTheme="minorHAnsi" w:hAnsiTheme="minorHAnsi" w:cstheme="minorHAnsi"/>
          <w:sz w:val="20"/>
          <w:szCs w:val="20"/>
        </w:rPr>
        <w:t xml:space="preserve"> their struggle with the school programme. The parents’ continuing worries suggest that their children’s safety and education – human capital – occupied a large part of their decisions and thinking. </w:t>
      </w:r>
    </w:p>
    <w:p w14:paraId="38601C9D" w14:textId="77777777" w:rsidR="00952287" w:rsidRPr="000D72D6" w:rsidRDefault="00952287" w:rsidP="000D72D6">
      <w:pPr>
        <w:pStyle w:val="NormalWeb"/>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lastRenderedPageBreak/>
        <w:t xml:space="preserve">Many participants shared their plan to leave their current country of residence (UK) after they receive residency rights, and relocate to, for example, one of the Gulf countries. This could be driven by their familiarity with the area, language, culture, and religion in these countries or existing family bonds – social networks. It could also be due to their lack of proficiency in English, as </w:t>
      </w:r>
      <w:proofErr w:type="gramStart"/>
      <w:r w:rsidRPr="000D72D6">
        <w:rPr>
          <w:rFonts w:asciiTheme="minorHAnsi" w:hAnsiTheme="minorHAnsi" w:cstheme="minorHAnsi"/>
          <w:sz w:val="20"/>
          <w:szCs w:val="20"/>
          <w:lang w:val="en-GB"/>
        </w:rPr>
        <w:t>the majority of</w:t>
      </w:r>
      <w:proofErr w:type="gramEnd"/>
      <w:r w:rsidRPr="000D72D6">
        <w:rPr>
          <w:rFonts w:asciiTheme="minorHAnsi" w:hAnsiTheme="minorHAnsi" w:cstheme="minorHAnsi"/>
          <w:sz w:val="20"/>
          <w:szCs w:val="20"/>
          <w:lang w:val="en-GB"/>
        </w:rPr>
        <w:t xml:space="preserve"> middle-aged participants found it difficult to adapt to the British social environment, which often negatively impacted their wellbeing. This perspective on onward migration can be further explored in future research. </w:t>
      </w:r>
    </w:p>
    <w:p w14:paraId="5A3691D1" w14:textId="77777777" w:rsidR="00952287" w:rsidRPr="000D72D6" w:rsidRDefault="00952287" w:rsidP="000D72D6">
      <w:pPr>
        <w:pStyle w:val="NormalWeb"/>
        <w:spacing w:before="0" w:beforeAutospacing="0" w:after="240" w:afterAutospacing="0" w:line="360" w:lineRule="auto"/>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Nevertheless, it was different for families whose young children managed to quickly acquire language skills and did well at school. For example, Amina proudly told us about how her daughter’s short story was selected at school to be published in a book in London. At the same time, despite better integration of children into the host society, a desire to either stay in the UK for longer was not as strongly expressed as a possible relocation to Gulf countries – but nor was a possible return to Syria to either visit families or to settle there permanently. </w:t>
      </w:r>
    </w:p>
    <w:p w14:paraId="7A84F682" w14:textId="77777777"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t>5. Discussion and Conclusions</w:t>
      </w:r>
    </w:p>
    <w:p w14:paraId="59F1D588" w14:textId="7A75315D"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Refugees are at the centre of </w:t>
      </w:r>
      <w:r w:rsidR="00BF0EC0">
        <w:rPr>
          <w:rFonts w:asciiTheme="minorHAnsi" w:hAnsiTheme="minorHAnsi" w:cstheme="minorHAnsi"/>
          <w:sz w:val="20"/>
          <w:szCs w:val="20"/>
        </w:rPr>
        <w:t xml:space="preserve">the </w:t>
      </w:r>
      <w:r w:rsidRPr="000D72D6">
        <w:rPr>
          <w:rFonts w:asciiTheme="minorHAnsi" w:hAnsiTheme="minorHAnsi" w:cstheme="minorHAnsi"/>
          <w:sz w:val="20"/>
          <w:szCs w:val="20"/>
        </w:rPr>
        <w:t xml:space="preserve">contemporary world’s social and political thought. However, most of the qualitative literature has focused on the refugees’ lived experiences in their host countries. Considering the participants’ narrative accounts, this paper has addressed the different sources of uncertainty and factors that shaped their decisions to leave Syria or Afghanistan. It depicted their journeys that were full of emotions, stress, and hesitation, but also determination. </w:t>
      </w:r>
      <w:r w:rsidRPr="000D72D6">
        <w:rPr>
          <w:rFonts w:asciiTheme="minorHAnsi" w:eastAsia="Calibri" w:hAnsiTheme="minorHAnsi" w:cstheme="minorHAnsi"/>
          <w:sz w:val="20"/>
          <w:szCs w:val="20"/>
        </w:rPr>
        <w:t>The results strongly suggest that different forms of capital, most notably social networks</w:t>
      </w:r>
      <w:r w:rsidR="00A13F08">
        <w:rPr>
          <w:rFonts w:asciiTheme="minorHAnsi" w:eastAsia="Calibri" w:hAnsiTheme="minorHAnsi" w:cstheme="minorHAnsi"/>
          <w:sz w:val="20"/>
          <w:szCs w:val="20"/>
        </w:rPr>
        <w:t>,</w:t>
      </w:r>
      <w:r w:rsidRPr="000D72D6">
        <w:rPr>
          <w:rFonts w:asciiTheme="minorHAnsi" w:eastAsia="Calibri" w:hAnsiTheme="minorHAnsi" w:cstheme="minorHAnsi"/>
          <w:sz w:val="20"/>
          <w:szCs w:val="20"/>
        </w:rPr>
        <w:t xml:space="preserve"> information, </w:t>
      </w:r>
      <w:r w:rsidR="00A13F08">
        <w:rPr>
          <w:rFonts w:asciiTheme="minorHAnsi" w:eastAsia="Calibri" w:hAnsiTheme="minorHAnsi" w:cstheme="minorHAnsi"/>
          <w:sz w:val="20"/>
          <w:szCs w:val="20"/>
        </w:rPr>
        <w:t>and</w:t>
      </w:r>
      <w:r w:rsidRPr="000D72D6">
        <w:rPr>
          <w:rFonts w:asciiTheme="minorHAnsi" w:eastAsia="Calibri" w:hAnsiTheme="minorHAnsi" w:cstheme="minorHAnsi"/>
          <w:sz w:val="20"/>
          <w:szCs w:val="20"/>
        </w:rPr>
        <w:t xml:space="preserve"> pure chance, </w:t>
      </w:r>
      <w:r w:rsidR="00A13F08">
        <w:rPr>
          <w:rFonts w:asciiTheme="minorHAnsi" w:eastAsia="Calibri" w:hAnsiTheme="minorHAnsi" w:cstheme="minorHAnsi"/>
          <w:sz w:val="20"/>
          <w:szCs w:val="20"/>
        </w:rPr>
        <w:t>as well as</w:t>
      </w:r>
      <w:r w:rsidR="00A13F08" w:rsidRPr="000D72D6">
        <w:rPr>
          <w:rFonts w:asciiTheme="minorHAnsi" w:eastAsia="Calibri" w:hAnsiTheme="minorHAnsi" w:cstheme="minorHAnsi"/>
          <w:sz w:val="20"/>
          <w:szCs w:val="20"/>
        </w:rPr>
        <w:t xml:space="preserve"> </w:t>
      </w:r>
      <w:r w:rsidRPr="000D72D6">
        <w:rPr>
          <w:rFonts w:asciiTheme="minorHAnsi" w:eastAsia="Calibri" w:hAnsiTheme="minorHAnsi" w:cstheme="minorHAnsi"/>
          <w:sz w:val="20"/>
          <w:szCs w:val="20"/>
        </w:rPr>
        <w:t xml:space="preserve">their mutual interactions, are critical </w:t>
      </w:r>
      <w:r w:rsidR="00937BF2">
        <w:rPr>
          <w:rFonts w:asciiTheme="minorHAnsi" w:eastAsia="Calibri" w:hAnsiTheme="minorHAnsi" w:cstheme="minorHAnsi"/>
          <w:sz w:val="20"/>
          <w:szCs w:val="20"/>
        </w:rPr>
        <w:t>for</w:t>
      </w:r>
      <w:r w:rsidRPr="000D72D6">
        <w:rPr>
          <w:rFonts w:asciiTheme="minorHAnsi" w:eastAsia="Calibri" w:hAnsiTheme="minorHAnsi" w:cstheme="minorHAnsi"/>
          <w:sz w:val="20"/>
          <w:szCs w:val="20"/>
        </w:rPr>
        <w:t xml:space="preserve"> understanding the complex dynamics of refugee journeys and the decisions made in their context.</w:t>
      </w:r>
      <w:r w:rsidRPr="000D72D6">
        <w:rPr>
          <w:rFonts w:asciiTheme="minorHAnsi" w:eastAsia="Calibri" w:hAnsiTheme="minorHAnsi" w:cstheme="minorHAnsi"/>
          <w:b/>
          <w:bCs/>
          <w:sz w:val="20"/>
          <w:szCs w:val="20"/>
        </w:rPr>
        <w:t xml:space="preserve"> </w:t>
      </w:r>
      <w:r w:rsidRPr="000D72D6">
        <w:rPr>
          <w:rFonts w:asciiTheme="minorHAnsi" w:hAnsiTheme="minorHAnsi" w:cstheme="minorHAnsi"/>
          <w:sz w:val="20"/>
          <w:szCs w:val="20"/>
        </w:rPr>
        <w:t>The intersection of capital, social networks, information</w:t>
      </w:r>
      <w:r w:rsidR="002E76DA">
        <w:rPr>
          <w:rFonts w:asciiTheme="minorHAnsi" w:hAnsiTheme="minorHAnsi" w:cstheme="minorHAnsi"/>
          <w:sz w:val="20"/>
          <w:szCs w:val="20"/>
        </w:rPr>
        <w:t>,</w:t>
      </w:r>
      <w:r w:rsidRPr="000D72D6">
        <w:rPr>
          <w:rFonts w:asciiTheme="minorHAnsi" w:hAnsiTheme="minorHAnsi" w:cstheme="minorHAnsi"/>
          <w:sz w:val="20"/>
          <w:szCs w:val="20"/>
        </w:rPr>
        <w:t xml:space="preserve"> and chance was clearly outlined across the cases, providing important clues </w:t>
      </w:r>
      <w:r w:rsidR="002E76DA">
        <w:rPr>
          <w:rFonts w:asciiTheme="minorHAnsi" w:hAnsiTheme="minorHAnsi" w:cstheme="minorHAnsi"/>
          <w:sz w:val="20"/>
          <w:szCs w:val="20"/>
        </w:rPr>
        <w:t>for</w:t>
      </w:r>
      <w:r w:rsidRPr="000D72D6">
        <w:rPr>
          <w:rFonts w:asciiTheme="minorHAnsi" w:hAnsiTheme="minorHAnsi" w:cstheme="minorHAnsi"/>
          <w:sz w:val="20"/>
          <w:szCs w:val="20"/>
        </w:rPr>
        <w:t xml:space="preserve"> answering the study’s research questions. </w:t>
      </w:r>
      <w:r w:rsidR="00C6172B">
        <w:rPr>
          <w:rFonts w:asciiTheme="minorHAnsi" w:hAnsiTheme="minorHAnsi" w:cstheme="minorHAnsi"/>
          <w:sz w:val="20"/>
          <w:szCs w:val="20"/>
        </w:rPr>
        <w:t>Regarding</w:t>
      </w:r>
      <w:r w:rsidRPr="000D72D6">
        <w:rPr>
          <w:rFonts w:asciiTheme="minorHAnsi" w:hAnsiTheme="minorHAnsi" w:cstheme="minorHAnsi"/>
          <w:sz w:val="20"/>
          <w:szCs w:val="20"/>
        </w:rPr>
        <w:t xml:space="preserve"> chance, unexpected circumstances, such as disability or health issues, were identified as a particularly important factor alongside the more established migration drivers, such as marital status and age. </w:t>
      </w:r>
    </w:p>
    <w:p w14:paraId="2D99A96F" w14:textId="0DE14AE1"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The experiences of the respondents in their interim destinations – which for them turned out to be transit (</w:t>
      </w:r>
      <w:r w:rsidR="0028370A">
        <w:rPr>
          <w:rFonts w:asciiTheme="minorHAnsi" w:hAnsiTheme="minorHAnsi" w:cstheme="minorHAnsi"/>
          <w:sz w:val="20"/>
          <w:szCs w:val="20"/>
        </w:rPr>
        <w:t>“</w:t>
      </w:r>
      <w:r w:rsidRPr="000D72D6">
        <w:rPr>
          <w:rFonts w:asciiTheme="minorHAnsi" w:hAnsiTheme="minorHAnsi" w:cstheme="minorHAnsi"/>
          <w:sz w:val="20"/>
          <w:szCs w:val="20"/>
        </w:rPr>
        <w:t>entrepot</w:t>
      </w:r>
      <w:r w:rsidR="0028370A">
        <w:rPr>
          <w:rFonts w:asciiTheme="minorHAnsi" w:hAnsiTheme="minorHAnsi" w:cstheme="minorHAnsi"/>
          <w:sz w:val="20"/>
          <w:szCs w:val="20"/>
        </w:rPr>
        <w:t>”</w:t>
      </w:r>
      <w:r w:rsidRPr="000D72D6">
        <w:rPr>
          <w:rFonts w:asciiTheme="minorHAnsi" w:hAnsiTheme="minorHAnsi" w:cstheme="minorHAnsi"/>
          <w:sz w:val="20"/>
          <w:szCs w:val="20"/>
        </w:rPr>
        <w:t>) countries (</w:t>
      </w:r>
      <w:proofErr w:type="spellStart"/>
      <w:r w:rsidRPr="000D72D6">
        <w:rPr>
          <w:rFonts w:asciiTheme="minorHAnsi" w:hAnsiTheme="minorHAnsi" w:cstheme="minorHAnsi"/>
          <w:sz w:val="20"/>
          <w:szCs w:val="20"/>
        </w:rPr>
        <w:t>DeVoretz</w:t>
      </w:r>
      <w:proofErr w:type="spellEnd"/>
      <w:r w:rsidRPr="000D72D6">
        <w:rPr>
          <w:rFonts w:asciiTheme="minorHAnsi" w:hAnsiTheme="minorHAnsi" w:cstheme="minorHAnsi"/>
          <w:sz w:val="20"/>
          <w:szCs w:val="20"/>
        </w:rPr>
        <w:t xml:space="preserve"> </w:t>
      </w:r>
      <w:r w:rsidR="002307AE">
        <w:rPr>
          <w:rFonts w:asciiTheme="minorHAnsi" w:hAnsiTheme="minorHAnsi" w:cstheme="minorHAnsi"/>
          <w:sz w:val="20"/>
          <w:szCs w:val="20"/>
        </w:rPr>
        <w:t>&amp;</w:t>
      </w:r>
      <w:r w:rsidRPr="000D72D6">
        <w:rPr>
          <w:rFonts w:asciiTheme="minorHAnsi" w:hAnsiTheme="minorHAnsi" w:cstheme="minorHAnsi"/>
          <w:sz w:val="20"/>
          <w:szCs w:val="20"/>
        </w:rPr>
        <w:t xml:space="preserve"> Ma, 2002) – were largely positive, but did not meet their expectations or aspirations. The feeling of being unwanted or having to deal with a source of threat put pressure on the respondents and pushed several of them to look for another place of resettlement. For example, although most Syrians who passed through Jordan shared positive feelings and quick and fluid integration, both socially and economically, they all preferred to go to Europe as it was seen as a better destination for health, education, or socio-economic purposes. At this stage, the role of networks and network</w:t>
      </w:r>
      <w:r w:rsidRPr="000D72D6">
        <w:rPr>
          <w:rFonts w:asciiTheme="minorHAnsi" w:hAnsiTheme="minorHAnsi" w:cstheme="minorHAnsi"/>
          <w:i/>
          <w:iCs/>
          <w:sz w:val="20"/>
          <w:szCs w:val="20"/>
        </w:rPr>
        <w:t xml:space="preserve">ing </w:t>
      </w:r>
      <w:r w:rsidRPr="000D72D6">
        <w:rPr>
          <w:rFonts w:asciiTheme="minorHAnsi" w:hAnsiTheme="minorHAnsi" w:cstheme="minorHAnsi"/>
          <w:sz w:val="20"/>
          <w:szCs w:val="20"/>
        </w:rPr>
        <w:t xml:space="preserve">(Larsen </w:t>
      </w:r>
      <w:r w:rsidR="002307AE">
        <w:rPr>
          <w:rFonts w:asciiTheme="minorHAnsi" w:hAnsiTheme="minorHAnsi" w:cstheme="minorHAnsi"/>
          <w:sz w:val="20"/>
          <w:szCs w:val="20"/>
        </w:rPr>
        <w:t>&amp;</w:t>
      </w:r>
      <w:r w:rsidRPr="000D72D6">
        <w:rPr>
          <w:rFonts w:asciiTheme="minorHAnsi" w:hAnsiTheme="minorHAnsi" w:cstheme="minorHAnsi"/>
          <w:sz w:val="20"/>
          <w:szCs w:val="20"/>
        </w:rPr>
        <w:t xml:space="preserve"> </w:t>
      </w:r>
      <w:proofErr w:type="spellStart"/>
      <w:r w:rsidRPr="000D72D6">
        <w:rPr>
          <w:rFonts w:asciiTheme="minorHAnsi" w:hAnsiTheme="minorHAnsi" w:cstheme="minorHAnsi"/>
          <w:sz w:val="20"/>
          <w:szCs w:val="20"/>
        </w:rPr>
        <w:t>Urry</w:t>
      </w:r>
      <w:proofErr w:type="spellEnd"/>
      <w:r w:rsidRPr="000D72D6">
        <w:rPr>
          <w:rFonts w:asciiTheme="minorHAnsi" w:hAnsiTheme="minorHAnsi" w:cstheme="minorHAnsi"/>
          <w:sz w:val="20"/>
          <w:szCs w:val="20"/>
        </w:rPr>
        <w:t>, 2008), manifesting itself through actively attending gatherings and joining online platforms and groups, was also found to be important for building and sustaining social relations and transnational links, which facilitated the refugees’ decisions and migration process at different stages of their journeys.</w:t>
      </w:r>
    </w:p>
    <w:p w14:paraId="7B05D7CB" w14:textId="12D4FB5A"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We also noted the role of social networks (</w:t>
      </w:r>
      <w:proofErr w:type="spellStart"/>
      <w:r w:rsidRPr="000D72D6">
        <w:rPr>
          <w:rFonts w:asciiTheme="minorHAnsi" w:hAnsiTheme="minorHAnsi" w:cstheme="minorHAnsi"/>
          <w:sz w:val="20"/>
          <w:szCs w:val="20"/>
        </w:rPr>
        <w:t>Schapendonk</w:t>
      </w:r>
      <w:proofErr w:type="spellEnd"/>
      <w:r w:rsidRPr="000D72D6">
        <w:rPr>
          <w:rFonts w:asciiTheme="minorHAnsi" w:hAnsiTheme="minorHAnsi" w:cstheme="minorHAnsi"/>
          <w:sz w:val="20"/>
          <w:szCs w:val="20"/>
        </w:rPr>
        <w:t xml:space="preserve">, 2015) and their role in influencing the circulation of information and capital dynamics (Bourdieu, 1986) to ensure relatively less complicated journeys. Overall, maintaining ties with different groups of people, not limited to compatriots, allowed the respondents to generate different forms of capital, notably social, cultural, and economic. This proved useful in shaping the migration and resettlement trajectories, helping </w:t>
      </w:r>
      <w:r w:rsidRPr="000D72D6">
        <w:rPr>
          <w:rFonts w:asciiTheme="minorHAnsi" w:hAnsiTheme="minorHAnsi" w:cstheme="minorHAnsi"/>
          <w:sz w:val="20"/>
          <w:szCs w:val="20"/>
        </w:rPr>
        <w:lastRenderedPageBreak/>
        <w:t>manage the associated risks in the receiving societies, and</w:t>
      </w:r>
      <w:r w:rsidR="00CF4CA4">
        <w:rPr>
          <w:rFonts w:asciiTheme="minorHAnsi" w:hAnsiTheme="minorHAnsi" w:cstheme="minorHAnsi"/>
          <w:sz w:val="20"/>
          <w:szCs w:val="20"/>
        </w:rPr>
        <w:t>,</w:t>
      </w:r>
      <w:r w:rsidRPr="000D72D6">
        <w:rPr>
          <w:rFonts w:asciiTheme="minorHAnsi" w:hAnsiTheme="minorHAnsi" w:cstheme="minorHAnsi"/>
          <w:sz w:val="20"/>
          <w:szCs w:val="20"/>
        </w:rPr>
        <w:t xml:space="preserve"> in the end, mitigating the role of chance on their migration outcomes. This confirms the intuition that in many cases, the locus of control of asylum-related decisions lies – at least to some extent – beyond the migrants themselves or their most immediate networks (Czaika et al.</w:t>
      </w:r>
      <w:r w:rsidR="009F3DB2">
        <w:rPr>
          <w:rFonts w:asciiTheme="minorHAnsi" w:hAnsiTheme="minorHAnsi" w:cstheme="minorHAnsi"/>
          <w:sz w:val="20"/>
          <w:szCs w:val="20"/>
        </w:rPr>
        <w:t>,</w:t>
      </w:r>
      <w:r w:rsidRPr="000D72D6">
        <w:rPr>
          <w:rFonts w:asciiTheme="minorHAnsi" w:hAnsiTheme="minorHAnsi" w:cstheme="minorHAnsi"/>
          <w:sz w:val="20"/>
          <w:szCs w:val="20"/>
        </w:rPr>
        <w:t xml:space="preserve"> 2021).</w:t>
      </w:r>
    </w:p>
    <w:p w14:paraId="2A348A19" w14:textId="52ACB0CE"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One of the main arguments advanced in this paper is that networks are dynamic and space</w:t>
      </w:r>
      <w:r w:rsidR="009F3DB2">
        <w:rPr>
          <w:rFonts w:asciiTheme="minorHAnsi" w:hAnsiTheme="minorHAnsi" w:cstheme="minorHAnsi"/>
          <w:sz w:val="20"/>
          <w:szCs w:val="20"/>
        </w:rPr>
        <w:t>-</w:t>
      </w:r>
      <w:r w:rsidRPr="000D72D6">
        <w:rPr>
          <w:rFonts w:asciiTheme="minorHAnsi" w:hAnsiTheme="minorHAnsi" w:cstheme="minorHAnsi"/>
          <w:sz w:val="20"/>
          <w:szCs w:val="20"/>
        </w:rPr>
        <w:t xml:space="preserve"> and time-based. Social networks tend to either expand or shrink (Wilson, 1998). Indeed, as commonly noted in all the participants’ stories, their involvement with the Syrian community has reduced because</w:t>
      </w:r>
      <w:r w:rsidR="00C03130">
        <w:rPr>
          <w:rFonts w:asciiTheme="minorHAnsi" w:hAnsiTheme="minorHAnsi" w:cstheme="minorHAnsi"/>
          <w:sz w:val="20"/>
          <w:szCs w:val="20"/>
        </w:rPr>
        <w:t xml:space="preserve">, </w:t>
      </w:r>
      <w:r w:rsidR="00C03130" w:rsidRPr="000D72D6">
        <w:rPr>
          <w:rFonts w:asciiTheme="minorHAnsi" w:hAnsiTheme="minorHAnsi" w:cstheme="minorHAnsi"/>
          <w:sz w:val="20"/>
          <w:szCs w:val="20"/>
        </w:rPr>
        <w:t>for example</w:t>
      </w:r>
      <w:r w:rsidR="00C03130">
        <w:rPr>
          <w:rFonts w:asciiTheme="minorHAnsi" w:hAnsiTheme="minorHAnsi" w:cstheme="minorHAnsi"/>
          <w:sz w:val="20"/>
          <w:szCs w:val="20"/>
        </w:rPr>
        <w:t>,</w:t>
      </w:r>
      <w:r w:rsidRPr="000D72D6">
        <w:rPr>
          <w:rFonts w:asciiTheme="minorHAnsi" w:hAnsiTheme="minorHAnsi" w:cstheme="minorHAnsi"/>
          <w:sz w:val="20"/>
          <w:szCs w:val="20"/>
        </w:rPr>
        <w:t xml:space="preserve"> “their domestic responsibilities increased and there is no time to accept somebody else’s invitation” (Amina, interview 1), but also because already established links became less effective, which required the creation of new advantageous links. Arguably, once the individual refugee or family secures a degree of socio-economic satisfaction and integration, they can end up mixing less with their compatriots and look at building new networks with the </w:t>
      </w:r>
      <w:proofErr w:type="gramStart"/>
      <w:r w:rsidRPr="000D72D6">
        <w:rPr>
          <w:rFonts w:asciiTheme="minorHAnsi" w:hAnsiTheme="minorHAnsi" w:cstheme="minorHAnsi"/>
          <w:sz w:val="20"/>
          <w:szCs w:val="20"/>
        </w:rPr>
        <w:t>local residents</w:t>
      </w:r>
      <w:proofErr w:type="gramEnd"/>
      <w:r w:rsidRPr="000D72D6">
        <w:rPr>
          <w:rFonts w:asciiTheme="minorHAnsi" w:hAnsiTheme="minorHAnsi" w:cstheme="minorHAnsi"/>
          <w:sz w:val="20"/>
          <w:szCs w:val="20"/>
        </w:rPr>
        <w:t xml:space="preserve"> in order to integrate better, benefit from a wider range of services offered in the receiving society, and gain knowledge on how this society works in general. </w:t>
      </w:r>
    </w:p>
    <w:p w14:paraId="3CA2A498" w14:textId="77777777"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One important remark that emerged from the analysis is that the openness of participants and how the narratives were presented during the interview depended on gender: men’s narratives were more direct compared to </w:t>
      </w:r>
      <w:proofErr w:type="gramStart"/>
      <w:r w:rsidRPr="000D72D6">
        <w:rPr>
          <w:rFonts w:asciiTheme="minorHAnsi" w:hAnsiTheme="minorHAnsi" w:cstheme="minorHAnsi"/>
          <w:sz w:val="20"/>
          <w:szCs w:val="20"/>
        </w:rPr>
        <w:t>women’s</w:t>
      </w:r>
      <w:proofErr w:type="gramEnd"/>
      <w:r w:rsidRPr="000D72D6">
        <w:rPr>
          <w:rFonts w:asciiTheme="minorHAnsi" w:hAnsiTheme="minorHAnsi" w:cstheme="minorHAnsi"/>
          <w:sz w:val="20"/>
          <w:szCs w:val="20"/>
        </w:rPr>
        <w:t xml:space="preserve">. Women tended to attenuate the hostility of the journey, and either intentionally or unintentionally avoided talking about sensitive details and conflicting situations. Given the limitations of the focus of this paper, this idea could be explored further in future studies, possibly enhanced by adding the children’s perspective. </w:t>
      </w:r>
    </w:p>
    <w:p w14:paraId="469127F2" w14:textId="4607A574" w:rsidR="00952287" w:rsidRPr="000D72D6" w:rsidRDefault="00952287" w:rsidP="000D72D6">
      <w:pPr>
        <w:spacing w:after="240" w:line="360" w:lineRule="auto"/>
        <w:jc w:val="both"/>
        <w:rPr>
          <w:rFonts w:asciiTheme="minorHAnsi" w:hAnsiTheme="minorHAnsi" w:cstheme="minorHAnsi"/>
          <w:sz w:val="20"/>
          <w:szCs w:val="20"/>
        </w:rPr>
      </w:pPr>
      <w:r w:rsidRPr="000D72D6">
        <w:rPr>
          <w:rFonts w:asciiTheme="minorHAnsi" w:hAnsiTheme="minorHAnsi" w:cstheme="minorHAnsi"/>
          <w:sz w:val="20"/>
          <w:szCs w:val="20"/>
        </w:rPr>
        <w:t xml:space="preserve">Another possible area of future research is to study the importance of the context and possible legal routes (or lack thereof) enabling or hindering migrant journeys. The takeover of Kabul by the Taliban in 2021 and the Russian invasion of Ukraine in 2022 have led to different patterns of migration than those explored in this study. This was largely due to different legal opportunities for migrating. For this reason, future comparative studies could </w:t>
      </w:r>
      <w:r w:rsidR="00C03130">
        <w:rPr>
          <w:rFonts w:asciiTheme="minorHAnsi" w:hAnsiTheme="minorHAnsi" w:cstheme="minorHAnsi"/>
          <w:sz w:val="20"/>
          <w:szCs w:val="20"/>
        </w:rPr>
        <w:t>further elucidate</w:t>
      </w:r>
      <w:r w:rsidRPr="000D72D6">
        <w:rPr>
          <w:rFonts w:asciiTheme="minorHAnsi" w:hAnsiTheme="minorHAnsi" w:cstheme="minorHAnsi"/>
          <w:sz w:val="20"/>
          <w:szCs w:val="20"/>
        </w:rPr>
        <w:t xml:space="preserve"> the complexity and constraints of migration decisions and journeys.</w:t>
      </w:r>
    </w:p>
    <w:p w14:paraId="49B648C1" w14:textId="77777777" w:rsidR="00952287" w:rsidRPr="000D72D6" w:rsidRDefault="00952287" w:rsidP="000D72D6">
      <w:pPr>
        <w:pStyle w:val="Heading2"/>
        <w:spacing w:before="0" w:after="240" w:line="360" w:lineRule="auto"/>
        <w:jc w:val="both"/>
        <w:rPr>
          <w:rFonts w:asciiTheme="minorHAnsi" w:hAnsiTheme="minorHAnsi" w:cstheme="minorHAnsi"/>
          <w:b/>
          <w:bCs/>
          <w:color w:val="auto"/>
          <w:sz w:val="20"/>
          <w:szCs w:val="20"/>
          <w:lang w:val="en-GB"/>
        </w:rPr>
      </w:pPr>
      <w:r w:rsidRPr="000D72D6">
        <w:rPr>
          <w:rFonts w:asciiTheme="minorHAnsi" w:hAnsiTheme="minorHAnsi" w:cstheme="minorHAnsi"/>
          <w:b/>
          <w:bCs/>
          <w:color w:val="auto"/>
          <w:sz w:val="20"/>
          <w:szCs w:val="20"/>
          <w:lang w:val="en-GB"/>
        </w:rPr>
        <w:t>Acknowledgements</w:t>
      </w:r>
    </w:p>
    <w:p w14:paraId="7111E5C8" w14:textId="77777777" w:rsidR="00952287" w:rsidRPr="000D72D6" w:rsidRDefault="00952287" w:rsidP="000D72D6">
      <w:pPr>
        <w:spacing w:after="240" w:line="360" w:lineRule="auto"/>
        <w:jc w:val="both"/>
        <w:rPr>
          <w:rFonts w:asciiTheme="minorHAnsi" w:hAnsiTheme="minorHAnsi" w:cstheme="minorHAnsi"/>
          <w:sz w:val="20"/>
          <w:szCs w:val="20"/>
          <w:lang w:eastAsia="pt-PT"/>
        </w:rPr>
      </w:pPr>
      <w:r w:rsidRPr="000D72D6">
        <w:rPr>
          <w:rFonts w:asciiTheme="minorHAnsi" w:hAnsiTheme="minorHAnsi" w:cstheme="minorHAnsi"/>
          <w:sz w:val="20"/>
          <w:szCs w:val="20"/>
        </w:rPr>
        <w:t xml:space="preserve">This work received funding from the European Research Council, grant 725232 </w:t>
      </w:r>
      <w:r w:rsidRPr="000D72D6">
        <w:rPr>
          <w:rFonts w:asciiTheme="minorHAnsi" w:hAnsiTheme="minorHAnsi" w:cstheme="minorHAnsi"/>
          <w:i/>
          <w:iCs/>
          <w:sz w:val="20"/>
          <w:szCs w:val="20"/>
        </w:rPr>
        <w:t>BAPS: Bayesian Agent-Based Population Studies</w:t>
      </w:r>
      <w:r w:rsidRPr="000D72D6">
        <w:rPr>
          <w:rFonts w:asciiTheme="minorHAnsi" w:hAnsiTheme="minorHAnsi" w:cstheme="minorHAnsi"/>
          <w:sz w:val="20"/>
          <w:szCs w:val="20"/>
        </w:rPr>
        <w:t xml:space="preserve">. The views expressed in this article are of the authors only. We thank four anonymous reviewers of </w:t>
      </w:r>
      <w:r w:rsidRPr="000D72D6">
        <w:rPr>
          <w:rFonts w:asciiTheme="minorHAnsi" w:hAnsiTheme="minorHAnsi" w:cstheme="minorHAnsi"/>
          <w:i/>
          <w:iCs/>
          <w:sz w:val="20"/>
          <w:szCs w:val="20"/>
        </w:rPr>
        <w:t>Social Inclusion</w:t>
      </w:r>
      <w:r w:rsidRPr="000D72D6">
        <w:rPr>
          <w:rFonts w:asciiTheme="minorHAnsi" w:hAnsiTheme="minorHAnsi" w:cstheme="minorHAnsi"/>
          <w:sz w:val="20"/>
          <w:szCs w:val="20"/>
        </w:rPr>
        <w:t xml:space="preserve">, as well as Lisa </w:t>
      </w:r>
      <w:proofErr w:type="spellStart"/>
      <w:r w:rsidRPr="000D72D6">
        <w:rPr>
          <w:rFonts w:asciiTheme="minorHAnsi" w:hAnsiTheme="minorHAnsi" w:cstheme="minorHAnsi"/>
          <w:sz w:val="20"/>
          <w:szCs w:val="20"/>
        </w:rPr>
        <w:t>Koryushkina</w:t>
      </w:r>
      <w:proofErr w:type="spellEnd"/>
      <w:r w:rsidRPr="000D72D6">
        <w:rPr>
          <w:rFonts w:asciiTheme="minorHAnsi" w:hAnsiTheme="minorHAnsi" w:cstheme="minorHAnsi"/>
          <w:sz w:val="20"/>
          <w:szCs w:val="20"/>
        </w:rPr>
        <w:t xml:space="preserve"> and Erin K. Jenne for constructive feedback at the Annual World Convention of the Association for the Study of Nationalities, which all helped improve the paper.</w:t>
      </w:r>
    </w:p>
    <w:p w14:paraId="3E409532" w14:textId="33EE05D6" w:rsidR="00206A57" w:rsidRDefault="00206A57" w:rsidP="000D72D6">
      <w:pPr>
        <w:spacing w:after="240" w:line="360" w:lineRule="auto"/>
        <w:jc w:val="both"/>
        <w:rPr>
          <w:rFonts w:asciiTheme="minorHAnsi" w:hAnsiTheme="minorHAnsi" w:cstheme="minorHAnsi"/>
          <w:b/>
          <w:sz w:val="20"/>
          <w:szCs w:val="20"/>
        </w:rPr>
      </w:pPr>
      <w:r w:rsidRPr="000D72D6">
        <w:rPr>
          <w:rFonts w:asciiTheme="minorHAnsi" w:hAnsiTheme="minorHAnsi" w:cstheme="minorHAnsi"/>
          <w:b/>
          <w:sz w:val="20"/>
          <w:szCs w:val="20"/>
        </w:rPr>
        <w:t>Conflict of Interests</w:t>
      </w:r>
    </w:p>
    <w:p w14:paraId="76B11540" w14:textId="6920BDF5" w:rsidR="00B53E8C" w:rsidRPr="00836689" w:rsidRDefault="00B53E8C" w:rsidP="000D72D6">
      <w:pPr>
        <w:spacing w:after="240" w:line="360" w:lineRule="auto"/>
        <w:jc w:val="both"/>
        <w:rPr>
          <w:rFonts w:asciiTheme="minorHAnsi" w:hAnsiTheme="minorHAnsi" w:cstheme="minorHAnsi"/>
          <w:bCs/>
          <w:sz w:val="20"/>
          <w:szCs w:val="20"/>
        </w:rPr>
      </w:pPr>
      <w:r w:rsidRPr="00836689">
        <w:rPr>
          <w:rFonts w:asciiTheme="minorHAnsi" w:hAnsiTheme="minorHAnsi" w:cstheme="minorHAnsi"/>
          <w:bCs/>
          <w:sz w:val="20"/>
          <w:szCs w:val="20"/>
        </w:rPr>
        <w:t>The authors declare no conflicts of interests</w:t>
      </w:r>
    </w:p>
    <w:p w14:paraId="4F6B45A2" w14:textId="77777777" w:rsidR="00662074" w:rsidRDefault="00662074">
      <w:pPr>
        <w:rPr>
          <w:rFonts w:asciiTheme="minorHAnsi" w:hAnsiTheme="minorHAnsi" w:cstheme="minorHAnsi"/>
          <w:b/>
          <w:bCs/>
          <w:sz w:val="20"/>
          <w:szCs w:val="20"/>
        </w:rPr>
      </w:pPr>
      <w:bookmarkStart w:id="1" w:name="_Hlk77067181"/>
      <w:r>
        <w:rPr>
          <w:rFonts w:asciiTheme="minorHAnsi" w:hAnsiTheme="minorHAnsi" w:cstheme="minorHAnsi"/>
          <w:b/>
          <w:bCs/>
          <w:sz w:val="20"/>
          <w:szCs w:val="20"/>
        </w:rPr>
        <w:br w:type="page"/>
      </w:r>
    </w:p>
    <w:p w14:paraId="680EF276" w14:textId="522ACF9B" w:rsidR="00206A57" w:rsidRPr="000D72D6" w:rsidRDefault="00206A57" w:rsidP="000D72D6">
      <w:pPr>
        <w:spacing w:after="240" w:line="360" w:lineRule="auto"/>
        <w:rPr>
          <w:rFonts w:asciiTheme="minorHAnsi" w:hAnsiTheme="minorHAnsi" w:cstheme="minorHAnsi"/>
          <w:b/>
          <w:bCs/>
          <w:sz w:val="20"/>
          <w:szCs w:val="20"/>
        </w:rPr>
      </w:pPr>
      <w:r w:rsidRPr="000D72D6">
        <w:rPr>
          <w:rFonts w:asciiTheme="minorHAnsi" w:hAnsiTheme="minorHAnsi" w:cstheme="minorHAnsi"/>
          <w:b/>
          <w:bCs/>
          <w:sz w:val="20"/>
          <w:szCs w:val="20"/>
        </w:rPr>
        <w:lastRenderedPageBreak/>
        <w:t>References</w:t>
      </w:r>
    </w:p>
    <w:bookmarkEnd w:id="1"/>
    <w:p w14:paraId="5AFF7592"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Armbruster, H. (2002) Homes in Crisis: Syrian Orthodox Christians in Turkey and Germany, 17-33. In: Al-Ali, N, and Koser, K. (eds.) </w:t>
      </w:r>
      <w:r w:rsidRPr="000D72D6">
        <w:rPr>
          <w:rFonts w:asciiTheme="minorHAnsi" w:hAnsiTheme="minorHAnsi" w:cstheme="minorHAnsi"/>
          <w:i/>
          <w:iCs/>
          <w:sz w:val="20"/>
          <w:szCs w:val="20"/>
        </w:rPr>
        <w:t xml:space="preserve">New Approaches to Migration. </w:t>
      </w:r>
      <w:r w:rsidRPr="000D72D6">
        <w:rPr>
          <w:rFonts w:asciiTheme="minorHAnsi" w:hAnsiTheme="minorHAnsi" w:cstheme="minorHAnsi"/>
          <w:sz w:val="20"/>
          <w:szCs w:val="20"/>
        </w:rPr>
        <w:t>London: Routledge.</w:t>
      </w:r>
    </w:p>
    <w:p w14:paraId="154E434D"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Basch, L., Schiller, N.G. and Blanc, C.S. (1994) </w:t>
      </w:r>
      <w:r w:rsidRPr="000D72D6">
        <w:rPr>
          <w:rFonts w:asciiTheme="minorHAnsi" w:hAnsiTheme="minorHAnsi" w:cstheme="minorHAnsi"/>
          <w:i/>
          <w:iCs/>
          <w:sz w:val="20"/>
          <w:szCs w:val="20"/>
        </w:rPr>
        <w:t xml:space="preserve">Nations Unbound Transnational Projects, Post- Colonial Predicaments, and </w:t>
      </w:r>
      <w:proofErr w:type="spellStart"/>
      <w:r w:rsidRPr="000D72D6">
        <w:rPr>
          <w:rFonts w:asciiTheme="minorHAnsi" w:hAnsiTheme="minorHAnsi" w:cstheme="minorHAnsi"/>
          <w:i/>
          <w:iCs/>
          <w:sz w:val="20"/>
          <w:szCs w:val="20"/>
        </w:rPr>
        <w:t>Deterritorialized</w:t>
      </w:r>
      <w:proofErr w:type="spellEnd"/>
      <w:r w:rsidRPr="000D72D6">
        <w:rPr>
          <w:rFonts w:asciiTheme="minorHAnsi" w:hAnsiTheme="minorHAnsi" w:cstheme="minorHAnsi"/>
          <w:i/>
          <w:iCs/>
          <w:sz w:val="20"/>
          <w:szCs w:val="20"/>
        </w:rPr>
        <w:t xml:space="preserve"> Nation-States</w:t>
      </w:r>
      <w:r w:rsidRPr="000D72D6">
        <w:rPr>
          <w:rFonts w:asciiTheme="minorHAnsi" w:hAnsiTheme="minorHAnsi" w:cstheme="minorHAnsi"/>
          <w:sz w:val="20"/>
          <w:szCs w:val="20"/>
        </w:rPr>
        <w:t>. London: Routledge.</w:t>
      </w:r>
    </w:p>
    <w:p w14:paraId="76788B9B" w14:textId="78F3EE79" w:rsidR="00952287" w:rsidRPr="000D72D6" w:rsidRDefault="00952287" w:rsidP="000D72D6">
      <w:pPr>
        <w:spacing w:after="240" w:line="360" w:lineRule="auto"/>
        <w:ind w:left="567" w:hanging="566"/>
        <w:jc w:val="both"/>
        <w:rPr>
          <w:rFonts w:asciiTheme="minorHAnsi" w:hAnsiTheme="minorHAnsi" w:cstheme="minorHAnsi"/>
          <w:sz w:val="20"/>
          <w:szCs w:val="20"/>
        </w:rPr>
      </w:pPr>
      <w:proofErr w:type="spellStart"/>
      <w:r w:rsidRPr="000D72D6">
        <w:rPr>
          <w:rFonts w:asciiTheme="minorHAnsi" w:hAnsiTheme="minorHAnsi" w:cstheme="minorHAnsi"/>
          <w:sz w:val="20"/>
          <w:szCs w:val="20"/>
        </w:rPr>
        <w:t>Behtoui</w:t>
      </w:r>
      <w:proofErr w:type="spellEnd"/>
      <w:r w:rsidRPr="000D72D6">
        <w:rPr>
          <w:rFonts w:asciiTheme="minorHAnsi" w:hAnsiTheme="minorHAnsi" w:cstheme="minorHAnsi"/>
          <w:sz w:val="20"/>
          <w:szCs w:val="20"/>
        </w:rPr>
        <w:t xml:space="preserve">, A. (2022) Upward Mobility, Despite a Stigmatised Identity: Immigrants of Iranian Origin in Sweden. </w:t>
      </w:r>
      <w:r w:rsidRPr="000D72D6">
        <w:rPr>
          <w:rFonts w:asciiTheme="minorHAnsi" w:hAnsiTheme="minorHAnsi" w:cstheme="minorHAnsi"/>
          <w:i/>
          <w:iCs/>
          <w:sz w:val="20"/>
          <w:szCs w:val="20"/>
        </w:rPr>
        <w:t xml:space="preserve">Nordic Journal of Migration Research, </w:t>
      </w:r>
      <w:r w:rsidRPr="000D72D6">
        <w:rPr>
          <w:rFonts w:asciiTheme="minorHAnsi" w:hAnsiTheme="minorHAnsi" w:cstheme="minorHAnsi"/>
          <w:sz w:val="20"/>
          <w:szCs w:val="20"/>
        </w:rPr>
        <w:t xml:space="preserve">12(1), 54–71. </w:t>
      </w:r>
    </w:p>
    <w:p w14:paraId="0990A0B7" w14:textId="76A4D568" w:rsidR="00952287" w:rsidRPr="000D72D6" w:rsidRDefault="00952287" w:rsidP="00EE01DE">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Belabbas, S. (2020) </w:t>
      </w:r>
      <w:proofErr w:type="spellStart"/>
      <w:r w:rsidRPr="000D72D6">
        <w:rPr>
          <w:rFonts w:asciiTheme="minorHAnsi" w:hAnsiTheme="minorHAnsi" w:cstheme="minorHAnsi"/>
          <w:sz w:val="20"/>
          <w:szCs w:val="20"/>
        </w:rPr>
        <w:t>Kabyles</w:t>
      </w:r>
      <w:proofErr w:type="spellEnd"/>
      <w:r w:rsidRPr="000D72D6">
        <w:rPr>
          <w:rFonts w:asciiTheme="minorHAnsi" w:hAnsiTheme="minorHAnsi" w:cstheme="minorHAnsi"/>
          <w:sz w:val="20"/>
          <w:szCs w:val="20"/>
        </w:rPr>
        <w:t xml:space="preserve"> in Britain: Negotiating Identities in a Transnational Setting</w:t>
      </w:r>
      <w:r w:rsidR="00871344">
        <w:rPr>
          <w:rFonts w:asciiTheme="minorHAnsi" w:hAnsiTheme="minorHAnsi" w:cstheme="minorHAnsi"/>
          <w:sz w:val="20"/>
          <w:szCs w:val="20"/>
        </w:rPr>
        <w:t>.</w:t>
      </w:r>
      <w:r w:rsidRPr="000D72D6">
        <w:rPr>
          <w:rFonts w:asciiTheme="minorHAnsi" w:hAnsiTheme="minorHAnsi" w:cstheme="minorHAnsi"/>
          <w:sz w:val="20"/>
          <w:szCs w:val="20"/>
        </w:rPr>
        <w:t xml:space="preserve"> </w:t>
      </w:r>
      <w:r w:rsidR="002B5827">
        <w:rPr>
          <w:rFonts w:asciiTheme="minorHAnsi" w:hAnsiTheme="minorHAnsi" w:cstheme="minorHAnsi"/>
          <w:sz w:val="20"/>
          <w:szCs w:val="20"/>
        </w:rPr>
        <w:t>Doctoral Dissertation, University of Southampton</w:t>
      </w:r>
      <w:r w:rsidR="00871344">
        <w:rPr>
          <w:rFonts w:asciiTheme="minorHAnsi" w:hAnsiTheme="minorHAnsi" w:cstheme="minorHAnsi"/>
          <w:sz w:val="20"/>
          <w:szCs w:val="20"/>
        </w:rPr>
        <w:t xml:space="preserve">. </w:t>
      </w:r>
      <w:hyperlink r:id="rId18" w:history="1">
        <w:r w:rsidRPr="000D72D6">
          <w:rPr>
            <w:rStyle w:val="Hyperlink"/>
            <w:rFonts w:asciiTheme="minorHAnsi" w:hAnsiTheme="minorHAnsi" w:cstheme="minorHAnsi"/>
            <w:color w:val="auto"/>
            <w:sz w:val="20"/>
            <w:szCs w:val="20"/>
          </w:rPr>
          <w:t>https://eprints.soton.ac.uk/450229/1/Full_Thesis_Souhila_Belabbas.pdf</w:t>
        </w:r>
      </w:hyperlink>
      <w:r w:rsidRPr="000D72D6">
        <w:rPr>
          <w:rFonts w:asciiTheme="minorHAnsi" w:hAnsiTheme="minorHAnsi" w:cstheme="minorHAnsi"/>
          <w:sz w:val="20"/>
          <w:szCs w:val="20"/>
        </w:rPr>
        <w:t xml:space="preserve"> </w:t>
      </w:r>
      <w:r w:rsidR="00871344" w:rsidRPr="000D72D6">
        <w:rPr>
          <w:rFonts w:asciiTheme="minorHAnsi" w:hAnsiTheme="minorHAnsi" w:cstheme="minorHAnsi"/>
          <w:sz w:val="20"/>
          <w:szCs w:val="20"/>
        </w:rPr>
        <w:t>(as of 15 April 2022)</w:t>
      </w:r>
      <w:r w:rsidR="00871344">
        <w:rPr>
          <w:rFonts w:asciiTheme="minorHAnsi" w:hAnsiTheme="minorHAnsi" w:cstheme="minorHAnsi"/>
          <w:sz w:val="20"/>
          <w:szCs w:val="20"/>
        </w:rPr>
        <w:t>.</w:t>
      </w:r>
    </w:p>
    <w:p w14:paraId="0C723312"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Berger, R. (2013) Now I see it, now I don't: researcher's position and reflexivity in qualitative research. </w:t>
      </w:r>
      <w:r w:rsidRPr="000D72D6">
        <w:rPr>
          <w:rFonts w:asciiTheme="minorHAnsi" w:hAnsiTheme="minorHAnsi" w:cstheme="minorHAnsi"/>
          <w:i/>
          <w:iCs/>
          <w:sz w:val="20"/>
          <w:szCs w:val="20"/>
          <w:lang w:val="en-GB"/>
        </w:rPr>
        <w:t xml:space="preserve">Qualitative Research, </w:t>
      </w:r>
      <w:r w:rsidRPr="000D72D6">
        <w:rPr>
          <w:rFonts w:asciiTheme="minorHAnsi" w:hAnsiTheme="minorHAnsi" w:cstheme="minorHAnsi"/>
          <w:sz w:val="20"/>
          <w:szCs w:val="20"/>
          <w:lang w:val="en-GB"/>
        </w:rPr>
        <w:t>5 (2), 219-234.</w:t>
      </w:r>
    </w:p>
    <w:p w14:paraId="141E01EC"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Bogdan, R.C. and Biklen, S.K. (1982) </w:t>
      </w:r>
      <w:r w:rsidRPr="000D72D6">
        <w:rPr>
          <w:rFonts w:asciiTheme="minorHAnsi" w:hAnsiTheme="minorHAnsi" w:cstheme="minorHAnsi"/>
          <w:i/>
          <w:iCs/>
          <w:sz w:val="20"/>
          <w:szCs w:val="20"/>
          <w:lang w:val="en-GB"/>
        </w:rPr>
        <w:t>Qualitative research for education: an introduction to theory and methods</w:t>
      </w:r>
      <w:r w:rsidRPr="000D72D6">
        <w:rPr>
          <w:rFonts w:asciiTheme="minorHAnsi" w:hAnsiTheme="minorHAnsi" w:cstheme="minorHAnsi"/>
          <w:sz w:val="20"/>
          <w:szCs w:val="20"/>
          <w:lang w:val="en-GB"/>
        </w:rPr>
        <w:t xml:space="preserve">. </w:t>
      </w:r>
      <w:proofErr w:type="spellStart"/>
      <w:r w:rsidRPr="000D72D6">
        <w:rPr>
          <w:rFonts w:asciiTheme="minorHAnsi" w:hAnsiTheme="minorHAnsi" w:cstheme="minorHAnsi"/>
          <w:sz w:val="20"/>
          <w:szCs w:val="20"/>
          <w:lang w:val="en-GB"/>
        </w:rPr>
        <w:t>Allyn</w:t>
      </w:r>
      <w:proofErr w:type="spellEnd"/>
      <w:r w:rsidRPr="000D72D6">
        <w:rPr>
          <w:rFonts w:asciiTheme="minorHAnsi" w:hAnsiTheme="minorHAnsi" w:cstheme="minorHAnsi"/>
          <w:sz w:val="20"/>
          <w:szCs w:val="20"/>
          <w:lang w:val="en-GB"/>
        </w:rPr>
        <w:t xml:space="preserve"> &amp; Bacon, Incorporated</w:t>
      </w:r>
    </w:p>
    <w:p w14:paraId="5E3C800B"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Bourdieu, P. (1986) The Forms of Capital. In: J. Richardson (Ed.), </w:t>
      </w:r>
      <w:r w:rsidRPr="000D72D6">
        <w:rPr>
          <w:rFonts w:asciiTheme="minorHAnsi" w:hAnsiTheme="minorHAnsi" w:cstheme="minorHAnsi"/>
          <w:i/>
          <w:iCs/>
          <w:sz w:val="20"/>
          <w:szCs w:val="20"/>
          <w:lang w:val="en-GB"/>
        </w:rPr>
        <w:t>Handbook of Theory and Research for the Sociology of Education</w:t>
      </w:r>
      <w:r w:rsidRPr="000D72D6">
        <w:rPr>
          <w:rFonts w:asciiTheme="minorHAnsi" w:hAnsiTheme="minorHAnsi" w:cstheme="minorHAnsi"/>
          <w:sz w:val="20"/>
          <w:szCs w:val="20"/>
          <w:lang w:val="en-GB"/>
        </w:rPr>
        <w:t>, Greenwood Press: Westport, CT, pp. 241-258.</w:t>
      </w:r>
    </w:p>
    <w:p w14:paraId="52090082"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Castells, M. (2010) </w:t>
      </w:r>
      <w:r w:rsidRPr="000D72D6">
        <w:rPr>
          <w:rFonts w:asciiTheme="minorHAnsi" w:hAnsiTheme="minorHAnsi" w:cstheme="minorHAnsi"/>
          <w:i/>
          <w:iCs/>
          <w:sz w:val="20"/>
          <w:szCs w:val="20"/>
          <w:lang w:val="en-GB"/>
        </w:rPr>
        <w:t>The Information Age</w:t>
      </w:r>
      <w:r w:rsidRPr="00E9736C">
        <w:rPr>
          <w:rFonts w:asciiTheme="minorHAnsi" w:hAnsiTheme="minorHAnsi" w:cstheme="minorHAnsi"/>
          <w:i/>
          <w:iCs/>
          <w:sz w:val="20"/>
          <w:szCs w:val="20"/>
          <w:lang w:val="en-GB"/>
        </w:rPr>
        <w:t>: Economy, Society and, Culture</w:t>
      </w:r>
      <w:r w:rsidRPr="000D72D6">
        <w:rPr>
          <w:rFonts w:asciiTheme="minorHAnsi" w:hAnsiTheme="minorHAnsi" w:cstheme="minorHAnsi"/>
          <w:sz w:val="20"/>
          <w:szCs w:val="20"/>
          <w:lang w:val="en-GB"/>
        </w:rPr>
        <w:t xml:space="preserve">. Volume I: The Rise of the Network Society. 2nd ed. Chichester: Blackwell Publishing. </w:t>
      </w:r>
    </w:p>
    <w:p w14:paraId="3E656540" w14:textId="779B2511"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Crawley, H., </w:t>
      </w:r>
      <w:proofErr w:type="spellStart"/>
      <w:r w:rsidRPr="000D72D6">
        <w:rPr>
          <w:rFonts w:asciiTheme="minorHAnsi" w:hAnsiTheme="minorHAnsi" w:cstheme="minorHAnsi"/>
          <w:sz w:val="20"/>
          <w:szCs w:val="20"/>
          <w:lang w:val="en-GB"/>
        </w:rPr>
        <w:t>Düvell</w:t>
      </w:r>
      <w:proofErr w:type="spellEnd"/>
      <w:r w:rsidRPr="000D72D6">
        <w:rPr>
          <w:rFonts w:asciiTheme="minorHAnsi" w:hAnsiTheme="minorHAnsi" w:cstheme="minorHAnsi"/>
          <w:sz w:val="20"/>
          <w:szCs w:val="20"/>
          <w:lang w:val="en-GB"/>
        </w:rPr>
        <w:t xml:space="preserve">, F., Jones, K., McMahon, S. and Sigona, N. (2016) Destination Europe? Understanding the dynamics and drivers of Mediterranean migration in 2015. MEDMIG Project Report. </w:t>
      </w:r>
      <w:hyperlink r:id="rId19" w:history="1">
        <w:r w:rsidRPr="000D72D6">
          <w:rPr>
            <w:rStyle w:val="Hyperlink"/>
            <w:rFonts w:asciiTheme="minorHAnsi" w:hAnsiTheme="minorHAnsi" w:cstheme="minorHAnsi"/>
            <w:color w:val="auto"/>
            <w:sz w:val="20"/>
            <w:szCs w:val="20"/>
            <w:lang w:val="en-GB"/>
          </w:rPr>
          <w:t>https://www.compas.ox.ac.uk/wp-content/uploads/PR-2016-MEDMIG_Destination_Europe.pdf</w:t>
        </w:r>
      </w:hyperlink>
      <w:r w:rsidRPr="000D72D6">
        <w:rPr>
          <w:rFonts w:asciiTheme="minorHAnsi" w:hAnsiTheme="minorHAnsi" w:cstheme="minorHAnsi"/>
          <w:sz w:val="20"/>
          <w:szCs w:val="20"/>
          <w:lang w:val="en-GB"/>
        </w:rPr>
        <w:t xml:space="preserve"> (as of 15 April 2022).</w:t>
      </w:r>
    </w:p>
    <w:p w14:paraId="52EA22EA"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Czaika, M., Bijak, J., and Prike, T. (2021) Migration Decision-Making and Its Key Dimensions. </w:t>
      </w:r>
      <w:r w:rsidRPr="000D72D6">
        <w:rPr>
          <w:rFonts w:asciiTheme="minorHAnsi" w:hAnsiTheme="minorHAnsi" w:cstheme="minorHAnsi"/>
          <w:i/>
          <w:iCs/>
          <w:sz w:val="20"/>
          <w:szCs w:val="20"/>
          <w:lang w:val="en-GB"/>
        </w:rPr>
        <w:t>The Annals of the American Academy of Political and Social Science</w:t>
      </w:r>
      <w:r w:rsidRPr="000D72D6">
        <w:rPr>
          <w:rFonts w:asciiTheme="minorHAnsi" w:hAnsiTheme="minorHAnsi" w:cstheme="minorHAnsi"/>
          <w:sz w:val="20"/>
          <w:szCs w:val="20"/>
          <w:lang w:val="en-GB"/>
        </w:rPr>
        <w:t>, 697(1), 15</w:t>
      </w:r>
      <w:r w:rsidRPr="000D72D6">
        <w:rPr>
          <w:rStyle w:val="personname"/>
          <w:rFonts w:asciiTheme="minorHAnsi" w:hAnsiTheme="minorHAnsi" w:cstheme="minorHAnsi"/>
          <w:spacing w:val="-2"/>
          <w:sz w:val="20"/>
          <w:szCs w:val="20"/>
          <w:lang w:val="en-GB"/>
        </w:rPr>
        <w:t>–</w:t>
      </w:r>
      <w:r w:rsidRPr="000D72D6">
        <w:rPr>
          <w:rFonts w:asciiTheme="minorHAnsi" w:hAnsiTheme="minorHAnsi" w:cstheme="minorHAnsi"/>
          <w:sz w:val="20"/>
          <w:szCs w:val="20"/>
          <w:lang w:val="en-GB"/>
        </w:rPr>
        <w:t>31.</w:t>
      </w:r>
    </w:p>
    <w:p w14:paraId="7B4A3C9A" w14:textId="487C5470"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D’Angelo, A. (2020) The networked refugee: The role of transnational networks in the journeys across the Mediterranean, </w:t>
      </w:r>
      <w:r w:rsidR="00E9736C" w:rsidRPr="00E9736C">
        <w:rPr>
          <w:rFonts w:asciiTheme="minorHAnsi" w:hAnsiTheme="minorHAnsi" w:cstheme="minorHAnsi"/>
          <w:i/>
          <w:iCs/>
          <w:sz w:val="20"/>
          <w:szCs w:val="20"/>
          <w:lang w:val="en-GB"/>
        </w:rPr>
        <w:t>Global Networks</w:t>
      </w:r>
      <w:r w:rsidR="00E9736C">
        <w:rPr>
          <w:rFonts w:asciiTheme="minorHAnsi" w:hAnsiTheme="minorHAnsi" w:cstheme="minorHAnsi"/>
          <w:sz w:val="20"/>
          <w:szCs w:val="20"/>
          <w:lang w:val="en-GB"/>
        </w:rPr>
        <w:t xml:space="preserve">, </w:t>
      </w:r>
      <w:r w:rsidRPr="000D72D6">
        <w:rPr>
          <w:rFonts w:asciiTheme="minorHAnsi" w:hAnsiTheme="minorHAnsi" w:cstheme="minorHAnsi"/>
          <w:sz w:val="20"/>
          <w:szCs w:val="20"/>
          <w:shd w:val="clear" w:color="auto" w:fill="FFFFFF"/>
          <w:lang w:val="en-GB"/>
        </w:rPr>
        <w:t>21, 487–499.</w:t>
      </w:r>
    </w:p>
    <w:p w14:paraId="6A03D8BA"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proofErr w:type="spellStart"/>
      <w:r w:rsidRPr="000D72D6">
        <w:rPr>
          <w:rFonts w:asciiTheme="minorHAnsi" w:hAnsiTheme="minorHAnsi" w:cstheme="minorHAnsi"/>
          <w:sz w:val="20"/>
          <w:szCs w:val="20"/>
        </w:rPr>
        <w:t>DeVoretz</w:t>
      </w:r>
      <w:proofErr w:type="spellEnd"/>
      <w:r w:rsidRPr="000D72D6">
        <w:rPr>
          <w:rFonts w:asciiTheme="minorHAnsi" w:hAnsiTheme="minorHAnsi" w:cstheme="minorHAnsi"/>
          <w:sz w:val="20"/>
          <w:szCs w:val="20"/>
        </w:rPr>
        <w:t xml:space="preserve">, D. J., and Ma, J. (2002) Triangular human capital flows between sending, entrepot and the rest of the world regions. </w:t>
      </w:r>
      <w:r w:rsidRPr="000D72D6">
        <w:rPr>
          <w:rFonts w:asciiTheme="minorHAnsi" w:hAnsiTheme="minorHAnsi" w:cstheme="minorHAnsi"/>
          <w:i/>
          <w:iCs/>
          <w:sz w:val="20"/>
          <w:szCs w:val="20"/>
        </w:rPr>
        <w:t>Canadian Studies in Population</w:t>
      </w:r>
      <w:r w:rsidRPr="000D72D6">
        <w:rPr>
          <w:rFonts w:asciiTheme="minorHAnsi" w:hAnsiTheme="minorHAnsi" w:cstheme="minorHAnsi"/>
          <w:sz w:val="20"/>
          <w:szCs w:val="20"/>
        </w:rPr>
        <w:t>, 29(1), 53-69.</w:t>
      </w:r>
    </w:p>
    <w:p w14:paraId="309E5048"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Dörnyei, Z. (2007) </w:t>
      </w:r>
      <w:r w:rsidRPr="000D72D6">
        <w:rPr>
          <w:rFonts w:asciiTheme="minorHAnsi" w:hAnsiTheme="minorHAnsi" w:cstheme="minorHAnsi"/>
          <w:i/>
          <w:iCs/>
          <w:sz w:val="20"/>
          <w:szCs w:val="20"/>
        </w:rPr>
        <w:t>Research methods in applied linguistics</w:t>
      </w:r>
      <w:r w:rsidRPr="000D72D6">
        <w:rPr>
          <w:rFonts w:asciiTheme="minorHAnsi" w:hAnsiTheme="minorHAnsi" w:cstheme="minorHAnsi"/>
          <w:sz w:val="20"/>
          <w:szCs w:val="20"/>
        </w:rPr>
        <w:t xml:space="preserve">. Oxford: Oxford University Press. </w:t>
      </w:r>
    </w:p>
    <w:p w14:paraId="447AA589"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Elliott, J. (2005) </w:t>
      </w:r>
      <w:r w:rsidRPr="000D72D6">
        <w:rPr>
          <w:rFonts w:asciiTheme="minorHAnsi" w:hAnsiTheme="minorHAnsi" w:cstheme="minorHAnsi"/>
          <w:i/>
          <w:iCs/>
          <w:sz w:val="20"/>
          <w:szCs w:val="20"/>
          <w:lang w:val="en-GB"/>
        </w:rPr>
        <w:t>Using Narrative in Social Research: Qualitative and Quantitative Approaches</w:t>
      </w:r>
      <w:r w:rsidRPr="000D72D6">
        <w:rPr>
          <w:rFonts w:asciiTheme="minorHAnsi" w:hAnsiTheme="minorHAnsi" w:cstheme="minorHAnsi"/>
          <w:sz w:val="20"/>
          <w:szCs w:val="20"/>
          <w:lang w:val="en-GB"/>
        </w:rPr>
        <w:t>. SAGE Publications.</w:t>
      </w:r>
    </w:p>
    <w:p w14:paraId="5DB2ABDC" w14:textId="77777777" w:rsidR="00871344" w:rsidRPr="000D72D6" w:rsidRDefault="00871344" w:rsidP="00871344">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lastRenderedPageBreak/>
        <w:t xml:space="preserve">Gillespie, M., </w:t>
      </w:r>
      <w:proofErr w:type="spellStart"/>
      <w:r w:rsidRPr="000D72D6">
        <w:rPr>
          <w:rFonts w:asciiTheme="minorHAnsi" w:hAnsiTheme="minorHAnsi" w:cstheme="minorHAnsi"/>
          <w:sz w:val="20"/>
          <w:szCs w:val="20"/>
          <w:lang w:val="en-GB"/>
        </w:rPr>
        <w:t>Ampofo</w:t>
      </w:r>
      <w:proofErr w:type="spellEnd"/>
      <w:r w:rsidRPr="000D72D6">
        <w:rPr>
          <w:rFonts w:asciiTheme="minorHAnsi" w:hAnsiTheme="minorHAnsi" w:cstheme="minorHAnsi"/>
          <w:sz w:val="20"/>
          <w:szCs w:val="20"/>
          <w:lang w:val="en-GB"/>
        </w:rPr>
        <w:t xml:space="preserve">, L., </w:t>
      </w:r>
      <w:proofErr w:type="spellStart"/>
      <w:r w:rsidRPr="000D72D6">
        <w:rPr>
          <w:rFonts w:asciiTheme="minorHAnsi" w:hAnsiTheme="minorHAnsi" w:cstheme="minorHAnsi"/>
          <w:sz w:val="20"/>
          <w:szCs w:val="20"/>
          <w:lang w:val="en-GB"/>
        </w:rPr>
        <w:t>Cheesman</w:t>
      </w:r>
      <w:proofErr w:type="spellEnd"/>
      <w:r w:rsidRPr="000D72D6">
        <w:rPr>
          <w:rFonts w:asciiTheme="minorHAnsi" w:hAnsiTheme="minorHAnsi" w:cstheme="minorHAnsi"/>
          <w:sz w:val="20"/>
          <w:szCs w:val="20"/>
          <w:lang w:val="en-GB"/>
        </w:rPr>
        <w:t xml:space="preserve">, M., Faith, B., </w:t>
      </w:r>
      <w:proofErr w:type="spellStart"/>
      <w:r w:rsidRPr="000D72D6">
        <w:rPr>
          <w:rFonts w:asciiTheme="minorHAnsi" w:hAnsiTheme="minorHAnsi" w:cstheme="minorHAnsi"/>
          <w:sz w:val="20"/>
          <w:szCs w:val="20"/>
          <w:lang w:val="en-GB"/>
        </w:rPr>
        <w:t>Iliadou</w:t>
      </w:r>
      <w:proofErr w:type="spellEnd"/>
      <w:r w:rsidRPr="000D72D6">
        <w:rPr>
          <w:rFonts w:asciiTheme="minorHAnsi" w:hAnsiTheme="minorHAnsi" w:cstheme="minorHAnsi"/>
          <w:sz w:val="20"/>
          <w:szCs w:val="20"/>
          <w:lang w:val="en-GB"/>
        </w:rPr>
        <w:t xml:space="preserve">, E., Issa, A., </w:t>
      </w:r>
      <w:proofErr w:type="spellStart"/>
      <w:r w:rsidRPr="000D72D6">
        <w:rPr>
          <w:rFonts w:asciiTheme="minorHAnsi" w:hAnsiTheme="minorHAnsi" w:cstheme="minorHAnsi"/>
          <w:sz w:val="20"/>
          <w:szCs w:val="20"/>
          <w:lang w:val="en-GB"/>
        </w:rPr>
        <w:t>Osseiran</w:t>
      </w:r>
      <w:proofErr w:type="spellEnd"/>
      <w:r w:rsidRPr="000D72D6">
        <w:rPr>
          <w:rFonts w:asciiTheme="minorHAnsi" w:hAnsiTheme="minorHAnsi" w:cstheme="minorHAnsi"/>
          <w:sz w:val="20"/>
          <w:szCs w:val="20"/>
          <w:lang w:val="en-GB"/>
        </w:rPr>
        <w:t xml:space="preserve">, S., and </w:t>
      </w:r>
      <w:proofErr w:type="spellStart"/>
      <w:r w:rsidRPr="000D72D6">
        <w:rPr>
          <w:rFonts w:asciiTheme="minorHAnsi" w:hAnsiTheme="minorHAnsi" w:cstheme="minorHAnsi"/>
          <w:sz w:val="20"/>
          <w:szCs w:val="20"/>
          <w:lang w:val="en-GB"/>
        </w:rPr>
        <w:t>Skleparis</w:t>
      </w:r>
      <w:proofErr w:type="spellEnd"/>
      <w:r w:rsidRPr="000D72D6">
        <w:rPr>
          <w:rFonts w:asciiTheme="minorHAnsi" w:hAnsiTheme="minorHAnsi" w:cstheme="minorHAnsi"/>
          <w:sz w:val="20"/>
          <w:szCs w:val="20"/>
          <w:lang w:val="en-GB"/>
        </w:rPr>
        <w:t xml:space="preserve">, D. (2016) Mapping Refugee Media Journeys. Smartphones and Social Media Networks. Research Report. Open University / France </w:t>
      </w:r>
      <w:proofErr w:type="spellStart"/>
      <w:r w:rsidRPr="000D72D6">
        <w:rPr>
          <w:rFonts w:asciiTheme="minorHAnsi" w:hAnsiTheme="minorHAnsi" w:cstheme="minorHAnsi"/>
          <w:sz w:val="20"/>
          <w:szCs w:val="20"/>
          <w:lang w:val="en-GB"/>
        </w:rPr>
        <w:t>Médias</w:t>
      </w:r>
      <w:proofErr w:type="spellEnd"/>
      <w:r w:rsidRPr="000D72D6">
        <w:rPr>
          <w:rFonts w:asciiTheme="minorHAnsi" w:hAnsiTheme="minorHAnsi" w:cstheme="minorHAnsi"/>
          <w:sz w:val="20"/>
          <w:szCs w:val="20"/>
          <w:lang w:val="en-GB"/>
        </w:rPr>
        <w:t xml:space="preserve"> Monde. </w:t>
      </w:r>
      <w:hyperlink r:id="rId20" w:history="1">
        <w:r w:rsidRPr="000D72D6">
          <w:rPr>
            <w:rStyle w:val="Hyperlink"/>
            <w:rFonts w:asciiTheme="minorHAnsi" w:hAnsiTheme="minorHAnsi" w:cstheme="minorHAnsi"/>
            <w:color w:val="auto"/>
            <w:sz w:val="20"/>
            <w:szCs w:val="20"/>
            <w:lang w:val="en-GB"/>
          </w:rPr>
          <w:t>https://www.open.ac.uk/ccig/research/projects/mapping-refugee-media-journeys</w:t>
        </w:r>
      </w:hyperlink>
      <w:r w:rsidRPr="000D72D6">
        <w:rPr>
          <w:rFonts w:asciiTheme="minorHAnsi" w:hAnsiTheme="minorHAnsi" w:cstheme="minorHAnsi"/>
          <w:sz w:val="20"/>
          <w:szCs w:val="20"/>
          <w:lang w:val="en-GB"/>
        </w:rPr>
        <w:t xml:space="preserve"> (as of 15 April 2022).</w:t>
      </w:r>
    </w:p>
    <w:p w14:paraId="543A4E31" w14:textId="48F2CEB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Gillespie, M., </w:t>
      </w:r>
      <w:proofErr w:type="spellStart"/>
      <w:r w:rsidRPr="000D72D6">
        <w:rPr>
          <w:rFonts w:asciiTheme="minorHAnsi" w:hAnsiTheme="minorHAnsi" w:cstheme="minorHAnsi"/>
          <w:sz w:val="20"/>
          <w:szCs w:val="20"/>
        </w:rPr>
        <w:t>Osseiran</w:t>
      </w:r>
      <w:proofErr w:type="spellEnd"/>
      <w:r w:rsidRPr="000D72D6">
        <w:rPr>
          <w:rFonts w:asciiTheme="minorHAnsi" w:hAnsiTheme="minorHAnsi" w:cstheme="minorHAnsi"/>
          <w:sz w:val="20"/>
          <w:szCs w:val="20"/>
        </w:rPr>
        <w:t xml:space="preserve">, S., </w:t>
      </w:r>
      <w:proofErr w:type="spellStart"/>
      <w:r w:rsidRPr="000D72D6">
        <w:rPr>
          <w:rFonts w:asciiTheme="minorHAnsi" w:hAnsiTheme="minorHAnsi" w:cstheme="minorHAnsi"/>
          <w:sz w:val="20"/>
          <w:szCs w:val="20"/>
        </w:rPr>
        <w:t>Cheesman</w:t>
      </w:r>
      <w:proofErr w:type="spellEnd"/>
      <w:r w:rsidRPr="000D72D6">
        <w:rPr>
          <w:rFonts w:asciiTheme="minorHAnsi" w:hAnsiTheme="minorHAnsi" w:cstheme="minorHAnsi"/>
          <w:sz w:val="20"/>
          <w:szCs w:val="20"/>
        </w:rPr>
        <w:t>, M. (2018) Syrian Refugees and the Digital Passage to Europe: Smartphone Infrastructures and Affordances</w:t>
      </w:r>
      <w:r w:rsidRPr="000D72D6">
        <w:rPr>
          <w:rStyle w:val="apple-converted-space"/>
          <w:rFonts w:asciiTheme="minorHAnsi" w:hAnsiTheme="minorHAnsi" w:cstheme="minorHAnsi"/>
          <w:sz w:val="20"/>
          <w:szCs w:val="20"/>
          <w:shd w:val="clear" w:color="auto" w:fill="FFFFFF"/>
        </w:rPr>
        <w:t xml:space="preserve">. </w:t>
      </w:r>
      <w:r w:rsidRPr="000D72D6">
        <w:rPr>
          <w:rStyle w:val="apple-converted-space"/>
          <w:rFonts w:asciiTheme="minorHAnsi" w:hAnsiTheme="minorHAnsi" w:cstheme="minorHAnsi"/>
          <w:i/>
          <w:iCs/>
          <w:sz w:val="20"/>
          <w:szCs w:val="20"/>
          <w:shd w:val="clear" w:color="auto" w:fill="FFFFFF"/>
        </w:rPr>
        <w:t>Social Media + Society</w:t>
      </w:r>
      <w:r w:rsidRPr="000D72D6">
        <w:rPr>
          <w:rStyle w:val="apple-converted-space"/>
          <w:rFonts w:asciiTheme="minorHAnsi" w:hAnsiTheme="minorHAnsi" w:cstheme="minorHAnsi"/>
          <w:sz w:val="20"/>
          <w:szCs w:val="20"/>
          <w:shd w:val="clear" w:color="auto" w:fill="FFFFFF"/>
        </w:rPr>
        <w:t xml:space="preserve">, </w:t>
      </w:r>
      <w:r w:rsidR="00871344">
        <w:rPr>
          <w:rStyle w:val="apple-converted-space"/>
          <w:rFonts w:asciiTheme="minorHAnsi" w:hAnsiTheme="minorHAnsi" w:cstheme="minorHAnsi"/>
          <w:sz w:val="20"/>
          <w:szCs w:val="20"/>
          <w:shd w:val="clear" w:color="auto" w:fill="FFFFFF"/>
        </w:rPr>
        <w:t xml:space="preserve">4(1), </w:t>
      </w:r>
      <w:r w:rsidRPr="000D72D6">
        <w:rPr>
          <w:rStyle w:val="apple-converted-space"/>
          <w:rFonts w:asciiTheme="minorHAnsi" w:hAnsiTheme="minorHAnsi" w:cstheme="minorHAnsi"/>
          <w:sz w:val="20"/>
          <w:szCs w:val="20"/>
          <w:shd w:val="clear" w:color="auto" w:fill="FFFFFF"/>
        </w:rPr>
        <w:t>1</w:t>
      </w:r>
      <w:r w:rsidR="00E9736C">
        <w:rPr>
          <w:rStyle w:val="apple-converted-space"/>
          <w:rFonts w:asciiTheme="minorHAnsi" w:hAnsiTheme="minorHAnsi" w:cstheme="minorHAnsi"/>
          <w:sz w:val="20"/>
          <w:szCs w:val="20"/>
          <w:shd w:val="clear" w:color="auto" w:fill="FFFFFF"/>
        </w:rPr>
        <w:t>–</w:t>
      </w:r>
      <w:r w:rsidRPr="000D72D6">
        <w:rPr>
          <w:rStyle w:val="apple-converted-space"/>
          <w:rFonts w:asciiTheme="minorHAnsi" w:hAnsiTheme="minorHAnsi" w:cstheme="minorHAnsi"/>
          <w:sz w:val="20"/>
          <w:szCs w:val="20"/>
          <w:shd w:val="clear" w:color="auto" w:fill="FFFFFF"/>
        </w:rPr>
        <w:t xml:space="preserve">12. </w:t>
      </w:r>
    </w:p>
    <w:p w14:paraId="5BD68072"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proofErr w:type="spellStart"/>
      <w:r w:rsidRPr="000D72D6">
        <w:rPr>
          <w:rFonts w:asciiTheme="minorHAnsi" w:hAnsiTheme="minorHAnsi" w:cstheme="minorHAnsi"/>
          <w:sz w:val="20"/>
          <w:szCs w:val="20"/>
        </w:rPr>
        <w:t>Gladkova</w:t>
      </w:r>
      <w:proofErr w:type="spellEnd"/>
      <w:r w:rsidRPr="000D72D6">
        <w:rPr>
          <w:rFonts w:asciiTheme="minorHAnsi" w:hAnsiTheme="minorHAnsi" w:cstheme="minorHAnsi"/>
          <w:sz w:val="20"/>
          <w:szCs w:val="20"/>
        </w:rPr>
        <w:t xml:space="preserve">, N., and </w:t>
      </w:r>
      <w:proofErr w:type="spellStart"/>
      <w:r w:rsidRPr="000D72D6">
        <w:rPr>
          <w:rFonts w:asciiTheme="minorHAnsi" w:hAnsiTheme="minorHAnsi" w:cstheme="minorHAnsi"/>
          <w:sz w:val="20"/>
          <w:szCs w:val="20"/>
        </w:rPr>
        <w:t>Mazzucato</w:t>
      </w:r>
      <w:proofErr w:type="spellEnd"/>
      <w:r w:rsidRPr="000D72D6">
        <w:rPr>
          <w:rFonts w:asciiTheme="minorHAnsi" w:hAnsiTheme="minorHAnsi" w:cstheme="minorHAnsi"/>
          <w:sz w:val="20"/>
          <w:szCs w:val="20"/>
        </w:rPr>
        <w:t xml:space="preserve">, V. (2017) Theorising Chance: Capturing the Role of Ad Hoc Social Interactions in Migrants' Trajectories. </w:t>
      </w:r>
      <w:r w:rsidRPr="000D72D6">
        <w:rPr>
          <w:rFonts w:asciiTheme="minorHAnsi" w:hAnsiTheme="minorHAnsi" w:cstheme="minorHAnsi"/>
          <w:i/>
          <w:iCs/>
          <w:sz w:val="20"/>
          <w:szCs w:val="20"/>
        </w:rPr>
        <w:t>Population Space and Place</w:t>
      </w:r>
      <w:r w:rsidRPr="000D72D6">
        <w:rPr>
          <w:rFonts w:asciiTheme="minorHAnsi" w:hAnsiTheme="minorHAnsi" w:cstheme="minorHAnsi"/>
          <w:sz w:val="20"/>
          <w:szCs w:val="20"/>
        </w:rPr>
        <w:t xml:space="preserve">, 23(2), e1988. </w:t>
      </w:r>
      <w:hyperlink r:id="rId21">
        <w:r w:rsidRPr="000D72D6">
          <w:rPr>
            <w:rFonts w:asciiTheme="minorHAnsi" w:hAnsiTheme="minorHAnsi" w:cstheme="minorHAnsi"/>
            <w:sz w:val="20"/>
            <w:szCs w:val="20"/>
          </w:rPr>
          <w:t>https://doi.org/10.1002/psp.1988</w:t>
        </w:r>
      </w:hyperlink>
      <w:r w:rsidRPr="000D72D6">
        <w:rPr>
          <w:rFonts w:asciiTheme="minorHAnsi" w:hAnsiTheme="minorHAnsi" w:cstheme="minorHAnsi"/>
          <w:sz w:val="20"/>
          <w:szCs w:val="20"/>
        </w:rPr>
        <w:t xml:space="preserve"> </w:t>
      </w:r>
    </w:p>
    <w:p w14:paraId="4F0A7CAA"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Gilbert, A., and Koser, K. (2006) Coming to the UK: What do Asylum-Seekers Know About the UK before Arrival? </w:t>
      </w:r>
      <w:r w:rsidRPr="000D72D6">
        <w:rPr>
          <w:rFonts w:asciiTheme="minorHAnsi" w:hAnsiTheme="minorHAnsi" w:cstheme="minorHAnsi"/>
          <w:i/>
          <w:iCs/>
          <w:sz w:val="20"/>
          <w:szCs w:val="20"/>
          <w:lang w:val="en-GB"/>
        </w:rPr>
        <w:t>Journal of Ethnic and Migration Studies</w:t>
      </w:r>
      <w:r w:rsidRPr="000D72D6">
        <w:rPr>
          <w:rFonts w:asciiTheme="minorHAnsi" w:hAnsiTheme="minorHAnsi" w:cstheme="minorHAnsi"/>
          <w:sz w:val="20"/>
          <w:szCs w:val="20"/>
          <w:lang w:val="en-GB"/>
        </w:rPr>
        <w:t>, 32(7), 1209</w:t>
      </w:r>
      <w:r w:rsidRPr="000D72D6">
        <w:rPr>
          <w:rStyle w:val="personname"/>
          <w:rFonts w:asciiTheme="minorHAnsi" w:hAnsiTheme="minorHAnsi" w:cstheme="minorHAnsi"/>
          <w:spacing w:val="-2"/>
          <w:sz w:val="20"/>
          <w:szCs w:val="20"/>
          <w:lang w:val="en-GB"/>
        </w:rPr>
        <w:t>–</w:t>
      </w:r>
      <w:r w:rsidRPr="000D72D6">
        <w:rPr>
          <w:rFonts w:asciiTheme="minorHAnsi" w:hAnsiTheme="minorHAnsi" w:cstheme="minorHAnsi"/>
          <w:sz w:val="20"/>
          <w:szCs w:val="20"/>
          <w:lang w:val="en-GB"/>
        </w:rPr>
        <w:t>25.</w:t>
      </w:r>
    </w:p>
    <w:p w14:paraId="7AE3EE56" w14:textId="77777777" w:rsidR="00952287" w:rsidRPr="000D72D6" w:rsidRDefault="00952287" w:rsidP="000D72D6">
      <w:pPr>
        <w:pStyle w:val="NormalWeb"/>
        <w:spacing w:before="0" w:beforeAutospacing="0" w:after="240" w:afterAutospacing="0" w:line="360" w:lineRule="auto"/>
        <w:ind w:left="567" w:hanging="567"/>
        <w:jc w:val="both"/>
        <w:rPr>
          <w:rFonts w:asciiTheme="minorHAnsi" w:hAnsiTheme="minorHAnsi" w:cstheme="minorHAnsi"/>
          <w:sz w:val="20"/>
          <w:szCs w:val="20"/>
          <w:lang w:val="en-GB"/>
        </w:rPr>
      </w:pPr>
      <w:r w:rsidRPr="000D72D6">
        <w:rPr>
          <w:rFonts w:asciiTheme="minorHAnsi" w:hAnsiTheme="minorHAnsi" w:cstheme="minorHAnsi"/>
          <w:sz w:val="20"/>
          <w:szCs w:val="20"/>
          <w:lang w:val="en-GB"/>
        </w:rPr>
        <w:t xml:space="preserve">Hammersley, M., and Atkinson, R. (1995) </w:t>
      </w:r>
      <w:r w:rsidRPr="000D72D6">
        <w:rPr>
          <w:rFonts w:asciiTheme="minorHAnsi" w:hAnsiTheme="minorHAnsi" w:cstheme="minorHAnsi"/>
          <w:i/>
          <w:iCs/>
          <w:sz w:val="20"/>
          <w:szCs w:val="20"/>
          <w:lang w:val="en-GB"/>
        </w:rPr>
        <w:t>Ethnography Principles in Practice</w:t>
      </w:r>
      <w:r w:rsidRPr="000D72D6">
        <w:rPr>
          <w:rFonts w:asciiTheme="minorHAnsi" w:hAnsiTheme="minorHAnsi" w:cstheme="minorHAnsi"/>
          <w:sz w:val="20"/>
          <w:szCs w:val="20"/>
          <w:lang w:val="en-GB"/>
        </w:rPr>
        <w:t xml:space="preserve">. London: Routledge (2nd edition). </w:t>
      </w:r>
    </w:p>
    <w:p w14:paraId="153B442B" w14:textId="77777777" w:rsidR="00952287" w:rsidRPr="000D72D6" w:rsidRDefault="00952287" w:rsidP="000D72D6">
      <w:pPr>
        <w:spacing w:after="240" w:line="360" w:lineRule="auto"/>
        <w:ind w:left="567" w:hanging="567"/>
        <w:jc w:val="both"/>
        <w:rPr>
          <w:rStyle w:val="personname"/>
          <w:rFonts w:asciiTheme="minorHAnsi" w:hAnsiTheme="minorHAnsi" w:cstheme="minorHAnsi"/>
          <w:spacing w:val="-2"/>
          <w:sz w:val="20"/>
          <w:szCs w:val="20"/>
        </w:rPr>
      </w:pPr>
      <w:proofErr w:type="spellStart"/>
      <w:r w:rsidRPr="000D72D6">
        <w:rPr>
          <w:rStyle w:val="personname"/>
          <w:rFonts w:asciiTheme="minorHAnsi" w:hAnsiTheme="minorHAnsi" w:cstheme="minorHAnsi"/>
          <w:sz w:val="20"/>
          <w:szCs w:val="20"/>
        </w:rPr>
        <w:t>Havinga</w:t>
      </w:r>
      <w:proofErr w:type="spellEnd"/>
      <w:r w:rsidRPr="000D72D6">
        <w:rPr>
          <w:rStyle w:val="personname"/>
          <w:rFonts w:asciiTheme="minorHAnsi" w:hAnsiTheme="minorHAnsi" w:cstheme="minorHAnsi"/>
          <w:spacing w:val="-2"/>
          <w:sz w:val="20"/>
          <w:szCs w:val="20"/>
        </w:rPr>
        <w:t>, T.</w:t>
      </w:r>
      <w:r w:rsidRPr="000D72D6">
        <w:rPr>
          <w:rStyle w:val="personname"/>
          <w:rFonts w:asciiTheme="minorHAnsi" w:hAnsiTheme="minorHAnsi" w:cstheme="minorHAnsi"/>
          <w:sz w:val="20"/>
          <w:szCs w:val="20"/>
        </w:rPr>
        <w:t xml:space="preserve">, </w:t>
      </w:r>
      <w:r w:rsidRPr="000D72D6">
        <w:rPr>
          <w:rStyle w:val="personname"/>
          <w:rFonts w:asciiTheme="minorHAnsi" w:hAnsiTheme="minorHAnsi" w:cstheme="minorHAnsi"/>
          <w:spacing w:val="-2"/>
          <w:sz w:val="20"/>
          <w:szCs w:val="20"/>
        </w:rPr>
        <w:t>and</w:t>
      </w:r>
      <w:r w:rsidRPr="000D72D6">
        <w:rPr>
          <w:rStyle w:val="personname"/>
          <w:rFonts w:asciiTheme="minorHAnsi" w:hAnsiTheme="minorHAnsi" w:cstheme="minorHAnsi"/>
          <w:sz w:val="20"/>
          <w:szCs w:val="20"/>
        </w:rPr>
        <w:t xml:space="preserve"> Böcker</w:t>
      </w:r>
      <w:r w:rsidRPr="000D72D6">
        <w:rPr>
          <w:rStyle w:val="personname"/>
          <w:rFonts w:asciiTheme="minorHAnsi" w:hAnsiTheme="minorHAnsi" w:cstheme="minorHAnsi"/>
          <w:spacing w:val="-2"/>
          <w:sz w:val="20"/>
          <w:szCs w:val="20"/>
        </w:rPr>
        <w:t>, A. (1999)</w:t>
      </w:r>
      <w:r w:rsidRPr="000D72D6">
        <w:rPr>
          <w:rStyle w:val="personname"/>
          <w:rFonts w:asciiTheme="minorHAnsi" w:hAnsiTheme="minorHAnsi" w:cstheme="minorHAnsi"/>
          <w:sz w:val="20"/>
          <w:szCs w:val="20"/>
        </w:rPr>
        <w:t xml:space="preserve"> Country of asylum by choice or by chance: asylum seekers in Belgium, </w:t>
      </w:r>
      <w:r w:rsidRPr="000D72D6">
        <w:rPr>
          <w:rStyle w:val="personname"/>
          <w:rFonts w:asciiTheme="minorHAnsi" w:hAnsiTheme="minorHAnsi" w:cstheme="minorHAnsi"/>
          <w:spacing w:val="-2"/>
          <w:sz w:val="20"/>
          <w:szCs w:val="20"/>
        </w:rPr>
        <w:t xml:space="preserve">the </w:t>
      </w:r>
      <w:r w:rsidRPr="000D72D6">
        <w:rPr>
          <w:rStyle w:val="personname"/>
          <w:rFonts w:asciiTheme="minorHAnsi" w:hAnsiTheme="minorHAnsi" w:cstheme="minorHAnsi"/>
          <w:sz w:val="20"/>
          <w:szCs w:val="20"/>
        </w:rPr>
        <w:t>Netherlands and the</w:t>
      </w:r>
      <w:r w:rsidRPr="000D72D6">
        <w:rPr>
          <w:rStyle w:val="personname"/>
          <w:rFonts w:asciiTheme="minorHAnsi" w:hAnsiTheme="minorHAnsi" w:cstheme="minorHAnsi"/>
          <w:spacing w:val="-2"/>
          <w:sz w:val="20"/>
          <w:szCs w:val="20"/>
        </w:rPr>
        <w:t xml:space="preserve"> UK. </w:t>
      </w:r>
      <w:r w:rsidRPr="000D72D6">
        <w:rPr>
          <w:rStyle w:val="personname"/>
          <w:rFonts w:asciiTheme="minorHAnsi" w:hAnsiTheme="minorHAnsi" w:cstheme="minorHAnsi"/>
          <w:i/>
          <w:iCs/>
          <w:sz w:val="20"/>
          <w:szCs w:val="20"/>
        </w:rPr>
        <w:t xml:space="preserve">Journal of Ethnic and Migration </w:t>
      </w:r>
      <w:r w:rsidRPr="000D72D6">
        <w:rPr>
          <w:rStyle w:val="personname"/>
          <w:rFonts w:asciiTheme="minorHAnsi" w:hAnsiTheme="minorHAnsi" w:cstheme="minorHAnsi"/>
          <w:i/>
          <w:iCs/>
          <w:spacing w:val="-2"/>
          <w:sz w:val="20"/>
          <w:szCs w:val="20"/>
        </w:rPr>
        <w:t>Studies</w:t>
      </w:r>
      <w:r w:rsidRPr="000D72D6">
        <w:rPr>
          <w:rStyle w:val="personname"/>
          <w:rFonts w:asciiTheme="minorHAnsi" w:hAnsiTheme="minorHAnsi" w:cstheme="minorHAnsi"/>
          <w:spacing w:val="-2"/>
          <w:sz w:val="20"/>
          <w:szCs w:val="20"/>
        </w:rPr>
        <w:t>, 25(1), 43–61.</w:t>
      </w:r>
    </w:p>
    <w:p w14:paraId="1DB2E0E4" w14:textId="77777777" w:rsidR="00952287" w:rsidRPr="000D72D6" w:rsidRDefault="00952287" w:rsidP="000D72D6">
      <w:pPr>
        <w:spacing w:after="240" w:line="360" w:lineRule="auto"/>
        <w:ind w:left="567" w:hanging="567"/>
        <w:jc w:val="both"/>
        <w:rPr>
          <w:rStyle w:val="personname"/>
          <w:rFonts w:asciiTheme="minorHAnsi" w:hAnsiTheme="minorHAnsi" w:cstheme="minorHAnsi"/>
          <w:spacing w:val="-2"/>
          <w:sz w:val="20"/>
          <w:szCs w:val="20"/>
        </w:rPr>
      </w:pPr>
      <w:r w:rsidRPr="000D72D6">
        <w:rPr>
          <w:rFonts w:asciiTheme="minorHAnsi" w:hAnsiTheme="minorHAnsi" w:cstheme="minorHAnsi"/>
          <w:sz w:val="20"/>
          <w:szCs w:val="20"/>
        </w:rPr>
        <w:t xml:space="preserve">Iliadou, E. (2019) Border Harms and Everyday Violence. The Lived Experiences of Border Crossers in Lesvos Island, Greece. PhD thesis. The Open University. </w:t>
      </w:r>
    </w:p>
    <w:p w14:paraId="726A584D" w14:textId="77777777" w:rsidR="00952287" w:rsidRPr="000D72D6" w:rsidRDefault="00952287" w:rsidP="000D72D6">
      <w:pPr>
        <w:spacing w:after="240" w:line="360" w:lineRule="auto"/>
        <w:ind w:left="567" w:hanging="567"/>
        <w:jc w:val="both"/>
        <w:rPr>
          <w:rStyle w:val="personname"/>
          <w:rFonts w:asciiTheme="minorHAnsi" w:hAnsiTheme="minorHAnsi" w:cstheme="minorHAnsi"/>
          <w:b/>
          <w:bCs/>
          <w:sz w:val="20"/>
          <w:szCs w:val="20"/>
        </w:rPr>
      </w:pPr>
      <w:r w:rsidRPr="000D72D6">
        <w:rPr>
          <w:rStyle w:val="personname"/>
          <w:rFonts w:asciiTheme="minorHAnsi" w:hAnsiTheme="minorHAnsi" w:cstheme="minorHAnsi"/>
          <w:sz w:val="20"/>
          <w:szCs w:val="20"/>
        </w:rPr>
        <w:t xml:space="preserve">Korkut, U. (2016) Pragmatism, moral responsibility or policy change: the Syrian refugee crisis and selective humanitarianism </w:t>
      </w:r>
      <w:r w:rsidRPr="000D72D6">
        <w:rPr>
          <w:rFonts w:asciiTheme="minorHAnsi" w:hAnsiTheme="minorHAnsi" w:cstheme="minorHAnsi"/>
          <w:sz w:val="20"/>
          <w:szCs w:val="20"/>
        </w:rPr>
        <w:t>in</w:t>
      </w:r>
      <w:r w:rsidRPr="000D72D6">
        <w:rPr>
          <w:rStyle w:val="personname"/>
          <w:rFonts w:asciiTheme="minorHAnsi" w:hAnsiTheme="minorHAnsi" w:cstheme="minorHAnsi"/>
          <w:sz w:val="20"/>
          <w:szCs w:val="20"/>
        </w:rPr>
        <w:t xml:space="preserve"> the Turkish refugee regime. </w:t>
      </w:r>
      <w:r w:rsidRPr="000D72D6">
        <w:rPr>
          <w:rStyle w:val="personname"/>
          <w:rFonts w:asciiTheme="minorHAnsi" w:hAnsiTheme="minorHAnsi" w:cstheme="minorHAnsi"/>
          <w:i/>
          <w:iCs/>
          <w:sz w:val="20"/>
          <w:szCs w:val="20"/>
        </w:rPr>
        <w:t xml:space="preserve">Comparative Migration Studies, </w:t>
      </w:r>
      <w:r w:rsidRPr="000D72D6">
        <w:rPr>
          <w:rStyle w:val="personname"/>
          <w:rFonts w:asciiTheme="minorHAnsi" w:hAnsiTheme="minorHAnsi" w:cstheme="minorHAnsi"/>
          <w:sz w:val="20"/>
          <w:szCs w:val="20"/>
        </w:rPr>
        <w:t xml:space="preserve">4(2), 1-20. </w:t>
      </w:r>
    </w:p>
    <w:p w14:paraId="74CA7B21"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Style w:val="personname"/>
          <w:rFonts w:asciiTheme="minorHAnsi" w:hAnsiTheme="minorHAnsi" w:cstheme="minorHAnsi"/>
          <w:sz w:val="20"/>
          <w:szCs w:val="20"/>
        </w:rPr>
        <w:t>Larsen</w:t>
      </w:r>
      <w:r w:rsidRPr="000D72D6">
        <w:rPr>
          <w:rStyle w:val="personname"/>
          <w:rFonts w:asciiTheme="minorHAnsi" w:hAnsiTheme="minorHAnsi" w:cstheme="minorHAnsi"/>
          <w:b/>
          <w:bCs/>
          <w:sz w:val="20"/>
          <w:szCs w:val="20"/>
        </w:rPr>
        <w:t>,</w:t>
      </w:r>
      <w:r w:rsidRPr="000D72D6">
        <w:rPr>
          <w:rFonts w:asciiTheme="minorHAnsi" w:hAnsiTheme="minorHAnsi" w:cstheme="minorHAnsi"/>
          <w:sz w:val="20"/>
          <w:szCs w:val="20"/>
        </w:rPr>
        <w:t xml:space="preserve"> J., and Urry, J. (2008) Networking in mobile societies. In: J.O. Bærenholdt and B. Granås (eds.) </w:t>
      </w:r>
      <w:r w:rsidRPr="000D72D6">
        <w:rPr>
          <w:rFonts w:asciiTheme="minorHAnsi" w:hAnsiTheme="minorHAnsi" w:cstheme="minorHAnsi"/>
          <w:i/>
          <w:iCs/>
          <w:sz w:val="20"/>
          <w:szCs w:val="20"/>
        </w:rPr>
        <w:t>Mobility and Place. Enacting Northern European Peripheries</w:t>
      </w:r>
      <w:r w:rsidRPr="000D72D6">
        <w:rPr>
          <w:rFonts w:asciiTheme="minorHAnsi" w:hAnsiTheme="minorHAnsi" w:cstheme="minorHAnsi"/>
          <w:sz w:val="20"/>
          <w:szCs w:val="20"/>
        </w:rPr>
        <w:t>. Aldershot: Ashgate, pp. 89-101.</w:t>
      </w:r>
    </w:p>
    <w:p w14:paraId="16E29641"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Lincoln, Y. S., &amp; Guba, E. G. (1985) </w:t>
      </w:r>
      <w:r w:rsidRPr="000D72D6">
        <w:rPr>
          <w:rFonts w:asciiTheme="minorHAnsi" w:hAnsiTheme="minorHAnsi" w:cstheme="minorHAnsi"/>
          <w:i/>
          <w:iCs/>
          <w:sz w:val="20"/>
          <w:szCs w:val="20"/>
        </w:rPr>
        <w:t>Naturalistic Inquiry</w:t>
      </w:r>
      <w:r w:rsidRPr="000D72D6">
        <w:rPr>
          <w:rFonts w:asciiTheme="minorHAnsi" w:hAnsiTheme="minorHAnsi" w:cstheme="minorHAnsi"/>
          <w:sz w:val="20"/>
          <w:szCs w:val="20"/>
        </w:rPr>
        <w:t>. Beverly Hills/ Newbury Park. California: SAGE.</w:t>
      </w:r>
    </w:p>
    <w:p w14:paraId="0DAAF96F"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Mironova, V., </w:t>
      </w:r>
      <w:proofErr w:type="spellStart"/>
      <w:r w:rsidRPr="000D72D6">
        <w:rPr>
          <w:rFonts w:asciiTheme="minorHAnsi" w:hAnsiTheme="minorHAnsi" w:cstheme="minorHAnsi"/>
          <w:sz w:val="20"/>
          <w:szCs w:val="20"/>
        </w:rPr>
        <w:t>Mrie</w:t>
      </w:r>
      <w:proofErr w:type="spellEnd"/>
      <w:r w:rsidRPr="000D72D6">
        <w:rPr>
          <w:rFonts w:asciiTheme="minorHAnsi" w:hAnsiTheme="minorHAnsi" w:cstheme="minorHAnsi"/>
          <w:sz w:val="20"/>
          <w:szCs w:val="20"/>
        </w:rPr>
        <w:t xml:space="preserve">, L., and Whitt, S. (2019) Risk tolerance during conflict: Evidence from Aleppo, Syria. </w:t>
      </w:r>
      <w:r w:rsidRPr="000D72D6">
        <w:rPr>
          <w:rFonts w:asciiTheme="minorHAnsi" w:hAnsiTheme="minorHAnsi" w:cstheme="minorHAnsi"/>
          <w:i/>
          <w:iCs/>
          <w:sz w:val="20"/>
          <w:szCs w:val="20"/>
        </w:rPr>
        <w:t>Journal of Peace Research</w:t>
      </w:r>
      <w:r w:rsidRPr="000D72D6">
        <w:rPr>
          <w:rFonts w:asciiTheme="minorHAnsi" w:hAnsiTheme="minorHAnsi" w:cstheme="minorHAnsi"/>
          <w:sz w:val="20"/>
          <w:szCs w:val="20"/>
        </w:rPr>
        <w:t>, 56(6): 767–82.</w:t>
      </w:r>
    </w:p>
    <w:p w14:paraId="732FC52D"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Moore, R. (2014) Capital. In: Grenfell, M. (ed.) </w:t>
      </w:r>
      <w:r w:rsidRPr="000D72D6">
        <w:rPr>
          <w:rFonts w:asciiTheme="minorHAnsi" w:hAnsiTheme="minorHAnsi" w:cstheme="minorHAnsi"/>
          <w:i/>
          <w:iCs/>
          <w:sz w:val="20"/>
          <w:szCs w:val="20"/>
        </w:rPr>
        <w:t>Pierre Bourdieu Key Concepts</w:t>
      </w:r>
      <w:r w:rsidRPr="000D72D6">
        <w:rPr>
          <w:rFonts w:asciiTheme="minorHAnsi" w:hAnsiTheme="minorHAnsi" w:cstheme="minorHAnsi"/>
          <w:sz w:val="20"/>
          <w:szCs w:val="20"/>
        </w:rPr>
        <w:t>, 2nd ed. London: Routledge. pp. 97-113.</w:t>
      </w:r>
    </w:p>
    <w:p w14:paraId="0AAC55D9" w14:textId="2426CA5E" w:rsidR="00952287" w:rsidRPr="000D72D6" w:rsidRDefault="00952287" w:rsidP="000D72D6">
      <w:pPr>
        <w:spacing w:after="240" w:line="360" w:lineRule="auto"/>
        <w:ind w:left="567" w:hanging="567"/>
        <w:jc w:val="both"/>
        <w:rPr>
          <w:rFonts w:asciiTheme="minorHAnsi" w:hAnsiTheme="minorHAnsi" w:cstheme="minorHAnsi"/>
          <w:sz w:val="20"/>
          <w:szCs w:val="20"/>
        </w:rPr>
      </w:pPr>
      <w:proofErr w:type="spellStart"/>
      <w:r w:rsidRPr="000D72D6">
        <w:rPr>
          <w:rFonts w:asciiTheme="minorHAnsi" w:hAnsiTheme="minorHAnsi" w:cstheme="minorHAnsi"/>
          <w:sz w:val="20"/>
          <w:szCs w:val="20"/>
        </w:rPr>
        <w:t>Pathirage</w:t>
      </w:r>
      <w:proofErr w:type="spellEnd"/>
      <w:r w:rsidRPr="000D72D6">
        <w:rPr>
          <w:rFonts w:asciiTheme="minorHAnsi" w:hAnsiTheme="minorHAnsi" w:cstheme="minorHAnsi"/>
          <w:sz w:val="20"/>
          <w:szCs w:val="20"/>
        </w:rPr>
        <w:t xml:space="preserve"> J, Collyer M. (2011) Capitalizing social networks: Sri Lankan migration to Italy. </w:t>
      </w:r>
      <w:r w:rsidRPr="000D72D6">
        <w:rPr>
          <w:rFonts w:asciiTheme="minorHAnsi" w:hAnsiTheme="minorHAnsi" w:cstheme="minorHAnsi"/>
          <w:i/>
          <w:iCs/>
          <w:sz w:val="20"/>
          <w:szCs w:val="20"/>
        </w:rPr>
        <w:t>Ethnography</w:t>
      </w:r>
      <w:r w:rsidRPr="000D72D6">
        <w:rPr>
          <w:rFonts w:asciiTheme="minorHAnsi" w:hAnsiTheme="minorHAnsi" w:cstheme="minorHAnsi"/>
          <w:sz w:val="20"/>
          <w:szCs w:val="20"/>
        </w:rPr>
        <w:t xml:space="preserve">, 12(3), 315–333. </w:t>
      </w:r>
    </w:p>
    <w:p w14:paraId="10661B1C" w14:textId="77777777" w:rsidR="00952287" w:rsidRPr="000D72D6" w:rsidRDefault="00952287" w:rsidP="000D72D6">
      <w:pPr>
        <w:spacing w:after="240" w:line="360" w:lineRule="auto"/>
        <w:ind w:left="567" w:hanging="567"/>
        <w:jc w:val="both"/>
        <w:rPr>
          <w:rStyle w:val="personname"/>
          <w:rFonts w:asciiTheme="minorHAnsi" w:hAnsiTheme="minorHAnsi" w:cstheme="minorHAnsi"/>
          <w:spacing w:val="-2"/>
          <w:sz w:val="20"/>
          <w:szCs w:val="20"/>
        </w:rPr>
      </w:pPr>
      <w:r w:rsidRPr="000D72D6">
        <w:rPr>
          <w:rStyle w:val="personname"/>
          <w:rFonts w:asciiTheme="minorHAnsi" w:hAnsiTheme="minorHAnsi" w:cstheme="minorHAnsi"/>
          <w:spacing w:val="-2"/>
          <w:sz w:val="20"/>
          <w:szCs w:val="20"/>
        </w:rPr>
        <w:t>Press, R. (2017)</w:t>
      </w:r>
      <w:r w:rsidRPr="000D72D6">
        <w:rPr>
          <w:rStyle w:val="personname"/>
          <w:rFonts w:asciiTheme="minorHAnsi" w:hAnsiTheme="minorHAnsi" w:cstheme="minorHAnsi"/>
          <w:sz w:val="20"/>
          <w:szCs w:val="20"/>
        </w:rPr>
        <w:t xml:space="preserve"> Dangerous Crossings: Voices from the African Migration to Italy/Europe</w:t>
      </w:r>
      <w:r w:rsidRPr="000D72D6">
        <w:rPr>
          <w:rStyle w:val="personname"/>
          <w:rFonts w:asciiTheme="minorHAnsi" w:hAnsiTheme="minorHAnsi" w:cstheme="minorHAnsi"/>
          <w:spacing w:val="-2"/>
          <w:sz w:val="20"/>
          <w:szCs w:val="20"/>
        </w:rPr>
        <w:t xml:space="preserve">. </w:t>
      </w:r>
      <w:r w:rsidRPr="000D72D6">
        <w:rPr>
          <w:rStyle w:val="personname"/>
          <w:rFonts w:asciiTheme="minorHAnsi" w:hAnsiTheme="minorHAnsi" w:cstheme="minorHAnsi"/>
          <w:i/>
          <w:iCs/>
          <w:sz w:val="20"/>
          <w:szCs w:val="20"/>
        </w:rPr>
        <w:t xml:space="preserve">Africa </w:t>
      </w:r>
      <w:r w:rsidRPr="000D72D6">
        <w:rPr>
          <w:rStyle w:val="personname"/>
          <w:rFonts w:asciiTheme="minorHAnsi" w:hAnsiTheme="minorHAnsi" w:cstheme="minorHAnsi"/>
          <w:i/>
          <w:iCs/>
          <w:spacing w:val="-2"/>
          <w:sz w:val="20"/>
          <w:szCs w:val="20"/>
        </w:rPr>
        <w:t>Today</w:t>
      </w:r>
      <w:r w:rsidRPr="000D72D6">
        <w:rPr>
          <w:rStyle w:val="personname"/>
          <w:rFonts w:asciiTheme="minorHAnsi" w:hAnsiTheme="minorHAnsi" w:cstheme="minorHAnsi"/>
          <w:spacing w:val="-2"/>
          <w:sz w:val="20"/>
          <w:szCs w:val="20"/>
        </w:rPr>
        <w:t>, 64(1), 3–27.</w:t>
      </w:r>
    </w:p>
    <w:p w14:paraId="382ABA45" w14:textId="2DD3BC06"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Ryan, L., and </w:t>
      </w:r>
      <w:proofErr w:type="spellStart"/>
      <w:r w:rsidRPr="000D72D6">
        <w:rPr>
          <w:rFonts w:asciiTheme="minorHAnsi" w:hAnsiTheme="minorHAnsi" w:cstheme="minorHAnsi"/>
          <w:sz w:val="20"/>
          <w:szCs w:val="20"/>
        </w:rPr>
        <w:t>Dahinden</w:t>
      </w:r>
      <w:proofErr w:type="spellEnd"/>
      <w:r w:rsidRPr="000D72D6">
        <w:rPr>
          <w:rFonts w:asciiTheme="minorHAnsi" w:hAnsiTheme="minorHAnsi" w:cstheme="minorHAnsi"/>
          <w:sz w:val="20"/>
          <w:szCs w:val="20"/>
        </w:rPr>
        <w:t>, J. (2021) Qualitive network analysis for</w:t>
      </w:r>
      <w:r w:rsidR="002A1A4F">
        <w:rPr>
          <w:rFonts w:asciiTheme="minorHAnsi" w:hAnsiTheme="minorHAnsi" w:cstheme="minorHAnsi"/>
          <w:sz w:val="20"/>
          <w:szCs w:val="20"/>
        </w:rPr>
        <w:t xml:space="preserve"> </w:t>
      </w:r>
      <w:r w:rsidRPr="000D72D6">
        <w:rPr>
          <w:rFonts w:asciiTheme="minorHAnsi" w:hAnsiTheme="minorHAnsi" w:cstheme="minorHAnsi"/>
          <w:sz w:val="20"/>
          <w:szCs w:val="20"/>
        </w:rPr>
        <w:t xml:space="preserve">migration studies: Beyond metaphors and epistemological pitfalls. </w:t>
      </w:r>
      <w:r w:rsidRPr="000D72D6">
        <w:rPr>
          <w:rFonts w:asciiTheme="minorHAnsi" w:hAnsiTheme="minorHAnsi" w:cstheme="minorHAnsi"/>
          <w:i/>
          <w:iCs/>
          <w:sz w:val="20"/>
          <w:szCs w:val="20"/>
        </w:rPr>
        <w:t>Global Networks</w:t>
      </w:r>
      <w:r w:rsidRPr="000D72D6">
        <w:rPr>
          <w:rFonts w:asciiTheme="minorHAnsi" w:hAnsiTheme="minorHAnsi" w:cstheme="minorHAnsi"/>
          <w:sz w:val="20"/>
          <w:szCs w:val="20"/>
        </w:rPr>
        <w:t xml:space="preserve">, 21, 459–469. </w:t>
      </w:r>
    </w:p>
    <w:p w14:paraId="5A38AC47"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proofErr w:type="spellStart"/>
      <w:r w:rsidRPr="000D72D6">
        <w:rPr>
          <w:rFonts w:asciiTheme="minorHAnsi" w:hAnsiTheme="minorHAnsi" w:cstheme="minorHAnsi"/>
          <w:sz w:val="20"/>
          <w:szCs w:val="20"/>
        </w:rPr>
        <w:lastRenderedPageBreak/>
        <w:t>Schapendonk</w:t>
      </w:r>
      <w:proofErr w:type="spellEnd"/>
      <w:r w:rsidRPr="000D72D6">
        <w:rPr>
          <w:rFonts w:asciiTheme="minorHAnsi" w:hAnsiTheme="minorHAnsi" w:cstheme="minorHAnsi"/>
          <w:sz w:val="20"/>
          <w:szCs w:val="20"/>
        </w:rPr>
        <w:t xml:space="preserve"> J. (2015) What if Networks Move? Dynamic Social Networking in the Context of African Migration to Europe. </w:t>
      </w:r>
      <w:r w:rsidRPr="000D72D6">
        <w:rPr>
          <w:rFonts w:asciiTheme="minorHAnsi" w:hAnsiTheme="minorHAnsi" w:cstheme="minorHAnsi"/>
          <w:i/>
          <w:iCs/>
          <w:sz w:val="20"/>
          <w:szCs w:val="20"/>
        </w:rPr>
        <w:t>Population, Space and Place</w:t>
      </w:r>
      <w:r w:rsidRPr="000D72D6">
        <w:rPr>
          <w:rFonts w:asciiTheme="minorHAnsi" w:hAnsiTheme="minorHAnsi" w:cstheme="minorHAnsi"/>
          <w:sz w:val="20"/>
          <w:szCs w:val="20"/>
        </w:rPr>
        <w:t xml:space="preserve">, 21, 809-819. </w:t>
      </w:r>
    </w:p>
    <w:p w14:paraId="4B35F702"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Shah, G. (2001) </w:t>
      </w:r>
      <w:r w:rsidRPr="000D72D6">
        <w:rPr>
          <w:rFonts w:asciiTheme="minorHAnsi" w:hAnsiTheme="minorHAnsi" w:cstheme="minorHAnsi"/>
          <w:i/>
          <w:iCs/>
          <w:sz w:val="20"/>
          <w:szCs w:val="20"/>
        </w:rPr>
        <w:t>Social Movements and the State</w:t>
      </w:r>
      <w:r w:rsidRPr="000D72D6">
        <w:rPr>
          <w:rFonts w:asciiTheme="minorHAnsi" w:hAnsiTheme="minorHAnsi" w:cstheme="minorHAnsi"/>
          <w:sz w:val="20"/>
          <w:szCs w:val="20"/>
        </w:rPr>
        <w:t xml:space="preserve">. Thousand Oaks, United States: SAGE Publications. </w:t>
      </w:r>
    </w:p>
    <w:p w14:paraId="7051F20C"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Squire, V., Perkowski, N., Stevens, D., and Vaughan-Williams, N. (2021) </w:t>
      </w:r>
      <w:r w:rsidRPr="000D72D6">
        <w:rPr>
          <w:rFonts w:asciiTheme="minorHAnsi" w:hAnsiTheme="minorHAnsi" w:cstheme="minorHAnsi"/>
          <w:i/>
          <w:iCs/>
          <w:sz w:val="20"/>
          <w:szCs w:val="20"/>
        </w:rPr>
        <w:t>Reclaiming migration. Voices from Europe's 'migrant crisis'</w:t>
      </w:r>
      <w:r w:rsidRPr="000D72D6">
        <w:rPr>
          <w:rFonts w:asciiTheme="minorHAnsi" w:hAnsiTheme="minorHAnsi" w:cstheme="minorHAnsi"/>
          <w:sz w:val="20"/>
          <w:szCs w:val="20"/>
        </w:rPr>
        <w:t>. Manchester: Manchester University Press.</w:t>
      </w:r>
    </w:p>
    <w:p w14:paraId="12BFACE6"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Swartz, D. (1997) </w:t>
      </w:r>
      <w:r w:rsidRPr="000D72D6">
        <w:rPr>
          <w:rFonts w:asciiTheme="minorHAnsi" w:hAnsiTheme="minorHAnsi" w:cstheme="minorHAnsi"/>
          <w:i/>
          <w:iCs/>
          <w:sz w:val="20"/>
          <w:szCs w:val="20"/>
        </w:rPr>
        <w:t>Culture and Power: The Sociology of Pierre Bourdieu</w:t>
      </w:r>
      <w:r w:rsidRPr="000D72D6">
        <w:rPr>
          <w:rFonts w:asciiTheme="minorHAnsi" w:hAnsiTheme="minorHAnsi" w:cstheme="minorHAnsi"/>
          <w:sz w:val="20"/>
          <w:szCs w:val="20"/>
        </w:rPr>
        <w:t xml:space="preserve">. Chicago IL: University of Chicago Press. </w:t>
      </w:r>
    </w:p>
    <w:p w14:paraId="5E58B4D1" w14:textId="081ACBD6" w:rsidR="00952287"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UNHCR (2016) This is Who We Are. A study of the profile, experiences and reasons for flight of unaccompanied or separated children from Afghanistan seeking asylum in Sweden in 2015. </w:t>
      </w:r>
      <w:bookmarkStart w:id="2" w:name="_Hlk113976384"/>
      <w:r w:rsidRPr="000D72D6">
        <w:rPr>
          <w:rFonts w:asciiTheme="minorHAnsi" w:hAnsiTheme="minorHAnsi" w:cstheme="minorHAnsi"/>
          <w:sz w:val="20"/>
          <w:szCs w:val="20"/>
        </w:rPr>
        <w:t>Geneva: UNHCR</w:t>
      </w:r>
      <w:bookmarkEnd w:id="2"/>
      <w:r w:rsidRPr="000D72D6">
        <w:rPr>
          <w:rFonts w:asciiTheme="minorHAnsi" w:hAnsiTheme="minorHAnsi" w:cstheme="minorHAnsi"/>
          <w:sz w:val="20"/>
          <w:szCs w:val="20"/>
        </w:rPr>
        <w:t xml:space="preserve">.  </w:t>
      </w:r>
      <w:hyperlink r:id="rId22" w:history="1">
        <w:r w:rsidRPr="000D72D6">
          <w:rPr>
            <w:rStyle w:val="Hyperlink"/>
            <w:rFonts w:asciiTheme="minorHAnsi" w:hAnsiTheme="minorHAnsi" w:cstheme="minorHAnsi"/>
            <w:color w:val="auto"/>
            <w:sz w:val="20"/>
            <w:szCs w:val="20"/>
          </w:rPr>
          <w:t>https://data2.unhcr.org/en/documents/download/52081</w:t>
        </w:r>
      </w:hyperlink>
      <w:r w:rsidR="00871344">
        <w:rPr>
          <w:rStyle w:val="Hyperlink"/>
          <w:rFonts w:asciiTheme="minorHAnsi" w:hAnsiTheme="minorHAnsi" w:cstheme="minorHAnsi"/>
          <w:color w:val="auto"/>
          <w:sz w:val="20"/>
          <w:szCs w:val="20"/>
        </w:rPr>
        <w:t xml:space="preserve"> </w:t>
      </w:r>
      <w:r w:rsidR="00871344" w:rsidRPr="000D72D6">
        <w:rPr>
          <w:rFonts w:asciiTheme="minorHAnsi" w:hAnsiTheme="minorHAnsi" w:cstheme="minorHAnsi"/>
          <w:sz w:val="20"/>
          <w:szCs w:val="20"/>
        </w:rPr>
        <w:t>(as of 15 April 2022).</w:t>
      </w:r>
    </w:p>
    <w:p w14:paraId="0CC33AF4" w14:textId="17CF973B" w:rsidR="00836689" w:rsidRPr="00871344" w:rsidRDefault="00836689" w:rsidP="00836689">
      <w:pPr>
        <w:spacing w:after="240" w:line="360" w:lineRule="auto"/>
        <w:ind w:left="567" w:hanging="567"/>
        <w:jc w:val="both"/>
        <w:rPr>
          <w:rFonts w:asciiTheme="minorHAnsi" w:hAnsiTheme="minorHAnsi" w:cstheme="minorHAnsi"/>
          <w:sz w:val="16"/>
          <w:szCs w:val="16"/>
        </w:rPr>
      </w:pPr>
      <w:r w:rsidRPr="005A356C">
        <w:rPr>
          <w:rFonts w:asciiTheme="minorHAnsi" w:hAnsiTheme="minorHAnsi" w:cstheme="minorHAnsi"/>
          <w:sz w:val="21"/>
          <w:szCs w:val="21"/>
        </w:rPr>
        <w:t>UNHCR</w:t>
      </w:r>
      <w:r>
        <w:rPr>
          <w:rFonts w:asciiTheme="minorHAnsi" w:hAnsiTheme="minorHAnsi" w:cstheme="minorHAnsi"/>
          <w:sz w:val="21"/>
          <w:szCs w:val="21"/>
        </w:rPr>
        <w:t xml:space="preserve"> </w:t>
      </w:r>
      <w:r w:rsidRPr="005A356C">
        <w:rPr>
          <w:rFonts w:asciiTheme="minorHAnsi" w:hAnsiTheme="minorHAnsi" w:cstheme="minorHAnsi"/>
          <w:sz w:val="21"/>
          <w:szCs w:val="21"/>
        </w:rPr>
        <w:t>(2022) Refugee Statistics</w:t>
      </w:r>
      <w:r>
        <w:rPr>
          <w:rFonts w:asciiTheme="minorHAnsi" w:hAnsiTheme="minorHAnsi" w:cstheme="minorHAnsi"/>
          <w:sz w:val="21"/>
          <w:szCs w:val="21"/>
        </w:rPr>
        <w:t xml:space="preserve">. </w:t>
      </w:r>
      <w:r w:rsidR="00871344" w:rsidRPr="000D72D6">
        <w:rPr>
          <w:rFonts w:asciiTheme="minorHAnsi" w:hAnsiTheme="minorHAnsi" w:cstheme="minorHAnsi"/>
          <w:sz w:val="20"/>
          <w:szCs w:val="20"/>
        </w:rPr>
        <w:t>Geneva: UNHCR</w:t>
      </w:r>
      <w:r w:rsidRPr="00871344">
        <w:rPr>
          <w:rFonts w:asciiTheme="minorHAnsi" w:hAnsiTheme="minorHAnsi" w:cstheme="minorHAnsi"/>
          <w:sz w:val="21"/>
          <w:szCs w:val="21"/>
        </w:rPr>
        <w:t xml:space="preserve">. </w:t>
      </w:r>
      <w:hyperlink r:id="rId23" w:history="1">
        <w:r w:rsidRPr="00871344">
          <w:rPr>
            <w:rStyle w:val="Hyperlink"/>
            <w:rFonts w:asciiTheme="minorHAnsi" w:hAnsiTheme="minorHAnsi" w:cstheme="minorHAnsi"/>
            <w:color w:val="auto"/>
            <w:sz w:val="21"/>
            <w:szCs w:val="21"/>
          </w:rPr>
          <w:t>https://www.unhcr.org/refugee-statistics</w:t>
        </w:r>
      </w:hyperlink>
      <w:r w:rsidRPr="00871344">
        <w:rPr>
          <w:rFonts w:asciiTheme="minorHAnsi" w:hAnsiTheme="minorHAnsi" w:cstheme="minorHAnsi"/>
          <w:sz w:val="21"/>
          <w:szCs w:val="21"/>
        </w:rPr>
        <w:t xml:space="preserve"> </w:t>
      </w:r>
      <w:r w:rsidR="00871344" w:rsidRPr="00871344">
        <w:rPr>
          <w:rFonts w:asciiTheme="minorHAnsi" w:hAnsiTheme="minorHAnsi" w:cstheme="minorHAnsi"/>
          <w:sz w:val="20"/>
          <w:szCs w:val="20"/>
        </w:rPr>
        <w:t>(as of 15 April 2022).</w:t>
      </w:r>
    </w:p>
    <w:p w14:paraId="0C1D97C9" w14:textId="77777777" w:rsidR="00952287" w:rsidRPr="000D72D6" w:rsidDel="00471120"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Wall, G. (2018) Looking not for Truth, but Meaning: An introduction to ethnography with Professor Marion </w:t>
      </w:r>
      <w:proofErr w:type="spellStart"/>
      <w:r w:rsidRPr="000D72D6">
        <w:rPr>
          <w:rFonts w:asciiTheme="minorHAnsi" w:hAnsiTheme="minorHAnsi" w:cstheme="minorHAnsi"/>
          <w:sz w:val="20"/>
          <w:szCs w:val="20"/>
        </w:rPr>
        <w:t>Demossier</w:t>
      </w:r>
      <w:proofErr w:type="spellEnd"/>
      <w:r w:rsidRPr="000D72D6">
        <w:rPr>
          <w:rFonts w:asciiTheme="minorHAnsi" w:hAnsiTheme="minorHAnsi" w:cstheme="minorHAnsi"/>
          <w:sz w:val="20"/>
          <w:szCs w:val="20"/>
        </w:rPr>
        <w:t xml:space="preserve"> and Dr Margaret Hills de </w:t>
      </w:r>
      <w:proofErr w:type="spellStart"/>
      <w:r w:rsidRPr="000D72D6">
        <w:rPr>
          <w:rFonts w:asciiTheme="minorHAnsi" w:hAnsiTheme="minorHAnsi" w:cstheme="minorHAnsi"/>
          <w:sz w:val="20"/>
          <w:szCs w:val="20"/>
        </w:rPr>
        <w:t>Zárate</w:t>
      </w:r>
      <w:proofErr w:type="spellEnd"/>
      <w:r w:rsidRPr="000D72D6">
        <w:rPr>
          <w:rFonts w:asciiTheme="minorHAnsi" w:hAnsiTheme="minorHAnsi" w:cstheme="minorHAnsi"/>
          <w:sz w:val="20"/>
          <w:szCs w:val="20"/>
        </w:rPr>
        <w:t xml:space="preserve">. </w:t>
      </w:r>
      <w:r w:rsidRPr="000D72D6">
        <w:rPr>
          <w:rFonts w:asciiTheme="minorHAnsi" w:hAnsiTheme="minorHAnsi" w:cstheme="minorHAnsi"/>
          <w:i/>
          <w:iCs/>
          <w:sz w:val="20"/>
          <w:szCs w:val="20"/>
        </w:rPr>
        <w:t xml:space="preserve">Exchanges: The Interdisciplinary Research Journal, </w:t>
      </w:r>
      <w:r w:rsidRPr="000D72D6">
        <w:rPr>
          <w:rFonts w:asciiTheme="minorHAnsi" w:hAnsiTheme="minorHAnsi" w:cstheme="minorHAnsi"/>
          <w:sz w:val="20"/>
          <w:szCs w:val="20"/>
        </w:rPr>
        <w:t>5(2), 16</w:t>
      </w:r>
      <w:r w:rsidRPr="000D72D6">
        <w:rPr>
          <w:rStyle w:val="personname"/>
          <w:rFonts w:asciiTheme="minorHAnsi" w:hAnsiTheme="minorHAnsi" w:cstheme="minorHAnsi"/>
          <w:spacing w:val="-2"/>
          <w:sz w:val="20"/>
          <w:szCs w:val="20"/>
        </w:rPr>
        <w:t>–</w:t>
      </w:r>
      <w:r w:rsidRPr="000D72D6">
        <w:rPr>
          <w:rFonts w:asciiTheme="minorHAnsi" w:hAnsiTheme="minorHAnsi" w:cstheme="minorHAnsi"/>
          <w:sz w:val="20"/>
          <w:szCs w:val="20"/>
        </w:rPr>
        <w:t xml:space="preserve">25. </w:t>
      </w:r>
    </w:p>
    <w:p w14:paraId="6654B609" w14:textId="77777777"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z w:val="20"/>
          <w:szCs w:val="20"/>
        </w:rPr>
        <w:t xml:space="preserve">Williams, A.M., and Baláž, V. (2014) </w:t>
      </w:r>
      <w:r w:rsidRPr="000D72D6">
        <w:rPr>
          <w:rFonts w:asciiTheme="minorHAnsi" w:hAnsiTheme="minorHAnsi" w:cstheme="minorHAnsi"/>
          <w:i/>
          <w:iCs/>
          <w:sz w:val="20"/>
          <w:szCs w:val="20"/>
        </w:rPr>
        <w:t>Migration, Risk and Uncertainty</w:t>
      </w:r>
      <w:r w:rsidRPr="000D72D6">
        <w:rPr>
          <w:rFonts w:asciiTheme="minorHAnsi" w:hAnsiTheme="minorHAnsi" w:cstheme="minorHAnsi"/>
          <w:sz w:val="20"/>
          <w:szCs w:val="20"/>
        </w:rPr>
        <w:t>. New York: Routledge.</w:t>
      </w:r>
    </w:p>
    <w:p w14:paraId="5AD86410" w14:textId="4BFA223F" w:rsidR="00952287" w:rsidRPr="000D72D6" w:rsidRDefault="00952287" w:rsidP="000D72D6">
      <w:pPr>
        <w:spacing w:after="240" w:line="360" w:lineRule="auto"/>
        <w:ind w:left="567" w:hanging="567"/>
        <w:jc w:val="both"/>
        <w:rPr>
          <w:rFonts w:asciiTheme="minorHAnsi" w:hAnsiTheme="minorHAnsi" w:cstheme="minorHAnsi"/>
          <w:sz w:val="20"/>
          <w:szCs w:val="20"/>
        </w:rPr>
      </w:pPr>
      <w:r w:rsidRPr="000D72D6">
        <w:rPr>
          <w:rFonts w:asciiTheme="minorHAnsi" w:hAnsiTheme="minorHAnsi" w:cstheme="minorHAnsi"/>
          <w:spacing w:val="-5"/>
          <w:sz w:val="20"/>
          <w:szCs w:val="20"/>
          <w:shd w:val="clear" w:color="auto" w:fill="FFFFFF"/>
        </w:rPr>
        <w:t>Wilson, T. D. (1998) Weak Ties, Strong Ties: Network Principles in Mexican Migration. </w:t>
      </w:r>
      <w:r w:rsidRPr="000D72D6">
        <w:rPr>
          <w:rFonts w:asciiTheme="minorHAnsi" w:hAnsiTheme="minorHAnsi" w:cstheme="minorHAnsi"/>
          <w:i/>
          <w:iCs/>
          <w:spacing w:val="-5"/>
          <w:sz w:val="20"/>
          <w:szCs w:val="20"/>
        </w:rPr>
        <w:t>Human Organization</w:t>
      </w:r>
      <w:r w:rsidRPr="000D72D6">
        <w:rPr>
          <w:rFonts w:asciiTheme="minorHAnsi" w:hAnsiTheme="minorHAnsi" w:cstheme="minorHAnsi"/>
          <w:spacing w:val="-5"/>
          <w:sz w:val="20"/>
          <w:szCs w:val="20"/>
          <w:shd w:val="clear" w:color="auto" w:fill="FFFFFF"/>
        </w:rPr>
        <w:t>, </w:t>
      </w:r>
      <w:r w:rsidRPr="000D72D6">
        <w:rPr>
          <w:rFonts w:asciiTheme="minorHAnsi" w:hAnsiTheme="minorHAnsi" w:cstheme="minorHAnsi"/>
          <w:i/>
          <w:iCs/>
          <w:spacing w:val="-5"/>
          <w:sz w:val="20"/>
          <w:szCs w:val="20"/>
        </w:rPr>
        <w:t>57</w:t>
      </w:r>
      <w:r w:rsidRPr="000D72D6">
        <w:rPr>
          <w:rFonts w:asciiTheme="minorHAnsi" w:hAnsiTheme="minorHAnsi" w:cstheme="minorHAnsi"/>
          <w:spacing w:val="-5"/>
          <w:sz w:val="20"/>
          <w:szCs w:val="20"/>
          <w:shd w:val="clear" w:color="auto" w:fill="FFFFFF"/>
        </w:rPr>
        <w:t xml:space="preserve">(4), 394–403. </w:t>
      </w:r>
    </w:p>
    <w:p w14:paraId="0C3AC5D0" w14:textId="486CD26A" w:rsidR="00836689" w:rsidRDefault="00952287" w:rsidP="00A47A0B">
      <w:pPr>
        <w:spacing w:after="240" w:line="360" w:lineRule="auto"/>
        <w:ind w:left="567" w:hanging="567"/>
        <w:jc w:val="both"/>
        <w:rPr>
          <w:rFonts w:asciiTheme="minorHAnsi" w:hAnsiTheme="minorHAnsi" w:cstheme="minorHAnsi"/>
          <w:b/>
          <w:sz w:val="20"/>
          <w:szCs w:val="20"/>
        </w:rPr>
      </w:pPr>
      <w:r w:rsidRPr="000D72D6">
        <w:rPr>
          <w:rFonts w:asciiTheme="minorHAnsi" w:hAnsiTheme="minorHAnsi" w:cstheme="minorHAnsi"/>
          <w:sz w:val="20"/>
          <w:szCs w:val="20"/>
        </w:rPr>
        <w:t xml:space="preserve">Zinn, J.O. (2019) The meaning of risk-taking – key concepts and dimensions, </w:t>
      </w:r>
      <w:r w:rsidRPr="000D72D6">
        <w:rPr>
          <w:rFonts w:asciiTheme="minorHAnsi" w:hAnsiTheme="minorHAnsi" w:cstheme="minorHAnsi"/>
          <w:i/>
          <w:iCs/>
          <w:sz w:val="20"/>
          <w:szCs w:val="20"/>
        </w:rPr>
        <w:t>Journal of Risk Research</w:t>
      </w:r>
      <w:r w:rsidRPr="000D72D6">
        <w:rPr>
          <w:rFonts w:asciiTheme="minorHAnsi" w:hAnsiTheme="minorHAnsi" w:cstheme="minorHAnsi"/>
          <w:sz w:val="20"/>
          <w:szCs w:val="20"/>
        </w:rPr>
        <w:t>, 22(1), 1–15.</w:t>
      </w:r>
      <w:bookmarkStart w:id="3" w:name="_Hlk74599557"/>
      <w:bookmarkStart w:id="4" w:name="_Hlk77067190"/>
      <w:bookmarkEnd w:id="0"/>
    </w:p>
    <w:p w14:paraId="582C5CC8" w14:textId="77777777" w:rsidR="00871344" w:rsidRDefault="00871344">
      <w:pPr>
        <w:rPr>
          <w:rFonts w:asciiTheme="minorHAnsi" w:hAnsiTheme="minorHAnsi" w:cstheme="minorHAnsi"/>
          <w:b/>
          <w:sz w:val="20"/>
          <w:szCs w:val="20"/>
        </w:rPr>
      </w:pPr>
      <w:r>
        <w:rPr>
          <w:rFonts w:asciiTheme="minorHAnsi" w:hAnsiTheme="minorHAnsi" w:cstheme="minorHAnsi"/>
          <w:b/>
          <w:sz w:val="20"/>
          <w:szCs w:val="20"/>
        </w:rPr>
        <w:br w:type="page"/>
      </w:r>
    </w:p>
    <w:p w14:paraId="04E0A733" w14:textId="43100213" w:rsidR="000D72D6" w:rsidRPr="000D72D6" w:rsidRDefault="000D72D6" w:rsidP="000D72D6">
      <w:pPr>
        <w:spacing w:after="240" w:line="360" w:lineRule="auto"/>
        <w:rPr>
          <w:rFonts w:asciiTheme="minorHAnsi" w:hAnsiTheme="minorHAnsi" w:cstheme="minorHAnsi"/>
          <w:b/>
          <w:sz w:val="20"/>
          <w:szCs w:val="20"/>
        </w:rPr>
      </w:pPr>
      <w:r w:rsidRPr="000D72D6">
        <w:rPr>
          <w:rFonts w:asciiTheme="minorHAnsi" w:hAnsiTheme="minorHAnsi" w:cstheme="minorHAnsi"/>
          <w:b/>
          <w:sz w:val="20"/>
          <w:szCs w:val="20"/>
        </w:rPr>
        <w:lastRenderedPageBreak/>
        <w:t>About the Authors</w:t>
      </w:r>
    </w:p>
    <w:bookmarkEnd w:id="3"/>
    <w:bookmarkEnd w:id="4"/>
    <w:p w14:paraId="78981178" w14:textId="3CBCD561" w:rsidR="00AF172A" w:rsidRPr="009E6D93" w:rsidRDefault="00F65EFA" w:rsidP="009E6D93">
      <w:pPr>
        <w:spacing w:line="360" w:lineRule="auto"/>
        <w:jc w:val="both"/>
        <w:rPr>
          <w:rFonts w:asciiTheme="minorHAnsi" w:hAnsiTheme="minorHAnsi" w:cstheme="minorHAnsi"/>
          <w:i/>
          <w:iCs/>
          <w:sz w:val="20"/>
          <w:szCs w:val="20"/>
        </w:rPr>
      </w:pPr>
      <w:r w:rsidRPr="009E6D93">
        <w:rPr>
          <w:rFonts w:asciiTheme="minorHAnsi" w:hAnsiTheme="minorHAnsi" w:cstheme="minorHAnsi"/>
          <w:b/>
          <w:bCs/>
          <w:i/>
          <w:iCs/>
          <w:noProof/>
          <w:sz w:val="20"/>
          <w:szCs w:val="20"/>
        </w:rPr>
        <w:drawing>
          <wp:anchor distT="0" distB="0" distL="114300" distR="114300" simplePos="0" relativeHeight="251660288" behindDoc="0" locked="0" layoutInCell="1" allowOverlap="1" wp14:anchorId="4C9C799E" wp14:editId="126527EA">
            <wp:simplePos x="0" y="0"/>
            <wp:positionH relativeFrom="margin">
              <wp:posOffset>0</wp:posOffset>
            </wp:positionH>
            <wp:positionV relativeFrom="paragraph">
              <wp:posOffset>0</wp:posOffset>
            </wp:positionV>
            <wp:extent cx="1188000" cy="1620000"/>
            <wp:effectExtent l="0" t="0" r="0" b="0"/>
            <wp:wrapSquare wrapText="bothSides"/>
            <wp:docPr id="6" name="Picture 6" descr="A person wearing a head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a head scarf&#10;&#10;Description automatically generated with low confidence"/>
                    <pic:cNvPicPr/>
                  </pic:nvPicPr>
                  <pic:blipFill rotWithShape="1">
                    <a:blip r:embed="rId24" cstate="print">
                      <a:extLst>
                        <a:ext uri="{28A0092B-C50C-407E-A947-70E740481C1C}">
                          <a14:useLocalDpi xmlns:a14="http://schemas.microsoft.com/office/drawing/2010/main" val="0"/>
                        </a:ext>
                      </a:extLst>
                    </a:blip>
                    <a:srcRect l="3116" r="-388"/>
                    <a:stretch/>
                  </pic:blipFill>
                  <pic:spPr bwMode="auto">
                    <a:xfrm>
                      <a:off x="0" y="0"/>
                      <a:ext cx="1188000" cy="16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9B7" w:rsidRPr="009E6D93">
        <w:rPr>
          <w:rFonts w:asciiTheme="minorHAnsi" w:hAnsiTheme="minorHAnsi" w:cstheme="minorHAnsi"/>
          <w:i/>
          <w:iCs/>
          <w:sz w:val="20"/>
          <w:szCs w:val="20"/>
        </w:rPr>
        <w:t xml:space="preserve">Dr </w:t>
      </w:r>
      <w:proofErr w:type="spellStart"/>
      <w:r w:rsidR="008F59B7" w:rsidRPr="009E6D93">
        <w:rPr>
          <w:rFonts w:asciiTheme="minorHAnsi" w:hAnsiTheme="minorHAnsi" w:cstheme="minorHAnsi"/>
          <w:i/>
          <w:iCs/>
          <w:sz w:val="20"/>
          <w:szCs w:val="20"/>
        </w:rPr>
        <w:t>Souhila</w:t>
      </w:r>
      <w:proofErr w:type="spellEnd"/>
      <w:r w:rsidR="008F59B7" w:rsidRPr="009E6D93">
        <w:rPr>
          <w:rFonts w:asciiTheme="minorHAnsi" w:hAnsiTheme="minorHAnsi" w:cstheme="minorHAnsi"/>
          <w:i/>
          <w:iCs/>
          <w:sz w:val="20"/>
          <w:szCs w:val="20"/>
        </w:rPr>
        <w:t xml:space="preserve"> </w:t>
      </w:r>
      <w:proofErr w:type="spellStart"/>
      <w:r w:rsidR="008F59B7" w:rsidRPr="009E6D93">
        <w:rPr>
          <w:rFonts w:asciiTheme="minorHAnsi" w:hAnsiTheme="minorHAnsi" w:cstheme="minorHAnsi"/>
          <w:i/>
          <w:iCs/>
          <w:sz w:val="20"/>
          <w:szCs w:val="20"/>
        </w:rPr>
        <w:t>Belabbas</w:t>
      </w:r>
      <w:proofErr w:type="spellEnd"/>
      <w:r w:rsidR="00F158E9" w:rsidRPr="009E6D93">
        <w:rPr>
          <w:rFonts w:asciiTheme="minorHAnsi" w:hAnsiTheme="minorHAnsi" w:cstheme="minorHAnsi"/>
          <w:i/>
          <w:iCs/>
          <w:sz w:val="20"/>
          <w:szCs w:val="20"/>
        </w:rPr>
        <w:t xml:space="preserve"> is a </w:t>
      </w:r>
      <w:r w:rsidR="00662074" w:rsidRPr="009E6D93">
        <w:rPr>
          <w:rFonts w:asciiTheme="minorHAnsi" w:hAnsiTheme="minorHAnsi" w:cstheme="minorHAnsi"/>
          <w:i/>
          <w:iCs/>
          <w:sz w:val="20"/>
          <w:szCs w:val="20"/>
        </w:rPr>
        <w:t>s</w:t>
      </w:r>
      <w:r w:rsidR="008F59B7" w:rsidRPr="009E6D93">
        <w:rPr>
          <w:rFonts w:asciiTheme="minorHAnsi" w:hAnsiTheme="minorHAnsi" w:cstheme="minorHAnsi"/>
          <w:i/>
          <w:iCs/>
          <w:sz w:val="20"/>
          <w:szCs w:val="20"/>
        </w:rPr>
        <w:t xml:space="preserve">ocial and cultural </w:t>
      </w:r>
      <w:r w:rsidR="00662074" w:rsidRPr="009E6D93">
        <w:rPr>
          <w:rFonts w:asciiTheme="minorHAnsi" w:hAnsiTheme="minorHAnsi" w:cstheme="minorHAnsi"/>
          <w:i/>
          <w:iCs/>
          <w:sz w:val="20"/>
          <w:szCs w:val="20"/>
        </w:rPr>
        <w:t xml:space="preserve">anthropologist </w:t>
      </w:r>
      <w:r w:rsidR="008F59B7" w:rsidRPr="009E6D93">
        <w:rPr>
          <w:rFonts w:asciiTheme="minorHAnsi" w:hAnsiTheme="minorHAnsi" w:cstheme="minorHAnsi"/>
          <w:i/>
          <w:iCs/>
          <w:sz w:val="20"/>
          <w:szCs w:val="20"/>
        </w:rPr>
        <w:t xml:space="preserve">by training. </w:t>
      </w:r>
      <w:r w:rsidR="00F158E9" w:rsidRPr="009E6D93">
        <w:rPr>
          <w:rFonts w:asciiTheme="minorHAnsi" w:hAnsiTheme="minorHAnsi" w:cstheme="minorHAnsi"/>
          <w:i/>
          <w:iCs/>
          <w:sz w:val="20"/>
          <w:szCs w:val="20"/>
        </w:rPr>
        <w:t>Her</w:t>
      </w:r>
      <w:r w:rsidR="008F59B7" w:rsidRPr="009E6D93">
        <w:rPr>
          <w:rFonts w:asciiTheme="minorHAnsi" w:hAnsiTheme="minorHAnsi" w:cstheme="minorHAnsi"/>
          <w:i/>
          <w:iCs/>
          <w:sz w:val="20"/>
          <w:szCs w:val="20"/>
        </w:rPr>
        <w:t xml:space="preserve"> PhD examined the everyday and online practices of identity among Kabyle immigrants in the UK who were simultaneously embedded within the Kabyle transnational social field. She has been involved in migration research projects such as Common Ground (led by Heidi Armbruster</w:t>
      </w:r>
      <w:r w:rsidRPr="009E6D93">
        <w:rPr>
          <w:rFonts w:asciiTheme="minorHAnsi" w:hAnsiTheme="minorHAnsi" w:cstheme="minorHAnsi"/>
          <w:i/>
          <w:iCs/>
          <w:sz w:val="20"/>
          <w:szCs w:val="20"/>
        </w:rPr>
        <w:t>)</w:t>
      </w:r>
      <w:r w:rsidR="008F59B7" w:rsidRPr="009E6D93">
        <w:rPr>
          <w:rFonts w:asciiTheme="minorHAnsi" w:hAnsiTheme="minorHAnsi" w:cstheme="minorHAnsi"/>
          <w:i/>
          <w:iCs/>
          <w:sz w:val="20"/>
          <w:szCs w:val="20"/>
        </w:rPr>
        <w:t xml:space="preserve"> and </w:t>
      </w:r>
      <w:r w:rsidRPr="009E6D93">
        <w:rPr>
          <w:rFonts w:asciiTheme="minorHAnsi" w:hAnsiTheme="minorHAnsi" w:cstheme="minorHAnsi"/>
          <w:i/>
          <w:iCs/>
          <w:sz w:val="20"/>
          <w:szCs w:val="20"/>
        </w:rPr>
        <w:t>Bayesian Agent-based Population Studies (</w:t>
      </w:r>
      <w:r w:rsidR="00662074" w:rsidRPr="009E6D93">
        <w:rPr>
          <w:rFonts w:asciiTheme="minorHAnsi" w:hAnsiTheme="minorHAnsi" w:cstheme="minorHAnsi"/>
          <w:i/>
          <w:iCs/>
          <w:sz w:val="20"/>
          <w:szCs w:val="20"/>
        </w:rPr>
        <w:t xml:space="preserve">BAPS, </w:t>
      </w:r>
      <w:hyperlink r:id="rId25" w:history="1">
        <w:r w:rsidR="006C1E1F" w:rsidRPr="009E6D93">
          <w:rPr>
            <w:rStyle w:val="Hyperlink"/>
            <w:rFonts w:asciiTheme="minorHAnsi" w:hAnsiTheme="minorHAnsi" w:cstheme="minorHAnsi"/>
            <w:i/>
            <w:iCs/>
            <w:color w:val="auto"/>
            <w:sz w:val="20"/>
            <w:szCs w:val="20"/>
            <w:u w:val="none"/>
          </w:rPr>
          <w:t>www.baps-project.eu</w:t>
        </w:r>
      </w:hyperlink>
      <w:r w:rsidR="008F59B7" w:rsidRPr="009E6D93">
        <w:rPr>
          <w:rFonts w:asciiTheme="minorHAnsi" w:hAnsiTheme="minorHAnsi" w:cstheme="minorHAnsi"/>
          <w:i/>
          <w:iCs/>
          <w:sz w:val="20"/>
          <w:szCs w:val="20"/>
        </w:rPr>
        <w:t>)</w:t>
      </w:r>
      <w:r w:rsidR="00A36B4C" w:rsidRPr="009E6D93">
        <w:rPr>
          <w:rFonts w:asciiTheme="minorHAnsi" w:hAnsiTheme="minorHAnsi" w:cstheme="minorHAnsi"/>
          <w:i/>
          <w:iCs/>
          <w:sz w:val="20"/>
          <w:szCs w:val="20"/>
        </w:rPr>
        <w:t xml:space="preserve">. Her role was to collect and analyse qualitative data </w:t>
      </w:r>
      <w:r w:rsidR="00D92BB0" w:rsidRPr="009E6D93">
        <w:rPr>
          <w:rFonts w:asciiTheme="minorHAnsi" w:hAnsiTheme="minorHAnsi" w:cstheme="minorHAnsi"/>
          <w:i/>
          <w:iCs/>
          <w:sz w:val="20"/>
          <w:szCs w:val="20"/>
        </w:rPr>
        <w:t xml:space="preserve">about Syrian and Afghan refugees to examine their migration decision making. </w:t>
      </w:r>
    </w:p>
    <w:p w14:paraId="1200D7B1" w14:textId="06D02C5E" w:rsidR="006C1E1F" w:rsidRPr="009E6D93" w:rsidRDefault="006C1E1F" w:rsidP="009E6D93">
      <w:pPr>
        <w:spacing w:line="360" w:lineRule="auto"/>
        <w:jc w:val="both"/>
        <w:rPr>
          <w:rFonts w:asciiTheme="minorHAnsi" w:hAnsiTheme="minorHAnsi" w:cstheme="minorHAnsi"/>
          <w:i/>
          <w:iCs/>
          <w:sz w:val="20"/>
          <w:szCs w:val="20"/>
        </w:rPr>
      </w:pPr>
    </w:p>
    <w:p w14:paraId="70CB40C6" w14:textId="20D500C0" w:rsidR="008F59B7" w:rsidRPr="009E6D93" w:rsidRDefault="008F59B7" w:rsidP="009E6D93">
      <w:pPr>
        <w:spacing w:line="360" w:lineRule="auto"/>
        <w:jc w:val="both"/>
        <w:rPr>
          <w:rFonts w:asciiTheme="minorHAnsi" w:hAnsiTheme="minorHAnsi" w:cstheme="minorHAnsi"/>
          <w:i/>
          <w:iCs/>
          <w:sz w:val="20"/>
          <w:szCs w:val="20"/>
        </w:rPr>
      </w:pPr>
      <w:r w:rsidRPr="009E6D93">
        <w:rPr>
          <w:rFonts w:asciiTheme="minorHAnsi" w:hAnsiTheme="minorHAnsi" w:cstheme="minorHAnsi"/>
          <w:i/>
          <w:iCs/>
          <w:noProof/>
          <w:sz w:val="20"/>
          <w:szCs w:val="20"/>
        </w:rPr>
        <w:drawing>
          <wp:anchor distT="0" distB="0" distL="114300" distR="114300" simplePos="0" relativeHeight="251659264" behindDoc="0" locked="0" layoutInCell="1" allowOverlap="1" wp14:anchorId="595DE1C2" wp14:editId="6734896B">
            <wp:simplePos x="0" y="0"/>
            <wp:positionH relativeFrom="column">
              <wp:posOffset>0</wp:posOffset>
            </wp:positionH>
            <wp:positionV relativeFrom="paragraph">
              <wp:posOffset>0</wp:posOffset>
            </wp:positionV>
            <wp:extent cx="1188000" cy="1620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val="0"/>
                        </a:ext>
                      </a:extLst>
                    </a:blip>
                    <a:srcRect l="12482"/>
                    <a:stretch/>
                  </pic:blipFill>
                  <pic:spPr bwMode="auto">
                    <a:xfrm flipH="1">
                      <a:off x="0" y="0"/>
                      <a:ext cx="1188000" cy="16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E1F" w:rsidRPr="009E6D93">
        <w:rPr>
          <w:rFonts w:asciiTheme="minorHAnsi" w:hAnsiTheme="minorHAnsi" w:cstheme="minorHAnsi"/>
          <w:i/>
          <w:iCs/>
          <w:sz w:val="20"/>
          <w:szCs w:val="20"/>
        </w:rPr>
        <w:t xml:space="preserve">Dr Jakub Bijak is Professor of Statistical Demography at the University of Southampton. He has PhD in economics and over 20 years’ work experience in academia and international civil service. His research focuses on demographic uncertainty, population and migration modelling. Recipient of the Allianz European Demographer Award (2015) and Jerzy Z Holzer Medal (2007) for migration modelling. Leader of a European Research Council project Bayesian Agent-based Population Studies, and Horizon 2020 project </w:t>
      </w:r>
      <w:proofErr w:type="spellStart"/>
      <w:r w:rsidR="006C1E1F" w:rsidRPr="009E6D93">
        <w:rPr>
          <w:rFonts w:asciiTheme="minorHAnsi" w:hAnsiTheme="minorHAnsi" w:cstheme="minorHAnsi"/>
          <w:i/>
          <w:iCs/>
          <w:sz w:val="20"/>
          <w:szCs w:val="20"/>
        </w:rPr>
        <w:t>QuantMig</w:t>
      </w:r>
      <w:proofErr w:type="spellEnd"/>
      <w:r w:rsidR="006C1E1F" w:rsidRPr="009E6D93">
        <w:rPr>
          <w:rFonts w:asciiTheme="minorHAnsi" w:hAnsiTheme="minorHAnsi" w:cstheme="minorHAnsi"/>
          <w:i/>
          <w:iCs/>
          <w:sz w:val="20"/>
          <w:szCs w:val="20"/>
        </w:rPr>
        <w:t>: Quantifying Migration Scenarios for Better Policy (www.quantmig.eu).</w:t>
      </w:r>
    </w:p>
    <w:p w14:paraId="72A6502F" w14:textId="446AD5A9" w:rsidR="00AF172A" w:rsidRPr="009E6D93" w:rsidRDefault="00AF172A" w:rsidP="009E6D93">
      <w:pPr>
        <w:spacing w:line="360" w:lineRule="auto"/>
        <w:jc w:val="both"/>
        <w:rPr>
          <w:rFonts w:asciiTheme="minorHAnsi" w:hAnsiTheme="minorHAnsi" w:cstheme="minorHAnsi"/>
          <w:i/>
          <w:iCs/>
          <w:sz w:val="20"/>
          <w:szCs w:val="20"/>
        </w:rPr>
      </w:pPr>
    </w:p>
    <w:p w14:paraId="5F7520E5" w14:textId="77777777" w:rsidR="006C1E1F" w:rsidRPr="009E6D93" w:rsidRDefault="00AF172A" w:rsidP="009E6D93">
      <w:pPr>
        <w:spacing w:line="360" w:lineRule="auto"/>
        <w:jc w:val="both"/>
        <w:rPr>
          <w:rFonts w:asciiTheme="minorHAnsi" w:hAnsiTheme="minorHAnsi" w:cstheme="minorHAnsi"/>
          <w:i/>
          <w:iCs/>
          <w:sz w:val="20"/>
          <w:szCs w:val="20"/>
        </w:rPr>
      </w:pPr>
      <w:r w:rsidRPr="009E6D93">
        <w:rPr>
          <w:rFonts w:asciiTheme="minorHAnsi" w:hAnsiTheme="minorHAnsi" w:cstheme="minorHAnsi"/>
          <w:i/>
          <w:iCs/>
          <w:noProof/>
          <w:sz w:val="20"/>
          <w:szCs w:val="20"/>
        </w:rPr>
        <w:drawing>
          <wp:anchor distT="0" distB="0" distL="114300" distR="114300" simplePos="0" relativeHeight="251661312" behindDoc="0" locked="0" layoutInCell="1" allowOverlap="1" wp14:anchorId="6D40D4A4" wp14:editId="60F6925C">
            <wp:simplePos x="0" y="0"/>
            <wp:positionH relativeFrom="margin">
              <wp:posOffset>-217805</wp:posOffset>
            </wp:positionH>
            <wp:positionV relativeFrom="paragraph">
              <wp:posOffset>227330</wp:posOffset>
            </wp:positionV>
            <wp:extent cx="1619885" cy="1187450"/>
            <wp:effectExtent l="6668" t="0" r="6032" b="6033"/>
            <wp:wrapSquare wrapText="bothSides"/>
            <wp:docPr id="9" name="Picture 9" descr="A picture containing tree, outdoor, person,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ree, outdoor, person, close&#10;&#10;Description automatically generated"/>
                    <pic:cNvPicPr/>
                  </pic:nvPicPr>
                  <pic:blipFill rotWithShape="1">
                    <a:blip r:embed="rId27" cstate="print">
                      <a:extLst>
                        <a:ext uri="{28A0092B-C50C-407E-A947-70E740481C1C}">
                          <a14:useLocalDpi xmlns:a14="http://schemas.microsoft.com/office/drawing/2010/main" val="0"/>
                        </a:ext>
                      </a:extLst>
                    </a:blip>
                    <a:srcRect l="23293"/>
                    <a:stretch/>
                  </pic:blipFill>
                  <pic:spPr bwMode="auto">
                    <a:xfrm rot="5400000">
                      <a:off x="0" y="0"/>
                      <a:ext cx="1619885"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7CD8" w:rsidRPr="009E6D93">
        <w:rPr>
          <w:rFonts w:asciiTheme="minorHAnsi" w:hAnsiTheme="minorHAnsi" w:cstheme="minorHAnsi"/>
          <w:i/>
          <w:iCs/>
          <w:sz w:val="20"/>
          <w:szCs w:val="20"/>
        </w:rPr>
        <w:t>Ariana Modirrousta-Galian is a psychology postgraduate student at the University of Southampton. Her PhD research topic is concerned with using inductive learning (learning by observing exemplars) and gamification (using game design elements in non-game contexts) to improve peoples’ ability to discriminate between true and fake news. She has also been involved in migration research, specifically the BAPS project, for which she designed and implemented interactive online experiments to determine the decisions and mechanisms underpinning migration choices in immersive environments.</w:t>
      </w:r>
    </w:p>
    <w:p w14:paraId="2669033D" w14:textId="77777777" w:rsidR="006C1E1F" w:rsidRPr="009E6D93" w:rsidRDefault="006C1E1F" w:rsidP="009E6D93">
      <w:pPr>
        <w:spacing w:line="360" w:lineRule="auto"/>
        <w:jc w:val="both"/>
        <w:rPr>
          <w:rFonts w:asciiTheme="minorHAnsi" w:hAnsiTheme="minorHAnsi" w:cstheme="minorHAnsi"/>
          <w:i/>
          <w:iCs/>
          <w:sz w:val="20"/>
          <w:szCs w:val="20"/>
        </w:rPr>
      </w:pPr>
    </w:p>
    <w:p w14:paraId="7ECC0D42" w14:textId="3E03F325" w:rsidR="006C1E1F" w:rsidRDefault="006C1E1F" w:rsidP="009E6D93">
      <w:pPr>
        <w:spacing w:line="360" w:lineRule="auto"/>
        <w:jc w:val="both"/>
        <w:rPr>
          <w:rFonts w:asciiTheme="minorHAnsi" w:hAnsiTheme="minorHAnsi" w:cstheme="minorHAnsi"/>
          <w:i/>
          <w:iCs/>
          <w:sz w:val="20"/>
          <w:szCs w:val="20"/>
        </w:rPr>
      </w:pPr>
      <w:r w:rsidRPr="009E6D93">
        <w:rPr>
          <w:rFonts w:asciiTheme="minorHAnsi" w:hAnsiTheme="minorHAnsi" w:cstheme="minorHAnsi"/>
          <w:i/>
          <w:iCs/>
          <w:noProof/>
          <w:sz w:val="20"/>
          <w:szCs w:val="20"/>
        </w:rPr>
        <w:drawing>
          <wp:anchor distT="0" distB="0" distL="114300" distR="114300" simplePos="0" relativeHeight="251665408" behindDoc="0" locked="0" layoutInCell="1" allowOverlap="1" wp14:anchorId="3E9D438E" wp14:editId="5B99D795">
            <wp:simplePos x="0" y="0"/>
            <wp:positionH relativeFrom="margin">
              <wp:align>left</wp:align>
            </wp:positionH>
            <wp:positionV relativeFrom="paragraph">
              <wp:posOffset>45720</wp:posOffset>
            </wp:positionV>
            <wp:extent cx="1188000" cy="1620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11927" r="16514"/>
                    <a:stretch/>
                  </pic:blipFill>
                  <pic:spPr bwMode="auto">
                    <a:xfrm>
                      <a:off x="0" y="0"/>
                      <a:ext cx="1188000" cy="16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6D93">
        <w:rPr>
          <w:rFonts w:asciiTheme="minorHAnsi" w:hAnsiTheme="minorHAnsi" w:cstheme="minorHAnsi"/>
          <w:i/>
          <w:iCs/>
          <w:sz w:val="20"/>
          <w:szCs w:val="20"/>
        </w:rPr>
        <w:t>Dr Sarah Nurse is a Research Fellow in Social Statistics and Demography, University of Southampton</w:t>
      </w:r>
      <w:r w:rsidR="00A23816">
        <w:rPr>
          <w:rFonts w:asciiTheme="minorHAnsi" w:hAnsiTheme="minorHAnsi" w:cstheme="minorHAnsi"/>
          <w:i/>
          <w:iCs/>
          <w:sz w:val="20"/>
          <w:szCs w:val="20"/>
        </w:rPr>
        <w:t>. Her main research interests include migration, with a particular focus</w:t>
      </w:r>
      <w:r w:rsidR="000F2C2A">
        <w:rPr>
          <w:rFonts w:asciiTheme="minorHAnsi" w:hAnsiTheme="minorHAnsi" w:cstheme="minorHAnsi"/>
          <w:i/>
          <w:iCs/>
          <w:sz w:val="20"/>
          <w:szCs w:val="20"/>
        </w:rPr>
        <w:t xml:space="preserve"> on forced migration and asylum and</w:t>
      </w:r>
      <w:r w:rsidR="00912CA8">
        <w:rPr>
          <w:rFonts w:asciiTheme="minorHAnsi" w:hAnsiTheme="minorHAnsi" w:cstheme="minorHAnsi"/>
          <w:i/>
          <w:iCs/>
          <w:sz w:val="20"/>
          <w:szCs w:val="20"/>
        </w:rPr>
        <w:t xml:space="preserve"> the</w:t>
      </w:r>
      <w:r w:rsidR="00A23816">
        <w:rPr>
          <w:rFonts w:asciiTheme="minorHAnsi" w:hAnsiTheme="minorHAnsi" w:cstheme="minorHAnsi"/>
          <w:i/>
          <w:iCs/>
          <w:sz w:val="20"/>
          <w:szCs w:val="20"/>
        </w:rPr>
        <w:t xml:space="preserve"> evaluation of migration da</w:t>
      </w:r>
      <w:r w:rsidR="000F2C2A">
        <w:rPr>
          <w:rFonts w:asciiTheme="minorHAnsi" w:hAnsiTheme="minorHAnsi" w:cstheme="minorHAnsi"/>
          <w:i/>
          <w:iCs/>
          <w:sz w:val="20"/>
          <w:szCs w:val="20"/>
        </w:rPr>
        <w:t>ta quality</w:t>
      </w:r>
      <w:r w:rsidR="00912CA8">
        <w:rPr>
          <w:rFonts w:asciiTheme="minorHAnsi" w:hAnsiTheme="minorHAnsi" w:cstheme="minorHAnsi"/>
          <w:i/>
          <w:iCs/>
          <w:sz w:val="20"/>
          <w:szCs w:val="20"/>
        </w:rPr>
        <w:t>, as well as the demography of conflict</w:t>
      </w:r>
      <w:r w:rsidR="000F2C2A">
        <w:rPr>
          <w:rFonts w:asciiTheme="minorHAnsi" w:hAnsiTheme="minorHAnsi" w:cstheme="minorHAnsi"/>
          <w:i/>
          <w:iCs/>
          <w:sz w:val="20"/>
          <w:szCs w:val="20"/>
        </w:rPr>
        <w:t>. She has</w:t>
      </w:r>
      <w:r w:rsidR="00B01498">
        <w:rPr>
          <w:rFonts w:asciiTheme="minorHAnsi" w:hAnsiTheme="minorHAnsi" w:cstheme="minorHAnsi"/>
          <w:i/>
          <w:iCs/>
          <w:sz w:val="20"/>
          <w:szCs w:val="20"/>
        </w:rPr>
        <w:t xml:space="preserve"> </w:t>
      </w:r>
      <w:r w:rsidR="000F2C2A">
        <w:rPr>
          <w:rFonts w:asciiTheme="minorHAnsi" w:hAnsiTheme="minorHAnsi" w:cstheme="minorHAnsi"/>
          <w:i/>
          <w:iCs/>
          <w:sz w:val="20"/>
          <w:szCs w:val="20"/>
        </w:rPr>
        <w:t>explored these</w:t>
      </w:r>
      <w:r w:rsidR="00B01498">
        <w:rPr>
          <w:rFonts w:asciiTheme="minorHAnsi" w:hAnsiTheme="minorHAnsi" w:cstheme="minorHAnsi"/>
          <w:i/>
          <w:iCs/>
          <w:sz w:val="20"/>
          <w:szCs w:val="20"/>
        </w:rPr>
        <w:t xml:space="preserve"> through her PhD</w:t>
      </w:r>
      <w:r w:rsidR="000F2C2A">
        <w:rPr>
          <w:rFonts w:asciiTheme="minorHAnsi" w:hAnsiTheme="minorHAnsi" w:cstheme="minorHAnsi"/>
          <w:i/>
          <w:iCs/>
          <w:sz w:val="20"/>
          <w:szCs w:val="20"/>
        </w:rPr>
        <w:t xml:space="preserve"> on UK asylum dispersal</w:t>
      </w:r>
      <w:r w:rsidR="00B01498">
        <w:rPr>
          <w:rFonts w:asciiTheme="minorHAnsi" w:hAnsiTheme="minorHAnsi" w:cstheme="minorHAnsi"/>
          <w:i/>
          <w:iCs/>
          <w:sz w:val="20"/>
          <w:szCs w:val="20"/>
        </w:rPr>
        <w:t>,</w:t>
      </w:r>
      <w:r w:rsidR="000F2C2A">
        <w:rPr>
          <w:rFonts w:asciiTheme="minorHAnsi" w:hAnsiTheme="minorHAnsi" w:cstheme="minorHAnsi"/>
          <w:i/>
          <w:iCs/>
          <w:sz w:val="20"/>
          <w:szCs w:val="20"/>
        </w:rPr>
        <w:t xml:space="preserve"> her</w:t>
      </w:r>
      <w:r w:rsidR="00B01498">
        <w:rPr>
          <w:rFonts w:asciiTheme="minorHAnsi" w:hAnsiTheme="minorHAnsi" w:cstheme="minorHAnsi"/>
          <w:i/>
          <w:iCs/>
          <w:sz w:val="20"/>
          <w:szCs w:val="20"/>
        </w:rPr>
        <w:t xml:space="preserve"> work for the civil service </w:t>
      </w:r>
      <w:r w:rsidR="000F2C2A">
        <w:rPr>
          <w:rFonts w:asciiTheme="minorHAnsi" w:hAnsiTheme="minorHAnsi" w:cstheme="minorHAnsi"/>
          <w:i/>
          <w:iCs/>
          <w:sz w:val="20"/>
          <w:szCs w:val="20"/>
        </w:rPr>
        <w:t xml:space="preserve">on the 2011 Census of England and Wales, </w:t>
      </w:r>
      <w:r w:rsidR="00B01498">
        <w:rPr>
          <w:rFonts w:asciiTheme="minorHAnsi" w:hAnsiTheme="minorHAnsi" w:cstheme="minorHAnsi"/>
          <w:i/>
          <w:iCs/>
          <w:sz w:val="20"/>
          <w:szCs w:val="20"/>
        </w:rPr>
        <w:t>and</w:t>
      </w:r>
      <w:r w:rsidR="000F2C2A">
        <w:rPr>
          <w:rFonts w:asciiTheme="minorHAnsi" w:hAnsiTheme="minorHAnsi" w:cstheme="minorHAnsi"/>
          <w:i/>
          <w:iCs/>
          <w:sz w:val="20"/>
          <w:szCs w:val="20"/>
        </w:rPr>
        <w:t xml:space="preserve"> </w:t>
      </w:r>
      <w:r w:rsidR="00912CA8">
        <w:rPr>
          <w:rFonts w:asciiTheme="minorHAnsi" w:hAnsiTheme="minorHAnsi" w:cstheme="minorHAnsi"/>
          <w:i/>
          <w:iCs/>
          <w:sz w:val="20"/>
          <w:szCs w:val="20"/>
        </w:rPr>
        <w:t>her assessment of</w:t>
      </w:r>
      <w:r w:rsidR="000F2C2A">
        <w:rPr>
          <w:rFonts w:asciiTheme="minorHAnsi" w:hAnsiTheme="minorHAnsi" w:cstheme="minorHAnsi"/>
          <w:i/>
          <w:iCs/>
          <w:sz w:val="20"/>
          <w:szCs w:val="20"/>
        </w:rPr>
        <w:t xml:space="preserve"> data </w:t>
      </w:r>
      <w:r w:rsidR="00912CA8">
        <w:rPr>
          <w:rFonts w:asciiTheme="minorHAnsi" w:hAnsiTheme="minorHAnsi" w:cstheme="minorHAnsi"/>
          <w:i/>
          <w:iCs/>
          <w:sz w:val="20"/>
          <w:szCs w:val="20"/>
        </w:rPr>
        <w:t>on Syrian migration to Europe</w:t>
      </w:r>
      <w:r w:rsidR="00B01498">
        <w:rPr>
          <w:rFonts w:asciiTheme="minorHAnsi" w:hAnsiTheme="minorHAnsi" w:cstheme="minorHAnsi"/>
          <w:i/>
          <w:iCs/>
          <w:sz w:val="20"/>
          <w:szCs w:val="20"/>
        </w:rPr>
        <w:t xml:space="preserve"> for the B</w:t>
      </w:r>
      <w:r w:rsidR="000F2C2A">
        <w:rPr>
          <w:rFonts w:asciiTheme="minorHAnsi" w:hAnsiTheme="minorHAnsi" w:cstheme="minorHAnsi"/>
          <w:i/>
          <w:iCs/>
          <w:sz w:val="20"/>
          <w:szCs w:val="20"/>
        </w:rPr>
        <w:t xml:space="preserve">ayesian </w:t>
      </w:r>
      <w:r w:rsidR="00B01498">
        <w:rPr>
          <w:rFonts w:asciiTheme="minorHAnsi" w:hAnsiTheme="minorHAnsi" w:cstheme="minorHAnsi"/>
          <w:i/>
          <w:iCs/>
          <w:sz w:val="20"/>
          <w:szCs w:val="20"/>
        </w:rPr>
        <w:t>A</w:t>
      </w:r>
      <w:r w:rsidR="000F2C2A">
        <w:rPr>
          <w:rFonts w:asciiTheme="minorHAnsi" w:hAnsiTheme="minorHAnsi" w:cstheme="minorHAnsi"/>
          <w:i/>
          <w:iCs/>
          <w:sz w:val="20"/>
          <w:szCs w:val="20"/>
        </w:rPr>
        <w:t xml:space="preserve">gent-based </w:t>
      </w:r>
      <w:r w:rsidR="00B01498">
        <w:rPr>
          <w:rFonts w:asciiTheme="minorHAnsi" w:hAnsiTheme="minorHAnsi" w:cstheme="minorHAnsi"/>
          <w:i/>
          <w:iCs/>
          <w:sz w:val="20"/>
          <w:szCs w:val="20"/>
        </w:rPr>
        <w:t>P</w:t>
      </w:r>
      <w:r w:rsidR="000F2C2A">
        <w:rPr>
          <w:rFonts w:asciiTheme="minorHAnsi" w:hAnsiTheme="minorHAnsi" w:cstheme="minorHAnsi"/>
          <w:i/>
          <w:iCs/>
          <w:sz w:val="20"/>
          <w:szCs w:val="20"/>
        </w:rPr>
        <w:t xml:space="preserve">opulation </w:t>
      </w:r>
      <w:r w:rsidR="00B01498">
        <w:rPr>
          <w:rFonts w:asciiTheme="minorHAnsi" w:hAnsiTheme="minorHAnsi" w:cstheme="minorHAnsi"/>
          <w:i/>
          <w:iCs/>
          <w:sz w:val="20"/>
          <w:szCs w:val="20"/>
        </w:rPr>
        <w:t>S</w:t>
      </w:r>
      <w:r w:rsidR="000F2C2A">
        <w:rPr>
          <w:rFonts w:asciiTheme="minorHAnsi" w:hAnsiTheme="minorHAnsi" w:cstheme="minorHAnsi"/>
          <w:i/>
          <w:iCs/>
          <w:sz w:val="20"/>
          <w:szCs w:val="20"/>
        </w:rPr>
        <w:t>tudies</w:t>
      </w:r>
      <w:r w:rsidR="00B01498">
        <w:rPr>
          <w:rFonts w:asciiTheme="minorHAnsi" w:hAnsiTheme="minorHAnsi" w:cstheme="minorHAnsi"/>
          <w:i/>
          <w:iCs/>
          <w:sz w:val="20"/>
          <w:szCs w:val="20"/>
        </w:rPr>
        <w:t xml:space="preserve"> project.</w:t>
      </w:r>
      <w:r w:rsidR="000F2C2A">
        <w:rPr>
          <w:rFonts w:asciiTheme="minorHAnsi" w:hAnsiTheme="minorHAnsi" w:cstheme="minorHAnsi"/>
          <w:i/>
          <w:iCs/>
          <w:sz w:val="20"/>
          <w:szCs w:val="20"/>
        </w:rPr>
        <w:t xml:space="preserve"> </w:t>
      </w:r>
    </w:p>
    <w:p w14:paraId="648794BD" w14:textId="2ABBA4DC" w:rsidR="00320765" w:rsidRPr="009E6D93" w:rsidRDefault="00320765" w:rsidP="009E6D93">
      <w:pPr>
        <w:spacing w:line="360" w:lineRule="auto"/>
        <w:jc w:val="both"/>
        <w:rPr>
          <w:rFonts w:asciiTheme="minorHAnsi" w:hAnsiTheme="minorHAnsi" w:cstheme="minorHAnsi"/>
          <w:i/>
          <w:iCs/>
          <w:sz w:val="20"/>
          <w:szCs w:val="20"/>
        </w:rPr>
      </w:pPr>
    </w:p>
    <w:sectPr w:rsidR="00320765" w:rsidRPr="009E6D93" w:rsidSect="00D762A8">
      <w:headerReference w:type="default" r:id="rId29"/>
      <w:footerReference w:type="default" r:id="rId30"/>
      <w:headerReference w:type="first" r:id="rId31"/>
      <w:footerReference w:type="first" r:id="rId32"/>
      <w:pgSz w:w="11906" w:h="16838"/>
      <w:pgMar w:top="1440" w:right="1077" w:bottom="1440" w:left="107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55CD" w14:textId="77777777" w:rsidR="008916CF" w:rsidRDefault="008916CF" w:rsidP="00675AF9">
      <w:r>
        <w:separator/>
      </w:r>
    </w:p>
  </w:endnote>
  <w:endnote w:type="continuationSeparator" w:id="0">
    <w:p w14:paraId="6EA77491" w14:textId="77777777" w:rsidR="008916CF" w:rsidRDefault="008916CF" w:rsidP="00675AF9">
      <w:r>
        <w:continuationSeparator/>
      </w:r>
    </w:p>
  </w:endnote>
  <w:endnote w:type="continuationNotice" w:id="1">
    <w:p w14:paraId="2CA5CE24" w14:textId="77777777" w:rsidR="008916CF" w:rsidRDefault="0089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96B5" w14:textId="08433A12" w:rsidR="00952287" w:rsidRPr="00B26D46" w:rsidRDefault="00952287" w:rsidP="0064153D">
    <w:pPr>
      <w:pStyle w:val="Footer"/>
      <w:pBdr>
        <w:top w:val="single" w:sz="4" w:space="1" w:color="auto"/>
      </w:pBdr>
      <w:tabs>
        <w:tab w:val="clear" w:pos="4252"/>
        <w:tab w:val="clear" w:pos="8504"/>
        <w:tab w:val="right" w:pos="9497"/>
      </w:tabs>
      <w:rPr>
        <w:lang w:val="en-US"/>
      </w:rPr>
    </w:pPr>
    <w:r>
      <w:rPr>
        <w:sz w:val="18"/>
        <w:lang w:val="en-US"/>
      </w:rPr>
      <w:t>Social Inclusion</w:t>
    </w:r>
    <w:r w:rsidRPr="00D84E76">
      <w:rPr>
        <w:sz w:val="18"/>
        <w:lang w:val="en-US"/>
      </w:rPr>
      <w:t xml:space="preserve">, </w:t>
    </w:r>
    <w:r>
      <w:rPr>
        <w:sz w:val="18"/>
        <w:lang w:val="en-US"/>
      </w:rPr>
      <w:t xml:space="preserve">Year, </w:t>
    </w:r>
    <w:r w:rsidRPr="00D84E76">
      <w:rPr>
        <w:sz w:val="18"/>
        <w:lang w:val="en-US"/>
      </w:rPr>
      <w:t>Volume</w:t>
    </w:r>
    <w:r>
      <w:rPr>
        <w:sz w:val="18"/>
        <w:lang w:val="en-US"/>
      </w:rPr>
      <w:t xml:space="preserve"> X</w:t>
    </w:r>
    <w:r w:rsidRPr="00D84E76">
      <w:rPr>
        <w:sz w:val="18"/>
        <w:lang w:val="en-US"/>
      </w:rPr>
      <w:t xml:space="preserve">, Issue </w:t>
    </w:r>
    <w:r>
      <w:rPr>
        <w:sz w:val="18"/>
        <w:lang w:val="en-US"/>
      </w:rPr>
      <w:t>X</w:t>
    </w:r>
    <w:r w:rsidRPr="00D84E76">
      <w:rPr>
        <w:sz w:val="18"/>
        <w:lang w:val="en-US"/>
      </w:rPr>
      <w:t xml:space="preserve">, Pages </w:t>
    </w:r>
    <w:r>
      <w:rPr>
        <w:sz w:val="18"/>
        <w:lang w:val="en-US"/>
      </w:rPr>
      <w:t>X</w:t>
    </w:r>
    <w:r w:rsidRPr="00D84E76">
      <w:rPr>
        <w:sz w:val="18"/>
        <w:lang w:val="en-US"/>
      </w:rPr>
      <w:t>–</w:t>
    </w:r>
    <w:r>
      <w:rPr>
        <w:sz w:val="18"/>
        <w:lang w:val="en-US"/>
      </w:rPr>
      <w:t>X</w:t>
    </w:r>
    <w:r>
      <w:rPr>
        <w:sz w:val="18"/>
        <w:lang w:val="en-US"/>
      </w:rPr>
      <w:tab/>
    </w:r>
    <w:r w:rsidRPr="00D84E76">
      <w:rPr>
        <w:color w:val="2B579A"/>
        <w:sz w:val="18"/>
        <w:shd w:val="clear" w:color="auto" w:fill="E6E6E6"/>
        <w:lang w:val="en-US"/>
      </w:rPr>
      <w:fldChar w:fldCharType="begin"/>
    </w:r>
    <w:r w:rsidRPr="00D84E76">
      <w:rPr>
        <w:sz w:val="18"/>
        <w:lang w:val="en-US"/>
      </w:rPr>
      <w:instrText>PAGE   \* MERGEFORMAT</w:instrText>
    </w:r>
    <w:r w:rsidRPr="00D84E76">
      <w:rPr>
        <w:color w:val="2B579A"/>
        <w:sz w:val="18"/>
        <w:shd w:val="clear" w:color="auto" w:fill="E6E6E6"/>
        <w:lang w:val="en-US"/>
      </w:rPr>
      <w:fldChar w:fldCharType="separate"/>
    </w:r>
    <w:r w:rsidR="00A77430">
      <w:rPr>
        <w:noProof/>
        <w:sz w:val="18"/>
        <w:lang w:val="en-US"/>
      </w:rPr>
      <w:t>12</w:t>
    </w:r>
    <w:r w:rsidRPr="00D84E76">
      <w:rPr>
        <w:color w:val="2B579A"/>
        <w:sz w:val="18"/>
        <w:shd w:val="clear" w:color="auto" w:fill="E6E6E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E76A" w14:textId="77777777" w:rsidR="00952287" w:rsidRPr="009946EC" w:rsidRDefault="00952287" w:rsidP="009946EC">
    <w:pPr>
      <w:pStyle w:val="Footer"/>
      <w:pBdr>
        <w:top w:val="single" w:sz="4" w:space="1" w:color="auto"/>
      </w:pBdr>
      <w:jc w:val="right"/>
      <w:rPr>
        <w:sz w:val="18"/>
      </w:rPr>
    </w:pPr>
    <w:r w:rsidRPr="009946EC">
      <w:rPr>
        <w:color w:val="2B579A"/>
        <w:sz w:val="18"/>
        <w:shd w:val="clear" w:color="auto" w:fill="E6E6E6"/>
      </w:rPr>
      <w:fldChar w:fldCharType="begin"/>
    </w:r>
    <w:r w:rsidRPr="009946EC">
      <w:rPr>
        <w:sz w:val="18"/>
      </w:rPr>
      <w:instrText>PAGE   \* MERGEFORMAT</w:instrText>
    </w:r>
    <w:r w:rsidRPr="009946EC">
      <w:rPr>
        <w:color w:val="2B579A"/>
        <w:sz w:val="18"/>
        <w:shd w:val="clear" w:color="auto" w:fill="E6E6E6"/>
      </w:rPr>
      <w:fldChar w:fldCharType="separate"/>
    </w:r>
    <w:r>
      <w:rPr>
        <w:noProof/>
        <w:sz w:val="18"/>
      </w:rPr>
      <w:t>1</w:t>
    </w:r>
    <w:r w:rsidRPr="009946EC">
      <w:rPr>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87E0" w14:textId="77777777" w:rsidR="008916CF" w:rsidRDefault="008916CF" w:rsidP="00675AF9">
      <w:r>
        <w:separator/>
      </w:r>
    </w:p>
  </w:footnote>
  <w:footnote w:type="continuationSeparator" w:id="0">
    <w:p w14:paraId="7521F5DF" w14:textId="77777777" w:rsidR="008916CF" w:rsidRDefault="008916CF" w:rsidP="00675AF9">
      <w:r>
        <w:continuationSeparator/>
      </w:r>
    </w:p>
  </w:footnote>
  <w:footnote w:type="continuationNotice" w:id="1">
    <w:p w14:paraId="2FE613C4" w14:textId="77777777" w:rsidR="008916CF" w:rsidRDefault="00891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A3A0" w14:textId="77777777" w:rsidR="00952287" w:rsidRDefault="00952287" w:rsidP="00CC0D43">
    <w:pPr>
      <w:pStyle w:val="Header"/>
      <w:pBdr>
        <w:bottom w:val="single" w:sz="4" w:space="1" w:color="auto"/>
      </w:pBdr>
    </w:pPr>
    <w:bookmarkStart w:id="5" w:name="_Hlk108081287"/>
    <w:bookmarkStart w:id="6" w:name="_Hlk108081288"/>
    <w:r>
      <w:rPr>
        <w:noProof/>
        <w:color w:val="2B579A"/>
        <w:shd w:val="clear" w:color="auto" w:fill="E6E6E6"/>
        <w:lang w:val="en-GB" w:eastAsia="en-GB"/>
      </w:rPr>
      <w:drawing>
        <wp:inline distT="0" distB="0" distL="0" distR="0" wp14:anchorId="049795CC" wp14:editId="465A623D">
          <wp:extent cx="1076325" cy="219075"/>
          <wp:effectExtent l="0" t="0" r="0" b="0"/>
          <wp:docPr id="1" name="Picture 1" descr="cogitatio-vers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itatio-versio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19075"/>
                  </a:xfrm>
                  <a:prstGeom prst="rect">
                    <a:avLst/>
                  </a:prstGeom>
                  <a:noFill/>
                  <a:ln>
                    <a:noFill/>
                  </a:ln>
                </pic:spPr>
              </pic:pic>
            </a:graphicData>
          </a:graphic>
        </wp:inline>
      </w:drawing>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0493" w14:textId="77777777" w:rsidR="00952287" w:rsidRDefault="00952287" w:rsidP="00D84E7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883"/>
    <w:multiLevelType w:val="hybridMultilevel"/>
    <w:tmpl w:val="CD4EBB96"/>
    <w:lvl w:ilvl="0" w:tplc="3CF043F8">
      <w:start w:val="1"/>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C708B"/>
    <w:multiLevelType w:val="hybridMultilevel"/>
    <w:tmpl w:val="BC2ED21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EFD26A6"/>
    <w:multiLevelType w:val="hybridMultilevel"/>
    <w:tmpl w:val="EE5CC218"/>
    <w:lvl w:ilvl="0" w:tplc="94B67DA0">
      <w:start w:val="1"/>
      <w:numFmt w:val="bullet"/>
      <w:lvlText w:val=""/>
      <w:lvlJc w:val="left"/>
      <w:pPr>
        <w:ind w:left="720" w:hanging="360"/>
      </w:pPr>
      <w:rPr>
        <w:rFonts w:ascii="Symbol" w:hAnsi="Symbol" w:hint="default"/>
      </w:rPr>
    </w:lvl>
    <w:lvl w:ilvl="1" w:tplc="059EFF64">
      <w:start w:val="1"/>
      <w:numFmt w:val="bullet"/>
      <w:lvlText w:val="-"/>
      <w:lvlJc w:val="left"/>
      <w:pPr>
        <w:ind w:left="1440" w:hanging="360"/>
      </w:pPr>
      <w:rPr>
        <w:rFonts w:ascii="Calibri" w:hAnsi="Calibri" w:hint="default"/>
      </w:rPr>
    </w:lvl>
    <w:lvl w:ilvl="2" w:tplc="594E9222">
      <w:start w:val="1"/>
      <w:numFmt w:val="bullet"/>
      <w:lvlText w:val=""/>
      <w:lvlJc w:val="left"/>
      <w:pPr>
        <w:ind w:left="2160" w:hanging="360"/>
      </w:pPr>
      <w:rPr>
        <w:rFonts w:ascii="Wingdings" w:hAnsi="Wingdings" w:hint="default"/>
      </w:rPr>
    </w:lvl>
    <w:lvl w:ilvl="3" w:tplc="A17209CA">
      <w:start w:val="1"/>
      <w:numFmt w:val="bullet"/>
      <w:lvlText w:val=""/>
      <w:lvlJc w:val="left"/>
      <w:pPr>
        <w:ind w:left="2880" w:hanging="360"/>
      </w:pPr>
      <w:rPr>
        <w:rFonts w:ascii="Symbol" w:hAnsi="Symbol" w:hint="default"/>
      </w:rPr>
    </w:lvl>
    <w:lvl w:ilvl="4" w:tplc="C3F4DE7A">
      <w:start w:val="1"/>
      <w:numFmt w:val="bullet"/>
      <w:lvlText w:val="o"/>
      <w:lvlJc w:val="left"/>
      <w:pPr>
        <w:ind w:left="3600" w:hanging="360"/>
      </w:pPr>
      <w:rPr>
        <w:rFonts w:ascii="Courier New" w:hAnsi="Courier New" w:hint="default"/>
      </w:rPr>
    </w:lvl>
    <w:lvl w:ilvl="5" w:tplc="92DC9A50">
      <w:start w:val="1"/>
      <w:numFmt w:val="bullet"/>
      <w:lvlText w:val=""/>
      <w:lvlJc w:val="left"/>
      <w:pPr>
        <w:ind w:left="4320" w:hanging="360"/>
      </w:pPr>
      <w:rPr>
        <w:rFonts w:ascii="Wingdings" w:hAnsi="Wingdings" w:hint="default"/>
      </w:rPr>
    </w:lvl>
    <w:lvl w:ilvl="6" w:tplc="7A14F706">
      <w:start w:val="1"/>
      <w:numFmt w:val="bullet"/>
      <w:lvlText w:val=""/>
      <w:lvlJc w:val="left"/>
      <w:pPr>
        <w:ind w:left="5040" w:hanging="360"/>
      </w:pPr>
      <w:rPr>
        <w:rFonts w:ascii="Symbol" w:hAnsi="Symbol" w:hint="default"/>
      </w:rPr>
    </w:lvl>
    <w:lvl w:ilvl="7" w:tplc="41606042">
      <w:start w:val="1"/>
      <w:numFmt w:val="bullet"/>
      <w:lvlText w:val="o"/>
      <w:lvlJc w:val="left"/>
      <w:pPr>
        <w:ind w:left="5760" w:hanging="360"/>
      </w:pPr>
      <w:rPr>
        <w:rFonts w:ascii="Courier New" w:hAnsi="Courier New" w:hint="default"/>
      </w:rPr>
    </w:lvl>
    <w:lvl w:ilvl="8" w:tplc="21FE7392">
      <w:start w:val="1"/>
      <w:numFmt w:val="bullet"/>
      <w:lvlText w:val=""/>
      <w:lvlJc w:val="left"/>
      <w:pPr>
        <w:ind w:left="6480" w:hanging="360"/>
      </w:pPr>
      <w:rPr>
        <w:rFonts w:ascii="Wingdings" w:hAnsi="Wingdings" w:hint="default"/>
      </w:rPr>
    </w:lvl>
  </w:abstractNum>
  <w:abstractNum w:abstractNumId="3" w15:restartNumberingAfterBreak="0">
    <w:nsid w:val="170377D6"/>
    <w:multiLevelType w:val="hybridMultilevel"/>
    <w:tmpl w:val="BCBC1854"/>
    <w:lvl w:ilvl="0" w:tplc="F47A6F56">
      <w:start w:val="1"/>
      <w:numFmt w:val="bullet"/>
      <w:lvlText w:val=""/>
      <w:lvlJc w:val="left"/>
      <w:pPr>
        <w:ind w:left="720" w:hanging="360"/>
      </w:pPr>
      <w:rPr>
        <w:rFonts w:ascii="Symbol" w:eastAsia="Calibr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1139B"/>
    <w:multiLevelType w:val="hybridMultilevel"/>
    <w:tmpl w:val="951AA05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D55747A"/>
    <w:multiLevelType w:val="hybridMultilevel"/>
    <w:tmpl w:val="9D427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F2C0C96"/>
    <w:multiLevelType w:val="hybridMultilevel"/>
    <w:tmpl w:val="1EBEE9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9CA7810"/>
    <w:multiLevelType w:val="hybridMultilevel"/>
    <w:tmpl w:val="CCBCFBB4"/>
    <w:lvl w:ilvl="0" w:tplc="F64E8ED0">
      <w:start w:val="1"/>
      <w:numFmt w:val="bullet"/>
      <w:lvlText w:val=""/>
      <w:lvlJc w:val="left"/>
      <w:pPr>
        <w:ind w:left="72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D78179F"/>
    <w:multiLevelType w:val="hybridMultilevel"/>
    <w:tmpl w:val="2E002CF6"/>
    <w:lvl w:ilvl="0" w:tplc="0974E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D643D"/>
    <w:multiLevelType w:val="hybridMultilevel"/>
    <w:tmpl w:val="A592541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96518F1"/>
    <w:multiLevelType w:val="hybridMultilevel"/>
    <w:tmpl w:val="139CBEA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F7941FE"/>
    <w:multiLevelType w:val="hybridMultilevel"/>
    <w:tmpl w:val="A4A4D68C"/>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C51DC"/>
    <w:multiLevelType w:val="hybridMultilevel"/>
    <w:tmpl w:val="5D2607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52A2D61"/>
    <w:multiLevelType w:val="hybridMultilevel"/>
    <w:tmpl w:val="4B926E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936550F"/>
    <w:multiLevelType w:val="hybridMultilevel"/>
    <w:tmpl w:val="C3B2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70EEB"/>
    <w:multiLevelType w:val="multilevel"/>
    <w:tmpl w:val="FDFC7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D45260E"/>
    <w:multiLevelType w:val="multilevel"/>
    <w:tmpl w:val="454CCDD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536D91"/>
    <w:multiLevelType w:val="hybridMultilevel"/>
    <w:tmpl w:val="919A562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63044F2"/>
    <w:multiLevelType w:val="hybridMultilevel"/>
    <w:tmpl w:val="6CF0C58C"/>
    <w:lvl w:ilvl="0" w:tplc="FFFFFFFF">
      <w:start w:val="1"/>
      <w:numFmt w:val="bullet"/>
      <w:lvlText w:val="-"/>
      <w:lvlJc w:val="left"/>
      <w:pPr>
        <w:ind w:left="720" w:hanging="360"/>
      </w:pPr>
      <w:rPr>
        <w:rFonts w:ascii="Calibri" w:hAnsi="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D6255"/>
    <w:multiLevelType w:val="hybridMultilevel"/>
    <w:tmpl w:val="1F10070C"/>
    <w:lvl w:ilvl="0" w:tplc="A9A6E802">
      <w:start w:val="1"/>
      <w:numFmt w:val="bullet"/>
      <w:lvlText w:val="-"/>
      <w:lvlJc w:val="left"/>
      <w:pPr>
        <w:ind w:left="720" w:hanging="360"/>
      </w:pPr>
      <w:rPr>
        <w:rFonts w:ascii="Calibri" w:hAnsi="Calibri" w:hint="default"/>
      </w:rPr>
    </w:lvl>
    <w:lvl w:ilvl="1" w:tplc="53462F7E">
      <w:start w:val="1"/>
      <w:numFmt w:val="bullet"/>
      <w:lvlText w:val="o"/>
      <w:lvlJc w:val="left"/>
      <w:pPr>
        <w:ind w:left="1440" w:hanging="360"/>
      </w:pPr>
      <w:rPr>
        <w:rFonts w:ascii="Courier New" w:hAnsi="Courier New" w:hint="default"/>
      </w:rPr>
    </w:lvl>
    <w:lvl w:ilvl="2" w:tplc="73447D3A">
      <w:start w:val="1"/>
      <w:numFmt w:val="bullet"/>
      <w:lvlText w:val=""/>
      <w:lvlJc w:val="left"/>
      <w:pPr>
        <w:ind w:left="2160" w:hanging="360"/>
      </w:pPr>
      <w:rPr>
        <w:rFonts w:ascii="Wingdings" w:hAnsi="Wingdings" w:hint="default"/>
      </w:rPr>
    </w:lvl>
    <w:lvl w:ilvl="3" w:tplc="806403BA">
      <w:start w:val="1"/>
      <w:numFmt w:val="bullet"/>
      <w:lvlText w:val=""/>
      <w:lvlJc w:val="left"/>
      <w:pPr>
        <w:ind w:left="2880" w:hanging="360"/>
      </w:pPr>
      <w:rPr>
        <w:rFonts w:ascii="Symbol" w:hAnsi="Symbol" w:hint="default"/>
      </w:rPr>
    </w:lvl>
    <w:lvl w:ilvl="4" w:tplc="5816AE2C">
      <w:start w:val="1"/>
      <w:numFmt w:val="bullet"/>
      <w:lvlText w:val="o"/>
      <w:lvlJc w:val="left"/>
      <w:pPr>
        <w:ind w:left="3600" w:hanging="360"/>
      </w:pPr>
      <w:rPr>
        <w:rFonts w:ascii="Courier New" w:hAnsi="Courier New" w:hint="default"/>
      </w:rPr>
    </w:lvl>
    <w:lvl w:ilvl="5" w:tplc="741CE82A">
      <w:start w:val="1"/>
      <w:numFmt w:val="bullet"/>
      <w:lvlText w:val=""/>
      <w:lvlJc w:val="left"/>
      <w:pPr>
        <w:ind w:left="4320" w:hanging="360"/>
      </w:pPr>
      <w:rPr>
        <w:rFonts w:ascii="Wingdings" w:hAnsi="Wingdings" w:hint="default"/>
      </w:rPr>
    </w:lvl>
    <w:lvl w:ilvl="6" w:tplc="292A9A32">
      <w:start w:val="1"/>
      <w:numFmt w:val="bullet"/>
      <w:lvlText w:val=""/>
      <w:lvlJc w:val="left"/>
      <w:pPr>
        <w:ind w:left="5040" w:hanging="360"/>
      </w:pPr>
      <w:rPr>
        <w:rFonts w:ascii="Symbol" w:hAnsi="Symbol" w:hint="default"/>
      </w:rPr>
    </w:lvl>
    <w:lvl w:ilvl="7" w:tplc="F8128A3C">
      <w:start w:val="1"/>
      <w:numFmt w:val="bullet"/>
      <w:lvlText w:val="o"/>
      <w:lvlJc w:val="left"/>
      <w:pPr>
        <w:ind w:left="5760" w:hanging="360"/>
      </w:pPr>
      <w:rPr>
        <w:rFonts w:ascii="Courier New" w:hAnsi="Courier New" w:hint="default"/>
      </w:rPr>
    </w:lvl>
    <w:lvl w:ilvl="8" w:tplc="B574A4BA">
      <w:start w:val="1"/>
      <w:numFmt w:val="bullet"/>
      <w:lvlText w:val=""/>
      <w:lvlJc w:val="left"/>
      <w:pPr>
        <w:ind w:left="6480" w:hanging="360"/>
      </w:pPr>
      <w:rPr>
        <w:rFonts w:ascii="Wingdings" w:hAnsi="Wingdings" w:hint="default"/>
      </w:rPr>
    </w:lvl>
  </w:abstractNum>
  <w:abstractNum w:abstractNumId="20" w15:restartNumberingAfterBreak="0">
    <w:nsid w:val="6B9A53F4"/>
    <w:multiLevelType w:val="hybridMultilevel"/>
    <w:tmpl w:val="2176148A"/>
    <w:lvl w:ilvl="0" w:tplc="1DE2AC20">
      <w:start w:val="1"/>
      <w:numFmt w:val="bullet"/>
      <w:lvlText w:val=""/>
      <w:lvlJc w:val="left"/>
      <w:pPr>
        <w:ind w:left="720" w:hanging="360"/>
      </w:pPr>
      <w:rPr>
        <w:rFonts w:ascii="Wingdings" w:hAnsi="Wingdings" w:hint="default"/>
        <w:color w:val="00B05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5"/>
  </w:num>
  <w:num w:numId="5">
    <w:abstractNumId w:val="13"/>
  </w:num>
  <w:num w:numId="6">
    <w:abstractNumId w:val="10"/>
  </w:num>
  <w:num w:numId="7">
    <w:abstractNumId w:val="4"/>
  </w:num>
  <w:num w:numId="8">
    <w:abstractNumId w:val="9"/>
  </w:num>
  <w:num w:numId="9">
    <w:abstractNumId w:val="14"/>
  </w:num>
  <w:num w:numId="10">
    <w:abstractNumId w:val="1"/>
  </w:num>
  <w:num w:numId="11">
    <w:abstractNumId w:val="17"/>
  </w:num>
  <w:num w:numId="12">
    <w:abstractNumId w:val="7"/>
  </w:num>
  <w:num w:numId="13">
    <w:abstractNumId w:val="20"/>
  </w:num>
  <w:num w:numId="14">
    <w:abstractNumId w:val="12"/>
  </w:num>
  <w:num w:numId="15">
    <w:abstractNumId w:val="0"/>
  </w:num>
  <w:num w:numId="16">
    <w:abstractNumId w:val="18"/>
  </w:num>
  <w:num w:numId="17">
    <w:abstractNumId w:val="11"/>
  </w:num>
  <w:num w:numId="18">
    <w:abstractNumId w:val="15"/>
  </w:num>
  <w:num w:numId="19">
    <w:abstractNumId w:val="16"/>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onsecutiveHyphenLimit w:val="3"/>
  <w:hyphenationZone w:val="14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tTA1N7WwNDS3NDJV0lEKTi0uzszPAykwqgUAxYrabSwAAAA="/>
  </w:docVars>
  <w:rsids>
    <w:rsidRoot w:val="00CE4F88"/>
    <w:rsid w:val="0000377F"/>
    <w:rsid w:val="00007B77"/>
    <w:rsid w:val="00010252"/>
    <w:rsid w:val="0001167D"/>
    <w:rsid w:val="00013863"/>
    <w:rsid w:val="00014613"/>
    <w:rsid w:val="00017CD8"/>
    <w:rsid w:val="00017D89"/>
    <w:rsid w:val="00017F75"/>
    <w:rsid w:val="00023A1E"/>
    <w:rsid w:val="000242A4"/>
    <w:rsid w:val="00025236"/>
    <w:rsid w:val="00025AFB"/>
    <w:rsid w:val="00025B6E"/>
    <w:rsid w:val="00026CC1"/>
    <w:rsid w:val="00027DCE"/>
    <w:rsid w:val="000309ED"/>
    <w:rsid w:val="00032D29"/>
    <w:rsid w:val="00032F4B"/>
    <w:rsid w:val="00037F9A"/>
    <w:rsid w:val="000401D9"/>
    <w:rsid w:val="000409DB"/>
    <w:rsid w:val="000427FC"/>
    <w:rsid w:val="00042904"/>
    <w:rsid w:val="00042F61"/>
    <w:rsid w:val="00051A1B"/>
    <w:rsid w:val="00052C3C"/>
    <w:rsid w:val="00053180"/>
    <w:rsid w:val="0006288C"/>
    <w:rsid w:val="0006772A"/>
    <w:rsid w:val="00067DE1"/>
    <w:rsid w:val="0007219B"/>
    <w:rsid w:val="00074C9D"/>
    <w:rsid w:val="000750EB"/>
    <w:rsid w:val="000756C9"/>
    <w:rsid w:val="00076CD1"/>
    <w:rsid w:val="00085199"/>
    <w:rsid w:val="00085C11"/>
    <w:rsid w:val="00090CE2"/>
    <w:rsid w:val="00091385"/>
    <w:rsid w:val="00091B9C"/>
    <w:rsid w:val="00091E38"/>
    <w:rsid w:val="00092042"/>
    <w:rsid w:val="000965D6"/>
    <w:rsid w:val="000A1A9E"/>
    <w:rsid w:val="000A6F49"/>
    <w:rsid w:val="000B25D7"/>
    <w:rsid w:val="000B3E98"/>
    <w:rsid w:val="000B46A3"/>
    <w:rsid w:val="000B4941"/>
    <w:rsid w:val="000C2611"/>
    <w:rsid w:val="000C34D8"/>
    <w:rsid w:val="000C44E0"/>
    <w:rsid w:val="000C56B4"/>
    <w:rsid w:val="000C73E0"/>
    <w:rsid w:val="000D0FDE"/>
    <w:rsid w:val="000D21A2"/>
    <w:rsid w:val="000D2CB5"/>
    <w:rsid w:val="000D31D6"/>
    <w:rsid w:val="000D3298"/>
    <w:rsid w:val="000D72D6"/>
    <w:rsid w:val="000D7866"/>
    <w:rsid w:val="000E0D5A"/>
    <w:rsid w:val="000E12A3"/>
    <w:rsid w:val="000E1CB6"/>
    <w:rsid w:val="000E2EE5"/>
    <w:rsid w:val="000E36E0"/>
    <w:rsid w:val="000E4715"/>
    <w:rsid w:val="000E5513"/>
    <w:rsid w:val="000E6684"/>
    <w:rsid w:val="000E6E75"/>
    <w:rsid w:val="000F2300"/>
    <w:rsid w:val="000F2C2A"/>
    <w:rsid w:val="000F36C7"/>
    <w:rsid w:val="000F3C2C"/>
    <w:rsid w:val="000F4334"/>
    <w:rsid w:val="000F4865"/>
    <w:rsid w:val="001005F5"/>
    <w:rsid w:val="00100CDE"/>
    <w:rsid w:val="00103945"/>
    <w:rsid w:val="0010513D"/>
    <w:rsid w:val="001111D0"/>
    <w:rsid w:val="001122AA"/>
    <w:rsid w:val="00116B01"/>
    <w:rsid w:val="0012232E"/>
    <w:rsid w:val="00123185"/>
    <w:rsid w:val="00123E31"/>
    <w:rsid w:val="0012514E"/>
    <w:rsid w:val="00132870"/>
    <w:rsid w:val="001329B5"/>
    <w:rsid w:val="00135B72"/>
    <w:rsid w:val="001455D2"/>
    <w:rsid w:val="001467B1"/>
    <w:rsid w:val="00146C3A"/>
    <w:rsid w:val="00147941"/>
    <w:rsid w:val="00151D96"/>
    <w:rsid w:val="00153127"/>
    <w:rsid w:val="00153BE1"/>
    <w:rsid w:val="00157D56"/>
    <w:rsid w:val="001608EA"/>
    <w:rsid w:val="00160D88"/>
    <w:rsid w:val="001632D9"/>
    <w:rsid w:val="00163E43"/>
    <w:rsid w:val="001703C0"/>
    <w:rsid w:val="001703DB"/>
    <w:rsid w:val="00170723"/>
    <w:rsid w:val="0017735B"/>
    <w:rsid w:val="001828A5"/>
    <w:rsid w:val="0019099A"/>
    <w:rsid w:val="00190F06"/>
    <w:rsid w:val="0019111F"/>
    <w:rsid w:val="001913F7"/>
    <w:rsid w:val="00193E2A"/>
    <w:rsid w:val="00193FA2"/>
    <w:rsid w:val="00197B1E"/>
    <w:rsid w:val="001A0BC1"/>
    <w:rsid w:val="001A5768"/>
    <w:rsid w:val="001B065D"/>
    <w:rsid w:val="001B197D"/>
    <w:rsid w:val="001B293C"/>
    <w:rsid w:val="001B43A8"/>
    <w:rsid w:val="001B6135"/>
    <w:rsid w:val="001B6299"/>
    <w:rsid w:val="001C08C0"/>
    <w:rsid w:val="001C20F8"/>
    <w:rsid w:val="001C2B48"/>
    <w:rsid w:val="001C395F"/>
    <w:rsid w:val="001C490E"/>
    <w:rsid w:val="001C5E6D"/>
    <w:rsid w:val="001C7A8C"/>
    <w:rsid w:val="001D73DB"/>
    <w:rsid w:val="001D7C47"/>
    <w:rsid w:val="001E0006"/>
    <w:rsid w:val="001E08A5"/>
    <w:rsid w:val="001E26D8"/>
    <w:rsid w:val="001E427A"/>
    <w:rsid w:val="001E4BDB"/>
    <w:rsid w:val="001E6648"/>
    <w:rsid w:val="001E7CD9"/>
    <w:rsid w:val="001F014E"/>
    <w:rsid w:val="001F0999"/>
    <w:rsid w:val="001F4965"/>
    <w:rsid w:val="001F4E17"/>
    <w:rsid w:val="001F6E7D"/>
    <w:rsid w:val="00202031"/>
    <w:rsid w:val="00202163"/>
    <w:rsid w:val="002035C3"/>
    <w:rsid w:val="002037EA"/>
    <w:rsid w:val="00203B22"/>
    <w:rsid w:val="00206A57"/>
    <w:rsid w:val="002103C3"/>
    <w:rsid w:val="0021041B"/>
    <w:rsid w:val="00211F73"/>
    <w:rsid w:val="0021323F"/>
    <w:rsid w:val="00214C96"/>
    <w:rsid w:val="002157A9"/>
    <w:rsid w:val="00220142"/>
    <w:rsid w:val="002205B9"/>
    <w:rsid w:val="0022078F"/>
    <w:rsid w:val="00225EC9"/>
    <w:rsid w:val="00226A7E"/>
    <w:rsid w:val="0022744E"/>
    <w:rsid w:val="002275C4"/>
    <w:rsid w:val="00227ED2"/>
    <w:rsid w:val="002307AE"/>
    <w:rsid w:val="0023574F"/>
    <w:rsid w:val="00237D30"/>
    <w:rsid w:val="00243C69"/>
    <w:rsid w:val="00244250"/>
    <w:rsid w:val="002447F1"/>
    <w:rsid w:val="00250FDE"/>
    <w:rsid w:val="00251B09"/>
    <w:rsid w:val="00252D2D"/>
    <w:rsid w:val="0025744A"/>
    <w:rsid w:val="00261457"/>
    <w:rsid w:val="00261DD5"/>
    <w:rsid w:val="0026219C"/>
    <w:rsid w:val="00264EC9"/>
    <w:rsid w:val="00270B87"/>
    <w:rsid w:val="0027105C"/>
    <w:rsid w:val="00273D6C"/>
    <w:rsid w:val="0027530B"/>
    <w:rsid w:val="00280283"/>
    <w:rsid w:val="002805B1"/>
    <w:rsid w:val="00281041"/>
    <w:rsid w:val="002815A4"/>
    <w:rsid w:val="0028370A"/>
    <w:rsid w:val="00283F4B"/>
    <w:rsid w:val="00285203"/>
    <w:rsid w:val="0028665F"/>
    <w:rsid w:val="00290453"/>
    <w:rsid w:val="00290C4F"/>
    <w:rsid w:val="00290D3B"/>
    <w:rsid w:val="002934C4"/>
    <w:rsid w:val="00293D0C"/>
    <w:rsid w:val="002940C4"/>
    <w:rsid w:val="0029554F"/>
    <w:rsid w:val="00297362"/>
    <w:rsid w:val="00297508"/>
    <w:rsid w:val="002A1A4F"/>
    <w:rsid w:val="002A303D"/>
    <w:rsid w:val="002A3ABB"/>
    <w:rsid w:val="002A786B"/>
    <w:rsid w:val="002B045F"/>
    <w:rsid w:val="002B0BD0"/>
    <w:rsid w:val="002B15BB"/>
    <w:rsid w:val="002B24F8"/>
    <w:rsid w:val="002B3CD7"/>
    <w:rsid w:val="002B5827"/>
    <w:rsid w:val="002C207B"/>
    <w:rsid w:val="002C4B68"/>
    <w:rsid w:val="002C7827"/>
    <w:rsid w:val="002D0780"/>
    <w:rsid w:val="002D1A22"/>
    <w:rsid w:val="002D61FF"/>
    <w:rsid w:val="002D6F11"/>
    <w:rsid w:val="002D76AF"/>
    <w:rsid w:val="002E3935"/>
    <w:rsid w:val="002E76DA"/>
    <w:rsid w:val="002F5164"/>
    <w:rsid w:val="002F5EAC"/>
    <w:rsid w:val="002F644A"/>
    <w:rsid w:val="003023F1"/>
    <w:rsid w:val="00306893"/>
    <w:rsid w:val="00312477"/>
    <w:rsid w:val="00312E07"/>
    <w:rsid w:val="00313078"/>
    <w:rsid w:val="00313590"/>
    <w:rsid w:val="00315068"/>
    <w:rsid w:val="00320765"/>
    <w:rsid w:val="0032361F"/>
    <w:rsid w:val="00323B59"/>
    <w:rsid w:val="00325791"/>
    <w:rsid w:val="00326408"/>
    <w:rsid w:val="00331DE4"/>
    <w:rsid w:val="00334F01"/>
    <w:rsid w:val="003370B9"/>
    <w:rsid w:val="0034453A"/>
    <w:rsid w:val="0034632B"/>
    <w:rsid w:val="00347B58"/>
    <w:rsid w:val="00351E2A"/>
    <w:rsid w:val="003521FF"/>
    <w:rsid w:val="003537C5"/>
    <w:rsid w:val="0035437B"/>
    <w:rsid w:val="00354923"/>
    <w:rsid w:val="00354F54"/>
    <w:rsid w:val="00356A7E"/>
    <w:rsid w:val="0035739B"/>
    <w:rsid w:val="0036079B"/>
    <w:rsid w:val="00361308"/>
    <w:rsid w:val="003615B6"/>
    <w:rsid w:val="00361B9B"/>
    <w:rsid w:val="003638AC"/>
    <w:rsid w:val="00363FF4"/>
    <w:rsid w:val="00364079"/>
    <w:rsid w:val="0036492C"/>
    <w:rsid w:val="00365384"/>
    <w:rsid w:val="003654A8"/>
    <w:rsid w:val="00366F40"/>
    <w:rsid w:val="00367B7C"/>
    <w:rsid w:val="00373A42"/>
    <w:rsid w:val="00376762"/>
    <w:rsid w:val="00381CC2"/>
    <w:rsid w:val="0038482E"/>
    <w:rsid w:val="00384CE2"/>
    <w:rsid w:val="003868C4"/>
    <w:rsid w:val="00393A1E"/>
    <w:rsid w:val="003949A0"/>
    <w:rsid w:val="00394B13"/>
    <w:rsid w:val="0039617D"/>
    <w:rsid w:val="0039678C"/>
    <w:rsid w:val="003A0628"/>
    <w:rsid w:val="003A2DE2"/>
    <w:rsid w:val="003A7184"/>
    <w:rsid w:val="003A7365"/>
    <w:rsid w:val="003A7373"/>
    <w:rsid w:val="003B1055"/>
    <w:rsid w:val="003B187D"/>
    <w:rsid w:val="003B5CCD"/>
    <w:rsid w:val="003B751F"/>
    <w:rsid w:val="003C2342"/>
    <w:rsid w:val="003C2D24"/>
    <w:rsid w:val="003C75B6"/>
    <w:rsid w:val="003D2535"/>
    <w:rsid w:val="003D5D02"/>
    <w:rsid w:val="003D618E"/>
    <w:rsid w:val="003D7268"/>
    <w:rsid w:val="003D789D"/>
    <w:rsid w:val="003E1298"/>
    <w:rsid w:val="003E1621"/>
    <w:rsid w:val="003E16E6"/>
    <w:rsid w:val="003E3850"/>
    <w:rsid w:val="003E3A2A"/>
    <w:rsid w:val="003E4130"/>
    <w:rsid w:val="003E5F74"/>
    <w:rsid w:val="003E5FEB"/>
    <w:rsid w:val="003E6375"/>
    <w:rsid w:val="003F1307"/>
    <w:rsid w:val="003F2765"/>
    <w:rsid w:val="003F337F"/>
    <w:rsid w:val="003F7897"/>
    <w:rsid w:val="004015E6"/>
    <w:rsid w:val="00405C69"/>
    <w:rsid w:val="00406E3B"/>
    <w:rsid w:val="004100E3"/>
    <w:rsid w:val="00412E96"/>
    <w:rsid w:val="00413375"/>
    <w:rsid w:val="00416E5D"/>
    <w:rsid w:val="00420917"/>
    <w:rsid w:val="00431BD7"/>
    <w:rsid w:val="004334CB"/>
    <w:rsid w:val="00442345"/>
    <w:rsid w:val="00442F6F"/>
    <w:rsid w:val="00447575"/>
    <w:rsid w:val="004505B7"/>
    <w:rsid w:val="004508EF"/>
    <w:rsid w:val="00453592"/>
    <w:rsid w:val="00460218"/>
    <w:rsid w:val="00460DF3"/>
    <w:rsid w:val="004626A4"/>
    <w:rsid w:val="00465390"/>
    <w:rsid w:val="0046761B"/>
    <w:rsid w:val="00467F8F"/>
    <w:rsid w:val="0047068B"/>
    <w:rsid w:val="00470FA9"/>
    <w:rsid w:val="00471120"/>
    <w:rsid w:val="00472A1A"/>
    <w:rsid w:val="004836DF"/>
    <w:rsid w:val="004843F4"/>
    <w:rsid w:val="00486F2C"/>
    <w:rsid w:val="00490F14"/>
    <w:rsid w:val="004923BB"/>
    <w:rsid w:val="00495CA9"/>
    <w:rsid w:val="00496E07"/>
    <w:rsid w:val="004A01A1"/>
    <w:rsid w:val="004A34B4"/>
    <w:rsid w:val="004A5BDB"/>
    <w:rsid w:val="004A68DD"/>
    <w:rsid w:val="004B26FD"/>
    <w:rsid w:val="004B5EA0"/>
    <w:rsid w:val="004C0B12"/>
    <w:rsid w:val="004C1326"/>
    <w:rsid w:val="004E0292"/>
    <w:rsid w:val="004E4096"/>
    <w:rsid w:val="004E56ED"/>
    <w:rsid w:val="004E696F"/>
    <w:rsid w:val="004F5123"/>
    <w:rsid w:val="004F6879"/>
    <w:rsid w:val="005016A5"/>
    <w:rsid w:val="00501BC2"/>
    <w:rsid w:val="0050289A"/>
    <w:rsid w:val="00504392"/>
    <w:rsid w:val="00505C0A"/>
    <w:rsid w:val="00506B71"/>
    <w:rsid w:val="005110BA"/>
    <w:rsid w:val="00512819"/>
    <w:rsid w:val="005201B7"/>
    <w:rsid w:val="00520FEE"/>
    <w:rsid w:val="00526B56"/>
    <w:rsid w:val="00533A34"/>
    <w:rsid w:val="0053413D"/>
    <w:rsid w:val="00535433"/>
    <w:rsid w:val="005358E8"/>
    <w:rsid w:val="0054065E"/>
    <w:rsid w:val="00541465"/>
    <w:rsid w:val="0054189F"/>
    <w:rsid w:val="00543DFB"/>
    <w:rsid w:val="005441E2"/>
    <w:rsid w:val="005464D7"/>
    <w:rsid w:val="00547668"/>
    <w:rsid w:val="005514FE"/>
    <w:rsid w:val="005520A5"/>
    <w:rsid w:val="00556863"/>
    <w:rsid w:val="005569BE"/>
    <w:rsid w:val="00561288"/>
    <w:rsid w:val="00561B7D"/>
    <w:rsid w:val="005638E7"/>
    <w:rsid w:val="00564526"/>
    <w:rsid w:val="00570389"/>
    <w:rsid w:val="005703AC"/>
    <w:rsid w:val="00574A56"/>
    <w:rsid w:val="00575A65"/>
    <w:rsid w:val="0057716F"/>
    <w:rsid w:val="00577850"/>
    <w:rsid w:val="0058058B"/>
    <w:rsid w:val="0058077E"/>
    <w:rsid w:val="00580D56"/>
    <w:rsid w:val="00584797"/>
    <w:rsid w:val="00585DAE"/>
    <w:rsid w:val="00586601"/>
    <w:rsid w:val="00586ED3"/>
    <w:rsid w:val="00587CB1"/>
    <w:rsid w:val="00587FC5"/>
    <w:rsid w:val="005A010A"/>
    <w:rsid w:val="005A356C"/>
    <w:rsid w:val="005B150D"/>
    <w:rsid w:val="005B31BD"/>
    <w:rsid w:val="005B48BF"/>
    <w:rsid w:val="005B4CB8"/>
    <w:rsid w:val="005B4E85"/>
    <w:rsid w:val="005B5BD1"/>
    <w:rsid w:val="005C278B"/>
    <w:rsid w:val="005C54A7"/>
    <w:rsid w:val="005C72EE"/>
    <w:rsid w:val="005D17E8"/>
    <w:rsid w:val="005D5260"/>
    <w:rsid w:val="005D5A77"/>
    <w:rsid w:val="005D7DEB"/>
    <w:rsid w:val="005E001A"/>
    <w:rsid w:val="005E3299"/>
    <w:rsid w:val="005E4318"/>
    <w:rsid w:val="005E78B3"/>
    <w:rsid w:val="005F01C5"/>
    <w:rsid w:val="005F0AB9"/>
    <w:rsid w:val="005F0AE1"/>
    <w:rsid w:val="005F0E48"/>
    <w:rsid w:val="005F0F73"/>
    <w:rsid w:val="005F2C28"/>
    <w:rsid w:val="005F57BD"/>
    <w:rsid w:val="005F6B40"/>
    <w:rsid w:val="00601971"/>
    <w:rsid w:val="00603552"/>
    <w:rsid w:val="0060553C"/>
    <w:rsid w:val="00606A0B"/>
    <w:rsid w:val="006105A9"/>
    <w:rsid w:val="00610B2B"/>
    <w:rsid w:val="0061283D"/>
    <w:rsid w:val="00615233"/>
    <w:rsid w:val="00616541"/>
    <w:rsid w:val="00620361"/>
    <w:rsid w:val="0062037D"/>
    <w:rsid w:val="006214B9"/>
    <w:rsid w:val="006219B4"/>
    <w:rsid w:val="00623933"/>
    <w:rsid w:val="006253F1"/>
    <w:rsid w:val="00626988"/>
    <w:rsid w:val="00626A14"/>
    <w:rsid w:val="00632089"/>
    <w:rsid w:val="006320C9"/>
    <w:rsid w:val="00632652"/>
    <w:rsid w:val="00634559"/>
    <w:rsid w:val="00634B26"/>
    <w:rsid w:val="0064153D"/>
    <w:rsid w:val="006415C0"/>
    <w:rsid w:val="00642F67"/>
    <w:rsid w:val="006470D5"/>
    <w:rsid w:val="0064749A"/>
    <w:rsid w:val="00647C00"/>
    <w:rsid w:val="00652588"/>
    <w:rsid w:val="0065411A"/>
    <w:rsid w:val="00655BCC"/>
    <w:rsid w:val="006618F2"/>
    <w:rsid w:val="00662074"/>
    <w:rsid w:val="00664120"/>
    <w:rsid w:val="0066453C"/>
    <w:rsid w:val="00664985"/>
    <w:rsid w:val="006664BF"/>
    <w:rsid w:val="0067013A"/>
    <w:rsid w:val="006735AB"/>
    <w:rsid w:val="00675AF9"/>
    <w:rsid w:val="00677E1A"/>
    <w:rsid w:val="0068086F"/>
    <w:rsid w:val="00681B7D"/>
    <w:rsid w:val="006821A1"/>
    <w:rsid w:val="00682A98"/>
    <w:rsid w:val="006838BB"/>
    <w:rsid w:val="006849B6"/>
    <w:rsid w:val="00685617"/>
    <w:rsid w:val="00685944"/>
    <w:rsid w:val="0069167C"/>
    <w:rsid w:val="00692CCA"/>
    <w:rsid w:val="0069373B"/>
    <w:rsid w:val="00694337"/>
    <w:rsid w:val="00694DAA"/>
    <w:rsid w:val="006963BF"/>
    <w:rsid w:val="00697030"/>
    <w:rsid w:val="0069779B"/>
    <w:rsid w:val="00697F82"/>
    <w:rsid w:val="006A1C16"/>
    <w:rsid w:val="006A430C"/>
    <w:rsid w:val="006A4961"/>
    <w:rsid w:val="006A7A69"/>
    <w:rsid w:val="006A7D35"/>
    <w:rsid w:val="006B0B3D"/>
    <w:rsid w:val="006B0B59"/>
    <w:rsid w:val="006B3083"/>
    <w:rsid w:val="006B4A79"/>
    <w:rsid w:val="006B5CEF"/>
    <w:rsid w:val="006B71A5"/>
    <w:rsid w:val="006B7B55"/>
    <w:rsid w:val="006C13E8"/>
    <w:rsid w:val="006C1E1F"/>
    <w:rsid w:val="006C2BEE"/>
    <w:rsid w:val="006C4EFF"/>
    <w:rsid w:val="006D177F"/>
    <w:rsid w:val="006D2926"/>
    <w:rsid w:val="006D30D9"/>
    <w:rsid w:val="006D3A80"/>
    <w:rsid w:val="006D50CA"/>
    <w:rsid w:val="006D5686"/>
    <w:rsid w:val="006D595F"/>
    <w:rsid w:val="006D652C"/>
    <w:rsid w:val="006D672B"/>
    <w:rsid w:val="006D6FC2"/>
    <w:rsid w:val="006E0A29"/>
    <w:rsid w:val="006E0B8C"/>
    <w:rsid w:val="006E3DCE"/>
    <w:rsid w:val="006E4AF7"/>
    <w:rsid w:val="006E5147"/>
    <w:rsid w:val="006F10F9"/>
    <w:rsid w:val="006F170E"/>
    <w:rsid w:val="006F47EB"/>
    <w:rsid w:val="0070048D"/>
    <w:rsid w:val="00701764"/>
    <w:rsid w:val="00701D62"/>
    <w:rsid w:val="007025A3"/>
    <w:rsid w:val="007025DC"/>
    <w:rsid w:val="00702831"/>
    <w:rsid w:val="00716449"/>
    <w:rsid w:val="00716CF9"/>
    <w:rsid w:val="00716F68"/>
    <w:rsid w:val="007174F0"/>
    <w:rsid w:val="00717A7A"/>
    <w:rsid w:val="00717BB5"/>
    <w:rsid w:val="007201C2"/>
    <w:rsid w:val="0072020F"/>
    <w:rsid w:val="00720B33"/>
    <w:rsid w:val="00724B8C"/>
    <w:rsid w:val="00730386"/>
    <w:rsid w:val="00730ABF"/>
    <w:rsid w:val="00730BF9"/>
    <w:rsid w:val="007315BA"/>
    <w:rsid w:val="0073209C"/>
    <w:rsid w:val="00734122"/>
    <w:rsid w:val="00734BB2"/>
    <w:rsid w:val="00736C07"/>
    <w:rsid w:val="00737040"/>
    <w:rsid w:val="00737C3F"/>
    <w:rsid w:val="00741359"/>
    <w:rsid w:val="007416CE"/>
    <w:rsid w:val="007448DF"/>
    <w:rsid w:val="00744D21"/>
    <w:rsid w:val="007453AF"/>
    <w:rsid w:val="007512A1"/>
    <w:rsid w:val="007529CC"/>
    <w:rsid w:val="00753A6E"/>
    <w:rsid w:val="007550B2"/>
    <w:rsid w:val="00755AB2"/>
    <w:rsid w:val="00764E37"/>
    <w:rsid w:val="00765353"/>
    <w:rsid w:val="00767F6D"/>
    <w:rsid w:val="00772F1E"/>
    <w:rsid w:val="007730FD"/>
    <w:rsid w:val="0077487F"/>
    <w:rsid w:val="00774A94"/>
    <w:rsid w:val="00775040"/>
    <w:rsid w:val="007755ED"/>
    <w:rsid w:val="00776AA0"/>
    <w:rsid w:val="00777349"/>
    <w:rsid w:val="00782186"/>
    <w:rsid w:val="00783A03"/>
    <w:rsid w:val="0078689A"/>
    <w:rsid w:val="00787731"/>
    <w:rsid w:val="007946F6"/>
    <w:rsid w:val="00795644"/>
    <w:rsid w:val="0079641A"/>
    <w:rsid w:val="007972D3"/>
    <w:rsid w:val="007A001F"/>
    <w:rsid w:val="007A1C4E"/>
    <w:rsid w:val="007A39E9"/>
    <w:rsid w:val="007A6C82"/>
    <w:rsid w:val="007A7CBA"/>
    <w:rsid w:val="007B0098"/>
    <w:rsid w:val="007B0AFA"/>
    <w:rsid w:val="007C4134"/>
    <w:rsid w:val="007C4A5A"/>
    <w:rsid w:val="007C74ED"/>
    <w:rsid w:val="007D0392"/>
    <w:rsid w:val="007D1BAF"/>
    <w:rsid w:val="007D1D8F"/>
    <w:rsid w:val="007D5C97"/>
    <w:rsid w:val="007D71DA"/>
    <w:rsid w:val="007E513A"/>
    <w:rsid w:val="007E5C23"/>
    <w:rsid w:val="007E686B"/>
    <w:rsid w:val="007E6B01"/>
    <w:rsid w:val="007E6B32"/>
    <w:rsid w:val="007E7ECA"/>
    <w:rsid w:val="007F3270"/>
    <w:rsid w:val="007F38B1"/>
    <w:rsid w:val="007F396C"/>
    <w:rsid w:val="007F5C7F"/>
    <w:rsid w:val="007F5CC4"/>
    <w:rsid w:val="007F7335"/>
    <w:rsid w:val="008053F1"/>
    <w:rsid w:val="0080544A"/>
    <w:rsid w:val="00805BA4"/>
    <w:rsid w:val="00813DA4"/>
    <w:rsid w:val="00815B87"/>
    <w:rsid w:val="00821AF6"/>
    <w:rsid w:val="00821DCC"/>
    <w:rsid w:val="00825E19"/>
    <w:rsid w:val="00826215"/>
    <w:rsid w:val="008324E7"/>
    <w:rsid w:val="0083271B"/>
    <w:rsid w:val="00836485"/>
    <w:rsid w:val="00836689"/>
    <w:rsid w:val="00836D18"/>
    <w:rsid w:val="00840DDB"/>
    <w:rsid w:val="00841976"/>
    <w:rsid w:val="008419DF"/>
    <w:rsid w:val="00842698"/>
    <w:rsid w:val="00844A93"/>
    <w:rsid w:val="00846E12"/>
    <w:rsid w:val="00846E46"/>
    <w:rsid w:val="00846F8C"/>
    <w:rsid w:val="00851587"/>
    <w:rsid w:val="00852D58"/>
    <w:rsid w:val="00853003"/>
    <w:rsid w:val="00853A0B"/>
    <w:rsid w:val="00854F14"/>
    <w:rsid w:val="00855BA3"/>
    <w:rsid w:val="00856614"/>
    <w:rsid w:val="00857872"/>
    <w:rsid w:val="00863863"/>
    <w:rsid w:val="0086735F"/>
    <w:rsid w:val="008700CC"/>
    <w:rsid w:val="00871344"/>
    <w:rsid w:val="00872B05"/>
    <w:rsid w:val="00872F45"/>
    <w:rsid w:val="0087356B"/>
    <w:rsid w:val="00873C71"/>
    <w:rsid w:val="00876BA9"/>
    <w:rsid w:val="00880676"/>
    <w:rsid w:val="00885330"/>
    <w:rsid w:val="0088572C"/>
    <w:rsid w:val="00885798"/>
    <w:rsid w:val="008873E6"/>
    <w:rsid w:val="008916CF"/>
    <w:rsid w:val="00893C5E"/>
    <w:rsid w:val="008951BA"/>
    <w:rsid w:val="008A0A30"/>
    <w:rsid w:val="008A2167"/>
    <w:rsid w:val="008A5C1E"/>
    <w:rsid w:val="008A7E94"/>
    <w:rsid w:val="008B08D0"/>
    <w:rsid w:val="008B3201"/>
    <w:rsid w:val="008B4765"/>
    <w:rsid w:val="008B55BB"/>
    <w:rsid w:val="008B7ACF"/>
    <w:rsid w:val="008C2E9D"/>
    <w:rsid w:val="008C434C"/>
    <w:rsid w:val="008C4CB2"/>
    <w:rsid w:val="008C6B4B"/>
    <w:rsid w:val="008D0A4D"/>
    <w:rsid w:val="008D2C88"/>
    <w:rsid w:val="008D2D0B"/>
    <w:rsid w:val="008E18E9"/>
    <w:rsid w:val="008E2669"/>
    <w:rsid w:val="008E2DA7"/>
    <w:rsid w:val="008E3890"/>
    <w:rsid w:val="008E5FF2"/>
    <w:rsid w:val="008E6150"/>
    <w:rsid w:val="008E6747"/>
    <w:rsid w:val="008F1FA0"/>
    <w:rsid w:val="008F21B6"/>
    <w:rsid w:val="008F3653"/>
    <w:rsid w:val="008F38F1"/>
    <w:rsid w:val="008F3EBB"/>
    <w:rsid w:val="008F59B7"/>
    <w:rsid w:val="009018DD"/>
    <w:rsid w:val="009019A4"/>
    <w:rsid w:val="00904011"/>
    <w:rsid w:val="00905CB5"/>
    <w:rsid w:val="009062A1"/>
    <w:rsid w:val="00906F00"/>
    <w:rsid w:val="00907A59"/>
    <w:rsid w:val="00912592"/>
    <w:rsid w:val="00912CA8"/>
    <w:rsid w:val="00914D4E"/>
    <w:rsid w:val="009155D0"/>
    <w:rsid w:val="00916595"/>
    <w:rsid w:val="00916967"/>
    <w:rsid w:val="00917090"/>
    <w:rsid w:val="00917E73"/>
    <w:rsid w:val="00920CAF"/>
    <w:rsid w:val="0092301E"/>
    <w:rsid w:val="00923FC8"/>
    <w:rsid w:val="00924BC5"/>
    <w:rsid w:val="00925C95"/>
    <w:rsid w:val="00926776"/>
    <w:rsid w:val="0093310F"/>
    <w:rsid w:val="00933B23"/>
    <w:rsid w:val="00934FC7"/>
    <w:rsid w:val="00936895"/>
    <w:rsid w:val="009368E1"/>
    <w:rsid w:val="00936944"/>
    <w:rsid w:val="00936DC5"/>
    <w:rsid w:val="00937BF2"/>
    <w:rsid w:val="00941197"/>
    <w:rsid w:val="00941CC3"/>
    <w:rsid w:val="00942B0D"/>
    <w:rsid w:val="00943B8E"/>
    <w:rsid w:val="00943D69"/>
    <w:rsid w:val="00943F68"/>
    <w:rsid w:val="00944B59"/>
    <w:rsid w:val="00944F84"/>
    <w:rsid w:val="00945DE9"/>
    <w:rsid w:val="00946F81"/>
    <w:rsid w:val="00952287"/>
    <w:rsid w:val="00954DDD"/>
    <w:rsid w:val="009561FC"/>
    <w:rsid w:val="00957ED1"/>
    <w:rsid w:val="0096059F"/>
    <w:rsid w:val="00964D9A"/>
    <w:rsid w:val="009670BC"/>
    <w:rsid w:val="009709BA"/>
    <w:rsid w:val="00972425"/>
    <w:rsid w:val="00972FD0"/>
    <w:rsid w:val="00972FD1"/>
    <w:rsid w:val="009734C4"/>
    <w:rsid w:val="009762A1"/>
    <w:rsid w:val="00976D83"/>
    <w:rsid w:val="00977ACA"/>
    <w:rsid w:val="00980554"/>
    <w:rsid w:val="009820EB"/>
    <w:rsid w:val="009840DC"/>
    <w:rsid w:val="00986720"/>
    <w:rsid w:val="00987388"/>
    <w:rsid w:val="009909B2"/>
    <w:rsid w:val="00990EFA"/>
    <w:rsid w:val="00992567"/>
    <w:rsid w:val="009946EC"/>
    <w:rsid w:val="00996A8C"/>
    <w:rsid w:val="009A02EB"/>
    <w:rsid w:val="009A2277"/>
    <w:rsid w:val="009A4251"/>
    <w:rsid w:val="009A53EF"/>
    <w:rsid w:val="009A7533"/>
    <w:rsid w:val="009A75F1"/>
    <w:rsid w:val="009B0132"/>
    <w:rsid w:val="009B07FD"/>
    <w:rsid w:val="009B0948"/>
    <w:rsid w:val="009B418A"/>
    <w:rsid w:val="009B522E"/>
    <w:rsid w:val="009B54F2"/>
    <w:rsid w:val="009B604D"/>
    <w:rsid w:val="009B6052"/>
    <w:rsid w:val="009B6833"/>
    <w:rsid w:val="009C062C"/>
    <w:rsid w:val="009C1E79"/>
    <w:rsid w:val="009C37AD"/>
    <w:rsid w:val="009C46A7"/>
    <w:rsid w:val="009C4DD0"/>
    <w:rsid w:val="009C52A7"/>
    <w:rsid w:val="009D53FB"/>
    <w:rsid w:val="009D582A"/>
    <w:rsid w:val="009D5934"/>
    <w:rsid w:val="009E0C82"/>
    <w:rsid w:val="009E1C86"/>
    <w:rsid w:val="009E1D97"/>
    <w:rsid w:val="009E3568"/>
    <w:rsid w:val="009E499A"/>
    <w:rsid w:val="009E4ABD"/>
    <w:rsid w:val="009E6D93"/>
    <w:rsid w:val="009E70E0"/>
    <w:rsid w:val="009E7991"/>
    <w:rsid w:val="009F016F"/>
    <w:rsid w:val="009F3DB2"/>
    <w:rsid w:val="00A008B7"/>
    <w:rsid w:val="00A01836"/>
    <w:rsid w:val="00A024A3"/>
    <w:rsid w:val="00A0639B"/>
    <w:rsid w:val="00A11425"/>
    <w:rsid w:val="00A118CE"/>
    <w:rsid w:val="00A126E0"/>
    <w:rsid w:val="00A131FB"/>
    <w:rsid w:val="00A13821"/>
    <w:rsid w:val="00A13F08"/>
    <w:rsid w:val="00A14451"/>
    <w:rsid w:val="00A15765"/>
    <w:rsid w:val="00A20D38"/>
    <w:rsid w:val="00A23816"/>
    <w:rsid w:val="00A2429B"/>
    <w:rsid w:val="00A2458C"/>
    <w:rsid w:val="00A27792"/>
    <w:rsid w:val="00A27A92"/>
    <w:rsid w:val="00A27B24"/>
    <w:rsid w:val="00A31E7D"/>
    <w:rsid w:val="00A322E1"/>
    <w:rsid w:val="00A33FCF"/>
    <w:rsid w:val="00A36B4C"/>
    <w:rsid w:val="00A44AED"/>
    <w:rsid w:val="00A45628"/>
    <w:rsid w:val="00A47577"/>
    <w:rsid w:val="00A47A0B"/>
    <w:rsid w:val="00A51FA2"/>
    <w:rsid w:val="00A5201F"/>
    <w:rsid w:val="00A52755"/>
    <w:rsid w:val="00A5718E"/>
    <w:rsid w:val="00A624C7"/>
    <w:rsid w:val="00A6253F"/>
    <w:rsid w:val="00A630F5"/>
    <w:rsid w:val="00A6439F"/>
    <w:rsid w:val="00A64A30"/>
    <w:rsid w:val="00A6D318"/>
    <w:rsid w:val="00A733CB"/>
    <w:rsid w:val="00A73EDD"/>
    <w:rsid w:val="00A756B2"/>
    <w:rsid w:val="00A764D7"/>
    <w:rsid w:val="00A76AE3"/>
    <w:rsid w:val="00A76B44"/>
    <w:rsid w:val="00A77430"/>
    <w:rsid w:val="00A853ED"/>
    <w:rsid w:val="00A863B5"/>
    <w:rsid w:val="00A8792E"/>
    <w:rsid w:val="00A912D1"/>
    <w:rsid w:val="00A9479D"/>
    <w:rsid w:val="00A97055"/>
    <w:rsid w:val="00A97A21"/>
    <w:rsid w:val="00AA09AE"/>
    <w:rsid w:val="00AA243E"/>
    <w:rsid w:val="00AA5043"/>
    <w:rsid w:val="00AA5C40"/>
    <w:rsid w:val="00AA6CFA"/>
    <w:rsid w:val="00AB08DF"/>
    <w:rsid w:val="00AB3CAE"/>
    <w:rsid w:val="00AB51DA"/>
    <w:rsid w:val="00AB5E65"/>
    <w:rsid w:val="00AC0900"/>
    <w:rsid w:val="00AC136E"/>
    <w:rsid w:val="00AC2B67"/>
    <w:rsid w:val="00AC2F2E"/>
    <w:rsid w:val="00AC3EF0"/>
    <w:rsid w:val="00AC4774"/>
    <w:rsid w:val="00AC4879"/>
    <w:rsid w:val="00AC4E15"/>
    <w:rsid w:val="00AD06FC"/>
    <w:rsid w:val="00AD0EBF"/>
    <w:rsid w:val="00AD27DA"/>
    <w:rsid w:val="00AD5965"/>
    <w:rsid w:val="00AE0EA4"/>
    <w:rsid w:val="00AE1360"/>
    <w:rsid w:val="00AE18AD"/>
    <w:rsid w:val="00AE2C8D"/>
    <w:rsid w:val="00AE457B"/>
    <w:rsid w:val="00AE55DD"/>
    <w:rsid w:val="00AE5E62"/>
    <w:rsid w:val="00AE6ABE"/>
    <w:rsid w:val="00AF172A"/>
    <w:rsid w:val="00AF23FC"/>
    <w:rsid w:val="00AF3C2D"/>
    <w:rsid w:val="00AF745E"/>
    <w:rsid w:val="00B01498"/>
    <w:rsid w:val="00B02719"/>
    <w:rsid w:val="00B115A1"/>
    <w:rsid w:val="00B12838"/>
    <w:rsid w:val="00B12F0D"/>
    <w:rsid w:val="00B17173"/>
    <w:rsid w:val="00B1795D"/>
    <w:rsid w:val="00B2216D"/>
    <w:rsid w:val="00B24553"/>
    <w:rsid w:val="00B25488"/>
    <w:rsid w:val="00B26D46"/>
    <w:rsid w:val="00B2702C"/>
    <w:rsid w:val="00B276B7"/>
    <w:rsid w:val="00B30D75"/>
    <w:rsid w:val="00B3516F"/>
    <w:rsid w:val="00B353AF"/>
    <w:rsid w:val="00B3587E"/>
    <w:rsid w:val="00B418C0"/>
    <w:rsid w:val="00B41D37"/>
    <w:rsid w:val="00B4408B"/>
    <w:rsid w:val="00B442C3"/>
    <w:rsid w:val="00B444C1"/>
    <w:rsid w:val="00B46FE2"/>
    <w:rsid w:val="00B47401"/>
    <w:rsid w:val="00B53E8C"/>
    <w:rsid w:val="00B55774"/>
    <w:rsid w:val="00B56A07"/>
    <w:rsid w:val="00B57994"/>
    <w:rsid w:val="00B6245A"/>
    <w:rsid w:val="00B6280F"/>
    <w:rsid w:val="00B63D3E"/>
    <w:rsid w:val="00B64C65"/>
    <w:rsid w:val="00B71BB5"/>
    <w:rsid w:val="00B72F3B"/>
    <w:rsid w:val="00B74199"/>
    <w:rsid w:val="00B749C5"/>
    <w:rsid w:val="00B75BD4"/>
    <w:rsid w:val="00B81CCD"/>
    <w:rsid w:val="00B829A6"/>
    <w:rsid w:val="00B83B77"/>
    <w:rsid w:val="00B867EC"/>
    <w:rsid w:val="00B877BE"/>
    <w:rsid w:val="00B90C67"/>
    <w:rsid w:val="00BA01B9"/>
    <w:rsid w:val="00BA1219"/>
    <w:rsid w:val="00BA3D46"/>
    <w:rsid w:val="00BA65AE"/>
    <w:rsid w:val="00BB05FC"/>
    <w:rsid w:val="00BB2397"/>
    <w:rsid w:val="00BB2C09"/>
    <w:rsid w:val="00BB396B"/>
    <w:rsid w:val="00BB4FF5"/>
    <w:rsid w:val="00BC0210"/>
    <w:rsid w:val="00BC0467"/>
    <w:rsid w:val="00BC33F1"/>
    <w:rsid w:val="00BC349F"/>
    <w:rsid w:val="00BC3AAC"/>
    <w:rsid w:val="00BC3D1D"/>
    <w:rsid w:val="00BC554F"/>
    <w:rsid w:val="00BC6689"/>
    <w:rsid w:val="00BD268E"/>
    <w:rsid w:val="00BD4CC9"/>
    <w:rsid w:val="00BD5C5C"/>
    <w:rsid w:val="00BE1B45"/>
    <w:rsid w:val="00BE3332"/>
    <w:rsid w:val="00BE4431"/>
    <w:rsid w:val="00BE444E"/>
    <w:rsid w:val="00BE46A8"/>
    <w:rsid w:val="00BE6C17"/>
    <w:rsid w:val="00BF0EC0"/>
    <w:rsid w:val="00BF203A"/>
    <w:rsid w:val="00BF255D"/>
    <w:rsid w:val="00BF3650"/>
    <w:rsid w:val="00BF46AF"/>
    <w:rsid w:val="00BF6462"/>
    <w:rsid w:val="00BF72CE"/>
    <w:rsid w:val="00BF776C"/>
    <w:rsid w:val="00C00E50"/>
    <w:rsid w:val="00C01D2E"/>
    <w:rsid w:val="00C02B55"/>
    <w:rsid w:val="00C03130"/>
    <w:rsid w:val="00C0350A"/>
    <w:rsid w:val="00C0633D"/>
    <w:rsid w:val="00C10970"/>
    <w:rsid w:val="00C132C3"/>
    <w:rsid w:val="00C13348"/>
    <w:rsid w:val="00C14911"/>
    <w:rsid w:val="00C1494D"/>
    <w:rsid w:val="00C149C1"/>
    <w:rsid w:val="00C14EDA"/>
    <w:rsid w:val="00C15432"/>
    <w:rsid w:val="00C201AB"/>
    <w:rsid w:val="00C21D44"/>
    <w:rsid w:val="00C227F2"/>
    <w:rsid w:val="00C2385E"/>
    <w:rsid w:val="00C249BD"/>
    <w:rsid w:val="00C24C90"/>
    <w:rsid w:val="00C25F4E"/>
    <w:rsid w:val="00C27589"/>
    <w:rsid w:val="00C27FF8"/>
    <w:rsid w:val="00C31FE2"/>
    <w:rsid w:val="00C3200D"/>
    <w:rsid w:val="00C33FFD"/>
    <w:rsid w:val="00C36681"/>
    <w:rsid w:val="00C372EB"/>
    <w:rsid w:val="00C407A8"/>
    <w:rsid w:val="00C40F10"/>
    <w:rsid w:val="00C43708"/>
    <w:rsid w:val="00C438D5"/>
    <w:rsid w:val="00C45399"/>
    <w:rsid w:val="00C457AA"/>
    <w:rsid w:val="00C45C28"/>
    <w:rsid w:val="00C45EB6"/>
    <w:rsid w:val="00C46D59"/>
    <w:rsid w:val="00C4746F"/>
    <w:rsid w:val="00C47689"/>
    <w:rsid w:val="00C50726"/>
    <w:rsid w:val="00C5105B"/>
    <w:rsid w:val="00C51A35"/>
    <w:rsid w:val="00C51DAB"/>
    <w:rsid w:val="00C533FB"/>
    <w:rsid w:val="00C53EE4"/>
    <w:rsid w:val="00C6172B"/>
    <w:rsid w:val="00C61C68"/>
    <w:rsid w:val="00C6346E"/>
    <w:rsid w:val="00C63790"/>
    <w:rsid w:val="00C650B3"/>
    <w:rsid w:val="00C667CC"/>
    <w:rsid w:val="00C66C88"/>
    <w:rsid w:val="00C73765"/>
    <w:rsid w:val="00C742A4"/>
    <w:rsid w:val="00C74E15"/>
    <w:rsid w:val="00C80846"/>
    <w:rsid w:val="00C80C81"/>
    <w:rsid w:val="00C82310"/>
    <w:rsid w:val="00C82B48"/>
    <w:rsid w:val="00C8696E"/>
    <w:rsid w:val="00C86D17"/>
    <w:rsid w:val="00C87071"/>
    <w:rsid w:val="00C87EE8"/>
    <w:rsid w:val="00C933C7"/>
    <w:rsid w:val="00C951D4"/>
    <w:rsid w:val="00C95F64"/>
    <w:rsid w:val="00C97CFA"/>
    <w:rsid w:val="00CA0571"/>
    <w:rsid w:val="00CA1627"/>
    <w:rsid w:val="00CA2323"/>
    <w:rsid w:val="00CA3C5B"/>
    <w:rsid w:val="00CA7ED7"/>
    <w:rsid w:val="00CB0566"/>
    <w:rsid w:val="00CB4CA5"/>
    <w:rsid w:val="00CB57B9"/>
    <w:rsid w:val="00CC0D43"/>
    <w:rsid w:val="00CC1112"/>
    <w:rsid w:val="00CC1B03"/>
    <w:rsid w:val="00CC2FF8"/>
    <w:rsid w:val="00CC4004"/>
    <w:rsid w:val="00CC727F"/>
    <w:rsid w:val="00CC7E4D"/>
    <w:rsid w:val="00CD0EC2"/>
    <w:rsid w:val="00CD1B85"/>
    <w:rsid w:val="00CD2FB5"/>
    <w:rsid w:val="00CD3F05"/>
    <w:rsid w:val="00CD4486"/>
    <w:rsid w:val="00CD5EB3"/>
    <w:rsid w:val="00CD677F"/>
    <w:rsid w:val="00CE01FD"/>
    <w:rsid w:val="00CE1033"/>
    <w:rsid w:val="00CE359B"/>
    <w:rsid w:val="00CE3ADB"/>
    <w:rsid w:val="00CE40F5"/>
    <w:rsid w:val="00CE4267"/>
    <w:rsid w:val="00CE4350"/>
    <w:rsid w:val="00CE4F88"/>
    <w:rsid w:val="00CF0620"/>
    <w:rsid w:val="00CF0B1D"/>
    <w:rsid w:val="00CF0B2B"/>
    <w:rsid w:val="00CF1C20"/>
    <w:rsid w:val="00CF2D5F"/>
    <w:rsid w:val="00CF3BF2"/>
    <w:rsid w:val="00CF3E95"/>
    <w:rsid w:val="00CF4CA4"/>
    <w:rsid w:val="00CF7D48"/>
    <w:rsid w:val="00D002B6"/>
    <w:rsid w:val="00D05CEC"/>
    <w:rsid w:val="00D11554"/>
    <w:rsid w:val="00D15830"/>
    <w:rsid w:val="00D165AA"/>
    <w:rsid w:val="00D21623"/>
    <w:rsid w:val="00D25A1F"/>
    <w:rsid w:val="00D31809"/>
    <w:rsid w:val="00D32E6E"/>
    <w:rsid w:val="00D32F9A"/>
    <w:rsid w:val="00D34C62"/>
    <w:rsid w:val="00D3555B"/>
    <w:rsid w:val="00D37270"/>
    <w:rsid w:val="00D40569"/>
    <w:rsid w:val="00D42C28"/>
    <w:rsid w:val="00D447F1"/>
    <w:rsid w:val="00D45782"/>
    <w:rsid w:val="00D47FAD"/>
    <w:rsid w:val="00D51654"/>
    <w:rsid w:val="00D552BA"/>
    <w:rsid w:val="00D565E6"/>
    <w:rsid w:val="00D56DCF"/>
    <w:rsid w:val="00D64A24"/>
    <w:rsid w:val="00D67ED1"/>
    <w:rsid w:val="00D70057"/>
    <w:rsid w:val="00D7245C"/>
    <w:rsid w:val="00D724AD"/>
    <w:rsid w:val="00D7287E"/>
    <w:rsid w:val="00D7509E"/>
    <w:rsid w:val="00D75169"/>
    <w:rsid w:val="00D7534D"/>
    <w:rsid w:val="00D75EF2"/>
    <w:rsid w:val="00D762A8"/>
    <w:rsid w:val="00D80C48"/>
    <w:rsid w:val="00D8168C"/>
    <w:rsid w:val="00D81870"/>
    <w:rsid w:val="00D822A0"/>
    <w:rsid w:val="00D82BD6"/>
    <w:rsid w:val="00D83141"/>
    <w:rsid w:val="00D832B9"/>
    <w:rsid w:val="00D84B8D"/>
    <w:rsid w:val="00D84E76"/>
    <w:rsid w:val="00D85E36"/>
    <w:rsid w:val="00D8615B"/>
    <w:rsid w:val="00D8F28D"/>
    <w:rsid w:val="00D917DD"/>
    <w:rsid w:val="00D92219"/>
    <w:rsid w:val="00D92BB0"/>
    <w:rsid w:val="00D93BD1"/>
    <w:rsid w:val="00D94F49"/>
    <w:rsid w:val="00D96068"/>
    <w:rsid w:val="00DA23F9"/>
    <w:rsid w:val="00DA4A19"/>
    <w:rsid w:val="00DA557B"/>
    <w:rsid w:val="00DB149D"/>
    <w:rsid w:val="00DB1829"/>
    <w:rsid w:val="00DB67A7"/>
    <w:rsid w:val="00DB6B3D"/>
    <w:rsid w:val="00DB6E1D"/>
    <w:rsid w:val="00DB7974"/>
    <w:rsid w:val="00DC007E"/>
    <w:rsid w:val="00DC21C0"/>
    <w:rsid w:val="00DC33B8"/>
    <w:rsid w:val="00DC3F5F"/>
    <w:rsid w:val="00DC5379"/>
    <w:rsid w:val="00DC59DC"/>
    <w:rsid w:val="00DC5D6A"/>
    <w:rsid w:val="00DC5FAB"/>
    <w:rsid w:val="00DC764E"/>
    <w:rsid w:val="00DD18DA"/>
    <w:rsid w:val="00DD1C42"/>
    <w:rsid w:val="00DD65BB"/>
    <w:rsid w:val="00DD7CDF"/>
    <w:rsid w:val="00DE1033"/>
    <w:rsid w:val="00DE2FE4"/>
    <w:rsid w:val="00DE486A"/>
    <w:rsid w:val="00DE55CF"/>
    <w:rsid w:val="00DE5B9D"/>
    <w:rsid w:val="00DE63E5"/>
    <w:rsid w:val="00DF02BB"/>
    <w:rsid w:val="00DF0531"/>
    <w:rsid w:val="00DF3E45"/>
    <w:rsid w:val="00E02BC9"/>
    <w:rsid w:val="00E05BE4"/>
    <w:rsid w:val="00E0710A"/>
    <w:rsid w:val="00E10A31"/>
    <w:rsid w:val="00E15946"/>
    <w:rsid w:val="00E15AC1"/>
    <w:rsid w:val="00E16B33"/>
    <w:rsid w:val="00E2063E"/>
    <w:rsid w:val="00E21454"/>
    <w:rsid w:val="00E21BB3"/>
    <w:rsid w:val="00E229DD"/>
    <w:rsid w:val="00E22FEF"/>
    <w:rsid w:val="00E231CD"/>
    <w:rsid w:val="00E2554B"/>
    <w:rsid w:val="00E304DB"/>
    <w:rsid w:val="00E316A1"/>
    <w:rsid w:val="00E33E3D"/>
    <w:rsid w:val="00E34145"/>
    <w:rsid w:val="00E36ADC"/>
    <w:rsid w:val="00E40A3C"/>
    <w:rsid w:val="00E41342"/>
    <w:rsid w:val="00E416FB"/>
    <w:rsid w:val="00E42E95"/>
    <w:rsid w:val="00E4462E"/>
    <w:rsid w:val="00E4698E"/>
    <w:rsid w:val="00E50E31"/>
    <w:rsid w:val="00E51781"/>
    <w:rsid w:val="00E519CD"/>
    <w:rsid w:val="00E559B2"/>
    <w:rsid w:val="00E573DD"/>
    <w:rsid w:val="00E60A37"/>
    <w:rsid w:val="00E60BB5"/>
    <w:rsid w:val="00E6640E"/>
    <w:rsid w:val="00E66DD0"/>
    <w:rsid w:val="00E7442F"/>
    <w:rsid w:val="00E77D8E"/>
    <w:rsid w:val="00E82AD8"/>
    <w:rsid w:val="00E8576C"/>
    <w:rsid w:val="00E86179"/>
    <w:rsid w:val="00E87DE2"/>
    <w:rsid w:val="00E91597"/>
    <w:rsid w:val="00E9336E"/>
    <w:rsid w:val="00E93571"/>
    <w:rsid w:val="00E9564E"/>
    <w:rsid w:val="00E972F1"/>
    <w:rsid w:val="00E9736C"/>
    <w:rsid w:val="00EA22FB"/>
    <w:rsid w:val="00EA354C"/>
    <w:rsid w:val="00EA46F7"/>
    <w:rsid w:val="00EA5774"/>
    <w:rsid w:val="00EA5EB3"/>
    <w:rsid w:val="00EA72D0"/>
    <w:rsid w:val="00EA74C7"/>
    <w:rsid w:val="00EA7E78"/>
    <w:rsid w:val="00EB1BCB"/>
    <w:rsid w:val="00EB2262"/>
    <w:rsid w:val="00EB22E5"/>
    <w:rsid w:val="00EB27E8"/>
    <w:rsid w:val="00EB51BE"/>
    <w:rsid w:val="00EB6AF6"/>
    <w:rsid w:val="00EC0E99"/>
    <w:rsid w:val="00EC3895"/>
    <w:rsid w:val="00EC61A0"/>
    <w:rsid w:val="00EC6D22"/>
    <w:rsid w:val="00EC771E"/>
    <w:rsid w:val="00ED0AD1"/>
    <w:rsid w:val="00ED1ABF"/>
    <w:rsid w:val="00ED36B4"/>
    <w:rsid w:val="00ED5B6E"/>
    <w:rsid w:val="00ED7E5B"/>
    <w:rsid w:val="00EE01DE"/>
    <w:rsid w:val="00EE2272"/>
    <w:rsid w:val="00EE27AD"/>
    <w:rsid w:val="00EE5461"/>
    <w:rsid w:val="00EE7A91"/>
    <w:rsid w:val="00EF0045"/>
    <w:rsid w:val="00EF031C"/>
    <w:rsid w:val="00EF6E9F"/>
    <w:rsid w:val="00F00BA9"/>
    <w:rsid w:val="00F015B7"/>
    <w:rsid w:val="00F0228B"/>
    <w:rsid w:val="00F02ADD"/>
    <w:rsid w:val="00F07355"/>
    <w:rsid w:val="00F113AA"/>
    <w:rsid w:val="00F12A8E"/>
    <w:rsid w:val="00F158E9"/>
    <w:rsid w:val="00F15B93"/>
    <w:rsid w:val="00F20B59"/>
    <w:rsid w:val="00F227A5"/>
    <w:rsid w:val="00F2315F"/>
    <w:rsid w:val="00F24DCA"/>
    <w:rsid w:val="00F24E0E"/>
    <w:rsid w:val="00F261EF"/>
    <w:rsid w:val="00F2624E"/>
    <w:rsid w:val="00F36748"/>
    <w:rsid w:val="00F40928"/>
    <w:rsid w:val="00F40F25"/>
    <w:rsid w:val="00F43BA1"/>
    <w:rsid w:val="00F47DDF"/>
    <w:rsid w:val="00F5294B"/>
    <w:rsid w:val="00F54E91"/>
    <w:rsid w:val="00F56DAF"/>
    <w:rsid w:val="00F5775A"/>
    <w:rsid w:val="00F57F6A"/>
    <w:rsid w:val="00F6426B"/>
    <w:rsid w:val="00F65EFA"/>
    <w:rsid w:val="00F66CEA"/>
    <w:rsid w:val="00F67190"/>
    <w:rsid w:val="00F71288"/>
    <w:rsid w:val="00F72F50"/>
    <w:rsid w:val="00F76CC4"/>
    <w:rsid w:val="00F81C15"/>
    <w:rsid w:val="00F81D71"/>
    <w:rsid w:val="00F81E7C"/>
    <w:rsid w:val="00F81F7A"/>
    <w:rsid w:val="00F84696"/>
    <w:rsid w:val="00F86340"/>
    <w:rsid w:val="00F86396"/>
    <w:rsid w:val="00F87E13"/>
    <w:rsid w:val="00F91A4A"/>
    <w:rsid w:val="00F924FF"/>
    <w:rsid w:val="00F933DB"/>
    <w:rsid w:val="00F9343D"/>
    <w:rsid w:val="00F9359B"/>
    <w:rsid w:val="00F9556A"/>
    <w:rsid w:val="00FA201A"/>
    <w:rsid w:val="00FA2ABF"/>
    <w:rsid w:val="00FA5A28"/>
    <w:rsid w:val="00FA708C"/>
    <w:rsid w:val="00FB1398"/>
    <w:rsid w:val="00FB15E0"/>
    <w:rsid w:val="00FB7958"/>
    <w:rsid w:val="00FC380F"/>
    <w:rsid w:val="00FC7753"/>
    <w:rsid w:val="00FD3C28"/>
    <w:rsid w:val="00FD549A"/>
    <w:rsid w:val="00FD5FA5"/>
    <w:rsid w:val="00FD692A"/>
    <w:rsid w:val="00FE43EB"/>
    <w:rsid w:val="00FE7FC7"/>
    <w:rsid w:val="00FF0EC2"/>
    <w:rsid w:val="00FF4B27"/>
    <w:rsid w:val="012D05E7"/>
    <w:rsid w:val="01CAEC91"/>
    <w:rsid w:val="0512768E"/>
    <w:rsid w:val="05B98F9A"/>
    <w:rsid w:val="05C565DF"/>
    <w:rsid w:val="0640D6DB"/>
    <w:rsid w:val="064200B3"/>
    <w:rsid w:val="08298699"/>
    <w:rsid w:val="0867A180"/>
    <w:rsid w:val="087165B5"/>
    <w:rsid w:val="09735333"/>
    <w:rsid w:val="0A69CD00"/>
    <w:rsid w:val="0AD91515"/>
    <w:rsid w:val="0B9C9295"/>
    <w:rsid w:val="0C73B49D"/>
    <w:rsid w:val="0C859184"/>
    <w:rsid w:val="0D3ACF8B"/>
    <w:rsid w:val="0DA52CC7"/>
    <w:rsid w:val="0DFEC391"/>
    <w:rsid w:val="0E3ED11D"/>
    <w:rsid w:val="0E98FF0B"/>
    <w:rsid w:val="0F4D38F7"/>
    <w:rsid w:val="0FA29E8B"/>
    <w:rsid w:val="1072704D"/>
    <w:rsid w:val="10A837E5"/>
    <w:rsid w:val="115902A7"/>
    <w:rsid w:val="11EA9FA7"/>
    <w:rsid w:val="128529C3"/>
    <w:rsid w:val="13C36725"/>
    <w:rsid w:val="143AF151"/>
    <w:rsid w:val="14531CFA"/>
    <w:rsid w:val="147A073B"/>
    <w:rsid w:val="15379AF6"/>
    <w:rsid w:val="155BAFCE"/>
    <w:rsid w:val="165933E3"/>
    <w:rsid w:val="170D7A2E"/>
    <w:rsid w:val="1820EBE5"/>
    <w:rsid w:val="185971A6"/>
    <w:rsid w:val="18C14A31"/>
    <w:rsid w:val="194000AF"/>
    <w:rsid w:val="19DDBB4F"/>
    <w:rsid w:val="1A01EA69"/>
    <w:rsid w:val="1A31C11B"/>
    <w:rsid w:val="1A39798B"/>
    <w:rsid w:val="1AB9A9DE"/>
    <w:rsid w:val="1AD6A611"/>
    <w:rsid w:val="1AF05136"/>
    <w:rsid w:val="1B3E73BE"/>
    <w:rsid w:val="1BA22031"/>
    <w:rsid w:val="1BB864D3"/>
    <w:rsid w:val="1C3F5FDA"/>
    <w:rsid w:val="1C70B00A"/>
    <w:rsid w:val="1CA8E5E7"/>
    <w:rsid w:val="1CBB56CA"/>
    <w:rsid w:val="1CC1A582"/>
    <w:rsid w:val="1CFF6345"/>
    <w:rsid w:val="1DFA4975"/>
    <w:rsid w:val="1E1FD2A7"/>
    <w:rsid w:val="1E9ADFCC"/>
    <w:rsid w:val="1F89867D"/>
    <w:rsid w:val="1FB4C5D4"/>
    <w:rsid w:val="1FDB578D"/>
    <w:rsid w:val="202CAB0C"/>
    <w:rsid w:val="209C13BF"/>
    <w:rsid w:val="2254FD4F"/>
    <w:rsid w:val="225ED256"/>
    <w:rsid w:val="22CDBA98"/>
    <w:rsid w:val="22EF5B65"/>
    <w:rsid w:val="23130E7A"/>
    <w:rsid w:val="23630E8A"/>
    <w:rsid w:val="237BD63C"/>
    <w:rsid w:val="24645FFA"/>
    <w:rsid w:val="24CC23F1"/>
    <w:rsid w:val="25502ACF"/>
    <w:rsid w:val="26055B5A"/>
    <w:rsid w:val="262E8E1F"/>
    <w:rsid w:val="263607DC"/>
    <w:rsid w:val="283E7308"/>
    <w:rsid w:val="283E7EE0"/>
    <w:rsid w:val="28D39C0E"/>
    <w:rsid w:val="29493EC5"/>
    <w:rsid w:val="295E9CE9"/>
    <w:rsid w:val="298225DC"/>
    <w:rsid w:val="29E14FBA"/>
    <w:rsid w:val="2A4FF830"/>
    <w:rsid w:val="2B0DE1A7"/>
    <w:rsid w:val="2B20360F"/>
    <w:rsid w:val="2BDEC666"/>
    <w:rsid w:val="2C46A2D0"/>
    <w:rsid w:val="2C75B161"/>
    <w:rsid w:val="2D02ECDC"/>
    <w:rsid w:val="2D1C94ED"/>
    <w:rsid w:val="2D287656"/>
    <w:rsid w:val="2D71B006"/>
    <w:rsid w:val="2D7C5D2F"/>
    <w:rsid w:val="2E27410B"/>
    <w:rsid w:val="2EB9A99D"/>
    <w:rsid w:val="2EC82E81"/>
    <w:rsid w:val="2F0FB6CB"/>
    <w:rsid w:val="2F369D63"/>
    <w:rsid w:val="30D26DC4"/>
    <w:rsid w:val="3103CE72"/>
    <w:rsid w:val="313688F5"/>
    <w:rsid w:val="31490A20"/>
    <w:rsid w:val="31A51AD4"/>
    <w:rsid w:val="31CD5511"/>
    <w:rsid w:val="33692572"/>
    <w:rsid w:val="33EB9EB3"/>
    <w:rsid w:val="3403B6AF"/>
    <w:rsid w:val="3504F5D3"/>
    <w:rsid w:val="35101307"/>
    <w:rsid w:val="357FB45F"/>
    <w:rsid w:val="358DEF86"/>
    <w:rsid w:val="359F8710"/>
    <w:rsid w:val="36A02841"/>
    <w:rsid w:val="36A093E2"/>
    <w:rsid w:val="36DAD928"/>
    <w:rsid w:val="3752FFCE"/>
    <w:rsid w:val="375654EB"/>
    <w:rsid w:val="3876A989"/>
    <w:rsid w:val="3891EA1B"/>
    <w:rsid w:val="38B5CC22"/>
    <w:rsid w:val="38D21582"/>
    <w:rsid w:val="38D713DB"/>
    <w:rsid w:val="38EEC233"/>
    <w:rsid w:val="38F64548"/>
    <w:rsid w:val="391CD418"/>
    <w:rsid w:val="397E0B68"/>
    <w:rsid w:val="3A02EAED"/>
    <w:rsid w:val="3A2A0F98"/>
    <w:rsid w:val="3A72F833"/>
    <w:rsid w:val="3B132196"/>
    <w:rsid w:val="3B47B1C3"/>
    <w:rsid w:val="3BAB074C"/>
    <w:rsid w:val="3BC762D9"/>
    <w:rsid w:val="3BEEF5E3"/>
    <w:rsid w:val="3CB5AC2A"/>
    <w:rsid w:val="3CD81650"/>
    <w:rsid w:val="3CE38224"/>
    <w:rsid w:val="3D549D56"/>
    <w:rsid w:val="3D99D8F0"/>
    <w:rsid w:val="3E20DD09"/>
    <w:rsid w:val="3E2C6843"/>
    <w:rsid w:val="3E38542E"/>
    <w:rsid w:val="3E517C8B"/>
    <w:rsid w:val="3E5EFCBE"/>
    <w:rsid w:val="3EEB9671"/>
    <w:rsid w:val="3F4577CF"/>
    <w:rsid w:val="3F6555A6"/>
    <w:rsid w:val="3FA74051"/>
    <w:rsid w:val="401B22E6"/>
    <w:rsid w:val="40E225C0"/>
    <w:rsid w:val="4104A606"/>
    <w:rsid w:val="414CF6F4"/>
    <w:rsid w:val="41587DCB"/>
    <w:rsid w:val="419F8A74"/>
    <w:rsid w:val="41CDC957"/>
    <w:rsid w:val="421F81B3"/>
    <w:rsid w:val="42656FCB"/>
    <w:rsid w:val="427CE040"/>
    <w:rsid w:val="42960385"/>
    <w:rsid w:val="42994F6E"/>
    <w:rsid w:val="429B6559"/>
    <w:rsid w:val="42B03081"/>
    <w:rsid w:val="43088C69"/>
    <w:rsid w:val="435EFC85"/>
    <w:rsid w:val="43A3643C"/>
    <w:rsid w:val="43CF102B"/>
    <w:rsid w:val="43EEC13E"/>
    <w:rsid w:val="444C00E2"/>
    <w:rsid w:val="450D8975"/>
    <w:rsid w:val="450DA632"/>
    <w:rsid w:val="4557F130"/>
    <w:rsid w:val="4560A7DA"/>
    <w:rsid w:val="4592C57B"/>
    <w:rsid w:val="46436613"/>
    <w:rsid w:val="4699893F"/>
    <w:rsid w:val="46E734A1"/>
    <w:rsid w:val="47308896"/>
    <w:rsid w:val="47702A41"/>
    <w:rsid w:val="479F5D54"/>
    <w:rsid w:val="48347E29"/>
    <w:rsid w:val="49B8440A"/>
    <w:rsid w:val="4A8AF11A"/>
    <w:rsid w:val="4A90C6A3"/>
    <w:rsid w:val="4AC796D7"/>
    <w:rsid w:val="4B9248A7"/>
    <w:rsid w:val="4C0E67F9"/>
    <w:rsid w:val="4C291F42"/>
    <w:rsid w:val="4CB2A797"/>
    <w:rsid w:val="4D019374"/>
    <w:rsid w:val="4D0EC587"/>
    <w:rsid w:val="4DEB486A"/>
    <w:rsid w:val="4E6F41FB"/>
    <w:rsid w:val="4E9B435E"/>
    <w:rsid w:val="4ED84368"/>
    <w:rsid w:val="4EED13E3"/>
    <w:rsid w:val="504E2DB3"/>
    <w:rsid w:val="504F70FF"/>
    <w:rsid w:val="51271AF0"/>
    <w:rsid w:val="51D8F7FB"/>
    <w:rsid w:val="52139C81"/>
    <w:rsid w:val="527DD20D"/>
    <w:rsid w:val="5282DF14"/>
    <w:rsid w:val="5370D4F8"/>
    <w:rsid w:val="54F8A7FB"/>
    <w:rsid w:val="55462D85"/>
    <w:rsid w:val="55629710"/>
    <w:rsid w:val="55D2CAA3"/>
    <w:rsid w:val="56617763"/>
    <w:rsid w:val="56819E5B"/>
    <w:rsid w:val="56C166B4"/>
    <w:rsid w:val="584C3ABD"/>
    <w:rsid w:val="58B87DAF"/>
    <w:rsid w:val="58CA9226"/>
    <w:rsid w:val="58DA1C93"/>
    <w:rsid w:val="593A1093"/>
    <w:rsid w:val="5A054E82"/>
    <w:rsid w:val="5BC832DF"/>
    <w:rsid w:val="5BD80441"/>
    <w:rsid w:val="5C079D0C"/>
    <w:rsid w:val="5C19154C"/>
    <w:rsid w:val="5C20184F"/>
    <w:rsid w:val="5CF26FDF"/>
    <w:rsid w:val="5DA36D6D"/>
    <w:rsid w:val="5E52CDE2"/>
    <w:rsid w:val="5E8CBDBC"/>
    <w:rsid w:val="5F50B60E"/>
    <w:rsid w:val="5F5A4206"/>
    <w:rsid w:val="5FDAC558"/>
    <w:rsid w:val="60CA2D50"/>
    <w:rsid w:val="60D50DAB"/>
    <w:rsid w:val="60EA4601"/>
    <w:rsid w:val="60EC866F"/>
    <w:rsid w:val="611843EE"/>
    <w:rsid w:val="616F5B6D"/>
    <w:rsid w:val="629EE383"/>
    <w:rsid w:val="62BB8324"/>
    <w:rsid w:val="63D2860E"/>
    <w:rsid w:val="63EC85BC"/>
    <w:rsid w:val="643068D4"/>
    <w:rsid w:val="644FE4B0"/>
    <w:rsid w:val="64575385"/>
    <w:rsid w:val="6473C082"/>
    <w:rsid w:val="6540E0FF"/>
    <w:rsid w:val="6555ECC8"/>
    <w:rsid w:val="65D28CB4"/>
    <w:rsid w:val="66F216C2"/>
    <w:rsid w:val="6764BBA3"/>
    <w:rsid w:val="6799341A"/>
    <w:rsid w:val="687DA62C"/>
    <w:rsid w:val="68A82B9F"/>
    <w:rsid w:val="691ADFFF"/>
    <w:rsid w:val="6921071D"/>
    <w:rsid w:val="698C0E06"/>
    <w:rsid w:val="69DC9EFA"/>
    <w:rsid w:val="6B3086C4"/>
    <w:rsid w:val="6BEAEB14"/>
    <w:rsid w:val="6D1A7FBA"/>
    <w:rsid w:val="6D1E2081"/>
    <w:rsid w:val="6DC4CCFA"/>
    <w:rsid w:val="6DDF4CA2"/>
    <w:rsid w:val="6E91F209"/>
    <w:rsid w:val="6E9E4C16"/>
    <w:rsid w:val="6F7F8734"/>
    <w:rsid w:val="6F8C9DF2"/>
    <w:rsid w:val="70523473"/>
    <w:rsid w:val="70A55980"/>
    <w:rsid w:val="71E4ED76"/>
    <w:rsid w:val="7251D865"/>
    <w:rsid w:val="73409C6A"/>
    <w:rsid w:val="740420D2"/>
    <w:rsid w:val="7424CC14"/>
    <w:rsid w:val="742F5B9C"/>
    <w:rsid w:val="74878D82"/>
    <w:rsid w:val="7505F68C"/>
    <w:rsid w:val="75ABE62A"/>
    <w:rsid w:val="75C09C75"/>
    <w:rsid w:val="75CB2BFD"/>
    <w:rsid w:val="75EA2F73"/>
    <w:rsid w:val="76C16200"/>
    <w:rsid w:val="7938F14F"/>
    <w:rsid w:val="79B2C7B3"/>
    <w:rsid w:val="7A0A6140"/>
    <w:rsid w:val="7A1304CD"/>
    <w:rsid w:val="7ACABB38"/>
    <w:rsid w:val="7B66BAA8"/>
    <w:rsid w:val="7C0BE700"/>
    <w:rsid w:val="7CAE67AC"/>
    <w:rsid w:val="7CE1C30D"/>
    <w:rsid w:val="7D4C23D7"/>
    <w:rsid w:val="7D768BFA"/>
    <w:rsid w:val="7D7F74A4"/>
    <w:rsid w:val="7EC71143"/>
    <w:rsid w:val="7EED6ABF"/>
    <w:rsid w:val="7F67BAAF"/>
    <w:rsid w:val="7FDB4849"/>
    <w:rsid w:val="7FEDEA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74F7"/>
  <w15:chartTrackingRefBased/>
  <w15:docId w15:val="{752D73E2-947A-401C-83E0-193FA1A6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44"/>
    <w:rPr>
      <w:rFonts w:ascii="Times New Roman" w:eastAsia="Times New Roman" w:hAnsi="Times New Roman"/>
      <w:sz w:val="24"/>
      <w:szCs w:val="24"/>
    </w:rPr>
  </w:style>
  <w:style w:type="paragraph" w:styleId="Heading1">
    <w:name w:val="heading 1"/>
    <w:basedOn w:val="Normal"/>
    <w:next w:val="Normal"/>
    <w:link w:val="Heading1Char"/>
    <w:uiPriority w:val="9"/>
    <w:qFormat/>
    <w:rsid w:val="006F47EB"/>
    <w:pPr>
      <w:keepNext/>
      <w:spacing w:before="240" w:after="60" w:line="259" w:lineRule="auto"/>
      <w:outlineLvl w:val="0"/>
    </w:pPr>
    <w:rPr>
      <w:rFonts w:ascii="Calibri Light" w:hAnsi="Calibri Light"/>
      <w:b/>
      <w:bCs/>
      <w:kern w:val="32"/>
      <w:sz w:val="32"/>
      <w:szCs w:val="32"/>
      <w:lang w:val="pt-PT" w:eastAsia="en-US"/>
    </w:rPr>
  </w:style>
  <w:style w:type="paragraph" w:styleId="Heading2">
    <w:name w:val="heading 2"/>
    <w:basedOn w:val="Normal"/>
    <w:next w:val="Normal"/>
    <w:link w:val="Heading2Char"/>
    <w:uiPriority w:val="9"/>
    <w:unhideWhenUsed/>
    <w:qFormat/>
    <w:rsid w:val="0031506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pt-PT" w:eastAsia="en-US"/>
    </w:rPr>
  </w:style>
  <w:style w:type="paragraph" w:styleId="Heading3">
    <w:name w:val="heading 3"/>
    <w:basedOn w:val="Normal"/>
    <w:next w:val="Normal"/>
    <w:link w:val="Heading3Char"/>
    <w:uiPriority w:val="9"/>
    <w:unhideWhenUsed/>
    <w:qFormat/>
    <w:rsid w:val="008419D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F5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59B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AF9"/>
    <w:pPr>
      <w:tabs>
        <w:tab w:val="center" w:pos="4252"/>
        <w:tab w:val="right" w:pos="8504"/>
      </w:tabs>
      <w:spacing w:after="160" w:line="259" w:lineRule="auto"/>
    </w:pPr>
    <w:rPr>
      <w:rFonts w:ascii="Calibri" w:eastAsia="Calibri" w:hAnsi="Calibri"/>
      <w:sz w:val="22"/>
      <w:szCs w:val="22"/>
      <w:lang w:val="pt-PT" w:eastAsia="en-US"/>
    </w:rPr>
  </w:style>
  <w:style w:type="character" w:customStyle="1" w:styleId="HeaderChar">
    <w:name w:val="Header Char"/>
    <w:link w:val="Header"/>
    <w:uiPriority w:val="99"/>
    <w:rsid w:val="00675AF9"/>
    <w:rPr>
      <w:sz w:val="22"/>
      <w:szCs w:val="22"/>
      <w:lang w:eastAsia="en-US"/>
    </w:rPr>
  </w:style>
  <w:style w:type="paragraph" w:styleId="Footer">
    <w:name w:val="footer"/>
    <w:basedOn w:val="Normal"/>
    <w:link w:val="FooterChar"/>
    <w:uiPriority w:val="99"/>
    <w:unhideWhenUsed/>
    <w:rsid w:val="00675AF9"/>
    <w:pPr>
      <w:tabs>
        <w:tab w:val="center" w:pos="4252"/>
        <w:tab w:val="right" w:pos="8504"/>
      </w:tabs>
      <w:spacing w:after="160" w:line="259" w:lineRule="auto"/>
    </w:pPr>
    <w:rPr>
      <w:rFonts w:ascii="Calibri" w:eastAsia="Calibri" w:hAnsi="Calibri"/>
      <w:sz w:val="22"/>
      <w:szCs w:val="22"/>
      <w:lang w:val="pt-PT" w:eastAsia="en-US"/>
    </w:rPr>
  </w:style>
  <w:style w:type="character" w:customStyle="1" w:styleId="FooterChar">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E55CF"/>
    <w:pPr>
      <w:spacing w:after="160" w:line="259" w:lineRule="auto"/>
    </w:pPr>
    <w:rPr>
      <w:rFonts w:ascii="Calibri" w:eastAsia="Calibri" w:hAnsi="Calibri"/>
      <w:sz w:val="20"/>
      <w:szCs w:val="20"/>
      <w:lang w:val="pt-PT" w:eastAsia="en-US"/>
    </w:rPr>
  </w:style>
  <w:style w:type="character" w:customStyle="1" w:styleId="EndnoteTextChar">
    <w:name w:val="Endnote Text Char"/>
    <w:link w:val="EndnoteText"/>
    <w:uiPriority w:val="99"/>
    <w:semiHidden/>
    <w:rsid w:val="00DE55CF"/>
    <w:rPr>
      <w:lang w:eastAsia="en-US"/>
    </w:rPr>
  </w:style>
  <w:style w:type="character" w:styleId="EndnoteReference">
    <w:name w:val="endnote reference"/>
    <w:uiPriority w:val="99"/>
    <w:semiHidden/>
    <w:unhideWhenUsed/>
    <w:rsid w:val="00DE55CF"/>
    <w:rPr>
      <w:vertAlign w:val="superscript"/>
    </w:rPr>
  </w:style>
  <w:style w:type="paragraph" w:styleId="FootnoteText">
    <w:name w:val="footnote text"/>
    <w:basedOn w:val="Normal"/>
    <w:link w:val="FootnoteTextChar"/>
    <w:uiPriority w:val="99"/>
    <w:semiHidden/>
    <w:unhideWhenUsed/>
    <w:rsid w:val="00DE55CF"/>
    <w:pPr>
      <w:spacing w:after="160" w:line="259" w:lineRule="auto"/>
    </w:pPr>
    <w:rPr>
      <w:rFonts w:ascii="Calibri" w:eastAsia="Calibri" w:hAnsi="Calibri"/>
      <w:sz w:val="20"/>
      <w:szCs w:val="20"/>
      <w:lang w:val="pt-PT" w:eastAsia="en-US"/>
    </w:rPr>
  </w:style>
  <w:style w:type="character" w:customStyle="1" w:styleId="FootnoteTextChar">
    <w:name w:val="Footnote Text Char"/>
    <w:link w:val="FootnoteText"/>
    <w:uiPriority w:val="99"/>
    <w:semiHidden/>
    <w:rsid w:val="00DE55CF"/>
    <w:rPr>
      <w:lang w:eastAsia="en-US"/>
    </w:rPr>
  </w:style>
  <w:style w:type="character" w:styleId="FootnoteReference">
    <w:name w:val="footnote reference"/>
    <w:uiPriority w:val="99"/>
    <w:semiHidden/>
    <w:unhideWhenUsed/>
    <w:rsid w:val="00DE55CF"/>
    <w:rPr>
      <w:vertAlign w:val="superscript"/>
    </w:rPr>
  </w:style>
  <w:style w:type="character" w:styleId="LineNumber">
    <w:name w:val="line number"/>
    <w:basedOn w:val="DefaultParagraphFont"/>
    <w:uiPriority w:val="99"/>
    <w:semiHidden/>
    <w:unhideWhenUsed/>
    <w:rsid w:val="00957ED1"/>
  </w:style>
  <w:style w:type="character" w:styleId="Hyperlink">
    <w:name w:val="Hyperlink"/>
    <w:uiPriority w:val="99"/>
    <w:unhideWhenUsed/>
    <w:rsid w:val="00AC0900"/>
    <w:rPr>
      <w:color w:val="0563C1"/>
      <w:u w:val="single"/>
    </w:rPr>
  </w:style>
  <w:style w:type="character" w:styleId="Strong">
    <w:name w:val="Strong"/>
    <w:uiPriority w:val="22"/>
    <w:qFormat/>
    <w:rsid w:val="00B2216D"/>
    <w:rPr>
      <w:b/>
      <w:bCs/>
    </w:rPr>
  </w:style>
  <w:style w:type="character" w:styleId="Emphasis">
    <w:name w:val="Emphasis"/>
    <w:uiPriority w:val="20"/>
    <w:qFormat/>
    <w:rsid w:val="00B2216D"/>
    <w:rPr>
      <w:i/>
      <w:iCs/>
    </w:rPr>
  </w:style>
  <w:style w:type="paragraph" w:styleId="NormalWeb">
    <w:name w:val="Normal (Web)"/>
    <w:basedOn w:val="Normal"/>
    <w:uiPriority w:val="99"/>
    <w:unhideWhenUsed/>
    <w:rsid w:val="005B5BD1"/>
    <w:pPr>
      <w:spacing w:before="100" w:beforeAutospacing="1" w:after="100" w:afterAutospacing="1"/>
    </w:pPr>
    <w:rPr>
      <w:lang w:val="pt-PT" w:eastAsia="pt-PT"/>
    </w:rPr>
  </w:style>
  <w:style w:type="character" w:customStyle="1" w:styleId="Heading1Char">
    <w:name w:val="Heading 1 Char"/>
    <w:link w:val="Heading1"/>
    <w:uiPriority w:val="9"/>
    <w:rsid w:val="006F47EB"/>
    <w:rPr>
      <w:rFonts w:ascii="Calibri Light" w:eastAsia="Times New Roman" w:hAnsi="Calibri Light"/>
      <w:b/>
      <w:bCs/>
      <w:kern w:val="32"/>
      <w:sz w:val="32"/>
      <w:szCs w:val="32"/>
      <w:lang w:val="pt-PT"/>
    </w:rPr>
  </w:style>
  <w:style w:type="paragraph" w:styleId="BalloonText">
    <w:name w:val="Balloon Text"/>
    <w:basedOn w:val="Normal"/>
    <w:link w:val="BalloonTextChar"/>
    <w:uiPriority w:val="99"/>
    <w:semiHidden/>
    <w:unhideWhenUsed/>
    <w:rsid w:val="00872B05"/>
    <w:rPr>
      <w:rFonts w:ascii="Segoe UI" w:eastAsia="Calibri" w:hAnsi="Segoe UI" w:cs="Segoe UI"/>
      <w:sz w:val="18"/>
      <w:szCs w:val="18"/>
      <w:lang w:val="pt-PT" w:eastAsia="en-US"/>
    </w:rPr>
  </w:style>
  <w:style w:type="character" w:customStyle="1" w:styleId="BalloonTextChar">
    <w:name w:val="Balloon Text Char"/>
    <w:link w:val="BalloonText"/>
    <w:uiPriority w:val="99"/>
    <w:semiHidden/>
    <w:rsid w:val="00872B05"/>
    <w:rPr>
      <w:rFonts w:ascii="Segoe UI" w:hAnsi="Segoe UI" w:cs="Segoe UI"/>
      <w:sz w:val="18"/>
      <w:szCs w:val="18"/>
      <w:lang w:val="pt-PT"/>
    </w:rPr>
  </w:style>
  <w:style w:type="character" w:styleId="CommentReference">
    <w:name w:val="annotation reference"/>
    <w:uiPriority w:val="99"/>
    <w:unhideWhenUsed/>
    <w:rsid w:val="005638E7"/>
    <w:rPr>
      <w:sz w:val="16"/>
      <w:szCs w:val="16"/>
    </w:rPr>
  </w:style>
  <w:style w:type="paragraph" w:styleId="CommentText">
    <w:name w:val="annotation text"/>
    <w:basedOn w:val="Normal"/>
    <w:link w:val="CommentTextChar"/>
    <w:uiPriority w:val="99"/>
    <w:unhideWhenUsed/>
    <w:rsid w:val="005638E7"/>
    <w:pPr>
      <w:spacing w:after="160" w:line="259" w:lineRule="auto"/>
    </w:pPr>
    <w:rPr>
      <w:rFonts w:ascii="Calibri" w:eastAsia="Calibri" w:hAnsi="Calibri"/>
      <w:sz w:val="20"/>
      <w:szCs w:val="20"/>
      <w:lang w:val="pt-PT" w:eastAsia="en-US"/>
    </w:rPr>
  </w:style>
  <w:style w:type="character" w:customStyle="1" w:styleId="CommentTextChar">
    <w:name w:val="Comment Text Char"/>
    <w:basedOn w:val="DefaultParagraphFont"/>
    <w:link w:val="CommentText"/>
    <w:uiPriority w:val="99"/>
    <w:rsid w:val="005638E7"/>
    <w:rPr>
      <w:lang w:val="pt-PT" w:eastAsia="en-US"/>
    </w:rPr>
  </w:style>
  <w:style w:type="paragraph" w:styleId="CommentSubject">
    <w:name w:val="annotation subject"/>
    <w:basedOn w:val="CommentText"/>
    <w:next w:val="CommentText"/>
    <w:link w:val="CommentSubjectChar"/>
    <w:uiPriority w:val="99"/>
    <w:semiHidden/>
    <w:unhideWhenUsed/>
    <w:rsid w:val="005638E7"/>
    <w:rPr>
      <w:b/>
      <w:bCs/>
    </w:rPr>
  </w:style>
  <w:style w:type="character" w:customStyle="1" w:styleId="CommentSubjectChar">
    <w:name w:val="Comment Subject Char"/>
    <w:basedOn w:val="CommentTextChar"/>
    <w:link w:val="CommentSubject"/>
    <w:uiPriority w:val="99"/>
    <w:semiHidden/>
    <w:rsid w:val="005638E7"/>
    <w:rPr>
      <w:b/>
      <w:bCs/>
      <w:lang w:val="pt-PT" w:eastAsia="en-US"/>
    </w:rPr>
  </w:style>
  <w:style w:type="table" w:styleId="PlainTable4">
    <w:name w:val="Plain Table 4"/>
    <w:basedOn w:val="TableNormal"/>
    <w:uiPriority w:val="44"/>
    <w:rsid w:val="005638E7"/>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5638E7"/>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qFormat/>
    <w:rsid w:val="00946F81"/>
    <w:pPr>
      <w:spacing w:after="160" w:line="259" w:lineRule="auto"/>
      <w:ind w:left="720"/>
      <w:contextualSpacing/>
    </w:pPr>
    <w:rPr>
      <w:rFonts w:ascii="Calibri" w:eastAsia="Calibri" w:hAnsi="Calibri"/>
      <w:sz w:val="22"/>
      <w:szCs w:val="22"/>
      <w:lang w:val="pt-PT" w:eastAsia="en-US"/>
    </w:rPr>
  </w:style>
  <w:style w:type="paragraph" w:styleId="Title">
    <w:name w:val="Title"/>
    <w:basedOn w:val="Normal"/>
    <w:next w:val="Normal"/>
    <w:link w:val="TitleChar"/>
    <w:uiPriority w:val="10"/>
    <w:qFormat/>
    <w:rsid w:val="00BC0467"/>
    <w:pPr>
      <w:contextualSpacing/>
    </w:pPr>
    <w:rPr>
      <w:rFonts w:asciiTheme="majorHAnsi" w:eastAsiaTheme="majorEastAsia" w:hAnsiTheme="majorHAnsi" w:cstheme="majorBidi"/>
      <w:spacing w:val="-10"/>
      <w:kern w:val="28"/>
      <w:sz w:val="56"/>
      <w:szCs w:val="56"/>
      <w:lang w:val="pt-PT" w:eastAsia="en-US"/>
    </w:rPr>
  </w:style>
  <w:style w:type="character" w:customStyle="1" w:styleId="TitleChar">
    <w:name w:val="Title Char"/>
    <w:basedOn w:val="DefaultParagraphFont"/>
    <w:link w:val="Title"/>
    <w:uiPriority w:val="10"/>
    <w:rsid w:val="00BC0467"/>
    <w:rPr>
      <w:rFonts w:asciiTheme="majorHAnsi" w:eastAsiaTheme="majorEastAsia" w:hAnsiTheme="majorHAnsi" w:cstheme="majorBidi"/>
      <w:spacing w:val="-10"/>
      <w:kern w:val="28"/>
      <w:sz w:val="56"/>
      <w:szCs w:val="56"/>
      <w:lang w:val="pt-PT" w:eastAsia="en-US"/>
    </w:rPr>
  </w:style>
  <w:style w:type="character" w:customStyle="1" w:styleId="Heading3Char">
    <w:name w:val="Heading 3 Char"/>
    <w:basedOn w:val="DefaultParagraphFont"/>
    <w:link w:val="Heading3"/>
    <w:uiPriority w:val="9"/>
    <w:rsid w:val="008419D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15068"/>
    <w:rPr>
      <w:rFonts w:asciiTheme="majorHAnsi" w:eastAsiaTheme="majorEastAsia" w:hAnsiTheme="majorHAnsi" w:cstheme="majorBidi"/>
      <w:color w:val="2F5496" w:themeColor="accent1" w:themeShade="BF"/>
      <w:sz w:val="26"/>
      <w:szCs w:val="26"/>
      <w:lang w:val="pt-PT" w:eastAsia="en-US"/>
    </w:rPr>
  </w:style>
  <w:style w:type="paragraph" w:customStyle="1" w:styleId="paragraph">
    <w:name w:val="paragraph"/>
    <w:basedOn w:val="Normal"/>
    <w:rsid w:val="00F24DCA"/>
    <w:pPr>
      <w:spacing w:before="100" w:beforeAutospacing="1" w:after="100" w:afterAutospacing="1"/>
    </w:pPr>
  </w:style>
  <w:style w:type="character" w:customStyle="1" w:styleId="eop">
    <w:name w:val="eop"/>
    <w:basedOn w:val="DefaultParagraphFont"/>
    <w:rsid w:val="00F24DCA"/>
  </w:style>
  <w:style w:type="paragraph" w:styleId="Caption">
    <w:name w:val="caption"/>
    <w:basedOn w:val="Normal"/>
    <w:next w:val="Normal"/>
    <w:uiPriority w:val="35"/>
    <w:unhideWhenUsed/>
    <w:qFormat/>
    <w:rsid w:val="00F24DCA"/>
    <w:pPr>
      <w:spacing w:after="200"/>
    </w:pPr>
    <w:rPr>
      <w:i/>
      <w:iCs/>
      <w:color w:val="44546A" w:themeColor="text2"/>
      <w:sz w:val="18"/>
      <w:szCs w:val="18"/>
    </w:rPr>
  </w:style>
  <w:style w:type="paragraph" w:styleId="Quote">
    <w:name w:val="Quote"/>
    <w:basedOn w:val="Normal"/>
    <w:next w:val="Normal"/>
    <w:link w:val="QuoteChar"/>
    <w:uiPriority w:val="29"/>
    <w:qFormat/>
    <w:rsid w:val="00F24DC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24DCA"/>
    <w:rPr>
      <w:rFonts w:ascii="Times New Roman" w:eastAsia="Times New Roman" w:hAnsi="Times New Roman"/>
      <w:i/>
      <w:iCs/>
      <w:color w:val="404040" w:themeColor="text1" w:themeTint="BF"/>
      <w:sz w:val="24"/>
      <w:szCs w:val="24"/>
    </w:rPr>
  </w:style>
  <w:style w:type="character" w:customStyle="1" w:styleId="creators">
    <w:name w:val="creators"/>
    <w:basedOn w:val="DefaultParagraphFont"/>
    <w:rsid w:val="00876BA9"/>
  </w:style>
  <w:style w:type="character" w:customStyle="1" w:styleId="personname">
    <w:name w:val="person_name"/>
    <w:basedOn w:val="DefaultParagraphFont"/>
    <w:rsid w:val="00876BA9"/>
  </w:style>
  <w:style w:type="character" w:customStyle="1" w:styleId="apple-converted-space">
    <w:name w:val="apple-converted-space"/>
    <w:basedOn w:val="DefaultParagraphFont"/>
    <w:rsid w:val="00876BA9"/>
  </w:style>
  <w:style w:type="character" w:customStyle="1" w:styleId="Date1">
    <w:name w:val="Date1"/>
    <w:basedOn w:val="DefaultParagraphFont"/>
    <w:rsid w:val="00876BA9"/>
  </w:style>
  <w:style w:type="character" w:customStyle="1" w:styleId="Title1">
    <w:name w:val="Title1"/>
    <w:basedOn w:val="DefaultParagraphFont"/>
    <w:rsid w:val="00876BA9"/>
  </w:style>
  <w:style w:type="character" w:customStyle="1" w:styleId="editors">
    <w:name w:val="editors"/>
    <w:basedOn w:val="DefaultParagraphFont"/>
    <w:rsid w:val="00876BA9"/>
  </w:style>
  <w:style w:type="character" w:customStyle="1" w:styleId="place">
    <w:name w:val="place"/>
    <w:basedOn w:val="DefaultParagraphFont"/>
    <w:rsid w:val="00876BA9"/>
  </w:style>
  <w:style w:type="character" w:customStyle="1" w:styleId="publisher">
    <w:name w:val="publisher"/>
    <w:basedOn w:val="DefaultParagraphFont"/>
    <w:rsid w:val="00876BA9"/>
  </w:style>
  <w:style w:type="character" w:customStyle="1" w:styleId="pagerange">
    <w:name w:val="pagerange"/>
    <w:basedOn w:val="DefaultParagraphFont"/>
    <w:rsid w:val="00876BA9"/>
  </w:style>
  <w:style w:type="paragraph" w:styleId="Revision">
    <w:name w:val="Revision"/>
    <w:hidden/>
    <w:uiPriority w:val="99"/>
    <w:semiHidden/>
    <w:rsid w:val="007E6B01"/>
    <w:rPr>
      <w:sz w:val="22"/>
      <w:szCs w:val="22"/>
      <w:lang w:val="pt-PT" w:eastAsia="en-US"/>
    </w:rPr>
  </w:style>
  <w:style w:type="character" w:customStyle="1" w:styleId="UnresolvedMention1">
    <w:name w:val="Unresolved Mention1"/>
    <w:basedOn w:val="DefaultParagraphFont"/>
    <w:uiPriority w:val="99"/>
    <w:semiHidden/>
    <w:unhideWhenUsed/>
    <w:rsid w:val="00E34145"/>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table" w:styleId="PlainTable1">
    <w:name w:val="Plain Table 1"/>
    <w:basedOn w:val="TableNormal"/>
    <w:uiPriority w:val="41"/>
    <w:rsid w:val="00C27FF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E4350"/>
    <w:rPr>
      <w:color w:val="954F72" w:themeColor="followedHyperlink"/>
      <w:u w:val="single"/>
    </w:rPr>
  </w:style>
  <w:style w:type="character" w:customStyle="1" w:styleId="highlight">
    <w:name w:val="highlight"/>
    <w:basedOn w:val="DefaultParagraphFont"/>
    <w:rsid w:val="00520FEE"/>
  </w:style>
  <w:style w:type="character" w:customStyle="1" w:styleId="Heading4Char">
    <w:name w:val="Heading 4 Char"/>
    <w:basedOn w:val="DefaultParagraphFont"/>
    <w:link w:val="Heading4"/>
    <w:uiPriority w:val="9"/>
    <w:rsid w:val="008F59B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8F59B7"/>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97">
      <w:bodyDiv w:val="1"/>
      <w:marLeft w:val="0"/>
      <w:marRight w:val="0"/>
      <w:marTop w:val="0"/>
      <w:marBottom w:val="0"/>
      <w:divBdr>
        <w:top w:val="none" w:sz="0" w:space="0" w:color="auto"/>
        <w:left w:val="none" w:sz="0" w:space="0" w:color="auto"/>
        <w:bottom w:val="none" w:sz="0" w:space="0" w:color="auto"/>
        <w:right w:val="none" w:sz="0" w:space="0" w:color="auto"/>
      </w:divBdr>
      <w:divsChild>
        <w:div w:id="178979994">
          <w:marLeft w:val="0"/>
          <w:marRight w:val="0"/>
          <w:marTop w:val="0"/>
          <w:marBottom w:val="0"/>
          <w:divBdr>
            <w:top w:val="none" w:sz="0" w:space="0" w:color="auto"/>
            <w:left w:val="none" w:sz="0" w:space="0" w:color="auto"/>
            <w:bottom w:val="none" w:sz="0" w:space="0" w:color="auto"/>
            <w:right w:val="none" w:sz="0" w:space="0" w:color="auto"/>
          </w:divBdr>
          <w:divsChild>
            <w:div w:id="1777938622">
              <w:marLeft w:val="0"/>
              <w:marRight w:val="0"/>
              <w:marTop w:val="0"/>
              <w:marBottom w:val="0"/>
              <w:divBdr>
                <w:top w:val="none" w:sz="0" w:space="0" w:color="auto"/>
                <w:left w:val="none" w:sz="0" w:space="0" w:color="auto"/>
                <w:bottom w:val="none" w:sz="0" w:space="0" w:color="auto"/>
                <w:right w:val="none" w:sz="0" w:space="0" w:color="auto"/>
              </w:divBdr>
              <w:divsChild>
                <w:div w:id="9811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391">
      <w:bodyDiv w:val="1"/>
      <w:marLeft w:val="0"/>
      <w:marRight w:val="0"/>
      <w:marTop w:val="0"/>
      <w:marBottom w:val="0"/>
      <w:divBdr>
        <w:top w:val="none" w:sz="0" w:space="0" w:color="auto"/>
        <w:left w:val="none" w:sz="0" w:space="0" w:color="auto"/>
        <w:bottom w:val="none" w:sz="0" w:space="0" w:color="auto"/>
        <w:right w:val="none" w:sz="0" w:space="0" w:color="auto"/>
      </w:divBdr>
      <w:divsChild>
        <w:div w:id="115178265">
          <w:marLeft w:val="0"/>
          <w:marRight w:val="0"/>
          <w:marTop w:val="0"/>
          <w:marBottom w:val="0"/>
          <w:divBdr>
            <w:top w:val="none" w:sz="0" w:space="0" w:color="auto"/>
            <w:left w:val="none" w:sz="0" w:space="0" w:color="auto"/>
            <w:bottom w:val="none" w:sz="0" w:space="0" w:color="auto"/>
            <w:right w:val="none" w:sz="0" w:space="0" w:color="auto"/>
          </w:divBdr>
          <w:divsChild>
            <w:div w:id="1050304402">
              <w:marLeft w:val="0"/>
              <w:marRight w:val="0"/>
              <w:marTop w:val="0"/>
              <w:marBottom w:val="0"/>
              <w:divBdr>
                <w:top w:val="none" w:sz="0" w:space="0" w:color="auto"/>
                <w:left w:val="none" w:sz="0" w:space="0" w:color="auto"/>
                <w:bottom w:val="none" w:sz="0" w:space="0" w:color="auto"/>
                <w:right w:val="none" w:sz="0" w:space="0" w:color="auto"/>
              </w:divBdr>
              <w:divsChild>
                <w:div w:id="1222598361">
                  <w:marLeft w:val="0"/>
                  <w:marRight w:val="0"/>
                  <w:marTop w:val="0"/>
                  <w:marBottom w:val="0"/>
                  <w:divBdr>
                    <w:top w:val="none" w:sz="0" w:space="0" w:color="auto"/>
                    <w:left w:val="none" w:sz="0" w:space="0" w:color="auto"/>
                    <w:bottom w:val="none" w:sz="0" w:space="0" w:color="auto"/>
                    <w:right w:val="none" w:sz="0" w:space="0" w:color="auto"/>
                  </w:divBdr>
                  <w:divsChild>
                    <w:div w:id="4870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43228">
      <w:bodyDiv w:val="1"/>
      <w:marLeft w:val="0"/>
      <w:marRight w:val="0"/>
      <w:marTop w:val="0"/>
      <w:marBottom w:val="0"/>
      <w:divBdr>
        <w:top w:val="none" w:sz="0" w:space="0" w:color="auto"/>
        <w:left w:val="none" w:sz="0" w:space="0" w:color="auto"/>
        <w:bottom w:val="none" w:sz="0" w:space="0" w:color="auto"/>
        <w:right w:val="none" w:sz="0" w:space="0" w:color="auto"/>
      </w:divBdr>
    </w:div>
    <w:div w:id="176193095">
      <w:bodyDiv w:val="1"/>
      <w:marLeft w:val="0"/>
      <w:marRight w:val="0"/>
      <w:marTop w:val="0"/>
      <w:marBottom w:val="0"/>
      <w:divBdr>
        <w:top w:val="none" w:sz="0" w:space="0" w:color="auto"/>
        <w:left w:val="none" w:sz="0" w:space="0" w:color="auto"/>
        <w:bottom w:val="none" w:sz="0" w:space="0" w:color="auto"/>
        <w:right w:val="none" w:sz="0" w:space="0" w:color="auto"/>
      </w:divBdr>
    </w:div>
    <w:div w:id="177163135">
      <w:bodyDiv w:val="1"/>
      <w:marLeft w:val="0"/>
      <w:marRight w:val="0"/>
      <w:marTop w:val="0"/>
      <w:marBottom w:val="0"/>
      <w:divBdr>
        <w:top w:val="none" w:sz="0" w:space="0" w:color="auto"/>
        <w:left w:val="none" w:sz="0" w:space="0" w:color="auto"/>
        <w:bottom w:val="none" w:sz="0" w:space="0" w:color="auto"/>
        <w:right w:val="none" w:sz="0" w:space="0" w:color="auto"/>
      </w:divBdr>
    </w:div>
    <w:div w:id="183983951">
      <w:bodyDiv w:val="1"/>
      <w:marLeft w:val="0"/>
      <w:marRight w:val="0"/>
      <w:marTop w:val="0"/>
      <w:marBottom w:val="0"/>
      <w:divBdr>
        <w:top w:val="none" w:sz="0" w:space="0" w:color="auto"/>
        <w:left w:val="none" w:sz="0" w:space="0" w:color="auto"/>
        <w:bottom w:val="none" w:sz="0" w:space="0" w:color="auto"/>
        <w:right w:val="none" w:sz="0" w:space="0" w:color="auto"/>
      </w:divBdr>
      <w:divsChild>
        <w:div w:id="1849708059">
          <w:marLeft w:val="0"/>
          <w:marRight w:val="0"/>
          <w:marTop w:val="0"/>
          <w:marBottom w:val="0"/>
          <w:divBdr>
            <w:top w:val="none" w:sz="0" w:space="0" w:color="auto"/>
            <w:left w:val="none" w:sz="0" w:space="0" w:color="auto"/>
            <w:bottom w:val="none" w:sz="0" w:space="0" w:color="auto"/>
            <w:right w:val="none" w:sz="0" w:space="0" w:color="auto"/>
          </w:divBdr>
          <w:divsChild>
            <w:div w:id="509026489">
              <w:marLeft w:val="0"/>
              <w:marRight w:val="0"/>
              <w:marTop w:val="0"/>
              <w:marBottom w:val="0"/>
              <w:divBdr>
                <w:top w:val="none" w:sz="0" w:space="0" w:color="auto"/>
                <w:left w:val="none" w:sz="0" w:space="0" w:color="auto"/>
                <w:bottom w:val="none" w:sz="0" w:space="0" w:color="auto"/>
                <w:right w:val="none" w:sz="0" w:space="0" w:color="auto"/>
              </w:divBdr>
              <w:divsChild>
                <w:div w:id="17624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5351">
      <w:bodyDiv w:val="1"/>
      <w:marLeft w:val="0"/>
      <w:marRight w:val="0"/>
      <w:marTop w:val="0"/>
      <w:marBottom w:val="0"/>
      <w:divBdr>
        <w:top w:val="none" w:sz="0" w:space="0" w:color="auto"/>
        <w:left w:val="none" w:sz="0" w:space="0" w:color="auto"/>
        <w:bottom w:val="none" w:sz="0" w:space="0" w:color="auto"/>
        <w:right w:val="none" w:sz="0" w:space="0" w:color="auto"/>
      </w:divBdr>
      <w:divsChild>
        <w:div w:id="1393429959">
          <w:marLeft w:val="0"/>
          <w:marRight w:val="0"/>
          <w:marTop w:val="0"/>
          <w:marBottom w:val="0"/>
          <w:divBdr>
            <w:top w:val="none" w:sz="0" w:space="0" w:color="auto"/>
            <w:left w:val="none" w:sz="0" w:space="0" w:color="auto"/>
            <w:bottom w:val="none" w:sz="0" w:space="0" w:color="auto"/>
            <w:right w:val="none" w:sz="0" w:space="0" w:color="auto"/>
          </w:divBdr>
          <w:divsChild>
            <w:div w:id="1727801836">
              <w:marLeft w:val="0"/>
              <w:marRight w:val="0"/>
              <w:marTop w:val="0"/>
              <w:marBottom w:val="0"/>
              <w:divBdr>
                <w:top w:val="none" w:sz="0" w:space="0" w:color="auto"/>
                <w:left w:val="none" w:sz="0" w:space="0" w:color="auto"/>
                <w:bottom w:val="none" w:sz="0" w:space="0" w:color="auto"/>
                <w:right w:val="none" w:sz="0" w:space="0" w:color="auto"/>
              </w:divBdr>
              <w:divsChild>
                <w:div w:id="15797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2811">
      <w:bodyDiv w:val="1"/>
      <w:marLeft w:val="0"/>
      <w:marRight w:val="0"/>
      <w:marTop w:val="0"/>
      <w:marBottom w:val="0"/>
      <w:divBdr>
        <w:top w:val="none" w:sz="0" w:space="0" w:color="auto"/>
        <w:left w:val="none" w:sz="0" w:space="0" w:color="auto"/>
        <w:bottom w:val="none" w:sz="0" w:space="0" w:color="auto"/>
        <w:right w:val="none" w:sz="0" w:space="0" w:color="auto"/>
      </w:divBdr>
    </w:div>
    <w:div w:id="263273156">
      <w:bodyDiv w:val="1"/>
      <w:marLeft w:val="0"/>
      <w:marRight w:val="0"/>
      <w:marTop w:val="0"/>
      <w:marBottom w:val="0"/>
      <w:divBdr>
        <w:top w:val="none" w:sz="0" w:space="0" w:color="auto"/>
        <w:left w:val="none" w:sz="0" w:space="0" w:color="auto"/>
        <w:bottom w:val="none" w:sz="0" w:space="0" w:color="auto"/>
        <w:right w:val="none" w:sz="0" w:space="0" w:color="auto"/>
      </w:divBdr>
    </w:div>
    <w:div w:id="288171379">
      <w:bodyDiv w:val="1"/>
      <w:marLeft w:val="0"/>
      <w:marRight w:val="0"/>
      <w:marTop w:val="0"/>
      <w:marBottom w:val="0"/>
      <w:divBdr>
        <w:top w:val="none" w:sz="0" w:space="0" w:color="auto"/>
        <w:left w:val="none" w:sz="0" w:space="0" w:color="auto"/>
        <w:bottom w:val="none" w:sz="0" w:space="0" w:color="auto"/>
        <w:right w:val="none" w:sz="0" w:space="0" w:color="auto"/>
      </w:divBdr>
      <w:divsChild>
        <w:div w:id="16279193">
          <w:marLeft w:val="0"/>
          <w:marRight w:val="0"/>
          <w:marTop w:val="0"/>
          <w:marBottom w:val="0"/>
          <w:divBdr>
            <w:top w:val="none" w:sz="0" w:space="0" w:color="auto"/>
            <w:left w:val="none" w:sz="0" w:space="0" w:color="auto"/>
            <w:bottom w:val="none" w:sz="0" w:space="0" w:color="auto"/>
            <w:right w:val="none" w:sz="0" w:space="0" w:color="auto"/>
          </w:divBdr>
          <w:divsChild>
            <w:div w:id="1120143948">
              <w:marLeft w:val="0"/>
              <w:marRight w:val="0"/>
              <w:marTop w:val="0"/>
              <w:marBottom w:val="0"/>
              <w:divBdr>
                <w:top w:val="none" w:sz="0" w:space="0" w:color="auto"/>
                <w:left w:val="none" w:sz="0" w:space="0" w:color="auto"/>
                <w:bottom w:val="none" w:sz="0" w:space="0" w:color="auto"/>
                <w:right w:val="none" w:sz="0" w:space="0" w:color="auto"/>
              </w:divBdr>
              <w:divsChild>
                <w:div w:id="18940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50021">
      <w:bodyDiv w:val="1"/>
      <w:marLeft w:val="0"/>
      <w:marRight w:val="0"/>
      <w:marTop w:val="0"/>
      <w:marBottom w:val="0"/>
      <w:divBdr>
        <w:top w:val="none" w:sz="0" w:space="0" w:color="auto"/>
        <w:left w:val="none" w:sz="0" w:space="0" w:color="auto"/>
        <w:bottom w:val="none" w:sz="0" w:space="0" w:color="auto"/>
        <w:right w:val="none" w:sz="0" w:space="0" w:color="auto"/>
      </w:divBdr>
    </w:div>
    <w:div w:id="295258172">
      <w:bodyDiv w:val="1"/>
      <w:marLeft w:val="0"/>
      <w:marRight w:val="0"/>
      <w:marTop w:val="0"/>
      <w:marBottom w:val="0"/>
      <w:divBdr>
        <w:top w:val="none" w:sz="0" w:space="0" w:color="auto"/>
        <w:left w:val="none" w:sz="0" w:space="0" w:color="auto"/>
        <w:bottom w:val="none" w:sz="0" w:space="0" w:color="auto"/>
        <w:right w:val="none" w:sz="0" w:space="0" w:color="auto"/>
      </w:divBdr>
    </w:div>
    <w:div w:id="323900454">
      <w:bodyDiv w:val="1"/>
      <w:marLeft w:val="0"/>
      <w:marRight w:val="0"/>
      <w:marTop w:val="0"/>
      <w:marBottom w:val="0"/>
      <w:divBdr>
        <w:top w:val="none" w:sz="0" w:space="0" w:color="auto"/>
        <w:left w:val="none" w:sz="0" w:space="0" w:color="auto"/>
        <w:bottom w:val="none" w:sz="0" w:space="0" w:color="auto"/>
        <w:right w:val="none" w:sz="0" w:space="0" w:color="auto"/>
      </w:divBdr>
      <w:divsChild>
        <w:div w:id="569582318">
          <w:marLeft w:val="0"/>
          <w:marRight w:val="0"/>
          <w:marTop w:val="0"/>
          <w:marBottom w:val="0"/>
          <w:divBdr>
            <w:top w:val="none" w:sz="0" w:space="0" w:color="auto"/>
            <w:left w:val="none" w:sz="0" w:space="0" w:color="auto"/>
            <w:bottom w:val="none" w:sz="0" w:space="0" w:color="auto"/>
            <w:right w:val="none" w:sz="0" w:space="0" w:color="auto"/>
          </w:divBdr>
          <w:divsChild>
            <w:div w:id="1216239977">
              <w:marLeft w:val="0"/>
              <w:marRight w:val="0"/>
              <w:marTop w:val="0"/>
              <w:marBottom w:val="0"/>
              <w:divBdr>
                <w:top w:val="none" w:sz="0" w:space="0" w:color="auto"/>
                <w:left w:val="none" w:sz="0" w:space="0" w:color="auto"/>
                <w:bottom w:val="none" w:sz="0" w:space="0" w:color="auto"/>
                <w:right w:val="none" w:sz="0" w:space="0" w:color="auto"/>
              </w:divBdr>
              <w:divsChild>
                <w:div w:id="1932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11943">
      <w:bodyDiv w:val="1"/>
      <w:marLeft w:val="0"/>
      <w:marRight w:val="0"/>
      <w:marTop w:val="0"/>
      <w:marBottom w:val="0"/>
      <w:divBdr>
        <w:top w:val="none" w:sz="0" w:space="0" w:color="auto"/>
        <w:left w:val="none" w:sz="0" w:space="0" w:color="auto"/>
        <w:bottom w:val="none" w:sz="0" w:space="0" w:color="auto"/>
        <w:right w:val="none" w:sz="0" w:space="0" w:color="auto"/>
      </w:divBdr>
      <w:divsChild>
        <w:div w:id="1188567421">
          <w:marLeft w:val="0"/>
          <w:marRight w:val="0"/>
          <w:marTop w:val="0"/>
          <w:marBottom w:val="0"/>
          <w:divBdr>
            <w:top w:val="none" w:sz="0" w:space="0" w:color="auto"/>
            <w:left w:val="none" w:sz="0" w:space="0" w:color="auto"/>
            <w:bottom w:val="none" w:sz="0" w:space="0" w:color="auto"/>
            <w:right w:val="none" w:sz="0" w:space="0" w:color="auto"/>
          </w:divBdr>
          <w:divsChild>
            <w:div w:id="1041637746">
              <w:marLeft w:val="0"/>
              <w:marRight w:val="0"/>
              <w:marTop w:val="0"/>
              <w:marBottom w:val="0"/>
              <w:divBdr>
                <w:top w:val="none" w:sz="0" w:space="0" w:color="auto"/>
                <w:left w:val="none" w:sz="0" w:space="0" w:color="auto"/>
                <w:bottom w:val="none" w:sz="0" w:space="0" w:color="auto"/>
                <w:right w:val="none" w:sz="0" w:space="0" w:color="auto"/>
              </w:divBdr>
              <w:divsChild>
                <w:div w:id="209732844">
                  <w:marLeft w:val="0"/>
                  <w:marRight w:val="0"/>
                  <w:marTop w:val="0"/>
                  <w:marBottom w:val="0"/>
                  <w:divBdr>
                    <w:top w:val="none" w:sz="0" w:space="0" w:color="auto"/>
                    <w:left w:val="none" w:sz="0" w:space="0" w:color="auto"/>
                    <w:bottom w:val="none" w:sz="0" w:space="0" w:color="auto"/>
                    <w:right w:val="none" w:sz="0" w:space="0" w:color="auto"/>
                  </w:divBdr>
                </w:div>
              </w:divsChild>
            </w:div>
            <w:div w:id="1567839186">
              <w:marLeft w:val="0"/>
              <w:marRight w:val="0"/>
              <w:marTop w:val="0"/>
              <w:marBottom w:val="0"/>
              <w:divBdr>
                <w:top w:val="none" w:sz="0" w:space="0" w:color="auto"/>
                <w:left w:val="none" w:sz="0" w:space="0" w:color="auto"/>
                <w:bottom w:val="none" w:sz="0" w:space="0" w:color="auto"/>
                <w:right w:val="none" w:sz="0" w:space="0" w:color="auto"/>
              </w:divBdr>
              <w:divsChild>
                <w:div w:id="4068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9256">
          <w:marLeft w:val="0"/>
          <w:marRight w:val="0"/>
          <w:marTop w:val="0"/>
          <w:marBottom w:val="0"/>
          <w:divBdr>
            <w:top w:val="none" w:sz="0" w:space="0" w:color="auto"/>
            <w:left w:val="none" w:sz="0" w:space="0" w:color="auto"/>
            <w:bottom w:val="none" w:sz="0" w:space="0" w:color="auto"/>
            <w:right w:val="none" w:sz="0" w:space="0" w:color="auto"/>
          </w:divBdr>
          <w:divsChild>
            <w:div w:id="1872185314">
              <w:marLeft w:val="0"/>
              <w:marRight w:val="0"/>
              <w:marTop w:val="0"/>
              <w:marBottom w:val="0"/>
              <w:divBdr>
                <w:top w:val="none" w:sz="0" w:space="0" w:color="auto"/>
                <w:left w:val="none" w:sz="0" w:space="0" w:color="auto"/>
                <w:bottom w:val="none" w:sz="0" w:space="0" w:color="auto"/>
                <w:right w:val="none" w:sz="0" w:space="0" w:color="auto"/>
              </w:divBdr>
              <w:divsChild>
                <w:div w:id="13709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0193">
      <w:bodyDiv w:val="1"/>
      <w:marLeft w:val="0"/>
      <w:marRight w:val="0"/>
      <w:marTop w:val="0"/>
      <w:marBottom w:val="0"/>
      <w:divBdr>
        <w:top w:val="none" w:sz="0" w:space="0" w:color="auto"/>
        <w:left w:val="none" w:sz="0" w:space="0" w:color="auto"/>
        <w:bottom w:val="none" w:sz="0" w:space="0" w:color="auto"/>
        <w:right w:val="none" w:sz="0" w:space="0" w:color="auto"/>
      </w:divBdr>
    </w:div>
    <w:div w:id="402873638">
      <w:bodyDiv w:val="1"/>
      <w:marLeft w:val="0"/>
      <w:marRight w:val="0"/>
      <w:marTop w:val="0"/>
      <w:marBottom w:val="0"/>
      <w:divBdr>
        <w:top w:val="none" w:sz="0" w:space="0" w:color="auto"/>
        <w:left w:val="none" w:sz="0" w:space="0" w:color="auto"/>
        <w:bottom w:val="none" w:sz="0" w:space="0" w:color="auto"/>
        <w:right w:val="none" w:sz="0" w:space="0" w:color="auto"/>
      </w:divBdr>
    </w:div>
    <w:div w:id="479923214">
      <w:bodyDiv w:val="1"/>
      <w:marLeft w:val="0"/>
      <w:marRight w:val="0"/>
      <w:marTop w:val="0"/>
      <w:marBottom w:val="0"/>
      <w:divBdr>
        <w:top w:val="none" w:sz="0" w:space="0" w:color="auto"/>
        <w:left w:val="none" w:sz="0" w:space="0" w:color="auto"/>
        <w:bottom w:val="none" w:sz="0" w:space="0" w:color="auto"/>
        <w:right w:val="none" w:sz="0" w:space="0" w:color="auto"/>
      </w:divBdr>
      <w:divsChild>
        <w:div w:id="1519350783">
          <w:marLeft w:val="0"/>
          <w:marRight w:val="0"/>
          <w:marTop w:val="0"/>
          <w:marBottom w:val="0"/>
          <w:divBdr>
            <w:top w:val="none" w:sz="0" w:space="0" w:color="auto"/>
            <w:left w:val="none" w:sz="0" w:space="0" w:color="auto"/>
            <w:bottom w:val="none" w:sz="0" w:space="0" w:color="auto"/>
            <w:right w:val="none" w:sz="0" w:space="0" w:color="auto"/>
          </w:divBdr>
          <w:divsChild>
            <w:div w:id="1654260482">
              <w:marLeft w:val="0"/>
              <w:marRight w:val="0"/>
              <w:marTop w:val="0"/>
              <w:marBottom w:val="0"/>
              <w:divBdr>
                <w:top w:val="none" w:sz="0" w:space="0" w:color="auto"/>
                <w:left w:val="none" w:sz="0" w:space="0" w:color="auto"/>
                <w:bottom w:val="none" w:sz="0" w:space="0" w:color="auto"/>
                <w:right w:val="none" w:sz="0" w:space="0" w:color="auto"/>
              </w:divBdr>
              <w:divsChild>
                <w:div w:id="15413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4227">
      <w:bodyDiv w:val="1"/>
      <w:marLeft w:val="0"/>
      <w:marRight w:val="0"/>
      <w:marTop w:val="0"/>
      <w:marBottom w:val="0"/>
      <w:divBdr>
        <w:top w:val="none" w:sz="0" w:space="0" w:color="auto"/>
        <w:left w:val="none" w:sz="0" w:space="0" w:color="auto"/>
        <w:bottom w:val="none" w:sz="0" w:space="0" w:color="auto"/>
        <w:right w:val="none" w:sz="0" w:space="0" w:color="auto"/>
      </w:divBdr>
      <w:divsChild>
        <w:div w:id="279268872">
          <w:marLeft w:val="0"/>
          <w:marRight w:val="0"/>
          <w:marTop w:val="0"/>
          <w:marBottom w:val="0"/>
          <w:divBdr>
            <w:top w:val="none" w:sz="0" w:space="0" w:color="auto"/>
            <w:left w:val="none" w:sz="0" w:space="0" w:color="auto"/>
            <w:bottom w:val="none" w:sz="0" w:space="0" w:color="auto"/>
            <w:right w:val="none" w:sz="0" w:space="0" w:color="auto"/>
          </w:divBdr>
          <w:divsChild>
            <w:div w:id="1533106836">
              <w:marLeft w:val="0"/>
              <w:marRight w:val="0"/>
              <w:marTop w:val="0"/>
              <w:marBottom w:val="0"/>
              <w:divBdr>
                <w:top w:val="none" w:sz="0" w:space="0" w:color="auto"/>
                <w:left w:val="none" w:sz="0" w:space="0" w:color="auto"/>
                <w:bottom w:val="none" w:sz="0" w:space="0" w:color="auto"/>
                <w:right w:val="none" w:sz="0" w:space="0" w:color="auto"/>
              </w:divBdr>
              <w:divsChild>
                <w:div w:id="1023048755">
                  <w:marLeft w:val="0"/>
                  <w:marRight w:val="0"/>
                  <w:marTop w:val="0"/>
                  <w:marBottom w:val="0"/>
                  <w:divBdr>
                    <w:top w:val="none" w:sz="0" w:space="0" w:color="auto"/>
                    <w:left w:val="none" w:sz="0" w:space="0" w:color="auto"/>
                    <w:bottom w:val="none" w:sz="0" w:space="0" w:color="auto"/>
                    <w:right w:val="none" w:sz="0" w:space="0" w:color="auto"/>
                  </w:divBdr>
                  <w:divsChild>
                    <w:div w:id="13647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36353">
      <w:bodyDiv w:val="1"/>
      <w:marLeft w:val="0"/>
      <w:marRight w:val="0"/>
      <w:marTop w:val="0"/>
      <w:marBottom w:val="0"/>
      <w:divBdr>
        <w:top w:val="none" w:sz="0" w:space="0" w:color="auto"/>
        <w:left w:val="none" w:sz="0" w:space="0" w:color="auto"/>
        <w:bottom w:val="none" w:sz="0" w:space="0" w:color="auto"/>
        <w:right w:val="none" w:sz="0" w:space="0" w:color="auto"/>
      </w:divBdr>
    </w:div>
    <w:div w:id="693312996">
      <w:bodyDiv w:val="1"/>
      <w:marLeft w:val="0"/>
      <w:marRight w:val="0"/>
      <w:marTop w:val="0"/>
      <w:marBottom w:val="0"/>
      <w:divBdr>
        <w:top w:val="none" w:sz="0" w:space="0" w:color="auto"/>
        <w:left w:val="none" w:sz="0" w:space="0" w:color="auto"/>
        <w:bottom w:val="none" w:sz="0" w:space="0" w:color="auto"/>
        <w:right w:val="none" w:sz="0" w:space="0" w:color="auto"/>
      </w:divBdr>
    </w:div>
    <w:div w:id="696540621">
      <w:bodyDiv w:val="1"/>
      <w:marLeft w:val="0"/>
      <w:marRight w:val="0"/>
      <w:marTop w:val="0"/>
      <w:marBottom w:val="0"/>
      <w:divBdr>
        <w:top w:val="none" w:sz="0" w:space="0" w:color="auto"/>
        <w:left w:val="none" w:sz="0" w:space="0" w:color="auto"/>
        <w:bottom w:val="none" w:sz="0" w:space="0" w:color="auto"/>
        <w:right w:val="none" w:sz="0" w:space="0" w:color="auto"/>
      </w:divBdr>
    </w:div>
    <w:div w:id="706176408">
      <w:bodyDiv w:val="1"/>
      <w:marLeft w:val="0"/>
      <w:marRight w:val="0"/>
      <w:marTop w:val="0"/>
      <w:marBottom w:val="0"/>
      <w:divBdr>
        <w:top w:val="none" w:sz="0" w:space="0" w:color="auto"/>
        <w:left w:val="none" w:sz="0" w:space="0" w:color="auto"/>
        <w:bottom w:val="none" w:sz="0" w:space="0" w:color="auto"/>
        <w:right w:val="none" w:sz="0" w:space="0" w:color="auto"/>
      </w:divBdr>
    </w:div>
    <w:div w:id="726612842">
      <w:bodyDiv w:val="1"/>
      <w:marLeft w:val="0"/>
      <w:marRight w:val="0"/>
      <w:marTop w:val="0"/>
      <w:marBottom w:val="0"/>
      <w:divBdr>
        <w:top w:val="none" w:sz="0" w:space="0" w:color="auto"/>
        <w:left w:val="none" w:sz="0" w:space="0" w:color="auto"/>
        <w:bottom w:val="none" w:sz="0" w:space="0" w:color="auto"/>
        <w:right w:val="none" w:sz="0" w:space="0" w:color="auto"/>
      </w:divBdr>
    </w:div>
    <w:div w:id="727001026">
      <w:bodyDiv w:val="1"/>
      <w:marLeft w:val="0"/>
      <w:marRight w:val="0"/>
      <w:marTop w:val="0"/>
      <w:marBottom w:val="0"/>
      <w:divBdr>
        <w:top w:val="none" w:sz="0" w:space="0" w:color="auto"/>
        <w:left w:val="none" w:sz="0" w:space="0" w:color="auto"/>
        <w:bottom w:val="none" w:sz="0" w:space="0" w:color="auto"/>
        <w:right w:val="none" w:sz="0" w:space="0" w:color="auto"/>
      </w:divBdr>
      <w:divsChild>
        <w:div w:id="692346741">
          <w:marLeft w:val="0"/>
          <w:marRight w:val="0"/>
          <w:marTop w:val="0"/>
          <w:marBottom w:val="0"/>
          <w:divBdr>
            <w:top w:val="none" w:sz="0" w:space="0" w:color="auto"/>
            <w:left w:val="none" w:sz="0" w:space="0" w:color="auto"/>
            <w:bottom w:val="none" w:sz="0" w:space="0" w:color="auto"/>
            <w:right w:val="none" w:sz="0" w:space="0" w:color="auto"/>
          </w:divBdr>
          <w:divsChild>
            <w:div w:id="1930234415">
              <w:marLeft w:val="0"/>
              <w:marRight w:val="0"/>
              <w:marTop w:val="0"/>
              <w:marBottom w:val="0"/>
              <w:divBdr>
                <w:top w:val="none" w:sz="0" w:space="0" w:color="auto"/>
                <w:left w:val="none" w:sz="0" w:space="0" w:color="auto"/>
                <w:bottom w:val="none" w:sz="0" w:space="0" w:color="auto"/>
                <w:right w:val="none" w:sz="0" w:space="0" w:color="auto"/>
              </w:divBdr>
              <w:divsChild>
                <w:div w:id="17369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5969">
      <w:bodyDiv w:val="1"/>
      <w:marLeft w:val="0"/>
      <w:marRight w:val="0"/>
      <w:marTop w:val="0"/>
      <w:marBottom w:val="0"/>
      <w:divBdr>
        <w:top w:val="none" w:sz="0" w:space="0" w:color="auto"/>
        <w:left w:val="none" w:sz="0" w:space="0" w:color="auto"/>
        <w:bottom w:val="none" w:sz="0" w:space="0" w:color="auto"/>
        <w:right w:val="none" w:sz="0" w:space="0" w:color="auto"/>
      </w:divBdr>
    </w:div>
    <w:div w:id="825972403">
      <w:bodyDiv w:val="1"/>
      <w:marLeft w:val="0"/>
      <w:marRight w:val="0"/>
      <w:marTop w:val="0"/>
      <w:marBottom w:val="0"/>
      <w:divBdr>
        <w:top w:val="none" w:sz="0" w:space="0" w:color="auto"/>
        <w:left w:val="none" w:sz="0" w:space="0" w:color="auto"/>
        <w:bottom w:val="none" w:sz="0" w:space="0" w:color="auto"/>
        <w:right w:val="none" w:sz="0" w:space="0" w:color="auto"/>
      </w:divBdr>
      <w:divsChild>
        <w:div w:id="42289024">
          <w:marLeft w:val="0"/>
          <w:marRight w:val="0"/>
          <w:marTop w:val="0"/>
          <w:marBottom w:val="0"/>
          <w:divBdr>
            <w:top w:val="none" w:sz="0" w:space="0" w:color="auto"/>
            <w:left w:val="none" w:sz="0" w:space="0" w:color="auto"/>
            <w:bottom w:val="none" w:sz="0" w:space="0" w:color="auto"/>
            <w:right w:val="none" w:sz="0" w:space="0" w:color="auto"/>
          </w:divBdr>
        </w:div>
        <w:div w:id="179466167">
          <w:marLeft w:val="0"/>
          <w:marRight w:val="0"/>
          <w:marTop w:val="0"/>
          <w:marBottom w:val="0"/>
          <w:divBdr>
            <w:top w:val="none" w:sz="0" w:space="0" w:color="auto"/>
            <w:left w:val="none" w:sz="0" w:space="0" w:color="auto"/>
            <w:bottom w:val="none" w:sz="0" w:space="0" w:color="auto"/>
            <w:right w:val="none" w:sz="0" w:space="0" w:color="auto"/>
          </w:divBdr>
        </w:div>
        <w:div w:id="292709171">
          <w:marLeft w:val="0"/>
          <w:marRight w:val="0"/>
          <w:marTop w:val="0"/>
          <w:marBottom w:val="0"/>
          <w:divBdr>
            <w:top w:val="none" w:sz="0" w:space="0" w:color="auto"/>
            <w:left w:val="none" w:sz="0" w:space="0" w:color="auto"/>
            <w:bottom w:val="none" w:sz="0" w:space="0" w:color="auto"/>
            <w:right w:val="none" w:sz="0" w:space="0" w:color="auto"/>
          </w:divBdr>
        </w:div>
        <w:div w:id="728575350">
          <w:marLeft w:val="0"/>
          <w:marRight w:val="0"/>
          <w:marTop w:val="0"/>
          <w:marBottom w:val="0"/>
          <w:divBdr>
            <w:top w:val="none" w:sz="0" w:space="0" w:color="auto"/>
            <w:left w:val="none" w:sz="0" w:space="0" w:color="auto"/>
            <w:bottom w:val="none" w:sz="0" w:space="0" w:color="auto"/>
            <w:right w:val="none" w:sz="0" w:space="0" w:color="auto"/>
          </w:divBdr>
        </w:div>
        <w:div w:id="852304086">
          <w:marLeft w:val="0"/>
          <w:marRight w:val="0"/>
          <w:marTop w:val="0"/>
          <w:marBottom w:val="0"/>
          <w:divBdr>
            <w:top w:val="none" w:sz="0" w:space="0" w:color="auto"/>
            <w:left w:val="none" w:sz="0" w:space="0" w:color="auto"/>
            <w:bottom w:val="none" w:sz="0" w:space="0" w:color="auto"/>
            <w:right w:val="none" w:sz="0" w:space="0" w:color="auto"/>
          </w:divBdr>
        </w:div>
        <w:div w:id="908148776">
          <w:marLeft w:val="0"/>
          <w:marRight w:val="0"/>
          <w:marTop w:val="0"/>
          <w:marBottom w:val="0"/>
          <w:divBdr>
            <w:top w:val="none" w:sz="0" w:space="0" w:color="auto"/>
            <w:left w:val="none" w:sz="0" w:space="0" w:color="auto"/>
            <w:bottom w:val="none" w:sz="0" w:space="0" w:color="auto"/>
            <w:right w:val="none" w:sz="0" w:space="0" w:color="auto"/>
          </w:divBdr>
        </w:div>
        <w:div w:id="1389263812">
          <w:marLeft w:val="0"/>
          <w:marRight w:val="0"/>
          <w:marTop w:val="0"/>
          <w:marBottom w:val="0"/>
          <w:divBdr>
            <w:top w:val="none" w:sz="0" w:space="0" w:color="auto"/>
            <w:left w:val="none" w:sz="0" w:space="0" w:color="auto"/>
            <w:bottom w:val="none" w:sz="0" w:space="0" w:color="auto"/>
            <w:right w:val="none" w:sz="0" w:space="0" w:color="auto"/>
          </w:divBdr>
        </w:div>
        <w:div w:id="1453746648">
          <w:marLeft w:val="0"/>
          <w:marRight w:val="0"/>
          <w:marTop w:val="0"/>
          <w:marBottom w:val="0"/>
          <w:divBdr>
            <w:top w:val="none" w:sz="0" w:space="0" w:color="auto"/>
            <w:left w:val="none" w:sz="0" w:space="0" w:color="auto"/>
            <w:bottom w:val="none" w:sz="0" w:space="0" w:color="auto"/>
            <w:right w:val="none" w:sz="0" w:space="0" w:color="auto"/>
          </w:divBdr>
        </w:div>
        <w:div w:id="1592738612">
          <w:marLeft w:val="0"/>
          <w:marRight w:val="0"/>
          <w:marTop w:val="0"/>
          <w:marBottom w:val="0"/>
          <w:divBdr>
            <w:top w:val="none" w:sz="0" w:space="0" w:color="auto"/>
            <w:left w:val="none" w:sz="0" w:space="0" w:color="auto"/>
            <w:bottom w:val="none" w:sz="0" w:space="0" w:color="auto"/>
            <w:right w:val="none" w:sz="0" w:space="0" w:color="auto"/>
          </w:divBdr>
        </w:div>
      </w:divsChild>
    </w:div>
    <w:div w:id="832142132">
      <w:bodyDiv w:val="1"/>
      <w:marLeft w:val="0"/>
      <w:marRight w:val="0"/>
      <w:marTop w:val="0"/>
      <w:marBottom w:val="0"/>
      <w:divBdr>
        <w:top w:val="none" w:sz="0" w:space="0" w:color="auto"/>
        <w:left w:val="none" w:sz="0" w:space="0" w:color="auto"/>
        <w:bottom w:val="none" w:sz="0" w:space="0" w:color="auto"/>
        <w:right w:val="none" w:sz="0" w:space="0" w:color="auto"/>
      </w:divBdr>
    </w:div>
    <w:div w:id="866135535">
      <w:bodyDiv w:val="1"/>
      <w:marLeft w:val="0"/>
      <w:marRight w:val="0"/>
      <w:marTop w:val="0"/>
      <w:marBottom w:val="0"/>
      <w:divBdr>
        <w:top w:val="none" w:sz="0" w:space="0" w:color="auto"/>
        <w:left w:val="none" w:sz="0" w:space="0" w:color="auto"/>
        <w:bottom w:val="none" w:sz="0" w:space="0" w:color="auto"/>
        <w:right w:val="none" w:sz="0" w:space="0" w:color="auto"/>
      </w:divBdr>
      <w:divsChild>
        <w:div w:id="1777753363">
          <w:marLeft w:val="0"/>
          <w:marRight w:val="0"/>
          <w:marTop w:val="0"/>
          <w:marBottom w:val="0"/>
          <w:divBdr>
            <w:top w:val="none" w:sz="0" w:space="0" w:color="auto"/>
            <w:left w:val="none" w:sz="0" w:space="0" w:color="auto"/>
            <w:bottom w:val="none" w:sz="0" w:space="0" w:color="auto"/>
            <w:right w:val="none" w:sz="0" w:space="0" w:color="auto"/>
          </w:divBdr>
          <w:divsChild>
            <w:div w:id="1674798330">
              <w:marLeft w:val="0"/>
              <w:marRight w:val="0"/>
              <w:marTop w:val="0"/>
              <w:marBottom w:val="0"/>
              <w:divBdr>
                <w:top w:val="none" w:sz="0" w:space="0" w:color="auto"/>
                <w:left w:val="none" w:sz="0" w:space="0" w:color="auto"/>
                <w:bottom w:val="none" w:sz="0" w:space="0" w:color="auto"/>
                <w:right w:val="none" w:sz="0" w:space="0" w:color="auto"/>
              </w:divBdr>
              <w:divsChild>
                <w:div w:id="11651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2769">
      <w:bodyDiv w:val="1"/>
      <w:marLeft w:val="0"/>
      <w:marRight w:val="0"/>
      <w:marTop w:val="0"/>
      <w:marBottom w:val="0"/>
      <w:divBdr>
        <w:top w:val="none" w:sz="0" w:space="0" w:color="auto"/>
        <w:left w:val="none" w:sz="0" w:space="0" w:color="auto"/>
        <w:bottom w:val="none" w:sz="0" w:space="0" w:color="auto"/>
        <w:right w:val="none" w:sz="0" w:space="0" w:color="auto"/>
      </w:divBdr>
      <w:divsChild>
        <w:div w:id="720399059">
          <w:marLeft w:val="0"/>
          <w:marRight w:val="0"/>
          <w:marTop w:val="0"/>
          <w:marBottom w:val="0"/>
          <w:divBdr>
            <w:top w:val="none" w:sz="0" w:space="0" w:color="auto"/>
            <w:left w:val="none" w:sz="0" w:space="0" w:color="auto"/>
            <w:bottom w:val="none" w:sz="0" w:space="0" w:color="auto"/>
            <w:right w:val="none" w:sz="0" w:space="0" w:color="auto"/>
          </w:divBdr>
          <w:divsChild>
            <w:div w:id="1351253012">
              <w:marLeft w:val="0"/>
              <w:marRight w:val="0"/>
              <w:marTop w:val="0"/>
              <w:marBottom w:val="0"/>
              <w:divBdr>
                <w:top w:val="none" w:sz="0" w:space="0" w:color="auto"/>
                <w:left w:val="none" w:sz="0" w:space="0" w:color="auto"/>
                <w:bottom w:val="none" w:sz="0" w:space="0" w:color="auto"/>
                <w:right w:val="none" w:sz="0" w:space="0" w:color="auto"/>
              </w:divBdr>
              <w:divsChild>
                <w:div w:id="390932224">
                  <w:marLeft w:val="0"/>
                  <w:marRight w:val="0"/>
                  <w:marTop w:val="0"/>
                  <w:marBottom w:val="0"/>
                  <w:divBdr>
                    <w:top w:val="none" w:sz="0" w:space="0" w:color="auto"/>
                    <w:left w:val="none" w:sz="0" w:space="0" w:color="auto"/>
                    <w:bottom w:val="none" w:sz="0" w:space="0" w:color="auto"/>
                    <w:right w:val="none" w:sz="0" w:space="0" w:color="auto"/>
                  </w:divBdr>
                  <w:divsChild>
                    <w:div w:id="8675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9502">
      <w:bodyDiv w:val="1"/>
      <w:marLeft w:val="0"/>
      <w:marRight w:val="0"/>
      <w:marTop w:val="0"/>
      <w:marBottom w:val="0"/>
      <w:divBdr>
        <w:top w:val="none" w:sz="0" w:space="0" w:color="auto"/>
        <w:left w:val="none" w:sz="0" w:space="0" w:color="auto"/>
        <w:bottom w:val="none" w:sz="0" w:space="0" w:color="auto"/>
        <w:right w:val="none" w:sz="0" w:space="0" w:color="auto"/>
      </w:divBdr>
    </w:div>
    <w:div w:id="1103065094">
      <w:bodyDiv w:val="1"/>
      <w:marLeft w:val="0"/>
      <w:marRight w:val="0"/>
      <w:marTop w:val="0"/>
      <w:marBottom w:val="0"/>
      <w:divBdr>
        <w:top w:val="none" w:sz="0" w:space="0" w:color="auto"/>
        <w:left w:val="none" w:sz="0" w:space="0" w:color="auto"/>
        <w:bottom w:val="none" w:sz="0" w:space="0" w:color="auto"/>
        <w:right w:val="none" w:sz="0" w:space="0" w:color="auto"/>
      </w:divBdr>
      <w:divsChild>
        <w:div w:id="137190705">
          <w:marLeft w:val="0"/>
          <w:marRight w:val="0"/>
          <w:marTop w:val="0"/>
          <w:marBottom w:val="0"/>
          <w:divBdr>
            <w:top w:val="none" w:sz="0" w:space="0" w:color="auto"/>
            <w:left w:val="none" w:sz="0" w:space="0" w:color="auto"/>
            <w:bottom w:val="none" w:sz="0" w:space="0" w:color="auto"/>
            <w:right w:val="none" w:sz="0" w:space="0" w:color="auto"/>
          </w:divBdr>
          <w:divsChild>
            <w:div w:id="581987316">
              <w:marLeft w:val="0"/>
              <w:marRight w:val="0"/>
              <w:marTop w:val="0"/>
              <w:marBottom w:val="0"/>
              <w:divBdr>
                <w:top w:val="none" w:sz="0" w:space="0" w:color="auto"/>
                <w:left w:val="none" w:sz="0" w:space="0" w:color="auto"/>
                <w:bottom w:val="none" w:sz="0" w:space="0" w:color="auto"/>
                <w:right w:val="none" w:sz="0" w:space="0" w:color="auto"/>
              </w:divBdr>
              <w:divsChild>
                <w:div w:id="1188300321">
                  <w:marLeft w:val="0"/>
                  <w:marRight w:val="0"/>
                  <w:marTop w:val="0"/>
                  <w:marBottom w:val="0"/>
                  <w:divBdr>
                    <w:top w:val="none" w:sz="0" w:space="0" w:color="auto"/>
                    <w:left w:val="none" w:sz="0" w:space="0" w:color="auto"/>
                    <w:bottom w:val="none" w:sz="0" w:space="0" w:color="auto"/>
                    <w:right w:val="none" w:sz="0" w:space="0" w:color="auto"/>
                  </w:divBdr>
                  <w:divsChild>
                    <w:div w:id="9339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5282">
      <w:bodyDiv w:val="1"/>
      <w:marLeft w:val="0"/>
      <w:marRight w:val="0"/>
      <w:marTop w:val="0"/>
      <w:marBottom w:val="0"/>
      <w:divBdr>
        <w:top w:val="none" w:sz="0" w:space="0" w:color="auto"/>
        <w:left w:val="none" w:sz="0" w:space="0" w:color="auto"/>
        <w:bottom w:val="none" w:sz="0" w:space="0" w:color="auto"/>
        <w:right w:val="none" w:sz="0" w:space="0" w:color="auto"/>
      </w:divBdr>
    </w:div>
    <w:div w:id="1251357063">
      <w:bodyDiv w:val="1"/>
      <w:marLeft w:val="0"/>
      <w:marRight w:val="0"/>
      <w:marTop w:val="0"/>
      <w:marBottom w:val="0"/>
      <w:divBdr>
        <w:top w:val="none" w:sz="0" w:space="0" w:color="auto"/>
        <w:left w:val="none" w:sz="0" w:space="0" w:color="auto"/>
        <w:bottom w:val="none" w:sz="0" w:space="0" w:color="auto"/>
        <w:right w:val="none" w:sz="0" w:space="0" w:color="auto"/>
      </w:divBdr>
    </w:div>
    <w:div w:id="1285888882">
      <w:bodyDiv w:val="1"/>
      <w:marLeft w:val="0"/>
      <w:marRight w:val="0"/>
      <w:marTop w:val="0"/>
      <w:marBottom w:val="0"/>
      <w:divBdr>
        <w:top w:val="none" w:sz="0" w:space="0" w:color="auto"/>
        <w:left w:val="none" w:sz="0" w:space="0" w:color="auto"/>
        <w:bottom w:val="none" w:sz="0" w:space="0" w:color="auto"/>
        <w:right w:val="none" w:sz="0" w:space="0" w:color="auto"/>
      </w:divBdr>
    </w:div>
    <w:div w:id="1399859585">
      <w:bodyDiv w:val="1"/>
      <w:marLeft w:val="0"/>
      <w:marRight w:val="0"/>
      <w:marTop w:val="0"/>
      <w:marBottom w:val="0"/>
      <w:divBdr>
        <w:top w:val="none" w:sz="0" w:space="0" w:color="auto"/>
        <w:left w:val="none" w:sz="0" w:space="0" w:color="auto"/>
        <w:bottom w:val="none" w:sz="0" w:space="0" w:color="auto"/>
        <w:right w:val="none" w:sz="0" w:space="0" w:color="auto"/>
      </w:divBdr>
      <w:divsChild>
        <w:div w:id="1945920758">
          <w:marLeft w:val="0"/>
          <w:marRight w:val="0"/>
          <w:marTop w:val="0"/>
          <w:marBottom w:val="0"/>
          <w:divBdr>
            <w:top w:val="none" w:sz="0" w:space="0" w:color="auto"/>
            <w:left w:val="none" w:sz="0" w:space="0" w:color="auto"/>
            <w:bottom w:val="none" w:sz="0" w:space="0" w:color="auto"/>
            <w:right w:val="none" w:sz="0" w:space="0" w:color="auto"/>
          </w:divBdr>
          <w:divsChild>
            <w:div w:id="654454009">
              <w:marLeft w:val="0"/>
              <w:marRight w:val="0"/>
              <w:marTop w:val="0"/>
              <w:marBottom w:val="0"/>
              <w:divBdr>
                <w:top w:val="none" w:sz="0" w:space="0" w:color="auto"/>
                <w:left w:val="none" w:sz="0" w:space="0" w:color="auto"/>
                <w:bottom w:val="none" w:sz="0" w:space="0" w:color="auto"/>
                <w:right w:val="none" w:sz="0" w:space="0" w:color="auto"/>
              </w:divBdr>
              <w:divsChild>
                <w:div w:id="18392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313">
      <w:bodyDiv w:val="1"/>
      <w:marLeft w:val="0"/>
      <w:marRight w:val="0"/>
      <w:marTop w:val="0"/>
      <w:marBottom w:val="0"/>
      <w:divBdr>
        <w:top w:val="none" w:sz="0" w:space="0" w:color="auto"/>
        <w:left w:val="none" w:sz="0" w:space="0" w:color="auto"/>
        <w:bottom w:val="none" w:sz="0" w:space="0" w:color="auto"/>
        <w:right w:val="none" w:sz="0" w:space="0" w:color="auto"/>
      </w:divBdr>
    </w:div>
    <w:div w:id="1521318735">
      <w:bodyDiv w:val="1"/>
      <w:marLeft w:val="0"/>
      <w:marRight w:val="0"/>
      <w:marTop w:val="0"/>
      <w:marBottom w:val="0"/>
      <w:divBdr>
        <w:top w:val="none" w:sz="0" w:space="0" w:color="auto"/>
        <w:left w:val="none" w:sz="0" w:space="0" w:color="auto"/>
        <w:bottom w:val="none" w:sz="0" w:space="0" w:color="auto"/>
        <w:right w:val="none" w:sz="0" w:space="0" w:color="auto"/>
      </w:divBdr>
    </w:div>
    <w:div w:id="1554073612">
      <w:bodyDiv w:val="1"/>
      <w:marLeft w:val="0"/>
      <w:marRight w:val="0"/>
      <w:marTop w:val="0"/>
      <w:marBottom w:val="0"/>
      <w:divBdr>
        <w:top w:val="none" w:sz="0" w:space="0" w:color="auto"/>
        <w:left w:val="none" w:sz="0" w:space="0" w:color="auto"/>
        <w:bottom w:val="none" w:sz="0" w:space="0" w:color="auto"/>
        <w:right w:val="none" w:sz="0" w:space="0" w:color="auto"/>
      </w:divBdr>
    </w:div>
    <w:div w:id="1578515318">
      <w:bodyDiv w:val="1"/>
      <w:marLeft w:val="0"/>
      <w:marRight w:val="0"/>
      <w:marTop w:val="0"/>
      <w:marBottom w:val="0"/>
      <w:divBdr>
        <w:top w:val="none" w:sz="0" w:space="0" w:color="auto"/>
        <w:left w:val="none" w:sz="0" w:space="0" w:color="auto"/>
        <w:bottom w:val="none" w:sz="0" w:space="0" w:color="auto"/>
        <w:right w:val="none" w:sz="0" w:space="0" w:color="auto"/>
      </w:divBdr>
    </w:div>
    <w:div w:id="1670670805">
      <w:bodyDiv w:val="1"/>
      <w:marLeft w:val="0"/>
      <w:marRight w:val="0"/>
      <w:marTop w:val="0"/>
      <w:marBottom w:val="0"/>
      <w:divBdr>
        <w:top w:val="none" w:sz="0" w:space="0" w:color="auto"/>
        <w:left w:val="none" w:sz="0" w:space="0" w:color="auto"/>
        <w:bottom w:val="none" w:sz="0" w:space="0" w:color="auto"/>
        <w:right w:val="none" w:sz="0" w:space="0" w:color="auto"/>
      </w:divBdr>
      <w:divsChild>
        <w:div w:id="1608544723">
          <w:marLeft w:val="0"/>
          <w:marRight w:val="0"/>
          <w:marTop w:val="0"/>
          <w:marBottom w:val="0"/>
          <w:divBdr>
            <w:top w:val="none" w:sz="0" w:space="0" w:color="auto"/>
            <w:left w:val="none" w:sz="0" w:space="0" w:color="auto"/>
            <w:bottom w:val="none" w:sz="0" w:space="0" w:color="auto"/>
            <w:right w:val="none" w:sz="0" w:space="0" w:color="auto"/>
          </w:divBdr>
          <w:divsChild>
            <w:div w:id="1655447103">
              <w:marLeft w:val="0"/>
              <w:marRight w:val="0"/>
              <w:marTop w:val="0"/>
              <w:marBottom w:val="0"/>
              <w:divBdr>
                <w:top w:val="none" w:sz="0" w:space="0" w:color="auto"/>
                <w:left w:val="none" w:sz="0" w:space="0" w:color="auto"/>
                <w:bottom w:val="none" w:sz="0" w:space="0" w:color="auto"/>
                <w:right w:val="none" w:sz="0" w:space="0" w:color="auto"/>
              </w:divBdr>
              <w:divsChild>
                <w:div w:id="11060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557">
      <w:bodyDiv w:val="1"/>
      <w:marLeft w:val="0"/>
      <w:marRight w:val="0"/>
      <w:marTop w:val="0"/>
      <w:marBottom w:val="0"/>
      <w:divBdr>
        <w:top w:val="none" w:sz="0" w:space="0" w:color="auto"/>
        <w:left w:val="none" w:sz="0" w:space="0" w:color="auto"/>
        <w:bottom w:val="none" w:sz="0" w:space="0" w:color="auto"/>
        <w:right w:val="none" w:sz="0" w:space="0" w:color="auto"/>
      </w:divBdr>
    </w:div>
    <w:div w:id="1710110971">
      <w:bodyDiv w:val="1"/>
      <w:marLeft w:val="0"/>
      <w:marRight w:val="0"/>
      <w:marTop w:val="0"/>
      <w:marBottom w:val="0"/>
      <w:divBdr>
        <w:top w:val="none" w:sz="0" w:space="0" w:color="auto"/>
        <w:left w:val="none" w:sz="0" w:space="0" w:color="auto"/>
        <w:bottom w:val="none" w:sz="0" w:space="0" w:color="auto"/>
        <w:right w:val="none" w:sz="0" w:space="0" w:color="auto"/>
      </w:divBdr>
    </w:div>
    <w:div w:id="1721510071">
      <w:bodyDiv w:val="1"/>
      <w:marLeft w:val="0"/>
      <w:marRight w:val="0"/>
      <w:marTop w:val="0"/>
      <w:marBottom w:val="0"/>
      <w:divBdr>
        <w:top w:val="none" w:sz="0" w:space="0" w:color="auto"/>
        <w:left w:val="none" w:sz="0" w:space="0" w:color="auto"/>
        <w:bottom w:val="none" w:sz="0" w:space="0" w:color="auto"/>
        <w:right w:val="none" w:sz="0" w:space="0" w:color="auto"/>
      </w:divBdr>
      <w:divsChild>
        <w:div w:id="1284191325">
          <w:marLeft w:val="0"/>
          <w:marRight w:val="0"/>
          <w:marTop w:val="0"/>
          <w:marBottom w:val="0"/>
          <w:divBdr>
            <w:top w:val="none" w:sz="0" w:space="0" w:color="auto"/>
            <w:left w:val="none" w:sz="0" w:space="0" w:color="auto"/>
            <w:bottom w:val="none" w:sz="0" w:space="0" w:color="auto"/>
            <w:right w:val="none" w:sz="0" w:space="0" w:color="auto"/>
          </w:divBdr>
          <w:divsChild>
            <w:div w:id="1645574695">
              <w:marLeft w:val="0"/>
              <w:marRight w:val="0"/>
              <w:marTop w:val="0"/>
              <w:marBottom w:val="0"/>
              <w:divBdr>
                <w:top w:val="none" w:sz="0" w:space="0" w:color="auto"/>
                <w:left w:val="none" w:sz="0" w:space="0" w:color="auto"/>
                <w:bottom w:val="none" w:sz="0" w:space="0" w:color="auto"/>
                <w:right w:val="none" w:sz="0" w:space="0" w:color="auto"/>
              </w:divBdr>
              <w:divsChild>
                <w:div w:id="10159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1035">
      <w:bodyDiv w:val="1"/>
      <w:marLeft w:val="0"/>
      <w:marRight w:val="0"/>
      <w:marTop w:val="0"/>
      <w:marBottom w:val="0"/>
      <w:divBdr>
        <w:top w:val="none" w:sz="0" w:space="0" w:color="auto"/>
        <w:left w:val="none" w:sz="0" w:space="0" w:color="auto"/>
        <w:bottom w:val="none" w:sz="0" w:space="0" w:color="auto"/>
        <w:right w:val="none" w:sz="0" w:space="0" w:color="auto"/>
      </w:divBdr>
    </w:div>
    <w:div w:id="1768841295">
      <w:bodyDiv w:val="1"/>
      <w:marLeft w:val="0"/>
      <w:marRight w:val="0"/>
      <w:marTop w:val="0"/>
      <w:marBottom w:val="0"/>
      <w:divBdr>
        <w:top w:val="none" w:sz="0" w:space="0" w:color="auto"/>
        <w:left w:val="none" w:sz="0" w:space="0" w:color="auto"/>
        <w:bottom w:val="none" w:sz="0" w:space="0" w:color="auto"/>
        <w:right w:val="none" w:sz="0" w:space="0" w:color="auto"/>
      </w:divBdr>
      <w:divsChild>
        <w:div w:id="155918504">
          <w:marLeft w:val="0"/>
          <w:marRight w:val="0"/>
          <w:marTop w:val="0"/>
          <w:marBottom w:val="0"/>
          <w:divBdr>
            <w:top w:val="none" w:sz="0" w:space="0" w:color="auto"/>
            <w:left w:val="none" w:sz="0" w:space="0" w:color="auto"/>
            <w:bottom w:val="none" w:sz="0" w:space="0" w:color="auto"/>
            <w:right w:val="none" w:sz="0" w:space="0" w:color="auto"/>
          </w:divBdr>
          <w:divsChild>
            <w:div w:id="611210479">
              <w:marLeft w:val="0"/>
              <w:marRight w:val="0"/>
              <w:marTop w:val="0"/>
              <w:marBottom w:val="0"/>
              <w:divBdr>
                <w:top w:val="none" w:sz="0" w:space="0" w:color="auto"/>
                <w:left w:val="none" w:sz="0" w:space="0" w:color="auto"/>
                <w:bottom w:val="none" w:sz="0" w:space="0" w:color="auto"/>
                <w:right w:val="none" w:sz="0" w:space="0" w:color="auto"/>
              </w:divBdr>
              <w:divsChild>
                <w:div w:id="7132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16466">
      <w:bodyDiv w:val="1"/>
      <w:marLeft w:val="0"/>
      <w:marRight w:val="0"/>
      <w:marTop w:val="0"/>
      <w:marBottom w:val="0"/>
      <w:divBdr>
        <w:top w:val="none" w:sz="0" w:space="0" w:color="auto"/>
        <w:left w:val="none" w:sz="0" w:space="0" w:color="auto"/>
        <w:bottom w:val="none" w:sz="0" w:space="0" w:color="auto"/>
        <w:right w:val="none" w:sz="0" w:space="0" w:color="auto"/>
      </w:divBdr>
      <w:divsChild>
        <w:div w:id="1613778819">
          <w:marLeft w:val="0"/>
          <w:marRight w:val="0"/>
          <w:marTop w:val="0"/>
          <w:marBottom w:val="0"/>
          <w:divBdr>
            <w:top w:val="none" w:sz="0" w:space="0" w:color="auto"/>
            <w:left w:val="none" w:sz="0" w:space="0" w:color="auto"/>
            <w:bottom w:val="none" w:sz="0" w:space="0" w:color="auto"/>
            <w:right w:val="none" w:sz="0" w:space="0" w:color="auto"/>
          </w:divBdr>
          <w:divsChild>
            <w:div w:id="632293529">
              <w:marLeft w:val="0"/>
              <w:marRight w:val="0"/>
              <w:marTop w:val="0"/>
              <w:marBottom w:val="0"/>
              <w:divBdr>
                <w:top w:val="none" w:sz="0" w:space="0" w:color="auto"/>
                <w:left w:val="none" w:sz="0" w:space="0" w:color="auto"/>
                <w:bottom w:val="none" w:sz="0" w:space="0" w:color="auto"/>
                <w:right w:val="none" w:sz="0" w:space="0" w:color="auto"/>
              </w:divBdr>
              <w:divsChild>
                <w:div w:id="5659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0652">
      <w:bodyDiv w:val="1"/>
      <w:marLeft w:val="0"/>
      <w:marRight w:val="0"/>
      <w:marTop w:val="0"/>
      <w:marBottom w:val="0"/>
      <w:divBdr>
        <w:top w:val="none" w:sz="0" w:space="0" w:color="auto"/>
        <w:left w:val="none" w:sz="0" w:space="0" w:color="auto"/>
        <w:bottom w:val="none" w:sz="0" w:space="0" w:color="auto"/>
        <w:right w:val="none" w:sz="0" w:space="0" w:color="auto"/>
      </w:divBdr>
      <w:divsChild>
        <w:div w:id="1306349409">
          <w:marLeft w:val="0"/>
          <w:marRight w:val="0"/>
          <w:marTop w:val="0"/>
          <w:marBottom w:val="0"/>
          <w:divBdr>
            <w:top w:val="none" w:sz="0" w:space="0" w:color="auto"/>
            <w:left w:val="none" w:sz="0" w:space="0" w:color="auto"/>
            <w:bottom w:val="none" w:sz="0" w:space="0" w:color="auto"/>
            <w:right w:val="none" w:sz="0" w:space="0" w:color="auto"/>
          </w:divBdr>
          <w:divsChild>
            <w:div w:id="398134178">
              <w:marLeft w:val="0"/>
              <w:marRight w:val="0"/>
              <w:marTop w:val="0"/>
              <w:marBottom w:val="0"/>
              <w:divBdr>
                <w:top w:val="none" w:sz="0" w:space="0" w:color="auto"/>
                <w:left w:val="none" w:sz="0" w:space="0" w:color="auto"/>
                <w:bottom w:val="none" w:sz="0" w:space="0" w:color="auto"/>
                <w:right w:val="none" w:sz="0" w:space="0" w:color="auto"/>
              </w:divBdr>
              <w:divsChild>
                <w:div w:id="888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5894">
      <w:bodyDiv w:val="1"/>
      <w:marLeft w:val="0"/>
      <w:marRight w:val="0"/>
      <w:marTop w:val="0"/>
      <w:marBottom w:val="0"/>
      <w:divBdr>
        <w:top w:val="none" w:sz="0" w:space="0" w:color="auto"/>
        <w:left w:val="none" w:sz="0" w:space="0" w:color="auto"/>
        <w:bottom w:val="none" w:sz="0" w:space="0" w:color="auto"/>
        <w:right w:val="none" w:sz="0" w:space="0" w:color="auto"/>
      </w:divBdr>
      <w:divsChild>
        <w:div w:id="1011644764">
          <w:marLeft w:val="0"/>
          <w:marRight w:val="0"/>
          <w:marTop w:val="0"/>
          <w:marBottom w:val="0"/>
          <w:divBdr>
            <w:top w:val="none" w:sz="0" w:space="0" w:color="auto"/>
            <w:left w:val="none" w:sz="0" w:space="0" w:color="auto"/>
            <w:bottom w:val="none" w:sz="0" w:space="0" w:color="auto"/>
            <w:right w:val="none" w:sz="0" w:space="0" w:color="auto"/>
          </w:divBdr>
          <w:divsChild>
            <w:div w:id="865365622">
              <w:marLeft w:val="0"/>
              <w:marRight w:val="0"/>
              <w:marTop w:val="0"/>
              <w:marBottom w:val="0"/>
              <w:divBdr>
                <w:top w:val="none" w:sz="0" w:space="0" w:color="auto"/>
                <w:left w:val="none" w:sz="0" w:space="0" w:color="auto"/>
                <w:bottom w:val="none" w:sz="0" w:space="0" w:color="auto"/>
                <w:right w:val="none" w:sz="0" w:space="0" w:color="auto"/>
              </w:divBdr>
              <w:divsChild>
                <w:div w:id="1127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2185">
      <w:bodyDiv w:val="1"/>
      <w:marLeft w:val="0"/>
      <w:marRight w:val="0"/>
      <w:marTop w:val="0"/>
      <w:marBottom w:val="0"/>
      <w:divBdr>
        <w:top w:val="none" w:sz="0" w:space="0" w:color="auto"/>
        <w:left w:val="none" w:sz="0" w:space="0" w:color="auto"/>
        <w:bottom w:val="none" w:sz="0" w:space="0" w:color="auto"/>
        <w:right w:val="none" w:sz="0" w:space="0" w:color="auto"/>
      </w:divBdr>
    </w:div>
    <w:div w:id="1849057958">
      <w:bodyDiv w:val="1"/>
      <w:marLeft w:val="0"/>
      <w:marRight w:val="0"/>
      <w:marTop w:val="0"/>
      <w:marBottom w:val="0"/>
      <w:divBdr>
        <w:top w:val="none" w:sz="0" w:space="0" w:color="auto"/>
        <w:left w:val="none" w:sz="0" w:space="0" w:color="auto"/>
        <w:bottom w:val="none" w:sz="0" w:space="0" w:color="auto"/>
        <w:right w:val="none" w:sz="0" w:space="0" w:color="auto"/>
      </w:divBdr>
    </w:div>
    <w:div w:id="1861233663">
      <w:bodyDiv w:val="1"/>
      <w:marLeft w:val="0"/>
      <w:marRight w:val="0"/>
      <w:marTop w:val="0"/>
      <w:marBottom w:val="0"/>
      <w:divBdr>
        <w:top w:val="none" w:sz="0" w:space="0" w:color="auto"/>
        <w:left w:val="none" w:sz="0" w:space="0" w:color="auto"/>
        <w:bottom w:val="none" w:sz="0" w:space="0" w:color="auto"/>
        <w:right w:val="none" w:sz="0" w:space="0" w:color="auto"/>
      </w:divBdr>
    </w:div>
    <w:div w:id="1868716025">
      <w:bodyDiv w:val="1"/>
      <w:marLeft w:val="0"/>
      <w:marRight w:val="0"/>
      <w:marTop w:val="0"/>
      <w:marBottom w:val="0"/>
      <w:divBdr>
        <w:top w:val="none" w:sz="0" w:space="0" w:color="auto"/>
        <w:left w:val="none" w:sz="0" w:space="0" w:color="auto"/>
        <w:bottom w:val="none" w:sz="0" w:space="0" w:color="auto"/>
        <w:right w:val="none" w:sz="0" w:space="0" w:color="auto"/>
      </w:divBdr>
      <w:divsChild>
        <w:div w:id="1368338151">
          <w:marLeft w:val="0"/>
          <w:marRight w:val="0"/>
          <w:marTop w:val="0"/>
          <w:marBottom w:val="0"/>
          <w:divBdr>
            <w:top w:val="none" w:sz="0" w:space="0" w:color="auto"/>
            <w:left w:val="none" w:sz="0" w:space="0" w:color="auto"/>
            <w:bottom w:val="none" w:sz="0" w:space="0" w:color="auto"/>
            <w:right w:val="none" w:sz="0" w:space="0" w:color="auto"/>
          </w:divBdr>
          <w:divsChild>
            <w:div w:id="152987377">
              <w:marLeft w:val="0"/>
              <w:marRight w:val="0"/>
              <w:marTop w:val="0"/>
              <w:marBottom w:val="0"/>
              <w:divBdr>
                <w:top w:val="none" w:sz="0" w:space="0" w:color="auto"/>
                <w:left w:val="none" w:sz="0" w:space="0" w:color="auto"/>
                <w:bottom w:val="none" w:sz="0" w:space="0" w:color="auto"/>
                <w:right w:val="none" w:sz="0" w:space="0" w:color="auto"/>
              </w:divBdr>
              <w:divsChild>
                <w:div w:id="8896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66159">
      <w:bodyDiv w:val="1"/>
      <w:marLeft w:val="0"/>
      <w:marRight w:val="0"/>
      <w:marTop w:val="0"/>
      <w:marBottom w:val="0"/>
      <w:divBdr>
        <w:top w:val="none" w:sz="0" w:space="0" w:color="auto"/>
        <w:left w:val="none" w:sz="0" w:space="0" w:color="auto"/>
        <w:bottom w:val="none" w:sz="0" w:space="0" w:color="auto"/>
        <w:right w:val="none" w:sz="0" w:space="0" w:color="auto"/>
      </w:divBdr>
    </w:div>
    <w:div w:id="1933778372">
      <w:bodyDiv w:val="1"/>
      <w:marLeft w:val="0"/>
      <w:marRight w:val="0"/>
      <w:marTop w:val="0"/>
      <w:marBottom w:val="0"/>
      <w:divBdr>
        <w:top w:val="none" w:sz="0" w:space="0" w:color="auto"/>
        <w:left w:val="none" w:sz="0" w:space="0" w:color="auto"/>
        <w:bottom w:val="none" w:sz="0" w:space="0" w:color="auto"/>
        <w:right w:val="none" w:sz="0" w:space="0" w:color="auto"/>
      </w:divBdr>
    </w:div>
    <w:div w:id="2009207945">
      <w:bodyDiv w:val="1"/>
      <w:marLeft w:val="0"/>
      <w:marRight w:val="0"/>
      <w:marTop w:val="0"/>
      <w:marBottom w:val="0"/>
      <w:divBdr>
        <w:top w:val="none" w:sz="0" w:space="0" w:color="auto"/>
        <w:left w:val="none" w:sz="0" w:space="0" w:color="auto"/>
        <w:bottom w:val="none" w:sz="0" w:space="0" w:color="auto"/>
        <w:right w:val="none" w:sz="0" w:space="0" w:color="auto"/>
      </w:divBdr>
    </w:div>
    <w:div w:id="2024672179">
      <w:bodyDiv w:val="1"/>
      <w:marLeft w:val="0"/>
      <w:marRight w:val="0"/>
      <w:marTop w:val="0"/>
      <w:marBottom w:val="0"/>
      <w:divBdr>
        <w:top w:val="none" w:sz="0" w:space="0" w:color="auto"/>
        <w:left w:val="none" w:sz="0" w:space="0" w:color="auto"/>
        <w:bottom w:val="none" w:sz="0" w:space="0" w:color="auto"/>
        <w:right w:val="none" w:sz="0" w:space="0" w:color="auto"/>
      </w:divBdr>
    </w:div>
    <w:div w:id="2065710684">
      <w:bodyDiv w:val="1"/>
      <w:marLeft w:val="0"/>
      <w:marRight w:val="0"/>
      <w:marTop w:val="0"/>
      <w:marBottom w:val="0"/>
      <w:divBdr>
        <w:top w:val="none" w:sz="0" w:space="0" w:color="auto"/>
        <w:left w:val="none" w:sz="0" w:space="0" w:color="auto"/>
        <w:bottom w:val="none" w:sz="0" w:space="0" w:color="auto"/>
        <w:right w:val="none" w:sz="0" w:space="0" w:color="auto"/>
      </w:divBdr>
    </w:div>
    <w:div w:id="2067339370">
      <w:bodyDiv w:val="1"/>
      <w:marLeft w:val="0"/>
      <w:marRight w:val="0"/>
      <w:marTop w:val="0"/>
      <w:marBottom w:val="0"/>
      <w:divBdr>
        <w:top w:val="none" w:sz="0" w:space="0" w:color="auto"/>
        <w:left w:val="none" w:sz="0" w:space="0" w:color="auto"/>
        <w:bottom w:val="none" w:sz="0" w:space="0" w:color="auto"/>
        <w:right w:val="none" w:sz="0" w:space="0" w:color="auto"/>
      </w:divBdr>
    </w:div>
    <w:div w:id="2074769308">
      <w:bodyDiv w:val="1"/>
      <w:marLeft w:val="0"/>
      <w:marRight w:val="0"/>
      <w:marTop w:val="0"/>
      <w:marBottom w:val="0"/>
      <w:divBdr>
        <w:top w:val="none" w:sz="0" w:space="0" w:color="auto"/>
        <w:left w:val="none" w:sz="0" w:space="0" w:color="auto"/>
        <w:bottom w:val="none" w:sz="0" w:space="0" w:color="auto"/>
        <w:right w:val="none" w:sz="0" w:space="0" w:color="auto"/>
      </w:divBdr>
      <w:divsChild>
        <w:div w:id="1654749286">
          <w:marLeft w:val="0"/>
          <w:marRight w:val="0"/>
          <w:marTop w:val="0"/>
          <w:marBottom w:val="0"/>
          <w:divBdr>
            <w:top w:val="none" w:sz="0" w:space="0" w:color="auto"/>
            <w:left w:val="none" w:sz="0" w:space="0" w:color="auto"/>
            <w:bottom w:val="none" w:sz="0" w:space="0" w:color="auto"/>
            <w:right w:val="none" w:sz="0" w:space="0" w:color="auto"/>
          </w:divBdr>
          <w:divsChild>
            <w:div w:id="1114403867">
              <w:marLeft w:val="0"/>
              <w:marRight w:val="0"/>
              <w:marTop w:val="0"/>
              <w:marBottom w:val="0"/>
              <w:divBdr>
                <w:top w:val="none" w:sz="0" w:space="0" w:color="auto"/>
                <w:left w:val="none" w:sz="0" w:space="0" w:color="auto"/>
                <w:bottom w:val="none" w:sz="0" w:space="0" w:color="auto"/>
                <w:right w:val="none" w:sz="0" w:space="0" w:color="auto"/>
              </w:divBdr>
              <w:divsChild>
                <w:div w:id="17846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1396">
      <w:bodyDiv w:val="1"/>
      <w:marLeft w:val="0"/>
      <w:marRight w:val="0"/>
      <w:marTop w:val="0"/>
      <w:marBottom w:val="0"/>
      <w:divBdr>
        <w:top w:val="none" w:sz="0" w:space="0" w:color="auto"/>
        <w:left w:val="none" w:sz="0" w:space="0" w:color="auto"/>
        <w:bottom w:val="none" w:sz="0" w:space="0" w:color="auto"/>
        <w:right w:val="none" w:sz="0" w:space="0" w:color="auto"/>
      </w:divBdr>
      <w:divsChild>
        <w:div w:id="570624834">
          <w:marLeft w:val="0"/>
          <w:marRight w:val="0"/>
          <w:marTop w:val="0"/>
          <w:marBottom w:val="0"/>
          <w:divBdr>
            <w:top w:val="none" w:sz="0" w:space="0" w:color="auto"/>
            <w:left w:val="none" w:sz="0" w:space="0" w:color="auto"/>
            <w:bottom w:val="none" w:sz="0" w:space="0" w:color="auto"/>
            <w:right w:val="none" w:sz="0" w:space="0" w:color="auto"/>
          </w:divBdr>
          <w:divsChild>
            <w:div w:id="1897012770">
              <w:marLeft w:val="0"/>
              <w:marRight w:val="0"/>
              <w:marTop w:val="0"/>
              <w:marBottom w:val="0"/>
              <w:divBdr>
                <w:top w:val="none" w:sz="0" w:space="0" w:color="auto"/>
                <w:left w:val="none" w:sz="0" w:space="0" w:color="auto"/>
                <w:bottom w:val="none" w:sz="0" w:space="0" w:color="auto"/>
                <w:right w:val="none" w:sz="0" w:space="0" w:color="auto"/>
              </w:divBdr>
              <w:divsChild>
                <w:div w:id="275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5191">
      <w:bodyDiv w:val="1"/>
      <w:marLeft w:val="0"/>
      <w:marRight w:val="0"/>
      <w:marTop w:val="0"/>
      <w:marBottom w:val="0"/>
      <w:divBdr>
        <w:top w:val="none" w:sz="0" w:space="0" w:color="auto"/>
        <w:left w:val="none" w:sz="0" w:space="0" w:color="auto"/>
        <w:bottom w:val="none" w:sz="0" w:space="0" w:color="auto"/>
        <w:right w:val="none" w:sz="0" w:space="0" w:color="auto"/>
      </w:divBdr>
      <w:divsChild>
        <w:div w:id="356546278">
          <w:marLeft w:val="0"/>
          <w:marRight w:val="0"/>
          <w:marTop w:val="0"/>
          <w:marBottom w:val="0"/>
          <w:divBdr>
            <w:top w:val="none" w:sz="0" w:space="0" w:color="auto"/>
            <w:left w:val="none" w:sz="0" w:space="0" w:color="auto"/>
            <w:bottom w:val="none" w:sz="0" w:space="0" w:color="auto"/>
            <w:right w:val="none" w:sz="0" w:space="0" w:color="auto"/>
          </w:divBdr>
          <w:divsChild>
            <w:div w:id="717976171">
              <w:marLeft w:val="0"/>
              <w:marRight w:val="0"/>
              <w:marTop w:val="0"/>
              <w:marBottom w:val="0"/>
              <w:divBdr>
                <w:top w:val="none" w:sz="0" w:space="0" w:color="auto"/>
                <w:left w:val="none" w:sz="0" w:space="0" w:color="auto"/>
                <w:bottom w:val="none" w:sz="0" w:space="0" w:color="auto"/>
                <w:right w:val="none" w:sz="0" w:space="0" w:color="auto"/>
              </w:divBdr>
              <w:divsChild>
                <w:div w:id="1022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2769">
      <w:bodyDiv w:val="1"/>
      <w:marLeft w:val="0"/>
      <w:marRight w:val="0"/>
      <w:marTop w:val="0"/>
      <w:marBottom w:val="0"/>
      <w:divBdr>
        <w:top w:val="none" w:sz="0" w:space="0" w:color="auto"/>
        <w:left w:val="none" w:sz="0" w:space="0" w:color="auto"/>
        <w:bottom w:val="none" w:sz="0" w:space="0" w:color="auto"/>
        <w:right w:val="none" w:sz="0" w:space="0" w:color="auto"/>
      </w:divBdr>
      <w:divsChild>
        <w:div w:id="1225795516">
          <w:marLeft w:val="0"/>
          <w:marRight w:val="0"/>
          <w:marTop w:val="0"/>
          <w:marBottom w:val="0"/>
          <w:divBdr>
            <w:top w:val="none" w:sz="0" w:space="0" w:color="auto"/>
            <w:left w:val="none" w:sz="0" w:space="0" w:color="auto"/>
            <w:bottom w:val="none" w:sz="0" w:space="0" w:color="auto"/>
            <w:right w:val="none" w:sz="0" w:space="0" w:color="auto"/>
          </w:divBdr>
          <w:divsChild>
            <w:div w:id="769275189">
              <w:marLeft w:val="0"/>
              <w:marRight w:val="0"/>
              <w:marTop w:val="0"/>
              <w:marBottom w:val="0"/>
              <w:divBdr>
                <w:top w:val="none" w:sz="0" w:space="0" w:color="auto"/>
                <w:left w:val="none" w:sz="0" w:space="0" w:color="auto"/>
                <w:bottom w:val="none" w:sz="0" w:space="0" w:color="auto"/>
                <w:right w:val="none" w:sz="0" w:space="0" w:color="auto"/>
              </w:divBdr>
              <w:divsChild>
                <w:div w:id="366955073">
                  <w:marLeft w:val="0"/>
                  <w:marRight w:val="0"/>
                  <w:marTop w:val="0"/>
                  <w:marBottom w:val="0"/>
                  <w:divBdr>
                    <w:top w:val="none" w:sz="0" w:space="0" w:color="auto"/>
                    <w:left w:val="none" w:sz="0" w:space="0" w:color="auto"/>
                    <w:bottom w:val="none" w:sz="0" w:space="0" w:color="auto"/>
                    <w:right w:val="none" w:sz="0" w:space="0" w:color="auto"/>
                  </w:divBdr>
                  <w:divsChild>
                    <w:div w:id="873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577923">
      <w:bodyDiv w:val="1"/>
      <w:marLeft w:val="0"/>
      <w:marRight w:val="0"/>
      <w:marTop w:val="0"/>
      <w:marBottom w:val="0"/>
      <w:divBdr>
        <w:top w:val="none" w:sz="0" w:space="0" w:color="auto"/>
        <w:left w:val="none" w:sz="0" w:space="0" w:color="auto"/>
        <w:bottom w:val="none" w:sz="0" w:space="0" w:color="auto"/>
        <w:right w:val="none" w:sz="0" w:space="0" w:color="auto"/>
      </w:divBdr>
      <w:divsChild>
        <w:div w:id="531723239">
          <w:marLeft w:val="0"/>
          <w:marRight w:val="0"/>
          <w:marTop w:val="0"/>
          <w:marBottom w:val="0"/>
          <w:divBdr>
            <w:top w:val="none" w:sz="0" w:space="0" w:color="auto"/>
            <w:left w:val="none" w:sz="0" w:space="0" w:color="auto"/>
            <w:bottom w:val="none" w:sz="0" w:space="0" w:color="auto"/>
            <w:right w:val="none" w:sz="0" w:space="0" w:color="auto"/>
          </w:divBdr>
          <w:divsChild>
            <w:div w:id="1835993089">
              <w:marLeft w:val="0"/>
              <w:marRight w:val="0"/>
              <w:marTop w:val="0"/>
              <w:marBottom w:val="0"/>
              <w:divBdr>
                <w:top w:val="none" w:sz="0" w:space="0" w:color="auto"/>
                <w:left w:val="none" w:sz="0" w:space="0" w:color="auto"/>
                <w:bottom w:val="none" w:sz="0" w:space="0" w:color="auto"/>
                <w:right w:val="none" w:sz="0" w:space="0" w:color="auto"/>
              </w:divBdr>
              <w:divsChild>
                <w:div w:id="19989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eprints.soton.ac.uk/450229/1/Full_Thesis_Souhila_Belabbas.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doi.org/10.1002/psp.198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tandfonline.com/doi/full/10.1080/13669877.2017.1351465" TargetMode="External"/><Relationship Id="rId25" Type="http://schemas.openxmlformats.org/officeDocument/2006/relationships/hyperlink" Target="http://www.baps-project.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open.ac.uk/ccig/research/projects/mapping-refugee-media-journey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hila.belabbas@soton.ac.uk" TargetMode="External"/><Relationship Id="rId24" Type="http://schemas.openxmlformats.org/officeDocument/2006/relationships/image" Target="media/image1.jpe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unhcr.org/refugee-statistics"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compas.ox.ac.uk/wp-content/uploads/PR-2016-MEDMIG_Destination_Europe.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data2.unhcr.org/en/documents/download/52081" TargetMode="External"/><Relationship Id="rId27" Type="http://schemas.openxmlformats.org/officeDocument/2006/relationships/image" Target="media/image3.jpeg"/><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6452C0-A6D5-D041-9E91-7CBD58F4E2D1}" type="doc">
      <dgm:prSet loTypeId="urn:microsoft.com/office/officeart/2005/8/layout/StepDownProcess" loCatId="" qsTypeId="urn:microsoft.com/office/officeart/2005/8/quickstyle/simple1" qsCatId="simple" csTypeId="urn:microsoft.com/office/officeart/2005/8/colors/accent1_2" csCatId="accent1" phldr="1"/>
      <dgm:spPr/>
      <dgm:t>
        <a:bodyPr/>
        <a:lstStyle/>
        <a:p>
          <a:endParaRPr lang="en-GB"/>
        </a:p>
      </dgm:t>
    </dgm:pt>
    <dgm:pt modelId="{DA098EE7-8E7C-D844-904C-28BDB95172CE}">
      <dgm:prSet phldrT="[Text]" custT="1"/>
      <dgm:spPr/>
      <dgm:t>
        <a:bodyPr/>
        <a:lstStyle/>
        <a:p>
          <a:r>
            <a:rPr lang="en-GB" sz="1000"/>
            <a:t>Syria </a:t>
          </a:r>
        </a:p>
      </dgm:t>
    </dgm:pt>
    <dgm:pt modelId="{276FB092-D24C-AE46-8BAD-ED04D904414D}" type="parTrans" cxnId="{68C7A698-A66B-154D-975B-3C1A82EF85EE}">
      <dgm:prSet/>
      <dgm:spPr/>
      <dgm:t>
        <a:bodyPr/>
        <a:lstStyle/>
        <a:p>
          <a:endParaRPr lang="en-GB"/>
        </a:p>
      </dgm:t>
    </dgm:pt>
    <dgm:pt modelId="{42921CCE-49E4-6849-984D-57588FBAA931}" type="sibTrans" cxnId="{68C7A698-A66B-154D-975B-3C1A82EF85EE}">
      <dgm:prSet/>
      <dgm:spPr/>
      <dgm:t>
        <a:bodyPr/>
        <a:lstStyle/>
        <a:p>
          <a:endParaRPr lang="en-GB"/>
        </a:p>
      </dgm:t>
    </dgm:pt>
    <dgm:pt modelId="{05C9EA03-7587-1840-95F6-A8845ECA4ED4}">
      <dgm:prSet phldrT="[Text]"/>
      <dgm:spPr/>
      <dgm:t>
        <a:bodyPr/>
        <a:lstStyle/>
        <a:p>
          <a:r>
            <a:rPr lang="pl-PL" b="1"/>
            <a:t>Interim countries: </a:t>
          </a:r>
          <a:r>
            <a:rPr lang="pl-PL"/>
            <a:t>Networks, capital, information, chance</a:t>
          </a:r>
          <a:endParaRPr lang="en-GB"/>
        </a:p>
      </dgm:t>
    </dgm:pt>
    <dgm:pt modelId="{52266A7A-E835-B144-B333-BE2FA533DC09}" type="parTrans" cxnId="{C1856493-1190-7643-AA8B-28E70D1EE80F}">
      <dgm:prSet/>
      <dgm:spPr/>
      <dgm:t>
        <a:bodyPr/>
        <a:lstStyle/>
        <a:p>
          <a:endParaRPr lang="en-GB"/>
        </a:p>
      </dgm:t>
    </dgm:pt>
    <dgm:pt modelId="{68A79139-632B-F44F-A25F-F669DA76D5A8}" type="sibTrans" cxnId="{C1856493-1190-7643-AA8B-28E70D1EE80F}">
      <dgm:prSet/>
      <dgm:spPr/>
      <dgm:t>
        <a:bodyPr/>
        <a:lstStyle/>
        <a:p>
          <a:endParaRPr lang="en-GB"/>
        </a:p>
      </dgm:t>
    </dgm:pt>
    <dgm:pt modelId="{FEAFB325-79E6-014B-BCF4-B51446C5FAF9}">
      <dgm:prSet phldrT="[Text]" custT="1"/>
      <dgm:spPr/>
      <dgm:t>
        <a:bodyPr/>
        <a:lstStyle/>
        <a:p>
          <a:r>
            <a:rPr lang="en-GB" sz="1000"/>
            <a:t>Jordan</a:t>
          </a:r>
        </a:p>
      </dgm:t>
    </dgm:pt>
    <dgm:pt modelId="{8A405B71-9B40-E444-9F82-11073E333401}" type="parTrans" cxnId="{D467E664-BD48-484C-A086-EE4F88012580}">
      <dgm:prSet/>
      <dgm:spPr/>
      <dgm:t>
        <a:bodyPr/>
        <a:lstStyle/>
        <a:p>
          <a:endParaRPr lang="en-GB"/>
        </a:p>
      </dgm:t>
    </dgm:pt>
    <dgm:pt modelId="{14608273-6C6F-9044-B9BB-B89A57F515BD}" type="sibTrans" cxnId="{D467E664-BD48-484C-A086-EE4F88012580}">
      <dgm:prSet/>
      <dgm:spPr/>
      <dgm:t>
        <a:bodyPr/>
        <a:lstStyle/>
        <a:p>
          <a:endParaRPr lang="en-GB"/>
        </a:p>
      </dgm:t>
    </dgm:pt>
    <dgm:pt modelId="{F40FE4EF-FA62-0E45-873D-9062190E1FE0}">
      <dgm:prSet phldrT="[Text]"/>
      <dgm:spPr/>
      <dgm:t>
        <a:bodyPr/>
        <a:lstStyle/>
        <a:p>
          <a:r>
            <a:rPr lang="pl-PL" b="1"/>
            <a:t>Destination countries:</a:t>
          </a:r>
          <a:r>
            <a:rPr lang="pl-PL"/>
            <a:t> Networks, </a:t>
          </a:r>
          <a:br>
            <a:rPr lang="pl-PL"/>
          </a:br>
          <a:r>
            <a:rPr lang="pl-PL"/>
            <a:t>chance</a:t>
          </a:r>
          <a:endParaRPr lang="en-GB"/>
        </a:p>
      </dgm:t>
    </dgm:pt>
    <dgm:pt modelId="{67A596C2-182D-8344-BF54-EB03F5701BA2}" type="parTrans" cxnId="{F04021CB-6AB9-3B40-972E-63FFA9A9E114}">
      <dgm:prSet/>
      <dgm:spPr/>
      <dgm:t>
        <a:bodyPr/>
        <a:lstStyle/>
        <a:p>
          <a:endParaRPr lang="en-GB"/>
        </a:p>
      </dgm:t>
    </dgm:pt>
    <dgm:pt modelId="{CACAD9C3-0097-C549-9232-8506E04C6870}" type="sibTrans" cxnId="{F04021CB-6AB9-3B40-972E-63FFA9A9E114}">
      <dgm:prSet/>
      <dgm:spPr/>
      <dgm:t>
        <a:bodyPr/>
        <a:lstStyle/>
        <a:p>
          <a:endParaRPr lang="en-GB"/>
        </a:p>
      </dgm:t>
    </dgm:pt>
    <dgm:pt modelId="{ABA64474-7DF0-F147-8CB9-E486F1E1685D}">
      <dgm:prSet phldrT="[Text]" custT="1"/>
      <dgm:spPr/>
      <dgm:t>
        <a:bodyPr/>
        <a:lstStyle/>
        <a:p>
          <a:r>
            <a:rPr lang="en-GB" sz="1000"/>
            <a:t>UK</a:t>
          </a:r>
        </a:p>
      </dgm:t>
    </dgm:pt>
    <dgm:pt modelId="{FCEE55B6-152B-A64F-8251-96A731A82CA9}" type="parTrans" cxnId="{59E03DF9-484D-FE46-98C0-1279DF482C4C}">
      <dgm:prSet/>
      <dgm:spPr/>
      <dgm:t>
        <a:bodyPr/>
        <a:lstStyle/>
        <a:p>
          <a:endParaRPr lang="en-GB"/>
        </a:p>
      </dgm:t>
    </dgm:pt>
    <dgm:pt modelId="{9840337D-1F28-9F45-A305-8A74373997BC}" type="sibTrans" cxnId="{59E03DF9-484D-FE46-98C0-1279DF482C4C}">
      <dgm:prSet/>
      <dgm:spPr/>
      <dgm:t>
        <a:bodyPr/>
        <a:lstStyle/>
        <a:p>
          <a:endParaRPr lang="en-GB"/>
        </a:p>
      </dgm:t>
    </dgm:pt>
    <dgm:pt modelId="{09A52E55-DBBE-BD43-BD1C-5D2767734B20}">
      <dgm:prSet phldrT="[Text]" custT="1"/>
      <dgm:spPr/>
      <dgm:t>
        <a:bodyPr/>
        <a:lstStyle/>
        <a:p>
          <a:r>
            <a:rPr lang="en-GB" sz="1000"/>
            <a:t>Afghanistan</a:t>
          </a:r>
        </a:p>
      </dgm:t>
    </dgm:pt>
    <dgm:pt modelId="{0C6CC3A2-C6BA-8D41-B740-B9CECE4EDEC4}" type="parTrans" cxnId="{AB7D7F8D-81A7-E041-845D-3F3360296718}">
      <dgm:prSet/>
      <dgm:spPr/>
      <dgm:t>
        <a:bodyPr/>
        <a:lstStyle/>
        <a:p>
          <a:endParaRPr lang="en-GB"/>
        </a:p>
      </dgm:t>
    </dgm:pt>
    <dgm:pt modelId="{5994161A-A369-3343-A5A9-E0CAC11C967B}" type="sibTrans" cxnId="{AB7D7F8D-81A7-E041-845D-3F3360296718}">
      <dgm:prSet/>
      <dgm:spPr/>
      <dgm:t>
        <a:bodyPr/>
        <a:lstStyle/>
        <a:p>
          <a:endParaRPr lang="en-GB"/>
        </a:p>
      </dgm:t>
    </dgm:pt>
    <dgm:pt modelId="{2E5F0727-89FA-A34F-B7CA-09FB3E64FD24}">
      <dgm:prSet phldrT="[Text]" custT="1"/>
      <dgm:spPr/>
      <dgm:t>
        <a:bodyPr/>
        <a:lstStyle/>
        <a:p>
          <a:r>
            <a:rPr lang="en-GB" sz="1000"/>
            <a:t>Lebanon</a:t>
          </a:r>
        </a:p>
      </dgm:t>
    </dgm:pt>
    <dgm:pt modelId="{4D161623-7A69-5C43-B89B-FEAFA5EF6CB7}" type="parTrans" cxnId="{76B944BE-3AB4-6145-AD95-9C0F0245CE45}">
      <dgm:prSet/>
      <dgm:spPr/>
      <dgm:t>
        <a:bodyPr/>
        <a:lstStyle/>
        <a:p>
          <a:endParaRPr lang="en-GB"/>
        </a:p>
      </dgm:t>
    </dgm:pt>
    <dgm:pt modelId="{8AFED7C2-7F44-544A-A809-4DEA2796C694}" type="sibTrans" cxnId="{76B944BE-3AB4-6145-AD95-9C0F0245CE45}">
      <dgm:prSet/>
      <dgm:spPr/>
      <dgm:t>
        <a:bodyPr/>
        <a:lstStyle/>
        <a:p>
          <a:endParaRPr lang="en-GB"/>
        </a:p>
      </dgm:t>
    </dgm:pt>
    <dgm:pt modelId="{0406A15A-4844-024D-8834-1C30EDC3E53C}">
      <dgm:prSet phldrT="[Text]" custT="1"/>
      <dgm:spPr/>
      <dgm:t>
        <a:bodyPr/>
        <a:lstStyle/>
        <a:p>
          <a:r>
            <a:rPr lang="en-GB" sz="1000"/>
            <a:t>Egypt</a:t>
          </a:r>
        </a:p>
      </dgm:t>
    </dgm:pt>
    <dgm:pt modelId="{5AC5FE88-A094-0642-9396-5082DC4CDF2E}" type="parTrans" cxnId="{138CFA95-5AF1-8641-A0D6-E7E193AAE535}">
      <dgm:prSet/>
      <dgm:spPr/>
      <dgm:t>
        <a:bodyPr/>
        <a:lstStyle/>
        <a:p>
          <a:endParaRPr lang="en-GB"/>
        </a:p>
      </dgm:t>
    </dgm:pt>
    <dgm:pt modelId="{759267CA-1FB8-D740-A60D-4AA37858DFBB}" type="sibTrans" cxnId="{138CFA95-5AF1-8641-A0D6-E7E193AAE535}">
      <dgm:prSet/>
      <dgm:spPr/>
      <dgm:t>
        <a:bodyPr/>
        <a:lstStyle/>
        <a:p>
          <a:endParaRPr lang="en-GB"/>
        </a:p>
      </dgm:t>
    </dgm:pt>
    <dgm:pt modelId="{BD49494B-2E34-CA47-A639-7266806E6A50}">
      <dgm:prSet phldrT="[Text]" custT="1"/>
      <dgm:spPr/>
      <dgm:t>
        <a:bodyPr/>
        <a:lstStyle/>
        <a:p>
          <a:r>
            <a:rPr lang="en-GB" sz="1000"/>
            <a:t>Gulf countries</a:t>
          </a:r>
        </a:p>
      </dgm:t>
    </dgm:pt>
    <dgm:pt modelId="{DF4C5D23-C456-F449-B440-FCB9309BA4A0}" type="parTrans" cxnId="{2828ADB5-5AD5-B44A-A131-0D82FE8F1A11}">
      <dgm:prSet/>
      <dgm:spPr/>
      <dgm:t>
        <a:bodyPr/>
        <a:lstStyle/>
        <a:p>
          <a:endParaRPr lang="en-GB"/>
        </a:p>
      </dgm:t>
    </dgm:pt>
    <dgm:pt modelId="{171FC05C-A685-A348-9CE2-1CD5B5A7F843}" type="sibTrans" cxnId="{2828ADB5-5AD5-B44A-A131-0D82FE8F1A11}">
      <dgm:prSet/>
      <dgm:spPr/>
      <dgm:t>
        <a:bodyPr/>
        <a:lstStyle/>
        <a:p>
          <a:endParaRPr lang="en-GB"/>
        </a:p>
      </dgm:t>
    </dgm:pt>
    <dgm:pt modelId="{B9EB781F-2A39-4F45-9399-23133535545F}">
      <dgm:prSet phldrT="[Text]" custT="1"/>
      <dgm:spPr/>
      <dgm:t>
        <a:bodyPr/>
        <a:lstStyle/>
        <a:p>
          <a:r>
            <a:rPr lang="en-GB" sz="1000"/>
            <a:t>Iran </a:t>
          </a:r>
        </a:p>
      </dgm:t>
    </dgm:pt>
    <dgm:pt modelId="{EE29ED30-C514-F343-A758-7DE12B952160}" type="parTrans" cxnId="{F20584EB-1546-9E4F-A140-D2A4C3FFFB74}">
      <dgm:prSet/>
      <dgm:spPr/>
      <dgm:t>
        <a:bodyPr/>
        <a:lstStyle/>
        <a:p>
          <a:endParaRPr lang="en-GB"/>
        </a:p>
      </dgm:t>
    </dgm:pt>
    <dgm:pt modelId="{F55434B2-F79A-7C4E-B6BF-419C23852D54}" type="sibTrans" cxnId="{F20584EB-1546-9E4F-A140-D2A4C3FFFB74}">
      <dgm:prSet/>
      <dgm:spPr/>
      <dgm:t>
        <a:bodyPr/>
        <a:lstStyle/>
        <a:p>
          <a:endParaRPr lang="en-GB"/>
        </a:p>
      </dgm:t>
    </dgm:pt>
    <dgm:pt modelId="{CA7CA7BB-618D-BD44-A507-B11214DC76A3}">
      <dgm:prSet phldrT="[Text]" custT="1"/>
      <dgm:spPr/>
      <dgm:t>
        <a:bodyPr/>
        <a:lstStyle/>
        <a:p>
          <a:r>
            <a:rPr lang="en-GB" sz="1000"/>
            <a:t>Spain</a:t>
          </a:r>
        </a:p>
      </dgm:t>
    </dgm:pt>
    <dgm:pt modelId="{EC9AD3F5-1BAB-7040-A17D-3AB74D4ABBEF}" type="parTrans" cxnId="{46F9E627-18FF-2B4B-AABE-885B40DCDE31}">
      <dgm:prSet/>
      <dgm:spPr/>
      <dgm:t>
        <a:bodyPr/>
        <a:lstStyle/>
        <a:p>
          <a:endParaRPr lang="en-GB"/>
        </a:p>
      </dgm:t>
    </dgm:pt>
    <dgm:pt modelId="{F5723400-A291-2343-9BDE-B9018F1AFC02}" type="sibTrans" cxnId="{46F9E627-18FF-2B4B-AABE-885B40DCDE31}">
      <dgm:prSet/>
      <dgm:spPr/>
      <dgm:t>
        <a:bodyPr/>
        <a:lstStyle/>
        <a:p>
          <a:endParaRPr lang="en-GB"/>
        </a:p>
      </dgm:t>
    </dgm:pt>
    <dgm:pt modelId="{EF378AC2-E42A-C440-ADAF-FBE6417B0690}">
      <dgm:prSet phldrT="[Text]" custT="1"/>
      <dgm:spPr/>
      <dgm:t>
        <a:bodyPr/>
        <a:lstStyle/>
        <a:p>
          <a:r>
            <a:rPr lang="en-GB" sz="1000"/>
            <a:t>Germany</a:t>
          </a:r>
        </a:p>
      </dgm:t>
    </dgm:pt>
    <dgm:pt modelId="{F876205E-FBAD-0443-97BC-B87BA98986AB}" type="parTrans" cxnId="{2650E9B6-B9F6-7C45-866C-BD90CF27B252}">
      <dgm:prSet/>
      <dgm:spPr/>
      <dgm:t>
        <a:bodyPr/>
        <a:lstStyle/>
        <a:p>
          <a:endParaRPr lang="en-GB"/>
        </a:p>
      </dgm:t>
    </dgm:pt>
    <dgm:pt modelId="{DE937543-F5FC-9248-83D3-4E6A41F73364}" type="sibTrans" cxnId="{2650E9B6-B9F6-7C45-866C-BD90CF27B252}">
      <dgm:prSet/>
      <dgm:spPr/>
      <dgm:t>
        <a:bodyPr/>
        <a:lstStyle/>
        <a:p>
          <a:endParaRPr lang="en-GB"/>
        </a:p>
      </dgm:t>
    </dgm:pt>
    <dgm:pt modelId="{AE36EF46-0187-0947-97CA-03764F5CB4A3}">
      <dgm:prSet phldrT="[Text]"/>
      <dgm:spPr/>
      <dgm:t>
        <a:bodyPr/>
        <a:lstStyle/>
        <a:p>
          <a:r>
            <a:rPr lang="pl-PL" b="1"/>
            <a:t>Origin countries: </a:t>
          </a:r>
          <a:br>
            <a:rPr lang="pl-PL"/>
          </a:br>
          <a:r>
            <a:rPr lang="pl-PL"/>
            <a:t>Capital, networks, information</a:t>
          </a:r>
          <a:endParaRPr lang="en-GB"/>
        </a:p>
      </dgm:t>
    </dgm:pt>
    <dgm:pt modelId="{17F25E70-4A4A-FD4A-AE2E-D9C683B03949}" type="sibTrans" cxnId="{8BCEEEC9-8450-6E47-B5FE-B645909FDAE5}">
      <dgm:prSet/>
      <dgm:spPr/>
      <dgm:t>
        <a:bodyPr/>
        <a:lstStyle/>
        <a:p>
          <a:endParaRPr lang="en-GB"/>
        </a:p>
      </dgm:t>
    </dgm:pt>
    <dgm:pt modelId="{76C9EC0C-2A7A-F344-9453-D6EECCAC4B23}" type="parTrans" cxnId="{8BCEEEC9-8450-6E47-B5FE-B645909FDAE5}">
      <dgm:prSet/>
      <dgm:spPr/>
      <dgm:t>
        <a:bodyPr/>
        <a:lstStyle/>
        <a:p>
          <a:endParaRPr lang="en-GB"/>
        </a:p>
      </dgm:t>
    </dgm:pt>
    <dgm:pt modelId="{66D97DDB-0F8B-BC43-BB53-3EAE788BD08F}" type="pres">
      <dgm:prSet presAssocID="{3E6452C0-A6D5-D041-9E91-7CBD58F4E2D1}" presName="rootnode" presStyleCnt="0">
        <dgm:presLayoutVars>
          <dgm:chMax/>
          <dgm:chPref/>
          <dgm:dir/>
          <dgm:animLvl val="lvl"/>
        </dgm:presLayoutVars>
      </dgm:prSet>
      <dgm:spPr/>
    </dgm:pt>
    <dgm:pt modelId="{1D3602AB-B959-1647-AA75-E08E139247AB}" type="pres">
      <dgm:prSet presAssocID="{AE36EF46-0187-0947-97CA-03764F5CB4A3}" presName="composite" presStyleCnt="0"/>
      <dgm:spPr/>
    </dgm:pt>
    <dgm:pt modelId="{F508BCB6-8375-1148-9189-CB5822F6DD34}" type="pres">
      <dgm:prSet presAssocID="{AE36EF46-0187-0947-97CA-03764F5CB4A3}" presName="bentUpArrow1" presStyleLbl="alignImgPlace1" presStyleIdx="0" presStyleCnt="2"/>
      <dgm:spPr/>
    </dgm:pt>
    <dgm:pt modelId="{80A556FA-1885-D048-86E2-422F0E777660}" type="pres">
      <dgm:prSet presAssocID="{AE36EF46-0187-0947-97CA-03764F5CB4A3}" presName="ParentText" presStyleLbl="node1" presStyleIdx="0" presStyleCnt="3" custScaleX="105188">
        <dgm:presLayoutVars>
          <dgm:chMax val="1"/>
          <dgm:chPref val="1"/>
          <dgm:bulletEnabled val="1"/>
        </dgm:presLayoutVars>
      </dgm:prSet>
      <dgm:spPr/>
    </dgm:pt>
    <dgm:pt modelId="{046F36C8-2377-A349-9C73-B48324E4B46C}" type="pres">
      <dgm:prSet presAssocID="{AE36EF46-0187-0947-97CA-03764F5CB4A3}" presName="ChildText" presStyleLbl="revTx" presStyleIdx="0" presStyleCnt="3">
        <dgm:presLayoutVars>
          <dgm:chMax val="0"/>
          <dgm:chPref val="0"/>
          <dgm:bulletEnabled val="1"/>
        </dgm:presLayoutVars>
      </dgm:prSet>
      <dgm:spPr/>
    </dgm:pt>
    <dgm:pt modelId="{B2D17107-E01B-1E4C-9684-89B818022700}" type="pres">
      <dgm:prSet presAssocID="{17F25E70-4A4A-FD4A-AE2E-D9C683B03949}" presName="sibTrans" presStyleCnt="0"/>
      <dgm:spPr/>
    </dgm:pt>
    <dgm:pt modelId="{6A5982B9-77F5-0A48-A9ED-D85EBA88F0B0}" type="pres">
      <dgm:prSet presAssocID="{05C9EA03-7587-1840-95F6-A8845ECA4ED4}" presName="composite" presStyleCnt="0"/>
      <dgm:spPr/>
    </dgm:pt>
    <dgm:pt modelId="{4BCD0925-9EA5-5F43-B22E-D40BCB98E32E}" type="pres">
      <dgm:prSet presAssocID="{05C9EA03-7587-1840-95F6-A8845ECA4ED4}" presName="bentUpArrow1" presStyleLbl="alignImgPlace1" presStyleIdx="1" presStyleCnt="2"/>
      <dgm:spPr/>
    </dgm:pt>
    <dgm:pt modelId="{1D497731-3035-8C4E-A8AF-A767FF7A67B7}" type="pres">
      <dgm:prSet presAssocID="{05C9EA03-7587-1840-95F6-A8845ECA4ED4}" presName="ParentText" presStyleLbl="node1" presStyleIdx="1" presStyleCnt="3" custScaleX="104613">
        <dgm:presLayoutVars>
          <dgm:chMax val="1"/>
          <dgm:chPref val="1"/>
          <dgm:bulletEnabled val="1"/>
        </dgm:presLayoutVars>
      </dgm:prSet>
      <dgm:spPr/>
    </dgm:pt>
    <dgm:pt modelId="{D0D50E22-CFC9-224C-88CA-638E0FB1B1B0}" type="pres">
      <dgm:prSet presAssocID="{05C9EA03-7587-1840-95F6-A8845ECA4ED4}" presName="ChildText" presStyleLbl="revTx" presStyleIdx="1" presStyleCnt="3">
        <dgm:presLayoutVars>
          <dgm:chMax val="0"/>
          <dgm:chPref val="0"/>
          <dgm:bulletEnabled val="1"/>
        </dgm:presLayoutVars>
      </dgm:prSet>
      <dgm:spPr/>
    </dgm:pt>
    <dgm:pt modelId="{1EB0F3B4-8642-2549-92D9-23E862679E03}" type="pres">
      <dgm:prSet presAssocID="{68A79139-632B-F44F-A25F-F669DA76D5A8}" presName="sibTrans" presStyleCnt="0"/>
      <dgm:spPr/>
    </dgm:pt>
    <dgm:pt modelId="{0B114236-4CC9-FB47-B656-4BF83055B674}" type="pres">
      <dgm:prSet presAssocID="{F40FE4EF-FA62-0E45-873D-9062190E1FE0}" presName="composite" presStyleCnt="0"/>
      <dgm:spPr/>
    </dgm:pt>
    <dgm:pt modelId="{73CD983A-0345-024C-8994-703E8B6A2706}" type="pres">
      <dgm:prSet presAssocID="{F40FE4EF-FA62-0E45-873D-9062190E1FE0}" presName="ParentText" presStyleLbl="node1" presStyleIdx="2" presStyleCnt="3">
        <dgm:presLayoutVars>
          <dgm:chMax val="1"/>
          <dgm:chPref val="1"/>
          <dgm:bulletEnabled val="1"/>
        </dgm:presLayoutVars>
      </dgm:prSet>
      <dgm:spPr/>
    </dgm:pt>
    <dgm:pt modelId="{D7425633-C874-E74A-9179-A450DFEBC726}" type="pres">
      <dgm:prSet presAssocID="{F40FE4EF-FA62-0E45-873D-9062190E1FE0}" presName="FinalChildText" presStyleLbl="revTx" presStyleIdx="2" presStyleCnt="3">
        <dgm:presLayoutVars>
          <dgm:chMax val="0"/>
          <dgm:chPref val="0"/>
          <dgm:bulletEnabled val="1"/>
        </dgm:presLayoutVars>
      </dgm:prSet>
      <dgm:spPr/>
    </dgm:pt>
  </dgm:ptLst>
  <dgm:cxnLst>
    <dgm:cxn modelId="{24785B04-2406-DB44-9629-896E20750B0E}" type="presOf" srcId="{B9EB781F-2A39-4F45-9399-23133535545F}" destId="{D0D50E22-CFC9-224C-88CA-638E0FB1B1B0}" srcOrd="0" destOrd="4" presId="urn:microsoft.com/office/officeart/2005/8/layout/StepDownProcess"/>
    <dgm:cxn modelId="{E68FC70F-1A30-984C-AF1B-0CEDB00F62F1}" type="presOf" srcId="{09A52E55-DBBE-BD43-BD1C-5D2767734B20}" destId="{046F36C8-2377-A349-9C73-B48324E4B46C}" srcOrd="0" destOrd="1" presId="urn:microsoft.com/office/officeart/2005/8/layout/StepDownProcess"/>
    <dgm:cxn modelId="{46F9E627-18FF-2B4B-AABE-885B40DCDE31}" srcId="{F40FE4EF-FA62-0E45-873D-9062190E1FE0}" destId="{CA7CA7BB-618D-BD44-A507-B11214DC76A3}" srcOrd="1" destOrd="0" parTransId="{EC9AD3F5-1BAB-7040-A17D-3AB74D4ABBEF}" sibTransId="{F5723400-A291-2343-9BDE-B9018F1AFC02}"/>
    <dgm:cxn modelId="{D5572B2E-33CC-B949-9785-E6636BEC8593}" type="presOf" srcId="{EF378AC2-E42A-C440-ADAF-FBE6417B0690}" destId="{D7425633-C874-E74A-9179-A450DFEBC726}" srcOrd="0" destOrd="2" presId="urn:microsoft.com/office/officeart/2005/8/layout/StepDownProcess"/>
    <dgm:cxn modelId="{46DBF560-A52A-4C49-A6D6-64B6856B08C2}" type="presOf" srcId="{BD49494B-2E34-CA47-A639-7266806E6A50}" destId="{D0D50E22-CFC9-224C-88CA-638E0FB1B1B0}" srcOrd="0" destOrd="3" presId="urn:microsoft.com/office/officeart/2005/8/layout/StepDownProcess"/>
    <dgm:cxn modelId="{98905D62-024D-AD4D-B1B6-F6F5EFB7B2CA}" type="presOf" srcId="{05C9EA03-7587-1840-95F6-A8845ECA4ED4}" destId="{1D497731-3035-8C4E-A8AF-A767FF7A67B7}" srcOrd="0" destOrd="0" presId="urn:microsoft.com/office/officeart/2005/8/layout/StepDownProcess"/>
    <dgm:cxn modelId="{D467E664-BD48-484C-A086-EE4F88012580}" srcId="{05C9EA03-7587-1840-95F6-A8845ECA4ED4}" destId="{FEAFB325-79E6-014B-BCF4-B51446C5FAF9}" srcOrd="0" destOrd="0" parTransId="{8A405B71-9B40-E444-9F82-11073E333401}" sibTransId="{14608273-6C6F-9044-B9BB-B89A57F515BD}"/>
    <dgm:cxn modelId="{DF19DB65-C667-4145-83ED-FB3F7D69B2C7}" type="presOf" srcId="{CA7CA7BB-618D-BD44-A507-B11214DC76A3}" destId="{D7425633-C874-E74A-9179-A450DFEBC726}" srcOrd="0" destOrd="1" presId="urn:microsoft.com/office/officeart/2005/8/layout/StepDownProcess"/>
    <dgm:cxn modelId="{AF915357-D44F-8B4B-BBDF-B13311BA045A}" type="presOf" srcId="{2E5F0727-89FA-A34F-B7CA-09FB3E64FD24}" destId="{D0D50E22-CFC9-224C-88CA-638E0FB1B1B0}" srcOrd="0" destOrd="1" presId="urn:microsoft.com/office/officeart/2005/8/layout/StepDownProcess"/>
    <dgm:cxn modelId="{3975B486-8E6A-8C41-AE2C-409748C9D42B}" type="presOf" srcId="{3E6452C0-A6D5-D041-9E91-7CBD58F4E2D1}" destId="{66D97DDB-0F8B-BC43-BB53-3EAE788BD08F}" srcOrd="0" destOrd="0" presId="urn:microsoft.com/office/officeart/2005/8/layout/StepDownProcess"/>
    <dgm:cxn modelId="{1DB8558B-254C-7346-B522-FF1CF945C4F9}" type="presOf" srcId="{FEAFB325-79E6-014B-BCF4-B51446C5FAF9}" destId="{D0D50E22-CFC9-224C-88CA-638E0FB1B1B0}" srcOrd="0" destOrd="0" presId="urn:microsoft.com/office/officeart/2005/8/layout/StepDownProcess"/>
    <dgm:cxn modelId="{AB7D7F8D-81A7-E041-845D-3F3360296718}" srcId="{AE36EF46-0187-0947-97CA-03764F5CB4A3}" destId="{09A52E55-DBBE-BD43-BD1C-5D2767734B20}" srcOrd="1" destOrd="0" parTransId="{0C6CC3A2-C6BA-8D41-B740-B9CECE4EDEC4}" sibTransId="{5994161A-A369-3343-A5A9-E0CAC11C967B}"/>
    <dgm:cxn modelId="{C1856493-1190-7643-AA8B-28E70D1EE80F}" srcId="{3E6452C0-A6D5-D041-9E91-7CBD58F4E2D1}" destId="{05C9EA03-7587-1840-95F6-A8845ECA4ED4}" srcOrd="1" destOrd="0" parTransId="{52266A7A-E835-B144-B333-BE2FA533DC09}" sibTransId="{68A79139-632B-F44F-A25F-F669DA76D5A8}"/>
    <dgm:cxn modelId="{97FD8C94-AA22-4D4A-B817-8D2FE9D0E9FC}" type="presOf" srcId="{0406A15A-4844-024D-8834-1C30EDC3E53C}" destId="{D0D50E22-CFC9-224C-88CA-638E0FB1B1B0}" srcOrd="0" destOrd="2" presId="urn:microsoft.com/office/officeart/2005/8/layout/StepDownProcess"/>
    <dgm:cxn modelId="{138CFA95-5AF1-8641-A0D6-E7E193AAE535}" srcId="{05C9EA03-7587-1840-95F6-A8845ECA4ED4}" destId="{0406A15A-4844-024D-8834-1C30EDC3E53C}" srcOrd="2" destOrd="0" parTransId="{5AC5FE88-A094-0642-9396-5082DC4CDF2E}" sibTransId="{759267CA-1FB8-D740-A60D-4AA37858DFBB}"/>
    <dgm:cxn modelId="{68C7A698-A66B-154D-975B-3C1A82EF85EE}" srcId="{AE36EF46-0187-0947-97CA-03764F5CB4A3}" destId="{DA098EE7-8E7C-D844-904C-28BDB95172CE}" srcOrd="0" destOrd="0" parTransId="{276FB092-D24C-AE46-8BAD-ED04D904414D}" sibTransId="{42921CCE-49E4-6849-984D-57588FBAA931}"/>
    <dgm:cxn modelId="{4B7EDE9E-3648-6C4B-8DFD-AE5957475583}" type="presOf" srcId="{AE36EF46-0187-0947-97CA-03764F5CB4A3}" destId="{80A556FA-1885-D048-86E2-422F0E777660}" srcOrd="0" destOrd="0" presId="urn:microsoft.com/office/officeart/2005/8/layout/StepDownProcess"/>
    <dgm:cxn modelId="{2828ADB5-5AD5-B44A-A131-0D82FE8F1A11}" srcId="{05C9EA03-7587-1840-95F6-A8845ECA4ED4}" destId="{BD49494B-2E34-CA47-A639-7266806E6A50}" srcOrd="3" destOrd="0" parTransId="{DF4C5D23-C456-F449-B440-FCB9309BA4A0}" sibTransId="{171FC05C-A685-A348-9CE2-1CD5B5A7F843}"/>
    <dgm:cxn modelId="{2650E9B6-B9F6-7C45-866C-BD90CF27B252}" srcId="{F40FE4EF-FA62-0E45-873D-9062190E1FE0}" destId="{EF378AC2-E42A-C440-ADAF-FBE6417B0690}" srcOrd="2" destOrd="0" parTransId="{F876205E-FBAD-0443-97BC-B87BA98986AB}" sibTransId="{DE937543-F5FC-9248-83D3-4E6A41F73364}"/>
    <dgm:cxn modelId="{76B944BE-3AB4-6145-AD95-9C0F0245CE45}" srcId="{05C9EA03-7587-1840-95F6-A8845ECA4ED4}" destId="{2E5F0727-89FA-A34F-B7CA-09FB3E64FD24}" srcOrd="1" destOrd="0" parTransId="{4D161623-7A69-5C43-B89B-FEAFA5EF6CB7}" sibTransId="{8AFED7C2-7F44-544A-A809-4DEA2796C694}"/>
    <dgm:cxn modelId="{8BCEEEC9-8450-6E47-B5FE-B645909FDAE5}" srcId="{3E6452C0-A6D5-D041-9E91-7CBD58F4E2D1}" destId="{AE36EF46-0187-0947-97CA-03764F5CB4A3}" srcOrd="0" destOrd="0" parTransId="{76C9EC0C-2A7A-F344-9453-D6EECCAC4B23}" sibTransId="{17F25E70-4A4A-FD4A-AE2E-D9C683B03949}"/>
    <dgm:cxn modelId="{F04021CB-6AB9-3B40-972E-63FFA9A9E114}" srcId="{3E6452C0-A6D5-D041-9E91-7CBD58F4E2D1}" destId="{F40FE4EF-FA62-0E45-873D-9062190E1FE0}" srcOrd="2" destOrd="0" parTransId="{67A596C2-182D-8344-BF54-EB03F5701BA2}" sibTransId="{CACAD9C3-0097-C549-9232-8506E04C6870}"/>
    <dgm:cxn modelId="{B5BF9CE2-33BA-CD4A-9285-B3E386C572BE}" type="presOf" srcId="{F40FE4EF-FA62-0E45-873D-9062190E1FE0}" destId="{73CD983A-0345-024C-8994-703E8B6A2706}" srcOrd="0" destOrd="0" presId="urn:microsoft.com/office/officeart/2005/8/layout/StepDownProcess"/>
    <dgm:cxn modelId="{F20584EB-1546-9E4F-A140-D2A4C3FFFB74}" srcId="{05C9EA03-7587-1840-95F6-A8845ECA4ED4}" destId="{B9EB781F-2A39-4F45-9399-23133535545F}" srcOrd="4" destOrd="0" parTransId="{EE29ED30-C514-F343-A758-7DE12B952160}" sibTransId="{F55434B2-F79A-7C4E-B6BF-419C23852D54}"/>
    <dgm:cxn modelId="{DC42F8EB-58CE-A548-A0EF-D9C15B785312}" type="presOf" srcId="{ABA64474-7DF0-F147-8CB9-E486F1E1685D}" destId="{D7425633-C874-E74A-9179-A450DFEBC726}" srcOrd="0" destOrd="0" presId="urn:microsoft.com/office/officeart/2005/8/layout/StepDownProcess"/>
    <dgm:cxn modelId="{59E03DF9-484D-FE46-98C0-1279DF482C4C}" srcId="{F40FE4EF-FA62-0E45-873D-9062190E1FE0}" destId="{ABA64474-7DF0-F147-8CB9-E486F1E1685D}" srcOrd="0" destOrd="0" parTransId="{FCEE55B6-152B-A64F-8251-96A731A82CA9}" sibTransId="{9840337D-1F28-9F45-A305-8A74373997BC}"/>
    <dgm:cxn modelId="{3199B5FD-327E-7549-889C-12EE94356748}" type="presOf" srcId="{DA098EE7-8E7C-D844-904C-28BDB95172CE}" destId="{046F36C8-2377-A349-9C73-B48324E4B46C}" srcOrd="0" destOrd="0" presId="urn:microsoft.com/office/officeart/2005/8/layout/StepDownProcess"/>
    <dgm:cxn modelId="{27E0E12D-08F2-1042-8F8A-FEF3B4232AE2}" type="presParOf" srcId="{66D97DDB-0F8B-BC43-BB53-3EAE788BD08F}" destId="{1D3602AB-B959-1647-AA75-E08E139247AB}" srcOrd="0" destOrd="0" presId="urn:microsoft.com/office/officeart/2005/8/layout/StepDownProcess"/>
    <dgm:cxn modelId="{DD398E3E-C7DF-9748-880E-1C2C8D2A8BED}" type="presParOf" srcId="{1D3602AB-B959-1647-AA75-E08E139247AB}" destId="{F508BCB6-8375-1148-9189-CB5822F6DD34}" srcOrd="0" destOrd="0" presId="urn:microsoft.com/office/officeart/2005/8/layout/StepDownProcess"/>
    <dgm:cxn modelId="{6782206B-B99B-BC4C-B631-0915B8A93A41}" type="presParOf" srcId="{1D3602AB-B959-1647-AA75-E08E139247AB}" destId="{80A556FA-1885-D048-86E2-422F0E777660}" srcOrd="1" destOrd="0" presId="urn:microsoft.com/office/officeart/2005/8/layout/StepDownProcess"/>
    <dgm:cxn modelId="{4C3B0954-1A61-3843-93CE-A655530E9B5C}" type="presParOf" srcId="{1D3602AB-B959-1647-AA75-E08E139247AB}" destId="{046F36C8-2377-A349-9C73-B48324E4B46C}" srcOrd="2" destOrd="0" presId="urn:microsoft.com/office/officeart/2005/8/layout/StepDownProcess"/>
    <dgm:cxn modelId="{087F79D8-8044-DE43-A508-CC47D90FA144}" type="presParOf" srcId="{66D97DDB-0F8B-BC43-BB53-3EAE788BD08F}" destId="{B2D17107-E01B-1E4C-9684-89B818022700}" srcOrd="1" destOrd="0" presId="urn:microsoft.com/office/officeart/2005/8/layout/StepDownProcess"/>
    <dgm:cxn modelId="{1061005E-9B9E-D749-B935-63FE994C78C7}" type="presParOf" srcId="{66D97DDB-0F8B-BC43-BB53-3EAE788BD08F}" destId="{6A5982B9-77F5-0A48-A9ED-D85EBA88F0B0}" srcOrd="2" destOrd="0" presId="urn:microsoft.com/office/officeart/2005/8/layout/StepDownProcess"/>
    <dgm:cxn modelId="{46E55810-6C0B-5A45-9B95-4F180A259377}" type="presParOf" srcId="{6A5982B9-77F5-0A48-A9ED-D85EBA88F0B0}" destId="{4BCD0925-9EA5-5F43-B22E-D40BCB98E32E}" srcOrd="0" destOrd="0" presId="urn:microsoft.com/office/officeart/2005/8/layout/StepDownProcess"/>
    <dgm:cxn modelId="{9E360C05-F119-3949-8254-4B64D4F2744F}" type="presParOf" srcId="{6A5982B9-77F5-0A48-A9ED-D85EBA88F0B0}" destId="{1D497731-3035-8C4E-A8AF-A767FF7A67B7}" srcOrd="1" destOrd="0" presId="urn:microsoft.com/office/officeart/2005/8/layout/StepDownProcess"/>
    <dgm:cxn modelId="{41F13978-2588-B240-A4DB-7E74C85BA7B7}" type="presParOf" srcId="{6A5982B9-77F5-0A48-A9ED-D85EBA88F0B0}" destId="{D0D50E22-CFC9-224C-88CA-638E0FB1B1B0}" srcOrd="2" destOrd="0" presId="urn:microsoft.com/office/officeart/2005/8/layout/StepDownProcess"/>
    <dgm:cxn modelId="{C49DA217-FB25-C544-B436-B5D753A97220}" type="presParOf" srcId="{66D97DDB-0F8B-BC43-BB53-3EAE788BD08F}" destId="{1EB0F3B4-8642-2549-92D9-23E862679E03}" srcOrd="3" destOrd="0" presId="urn:microsoft.com/office/officeart/2005/8/layout/StepDownProcess"/>
    <dgm:cxn modelId="{B5A00DC9-5956-3248-A3B2-4FFA2DBA7D29}" type="presParOf" srcId="{66D97DDB-0F8B-BC43-BB53-3EAE788BD08F}" destId="{0B114236-4CC9-FB47-B656-4BF83055B674}" srcOrd="4" destOrd="0" presId="urn:microsoft.com/office/officeart/2005/8/layout/StepDownProcess"/>
    <dgm:cxn modelId="{92758A38-5FBF-C140-999A-82C306A26097}" type="presParOf" srcId="{0B114236-4CC9-FB47-B656-4BF83055B674}" destId="{73CD983A-0345-024C-8994-703E8B6A2706}" srcOrd="0" destOrd="0" presId="urn:microsoft.com/office/officeart/2005/8/layout/StepDownProcess"/>
    <dgm:cxn modelId="{9B272219-AEAF-3D4A-9CA4-41529A90A6C8}" type="presParOf" srcId="{0B114236-4CC9-FB47-B656-4BF83055B674}" destId="{D7425633-C874-E74A-9179-A450DFEBC726}"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08BCB6-8375-1148-9189-CB5822F6DD34}">
      <dsp:nvSpPr>
        <dsp:cNvPr id="0" name=""/>
        <dsp:cNvSpPr/>
      </dsp:nvSpPr>
      <dsp:spPr>
        <a:xfrm rot="5400000">
          <a:off x="624512" y="935058"/>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0A556FA-1885-D048-86E2-422F0E777660}">
      <dsp:nvSpPr>
        <dsp:cNvPr id="0" name=""/>
        <dsp:cNvSpPr/>
      </dsp:nvSpPr>
      <dsp:spPr>
        <a:xfrm>
          <a:off x="369301" y="18336"/>
          <a:ext cx="1464369"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pl-PL" sz="1300" b="1" kern="1200"/>
            <a:t>Origin countries: </a:t>
          </a:r>
          <a:br>
            <a:rPr lang="pl-PL" sz="1300" kern="1200"/>
          </a:br>
          <a:r>
            <a:rPr lang="pl-PL" sz="1300" kern="1200"/>
            <a:t>Capital, networks, information</a:t>
          </a:r>
          <a:endParaRPr lang="en-GB" sz="1300" kern="1200"/>
        </a:p>
      </dsp:txBody>
      <dsp:txXfrm>
        <a:off x="416879" y="65914"/>
        <a:ext cx="1369213" cy="879300"/>
      </dsp:txXfrm>
    </dsp:sp>
    <dsp:sp modelId="{046F36C8-2377-A349-9C73-B48324E4B46C}">
      <dsp:nvSpPr>
        <dsp:cNvPr id="0" name=""/>
        <dsp:cNvSpPr/>
      </dsp:nvSpPr>
      <dsp:spPr>
        <a:xfrm>
          <a:off x="1797558" y="111272"/>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GB" sz="1000" kern="1200"/>
            <a:t>Syria </a:t>
          </a:r>
        </a:p>
        <a:p>
          <a:pPr marL="57150" lvl="1" indent="-57150" algn="l" defTabSz="444500">
            <a:lnSpc>
              <a:spcPct val="90000"/>
            </a:lnSpc>
            <a:spcBef>
              <a:spcPct val="0"/>
            </a:spcBef>
            <a:spcAft>
              <a:spcPct val="15000"/>
            </a:spcAft>
            <a:buChar char="•"/>
          </a:pPr>
          <a:r>
            <a:rPr lang="en-GB" sz="1000" kern="1200"/>
            <a:t>Afghanistan</a:t>
          </a:r>
        </a:p>
      </dsp:txBody>
      <dsp:txXfrm>
        <a:off x="1797558" y="111272"/>
        <a:ext cx="1012513" cy="787598"/>
      </dsp:txXfrm>
    </dsp:sp>
    <dsp:sp modelId="{4BCD0925-9EA5-5F43-B22E-D40BCB98E32E}">
      <dsp:nvSpPr>
        <dsp:cNvPr id="0" name=""/>
        <dsp:cNvSpPr/>
      </dsp:nvSpPr>
      <dsp:spPr>
        <a:xfrm rot="5400000">
          <a:off x="1792079" y="2029694"/>
          <a:ext cx="826978" cy="941485"/>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497731-3035-8C4E-A8AF-A767FF7A67B7}">
      <dsp:nvSpPr>
        <dsp:cNvPr id="0" name=""/>
        <dsp:cNvSpPr/>
      </dsp:nvSpPr>
      <dsp:spPr>
        <a:xfrm>
          <a:off x="1540870" y="1112971"/>
          <a:ext cx="145636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pl-PL" sz="1300" b="1" kern="1200"/>
            <a:t>Interim countries: </a:t>
          </a:r>
          <a:r>
            <a:rPr lang="pl-PL" sz="1300" kern="1200"/>
            <a:t>Networks, capital, information, chance</a:t>
          </a:r>
          <a:endParaRPr lang="en-GB" sz="1300" kern="1200"/>
        </a:p>
      </dsp:txBody>
      <dsp:txXfrm>
        <a:off x="1588448" y="1160549"/>
        <a:ext cx="1361208" cy="879300"/>
      </dsp:txXfrm>
    </dsp:sp>
    <dsp:sp modelId="{D0D50E22-CFC9-224C-88CA-638E0FB1B1B0}">
      <dsp:nvSpPr>
        <dsp:cNvPr id="0" name=""/>
        <dsp:cNvSpPr/>
      </dsp:nvSpPr>
      <dsp:spPr>
        <a:xfrm>
          <a:off x="2965125" y="1205908"/>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GB" sz="1000" kern="1200"/>
            <a:t>Jordan</a:t>
          </a:r>
        </a:p>
        <a:p>
          <a:pPr marL="57150" lvl="1" indent="-57150" algn="l" defTabSz="444500">
            <a:lnSpc>
              <a:spcPct val="90000"/>
            </a:lnSpc>
            <a:spcBef>
              <a:spcPct val="0"/>
            </a:spcBef>
            <a:spcAft>
              <a:spcPct val="15000"/>
            </a:spcAft>
            <a:buChar char="•"/>
          </a:pPr>
          <a:r>
            <a:rPr lang="en-GB" sz="1000" kern="1200"/>
            <a:t>Lebanon</a:t>
          </a:r>
        </a:p>
        <a:p>
          <a:pPr marL="57150" lvl="1" indent="-57150" algn="l" defTabSz="444500">
            <a:lnSpc>
              <a:spcPct val="90000"/>
            </a:lnSpc>
            <a:spcBef>
              <a:spcPct val="0"/>
            </a:spcBef>
            <a:spcAft>
              <a:spcPct val="15000"/>
            </a:spcAft>
            <a:buChar char="•"/>
          </a:pPr>
          <a:r>
            <a:rPr lang="en-GB" sz="1000" kern="1200"/>
            <a:t>Egypt</a:t>
          </a:r>
        </a:p>
        <a:p>
          <a:pPr marL="57150" lvl="1" indent="-57150" algn="l" defTabSz="444500">
            <a:lnSpc>
              <a:spcPct val="90000"/>
            </a:lnSpc>
            <a:spcBef>
              <a:spcPct val="0"/>
            </a:spcBef>
            <a:spcAft>
              <a:spcPct val="15000"/>
            </a:spcAft>
            <a:buChar char="•"/>
          </a:pPr>
          <a:r>
            <a:rPr lang="en-GB" sz="1000" kern="1200"/>
            <a:t>Gulf countries</a:t>
          </a:r>
        </a:p>
        <a:p>
          <a:pPr marL="57150" lvl="1" indent="-57150" algn="l" defTabSz="444500">
            <a:lnSpc>
              <a:spcPct val="90000"/>
            </a:lnSpc>
            <a:spcBef>
              <a:spcPct val="0"/>
            </a:spcBef>
            <a:spcAft>
              <a:spcPct val="15000"/>
            </a:spcAft>
            <a:buChar char="•"/>
          </a:pPr>
          <a:r>
            <a:rPr lang="en-GB" sz="1000" kern="1200"/>
            <a:t>Iran </a:t>
          </a:r>
        </a:p>
      </dsp:txBody>
      <dsp:txXfrm>
        <a:off x="2965125" y="1205908"/>
        <a:ext cx="1012513" cy="787598"/>
      </dsp:txXfrm>
    </dsp:sp>
    <dsp:sp modelId="{73CD983A-0345-024C-8994-703E8B6A2706}">
      <dsp:nvSpPr>
        <dsp:cNvPr id="0" name=""/>
        <dsp:cNvSpPr/>
      </dsp:nvSpPr>
      <dsp:spPr>
        <a:xfrm>
          <a:off x="2712440" y="2207607"/>
          <a:ext cx="1392144" cy="974456"/>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pl-PL" sz="1300" b="1" kern="1200"/>
            <a:t>Destination countries:</a:t>
          </a:r>
          <a:r>
            <a:rPr lang="pl-PL" sz="1300" kern="1200"/>
            <a:t> Networks, </a:t>
          </a:r>
          <a:br>
            <a:rPr lang="pl-PL" sz="1300" kern="1200"/>
          </a:br>
          <a:r>
            <a:rPr lang="pl-PL" sz="1300" kern="1200"/>
            <a:t>chance</a:t>
          </a:r>
          <a:endParaRPr lang="en-GB" sz="1300" kern="1200"/>
        </a:p>
      </dsp:txBody>
      <dsp:txXfrm>
        <a:off x="2760018" y="2255185"/>
        <a:ext cx="1296988" cy="879300"/>
      </dsp:txXfrm>
    </dsp:sp>
    <dsp:sp modelId="{D7425633-C874-E74A-9179-A450DFEBC726}">
      <dsp:nvSpPr>
        <dsp:cNvPr id="0" name=""/>
        <dsp:cNvSpPr/>
      </dsp:nvSpPr>
      <dsp:spPr>
        <a:xfrm>
          <a:off x="4104585" y="2300544"/>
          <a:ext cx="1012513" cy="787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GB" sz="1000" kern="1200"/>
            <a:t>UK</a:t>
          </a:r>
        </a:p>
        <a:p>
          <a:pPr marL="57150" lvl="1" indent="-57150" algn="l" defTabSz="444500">
            <a:lnSpc>
              <a:spcPct val="90000"/>
            </a:lnSpc>
            <a:spcBef>
              <a:spcPct val="0"/>
            </a:spcBef>
            <a:spcAft>
              <a:spcPct val="15000"/>
            </a:spcAft>
            <a:buChar char="•"/>
          </a:pPr>
          <a:r>
            <a:rPr lang="en-GB" sz="1000" kern="1200"/>
            <a:t>Spain</a:t>
          </a:r>
        </a:p>
        <a:p>
          <a:pPr marL="57150" lvl="1" indent="-57150" algn="l" defTabSz="444500">
            <a:lnSpc>
              <a:spcPct val="90000"/>
            </a:lnSpc>
            <a:spcBef>
              <a:spcPct val="0"/>
            </a:spcBef>
            <a:spcAft>
              <a:spcPct val="15000"/>
            </a:spcAft>
            <a:buChar char="•"/>
          </a:pPr>
          <a:r>
            <a:rPr lang="en-GB" sz="1000" kern="1200"/>
            <a:t>Germany</a:t>
          </a:r>
        </a:p>
      </dsp:txBody>
      <dsp:txXfrm>
        <a:off x="4104585" y="2300544"/>
        <a:ext cx="1012513" cy="78759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61FF6AA7AD34388F6ABEC009E46FA" ma:contentTypeVersion="10" ma:contentTypeDescription="Create a new document." ma:contentTypeScope="" ma:versionID="a3dba63d749c713757e686207a067756">
  <xsd:schema xmlns:xsd="http://www.w3.org/2001/XMLSchema" xmlns:xs="http://www.w3.org/2001/XMLSchema" xmlns:p="http://schemas.microsoft.com/office/2006/metadata/properties" xmlns:ns2="6c81d9d9-7818-4f27-aa96-30492046d6c3" targetNamespace="http://schemas.microsoft.com/office/2006/metadata/properties" ma:root="true" ma:fieldsID="1823e0619c33a831668e3c89a430bf77" ns2:_="">
    <xsd:import namespace="6c81d9d9-7818-4f27-aa96-30492046d6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1d9d9-7818-4f27-aa96-30492046d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5CAB-0E5C-4F2D-8475-BDAC06290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1d9d9-7818-4f27-aa96-30492046d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89412-B922-4FF0-AFFE-708B9259144E}">
  <ds:schemaRefs>
    <ds:schemaRef ds:uri="http://schemas.microsoft.com/sharepoint/v3/contenttype/forms"/>
  </ds:schemaRefs>
</ds:datastoreItem>
</file>

<file path=customXml/itemProps3.xml><?xml version="1.0" encoding="utf-8"?>
<ds:datastoreItem xmlns:ds="http://schemas.openxmlformats.org/officeDocument/2006/customXml" ds:itemID="{6E8F4042-9E37-4F9B-8ED2-F7D4D725A9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B2159-B41F-4073-A71C-2525F4C6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8258</Words>
  <Characters>47073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Jakub Bijak</cp:lastModifiedBy>
  <cp:revision>8</cp:revision>
  <cp:lastPrinted>2022-09-14T19:55:00Z</cp:lastPrinted>
  <dcterms:created xsi:type="dcterms:W3CDTF">2022-09-13T19:41:00Z</dcterms:created>
  <dcterms:modified xsi:type="dcterms:W3CDTF">2022-09-14T19:55:00Z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0x0101004D261FF6AA7AD34388F6ABEC009E46FA</vt:lpwstr>
  </property>
</Properties>
</file>